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45F2" w:rsidRDefault="001845F2" w:rsidP="001845F2">
      <w:pPr>
        <w:pStyle w:val="Glava"/>
        <w:tabs>
          <w:tab w:val="clear" w:pos="8640"/>
          <w:tab w:val="left" w:pos="5112"/>
          <w:tab w:val="left" w:pos="8641"/>
        </w:tabs>
        <w:spacing w:before="340" w:line="240" w:lineRule="exact"/>
        <w:ind w:left="-765"/>
        <w:rPr>
          <w:rFonts w:cs="Arial"/>
          <w:sz w:val="16"/>
        </w:rPr>
      </w:pPr>
      <w:r>
        <w:rPr>
          <w:noProof/>
          <w:lang w:eastAsia="sl-SI"/>
        </w:rPr>
        <w:drawing>
          <wp:inline distT="0" distB="0" distL="0" distR="0">
            <wp:extent cx="2162175" cy="323850"/>
            <wp:effectExtent l="0" t="0" r="9525" b="0"/>
            <wp:docPr id="16" name="Slika 16"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Republika Slovenija&#10;Vlada Republike Slovenij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2175" cy="323850"/>
                    </a:xfrm>
                    <a:prstGeom prst="rect">
                      <a:avLst/>
                    </a:prstGeom>
                    <a:noFill/>
                    <a:ln>
                      <a:noFill/>
                    </a:ln>
                  </pic:spPr>
                </pic:pic>
              </a:graphicData>
            </a:graphic>
          </wp:inline>
        </w:drawing>
      </w:r>
    </w:p>
    <w:p w:rsidR="001845F2" w:rsidRDefault="001845F2" w:rsidP="001845F2">
      <w:pPr>
        <w:pStyle w:val="Glava"/>
        <w:tabs>
          <w:tab w:val="clear" w:pos="8640"/>
          <w:tab w:val="left" w:pos="5114"/>
          <w:tab w:val="left" w:pos="8641"/>
        </w:tabs>
        <w:spacing w:before="120" w:line="240" w:lineRule="exact"/>
        <w:rPr>
          <w:rFonts w:cs="Arial"/>
          <w:sz w:val="16"/>
        </w:rPr>
      </w:pPr>
      <w:r>
        <w:rPr>
          <w:rFonts w:cs="Arial"/>
          <w:sz w:val="16"/>
        </w:rPr>
        <w:t>Gregorčičeva ulica 20–25, 1000 Ljubljana</w:t>
      </w:r>
      <w:r>
        <w:rPr>
          <w:rFonts w:cs="Arial"/>
          <w:sz w:val="16"/>
        </w:rPr>
        <w:tab/>
      </w:r>
      <w:r>
        <w:rPr>
          <w:rFonts w:cs="Arial"/>
          <w:sz w:val="16"/>
        </w:rPr>
        <w:tab/>
      </w:r>
      <w:r>
        <w:rPr>
          <w:rFonts w:cs="Arial"/>
          <w:sz w:val="16"/>
        </w:rPr>
        <w:t>T: +386 1 478 1000</w:t>
      </w:r>
    </w:p>
    <w:p w:rsidR="001845F2" w:rsidRDefault="001845F2" w:rsidP="001845F2">
      <w:pPr>
        <w:pStyle w:val="Glava"/>
        <w:tabs>
          <w:tab w:val="clear" w:pos="8640"/>
          <w:tab w:val="left" w:pos="5114"/>
          <w:tab w:val="left" w:pos="8641"/>
        </w:tabs>
        <w:spacing w:line="240" w:lineRule="exact"/>
        <w:rPr>
          <w:rFonts w:cs="Arial"/>
          <w:sz w:val="16"/>
        </w:rPr>
      </w:pPr>
      <w:r>
        <w:rPr>
          <w:rFonts w:cs="Arial"/>
          <w:sz w:val="16"/>
        </w:rPr>
        <w:tab/>
      </w:r>
      <w:r>
        <w:rPr>
          <w:rFonts w:cs="Arial"/>
          <w:sz w:val="16"/>
        </w:rPr>
        <w:tab/>
      </w:r>
      <w:r>
        <w:rPr>
          <w:rFonts w:cs="Arial"/>
          <w:sz w:val="16"/>
        </w:rPr>
        <w:t>F: +386 1 478 1607</w:t>
      </w:r>
    </w:p>
    <w:p w:rsidR="001845F2" w:rsidRDefault="001845F2" w:rsidP="001845F2">
      <w:pPr>
        <w:pStyle w:val="Glava"/>
        <w:tabs>
          <w:tab w:val="clear" w:pos="8640"/>
          <w:tab w:val="left" w:pos="5114"/>
          <w:tab w:val="left" w:pos="8641"/>
        </w:tabs>
        <w:spacing w:line="240" w:lineRule="exact"/>
        <w:rPr>
          <w:rFonts w:cs="Arial"/>
          <w:sz w:val="16"/>
        </w:rPr>
      </w:pPr>
      <w:r>
        <w:rPr>
          <w:rFonts w:cs="Arial"/>
          <w:sz w:val="16"/>
        </w:rPr>
        <w:tab/>
      </w:r>
      <w:r>
        <w:rPr>
          <w:rFonts w:cs="Arial"/>
          <w:sz w:val="16"/>
        </w:rPr>
        <w:tab/>
      </w:r>
      <w:r>
        <w:rPr>
          <w:rFonts w:cs="Arial"/>
          <w:sz w:val="16"/>
        </w:rPr>
        <w:t>E: gp.gs@gov.si</w:t>
      </w:r>
    </w:p>
    <w:p w:rsidR="001845F2" w:rsidRDefault="001845F2" w:rsidP="001845F2">
      <w:pPr>
        <w:pStyle w:val="Glava"/>
        <w:tabs>
          <w:tab w:val="clear" w:pos="8640"/>
          <w:tab w:val="left" w:pos="5114"/>
          <w:tab w:val="left" w:pos="8641"/>
        </w:tabs>
        <w:spacing w:line="240" w:lineRule="exact"/>
        <w:rPr>
          <w:rFonts w:cs="Arial"/>
          <w:sz w:val="16"/>
        </w:rPr>
      </w:pPr>
      <w:r>
        <w:rPr>
          <w:rFonts w:cs="Arial"/>
          <w:sz w:val="16"/>
        </w:rPr>
        <w:tab/>
      </w:r>
      <w:r>
        <w:rPr>
          <w:rFonts w:cs="Arial"/>
          <w:sz w:val="16"/>
        </w:rPr>
        <w:tab/>
      </w:r>
      <w:r>
        <w:rPr>
          <w:rFonts w:cs="Arial"/>
          <w:sz w:val="16"/>
        </w:rPr>
        <w:t>http://www.vlada.si/</w:t>
      </w:r>
    </w:p>
    <w:p w:rsidR="001845F2" w:rsidRDefault="001845F2" w:rsidP="00D84CD3">
      <w:pPr>
        <w:spacing w:after="0" w:line="240" w:lineRule="auto"/>
        <w:rPr>
          <w:rFonts w:ascii="Arial" w:eastAsia="Times New Roman" w:hAnsi="Arial" w:cs="Arial"/>
          <w:b/>
          <w:sz w:val="20"/>
          <w:szCs w:val="20"/>
          <w:lang w:eastAsia="sl-SI"/>
        </w:rPr>
      </w:pPr>
    </w:p>
    <w:p w:rsidR="001845F2" w:rsidRDefault="001845F2" w:rsidP="00D84CD3">
      <w:pPr>
        <w:spacing w:after="0" w:line="240" w:lineRule="auto"/>
        <w:rPr>
          <w:rFonts w:ascii="Arial" w:eastAsia="Times New Roman" w:hAnsi="Arial" w:cs="Arial"/>
          <w:b/>
          <w:sz w:val="20"/>
          <w:szCs w:val="20"/>
          <w:lang w:eastAsia="sl-SI"/>
        </w:rPr>
      </w:pPr>
    </w:p>
    <w:p w:rsidR="001845F2" w:rsidRDefault="001845F2" w:rsidP="00D84CD3">
      <w:pPr>
        <w:spacing w:after="0" w:line="240" w:lineRule="auto"/>
        <w:rPr>
          <w:rFonts w:ascii="Arial" w:eastAsia="Times New Roman" w:hAnsi="Arial" w:cs="Arial"/>
          <w:b/>
          <w:sz w:val="20"/>
          <w:szCs w:val="20"/>
          <w:lang w:eastAsia="sl-SI"/>
        </w:rPr>
      </w:pPr>
    </w:p>
    <w:p w:rsidR="00D84CD3" w:rsidRPr="00845543" w:rsidRDefault="00D84CD3" w:rsidP="001845F2">
      <w:pPr>
        <w:spacing w:after="0" w:line="240" w:lineRule="auto"/>
        <w:jc w:val="right"/>
        <w:rPr>
          <w:rFonts w:ascii="Arial" w:eastAsia="Times New Roman" w:hAnsi="Arial" w:cs="Arial"/>
          <w:b/>
          <w:sz w:val="20"/>
          <w:szCs w:val="20"/>
          <w:lang w:eastAsia="sl-SI"/>
        </w:rPr>
      </w:pPr>
      <w:bookmarkStart w:id="0" w:name="_GoBack"/>
      <w:r w:rsidRPr="00845543">
        <w:rPr>
          <w:rFonts w:ascii="Arial" w:eastAsia="Times New Roman" w:hAnsi="Arial" w:cs="Arial"/>
          <w:b/>
          <w:sz w:val="20"/>
          <w:szCs w:val="20"/>
          <w:lang w:eastAsia="sl-SI"/>
        </w:rPr>
        <w:t>PREDLOG</w:t>
      </w:r>
    </w:p>
    <w:p w:rsidR="00D84CD3" w:rsidRDefault="001845F2" w:rsidP="001845F2">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2021-2430-0094</w:t>
      </w:r>
    </w:p>
    <w:p w:rsidR="001845F2" w:rsidRPr="00845543" w:rsidRDefault="001845F2" w:rsidP="001845F2">
      <w:pPr>
        <w:suppressAutoHyphens/>
        <w:overflowPunct w:val="0"/>
        <w:autoSpaceDE w:val="0"/>
        <w:autoSpaceDN w:val="0"/>
        <w:adjustRightInd w:val="0"/>
        <w:spacing w:after="0" w:line="240" w:lineRule="auto"/>
        <w:jc w:val="right"/>
        <w:textAlignment w:val="baseline"/>
        <w:rPr>
          <w:rFonts w:ascii="Arial" w:eastAsia="Times New Roman" w:hAnsi="Arial" w:cs="Arial"/>
          <w:sz w:val="20"/>
          <w:szCs w:val="20"/>
          <w:lang w:eastAsia="sl-SI"/>
        </w:rPr>
      </w:pPr>
      <w:r>
        <w:rPr>
          <w:rFonts w:ascii="Arial" w:eastAsia="Times New Roman" w:hAnsi="Arial" w:cs="Arial"/>
          <w:b/>
          <w:sz w:val="20"/>
          <w:szCs w:val="20"/>
          <w:lang w:eastAsia="sl-SI"/>
        </w:rPr>
        <w:t>PRVA OBRAVNAVA</w:t>
      </w:r>
    </w:p>
    <w:bookmarkEnd w:id="0"/>
    <w:p w:rsidR="00D84CD3" w:rsidRPr="00845543" w:rsidRDefault="00D84CD3" w:rsidP="00D84CD3">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45543">
        <w:rPr>
          <w:rFonts w:ascii="Arial" w:eastAsia="Times New Roman" w:hAnsi="Arial" w:cs="Arial"/>
          <w:b/>
          <w:sz w:val="20"/>
          <w:szCs w:val="20"/>
          <w:lang w:eastAsia="sl-SI"/>
        </w:rPr>
        <w:t xml:space="preserve">ZAKON O LETALSTVU </w:t>
      </w:r>
    </w:p>
    <w:p w:rsidR="00D84CD3" w:rsidRPr="00845543" w:rsidRDefault="00D84CD3" w:rsidP="00D84CD3">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I UVOD</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1 OCENA STANJA IN RAZLOGI ZA SPREJEM PREDLOGA ZAKONA</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 o letalstvu (Uradni list RS, št. 81/10 – uradno prečiščeno besedilo, 46/16</w:t>
      </w:r>
      <w:r>
        <w:rPr>
          <w:rFonts w:ascii="Arial" w:hAnsi="Arial" w:cs="Arial"/>
          <w:sz w:val="20"/>
          <w:szCs w:val="20"/>
        </w:rPr>
        <w:t xml:space="preserve">, </w:t>
      </w:r>
      <w:r w:rsidRPr="00845543">
        <w:rPr>
          <w:rFonts w:ascii="Arial" w:hAnsi="Arial" w:cs="Arial"/>
          <w:sz w:val="20"/>
          <w:szCs w:val="20"/>
        </w:rPr>
        <w:t>47/19</w:t>
      </w:r>
      <w:r w:rsidRPr="001957B8">
        <w:t xml:space="preserve"> </w:t>
      </w:r>
      <w:r w:rsidRPr="001957B8">
        <w:rPr>
          <w:rFonts w:ascii="Arial" w:hAnsi="Arial" w:cs="Arial"/>
          <w:sz w:val="20"/>
          <w:szCs w:val="20"/>
        </w:rPr>
        <w:t>in 18/23 – ZDU-1O</w:t>
      </w:r>
      <w:r w:rsidRPr="00845543">
        <w:rPr>
          <w:rFonts w:ascii="Arial" w:hAnsi="Arial" w:cs="Arial"/>
          <w:sz w:val="20"/>
          <w:szCs w:val="20"/>
        </w:rPr>
        <w:t xml:space="preserve">, v nadaljnjem besedilu: ZLet) je temeljni predpis, ki ureja področje letalstva. Zakon je sistemski, tehnični predpis, namenjen zagotavljanju letalske varnosti oziroma varnosti zračnega prometa.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o letalstvu v skladu s splošno priznanimi načeli mednarodnega letalskega prava ureja civilno letalstvo. Podaja zahteve, ki se nanašajo na registracijo zrakoplovov, plovnost zrakoplovov, osebje v letalstvu, zračni prevoz, letalske operacije in prevoz nevarnega blaga, letališča, upravljanje zračnega prostora, </w:t>
      </w:r>
      <w:proofErr w:type="spellStart"/>
      <w:r w:rsidRPr="00845543">
        <w:rPr>
          <w:rFonts w:ascii="Arial" w:hAnsi="Arial" w:cs="Arial"/>
          <w:sz w:val="20"/>
          <w:szCs w:val="20"/>
        </w:rPr>
        <w:t>geoinformacijsko</w:t>
      </w:r>
      <w:proofErr w:type="spellEnd"/>
      <w:r w:rsidRPr="00845543">
        <w:rPr>
          <w:rFonts w:ascii="Arial" w:hAnsi="Arial" w:cs="Arial"/>
          <w:sz w:val="20"/>
          <w:szCs w:val="20"/>
        </w:rPr>
        <w:t xml:space="preserve"> dejavnost za potrebe civilnega letalstva, varovanje in olajšave v zračnem prevozu, iskanje in reševanje, preiskave v zvezi z varnostjo, nadzor, </w:t>
      </w:r>
      <w:proofErr w:type="spellStart"/>
      <w:r w:rsidRPr="00845543">
        <w:rPr>
          <w:rFonts w:ascii="Arial" w:hAnsi="Arial" w:cs="Arial"/>
          <w:sz w:val="20"/>
          <w:szCs w:val="20"/>
        </w:rPr>
        <w:t>prekrškovne</w:t>
      </w:r>
      <w:proofErr w:type="spellEnd"/>
      <w:r w:rsidRPr="00845543">
        <w:rPr>
          <w:rFonts w:ascii="Arial" w:hAnsi="Arial" w:cs="Arial"/>
          <w:sz w:val="20"/>
          <w:szCs w:val="20"/>
        </w:rPr>
        <w:t xml:space="preserve"> postopke in agencijo.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Civilno letalstvo je dejavnost, ki je izrazito mednarodno naravnana, zato je treba zagotavljati ureditev, kot izhaja iz mednarodnih standardov in priporočil Mednarodne organizacije za civilno letalstvo (v nadaljnjem besedilu: ICAO). Za zagotavljanje usklajenosti s temi standardi je Republika Slovenija zavezana na podlagi Konvencije o mednarodnem civilnem letalstvu (Uradni list FLRJ – Mednarodne pogodbe, št. 3/54, Uradni list RS, št. 24/92 – akt o notifikaciji nasledstva in Uradni list RS – Mednarodne pogodbe, št. 3/00; v nadaljnjem besedilu: Čikaška konvencija). Hkrati pa je treba na horizontalni način urediti institute, ki izhajajo iz urejanja prava Evropske unije (v nadaljnjem besedilu: EU) v okviru deljene pristojnosti.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Veljavni ZLet je začel veljati leta 2001 in je bil nekajkrat spremenjen. Spremembe zakona so se nanašale na izpolnjevanje obveznosti, povezanih s pristopom Republike Slovenije k EU, prenos direktiv EU in ustanovitev Javne agencije za civilno letalstvo Republike Slovenije (v nadaljnjem besedilu: agencija). V skladu s Smernicami o državni pomoči letališčem in letalskim prevoznikom (UL C št. 99 z dne 4. 4. 2014, str. 3) je ZLet podal pravno podlago za dodelitev državne pomoči za obratovanje javnega letališča. Drugih vsebinskih sprememb od leta 2001 ni bilo. Za sodobno urejanje področja civilnega letalstva je tako nujno treba sprejeti nov zakon.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 učinkovito in sodobno slovensko civilno letalstvo je treba sprejeti nov zakon o letalstvu, ki bo civilno letalstvo prilagodil novim sodobnim načinom zagotavljanja varnosti zračnega prometa, tehnologiji, sistemom in postopkom v letalstvu, s čimer se bo omogočilo sledenje razvoju mednarodnega in evropskega pravnega okvira, saj je veljavni ZLet v veliki meri že zastarel (obsoleten). .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uppressAutoHyphens/>
        <w:spacing w:after="0" w:line="240" w:lineRule="auto"/>
        <w:jc w:val="both"/>
        <w:rPr>
          <w:rFonts w:ascii="Arial" w:eastAsia="Times New Roman" w:hAnsi="Arial" w:cs="Arial"/>
          <w:bCs/>
          <w:sz w:val="20"/>
          <w:szCs w:val="20"/>
          <w:lang w:eastAsia="ar-SA"/>
        </w:rPr>
      </w:pPr>
      <w:r w:rsidRPr="00845543">
        <w:rPr>
          <w:rFonts w:ascii="Arial" w:hAnsi="Arial" w:cs="Arial"/>
          <w:sz w:val="20"/>
          <w:szCs w:val="20"/>
        </w:rPr>
        <w:t xml:space="preserve">Mednarodni standardi in priporočene prakse ICAO in pravo EU se namreč neprestano razvijajo in dopolnjujejo, vse z namenom doseganja najvišje ravni letalske varnosti. </w:t>
      </w:r>
      <w:r w:rsidRPr="00845543">
        <w:rPr>
          <w:rFonts w:ascii="Arial" w:eastAsia="Times New Roman" w:hAnsi="Arial" w:cs="Arial"/>
          <w:bCs/>
          <w:sz w:val="20"/>
          <w:szCs w:val="20"/>
          <w:lang w:eastAsia="ar-SA"/>
        </w:rPr>
        <w:t>Novi Zakon o letalstvu podaja zahteve v skladu s predpisi EU in mednarodnimi standardi in priporočenimi praksami ICAO, upoštevajoč tudi ugotovitve inšpekcij in nadzorov, ki sta jih v Republiki Sloveniji izvedli Agencija Evropske unije za varnost v letalstvu (v nadaljnjem besedilu: EASA) in ICAO.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Veljavni ZLet ureja vojaško letalstvo le v 5.a členu (urejanje vojaškega letalstva), drugem odstavku 30. člena (register vojaških zrakoplovov), 67. členu (vojaško letalsko osebje), 101. členu (lokacija, gradnja, razširitev in opustitev vojaškega letališča), 111. členu (cona vojaškega letališča), 112. členu (ovire v coni vojaškega letališča), sedmem in osmem odstavku 138. člena (preiskave nesreč in incidentov zrakoplovov, vpisanih v register vojaških zrakoplovov in tujih vojaških zrakoplovov na ozemlju oziroma v zračnem prostoru Republike Slovenije) in 148. členu (omejitve za prevoz vojaške bojne opreme). Za vprašanja vojaškega letalstva, ki z veljavnim ZLet niso urejena, je 7. člen (uporaba zakona) nejasen, še posebej v povezavi s predpisi EU, ki veljajo za civilno letalstvo. Preostala vprašanja s področja urejanja vojaškega letalstva so urejena s podzakonskimi predpisi.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Področje je </w:t>
      </w:r>
      <w:proofErr w:type="spellStart"/>
      <w:r w:rsidRPr="00845543">
        <w:rPr>
          <w:rFonts w:ascii="Arial" w:hAnsi="Arial" w:cs="Arial"/>
          <w:sz w:val="20"/>
          <w:szCs w:val="20"/>
        </w:rPr>
        <w:t>podnormirano</w:t>
      </w:r>
      <w:proofErr w:type="spellEnd"/>
      <w:r w:rsidRPr="00845543">
        <w:rPr>
          <w:rFonts w:ascii="Arial" w:hAnsi="Arial" w:cs="Arial"/>
          <w:sz w:val="20"/>
          <w:szCs w:val="20"/>
        </w:rPr>
        <w:t xml:space="preserve">. Urejanje vojaškega letalstva v veljavnem ZLet ne omogoča potrebne pravne podlage za nadaljnje urejanje številnih področij (register vojaških zrakoplovov, plovnost vojaških zrakoplovov, vojaško letalsko in drugo strokovno osebje vojaškega letalstva, vojaške letalske operacije, vojaška letališča, vojaški zračni promet, preiskave vojaških letalskih nesreč, nadzor, </w:t>
      </w:r>
      <w:proofErr w:type="spellStart"/>
      <w:r w:rsidRPr="00845543">
        <w:rPr>
          <w:rFonts w:ascii="Arial" w:hAnsi="Arial" w:cs="Arial"/>
          <w:sz w:val="20"/>
          <w:szCs w:val="20"/>
        </w:rPr>
        <w:t>prekrškovni</w:t>
      </w:r>
      <w:proofErr w:type="spellEnd"/>
      <w:r w:rsidRPr="00845543">
        <w:rPr>
          <w:rFonts w:ascii="Arial" w:hAnsi="Arial" w:cs="Arial"/>
          <w:sz w:val="20"/>
          <w:szCs w:val="20"/>
        </w:rPr>
        <w:t xml:space="preserve"> postopki in vojaški letalski nadzorni organ).</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Področja policijskega letalstva veljavni ZLet ne ureja. Za urejanje tega področja novi zakon podaja zahteve, ki zadevajo pristojni organ za upravni in letalski nadzor policijskega letalstva, letalske policijske operacije, letenje policijskih zrakoplovov, registracijo policijskih zrakoplovov, plovnost policijskih zrakoplovov, letalsko osebje, ki opravlja dela v policijskem letalstvu, in preiskave v zvezi z varnostjo policijskih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Sprejetje novega zakona je nujno potrebno tudi zaradi zagotavljanja učinkovitega dela agencije. Nekatere veljavne določbe glede dela agencije so se po 14 letih obstoja izkazale za neživljenjske. Agenciji je treba omogočiti, da krepi svojo strokovnost ter izvaja učinkovit in zadosten nadzor (po obsegu) nad civilnim letalstvom. Slednje je mogoče zagotoviti le s sprejetjem novega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Glede na neprestani razvoj mednarodnega civilnega letalstva tudi izrazje v veljavnem ZLet ni več ustrezno ali je nezadostno.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Novi zakon daje tudi pravno podlago za urejanje izvajanja državnih aktivnosti v letalstvu, ki niso urejene s tem zakonom. Možnosti za izvajanje državnih aktivnosti v letalstvu se širijo in se ne omejujejo več le na vojaško ali policijsko letalstvo.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Ker novi zakon ureja vsebinsko široka področja, to je civilno letalstvo, vojaško letalstvo in policijsko letalstvo, je predlog zakona razdeljen na več delov.</w:t>
      </w:r>
    </w:p>
    <w:p w:rsidR="00D84CD3" w:rsidRPr="00845543" w:rsidRDefault="00D84CD3" w:rsidP="00D84CD3">
      <w:pPr>
        <w:spacing w:after="0" w:line="240" w:lineRule="auto"/>
        <w:jc w:val="both"/>
        <w:rPr>
          <w:rFonts w:ascii="Arial" w:eastAsia="Calibri" w:hAnsi="Arial" w:cs="Arial"/>
          <w:b/>
          <w:bCs/>
          <w:sz w:val="20"/>
          <w:szCs w:val="20"/>
          <w:lang w:eastAsia="en-GB"/>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2 CILJI, NAČELA IN POGLAVITNE REŠITVE PREDLOGA ZAKONA</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2.1 Cilji</w:t>
      </w:r>
    </w:p>
    <w:p w:rsidR="00D84CD3" w:rsidRPr="00845543" w:rsidRDefault="00D84CD3" w:rsidP="00D84CD3">
      <w:pPr>
        <w:suppressAutoHyphens/>
        <w:spacing w:after="0" w:line="240" w:lineRule="auto"/>
        <w:jc w:val="both"/>
        <w:rPr>
          <w:rFonts w:ascii="Arial" w:eastAsia="Times New Roman" w:hAnsi="Arial" w:cs="Arial"/>
          <w:bCs/>
          <w:sz w:val="20"/>
          <w:szCs w:val="20"/>
          <w:lang w:eastAsia="ar-SA"/>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hAnsi="Arial" w:cs="Arial"/>
          <w:sz w:val="20"/>
          <w:szCs w:val="20"/>
        </w:rPr>
        <w:t xml:space="preserve">Temeljni cilj novega Zakona o letalstvu je sistemska ureditev, namenjena zagotavljanju letalske varnosti. </w:t>
      </w:r>
      <w:r w:rsidRPr="00845543">
        <w:rPr>
          <w:rFonts w:ascii="Arial" w:eastAsia="Times New Roman" w:hAnsi="Arial" w:cs="Arial"/>
          <w:sz w:val="20"/>
          <w:szCs w:val="20"/>
          <w:lang w:eastAsia="sl-SI"/>
        </w:rPr>
        <w:t>Sistemskost urejanja pomeni tudi sledenje razvoju mednarodnega in evropskega pravnega okvira, hitro razvijajoči se tehnologiji, sistemom in postopkom v civilnem letalstvu.</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Cilj zakona je tudi prenos direktiv EU.</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ar-SA"/>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ar-SA"/>
        </w:rPr>
      </w:pPr>
      <w:r w:rsidRPr="00845543">
        <w:rPr>
          <w:rFonts w:ascii="Arial" w:eastAsia="Times New Roman" w:hAnsi="Arial" w:cs="Arial"/>
          <w:bCs/>
          <w:sz w:val="20"/>
          <w:szCs w:val="20"/>
          <w:lang w:eastAsia="ar-SA"/>
        </w:rPr>
        <w:t xml:space="preserve">Drugi cilji zakonskega predloga, ki so povezani s krovnim ciljem, so še:  </w:t>
      </w:r>
    </w:p>
    <w:p w:rsidR="00D84CD3" w:rsidRPr="00845543" w:rsidRDefault="00D84CD3" w:rsidP="00D84CD3">
      <w:pPr>
        <w:pStyle w:val="Odstavekseznama"/>
        <w:numPr>
          <w:ilvl w:val="0"/>
          <w:numId w:val="24"/>
        </w:numPr>
        <w:overflowPunct w:val="0"/>
        <w:autoSpaceDE w:val="0"/>
        <w:autoSpaceDN w:val="0"/>
        <w:adjustRightInd w:val="0"/>
        <w:spacing w:after="0" w:line="240" w:lineRule="auto"/>
        <w:textAlignment w:val="baseline"/>
        <w:rPr>
          <w:rFonts w:ascii="Arial" w:eastAsia="Times New Roman" w:hAnsi="Arial" w:cs="Arial"/>
          <w:bCs/>
          <w:sz w:val="20"/>
          <w:szCs w:val="20"/>
          <w:lang w:eastAsia="ar-SA"/>
        </w:rPr>
      </w:pPr>
      <w:r w:rsidRPr="00845543">
        <w:rPr>
          <w:rFonts w:ascii="Arial" w:eastAsia="Times New Roman" w:hAnsi="Arial" w:cs="Arial"/>
          <w:bCs/>
          <w:sz w:val="20"/>
          <w:szCs w:val="20"/>
          <w:lang w:eastAsia="ar-SA"/>
        </w:rPr>
        <w:t>sistemska ureditev vojaškega letalstva,</w:t>
      </w:r>
    </w:p>
    <w:p w:rsidR="00D84CD3" w:rsidRPr="00845543" w:rsidRDefault="00D84CD3" w:rsidP="00D84CD3">
      <w:pPr>
        <w:pStyle w:val="Odstavekseznama"/>
        <w:numPr>
          <w:ilvl w:val="0"/>
          <w:numId w:val="24"/>
        </w:numPr>
        <w:overflowPunct w:val="0"/>
        <w:autoSpaceDE w:val="0"/>
        <w:autoSpaceDN w:val="0"/>
        <w:adjustRightInd w:val="0"/>
        <w:spacing w:after="0" w:line="240" w:lineRule="auto"/>
        <w:textAlignment w:val="baseline"/>
        <w:rPr>
          <w:rFonts w:ascii="Arial" w:eastAsia="Times New Roman" w:hAnsi="Arial" w:cs="Arial"/>
          <w:bCs/>
          <w:sz w:val="20"/>
          <w:szCs w:val="20"/>
          <w:lang w:eastAsia="ar-SA"/>
        </w:rPr>
      </w:pPr>
      <w:r w:rsidRPr="00845543">
        <w:rPr>
          <w:rFonts w:ascii="Arial" w:eastAsia="Times New Roman" w:hAnsi="Arial" w:cs="Arial"/>
          <w:bCs/>
          <w:sz w:val="20"/>
          <w:szCs w:val="20"/>
          <w:lang w:eastAsia="ar-SA"/>
        </w:rPr>
        <w:t>sistemska ureditev policijskega letalstva.</w:t>
      </w:r>
    </w:p>
    <w:p w:rsidR="00D84CD3" w:rsidRPr="00845543" w:rsidRDefault="00D84CD3" w:rsidP="00D84CD3">
      <w:pPr>
        <w:overflowPunct w:val="0"/>
        <w:autoSpaceDE w:val="0"/>
        <w:autoSpaceDN w:val="0"/>
        <w:adjustRightInd w:val="0"/>
        <w:spacing w:after="0" w:line="240" w:lineRule="auto"/>
        <w:textAlignment w:val="baseline"/>
        <w:rPr>
          <w:rFonts w:ascii="Arial" w:eastAsia="Times New Roman" w:hAnsi="Arial" w:cs="Arial"/>
          <w:bCs/>
          <w:sz w:val="20"/>
          <w:szCs w:val="20"/>
          <w:lang w:eastAsia="ar-SA"/>
        </w:rPr>
      </w:pPr>
    </w:p>
    <w:p w:rsidR="00D84CD3" w:rsidRPr="00845543" w:rsidRDefault="00D84CD3" w:rsidP="00D84CD3">
      <w:pPr>
        <w:overflowPunct w:val="0"/>
        <w:autoSpaceDE w:val="0"/>
        <w:autoSpaceDN w:val="0"/>
        <w:adjustRightInd w:val="0"/>
        <w:spacing w:after="0" w:line="240" w:lineRule="auto"/>
        <w:textAlignment w:val="baseline"/>
        <w:rPr>
          <w:rFonts w:ascii="Arial" w:eastAsia="Times New Roman" w:hAnsi="Arial" w:cs="Arial"/>
          <w:b/>
          <w:bCs/>
          <w:sz w:val="20"/>
          <w:szCs w:val="20"/>
          <w:lang w:eastAsia="ar-SA"/>
        </w:rPr>
      </w:pPr>
      <w:r w:rsidRPr="00845543">
        <w:rPr>
          <w:rFonts w:ascii="Arial" w:eastAsia="Times New Roman" w:hAnsi="Arial" w:cs="Arial"/>
          <w:b/>
          <w:bCs/>
          <w:sz w:val="20"/>
          <w:szCs w:val="20"/>
          <w:lang w:eastAsia="ar-SA"/>
        </w:rPr>
        <w:t>2.2 Načela</w:t>
      </w:r>
    </w:p>
    <w:p w:rsidR="00D84CD3" w:rsidRPr="00845543" w:rsidRDefault="00D84CD3" w:rsidP="00D84CD3">
      <w:pPr>
        <w:overflowPunct w:val="0"/>
        <w:autoSpaceDE w:val="0"/>
        <w:autoSpaceDN w:val="0"/>
        <w:adjustRightInd w:val="0"/>
        <w:spacing w:after="0" w:line="240" w:lineRule="auto"/>
        <w:textAlignment w:val="baseline"/>
        <w:rPr>
          <w:rFonts w:ascii="Arial" w:eastAsia="Times New Roman" w:hAnsi="Arial" w:cs="Arial"/>
          <w:bCs/>
          <w:sz w:val="20"/>
          <w:szCs w:val="20"/>
          <w:lang w:eastAsia="ar-SA"/>
        </w:rPr>
      </w:pPr>
    </w:p>
    <w:p w:rsidR="00D84CD3" w:rsidRPr="00845543" w:rsidRDefault="00D84CD3" w:rsidP="00D84CD3">
      <w:pPr>
        <w:spacing w:after="0" w:line="240" w:lineRule="auto"/>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Načela v predlogu zakona niso izrecno urejena, pač pa se predlog zakona sklicuje na:</w:t>
      </w:r>
    </w:p>
    <w:p w:rsidR="00D84CD3" w:rsidRPr="00845543" w:rsidRDefault="00D84CD3" w:rsidP="00D84CD3">
      <w:pPr>
        <w:spacing w:after="0" w:line="240" w:lineRule="auto"/>
        <w:contextualSpacing/>
        <w:jc w:val="both"/>
        <w:rPr>
          <w:rFonts w:ascii="Arial" w:eastAsia="Times New Roman" w:hAnsi="Arial" w:cs="Arial"/>
          <w:sz w:val="20"/>
          <w:szCs w:val="20"/>
          <w:lang w:eastAsia="sl-SI"/>
        </w:rPr>
      </w:pP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hAnsi="Arial" w:cs="Arial"/>
          <w:sz w:val="20"/>
          <w:szCs w:val="20"/>
        </w:rPr>
        <w:t xml:space="preserve">a) splošno priznano načelo mednarodnega letalskega prava; </w:t>
      </w: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eastAsia="Times New Roman" w:hAnsi="Arial" w:cs="Arial"/>
          <w:sz w:val="20"/>
          <w:szCs w:val="20"/>
          <w:lang w:eastAsia="sl-SI"/>
        </w:rPr>
        <w:t>Zakon ureja vprašanja, povezana z uveljavitvijo mednarodnih standardov in priporočenih praks ICAO, kot to izhaja iz Čikaške konvencije. Spoštovanje mednarodnih obveznosti je v skladu z določbami 8. člena Ustave Republike Slovenije zagotovljeno s tem, da so določbe zakona v skladu s splošno veljavnimi načeli mednarodnega prava in mednarodnimi pogodbami, ki obvezujejo Slovenijo.</w:t>
      </w: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eastAsia="Times New Roman" w:hAnsi="Arial" w:cs="Arial"/>
          <w:sz w:val="20"/>
          <w:szCs w:val="20"/>
          <w:lang w:eastAsia="sl-SI"/>
        </w:rPr>
        <w:t>b) suverenost Republike Slovenije v zračnem prostoru nad njenim ozemljem;</w:t>
      </w: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eastAsia="Times New Roman" w:hAnsi="Arial" w:cs="Arial"/>
          <w:sz w:val="20"/>
          <w:szCs w:val="20"/>
          <w:lang w:eastAsia="sl-SI"/>
        </w:rPr>
        <w:t>To načelo temelji na ustavnih določbah opredelitve Republike Slovenije kot suverene države državljank in državljanov na ozemlju Republike Slovenije in kot je priznano z mednarodnim pravom. Suverenost v zračnem prostoru se izraža z uveljavljanjem predpisov, ki veljajo v Republiki Sloveniji za vse subjekte v zračnem prometu in v določenih pristojnostih organov Republike Slovenije na področju letalstva. To načelo se izraža tudi v določbi, da je Republika Slovenija suverena v svojem zračnem prostoru ter da v tem prostoru organizira in zagotavlja navigacijske službe zračnega prometa. Tudi Čikaška konvencija priznava načelo suverenosti držav pogodbenic konvencije kot eno od temeljnih načel, saj ga ureja že v 1. členu.</w:t>
      </w: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eastAsia="Times New Roman" w:hAnsi="Arial" w:cs="Arial"/>
          <w:sz w:val="20"/>
          <w:szCs w:val="20"/>
          <w:lang w:eastAsia="sl-SI"/>
        </w:rPr>
        <w:t>c) letalsko varnost oziroma varnost zračnega prometa;</w:t>
      </w: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eastAsia="Times New Roman" w:hAnsi="Arial" w:cs="Arial"/>
          <w:sz w:val="20"/>
          <w:szCs w:val="20"/>
          <w:lang w:eastAsia="sl-SI"/>
        </w:rPr>
        <w:t>Vse določbe zakona temeljijo na načelu varnosti, saj je v zračnem prometu zagotavljanje letalske varnosti nedvomno najpomembnejše. Ne glede na druge kriterije, kot so ekonomičnost postopkov, varovanje državnih interesov in smotrnost organizacije upravnih organov, predlagatelj postavlja zagotavljanje varnosti kot element, ki ima največjo težo predlaganih zakonskih določb. To velja tako za civilno kot za vojaško in policijsko letalstvo.</w:t>
      </w: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eastAsia="Times New Roman" w:hAnsi="Arial" w:cs="Arial"/>
          <w:sz w:val="20"/>
          <w:szCs w:val="20"/>
          <w:lang w:eastAsia="sl-SI"/>
        </w:rPr>
        <w:t>č) uporabo zračnega prostora za vse uporabnike;</w:t>
      </w:r>
    </w:p>
    <w:p w:rsidR="00D84CD3" w:rsidRPr="00845543" w:rsidRDefault="00D84CD3" w:rsidP="00D84CD3">
      <w:pPr>
        <w:pStyle w:val="Odstavekseznama"/>
        <w:spacing w:after="0" w:line="240" w:lineRule="auto"/>
        <w:ind w:left="360"/>
        <w:rPr>
          <w:rFonts w:ascii="Arial" w:hAnsi="Arial" w:cs="Arial"/>
          <w:bCs/>
          <w:sz w:val="20"/>
          <w:szCs w:val="20"/>
        </w:rPr>
      </w:pPr>
      <w:r w:rsidRPr="00845543">
        <w:rPr>
          <w:rFonts w:ascii="Arial" w:eastAsia="Times New Roman" w:hAnsi="Arial" w:cs="Arial"/>
          <w:sz w:val="20"/>
          <w:szCs w:val="20"/>
          <w:lang w:eastAsia="sl-SI"/>
        </w:rPr>
        <w:t xml:space="preserve">V skladu z določbami Čikaške konvencije dopušča Republika Slovenija vsem uporabnikom prosto uporabo zračnega prostora, pod pogojem, da uporabljajo slovenski zračni prostor v skladu s </w:t>
      </w:r>
      <w:r w:rsidRPr="00845543">
        <w:rPr>
          <w:rFonts w:ascii="Arial" w:hAnsi="Arial" w:cs="Arial"/>
          <w:bCs/>
          <w:sz w:val="20"/>
          <w:szCs w:val="20"/>
        </w:rPr>
        <w:t>predpisi EU na področju civilnega letalstva, tem zakonom in na njegovi podlagi izdanimi predpisi ter drugimi predpisi in pravnimi akti, ki veljajo v Republiki Sloveniji na področju civilnega letalstva, vključno z mednarodnimi pogodbami, ki zavezujejo Republiko Slovenijo.</w:t>
      </w:r>
    </w:p>
    <w:p w:rsidR="00D84CD3" w:rsidRPr="00845543" w:rsidRDefault="00D84CD3" w:rsidP="00D84CD3">
      <w:pPr>
        <w:pStyle w:val="Odstavekseznama"/>
        <w:spacing w:after="0" w:line="240" w:lineRule="auto"/>
        <w:ind w:left="360"/>
        <w:rPr>
          <w:rFonts w:ascii="Arial" w:hAnsi="Arial" w:cs="Arial"/>
          <w:bCs/>
          <w:sz w:val="20"/>
          <w:szCs w:val="20"/>
        </w:rPr>
      </w:pP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eastAsia="Times New Roman" w:hAnsi="Arial" w:cs="Arial"/>
          <w:sz w:val="20"/>
          <w:szCs w:val="20"/>
          <w:lang w:eastAsia="sl-SI"/>
        </w:rPr>
        <w:t>d) načelo zakonitosti;</w:t>
      </w: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eastAsia="Times New Roman" w:hAnsi="Arial" w:cs="Arial"/>
          <w:sz w:val="20"/>
          <w:szCs w:val="20"/>
          <w:lang w:eastAsia="sl-SI"/>
        </w:rPr>
        <w:t>Načelo zakonitosti je uveljavljeno z uskladitvijo zakonskih določb z Ustavo Republike Slovenije in drugimi zakoni. Zakon uveljavlja ustavno določbo, da se pravice in obveznosti državljanov ter drugih oseb določajo samo z zakonom (87. člen Ustave Republike Slovenije).</w:t>
      </w: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p>
    <w:p w:rsidR="00D84CD3" w:rsidRPr="00845543" w:rsidRDefault="00D84CD3" w:rsidP="00D84CD3">
      <w:pPr>
        <w:pStyle w:val="Odstavekseznama"/>
        <w:spacing w:after="0" w:line="240" w:lineRule="auto"/>
        <w:ind w:left="360"/>
        <w:rPr>
          <w:rFonts w:ascii="Arial" w:eastAsia="Times New Roman" w:hAnsi="Arial" w:cs="Arial"/>
          <w:sz w:val="20"/>
          <w:szCs w:val="20"/>
          <w:lang w:eastAsia="sl-SI"/>
        </w:rPr>
      </w:pPr>
      <w:r w:rsidRPr="00845543">
        <w:rPr>
          <w:rFonts w:ascii="Arial" w:hAnsi="Arial" w:cs="Arial"/>
          <w:sz w:val="20"/>
          <w:szCs w:val="20"/>
        </w:rPr>
        <w:t>e) mednarodne standarde, priporočene prakse in navodila ICAO;</w:t>
      </w:r>
    </w:p>
    <w:p w:rsidR="00D84CD3" w:rsidRPr="00845543" w:rsidRDefault="00D84CD3" w:rsidP="00D84CD3">
      <w:pPr>
        <w:pStyle w:val="Odstavekseznama"/>
        <w:spacing w:after="0" w:line="240" w:lineRule="auto"/>
        <w:ind w:left="360"/>
        <w:rPr>
          <w:rFonts w:ascii="Arial" w:hAnsi="Arial" w:cs="Arial"/>
          <w:sz w:val="20"/>
          <w:szCs w:val="20"/>
          <w:lang w:eastAsia="sl-SI"/>
        </w:rPr>
      </w:pPr>
      <w:r w:rsidRPr="00845543">
        <w:rPr>
          <w:rFonts w:ascii="Arial" w:eastAsia="Times New Roman" w:hAnsi="Arial" w:cs="Arial"/>
          <w:sz w:val="20"/>
          <w:szCs w:val="20"/>
          <w:lang w:eastAsia="sl-SI"/>
        </w:rPr>
        <w:t xml:space="preserve">Zakon o letalstvu glede urejanja civilnega letalstva izhaja iz zahtev mednarodnih standardov, </w:t>
      </w:r>
      <w:r w:rsidRPr="00845543">
        <w:rPr>
          <w:rFonts w:ascii="Arial" w:hAnsi="Arial" w:cs="Arial"/>
          <w:sz w:val="20"/>
          <w:szCs w:val="20"/>
        </w:rPr>
        <w:t>priporočenih praks in navodil ICAO</w:t>
      </w:r>
      <w:r w:rsidRPr="00845543">
        <w:rPr>
          <w:rFonts w:ascii="Arial" w:eastAsia="Times New Roman" w:hAnsi="Arial" w:cs="Arial"/>
          <w:sz w:val="20"/>
          <w:szCs w:val="20"/>
          <w:lang w:eastAsia="sl-SI"/>
        </w:rPr>
        <w:t>.</w:t>
      </w:r>
    </w:p>
    <w:p w:rsidR="00D84CD3" w:rsidRPr="009C5D34" w:rsidRDefault="00D84CD3" w:rsidP="00D84CD3">
      <w:pPr>
        <w:spacing w:after="0" w:line="240" w:lineRule="auto"/>
        <w:ind w:left="360"/>
        <w:rPr>
          <w:rFonts w:ascii="Arial" w:eastAsia="Times New Roman" w:hAnsi="Arial" w:cs="Arial"/>
          <w:sz w:val="20"/>
          <w:szCs w:val="20"/>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2.3 Poglavitne rešitve</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overflowPunct w:val="0"/>
        <w:autoSpaceDE w:val="0"/>
        <w:autoSpaceDN w:val="0"/>
        <w:adjustRightInd w:val="0"/>
        <w:spacing w:after="0" w:line="240" w:lineRule="auto"/>
        <w:ind w:left="360" w:hanging="360"/>
        <w:jc w:val="both"/>
        <w:textAlignment w:val="baseline"/>
        <w:rPr>
          <w:rFonts w:ascii="Arial" w:eastAsia="Times New Roman" w:hAnsi="Arial" w:cs="Arial"/>
          <w:b/>
          <w:sz w:val="20"/>
          <w:szCs w:val="20"/>
          <w:lang w:eastAsia="sl-SI"/>
        </w:rPr>
      </w:pPr>
      <w:r w:rsidRPr="00845543">
        <w:rPr>
          <w:rFonts w:ascii="Arial" w:eastAsia="Times New Roman" w:hAnsi="Arial" w:cs="Arial"/>
          <w:b/>
          <w:sz w:val="20"/>
          <w:szCs w:val="20"/>
          <w:lang w:eastAsia="sl-SI"/>
        </w:rPr>
        <w:t>Predstavitev predlaganih rešitev</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Glede na obsežnost in vsebinsko kompleksnost predlaganih sprememb v primerjavi z ZLet je bila sprejeta odločitev za pripravo novega sistemskega zakona in ne novele veljavnega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Novi Zakon o letalstvu bo slovenski pravni okvir letalstva prilagodil sodobnim konceptom zagotavljanja letalske varnosti oziroma varnosti zračnega prometa, tehnologiji, sistemom in postopkom v letalstvu ter bo omogočil hitro sledenje razvoju mednarodnega in evropskega pravnega okvira. Slednja se namreč neprestano razvijata in dopolnjujeta, vse z namenom doseganja najvišje ravni letalske varnosti. Predlog novega zakona tako vsebuje zahteve, ki izhajajo iz predpisov EU kot tudi iz mednarodnih standardov in priporočenih praks ICAO, upoštevajoč tudi ugotovitve inšpekcij in nadzorov, ki sta jih v Republiki Sloveniji izvedli EASA in ICAO.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Sprejetje novega zakona je nujno tudi zaradi zagotavljanja učinkovitega dela agencije. Nekatere veljavne določbe glede dela agencije so se izkazale za neživljenjske. Agenciji je treba omogočiti, da </w:t>
      </w:r>
      <w:r w:rsidRPr="00845543">
        <w:rPr>
          <w:rFonts w:ascii="Arial" w:hAnsi="Arial" w:cs="Arial"/>
          <w:sz w:val="20"/>
          <w:szCs w:val="20"/>
        </w:rPr>
        <w:lastRenderedPageBreak/>
        <w:t xml:space="preserve">krepi svojo strokovnost ter izvaja učinkovit in ustrezen nadzor nad civilnim letalstvom (in policijskim letalstvom, kot izhaja iz predloga). To je mogoče zagotoviti le s sprejetjem novega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Glede na neprestani razvoj mednarodnega civilnega letalstva tudi izrazje v veljavnem ZLet ni več ustrezno. Brez ustreznega izrazja je namreč nemogoče sprejemati jasne in določne nove podzakonske predpise, s katerimi se ureja civilno letalstvo. Prav tako je treba z zakonom urediti rabo angleškega jezika v postopkih pri pristojnih organih. Zakonodajalec mora zaradi novega celovitega urejanja področja civilnega letalstva uvesti tudi rešitve, povezane s specifičnimi okoliščinami, kot je raba angleškega jezika v civilnem letalstvu, ki ima izrazito mednarodno naravo. Predlog tega zakona z določbami o uporabi angleškega jezika pri ravnanjih agencije ustvarja pravno urejeno okolje za delovanje agencije v angleškem jeziku (ne glede na slovensko zakonodajo o rabi slovenskega jezika). Taka ureditev je nujna, saj bi dosledno sledenje zahtevam glede rabe slovenskega jezika popolnoma onemogočilo delovanje agencije zaradi pretežne mednarodne narave civilnega letalstva, ki vsakodnevno deluje v angleškem jeziku v vseh državah sveta.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Novi zakon je vsebinsko širši od veljavnega ZLet, saj celovito ureja poleg področja civilnega letalstva tudi področji vojaškega in policijskega letalstva. Ti sta bili do zdaj </w:t>
      </w:r>
      <w:proofErr w:type="spellStart"/>
      <w:r w:rsidRPr="00845543">
        <w:rPr>
          <w:rFonts w:ascii="Arial" w:hAnsi="Arial" w:cs="Arial"/>
          <w:sz w:val="20"/>
          <w:szCs w:val="20"/>
        </w:rPr>
        <w:t>podnormirani</w:t>
      </w:r>
      <w:proofErr w:type="spellEnd"/>
      <w:r w:rsidRPr="00845543">
        <w:rPr>
          <w:rFonts w:ascii="Arial" w:hAnsi="Arial" w:cs="Arial"/>
          <w:sz w:val="20"/>
          <w:szCs w:val="20"/>
        </w:rPr>
        <w:t xml:space="preserve">. Vojaško letalstvo je v veljavnem ZLet urejeno le z nekaj členi, kar ne omogoča potrebne pravne podlage za urejanje številnih področij.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Prvi del podaja določbe, ki so po vsebini oziroma naravi skupne. Te vsebine so izrazje in pomen izrazov, suverenost, kršitve suverenosti zračnega prostora, kršitve zračnega prostora, sodelovanje v mednarodnih organizacijah, področja urejanja, urejanje drugih državnih aktivnosti, pravila letenja, nadzvočno letenje, programski dokumenti s področja civilnega letalstva, </w:t>
      </w:r>
      <w:r>
        <w:rPr>
          <w:rFonts w:ascii="Arial" w:hAnsi="Arial" w:cs="Arial"/>
          <w:sz w:val="20"/>
          <w:szCs w:val="20"/>
        </w:rPr>
        <w:t>d</w:t>
      </w:r>
      <w:r w:rsidRPr="00845543">
        <w:rPr>
          <w:rFonts w:ascii="Arial" w:hAnsi="Arial" w:cs="Arial"/>
          <w:sz w:val="20"/>
          <w:szCs w:val="20"/>
        </w:rPr>
        <w:t>ržavni</w:t>
      </w:r>
      <w:r>
        <w:rPr>
          <w:rFonts w:ascii="Arial" w:hAnsi="Arial" w:cs="Arial"/>
          <w:sz w:val="20"/>
          <w:szCs w:val="20"/>
        </w:rPr>
        <w:t xml:space="preserve"> varnostni</w:t>
      </w:r>
      <w:r w:rsidRPr="00845543">
        <w:rPr>
          <w:rFonts w:ascii="Arial" w:hAnsi="Arial" w:cs="Arial"/>
          <w:sz w:val="20"/>
          <w:szCs w:val="20"/>
        </w:rPr>
        <w:t xml:space="preserve"> program in sistem upravljanja varnosti</w:t>
      </w:r>
      <w:r>
        <w:rPr>
          <w:rFonts w:ascii="Arial" w:hAnsi="Arial" w:cs="Arial"/>
          <w:sz w:val="20"/>
          <w:szCs w:val="20"/>
        </w:rPr>
        <w:t xml:space="preserve"> v civilnem letalstvu</w:t>
      </w:r>
      <w:r w:rsidRPr="00845543">
        <w:rPr>
          <w:rFonts w:ascii="Arial" w:hAnsi="Arial" w:cs="Arial"/>
          <w:sz w:val="20"/>
          <w:szCs w:val="20"/>
        </w:rPr>
        <w:t>, uporaba mednarodnih standardov in priporočenih praks ICAO in Evropske konference civilnega letalstva (ECAC) ter razlike, uporaba certifikacijskih specifikacij in drugih podrobnih specifikacij, sprejemljivih načinov zagotavljanja skladnosti in smernic EASA za uporabo predpisov EU. V skladu z mednarodnimi standardi in priporočenimi praksami ICAO ter glede na predpise EU prvi del novega zakona daje tudi pravno podlago za odobritev izjem od tega zakona od predpisov EU in za odobritev izjem, ki se nanašajo na specifični zrakoplov in druge objekte, namenjene premikanju v zraku ali specifično dejavnost. Prvi del podaja tudi splošne določbe glede prepovedi neupravičenega snemanja in javne objave, stavke, statističnega poročanja, možnosti sklenitve dogovora v skladu s 83.bis členom Čikaške konvencije, prenosa odgovornosti, podaja splošna načela za obveznosti javnih služb za redni zračni prevoz, za zavrnitev izvajanja služb zračnega prometa, preprečitev odhoda zrakoplova zaradi neplačila letaliških pristojbin ter obveznosti glede objave letalskih informacij in letalskih kart. Določi se javni interes v letalstvu – zagotavljanje varnosti, rednosti in nemotenosti zračnega prometa je v javnem interesu.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Drugi del ureja civilno letalstvo. Bistvene vsebine predloga novega Zakona o letalstvu so:</w:t>
      </w:r>
    </w:p>
    <w:p w:rsidR="00D84CD3" w:rsidRPr="00845543" w:rsidRDefault="00D84CD3" w:rsidP="00D84CD3">
      <w:pPr>
        <w:pStyle w:val="Odstavekseznama"/>
        <w:numPr>
          <w:ilvl w:val="0"/>
          <w:numId w:val="2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V poglavju Registracija zrakoplovov so bistvene spremembe vzpostavitev elektronskega vodenja registra, ukinitev evidenc in povezovanje z drugimi registri (na primer centralnim registrom prebivalstva). Na novo se določajo zrakoplovi, za katere je registracija obvezna. Agencija je še vedno registrski organ. Poglavje jasneje določa postopek vpisa zrakoplova v register zrakoplovov (in izbrisa iz tega registra), na novo se urejajo posamezne postopkovne izjeme od zakona, ki ureja splošni upravni postopek, dodajajo se načela pri vodenju postopkov. Poglavje na novo določa postopek dodatnih vpisov pri registriranih zrakoplovih (vpis oziroma izbris hipoteke). </w:t>
      </w:r>
    </w:p>
    <w:p w:rsidR="00D84CD3" w:rsidRPr="00845543" w:rsidRDefault="00D84CD3" w:rsidP="00D84CD3">
      <w:pPr>
        <w:pStyle w:val="Odstavekseznama"/>
        <w:numPr>
          <w:ilvl w:val="0"/>
          <w:numId w:val="2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Poglavji Plovnost zrakoplovov in vpliv na okolje ter Osebje v letalstvu se posodabljata glede na razvoj mednarodnih standardov ICAO in zakonodajo EU. Poglavji celovito urejata vprašanja, povezana z zrakoplovi, napravami za prosto letenje in osebjem, ki niso urejena s predpisi EU (in so zato predmet urejanja v notranjih predpisih). </w:t>
      </w:r>
    </w:p>
    <w:p w:rsidR="00D84CD3" w:rsidRPr="00845543" w:rsidRDefault="00D84CD3" w:rsidP="00D84CD3">
      <w:pPr>
        <w:pStyle w:val="Odstavekseznama"/>
        <w:numPr>
          <w:ilvl w:val="0"/>
          <w:numId w:val="21"/>
        </w:numPr>
        <w:spacing w:after="0" w:line="240" w:lineRule="auto"/>
        <w:rPr>
          <w:rFonts w:ascii="Arial" w:hAnsi="Arial" w:cs="Arial"/>
          <w:sz w:val="20"/>
          <w:szCs w:val="20"/>
        </w:rPr>
      </w:pPr>
      <w:r w:rsidRPr="00845543">
        <w:rPr>
          <w:rFonts w:ascii="Arial" w:hAnsi="Arial" w:cs="Arial"/>
          <w:sz w:val="20"/>
          <w:szCs w:val="20"/>
        </w:rPr>
        <w:t xml:space="preserve">Poglavje Zračni prevoz jasneje določa zahteve za opravljanje zračnega prevoza v Republiko Slovenijo, iz nje ali čez njeno ozemlje. S tem se odpravlja pomanjkljiva in napačna ureditev. Določijo se opravljanje domačega zračnega prevoza, opravljanje mednarodnega rednega zračnega prevoza, mednarodnega posebnega zračnega prevoza in izjeme, ko tuji letalski prevoznik ali tuji operator dovoljenja ministrstva za opravljanje mednarodnega posebnega zračnega prevoza ne potrebuje. Glede na sedeže tujih letalskih prevoznikov ali tujih operatorjev ter glede na roke, v </w:t>
      </w:r>
      <w:r w:rsidRPr="00845543">
        <w:rPr>
          <w:rFonts w:ascii="Arial" w:hAnsi="Arial" w:cs="Arial"/>
          <w:sz w:val="20"/>
          <w:szCs w:val="20"/>
        </w:rPr>
        <w:lastRenderedPageBreak/>
        <w:t xml:space="preserve">katerih ministrstvo izda dovoljenja, novi zakon pa ureja tudi izjeme glede elektronskega poslovanja z letalskimi prevozniki v tujini. Podajo se določbe glede sporočanja podatkov na zahtevo organov, pristojnih za izvajanje mejne kontrole oseb na zunanjih mejah, obdelavo podatkov, pošiljanje podatkov o potnikih iz sistema rezervacij letalskih vozovnic (PNR) policiji in dodatne obveznosti pri pošiljanju podatkov. </w:t>
      </w:r>
    </w:p>
    <w:p w:rsidR="00D84CD3" w:rsidRPr="00845543" w:rsidRDefault="00D84CD3" w:rsidP="00D84CD3">
      <w:pPr>
        <w:pStyle w:val="Odstavekseznama"/>
        <w:numPr>
          <w:ilvl w:val="0"/>
          <w:numId w:val="21"/>
        </w:numPr>
        <w:spacing w:after="0" w:line="240" w:lineRule="auto"/>
        <w:rPr>
          <w:rFonts w:ascii="Arial" w:hAnsi="Arial" w:cs="Arial"/>
          <w:sz w:val="20"/>
          <w:szCs w:val="20"/>
        </w:rPr>
      </w:pPr>
      <w:r w:rsidRPr="00845543">
        <w:rPr>
          <w:rFonts w:ascii="Arial" w:hAnsi="Arial" w:cs="Arial"/>
          <w:sz w:val="20"/>
          <w:szCs w:val="20"/>
        </w:rPr>
        <w:t>Poglavje Letalske operacije in prevoz nevarnega blaga se posodablja glede na zakonodajo EU. Podajo se določbe glede potrebnih spričeval, odobritev, dovoljenj ali drugih listin, specializiranih operacij za operatorje iz tretjih držav, letalskih prireditev in letalskih tekmovanj ter pogodb o najemu in dajanju zrakoplovov v nadaljnjo uporabo. Uredi se prevoz nevarnega blaga.</w:t>
      </w:r>
    </w:p>
    <w:p w:rsidR="00D84CD3" w:rsidRPr="00845543" w:rsidRDefault="00D84CD3" w:rsidP="00D84CD3">
      <w:pPr>
        <w:pStyle w:val="Odstavekseznama"/>
        <w:numPr>
          <w:ilvl w:val="0"/>
          <w:numId w:val="21"/>
        </w:numPr>
        <w:spacing w:after="0" w:line="240" w:lineRule="auto"/>
        <w:rPr>
          <w:rFonts w:ascii="Arial" w:hAnsi="Arial" w:cs="Arial"/>
          <w:sz w:val="20"/>
          <w:szCs w:val="20"/>
        </w:rPr>
      </w:pPr>
      <w:r w:rsidRPr="00845543">
        <w:rPr>
          <w:rFonts w:ascii="Arial" w:hAnsi="Arial" w:cs="Arial"/>
          <w:sz w:val="20"/>
          <w:szCs w:val="20"/>
        </w:rPr>
        <w:t>V poglavju Letališča se podaja sodobna ureditev, ki loči med aerodromom in letališčem. Zahteve se podajajo ne glede na prepoznavanje letališč kot javna in nejavna, s čimer se sledi urejanju v mednarodnih standardih ICAO in pravu EU, ter njihovi delitvi glede na namen. Podajo se zahteve, ki za namen doseganja varnosti zračnega prometa prepoznavajo dovoljenje za obratovanje aerodroma. Podajo se določbe glede javnih letališč, s katerimi želi država uresničevati javni interes. Podajo se določbe, ki omogočajo različne mehanizme financiranja ali upravljanja javnih letališč. V pravni red se prenašajo pomembne direktive EU glede letaliških pristojbin in dostopa do trga storitev zemeljske oskrbe. Podajo se pogoji za gradnjo. Ureja se gospodarjenje z letališko infrastrukturo ter uvajajo vzdrževalna dela v javno korist.</w:t>
      </w:r>
    </w:p>
    <w:p w:rsidR="00D84CD3" w:rsidRPr="00845543" w:rsidRDefault="00D84CD3" w:rsidP="00D84CD3">
      <w:pPr>
        <w:pStyle w:val="Odstavekseznama"/>
        <w:numPr>
          <w:ilvl w:val="0"/>
          <w:numId w:val="21"/>
        </w:numPr>
        <w:spacing w:after="0" w:line="240" w:lineRule="auto"/>
        <w:rPr>
          <w:rFonts w:ascii="Arial" w:hAnsi="Arial" w:cs="Arial"/>
          <w:sz w:val="20"/>
          <w:szCs w:val="20"/>
        </w:rPr>
      </w:pPr>
      <w:r w:rsidRPr="00845543">
        <w:rPr>
          <w:rFonts w:ascii="Arial" w:hAnsi="Arial" w:cs="Arial"/>
          <w:sz w:val="20"/>
          <w:szCs w:val="20"/>
        </w:rPr>
        <w:t xml:space="preserve">Uvaja se novo poglavje Zračni prostor, s čimer se oblikujejo strukture upravljanja, sprejemanja odločitev ter pravne podlage za učinkovito urejanje in upravljanje zračnega prostora. </w:t>
      </w:r>
    </w:p>
    <w:p w:rsidR="00D84CD3" w:rsidRPr="00845543" w:rsidRDefault="00D84CD3" w:rsidP="00D84CD3">
      <w:pPr>
        <w:pStyle w:val="Odstavekseznama"/>
        <w:numPr>
          <w:ilvl w:val="0"/>
          <w:numId w:val="21"/>
        </w:numPr>
        <w:spacing w:after="0" w:line="240" w:lineRule="auto"/>
        <w:rPr>
          <w:rFonts w:ascii="Arial" w:hAnsi="Arial" w:cs="Arial"/>
          <w:sz w:val="20"/>
          <w:szCs w:val="20"/>
        </w:rPr>
      </w:pPr>
      <w:r w:rsidRPr="00845543">
        <w:rPr>
          <w:rFonts w:ascii="Arial" w:hAnsi="Arial" w:cs="Arial"/>
          <w:sz w:val="20"/>
          <w:szCs w:val="20"/>
        </w:rPr>
        <w:t xml:space="preserve">Po vzoru ureditev v Pomorskem zakoniku se uvaja nove poglavje </w:t>
      </w:r>
      <w:proofErr w:type="spellStart"/>
      <w:r w:rsidRPr="00845543">
        <w:rPr>
          <w:rFonts w:ascii="Arial" w:hAnsi="Arial" w:cs="Arial"/>
          <w:sz w:val="20"/>
          <w:szCs w:val="20"/>
        </w:rPr>
        <w:t>Geoinformacijska</w:t>
      </w:r>
      <w:proofErr w:type="spellEnd"/>
      <w:r w:rsidRPr="00845543">
        <w:rPr>
          <w:rFonts w:ascii="Arial" w:hAnsi="Arial" w:cs="Arial"/>
          <w:sz w:val="20"/>
          <w:szCs w:val="20"/>
        </w:rPr>
        <w:t xml:space="preserve"> dejavnost za potrebe civilnega letalstva, ki ureja zajem, upravljanje, zbiranje, vodenje, vzdrževanje, obdelavo in razpošiljanje tistih lokacijskih podatkov, ki so potrebni za zagotovitev varnosti zračnega prometa. </w:t>
      </w:r>
    </w:p>
    <w:p w:rsidR="00D84CD3" w:rsidRPr="00845543" w:rsidRDefault="00D84CD3" w:rsidP="00D84CD3">
      <w:pPr>
        <w:pStyle w:val="Odstavekseznama"/>
        <w:numPr>
          <w:ilvl w:val="0"/>
          <w:numId w:val="21"/>
        </w:numPr>
        <w:spacing w:after="0" w:line="240" w:lineRule="auto"/>
        <w:rPr>
          <w:rFonts w:ascii="Arial" w:hAnsi="Arial" w:cs="Arial"/>
          <w:sz w:val="20"/>
          <w:szCs w:val="20"/>
        </w:rPr>
      </w:pPr>
      <w:r w:rsidRPr="00845543">
        <w:rPr>
          <w:rFonts w:ascii="Arial" w:hAnsi="Arial" w:cs="Arial"/>
          <w:sz w:val="20"/>
          <w:szCs w:val="20"/>
        </w:rPr>
        <w:t>Posodabljata se poglavji Varovanje in olajšave ter Iskanje in reševanje ter preiskave v zvezi z varnostjo. Poglavji se posodabljata glede na predpise EU in ugotovitve ICAO.</w:t>
      </w:r>
    </w:p>
    <w:p w:rsidR="00D84CD3" w:rsidRPr="00845543" w:rsidRDefault="00D84CD3" w:rsidP="00D84CD3">
      <w:pPr>
        <w:pStyle w:val="Odstavekseznama"/>
        <w:numPr>
          <w:ilvl w:val="0"/>
          <w:numId w:val="21"/>
        </w:numPr>
        <w:spacing w:after="0" w:line="240" w:lineRule="auto"/>
        <w:rPr>
          <w:rFonts w:ascii="Arial" w:hAnsi="Arial" w:cs="Arial"/>
          <w:sz w:val="20"/>
          <w:szCs w:val="20"/>
        </w:rPr>
      </w:pPr>
      <w:r w:rsidRPr="00845543">
        <w:rPr>
          <w:rFonts w:ascii="Arial" w:hAnsi="Arial" w:cs="Arial"/>
          <w:sz w:val="20"/>
          <w:szCs w:val="20"/>
        </w:rPr>
        <w:t xml:space="preserve">V poglavju Nadzor in </w:t>
      </w:r>
      <w:proofErr w:type="spellStart"/>
      <w:r w:rsidRPr="00845543">
        <w:rPr>
          <w:rFonts w:ascii="Arial" w:hAnsi="Arial" w:cs="Arial"/>
          <w:sz w:val="20"/>
          <w:szCs w:val="20"/>
        </w:rPr>
        <w:t>prekrškovni</w:t>
      </w:r>
      <w:proofErr w:type="spellEnd"/>
      <w:r w:rsidRPr="00845543">
        <w:rPr>
          <w:rFonts w:ascii="Arial" w:hAnsi="Arial" w:cs="Arial"/>
          <w:sz w:val="20"/>
          <w:szCs w:val="20"/>
        </w:rPr>
        <w:t xml:space="preserve"> postopki se jasneje ločuje pristojnost med ministrstvom in agencijo, določbe se prilagajajo pravu EU, podajajo se nove procesne določbe za uradna ravnanja agencije in pooblastila ter pogoji glede uradnih oseb. Policija se določa kot </w:t>
      </w:r>
      <w:proofErr w:type="spellStart"/>
      <w:r w:rsidRPr="00845543">
        <w:rPr>
          <w:rFonts w:ascii="Arial" w:hAnsi="Arial" w:cs="Arial"/>
          <w:sz w:val="20"/>
          <w:szCs w:val="20"/>
        </w:rPr>
        <w:t>prekrškovni</w:t>
      </w:r>
      <w:proofErr w:type="spellEnd"/>
      <w:r w:rsidRPr="00845543">
        <w:rPr>
          <w:rFonts w:ascii="Arial" w:hAnsi="Arial" w:cs="Arial"/>
          <w:sz w:val="20"/>
          <w:szCs w:val="20"/>
        </w:rPr>
        <w:t xml:space="preserve"> organ za določbe zadevnega poglavja glede sporočanja podatkov.</w:t>
      </w:r>
    </w:p>
    <w:p w:rsidR="00D84CD3" w:rsidRPr="00845543" w:rsidRDefault="00D84CD3" w:rsidP="00D84CD3">
      <w:pPr>
        <w:pStyle w:val="Odstavekseznama"/>
        <w:numPr>
          <w:ilvl w:val="0"/>
          <w:numId w:val="21"/>
        </w:numPr>
        <w:spacing w:after="0" w:line="240" w:lineRule="auto"/>
        <w:rPr>
          <w:rFonts w:ascii="Arial" w:hAnsi="Arial" w:cs="Arial"/>
          <w:sz w:val="20"/>
          <w:szCs w:val="20"/>
        </w:rPr>
      </w:pPr>
      <w:r w:rsidRPr="00845543">
        <w:rPr>
          <w:rFonts w:ascii="Arial" w:hAnsi="Arial" w:cs="Arial"/>
          <w:sz w:val="20"/>
          <w:szCs w:val="20"/>
        </w:rPr>
        <w:t>V poglavju Agencija se posodabljajo določbe, da se zagotovita učinkovitejše delovanje agencije in izvajanje njenih pristojnosti. Dodajajo se nove posebne ureditve, s katerimi se omogoča, da Republika Slovenija v izjemnih, točno določenih okoliščinah lahko privabi k delu v agenciji nujno potrebno ustrezno usposobljeno osebje, kot to zahtevajo predpisi EU.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Tretji del zakona na novo in celovito ureja vojaško letalstvo. Ta zakon tako določa splošna pravila in pristojnosti na področju vojaškega letalstva ter zahteve, ki se nanašajo na omejitve glede prečrpavanja goriva v zraku, oborožitve, opreme za elektronsko bojevanje in izvidniške opreme, prevoz vojaškega orožja, streliva, eksplozivnih predmetov in opreme ter oboroženih pripadnikov tujih oboroženih sil in prevoz nevarnega blaga, vojaški letalski organ, inšpekcijski nadzor, register in evidenco slovenskih vojaških zrakoplovov, plovnost slovenskih vojaških zrakoplovov, vojaške letalske operacije, letenje z vojaškimi zrakoplovi, licenciranje vojaškega letalskega osebja in drugega strokovnega osebja vojaškega letalstva, vojaška letališča, vojaška vzletišča in vojaške </w:t>
      </w:r>
      <w:proofErr w:type="spellStart"/>
      <w:r w:rsidRPr="00845543">
        <w:rPr>
          <w:rFonts w:ascii="Arial" w:hAnsi="Arial" w:cs="Arial"/>
          <w:sz w:val="20"/>
          <w:szCs w:val="20"/>
        </w:rPr>
        <w:t>heliporte</w:t>
      </w:r>
      <w:proofErr w:type="spellEnd"/>
      <w:r w:rsidRPr="00845543">
        <w:rPr>
          <w:rFonts w:ascii="Arial" w:hAnsi="Arial" w:cs="Arial"/>
          <w:sz w:val="20"/>
          <w:szCs w:val="20"/>
        </w:rPr>
        <w:t>, obratovalna dovoljenja za sisteme in naprave za preiskave letalskih nesreč in resnih incidentov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Četrti del zakona na novo ureja policijsko letalstvo. Zakon podaja zahteve, ki zadevajo pristojni organ za odločanje v upravnih zadevah in letalski nadzor policijskega letalstva, kar bo agencija. Urejajo se letalske policijske operacije, letenje policijskih zrakoplovov, registracija policijskih zrakoplovov, plovnost policijskih zrakoplovov, osebje, ki opravlja dela v policijskem letalstvu, in preiskave v zvezi z varnostjo policijskih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Peti del zakona podaja določbi glede izdaje dovoljenj za lete tujih državnih zrakoplovov.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Šesti del zakona podaja kazenske določbe.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Sedmi del zakona podaja prehodne in končne določbe.</w:t>
      </w:r>
    </w:p>
    <w:p w:rsidR="00D84CD3" w:rsidRPr="00845543" w:rsidRDefault="00D84CD3" w:rsidP="00D84CD3">
      <w:pPr>
        <w:overflowPunct w:val="0"/>
        <w:autoSpaceDE w:val="0"/>
        <w:autoSpaceDN w:val="0"/>
        <w:adjustRightInd w:val="0"/>
        <w:spacing w:after="0" w:line="240" w:lineRule="auto"/>
        <w:ind w:left="360" w:hanging="360"/>
        <w:jc w:val="both"/>
        <w:textAlignment w:val="baseline"/>
        <w:rPr>
          <w:rFonts w:ascii="Arial" w:eastAsia="Times New Roman" w:hAnsi="Arial" w:cs="Arial"/>
          <w:b/>
          <w:sz w:val="20"/>
          <w:szCs w:val="20"/>
          <w:lang w:eastAsia="sl-SI"/>
        </w:rPr>
      </w:pPr>
    </w:p>
    <w:p w:rsidR="00D84CD3" w:rsidRPr="00845543" w:rsidRDefault="00D84CD3" w:rsidP="00D84CD3">
      <w:pPr>
        <w:overflowPunct w:val="0"/>
        <w:autoSpaceDE w:val="0"/>
        <w:autoSpaceDN w:val="0"/>
        <w:adjustRightInd w:val="0"/>
        <w:spacing w:after="0" w:line="240" w:lineRule="auto"/>
        <w:ind w:left="360" w:hanging="360"/>
        <w:jc w:val="both"/>
        <w:textAlignment w:val="baseline"/>
        <w:rPr>
          <w:rFonts w:ascii="Arial" w:eastAsia="Times New Roman" w:hAnsi="Arial" w:cs="Arial"/>
          <w:b/>
          <w:sz w:val="20"/>
          <w:szCs w:val="20"/>
          <w:lang w:eastAsia="sl-SI"/>
        </w:rPr>
      </w:pPr>
      <w:r w:rsidRPr="00845543">
        <w:rPr>
          <w:rFonts w:ascii="Arial" w:eastAsia="Times New Roman" w:hAnsi="Arial" w:cs="Arial"/>
          <w:b/>
          <w:sz w:val="20"/>
          <w:szCs w:val="20"/>
          <w:lang w:eastAsia="sl-SI"/>
        </w:rPr>
        <w:lastRenderedPageBreak/>
        <w:t>Normativna usklajenost predloga zakona</w:t>
      </w:r>
    </w:p>
    <w:p w:rsidR="00D84CD3" w:rsidRPr="00845543" w:rsidRDefault="00D84CD3" w:rsidP="00D84CD3">
      <w:pPr>
        <w:spacing w:after="0" w:line="240" w:lineRule="auto"/>
        <w:jc w:val="both"/>
        <w:rPr>
          <w:rFonts w:ascii="Arial" w:eastAsia="Times New Roman" w:hAnsi="Arial" w:cs="Arial"/>
          <w:sz w:val="20"/>
          <w:szCs w:val="20"/>
        </w:rPr>
      </w:pPr>
      <w:r w:rsidRPr="00845543">
        <w:rPr>
          <w:rFonts w:ascii="Arial" w:eastAsia="Times New Roman" w:hAnsi="Arial" w:cs="Arial"/>
          <w:sz w:val="20"/>
          <w:szCs w:val="20"/>
        </w:rPr>
        <w:t xml:space="preserve">Predlog zakona je usklajen z veljavnim pravnim redom in pravnim redom EU. Področje civilnega letalstva je pretežno urejeno s predpisi EU. </w:t>
      </w:r>
    </w:p>
    <w:p w:rsidR="00D84CD3" w:rsidRPr="00845543" w:rsidRDefault="00D84CD3" w:rsidP="00D84CD3">
      <w:pPr>
        <w:spacing w:after="0" w:line="240" w:lineRule="auto"/>
        <w:jc w:val="both"/>
        <w:rPr>
          <w:rFonts w:ascii="Arial" w:eastAsia="Times New Roman" w:hAnsi="Arial" w:cs="Arial"/>
          <w:sz w:val="20"/>
          <w:szCs w:val="20"/>
        </w:rPr>
      </w:pPr>
    </w:p>
    <w:p w:rsidR="00D84CD3" w:rsidRPr="00845543" w:rsidRDefault="00D84CD3" w:rsidP="00D84CD3">
      <w:pPr>
        <w:spacing w:after="0" w:line="240" w:lineRule="auto"/>
        <w:jc w:val="both"/>
        <w:rPr>
          <w:rFonts w:ascii="Arial" w:eastAsia="Times New Roman" w:hAnsi="Arial" w:cs="Arial"/>
          <w:sz w:val="20"/>
          <w:szCs w:val="20"/>
        </w:rPr>
      </w:pPr>
      <w:r w:rsidRPr="00845543">
        <w:rPr>
          <w:rFonts w:ascii="Arial" w:eastAsia="Times New Roman" w:hAnsi="Arial" w:cs="Arial"/>
          <w:sz w:val="20"/>
          <w:szCs w:val="20"/>
        </w:rPr>
        <w:t xml:space="preserve">Predlog zakona je usklajen z načeli mednarodnega prava in mednarodnimi pogodbami, ki zavezujejo Republiko Slovenijo. </w:t>
      </w:r>
    </w:p>
    <w:p w:rsidR="00D84CD3" w:rsidRPr="00845543" w:rsidRDefault="00D84CD3" w:rsidP="00D84CD3">
      <w:pPr>
        <w:spacing w:after="0" w:line="240" w:lineRule="auto"/>
        <w:jc w:val="both"/>
        <w:rPr>
          <w:rFonts w:ascii="Arial" w:eastAsia="Times New Roman" w:hAnsi="Arial" w:cs="Arial"/>
          <w:sz w:val="20"/>
          <w:szCs w:val="20"/>
        </w:rPr>
      </w:pPr>
    </w:p>
    <w:p w:rsidR="00D84CD3" w:rsidRPr="00845543" w:rsidRDefault="00D84CD3" w:rsidP="00D84CD3">
      <w:pPr>
        <w:spacing w:after="0" w:line="240" w:lineRule="auto"/>
        <w:rPr>
          <w:rFonts w:ascii="Arial" w:eastAsia="Times New Roman" w:hAnsi="Arial" w:cs="Arial"/>
          <w:sz w:val="20"/>
          <w:szCs w:val="20"/>
        </w:rPr>
      </w:pPr>
      <w:r w:rsidRPr="00845543">
        <w:rPr>
          <w:rFonts w:ascii="Arial" w:eastAsia="Times New Roman" w:hAnsi="Arial" w:cs="Arial"/>
          <w:sz w:val="20"/>
          <w:szCs w:val="20"/>
        </w:rPr>
        <w:t>S tem zakonom se v pravni red Republike Slovenije prenašajo naslednje direktive EU:</w:t>
      </w:r>
    </w:p>
    <w:p w:rsidR="00D84CD3" w:rsidRPr="00845543" w:rsidRDefault="00D84CD3" w:rsidP="00D84CD3">
      <w:pPr>
        <w:pStyle w:val="Odstavekseznama"/>
        <w:numPr>
          <w:ilvl w:val="0"/>
          <w:numId w:val="25"/>
        </w:numPr>
        <w:spacing w:after="0" w:line="240" w:lineRule="auto"/>
        <w:rPr>
          <w:rFonts w:ascii="Arial" w:eastAsia="Times New Roman" w:hAnsi="Arial" w:cs="Arial"/>
          <w:sz w:val="20"/>
          <w:szCs w:val="20"/>
        </w:rPr>
      </w:pPr>
      <w:r w:rsidRPr="00845543">
        <w:rPr>
          <w:rFonts w:ascii="Arial" w:eastAsia="Times New Roman" w:hAnsi="Arial" w:cs="Arial"/>
          <w:sz w:val="20"/>
          <w:szCs w:val="20"/>
        </w:rPr>
        <w:t>Direktiva Sveta 89/629/EGS z dne 4. decembra 1989 o omejevanju hrupa civilnih podzvočnih reaktivnih letal (UL L št. 363 z dne 13. 12. 1989, str. 27),</w:t>
      </w:r>
    </w:p>
    <w:p w:rsidR="00D84CD3" w:rsidRPr="00845543" w:rsidRDefault="00D84CD3" w:rsidP="00D84CD3">
      <w:pPr>
        <w:pStyle w:val="Odstavekseznama"/>
        <w:numPr>
          <w:ilvl w:val="0"/>
          <w:numId w:val="25"/>
        </w:numPr>
        <w:spacing w:after="0" w:line="240" w:lineRule="auto"/>
        <w:rPr>
          <w:rFonts w:ascii="Arial" w:eastAsia="Times New Roman" w:hAnsi="Arial" w:cs="Arial"/>
          <w:sz w:val="20"/>
          <w:szCs w:val="20"/>
        </w:rPr>
      </w:pPr>
      <w:r w:rsidRPr="00845543">
        <w:rPr>
          <w:rFonts w:ascii="Arial" w:eastAsia="Times New Roman" w:hAnsi="Arial" w:cs="Arial"/>
          <w:sz w:val="20"/>
          <w:szCs w:val="20"/>
        </w:rPr>
        <w:t xml:space="preserve">Direktiva Sveta 96/67/ES z dne 15. oktobra 1996 o dostopu do trga storitev zemeljske oskrbe na letališčih Skupnosti (UL L št. 272 z dne 25. 10. 1996, str. 36), </w:t>
      </w:r>
    </w:p>
    <w:p w:rsidR="00D84CD3" w:rsidRPr="00845543" w:rsidRDefault="00D84CD3" w:rsidP="00D84CD3">
      <w:pPr>
        <w:pStyle w:val="Odstavekseznama"/>
        <w:numPr>
          <w:ilvl w:val="0"/>
          <w:numId w:val="25"/>
        </w:numPr>
        <w:spacing w:after="0" w:line="240" w:lineRule="auto"/>
        <w:rPr>
          <w:rFonts w:ascii="Arial" w:eastAsia="Times New Roman" w:hAnsi="Arial" w:cs="Arial"/>
          <w:sz w:val="20"/>
          <w:szCs w:val="20"/>
        </w:rPr>
      </w:pPr>
      <w:r w:rsidRPr="00845543">
        <w:rPr>
          <w:rFonts w:ascii="Arial" w:eastAsia="Times New Roman" w:hAnsi="Arial" w:cs="Arial"/>
          <w:sz w:val="20"/>
          <w:szCs w:val="20"/>
        </w:rPr>
        <w:t>Direktiva Sveta 2000/79/ES z dne 27. novembra 2000 o Evropskem sporazumu o razporejanju delovnega časa mobilnih delavcev v civilnem letalstvu, ki so ga sklenili AEA (Združenje evropskih letalskih prevoznikov), ETF (Evropska federacija delavcev v prometu), ECA (Evropsko združenje pilotov), ERA (Evropsko združenje regionalnih letalskih prevoznikov) in IACA (Mednarodno združenje letalskih prevoznikov) (UL L št. 302 z dne 1. 12. 2000, str. 57),</w:t>
      </w:r>
    </w:p>
    <w:p w:rsidR="00D84CD3" w:rsidRPr="00845543" w:rsidRDefault="00D84CD3" w:rsidP="00D84CD3">
      <w:pPr>
        <w:pStyle w:val="Odstavekseznama"/>
        <w:numPr>
          <w:ilvl w:val="0"/>
          <w:numId w:val="25"/>
        </w:numPr>
        <w:spacing w:after="0" w:line="240" w:lineRule="auto"/>
        <w:rPr>
          <w:rFonts w:ascii="Arial" w:eastAsia="Times New Roman" w:hAnsi="Arial" w:cs="Arial"/>
          <w:sz w:val="20"/>
          <w:szCs w:val="20"/>
        </w:rPr>
      </w:pPr>
      <w:r w:rsidRPr="00845543">
        <w:rPr>
          <w:rFonts w:ascii="Arial" w:eastAsia="Times New Roman" w:hAnsi="Arial" w:cs="Arial"/>
          <w:sz w:val="20"/>
          <w:szCs w:val="20"/>
        </w:rPr>
        <w:t xml:space="preserve">Direktiva Sveta 2004/82/ES z dne 29. aprila 2004 o dolžnosti prevoznikov, da posredujejo podatke o potnikih (UL L št. 261 z dne 6. 8. 2004, str. 24), </w:t>
      </w:r>
    </w:p>
    <w:p w:rsidR="00D84CD3" w:rsidRPr="00845543" w:rsidRDefault="00D84CD3" w:rsidP="00D84CD3">
      <w:pPr>
        <w:pStyle w:val="Odstavekseznama"/>
        <w:numPr>
          <w:ilvl w:val="0"/>
          <w:numId w:val="25"/>
        </w:numPr>
        <w:spacing w:after="0" w:line="240" w:lineRule="auto"/>
        <w:rPr>
          <w:rFonts w:ascii="Arial" w:eastAsia="Times New Roman" w:hAnsi="Arial" w:cs="Arial"/>
          <w:sz w:val="20"/>
          <w:szCs w:val="20"/>
        </w:rPr>
      </w:pPr>
      <w:r w:rsidRPr="00845543">
        <w:rPr>
          <w:rFonts w:ascii="Arial" w:eastAsia="Times New Roman" w:hAnsi="Arial" w:cs="Arial"/>
          <w:sz w:val="20"/>
          <w:szCs w:val="20"/>
        </w:rPr>
        <w:t>Direktiva 2009/12/ES Evropskega parlamenta in Sveta z dne 11. marca 2009 o letaliških pristojbinah (UL L št. 70 z dne 14. 3. 2009, str. 11),</w:t>
      </w:r>
    </w:p>
    <w:p w:rsidR="00D84CD3" w:rsidRPr="00845543" w:rsidRDefault="00D84CD3" w:rsidP="00D84CD3">
      <w:pPr>
        <w:pStyle w:val="Odstavekseznama"/>
        <w:numPr>
          <w:ilvl w:val="0"/>
          <w:numId w:val="25"/>
        </w:numPr>
        <w:spacing w:after="0" w:line="240" w:lineRule="auto"/>
        <w:rPr>
          <w:rFonts w:ascii="Arial" w:eastAsia="Times New Roman" w:hAnsi="Arial" w:cs="Arial"/>
          <w:sz w:val="20"/>
          <w:szCs w:val="20"/>
        </w:rPr>
      </w:pPr>
      <w:r w:rsidRPr="00845543">
        <w:rPr>
          <w:rFonts w:ascii="Arial" w:eastAsia="Times New Roman" w:hAnsi="Arial" w:cs="Arial"/>
          <w:sz w:val="20"/>
          <w:szCs w:val="20"/>
        </w:rPr>
        <w:t>Direktiva (EU) 2016/681 Evropskega parlamenta in Sveta z dne 27. aprila 2016 o uporabi podatkov iz evidence podatkov o potnikih (PNR) za preprečevanje, odkrivanje, preiskovanje in pregon terorističnih in hudih kaznivih dejanj (UL L št. 119 z dne 4. 5. 2016, str. 132), v delu, ki določa obveznosti letalskih prevoznikov glede prenosa podatkov iz evidence podatkov o potnikih (PNR).</w:t>
      </w:r>
    </w:p>
    <w:p w:rsidR="00D84CD3" w:rsidRPr="00845543" w:rsidRDefault="00D84CD3" w:rsidP="00D84CD3">
      <w:pPr>
        <w:spacing w:after="0" w:line="240" w:lineRule="auto"/>
        <w:jc w:val="both"/>
        <w:rPr>
          <w:rFonts w:ascii="Arial" w:eastAsia="Times New Roman" w:hAnsi="Arial" w:cs="Arial"/>
          <w:b/>
          <w:sz w:val="20"/>
          <w:szCs w:val="20"/>
        </w:rPr>
      </w:pPr>
    </w:p>
    <w:p w:rsidR="00D84CD3" w:rsidRPr="00845543" w:rsidRDefault="00D84CD3" w:rsidP="00D84CD3">
      <w:pPr>
        <w:spacing w:after="0" w:line="240" w:lineRule="auto"/>
        <w:jc w:val="both"/>
        <w:rPr>
          <w:rFonts w:ascii="Arial" w:eastAsia="Times New Roman" w:hAnsi="Arial" w:cs="Arial"/>
          <w:sz w:val="20"/>
          <w:szCs w:val="20"/>
        </w:rPr>
      </w:pPr>
      <w:r w:rsidRPr="00845543">
        <w:rPr>
          <w:rFonts w:ascii="Arial" w:eastAsia="Times New Roman" w:hAnsi="Arial" w:cs="Arial"/>
          <w:sz w:val="20"/>
          <w:szCs w:val="20"/>
        </w:rPr>
        <w:t>Novi Zakon o letalstvu je sistemski tehnični zakon, ki samo v posameznih delih terja usklajenost z drugimi sistemskimi predpisi, kot so Zakon o obligacijskih in stvarnopravnih razmerjih v letalstvu, Zakon o zagotavljanju navigacijskih služb zračnega prometa, Zakon o zunanjih zadevah, Gradbeni zakon, Zakon o delovnih razmerjih, Zakon o obrambi, Zakon o splošnem upravnem postopku.</w:t>
      </w:r>
    </w:p>
    <w:p w:rsidR="00D84CD3" w:rsidRPr="00845543" w:rsidRDefault="00D84CD3" w:rsidP="00D84CD3">
      <w:pPr>
        <w:spacing w:after="0" w:line="240" w:lineRule="auto"/>
        <w:jc w:val="both"/>
        <w:rPr>
          <w:rFonts w:ascii="Arial" w:eastAsia="Times New Roman" w:hAnsi="Arial" w:cs="Arial"/>
          <w:sz w:val="20"/>
          <w:szCs w:val="20"/>
        </w:rPr>
      </w:pPr>
    </w:p>
    <w:p w:rsidR="00D84CD3" w:rsidRPr="00845543" w:rsidRDefault="00D84CD3" w:rsidP="00D84CD3">
      <w:pPr>
        <w:spacing w:after="0" w:line="240" w:lineRule="auto"/>
        <w:jc w:val="both"/>
        <w:rPr>
          <w:rFonts w:ascii="Arial" w:eastAsia="Times New Roman" w:hAnsi="Arial" w:cs="Arial"/>
          <w:b/>
          <w:sz w:val="20"/>
          <w:szCs w:val="20"/>
        </w:rPr>
      </w:pPr>
      <w:r w:rsidRPr="00845543">
        <w:rPr>
          <w:rFonts w:ascii="Arial" w:eastAsia="Times New Roman" w:hAnsi="Arial" w:cs="Arial"/>
          <w:b/>
          <w:sz w:val="20"/>
          <w:szCs w:val="20"/>
        </w:rPr>
        <w:t>Usklajenost predloga zakona</w:t>
      </w:r>
    </w:p>
    <w:p w:rsidR="00D84CD3" w:rsidRPr="00845543" w:rsidRDefault="00D84CD3" w:rsidP="00D84CD3">
      <w:pPr>
        <w:spacing w:after="0" w:line="240" w:lineRule="auto"/>
        <w:jc w:val="both"/>
        <w:rPr>
          <w:rFonts w:ascii="Arial" w:eastAsia="Times New Roman" w:hAnsi="Arial" w:cs="Arial"/>
          <w:sz w:val="20"/>
          <w:szCs w:val="20"/>
        </w:rPr>
      </w:pPr>
    </w:p>
    <w:p w:rsidR="00D84CD3" w:rsidRPr="00845543" w:rsidRDefault="00D84CD3" w:rsidP="00D84CD3">
      <w:pPr>
        <w:spacing w:after="0" w:line="240" w:lineRule="auto"/>
        <w:jc w:val="both"/>
        <w:rPr>
          <w:rFonts w:ascii="Arial" w:eastAsia="Times New Roman" w:hAnsi="Arial" w:cs="Arial"/>
          <w:sz w:val="20"/>
          <w:szCs w:val="20"/>
        </w:rPr>
      </w:pPr>
      <w:r w:rsidRPr="00845543">
        <w:rPr>
          <w:rFonts w:ascii="Arial" w:eastAsia="Times New Roman" w:hAnsi="Arial" w:cs="Arial"/>
          <w:sz w:val="20"/>
          <w:szCs w:val="20"/>
        </w:rPr>
        <w:t>Usklajevanje predloga zakona je potekalo s (pisnim) javnim posvetom osnutka novega zakona o letalstvu v letu 2019 in predlogom novega zakona v letu 2021 (in nadaljnjim posvetovanjem v marcu, juniju in septembru 2023).</w:t>
      </w:r>
    </w:p>
    <w:p w:rsidR="00D84CD3" w:rsidRPr="00845543" w:rsidRDefault="00D84CD3" w:rsidP="00D84CD3">
      <w:pPr>
        <w:spacing w:after="0" w:line="240" w:lineRule="auto"/>
        <w:jc w:val="both"/>
        <w:rPr>
          <w:rFonts w:ascii="Arial" w:eastAsia="Times New Roman"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eastAsia="Times New Roman" w:hAnsi="Arial" w:cs="Arial"/>
          <w:sz w:val="20"/>
          <w:szCs w:val="20"/>
        </w:rPr>
        <w:t xml:space="preserve">Predlog zakona je v največji mogoči meri usklajen s samoupravnimi lokalnimi skupnostmi, in sicer v delih, v katerih se ne posega v sistemske ureditve urejanja letalstva, in na način, da se ne posega v prevladujoči interes države.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eastAsia="Times New Roman" w:hAnsi="Arial" w:cs="Arial"/>
          <w:sz w:val="20"/>
          <w:szCs w:val="20"/>
        </w:rPr>
        <w:t xml:space="preserve">Predlog zakona je v največji mogoči meri usklajen s civilno družbo oziroma ciljnimi skupinami, na katere se predlog zakona nanaša, in sicer v delih, v katerih se ne posega v sistemske ureditve urejanja letalstva.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eastAsia="Times New Roman" w:hAnsi="Arial" w:cs="Arial"/>
          <w:sz w:val="20"/>
          <w:szCs w:val="20"/>
        </w:rPr>
        <w:t xml:space="preserve">Predlagatelj ni pozval znanstvenih in strokovnih institucij, nevladnih organizacij ter posameznih strokovnjakov in predstavnikov zainteresirane javnosti k neposrednemu sodelovanju pri pripravi predloga zakona. So pa ti v javnih posvetovanjih podali mnenja in predloge, ki so se v največji mogoči meri upoštevali, in sicer v delih, v katerih se ne posega v sistemske ureditve urejanja letalstva. </w:t>
      </w:r>
    </w:p>
    <w:p w:rsidR="00D84CD3" w:rsidRPr="00845543" w:rsidRDefault="00D84CD3" w:rsidP="00D84CD3">
      <w:pPr>
        <w:spacing w:after="0" w:line="240" w:lineRule="auto"/>
        <w:jc w:val="both"/>
        <w:rPr>
          <w:rFonts w:ascii="Arial" w:eastAsia="Times New Roman" w:hAnsi="Arial" w:cs="Arial"/>
          <w:sz w:val="20"/>
          <w:szCs w:val="20"/>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3 OCENA FINANČNIH POSLEDIC PREDLOGA ZAKONA ZA DRŽAVNI PRORAČUN IN DRUGA JAVNA FINANČNA SREDSTVA</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i/>
          <w:color w:val="BFBFBF" w:themeColor="background1" w:themeShade="BF"/>
          <w:sz w:val="20"/>
          <w:szCs w:val="20"/>
          <w:lang w:eastAsia="sl-SI"/>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 xml:space="preserve">Izvrševanje zakona ima finančne posledice. Vsebine, ki so opredeljene z zakonom, se večinoma že izvajajo, tako da gre za kontinuiteto obstoječih nalog in pretežno tudi pristojnosti. Zakon v manjšem delu prinaša dodatne pristojnosti, ki so v gradivu tudi prikazane. Sredstva za izvajanje zakona so tako že </w:t>
      </w:r>
      <w:r w:rsidRPr="00845543">
        <w:rPr>
          <w:b w:val="0"/>
          <w:sz w:val="20"/>
          <w:szCs w:val="20"/>
        </w:rPr>
        <w:lastRenderedPageBreak/>
        <w:t xml:space="preserve">zagotovljena v proračunih posameznih let. Veljavni obseg izvajanja nalog je podlaga za pričakovani obseg finančnih izdatkov. Sredstva so zagotovljena oziroma bodo zagotovljena v proračunu za prihodnja leta. Teoretično leto začetka uporabe tega zakona je leto 2024.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Zaposlovanje se bo urejalo v obstoječem kadrovskem načrtu.</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 xml:space="preserve">Sredstva za uveljavitev zakona so zagotovljena v sprejetem proračunu za leto 2024, in sicer na ukrepu 2411-11-0004 Upravljanje civilnega letalstva in projektih 2411-10-0003 Investicije in inv. vzdrževanje LJMB, 2430-15-0004 DPN LJMB, 2430-15-0005 DPN LJLJ, 2430-15-0006 DPN LJPZ, 2430-21-3346 Upravna in tehnična infrastruktura MZI 2022-2025 in 2430-17-0011 Ukrepi na kontrolnih stolpih zračnega prometa in 2430-24-0001 Investicijsko vzdrževanje kontrolnih stolpov 24-25 v skupni višini 5,5 mio evrov in v sprejetem proračunu za leto 2025 v višini 8,6 mio evrov. V letu (t+2 in t+3) 2026 in 2027 se načrtujejo odhodki v višini 8,5 mio EUR na letni ravni za izvrševanje obveznosti po novem </w:t>
      </w:r>
      <w:proofErr w:type="spellStart"/>
      <w:r w:rsidRPr="00845543">
        <w:rPr>
          <w:b w:val="0"/>
          <w:sz w:val="20"/>
          <w:szCs w:val="20"/>
        </w:rPr>
        <w:t>ZLetu</w:t>
      </w:r>
      <w:proofErr w:type="spellEnd"/>
      <w:r w:rsidRPr="00845543">
        <w:rPr>
          <w:b w:val="0"/>
          <w:sz w:val="20"/>
          <w:szCs w:val="20"/>
        </w:rPr>
        <w:t xml:space="preserve">, ki pa bi se prav tako načrtovali tudi ob sedaj veljavnem </w:t>
      </w:r>
      <w:proofErr w:type="spellStart"/>
      <w:r w:rsidRPr="00845543">
        <w:rPr>
          <w:b w:val="0"/>
          <w:sz w:val="20"/>
          <w:szCs w:val="20"/>
        </w:rPr>
        <w:t>ZLetu</w:t>
      </w:r>
      <w:proofErr w:type="spellEnd"/>
      <w:r w:rsidRPr="00845543">
        <w:rPr>
          <w:b w:val="0"/>
          <w:sz w:val="20"/>
          <w:szCs w:val="20"/>
        </w:rPr>
        <w:t>.</w:t>
      </w: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sidDel="00AF5727">
        <w:rPr>
          <w:b w:val="0"/>
          <w:sz w:val="20"/>
          <w:szCs w:val="20"/>
        </w:rPr>
        <w:t xml:space="preserve"> </w:t>
      </w: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S prihodki od pristojbin (za storitve navigacijskih služb zračnega prometa (na podlagi Zakona o zagotavljanju navigacijskih služb zračnega prometa (Uradni list RS, št. 30/06 – uradno prečiščeno besedilo, 109/09, 62/10 – ZLet-C in 18/11 – ZUKN-A)), ki jih plačujejo uporabniki zračnega prostora) se zagotavlja del sredstev za delovanje agencije (2022: 0,83 mio evrov). Agencija se financira tudi iz drugih virov (na primer agencija je v letu 2022 pridobila 1,45 mio evrov iz naslova tarif in 1,55 mio evrov sredstev iz proračuna Republike Slovenije).</w:t>
      </w:r>
    </w:p>
    <w:p w:rsidR="00D84CD3" w:rsidRPr="00845543" w:rsidRDefault="00D84CD3" w:rsidP="00D84CD3">
      <w:pPr>
        <w:pStyle w:val="Oddelek"/>
        <w:widowControl w:val="0"/>
        <w:numPr>
          <w:ilvl w:val="0"/>
          <w:numId w:val="0"/>
        </w:numPr>
        <w:spacing w:before="0" w:after="0" w:line="240" w:lineRule="auto"/>
        <w:jc w:val="both"/>
        <w:rPr>
          <w:b w:val="0"/>
          <w:sz w:val="20"/>
          <w:szCs w:val="20"/>
        </w:rPr>
      </w:pPr>
    </w:p>
    <w:p w:rsidR="00D84CD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Večina finančnih obveznosti temelji na določbah, ki imajo finančne posledice že zdaj. Dodatne finančne posledice tega predloga zakona so</w:t>
      </w:r>
      <w:r>
        <w:rPr>
          <w:b w:val="0"/>
          <w:sz w:val="20"/>
          <w:szCs w:val="20"/>
        </w:rPr>
        <w:t xml:space="preserve"> </w:t>
      </w:r>
      <w:r w:rsidRPr="00845543">
        <w:rPr>
          <w:b w:val="0"/>
          <w:sz w:val="20"/>
          <w:szCs w:val="20"/>
        </w:rPr>
        <w:t>uve</w:t>
      </w:r>
      <w:r>
        <w:rPr>
          <w:b w:val="0"/>
          <w:sz w:val="20"/>
          <w:szCs w:val="20"/>
        </w:rPr>
        <w:t>dba</w:t>
      </w:r>
      <w:r w:rsidRPr="00845543">
        <w:rPr>
          <w:b w:val="0"/>
          <w:sz w:val="20"/>
          <w:szCs w:val="20"/>
        </w:rPr>
        <w:t xml:space="preserve"> nove tehnološke rešitve za izvajanje zahtev novega zakona za povezovanje različnih zbirk podatkov ter uvajanje elektronske</w:t>
      </w:r>
      <w:r>
        <w:rPr>
          <w:b w:val="0"/>
          <w:sz w:val="20"/>
          <w:szCs w:val="20"/>
        </w:rPr>
        <w:t xml:space="preserve">ga vodenja registra zrakoplovov pri agenciji. </w:t>
      </w:r>
    </w:p>
    <w:p w:rsidR="00D84CD3" w:rsidRPr="00845543" w:rsidRDefault="00D84CD3" w:rsidP="00D84CD3">
      <w:pPr>
        <w:pStyle w:val="Oddelek"/>
        <w:widowControl w:val="0"/>
        <w:numPr>
          <w:ilvl w:val="0"/>
          <w:numId w:val="0"/>
        </w:numPr>
        <w:spacing w:before="0" w:after="0" w:line="240" w:lineRule="auto"/>
        <w:jc w:val="both"/>
        <w:rPr>
          <w:b w:val="0"/>
          <w:color w:val="FF0000"/>
          <w:sz w:val="20"/>
          <w:szCs w:val="20"/>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V letu 2024 načrtovana ustrezna tehnološka rešitev na agenciji za izvajanje zahtev novega zakona za povezovanje različnih zbirk podatkov ter uvajanje elektronskega vodenja registra zrakoplovov je ocenjena na 50.000 evrov (poznejše letno vzdrževanje sistema se ocenjuje na 10.000 evrov letno). Sredstva za navedeno tehnološko rešitev so zagotovljena iz lastnih virov agencije.</w:t>
      </w:r>
      <w:r>
        <w:rPr>
          <w:b w:val="0"/>
          <w:sz w:val="20"/>
          <w:szCs w:val="20"/>
        </w:rPr>
        <w:t xml:space="preserve"> </w:t>
      </w:r>
      <w:r w:rsidRPr="00845543">
        <w:rPr>
          <w:b w:val="0"/>
          <w:sz w:val="20"/>
          <w:szCs w:val="20"/>
        </w:rPr>
        <w:t>Sredstva za nadgradnjo izmenjav</w:t>
      </w:r>
      <w:r>
        <w:rPr>
          <w:b w:val="0"/>
          <w:sz w:val="20"/>
          <w:szCs w:val="20"/>
        </w:rPr>
        <w:t>e</w:t>
      </w:r>
      <w:r w:rsidRPr="00845543">
        <w:rPr>
          <w:b w:val="0"/>
          <w:sz w:val="20"/>
          <w:szCs w:val="20"/>
        </w:rPr>
        <w:t xml:space="preserve"> podatkov med evidencami agencije in Centralnim registrom prebivalstva v višini 25.000 evrov letno </w:t>
      </w:r>
      <w:r>
        <w:rPr>
          <w:b w:val="0"/>
          <w:sz w:val="20"/>
          <w:szCs w:val="20"/>
        </w:rPr>
        <w:t xml:space="preserve">se zagotovijo s prerazporeditvijo sredstev iz ukrepa 2411-11-0004 Upravljanje civilnega letalstva. </w:t>
      </w:r>
    </w:p>
    <w:p w:rsidR="00D84CD3" w:rsidRPr="00845543" w:rsidRDefault="00D84CD3" w:rsidP="00D84CD3">
      <w:pPr>
        <w:pStyle w:val="Oddelek"/>
        <w:widowControl w:val="0"/>
        <w:numPr>
          <w:ilvl w:val="0"/>
          <w:numId w:val="0"/>
        </w:numPr>
        <w:spacing w:before="0" w:after="0" w:line="240" w:lineRule="auto"/>
        <w:jc w:val="both"/>
        <w:rPr>
          <w:b w:val="0"/>
          <w:color w:val="FF0000"/>
          <w:sz w:val="20"/>
          <w:szCs w:val="20"/>
        </w:rPr>
      </w:pPr>
    </w:p>
    <w:p w:rsidR="00D84CD3" w:rsidRPr="00845543" w:rsidRDefault="00D84CD3" w:rsidP="00D84CD3">
      <w:pPr>
        <w:pStyle w:val="Oddelek"/>
        <w:widowControl w:val="0"/>
        <w:numPr>
          <w:ilvl w:val="0"/>
          <w:numId w:val="0"/>
        </w:numPr>
        <w:spacing w:before="0" w:after="0" w:line="240" w:lineRule="auto"/>
        <w:jc w:val="both"/>
        <w:rPr>
          <w:b w:val="0"/>
          <w:color w:val="000000" w:themeColor="text1"/>
          <w:sz w:val="20"/>
          <w:szCs w:val="20"/>
        </w:rPr>
      </w:pPr>
      <w:r w:rsidRPr="00845543">
        <w:rPr>
          <w:b w:val="0"/>
          <w:color w:val="000000" w:themeColor="text1"/>
          <w:sz w:val="20"/>
          <w:szCs w:val="20"/>
        </w:rPr>
        <w:t>V tem gradivu se ne prikazujejo ločeno stroški plač in materialni stroški, saj Ministrstvo za infrastrukturo (v nadaljnjem besedilu: MZI) kot pristojni organ že zdaj izvaja obveznosti iz zdaj veljavnega zakona.</w:t>
      </w:r>
      <w:r w:rsidRPr="00845543">
        <w:rPr>
          <w:b w:val="0"/>
          <w:sz w:val="20"/>
          <w:szCs w:val="20"/>
        </w:rPr>
        <w:t xml:space="preserve"> Prav tako bo MZI na drugi strani zaradi internih sprememb pravilnika o službenih poteh na letni ravni privarčevalo 30.000 evrov.</w:t>
      </w:r>
    </w:p>
    <w:p w:rsidR="00D84CD3" w:rsidRPr="00845543" w:rsidRDefault="00D84CD3" w:rsidP="00D84CD3">
      <w:pPr>
        <w:pStyle w:val="Oddelek"/>
        <w:widowControl w:val="0"/>
        <w:numPr>
          <w:ilvl w:val="0"/>
          <w:numId w:val="0"/>
        </w:numPr>
        <w:spacing w:before="0" w:after="0" w:line="240" w:lineRule="auto"/>
        <w:jc w:val="both"/>
        <w:rPr>
          <w:b w:val="0"/>
          <w:sz w:val="20"/>
          <w:szCs w:val="20"/>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 xml:space="preserve">Kot je že bilo navedeno, se agencija financira iz državnega proračuna le delno. Financira se tudi s prihodki iz pristojbin (za storitve navigacijskih služb zračnega prometa) in povračili stroškov, ki jih v skladu s tarifo vplačajo prosilci in imetniki certifikatov in drugih listin, ki jih izdaja agencija. Vir financiranja so tudi prihodki od lastnih in drugih dejavnosti, pridobljenih s prodajo blaga in storitev na trgu. </w:t>
      </w:r>
    </w:p>
    <w:p w:rsidR="00D84CD3" w:rsidRPr="00845543" w:rsidRDefault="00D84CD3" w:rsidP="00D84CD3">
      <w:pPr>
        <w:pStyle w:val="Oddelek"/>
        <w:widowControl w:val="0"/>
        <w:numPr>
          <w:ilvl w:val="0"/>
          <w:numId w:val="0"/>
        </w:numPr>
        <w:spacing w:before="0" w:after="0" w:line="240" w:lineRule="auto"/>
        <w:jc w:val="both"/>
        <w:rPr>
          <w:b w:val="0"/>
          <w:sz w:val="20"/>
          <w:szCs w:val="20"/>
        </w:rPr>
      </w:pPr>
    </w:p>
    <w:p w:rsidR="00D84CD3" w:rsidRPr="00845543" w:rsidRDefault="00D84CD3" w:rsidP="00D84CD3">
      <w:pPr>
        <w:pStyle w:val="Oddelek"/>
        <w:widowControl w:val="0"/>
        <w:numPr>
          <w:ilvl w:val="0"/>
          <w:numId w:val="0"/>
        </w:numPr>
        <w:spacing w:before="0" w:after="0" w:line="240" w:lineRule="auto"/>
        <w:jc w:val="both"/>
        <w:rPr>
          <w:b w:val="0"/>
          <w:color w:val="000000" w:themeColor="text1"/>
          <w:sz w:val="20"/>
          <w:szCs w:val="20"/>
        </w:rPr>
      </w:pPr>
      <w:r w:rsidRPr="00845543">
        <w:rPr>
          <w:b w:val="0"/>
          <w:sz w:val="20"/>
          <w:szCs w:val="20"/>
        </w:rPr>
        <w:t xml:space="preserve">Predlog zakona v določbah glede agencije in preiskovalnega organa (pri MZI) podaja rešitve (kot so že določene v zdaj veljavnem zakonu) glede zavarovanja, povračil stroškov pogreba in denarne pomoči. Pri teh </w:t>
      </w:r>
      <w:r w:rsidRPr="00845543">
        <w:rPr>
          <w:b w:val="0"/>
          <w:color w:val="000000" w:themeColor="text1"/>
          <w:sz w:val="20"/>
          <w:szCs w:val="20"/>
        </w:rPr>
        <w:t xml:space="preserve">določbah ne gre za enkratni finančni učinek, temveč za trajne ureditve. Poleg tega gre za obveznosti, ki so že v zdaj veljavnem zakonu. Zato se v tem gradivu te predvidene finančne posledice ne prikazujejo ločeno, ker so vključene v prikaze ocene finančnih posledic. </w:t>
      </w:r>
    </w:p>
    <w:p w:rsidR="00D84CD3" w:rsidRPr="00845543" w:rsidRDefault="00D84CD3" w:rsidP="00D84CD3">
      <w:pPr>
        <w:pStyle w:val="Oddelek"/>
        <w:widowControl w:val="0"/>
        <w:numPr>
          <w:ilvl w:val="0"/>
          <w:numId w:val="0"/>
        </w:numPr>
        <w:spacing w:before="0" w:after="0" w:line="240" w:lineRule="auto"/>
        <w:jc w:val="both"/>
        <w:rPr>
          <w:b w:val="0"/>
          <w:color w:val="000000" w:themeColor="text1"/>
          <w:sz w:val="20"/>
          <w:szCs w:val="20"/>
        </w:rPr>
      </w:pPr>
    </w:p>
    <w:p w:rsidR="00D84CD3" w:rsidRPr="00845543" w:rsidRDefault="00D84CD3" w:rsidP="00D84CD3">
      <w:pPr>
        <w:pStyle w:val="Oddelek"/>
        <w:widowControl w:val="0"/>
        <w:numPr>
          <w:ilvl w:val="0"/>
          <w:numId w:val="0"/>
        </w:numPr>
        <w:spacing w:before="0" w:after="0" w:line="240" w:lineRule="auto"/>
        <w:jc w:val="both"/>
        <w:rPr>
          <w:b w:val="0"/>
          <w:color w:val="000000" w:themeColor="text1"/>
          <w:sz w:val="20"/>
          <w:szCs w:val="20"/>
        </w:rPr>
      </w:pPr>
      <w:r w:rsidRPr="00845543">
        <w:rPr>
          <w:b w:val="0"/>
          <w:color w:val="000000" w:themeColor="text1"/>
          <w:sz w:val="20"/>
          <w:szCs w:val="20"/>
        </w:rPr>
        <w:t xml:space="preserve">Agencija je javna agencija, kar pomeni, da ima predlog zakona vpliv na njeno financiranje v delu financiranja iz državnega proračuna in tudi na druge vire njenega financiranja (torej vpliv na druge javnofinančne prejemke in izdatke). Obseg sredstev agencije, ki bodo namenjena za izvajanje tega zakona (in prikaz predvidenih dodatnih prihodkov in odhodkov agencije iz naslova izpolnjevanja zahtev tega zakona), je podrobneje predstavljen v nadaljevanju. </w:t>
      </w:r>
    </w:p>
    <w:p w:rsidR="00D84CD3" w:rsidRPr="00845543" w:rsidRDefault="00D84CD3" w:rsidP="00D84CD3">
      <w:pPr>
        <w:pStyle w:val="Oddelek"/>
        <w:widowControl w:val="0"/>
        <w:numPr>
          <w:ilvl w:val="0"/>
          <w:numId w:val="0"/>
        </w:numPr>
        <w:spacing w:before="0" w:after="0" w:line="240" w:lineRule="auto"/>
        <w:jc w:val="both"/>
        <w:rPr>
          <w:b w:val="0"/>
          <w:color w:val="000000" w:themeColor="text1"/>
          <w:sz w:val="20"/>
          <w:szCs w:val="20"/>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color w:val="000000" w:themeColor="text1"/>
          <w:sz w:val="20"/>
          <w:szCs w:val="20"/>
        </w:rPr>
        <w:lastRenderedPageBreak/>
        <w:t xml:space="preserve">Ta predlog na novo uvaja tudi urejanje vojaškega letalstva in policijskega letalstva, da oba pristojna resorja – Ministrstvo za obrambo (v nadaljnjem besedilu: MO) in MNZ, za ta namen ne predvidevata dodatnih stroškov za izvajanje teh dveh delov novega zakona. Sredstva za izvajanje nalog za vsebine predloga glede vojaškega letalstva </w:t>
      </w:r>
      <w:r w:rsidRPr="00845543">
        <w:rPr>
          <w:b w:val="0"/>
          <w:sz w:val="20"/>
          <w:szCs w:val="20"/>
        </w:rPr>
        <w:t xml:space="preserve">in policijskega letalstva imata ta organa že zagotovljena v že sprejetem državnem proračunu. </w:t>
      </w:r>
    </w:p>
    <w:p w:rsidR="00D84CD3" w:rsidRPr="00845543" w:rsidRDefault="00D84CD3" w:rsidP="00D84CD3">
      <w:pPr>
        <w:pStyle w:val="Oddelek"/>
        <w:widowControl w:val="0"/>
        <w:numPr>
          <w:ilvl w:val="0"/>
          <w:numId w:val="0"/>
        </w:numPr>
        <w:spacing w:before="0" w:after="0" w:line="240" w:lineRule="auto"/>
        <w:jc w:val="both"/>
        <w:rPr>
          <w:b w:val="0"/>
          <w:sz w:val="20"/>
          <w:szCs w:val="20"/>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 xml:space="preserve">Agencija se financira iz državnega proračuna le delno. Financira se tudi s prihodki iz pristojbin (za storitve navigacijskih služb zračnega prometa) in s povračili stroškov, ki jih v skladu s tarifo vplačajo prosilci in imetniki certifikatov in drugih listin, ki jih izdaja agencija. Vir financiranja pa so tudi prihodki od lastnih in drugih dejavnosti, pridobljenih s prodajo blaga in storitev na trgu. </w:t>
      </w:r>
    </w:p>
    <w:p w:rsidR="00D84CD3" w:rsidRPr="00845543" w:rsidRDefault="00D84CD3" w:rsidP="00D84CD3">
      <w:pPr>
        <w:pStyle w:val="Oddelek"/>
        <w:widowControl w:val="0"/>
        <w:numPr>
          <w:ilvl w:val="0"/>
          <w:numId w:val="0"/>
        </w:numPr>
        <w:spacing w:before="0" w:after="0" w:line="240" w:lineRule="auto"/>
        <w:jc w:val="both"/>
        <w:rPr>
          <w:b w:val="0"/>
          <w:sz w:val="20"/>
          <w:szCs w:val="20"/>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Podrobnejša predstavitev virov financiranja agencije v letih 2024 in 2025:</w:t>
      </w:r>
    </w:p>
    <w:p w:rsidR="00D84CD3" w:rsidRPr="00845543" w:rsidRDefault="00D84CD3" w:rsidP="00D84CD3">
      <w:pPr>
        <w:pStyle w:val="Oddelek"/>
        <w:widowControl w:val="0"/>
        <w:numPr>
          <w:ilvl w:val="0"/>
          <w:numId w:val="0"/>
        </w:numPr>
        <w:spacing w:before="0" w:after="0" w:line="240" w:lineRule="auto"/>
        <w:jc w:val="both"/>
        <w:rPr>
          <w:b w:val="0"/>
          <w:sz w:val="20"/>
          <w:szCs w:val="20"/>
        </w:rPr>
      </w:pPr>
    </w:p>
    <w:tbl>
      <w:tblPr>
        <w:tblStyle w:val="Tabelamrea"/>
        <w:tblW w:w="6943" w:type="dxa"/>
        <w:tblLayout w:type="fixed"/>
        <w:tblLook w:val="04A0" w:firstRow="1" w:lastRow="0" w:firstColumn="1" w:lastColumn="0" w:noHBand="0" w:noVBand="1"/>
      </w:tblPr>
      <w:tblGrid>
        <w:gridCol w:w="2009"/>
        <w:gridCol w:w="1644"/>
        <w:gridCol w:w="1645"/>
        <w:gridCol w:w="1645"/>
      </w:tblGrid>
      <w:tr w:rsidR="00D84CD3" w:rsidRPr="00845543" w:rsidTr="00306A4F">
        <w:tc>
          <w:tcPr>
            <w:tcW w:w="2009" w:type="dxa"/>
          </w:tcPr>
          <w:p w:rsidR="00D84CD3" w:rsidRPr="00845543" w:rsidRDefault="00D84CD3" w:rsidP="00306A4F">
            <w:pPr>
              <w:pStyle w:val="Oddelek"/>
              <w:widowControl w:val="0"/>
              <w:numPr>
                <w:ilvl w:val="0"/>
                <w:numId w:val="0"/>
              </w:numPr>
              <w:spacing w:before="0" w:after="0" w:line="240" w:lineRule="auto"/>
              <w:jc w:val="both"/>
              <w:rPr>
                <w:b w:val="0"/>
                <w:sz w:val="20"/>
                <w:szCs w:val="20"/>
              </w:rPr>
            </w:pPr>
            <w:r w:rsidRPr="00845543">
              <w:rPr>
                <w:b w:val="0"/>
                <w:sz w:val="20"/>
                <w:szCs w:val="20"/>
              </w:rPr>
              <w:t>Vir financiranja/leto</w:t>
            </w:r>
          </w:p>
        </w:tc>
        <w:tc>
          <w:tcPr>
            <w:tcW w:w="1644"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2024*</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2024**</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2025**</w:t>
            </w:r>
          </w:p>
        </w:tc>
      </w:tr>
      <w:tr w:rsidR="00D84CD3" w:rsidRPr="00845543" w:rsidTr="00306A4F">
        <w:tc>
          <w:tcPr>
            <w:tcW w:w="2009" w:type="dxa"/>
          </w:tcPr>
          <w:p w:rsidR="00D84CD3" w:rsidRPr="00845543" w:rsidRDefault="00D84CD3" w:rsidP="00306A4F">
            <w:pPr>
              <w:pStyle w:val="Oddelek"/>
              <w:widowControl w:val="0"/>
              <w:numPr>
                <w:ilvl w:val="0"/>
                <w:numId w:val="0"/>
              </w:numPr>
              <w:spacing w:before="0" w:after="0" w:line="240" w:lineRule="auto"/>
              <w:jc w:val="both"/>
              <w:rPr>
                <w:b w:val="0"/>
                <w:sz w:val="20"/>
                <w:szCs w:val="20"/>
              </w:rPr>
            </w:pPr>
            <w:r w:rsidRPr="00845543">
              <w:rPr>
                <w:b w:val="0"/>
                <w:sz w:val="20"/>
                <w:szCs w:val="20"/>
              </w:rPr>
              <w:t>proračun</w:t>
            </w:r>
          </w:p>
        </w:tc>
        <w:tc>
          <w:tcPr>
            <w:tcW w:w="1644"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1.530.000</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1.530.000</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1.530.000</w:t>
            </w:r>
          </w:p>
        </w:tc>
      </w:tr>
      <w:tr w:rsidR="00D84CD3" w:rsidRPr="00845543" w:rsidTr="00306A4F">
        <w:tc>
          <w:tcPr>
            <w:tcW w:w="2009" w:type="dxa"/>
          </w:tcPr>
          <w:p w:rsidR="00D84CD3" w:rsidRPr="00845543" w:rsidRDefault="00D84CD3" w:rsidP="00306A4F">
            <w:pPr>
              <w:pStyle w:val="Oddelek"/>
              <w:widowControl w:val="0"/>
              <w:numPr>
                <w:ilvl w:val="0"/>
                <w:numId w:val="0"/>
              </w:numPr>
              <w:spacing w:before="0" w:after="0" w:line="240" w:lineRule="auto"/>
              <w:jc w:val="both"/>
              <w:rPr>
                <w:b w:val="0"/>
                <w:sz w:val="20"/>
                <w:szCs w:val="20"/>
              </w:rPr>
            </w:pPr>
            <w:r w:rsidRPr="00845543">
              <w:rPr>
                <w:b w:val="0"/>
                <w:sz w:val="20"/>
                <w:szCs w:val="20"/>
              </w:rPr>
              <w:t>tarife</w:t>
            </w:r>
          </w:p>
        </w:tc>
        <w:tc>
          <w:tcPr>
            <w:tcW w:w="1644"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1.800.000</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1.855.720</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1.859.670</w:t>
            </w:r>
          </w:p>
        </w:tc>
      </w:tr>
      <w:tr w:rsidR="00D84CD3" w:rsidRPr="00845543" w:rsidTr="00306A4F">
        <w:tc>
          <w:tcPr>
            <w:tcW w:w="2009" w:type="dxa"/>
          </w:tcPr>
          <w:p w:rsidR="00D84CD3" w:rsidRPr="00845543" w:rsidRDefault="00D84CD3" w:rsidP="00306A4F">
            <w:pPr>
              <w:pStyle w:val="Oddelek"/>
              <w:widowControl w:val="0"/>
              <w:numPr>
                <w:ilvl w:val="0"/>
                <w:numId w:val="0"/>
              </w:numPr>
              <w:spacing w:before="0" w:after="0" w:line="240" w:lineRule="auto"/>
              <w:jc w:val="both"/>
              <w:rPr>
                <w:b w:val="0"/>
                <w:sz w:val="20"/>
                <w:szCs w:val="20"/>
              </w:rPr>
            </w:pPr>
            <w:r w:rsidRPr="00845543">
              <w:rPr>
                <w:b w:val="0"/>
                <w:sz w:val="20"/>
                <w:szCs w:val="20"/>
              </w:rPr>
              <w:t>pristojbine</w:t>
            </w:r>
          </w:p>
        </w:tc>
        <w:tc>
          <w:tcPr>
            <w:tcW w:w="1644"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1.180.000</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1.263.580</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1.299.330</w:t>
            </w:r>
          </w:p>
        </w:tc>
      </w:tr>
      <w:tr w:rsidR="00D84CD3" w:rsidRPr="00845543" w:rsidTr="00306A4F">
        <w:tc>
          <w:tcPr>
            <w:tcW w:w="2009" w:type="dxa"/>
          </w:tcPr>
          <w:p w:rsidR="00D84CD3" w:rsidRPr="00845543" w:rsidRDefault="00D84CD3" w:rsidP="00306A4F">
            <w:pPr>
              <w:pStyle w:val="Oddelek"/>
              <w:widowControl w:val="0"/>
              <w:numPr>
                <w:ilvl w:val="0"/>
                <w:numId w:val="0"/>
              </w:numPr>
              <w:spacing w:before="0" w:after="0" w:line="240" w:lineRule="auto"/>
              <w:jc w:val="both"/>
              <w:rPr>
                <w:b w:val="0"/>
                <w:sz w:val="20"/>
                <w:szCs w:val="20"/>
              </w:rPr>
            </w:pPr>
            <w:r w:rsidRPr="00845543">
              <w:rPr>
                <w:b w:val="0"/>
                <w:sz w:val="20"/>
                <w:szCs w:val="20"/>
              </w:rPr>
              <w:t>drugo</w:t>
            </w:r>
          </w:p>
        </w:tc>
        <w:tc>
          <w:tcPr>
            <w:tcW w:w="1644"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 xml:space="preserve">24.200 </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24.200</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24.200</w:t>
            </w:r>
          </w:p>
        </w:tc>
      </w:tr>
      <w:tr w:rsidR="00D84CD3" w:rsidRPr="00845543" w:rsidTr="00306A4F">
        <w:tc>
          <w:tcPr>
            <w:tcW w:w="2009" w:type="dxa"/>
            <w:vAlign w:val="center"/>
          </w:tcPr>
          <w:p w:rsidR="00D84CD3" w:rsidRPr="00845543" w:rsidRDefault="00D84CD3" w:rsidP="00306A4F">
            <w:pPr>
              <w:pStyle w:val="Oddelek"/>
              <w:widowControl w:val="0"/>
              <w:numPr>
                <w:ilvl w:val="0"/>
                <w:numId w:val="0"/>
              </w:numPr>
              <w:spacing w:before="0" w:after="0" w:line="240" w:lineRule="auto"/>
              <w:jc w:val="both"/>
              <w:rPr>
                <w:b w:val="0"/>
                <w:sz w:val="20"/>
                <w:szCs w:val="20"/>
              </w:rPr>
            </w:pPr>
            <w:r w:rsidRPr="00845543">
              <w:rPr>
                <w:b w:val="0"/>
                <w:sz w:val="20"/>
                <w:szCs w:val="20"/>
              </w:rPr>
              <w:t>Skupaj</w:t>
            </w:r>
          </w:p>
        </w:tc>
        <w:tc>
          <w:tcPr>
            <w:tcW w:w="1644" w:type="dxa"/>
            <w:vAlign w:val="center"/>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4.534.200</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4.673.500</w:t>
            </w:r>
          </w:p>
        </w:tc>
        <w:tc>
          <w:tcPr>
            <w:tcW w:w="1645" w:type="dxa"/>
          </w:tcPr>
          <w:p w:rsidR="00D84CD3" w:rsidRPr="00845543" w:rsidRDefault="00D84CD3" w:rsidP="00306A4F">
            <w:pPr>
              <w:pStyle w:val="Oddelek"/>
              <w:widowControl w:val="0"/>
              <w:numPr>
                <w:ilvl w:val="0"/>
                <w:numId w:val="0"/>
              </w:numPr>
              <w:spacing w:before="0" w:after="0" w:line="240" w:lineRule="auto"/>
              <w:rPr>
                <w:b w:val="0"/>
                <w:sz w:val="20"/>
                <w:szCs w:val="20"/>
              </w:rPr>
            </w:pPr>
            <w:r w:rsidRPr="00845543">
              <w:rPr>
                <w:b w:val="0"/>
                <w:sz w:val="20"/>
                <w:szCs w:val="20"/>
              </w:rPr>
              <w:t>4.713.200</w:t>
            </w:r>
          </w:p>
        </w:tc>
      </w:tr>
    </w:tbl>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 Prikaz financiranja v obsegu zdaj veljavnega zakona, to je obstoječih nalog.</w:t>
      </w: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 Prikaz financiranja za obseg uveljavitve zakona v letu 2024.</w:t>
      </w:r>
    </w:p>
    <w:p w:rsidR="00D84CD3" w:rsidRPr="00845543" w:rsidRDefault="00D84CD3" w:rsidP="00D84CD3">
      <w:pPr>
        <w:pStyle w:val="Oddelek"/>
        <w:widowControl w:val="0"/>
        <w:numPr>
          <w:ilvl w:val="0"/>
          <w:numId w:val="0"/>
        </w:numPr>
        <w:spacing w:before="0" w:after="0" w:line="240" w:lineRule="auto"/>
        <w:jc w:val="both"/>
        <w:rPr>
          <w:b w:val="0"/>
          <w:sz w:val="20"/>
          <w:szCs w:val="20"/>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 xml:space="preserve">Sredstva proračuna za agencijo so zagotovljena na proračunski postavki 989810 – Javna agencija za civilno letalstvo. </w:t>
      </w:r>
    </w:p>
    <w:p w:rsidR="00D84CD3" w:rsidRPr="00845543" w:rsidRDefault="00D84CD3" w:rsidP="00D84CD3">
      <w:pPr>
        <w:pStyle w:val="Oddelek"/>
        <w:widowControl w:val="0"/>
        <w:numPr>
          <w:ilvl w:val="0"/>
          <w:numId w:val="0"/>
        </w:numPr>
        <w:spacing w:before="0" w:after="0" w:line="240" w:lineRule="auto"/>
        <w:jc w:val="both"/>
        <w:rPr>
          <w:b w:val="0"/>
          <w:sz w:val="20"/>
          <w:szCs w:val="20"/>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 xml:space="preserve">Sredstva pristojbin (to je za storitve navigacijskih služb zračnega prometa) se zagotavljajo v skladu z odobrenima stroškovnima bazama, ki se oblikujeta v skladu z Izvedbeno uredbo Komisije (EU) št. 391/2013 z dne 3. maja 2013 o določitvi skupne ureditve pristojbin za navigacijske službe zračnega prometa (UL L št. 128 z dne 9. 5. 2013, str. 31) (to je na rutah) in Uredbo o pristojbini za storitve navigacijskih služb zračnega prometa na terminalih (Uradni list RS, št. 121/21, 110/22 in 132/23). </w:t>
      </w:r>
    </w:p>
    <w:p w:rsidR="00D84CD3" w:rsidRPr="00845543" w:rsidRDefault="00D84CD3" w:rsidP="00D84CD3">
      <w:pPr>
        <w:pStyle w:val="Oddelek"/>
        <w:widowControl w:val="0"/>
        <w:numPr>
          <w:ilvl w:val="0"/>
          <w:numId w:val="0"/>
        </w:numPr>
        <w:spacing w:before="0" w:after="0" w:line="240" w:lineRule="auto"/>
        <w:jc w:val="both"/>
        <w:rPr>
          <w:b w:val="0"/>
          <w:sz w:val="20"/>
          <w:szCs w:val="20"/>
        </w:rPr>
      </w:pPr>
    </w:p>
    <w:p w:rsidR="00D84CD3" w:rsidRPr="00845543" w:rsidRDefault="00D84CD3" w:rsidP="00D84CD3">
      <w:pPr>
        <w:pStyle w:val="Oddelek"/>
        <w:widowControl w:val="0"/>
        <w:numPr>
          <w:ilvl w:val="0"/>
          <w:numId w:val="0"/>
        </w:numPr>
        <w:spacing w:before="0" w:after="0" w:line="240" w:lineRule="auto"/>
        <w:jc w:val="both"/>
        <w:rPr>
          <w:b w:val="0"/>
          <w:sz w:val="20"/>
          <w:szCs w:val="20"/>
        </w:rPr>
      </w:pPr>
      <w:r w:rsidRPr="00845543">
        <w:rPr>
          <w:b w:val="0"/>
          <w:sz w:val="20"/>
          <w:szCs w:val="20"/>
        </w:rPr>
        <w:t>Del prejemkov za izvajanje nalog bo agencija pridobila s prihodki iz pristojbin in povračil stroškov, ki jih v skladu s tarifo vplačajo prosilci in imetniki certifikatov in drugih listin, ki jih izdaja agencija.</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9C5D34">
        <w:rPr>
          <w:rFonts w:ascii="Arial" w:eastAsia="Times New Roman" w:hAnsi="Arial" w:cs="Arial"/>
          <w:b/>
          <w:sz w:val="20"/>
          <w:szCs w:val="20"/>
          <w:lang w:eastAsia="sl-SI"/>
        </w:rPr>
        <w:t xml:space="preserve">4 NAVEDBA, DA SO SREDSTVA ZA IZVAJANJE ZAKONA V DRŽAVNEM PRORAČUNU ZAGOTOVLJENA, ČE PREDLOG ZAKONA PREDVIDEVA PORABO PRORAČUNSKIH SREDSTEV V OBDOBJU, ZA KATERO JE BIL DRŽAVNI PRORAČUN ŽE </w:t>
      </w:r>
      <w:r w:rsidRPr="00845543">
        <w:rPr>
          <w:rFonts w:ascii="Arial" w:eastAsia="Times New Roman" w:hAnsi="Arial" w:cs="Arial"/>
          <w:b/>
          <w:sz w:val="20"/>
          <w:szCs w:val="20"/>
          <w:lang w:eastAsia="sl-SI"/>
        </w:rPr>
        <w:t>SPREJET</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845543">
        <w:rPr>
          <w:rFonts w:ascii="Arial" w:hAnsi="Arial" w:cs="Arial"/>
          <w:sz w:val="20"/>
          <w:szCs w:val="20"/>
          <w:lang w:eastAsia="sl-SI"/>
        </w:rPr>
        <w:t xml:space="preserve">Predlog zakona predvideva porabo proračunskih sredstev, </w:t>
      </w:r>
      <w:r w:rsidRPr="00845543">
        <w:rPr>
          <w:rFonts w:ascii="Arial" w:eastAsia="Times New Roman" w:hAnsi="Arial" w:cs="Arial"/>
          <w:sz w:val="20"/>
          <w:szCs w:val="20"/>
          <w:lang w:eastAsia="sl-SI"/>
        </w:rPr>
        <w:t>ki so v celoti zagotovljena v sprejetem proračunu Republike Slovenije za leti 2024 in 2025.</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5 PRIKAZ UREDITVE V DRUGIH PRAVNIH SISTEMIH IN PRILAGOJENOSTI PREDLAGANE UREDITVE PRAVU EVROPSKE UNIJE</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b/>
          <w:sz w:val="20"/>
          <w:szCs w:val="20"/>
          <w:lang w:eastAsia="sl-SI"/>
        </w:rPr>
      </w:pPr>
      <w:r w:rsidRPr="00845543">
        <w:rPr>
          <w:rFonts w:ascii="Arial" w:eastAsia="Times New Roman" w:hAnsi="Arial" w:cs="Arial"/>
          <w:b/>
          <w:sz w:val="20"/>
          <w:szCs w:val="20"/>
          <w:lang w:eastAsia="sl-SI"/>
        </w:rPr>
        <w:t xml:space="preserve">MODEL ICAO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ICAO kot krovna svetovna organizacija za varnost civilnega letalstva je pripravila model ureditve vsebine zakona, ki ureja letalstvo, kot vzorčni primer predpisa (angl. </w:t>
      </w:r>
      <w:proofErr w:type="spellStart"/>
      <w:r w:rsidRPr="00845543">
        <w:rPr>
          <w:rFonts w:ascii="Arial" w:eastAsia="Times New Roman" w:hAnsi="Arial" w:cs="Arial"/>
          <w:sz w:val="20"/>
          <w:szCs w:val="20"/>
          <w:lang w:eastAsia="sl-SI"/>
        </w:rPr>
        <w:t>sample</w:t>
      </w:r>
      <w:proofErr w:type="spellEnd"/>
      <w:r w:rsidRPr="00845543">
        <w:rPr>
          <w:rFonts w:ascii="Arial" w:eastAsia="Times New Roman" w:hAnsi="Arial" w:cs="Arial"/>
          <w:sz w:val="20"/>
          <w:szCs w:val="20"/>
          <w:lang w:eastAsia="sl-SI"/>
        </w:rPr>
        <w:t xml:space="preserve"> </w:t>
      </w:r>
      <w:proofErr w:type="spellStart"/>
      <w:r w:rsidRPr="00845543">
        <w:rPr>
          <w:rFonts w:ascii="Arial" w:eastAsia="Times New Roman" w:hAnsi="Arial" w:cs="Arial"/>
          <w:sz w:val="20"/>
          <w:szCs w:val="20"/>
          <w:lang w:eastAsia="sl-SI"/>
        </w:rPr>
        <w:t>aviation</w:t>
      </w:r>
      <w:proofErr w:type="spellEnd"/>
      <w:r w:rsidRPr="00845543">
        <w:rPr>
          <w:rFonts w:ascii="Arial" w:eastAsia="Times New Roman" w:hAnsi="Arial" w:cs="Arial"/>
          <w:sz w:val="20"/>
          <w:szCs w:val="20"/>
          <w:lang w:eastAsia="sl-SI"/>
        </w:rPr>
        <w:t xml:space="preserve"> </w:t>
      </w:r>
      <w:proofErr w:type="spellStart"/>
      <w:r w:rsidRPr="00845543">
        <w:rPr>
          <w:rFonts w:ascii="Arial" w:eastAsia="Times New Roman" w:hAnsi="Arial" w:cs="Arial"/>
          <w:sz w:val="20"/>
          <w:szCs w:val="20"/>
          <w:lang w:eastAsia="sl-SI"/>
        </w:rPr>
        <w:t>law</w:t>
      </w:r>
      <w:proofErr w:type="spellEnd"/>
      <w:r w:rsidRPr="00845543">
        <w:rPr>
          <w:rFonts w:ascii="Arial" w:eastAsia="Times New Roman" w:hAnsi="Arial" w:cs="Arial"/>
          <w:sz w:val="20"/>
          <w:szCs w:val="20"/>
          <w:lang w:eastAsia="sl-SI"/>
        </w:rPr>
        <w:t xml:space="preserve">). Model ICAO je povzel že veljavni ZLet, vendar ta zaradi sprememb in razvoja letalskih predpisov, predvsem na ravni EU, ni več povsem zadosten ali celovit za urejanje civilnega letalstva. Ne glede na to tudi predlog novega zakona sledi osnovnim pričakovanjem ICAO o tem, kaj mora osnovni predpis države (to je zakon) urejati na področju civilnega letalstva. Vsebine, ki morajo biti urejene, so: </w:t>
      </w:r>
    </w:p>
    <w:p w:rsidR="00D84CD3" w:rsidRPr="00845543" w:rsidRDefault="00D84CD3" w:rsidP="00D84CD3">
      <w:pPr>
        <w:pStyle w:val="Brezrazmikov"/>
        <w:rPr>
          <w:rFonts w:ascii="Arial" w:hAnsi="Arial" w:cs="Arial"/>
          <w:sz w:val="20"/>
          <w:szCs w:val="20"/>
          <w:lang w:eastAsia="sl-SI"/>
        </w:rPr>
      </w:pPr>
      <w:r w:rsidRPr="00845543">
        <w:rPr>
          <w:rFonts w:ascii="Arial" w:hAnsi="Arial" w:cs="Arial"/>
          <w:sz w:val="20"/>
          <w:szCs w:val="20"/>
          <w:lang w:eastAsia="sl-SI"/>
        </w:rPr>
        <w:t>1. del – splošne določbe;</w:t>
      </w:r>
    </w:p>
    <w:p w:rsidR="00D84CD3" w:rsidRPr="00845543" w:rsidRDefault="00D84CD3" w:rsidP="00D84CD3">
      <w:pPr>
        <w:pStyle w:val="Brezrazmikov"/>
        <w:rPr>
          <w:rFonts w:ascii="Arial" w:hAnsi="Arial" w:cs="Arial"/>
          <w:sz w:val="20"/>
          <w:szCs w:val="20"/>
          <w:lang w:eastAsia="sl-SI"/>
        </w:rPr>
      </w:pPr>
      <w:r w:rsidRPr="00845543">
        <w:rPr>
          <w:rFonts w:ascii="Arial" w:hAnsi="Arial" w:cs="Arial"/>
          <w:sz w:val="20"/>
          <w:szCs w:val="20"/>
          <w:lang w:eastAsia="sl-SI"/>
        </w:rPr>
        <w:t>2. del – civilno letalstvo:</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registracija in označevanje zrakoplova,</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lastRenderedPageBreak/>
        <w:t>plovnost zrakoplovov in njihova kakovost glede varstva okolja,</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oskrba zrakoplovov s posadko,</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vodja zrakoplova in dolžnosti na krovu,</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letališča, zračne poti in zemeljske storitve,</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letalske storitve,</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druga pravila za letalski promet (urejanje zračnega prostora, pravila letenja, prestrezanje, varovanje, prevoz in nošnja orožja, prevoz nevarnega blaga, oprema zrakoplova),</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zračni prevoz,</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odgovornost za škodo, ki jo povzroči letalstvo,</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letalske nesreče,</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pooblastila in pritožbe,</w:t>
      </w:r>
    </w:p>
    <w:p w:rsidR="00D84CD3" w:rsidRPr="00845543" w:rsidRDefault="00D84CD3" w:rsidP="00D84CD3">
      <w:pPr>
        <w:pStyle w:val="Brezrazmikov"/>
        <w:numPr>
          <w:ilvl w:val="0"/>
          <w:numId w:val="19"/>
        </w:numPr>
        <w:rPr>
          <w:rFonts w:ascii="Arial" w:hAnsi="Arial" w:cs="Arial"/>
          <w:sz w:val="20"/>
          <w:szCs w:val="20"/>
          <w:lang w:eastAsia="sl-SI"/>
        </w:rPr>
      </w:pPr>
      <w:r w:rsidRPr="00845543">
        <w:rPr>
          <w:rFonts w:ascii="Arial" w:hAnsi="Arial" w:cs="Arial"/>
          <w:sz w:val="20"/>
          <w:szCs w:val="20"/>
          <w:lang w:eastAsia="sl-SI"/>
        </w:rPr>
        <w:t>kazni;</w:t>
      </w:r>
    </w:p>
    <w:p w:rsidR="00D84CD3" w:rsidRPr="00845543" w:rsidRDefault="00D84CD3" w:rsidP="00D84CD3">
      <w:pPr>
        <w:pStyle w:val="Brezrazmikov"/>
        <w:rPr>
          <w:rFonts w:ascii="Arial" w:hAnsi="Arial" w:cs="Arial"/>
          <w:sz w:val="20"/>
          <w:szCs w:val="20"/>
          <w:lang w:eastAsia="sl-SI"/>
        </w:rPr>
      </w:pPr>
      <w:r w:rsidRPr="00845543">
        <w:rPr>
          <w:rFonts w:ascii="Arial" w:hAnsi="Arial" w:cs="Arial"/>
          <w:sz w:val="20"/>
          <w:szCs w:val="20"/>
          <w:lang w:eastAsia="sl-SI"/>
        </w:rPr>
        <w:t>3. del – vojaško letalstvo in drugo letalstvo za državne namene.</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Zaradi članstva Republike Slovenije v EU in glede na urejanje področja civilnega letalstva s predpisi EU je </w:t>
      </w:r>
      <w:proofErr w:type="spellStart"/>
      <w:r w:rsidRPr="00845543">
        <w:rPr>
          <w:rFonts w:ascii="Arial" w:eastAsia="Times New Roman" w:hAnsi="Arial" w:cs="Arial"/>
          <w:sz w:val="20"/>
          <w:szCs w:val="20"/>
          <w:lang w:eastAsia="sl-SI"/>
        </w:rPr>
        <w:t>primerjalnopravno</w:t>
      </w:r>
      <w:proofErr w:type="spellEnd"/>
      <w:r w:rsidRPr="00845543">
        <w:rPr>
          <w:rFonts w:ascii="Arial" w:eastAsia="Times New Roman" w:hAnsi="Arial" w:cs="Arial"/>
          <w:sz w:val="20"/>
          <w:szCs w:val="20"/>
          <w:lang w:eastAsia="sl-SI"/>
        </w:rPr>
        <w:t xml:space="preserve"> pomembna ureditev v državah članicah EU.</w:t>
      </w:r>
    </w:p>
    <w:p w:rsidR="00D84CD3" w:rsidRPr="00845543" w:rsidRDefault="00D84CD3" w:rsidP="00D84CD3">
      <w:pPr>
        <w:spacing w:after="0" w:line="240" w:lineRule="auto"/>
        <w:jc w:val="both"/>
        <w:rPr>
          <w:rFonts w:ascii="Arial" w:eastAsia="Times New Roman" w:hAnsi="Arial" w:cs="Arial"/>
          <w:b/>
          <w:sz w:val="20"/>
          <w:szCs w:val="20"/>
          <w:lang w:eastAsia="sl-SI"/>
        </w:rPr>
      </w:pPr>
    </w:p>
    <w:p w:rsidR="00D84CD3" w:rsidRPr="00845543" w:rsidRDefault="00D84CD3" w:rsidP="00D84CD3">
      <w:pPr>
        <w:spacing w:after="0" w:line="240" w:lineRule="auto"/>
        <w:jc w:val="both"/>
        <w:rPr>
          <w:rFonts w:ascii="Arial" w:eastAsia="Times New Roman" w:hAnsi="Arial" w:cs="Arial"/>
          <w:b/>
          <w:sz w:val="20"/>
          <w:szCs w:val="20"/>
          <w:lang w:eastAsia="sl-SI"/>
        </w:rPr>
      </w:pPr>
      <w:r w:rsidRPr="00845543">
        <w:rPr>
          <w:rFonts w:ascii="Arial" w:eastAsia="Times New Roman" w:hAnsi="Arial" w:cs="Arial"/>
          <w:b/>
          <w:sz w:val="20"/>
          <w:szCs w:val="20"/>
          <w:lang w:eastAsia="sl-SI"/>
        </w:rPr>
        <w:t>Danska</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Danska, upoštevaje ICAO model osnovne zakonodaje, ureja področje civilnega in vojaškega letalstva v zakonu o zračni navigaciji (angl. </w:t>
      </w:r>
      <w:proofErr w:type="spellStart"/>
      <w:r w:rsidRPr="00845543">
        <w:rPr>
          <w:rFonts w:ascii="Arial" w:eastAsia="Times New Roman" w:hAnsi="Arial" w:cs="Arial"/>
          <w:sz w:val="20"/>
          <w:szCs w:val="20"/>
          <w:lang w:eastAsia="sl-SI"/>
        </w:rPr>
        <w:t>Air</w:t>
      </w:r>
      <w:proofErr w:type="spellEnd"/>
      <w:r w:rsidRPr="00845543">
        <w:rPr>
          <w:rFonts w:ascii="Arial" w:eastAsia="Times New Roman" w:hAnsi="Arial" w:cs="Arial"/>
          <w:sz w:val="20"/>
          <w:szCs w:val="20"/>
          <w:lang w:eastAsia="sl-SI"/>
        </w:rPr>
        <w:t xml:space="preserve"> </w:t>
      </w:r>
      <w:proofErr w:type="spellStart"/>
      <w:r w:rsidRPr="00845543">
        <w:rPr>
          <w:rFonts w:ascii="Arial" w:eastAsia="Times New Roman" w:hAnsi="Arial" w:cs="Arial"/>
          <w:sz w:val="20"/>
          <w:szCs w:val="20"/>
          <w:lang w:eastAsia="sl-SI"/>
        </w:rPr>
        <w:t>Navigation</w:t>
      </w:r>
      <w:proofErr w:type="spellEnd"/>
      <w:r w:rsidRPr="00845543">
        <w:rPr>
          <w:rFonts w:ascii="Arial" w:eastAsia="Times New Roman" w:hAnsi="Arial" w:cs="Arial"/>
          <w:sz w:val="20"/>
          <w:szCs w:val="20"/>
          <w:lang w:eastAsia="sl-SI"/>
        </w:rPr>
        <w:t xml:space="preserve"> </w:t>
      </w:r>
      <w:proofErr w:type="spellStart"/>
      <w:r w:rsidRPr="00845543">
        <w:rPr>
          <w:rFonts w:ascii="Arial" w:eastAsia="Times New Roman" w:hAnsi="Arial" w:cs="Arial"/>
          <w:sz w:val="20"/>
          <w:szCs w:val="20"/>
          <w:lang w:eastAsia="sl-SI"/>
        </w:rPr>
        <w:t>Act</w:t>
      </w:r>
      <w:proofErr w:type="spellEnd"/>
      <w:r w:rsidRPr="00845543">
        <w:rPr>
          <w:rFonts w:ascii="Arial" w:eastAsia="Times New Roman" w:hAnsi="Arial" w:cs="Arial"/>
          <w:sz w:val="20"/>
          <w:szCs w:val="20"/>
          <w:lang w:eastAsia="sl-SI"/>
        </w:rPr>
        <w:t>).</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Konsolidirana verzija zakona je objavljena na:</w:t>
      </w:r>
    </w:p>
    <w:p w:rsidR="00D84CD3" w:rsidRPr="00845543" w:rsidRDefault="00EF37D0" w:rsidP="00D84CD3">
      <w:pPr>
        <w:spacing w:after="0" w:line="240" w:lineRule="auto"/>
        <w:jc w:val="both"/>
        <w:rPr>
          <w:rFonts w:ascii="Arial" w:eastAsia="Times New Roman" w:hAnsi="Arial" w:cs="Arial"/>
          <w:sz w:val="20"/>
          <w:szCs w:val="20"/>
          <w:lang w:eastAsia="sl-SI"/>
        </w:rPr>
      </w:pPr>
      <w:hyperlink r:id="rId8" w:history="1">
        <w:r w:rsidR="00D84CD3" w:rsidRPr="00845543">
          <w:rPr>
            <w:rStyle w:val="Hiperpovezava"/>
            <w:sz w:val="20"/>
            <w:szCs w:val="20"/>
          </w:rPr>
          <w:t>https://selvbetjening.trafikstyrelsen.dk/civilluftfart/Dokumenter/Love%20og%20bestemmelser/Lov%20om%20luftfart/Consolidated%20Act%20no.%201149%20of%2013.10.2017.pdf</w:t>
        </w:r>
      </w:hyperlink>
      <w:r w:rsidR="00D84CD3" w:rsidRPr="009C5D34">
        <w:rPr>
          <w:rStyle w:val="Hiperpovezava"/>
          <w:sz w:val="20"/>
          <w:szCs w:val="20"/>
        </w:rPr>
        <w:t>.</w:t>
      </w:r>
      <w:r w:rsidR="00D84CD3" w:rsidRPr="00845543">
        <w:rPr>
          <w:rFonts w:ascii="Arial" w:eastAsia="Times New Roman" w:hAnsi="Arial" w:cs="Arial"/>
          <w:sz w:val="20"/>
          <w:szCs w:val="20"/>
          <w:lang w:eastAsia="sl-SI"/>
        </w:rPr>
        <w:t xml:space="preserve">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b/>
          <w:sz w:val="20"/>
          <w:szCs w:val="20"/>
          <w:lang w:eastAsia="sl-SI"/>
        </w:rPr>
      </w:pPr>
      <w:r w:rsidRPr="00845543">
        <w:rPr>
          <w:rFonts w:ascii="Arial" w:eastAsia="Times New Roman" w:hAnsi="Arial" w:cs="Arial"/>
          <w:b/>
          <w:sz w:val="20"/>
          <w:szCs w:val="20"/>
          <w:lang w:eastAsia="sl-SI"/>
        </w:rPr>
        <w:t>Češka</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Češka ureja področje civilnega letalstva v zakonu o civilnem letalstvu (angl. </w:t>
      </w:r>
      <w:proofErr w:type="spellStart"/>
      <w:r w:rsidRPr="00845543">
        <w:rPr>
          <w:rFonts w:ascii="Arial" w:eastAsia="Times New Roman" w:hAnsi="Arial" w:cs="Arial"/>
          <w:sz w:val="20"/>
          <w:szCs w:val="20"/>
          <w:lang w:eastAsia="sl-SI"/>
        </w:rPr>
        <w:t>Act</w:t>
      </w:r>
      <w:proofErr w:type="spellEnd"/>
      <w:r w:rsidRPr="00845543">
        <w:rPr>
          <w:rFonts w:ascii="Arial" w:eastAsia="Times New Roman" w:hAnsi="Arial" w:cs="Arial"/>
          <w:sz w:val="20"/>
          <w:szCs w:val="20"/>
          <w:lang w:eastAsia="sl-SI"/>
        </w:rPr>
        <w:t xml:space="preserve"> on Civil </w:t>
      </w:r>
      <w:proofErr w:type="spellStart"/>
      <w:r w:rsidRPr="00845543">
        <w:rPr>
          <w:rFonts w:ascii="Arial" w:eastAsia="Times New Roman" w:hAnsi="Arial" w:cs="Arial"/>
          <w:sz w:val="20"/>
          <w:szCs w:val="20"/>
          <w:lang w:eastAsia="sl-SI"/>
        </w:rPr>
        <w:t>Aviation</w:t>
      </w:r>
      <w:proofErr w:type="spellEnd"/>
      <w:r w:rsidRPr="00845543">
        <w:rPr>
          <w:rFonts w:ascii="Arial" w:eastAsia="Times New Roman" w:hAnsi="Arial" w:cs="Arial"/>
          <w:sz w:val="20"/>
          <w:szCs w:val="20"/>
          <w:lang w:eastAsia="sl-SI"/>
        </w:rPr>
        <w:t>). Zakon se v določeni meri uporablja tudi za vojaško letalstvo (na primer za osebje, vojaška letališča, strukture zračnega prostora, uporabo zračnega prostora).</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Objavljen je na: </w:t>
      </w:r>
    </w:p>
    <w:p w:rsidR="00D84CD3" w:rsidRPr="00845543" w:rsidRDefault="00EF37D0" w:rsidP="00D84CD3">
      <w:pPr>
        <w:spacing w:after="0" w:line="240" w:lineRule="auto"/>
        <w:jc w:val="both"/>
        <w:rPr>
          <w:rFonts w:ascii="Arial" w:eastAsia="Times New Roman" w:hAnsi="Arial" w:cs="Arial"/>
          <w:sz w:val="20"/>
          <w:szCs w:val="20"/>
          <w:lang w:eastAsia="sl-SI"/>
        </w:rPr>
      </w:pPr>
      <w:hyperlink r:id="rId9" w:history="1">
        <w:r w:rsidR="00D84CD3" w:rsidRPr="00845543">
          <w:rPr>
            <w:rStyle w:val="Hiperpovezava"/>
            <w:sz w:val="20"/>
            <w:szCs w:val="20"/>
          </w:rPr>
          <w:t>https://www.uicr.cz/images/Documents/Applicable_national_legislation/Act_49-1997_Coll-on_Civil_Aviation.PDF</w:t>
        </w:r>
      </w:hyperlink>
      <w:r w:rsidR="00D84CD3" w:rsidRPr="009C5D34">
        <w:rPr>
          <w:rFonts w:ascii="Arial" w:eastAsia="Times New Roman" w:hAnsi="Arial" w:cs="Arial"/>
          <w:sz w:val="20"/>
          <w:szCs w:val="20"/>
          <w:lang w:eastAsia="sl-SI"/>
        </w:rPr>
        <w:t>.</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b/>
          <w:sz w:val="20"/>
          <w:szCs w:val="20"/>
          <w:lang w:eastAsia="sl-SI"/>
        </w:rPr>
      </w:pPr>
      <w:r w:rsidRPr="00845543">
        <w:rPr>
          <w:rFonts w:ascii="Arial" w:eastAsia="Times New Roman" w:hAnsi="Arial" w:cs="Arial"/>
          <w:b/>
          <w:sz w:val="20"/>
          <w:szCs w:val="20"/>
          <w:lang w:eastAsia="sl-SI"/>
        </w:rPr>
        <w:t>Republika Hrvaška</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Hrvaška na podoben način ureja civilno letalstvo v zakonu o zračnem prometu.</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Objavljen je na:</w:t>
      </w:r>
    </w:p>
    <w:p w:rsidR="00D84CD3" w:rsidRPr="00845543" w:rsidRDefault="00EF37D0" w:rsidP="00D84CD3">
      <w:pPr>
        <w:spacing w:after="0" w:line="240" w:lineRule="auto"/>
        <w:jc w:val="both"/>
        <w:rPr>
          <w:rFonts w:ascii="Arial" w:eastAsia="Times New Roman" w:hAnsi="Arial" w:cs="Arial"/>
          <w:sz w:val="20"/>
          <w:szCs w:val="20"/>
          <w:lang w:eastAsia="sl-SI"/>
        </w:rPr>
      </w:pPr>
      <w:hyperlink r:id="rId10" w:history="1">
        <w:r w:rsidR="00D84CD3" w:rsidRPr="00845543">
          <w:rPr>
            <w:rStyle w:val="Hiperpovezava"/>
            <w:sz w:val="20"/>
            <w:szCs w:val="20"/>
          </w:rPr>
          <w:t>https://www.zakon.hr/z/177/Zakon-o-zra%C4%8Dnom-prometu</w:t>
        </w:r>
      </w:hyperlink>
      <w:r w:rsidR="00D84CD3" w:rsidRPr="009C5D34">
        <w:rPr>
          <w:rFonts w:ascii="Arial" w:eastAsia="Times New Roman" w:hAnsi="Arial" w:cs="Arial"/>
          <w:sz w:val="20"/>
          <w:szCs w:val="20"/>
          <w:lang w:eastAsia="sl-SI"/>
        </w:rPr>
        <w:t>.</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Zakon podaja več pravne podlage za podzakonsko urejanje.</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hAnsi="Arial" w:cs="Arial"/>
          <w:sz w:val="20"/>
          <w:szCs w:val="20"/>
        </w:rPr>
      </w:pPr>
      <w:r w:rsidRPr="00845543">
        <w:rPr>
          <w:rFonts w:ascii="Arial" w:eastAsia="Times New Roman" w:hAnsi="Arial" w:cs="Arial"/>
          <w:sz w:val="20"/>
          <w:szCs w:val="20"/>
          <w:lang w:eastAsia="sl-SI"/>
        </w:rPr>
        <w:t>Ker zakon uvaja novo poglavje</w:t>
      </w:r>
      <w:r w:rsidRPr="00845543">
        <w:rPr>
          <w:rFonts w:ascii="Arial" w:hAnsi="Arial" w:cs="Arial"/>
          <w:sz w:val="20"/>
          <w:szCs w:val="20"/>
        </w:rPr>
        <w:t xml:space="preserve"> o upravljanju zračnega prostora, v nadaljevanju sledi ločen prikaz primerjalne pravne ureditve te materije.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Upravljanje zračnega prostora je v državah članicah EU urejeno v skladu s predpisi EU (Uredba Komisije (ES) št. 2150/2005 z dne 23. decembra 2005 o določitvi skupnih pravil za prilagodljivo uporabo zračnega prostora, izdana na podlagi pravnega okvira Enotnega evropskega neba), ki podajajo načela prilagodljive uporabe zračnega prostora in naloge, ki jih mora država izvesti ali zagotoviti. Glede na to je ureditev izvajanja obveznosti glede organizacije upravljanja zračnega prostora na treh ravneh izvedena v vseh državah članicah enotno, razlikujejo pa se notranje izvedbene ureditve porazdelitve nalog med ministrstvi in drugimi organi glede izvajanja strateške ravni upravljanja ter sodelovanja z izvajalci navigacijskih služb zračnega prometa in državnimi vojskami glede izvajanja </w:t>
      </w:r>
      <w:proofErr w:type="spellStart"/>
      <w:r w:rsidRPr="00845543">
        <w:rPr>
          <w:rFonts w:ascii="Arial" w:hAnsi="Arial" w:cs="Arial"/>
          <w:sz w:val="20"/>
          <w:szCs w:val="20"/>
        </w:rPr>
        <w:t>predtaktične</w:t>
      </w:r>
      <w:proofErr w:type="spellEnd"/>
      <w:r w:rsidRPr="00845543">
        <w:rPr>
          <w:rFonts w:ascii="Arial" w:hAnsi="Arial" w:cs="Arial"/>
          <w:sz w:val="20"/>
          <w:szCs w:val="20"/>
        </w:rPr>
        <w:t xml:space="preserve"> ravni. Taktično raven upravljanja zračnega prostora vedno izvaja izvajalec služb zračnega prometa. Oblikovanje izvajanja strateške ravni upravljanja zračnega prostora v državah vpliva tudi na ureditve glede sprejemanja odločitev o klasifikaciji zračnega prostora.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Švica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Švica sicer ni članica EU, je pa v skladu z dvostranskimi sporazumi z EU del območja Evropskega enotnega neba in sprejema pravo EU iz tega pravnega okvira. Na podlagi švicarskega zakona o letalstvu </w:t>
      </w:r>
      <w:r w:rsidRPr="00845543">
        <w:rPr>
          <w:rFonts w:ascii="Arial" w:hAnsi="Arial" w:cs="Arial"/>
          <w:sz w:val="20"/>
          <w:szCs w:val="20"/>
        </w:rPr>
        <w:lastRenderedPageBreak/>
        <w:t>(1950, s spremembami) daje pristojnost švicarskemu pristojnemu organu za civilno letalstvo (FOCA), da določa strukturo zračnega prostora, kar izvede z notranjim podzakonskim predpisom o pravilih letenja (</w:t>
      </w:r>
      <w:hyperlink r:id="rId11" w:history="1">
        <w:r w:rsidRPr="00845543">
          <w:rPr>
            <w:rFonts w:ascii="Arial" w:hAnsi="Arial" w:cs="Arial"/>
            <w:sz w:val="20"/>
            <w:szCs w:val="20"/>
          </w:rPr>
          <w:t xml:space="preserve">SR 748.121.11 - </w:t>
        </w:r>
        <w:proofErr w:type="spellStart"/>
        <w:r w:rsidRPr="00845543">
          <w:rPr>
            <w:rFonts w:ascii="Arial" w:hAnsi="Arial" w:cs="Arial"/>
            <w:sz w:val="20"/>
            <w:szCs w:val="20"/>
          </w:rPr>
          <w:t>Verordnung</w:t>
        </w:r>
        <w:proofErr w:type="spellEnd"/>
        <w:r w:rsidRPr="00845543">
          <w:rPr>
            <w:rFonts w:ascii="Arial" w:hAnsi="Arial" w:cs="Arial"/>
            <w:sz w:val="20"/>
            <w:szCs w:val="20"/>
          </w:rPr>
          <w:t xml:space="preserve"> des UVEK </w:t>
        </w:r>
        <w:proofErr w:type="spellStart"/>
        <w:r w:rsidRPr="00845543">
          <w:rPr>
            <w:rFonts w:ascii="Arial" w:hAnsi="Arial" w:cs="Arial"/>
            <w:sz w:val="20"/>
            <w:szCs w:val="20"/>
          </w:rPr>
          <w:t>vom</w:t>
        </w:r>
        <w:proofErr w:type="spellEnd"/>
        <w:r w:rsidRPr="00845543">
          <w:rPr>
            <w:rFonts w:ascii="Arial" w:hAnsi="Arial" w:cs="Arial"/>
            <w:sz w:val="20"/>
            <w:szCs w:val="20"/>
          </w:rPr>
          <w:t xml:space="preserve"> 20. </w:t>
        </w:r>
        <w:proofErr w:type="spellStart"/>
        <w:r w:rsidRPr="00845543">
          <w:rPr>
            <w:rFonts w:ascii="Arial" w:hAnsi="Arial" w:cs="Arial"/>
            <w:sz w:val="20"/>
            <w:szCs w:val="20"/>
          </w:rPr>
          <w:t>Mai</w:t>
        </w:r>
        <w:proofErr w:type="spellEnd"/>
        <w:r w:rsidRPr="00845543">
          <w:rPr>
            <w:rFonts w:ascii="Arial" w:hAnsi="Arial" w:cs="Arial"/>
            <w:sz w:val="20"/>
            <w:szCs w:val="20"/>
          </w:rPr>
          <w:t xml:space="preserve"> 2015 </w:t>
        </w:r>
        <w:proofErr w:type="spellStart"/>
        <w:r w:rsidRPr="00845543">
          <w:rPr>
            <w:rFonts w:ascii="Arial" w:hAnsi="Arial" w:cs="Arial"/>
            <w:sz w:val="20"/>
            <w:szCs w:val="20"/>
          </w:rPr>
          <w:t>über</w:t>
        </w:r>
        <w:proofErr w:type="spellEnd"/>
        <w:r w:rsidRPr="00845543">
          <w:rPr>
            <w:rFonts w:ascii="Arial" w:hAnsi="Arial" w:cs="Arial"/>
            <w:sz w:val="20"/>
            <w:szCs w:val="20"/>
          </w:rPr>
          <w:t xml:space="preserve"> die </w:t>
        </w:r>
        <w:proofErr w:type="spellStart"/>
        <w:r w:rsidRPr="00845543">
          <w:rPr>
            <w:rFonts w:ascii="Arial" w:hAnsi="Arial" w:cs="Arial"/>
            <w:sz w:val="20"/>
            <w:szCs w:val="20"/>
          </w:rPr>
          <w:t>Verkehrsregeln</w:t>
        </w:r>
        <w:proofErr w:type="spellEnd"/>
        <w:r w:rsidRPr="00845543">
          <w:rPr>
            <w:rFonts w:ascii="Arial" w:hAnsi="Arial" w:cs="Arial"/>
            <w:sz w:val="20"/>
            <w:szCs w:val="20"/>
          </w:rPr>
          <w:t xml:space="preserve"> </w:t>
        </w:r>
        <w:proofErr w:type="spellStart"/>
        <w:r w:rsidRPr="00845543">
          <w:rPr>
            <w:rFonts w:ascii="Arial" w:hAnsi="Arial" w:cs="Arial"/>
            <w:sz w:val="20"/>
            <w:szCs w:val="20"/>
          </w:rPr>
          <w:t>für</w:t>
        </w:r>
        <w:proofErr w:type="spellEnd"/>
        <w:r w:rsidRPr="00845543">
          <w:rPr>
            <w:rFonts w:ascii="Arial" w:hAnsi="Arial" w:cs="Arial"/>
            <w:sz w:val="20"/>
            <w:szCs w:val="20"/>
          </w:rPr>
          <w:t xml:space="preserve"> </w:t>
        </w:r>
        <w:proofErr w:type="spellStart"/>
        <w:r w:rsidRPr="00845543">
          <w:rPr>
            <w:rFonts w:ascii="Arial" w:hAnsi="Arial" w:cs="Arial"/>
            <w:sz w:val="20"/>
            <w:szCs w:val="20"/>
          </w:rPr>
          <w:t>Luftfahrzeuge</w:t>
        </w:r>
        <w:proofErr w:type="spellEnd"/>
        <w:r w:rsidRPr="00845543">
          <w:rPr>
            <w:rFonts w:ascii="Arial" w:hAnsi="Arial" w:cs="Arial"/>
            <w:sz w:val="20"/>
            <w:szCs w:val="20"/>
          </w:rPr>
          <w:t xml:space="preserve"> (VRV-L)), ob upoštevanju </w:t>
        </w:r>
      </w:hyperlink>
      <w:r w:rsidRPr="009C5D34">
        <w:rPr>
          <w:rFonts w:ascii="Arial" w:hAnsi="Arial" w:cs="Arial"/>
          <w:sz w:val="20"/>
          <w:szCs w:val="20"/>
        </w:rPr>
        <w:t>predpisa EU (</w:t>
      </w:r>
      <w:r w:rsidRPr="00845543">
        <w:rPr>
          <w:rFonts w:ascii="Arial" w:hAnsi="Arial" w:cs="Arial"/>
          <w:sz w:val="20"/>
          <w:szCs w:val="20"/>
        </w:rPr>
        <w:t>tako imenovana SERA, ki je neposredno uporabljiva tudi v Švici), in predpisom o izvajanju navigacijskih služb zračnega prometa (</w:t>
      </w:r>
      <w:hyperlink r:id="rId12" w:history="1">
        <w:r w:rsidRPr="00845543">
          <w:rPr>
            <w:rFonts w:ascii="Arial" w:hAnsi="Arial" w:cs="Arial"/>
            <w:sz w:val="20"/>
            <w:szCs w:val="20"/>
          </w:rPr>
          <w:t xml:space="preserve">SR 748.132.1 - </w:t>
        </w:r>
        <w:proofErr w:type="spellStart"/>
        <w:r w:rsidRPr="00845543">
          <w:rPr>
            <w:rFonts w:ascii="Arial" w:hAnsi="Arial" w:cs="Arial"/>
            <w:sz w:val="20"/>
            <w:szCs w:val="20"/>
          </w:rPr>
          <w:t>Verordnung</w:t>
        </w:r>
        <w:proofErr w:type="spellEnd"/>
        <w:r w:rsidRPr="00845543">
          <w:rPr>
            <w:rFonts w:ascii="Arial" w:hAnsi="Arial" w:cs="Arial"/>
            <w:sz w:val="20"/>
            <w:szCs w:val="20"/>
          </w:rPr>
          <w:t xml:space="preserve"> </w:t>
        </w:r>
        <w:proofErr w:type="spellStart"/>
        <w:r w:rsidRPr="00845543">
          <w:rPr>
            <w:rFonts w:ascii="Arial" w:hAnsi="Arial" w:cs="Arial"/>
            <w:sz w:val="20"/>
            <w:szCs w:val="20"/>
          </w:rPr>
          <w:t>vom</w:t>
        </w:r>
        <w:proofErr w:type="spellEnd"/>
        <w:r w:rsidRPr="00845543">
          <w:rPr>
            <w:rFonts w:ascii="Arial" w:hAnsi="Arial" w:cs="Arial"/>
            <w:sz w:val="20"/>
            <w:szCs w:val="20"/>
          </w:rPr>
          <w:t xml:space="preserve"> 18. </w:t>
        </w:r>
        <w:proofErr w:type="spellStart"/>
        <w:r w:rsidRPr="00845543">
          <w:rPr>
            <w:rFonts w:ascii="Arial" w:hAnsi="Arial" w:cs="Arial"/>
            <w:sz w:val="20"/>
            <w:szCs w:val="20"/>
          </w:rPr>
          <w:t>Dezember</w:t>
        </w:r>
        <w:proofErr w:type="spellEnd"/>
        <w:r w:rsidRPr="00845543">
          <w:rPr>
            <w:rFonts w:ascii="Arial" w:hAnsi="Arial" w:cs="Arial"/>
            <w:sz w:val="20"/>
            <w:szCs w:val="20"/>
          </w:rPr>
          <w:t xml:space="preserve"> 1995 </w:t>
        </w:r>
        <w:proofErr w:type="spellStart"/>
        <w:r w:rsidRPr="00845543">
          <w:rPr>
            <w:rFonts w:ascii="Arial" w:hAnsi="Arial" w:cs="Arial"/>
            <w:sz w:val="20"/>
            <w:szCs w:val="20"/>
          </w:rPr>
          <w:t>über</w:t>
        </w:r>
        <w:proofErr w:type="spellEnd"/>
        <w:r w:rsidRPr="00845543">
          <w:rPr>
            <w:rFonts w:ascii="Arial" w:hAnsi="Arial" w:cs="Arial"/>
            <w:sz w:val="20"/>
            <w:szCs w:val="20"/>
          </w:rPr>
          <w:t xml:space="preserve"> den </w:t>
        </w:r>
        <w:proofErr w:type="spellStart"/>
        <w:r w:rsidRPr="00845543">
          <w:rPr>
            <w:rFonts w:ascii="Arial" w:hAnsi="Arial" w:cs="Arial"/>
            <w:sz w:val="20"/>
            <w:szCs w:val="20"/>
          </w:rPr>
          <w:t>Flugsicherungsdienst</w:t>
        </w:r>
        <w:proofErr w:type="spellEnd"/>
        <w:r w:rsidRPr="00845543">
          <w:rPr>
            <w:rFonts w:ascii="Arial" w:hAnsi="Arial" w:cs="Arial"/>
            <w:sz w:val="20"/>
            <w:szCs w:val="20"/>
          </w:rPr>
          <w:t xml:space="preserve"> (VFSD)). </w:t>
        </w:r>
      </w:hyperlink>
      <w:r w:rsidRPr="009C5D34">
        <w:rPr>
          <w:rFonts w:ascii="Arial" w:hAnsi="Arial" w:cs="Arial"/>
          <w:sz w:val="20"/>
          <w:szCs w:val="20"/>
        </w:rPr>
        <w:t>FOCA odloča z lastnim aktom (</w:t>
      </w:r>
      <w:proofErr w:type="spellStart"/>
      <w:r w:rsidRPr="009C5D34">
        <w:rPr>
          <w:rFonts w:ascii="Arial" w:hAnsi="Arial" w:cs="Arial"/>
          <w:sz w:val="20"/>
          <w:szCs w:val="20"/>
        </w:rPr>
        <w:t>Verfügung</w:t>
      </w:r>
      <w:proofErr w:type="spellEnd"/>
      <w:r w:rsidRPr="009C5D34">
        <w:rPr>
          <w:rFonts w:ascii="Arial" w:hAnsi="Arial" w:cs="Arial"/>
          <w:sz w:val="20"/>
          <w:szCs w:val="20"/>
        </w:rPr>
        <w:t>) in posledično zagotovi objavo spremembe v nacionalnem zborniku letalskih informacij. Klasifikacija o</w:t>
      </w:r>
      <w:r w:rsidRPr="00845543">
        <w:rPr>
          <w:rFonts w:ascii="Arial" w:hAnsi="Arial" w:cs="Arial"/>
          <w:sz w:val="20"/>
          <w:szCs w:val="20"/>
        </w:rPr>
        <w:t>ziroma struktura zračnega prostora se oblikuje oziroma spreminja enkrat letno, na podlagi enotnega postopka. FOCA v postopku izvede posvetovanje z vojaškim letalstvom in izvajalcem navigacijskih služb zračnega prometa (</w:t>
      </w:r>
      <w:proofErr w:type="spellStart"/>
      <w:r w:rsidRPr="00845543">
        <w:rPr>
          <w:rFonts w:ascii="Arial" w:hAnsi="Arial" w:cs="Arial"/>
          <w:sz w:val="20"/>
          <w:szCs w:val="20"/>
        </w:rPr>
        <w:t>Skyguide</w:t>
      </w:r>
      <w:proofErr w:type="spellEnd"/>
      <w:r w:rsidRPr="00845543">
        <w:rPr>
          <w:rFonts w:ascii="Arial" w:hAnsi="Arial" w:cs="Arial"/>
          <w:sz w:val="20"/>
          <w:szCs w:val="20"/>
        </w:rPr>
        <w:t xml:space="preserve">) ter drugimi izvajalci navigacijskih služb zračnega prometa. Če odločitev vpliva na interese uporabnikov zračnega prostora, je mogoča pritožba, ki pa ne zadrži izvršitve odločitve.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Avstrija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avstrijskega zakona o letalstvu (</w:t>
      </w:r>
      <w:proofErr w:type="spellStart"/>
      <w:r w:rsidRPr="00845543">
        <w:rPr>
          <w:rFonts w:ascii="Arial" w:hAnsi="Arial" w:cs="Arial"/>
          <w:sz w:val="20"/>
          <w:szCs w:val="20"/>
        </w:rPr>
        <w:t>Gesamte</w:t>
      </w:r>
      <w:proofErr w:type="spellEnd"/>
      <w:r w:rsidRPr="00845543">
        <w:rPr>
          <w:rFonts w:ascii="Arial" w:hAnsi="Arial" w:cs="Arial"/>
          <w:sz w:val="20"/>
          <w:szCs w:val="20"/>
        </w:rPr>
        <w:t xml:space="preserve"> </w:t>
      </w:r>
      <w:proofErr w:type="spellStart"/>
      <w:r w:rsidRPr="00845543">
        <w:rPr>
          <w:rFonts w:ascii="Arial" w:hAnsi="Arial" w:cs="Arial"/>
          <w:sz w:val="20"/>
          <w:szCs w:val="20"/>
        </w:rPr>
        <w:t>Rechtsvorschrift</w:t>
      </w:r>
      <w:proofErr w:type="spellEnd"/>
      <w:r w:rsidRPr="00845543">
        <w:rPr>
          <w:rFonts w:ascii="Arial" w:hAnsi="Arial" w:cs="Arial"/>
          <w:sz w:val="20"/>
          <w:szCs w:val="20"/>
        </w:rPr>
        <w:t xml:space="preserve"> </w:t>
      </w:r>
      <w:proofErr w:type="spellStart"/>
      <w:r w:rsidRPr="00845543">
        <w:rPr>
          <w:rFonts w:ascii="Arial" w:hAnsi="Arial" w:cs="Arial"/>
          <w:sz w:val="20"/>
          <w:szCs w:val="20"/>
        </w:rPr>
        <w:t>für</w:t>
      </w:r>
      <w:proofErr w:type="spellEnd"/>
      <w:r w:rsidRPr="00845543">
        <w:rPr>
          <w:rFonts w:ascii="Arial" w:hAnsi="Arial" w:cs="Arial"/>
          <w:sz w:val="20"/>
          <w:szCs w:val="20"/>
        </w:rPr>
        <w:t xml:space="preserve"> </w:t>
      </w:r>
      <w:proofErr w:type="spellStart"/>
      <w:r w:rsidRPr="00845543">
        <w:rPr>
          <w:rFonts w:ascii="Arial" w:hAnsi="Arial" w:cs="Arial"/>
          <w:sz w:val="20"/>
          <w:szCs w:val="20"/>
        </w:rPr>
        <w:t>Luftfahrtgesetz</w:t>
      </w:r>
      <w:proofErr w:type="spellEnd"/>
      <w:r w:rsidRPr="00845543">
        <w:rPr>
          <w:rFonts w:ascii="Arial" w:hAnsi="Arial" w:cs="Arial"/>
          <w:sz w:val="20"/>
          <w:szCs w:val="20"/>
        </w:rPr>
        <w:t>, 1957, s spremembami) ministra, pristojna za promet in obrambo, skupaj sprejemata odločitve o spremembah v klasifikaciji zračnega prostora, oblikovanju kontroliranega zračnega prostora za zagotavljanje letalske varnosti in posebnih postopkih v njem. Odločitev je uveljavljena s podzakonskim predpisom (</w:t>
      </w:r>
      <w:proofErr w:type="spellStart"/>
      <w:r w:rsidRPr="00845543">
        <w:rPr>
          <w:rFonts w:ascii="Arial" w:hAnsi="Arial" w:cs="Arial"/>
          <w:sz w:val="20"/>
          <w:szCs w:val="20"/>
        </w:rPr>
        <w:t>Gesamte</w:t>
      </w:r>
      <w:proofErr w:type="spellEnd"/>
      <w:r w:rsidRPr="00845543">
        <w:rPr>
          <w:rFonts w:ascii="Arial" w:hAnsi="Arial" w:cs="Arial"/>
          <w:sz w:val="20"/>
          <w:szCs w:val="20"/>
        </w:rPr>
        <w:t xml:space="preserve"> </w:t>
      </w:r>
      <w:proofErr w:type="spellStart"/>
      <w:r w:rsidRPr="00845543">
        <w:rPr>
          <w:rFonts w:ascii="Arial" w:hAnsi="Arial" w:cs="Arial"/>
          <w:sz w:val="20"/>
          <w:szCs w:val="20"/>
        </w:rPr>
        <w:t>Rechtsvorschrift</w:t>
      </w:r>
      <w:proofErr w:type="spellEnd"/>
      <w:r w:rsidRPr="00845543">
        <w:rPr>
          <w:rFonts w:ascii="Arial" w:hAnsi="Arial" w:cs="Arial"/>
          <w:sz w:val="20"/>
          <w:szCs w:val="20"/>
        </w:rPr>
        <w:t xml:space="preserve"> </w:t>
      </w:r>
      <w:proofErr w:type="spellStart"/>
      <w:r w:rsidRPr="00845543">
        <w:rPr>
          <w:rFonts w:ascii="Arial" w:hAnsi="Arial" w:cs="Arial"/>
          <w:sz w:val="20"/>
          <w:szCs w:val="20"/>
        </w:rPr>
        <w:t>für</w:t>
      </w:r>
      <w:proofErr w:type="spellEnd"/>
      <w:r w:rsidRPr="00845543">
        <w:rPr>
          <w:rFonts w:ascii="Arial" w:hAnsi="Arial" w:cs="Arial"/>
          <w:sz w:val="20"/>
          <w:szCs w:val="20"/>
        </w:rPr>
        <w:t xml:space="preserve"> </w:t>
      </w:r>
      <w:proofErr w:type="spellStart"/>
      <w:r w:rsidRPr="00845543">
        <w:rPr>
          <w:rFonts w:ascii="Arial" w:hAnsi="Arial" w:cs="Arial"/>
          <w:sz w:val="20"/>
          <w:szCs w:val="20"/>
        </w:rPr>
        <w:t>Luftverkehrsregeln</w:t>
      </w:r>
      <w:proofErr w:type="spellEnd"/>
      <w:r w:rsidRPr="00845543">
        <w:rPr>
          <w:rFonts w:ascii="Arial" w:hAnsi="Arial" w:cs="Arial"/>
          <w:sz w:val="20"/>
          <w:szCs w:val="20"/>
        </w:rPr>
        <w:t xml:space="preserve">, 2014 s spremembami).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Finska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Finski zakon o letalstvu daje pristojnost finski agenciji za varnost v prometu (</w:t>
      </w:r>
      <w:proofErr w:type="spellStart"/>
      <w:r w:rsidRPr="00845543">
        <w:rPr>
          <w:rFonts w:ascii="Arial" w:hAnsi="Arial" w:cs="Arial"/>
          <w:sz w:val="20"/>
          <w:szCs w:val="20"/>
        </w:rPr>
        <w:t>Traficom</w:t>
      </w:r>
      <w:proofErr w:type="spellEnd"/>
      <w:r w:rsidRPr="00845543">
        <w:rPr>
          <w:rFonts w:ascii="Arial" w:hAnsi="Arial" w:cs="Arial"/>
          <w:sz w:val="20"/>
          <w:szCs w:val="20"/>
        </w:rPr>
        <w:t xml:space="preserve">), da s predpisi in drugimi akti določa pravila za uporabo zračnega prostora, organizacijo zračnega prostora ter pravila za varno, učinkovito in prilagodljivo uporabo zračnega prostora v soglasju s poveljstvom zračnih sil. Pri tem </w:t>
      </w:r>
      <w:proofErr w:type="spellStart"/>
      <w:r w:rsidRPr="00845543">
        <w:rPr>
          <w:rFonts w:ascii="Arial" w:hAnsi="Arial" w:cs="Arial"/>
          <w:sz w:val="20"/>
          <w:szCs w:val="20"/>
        </w:rPr>
        <w:t>Traficom</w:t>
      </w:r>
      <w:proofErr w:type="spellEnd"/>
      <w:r w:rsidRPr="00845543">
        <w:rPr>
          <w:rFonts w:ascii="Arial" w:hAnsi="Arial" w:cs="Arial"/>
          <w:sz w:val="20"/>
          <w:szCs w:val="20"/>
        </w:rPr>
        <w:t xml:space="preserve"> upošteva tekoč pretok zračnega prometa, državne obrambne interese, usklajevanje med vojaškim in civilnim letalstvom, operativne pogoje za izvajanje državnih aktivnosti v letalstvu in obseg aktivnosti rekreativnega letalstva. </w:t>
      </w:r>
      <w:proofErr w:type="spellStart"/>
      <w:r w:rsidRPr="00845543">
        <w:rPr>
          <w:rFonts w:ascii="Arial" w:hAnsi="Arial" w:cs="Arial"/>
          <w:sz w:val="20"/>
          <w:szCs w:val="20"/>
        </w:rPr>
        <w:t>Traficom</w:t>
      </w:r>
      <w:proofErr w:type="spellEnd"/>
      <w:r w:rsidRPr="00845543">
        <w:rPr>
          <w:rFonts w:ascii="Arial" w:hAnsi="Arial" w:cs="Arial"/>
          <w:sz w:val="20"/>
          <w:szCs w:val="20"/>
        </w:rPr>
        <w:t xml:space="preserve"> tudi odloča o spremembah v zračnem prostoru in njihovi objavi. Začasne spremembe v zračnem prostoru se po odločitvi </w:t>
      </w:r>
      <w:proofErr w:type="spellStart"/>
      <w:r w:rsidRPr="00845543">
        <w:rPr>
          <w:rFonts w:ascii="Arial" w:hAnsi="Arial" w:cs="Arial"/>
          <w:sz w:val="20"/>
          <w:szCs w:val="20"/>
        </w:rPr>
        <w:t>Traficoma</w:t>
      </w:r>
      <w:proofErr w:type="spellEnd"/>
      <w:r w:rsidRPr="00845543">
        <w:rPr>
          <w:rFonts w:ascii="Arial" w:hAnsi="Arial" w:cs="Arial"/>
          <w:sz w:val="20"/>
          <w:szCs w:val="20"/>
        </w:rPr>
        <w:t xml:space="preserve"> uvajajo na podlagi postopka, ki se izvaja na </w:t>
      </w:r>
      <w:proofErr w:type="spellStart"/>
      <w:r w:rsidRPr="00845543">
        <w:rPr>
          <w:rFonts w:ascii="Arial" w:hAnsi="Arial" w:cs="Arial"/>
          <w:sz w:val="20"/>
          <w:szCs w:val="20"/>
        </w:rPr>
        <w:t>predtaktični</w:t>
      </w:r>
      <w:proofErr w:type="spellEnd"/>
      <w:r w:rsidRPr="00845543">
        <w:rPr>
          <w:rFonts w:ascii="Arial" w:hAnsi="Arial" w:cs="Arial"/>
          <w:sz w:val="20"/>
          <w:szCs w:val="20"/>
        </w:rPr>
        <w:t xml:space="preserve"> ravni upravljanja zračnega prostora.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Češka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Na podlagi češkega zakona o letalstvu (1997, s spremembami) češka agencija za letalstvo na podlagi postopka uvajanja sprememb v zračnem prostoru odloča o klasifikaciji in drugih ureditvah v zračnem prostoru (ukrepi za varno izvajanje letov in učinkovit zračni prevoz) s splošnim aktom v soglasju ministrstvom, pristojnim za obrambo, in po posvetovanju s pristojnim organom za zadeve glede športnih zrakoplovov. Vloga se predloži organu, ki je zadolžen za izvajanja strateške ravni upravljanja zračnega prostora. Posvetovanje s pomembnimi deležniki se izvede na strateški ravni, za njegovo izvedbo pa je zadolžena češka agencija za letalstvo. Predlagatelj je dolžan zagotoviti tudi oceno varnosti. Agencija na posebnem portalu objavi odločitev o spremembah, vsebina pa se objavi na način, običajen v letalstvu, v zborniku letalskih informacij. Začasne in stalne omejitve in prepovedi v zračnem prostoru sprejme agencija ob upoštevanju zahtev glede letenja nad območji, da se doseže upoštevanje državnih obrambnih interesov, interesov varnosti, interesov varstva okolja in interesov zaščite zdravja ljudi. Zakon daje pristojnost njihovi agenciji, da vzpostavi tudi nujne, hitre in časovno omejene omejitve ali prepovedi uporabe zračnega prostora. Zakon tudi omogoči, da se kratkotrajne rezervacije zračnega prostora (če ne presežejo 24 ur v treh zaporednih dneh) izvedejo na </w:t>
      </w:r>
      <w:proofErr w:type="spellStart"/>
      <w:r w:rsidRPr="00845543">
        <w:rPr>
          <w:rFonts w:ascii="Arial" w:hAnsi="Arial" w:cs="Arial"/>
          <w:sz w:val="20"/>
          <w:szCs w:val="20"/>
        </w:rPr>
        <w:t>predtaktični</w:t>
      </w:r>
      <w:proofErr w:type="spellEnd"/>
      <w:r w:rsidRPr="00845543">
        <w:rPr>
          <w:rFonts w:ascii="Arial" w:hAnsi="Arial" w:cs="Arial"/>
          <w:sz w:val="20"/>
          <w:szCs w:val="20"/>
        </w:rPr>
        <w:t xml:space="preserve"> ravni upravljanja zračnega prostora. Enako lahko tudi agencija s splošni aktom uveljavi kratkotrajne rezervacije zračnega prostora (če ne presežejo 24 ur v treh zaporednih dneh, ob pogoju, da se let ne izvede v nekaterih območjih) za določeno kategorijo uporabnikov zračnega prostora. Agencija odloči v soglasju z ministrstvom, pristojnim za obrambo, in po posvetovanju s pristojnim organom za zadeve glede športnih zrakoplovov. V vsa posvetovanja je vedno vključen tudi izvajalec navigacijskih služb zračnega prometa.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Hrvaška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Hrvaški zakon o zračnem prometu daje ministroma, pristojnima za promet in obrambo, pristojnost izdaje podzakonskih predpisov o upravljanju zračnega prostora, pogojih, načinih in postopkih za letenje zrakoplovov in postopkih za prisilne pristanke zrakoplovov (prestrezanje). Pod upravljanje zračnega prostora spadajo oblikovanje zračnega prostora, klasifikacija, prilagodljiva uporaba zračnega prostora in druge funkcije, katerih cilj je najboljša uporaba zračnega prostora. Predloge vseh rešitev glede upravljanja zračnega prostora pripravlja poseben organ (tako imenovano </w:t>
      </w:r>
      <w:proofErr w:type="spellStart"/>
      <w:r w:rsidRPr="00845543">
        <w:rPr>
          <w:rFonts w:ascii="Arial" w:hAnsi="Arial" w:cs="Arial"/>
          <w:sz w:val="20"/>
          <w:szCs w:val="20"/>
        </w:rPr>
        <w:t>povjerenstvo</w:t>
      </w:r>
      <w:proofErr w:type="spellEnd"/>
      <w:r w:rsidRPr="00845543">
        <w:rPr>
          <w:rFonts w:ascii="Arial" w:hAnsi="Arial" w:cs="Arial"/>
          <w:sz w:val="20"/>
          <w:szCs w:val="20"/>
        </w:rPr>
        <w:t xml:space="preserve">), ki je odgovoren </w:t>
      </w:r>
      <w:r w:rsidRPr="00845543">
        <w:rPr>
          <w:rFonts w:ascii="Arial" w:hAnsi="Arial" w:cs="Arial"/>
          <w:sz w:val="20"/>
          <w:szCs w:val="20"/>
        </w:rPr>
        <w:lastRenderedPageBreak/>
        <w:t xml:space="preserve">za izvajanje strateške ravni upravljanja zračnega prostora. Odločitve (tudi o klasifikaciji in obliki) sprejema minister, pristojen za promet, ob soglasju ministra, pristojnega za obrambo. Izvajalec storitev navigacijskih služb zračnega prometa pa zagotovi objavo na način, ki je običajen v letalstvu.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b/>
          <w:sz w:val="20"/>
          <w:szCs w:val="20"/>
          <w:lang w:eastAsia="sl-SI"/>
        </w:rPr>
      </w:pPr>
      <w:r w:rsidRPr="00845543">
        <w:rPr>
          <w:rFonts w:ascii="Arial" w:eastAsia="Times New Roman" w:hAnsi="Arial" w:cs="Arial"/>
          <w:b/>
          <w:sz w:val="20"/>
          <w:szCs w:val="20"/>
          <w:lang w:eastAsia="sl-SI"/>
        </w:rPr>
        <w:t>Skupne značilnosti navedenih ureditev</w:t>
      </w:r>
    </w:p>
    <w:p w:rsidR="00D84CD3" w:rsidRPr="00845543" w:rsidRDefault="00D84CD3" w:rsidP="00D84CD3">
      <w:pPr>
        <w:spacing w:after="0" w:line="240" w:lineRule="auto"/>
        <w:jc w:val="both"/>
        <w:rPr>
          <w:rFonts w:ascii="Arial" w:eastAsia="Times New Roman" w:hAnsi="Arial" w:cs="Arial"/>
          <w:b/>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Vse navedene ureditve celovito urejajo področje letalstva in razen izjemoma nimajo posebnih zakonov o letališčih, niti posebnih zakonov o obligacijskih in stvarnopravnih razmerjih v letalstvu. Poudarek urejanja je na podzakonskih aktih.</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Iz primerjanih ureditev vsekakor sledi sklep, da je treba slediti cilju krčenja števila zakonskih norm, seveda ne na škodo načela zakonitosti.</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Ugotavljamo tudi, da primerjane zakonodaje ne posegajo v iniciativo fizičnih in pravnih oseb glede gospodarskih aktivnosti na področju zračnega prometa, ampak zagotavljajo enake pogoje, svobodno konkurenco, omogočajo delovanje trga, na drugi strani pa z določitvijo upravnih pristojnosti zagotavljajo varnost in javnost zračnega prometa.</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Menimo, da primerjane zakonodaje podobno urejajo delovanje letališč v sistemskih zakonih o letalstvu. </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Problematika letališč je urejena z upravnopravnega vidika, tako da so določene pristojnosti države v zvezi z izvajanjem letaliških storitev. Temeljni izrazi zračnega prometa, kot so letališče, javno letališče, zrakoplov, osebje v letalstvu, uporaba zračnega prostora in podobno, so v vseh zakonih smiselno opredeljeni enako.</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Osnovna značilnost vseh ureditev je, da glede tehničnih pravil in mednarodnih standardov ICAO ter glede pogojev, ki jih morajo izpolnjevati zrakoplov, osebje, letališče in druge službe v letalstvu za opravljanje varnega letenja, nimajo podrobnejših norm, temveč vključujejo mednarodno sprejeta pravila, standarde in priporočila ter usmeritve, ki jih sprejema ICAO, oziroma vključujejo določbe mednarodnih pogodb. Ta značilnost nedvomno izhaja iz specifike letalstva, ki v mednarodnem okviru terja kar najvišjo stopnjo poenotenja.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b/>
          <w:sz w:val="20"/>
          <w:szCs w:val="20"/>
          <w:lang w:eastAsia="sl-SI"/>
        </w:rPr>
      </w:pPr>
      <w:r w:rsidRPr="00845543">
        <w:rPr>
          <w:rFonts w:ascii="Arial" w:eastAsia="Times New Roman" w:hAnsi="Arial" w:cs="Arial"/>
          <w:b/>
          <w:sz w:val="20"/>
          <w:szCs w:val="20"/>
          <w:lang w:eastAsia="sl-SI"/>
        </w:rPr>
        <w:t>Izjava o skladnosti predloga zakona s pravnimi akti EU in korelacijska tabela pri prenosu direktiv</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Izjava o skladnosti – vnos iz zbirke Register predpisov Slovenije (RPS)</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9C5D34" w:rsidRDefault="00D84CD3" w:rsidP="00D84CD3">
      <w:pPr>
        <w:spacing w:after="0" w:line="240" w:lineRule="auto"/>
        <w:jc w:val="both"/>
        <w:rPr>
          <w:rFonts w:ascii="Arial" w:eastAsia="Times New Roman" w:hAnsi="Arial" w:cs="Arial"/>
          <w:sz w:val="20"/>
          <w:szCs w:val="20"/>
          <w:lang w:eastAsia="sl-SI"/>
        </w:rPr>
      </w:pPr>
      <w:r w:rsidRPr="009C5D34">
        <w:rPr>
          <w:noProof/>
          <w:lang w:eastAsia="sl-SI"/>
        </w:rPr>
        <w:lastRenderedPageBreak/>
        <w:drawing>
          <wp:inline distT="0" distB="0" distL="0" distR="0" wp14:anchorId="5CBF6A1F" wp14:editId="36570A78">
            <wp:extent cx="4648200" cy="6686550"/>
            <wp:effectExtent l="0" t="0" r="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4648200" cy="6686550"/>
                    </a:xfrm>
                    <a:prstGeom prst="rect">
                      <a:avLst/>
                    </a:prstGeom>
                  </pic:spPr>
                </pic:pic>
              </a:graphicData>
            </a:graphic>
          </wp:inline>
        </w:drawing>
      </w:r>
    </w:p>
    <w:p w:rsidR="00D84CD3" w:rsidRPr="00845543" w:rsidRDefault="00D84CD3" w:rsidP="00D84CD3">
      <w:pPr>
        <w:spacing w:after="0" w:line="240" w:lineRule="auto"/>
        <w:rPr>
          <w:rFonts w:ascii="Arial" w:eastAsia="Times New Roman" w:hAnsi="Arial" w:cs="Arial"/>
          <w:sz w:val="20"/>
          <w:szCs w:val="20"/>
          <w:lang w:eastAsia="sl-SI"/>
        </w:rPr>
      </w:pPr>
      <w:r w:rsidRPr="00845543">
        <w:rPr>
          <w:rFonts w:ascii="Arial" w:eastAsia="Times New Roman" w:hAnsi="Arial" w:cs="Arial"/>
          <w:sz w:val="20"/>
          <w:szCs w:val="20"/>
          <w:lang w:eastAsia="sl-SI"/>
        </w:rPr>
        <w:br w:type="page"/>
      </w:r>
    </w:p>
    <w:p w:rsidR="00D84CD3" w:rsidRPr="009C5D34" w:rsidRDefault="00D84CD3" w:rsidP="00D84CD3">
      <w:pPr>
        <w:spacing w:after="0" w:line="240" w:lineRule="auto"/>
        <w:jc w:val="both"/>
        <w:rPr>
          <w:rFonts w:ascii="Arial" w:eastAsia="Times New Roman" w:hAnsi="Arial" w:cs="Arial"/>
          <w:sz w:val="20"/>
          <w:szCs w:val="20"/>
          <w:lang w:eastAsia="sl-SI"/>
        </w:rPr>
      </w:pPr>
      <w:r w:rsidRPr="009C5D34">
        <w:rPr>
          <w:noProof/>
          <w:lang w:eastAsia="sl-SI"/>
        </w:rPr>
        <w:lastRenderedPageBreak/>
        <w:drawing>
          <wp:inline distT="0" distB="0" distL="0" distR="0" wp14:anchorId="443963F4" wp14:editId="68BC509E">
            <wp:extent cx="4905375" cy="3124200"/>
            <wp:effectExtent l="0" t="0" r="9525" b="0"/>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4905375" cy="3124200"/>
                    </a:xfrm>
                    <a:prstGeom prst="rect">
                      <a:avLst/>
                    </a:prstGeom>
                  </pic:spPr>
                </pic:pic>
              </a:graphicData>
            </a:graphic>
          </wp:inline>
        </w:drawing>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Korelacijska tabela (oblika </w:t>
      </w:r>
      <w:proofErr w:type="spellStart"/>
      <w:r w:rsidRPr="00845543">
        <w:rPr>
          <w:rFonts w:ascii="Arial" w:hAnsi="Arial" w:cs="Arial"/>
          <w:sz w:val="20"/>
          <w:szCs w:val="20"/>
        </w:rPr>
        <w:t>pdf</w:t>
      </w:r>
      <w:proofErr w:type="spellEnd"/>
      <w:r w:rsidRPr="00845543">
        <w:rPr>
          <w:rFonts w:ascii="Arial" w:hAnsi="Arial" w:cs="Arial"/>
          <w:sz w:val="20"/>
          <w:szCs w:val="20"/>
        </w:rPr>
        <w:t>) – izvoz iz zbirke RPS</w:t>
      </w:r>
    </w:p>
    <w:p w:rsidR="00D84CD3" w:rsidRPr="00845543" w:rsidRDefault="00D84CD3" w:rsidP="00D84CD3">
      <w:pPr>
        <w:spacing w:after="0" w:line="240" w:lineRule="auto"/>
        <w:jc w:val="both"/>
        <w:rPr>
          <w:rFonts w:ascii="Arial" w:hAnsi="Arial" w:cs="Arial"/>
          <w:sz w:val="20"/>
          <w:szCs w:val="20"/>
        </w:rPr>
      </w:pPr>
    </w:p>
    <w:p w:rsidR="00D84CD3" w:rsidRPr="009C5D34" w:rsidRDefault="00D84CD3" w:rsidP="00D84CD3">
      <w:pPr>
        <w:spacing w:after="0" w:line="240" w:lineRule="auto"/>
        <w:jc w:val="both"/>
        <w:rPr>
          <w:rFonts w:ascii="Arial" w:eastAsia="Times New Roman" w:hAnsi="Arial" w:cs="Arial"/>
          <w:sz w:val="20"/>
          <w:szCs w:val="20"/>
          <w:lang w:eastAsia="sl-SI"/>
        </w:rPr>
      </w:pPr>
      <w:r w:rsidRPr="009C5D34">
        <w:rPr>
          <w:noProof/>
          <w:lang w:eastAsia="sl-SI"/>
        </w:rPr>
        <w:lastRenderedPageBreak/>
        <w:drawing>
          <wp:inline distT="0" distB="0" distL="0" distR="0" wp14:anchorId="1B6DBA75" wp14:editId="5B96D40C">
            <wp:extent cx="5029200" cy="6667500"/>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029200" cy="6667500"/>
                    </a:xfrm>
                    <a:prstGeom prst="rect">
                      <a:avLst/>
                    </a:prstGeom>
                  </pic:spPr>
                </pic:pic>
              </a:graphicData>
            </a:graphic>
          </wp:inline>
        </w:drawing>
      </w:r>
    </w:p>
    <w:p w:rsidR="00D84CD3" w:rsidRPr="00845543" w:rsidRDefault="00D84CD3" w:rsidP="00D84CD3">
      <w:pPr>
        <w:spacing w:after="0" w:line="240" w:lineRule="auto"/>
        <w:rPr>
          <w:rFonts w:ascii="Arial" w:eastAsia="Times New Roman" w:hAnsi="Arial" w:cs="Arial"/>
          <w:sz w:val="20"/>
          <w:szCs w:val="20"/>
          <w:lang w:eastAsia="sl-SI"/>
        </w:rPr>
      </w:pPr>
      <w:r w:rsidRPr="00845543">
        <w:rPr>
          <w:rFonts w:ascii="Arial" w:eastAsia="Times New Roman" w:hAnsi="Arial" w:cs="Arial"/>
          <w:sz w:val="20"/>
          <w:szCs w:val="20"/>
          <w:lang w:eastAsia="sl-SI"/>
        </w:rPr>
        <w:br w:type="page"/>
      </w:r>
    </w:p>
    <w:p w:rsidR="00D84CD3" w:rsidRPr="009C5D34" w:rsidRDefault="00D84CD3" w:rsidP="00D84CD3">
      <w:pPr>
        <w:spacing w:after="0" w:line="240" w:lineRule="auto"/>
        <w:jc w:val="both"/>
        <w:rPr>
          <w:rFonts w:ascii="Arial" w:eastAsia="Times New Roman" w:hAnsi="Arial" w:cs="Arial"/>
          <w:sz w:val="20"/>
          <w:szCs w:val="20"/>
          <w:lang w:eastAsia="sl-SI"/>
        </w:rPr>
      </w:pPr>
      <w:r w:rsidRPr="009C5D34">
        <w:rPr>
          <w:noProof/>
          <w:lang w:eastAsia="sl-SI"/>
        </w:rPr>
        <w:lastRenderedPageBreak/>
        <w:drawing>
          <wp:inline distT="0" distB="0" distL="0" distR="0" wp14:anchorId="4451BD61" wp14:editId="0EDB1718">
            <wp:extent cx="4762500" cy="6753225"/>
            <wp:effectExtent l="0" t="0" r="0" b="9525"/>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762500" cy="6753225"/>
                    </a:xfrm>
                    <a:prstGeom prst="rect">
                      <a:avLst/>
                    </a:prstGeom>
                  </pic:spPr>
                </pic:pic>
              </a:graphicData>
            </a:graphic>
          </wp:inline>
        </w:drawing>
      </w:r>
    </w:p>
    <w:p w:rsidR="00D84CD3" w:rsidRPr="00845543" w:rsidRDefault="00D84CD3" w:rsidP="00D84CD3">
      <w:pPr>
        <w:spacing w:after="0" w:line="240" w:lineRule="auto"/>
        <w:rPr>
          <w:rFonts w:ascii="Arial" w:eastAsia="Times New Roman" w:hAnsi="Arial" w:cs="Arial"/>
          <w:sz w:val="20"/>
          <w:szCs w:val="20"/>
          <w:lang w:eastAsia="sl-SI"/>
        </w:rPr>
      </w:pPr>
      <w:r w:rsidRPr="00845543">
        <w:rPr>
          <w:rFonts w:ascii="Arial" w:eastAsia="Times New Roman" w:hAnsi="Arial" w:cs="Arial"/>
          <w:sz w:val="20"/>
          <w:szCs w:val="20"/>
          <w:lang w:eastAsia="sl-SI"/>
        </w:rPr>
        <w:br w:type="page"/>
      </w:r>
    </w:p>
    <w:p w:rsidR="00D84CD3" w:rsidRPr="009C5D34" w:rsidRDefault="00D84CD3" w:rsidP="00D84CD3">
      <w:pPr>
        <w:spacing w:after="0" w:line="240" w:lineRule="auto"/>
        <w:jc w:val="both"/>
        <w:rPr>
          <w:rFonts w:ascii="Arial" w:eastAsia="Times New Roman" w:hAnsi="Arial" w:cs="Arial"/>
          <w:sz w:val="20"/>
          <w:szCs w:val="20"/>
          <w:lang w:eastAsia="sl-SI"/>
        </w:rPr>
      </w:pPr>
      <w:r w:rsidRPr="009C5D34">
        <w:rPr>
          <w:noProof/>
          <w:lang w:eastAsia="sl-SI"/>
        </w:rPr>
        <w:lastRenderedPageBreak/>
        <w:drawing>
          <wp:inline distT="0" distB="0" distL="0" distR="0" wp14:anchorId="0611B9EE" wp14:editId="71169A80">
            <wp:extent cx="4924425" cy="6686550"/>
            <wp:effectExtent l="0" t="0" r="9525"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4924425" cy="6686550"/>
                    </a:xfrm>
                    <a:prstGeom prst="rect">
                      <a:avLst/>
                    </a:prstGeom>
                  </pic:spPr>
                </pic:pic>
              </a:graphicData>
            </a:graphic>
          </wp:inline>
        </w:drawing>
      </w:r>
    </w:p>
    <w:p w:rsidR="00D84CD3" w:rsidRPr="00845543" w:rsidRDefault="00D84CD3" w:rsidP="00D84CD3">
      <w:pPr>
        <w:spacing w:after="0" w:line="240" w:lineRule="auto"/>
        <w:rPr>
          <w:rFonts w:ascii="Arial" w:eastAsia="Times New Roman" w:hAnsi="Arial" w:cs="Arial"/>
          <w:sz w:val="20"/>
          <w:szCs w:val="20"/>
          <w:lang w:eastAsia="sl-SI"/>
        </w:rPr>
      </w:pPr>
      <w:r w:rsidRPr="00845543">
        <w:rPr>
          <w:rFonts w:ascii="Arial" w:eastAsia="Times New Roman" w:hAnsi="Arial" w:cs="Arial"/>
          <w:sz w:val="20"/>
          <w:szCs w:val="20"/>
          <w:lang w:eastAsia="sl-SI"/>
        </w:rPr>
        <w:br w:type="page"/>
      </w:r>
    </w:p>
    <w:p w:rsidR="00D84CD3" w:rsidRPr="009C5D34" w:rsidRDefault="00D84CD3" w:rsidP="00D84CD3">
      <w:pPr>
        <w:spacing w:after="0" w:line="240" w:lineRule="auto"/>
        <w:jc w:val="both"/>
        <w:rPr>
          <w:rFonts w:ascii="Arial" w:eastAsia="Times New Roman" w:hAnsi="Arial" w:cs="Arial"/>
          <w:sz w:val="20"/>
          <w:szCs w:val="20"/>
          <w:lang w:eastAsia="sl-SI"/>
        </w:rPr>
      </w:pPr>
      <w:r w:rsidRPr="009C5D34">
        <w:rPr>
          <w:noProof/>
          <w:lang w:eastAsia="sl-SI"/>
        </w:rPr>
        <w:lastRenderedPageBreak/>
        <w:drawing>
          <wp:inline distT="0" distB="0" distL="0" distR="0" wp14:anchorId="0B3225CD" wp14:editId="1DE0E258">
            <wp:extent cx="4733925" cy="6638925"/>
            <wp:effectExtent l="0" t="0" r="9525" b="952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4733925" cy="6638925"/>
                    </a:xfrm>
                    <a:prstGeom prst="rect">
                      <a:avLst/>
                    </a:prstGeom>
                  </pic:spPr>
                </pic:pic>
              </a:graphicData>
            </a:graphic>
          </wp:inline>
        </w:drawing>
      </w:r>
    </w:p>
    <w:p w:rsidR="00D84CD3" w:rsidRPr="00845543" w:rsidRDefault="00D84CD3" w:rsidP="00D84CD3">
      <w:pPr>
        <w:spacing w:after="0" w:line="240" w:lineRule="auto"/>
        <w:rPr>
          <w:rFonts w:ascii="Arial" w:eastAsia="Times New Roman" w:hAnsi="Arial" w:cs="Arial"/>
          <w:sz w:val="20"/>
          <w:szCs w:val="20"/>
          <w:lang w:eastAsia="sl-SI"/>
        </w:rPr>
      </w:pPr>
      <w:r w:rsidRPr="00845543">
        <w:rPr>
          <w:rFonts w:ascii="Arial" w:eastAsia="Times New Roman" w:hAnsi="Arial" w:cs="Arial"/>
          <w:sz w:val="20"/>
          <w:szCs w:val="20"/>
          <w:lang w:eastAsia="sl-SI"/>
        </w:rPr>
        <w:br w:type="page"/>
      </w:r>
    </w:p>
    <w:p w:rsidR="00D84CD3" w:rsidRPr="009C5D34" w:rsidRDefault="00D84CD3" w:rsidP="00D84CD3">
      <w:pPr>
        <w:spacing w:after="0" w:line="240" w:lineRule="auto"/>
        <w:jc w:val="both"/>
        <w:rPr>
          <w:rFonts w:ascii="Arial" w:eastAsia="Times New Roman" w:hAnsi="Arial" w:cs="Arial"/>
          <w:sz w:val="20"/>
          <w:szCs w:val="20"/>
          <w:lang w:eastAsia="sl-SI"/>
        </w:rPr>
      </w:pPr>
      <w:r w:rsidRPr="009C5D34">
        <w:rPr>
          <w:noProof/>
          <w:lang w:eastAsia="sl-SI"/>
        </w:rPr>
        <w:lastRenderedPageBreak/>
        <w:drawing>
          <wp:inline distT="0" distB="0" distL="0" distR="0" wp14:anchorId="57581EA3" wp14:editId="6A9C36CB">
            <wp:extent cx="4648200" cy="6705600"/>
            <wp:effectExtent l="0" t="0" r="0" b="0"/>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4648200" cy="6705600"/>
                    </a:xfrm>
                    <a:prstGeom prst="rect">
                      <a:avLst/>
                    </a:prstGeom>
                  </pic:spPr>
                </pic:pic>
              </a:graphicData>
            </a:graphic>
          </wp:inline>
        </w:drawing>
      </w:r>
    </w:p>
    <w:p w:rsidR="00D84CD3" w:rsidRPr="00845543" w:rsidRDefault="00D84CD3" w:rsidP="00D84CD3">
      <w:pPr>
        <w:spacing w:after="0" w:line="240" w:lineRule="auto"/>
        <w:rPr>
          <w:rFonts w:ascii="Arial" w:eastAsia="Times New Roman" w:hAnsi="Arial" w:cs="Arial"/>
          <w:sz w:val="20"/>
          <w:szCs w:val="20"/>
          <w:lang w:eastAsia="sl-SI"/>
        </w:rPr>
      </w:pPr>
      <w:r w:rsidRPr="00845543">
        <w:rPr>
          <w:rFonts w:ascii="Arial" w:eastAsia="Times New Roman" w:hAnsi="Arial" w:cs="Arial"/>
          <w:sz w:val="20"/>
          <w:szCs w:val="20"/>
          <w:lang w:eastAsia="sl-SI"/>
        </w:rPr>
        <w:br w:type="page"/>
      </w:r>
    </w:p>
    <w:p w:rsidR="00D84CD3" w:rsidRPr="009C5D34" w:rsidRDefault="00D84CD3" w:rsidP="00D84CD3">
      <w:pPr>
        <w:spacing w:after="0" w:line="240" w:lineRule="auto"/>
        <w:jc w:val="both"/>
        <w:rPr>
          <w:rFonts w:ascii="Arial" w:eastAsia="Times New Roman" w:hAnsi="Arial" w:cs="Arial"/>
          <w:sz w:val="20"/>
          <w:szCs w:val="20"/>
          <w:lang w:eastAsia="sl-SI"/>
        </w:rPr>
      </w:pPr>
      <w:r w:rsidRPr="009C5D34">
        <w:rPr>
          <w:noProof/>
          <w:lang w:eastAsia="sl-SI"/>
        </w:rPr>
        <w:lastRenderedPageBreak/>
        <w:drawing>
          <wp:inline distT="0" distB="0" distL="0" distR="0" wp14:anchorId="05EEF2F3" wp14:editId="3AEB08A7">
            <wp:extent cx="4800600" cy="6667500"/>
            <wp:effectExtent l="0" t="0" r="0" b="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4800600" cy="6667500"/>
                    </a:xfrm>
                    <a:prstGeom prst="rect">
                      <a:avLst/>
                    </a:prstGeom>
                  </pic:spPr>
                </pic:pic>
              </a:graphicData>
            </a:graphic>
          </wp:inline>
        </w:drawing>
      </w:r>
    </w:p>
    <w:p w:rsidR="00D84CD3" w:rsidRPr="00845543" w:rsidRDefault="00D84CD3" w:rsidP="00D84CD3">
      <w:pPr>
        <w:spacing w:after="0" w:line="240" w:lineRule="auto"/>
        <w:rPr>
          <w:rFonts w:ascii="Arial" w:eastAsia="Times New Roman" w:hAnsi="Arial" w:cs="Arial"/>
          <w:sz w:val="20"/>
          <w:szCs w:val="20"/>
          <w:lang w:eastAsia="sl-SI"/>
        </w:rPr>
      </w:pPr>
      <w:r w:rsidRPr="00845543">
        <w:rPr>
          <w:rFonts w:ascii="Arial" w:eastAsia="Times New Roman" w:hAnsi="Arial" w:cs="Arial"/>
          <w:sz w:val="20"/>
          <w:szCs w:val="20"/>
          <w:lang w:eastAsia="sl-SI"/>
        </w:rPr>
        <w:br w:type="page"/>
      </w:r>
    </w:p>
    <w:p w:rsidR="00D84CD3" w:rsidRPr="009C5D34" w:rsidRDefault="00D84CD3" w:rsidP="00D84CD3">
      <w:pPr>
        <w:spacing w:after="0" w:line="240" w:lineRule="auto"/>
        <w:jc w:val="both"/>
        <w:rPr>
          <w:rFonts w:ascii="Arial" w:eastAsia="Times New Roman" w:hAnsi="Arial" w:cs="Arial"/>
          <w:sz w:val="20"/>
          <w:szCs w:val="20"/>
          <w:lang w:eastAsia="sl-SI"/>
        </w:rPr>
      </w:pPr>
      <w:r w:rsidRPr="009C5D34">
        <w:rPr>
          <w:noProof/>
          <w:lang w:eastAsia="sl-SI"/>
        </w:rPr>
        <w:lastRenderedPageBreak/>
        <w:drawing>
          <wp:inline distT="0" distB="0" distL="0" distR="0" wp14:anchorId="65B7C73B" wp14:editId="56631719">
            <wp:extent cx="4800600" cy="2505075"/>
            <wp:effectExtent l="0" t="0" r="0" b="9525"/>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4800600" cy="2505075"/>
                    </a:xfrm>
                    <a:prstGeom prst="rect">
                      <a:avLst/>
                    </a:prstGeom>
                  </pic:spPr>
                </pic:pic>
              </a:graphicData>
            </a:graphic>
          </wp:inline>
        </w:drawing>
      </w:r>
    </w:p>
    <w:p w:rsidR="00D84CD3" w:rsidRPr="00845543" w:rsidRDefault="00D84CD3" w:rsidP="00D84CD3">
      <w:pPr>
        <w:tabs>
          <w:tab w:val="left" w:pos="270"/>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tabs>
          <w:tab w:val="left" w:pos="270"/>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6 PRESOJA POSLEDIC, KI JIH BO IMEL SPREJEM ZAKONA</w:t>
      </w:r>
    </w:p>
    <w:p w:rsidR="00D84CD3" w:rsidRPr="00845543" w:rsidRDefault="00D84CD3" w:rsidP="00D84CD3">
      <w:pPr>
        <w:tabs>
          <w:tab w:val="left" w:pos="270"/>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 xml:space="preserve">6.1 Presoja administrativnih posledic </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 xml:space="preserve">a) v postopkih oziroma poslovanju javne uprave ali pravosodnih organov: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Na področju poslovanja javne uprave bo imel zakon posledice v smislu zelo povečanega obsega dela pri pripravi novih podzakonskih aktov. To se nanaša tako na MZI kot na agencijo, ki sodeluje pri pripravi strokovnih podlag. Poleg tega bo agencija po začetku veljavnosti novega zakona morala izdati nova obratovalna dovoljenja za vsa letališča. Agencija bo morala tudi prilagoditi interne postopke v zvezi z novimi procesnimi določili in vzpostaviti pogoje za povezovanje evidenc. Na področju dela pravosodnih organov bo imel zakon pozitiven učinek, saj agencija ne bo več izvajala vpisov v lastninski list registra zrakoplovov na podlagi pravnomočnih odločb pristojnih sodišč, ampak se bo vpis v register izvedel na podlagi javne ali zasebne listine.</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845543">
        <w:rPr>
          <w:rFonts w:ascii="Arial" w:eastAsia="Times New Roman" w:hAnsi="Arial" w:cs="Arial"/>
          <w:b/>
          <w:sz w:val="20"/>
          <w:szCs w:val="20"/>
          <w:lang w:eastAsia="sl-SI"/>
        </w:rPr>
        <w:t>b) pri obveznostih strank do javne uprave ali pravosodnih organov:</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Zakon bo imel posledice pri obveznostih strank do javne uprave (na primer upravljalci javnih letališč in </w:t>
      </w:r>
      <w:proofErr w:type="spellStart"/>
      <w:r w:rsidRPr="00845543">
        <w:rPr>
          <w:rFonts w:ascii="Arial" w:eastAsia="Times New Roman" w:hAnsi="Arial" w:cs="Arial"/>
          <w:sz w:val="20"/>
          <w:szCs w:val="20"/>
          <w:lang w:eastAsia="sl-SI"/>
        </w:rPr>
        <w:t>obratovalci</w:t>
      </w:r>
      <w:proofErr w:type="spellEnd"/>
      <w:r w:rsidRPr="00845543">
        <w:rPr>
          <w:rFonts w:ascii="Arial" w:eastAsia="Times New Roman" w:hAnsi="Arial" w:cs="Arial"/>
          <w:sz w:val="20"/>
          <w:szCs w:val="20"/>
          <w:lang w:eastAsia="sl-SI"/>
        </w:rPr>
        <w:t xml:space="preserve"> nejavnih letališč bodo morali po začetku veljavnosti zakona pridobiti novo dovoljenje za obratovanje). Zakon ureja posebne procesne določbe in posledično odpravlja nekatere administrativne ovire za stranke.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Na področju dela pravosodnih organov bo imel zakon pozitiven učinek, saj agencija ne bo več izvajala vpisov v lastninski list registra zrakoplovov na podlagi pravnomočnih odločb pristojnih sodišč, ampak bo zrakoplove vpisala v register na podlagi javne ali zasebne listine. </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6.2 Presoja posledic za okolje, vključno s prostorskimi in varstvenimi vidiki, in sicer za:</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Zakon ne bo imel novih posledic za okolje. Varovanje okolja in vplivi letalstva na okolje se zagotavljajo z drugimi predpisi.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Predlog zakona poda temeljno usmeritev glede varstva okolja (hrup in emisije) s sklicevanjem na pravo EU.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Cilj novega zakona je zagotavljanje letalske varnosti oziroma varnosti zračnega prometa in njuno nenehno izboljševanje.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Hkrati predlog zakona ureja tudi ravnanje ob morebitni nesreči (to so določbe glede iskanja in reševanja) ter preiskave</w:t>
      </w:r>
      <w:r w:rsidRPr="00845543">
        <w:rPr>
          <w:rFonts w:ascii="Arial" w:hAnsi="Arial" w:cs="Arial"/>
          <w:sz w:val="20"/>
          <w:szCs w:val="20"/>
        </w:rPr>
        <w:t xml:space="preserve"> </w:t>
      </w:r>
      <w:r w:rsidRPr="00845543">
        <w:rPr>
          <w:rFonts w:ascii="Arial" w:eastAsia="Times New Roman" w:hAnsi="Arial" w:cs="Arial"/>
          <w:sz w:val="20"/>
          <w:szCs w:val="20"/>
          <w:lang w:eastAsia="sl-SI"/>
        </w:rPr>
        <w:t xml:space="preserve">v zvezi z varnostjo v vseh treh delih urejanja letalstva – civilnega, vojaškega in policijskega. </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pStyle w:val="Odstavekseznama"/>
        <w:numPr>
          <w:ilvl w:val="1"/>
          <w:numId w:val="20"/>
        </w:num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Presoja posledic za gospodarstvo, in sicer za:</w:t>
      </w:r>
    </w:p>
    <w:p w:rsidR="00D84CD3" w:rsidRPr="00845543" w:rsidRDefault="00D84CD3" w:rsidP="00D84CD3">
      <w:pPr>
        <w:spacing w:after="0" w:line="240" w:lineRule="auto"/>
        <w:jc w:val="both"/>
        <w:rPr>
          <w:rFonts w:ascii="Arial" w:eastAsia="Times New Roman" w:hAnsi="Arial" w:cs="Arial"/>
          <w:sz w:val="20"/>
          <w:szCs w:val="20"/>
        </w:rPr>
      </w:pPr>
      <w:r w:rsidRPr="00845543">
        <w:rPr>
          <w:rFonts w:ascii="Arial" w:eastAsia="Times New Roman" w:hAnsi="Arial" w:cs="Arial"/>
          <w:sz w:val="20"/>
          <w:szCs w:val="20"/>
        </w:rPr>
        <w:lastRenderedPageBreak/>
        <w:t>Ni bistvenih sprememb vplivov novega zakona na gospodarstvo. Zavezanci za izpolnjevanje zahtev iz letalskih predpisov (na primer operatorji, letališča, imetniki licenc, izvajalci storitev in tako naprej) morajo vedno izpolnjevati vse veljavne zahteve.</w:t>
      </w:r>
    </w:p>
    <w:p w:rsidR="00D84CD3" w:rsidRPr="00845543" w:rsidRDefault="00D84CD3" w:rsidP="00D84CD3">
      <w:pPr>
        <w:spacing w:after="0" w:line="240" w:lineRule="auto"/>
        <w:jc w:val="both"/>
        <w:rPr>
          <w:rFonts w:ascii="Arial" w:eastAsia="Times New Roman" w:hAnsi="Arial" w:cs="Arial"/>
          <w:sz w:val="20"/>
          <w:szCs w:val="20"/>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Test za mala in srednja podjetja (MSP test) je v prilogi k zakonu. </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6.4 Presoja posledic za socialno področje, in sicer za:</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Zakon ne bo imel posledic na socialnem področju.</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6.5 Presoja posledic za dokumente razvojnega načrtovanja, in sicer za:</w:t>
      </w:r>
    </w:p>
    <w:p w:rsidR="00D84CD3" w:rsidRPr="00845543" w:rsidRDefault="00D84CD3" w:rsidP="00D84CD3">
      <w:pPr>
        <w:overflowPunct w:val="0"/>
        <w:autoSpaceDE w:val="0"/>
        <w:autoSpaceDN w:val="0"/>
        <w:adjustRightInd w:val="0"/>
        <w:spacing w:after="0" w:line="240" w:lineRule="auto"/>
        <w:jc w:val="both"/>
        <w:textAlignment w:val="baseline"/>
        <w:rPr>
          <w:rFonts w:ascii="Arial" w:hAnsi="Arial" w:cs="Arial"/>
          <w:sz w:val="20"/>
          <w:szCs w:val="20"/>
        </w:rPr>
      </w:pPr>
      <w:r w:rsidRPr="00845543">
        <w:rPr>
          <w:rFonts w:ascii="Arial" w:hAnsi="Arial" w:cs="Arial"/>
          <w:sz w:val="20"/>
          <w:szCs w:val="20"/>
        </w:rPr>
        <w:t xml:space="preserve">Usmeritve za razvoj civilnega letalstva se ob upoštevanju celostnega prometnega načrtovanja določijo z nacionalnim programom razvoja civilnega letalstva Republike Slovenije, ki ga na predlog Vlade Republike Slovenije sprejme Državni zbor Republike Slovenije. Upravljavci javnih letališč, na katerih se opravlja mednarodni zračni promet, in izvajalec storitev upravljanja zračnega prometa in izvajanja navigacijskih služb zračnega prometa (ATM/ANS) bodo aktivno sodelovali pri oblikovanju izhodišča glede izvajanja svojih storitev. </w:t>
      </w:r>
    </w:p>
    <w:p w:rsidR="00D84CD3" w:rsidRPr="00845543" w:rsidRDefault="00D84CD3" w:rsidP="00D84CD3">
      <w:pPr>
        <w:overflowPunct w:val="0"/>
        <w:autoSpaceDE w:val="0"/>
        <w:autoSpaceDN w:val="0"/>
        <w:adjustRightInd w:val="0"/>
        <w:spacing w:after="0" w:line="240" w:lineRule="auto"/>
        <w:jc w:val="both"/>
        <w:textAlignment w:val="baseline"/>
        <w:rPr>
          <w:rFonts w:ascii="Arial" w:hAnsi="Arial" w:cs="Arial"/>
          <w:sz w:val="20"/>
          <w:szCs w:val="20"/>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845543">
        <w:rPr>
          <w:rFonts w:ascii="Arial" w:hAnsi="Arial" w:cs="Arial"/>
          <w:sz w:val="20"/>
          <w:szCs w:val="20"/>
        </w:rPr>
        <w:t>Predlog zakona na novo daje pristojnosti ministru, da na predlog agencije določi izvedbene načrte za doseganje skladnosti z zahtevami EU in mednarodnih standardov ICAO.</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845543">
        <w:rPr>
          <w:rFonts w:ascii="Arial" w:eastAsia="Times New Roman" w:hAnsi="Arial" w:cs="Arial"/>
          <w:b/>
          <w:sz w:val="20"/>
          <w:szCs w:val="20"/>
          <w:lang w:eastAsia="sl-SI"/>
        </w:rPr>
        <w:t>6.6 Presoja posledic za druga področja</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Zakon ne bo imel posledic na drugih področjih.</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6.7 Izvajanje sprejetega predpisa</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numPr>
          <w:ilvl w:val="0"/>
          <w:numId w:val="5"/>
        </w:num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845543">
        <w:rPr>
          <w:rFonts w:ascii="Arial" w:eastAsia="Times New Roman" w:hAnsi="Arial" w:cs="Arial"/>
          <w:b/>
          <w:sz w:val="20"/>
          <w:szCs w:val="20"/>
          <w:lang w:eastAsia="sl-SI"/>
        </w:rPr>
        <w:t>Predstavitev sprejetega zakona</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Zakon bo objavljen na spletni strani MZI,</w:t>
      </w:r>
      <w:r w:rsidRPr="00845543">
        <w:rPr>
          <w:rFonts w:ascii="Arial" w:hAnsi="Arial" w:cs="Arial"/>
          <w:sz w:val="20"/>
          <w:szCs w:val="20"/>
        </w:rPr>
        <w:t xml:space="preserve"> </w:t>
      </w:r>
      <w:r w:rsidRPr="00845543">
        <w:rPr>
          <w:rFonts w:ascii="Arial" w:eastAsia="Times New Roman" w:hAnsi="Arial" w:cs="Arial"/>
          <w:sz w:val="20"/>
          <w:szCs w:val="20"/>
          <w:lang w:eastAsia="sl-SI"/>
        </w:rPr>
        <w:t>agencije, MO in MNZ.</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Posebne delavnice na MZI ne bodo potrebne in niso predvidene.</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V agenciji posebne delavnice ne bodo potrebne in niso predvidene.</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numPr>
          <w:ilvl w:val="0"/>
          <w:numId w:val="5"/>
        </w:num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845543">
        <w:rPr>
          <w:rFonts w:ascii="Arial" w:eastAsia="Times New Roman" w:hAnsi="Arial" w:cs="Arial"/>
          <w:b/>
          <w:sz w:val="20"/>
          <w:szCs w:val="20"/>
          <w:lang w:eastAsia="sl-SI"/>
        </w:rPr>
        <w:t>Spremljanje izvajanja sprejetega predpisa:</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MZI bo za področje civilnega letalstva spremljalo izvajanje zakona in podzakonskih predpisov.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MO bo za področje vojaškega letalstva spremljalo izvajanje zakona in podzakonskih predpisov.</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MNZ bo za področje policijskega letalstva spremljalo izvajanje zakona in podzakonskih predpisov.</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tabs>
          <w:tab w:val="left" w:pos="28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7 PRIKAZ SODELOVANJA JAVNOSTI PRI PRIPRAVI PREDLOGA ZAKONA:</w:t>
      </w:r>
    </w:p>
    <w:p w:rsidR="00D84CD3" w:rsidRPr="00845543" w:rsidRDefault="00D84CD3" w:rsidP="00D84CD3">
      <w:pPr>
        <w:tabs>
          <w:tab w:val="left" w:pos="28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Prvi osnutek Zakona o letalstvu je bil predstavljen javnosti na spletni strani MZI dne 11. junija 2019. Posvetovanje je trajalo šest tednov. Posvet se je izvedel v pisni obliki. Vsebinske pripombe in mnenja je MZI upoštevalo, v kolikor so to bili sprejemljivi in sistemsko skladni predlogi.</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Naslednjič je bilo besedilo predstavljeno javnosti kot predlog novega zakona ob začetku medresorskega usklajevanja 22. oktobra 2021 preko portala </w:t>
      </w:r>
      <w:proofErr w:type="spellStart"/>
      <w:r w:rsidRPr="00845543">
        <w:rPr>
          <w:rFonts w:ascii="Arial" w:eastAsia="Times New Roman" w:hAnsi="Arial" w:cs="Arial"/>
          <w:sz w:val="20"/>
          <w:szCs w:val="20"/>
          <w:lang w:eastAsia="sl-SI"/>
        </w:rPr>
        <w:t>eDemokracija</w:t>
      </w:r>
      <w:proofErr w:type="spellEnd"/>
      <w:r w:rsidRPr="00845543">
        <w:rPr>
          <w:rFonts w:ascii="Arial" w:eastAsia="Times New Roman" w:hAnsi="Arial" w:cs="Arial"/>
          <w:sz w:val="20"/>
          <w:szCs w:val="20"/>
          <w:lang w:eastAsia="sl-SI"/>
        </w:rPr>
        <w:t xml:space="preserve">. Pripombe so se zbirale 30 dni. Gradivo je bilo posredovano v mnenje tudi strokovni in zainteresirani javnosti z neposrednim pisnim pozivom MZI, in sicer Letalski zvezi Slovenije, </w:t>
      </w:r>
      <w:proofErr w:type="spellStart"/>
      <w:r w:rsidRPr="00845543">
        <w:rPr>
          <w:rFonts w:ascii="Arial" w:eastAsia="Times New Roman" w:hAnsi="Arial" w:cs="Arial"/>
          <w:sz w:val="20"/>
          <w:szCs w:val="20"/>
          <w:lang w:eastAsia="sl-SI"/>
        </w:rPr>
        <w:t>obratovalcem</w:t>
      </w:r>
      <w:proofErr w:type="spellEnd"/>
      <w:r w:rsidRPr="00845543">
        <w:rPr>
          <w:rFonts w:ascii="Arial" w:eastAsia="Times New Roman" w:hAnsi="Arial" w:cs="Arial"/>
          <w:sz w:val="20"/>
          <w:szCs w:val="20"/>
          <w:lang w:eastAsia="sl-SI"/>
        </w:rPr>
        <w:t xml:space="preserve"> vseh treh letališč, ki so namenjena za mednarodni zračni promet, Kontroli zračnega prometa Slovenije, d. o. o. (v nadaljnjem besedilu: KZPS), in ARSO kot izvajalcema navigacijskih služb zračnega prometa ter Skupnosti občin Slovenije in Združenju mestnih občin Slovenije. Posvetovanje v letu 2021 se zaradi </w:t>
      </w:r>
      <w:proofErr w:type="spellStart"/>
      <w:r w:rsidRPr="00845543">
        <w:rPr>
          <w:rFonts w:ascii="Arial" w:eastAsia="Times New Roman" w:hAnsi="Arial" w:cs="Arial"/>
          <w:sz w:val="20"/>
          <w:szCs w:val="20"/>
          <w:lang w:eastAsia="sl-SI"/>
        </w:rPr>
        <w:t>Covid</w:t>
      </w:r>
      <w:proofErr w:type="spellEnd"/>
      <w:r w:rsidRPr="00845543">
        <w:rPr>
          <w:rFonts w:ascii="Arial" w:eastAsia="Times New Roman" w:hAnsi="Arial" w:cs="Arial"/>
          <w:sz w:val="20"/>
          <w:szCs w:val="20"/>
          <w:lang w:eastAsia="sl-SI"/>
        </w:rPr>
        <w:t xml:space="preserve"> ukrepov ni izvedlo v fizični obliki. Tudi agencija je (dne 25. oktobra 2021) preko svojega informacijskega sistema (za komunikacijo s svojimi strankami) posredovala obvestilo o objavi predloga novega zakona z vsemi gradivi  predstavnikom vseh operatorjev, letališč, proizvodnih organizacij, letalskih šol, letalskih klubov, vzdrževalnih organizacij, centrov letalske medicine, izvajalcev navigacijskih služb zračnega prometa ter vsem pogodbenikom, ki sodelujejo z agencijo.</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Prejeli smo pripombe 46 </w:t>
      </w:r>
      <w:proofErr w:type="spellStart"/>
      <w:r w:rsidRPr="00845543">
        <w:rPr>
          <w:rFonts w:ascii="Arial" w:eastAsia="Times New Roman" w:hAnsi="Arial" w:cs="Arial"/>
          <w:sz w:val="20"/>
          <w:szCs w:val="20"/>
          <w:lang w:eastAsia="sl-SI"/>
        </w:rPr>
        <w:t>pripombodajalcev</w:t>
      </w:r>
      <w:proofErr w:type="spellEnd"/>
      <w:r w:rsidRPr="00845543">
        <w:rPr>
          <w:rFonts w:ascii="Arial" w:eastAsia="Times New Roman" w:hAnsi="Arial" w:cs="Arial"/>
          <w:sz w:val="20"/>
          <w:szCs w:val="20"/>
          <w:lang w:eastAsia="sl-SI"/>
        </w:rPr>
        <w:t xml:space="preserve">, ki so predstavniki splošne javnosti, strokovne javnosti (združenja) in zainteresirane javnosti (izvajalci storitev, aeroklubi, imetniki certifikatov oz. dovoljenj, ki </w:t>
      </w:r>
      <w:r w:rsidRPr="00845543">
        <w:rPr>
          <w:rFonts w:ascii="Arial" w:eastAsia="Times New Roman" w:hAnsi="Arial" w:cs="Arial"/>
          <w:sz w:val="20"/>
          <w:szCs w:val="20"/>
          <w:lang w:eastAsia="sl-SI"/>
        </w:rPr>
        <w:lastRenderedPageBreak/>
        <w:t xml:space="preserve">jih je izdala agencija). Pripombe in predloge so podale tudi fizične </w:t>
      </w:r>
      <w:proofErr w:type="spellStart"/>
      <w:r w:rsidRPr="00845543">
        <w:rPr>
          <w:rFonts w:ascii="Arial" w:eastAsia="Times New Roman" w:hAnsi="Arial" w:cs="Arial"/>
          <w:sz w:val="20"/>
          <w:szCs w:val="20"/>
          <w:lang w:eastAsia="sl-SI"/>
        </w:rPr>
        <w:t>osebe.Najbolj</w:t>
      </w:r>
      <w:proofErr w:type="spellEnd"/>
      <w:r w:rsidRPr="00845543">
        <w:rPr>
          <w:rFonts w:ascii="Arial" w:eastAsia="Times New Roman" w:hAnsi="Arial" w:cs="Arial"/>
          <w:sz w:val="20"/>
          <w:szCs w:val="20"/>
          <w:lang w:eastAsia="sl-SI"/>
        </w:rPr>
        <w:t xml:space="preserve"> bistvene pripombe in predlogi so predstavljeni v nadaljevanju:</w:t>
      </w:r>
    </w:p>
    <w:p w:rsidR="00D84CD3" w:rsidRPr="00845543" w:rsidRDefault="00D84CD3" w:rsidP="00D84CD3">
      <w:pPr>
        <w:pStyle w:val="Neotevilenodstavek"/>
        <w:widowControl w:val="0"/>
        <w:numPr>
          <w:ilvl w:val="0"/>
          <w:numId w:val="198"/>
        </w:numPr>
        <w:spacing w:before="0" w:after="0" w:line="240" w:lineRule="auto"/>
        <w:rPr>
          <w:iCs/>
          <w:sz w:val="20"/>
          <w:szCs w:val="20"/>
        </w:rPr>
      </w:pPr>
      <w:r w:rsidRPr="00845543">
        <w:rPr>
          <w:iCs/>
          <w:sz w:val="20"/>
          <w:szCs w:val="20"/>
        </w:rPr>
        <w:t xml:space="preserve">Skupnost občin Slovenije: </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je dala pripombo, da predlog v več delih pomeni finančno izgubo občin, vpliv na njihov proračun in zemljiškoknjižno ter komunalno politiko kar bi onemogočalo razvoj lokalnega okolja. Pripomba je bila upoštevana v največji možni meri; </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predlagala je oblikovanje pristojbine zaradi povzročenega hrupa zaradi obratovanja letališča. Pripomba ni bila upoštevana, saj se s tem se ustvarja dodatna okoliščina, ki lahko vpliva na nadaljnje obseg letalskega prometa (in s tem povezljivost države); </w:t>
      </w:r>
    </w:p>
    <w:p w:rsidR="00D84CD3" w:rsidRPr="00845543" w:rsidRDefault="00D84CD3" w:rsidP="00D84CD3">
      <w:pPr>
        <w:pStyle w:val="Neotevilenodstavek"/>
        <w:widowControl w:val="0"/>
        <w:numPr>
          <w:ilvl w:val="0"/>
          <w:numId w:val="198"/>
        </w:numPr>
        <w:spacing w:before="0" w:after="0" w:line="240" w:lineRule="auto"/>
        <w:rPr>
          <w:iCs/>
          <w:sz w:val="20"/>
          <w:szCs w:val="20"/>
        </w:rPr>
      </w:pPr>
      <w:r w:rsidRPr="00845543">
        <w:rPr>
          <w:iCs/>
          <w:sz w:val="20"/>
          <w:szCs w:val="20"/>
        </w:rPr>
        <w:t>Letalska zveza Slovenije:</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je predlagala, da zakon z omembo prepozna vlogo Letalsko zvezo Slovenije glede na njen pomen na področju tekmovalnega športa, varnosti in izobraževanja, pomembno vlogo da igra tudi pri ustvarjanju čim ugodnejših pogojev za letenje. Predlog se ni sprejel;</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je predlagala vključitev v sodelovanje na strateški in </w:t>
      </w:r>
      <w:proofErr w:type="spellStart"/>
      <w:r w:rsidRPr="00845543">
        <w:rPr>
          <w:iCs/>
          <w:sz w:val="20"/>
          <w:szCs w:val="20"/>
        </w:rPr>
        <w:t>predtaktični</w:t>
      </w:r>
      <w:proofErr w:type="spellEnd"/>
      <w:r w:rsidRPr="00845543">
        <w:rPr>
          <w:iCs/>
          <w:sz w:val="20"/>
          <w:szCs w:val="20"/>
        </w:rPr>
        <w:t xml:space="preserve"> ravni upravljanja zračnega prostora. Predlog se ni sprejel, ker se na strateški ravni na splošno sprejema odločitve v zvezi z upravljanjem celotnega zračnega prostora države ob upoštevanju predpisov, na </w:t>
      </w:r>
      <w:proofErr w:type="spellStart"/>
      <w:r w:rsidRPr="00845543">
        <w:rPr>
          <w:iCs/>
          <w:sz w:val="20"/>
          <w:szCs w:val="20"/>
        </w:rPr>
        <w:t>predtaktični</w:t>
      </w:r>
      <w:proofErr w:type="spellEnd"/>
      <w:r w:rsidRPr="00845543">
        <w:rPr>
          <w:iCs/>
          <w:sz w:val="20"/>
          <w:szCs w:val="20"/>
        </w:rPr>
        <w:t xml:space="preserve"> ravni pa se izvaja operativno upravljanje zračnega prostora v smislu (dnevnega, angl. </w:t>
      </w:r>
      <w:proofErr w:type="spellStart"/>
      <w:r w:rsidRPr="00845543">
        <w:rPr>
          <w:iCs/>
          <w:sz w:val="20"/>
          <w:szCs w:val="20"/>
        </w:rPr>
        <w:t>day</w:t>
      </w:r>
      <w:proofErr w:type="spellEnd"/>
      <w:r w:rsidRPr="00845543">
        <w:rPr>
          <w:iCs/>
          <w:sz w:val="20"/>
          <w:szCs w:val="20"/>
        </w:rPr>
        <w:t>-to-</w:t>
      </w:r>
      <w:proofErr w:type="spellStart"/>
      <w:r w:rsidRPr="00845543">
        <w:rPr>
          <w:iCs/>
          <w:sz w:val="20"/>
          <w:szCs w:val="20"/>
        </w:rPr>
        <w:t>day</w:t>
      </w:r>
      <w:proofErr w:type="spellEnd"/>
      <w:r w:rsidRPr="00845543">
        <w:rPr>
          <w:iCs/>
          <w:sz w:val="20"/>
          <w:szCs w:val="20"/>
        </w:rPr>
        <w:t xml:space="preserve">) dodeljevanja vnaprej določenih struktur v zračnem prostoru; </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je predlagala tudi prost dostop do digitalnih podatkov o terenu in ovirah, kar pa ni mogoče zaradi varnostnega pomena teh podatkov; </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je predlagala oprostitev</w:t>
      </w:r>
      <w:r w:rsidRPr="00845543">
        <w:rPr>
          <w:sz w:val="20"/>
          <w:szCs w:val="20"/>
        </w:rPr>
        <w:t xml:space="preserve"> plačila tarife agencije, kar se ne sprejme. </w:t>
      </w:r>
    </w:p>
    <w:p w:rsidR="00D84CD3" w:rsidRPr="00845543" w:rsidRDefault="00D84CD3" w:rsidP="00D84CD3">
      <w:pPr>
        <w:pStyle w:val="Neotevilenodstavek"/>
        <w:widowControl w:val="0"/>
        <w:numPr>
          <w:ilvl w:val="0"/>
          <w:numId w:val="198"/>
        </w:numPr>
        <w:spacing w:before="0" w:after="0" w:line="240" w:lineRule="auto"/>
        <w:rPr>
          <w:iCs/>
          <w:sz w:val="20"/>
          <w:szCs w:val="20"/>
        </w:rPr>
      </w:pPr>
      <w:r w:rsidRPr="00845543">
        <w:rPr>
          <w:iCs/>
          <w:sz w:val="20"/>
          <w:szCs w:val="20"/>
        </w:rPr>
        <w:t>AOPA in različni aeroklubi so kot L</w:t>
      </w:r>
      <w:r w:rsidRPr="00845543">
        <w:rPr>
          <w:sz w:val="20"/>
          <w:szCs w:val="20"/>
        </w:rPr>
        <w:t xml:space="preserve">etalska zveza Slovenije tudi AOPA predlagali sodelovanje pri upravljanju zračnega prostora, kar se je zavrnilo z enako argumentacijo kot zgoraj; </w:t>
      </w:r>
    </w:p>
    <w:p w:rsidR="00D84CD3" w:rsidRPr="00845543" w:rsidRDefault="00D84CD3" w:rsidP="00D84CD3">
      <w:pPr>
        <w:pStyle w:val="Neotevilenodstavek"/>
        <w:widowControl w:val="0"/>
        <w:numPr>
          <w:ilvl w:val="0"/>
          <w:numId w:val="198"/>
        </w:numPr>
        <w:spacing w:before="0" w:after="0" w:line="240" w:lineRule="auto"/>
        <w:rPr>
          <w:iCs/>
          <w:sz w:val="20"/>
          <w:szCs w:val="20"/>
        </w:rPr>
      </w:pPr>
      <w:proofErr w:type="spellStart"/>
      <w:r w:rsidRPr="00845543">
        <w:rPr>
          <w:iCs/>
          <w:sz w:val="20"/>
          <w:szCs w:val="20"/>
        </w:rPr>
        <w:t>Fraport</w:t>
      </w:r>
      <w:proofErr w:type="spellEnd"/>
      <w:r w:rsidRPr="00845543">
        <w:rPr>
          <w:iCs/>
          <w:sz w:val="20"/>
          <w:szCs w:val="20"/>
        </w:rPr>
        <w:t xml:space="preserve"> Slovenija, d. o. o.: </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je predlagal, da program letališča za mednarodni zračni promet pripravi država. Pripomba se je upoštevala; </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je predlagal, da so tudi parkirišča letališka infrastruktura. Ker za tako določitev ni varnostnega argumenta, se pripomba ni sprejela v celoti, se je pa uokvirila z določbo, da so letališka infrastruktura tudi vsa zemljišča, objekte in naprave, ki funkcionalno neposredno služijo namenski rabi letališke infrastrukture; </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je predlagal, da se v zakonu uredi uporaba video nadzornih sistemov za nadzor letališča, spremenijo določbe glede pristojnosti varnostnega osebja upravljavca javnega letališča, tudi glede zadržanja oseb, uporabe orožja idr., kar se je upoštevalo; </w:t>
      </w:r>
    </w:p>
    <w:p w:rsidR="00D84CD3" w:rsidRPr="00845543" w:rsidRDefault="00D84CD3" w:rsidP="00D84CD3">
      <w:pPr>
        <w:pStyle w:val="Neotevilenodstavek"/>
        <w:widowControl w:val="0"/>
        <w:numPr>
          <w:ilvl w:val="0"/>
          <w:numId w:val="198"/>
        </w:numPr>
        <w:spacing w:before="0" w:after="0" w:line="240" w:lineRule="auto"/>
        <w:rPr>
          <w:iCs/>
          <w:sz w:val="20"/>
          <w:szCs w:val="20"/>
        </w:rPr>
      </w:pPr>
      <w:r w:rsidRPr="00845543">
        <w:rPr>
          <w:iCs/>
          <w:sz w:val="20"/>
          <w:szCs w:val="20"/>
        </w:rPr>
        <w:t>KZPS:</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je predlagala oblikovanje vojaške kontrole letenja, kar se je zavrnilo, da novi zakon ni področni predpis za take določbe, ob tem da predlog posega tudi v ključne sistemske ureditve izvajanja navigacijskih služb zračnega prometa v državi; </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se ni strinjala s predlagano vlogo v postopkih ugotavljanja kršitev suverenosti zračnega prostora, kar se ni sprejelo, da so edina organizacija, ki (v skladu zakonom) lahko zagotavlja podatke, ki so nujni za izvajanje obveznosti; </w:t>
      </w:r>
    </w:p>
    <w:p w:rsidR="00D84CD3" w:rsidRPr="00845543" w:rsidRDefault="00D84CD3" w:rsidP="00D84CD3">
      <w:pPr>
        <w:pStyle w:val="Neotevilenodstavek"/>
        <w:widowControl w:val="0"/>
        <w:numPr>
          <w:ilvl w:val="0"/>
          <w:numId w:val="199"/>
        </w:numPr>
        <w:spacing w:before="0" w:after="0" w:line="240" w:lineRule="auto"/>
        <w:rPr>
          <w:iCs/>
          <w:sz w:val="20"/>
          <w:szCs w:val="20"/>
        </w:rPr>
      </w:pPr>
      <w:r w:rsidRPr="00845543">
        <w:rPr>
          <w:iCs/>
          <w:sz w:val="20"/>
          <w:szCs w:val="20"/>
        </w:rPr>
        <w:t xml:space="preserve">je oporekala objavi letalskih informacij v slovenskem jeziku iz razlogov izredno velikega vložka. Pripomba se je zavrnila,  a se je k tej določbi dodala prehodna določba, ki podaja rok za objavo letalskih informacij v slovenskem jeziku, izdelavo prve slovenske jezikovne različne besedil pa zagotovi MZI;  </w:t>
      </w:r>
    </w:p>
    <w:p w:rsidR="00D84CD3" w:rsidRPr="00845543" w:rsidRDefault="00D84CD3" w:rsidP="00D84CD3">
      <w:pPr>
        <w:pStyle w:val="Neotevilenodstavek"/>
        <w:widowControl w:val="0"/>
        <w:numPr>
          <w:ilvl w:val="0"/>
          <w:numId w:val="198"/>
        </w:numPr>
        <w:spacing w:before="0" w:after="0" w:line="240" w:lineRule="auto"/>
        <w:rPr>
          <w:iCs/>
          <w:sz w:val="20"/>
          <w:szCs w:val="20"/>
        </w:rPr>
      </w:pPr>
      <w:r w:rsidRPr="00845543">
        <w:rPr>
          <w:iCs/>
          <w:sz w:val="20"/>
          <w:szCs w:val="20"/>
        </w:rPr>
        <w:t xml:space="preserve">Letalski prevoznik Aero 4M je predlagal spremembo določbe glede omejitve pravice do stavke. Pripomba se je upoštevala. Pri </w:t>
      </w:r>
      <w:r w:rsidRPr="00845543">
        <w:rPr>
          <w:sz w:val="20"/>
          <w:szCs w:val="20"/>
        </w:rPr>
        <w:t xml:space="preserve">izjemah za mednarodni posebni zračni prevoz je predlagal umik reference na število potniških sedežev, kar se je sprejelo; </w:t>
      </w:r>
    </w:p>
    <w:p w:rsidR="00D84CD3" w:rsidRPr="00845543" w:rsidRDefault="00D84CD3" w:rsidP="00D84CD3">
      <w:pPr>
        <w:pStyle w:val="Neotevilenodstavek"/>
        <w:widowControl w:val="0"/>
        <w:numPr>
          <w:ilvl w:val="0"/>
          <w:numId w:val="198"/>
        </w:numPr>
        <w:spacing w:before="0" w:after="0" w:line="240" w:lineRule="auto"/>
        <w:rPr>
          <w:iCs/>
          <w:sz w:val="20"/>
          <w:szCs w:val="20"/>
        </w:rPr>
      </w:pPr>
      <w:r w:rsidRPr="00845543">
        <w:rPr>
          <w:iCs/>
          <w:sz w:val="20"/>
          <w:szCs w:val="20"/>
        </w:rPr>
        <w:t xml:space="preserve">Slovensko zavarovalno združenje je predlagalo glede določbe, da morajo pooblaščeni izvajalci javnih pooblastil na področju zrakoplovov in letalnih naprav izpolnjevati pogoj, da imajo zavarovano škodno odgovornost za opravljanje dejavnosti, predlagal določitev zavarovalne vsote, kar se je zavrnilo, saj tudi pri enakovrstni ureditvi v pravu EU ta vsota tudi ni določena. </w:t>
      </w:r>
    </w:p>
    <w:p w:rsidR="00D84CD3" w:rsidRPr="00845543" w:rsidRDefault="00D84CD3" w:rsidP="00D84CD3">
      <w:pPr>
        <w:pStyle w:val="Neotevilenodstavek"/>
        <w:widowControl w:val="0"/>
        <w:rPr>
          <w:iCs/>
          <w:sz w:val="20"/>
          <w:szCs w:val="20"/>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Vsebinske pripombe in mnenja je MZI upoštevalo, v kolikor je šlo za sprejemljive in sistemsko skladne predloge.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lastRenderedPageBreak/>
        <w:t xml:space="preserve">V juniju 2023 je MZI izvedlo naslednji krog medresorskega usklajevanja in ob tem posredovalo novo besedilo predloga tudi  Skupnosti občin Slovenije SOS, Združenju občin Slovenije ZOS in Združenju mestnih občin Slovenije ZMOS. Zaradi pomembnosti področja urejanja je bil o novi verziji besedila predloga obveščen tudi upravljalec največjega letališča </w:t>
      </w:r>
      <w:proofErr w:type="spellStart"/>
      <w:r w:rsidRPr="00845543">
        <w:rPr>
          <w:rFonts w:ascii="Arial" w:eastAsia="Times New Roman" w:hAnsi="Arial" w:cs="Arial"/>
          <w:sz w:val="20"/>
          <w:szCs w:val="20"/>
          <w:lang w:eastAsia="sl-SI"/>
        </w:rPr>
        <w:t>Fraport</w:t>
      </w:r>
      <w:proofErr w:type="spellEnd"/>
      <w:r w:rsidRPr="00845543">
        <w:rPr>
          <w:rFonts w:ascii="Arial" w:eastAsia="Times New Roman" w:hAnsi="Arial" w:cs="Arial"/>
          <w:sz w:val="20"/>
          <w:szCs w:val="20"/>
          <w:lang w:eastAsia="sl-SI"/>
        </w:rPr>
        <w:t xml:space="preserve"> Slovenija, d. o. o.</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roofErr w:type="spellStart"/>
      <w:r w:rsidRPr="00845543">
        <w:rPr>
          <w:rFonts w:ascii="Arial" w:eastAsia="Times New Roman" w:hAnsi="Arial" w:cs="Arial"/>
          <w:sz w:val="20"/>
          <w:szCs w:val="20"/>
          <w:lang w:eastAsia="sl-SI"/>
        </w:rPr>
        <w:t>Fraport</w:t>
      </w:r>
      <w:proofErr w:type="spellEnd"/>
      <w:r w:rsidRPr="00845543">
        <w:rPr>
          <w:rFonts w:ascii="Arial" w:eastAsia="Times New Roman" w:hAnsi="Arial" w:cs="Arial"/>
          <w:sz w:val="20"/>
          <w:szCs w:val="20"/>
          <w:lang w:eastAsia="sl-SI"/>
        </w:rPr>
        <w:t xml:space="preserve"> Slovenija, d. o. o., je ponovno podal pripombe, glede katerih mu je MZI podalo podroben odziv. Vsebinske pripombe in mnenja je MZI upoštevalo, v kolikor je šlo za sprejemljive in sistemsko skladne predloge. Glede tistih, ki se niso upoštevali, smo podali pojasnila.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45543">
        <w:rPr>
          <w:rFonts w:ascii="Arial" w:eastAsia="Times New Roman" w:hAnsi="Arial" w:cs="Arial"/>
          <w:sz w:val="20"/>
          <w:szCs w:val="20"/>
          <w:lang w:eastAsia="sl-SI"/>
        </w:rPr>
        <w:t>Od občin je pripombo ponovila Občina Cerklje na Gorenjskem glede obračunavanja nadomestila za uporabo stavbnega zemljišča. MZI je sicer v določbo, ki ureja letališko infrastrukturo, vključilo tudi opredelitev do nadomestila za uporabo stavbnega zemljišča (v nadaljevanju: NUSZ), a je temu  nasprotovalo MNVP, da ta zakon ne more vplivati oz. posegati z določili v predpise, ki so v pristojnosti  drugih resorjev. Pripomba občine se je tako delno upoštevala; predlog zakona se ne opredeljuje do NUSZ, je pa spremenjena določitev gospodarske javne infrastrukture. Objekti, v katerih se izvajajo gospodarske dejavnosti, ki so povezane z letališčem (npr. poslovne stavbe, garaže, skladišča, hangarji idr.) niso določeni kot letališka infrastruktura. Med letališko infrastrukturo spadajo tudi vsa zemljišča, ki funkcionalno služijo namenski rabi objektov in naprav ter so namenjeni za zagotavljanju varnosti zračnega prometa in s tem obratovanju letališča in zagotavljanju varnosti na aerodromu. S tako ureditvijo je MZI doseglo največji mogoči kompromis med predlogi lokalne skupnosti, interesi upravljalca letališča ter možnostmi pri normativnem urejanju materije.</w:t>
      </w:r>
    </w:p>
    <w:p w:rsidR="00D84CD3" w:rsidRPr="00845543" w:rsidRDefault="00D84CD3" w:rsidP="00D84CD3">
      <w:pPr>
        <w:pStyle w:val="Neotevilenodstavek"/>
        <w:widowControl w:val="0"/>
        <w:spacing w:before="0" w:after="0" w:line="240" w:lineRule="auto"/>
        <w:rPr>
          <w:iCs/>
          <w:sz w:val="20"/>
          <w:szCs w:val="20"/>
        </w:rPr>
      </w:pPr>
    </w:p>
    <w:p w:rsidR="00D84CD3" w:rsidRPr="00845543" w:rsidRDefault="00D84CD3" w:rsidP="00D84CD3">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 xml:space="preserve">8 PODATEK O ZUNANJEM STROKOVNJAKU OZIROMA PRAVNI OSEBI, KI JE SODELOVALA PRI PRIPRAVI PREDLOGA ZAKONA </w:t>
      </w:r>
    </w:p>
    <w:p w:rsidR="00D84CD3" w:rsidRPr="00845543" w:rsidRDefault="00D84CD3" w:rsidP="00D84CD3">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845543">
        <w:rPr>
          <w:rFonts w:ascii="Arial" w:eastAsia="Times New Roman" w:hAnsi="Arial" w:cs="Arial"/>
          <w:sz w:val="20"/>
          <w:szCs w:val="20"/>
          <w:lang w:eastAsia="sl-SI"/>
        </w:rPr>
        <w:t>Zunanji strokovnjaki niso sodelovali pri pripravi predloga zakona.</w:t>
      </w:r>
    </w:p>
    <w:p w:rsidR="00D84CD3" w:rsidRPr="00845543" w:rsidRDefault="00D84CD3" w:rsidP="00D84CD3">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t>9 NAVEDBA, KATERI PREDSTAVNIKI PREDLAGATELJA BODO SODELOVALI PRI DELU DRŽAVNEGA ZBORA IN DELOVNIH TELES</w:t>
      </w:r>
    </w:p>
    <w:p w:rsidR="00D84CD3" w:rsidRPr="00845543" w:rsidRDefault="00D84CD3" w:rsidP="00D84CD3">
      <w:pPr>
        <w:pStyle w:val="Neotevilenodstavek"/>
        <w:numPr>
          <w:ilvl w:val="0"/>
          <w:numId w:val="26"/>
        </w:numPr>
        <w:spacing w:before="0" w:after="0" w:line="240" w:lineRule="auto"/>
        <w:rPr>
          <w:iCs/>
          <w:sz w:val="20"/>
          <w:szCs w:val="20"/>
        </w:rPr>
      </w:pPr>
      <w:r w:rsidRPr="00845543">
        <w:rPr>
          <w:iCs/>
          <w:sz w:val="20"/>
          <w:szCs w:val="20"/>
        </w:rPr>
        <w:t>mag. Alenka Bratušek, ministrica za infrastrukturo,</w:t>
      </w:r>
    </w:p>
    <w:p w:rsidR="00D84CD3" w:rsidRDefault="00D84CD3" w:rsidP="00D84CD3">
      <w:pPr>
        <w:pStyle w:val="Neotevilenodstavek"/>
        <w:numPr>
          <w:ilvl w:val="0"/>
          <w:numId w:val="26"/>
        </w:numPr>
        <w:spacing w:before="0" w:after="0" w:line="240" w:lineRule="auto"/>
        <w:rPr>
          <w:iCs/>
          <w:sz w:val="20"/>
          <w:szCs w:val="20"/>
        </w:rPr>
      </w:pPr>
      <w:r w:rsidRPr="00845543">
        <w:rPr>
          <w:iCs/>
          <w:sz w:val="20"/>
          <w:szCs w:val="20"/>
        </w:rPr>
        <w:t>mag. Andrej Rajh, državni sekretar, Ministrstvo za infrastrukturo</w:t>
      </w:r>
      <w:r w:rsidRPr="00845543">
        <w:rPr>
          <w:sz w:val="20"/>
          <w:szCs w:val="20"/>
        </w:rPr>
        <w:t xml:space="preserve"> Republike Slovenije</w:t>
      </w:r>
      <w:r w:rsidRPr="00845543">
        <w:rPr>
          <w:iCs/>
          <w:sz w:val="20"/>
          <w:szCs w:val="20"/>
        </w:rPr>
        <w:t>,</w:t>
      </w:r>
    </w:p>
    <w:p w:rsidR="00D84CD3" w:rsidRPr="00750C58" w:rsidRDefault="00D84CD3" w:rsidP="00D84CD3">
      <w:pPr>
        <w:pStyle w:val="Neotevilenodstavek"/>
        <w:numPr>
          <w:ilvl w:val="0"/>
          <w:numId w:val="26"/>
        </w:numPr>
        <w:spacing w:before="0" w:after="0" w:line="240" w:lineRule="auto"/>
        <w:rPr>
          <w:iCs/>
          <w:sz w:val="20"/>
          <w:szCs w:val="20"/>
        </w:rPr>
      </w:pPr>
      <w:r w:rsidRPr="00750C58">
        <w:rPr>
          <w:iCs/>
          <w:sz w:val="20"/>
          <w:szCs w:val="20"/>
        </w:rPr>
        <w:t>Robert Latin, v. d. generalnega direktorja, Direktorat za letalski in pomorski promet, Ministrstvo za infrastrukturo,</w:t>
      </w:r>
    </w:p>
    <w:p w:rsidR="00D84CD3" w:rsidRPr="00845543" w:rsidRDefault="00D84CD3" w:rsidP="00D84CD3">
      <w:pPr>
        <w:pStyle w:val="Neotevilenodstavek"/>
        <w:numPr>
          <w:ilvl w:val="0"/>
          <w:numId w:val="26"/>
        </w:numPr>
        <w:spacing w:before="0" w:after="0" w:line="240" w:lineRule="auto"/>
        <w:rPr>
          <w:iCs/>
          <w:sz w:val="20"/>
          <w:szCs w:val="20"/>
        </w:rPr>
      </w:pPr>
      <w:r w:rsidRPr="00845543">
        <w:rPr>
          <w:iCs/>
          <w:sz w:val="20"/>
          <w:szCs w:val="20"/>
        </w:rPr>
        <w:t xml:space="preserve">Sabina Dolinšek </w:t>
      </w:r>
      <w:proofErr w:type="spellStart"/>
      <w:r w:rsidRPr="00845543">
        <w:rPr>
          <w:iCs/>
          <w:sz w:val="20"/>
          <w:szCs w:val="20"/>
        </w:rPr>
        <w:t>Popadić</w:t>
      </w:r>
      <w:proofErr w:type="spellEnd"/>
      <w:r w:rsidRPr="00845543">
        <w:rPr>
          <w:iCs/>
          <w:sz w:val="20"/>
          <w:szCs w:val="20"/>
        </w:rPr>
        <w:t>, sekretarka, vodja Sektorja za letalstvo, Direktorat za letalski in pomorski promet, Ministrstvo za infrastrukturo,</w:t>
      </w:r>
    </w:p>
    <w:p w:rsidR="00D84CD3" w:rsidRPr="00845543" w:rsidRDefault="00D84CD3" w:rsidP="00D84CD3">
      <w:pPr>
        <w:pStyle w:val="Neotevilenodstavek"/>
        <w:numPr>
          <w:ilvl w:val="0"/>
          <w:numId w:val="26"/>
        </w:numPr>
        <w:spacing w:before="0" w:after="0" w:line="240" w:lineRule="auto"/>
        <w:rPr>
          <w:iCs/>
          <w:sz w:val="20"/>
          <w:szCs w:val="20"/>
        </w:rPr>
      </w:pPr>
      <w:r w:rsidRPr="00845543">
        <w:rPr>
          <w:iCs/>
          <w:sz w:val="20"/>
          <w:szCs w:val="20"/>
        </w:rPr>
        <w:t xml:space="preserve">Sabina Golob, sekretarka, Sektor za letalstvo, Direktorat za letalski in pomorski promet, </w:t>
      </w:r>
    </w:p>
    <w:p w:rsidR="00D84CD3" w:rsidRPr="00845543" w:rsidRDefault="00D84CD3" w:rsidP="00D84CD3">
      <w:pPr>
        <w:pStyle w:val="Neotevilenodstavek"/>
        <w:numPr>
          <w:ilvl w:val="0"/>
          <w:numId w:val="26"/>
        </w:numPr>
        <w:spacing w:before="0" w:after="0" w:line="240" w:lineRule="auto"/>
        <w:rPr>
          <w:iCs/>
          <w:sz w:val="20"/>
          <w:szCs w:val="20"/>
        </w:rPr>
      </w:pPr>
      <w:r w:rsidRPr="00845543">
        <w:rPr>
          <w:iCs/>
          <w:sz w:val="20"/>
          <w:szCs w:val="20"/>
        </w:rPr>
        <w:t xml:space="preserve">Miha </w:t>
      </w:r>
      <w:proofErr w:type="spellStart"/>
      <w:r w:rsidRPr="00845543">
        <w:rPr>
          <w:iCs/>
          <w:sz w:val="20"/>
          <w:szCs w:val="20"/>
        </w:rPr>
        <w:t>Schnabl</w:t>
      </w:r>
      <w:proofErr w:type="spellEnd"/>
      <w:r w:rsidRPr="00845543">
        <w:rPr>
          <w:iCs/>
          <w:sz w:val="20"/>
          <w:szCs w:val="20"/>
        </w:rPr>
        <w:t>, direktor Javne agencije za civilno letalstvo Republike Slovenije,</w:t>
      </w:r>
    </w:p>
    <w:p w:rsidR="00D84CD3" w:rsidRPr="00845543" w:rsidRDefault="00D84CD3" w:rsidP="00D84CD3">
      <w:pPr>
        <w:pStyle w:val="Odstavekseznama"/>
        <w:numPr>
          <w:ilvl w:val="0"/>
          <w:numId w:val="26"/>
        </w:num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845543">
        <w:rPr>
          <w:rFonts w:ascii="Arial" w:hAnsi="Arial" w:cs="Arial"/>
          <w:iCs/>
          <w:sz w:val="20"/>
          <w:szCs w:val="20"/>
        </w:rPr>
        <w:t>Ana Hožič, nadzornica I, Javna agencija za civilno letalstvo Republike Slovenije.</w:t>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DF20E2" w:rsidRDefault="00D84CD3" w:rsidP="00D84CD3">
      <w:pPr>
        <w:spacing w:line="240" w:lineRule="auto"/>
        <w:rPr>
          <w:rFonts w:ascii="Arial" w:eastAsia="Times New Roman" w:hAnsi="Arial" w:cs="Arial"/>
          <w:b/>
          <w:sz w:val="20"/>
          <w:szCs w:val="20"/>
          <w:lang w:eastAsia="sl-SI"/>
        </w:rPr>
      </w:pPr>
    </w:p>
    <w:p w:rsidR="00CA211E" w:rsidRDefault="00CA211E"/>
    <w:p w:rsidR="00D84CD3" w:rsidRDefault="00D84CD3"/>
    <w:p w:rsidR="00D84CD3" w:rsidRDefault="00D84CD3"/>
    <w:p w:rsidR="00D84CD3" w:rsidRDefault="00D84CD3"/>
    <w:p w:rsidR="00D84CD3" w:rsidRDefault="00D84CD3"/>
    <w:p w:rsidR="00D84CD3" w:rsidRDefault="00D84CD3"/>
    <w:p w:rsidR="00D84CD3" w:rsidRDefault="00D84CD3"/>
    <w:p w:rsidR="00D84CD3" w:rsidRDefault="00D84CD3"/>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pacing w:line="240" w:lineRule="auto"/>
        <w:rPr>
          <w:rFonts w:ascii="Arial" w:eastAsia="Times New Roman" w:hAnsi="Arial" w:cs="Arial"/>
          <w:b/>
          <w:sz w:val="20"/>
          <w:szCs w:val="20"/>
          <w:lang w:eastAsia="sl-SI"/>
        </w:rPr>
      </w:pPr>
      <w:r w:rsidRPr="00845543">
        <w:rPr>
          <w:rFonts w:ascii="Arial" w:eastAsia="Times New Roman" w:hAnsi="Arial" w:cs="Arial"/>
          <w:b/>
          <w:sz w:val="20"/>
          <w:szCs w:val="20"/>
          <w:lang w:eastAsia="sl-SI"/>
        </w:rPr>
        <w:t>II BESEDILO ČLENOV</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PRVI DEL</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SPLOŠNE DOLOČBE</w:t>
      </w:r>
    </w:p>
    <w:p w:rsidR="00D84CD3" w:rsidRPr="00845543" w:rsidRDefault="00D84CD3" w:rsidP="00D84CD3">
      <w:pPr>
        <w:pStyle w:val="esegmenth4"/>
        <w:spacing w:after="0"/>
        <w:rPr>
          <w:rFonts w:ascii="Arial" w:hAnsi="Arial" w:cs="Arial"/>
          <w:color w:val="auto"/>
          <w:sz w:val="20"/>
          <w:szCs w:val="20"/>
        </w:rPr>
      </w:pP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1. člen</w:t>
      </w: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(vsebina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Ta zakon ureja civilno letalstvo, vojaško letalstvo in policijsko letalstvo.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Ta zakon v skladu s splošno priznanimi načeli mednarodnega letalskega prava ureja civilno letalstvo, suverenost, suverene pravice in jurisdikcijo v zračnem prostoru Republike Slovenije (v nadaljnjem besedilu: zračni prostor) ter zahteve, ki se nanašajo na registracijo zrakoplovov, plovnost, osebje v letalstvu, zračni prevoz, letalske operacije in prevoz nevarnega blaga, letališča, zračni prostor, </w:t>
      </w:r>
      <w:proofErr w:type="spellStart"/>
      <w:r w:rsidRPr="00845543">
        <w:rPr>
          <w:rFonts w:ascii="Arial" w:hAnsi="Arial" w:cs="Arial"/>
          <w:color w:val="auto"/>
          <w:sz w:val="20"/>
          <w:szCs w:val="20"/>
        </w:rPr>
        <w:t>geoinformacijsko</w:t>
      </w:r>
      <w:proofErr w:type="spellEnd"/>
      <w:r w:rsidRPr="00845543">
        <w:rPr>
          <w:rFonts w:ascii="Arial" w:hAnsi="Arial" w:cs="Arial"/>
          <w:color w:val="auto"/>
          <w:sz w:val="20"/>
          <w:szCs w:val="20"/>
        </w:rPr>
        <w:t xml:space="preserve"> dejavnost za potrebe civilnega letalstva, varovanje in olajšave</w:t>
      </w:r>
      <w:r w:rsidRPr="00845543">
        <w:t xml:space="preserve"> </w:t>
      </w:r>
      <w:r w:rsidRPr="00845543">
        <w:rPr>
          <w:rFonts w:ascii="Arial" w:hAnsi="Arial" w:cs="Arial"/>
          <w:color w:val="auto"/>
          <w:sz w:val="20"/>
          <w:szCs w:val="20"/>
        </w:rPr>
        <w:t>v zračnem prevozu, iskanje in reševanje, preiskave v zvezi z varnostjo, nadzor in Javno agencijo za civilno letalstvo Republike Slovenije (v nadaljnjem besedilu: agencija).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Za urejanje vojaškega letalstva ta zakon določa splošna pravila in pristojnosti na področju vojaškega letalstva ter zahteve, ki se nanašajo na omejitve letenja glede prečrpavanja goriva v zraku, oborožitve, opreme za elektronsko bojevanje in izvidniške opreme, prevoz vojaškega orožja, streliva, eksplozivnih predmetov in opreme ter oboroženih pripadnikov tujih oboroženih sil in prevoz nevarnega blaga, vojaški letalski organ, inšpekcijski nadzor, register in evidenco slovenskih vojaških zrakoplovov, plovnost slovenskih vojaških zrakoplovov, vojaške letalske operacije, letenje z vojaškimi zrakoplovi, licenciranje vojaškega letalskega osebja in drugega strokovnega osebja vojaškega letalstva, vojaška letališča, vojaška vzletišča in vojaške </w:t>
      </w:r>
      <w:proofErr w:type="spellStart"/>
      <w:r w:rsidRPr="00845543">
        <w:rPr>
          <w:rFonts w:ascii="Arial" w:hAnsi="Arial" w:cs="Arial"/>
          <w:sz w:val="20"/>
          <w:szCs w:val="20"/>
        </w:rPr>
        <w:t>heliporte</w:t>
      </w:r>
      <w:proofErr w:type="spellEnd"/>
      <w:r w:rsidRPr="00845543">
        <w:rPr>
          <w:rFonts w:ascii="Arial" w:hAnsi="Arial" w:cs="Arial"/>
          <w:sz w:val="20"/>
          <w:szCs w:val="20"/>
        </w:rPr>
        <w:t>, obratovalna dovoljenja za sisteme in naprave za izvajanje nadzora in varovanja zračnega prostora, ki so v upravljanju ministrstva, pristojnega za obrambo, preiskave letalskih nesreč</w:t>
      </w:r>
      <w:r w:rsidRPr="00845543">
        <w:t xml:space="preserve"> </w:t>
      </w:r>
      <w:r w:rsidRPr="00845543">
        <w:rPr>
          <w:rFonts w:ascii="Arial" w:hAnsi="Arial" w:cs="Arial"/>
          <w:sz w:val="20"/>
          <w:szCs w:val="20"/>
        </w:rPr>
        <w:t>in resnih incidentov vojaških zrakoplovov.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Za urejanje policijskega letalstva ta zakon določa splošna pravila in pristojnosti na področju policijskega letalstva ter zahteve, ki se nanašajo na letalske policijske operacije, letenje policijskih zrakoplovov, registracijo policijskih zrakoplovov, plovnost policijskih zrakoplovov, osebje, ki opravlja dela v policijskem letalstvu, in preiskave v zvezi z varnostjo policijskih zrakoplovov.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Za urejanje letov tujih državnih zrakoplovov ta zakon določa pridobitev dovoljenja.</w:t>
      </w:r>
    </w:p>
    <w:p w:rsidR="00D84CD3" w:rsidRPr="00845543" w:rsidRDefault="00D84CD3" w:rsidP="00D84CD3">
      <w:pPr>
        <w:autoSpaceDE w:val="0"/>
        <w:autoSpaceDN w:val="0"/>
        <w:adjustRightInd w:val="0"/>
        <w:spacing w:after="0" w:line="240" w:lineRule="auto"/>
        <w:ind w:firstLine="194"/>
        <w:jc w:val="center"/>
        <w:rPr>
          <w:rFonts w:ascii="Arial" w:hAnsi="Arial" w:cs="Arial"/>
          <w:b/>
          <w:bCs/>
          <w:sz w:val="20"/>
          <w:szCs w:val="20"/>
        </w:rPr>
      </w:pPr>
    </w:p>
    <w:p w:rsidR="00D84CD3" w:rsidRPr="00845543" w:rsidRDefault="00D84CD3" w:rsidP="00D84CD3">
      <w:pPr>
        <w:autoSpaceDE w:val="0"/>
        <w:autoSpaceDN w:val="0"/>
        <w:adjustRightInd w:val="0"/>
        <w:spacing w:after="0" w:line="240" w:lineRule="auto"/>
        <w:ind w:firstLine="194"/>
        <w:jc w:val="center"/>
        <w:rPr>
          <w:rFonts w:ascii="Arial" w:hAnsi="Arial" w:cs="Arial"/>
          <w:b/>
          <w:bCs/>
          <w:sz w:val="20"/>
          <w:szCs w:val="20"/>
        </w:rPr>
      </w:pPr>
      <w:r w:rsidRPr="00845543">
        <w:rPr>
          <w:rFonts w:ascii="Arial" w:hAnsi="Arial" w:cs="Arial"/>
          <w:b/>
          <w:bCs/>
          <w:sz w:val="20"/>
          <w:szCs w:val="20"/>
        </w:rPr>
        <w:t>2. člen</w:t>
      </w: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(uporaba zakona)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(1) Ta zakon se uporablja za zrakoplove, vpisane v register zrakoplovov Republike Slovenije (v nadaljnjem besedilu: register zrakoplovov), in tuje zrakoplove v skladu z mednarodnimi pogodbami, ki zavezujejo Republiko Slovenijo.</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 xml:space="preserve">(2) Ta zakon se uporablja za državne in tuje državne zrakoplove, če v mednarodni pogodbi ali drugih predpisih ni določeno drugače. </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(3) Državni zrakoplovi iz prejšnjega odstavka se uporabljajo za vojaške, policijske, carinske in druge podobne aktivnosti, kar so državne aktivnosti, ali podobne dejavnosti ali storitve, ki se v javnem interesu izvajajo s strani ali v imenu organa z javnimi pooblastili, vsi drugi zrakoplovi pa so civilni. Državna aktivnost se presoja glede na namen leta.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(4) Ta zakon se uporablja tudi za naprave za prosto letenje.</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lastRenderedPageBreak/>
        <w:t>(5) Zunaj ozemlja Republike Slovenije se uporabljajo določbe tega zakona za zrakoplov, vpisan v register zrakoplovov, in za zrakoplov, ki ga uporablja operator s sedežem v Republiki Sloveniji, v obsegu, kolikor niso v nasprotju s predpisi države, v kateri je zrakoplov v tistem trenutku.</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(javni interes)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Zagotavljanje varnosti, rednosti in nemotenosti zračnega prometa je v javnem interesu.</w:t>
      </w:r>
      <w:r w:rsidRPr="00845543" w:rsidDel="002236B1">
        <w:rPr>
          <w:rFonts w:ascii="Arial" w:hAnsi="Arial" w:cs="Arial"/>
          <w:color w:val="auto"/>
          <w:sz w:val="20"/>
          <w:szCs w:val="20"/>
        </w:rPr>
        <w:t xml:space="preserve"> </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4. člen</w:t>
      </w: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(predpisi Evropske unije)</w:t>
      </w:r>
    </w:p>
    <w:p w:rsidR="00D84CD3" w:rsidRPr="00845543" w:rsidRDefault="00D84CD3" w:rsidP="00D84CD3">
      <w:pPr>
        <w:spacing w:after="0" w:line="240" w:lineRule="auto"/>
        <w:jc w:val="both"/>
        <w:rPr>
          <w:rFonts w:ascii="Arial" w:hAnsi="Arial" w:cs="Arial"/>
          <w:bCs/>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S tem zakonom se v pravni red Republike Slovenije prenašajo naslednje direktive: </w:t>
      </w:r>
    </w:p>
    <w:p w:rsidR="00D84CD3" w:rsidRPr="00845543" w:rsidRDefault="00D84CD3" w:rsidP="00D84CD3">
      <w:pPr>
        <w:numPr>
          <w:ilvl w:val="0"/>
          <w:numId w:val="86"/>
        </w:numPr>
        <w:spacing w:after="0" w:line="240" w:lineRule="auto"/>
        <w:jc w:val="both"/>
        <w:rPr>
          <w:rFonts w:ascii="Arial" w:hAnsi="Arial" w:cs="Arial"/>
          <w:sz w:val="20"/>
          <w:szCs w:val="20"/>
        </w:rPr>
      </w:pPr>
      <w:r w:rsidRPr="00845543">
        <w:rPr>
          <w:rFonts w:ascii="Arial" w:hAnsi="Arial" w:cs="Arial"/>
          <w:sz w:val="20"/>
          <w:szCs w:val="20"/>
        </w:rPr>
        <w:t>Direktiva Sveta 96/67/ES z dne 15. oktobra 1996 o dostopu do trga storitev zemeljske oskrbe na letališčih Skupnosti (UL L št. 272 z dne 25. 10. 1996, str. 36), zadnjič spremenjena z</w:t>
      </w:r>
      <w:r w:rsidRPr="00845543">
        <w:t xml:space="preserve"> </w:t>
      </w:r>
      <w:r w:rsidRPr="00845543">
        <w:rPr>
          <w:rFonts w:ascii="Arial" w:hAnsi="Arial" w:cs="Arial"/>
          <w:sz w:val="20"/>
          <w:szCs w:val="20"/>
        </w:rPr>
        <w:t xml:space="preserve">Uredbo (ES) št. 1882/2003 Evropskega parlamenta in Sveta z dne 29. septembra 2003 o prilagoditvi določb glede odborov, ki pomagajo Komisiji pri uresničevanju njenih izvedbenih pooblastil, predvidenih aktih, za katere se uporablja postopek iz člena 251 Pogodbe ES, Sklepu Sveta 1999/468/ES (UL L št. 284 z dne 31. 10. 2003, str. 1), </w:t>
      </w:r>
    </w:p>
    <w:p w:rsidR="00D84CD3" w:rsidRPr="00845543" w:rsidRDefault="00D84CD3" w:rsidP="00D84CD3">
      <w:pPr>
        <w:numPr>
          <w:ilvl w:val="0"/>
          <w:numId w:val="86"/>
        </w:numPr>
        <w:spacing w:after="0" w:line="240" w:lineRule="auto"/>
        <w:jc w:val="both"/>
        <w:rPr>
          <w:rFonts w:ascii="Arial" w:hAnsi="Arial" w:cs="Arial"/>
          <w:sz w:val="20"/>
          <w:szCs w:val="20"/>
        </w:rPr>
      </w:pPr>
      <w:r w:rsidRPr="00845543">
        <w:rPr>
          <w:rFonts w:ascii="Arial" w:hAnsi="Arial" w:cs="Arial"/>
          <w:sz w:val="20"/>
          <w:szCs w:val="20"/>
        </w:rPr>
        <w:t>Direktiva Sveta 2000/79/ES z dne 27. novembra 2000 o Evropskem sporazumu o razporejanju delovnega časa mobilnih delavcev v civilnem letalstvu, ki so ga sklenili AEA (Združenje evropskih letalskih prevoznikov), ETF (Evropska federacija delavcev v prometu), ECA (Evropsko združenje pilotov), ERA (Evropsko združenje regionalnih letalskih prevoznikov) in IACA (Mednarodno združenje letalskih prevoznikov) (UL L št. 302 z dne 1. 12. 2000, str. 57),</w:t>
      </w:r>
    </w:p>
    <w:p w:rsidR="00D84CD3" w:rsidRPr="00845543" w:rsidRDefault="00D84CD3" w:rsidP="00D84CD3">
      <w:pPr>
        <w:numPr>
          <w:ilvl w:val="0"/>
          <w:numId w:val="86"/>
        </w:numPr>
        <w:spacing w:after="0" w:line="240" w:lineRule="auto"/>
        <w:jc w:val="both"/>
        <w:rPr>
          <w:rFonts w:ascii="Arial" w:hAnsi="Arial" w:cs="Arial"/>
          <w:sz w:val="20"/>
          <w:szCs w:val="20"/>
        </w:rPr>
      </w:pPr>
      <w:r w:rsidRPr="00845543">
        <w:rPr>
          <w:rFonts w:ascii="Arial" w:hAnsi="Arial" w:cs="Arial"/>
          <w:sz w:val="20"/>
          <w:szCs w:val="20"/>
        </w:rPr>
        <w:t xml:space="preserve">Direktiva Sveta 2004/82/ES z dne 29. aprila 2004 o dolžnosti prevoznikov, da posredujejo podatke o potnikih (UL L št. 261 z dne 6. 8. 2004, str. 24), </w:t>
      </w:r>
    </w:p>
    <w:p w:rsidR="00D84CD3" w:rsidRPr="00845543" w:rsidRDefault="00D84CD3" w:rsidP="00D84CD3">
      <w:pPr>
        <w:numPr>
          <w:ilvl w:val="0"/>
          <w:numId w:val="86"/>
        </w:numPr>
        <w:spacing w:after="0" w:line="240" w:lineRule="auto"/>
        <w:jc w:val="both"/>
        <w:rPr>
          <w:rFonts w:ascii="Arial" w:hAnsi="Arial" w:cs="Arial"/>
          <w:sz w:val="20"/>
          <w:szCs w:val="20"/>
        </w:rPr>
      </w:pPr>
      <w:r w:rsidRPr="00845543">
        <w:rPr>
          <w:rFonts w:ascii="Arial" w:hAnsi="Arial" w:cs="Arial"/>
          <w:sz w:val="20"/>
          <w:szCs w:val="20"/>
        </w:rPr>
        <w:t>Direktiva 2006/93/ES Evropskega parlamenta in Sveta z dne 12. decembra 2006 o reguliranju uporabe letal, ki jo ureja del II poglavja 3 zvezka 1 Priloge 16 h Konvenciji o mednarodnem civilnem letalstvu, druga izdaja (1988) (UL L št. 374 z dne 27. 12. 2006, str. 1),</w:t>
      </w:r>
    </w:p>
    <w:p w:rsidR="00D84CD3" w:rsidRPr="00845543" w:rsidRDefault="00D84CD3" w:rsidP="00D84CD3">
      <w:pPr>
        <w:numPr>
          <w:ilvl w:val="0"/>
          <w:numId w:val="86"/>
        </w:numPr>
        <w:spacing w:after="0" w:line="240" w:lineRule="auto"/>
        <w:jc w:val="both"/>
        <w:rPr>
          <w:rFonts w:ascii="Arial" w:hAnsi="Arial" w:cs="Arial"/>
          <w:sz w:val="20"/>
          <w:szCs w:val="20"/>
        </w:rPr>
      </w:pPr>
      <w:r w:rsidRPr="00845543">
        <w:rPr>
          <w:rFonts w:ascii="Arial" w:hAnsi="Arial" w:cs="Arial"/>
          <w:sz w:val="20"/>
          <w:szCs w:val="20"/>
        </w:rPr>
        <w:t>Direktiva 2009/12/ES Evropskega parlamenta in Sveta z dne 11. marca 2009 o letaliških pristojbinah (UL L št. 70 z dne 14. 3. 2009, str. 11),</w:t>
      </w:r>
    </w:p>
    <w:p w:rsidR="00D84CD3" w:rsidRPr="00845543" w:rsidRDefault="00D84CD3" w:rsidP="00D84CD3">
      <w:pPr>
        <w:numPr>
          <w:ilvl w:val="0"/>
          <w:numId w:val="86"/>
        </w:numPr>
        <w:spacing w:after="0" w:line="240" w:lineRule="auto"/>
        <w:jc w:val="both"/>
        <w:rPr>
          <w:rFonts w:ascii="Arial" w:hAnsi="Arial" w:cs="Arial"/>
          <w:sz w:val="20"/>
          <w:szCs w:val="20"/>
        </w:rPr>
      </w:pPr>
      <w:r w:rsidRPr="00845543">
        <w:rPr>
          <w:rFonts w:ascii="Arial" w:hAnsi="Arial" w:cs="Arial"/>
          <w:sz w:val="20"/>
          <w:szCs w:val="20"/>
        </w:rPr>
        <w:t>Direktiva (EU) 2016/681 Evropskega parlamenta in Sveta z dne 27. aprila 2016 o uporabi podatkov iz evidence podatkov o potnikih (PNR) za preprečevanje, odkrivanje, preiskovanje in pregon terorističnih in hudih kaznivih dejanj (UL L št. 119 z dne 4. 5. 2016, str. 132), v delu, ki določa obveznosti letalskih prevoznikov glede prenosa podatkov iz evidence podatkov o potnikih (PNR).</w:t>
      </w:r>
    </w:p>
    <w:p w:rsidR="00D84CD3" w:rsidRPr="00845543" w:rsidRDefault="00D84CD3" w:rsidP="00D84CD3">
      <w:pPr>
        <w:autoSpaceDE w:val="0"/>
        <w:autoSpaceDN w:val="0"/>
        <w:adjustRightInd w:val="0"/>
        <w:spacing w:after="0" w:line="240" w:lineRule="auto"/>
        <w:ind w:firstLine="194"/>
        <w:jc w:val="center"/>
        <w:rPr>
          <w:rFonts w:ascii="Arial" w:hAnsi="Arial" w:cs="Arial"/>
          <w:b/>
          <w:bCs/>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5.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(pomen izrazov in kratic)</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Izrazi in kratice, uporabljeni v tem zakonu, pomenijo:</w:t>
      </w:r>
    </w:p>
    <w:tbl>
      <w:tblPr>
        <w:tblW w:w="9072" w:type="dxa"/>
        <w:tblLayout w:type="fixed"/>
        <w:tblLook w:val="04A0" w:firstRow="1" w:lastRow="0" w:firstColumn="1" w:lastColumn="0" w:noHBand="0" w:noVBand="1"/>
      </w:tblPr>
      <w:tblGrid>
        <w:gridCol w:w="709"/>
        <w:gridCol w:w="8363"/>
      </w:tblGrid>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»aerodrom« pomeni opredeljeno območje na kopnem ali vodi, na nepremični, nepremični vodni ali plavajoči konstrukciji, vključno z vsemi objekti, napravami in opremo, ki se nahajajo na tem območju, ki je v celoti ali delno namenjena za uporabo za prihode, odhode in premike zrakoplovov po površini;</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»ATM/ANS« je upravljanje zračnega prometa in izvajanje navigacijskih služb zračnega prometa;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»certifikacija tipa« je ugotavljanje, ali novi tip zrakoplova, motorja, propelerja, delov in opreme zrakoplova ustreza tehničnim pogojem, predpisanim za varen zračni promet;</w:t>
            </w:r>
          </w:p>
        </w:tc>
      </w:tr>
      <w:tr w:rsidR="00D84CD3" w:rsidRPr="00845543" w:rsidTr="00306A4F">
        <w:trPr>
          <w:trHeight w:val="411"/>
        </w:trPr>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»certifikat« pomeni kateri koli certifikat, spričevalo, odobritev, licenco, dovoljenje, potrdilo ali drug dokument, izdan kot rezultat certificiranja, ki potrjuje, da so veljavne zahteve izpolnjene;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»cona prometa na aerodromu« pomeni zračni prostor opredeljenih dimenzij, ki je določen okrog aerodroma za varovanje prometa na aerodromu;</w:t>
            </w:r>
          </w:p>
        </w:tc>
      </w:tr>
      <w:tr w:rsidR="00D84CD3" w:rsidRPr="00845543" w:rsidTr="00306A4F">
        <w:tc>
          <w:tcPr>
            <w:tcW w:w="709" w:type="dxa"/>
          </w:tcPr>
          <w:p w:rsidR="00D84CD3" w:rsidRPr="00845543" w:rsidRDefault="00D84CD3" w:rsidP="00306A4F">
            <w:pPr>
              <w:pStyle w:val="Navadensplet"/>
              <w:spacing w:after="0"/>
              <w:rPr>
                <w:rFonts w:ascii="Arial" w:hAnsi="Arial" w:cs="Arial"/>
                <w:sz w:val="20"/>
                <w:szCs w:val="20"/>
              </w:rPr>
            </w:pPr>
            <w:r w:rsidRPr="00845543">
              <w:rPr>
                <w:rFonts w:ascii="Arial" w:hAnsi="Arial" w:cs="Arial"/>
                <w:sz w:val="20"/>
                <w:szCs w:val="20"/>
              </w:rPr>
              <w:t>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sz w:val="20"/>
                <w:szCs w:val="20"/>
              </w:rPr>
              <w:t>»čarterski let« (angl. non-</w:t>
            </w:r>
            <w:proofErr w:type="spellStart"/>
            <w:r w:rsidRPr="00845543">
              <w:rPr>
                <w:rFonts w:ascii="Arial" w:hAnsi="Arial" w:cs="Arial"/>
                <w:sz w:val="20"/>
                <w:szCs w:val="20"/>
              </w:rPr>
              <w:t>scheduled</w:t>
            </w:r>
            <w:proofErr w:type="spellEnd"/>
            <w:r w:rsidRPr="00845543">
              <w:rPr>
                <w:rFonts w:ascii="Arial" w:hAnsi="Arial" w:cs="Arial"/>
                <w:sz w:val="20"/>
                <w:szCs w:val="20"/>
              </w:rPr>
              <w:t xml:space="preserve"> </w:t>
            </w:r>
            <w:proofErr w:type="spellStart"/>
            <w:r w:rsidRPr="00845543">
              <w:rPr>
                <w:rFonts w:ascii="Arial" w:hAnsi="Arial" w:cs="Arial"/>
                <w:sz w:val="20"/>
                <w:szCs w:val="20"/>
              </w:rPr>
              <w:t>charter</w:t>
            </w:r>
            <w:proofErr w:type="spellEnd"/>
            <w:r w:rsidRPr="00845543">
              <w:rPr>
                <w:rFonts w:ascii="Arial" w:hAnsi="Arial" w:cs="Arial"/>
                <w:sz w:val="20"/>
                <w:szCs w:val="20"/>
              </w:rPr>
              <w:t xml:space="preserve"> </w:t>
            </w:r>
            <w:proofErr w:type="spellStart"/>
            <w:r w:rsidRPr="00845543">
              <w:rPr>
                <w:rFonts w:ascii="Arial" w:hAnsi="Arial" w:cs="Arial"/>
                <w:sz w:val="20"/>
                <w:szCs w:val="20"/>
              </w:rPr>
              <w:t>flight</w:t>
            </w:r>
            <w:proofErr w:type="spellEnd"/>
            <w:r w:rsidRPr="00845543">
              <w:rPr>
                <w:rFonts w:ascii="Arial" w:hAnsi="Arial" w:cs="Arial"/>
                <w:sz w:val="20"/>
                <w:szCs w:val="20"/>
              </w:rPr>
              <w:t xml:space="preserve">, </w:t>
            </w:r>
            <w:proofErr w:type="spellStart"/>
            <w:r w:rsidRPr="00845543">
              <w:rPr>
                <w:rFonts w:ascii="Arial" w:hAnsi="Arial" w:cs="Arial"/>
                <w:sz w:val="20"/>
                <w:szCs w:val="20"/>
              </w:rPr>
              <w:t>inclusive</w:t>
            </w:r>
            <w:proofErr w:type="spellEnd"/>
            <w:r w:rsidRPr="00845543">
              <w:rPr>
                <w:rFonts w:ascii="Arial" w:hAnsi="Arial" w:cs="Arial"/>
                <w:sz w:val="20"/>
                <w:szCs w:val="20"/>
              </w:rPr>
              <w:t xml:space="preserve"> </w:t>
            </w:r>
            <w:proofErr w:type="spellStart"/>
            <w:r w:rsidRPr="00845543">
              <w:rPr>
                <w:rFonts w:ascii="Arial" w:hAnsi="Arial" w:cs="Arial"/>
                <w:sz w:val="20"/>
                <w:szCs w:val="20"/>
              </w:rPr>
              <w:t>tour</w:t>
            </w:r>
            <w:proofErr w:type="spellEnd"/>
            <w:r w:rsidRPr="00845543">
              <w:rPr>
                <w:rFonts w:ascii="Arial" w:hAnsi="Arial" w:cs="Arial"/>
                <w:sz w:val="20"/>
                <w:szCs w:val="20"/>
              </w:rPr>
              <w:t xml:space="preserve"> </w:t>
            </w:r>
            <w:proofErr w:type="spellStart"/>
            <w:r w:rsidRPr="00845543">
              <w:rPr>
                <w:rFonts w:ascii="Arial" w:hAnsi="Arial" w:cs="Arial"/>
                <w:sz w:val="20"/>
                <w:szCs w:val="20"/>
              </w:rPr>
              <w:t>flight</w:t>
            </w:r>
            <w:proofErr w:type="spellEnd"/>
            <w:r w:rsidRPr="00845543">
              <w:rPr>
                <w:rFonts w:ascii="Arial" w:hAnsi="Arial" w:cs="Arial"/>
                <w:sz w:val="20"/>
                <w:szCs w:val="20"/>
              </w:rPr>
              <w:t>) je posebni zračni prevoz, ki ga izven običajnega urnika v celotni kapaciteti zakupi določena turistična agencija ali več agencij. Letalske vozovnice za čarterske lete niso na prodaj neposredno potnikom, temveč turističnim agencijam, ki so prevoz zakupile;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»član posadke« pomeni osebo, ki jo operator določi za opravljanje nalog na zrakoplovu, in vključuje letalsko posadko, kabinsko osebje in morebitne tehnične člane posadke;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»delovne izkušnje na letalskem področju« so delovne izkušnje s področja letalstva;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»domači zračni prevoz« (angl. </w:t>
            </w:r>
            <w:proofErr w:type="spellStart"/>
            <w:r w:rsidRPr="00845543">
              <w:rPr>
                <w:rFonts w:ascii="Arial" w:hAnsi="Arial" w:cs="Arial"/>
                <w:color w:val="auto"/>
                <w:sz w:val="20"/>
                <w:szCs w:val="20"/>
              </w:rPr>
              <w:t>domestic</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w:t>
            </w:r>
            <w:proofErr w:type="spellEnd"/>
            <w:r w:rsidRPr="00845543">
              <w:rPr>
                <w:rFonts w:ascii="Arial" w:hAnsi="Arial" w:cs="Arial"/>
                <w:color w:val="auto"/>
                <w:sz w:val="20"/>
                <w:szCs w:val="20"/>
              </w:rPr>
              <w:t>) je zračni prevoz, ki poteka v slovenskem zračnem prostoru;</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»domači zračni promet« je zračni promet, pri katerem sta odletno in namembno letališče na ozemlju Republike Slovenije in pri katerem ni predviden odlet v zračni prostor druge države;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»EASA« je Agencija Evropske unije za varnost v letalstvu;</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»ECAC« je Evropska konferenca civilnega letalstva;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»EGP« je Evropski gospodarski prostor (angl. </w:t>
            </w:r>
            <w:proofErr w:type="spellStart"/>
            <w:r w:rsidRPr="00845543">
              <w:rPr>
                <w:rFonts w:ascii="Arial" w:hAnsi="Arial" w:cs="Arial"/>
                <w:color w:val="auto"/>
                <w:sz w:val="20"/>
                <w:szCs w:val="20"/>
              </w:rPr>
              <w:t>European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Economic</w:t>
            </w:r>
            <w:proofErr w:type="spellEnd"/>
            <w:r w:rsidRPr="00845543">
              <w:rPr>
                <w:rFonts w:ascii="Arial" w:hAnsi="Arial" w:cs="Arial"/>
                <w:color w:val="auto"/>
                <w:sz w:val="20"/>
                <w:szCs w:val="20"/>
              </w:rPr>
              <w:t xml:space="preserve"> Area);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»EUROCONTROL« je Evropska organizacija za varnost zračne plovbe;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»glavni preiskovalec« je oseba, ki je na podlagi svojih kvalifikacij odgovorna za organizacijo, izvajanje in nadzor preiskave v zvezi z varnostjo;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»ICAO« je Mednarodna organizacija za civilno letalstvo;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»incident« je dogodek, povezan z delovanjem zrakoplova, ki je ali bi lahko oviral njegovo delovanje in ni nesreča;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»izvajalci storitev« so odobrene organizacije za usposabljanje, operatorji, upravljavci javnih letališč, izvajalci storitev ATM/ANS, organizacije za vodenje stalne plovnosti, vzdrževalne organizacije, projektivne organizacije in druge organizacije, katerih izvajanje storitev urejajo predpisi Evropske unije;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»izvajalec storitev zemeljske oskrbe« je vsaka pravna ali fizična oseba, ki tretjim osebam ponuja eno ali več kategorij storitev zemeljske oskrbe;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»izvidniška oprema zrakoplovov« je oprema zrakoplova za nadzor, </w:t>
            </w:r>
            <w:proofErr w:type="spellStart"/>
            <w:r w:rsidRPr="00845543">
              <w:rPr>
                <w:rFonts w:ascii="Arial" w:hAnsi="Arial" w:cs="Arial"/>
                <w:color w:val="auto"/>
                <w:sz w:val="20"/>
                <w:szCs w:val="20"/>
              </w:rPr>
              <w:t>izvidovanje</w:t>
            </w:r>
            <w:proofErr w:type="spellEnd"/>
            <w:r w:rsidRPr="00845543">
              <w:rPr>
                <w:rFonts w:ascii="Arial" w:hAnsi="Arial" w:cs="Arial"/>
                <w:color w:val="auto"/>
                <w:sz w:val="20"/>
                <w:szCs w:val="20"/>
              </w:rPr>
              <w:t xml:space="preserve">, obveščevalno dejavnost in namerjanje (angl. </w:t>
            </w:r>
            <w:proofErr w:type="spellStart"/>
            <w:r w:rsidRPr="00845543">
              <w:rPr>
                <w:rFonts w:ascii="Arial" w:hAnsi="Arial" w:cs="Arial"/>
                <w:color w:val="auto"/>
                <w:sz w:val="20"/>
                <w:szCs w:val="20"/>
              </w:rPr>
              <w:t>Intelligence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Surveillance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Target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Acquisition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Reconnaissance</w:t>
            </w:r>
            <w:proofErr w:type="spellEnd"/>
            <w:r w:rsidRPr="00845543">
              <w:rPr>
                <w:rFonts w:ascii="Arial" w:hAnsi="Arial" w:cs="Arial"/>
                <w:color w:val="auto"/>
                <w:sz w:val="20"/>
                <w:szCs w:val="20"/>
              </w:rPr>
              <w:t>; ISTAR);</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»kabotaža« (angl. </w:t>
            </w:r>
            <w:proofErr w:type="spellStart"/>
            <w:r w:rsidRPr="00845543">
              <w:rPr>
                <w:rFonts w:ascii="Arial" w:hAnsi="Arial" w:cs="Arial"/>
                <w:color w:val="auto"/>
                <w:sz w:val="20"/>
                <w:szCs w:val="20"/>
              </w:rPr>
              <w:t>cabotage</w:t>
            </w:r>
            <w:proofErr w:type="spellEnd"/>
            <w:r w:rsidRPr="00845543">
              <w:rPr>
                <w:rFonts w:ascii="Arial" w:hAnsi="Arial" w:cs="Arial"/>
                <w:color w:val="auto"/>
                <w:sz w:val="20"/>
                <w:szCs w:val="20"/>
              </w:rPr>
              <w:t xml:space="preserve">) je zračni prevoz ki ga tuji letalski prevoznik ali tuji operator opravi med dvema letališčema v domačem zračnem prevozu;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»kapaciteta zrakoplova« ali »zmogljivost zrakoplova« (angl. </w:t>
            </w:r>
            <w:proofErr w:type="spellStart"/>
            <w:r w:rsidRPr="00845543">
              <w:rPr>
                <w:rFonts w:ascii="Arial" w:hAnsi="Arial" w:cs="Arial"/>
                <w:color w:val="auto"/>
                <w:sz w:val="20"/>
                <w:szCs w:val="20"/>
              </w:rPr>
              <w:t>aircraft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capacity</w:t>
            </w:r>
            <w:proofErr w:type="spellEnd"/>
            <w:r w:rsidRPr="00845543">
              <w:rPr>
                <w:rFonts w:ascii="Arial" w:hAnsi="Arial" w:cs="Arial"/>
                <w:color w:val="auto"/>
                <w:sz w:val="20"/>
                <w:szCs w:val="20"/>
              </w:rPr>
              <w:t xml:space="preserve">) pomeni: </w:t>
            </w:r>
          </w:p>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a) v zvezi z letalom nosilnost ali obremenitev (angl. </w:t>
            </w:r>
            <w:proofErr w:type="spellStart"/>
            <w:r w:rsidRPr="00845543">
              <w:rPr>
                <w:rFonts w:ascii="Arial" w:hAnsi="Arial" w:cs="Arial"/>
                <w:color w:val="auto"/>
                <w:sz w:val="20"/>
                <w:szCs w:val="20"/>
              </w:rPr>
              <w:t>payload</w:t>
            </w:r>
            <w:proofErr w:type="spellEnd"/>
            <w:r w:rsidRPr="00845543">
              <w:rPr>
                <w:rFonts w:ascii="Arial" w:hAnsi="Arial" w:cs="Arial"/>
                <w:color w:val="auto"/>
                <w:sz w:val="20"/>
                <w:szCs w:val="20"/>
              </w:rPr>
              <w:t xml:space="preserve">) letala na progi ali delu proge; </w:t>
            </w:r>
          </w:p>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b) v zvezi z dogovorjenim prometom zmogljivost letala, ki se uporablja v tem prometu, pomnoženo s frekvenco (pogostostjo števila) operacij takega zrakoplova v določenem obdobju na progi ali delu proge;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»komercialni poslovni let« (angl. </w:t>
            </w:r>
            <w:proofErr w:type="spellStart"/>
            <w:r w:rsidRPr="00845543">
              <w:rPr>
                <w:rFonts w:ascii="Arial" w:hAnsi="Arial" w:cs="Arial"/>
                <w:color w:val="auto"/>
                <w:sz w:val="20"/>
                <w:szCs w:val="20"/>
              </w:rPr>
              <w:t>commercial</w:t>
            </w:r>
            <w:proofErr w:type="spellEnd"/>
            <w:r w:rsidRPr="00845543">
              <w:rPr>
                <w:rFonts w:ascii="Arial" w:hAnsi="Arial" w:cs="Arial"/>
                <w:color w:val="auto"/>
                <w:sz w:val="20"/>
                <w:szCs w:val="20"/>
              </w:rPr>
              <w:t xml:space="preserve"> business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je posebni zračni prevoz, ki ga zakupi pravna ali fizična oseba proti plačilu za prevoz oseb ali premoženja, ali v kombinaciji, za potrebe prevoza zaposlenih v podjetju, družb in drugih poslovnih subjektov;</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»let za posebne dogodke« (angl. </w:t>
            </w:r>
            <w:proofErr w:type="spellStart"/>
            <w:r w:rsidRPr="00845543">
              <w:rPr>
                <w:rFonts w:ascii="Arial" w:hAnsi="Arial" w:cs="Arial"/>
                <w:color w:val="auto"/>
                <w:sz w:val="20"/>
                <w:szCs w:val="20"/>
              </w:rPr>
              <w:t>special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event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je posebni zračni prevoz, ki ga zakupi fizična ali pravna oseba za povratni let za primere gostovanj na primer simfoničnih orkestrov, športnih ekip, kulturnih in verskih udejstvovanj. Dogovor za tak prevoz se sklene z eno ali več agencij za celotno kapaciteto zrakoplova;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»letališče« je območje, ki vključuje aerodrom in druge površine, na katerih je letališka infrastruktura, ki se uporablja za potrebe zračnega prometa in za izvajanje služb na aerodromu in drugih služb;</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»letališka pristojbina« (angl. </w:t>
            </w:r>
            <w:proofErr w:type="spellStart"/>
            <w:r w:rsidRPr="00845543">
              <w:rPr>
                <w:rFonts w:ascii="Arial" w:hAnsi="Arial" w:cs="Arial"/>
                <w:color w:val="auto"/>
                <w:sz w:val="20"/>
                <w:szCs w:val="20"/>
              </w:rPr>
              <w:t>airport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charge</w:t>
            </w:r>
            <w:proofErr w:type="spellEnd"/>
            <w:r w:rsidRPr="00845543">
              <w:rPr>
                <w:rFonts w:ascii="Arial" w:hAnsi="Arial" w:cs="Arial"/>
                <w:color w:val="auto"/>
                <w:sz w:val="20"/>
                <w:szCs w:val="20"/>
              </w:rPr>
              <w:t xml:space="preserve">) pomeni pristojbino, obračunano v korist upravljavca javnega letališča, ki jo plačajo uporabniki javnega letališča za uporabo objektov, naprav in sredstev ter storitev, ki jih zagotavlja izključno upravljavec javnega letališča in ki je povezana s pristankom, vzletom, osvetlitvijo in parkiranjem zrakoplova ter sprejemom in odpremo potnikov in tovora;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»naprava za prosto letenje« je naprava s posadko, s katero je mogoče poleteti z močjo nog ali lastne energije uporabnika, in naprava s posadko, katere lastna masa vključno z gorivom brez posadke ne presega 70 kg ali 75 kg z reševalnim padalom in ki ni urejena s predpisi Evropske unije, temveč je natančno opredeljena s predpisom, izdanim na podlagi tega zakona;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28.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»letalska policijska operacija visokega tveganja« pomeni vsako letalsko operacijo, ki se izvaja z zrakoplovi za zračno podporo policiji pri izvajanju njenih nalog, kjer ni zagotovljena skladnost s pravili, ki veljajo za civilne zrakoplove, ali ki se izvaja na območju, na katerem je v primeru odpovedi verjetno ogrožena varnost tretjih oseb, pa tudi varnost posadke in zrakoplova;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29.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»letalska policijska operacija« pomeni vsako letalsko operacijo, ki se izvaja z zrakoplovi za zračno podporo policiji pri izvajanju njenih nalog v skladu s pravili, ki veljajo za civilne zrakoplove;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»letalski nadzor vojaškega letalstva« je nadzor, ki se izvaja kot nadzor nad izvajanjem letalskih predpisov in drugih aktov</w:t>
            </w:r>
            <w:r w:rsidRPr="00845543">
              <w:t xml:space="preserve"> </w:t>
            </w:r>
            <w:r w:rsidRPr="00845543">
              <w:rPr>
                <w:rFonts w:ascii="Arial" w:hAnsi="Arial" w:cs="Arial"/>
                <w:color w:val="auto"/>
                <w:sz w:val="20"/>
                <w:szCs w:val="20"/>
              </w:rPr>
              <w:t>ter standardov, ki se uporabljajo v Republiki Sloveniji na področju vojaškega letalstva, kot stalni nadzor in drug nadzor in ga izvaja vojaški letalski organ;</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»letalski nadzor« je inšpekcijski nadzor, ki se izvaja kot stalni nadzor in drug inšpekcijski nadzor;</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»letalski prevoznik« je letalski prevoznik z operativno licenco, ki jo je izdala agencija;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»licenciranje vojaškega letalskega osebja in drugega strokovnega osebja vojaškega letalstva« je opravljanje vseh strokovnih dejanj, ki jih opravlja vojaški letalski organ v zvezi z izdajo vojaških licenc, izkazov, dovoljenj, ratingov, pooblastil, kategorij, potrdil oziroma drugih ustreznih listin, ki se izdajajo vojaškemu letalskemu osebju oziroma drugemu strokovnemu osebju vojaškega letalstva, izdajo navedenih listin in vpisom ratingov, pooblastil oziroma kategorij v vojaške licence in izkaze, določitvijo pooblastil navedenih oseb, potrditvijo priročnikov usposabljanj, potrditvijo uporabe naprav in sredstev za usposabljanje vojaškega letalskega osebja in drugega strokovnega osebja vojaškega letalstva ter priznanjem licenc, ki jih izdajo drugi civilni ali vojaški organi;</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»licenciranje« je opravljanje vseh strokovnih dejanj, ki jih opravlja pristojni organ in ki zajemajo oceno usposobljenosti vložnika v zvezi z izdajo licenc, dovoljenj, ratingov, pooblastil, potrdil, spričeval oziroma drugih ustreznih listin, ki se izdajajo osebju v letalstvu, izdajo navedenih listin in vpis ratingov oziroma pooblastil v licence, določitev pooblastil navedenih oseb, potrditev programov usposabljanj, potrditev uporabe naprav in sredstev za usposabljanje osebja v letalstvu ter priznanje licenc, ki jih izdajo tretje države;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»mednarodni standardi, priporočene prakse in navodila ICAO« pomenijo standarde, ki so objavljeni v prilogah k Čikaški konvenciji, priporočila, ki so kot taka označena v prilogah k Čikaški konvenciji, in navodila, ki jih izdaja ICAO;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»mednarodni zračni prevoz« (angl. </w:t>
            </w:r>
            <w:proofErr w:type="spellStart"/>
            <w:r w:rsidRPr="00845543">
              <w:rPr>
                <w:rFonts w:ascii="Arial" w:hAnsi="Arial" w:cs="Arial"/>
                <w:color w:val="auto"/>
                <w:sz w:val="20"/>
                <w:szCs w:val="20"/>
              </w:rPr>
              <w:t>international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w:t>
            </w:r>
            <w:proofErr w:type="spellEnd"/>
            <w:r w:rsidRPr="00845543">
              <w:rPr>
                <w:rFonts w:ascii="Arial" w:hAnsi="Arial" w:cs="Arial"/>
                <w:color w:val="auto"/>
                <w:sz w:val="20"/>
                <w:szCs w:val="20"/>
              </w:rPr>
              <w:t xml:space="preserve">) je zračni prevoz, ki poteka v zračnem prostoru dveh ali več držav;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»mednarodni zračni promet« je zračni promet, ki poteka v zračnem prostoru dveh ali več držav;</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»navigacijske službe zračnega prometa« (angl.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navigation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w:t>
            </w:r>
            <w:proofErr w:type="spellEnd"/>
            <w:r w:rsidRPr="00845543">
              <w:rPr>
                <w:rFonts w:ascii="Arial" w:hAnsi="Arial" w:cs="Arial"/>
                <w:color w:val="auto"/>
                <w:sz w:val="20"/>
                <w:szCs w:val="20"/>
              </w:rPr>
              <w:t xml:space="preserve">) vključujejo službo zračnega prometa (angl.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traffic</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services</w:t>
            </w:r>
            <w:proofErr w:type="spellEnd"/>
            <w:r w:rsidRPr="00845543">
              <w:rPr>
                <w:rFonts w:ascii="Arial" w:hAnsi="Arial" w:cs="Arial"/>
                <w:color w:val="auto"/>
                <w:sz w:val="20"/>
                <w:szCs w:val="20"/>
              </w:rPr>
              <w:t xml:space="preserve">), komunikacijske, navigacijske ali nadzorne službe (angl. </w:t>
            </w:r>
            <w:proofErr w:type="spellStart"/>
            <w:r w:rsidRPr="00845543">
              <w:rPr>
                <w:rFonts w:ascii="Arial" w:hAnsi="Arial" w:cs="Arial"/>
                <w:color w:val="auto"/>
                <w:sz w:val="20"/>
                <w:szCs w:val="20"/>
              </w:rPr>
              <w:t>communication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navigation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surveillance</w:t>
            </w:r>
            <w:proofErr w:type="spellEnd"/>
            <w:r w:rsidRPr="00845543">
              <w:rPr>
                <w:rFonts w:ascii="Arial" w:hAnsi="Arial" w:cs="Arial"/>
                <w:color w:val="auto"/>
                <w:sz w:val="20"/>
                <w:szCs w:val="20"/>
              </w:rPr>
              <w:t xml:space="preserve">), meteorološke službe (angl. </w:t>
            </w:r>
            <w:proofErr w:type="spellStart"/>
            <w:r w:rsidRPr="00845543">
              <w:rPr>
                <w:rFonts w:ascii="Arial" w:hAnsi="Arial" w:cs="Arial"/>
                <w:color w:val="auto"/>
                <w:sz w:val="20"/>
                <w:szCs w:val="20"/>
              </w:rPr>
              <w:t>meteorological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services</w:t>
            </w:r>
            <w:proofErr w:type="spellEnd"/>
            <w:r w:rsidRPr="00845543">
              <w:rPr>
                <w:rFonts w:ascii="Arial" w:hAnsi="Arial" w:cs="Arial"/>
                <w:color w:val="auto"/>
                <w:sz w:val="20"/>
                <w:szCs w:val="20"/>
              </w:rPr>
              <w:t xml:space="preserve">) in letalske informacijske službe (angl. </w:t>
            </w:r>
            <w:proofErr w:type="spellStart"/>
            <w:r w:rsidRPr="00845543">
              <w:rPr>
                <w:rFonts w:ascii="Arial" w:hAnsi="Arial" w:cs="Arial"/>
                <w:color w:val="auto"/>
                <w:sz w:val="20"/>
                <w:szCs w:val="20"/>
              </w:rPr>
              <w:t>aeronautical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information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services</w:t>
            </w:r>
            <w:proofErr w:type="spellEnd"/>
            <w:r w:rsidRPr="00845543">
              <w:rPr>
                <w:rFonts w:ascii="Arial" w:hAnsi="Arial" w:cs="Arial"/>
                <w:color w:val="auto"/>
                <w:sz w:val="20"/>
                <w:szCs w:val="20"/>
              </w:rPr>
              <w:t xml:space="preserve">); </w:t>
            </w:r>
          </w:p>
        </w:tc>
      </w:tr>
      <w:tr w:rsidR="00D84CD3" w:rsidRPr="00845543" w:rsidTr="00306A4F">
        <w:trPr>
          <w:trHeight w:val="55"/>
        </w:trPr>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39.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»nesreča« je dogodek, povezan z delovanjem zrakoplova, ki se v primeru zrakoplova s posadko zgodi v času od vkrcanja katere koli osebe v zrakoplov, ki namerava leteti, do izkrcanja teh oseb ali ki se v primeru zrakoplova brez posadke zgodi v času od trenutka, ko je zrakoplov pripravljen za vožnjo z namenom leteti, do trenutka, ko se ob koncu leta ustavi in je njegov primarni pogonski sistem izključen, pri čemer:</w:t>
            </w:r>
          </w:p>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a) se oseba smrtno ali hudo poškoduje:</w:t>
            </w:r>
          </w:p>
          <w:p w:rsidR="00D84CD3" w:rsidRPr="00845543" w:rsidRDefault="00D84CD3" w:rsidP="00D84CD3">
            <w:pPr>
              <w:pStyle w:val="Navadensplet"/>
              <w:numPr>
                <w:ilvl w:val="0"/>
                <w:numId w:val="85"/>
              </w:numPr>
              <w:suppressAutoHyphens w:val="0"/>
              <w:spacing w:after="0"/>
              <w:rPr>
                <w:rFonts w:ascii="Arial" w:hAnsi="Arial" w:cs="Arial"/>
                <w:color w:val="auto"/>
                <w:sz w:val="20"/>
                <w:szCs w:val="20"/>
              </w:rPr>
            </w:pPr>
            <w:r w:rsidRPr="00845543">
              <w:rPr>
                <w:rFonts w:ascii="Arial" w:hAnsi="Arial" w:cs="Arial"/>
                <w:color w:val="auto"/>
                <w:sz w:val="20"/>
                <w:szCs w:val="20"/>
              </w:rPr>
              <w:t>ker je bila v zrakoplovu ali</w:t>
            </w:r>
          </w:p>
          <w:p w:rsidR="00D84CD3" w:rsidRPr="00845543" w:rsidRDefault="00D84CD3" w:rsidP="00D84CD3">
            <w:pPr>
              <w:pStyle w:val="Navadensplet"/>
              <w:numPr>
                <w:ilvl w:val="0"/>
                <w:numId w:val="85"/>
              </w:numPr>
              <w:suppressAutoHyphens w:val="0"/>
              <w:spacing w:after="0"/>
              <w:rPr>
                <w:rFonts w:ascii="Arial" w:hAnsi="Arial" w:cs="Arial"/>
                <w:color w:val="auto"/>
                <w:sz w:val="20"/>
                <w:szCs w:val="20"/>
              </w:rPr>
            </w:pPr>
            <w:r w:rsidRPr="00845543">
              <w:rPr>
                <w:rFonts w:ascii="Arial" w:hAnsi="Arial" w:cs="Arial"/>
                <w:color w:val="auto"/>
                <w:sz w:val="20"/>
                <w:szCs w:val="20"/>
              </w:rPr>
              <w:t>zaradi neposrednega stika s katerim koli delom zrakoplova, vključno z deli, ki so odpadli od zrakoplova, ali</w:t>
            </w:r>
          </w:p>
          <w:p w:rsidR="00D84CD3" w:rsidRPr="00845543" w:rsidRDefault="00D84CD3" w:rsidP="00D84CD3">
            <w:pPr>
              <w:pStyle w:val="Navadensplet"/>
              <w:numPr>
                <w:ilvl w:val="0"/>
                <w:numId w:val="85"/>
              </w:numPr>
              <w:suppressAutoHyphens w:val="0"/>
              <w:spacing w:after="0"/>
              <w:rPr>
                <w:rFonts w:ascii="Arial" w:hAnsi="Arial" w:cs="Arial"/>
                <w:color w:val="auto"/>
                <w:sz w:val="20"/>
                <w:szCs w:val="20"/>
              </w:rPr>
            </w:pPr>
            <w:r w:rsidRPr="00845543">
              <w:rPr>
                <w:rFonts w:ascii="Arial" w:hAnsi="Arial" w:cs="Arial"/>
                <w:color w:val="auto"/>
                <w:sz w:val="20"/>
                <w:szCs w:val="20"/>
              </w:rPr>
              <w:t>zaradi neposredne izpostavljenosti reaktivnemu pišu,</w:t>
            </w:r>
          </w:p>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razen če so poškodbe posledica naravnih vzrokov, če jih povzroči oseba sama ali ji jih povzročijo druge osebe ali če so poškodovani slepi potniki, ki se skrivajo zunaj prostorov, ki so sicer namenjeni potnikom in članom posadke; ali</w:t>
            </w:r>
          </w:p>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b) zrakoplov utrpi poškodbe ali konstrukcijsko okvaro, ki škodljivo vpliva na konstrukcijsko trdnost, zmogljivost ali letalne značilnosti zrakoplova in po navadi zahteva večja popravila ali zamenjavo poškodovanih sestavnih delov, razen v primeru okvar ali poškodb motorja, ko je škoda omejena na en sam motor (vključno s pokrovi ali dodatno opremo), propelerje, konce kril, antene, sonde, lopatice, gume, zavore, kolesa, obloge, plošče, vrata pristajalnega podvozja, vetrobranska stekla, oplate zrakoplova (kot so manjše udrtine ali luknje) ali manjše </w:t>
            </w:r>
            <w:r w:rsidRPr="00845543">
              <w:rPr>
                <w:rFonts w:ascii="Arial" w:hAnsi="Arial" w:cs="Arial"/>
                <w:color w:val="auto"/>
                <w:sz w:val="20"/>
                <w:szCs w:val="20"/>
              </w:rPr>
              <w:lastRenderedPageBreak/>
              <w:t>poškodbe na glavnih rotorskih krakih, repnih rotorskih krakih, pristajalnem podvozju ter poškodbe zaradi toče ali trka s pticami (vključno z luknjami v radarskem nosu); ali</w:t>
            </w:r>
          </w:p>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c) je zrakoplov pogrešan ali popolnoma nedostopen;</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40.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»notranji zračni promet« pomeni zračni promet izključno na ozemlju ali z ozemlja držav članic Evropske unije, ki v celoti uporabljajo Uredbo (EU) 2016/399 Evropskega parlamenta in Sveta z dne 9. marca 2016 o Zakoniku Unije o pravilih, ki urejajo gibanje oseb prek meja (Zakonik o schengenskih mejah) (UL L št. 77 z dne 23. 3. 2016, str. 1; v nadaljnjem besedilu: Zakonik o schengenskih mejah), brez pristajanja na ozemlje tretjih držav;</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»nova letalska proga« pomeni letalsko progo, ki še ne obratuje do predložitve pisne vloge za dodelitev pomoči za zagotovitev večje letalske povezljivosti;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»obdobje letenja« pomeni poletno sezono letenja v rednem zračnem prevozu, ki traja od marca do oktobra tekočega leta, ali zimsko sezono letenja, ki traja od oktobra do marca naslednjega leta;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»območje nadzorovane rabe« pomeni območje, ki je določeno z omejitvenimi ravninami glede na referenčno kodo aerodroma v odvisnosti od opremljenosti aerodroma z navigacijsko opremo, v katerem so posegi v prostor in gradnja objektov nadzorovani zaradi zagotavljanja varnosti zračnega prometa tako, da so omejeni po višini oziroma z vrsto dejavnosti;</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»območje omejene rabe« pomeni območje na letališču in okoli njega, na katerem so dovoljeni le posegi v prostor, graditev objektov in postavitev naprav, ki služijo neposredno obratovanju aerodroma, odvisno od opremljenosti aerodroma z navigacijsko opremo;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»operativni zračni promet« (angl. </w:t>
            </w:r>
            <w:proofErr w:type="spellStart"/>
            <w:r w:rsidRPr="00845543">
              <w:rPr>
                <w:rFonts w:ascii="Arial" w:hAnsi="Arial" w:cs="Arial"/>
                <w:color w:val="auto"/>
                <w:sz w:val="20"/>
                <w:szCs w:val="20"/>
              </w:rPr>
              <w:t>Operational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Traffic</w:t>
            </w:r>
            <w:proofErr w:type="spellEnd"/>
            <w:r w:rsidRPr="00845543">
              <w:rPr>
                <w:rFonts w:ascii="Arial" w:hAnsi="Arial" w:cs="Arial"/>
                <w:color w:val="auto"/>
                <w:sz w:val="20"/>
                <w:szCs w:val="20"/>
              </w:rPr>
              <w:t>) pomeni vse lete, ki se ne izvajajo v skladu z določbami za splošni zračni promet, za katere je pravila in postopke določil pristojni nacionalni organ;</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»operator« (angl. operator) je pravna ali fizična oseba, ki upravlja ali namerava upravljati enega ali več zrakoplovov;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»drugi občasni leti« je posebni zračni prevoz, ki ne spada v nobeno od drugih naštetih kategorij posebnega zračnega prevoza in se opravlja na podlagi prevozne pogodbe med naročnikom prevoza in operatorjem zrakoplova, ki ta prevoz opravlja;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»ovira« pomeni vse nepremične (začasne ali stalne) in premične predmete ali dele predmetov, ki: </w:t>
            </w:r>
          </w:p>
          <w:p w:rsidR="00D84CD3" w:rsidRPr="00845543" w:rsidRDefault="00D84CD3" w:rsidP="00D84CD3">
            <w:pPr>
              <w:pStyle w:val="Navadensplet"/>
              <w:numPr>
                <w:ilvl w:val="0"/>
                <w:numId w:val="115"/>
              </w:numPr>
              <w:suppressAutoHyphens w:val="0"/>
              <w:spacing w:after="0"/>
              <w:rPr>
                <w:rFonts w:ascii="Arial" w:hAnsi="Arial" w:cs="Arial"/>
                <w:color w:val="auto"/>
                <w:sz w:val="20"/>
                <w:szCs w:val="20"/>
              </w:rPr>
            </w:pPr>
            <w:r w:rsidRPr="00845543">
              <w:rPr>
                <w:rFonts w:ascii="Arial" w:hAnsi="Arial" w:cs="Arial"/>
                <w:color w:val="auto"/>
                <w:sz w:val="20"/>
                <w:szCs w:val="20"/>
              </w:rPr>
              <w:t xml:space="preserve">so postavljeni na območju, namenjenem premikanju zrakoplova po površini, ali </w:t>
            </w:r>
          </w:p>
          <w:p w:rsidR="00D84CD3" w:rsidRPr="00845543" w:rsidRDefault="00D84CD3" w:rsidP="00D84CD3">
            <w:pPr>
              <w:pStyle w:val="Navadensplet"/>
              <w:numPr>
                <w:ilvl w:val="0"/>
                <w:numId w:val="115"/>
              </w:numPr>
              <w:suppressAutoHyphens w:val="0"/>
              <w:spacing w:after="0"/>
              <w:rPr>
                <w:rFonts w:ascii="Arial" w:hAnsi="Arial" w:cs="Arial"/>
                <w:color w:val="auto"/>
                <w:sz w:val="20"/>
                <w:szCs w:val="20"/>
              </w:rPr>
            </w:pPr>
            <w:r w:rsidRPr="00845543">
              <w:rPr>
                <w:rFonts w:ascii="Arial" w:hAnsi="Arial" w:cs="Arial"/>
                <w:color w:val="auto"/>
                <w:sz w:val="20"/>
                <w:szCs w:val="20"/>
              </w:rPr>
              <w:t xml:space="preserve">se razprostirajo nad določeno površino, namenjeno varovanju zrakoplova med letom, ali </w:t>
            </w:r>
          </w:p>
          <w:p w:rsidR="00D84CD3" w:rsidRPr="00845543" w:rsidRDefault="00D84CD3" w:rsidP="00D84CD3">
            <w:pPr>
              <w:pStyle w:val="Navadensplet"/>
              <w:numPr>
                <w:ilvl w:val="0"/>
                <w:numId w:val="115"/>
              </w:numPr>
              <w:suppressAutoHyphens w:val="0"/>
              <w:spacing w:after="0"/>
              <w:rPr>
                <w:rFonts w:ascii="Arial" w:hAnsi="Arial" w:cs="Arial"/>
                <w:color w:val="auto"/>
                <w:sz w:val="20"/>
                <w:szCs w:val="20"/>
              </w:rPr>
            </w:pPr>
            <w:r w:rsidRPr="00845543">
              <w:rPr>
                <w:rFonts w:ascii="Arial" w:hAnsi="Arial" w:cs="Arial"/>
                <w:color w:val="auto"/>
                <w:sz w:val="20"/>
                <w:szCs w:val="20"/>
              </w:rPr>
              <w:t>stojijo zunaj teh določenih površin in so ocenjeni kot nevarni za zračni promet;</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49.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»ploščad« pomeni opredeljeno območje, namenjeno namestitvi zrakoplova za vstop ali izstop potnikov, natovarjanje tovora oziroma pošte, polnjenje goriva, parkiranje ali vzdrževanje;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»policijski zrakoplov« pomeni zrakoplov, ki opravlja naloge v </w:t>
            </w:r>
            <w:r w:rsidRPr="00845543">
              <w:rPr>
                <w:rFonts w:ascii="Arial" w:hAnsi="Arial" w:cs="Arial"/>
                <w:sz w:val="20"/>
                <w:szCs w:val="20"/>
              </w:rPr>
              <w:t xml:space="preserve">notranji organizacijski enoti </w:t>
            </w:r>
            <w:r w:rsidRPr="00845543">
              <w:rPr>
                <w:rFonts w:ascii="Arial" w:hAnsi="Arial" w:cs="Arial"/>
                <w:color w:val="auto"/>
                <w:sz w:val="20"/>
                <w:szCs w:val="20"/>
              </w:rPr>
              <w:t>policije;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»policijsko letalstvo« pomeni vse premike zrakoplovov, pri katerih se zrakoplov uporablja za zračno podporo policiji;</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»pooblastilo« je vpis v licenci ali njen sestavni del, ki daje imetniku pravico do uveljavljanja določenih privilegijev in ni rating;</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»posebni zračni prevoz« (angl. non-</w:t>
            </w:r>
            <w:proofErr w:type="spellStart"/>
            <w:r w:rsidRPr="00845543">
              <w:rPr>
                <w:rFonts w:ascii="Arial" w:hAnsi="Arial" w:cs="Arial"/>
                <w:color w:val="auto"/>
                <w:sz w:val="20"/>
                <w:szCs w:val="20"/>
              </w:rPr>
              <w:t>scheduled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w:t>
            </w:r>
            <w:proofErr w:type="spellEnd"/>
            <w:r w:rsidRPr="00845543">
              <w:rPr>
                <w:rFonts w:ascii="Arial" w:hAnsi="Arial" w:cs="Arial"/>
                <w:color w:val="auto"/>
                <w:sz w:val="20"/>
                <w:szCs w:val="20"/>
              </w:rPr>
              <w:t>) je zračni prevoz, ki nima značilnosti rednega zračnega prevoza in primeroma zajema čarterski let, let za posebne dogodke, taksi let, komercialni poslovni let in druge občasne lete;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»potnik« je fizična oseba, ki ima po pogodbi pravico do prevoza z zrakoplovom;</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»preiskava v zvezi z varnostjo« je postopek, ki ga izvede organ za preiskave v zvezi z varnostjo (v nadaljnjem besedilu: preiskovalni organ) z namenom preprečevanja nesreče ali incidenta in ki vključuje zbiranje in analizo informacij, oblikovanje sklepnih ugotovitev, vključno z določitvijo vzroka oziroma prispevajočih dejavnikov, in ko je primerno, izdelavo varnostnih priporočil;</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»prelet« (angl. </w:t>
            </w:r>
            <w:proofErr w:type="spellStart"/>
            <w:r w:rsidRPr="00845543">
              <w:rPr>
                <w:rFonts w:ascii="Arial" w:hAnsi="Arial" w:cs="Arial"/>
                <w:color w:val="auto"/>
                <w:sz w:val="20"/>
                <w:szCs w:val="20"/>
              </w:rPr>
              <w:t>overflight</w:t>
            </w:r>
            <w:proofErr w:type="spellEnd"/>
            <w:r w:rsidRPr="00845543">
              <w:rPr>
                <w:rFonts w:ascii="Arial" w:hAnsi="Arial" w:cs="Arial"/>
                <w:color w:val="auto"/>
                <w:sz w:val="20"/>
                <w:szCs w:val="20"/>
              </w:rPr>
              <w:t>) je prometna pravica, ki jo država prizna drugi državi za prelet njenega ozemlja (to je ozemlja prve države) brez pristanka;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»prilagodljiva uporaba zračnega prostora« pomeni koncept upravljanja zračnega prostora, ki se uporablja na območju Evropske konference civilnega letalstva (ECAC), kakor je opredeljen v Priročniku za upravljanje zračnega prostora za uporabo koncepta prilagodljive uporabe </w:t>
            </w:r>
            <w:r w:rsidRPr="00845543">
              <w:rPr>
                <w:rFonts w:ascii="Arial" w:hAnsi="Arial" w:cs="Arial"/>
                <w:color w:val="auto"/>
                <w:sz w:val="20"/>
                <w:szCs w:val="20"/>
              </w:rPr>
              <w:lastRenderedPageBreak/>
              <w:t>zračnega prostora (angl. »</w:t>
            </w:r>
            <w:proofErr w:type="spellStart"/>
            <w:r w:rsidRPr="00845543">
              <w:rPr>
                <w:rFonts w:ascii="Arial" w:hAnsi="Arial" w:cs="Arial"/>
                <w:color w:val="auto"/>
                <w:sz w:val="20"/>
                <w:szCs w:val="20"/>
              </w:rPr>
              <w:t>Airspace</w:t>
            </w:r>
            <w:proofErr w:type="spellEnd"/>
            <w:r w:rsidRPr="00845543">
              <w:rPr>
                <w:rFonts w:ascii="Arial" w:hAnsi="Arial" w:cs="Arial"/>
                <w:color w:val="auto"/>
                <w:sz w:val="20"/>
                <w:szCs w:val="20"/>
              </w:rPr>
              <w:t xml:space="preserve"> Management </w:t>
            </w:r>
            <w:proofErr w:type="spellStart"/>
            <w:r w:rsidRPr="00845543">
              <w:rPr>
                <w:rFonts w:ascii="Arial" w:hAnsi="Arial" w:cs="Arial"/>
                <w:color w:val="auto"/>
                <w:sz w:val="20"/>
                <w:szCs w:val="20"/>
              </w:rPr>
              <w:t>Handbook</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for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Application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Concept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Flexible</w:t>
            </w:r>
            <w:proofErr w:type="spellEnd"/>
            <w:r w:rsidRPr="00845543">
              <w:rPr>
                <w:rFonts w:ascii="Arial" w:hAnsi="Arial" w:cs="Arial"/>
                <w:color w:val="auto"/>
                <w:sz w:val="20"/>
                <w:szCs w:val="20"/>
              </w:rPr>
              <w:t xml:space="preserve"> Use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Airspace</w:t>
            </w:r>
            <w:proofErr w:type="spellEnd"/>
            <w:r w:rsidRPr="00845543">
              <w:rPr>
                <w:rFonts w:ascii="Arial" w:hAnsi="Arial" w:cs="Arial"/>
                <w:color w:val="auto"/>
                <w:sz w:val="20"/>
                <w:szCs w:val="20"/>
              </w:rPr>
              <w:t>«), ki ga je izdal EUROCONTROL;</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58.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»pristanek v nekomercialne namene« (angl. </w:t>
            </w:r>
            <w:proofErr w:type="spellStart"/>
            <w:r w:rsidRPr="00845543">
              <w:rPr>
                <w:rFonts w:ascii="Arial" w:hAnsi="Arial" w:cs="Arial"/>
                <w:color w:val="auto"/>
                <w:sz w:val="20"/>
                <w:szCs w:val="20"/>
              </w:rPr>
              <w:t>landing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for</w:t>
            </w:r>
            <w:proofErr w:type="spellEnd"/>
            <w:r w:rsidRPr="00845543">
              <w:rPr>
                <w:rFonts w:ascii="Arial" w:hAnsi="Arial" w:cs="Arial"/>
                <w:color w:val="auto"/>
                <w:sz w:val="20"/>
                <w:szCs w:val="20"/>
              </w:rPr>
              <w:t xml:space="preserve"> non-</w:t>
            </w:r>
            <w:proofErr w:type="spellStart"/>
            <w:r w:rsidRPr="00845543">
              <w:rPr>
                <w:rFonts w:ascii="Arial" w:hAnsi="Arial" w:cs="Arial"/>
                <w:color w:val="auto"/>
                <w:sz w:val="20"/>
                <w:szCs w:val="20"/>
              </w:rPr>
              <w:t>commercial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purposes</w:t>
            </w:r>
            <w:proofErr w:type="spellEnd"/>
            <w:r w:rsidRPr="00845543">
              <w:rPr>
                <w:rFonts w:ascii="Arial" w:hAnsi="Arial" w:cs="Arial"/>
                <w:color w:val="auto"/>
                <w:sz w:val="20"/>
                <w:szCs w:val="20"/>
              </w:rPr>
              <w:t>) je pristanek za kateri koli drug namen, kot so izkrcavanje in vkrcanje potnikov ter iztovarjanje ali nalaganje tovora oziroma pošte. Primeroma gre za tehnični pristanek za dolivanje goriva ali za potrebe odprave nepričakovanih nujnih popravil na zrakoplovu ali zaradi nepredvidenih nujnih postopkov, ki jih je treba izvesti na zrakoplovu ali na tleh;</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59.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»privilegiji« so upravičenja oziroma ugodnosti, ki izhajajo iz licence in jih lahko uveljavlja imetnik;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»proga« je v rednem zračnem prevozu serija letov med dvema ali več kraji, ki se opravljajo po redu letenja;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»prometna pravica« (angl. </w:t>
            </w:r>
            <w:proofErr w:type="spellStart"/>
            <w:r w:rsidRPr="00845543">
              <w:rPr>
                <w:rFonts w:ascii="Arial" w:hAnsi="Arial" w:cs="Arial"/>
                <w:color w:val="auto"/>
                <w:sz w:val="20"/>
                <w:szCs w:val="20"/>
              </w:rPr>
              <w:t>traffic</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right</w:t>
            </w:r>
            <w:proofErr w:type="spellEnd"/>
            <w:r w:rsidRPr="00845543">
              <w:rPr>
                <w:rFonts w:ascii="Arial" w:hAnsi="Arial" w:cs="Arial"/>
                <w:color w:val="auto"/>
                <w:sz w:val="20"/>
                <w:szCs w:val="20"/>
              </w:rPr>
              <w:t xml:space="preserve">) v zračnem prevozu je svoboščina (angl. </w:t>
            </w:r>
            <w:proofErr w:type="spellStart"/>
            <w:r w:rsidRPr="00845543">
              <w:rPr>
                <w:rFonts w:ascii="Arial" w:hAnsi="Arial" w:cs="Arial"/>
                <w:color w:val="auto"/>
                <w:sz w:val="20"/>
                <w:szCs w:val="20"/>
              </w:rPr>
              <w:t>freedom</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ki jo Republika Slovenija prizna drugi državi, da lahko tuji letalski prevozniki ali tuji operatorji preletijo ozemlje Republike Slovenije, pristanejo na njem ali odletijo z njega;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»rating« je vpis v licenci, ki določa posebne pogoje, privilegije ali omejitve, ki zadevajo določeno licenco;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»red letenja« je čas, določen letalskim prevoznikom, operatorjem, tujim letalskim prevoznikom ali tujim operatorjem za opravljanje rednega zračnega prevoza;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»redni zračni prevoz« (angl. </w:t>
            </w:r>
            <w:proofErr w:type="spellStart"/>
            <w:r w:rsidRPr="00845543">
              <w:rPr>
                <w:rFonts w:ascii="Arial" w:hAnsi="Arial" w:cs="Arial"/>
                <w:color w:val="auto"/>
                <w:sz w:val="20"/>
                <w:szCs w:val="20"/>
              </w:rPr>
              <w:t>scheduled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w:t>
            </w:r>
            <w:proofErr w:type="spellEnd"/>
            <w:r w:rsidRPr="00845543">
              <w:rPr>
                <w:rFonts w:ascii="Arial" w:hAnsi="Arial" w:cs="Arial"/>
                <w:color w:val="auto"/>
                <w:sz w:val="20"/>
                <w:szCs w:val="20"/>
              </w:rPr>
              <w:t>) je javni zračni prevoz, ki ima naslednje značilnosti:</w:t>
            </w:r>
          </w:p>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a) na vsakem letu so širši javnosti na voljo sedeži oziroma zmogljivosti za prevoz tovora oziroma pošte, za individualni nakup (neposredno od letalskega prevoznika ali njegovih pooblaščenih zastopnikov);</w:t>
            </w:r>
          </w:p>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b) se opravlja tako, da zagotavlja prevoz med dvema istima letališčema ali med več istimi letališči bodisi v skladu z objavljenim voznim redom ali s toliko rednimi ali pogostimi leti, da so prepoznavni kot sistematična serija letov;</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»referenčna koda« je oznaka aerodroma, določena v odvisnosti od dolžine vzletno-pristajalne steze in od razpona kril zrakoplova;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»referenčna točka aerodroma« je določen geografski položaj aerodroma, ki je blizu začetnega ali načrtovanega geometrijskega središča aerodroma, in navadno ostaja tam, kjer je bila izvirno določena;</w:t>
            </w:r>
            <w:r w:rsidRPr="00845543" w:rsidDel="00D87B3B">
              <w:rPr>
                <w:rFonts w:ascii="Arial" w:hAnsi="Arial" w:cs="Arial"/>
                <w:color w:val="auto"/>
                <w:sz w:val="20"/>
                <w:szCs w:val="20"/>
              </w:rPr>
              <w:t xml:space="preserve">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»resni incident« je incident, katerega okoliščine kažejo, da se je skoraj zgodila nesreča, in je povezan z delovanjem zrakoplova, ki se v primeru zrakoplova s posadko zgodi v času od vkrcanja katere koli osebe v zrakoplov, ki namerava leteti, do izkrcanja vseh teh oseb ali ki se v primeru zrakoplova brez posadke zgodi v času od trenutka, ko je zrakoplov pripravljen za vožnjo z namenom leteti, do trenutka, ko se ob koncu leta ustavi in je njegov primarni pogonski sistem izključen;</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»rezervacija zračnega prostora« je določen obseg zračnega prostora, ki je začasno rezerviran za izključno ali posebno uporabo po kategorijah uporabnikov;</w:t>
            </w:r>
          </w:p>
        </w:tc>
      </w:tr>
      <w:tr w:rsidR="00D84CD3" w:rsidRPr="00845543" w:rsidTr="00306A4F">
        <w:trPr>
          <w:trHeight w:val="426"/>
        </w:trPr>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69.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»samooskrba« pomeni stanje, v katerem uporabnik letališča, ki pomeni vsako fizično ali pravno osebo, ki je odgovorna za prevoz potnikov, tovora oziroma pošte po zraku od ali do zadevnega letališča, neposredno zase izvaja eno ali več vrst storitev zemeljske oskrbe in ne sklene pogodbe o opravljanju teh storitev s tretjo osebo;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70.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»slovenski vojaški zrakoplov« je zrakoplov, vpisan v register ali evidence vojaških zrakoplovov ministrstva, pristojnega za obrambo;</w:t>
            </w:r>
          </w:p>
        </w:tc>
      </w:tr>
      <w:tr w:rsidR="00D84CD3" w:rsidRPr="00845543" w:rsidTr="00306A4F">
        <w:trPr>
          <w:trHeight w:val="552"/>
        </w:trPr>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71.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»služba zračnega prometa« je splošni izraz, ki ima več pomenov: služba informacij za letenje (angl.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information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w:t>
            </w:r>
            <w:proofErr w:type="spellEnd"/>
            <w:r w:rsidRPr="00845543">
              <w:rPr>
                <w:rFonts w:ascii="Arial" w:hAnsi="Arial" w:cs="Arial"/>
                <w:color w:val="auto"/>
                <w:sz w:val="20"/>
                <w:szCs w:val="20"/>
              </w:rPr>
              <w:t xml:space="preserve">), alarmna služba (angl. </w:t>
            </w:r>
            <w:proofErr w:type="spellStart"/>
            <w:r w:rsidRPr="00845543">
              <w:rPr>
                <w:rFonts w:ascii="Arial" w:hAnsi="Arial" w:cs="Arial"/>
                <w:color w:val="auto"/>
                <w:sz w:val="20"/>
                <w:szCs w:val="20"/>
              </w:rPr>
              <w:t>alerting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w:t>
            </w:r>
            <w:proofErr w:type="spellEnd"/>
            <w:r w:rsidRPr="00845543">
              <w:rPr>
                <w:rFonts w:ascii="Arial" w:hAnsi="Arial" w:cs="Arial"/>
                <w:color w:val="auto"/>
                <w:sz w:val="20"/>
                <w:szCs w:val="20"/>
              </w:rPr>
              <w:t xml:space="preserve">), svetovalna služba zračnega prometa (angl.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traffic</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advisory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w:t>
            </w:r>
            <w:proofErr w:type="spellEnd"/>
            <w:r w:rsidRPr="00845543">
              <w:rPr>
                <w:rFonts w:ascii="Arial" w:hAnsi="Arial" w:cs="Arial"/>
                <w:color w:val="auto"/>
                <w:sz w:val="20"/>
                <w:szCs w:val="20"/>
              </w:rPr>
              <w:t xml:space="preserve">), služba kontrole zračnega prometa (angl.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traffic</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control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w:t>
            </w:r>
            <w:proofErr w:type="spellEnd"/>
            <w:r w:rsidRPr="00845543">
              <w:rPr>
                <w:rFonts w:ascii="Arial" w:hAnsi="Arial" w:cs="Arial"/>
                <w:color w:val="auto"/>
                <w:sz w:val="20"/>
                <w:szCs w:val="20"/>
              </w:rPr>
              <w:t>);</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72.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»specializirana operacija« pomeni vsako operacijo, razen komercialnega zračnega prevoza, pri kateri se zrakoplov uporablja za dejavnosti, kot so kmetijstvo, gradbeništvo, fotografiranje, raziskave, opazovanje in patruljiranje, oglaševanje v zraku in drugo;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73.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»splošni zračni promet« (angl. General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Traffic</w:t>
            </w:r>
            <w:proofErr w:type="spellEnd"/>
            <w:r w:rsidRPr="00845543">
              <w:rPr>
                <w:rFonts w:ascii="Arial" w:hAnsi="Arial" w:cs="Arial"/>
                <w:color w:val="auto"/>
                <w:sz w:val="20"/>
                <w:szCs w:val="20"/>
              </w:rPr>
              <w:t>) pomeni premike civilnih in državnih zrakoplovov, ki se izvajajo v skladu s postopki ICAO;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74.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»stalna plovnost« pomeni procese, ki zagotavljajo, da zrakoplov kadar koli med svojo obratovalno življenjsko dobo izpolnjuje zahteve plovnosti in je v stanju za varno obratovanje;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75.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»stalni nadzor« je inšpekcijski nadzor, s katerimi se preverja izpolnjevanje pogojev, pod katerimi je bil certifikat izdan, kadar koli v obdobju veljavnosti certifikata, in vključuje sprejetje zaščitnih ukrepov;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76.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»struktura zračnega prostora« je določen obseg zračnega prostora, namenjen zagotavljanju varnega in optimalnega delovanja zrakoplova;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77.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»taksi let« (angl. </w:t>
            </w:r>
            <w:proofErr w:type="spellStart"/>
            <w:r w:rsidRPr="00845543">
              <w:rPr>
                <w:rFonts w:ascii="Arial" w:hAnsi="Arial" w:cs="Arial"/>
                <w:color w:val="auto"/>
                <w:sz w:val="20"/>
                <w:szCs w:val="20"/>
              </w:rPr>
              <w:t>taxi</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je posebni zračni prevoz na zahtevo, ki je podana v zelo kratkem času pred načrtovanim letom, za prevoz potnikov, tovora oziroma pošte, ali v kombinaciji, za plačilo;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78.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»tretja država« pomeni državo, ki ni država članica Evropske unije, Švicarske konfederacije ali EGP;</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79.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»tuji državni zrakoplov« je vsak zrakoplov, ki se uporablja za vojaške, policijske, carinske in druge podobne dejavnosti ali storitve, kadar se v javnem interesu izvajajo s strani ali v imenu tujega organa z javnimi pooblastili, in nima slovenske državne pripadnosti. Za storitev drugih državnih organov tuje države se šteje storitev prevoza vladajočega monarha in članov njegove ožje družine, voditelja države, voditelja vlade, vladnih ministrov in generalov, kadar so na uradnem obisku;</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»tuji letalski prevoznik« je letalski prevoznik z operativno licenco ali drugo enakovredno listino, ki jo je izdal pristojni organ tretje države;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»tuji operator« (angl. </w:t>
            </w:r>
            <w:proofErr w:type="spellStart"/>
            <w:r w:rsidRPr="00845543">
              <w:rPr>
                <w:rFonts w:ascii="Arial" w:hAnsi="Arial" w:cs="Arial"/>
                <w:color w:val="auto"/>
                <w:sz w:val="20"/>
                <w:szCs w:val="20"/>
              </w:rPr>
              <w:t>foreign</w:t>
            </w:r>
            <w:proofErr w:type="spellEnd"/>
            <w:r w:rsidRPr="00845543">
              <w:rPr>
                <w:rFonts w:ascii="Arial" w:hAnsi="Arial" w:cs="Arial"/>
                <w:color w:val="auto"/>
                <w:sz w:val="20"/>
                <w:szCs w:val="20"/>
              </w:rPr>
              <w:t xml:space="preserve"> operator) je tuja pravna ali tuja fizična oseba s sedežem ali prebivališčem v tretji državi, ki upravlja ali namerava upravljati enega ali več zrakoplovov;</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»tuji vojaški zrakoplov« je vojaški zrakoplov, ki ni v upravljanju ministrstva, pristojnega za obrambo;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»tuji zrakoplov« je civilni zrakoplov, ki nima slovenske državne pripadnosti;</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»uporabnik letališča«</w:t>
            </w:r>
            <w:r w:rsidRPr="00845543">
              <w:t xml:space="preserve"> </w:t>
            </w:r>
            <w:r w:rsidRPr="00845543">
              <w:rPr>
                <w:rFonts w:ascii="Arial" w:hAnsi="Arial" w:cs="Arial"/>
                <w:color w:val="auto"/>
                <w:sz w:val="20"/>
                <w:szCs w:val="20"/>
              </w:rPr>
              <w:t>pomeni vsako fizično ali pravno osebo, ki je odgovorna za prevoz potnikov, tovora oziroma pošte po zraku od ali do zadevnega letališča;</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»uporabnik zrakoplova« je fizična ali pravna oseba, ki ni lastnik zrakoplova, temveč ga uporablja na podlagi zakupne pogodbe ali na kakšni drugi pravni podlagi;</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»usposobljeni subjekt« je subjekt, kot je opredeljen v predpisih Evropske unije, ki se nanašajo na skupne predpise na področju civilnega letalstva, in ustanovitvi EASA, in usposobljeni subjekt, kot je opredeljen v predpisih, ki urejajo enotno evropsko nebo;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»vodja zrakoplova« pomeni pilota, ki je določen za vodjo zrakoplova in je odgovoren za varno izvajanje leta. Za namen komercialnega zračnega prevoza se vodja zrakoplova imenuje »poveljnik«;</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»vojaška licenca ali izkaz« je listina, ki jo izda vojaški letalski organ in s katero se potrdi, da vojaško letalsko osebje in drugo strokovno osebje vojaškega letalstva izpolnjuje pogoje za opravljanje določenih del;</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89.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»vojaški </w:t>
            </w:r>
            <w:proofErr w:type="spellStart"/>
            <w:r w:rsidRPr="00845543">
              <w:rPr>
                <w:rFonts w:ascii="Arial" w:hAnsi="Arial" w:cs="Arial"/>
                <w:color w:val="auto"/>
                <w:sz w:val="20"/>
                <w:szCs w:val="20"/>
              </w:rPr>
              <w:t>heliport</w:t>
            </w:r>
            <w:proofErr w:type="spellEnd"/>
            <w:r w:rsidRPr="00845543">
              <w:rPr>
                <w:rFonts w:ascii="Arial" w:hAnsi="Arial" w:cs="Arial"/>
                <w:color w:val="auto"/>
                <w:sz w:val="20"/>
                <w:szCs w:val="20"/>
              </w:rPr>
              <w:t>« je določena kopenska ali vodna površina, ki je namenjena za varno vzletanje in pristajanje vojaških helikopterjev</w:t>
            </w:r>
            <w:r w:rsidRPr="00845543">
              <w:t xml:space="preserve"> </w:t>
            </w:r>
            <w:r w:rsidRPr="00845543">
              <w:rPr>
                <w:rFonts w:ascii="Arial" w:hAnsi="Arial" w:cs="Arial"/>
                <w:color w:val="auto"/>
                <w:sz w:val="20"/>
                <w:szCs w:val="20"/>
              </w:rPr>
              <w:t>in je na območju posebnega pomena za obrambo;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»vojaški letalski nadzornik I« je pooblaščena uradna oseba vojaškega letalskega organa, ki izpolnjuje pogoje za odločanje v strokovnih zadevah, zadevah stalnega nadzora in nadzora nad izvajanjem predpisov in drugih aktov ter standardov, ki veljajo v Republiki Sloveniji za vojaško letalstvo;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»vojaški letalski nadzornik II« je pooblaščena uradna oseba vojaškega letalskega organa, ki izpolnjuje pogoje za opravljanje posameznih dejanj v strokovnih zadevah, zadevah stalnega nadzora in nadzora nad izvajanjem predpisov in drugih aktov ter standardov, ki veljajo v Republiki Sloveniji za vojaško letalstvo, nima pa pooblastil za odločanje v teh zadevah;</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92.</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»vojaški sistem brezpilotnega zrakoplova« je vojaški sistem za izvajanje letov vojaških zrakoplovov brez pilota, ki je daljinsko krmiljen ali programiran in avtonomen. Sestavljen je iz vojaškega brezpilotnega zrakoplova in drugih komponent za upravljanje ali programiranje, nujnih za upravljanje vojaškega sistema brezpilotnega zrakoplova s strani ene ali več oseb;</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93.</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»vojaški zrakoplov« je zrakoplov, ki se uporablja v vojaške namene;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94.</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»vojaško letališče« je določena kopenska ali vodna površina, vključno z objekti, napravami in opremo na tej površini, ki je v celoti ali deloma namenjena za pristajanje, vzletanje in gibanje določenih vrst in kategorij vojaških zrakoplovov in je na območju posebnega pomena za obrambo;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95.</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»vojaško vzletišče« je določena kopenska ali vodna površina, ki je v celoti ali deloma namenjena za pristajanje, vzletanje in gibanje določenih vrst in kategorij vojaških zrakoplovov in je na območju posebnega pomena za obrambo;</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96.</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»vplivno območje aerodroma« sta območji nadzorovane in omejene rabe;</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97.</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»zasebni let« (angl. </w:t>
            </w:r>
            <w:proofErr w:type="spellStart"/>
            <w:r w:rsidRPr="00845543">
              <w:rPr>
                <w:rFonts w:ascii="Arial" w:hAnsi="Arial" w:cs="Arial"/>
                <w:color w:val="auto"/>
                <w:sz w:val="20"/>
                <w:szCs w:val="20"/>
              </w:rPr>
              <w:t>private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xml:space="preserve">) je let zrakoplova, ki ga tuji operator v načrtu leta označi kot zasebni nekomercialni let;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98.</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»zemeljska oskrba« so storitve, ki se opravljajo za uporabnike letališča na letališčih, kot jih opisuje Priloga 1 Direktive Sveta 96/67/ES z dne 15. oktobra 1996 o dostopu do trga storitev zemeljske oskrbe na letališčih Skupnosti (UL L št. 272 z dne 25. 10. 1996, str. 36), zadnjič spremenjena z Uredbo (ES) št. 1882/2003 Evropskega parlamenta in Sveta z dne 29. septembra 2003 o prilagoditvi določb glede odborov, ki pomagajo Komisiji pri uresničevanju njenih izvedbenih pooblastil, predvidenih aktih, za katere se uporablja postopek iz člena 251 Pogodbe ES, Sklepu Sveta 1999/468/ES (UL L št. 284 z dne 31. 10. 2003, str. 1);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99.</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»zračni prevoz« je prevoz potnikov, tovora oziroma pošte za plačilo ali najem;</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100.</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»zračni promet« pomeni vse zrakoplove med letom ali premikanjem po manevrski površini aerodroma;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101.</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»zrakoplov« je katera koli naprava, ki se lahko obdrži v atmosferi zaradi reakcij zraka, razen reakcij zraka na zemeljsko površino; </w:t>
            </w:r>
          </w:p>
        </w:tc>
      </w:tr>
      <w:tr w:rsidR="00D84CD3" w:rsidRPr="00845543" w:rsidTr="00306A4F">
        <w:tc>
          <w:tcPr>
            <w:tcW w:w="709" w:type="dxa"/>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 xml:space="preserve">102. </w:t>
            </w:r>
          </w:p>
        </w:tc>
        <w:tc>
          <w:tcPr>
            <w:tcW w:w="8363" w:type="dxa"/>
            <w:shd w:val="clear" w:color="auto" w:fill="auto"/>
          </w:tcPr>
          <w:p w:rsidR="00D84CD3" w:rsidRPr="00845543" w:rsidRDefault="00D84CD3" w:rsidP="00306A4F">
            <w:pPr>
              <w:pStyle w:val="Navadensplet"/>
              <w:spacing w:after="0"/>
              <w:rPr>
                <w:rFonts w:ascii="Arial" w:hAnsi="Arial" w:cs="Arial"/>
                <w:color w:val="auto"/>
                <w:sz w:val="20"/>
                <w:szCs w:val="20"/>
              </w:rPr>
            </w:pPr>
            <w:r w:rsidRPr="00845543">
              <w:rPr>
                <w:rFonts w:ascii="Arial" w:hAnsi="Arial" w:cs="Arial"/>
                <w:color w:val="auto"/>
                <w:sz w:val="20"/>
                <w:szCs w:val="20"/>
              </w:rPr>
              <w:t>»zunanje meje« so zunanje meje v skladu z Zakonikom o schengenskih mejah.</w:t>
            </w:r>
          </w:p>
        </w:tc>
      </w:tr>
    </w:tbl>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6. člen</w:t>
      </w: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(suverenost)</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 xml:space="preserve">(1) Republika Slovenija ima popolno in izključno suverenost v zračnem prostoru nad svojim ozemljem. </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(2) Zračni prostor obsega zračni prostor nad kopnim, notranjimi morskimi vodami in teritorialnim morjem Republike Slovenije, ki so pod suverenostjo Republike Slovenije. Zračni prostor sega do višine, do katere je še mogoče opravljati aktivnosti v letalstvu.</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pStyle w:val="esegmenth4"/>
        <w:spacing w:after="0"/>
        <w:rPr>
          <w:rFonts w:ascii="Arial" w:hAnsi="Arial" w:cs="Arial"/>
          <w:b w:val="0"/>
          <w:bCs w:val="0"/>
          <w:color w:val="auto"/>
          <w:sz w:val="20"/>
          <w:szCs w:val="20"/>
        </w:rPr>
      </w:pPr>
      <w:r w:rsidRPr="00845543">
        <w:rPr>
          <w:rFonts w:ascii="Arial" w:hAnsi="Arial" w:cs="Arial"/>
          <w:color w:val="auto"/>
          <w:sz w:val="20"/>
          <w:szCs w:val="20"/>
        </w:rPr>
        <w:t>7. člen</w:t>
      </w:r>
    </w:p>
    <w:p w:rsidR="00D84CD3" w:rsidRPr="00845543" w:rsidRDefault="00D84CD3" w:rsidP="00D84CD3">
      <w:pPr>
        <w:pStyle w:val="esegmenth4"/>
        <w:spacing w:after="0"/>
        <w:rPr>
          <w:rFonts w:ascii="Arial" w:hAnsi="Arial" w:cs="Arial"/>
          <w:b w:val="0"/>
          <w:bCs w:val="0"/>
          <w:color w:val="auto"/>
          <w:sz w:val="20"/>
          <w:szCs w:val="20"/>
        </w:rPr>
      </w:pPr>
      <w:r w:rsidRPr="00845543">
        <w:rPr>
          <w:rFonts w:ascii="Arial" w:hAnsi="Arial" w:cs="Arial"/>
          <w:color w:val="auto"/>
          <w:sz w:val="20"/>
          <w:szCs w:val="20"/>
        </w:rPr>
        <w:t>(kršitev suverenosti zračnega prostora)</w:t>
      </w:r>
    </w:p>
    <w:p w:rsidR="00D84CD3" w:rsidRPr="00845543" w:rsidRDefault="00D84CD3" w:rsidP="00D84CD3">
      <w:pPr>
        <w:pStyle w:val="esegmenth4"/>
        <w:spacing w:after="0"/>
        <w:jc w:val="both"/>
        <w:rPr>
          <w:rFonts w:ascii="Arial" w:hAnsi="Arial" w:cs="Arial"/>
          <w:bCs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 xml:space="preserve">(1) Kršitev suverenosti zračnega prostora je vstop tujega zrakoplova ali tujega državnega zrakoplova v zračni prostor ali izstop tujega zrakoplova ali tujega državnega zrakoplova iz zračnega prostora, v zvezi s katerim ni bilo izdano dovoljenje iz 89., 91. in 285. člena tega zakona. Kršitev suverenosti zračnega prostora je tudi, če zrakoplov, v zvezi s katerim je bilo izdano dovoljenje iz 89., 91. in 285. člena tega zakona, vstopi v zračni prostor ali izstopi iz njega v nasprotju z dovoljenjem kontrole zračnega prometa.  </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(2) Pred vstopom tujega zrakoplova ali tujega državnega zrakoplova v zračni prostor enota Slovenske vojske, ki izvaja nadzor in varovanje zračnega prostora, preveri, ali je bilo izdano dovoljenje iz 89., 91. in 285. člena tega zakona. Če enota Slovenske vojske, ki izvaja nadzor in varovanje zračnega prostora, ugotovi, da za let tujega zrakoplova ali tujega državnega zrakoplova ni izdanega dovoljenja ali da zrakoplov leti v nasprotju z izdanim dovoljenjem, o tem obvesti organ, ki je izdal dovoljenje. Kontroli zračnega prometa lahko naloži, naj vodji zrakoplova tujega zrakoplova ali tujega državnega zrakoplova zavrne vstop v zračni prostor.</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(3) Kontrola zračnega prometa enoti Slovenske vojske, ki izvaja nadzor in varovanje zračnega prostora, pošlje vse razpoložljive podatke, ki so potrebni za vojaško identifikacijo vseh sledi v zračnem prostoru Republike Slovenije.</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 xml:space="preserve">(4) Vlada Republike Slovenije (v nadaljnjem besedilu: vlada) določi postopke za ukrepanje ob kršitvah suverenosti zračnega prostora iz tega člena in kršitvah zračnega prostora iz 8. člena tega zakona, prestrezanje zrakoplova, izvedbo pristanka in prisilnega pristanka zrakoplova ter način določitve letališča za izvedbo prisilnega pristanka, pri čemer upošteva načelo zagotavljanja varnosti zračnega prometa, mednarodne pogodbe, ki zavezujejo Republiko Slovenijo, in pravno zavezujoče mednarodne akte, sklenjene za izvajanje mednarodnih pogodb, in obrambne interese Republike Slovenije. </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lastRenderedPageBreak/>
        <w:t>8. člen</w:t>
      </w: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(kršitev zračnega prostora)</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 xml:space="preserve">(1) Zrakoplovi, tuji zrakoplovi, državni zrakoplovi in tuji državni zrakoplovi letijo v zračnem prostoru v skladu s predpisi Evropske unije in tem zakonom ter drugimi predpisi in pravnimi akti, ki veljajo v Republiki Sloveniji na področju civilnega ali vojaškega letalstva.  </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Cs w:val="0"/>
          <w:color w:val="auto"/>
          <w:sz w:val="20"/>
          <w:szCs w:val="20"/>
        </w:rPr>
      </w:pPr>
      <w:r w:rsidRPr="00845543">
        <w:rPr>
          <w:rFonts w:ascii="Arial" w:hAnsi="Arial" w:cs="Arial"/>
          <w:b w:val="0"/>
          <w:color w:val="auto"/>
          <w:sz w:val="20"/>
          <w:szCs w:val="20"/>
        </w:rPr>
        <w:t xml:space="preserve">(2) Letenje v nasprotju s prejšnjim odstavkom je kršitev zračnega prostora. </w:t>
      </w:r>
    </w:p>
    <w:p w:rsidR="00D84CD3" w:rsidRPr="00845543" w:rsidRDefault="00D84CD3" w:rsidP="00D84CD3">
      <w:pPr>
        <w:pStyle w:val="esegmenth4"/>
        <w:spacing w:after="0"/>
        <w:jc w:val="both"/>
        <w:rPr>
          <w:rFonts w:ascii="Arial" w:hAnsi="Arial" w:cs="Arial"/>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 xml:space="preserve">(3) Če izvajalec služb zračnega prometa ne more identificirati zrakoplova iz prvega odstavka tega člena oziroma vzpostaviti zveze z njim ali če se ta ne odzove na pozive in ne sledi navodilom izvajalca službe zračnega prometa, o tem takoj obvesti pristojno enoto Slovenske vojske, ki izvaja naloge nadzora in varovanja zračnega prostora. </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9. člen</w:t>
      </w: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(sodelovanje v mednarodnih organizacijah)</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Republika Slovenija sodeluje v mednarodnih organizacijah letalstva in lahko pooblasti za opravljanje določene dejavnosti drugo državo ali mednarodno organizacijo oziroma sprejme pooblastilo za opravljanje določene dejavnosti od druge države ali mednarodne organizacije.</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10. člen</w:t>
      </w: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(urejanje civilnega letalstva)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(1) Civilno letalstvo urejata ministrstvo, pristojno za promet (v nadaljnjem besedilu: ministrstvo), in agencija.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 xml:space="preserve">(2) Ministrstvo ureja in nadzoruje civilno letalstvo v skladu s pristojnostmi iz 189. člena tega zakona. </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 xml:space="preserve">(3) Agencija je letalski upravni, nadzorni, regulativni in strokovni organ v skladu s pristojnostmi iz 190. člena tega zakona. </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(4) Civilno letalstvo se ureja v skladu s pogoji in na način, ki jih določajo mednarodne pogodbe, predpisi Evropske unije, ta zakon in na njegovi podlagi izdani predpisi ter drugi predpisi in pravni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(5) Aktivnosti v civilnem letalstvu, ki se izvajajo na ozemlju in v zračnem prostoru, se izvajajo na podlagi Konvencije o mednarodnem civilnem letalstvu (Uradni list FLRJ – Mednarodne pogodbe, št. 3/54, Uradni list RS, št. 24/92 – akt o notifikaciji nasledstva in Uradni list RS – Mednarodne pogodbe, št. 3/00 in 6/19; v nadaljnjem besedilu: Čikaška konvencija), z vsemi prilogami in drugimi mednarodnimi pogodbami, ki zavezujejo Republiko Slovenijo,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11. člen</w:t>
      </w: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(urejanje vojaškega letalstva)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Ministrstvo, pristojno za obrambo, ureja in nadzoruje vojaško letalstvo v skladu z mednarodnimi pogodbami, ki zavezujejo Republiko Slovenijo, in pravno zavezujočimi mednarodnimi akti, sklenjenimi za izvajanje mednarodnih pogodb, in tem zakonom ter drugimi predpisi in pravnimi akti ter standardi, ki veljajo v Republiki Sloveniji za vojaško letalstvo.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Vlada določi način sodelovanja med ministrstvom, pristojnim za obrambo, ministrstvom in izvajalcem navigacijskih služb zračnega prometa ter drugimi organi in organizacijami, na delovno področje katerih se posamezni vojaški standard nanaša, pri sprejemanju in izvajanju slovenskih vojaških standardov, ki se nanašajo na vojaško letalstvo. Ob tem določi način seznanjanja s temi vojaškimi standardi.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(3) Vojaški letalski organ je letalski nadzorni, regulativni in strokovni organ s pristojnostmi iz 253. člena tega zakona na področju vojaškega letalstva.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Ministrstvo in ministrstvo, pristojno za obrambo, agencija in vojaški letalski organ lahko sklepajo dogovore o vprašanjih skupnega pomena.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12. člen</w:t>
      </w: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(urejanje policijskega letalstva)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(1) Ministrstvo, ministrstvo, pristojno za notranje zadeve, in agencija urejajo in nadzorujejo policijsko letalstvo v skladu s tem zakonom ter drugimi predpisi in pravnimi akti, ki veljajo v Republiki Sloveniji za policijsko letalstvo.</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br/>
        <w:t>(2) Ministrstvo, ministrstvo, pristojno za notranje zadeve, in agencija ter drugi pristojni nadzorni organi sklepajo dogovore o vprašanjih skupnega pomena.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13. člen</w:t>
      </w: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(urejanje drugih državnih aktivnosti)</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r w:rsidRPr="00845543">
        <w:rPr>
          <w:rFonts w:ascii="Arial" w:hAnsi="Arial" w:cs="Arial"/>
          <w:bCs/>
          <w:sz w:val="20"/>
          <w:szCs w:val="20"/>
        </w:rPr>
        <w:t>Vlada na predlog pristojnega organa podrobneje določi pogoje in merila izvajanja državnih aktivnosti v letalstvu, ki niso urejene s tem zakonom, kadar se zaradi svojih specifik ne morejo izvajati v skladu s tem zakonom, predpisi Evropske unije ter drugimi predpisi in pravnimi akti, ki veljajo v Republiki Sloveniji na področju civilnega letalstva.</w:t>
      </w:r>
      <w:r w:rsidRPr="00845543">
        <w:rPr>
          <w:rFonts w:ascii="Arial" w:hAnsi="Arial" w:cs="Arial"/>
          <w:sz w:val="20"/>
          <w:szCs w:val="20"/>
        </w:rPr>
        <w:t xml:space="preserve"> </w:t>
      </w:r>
      <w:r w:rsidRPr="00845543">
        <w:rPr>
          <w:rFonts w:ascii="Arial" w:hAnsi="Arial" w:cs="Arial"/>
          <w:bCs/>
          <w:sz w:val="20"/>
          <w:szCs w:val="20"/>
        </w:rPr>
        <w:t xml:space="preserve">Predlagatelj predpisa je organ, pristojen za nadzor nad izvajanjem zadevne državne aktivnosti. </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14. člen</w:t>
      </w:r>
    </w:p>
    <w:p w:rsidR="00D84CD3" w:rsidRPr="00845543" w:rsidRDefault="00D84CD3" w:rsidP="00D84CD3">
      <w:pPr>
        <w:autoSpaceDE w:val="0"/>
        <w:autoSpaceDN w:val="0"/>
        <w:adjustRightInd w:val="0"/>
        <w:spacing w:after="0" w:line="240" w:lineRule="auto"/>
        <w:jc w:val="center"/>
        <w:rPr>
          <w:rFonts w:ascii="Arial" w:hAnsi="Arial" w:cs="Arial"/>
          <w:b/>
          <w:bCs/>
          <w:sz w:val="20"/>
          <w:szCs w:val="20"/>
        </w:rPr>
      </w:pPr>
      <w:r w:rsidRPr="00845543">
        <w:rPr>
          <w:rFonts w:ascii="Arial" w:hAnsi="Arial" w:cs="Arial"/>
          <w:b/>
          <w:bCs/>
          <w:sz w:val="20"/>
          <w:szCs w:val="20"/>
        </w:rPr>
        <w:t>(pravila letenja)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V zračnem prostoru se leti po pravilih letenja v skladu s predpisi Evropske unije in tem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Vlada določi pravila letenja za splošni zračni promet, ki niso urejena s predpisi Evropske unije, pri čemer upošteva načelo zagotavljanja varnosti in načelo nemotenosti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15.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(leti z nadzvočno hitrostjo)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Leti z nadzvočno hitrostjo niso dovoljeni, razen letov vojaških zrakoplovov pri izvajanju nadzora in varovanja zračnega prostora.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Ne glede na prejšnji odstavek vlada odloči o izjemi glede letov z nadzvočno hitrostjo vojaških zrakoplovov in tujih vojaških zrakoplovov na predlog ministrstva, pristojnega za obrambo, in pri tem upošteva mednarodne pogodbe, ki zavezujejo Republiko Slovenijo, in pravno zavezujoče mednarodne akte, sklenjene za izvajanje mednarodnih pogodb, in obrambne potrebe Republike Slovenije.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Ne glede na prvi odstavek tega člena vlada odloči o izjemi glede letov z nadzvočno hitrostjo zrakoplovov in tujih zrakoplovov na predlog ministrstva in pri tem upošteva mednarodne pogodbe, ki zavezujejo Republiko Slovenijo, in pravno zavezujoče mednarodne akte, sklenjene za izvajanje mednarodnih pogodb, in javni interes iz 3.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16. člen</w:t>
      </w: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(programski dokumenti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Usmeritve za razvoj civilnega letalstva, ob upoštevanju celostnega prometnega načrtovanja, se določijo z nacionalnim programom razvoja civilnega letalstva Republike Slovenije, ki ga na predlog vlade sprejme Državni zbor Republike Slovenije. </w:t>
      </w:r>
      <w:r w:rsidRPr="00845543">
        <w:rPr>
          <w:rFonts w:ascii="Arial" w:hAnsi="Arial" w:cs="Arial"/>
          <w:color w:val="auto"/>
          <w:sz w:val="20"/>
          <w:szCs w:val="20"/>
          <w:shd w:val="clear" w:color="auto" w:fill="FFFFFF"/>
        </w:rPr>
        <w:t xml:space="preserve">Upravljavci javnih letališč, na katerih </w:t>
      </w:r>
      <w:r w:rsidRPr="00845543">
        <w:rPr>
          <w:rFonts w:ascii="Arial" w:hAnsi="Arial" w:cs="Arial"/>
          <w:color w:val="auto"/>
          <w:sz w:val="20"/>
          <w:szCs w:val="20"/>
        </w:rPr>
        <w:t>se opravlja mednarodni zračni promet,</w:t>
      </w:r>
      <w:r w:rsidRPr="00845543">
        <w:rPr>
          <w:rFonts w:ascii="Arial" w:hAnsi="Arial" w:cs="Arial"/>
          <w:color w:val="auto"/>
          <w:sz w:val="20"/>
          <w:szCs w:val="20"/>
          <w:shd w:val="clear" w:color="auto" w:fill="FFFFFF"/>
        </w:rPr>
        <w:t xml:space="preserve"> in izvajalec storitev ATM/ANS predlagajo izhodišča glede izvajanja storitev.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(2) Minister, pristojen za promet (v nadaljnjem besedilu: minister), na predlog agencije izda izvedbene načrte za doseganje skladnosti z zahtevami Evropske unije in mednarodnih standardov ICAO, ob upoštevanju javnega interesa iz 3. člena tega zakona kot tudi razvojnih potreb upravljavcev javnih letališč, uporabnikov letališč in izvajalcev storitev ATM/ANS.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17. člen</w:t>
      </w: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(državni varnostni program</w:t>
      </w:r>
      <w:r w:rsidRPr="00845543" w:rsidDel="00C74CBD">
        <w:rPr>
          <w:rFonts w:ascii="Arial" w:hAnsi="Arial" w:cs="Arial"/>
          <w:color w:val="auto"/>
          <w:sz w:val="20"/>
          <w:szCs w:val="20"/>
        </w:rPr>
        <w:t xml:space="preserve"> </w:t>
      </w:r>
      <w:r w:rsidRPr="00845543">
        <w:rPr>
          <w:rFonts w:ascii="Arial" w:hAnsi="Arial" w:cs="Arial"/>
          <w:color w:val="auto"/>
          <w:sz w:val="20"/>
          <w:szCs w:val="20"/>
        </w:rPr>
        <w:t>in sistem upravljanja varnosti</w:t>
      </w:r>
      <w:r w:rsidRPr="00845543">
        <w:rPr>
          <w:rFonts w:ascii="Arial" w:hAnsi="Arial" w:cs="Arial"/>
          <w:sz w:val="20"/>
          <w:szCs w:val="20"/>
        </w:rPr>
        <w:t xml:space="preserve"> v civilnem letalstvu</w:t>
      </w:r>
      <w:r w:rsidRPr="00845543">
        <w:rPr>
          <w:rFonts w:ascii="Arial" w:hAnsi="Arial" w:cs="Arial"/>
          <w:color w:val="auto"/>
          <w:sz w:val="20"/>
          <w:szCs w:val="20"/>
        </w:rPr>
        <w: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Vlada na predlog ministra sprejme državni varnostni program</w:t>
      </w:r>
      <w:r w:rsidRPr="00845543" w:rsidDel="00C74CBD">
        <w:rPr>
          <w:rFonts w:ascii="Arial" w:hAnsi="Arial" w:cs="Arial"/>
          <w:color w:val="auto"/>
          <w:sz w:val="20"/>
          <w:szCs w:val="20"/>
        </w:rPr>
        <w:t xml:space="preserve"> </w:t>
      </w:r>
      <w:r w:rsidRPr="00845543">
        <w:rPr>
          <w:rFonts w:ascii="Arial" w:hAnsi="Arial" w:cs="Arial"/>
          <w:color w:val="auto"/>
          <w:sz w:val="20"/>
          <w:szCs w:val="20"/>
        </w:rPr>
        <w:t>z namenom doseganja sprejemljive ravni varnostne uspešnosti v skladu z mednarodnimi standardi, priporočenimi praksami in navodili ICAO in predpisi Evropske unije.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Odobrene organizacije za usposabljanje, operatorji, upravljavci javnih letališč, izvajalec službe zračnega prometa, organizacije za vodenje stalne plovnosti, vzdrževalne organizacije in projektivne organizacije vzpostavijo sistem upravljanja varnosti, ki je usklajen z državnim varnostnim programom in ki ga potrdi agencija. Sestavni del sistema upravljanja varnosti</w:t>
      </w:r>
      <w:r w:rsidRPr="00845543">
        <w:rPr>
          <w:rFonts w:ascii="Arial" w:hAnsi="Arial" w:cs="Arial"/>
          <w:sz w:val="20"/>
          <w:szCs w:val="20"/>
        </w:rPr>
        <w:t xml:space="preserve"> v civilnem letalstvu</w:t>
      </w:r>
      <w:r w:rsidRPr="00845543">
        <w:rPr>
          <w:rFonts w:ascii="Arial" w:hAnsi="Arial" w:cs="Arial"/>
          <w:color w:val="auto"/>
          <w:sz w:val="20"/>
          <w:szCs w:val="20"/>
        </w:rPr>
        <w:t xml:space="preserve"> je priročnik, katerega glavni elementi so operativni postopki in postopki za njihovo izvajanje, spremljanje in nadzor vseh delov letalske dejavnosti, prepoznavanje nevarnosti, ocene in tveganja, zbiranja podatkov o nesrečah, incidentih in dogodkih, način obveščanja in predlogi korektivnih ukrepov in odgovorne osebe za poročanje o dogodkih. Druge organizacije vzpostavijo sistem upravljanja varnosti</w:t>
      </w:r>
      <w:r w:rsidRPr="00845543">
        <w:rPr>
          <w:rFonts w:ascii="Arial" w:hAnsi="Arial" w:cs="Arial"/>
          <w:sz w:val="20"/>
          <w:szCs w:val="20"/>
        </w:rPr>
        <w:t xml:space="preserve"> v civilnem letalstvu</w:t>
      </w:r>
      <w:r w:rsidRPr="00845543">
        <w:rPr>
          <w:rFonts w:ascii="Arial" w:hAnsi="Arial" w:cs="Arial"/>
          <w:color w:val="auto"/>
          <w:sz w:val="20"/>
          <w:szCs w:val="20"/>
        </w:rPr>
        <w:t>, kadar to zahtevajo mednarodni standardi, priporočene prakse in navodila ICAO ali predpisi Evropske unije.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Vlada na predlog ministra ustanovi Svet Republike Slovenije za upravljanje varnosti v civilnem letalstvu. Svet Republike Slovenije za upravljanje varnosti v civilnem letalstvu je pristojen za:</w:t>
      </w:r>
    </w:p>
    <w:p w:rsidR="00D84CD3" w:rsidRPr="00845543" w:rsidRDefault="00D84CD3" w:rsidP="00D84CD3">
      <w:pPr>
        <w:pStyle w:val="Navadensplet"/>
        <w:numPr>
          <w:ilvl w:val="0"/>
          <w:numId w:val="166"/>
        </w:numPr>
        <w:suppressAutoHyphens w:val="0"/>
        <w:spacing w:after="0"/>
        <w:rPr>
          <w:rFonts w:ascii="Arial" w:hAnsi="Arial" w:cs="Arial"/>
          <w:color w:val="auto"/>
          <w:sz w:val="20"/>
          <w:szCs w:val="20"/>
        </w:rPr>
      </w:pPr>
      <w:r w:rsidRPr="00845543">
        <w:rPr>
          <w:rFonts w:ascii="Arial" w:hAnsi="Arial" w:cs="Arial"/>
          <w:color w:val="auto"/>
          <w:sz w:val="20"/>
          <w:szCs w:val="20"/>
        </w:rPr>
        <w:t xml:space="preserve">strateško upravljanje varnosti </w:t>
      </w:r>
      <w:r w:rsidRPr="00845543">
        <w:rPr>
          <w:rFonts w:ascii="Arial" w:hAnsi="Arial" w:cs="Arial"/>
          <w:sz w:val="20"/>
          <w:szCs w:val="20"/>
        </w:rPr>
        <w:t>v civilnem letalstvu</w:t>
      </w:r>
      <w:r w:rsidRPr="00845543" w:rsidDel="00101930">
        <w:rPr>
          <w:rFonts w:ascii="Arial" w:hAnsi="Arial" w:cs="Arial"/>
          <w:color w:val="auto"/>
          <w:sz w:val="20"/>
          <w:szCs w:val="20"/>
        </w:rPr>
        <w:t xml:space="preserve"> </w:t>
      </w:r>
      <w:r w:rsidRPr="00845543">
        <w:rPr>
          <w:rFonts w:ascii="Arial" w:hAnsi="Arial" w:cs="Arial"/>
          <w:color w:val="auto"/>
          <w:sz w:val="20"/>
          <w:szCs w:val="20"/>
        </w:rPr>
        <w:t>v skladu z nacionalnimi in mednarodnimi zahtevami in mednarodnimi standardi ICAO,</w:t>
      </w:r>
    </w:p>
    <w:p w:rsidR="00D84CD3" w:rsidRPr="00845543" w:rsidRDefault="00D84CD3" w:rsidP="00D84CD3">
      <w:pPr>
        <w:pStyle w:val="Navadensplet"/>
        <w:numPr>
          <w:ilvl w:val="0"/>
          <w:numId w:val="166"/>
        </w:numPr>
        <w:suppressAutoHyphens w:val="0"/>
        <w:spacing w:after="0"/>
        <w:rPr>
          <w:rFonts w:ascii="Arial" w:hAnsi="Arial" w:cs="Arial"/>
          <w:color w:val="auto"/>
          <w:sz w:val="20"/>
          <w:szCs w:val="20"/>
        </w:rPr>
      </w:pPr>
      <w:r w:rsidRPr="00845543">
        <w:rPr>
          <w:rFonts w:ascii="Arial" w:hAnsi="Arial" w:cs="Arial"/>
          <w:color w:val="auto"/>
          <w:sz w:val="20"/>
          <w:szCs w:val="20"/>
        </w:rPr>
        <w:t>spremljanje in koordiniranje izvajanja državnega varnostnega programa,</w:t>
      </w:r>
    </w:p>
    <w:p w:rsidR="00D84CD3" w:rsidRPr="00845543" w:rsidRDefault="00D84CD3" w:rsidP="00D84CD3">
      <w:pPr>
        <w:pStyle w:val="Navadensplet"/>
        <w:numPr>
          <w:ilvl w:val="0"/>
          <w:numId w:val="166"/>
        </w:numPr>
        <w:suppressAutoHyphens w:val="0"/>
        <w:spacing w:after="0"/>
        <w:rPr>
          <w:rFonts w:ascii="Arial" w:hAnsi="Arial" w:cs="Arial"/>
          <w:color w:val="auto"/>
          <w:sz w:val="20"/>
          <w:szCs w:val="20"/>
        </w:rPr>
      </w:pPr>
      <w:r w:rsidRPr="00845543">
        <w:rPr>
          <w:rFonts w:ascii="Arial" w:hAnsi="Arial" w:cs="Arial"/>
          <w:color w:val="auto"/>
          <w:sz w:val="20"/>
          <w:szCs w:val="20"/>
        </w:rPr>
        <w:t>predlaganje sprememb in dopolnitev državnega varnostnega programa</w:t>
      </w:r>
      <w:r w:rsidRPr="00845543" w:rsidDel="00C74CBD">
        <w:rPr>
          <w:rFonts w:ascii="Arial" w:hAnsi="Arial" w:cs="Arial"/>
          <w:color w:val="auto"/>
          <w:sz w:val="20"/>
          <w:szCs w:val="20"/>
        </w:rPr>
        <w:t xml:space="preserve"> </w:t>
      </w:r>
      <w:r w:rsidRPr="00845543">
        <w:rPr>
          <w:rFonts w:ascii="Arial" w:hAnsi="Arial" w:cs="Arial"/>
          <w:color w:val="auto"/>
          <w:sz w:val="20"/>
          <w:szCs w:val="20"/>
        </w:rPr>
        <w:t>z upoštevanjem ravni varnostne uspešnosti ter</w:t>
      </w:r>
    </w:p>
    <w:p w:rsidR="00D84CD3" w:rsidRPr="00845543" w:rsidRDefault="00D84CD3" w:rsidP="00D84CD3">
      <w:pPr>
        <w:pStyle w:val="Navadensplet"/>
        <w:numPr>
          <w:ilvl w:val="0"/>
          <w:numId w:val="166"/>
        </w:numPr>
        <w:suppressAutoHyphens w:val="0"/>
        <w:spacing w:after="0"/>
        <w:rPr>
          <w:rFonts w:ascii="Arial" w:hAnsi="Arial" w:cs="Arial"/>
          <w:color w:val="auto"/>
          <w:sz w:val="20"/>
          <w:szCs w:val="20"/>
        </w:rPr>
      </w:pPr>
      <w:r w:rsidRPr="00845543">
        <w:rPr>
          <w:rFonts w:ascii="Arial" w:hAnsi="Arial" w:cs="Arial"/>
          <w:color w:val="auto"/>
          <w:sz w:val="20"/>
          <w:szCs w:val="20"/>
        </w:rPr>
        <w:t>dajanje predlogov in smernic za izvedbo državnega varnostnega programa.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Člani Sveta Republike Slovenije za upravljanje varnosti v civilnem letalstvu so:</w:t>
      </w:r>
    </w:p>
    <w:p w:rsidR="00D84CD3" w:rsidRPr="00845543" w:rsidRDefault="00D84CD3" w:rsidP="00D84CD3">
      <w:pPr>
        <w:pStyle w:val="Navadensplet"/>
        <w:numPr>
          <w:ilvl w:val="0"/>
          <w:numId w:val="87"/>
        </w:numPr>
        <w:suppressAutoHyphens w:val="0"/>
        <w:spacing w:after="0"/>
        <w:rPr>
          <w:rFonts w:ascii="Arial" w:hAnsi="Arial" w:cs="Arial"/>
          <w:color w:val="auto"/>
          <w:sz w:val="20"/>
          <w:szCs w:val="20"/>
        </w:rPr>
      </w:pPr>
      <w:r w:rsidRPr="00845543">
        <w:rPr>
          <w:rFonts w:ascii="Arial" w:hAnsi="Arial" w:cs="Arial"/>
          <w:color w:val="auto"/>
          <w:sz w:val="20"/>
          <w:szCs w:val="20"/>
        </w:rPr>
        <w:t>predstavniki ministrstva,</w:t>
      </w:r>
    </w:p>
    <w:p w:rsidR="00D84CD3" w:rsidRPr="00845543" w:rsidRDefault="00D84CD3" w:rsidP="00D84CD3">
      <w:pPr>
        <w:pStyle w:val="Navadensplet"/>
        <w:numPr>
          <w:ilvl w:val="0"/>
          <w:numId w:val="87"/>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predstavniki agencije, </w:t>
      </w:r>
    </w:p>
    <w:p w:rsidR="00D84CD3" w:rsidRPr="00845543" w:rsidRDefault="00D84CD3" w:rsidP="00D84CD3">
      <w:pPr>
        <w:pStyle w:val="Navadensplet"/>
        <w:numPr>
          <w:ilvl w:val="0"/>
          <w:numId w:val="87"/>
        </w:numPr>
        <w:suppressAutoHyphens w:val="0"/>
        <w:spacing w:after="0"/>
        <w:rPr>
          <w:rFonts w:ascii="Arial" w:hAnsi="Arial" w:cs="Arial"/>
          <w:color w:val="auto"/>
          <w:sz w:val="20"/>
          <w:szCs w:val="20"/>
        </w:rPr>
      </w:pPr>
      <w:r w:rsidRPr="00845543">
        <w:rPr>
          <w:rFonts w:ascii="Arial" w:hAnsi="Arial" w:cs="Arial"/>
          <w:color w:val="auto"/>
          <w:sz w:val="20"/>
          <w:szCs w:val="20"/>
        </w:rPr>
        <w:t>predstavnik preiskovalnega organa,</w:t>
      </w:r>
    </w:p>
    <w:p w:rsidR="00D84CD3" w:rsidRPr="00845543" w:rsidRDefault="00D84CD3" w:rsidP="00D84CD3">
      <w:pPr>
        <w:pStyle w:val="Navadensplet"/>
        <w:numPr>
          <w:ilvl w:val="0"/>
          <w:numId w:val="87"/>
        </w:numPr>
        <w:suppressAutoHyphens w:val="0"/>
        <w:spacing w:after="0"/>
        <w:rPr>
          <w:rFonts w:ascii="Arial" w:hAnsi="Arial" w:cs="Arial"/>
          <w:color w:val="auto"/>
          <w:sz w:val="20"/>
          <w:szCs w:val="20"/>
        </w:rPr>
      </w:pPr>
      <w:r w:rsidRPr="00845543">
        <w:rPr>
          <w:rFonts w:ascii="Arial" w:hAnsi="Arial" w:cs="Arial"/>
          <w:color w:val="auto"/>
          <w:sz w:val="20"/>
          <w:szCs w:val="20"/>
        </w:rPr>
        <w:t>predstavnik ministrstva, pristojnega za obrambo,</w:t>
      </w:r>
    </w:p>
    <w:p w:rsidR="00D84CD3" w:rsidRPr="00845543" w:rsidRDefault="00D84CD3" w:rsidP="00D84CD3">
      <w:pPr>
        <w:pStyle w:val="Navadensplet"/>
        <w:numPr>
          <w:ilvl w:val="0"/>
          <w:numId w:val="87"/>
        </w:numPr>
        <w:suppressAutoHyphens w:val="0"/>
        <w:spacing w:after="0"/>
        <w:rPr>
          <w:rFonts w:ascii="Arial" w:hAnsi="Arial" w:cs="Arial"/>
          <w:color w:val="auto"/>
          <w:sz w:val="20"/>
          <w:szCs w:val="20"/>
        </w:rPr>
      </w:pPr>
      <w:r w:rsidRPr="00845543">
        <w:rPr>
          <w:rFonts w:ascii="Arial" w:hAnsi="Arial" w:cs="Arial"/>
          <w:color w:val="auto"/>
          <w:sz w:val="20"/>
          <w:szCs w:val="20"/>
        </w:rPr>
        <w:t>predstavnik ministrstva, pristojnega za notranje zadeve,</w:t>
      </w:r>
    </w:p>
    <w:p w:rsidR="00D84CD3" w:rsidRPr="00845543" w:rsidRDefault="00D84CD3" w:rsidP="00D84CD3">
      <w:pPr>
        <w:pStyle w:val="Navadensplet"/>
        <w:numPr>
          <w:ilvl w:val="0"/>
          <w:numId w:val="87"/>
        </w:numPr>
        <w:suppressAutoHyphens w:val="0"/>
        <w:spacing w:after="0"/>
        <w:rPr>
          <w:rFonts w:ascii="Arial" w:hAnsi="Arial" w:cs="Arial"/>
          <w:color w:val="auto"/>
          <w:sz w:val="20"/>
          <w:szCs w:val="20"/>
        </w:rPr>
      </w:pPr>
      <w:r w:rsidRPr="00845543">
        <w:rPr>
          <w:rFonts w:ascii="Arial" w:hAnsi="Arial" w:cs="Arial"/>
          <w:color w:val="auto"/>
          <w:sz w:val="20"/>
          <w:szCs w:val="20"/>
        </w:rPr>
        <w:t>predstavnik organa, pristojnega za zaščito in reševanje, in</w:t>
      </w:r>
    </w:p>
    <w:p w:rsidR="00D84CD3" w:rsidRPr="00845543" w:rsidRDefault="00D84CD3" w:rsidP="00D84CD3">
      <w:pPr>
        <w:pStyle w:val="Navadensplet"/>
        <w:numPr>
          <w:ilvl w:val="0"/>
          <w:numId w:val="87"/>
        </w:numPr>
        <w:suppressAutoHyphens w:val="0"/>
        <w:spacing w:after="0"/>
        <w:rPr>
          <w:rFonts w:ascii="Arial" w:hAnsi="Arial" w:cs="Arial"/>
          <w:color w:val="auto"/>
          <w:sz w:val="20"/>
          <w:szCs w:val="20"/>
        </w:rPr>
      </w:pPr>
      <w:r w:rsidRPr="00845543">
        <w:rPr>
          <w:rFonts w:ascii="Arial" w:hAnsi="Arial" w:cs="Arial"/>
          <w:color w:val="auto"/>
          <w:sz w:val="20"/>
          <w:szCs w:val="20"/>
        </w:rPr>
        <w:t>predstavniki organizacij iz drugega odstavka tega člena.</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(uporaba mednarodnih standardov in priporočenih praks ICAO in ECAC ter razlike)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Vlada ali minister</w:t>
      </w:r>
      <w:r w:rsidRPr="00845543">
        <w:t xml:space="preserve"> </w:t>
      </w:r>
      <w:r w:rsidRPr="00845543">
        <w:rPr>
          <w:rFonts w:ascii="Arial" w:hAnsi="Arial" w:cs="Arial"/>
          <w:color w:val="auto"/>
          <w:sz w:val="20"/>
          <w:szCs w:val="20"/>
        </w:rPr>
        <w:t xml:space="preserve">v skladu s svojimi pristojnostmi izdata predpise, s katerimi se prenašajo v pravni red mednarodni standardi in priporočene prakse ICAO in ECAC in drugi letalski varnostni standardi za civilno letalstvo, ob upoštevanju določb glede razlik iz tretjega odstavka tega člena.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Agencija na podlagi sedmega odstavka 240. člena tega zakona izda splošne akte, s katerimi se prenašajo v pravni red postopki k mednarodnim standardom in priporočenim praksam ICAO in drugi letalski varnostni standardi</w:t>
      </w:r>
      <w:r w:rsidRPr="00845543">
        <w:t xml:space="preserve"> </w:t>
      </w:r>
      <w:r w:rsidRPr="00845543">
        <w:rPr>
          <w:rFonts w:ascii="Arial" w:hAnsi="Arial" w:cs="Arial"/>
          <w:color w:val="auto"/>
          <w:sz w:val="20"/>
          <w:szCs w:val="20"/>
        </w:rPr>
        <w:t>za civilno letalstvo, ob upoštevanju določb glede razlik iz tretjega odstavka tega člena.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Ministrstvo ugotovi razlike od mednarodnih standardov in priporočenih praks ICAO ter o tem obvesti ICAO.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color w:val="auto"/>
          <w:sz w:val="20"/>
          <w:szCs w:val="20"/>
        </w:rPr>
      </w:pPr>
      <w:r w:rsidRPr="00845543">
        <w:rPr>
          <w:rFonts w:ascii="Arial" w:hAnsi="Arial" w:cs="Arial"/>
          <w:b/>
          <w:color w:val="auto"/>
          <w:sz w:val="20"/>
          <w:szCs w:val="20"/>
        </w:rPr>
        <w:t>19. člen</w:t>
      </w:r>
    </w:p>
    <w:p w:rsidR="00D84CD3" w:rsidRPr="00845543" w:rsidRDefault="00D84CD3" w:rsidP="00D84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20"/>
          <w:szCs w:val="20"/>
        </w:rPr>
      </w:pPr>
      <w:r w:rsidRPr="00845543">
        <w:rPr>
          <w:rFonts w:ascii="Arial" w:hAnsi="Arial" w:cs="Arial"/>
          <w:b/>
          <w:sz w:val="20"/>
          <w:szCs w:val="20"/>
        </w:rPr>
        <w:lastRenderedPageBreak/>
        <w:t>(uporaba certifikacijskih specifikacij in drugih podrobnih specifikacij, sprejemljivih načinov zagotavljanja skladnosti in smernic EASA za uporabo predpisov Evropske unije)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Minister določi uporabo certifikacijskih specifikacij in drugih podrobnih specifikacij, sprejemljivih načinov zagotavljanja skladnosti in smernic, ki jih izda EASA za uporabo predpisov Evropske unije.</w:t>
      </w:r>
    </w:p>
    <w:p w:rsidR="00D84CD3" w:rsidRPr="00845543" w:rsidRDefault="00D84CD3" w:rsidP="00D84CD3">
      <w:pPr>
        <w:pStyle w:val="Navadensplet"/>
        <w:spacing w:after="0"/>
        <w:ind w:firstLine="194"/>
        <w:jc w:val="center"/>
        <w:rPr>
          <w:rFonts w:ascii="Arial" w:hAnsi="Arial" w:cs="Arial"/>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20.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(odobritev izjem od tega zakona)</w:t>
      </w:r>
    </w:p>
    <w:p w:rsidR="00D84CD3" w:rsidRPr="00845543" w:rsidRDefault="00D84CD3" w:rsidP="00D84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Ministrstvo ali agencija v skladu s svojimi pristojnostmi lahko odobrita izjeme od uporabe določb tega zakona ali na njegovi podlagi izdanega podzakonskega predpisa.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Izjeme se lahko odobrijo ob smiselni uporabi določb o prožnosti iz predpisov Evropske unije v primeru nujnih nepredvidenih okoliščin, nujnih operativnih razmer ali operativnih potreb v obsegu, ki je nujno potreben, pod pogoji, da ne vplivajo na varnost zračnega prometa, so časovno omejene, </w:t>
      </w:r>
      <w:proofErr w:type="spellStart"/>
      <w:r w:rsidRPr="00845543">
        <w:rPr>
          <w:rFonts w:ascii="Arial" w:hAnsi="Arial" w:cs="Arial"/>
          <w:color w:val="auto"/>
          <w:sz w:val="20"/>
          <w:szCs w:val="20"/>
        </w:rPr>
        <w:t>nediskriminatorne</w:t>
      </w:r>
      <w:proofErr w:type="spellEnd"/>
      <w:r w:rsidRPr="00845543">
        <w:rPr>
          <w:rFonts w:ascii="Arial" w:hAnsi="Arial" w:cs="Arial"/>
          <w:color w:val="auto"/>
          <w:sz w:val="20"/>
          <w:szCs w:val="20"/>
        </w:rPr>
        <w:t xml:space="preserve"> in sorazmerne glede na okoliščine, ko se nanje ni mogoče odzvati v skladu z veljavnimi zahtevami.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Če se postopek začne na predlog stranke, stranka k vlogi za odobritev izjeme priloži oceno tveganja, ki vključuje ukrepe za zmanjšanje tveganj, če so potrebni. Pri odobritvi izjeme se lahko zaradi zagotavljanja varnosti zračnega prometa določijo pogoji ali ukrepi. </w:t>
      </w:r>
    </w:p>
    <w:p w:rsidR="00D84CD3" w:rsidRPr="00845543" w:rsidRDefault="00D84CD3" w:rsidP="00D84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rPr>
      </w:pPr>
    </w:p>
    <w:p w:rsidR="00D84CD3" w:rsidRPr="00845543" w:rsidRDefault="00D84CD3" w:rsidP="00D84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20"/>
          <w:szCs w:val="20"/>
        </w:rPr>
      </w:pPr>
      <w:r w:rsidRPr="00845543">
        <w:rPr>
          <w:rFonts w:ascii="Arial" w:hAnsi="Arial" w:cs="Arial"/>
          <w:b/>
          <w:sz w:val="20"/>
          <w:szCs w:val="20"/>
        </w:rPr>
        <w:t>21. člen</w:t>
      </w:r>
    </w:p>
    <w:p w:rsidR="00D84CD3" w:rsidRPr="00845543" w:rsidRDefault="00D84CD3" w:rsidP="00D84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20"/>
          <w:szCs w:val="20"/>
        </w:rPr>
      </w:pPr>
      <w:r w:rsidRPr="00845543">
        <w:rPr>
          <w:rFonts w:ascii="Arial" w:hAnsi="Arial" w:cs="Arial"/>
          <w:b/>
          <w:sz w:val="20"/>
          <w:szCs w:val="20"/>
        </w:rPr>
        <w:t>(odobritev izjem od predpisov Evropske unije)</w:t>
      </w:r>
    </w:p>
    <w:p w:rsidR="00D84CD3" w:rsidRPr="00845543" w:rsidRDefault="00D84CD3" w:rsidP="00D84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v skladu s predpisi Evropske unije v nujnih nepredvidenih okoliščinah, časovno omejenih operativnih razmerah ali operativnih potrebah odobri izjeme od izpolnjevanja zahtev predpisov Evropske unije in o tem obvesti ministrstvo.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22.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(izjeme za specifični zrakoplov in druge objekte, namenjene premikanju v zraku, ali specifično dejavnost)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Ministrstvo lahko za specifične zrakoplove odloči o izjemi od uporabe določb II., III., IV., V. ali VI. poglavja drugega dela tega zakona za zrakoplov, ki je specifičen po tehničnih lastnostih, ali o izvajanju specifične dejavnosti, ki ni zajeta v predpisih, ki veljajo v Republiki Sloveniji, in načinu njene izvedbe. Odločitev o izjemi ne sme posegati v izvajanje javnega interesa zagotavljanja varnosti zračnega prometa in drugih javnih interesov.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Ministrstvo lahko odloči o izjemi od določb tega zakona tudi za objekte, namenjene premikanju v zraku, ki jih ni mogoče uvrstiti med zrakoplove, ali o izvajanju specifične dejavnosti z njimi.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23.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(prepoved neupravičenega snemanja in javne objave)</w:t>
      </w:r>
    </w:p>
    <w:p w:rsidR="00D84CD3" w:rsidRPr="00845543" w:rsidRDefault="00D84CD3" w:rsidP="00D84CD3">
      <w:pPr>
        <w:pStyle w:val="Navadensplet"/>
        <w:spacing w:after="0"/>
        <w:ind w:firstLine="194"/>
        <w:jc w:val="center"/>
        <w:rPr>
          <w:rFonts w:ascii="Arial" w:hAnsi="Arial" w:cs="Arial"/>
          <w:b/>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Neupravičeno snemanje in javna objava dvosmerne komunikacije prek glasovne povezave, ki se uporablja v zračnem prometu, komunikacije v ozadju in zapisov zvočnega okolja nista dovoljena.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24.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(stavka)</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Operativno osebje izvajalca storitev ATM/ANS, osebje izvajalcev služb na aerodromu iz drugega odstavka 121. člena tega zakona ter osebje subjektov iz četrtega odstavka 121. člena tega zakona, ki morajo delovati na javnem letališču v skladu s tem zakonom, uresničuje pravico do stavke ob pogoju zagotavljanja varnosti zračnega prometa v skladu z določbami tega zakona in drugimi predpisi, ki urejajo stavko, ter kolektivno pogodbo. Med stavko mora osebje zagotavljati varnost zračnega prometa.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(2) Osebje iz prejšnjega odstavka mora tudi med stavko zagotoviti varen in nemoten potek: </w:t>
      </w:r>
    </w:p>
    <w:p w:rsidR="00D84CD3" w:rsidRPr="00845543" w:rsidRDefault="00D84CD3" w:rsidP="00D84CD3">
      <w:pPr>
        <w:pStyle w:val="Navadensplet"/>
        <w:numPr>
          <w:ilvl w:val="0"/>
          <w:numId w:val="167"/>
        </w:numPr>
        <w:suppressAutoHyphens w:val="0"/>
        <w:spacing w:after="0"/>
        <w:rPr>
          <w:rFonts w:ascii="Arial" w:hAnsi="Arial" w:cs="Arial"/>
          <w:color w:val="auto"/>
          <w:sz w:val="20"/>
          <w:szCs w:val="20"/>
        </w:rPr>
      </w:pPr>
      <w:r w:rsidRPr="00845543">
        <w:rPr>
          <w:rFonts w:ascii="Arial" w:hAnsi="Arial" w:cs="Arial"/>
          <w:color w:val="auto"/>
          <w:sz w:val="20"/>
          <w:szCs w:val="20"/>
        </w:rPr>
        <w:t xml:space="preserve">letov zrakoplovov, ki sodelujejo v akcijah iskanja in reševanja ter zrakoplovov v sili, </w:t>
      </w:r>
    </w:p>
    <w:p w:rsidR="00D84CD3" w:rsidRPr="00845543" w:rsidRDefault="00D84CD3" w:rsidP="00D84CD3">
      <w:pPr>
        <w:pStyle w:val="Navadensplet"/>
        <w:numPr>
          <w:ilvl w:val="0"/>
          <w:numId w:val="167"/>
        </w:numPr>
        <w:suppressAutoHyphens w:val="0"/>
        <w:spacing w:after="0"/>
        <w:rPr>
          <w:rFonts w:ascii="Arial" w:hAnsi="Arial" w:cs="Arial"/>
          <w:color w:val="auto"/>
          <w:sz w:val="20"/>
          <w:szCs w:val="20"/>
        </w:rPr>
      </w:pPr>
      <w:r w:rsidRPr="00845543">
        <w:rPr>
          <w:rFonts w:ascii="Arial" w:hAnsi="Arial" w:cs="Arial"/>
          <w:color w:val="auto"/>
          <w:sz w:val="20"/>
          <w:szCs w:val="20"/>
        </w:rPr>
        <w:t xml:space="preserve">letov zrakoplovov, ki se izvajajo v humanitarne ali zdravstvene namene, </w:t>
      </w:r>
    </w:p>
    <w:p w:rsidR="00D84CD3" w:rsidRPr="00845543" w:rsidRDefault="00D84CD3" w:rsidP="00D84CD3">
      <w:pPr>
        <w:pStyle w:val="Navadensplet"/>
        <w:numPr>
          <w:ilvl w:val="0"/>
          <w:numId w:val="167"/>
        </w:numPr>
        <w:suppressAutoHyphens w:val="0"/>
        <w:spacing w:after="0"/>
        <w:rPr>
          <w:rFonts w:ascii="Arial" w:hAnsi="Arial" w:cs="Arial"/>
          <w:color w:val="auto"/>
          <w:sz w:val="20"/>
          <w:szCs w:val="20"/>
        </w:rPr>
      </w:pPr>
      <w:r w:rsidRPr="00845543">
        <w:rPr>
          <w:rFonts w:ascii="Arial" w:hAnsi="Arial" w:cs="Arial"/>
          <w:color w:val="auto"/>
          <w:sz w:val="20"/>
          <w:szCs w:val="20"/>
        </w:rPr>
        <w:t xml:space="preserve">letov državnih zrakoplovov iz tretjega odstavka 2. člena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25.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(statistično poročanje)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Ministrstvo izpolnjuje obveznosti poročanja statističnih podatkov o izvajanju dejavnosti v letalstvu, ki izvirajo iz mednarodnih pogodb, ki zavezujejo Republiko Slovenijo.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Izvajalci storitev ministrstvu pošljejo podatke za izvajanje obveznosti iz prejšnjega odstavka.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Minister določi način poročanja statističnih podatkov iz prvega odstavka tega člena.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26.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(dogovor v skladu s 83.bis členom Čikaške konvencije)</w:t>
      </w:r>
    </w:p>
    <w:p w:rsidR="00D84CD3" w:rsidRPr="00845543" w:rsidRDefault="00D84CD3" w:rsidP="00D84CD3">
      <w:pPr>
        <w:pStyle w:val="Navadensplet"/>
        <w:spacing w:after="0"/>
        <w:ind w:firstLine="194"/>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Kadar se zrakoplov, vpisan v register zrakoplovov, uporablja v drugi državi pogodbenici Čikaške konvencije na podlagi pogodbe o najemu zrakoplova ali podobnega dogovora, ministrstvo za izvajanje 83.bis člena Čikaške konvencije sklene z drugo državo pogodbenico Čikaške konvencije dogovor o prenosu odgovornosti izvajanja nadzora za zrakoplove, vpisane v register zrakoplovov. Republika Slovenija na podlagi takega dogovora na to državo pogodbenico Čikaške konvencije prenese vse svoje upravne in nadzorne naloge, ki jih ima kot država registracije, ali le njihov del. Republika Slovenija se s tem razreši odgovornosti za prenesene naloge v zvezi s tem zrakoplovom.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Kadar je zrakoplov registriran v drugi državi pogodbenici Čikaške konvencije in se v Republiki Sloveniji uporablja v skladu s pogodbo o najemu zrakoplova ali podobnim dogovorom, ministrstvo za izvajanje 83.bis člena Čikaške konvencije sklene z drugo državo pogodbenico Čikaške konvencije dogovor o prevzemu odgovornosti izvajanja nadzora za zrakoplove, vpisane v register zrakoplovov take druge države pogodbenice Čikaške konvencije. Država registracije na podlagi takega dogovora na Republiko Slovenijo prenese vse svoje upravne in nadzorne naloge v zvezi z zrakoplovom ali le njihov del. Republika Slovenija s tem prevzame odgovornost za prenesene naloge v zvezi s tem zrakoplovom.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Spričevala o plovnosti, dovoljenje za radijsko postajo ter licence in spričevala, ki jih izda država, od katere je Republika Slovenija prevzela upravne in nadzorne naloge iz prejšnjega odstavka, se štejejo, kot da so izdana v skladu s tem zakonom.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Določbe tega člena ne posegajo v pravico agencije, da s pristojnimi organi držav članic Evropske unije sklepa tehnične dogovore o izvajanju posameznih upravnih in nadzornih nalog, povezanih z zrakoplovi, vpisanimi v register zrakoplovov, oziroma z zrakoplovi, vpisanimi v register druge države članice Evropske unije.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(prenos odgovornosti glede nalog</w:t>
      </w:r>
      <w:r w:rsidRPr="00845543">
        <w:t xml:space="preserve"> </w:t>
      </w:r>
      <w:r w:rsidRPr="00845543">
        <w:rPr>
          <w:rFonts w:ascii="Arial" w:hAnsi="Arial" w:cs="Arial"/>
          <w:b/>
          <w:color w:val="auto"/>
          <w:sz w:val="20"/>
          <w:szCs w:val="20"/>
        </w:rPr>
        <w:t>certificiranja, nadzora in izvrševanja)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Ne glede na 240. člen tega zakona se naloge certificiranja, nadzora in izvrševanja za katero koli ali vse fizične in pravne osebe, zrakoplove, opremo aerodroma za zagotavljanje varnosti, sisteme ATM/ANS in sestavne dele ATM/ANS, naprave za simulacijo letenja in aerodrome, za katere je pristojna Republika Slovenija v skladu s pravili Evropske unije, lahko prenesejo na EASA ali drugo državo članico Evropske unije v skladu s predpisi Evropske unije in tem zakonom.</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Ministrstvo sklene dogovor o prenosu nalog iz prejšnjega odstavka na EASA ali drugo državo članico Evropske unije, dogovor o prevzemu nalog iz prejšnjega odstavka pa sklene, če ima agencija potrebna sredstva in lahko učinkovito izvršuje odgovornost za zadevne naloge.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(zavrnitev izvajanja služb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Izvajalec služb zračnega prometa lahko zavrne zagotavljanje storitev na zračnih poteh in terminalih operatorju, ki dolguje plačilo za opravljene storitve navigacijskih služb zračnega prometa, ki so mu bile v preteklosti zagotovljene, če skupni dolg znaša najmanj 5.000 eurov in je v zamudi s plačilom najmanj tri mesece.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Izvajalec služb zračnega prometa ne sme zavrniti zagotavljanja storitev, če bi taka zavrnitev lahko vplivala na varnost zračnega prometa, če se je posamezen let zrakoplova operatorja iz prejšnjega odstavka že začel ali če gre za državne zrakoplove in državne aktivnosti.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Izvajalec služb zračnega prometa znova zagotavlja storitev takoj, ko operator v celoti plača dolg, razen če je med izvajalcem službe zračnega prometa in operatorjem dogovorjeno drugače.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Izvajalec služb zračnega prometa o zavrnitvi zagotavljanja storitev iz prvega odstavka tega člena takoj obvesti ministrstvo, agencijo in upravljavca javnega letališča, na katerem se je izvedla zavrnitev zagotavljanja storitve, ter EUROCONTROL.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Minister podrobneje določi način zavrnitve zagotavljanja službe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29.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(preprečitev odhoda zrakoplova zaradi neplačila letaliških pristojbin)</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Upravljavec javnega letališča lahko prepreči odhod zrakoplova operatorja, ki dolguje plačilo letaliških pristojbin iz 133. člena tega zakona, do plačila skupnega dolga ali do pologa varščine za ta dolg.</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Upravljavec javnega letališča ne sme preprečiti odhoda zrakoplova, če:</w:t>
      </w:r>
    </w:p>
    <w:p w:rsidR="00D84CD3" w:rsidRPr="00845543" w:rsidRDefault="00D84CD3" w:rsidP="00D84CD3">
      <w:pPr>
        <w:pStyle w:val="Odstavekseznama"/>
        <w:numPr>
          <w:ilvl w:val="0"/>
          <w:numId w:val="13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taka preprečitev ogroža varnost oseb na krovu zrakoplova ali bi lahko vplivala na varnost zračnega prometa, </w:t>
      </w:r>
    </w:p>
    <w:p w:rsidR="00D84CD3" w:rsidRPr="00845543" w:rsidRDefault="00D84CD3" w:rsidP="00D84CD3">
      <w:pPr>
        <w:pStyle w:val="Odstavekseznama"/>
        <w:numPr>
          <w:ilvl w:val="0"/>
          <w:numId w:val="13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gre za nujni let zrakoplova v medicinske in humanitarne namene ali </w:t>
      </w:r>
    </w:p>
    <w:p w:rsidR="00D84CD3" w:rsidRPr="00845543" w:rsidRDefault="00D84CD3" w:rsidP="00D84CD3">
      <w:pPr>
        <w:pStyle w:val="Odstavekseznama"/>
        <w:numPr>
          <w:ilvl w:val="0"/>
          <w:numId w:val="13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gre za državne zrakoplove ali izvajanje državnih aktivnosti.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Razen če je med upravljavcem javnega letališča in operatorjem dogovorjeno drugače, upravljavec javnega letališča zagotovi odhod zrakoplova takoj, ko operator v celoti plača dolg.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Upravljavec javnega letališča o preprečitvi odhoda zrakoplova takoj obvesti ministrstvo, agencijo in izvajalca služb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Upravljavec javnega letališča lahko zrakoplov iz prvega odstavka tega člena, ki je parkiran na letališču več kot tri mesece, umakne s postajališča za zrakoplove. Upravljavec javnega letališča v tem primeru ne odgovarja za škodo, ki nastane na zrakoplovu ali premoženju na krovu zrakoplova.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(6) Minister podrobneje določi način preprečitve odhoda zrakoplova zaradi neplačila letaliških pristojbin.</w:t>
      </w:r>
    </w:p>
    <w:p w:rsidR="00D84CD3" w:rsidRPr="00845543" w:rsidRDefault="00D84CD3" w:rsidP="00D84CD3">
      <w:pPr>
        <w:autoSpaceDE w:val="0"/>
        <w:autoSpaceDN w:val="0"/>
        <w:adjustRightInd w:val="0"/>
        <w:spacing w:after="0" w:line="240" w:lineRule="auto"/>
        <w:jc w:val="center"/>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30.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(objava letalskih informacij in letalskih kart)</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Izvajalec letalskih informacijskih služb objavlja letalske informacije in letalske karte, potrebne za varen, reden in tekoč zračni promet, kar se zagotavlja z izdajanjem zbornika letalskih informacij, letalskih informativnih okrožnic, obvestil letalcem in letalskih kart v skladu s predpisom Evropske unije, ki ureja skupne zahteve za izvajalce storitev ATM/ANS, in tem zakonom.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Izvajalci storitev, organi javne uprave in drugi </w:t>
      </w:r>
      <w:proofErr w:type="spellStart"/>
      <w:r w:rsidRPr="00845543">
        <w:rPr>
          <w:rFonts w:ascii="Arial" w:hAnsi="Arial" w:cs="Arial"/>
          <w:sz w:val="20"/>
          <w:szCs w:val="20"/>
        </w:rPr>
        <w:t>originatorji</w:t>
      </w:r>
      <w:proofErr w:type="spellEnd"/>
      <w:r w:rsidRPr="00845543">
        <w:rPr>
          <w:rFonts w:ascii="Arial" w:hAnsi="Arial" w:cs="Arial"/>
          <w:sz w:val="20"/>
          <w:szCs w:val="20"/>
        </w:rPr>
        <w:t xml:space="preserve"> podatkov, ki so potrebni za objavo letalskih informacij in letalskih kart, redno zagotavljajo podatke za objavo letalskih informacij in letalskih kart iz prejšnjega odstavka.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lastRenderedPageBreak/>
        <w:t>(3) Letalske informacije iz prvega odstavka tega člena, ki jih objavlja izvajalec letalskih informacijskih služb, se objavljajo v slovenskem in angleškem jeziku.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Izvajalec letalskih informacijskih služb objavlja letalske informacije in letalske karte, ki niso urejene s predpisi Evropske unije.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Minister določi objavo letalskih informacij in letalskih kart, ki niso urejene s predpisi Evropske unije.</w:t>
      </w:r>
      <w:r w:rsidRPr="00845543">
        <w:rPr>
          <w:rFonts w:ascii="Arial" w:hAnsi="Arial" w:cs="Arial"/>
          <w:sz w:val="20"/>
          <w:szCs w:val="20"/>
        </w:rPr>
        <w:br w:type="page"/>
      </w: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lastRenderedPageBreak/>
        <w:t>DRUGI DEL</w:t>
      </w: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UREJANJE CIVILNEGA LETALSTVA</w:t>
      </w:r>
    </w:p>
    <w:p w:rsidR="00D84CD3" w:rsidRPr="00845543" w:rsidRDefault="00D84CD3" w:rsidP="00D84CD3">
      <w:pPr>
        <w:spacing w:after="0" w:line="240" w:lineRule="auto"/>
        <w:jc w:val="center"/>
        <w:rPr>
          <w:rFonts w:ascii="Arial" w:hAnsi="Arial" w:cs="Arial"/>
          <w:b/>
          <w:bCs/>
          <w:sz w:val="20"/>
          <w:szCs w:val="20"/>
        </w:rPr>
      </w:pP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I. REGISTRACIJA ZRAKOPLOVOV</w:t>
      </w:r>
    </w:p>
    <w:p w:rsidR="00D84CD3" w:rsidRPr="00845543" w:rsidRDefault="00D84CD3" w:rsidP="00D84CD3">
      <w:pPr>
        <w:spacing w:after="0" w:line="240" w:lineRule="auto"/>
        <w:jc w:val="center"/>
        <w:rPr>
          <w:rFonts w:ascii="Arial" w:hAnsi="Arial" w:cs="Arial"/>
          <w:b/>
          <w:bCs/>
          <w:sz w:val="20"/>
          <w:szCs w:val="20"/>
        </w:rPr>
      </w:pP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1. Registracija zrakoplovov</w:t>
      </w:r>
    </w:p>
    <w:p w:rsidR="00D84CD3" w:rsidRPr="00845543" w:rsidRDefault="00D84CD3" w:rsidP="00D84CD3">
      <w:pPr>
        <w:spacing w:after="0" w:line="240" w:lineRule="auto"/>
        <w:jc w:val="center"/>
        <w:rPr>
          <w:rFonts w:ascii="Arial" w:hAnsi="Arial" w:cs="Arial"/>
          <w:b/>
          <w:bCs/>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31.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(splošna določba)</w:t>
      </w:r>
    </w:p>
    <w:p w:rsidR="00D84CD3" w:rsidRPr="00845543" w:rsidRDefault="00D84CD3" w:rsidP="00D84CD3">
      <w:pPr>
        <w:spacing w:after="0" w:line="240" w:lineRule="auto"/>
        <w:jc w:val="center"/>
        <w:rPr>
          <w:rFonts w:ascii="Arial" w:hAnsi="Arial" w:cs="Arial"/>
          <w:b/>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zračnem prostoru sme leteti zrakoplov, ki je registriran v registru zrakoplovov, razen če registracija zrakoplova v skladu s predpisi Evropske unije in tem zakonom ni obvezna.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32.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(registracija)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Zrakoplov, ki je registriran v registru zrakoplovov, ima slovensko državno pripadnost.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bCs/>
          <w:sz w:val="20"/>
          <w:szCs w:val="20"/>
        </w:rPr>
        <w:t>(2) V registru zrakoplovov so registrirani zrakoplovi,</w:t>
      </w:r>
      <w:r w:rsidRPr="00845543">
        <w:rPr>
          <w:rFonts w:ascii="Arial" w:hAnsi="Arial" w:cs="Arial"/>
          <w:sz w:val="20"/>
          <w:szCs w:val="20"/>
        </w:rPr>
        <w:t xml:space="preserve"> </w:t>
      </w:r>
      <w:r w:rsidRPr="00845543">
        <w:rPr>
          <w:rFonts w:ascii="Arial" w:hAnsi="Arial" w:cs="Arial"/>
          <w:bCs/>
          <w:sz w:val="20"/>
          <w:szCs w:val="20"/>
        </w:rPr>
        <w:t xml:space="preserve">ki imajo spričevalo o plovnosti ali dovoljenje za letenje v skladu s predpisi Evropski unije in tem zakonom, ter sistemi brezpilotnih zrakoplovov, ki se certificirajo v skladu s predpisi Evropske unije, tem zakonom in na </w:t>
      </w:r>
      <w:r w:rsidRPr="00845543">
        <w:rPr>
          <w:rFonts w:ascii="Arial" w:hAnsi="Arial" w:cs="Arial"/>
          <w:sz w:val="20"/>
          <w:szCs w:val="20"/>
        </w:rPr>
        <w:t>njegovi podlagi izdanimi predpisi.</w:t>
      </w:r>
    </w:p>
    <w:p w:rsidR="00D84CD3" w:rsidRPr="00845543" w:rsidRDefault="00D84CD3" w:rsidP="00D84CD3">
      <w:pPr>
        <w:spacing w:after="0" w:line="240" w:lineRule="auto"/>
        <w:jc w:val="center"/>
        <w:rPr>
          <w:rFonts w:ascii="Arial" w:hAnsi="Arial" w:cs="Arial"/>
          <w:b/>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33.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(oznaka državne pripadnosti in registrska oznaka)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Zrakoplov, ki je registriran v registru zrakoplovov, mora imeti oznako državne pripadnosti Republiki Sloveniji »S5« in registrsko oznako.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Zrakoplovi, ki niso registrirani v registru zrakoplovov, ne smejo imeti oznake državne pripadnosti Republiki Sloveniji in registrske oznake iz prejšnjega odstavka.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Druge oznake in napisi na zrakoplovu ne smejo vplivati na vidnost oznake državne pripadnosti Republiki Sloveniji in registrske oznake.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Zrakoplov z registracijo pridobi registrsko oznako, ki jo je mogoče rezervirati z vložitvijo predloga za registracijo. Agencija izda potrdilo o rezervaciji registrske oznake zaradi nakupa oziroma najema, sklenitve zavarovanja, barvanja registrske oznake in pridobitve dovoljenja za radijsko postajo za zrakoplov, ki se prvič vpisuje v register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Minister podrobneje določi oznako državne pripadnosti Republiki Sloveniji in registrsko oznako, način njunega določanja, druge oznake in napise na zrakoplovu, namestitve ter izjeme glede na vrsto in kategorijo zrakoplova.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34.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(pogoji za registracijo)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Zrakoplov se registrira v Republiki Sloveniji, če:</w:t>
      </w:r>
    </w:p>
    <w:p w:rsidR="00D84CD3" w:rsidRPr="00845543" w:rsidRDefault="00D84CD3" w:rsidP="00D84CD3">
      <w:pPr>
        <w:pStyle w:val="Odstavekseznama"/>
        <w:numPr>
          <w:ilvl w:val="0"/>
          <w:numId w:val="125"/>
        </w:numPr>
        <w:spacing w:after="0" w:line="240" w:lineRule="auto"/>
        <w:rPr>
          <w:rFonts w:ascii="Arial" w:hAnsi="Arial" w:cs="Arial"/>
          <w:sz w:val="20"/>
          <w:szCs w:val="20"/>
        </w:rPr>
      </w:pPr>
      <w:r w:rsidRPr="00845543">
        <w:rPr>
          <w:rFonts w:ascii="Arial" w:hAnsi="Arial" w:cs="Arial"/>
          <w:sz w:val="20"/>
          <w:szCs w:val="20"/>
        </w:rPr>
        <w:t xml:space="preserve">ni registriran v nobeni drugi državi in </w:t>
      </w:r>
    </w:p>
    <w:p w:rsidR="00D84CD3" w:rsidRPr="00845543" w:rsidRDefault="00D84CD3" w:rsidP="00D84CD3">
      <w:pPr>
        <w:pStyle w:val="Odstavekseznama"/>
        <w:numPr>
          <w:ilvl w:val="0"/>
          <w:numId w:val="125"/>
        </w:numPr>
        <w:spacing w:after="0" w:line="240" w:lineRule="auto"/>
        <w:rPr>
          <w:rFonts w:ascii="Arial" w:hAnsi="Arial" w:cs="Arial"/>
          <w:sz w:val="20"/>
          <w:szCs w:val="20"/>
        </w:rPr>
      </w:pPr>
      <w:r w:rsidRPr="00845543">
        <w:rPr>
          <w:rFonts w:ascii="Arial" w:hAnsi="Arial" w:cs="Arial"/>
          <w:sz w:val="20"/>
          <w:szCs w:val="20"/>
        </w:rPr>
        <w:t>je imetnik lastninske pravice na zrakoplovu državljan Republike Slovenije, države članice Evropske unije, države članice Evropskega gospodarskega prostora in Švicarske konfederacije ali pravna oseba s sedežem v Republiki Sloveniji, državi članici Evropske unije, državi članici Evropskega gospodarskega prostora in Švicarski konfederaciji.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Registrira se tudi zrakoplov, katerega imetnik lastninske pravice ne izpolnjuje pogoja iz druge alineje prejšnjega odstavka, če je uporabnik zrakoplova, ki ima sklenjeno pogodbo o zakupu za več kot šest mesecev, državljan Republike Slovenije, države članice Evropske unije, države članice Evropskega </w:t>
      </w:r>
      <w:r w:rsidRPr="00845543">
        <w:rPr>
          <w:rFonts w:ascii="Arial" w:hAnsi="Arial" w:cs="Arial"/>
          <w:sz w:val="20"/>
          <w:szCs w:val="20"/>
        </w:rPr>
        <w:lastRenderedPageBreak/>
        <w:t>gospodarskega prostora in Švicarske konfederacije ali pravna oseba s sedežem v Republiki Sloveniji, državi članici Evropske unije, državi članici Evropskega gospodarskega prostora in Švicarski konfederaciji.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Registriran zrakoplov mora pridobiti spričevalo o plovnosti ali dovoljenje za letenje oziroma drugo ustrezno listino agencije iz II. poglavja tega dela zakona (v nadaljnjem besedilu: </w:t>
      </w:r>
      <w:proofErr w:type="spellStart"/>
      <w:r w:rsidRPr="00845543">
        <w:rPr>
          <w:rFonts w:ascii="Arial" w:hAnsi="Arial" w:cs="Arial"/>
          <w:sz w:val="20"/>
          <w:szCs w:val="20"/>
        </w:rPr>
        <w:t>plovnostna</w:t>
      </w:r>
      <w:proofErr w:type="spellEnd"/>
      <w:r w:rsidRPr="00845543">
        <w:rPr>
          <w:rFonts w:ascii="Arial" w:hAnsi="Arial" w:cs="Arial"/>
          <w:sz w:val="20"/>
          <w:szCs w:val="20"/>
        </w:rPr>
        <w:t xml:space="preserve"> listina) v šestih mesecih od vpisa v register zrakoplovov.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 xml:space="preserve">2. Register zrakoplovov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35.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(register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Register zrakoplovov vodi agencija.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V register se vpisujejo podatki o:</w:t>
      </w:r>
    </w:p>
    <w:p w:rsidR="00D84CD3" w:rsidRPr="00845543" w:rsidRDefault="00D84CD3" w:rsidP="00D84CD3">
      <w:pPr>
        <w:pStyle w:val="Odstavekseznama"/>
        <w:numPr>
          <w:ilvl w:val="0"/>
          <w:numId w:val="168"/>
        </w:numPr>
        <w:spacing w:after="0" w:line="240" w:lineRule="auto"/>
        <w:rPr>
          <w:rFonts w:ascii="Arial" w:hAnsi="Arial" w:cs="Arial"/>
          <w:sz w:val="20"/>
          <w:szCs w:val="20"/>
        </w:rPr>
      </w:pPr>
      <w:r w:rsidRPr="00845543">
        <w:rPr>
          <w:rFonts w:ascii="Arial" w:hAnsi="Arial" w:cs="Arial"/>
          <w:sz w:val="20"/>
          <w:szCs w:val="20"/>
        </w:rPr>
        <w:t xml:space="preserve">zrakoplovih, </w:t>
      </w:r>
    </w:p>
    <w:p w:rsidR="00D84CD3" w:rsidRPr="00845543" w:rsidRDefault="00D84CD3" w:rsidP="00D84CD3">
      <w:pPr>
        <w:pStyle w:val="Odstavekseznama"/>
        <w:numPr>
          <w:ilvl w:val="0"/>
          <w:numId w:val="168"/>
        </w:numPr>
        <w:spacing w:after="0" w:line="240" w:lineRule="auto"/>
        <w:rPr>
          <w:rFonts w:ascii="Arial" w:hAnsi="Arial" w:cs="Arial"/>
          <w:sz w:val="20"/>
          <w:szCs w:val="20"/>
        </w:rPr>
      </w:pPr>
      <w:r w:rsidRPr="00845543">
        <w:rPr>
          <w:rFonts w:ascii="Arial" w:hAnsi="Arial" w:cs="Arial"/>
          <w:sz w:val="20"/>
          <w:szCs w:val="20"/>
        </w:rPr>
        <w:t>imetnikih stvarnih ali obligacijskih pravic na zrakoplovih, za katere zakon določa, da se vpišejo v register zrakoplovov,</w:t>
      </w:r>
    </w:p>
    <w:p w:rsidR="00D84CD3" w:rsidRPr="00845543" w:rsidRDefault="00D84CD3" w:rsidP="00D84CD3">
      <w:pPr>
        <w:pStyle w:val="Odstavekseznama"/>
        <w:numPr>
          <w:ilvl w:val="0"/>
          <w:numId w:val="168"/>
        </w:numPr>
        <w:spacing w:after="0" w:line="240" w:lineRule="auto"/>
        <w:rPr>
          <w:rFonts w:ascii="Arial" w:hAnsi="Arial" w:cs="Arial"/>
          <w:sz w:val="20"/>
          <w:szCs w:val="20"/>
        </w:rPr>
      </w:pPr>
      <w:r w:rsidRPr="00845543">
        <w:rPr>
          <w:rFonts w:ascii="Arial" w:hAnsi="Arial" w:cs="Arial"/>
          <w:sz w:val="20"/>
          <w:szCs w:val="20"/>
        </w:rPr>
        <w:t>spremembah identifikacijskih podatkov o imetnikih vpisanih pravic ter</w:t>
      </w:r>
    </w:p>
    <w:p w:rsidR="00D84CD3" w:rsidRPr="00845543" w:rsidRDefault="00D84CD3" w:rsidP="00D84CD3">
      <w:pPr>
        <w:pStyle w:val="Odstavekseznama"/>
        <w:numPr>
          <w:ilvl w:val="0"/>
          <w:numId w:val="168"/>
        </w:numPr>
        <w:spacing w:after="0" w:line="240" w:lineRule="auto"/>
        <w:rPr>
          <w:rFonts w:ascii="Arial" w:hAnsi="Arial" w:cs="Arial"/>
          <w:sz w:val="20"/>
          <w:szCs w:val="20"/>
        </w:rPr>
      </w:pPr>
      <w:r w:rsidRPr="00845543">
        <w:rPr>
          <w:rFonts w:ascii="Arial" w:hAnsi="Arial" w:cs="Arial"/>
          <w:sz w:val="20"/>
          <w:szCs w:val="20"/>
        </w:rPr>
        <w:t xml:space="preserve">stvarnih in obligacijskih pravicah ter pravnih dejstvih, za katere zakon določa, da se vpišejo v register zrakoplovov.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Podatki iz prejšnjega odstavka so zaradi zagotavljanja varnosti pravnega prometa javni, če ni s tem zakonom drugače določeno.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Agencija opravlja vpise podatkov iz prvega odstavka tega člena v register zrakoplovov in vodi zbirko listin, na podlagi katerih je bil opravljen vpis, za vsak zrakoplov posebej.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(5) Zbirka listin iz prejšnjega odstavka ni javna.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36. člen</w:t>
      </w: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(vodenje registra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trike/>
          <w:sz w:val="20"/>
          <w:szCs w:val="20"/>
        </w:rPr>
      </w:pPr>
      <w:r w:rsidRPr="00845543">
        <w:rPr>
          <w:rFonts w:ascii="Arial" w:hAnsi="Arial" w:cs="Arial"/>
          <w:sz w:val="20"/>
          <w:szCs w:val="20"/>
        </w:rPr>
        <w:t xml:space="preserve">(1) Register zrakoplovov se vodi v elektronski obliki.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Minister podrobneje določi način izvedbe vpisov pravic in pravnih dejstev v zvezi z zrakoplovi v register zrakoplovov.</w:t>
      </w:r>
    </w:p>
    <w:p w:rsidR="00D84CD3" w:rsidRPr="00845543" w:rsidRDefault="00D84CD3" w:rsidP="00D84CD3">
      <w:pPr>
        <w:spacing w:after="0" w:line="240" w:lineRule="auto"/>
        <w:jc w:val="center"/>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37.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(podatki)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Register zrakoplovov obsega naslednje podatke o imetniku stvarnih ali obligacijskih pravic na zrakoplovu, ki je fizična oseba:</w:t>
      </w:r>
    </w:p>
    <w:p w:rsidR="00D84CD3" w:rsidRPr="00845543" w:rsidRDefault="00D84CD3" w:rsidP="00D84CD3">
      <w:pPr>
        <w:pStyle w:val="Odstavekseznama"/>
        <w:numPr>
          <w:ilvl w:val="0"/>
          <w:numId w:val="158"/>
        </w:numPr>
        <w:spacing w:after="0" w:line="240" w:lineRule="auto"/>
        <w:rPr>
          <w:rFonts w:ascii="Arial" w:hAnsi="Arial" w:cs="Arial"/>
          <w:sz w:val="20"/>
          <w:szCs w:val="20"/>
        </w:rPr>
      </w:pPr>
      <w:r w:rsidRPr="00845543">
        <w:rPr>
          <w:rFonts w:ascii="Arial" w:hAnsi="Arial" w:cs="Arial"/>
          <w:sz w:val="20"/>
          <w:szCs w:val="20"/>
        </w:rPr>
        <w:t>ime in priimek,</w:t>
      </w:r>
    </w:p>
    <w:p w:rsidR="00D84CD3" w:rsidRPr="00845543" w:rsidRDefault="00D84CD3" w:rsidP="00D84CD3">
      <w:pPr>
        <w:pStyle w:val="Odstavekseznama"/>
        <w:numPr>
          <w:ilvl w:val="0"/>
          <w:numId w:val="158"/>
        </w:numPr>
        <w:spacing w:after="0" w:line="240" w:lineRule="auto"/>
        <w:rPr>
          <w:rFonts w:ascii="Arial" w:hAnsi="Arial" w:cs="Arial"/>
          <w:sz w:val="20"/>
          <w:szCs w:val="20"/>
        </w:rPr>
      </w:pPr>
      <w:r w:rsidRPr="00845543">
        <w:rPr>
          <w:rFonts w:ascii="Arial" w:hAnsi="Arial" w:cs="Arial"/>
          <w:sz w:val="20"/>
          <w:szCs w:val="20"/>
        </w:rPr>
        <w:t>stalno prebivališče, začasno prebivališče, naslov za vročanje, elektronski naslov za vročanje, stalni naslov v tujini in začasni naslov v tujini, enotno matično številko (EMŠO) oziroma matično številko lastnika ali uporabnika, ki ni rezident Republike Slovenije, in</w:t>
      </w:r>
    </w:p>
    <w:p w:rsidR="00D84CD3" w:rsidRPr="00845543" w:rsidRDefault="00D84CD3" w:rsidP="00D84CD3">
      <w:pPr>
        <w:pStyle w:val="Odstavekseznama"/>
        <w:numPr>
          <w:ilvl w:val="0"/>
          <w:numId w:val="158"/>
        </w:numPr>
        <w:spacing w:after="0" w:line="240" w:lineRule="auto"/>
        <w:rPr>
          <w:rFonts w:ascii="Arial" w:hAnsi="Arial" w:cs="Arial"/>
          <w:sz w:val="20"/>
          <w:szCs w:val="20"/>
        </w:rPr>
      </w:pPr>
      <w:r w:rsidRPr="00845543">
        <w:rPr>
          <w:rFonts w:ascii="Arial" w:hAnsi="Arial" w:cs="Arial"/>
          <w:sz w:val="20"/>
          <w:szCs w:val="20"/>
        </w:rPr>
        <w:t>državljanstvo.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Register zrakoplovov obsega naslednje podatke o imetniku stvarnih ali obligacijskih pravic na zrakoplovu, ki je pravna oseba</w:t>
      </w:r>
      <w:r w:rsidRPr="00845543">
        <w:t xml:space="preserve"> </w:t>
      </w:r>
      <w:r w:rsidRPr="00845543">
        <w:rPr>
          <w:rFonts w:ascii="Arial" w:hAnsi="Arial" w:cs="Arial"/>
          <w:sz w:val="20"/>
          <w:szCs w:val="20"/>
        </w:rPr>
        <w:t>oziroma poslovni subjekt:</w:t>
      </w:r>
    </w:p>
    <w:p w:rsidR="00D84CD3" w:rsidRPr="00845543" w:rsidRDefault="00D84CD3" w:rsidP="00D84CD3">
      <w:pPr>
        <w:pStyle w:val="Odstavekseznama"/>
        <w:numPr>
          <w:ilvl w:val="0"/>
          <w:numId w:val="159"/>
        </w:numPr>
        <w:spacing w:after="0" w:line="240" w:lineRule="auto"/>
        <w:rPr>
          <w:rFonts w:ascii="Arial" w:hAnsi="Arial" w:cs="Arial"/>
          <w:sz w:val="20"/>
          <w:szCs w:val="20"/>
        </w:rPr>
      </w:pPr>
      <w:r w:rsidRPr="00845543">
        <w:rPr>
          <w:rFonts w:ascii="Arial" w:hAnsi="Arial" w:cs="Arial"/>
          <w:sz w:val="20"/>
          <w:szCs w:val="20"/>
        </w:rPr>
        <w:t>firmo,</w:t>
      </w:r>
    </w:p>
    <w:p w:rsidR="00D84CD3" w:rsidRPr="00845543" w:rsidRDefault="00D84CD3" w:rsidP="00D84CD3">
      <w:pPr>
        <w:pStyle w:val="Odstavekseznama"/>
        <w:numPr>
          <w:ilvl w:val="0"/>
          <w:numId w:val="159"/>
        </w:numPr>
        <w:spacing w:after="0" w:line="240" w:lineRule="auto"/>
        <w:rPr>
          <w:rFonts w:ascii="Arial" w:hAnsi="Arial" w:cs="Arial"/>
          <w:sz w:val="20"/>
          <w:szCs w:val="20"/>
        </w:rPr>
      </w:pPr>
      <w:r w:rsidRPr="00845543">
        <w:rPr>
          <w:rFonts w:ascii="Arial" w:hAnsi="Arial" w:cs="Arial"/>
          <w:sz w:val="20"/>
          <w:szCs w:val="20"/>
        </w:rPr>
        <w:t>podatek o datumu vpisa v Poslovni register Slovenije,</w:t>
      </w:r>
    </w:p>
    <w:p w:rsidR="00D84CD3" w:rsidRPr="00845543" w:rsidRDefault="00D84CD3" w:rsidP="00D84CD3">
      <w:pPr>
        <w:pStyle w:val="Odstavekseznama"/>
        <w:numPr>
          <w:ilvl w:val="0"/>
          <w:numId w:val="159"/>
        </w:numPr>
        <w:spacing w:after="0" w:line="240" w:lineRule="auto"/>
        <w:rPr>
          <w:rFonts w:ascii="Arial" w:hAnsi="Arial" w:cs="Arial"/>
          <w:sz w:val="20"/>
          <w:szCs w:val="20"/>
        </w:rPr>
      </w:pPr>
      <w:r w:rsidRPr="00845543">
        <w:rPr>
          <w:rFonts w:ascii="Arial" w:hAnsi="Arial" w:cs="Arial"/>
          <w:sz w:val="20"/>
          <w:szCs w:val="20"/>
        </w:rPr>
        <w:t>poslovni naslov in</w:t>
      </w:r>
    </w:p>
    <w:p w:rsidR="00D84CD3" w:rsidRPr="00845543" w:rsidRDefault="00D84CD3" w:rsidP="00D84CD3">
      <w:pPr>
        <w:pStyle w:val="Odstavekseznama"/>
        <w:numPr>
          <w:ilvl w:val="0"/>
          <w:numId w:val="159"/>
        </w:numPr>
        <w:spacing w:after="0" w:line="240" w:lineRule="auto"/>
        <w:rPr>
          <w:rFonts w:ascii="Arial" w:hAnsi="Arial" w:cs="Arial"/>
          <w:sz w:val="20"/>
          <w:szCs w:val="20"/>
        </w:rPr>
      </w:pPr>
      <w:r w:rsidRPr="00845543">
        <w:rPr>
          <w:rFonts w:ascii="Arial" w:hAnsi="Arial" w:cs="Arial"/>
          <w:sz w:val="20"/>
          <w:szCs w:val="20"/>
        </w:rPr>
        <w:t>matično številko.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Enotna matična številka (EMŠO) oziroma matična številka imetnika pravic na zrakoplovu, ki ni rezident Republike Slovenije, stalno prebivališče, začasno prebivališče, naslov za vročanje, elektronski naslov za vročaje, stalni naslov v tujini in začasni naslov v tujini ter državljanstvo niso javni podatki.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Identifikacijski podatki iz tega člena, vpisani v register zrakoplovov, se zbirajo in uporabljajo za izvajanje nalog agencije iz tega zakona ter zaradi njihovega pošiljanja organom in organizacijam, ki imajo za izvajanje zakonsko določenih nalog te podatke pravico obdelovati. Podatki iz prvega in drugega odstavka tega člena se hranijo trajno in v skladu s predpisi, ki urejajo varstvo osebnih podatkov in arhiviranje.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V register zrakoplovov se vneseta enotna matična številka osebe iz prvega odstavka tega člena in matična številka poslovnega subjekta iz drugega odstavka tega člena, drugi identifikacijski podatki pa se samodejno na podlagi povezanosti registra zrakoplovov s centralnim registrom prebivalstva, ki ga upravlja ministrstvo, pristojno za notranje zadeve, s Poslovnim registrom Slovenije, ki ga upravlja AJPES, prevzamejo iz teh registrov in so s tem vneseni v register zrakoplovov. Za namen pridobivanja drugih identifikacijskih podatkov iz centralnega registra prebivalstva se kot povezovalni znak uporablja enotna matična številka (EMŠO). Za pridobivanje identifikacijskih podatkov iz Poslovnega registra Slovenije se kot povezovalni znak uporablja matična številka poslovnega subjekta.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Če se v registrih iz prejšnjega odstavka spremenijo identifikacijski podatki osebe iz prvega in drugega odstavka tega člena, se te spremembe samodejno, na podlagi povezanosti evidenc, prevzamejo tudi v register zrakoplovov.</w:t>
      </w:r>
      <w:r w:rsidRPr="00845543">
        <w:t xml:space="preser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Namen povezovanja iz petega odstavka tega člena je pridobivanje točnih in ažurnih podatkov ter zagotavljanje varnosti pravnega prometa.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(8) Imetnik stvarne ali obligacijske pravice na zrakoplovu agenciji sporoči spremembo identifikacijskih podatkov iz prvega in drugega odstavka tega člena in zaradi zagotovitve resničnega dejanskega stanja vpisov spremembo, ki vpliva na vpisana pravna razmerja, v osmih dneh od nastale spremembe.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38.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(omejitev dostopa do osebnih podatkov)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Določbe tega zakona o javnosti podatkov iz drugega odstavka 35. člena tega zakona ne veljajo za dostop do podatkov o imetnikih pravic, ki niso vezani na posamezen zrakoplov, četudi je takšen dostop v registru zrakoplovov (programsko) mogoč.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Nihče nima pravice dostopa do podatkov, ki so vpisani v register zrakoplovov, na način, ki bi omogočal ugotovitev, ali je določena oseba imetnik stvarnih ali obligacijskih pravic na katerem koli zrakoplovu.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Ne glede na prejšnji odstavek imajo pravico do vpogleda v podatke o tem, ali je določena oseba lastnik ali imetnik drugih pravic na katerem koli zrakoplovu, in izpisa teh podatkov naslednje osebe: </w:t>
      </w:r>
    </w:p>
    <w:p w:rsidR="00D84CD3" w:rsidRPr="00845543" w:rsidRDefault="00D84CD3" w:rsidP="00D84CD3">
      <w:pPr>
        <w:pStyle w:val="Odstavekseznama"/>
        <w:numPr>
          <w:ilvl w:val="0"/>
          <w:numId w:val="160"/>
        </w:numPr>
        <w:spacing w:after="0" w:line="240" w:lineRule="auto"/>
        <w:rPr>
          <w:rFonts w:ascii="Arial" w:hAnsi="Arial" w:cs="Arial"/>
          <w:sz w:val="20"/>
          <w:szCs w:val="20"/>
        </w:rPr>
      </w:pPr>
      <w:r w:rsidRPr="00845543">
        <w:rPr>
          <w:rFonts w:ascii="Arial" w:hAnsi="Arial" w:cs="Arial"/>
          <w:sz w:val="20"/>
          <w:szCs w:val="20"/>
        </w:rPr>
        <w:t>upniki, ki te podatke potrebujejo zaradi uveljavitve svojih terjatev do te osebe, če te terjatve dokažejo z listino, ki je izvršilni naslov in na podlagi katere je mogoče dovoliti izvršbo proti tej osebi, ali z drugimi listinami ali dokazi, na podlagi katerih je mogoče dovoliti zavarovanje proti tej osebi, in druge osebe, ki izkažejo pravni interes,</w:t>
      </w:r>
    </w:p>
    <w:p w:rsidR="00D84CD3" w:rsidRPr="00845543" w:rsidRDefault="00D84CD3" w:rsidP="00D84CD3">
      <w:pPr>
        <w:pStyle w:val="Odstavekseznama"/>
        <w:numPr>
          <w:ilvl w:val="0"/>
          <w:numId w:val="160"/>
        </w:numPr>
        <w:spacing w:after="0" w:line="240" w:lineRule="auto"/>
        <w:rPr>
          <w:rFonts w:ascii="Arial" w:hAnsi="Arial" w:cs="Arial"/>
          <w:sz w:val="20"/>
          <w:szCs w:val="20"/>
        </w:rPr>
      </w:pPr>
      <w:r w:rsidRPr="00845543">
        <w:rPr>
          <w:rFonts w:ascii="Arial" w:hAnsi="Arial" w:cs="Arial"/>
          <w:sz w:val="20"/>
          <w:szCs w:val="20"/>
        </w:rPr>
        <w:t>državni organi, notarji, izvršitelji, stečajni upravitelji in detektivi za potrebe izvrševanja svojih pooblastil in dolžnosti ter</w:t>
      </w:r>
    </w:p>
    <w:p w:rsidR="00D84CD3" w:rsidRPr="00845543" w:rsidRDefault="00D84CD3" w:rsidP="00D84CD3">
      <w:pPr>
        <w:pStyle w:val="Odstavekseznama"/>
        <w:numPr>
          <w:ilvl w:val="0"/>
          <w:numId w:val="160"/>
        </w:numPr>
        <w:spacing w:after="0" w:line="240" w:lineRule="auto"/>
        <w:rPr>
          <w:rFonts w:ascii="Arial" w:hAnsi="Arial" w:cs="Arial"/>
          <w:sz w:val="20"/>
          <w:szCs w:val="20"/>
        </w:rPr>
      </w:pPr>
      <w:r w:rsidRPr="00845543">
        <w:rPr>
          <w:rFonts w:ascii="Arial" w:hAnsi="Arial" w:cs="Arial"/>
          <w:sz w:val="20"/>
          <w:szCs w:val="20"/>
        </w:rPr>
        <w:t xml:space="preserve">imetniki pravic glede pravic, ki so v njihovo korist vpisane v register.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O dostopu do podatkov za osebo iz prve alineje prejšnjega odstavka odloči agencija na podlagi obrazložene pisne zahteve. K zahtevi morajo biti priložene listine in drugi dokazi o obstoju okoliščin, zaradi katerih je dostop do podatkov dopusten. Drugim osebam iz prejšnjega odstavka se dostop do podatkov zagotavlja z neposrednim elektronskim dostopom.</w:t>
      </w:r>
      <w:r w:rsidRPr="00845543" w:rsidDel="006020E2">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Minister podrobneje določi način dostopa in zagotavljanja javnosti podatkov iz drugega odstavka 35. člena tega zakona.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 xml:space="preserve">3. Vpisi v register zrakoplovov </w:t>
      </w:r>
    </w:p>
    <w:p w:rsidR="00D84CD3" w:rsidRPr="00845543" w:rsidRDefault="00D84CD3" w:rsidP="00D84CD3">
      <w:pPr>
        <w:spacing w:after="0" w:line="240" w:lineRule="auto"/>
        <w:jc w:val="center"/>
        <w:rPr>
          <w:rFonts w:ascii="Arial" w:hAnsi="Arial" w:cs="Arial"/>
          <w:b/>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1. pododdelek: Splošne določbe</w:t>
      </w:r>
    </w:p>
    <w:p w:rsidR="00D84CD3" w:rsidRPr="00845543" w:rsidRDefault="00D84CD3" w:rsidP="00D84CD3">
      <w:pPr>
        <w:spacing w:after="0" w:line="240" w:lineRule="auto"/>
        <w:rPr>
          <w:rFonts w:ascii="Arial" w:hAnsi="Arial" w:cs="Arial"/>
          <w:b/>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39.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(načelo vrstnega reda odločanja o vpisih</w:t>
      </w:r>
      <w:r w:rsidRPr="00845543">
        <w:rPr>
          <w:rFonts w:ascii="Arial" w:hAnsi="Arial" w:cs="Arial"/>
          <w:sz w:val="20"/>
          <w:szCs w:val="20"/>
        </w:rPr>
        <w:t xml:space="preserve"> </w:t>
      </w:r>
      <w:r w:rsidRPr="00845543">
        <w:rPr>
          <w:rFonts w:ascii="Arial" w:eastAsia="Calibri" w:hAnsi="Arial" w:cs="Arial"/>
          <w:b/>
          <w:sz w:val="20"/>
          <w:szCs w:val="20"/>
        </w:rPr>
        <w:t>in začetek učinkovanja vpisov)</w:t>
      </w:r>
    </w:p>
    <w:p w:rsidR="00D84CD3" w:rsidRPr="00845543" w:rsidRDefault="00D84CD3" w:rsidP="00D84CD3">
      <w:pPr>
        <w:spacing w:after="0" w:line="240" w:lineRule="auto"/>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(1) O vpisih v register zrakoplovov glede posameznega zrakoplova agencija odloča po vrstnem redu, ki se določi po trenutku, ko je agencija prejela predlog za vpis posameznega zrakoplova oziroma ko je prejela listino, na podlagi katere o vpisu odloča po uradni dolžnosti. </w:t>
      </w:r>
    </w:p>
    <w:p w:rsidR="00D84CD3" w:rsidRPr="00845543" w:rsidRDefault="00D84CD3" w:rsidP="00D84CD3">
      <w:pPr>
        <w:spacing w:after="0" w:line="240" w:lineRule="auto"/>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(2) Dokler ni pravnomočno odločeno o vpisih posameznega zrakoplova, ni dovoljeno odločati o vpisih glede istega zrakoplova v postopku, začetem pozneje.</w:t>
      </w:r>
    </w:p>
    <w:p w:rsidR="00D84CD3" w:rsidRPr="00845543" w:rsidRDefault="00D84CD3" w:rsidP="00D84CD3">
      <w:pPr>
        <w:spacing w:after="0" w:line="240" w:lineRule="auto"/>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(3) Vpisi pravic in pravnih dejstev, za katere zakon določa, da se vpišejo v register zrakoplovov, učinkujejo od trenutka, ko je agencija prejela predlog za vpis oziroma ko je prejela listino, na podlagi katere o vpisu odloča po uradni dolžnosti.</w:t>
      </w:r>
    </w:p>
    <w:p w:rsidR="00D84CD3" w:rsidRPr="00845543" w:rsidRDefault="00D84CD3" w:rsidP="00D84CD3">
      <w:pPr>
        <w:spacing w:after="0" w:line="240" w:lineRule="auto"/>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40.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(načelo formalnosti postopka)</w:t>
      </w:r>
    </w:p>
    <w:p w:rsidR="00D84CD3" w:rsidRPr="00845543" w:rsidRDefault="00D84CD3" w:rsidP="00D84CD3">
      <w:pPr>
        <w:spacing w:after="0" w:line="240" w:lineRule="auto"/>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V postopku agencija odloča o pogojih za vpis v register zrakoplovov samo na podlagi listin, za katere zakon določa, da so podlaga za vpis, in na podlagi stanja vpisov v registru zrakoplovov</w:t>
      </w:r>
      <w:r w:rsidRPr="00845543">
        <w:rPr>
          <w:rFonts w:ascii="Arial" w:hAnsi="Arial" w:cs="Arial"/>
          <w:sz w:val="20"/>
          <w:szCs w:val="20"/>
        </w:rPr>
        <w:t xml:space="preserve"> </w:t>
      </w:r>
      <w:r w:rsidRPr="00845543">
        <w:rPr>
          <w:rFonts w:ascii="Arial" w:eastAsia="Calibri" w:hAnsi="Arial" w:cs="Arial"/>
          <w:sz w:val="20"/>
          <w:szCs w:val="20"/>
        </w:rPr>
        <w:t>v trenutku začetka postopka.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41.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(načelo pravnega prednika)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(1) Vpisi so dovoljeni v korist osebe, v katere korist učinkuje listina, ki je podlaga za vpis.</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(2) Vpisi so dovoljeni proti osebi, proti kateri učinkuje listina, ki je podlaga za vpis, in ki je v registru zrakoplovov vpisana kot imetnik pravice, na katero se vpis nanaša.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42.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 xml:space="preserve">(načelo zaupanja v register zrakoplovov in </w:t>
      </w:r>
      <w:proofErr w:type="spellStart"/>
      <w:r w:rsidRPr="00845543">
        <w:rPr>
          <w:rFonts w:ascii="Arial" w:eastAsia="Calibri" w:hAnsi="Arial" w:cs="Arial"/>
          <w:b/>
          <w:sz w:val="20"/>
          <w:szCs w:val="20"/>
        </w:rPr>
        <w:t>publicitetni</w:t>
      </w:r>
      <w:proofErr w:type="spellEnd"/>
      <w:r w:rsidRPr="00845543">
        <w:rPr>
          <w:rFonts w:ascii="Arial" w:eastAsia="Calibri" w:hAnsi="Arial" w:cs="Arial"/>
          <w:b/>
          <w:sz w:val="20"/>
          <w:szCs w:val="20"/>
        </w:rPr>
        <w:t xml:space="preserve"> učinek vpisov)</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(1) Kdor v pravnem prometu pošteno ravna in se zanese na podatke o pravicah, ki so vpisani v registru zrakoplovov, zaradi tega ne sme trpeti škodljivih posledic.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(2) Kdor izpolni pogoje za vpis pravice ali pravnega dejstva v register zrakoplovov v svojo korist in tega vpisa ne predlaga, nosi vse škodljive posledice takšne opustitve.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(3) Nihče se ne more sklicevati na to, da od dneva vpisa podatkov o pravici ali pravnem dejstvu, za katere zakon določa, da se vpišejo v register zrakoplovov, ni poznal tega podatka.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43.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(uporaba določb o postopku)</w:t>
      </w:r>
    </w:p>
    <w:p w:rsidR="00D84CD3" w:rsidRPr="00845543" w:rsidRDefault="00D84CD3" w:rsidP="00D84CD3">
      <w:pPr>
        <w:spacing w:after="0" w:line="240" w:lineRule="auto"/>
        <w:jc w:val="center"/>
        <w:rPr>
          <w:rFonts w:ascii="Arial" w:eastAsia="Calibri" w:hAnsi="Arial" w:cs="Arial"/>
          <w:b/>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Vpis v register zrakoplovov se opravlja v skladu z zakonom, ki ureja splošni upravni postopek, če ta zakon ne določa drugače.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hAnsi="Arial" w:cs="Arial"/>
          <w:b/>
          <w:bCs/>
          <w:sz w:val="20"/>
          <w:szCs w:val="20"/>
        </w:rPr>
        <w:t>2. pododdelek: Postopek registracije</w:t>
      </w:r>
      <w:r w:rsidRPr="00845543" w:rsidDel="00901C51">
        <w:rPr>
          <w:rFonts w:ascii="Arial" w:eastAsia="Calibri" w:hAnsi="Arial" w:cs="Arial"/>
          <w:b/>
          <w:sz w:val="20"/>
          <w:szCs w:val="20"/>
        </w:rPr>
        <w:t xml:space="preserve"> </w:t>
      </w:r>
    </w:p>
    <w:p w:rsidR="00D84CD3" w:rsidRPr="00845543" w:rsidRDefault="00D84CD3" w:rsidP="00D84CD3">
      <w:pPr>
        <w:spacing w:after="0" w:line="240" w:lineRule="auto"/>
        <w:jc w:val="center"/>
        <w:rPr>
          <w:rFonts w:ascii="Arial" w:eastAsia="Calibri" w:hAnsi="Arial" w:cs="Arial"/>
          <w:b/>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lastRenderedPageBreak/>
        <w:t xml:space="preserve">44. člen </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(začetek postopka)</w:t>
      </w:r>
    </w:p>
    <w:p w:rsidR="00D84CD3" w:rsidRPr="00845543" w:rsidRDefault="00D84CD3" w:rsidP="00D84CD3">
      <w:pPr>
        <w:spacing w:after="0" w:line="240" w:lineRule="auto"/>
        <w:jc w:val="center"/>
        <w:rPr>
          <w:rFonts w:ascii="Arial" w:eastAsia="Calibri" w:hAnsi="Arial" w:cs="Arial"/>
          <w:b/>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(1) Postopek registracije zrakoplova se začne z vložitvijo predloga za registracijo.</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(2) Po uradni dolžnosti agencija postopek začne samo, kadar tako določa zakon.</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45.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(upravičeni predlagatelj)</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Upravičeni predlagatelj postopka registracije je fizična ali pravna oseba iz druge alineje prvega odstavka ali drugega odstavka 34. člena tega zakona, ki vloži predlog za registracijo.</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46.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(vsebina predloga za registracijo)</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Predlog za registracijo mora obsegati:</w:t>
      </w:r>
    </w:p>
    <w:p w:rsidR="00D84CD3" w:rsidRPr="00845543" w:rsidRDefault="00D84CD3" w:rsidP="00D84CD3">
      <w:pPr>
        <w:pStyle w:val="Odstavekseznama"/>
        <w:numPr>
          <w:ilvl w:val="0"/>
          <w:numId w:val="138"/>
        </w:numPr>
        <w:spacing w:after="0" w:line="240" w:lineRule="auto"/>
        <w:rPr>
          <w:rFonts w:ascii="Arial" w:hAnsi="Arial" w:cs="Arial"/>
          <w:sz w:val="20"/>
          <w:szCs w:val="20"/>
        </w:rPr>
      </w:pPr>
      <w:r w:rsidRPr="00845543">
        <w:rPr>
          <w:rFonts w:ascii="Arial" w:hAnsi="Arial" w:cs="Arial"/>
          <w:sz w:val="20"/>
          <w:szCs w:val="20"/>
        </w:rPr>
        <w:t>navedbo agencije;</w:t>
      </w:r>
    </w:p>
    <w:p w:rsidR="00D84CD3" w:rsidRPr="00845543" w:rsidRDefault="00D84CD3" w:rsidP="00D84CD3">
      <w:pPr>
        <w:pStyle w:val="Odstavekseznama"/>
        <w:numPr>
          <w:ilvl w:val="0"/>
          <w:numId w:val="138"/>
        </w:numPr>
        <w:spacing w:after="0" w:line="240" w:lineRule="auto"/>
        <w:rPr>
          <w:rFonts w:ascii="Arial" w:hAnsi="Arial" w:cs="Arial"/>
          <w:sz w:val="20"/>
          <w:szCs w:val="20"/>
        </w:rPr>
      </w:pPr>
      <w:r w:rsidRPr="00845543">
        <w:rPr>
          <w:rFonts w:ascii="Arial" w:hAnsi="Arial" w:cs="Arial"/>
          <w:sz w:val="20"/>
          <w:szCs w:val="20"/>
        </w:rPr>
        <w:t>podatke upravičenega predlagatelja iz prvega ali drugega odstavka 37. člena tega zakona in podatek o morebitnem zakonitem zastopniku oziroma pooblaščencu;</w:t>
      </w:r>
    </w:p>
    <w:p w:rsidR="00D84CD3" w:rsidRPr="00845543" w:rsidRDefault="00D84CD3" w:rsidP="00D84CD3">
      <w:pPr>
        <w:pStyle w:val="Odstavekseznama"/>
        <w:numPr>
          <w:ilvl w:val="0"/>
          <w:numId w:val="138"/>
        </w:numPr>
        <w:spacing w:after="0" w:line="240" w:lineRule="auto"/>
        <w:rPr>
          <w:rFonts w:ascii="Arial" w:hAnsi="Arial" w:cs="Arial"/>
          <w:sz w:val="20"/>
          <w:szCs w:val="20"/>
        </w:rPr>
      </w:pPr>
      <w:r w:rsidRPr="00845543">
        <w:rPr>
          <w:rFonts w:ascii="Arial" w:hAnsi="Arial" w:cs="Arial"/>
          <w:sz w:val="20"/>
          <w:szCs w:val="20"/>
        </w:rPr>
        <w:t>oznako zrakoplova: podatke o proizvajalcu, proizvajalčevo oznako zrakoplova, serijsko številko in registrsko oznako, če se predlaga sprememba na vpisanem zrakoplovu;</w:t>
      </w:r>
    </w:p>
    <w:p w:rsidR="00D84CD3" w:rsidRPr="00845543" w:rsidRDefault="00D84CD3" w:rsidP="00D84CD3">
      <w:pPr>
        <w:pStyle w:val="Odstavekseznama"/>
        <w:numPr>
          <w:ilvl w:val="0"/>
          <w:numId w:val="138"/>
        </w:numPr>
        <w:spacing w:after="0" w:line="240" w:lineRule="auto"/>
        <w:rPr>
          <w:rFonts w:ascii="Arial" w:hAnsi="Arial" w:cs="Arial"/>
          <w:sz w:val="20"/>
          <w:szCs w:val="20"/>
        </w:rPr>
      </w:pPr>
      <w:r w:rsidRPr="00845543">
        <w:rPr>
          <w:rFonts w:ascii="Arial" w:hAnsi="Arial" w:cs="Arial"/>
          <w:sz w:val="20"/>
          <w:szCs w:val="20"/>
        </w:rPr>
        <w:t>navedbo listin, ki so podlaga za registracijo; in</w:t>
      </w:r>
    </w:p>
    <w:p w:rsidR="00D84CD3" w:rsidRPr="00845543" w:rsidRDefault="00D84CD3" w:rsidP="00D84CD3">
      <w:pPr>
        <w:pStyle w:val="Odstavekseznama"/>
        <w:numPr>
          <w:ilvl w:val="0"/>
          <w:numId w:val="138"/>
        </w:numPr>
        <w:spacing w:after="0" w:line="240" w:lineRule="auto"/>
        <w:rPr>
          <w:rFonts w:ascii="Arial" w:hAnsi="Arial" w:cs="Arial"/>
          <w:sz w:val="20"/>
          <w:szCs w:val="20"/>
        </w:rPr>
      </w:pPr>
      <w:r w:rsidRPr="00845543">
        <w:rPr>
          <w:rFonts w:ascii="Arial" w:hAnsi="Arial" w:cs="Arial"/>
          <w:sz w:val="20"/>
          <w:szCs w:val="20"/>
        </w:rPr>
        <w:t xml:space="preserve">podatek o </w:t>
      </w:r>
      <w:proofErr w:type="spellStart"/>
      <w:r w:rsidRPr="00845543">
        <w:rPr>
          <w:rFonts w:ascii="Arial" w:hAnsi="Arial" w:cs="Arial"/>
          <w:sz w:val="20"/>
          <w:szCs w:val="20"/>
        </w:rPr>
        <w:t>nevpisanosti</w:t>
      </w:r>
      <w:proofErr w:type="spellEnd"/>
      <w:r w:rsidRPr="00845543">
        <w:rPr>
          <w:rFonts w:ascii="Arial" w:hAnsi="Arial" w:cs="Arial"/>
          <w:sz w:val="20"/>
          <w:szCs w:val="20"/>
        </w:rPr>
        <w:t xml:space="preserve"> v register zrakoplovov, če gre za nov zrakoplov, ali o izbrisu iz registra zrakoplovov prejšnje države.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47.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(nepopoln predlog)</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(1) Če je predlog nepopoln ali nerazumljiv, agencija od upravičenega predlagatelja zahteva, naj predlog dopolni v 30 dneh od prejema poziva.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(2) Če upravičeni predlagatelj predlog v roku iz prejšnjega odstavka dopolni, se šteje, da je bil predlog vložen pri agenciji tisti dan, ko je bil prvič vložen.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(3) Če upravičeni predlagatelj predloga v roku iz prvega odstavka tega člena ne dopolni, agencija predlog s sklepom zavrže. Zoper sklep o zavrženju predloga je dovoljena pritožba.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48.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(listine, ki so podlaga za registracijo)</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(1) Registracija je dovoljena na podlagi listine o pravnem poslu:</w:t>
      </w:r>
    </w:p>
    <w:p w:rsidR="00D84CD3" w:rsidRPr="00845543" w:rsidRDefault="00D84CD3" w:rsidP="00D84CD3">
      <w:pPr>
        <w:pStyle w:val="Odstavekseznama"/>
        <w:numPr>
          <w:ilvl w:val="0"/>
          <w:numId w:val="139"/>
        </w:numPr>
        <w:spacing w:after="0" w:line="240" w:lineRule="auto"/>
        <w:rPr>
          <w:rFonts w:ascii="Arial" w:hAnsi="Arial" w:cs="Arial"/>
          <w:sz w:val="20"/>
          <w:szCs w:val="20"/>
        </w:rPr>
      </w:pPr>
      <w:r w:rsidRPr="00845543">
        <w:rPr>
          <w:rFonts w:ascii="Arial" w:hAnsi="Arial" w:cs="Arial"/>
          <w:sz w:val="20"/>
          <w:szCs w:val="20"/>
        </w:rPr>
        <w:t>iz katere izhaja obveznost prenesti lastninsko pravico na zrakoplovu ali na podlagi katere je pridobljena pravica do uporabe zrakoplova, za katero zakon določa, da se vpiše v register zrakoplovov, in</w:t>
      </w:r>
    </w:p>
    <w:p w:rsidR="00D84CD3" w:rsidRPr="00845543" w:rsidRDefault="00D84CD3" w:rsidP="00D84CD3">
      <w:pPr>
        <w:pStyle w:val="Odstavekseznama"/>
        <w:numPr>
          <w:ilvl w:val="0"/>
          <w:numId w:val="139"/>
        </w:numPr>
        <w:spacing w:after="0" w:line="240" w:lineRule="auto"/>
        <w:rPr>
          <w:rFonts w:ascii="Arial" w:hAnsi="Arial" w:cs="Arial"/>
          <w:sz w:val="20"/>
          <w:szCs w:val="20"/>
        </w:rPr>
      </w:pPr>
      <w:r w:rsidRPr="00845543">
        <w:rPr>
          <w:rFonts w:ascii="Arial" w:hAnsi="Arial" w:cs="Arial"/>
          <w:sz w:val="20"/>
          <w:szCs w:val="20"/>
        </w:rPr>
        <w:t>ki vsebuje izrecno izjavo osebe, katere pravica na zrakoplovu se prenaša ali spreminja, da dovoljuje registracijo,</w:t>
      </w:r>
      <w:r w:rsidRPr="00845543">
        <w:t xml:space="preserve"> </w:t>
      </w:r>
      <w:r w:rsidRPr="00845543">
        <w:rPr>
          <w:rFonts w:ascii="Arial" w:hAnsi="Arial" w:cs="Arial"/>
          <w:sz w:val="20"/>
          <w:szCs w:val="20"/>
        </w:rPr>
        <w:t>razen kadar gre za prvi vpis zrakoplova v registru zrakoplovov, ki ga vodi agencija.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(2) Izjava iz druge alineje prejšnjega odstavka je lahko dana na posebni listini.</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(3) Podpis osebe, katere pravica se prenaša ali spreminja, mora biti overjen v skladu z zakonom, ki ureja splošni upravni postopek, oziroma predpisi, ki urejajo overitev listin v mednarodnem prometu.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(4) Registracija novega zrakoplova je dovoljena na podlagi listine o nakupu, ki jo je izdal proizvajalec oziroma pooblaščeni zastopnik prodajalca.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lastRenderedPageBreak/>
        <w:t xml:space="preserve">(5) Registracija je dovoljena tudi na podlagi listine, na podlagi katere se pridobi ali spremeni lastninska pravica ali obligacijska pravica do uporabe zrakoplova, za katero zakon določa, da se vpiše v register zrakoplovov, in ki jo v predpisani obliki izda sodišče ali upravni organ v okviru svoje pristojnosti oziroma ki ima obliko neposredno izvršljivega notarskega zapisa, oziroma na podlagi druge listine, ki ji zakon priznava lastnost izvršilnega naslova ali na podlagi katere se sme po posebnih predpisih opraviti vpis v javne knjige.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(6) Listina iz prejšnjega odstavka, ki je izdana v tuji državi, mora biti overjena v skladu s predpisi, ki urejajo overitev listin v mednarodnem prometu, če s predpisi Evropske unije ali mednarodno pogodbo, ki zavezuje Republiko Slovenije, ni določeno drugače.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49.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(registracija zrakoplova)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(1) Agencija registrira zrakoplov:</w:t>
      </w:r>
    </w:p>
    <w:p w:rsidR="00D84CD3" w:rsidRPr="00845543" w:rsidRDefault="00D84CD3" w:rsidP="00D84CD3">
      <w:pPr>
        <w:pStyle w:val="Odstavekseznama"/>
        <w:numPr>
          <w:ilvl w:val="0"/>
          <w:numId w:val="169"/>
        </w:numPr>
        <w:spacing w:after="0" w:line="240" w:lineRule="auto"/>
        <w:rPr>
          <w:rFonts w:ascii="Arial" w:hAnsi="Arial" w:cs="Arial"/>
          <w:sz w:val="20"/>
          <w:szCs w:val="20"/>
        </w:rPr>
      </w:pPr>
      <w:r w:rsidRPr="00845543">
        <w:rPr>
          <w:rFonts w:ascii="Arial" w:hAnsi="Arial" w:cs="Arial"/>
          <w:sz w:val="20"/>
          <w:szCs w:val="20"/>
        </w:rPr>
        <w:t>če je upravičeni predlagatelj oseba iz druge alineje prvega odstavka ali oseba iz drugega odstavka 34. člena tega zakona;</w:t>
      </w:r>
    </w:p>
    <w:p w:rsidR="00D84CD3" w:rsidRPr="00845543" w:rsidRDefault="00D84CD3" w:rsidP="00D84CD3">
      <w:pPr>
        <w:pStyle w:val="Odstavekseznama"/>
        <w:numPr>
          <w:ilvl w:val="0"/>
          <w:numId w:val="169"/>
        </w:numPr>
        <w:spacing w:after="0" w:line="240" w:lineRule="auto"/>
        <w:rPr>
          <w:rFonts w:ascii="Arial" w:hAnsi="Arial" w:cs="Arial"/>
          <w:sz w:val="20"/>
          <w:szCs w:val="20"/>
        </w:rPr>
      </w:pPr>
      <w:r w:rsidRPr="00845543">
        <w:rPr>
          <w:rFonts w:ascii="Arial" w:hAnsi="Arial" w:cs="Arial"/>
          <w:sz w:val="20"/>
          <w:szCs w:val="20"/>
        </w:rPr>
        <w:t>če izhaja utemeljenost predloga za registracijo iz listine, na podlagi katere se zahteva registracija;</w:t>
      </w:r>
    </w:p>
    <w:p w:rsidR="00D84CD3" w:rsidRPr="00845543" w:rsidRDefault="00D84CD3" w:rsidP="00D84CD3">
      <w:pPr>
        <w:pStyle w:val="Odstavekseznama"/>
        <w:numPr>
          <w:ilvl w:val="0"/>
          <w:numId w:val="169"/>
        </w:numPr>
        <w:spacing w:after="0" w:line="240" w:lineRule="auto"/>
        <w:rPr>
          <w:rFonts w:ascii="Arial" w:hAnsi="Arial" w:cs="Arial"/>
          <w:sz w:val="20"/>
          <w:szCs w:val="20"/>
        </w:rPr>
      </w:pPr>
      <w:r w:rsidRPr="00845543">
        <w:rPr>
          <w:rFonts w:ascii="Arial" w:hAnsi="Arial" w:cs="Arial"/>
          <w:sz w:val="20"/>
          <w:szCs w:val="20"/>
        </w:rPr>
        <w:t xml:space="preserve">če zrakoplov ni registriran v nobeni drugi državi; </w:t>
      </w:r>
    </w:p>
    <w:p w:rsidR="00D84CD3" w:rsidRPr="00845543" w:rsidRDefault="00D84CD3" w:rsidP="00D84CD3">
      <w:pPr>
        <w:pStyle w:val="Odstavekseznama"/>
        <w:numPr>
          <w:ilvl w:val="0"/>
          <w:numId w:val="169"/>
        </w:numPr>
        <w:spacing w:after="0" w:line="240" w:lineRule="auto"/>
        <w:rPr>
          <w:rFonts w:ascii="Arial" w:hAnsi="Arial" w:cs="Arial"/>
          <w:sz w:val="20"/>
          <w:szCs w:val="20"/>
        </w:rPr>
      </w:pPr>
      <w:r w:rsidRPr="00845543">
        <w:rPr>
          <w:rFonts w:ascii="Arial" w:hAnsi="Arial" w:cs="Arial"/>
          <w:sz w:val="20"/>
          <w:szCs w:val="20"/>
        </w:rPr>
        <w:t>če je registracija dovoljena</w:t>
      </w:r>
      <w:r w:rsidRPr="00845543" w:rsidDel="00364FC7">
        <w:rPr>
          <w:rFonts w:ascii="Arial" w:hAnsi="Arial" w:cs="Arial"/>
          <w:sz w:val="20"/>
          <w:szCs w:val="20"/>
        </w:rPr>
        <w:t xml:space="preserve"> </w:t>
      </w:r>
      <w:r w:rsidRPr="00845543">
        <w:rPr>
          <w:rFonts w:ascii="Arial" w:hAnsi="Arial" w:cs="Arial"/>
          <w:sz w:val="20"/>
          <w:szCs w:val="20"/>
        </w:rPr>
        <w:t xml:space="preserve">glede na stanje vpisov v registru zrakoplovov v trenutku začetka postopka, v katerem odloča o tem vpisu; in </w:t>
      </w:r>
    </w:p>
    <w:p w:rsidR="00D84CD3" w:rsidRPr="00845543" w:rsidRDefault="00D84CD3" w:rsidP="00D84CD3">
      <w:pPr>
        <w:pStyle w:val="Odstavekseznama"/>
        <w:numPr>
          <w:ilvl w:val="0"/>
          <w:numId w:val="169"/>
        </w:numPr>
        <w:spacing w:after="0" w:line="240" w:lineRule="auto"/>
        <w:rPr>
          <w:rFonts w:ascii="Arial" w:hAnsi="Arial" w:cs="Arial"/>
          <w:sz w:val="20"/>
          <w:szCs w:val="20"/>
        </w:rPr>
      </w:pPr>
      <w:r w:rsidRPr="00845543">
        <w:rPr>
          <w:rFonts w:ascii="Arial" w:hAnsi="Arial" w:cs="Arial"/>
          <w:sz w:val="20"/>
          <w:szCs w:val="20"/>
        </w:rPr>
        <w:t>če ima upravičeni predlagatelj v primeru uvoza carinsko deklaracijo.</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(2) Agencija po uradni dolžnosti registrira zrakoplov in vpiše lastninsko pravico na zrakoplovu na podlagi listin, za katere zakon določa, da na njihovi podlagi agencija odloča o registraciji po uradni dolžnosti.</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50.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(izbris iz registra)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(1) Agencija iz registra zrakoplovov izbriše zrakoplov na predlog lastnika zrakoplova oziroma uporabnika zrakoplova na podlagi izrecne izjave lastnika zrakoplova, da dovoljuje izbris iz registra,</w:t>
      </w:r>
      <w:r w:rsidRPr="00845543">
        <w:t xml:space="preserve"> </w:t>
      </w:r>
      <w:r w:rsidRPr="00845543">
        <w:rPr>
          <w:rFonts w:ascii="Arial" w:eastAsia="Calibri" w:hAnsi="Arial" w:cs="Arial"/>
          <w:sz w:val="20"/>
          <w:szCs w:val="20"/>
        </w:rPr>
        <w:t xml:space="preserve">in pod pogojem vračila potrdila o vpisu in </w:t>
      </w:r>
      <w:proofErr w:type="spellStart"/>
      <w:r w:rsidRPr="00845543">
        <w:rPr>
          <w:rFonts w:ascii="Arial" w:eastAsia="Calibri" w:hAnsi="Arial" w:cs="Arial"/>
          <w:sz w:val="20"/>
          <w:szCs w:val="20"/>
        </w:rPr>
        <w:t>plovnostnih</w:t>
      </w:r>
      <w:proofErr w:type="spellEnd"/>
      <w:r w:rsidRPr="00845543">
        <w:rPr>
          <w:rFonts w:ascii="Arial" w:eastAsia="Calibri" w:hAnsi="Arial" w:cs="Arial"/>
          <w:sz w:val="20"/>
          <w:szCs w:val="20"/>
        </w:rPr>
        <w:t xml:space="preserve"> listin. Podpis lastnika mora biti overjen v skladu z zakonom, ki ureja splošni upravni postopek, oziroma predpisi, ki urejajo overitev listin v mednarodnem prometu.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(2) Agencija po uradni dolžnosti izbriše zrakoplov:</w:t>
      </w:r>
    </w:p>
    <w:p w:rsidR="00D84CD3" w:rsidRPr="00845543" w:rsidRDefault="00D84CD3" w:rsidP="00D84CD3">
      <w:pPr>
        <w:pStyle w:val="Odstavekseznama"/>
        <w:numPr>
          <w:ilvl w:val="0"/>
          <w:numId w:val="170"/>
        </w:numPr>
        <w:spacing w:after="0" w:line="240" w:lineRule="auto"/>
        <w:rPr>
          <w:rFonts w:ascii="Arial" w:hAnsi="Arial" w:cs="Arial"/>
          <w:sz w:val="20"/>
          <w:szCs w:val="20"/>
        </w:rPr>
      </w:pPr>
      <w:r w:rsidRPr="00845543">
        <w:rPr>
          <w:rFonts w:ascii="Arial" w:hAnsi="Arial" w:cs="Arial"/>
          <w:sz w:val="20"/>
          <w:szCs w:val="20"/>
        </w:rPr>
        <w:t xml:space="preserve">ki v šestih mesecih od registracije ne pridobi </w:t>
      </w:r>
      <w:proofErr w:type="spellStart"/>
      <w:r w:rsidRPr="00845543">
        <w:rPr>
          <w:rFonts w:ascii="Arial" w:hAnsi="Arial" w:cs="Arial"/>
          <w:sz w:val="20"/>
          <w:szCs w:val="20"/>
        </w:rPr>
        <w:t>plovnostne</w:t>
      </w:r>
      <w:proofErr w:type="spellEnd"/>
      <w:r w:rsidRPr="00845543">
        <w:rPr>
          <w:rFonts w:ascii="Arial" w:hAnsi="Arial" w:cs="Arial"/>
          <w:sz w:val="20"/>
          <w:szCs w:val="20"/>
        </w:rPr>
        <w:t xml:space="preserve"> listine;</w:t>
      </w:r>
    </w:p>
    <w:p w:rsidR="00D84CD3" w:rsidRPr="00845543" w:rsidRDefault="00D84CD3" w:rsidP="00D84CD3">
      <w:pPr>
        <w:pStyle w:val="Odstavekseznama"/>
        <w:numPr>
          <w:ilvl w:val="0"/>
          <w:numId w:val="170"/>
        </w:numPr>
        <w:spacing w:after="0" w:line="240" w:lineRule="auto"/>
        <w:rPr>
          <w:rFonts w:ascii="Arial" w:hAnsi="Arial" w:cs="Arial"/>
          <w:sz w:val="20"/>
          <w:szCs w:val="20"/>
        </w:rPr>
      </w:pPr>
      <w:r w:rsidRPr="00845543">
        <w:rPr>
          <w:rFonts w:ascii="Arial" w:hAnsi="Arial" w:cs="Arial"/>
          <w:sz w:val="20"/>
          <w:szCs w:val="20"/>
        </w:rPr>
        <w:t>ki v zadnjih treh letih ni imel veljavnih plovnostih listin;</w:t>
      </w:r>
    </w:p>
    <w:p w:rsidR="00D84CD3" w:rsidRPr="00845543" w:rsidRDefault="00D84CD3" w:rsidP="00D84CD3">
      <w:pPr>
        <w:pStyle w:val="Odstavekseznama"/>
        <w:numPr>
          <w:ilvl w:val="0"/>
          <w:numId w:val="170"/>
        </w:numPr>
        <w:spacing w:after="0" w:line="240" w:lineRule="auto"/>
        <w:rPr>
          <w:rFonts w:ascii="Arial" w:hAnsi="Arial" w:cs="Arial"/>
          <w:sz w:val="20"/>
          <w:szCs w:val="20"/>
        </w:rPr>
      </w:pPr>
      <w:r w:rsidRPr="00845543">
        <w:rPr>
          <w:rFonts w:ascii="Arial" w:hAnsi="Arial" w:cs="Arial"/>
          <w:sz w:val="20"/>
          <w:szCs w:val="20"/>
        </w:rPr>
        <w:t xml:space="preserve">ki je uničen ali izgubljen in katerega iskanje je ustavljeno ali ki je bil zaradi drugih razlogov vzet iz uporabe in </w:t>
      </w:r>
    </w:p>
    <w:p w:rsidR="00D84CD3" w:rsidRPr="00845543" w:rsidRDefault="00D84CD3" w:rsidP="00D84CD3">
      <w:pPr>
        <w:pStyle w:val="Odstavekseznama"/>
        <w:numPr>
          <w:ilvl w:val="0"/>
          <w:numId w:val="170"/>
        </w:numPr>
        <w:spacing w:after="0" w:line="240" w:lineRule="auto"/>
        <w:rPr>
          <w:rFonts w:ascii="Arial" w:hAnsi="Arial" w:cs="Arial"/>
          <w:sz w:val="20"/>
          <w:szCs w:val="20"/>
        </w:rPr>
      </w:pPr>
      <w:r w:rsidRPr="00845543">
        <w:rPr>
          <w:rFonts w:ascii="Arial" w:hAnsi="Arial" w:cs="Arial"/>
          <w:sz w:val="20"/>
          <w:szCs w:val="20"/>
        </w:rPr>
        <w:t xml:space="preserve">pri katerem niso več izpolnjeni pogoji, na podlagi katerih je bila registracija dovoljena.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Ne glede na drugo alinejo prejšnjega odstavka se iz registra zrakoplovov ne izbrišejo zgodovinski zrakoplovi in zrakoplovi, ki so jih uporabljale vojaške sile, ter dvojniki teh zrakoplovov, če tako zahteva lastnik tega zrakoplova. Zgodovinski zrakoplovi so zrakoplovi, za katere je prvotni projekt nastal pred 1. januarjem 1955 in se je proizvodnja končala pred 1. januarjem 1975, ali zrakoplovi, ki imajo nedvomno zgodovinski pomen.</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Šteje se, da je zrakoplov uničen ali izgubljen, če je izginil pred več kot tremi meseci in je njegovo iskanje in reševanje ustavljeno ali če je v poročilu o opravljeni preiskavi nesreče zrakoplova ugotovljeno, da je zrakoplov uničen.</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(5) Če se zrakoplov izbriše iz registra zrakoplovov, je treba pred izbrisom agenciji vrniti potrdilo o vpisu v register zrakoplovov in </w:t>
      </w:r>
      <w:proofErr w:type="spellStart"/>
      <w:r w:rsidRPr="00845543">
        <w:rPr>
          <w:rFonts w:ascii="Arial" w:eastAsia="Calibri" w:hAnsi="Arial" w:cs="Arial"/>
          <w:sz w:val="20"/>
          <w:szCs w:val="20"/>
        </w:rPr>
        <w:t>plovnostne</w:t>
      </w:r>
      <w:proofErr w:type="spellEnd"/>
      <w:r w:rsidRPr="00845543">
        <w:rPr>
          <w:rFonts w:ascii="Arial" w:eastAsia="Calibri" w:hAnsi="Arial" w:cs="Arial"/>
          <w:sz w:val="20"/>
          <w:szCs w:val="20"/>
        </w:rPr>
        <w:t xml:space="preserve"> listine. V primeru izbrisa po uradni dolžnosti je treba potrdilo o vpisu in </w:t>
      </w:r>
      <w:proofErr w:type="spellStart"/>
      <w:r w:rsidRPr="00845543">
        <w:rPr>
          <w:rFonts w:ascii="Arial" w:eastAsia="Calibri" w:hAnsi="Arial" w:cs="Arial"/>
          <w:sz w:val="20"/>
          <w:szCs w:val="20"/>
        </w:rPr>
        <w:t>plovnostne</w:t>
      </w:r>
      <w:proofErr w:type="spellEnd"/>
      <w:r w:rsidRPr="00845543">
        <w:rPr>
          <w:rFonts w:ascii="Arial" w:eastAsia="Calibri" w:hAnsi="Arial" w:cs="Arial"/>
          <w:sz w:val="20"/>
          <w:szCs w:val="20"/>
        </w:rPr>
        <w:t xml:space="preserve"> listine vrniti v osmih dneh od vročitve odločbe o izbrisu.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3. pododdelek: Dodatni vpisi pri registriranih zrakoplovih</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lastRenderedPageBreak/>
        <w:t>51. člen</w:t>
      </w:r>
    </w:p>
    <w:p w:rsidR="00D84CD3" w:rsidRPr="00845543" w:rsidRDefault="00D84CD3" w:rsidP="00D84CD3">
      <w:pPr>
        <w:spacing w:after="0" w:line="240" w:lineRule="auto"/>
        <w:jc w:val="center"/>
        <w:rPr>
          <w:rFonts w:ascii="Arial" w:eastAsia="Calibri" w:hAnsi="Arial" w:cs="Arial"/>
          <w:sz w:val="20"/>
          <w:szCs w:val="20"/>
        </w:rPr>
      </w:pPr>
      <w:r w:rsidRPr="00845543">
        <w:rPr>
          <w:rFonts w:ascii="Arial" w:eastAsia="Calibri" w:hAnsi="Arial" w:cs="Arial"/>
          <w:b/>
          <w:sz w:val="20"/>
          <w:szCs w:val="20"/>
        </w:rPr>
        <w:t>(vpis ali izbris hipoteke)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(1) Postopek za vpis ali izbris hipoteke na registriranem zrakoplovu se začne z vložitvijo predloga ali po uradni dolžnosti, kadar tako določa zakon.</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(2) Upravičeni predlagatelj postopka za: </w:t>
      </w:r>
    </w:p>
    <w:p w:rsidR="00D84CD3" w:rsidRPr="00845543" w:rsidRDefault="00D84CD3" w:rsidP="00D84CD3">
      <w:pPr>
        <w:pStyle w:val="Odstavekseznama"/>
        <w:numPr>
          <w:ilvl w:val="0"/>
          <w:numId w:val="140"/>
        </w:numPr>
        <w:spacing w:after="0" w:line="240" w:lineRule="auto"/>
        <w:rPr>
          <w:rFonts w:ascii="Arial" w:hAnsi="Arial" w:cs="Arial"/>
          <w:sz w:val="20"/>
          <w:szCs w:val="20"/>
        </w:rPr>
      </w:pPr>
      <w:r w:rsidRPr="00845543">
        <w:rPr>
          <w:rFonts w:ascii="Arial" w:hAnsi="Arial" w:cs="Arial"/>
          <w:sz w:val="20"/>
          <w:szCs w:val="20"/>
        </w:rPr>
        <w:t xml:space="preserve">vpis hipoteke je imetnik hipoteke, ki vloži predlog za vpis, </w:t>
      </w:r>
    </w:p>
    <w:p w:rsidR="00D84CD3" w:rsidRPr="00845543" w:rsidRDefault="00D84CD3" w:rsidP="00D84CD3">
      <w:pPr>
        <w:pStyle w:val="Odstavekseznama"/>
        <w:numPr>
          <w:ilvl w:val="0"/>
          <w:numId w:val="140"/>
        </w:numPr>
        <w:spacing w:after="0" w:line="240" w:lineRule="auto"/>
        <w:rPr>
          <w:rFonts w:ascii="Arial" w:hAnsi="Arial" w:cs="Arial"/>
          <w:sz w:val="20"/>
          <w:szCs w:val="20"/>
        </w:rPr>
      </w:pPr>
      <w:r w:rsidRPr="00845543">
        <w:rPr>
          <w:rFonts w:ascii="Arial" w:hAnsi="Arial" w:cs="Arial"/>
          <w:sz w:val="20"/>
          <w:szCs w:val="20"/>
        </w:rPr>
        <w:t>izbris hipoteke je hipotekarni dolžnik, ki vloži predlog za izbris.</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(3) Predlog za vpis ali izbris hipoteke obsega:</w:t>
      </w:r>
    </w:p>
    <w:p w:rsidR="00D84CD3" w:rsidRPr="00845543" w:rsidRDefault="00D84CD3" w:rsidP="00D84CD3">
      <w:pPr>
        <w:pStyle w:val="Odstavekseznama"/>
        <w:numPr>
          <w:ilvl w:val="0"/>
          <w:numId w:val="140"/>
        </w:numPr>
        <w:spacing w:after="0" w:line="240" w:lineRule="auto"/>
        <w:rPr>
          <w:rFonts w:ascii="Arial" w:hAnsi="Arial" w:cs="Arial"/>
          <w:sz w:val="20"/>
          <w:szCs w:val="20"/>
        </w:rPr>
      </w:pPr>
      <w:r w:rsidRPr="00845543">
        <w:rPr>
          <w:rFonts w:ascii="Arial" w:hAnsi="Arial" w:cs="Arial"/>
          <w:sz w:val="20"/>
          <w:szCs w:val="20"/>
        </w:rPr>
        <w:t>navedbo agencije;</w:t>
      </w:r>
    </w:p>
    <w:p w:rsidR="00D84CD3" w:rsidRPr="00845543" w:rsidRDefault="00D84CD3" w:rsidP="00D84CD3">
      <w:pPr>
        <w:pStyle w:val="Odstavekseznama"/>
        <w:numPr>
          <w:ilvl w:val="0"/>
          <w:numId w:val="140"/>
        </w:numPr>
        <w:spacing w:after="0" w:line="240" w:lineRule="auto"/>
        <w:rPr>
          <w:rFonts w:ascii="Arial" w:hAnsi="Arial" w:cs="Arial"/>
          <w:sz w:val="20"/>
          <w:szCs w:val="20"/>
        </w:rPr>
      </w:pPr>
      <w:r w:rsidRPr="00845543">
        <w:rPr>
          <w:rFonts w:ascii="Arial" w:hAnsi="Arial" w:cs="Arial"/>
          <w:sz w:val="20"/>
          <w:szCs w:val="20"/>
        </w:rPr>
        <w:t>podatke o upravičenem predlagatelju iz prejšnjega odstavka in podatek o morebitnem zakonitem zastopniku oziroma pooblaščencu;</w:t>
      </w:r>
    </w:p>
    <w:p w:rsidR="00D84CD3" w:rsidRPr="00845543" w:rsidRDefault="00D84CD3" w:rsidP="00D84CD3">
      <w:pPr>
        <w:pStyle w:val="Odstavekseznama"/>
        <w:numPr>
          <w:ilvl w:val="0"/>
          <w:numId w:val="140"/>
        </w:numPr>
        <w:spacing w:after="0" w:line="240" w:lineRule="auto"/>
        <w:rPr>
          <w:rFonts w:ascii="Arial" w:hAnsi="Arial" w:cs="Arial"/>
          <w:sz w:val="20"/>
          <w:szCs w:val="20"/>
        </w:rPr>
      </w:pPr>
      <w:r w:rsidRPr="00845543">
        <w:rPr>
          <w:rFonts w:ascii="Arial" w:hAnsi="Arial" w:cs="Arial"/>
          <w:sz w:val="20"/>
          <w:szCs w:val="20"/>
        </w:rPr>
        <w:t>oznako zrakoplova: podatke o proizvajalcu, proizvajalčevo oznako zrakoplova, serijsko številko in registrsko oznako; ter</w:t>
      </w:r>
    </w:p>
    <w:p w:rsidR="00D84CD3" w:rsidRPr="00845543" w:rsidRDefault="00D84CD3" w:rsidP="00D84CD3">
      <w:pPr>
        <w:pStyle w:val="Odstavekseznama"/>
        <w:numPr>
          <w:ilvl w:val="0"/>
          <w:numId w:val="140"/>
        </w:numPr>
        <w:spacing w:after="0" w:line="240" w:lineRule="auto"/>
        <w:rPr>
          <w:rFonts w:ascii="Arial" w:hAnsi="Arial" w:cs="Arial"/>
          <w:sz w:val="20"/>
          <w:szCs w:val="20"/>
        </w:rPr>
      </w:pPr>
      <w:r w:rsidRPr="00845543">
        <w:rPr>
          <w:rFonts w:ascii="Arial" w:hAnsi="Arial" w:cs="Arial"/>
          <w:sz w:val="20"/>
          <w:szCs w:val="20"/>
        </w:rPr>
        <w:t>navedbo listin, ki so podlaga za vpis ali izbris.</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(4) Podlaga za vpis hipoteke je listina o pravnem poslu, iz katere izhaja obveznost ustanoviti hipoteko in ki vsebuje izrecno izjavo lastnika zrakoplova kot hipotekarnega dolžnika, da dovoljuje vpis. Izjava je lahko dana tudi na posebni listini.</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(5) Podlaga za izbris hipoteke je listina o pravnem poslu, na podlagi katere preneha hipoteka na registriranem zrakoplovu in ki vsebuje izrecno izjavo imetnika hipoteke, da dovoljuje izbris. Izjava je lahko dana tudi na posebni listini.</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(6) Podpis osebe, katere pravica se obremenjuje ali preneha, mora biti overjen v skladu z zakonom, ki ureja splošni upravni postopek, oziroma predpisi, ki urejajo overitev listin v mednarodnem prometu.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(7) Vpis ali izbris hipoteke je dovoljen tudi na podlagi listine iz petega odstavka 48. člena tega zakona, na podlagi katere se pridobi ali preneha hipoteka. Če je takšna listina izdana v tuji državi, mora biti overjena v skladu s predpisi, ki urejajo overitev listin v mednarodnem prometu, če s predpisi Evropske unije ali z mednarodno pogodbo, ki zavezuje Republiko Slovenijo, ni določeno drugače.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(8) Agencija dovoli vpis ali izbris hipoteke:</w:t>
      </w:r>
    </w:p>
    <w:p w:rsidR="00D84CD3" w:rsidRPr="00845543" w:rsidRDefault="00D84CD3" w:rsidP="00D84CD3">
      <w:pPr>
        <w:pStyle w:val="Odstavekseznama"/>
        <w:numPr>
          <w:ilvl w:val="0"/>
          <w:numId w:val="171"/>
        </w:numPr>
        <w:spacing w:after="0" w:line="240" w:lineRule="auto"/>
        <w:rPr>
          <w:rFonts w:ascii="Arial" w:hAnsi="Arial" w:cs="Arial"/>
          <w:sz w:val="20"/>
          <w:szCs w:val="20"/>
        </w:rPr>
      </w:pPr>
      <w:r w:rsidRPr="00845543">
        <w:rPr>
          <w:rFonts w:ascii="Arial" w:hAnsi="Arial" w:cs="Arial"/>
          <w:sz w:val="20"/>
          <w:szCs w:val="20"/>
        </w:rPr>
        <w:t>če je upravičeni predlagatelj oseba iz drugega odstavka tega člena,</w:t>
      </w:r>
    </w:p>
    <w:p w:rsidR="00D84CD3" w:rsidRPr="00845543" w:rsidRDefault="00D84CD3" w:rsidP="00D84CD3">
      <w:pPr>
        <w:pStyle w:val="Odstavekseznama"/>
        <w:numPr>
          <w:ilvl w:val="0"/>
          <w:numId w:val="171"/>
        </w:numPr>
        <w:spacing w:after="0" w:line="240" w:lineRule="auto"/>
        <w:rPr>
          <w:rFonts w:ascii="Arial" w:hAnsi="Arial" w:cs="Arial"/>
          <w:sz w:val="20"/>
          <w:szCs w:val="20"/>
        </w:rPr>
      </w:pPr>
      <w:r w:rsidRPr="00845543">
        <w:rPr>
          <w:rFonts w:ascii="Arial" w:hAnsi="Arial" w:cs="Arial"/>
          <w:sz w:val="20"/>
          <w:szCs w:val="20"/>
        </w:rPr>
        <w:t>če utemeljenost predloga za vpis ali izbris izhaja iz listine, na podlagi katere se zahteva vpis ali izbris, in</w:t>
      </w:r>
    </w:p>
    <w:p w:rsidR="00D84CD3" w:rsidRPr="00845543" w:rsidRDefault="00D84CD3" w:rsidP="00D84CD3">
      <w:pPr>
        <w:pStyle w:val="Odstavekseznama"/>
        <w:numPr>
          <w:ilvl w:val="0"/>
          <w:numId w:val="171"/>
        </w:numPr>
        <w:spacing w:after="0" w:line="240" w:lineRule="auto"/>
        <w:rPr>
          <w:rFonts w:ascii="Arial" w:hAnsi="Arial" w:cs="Arial"/>
          <w:sz w:val="20"/>
          <w:szCs w:val="20"/>
        </w:rPr>
      </w:pPr>
      <w:r w:rsidRPr="00845543">
        <w:rPr>
          <w:rFonts w:ascii="Arial" w:hAnsi="Arial" w:cs="Arial"/>
          <w:sz w:val="20"/>
          <w:szCs w:val="20"/>
        </w:rPr>
        <w:t xml:space="preserve">če je vpis ali izbris dovoljen glede na stanje vpisov v registru zrakoplovov v trenutku začetka postopka, v katerem odloča o tem vpisu ali izbrisu.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contextualSpacing/>
        <w:jc w:val="both"/>
        <w:rPr>
          <w:rFonts w:ascii="Arial" w:eastAsia="Calibri" w:hAnsi="Arial" w:cs="Arial"/>
          <w:sz w:val="20"/>
          <w:szCs w:val="20"/>
        </w:rPr>
      </w:pPr>
      <w:r w:rsidRPr="00845543">
        <w:rPr>
          <w:rFonts w:ascii="Arial" w:eastAsia="Calibri" w:hAnsi="Arial" w:cs="Arial"/>
          <w:sz w:val="20"/>
          <w:szCs w:val="20"/>
        </w:rPr>
        <w:t xml:space="preserve">(9) Agencija po uradni dolžnosti vpiše ali izbriše hipoteko na zrakoplovu na podlagi listin, za katere zakon določa, da na njihovi podlagi agencija odloča o vpisu ali izbrisu hipoteke po uradni dolžnosti.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52.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(vpis pravnih dejstev)</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Določbe 2. in 3. oddelka tega poglavja se smiselno uporabljajo tudi v postopku vpisa pravnih dejstev pri registriranih zrakoplovih, za katera zakon določa, da se vpišejo v register zrakoplovov.</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4. pododdelek: Odločitev agencije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53.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(odločba)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lastRenderedPageBreak/>
        <w:t xml:space="preserve">(1) Če so pogoji za vpis ali izbris izpolnjeni, agencija z odločbo predlogu ugodi. Agencija izvede vpis ali izbris in izda potrdilo o vpisu v register zrakoplovov ali izbrisu iz njega po dokončnosti in izvršljivosti odločbe, s katero je ugodila predlogu.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(2) Predlagatelj, ki je edina udeležena stranka v postopku, se lahko odpove pravici do pritožbe pred vročitvijo odločbe, s katero je agencija predlogu ugodila.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(3) Če pogoji za vpis ali izbris niso izpolnjeni, agencija z odločbo predlog zavrne.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5. pododdelek: Izbrisna tožba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54. člen</w:t>
      </w:r>
    </w:p>
    <w:p w:rsidR="00D84CD3" w:rsidRPr="00845543" w:rsidRDefault="00D84CD3" w:rsidP="00D84CD3">
      <w:pPr>
        <w:spacing w:after="0" w:line="240" w:lineRule="auto"/>
        <w:jc w:val="center"/>
        <w:rPr>
          <w:rFonts w:ascii="Arial" w:eastAsia="Calibri" w:hAnsi="Arial" w:cs="Arial"/>
          <w:b/>
          <w:sz w:val="20"/>
          <w:szCs w:val="20"/>
        </w:rPr>
      </w:pPr>
      <w:r w:rsidRPr="00845543">
        <w:rPr>
          <w:rFonts w:ascii="Arial" w:eastAsia="Calibri" w:hAnsi="Arial" w:cs="Arial"/>
          <w:b/>
          <w:sz w:val="20"/>
          <w:szCs w:val="20"/>
        </w:rPr>
        <w:t>(izbrisna tožba)</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Če je vpis določene pravice neveljaven iz materialnopravnega razloga, lahko tisti, čigar stvarna ali obligacijska pravica, za katero zakon določa, da se vpiše v register zrakoplovov, je bila zaradi tega vpisa kršena, s tožbo zoper vpisanega imetnika pravice uveljavlja zahtevek, da sodišče ugotovi neveljavnost tega vpisa in odloči, da se vzpostavi prejšnje stanje vpisov v registru zrakoplovov tako, da se:</w:t>
      </w:r>
    </w:p>
    <w:p w:rsidR="00D84CD3" w:rsidRPr="00845543" w:rsidRDefault="00D84CD3" w:rsidP="00D84CD3">
      <w:pPr>
        <w:pStyle w:val="Odstavekseznama"/>
        <w:numPr>
          <w:ilvl w:val="0"/>
          <w:numId w:val="141"/>
        </w:numPr>
        <w:spacing w:after="0" w:line="240" w:lineRule="auto"/>
        <w:rPr>
          <w:rFonts w:ascii="Arial" w:hAnsi="Arial" w:cs="Arial"/>
          <w:sz w:val="20"/>
          <w:szCs w:val="20"/>
        </w:rPr>
      </w:pPr>
      <w:r w:rsidRPr="00845543">
        <w:rPr>
          <w:rFonts w:ascii="Arial" w:hAnsi="Arial" w:cs="Arial"/>
          <w:sz w:val="20"/>
          <w:szCs w:val="20"/>
        </w:rPr>
        <w:t>če se izpodbija vpis prenosa lastninske ali izvedene pravice v korist novega imetnika:</w:t>
      </w:r>
    </w:p>
    <w:p w:rsidR="00D84CD3" w:rsidRPr="00845543" w:rsidRDefault="00D84CD3" w:rsidP="00D84CD3">
      <w:pPr>
        <w:pStyle w:val="Odstavekseznama"/>
        <w:numPr>
          <w:ilvl w:val="0"/>
          <w:numId w:val="195"/>
        </w:numPr>
        <w:spacing w:after="0" w:line="240" w:lineRule="auto"/>
        <w:rPr>
          <w:rFonts w:ascii="Arial" w:hAnsi="Arial" w:cs="Arial"/>
          <w:sz w:val="20"/>
          <w:szCs w:val="20"/>
        </w:rPr>
      </w:pPr>
      <w:r w:rsidRPr="00845543">
        <w:rPr>
          <w:rFonts w:ascii="Arial" w:hAnsi="Arial" w:cs="Arial"/>
          <w:sz w:val="20"/>
          <w:szCs w:val="20"/>
        </w:rPr>
        <w:t>izbriše lastninska ali izvedena pravica, vpisana v korist pridobitelja,</w:t>
      </w:r>
    </w:p>
    <w:p w:rsidR="00D84CD3" w:rsidRPr="00845543" w:rsidRDefault="00D84CD3" w:rsidP="00D84CD3">
      <w:pPr>
        <w:pStyle w:val="Odstavekseznama"/>
        <w:numPr>
          <w:ilvl w:val="0"/>
          <w:numId w:val="195"/>
        </w:numPr>
        <w:spacing w:after="0" w:line="240" w:lineRule="auto"/>
        <w:rPr>
          <w:rFonts w:ascii="Arial" w:hAnsi="Arial" w:cs="Arial"/>
          <w:sz w:val="20"/>
          <w:szCs w:val="20"/>
        </w:rPr>
      </w:pPr>
      <w:r w:rsidRPr="00845543">
        <w:rPr>
          <w:rFonts w:ascii="Arial" w:hAnsi="Arial" w:cs="Arial"/>
          <w:sz w:val="20"/>
          <w:szCs w:val="20"/>
        </w:rPr>
        <w:t>znova vpiše lastninska ali izvedena pravica v korist prejšnjega imetnika,</w:t>
      </w:r>
    </w:p>
    <w:p w:rsidR="00D84CD3" w:rsidRPr="00845543" w:rsidRDefault="00D84CD3" w:rsidP="00D84CD3">
      <w:pPr>
        <w:pStyle w:val="Odstavekseznama"/>
        <w:numPr>
          <w:ilvl w:val="0"/>
          <w:numId w:val="141"/>
        </w:numPr>
        <w:spacing w:after="0" w:line="240" w:lineRule="auto"/>
        <w:rPr>
          <w:rFonts w:ascii="Arial" w:hAnsi="Arial" w:cs="Arial"/>
          <w:sz w:val="20"/>
          <w:szCs w:val="20"/>
        </w:rPr>
      </w:pPr>
      <w:r w:rsidRPr="00845543">
        <w:rPr>
          <w:rFonts w:ascii="Arial" w:hAnsi="Arial" w:cs="Arial"/>
          <w:sz w:val="20"/>
          <w:szCs w:val="20"/>
        </w:rPr>
        <w:t>če se izpodbija vpis pridobitve izvedene pravice, izbriše ta vpisana izvedena pravica,</w:t>
      </w:r>
    </w:p>
    <w:p w:rsidR="00D84CD3" w:rsidRPr="00845543" w:rsidRDefault="00D84CD3" w:rsidP="00D84CD3">
      <w:pPr>
        <w:pStyle w:val="Odstavekseznama"/>
        <w:numPr>
          <w:ilvl w:val="0"/>
          <w:numId w:val="141"/>
        </w:numPr>
        <w:spacing w:after="0" w:line="240" w:lineRule="auto"/>
        <w:rPr>
          <w:rFonts w:ascii="Arial" w:hAnsi="Arial" w:cs="Arial"/>
          <w:sz w:val="20"/>
          <w:szCs w:val="20"/>
        </w:rPr>
      </w:pPr>
      <w:r w:rsidRPr="00845543">
        <w:rPr>
          <w:rFonts w:ascii="Arial" w:hAnsi="Arial" w:cs="Arial"/>
          <w:sz w:val="20"/>
          <w:szCs w:val="20"/>
        </w:rPr>
        <w:t xml:space="preserve">če se izpodbija vpis izbrisa izvedene pravice, znova vpiše ta izvedena pravica, in </w:t>
      </w:r>
    </w:p>
    <w:p w:rsidR="00D84CD3" w:rsidRPr="00845543" w:rsidRDefault="00D84CD3" w:rsidP="00D84CD3">
      <w:pPr>
        <w:pStyle w:val="Odstavekseznama"/>
        <w:numPr>
          <w:ilvl w:val="0"/>
          <w:numId w:val="141"/>
        </w:numPr>
        <w:spacing w:after="0" w:line="240" w:lineRule="auto"/>
        <w:rPr>
          <w:rFonts w:ascii="Arial" w:hAnsi="Arial" w:cs="Arial"/>
          <w:sz w:val="20"/>
          <w:szCs w:val="20"/>
        </w:rPr>
      </w:pPr>
      <w:r w:rsidRPr="00845543">
        <w:rPr>
          <w:rFonts w:ascii="Arial" w:hAnsi="Arial" w:cs="Arial"/>
          <w:sz w:val="20"/>
          <w:szCs w:val="20"/>
        </w:rPr>
        <w:t>če je bila zaradi vpisa izpodbijanega vpisa izbrisana tudi druga vpisana pravica, znova vpiše ta pravica.</w:t>
      </w:r>
    </w:p>
    <w:p w:rsidR="00D84CD3" w:rsidRPr="00845543" w:rsidRDefault="00D84CD3" w:rsidP="00D84CD3">
      <w:pPr>
        <w:spacing w:line="240" w:lineRule="auto"/>
        <w:rPr>
          <w:rFonts w:ascii="Arial" w:hAnsi="Arial" w:cs="Arial"/>
          <w:b/>
          <w:sz w:val="20"/>
          <w:szCs w:val="20"/>
        </w:rPr>
      </w:pPr>
      <w:r w:rsidRPr="00845543">
        <w:rPr>
          <w:rFonts w:ascii="Arial" w:hAnsi="Arial" w:cs="Arial"/>
          <w:b/>
          <w:sz w:val="20"/>
          <w:szCs w:val="20"/>
        </w:rPr>
        <w:br w:type="page"/>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lastRenderedPageBreak/>
        <w:t xml:space="preserve">II. PLOVNOST </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55.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w:t>
      </w:r>
      <w:proofErr w:type="spellStart"/>
      <w:r w:rsidRPr="00845543">
        <w:rPr>
          <w:rFonts w:ascii="Arial" w:hAnsi="Arial" w:cs="Arial"/>
          <w:b/>
          <w:sz w:val="20"/>
          <w:szCs w:val="20"/>
        </w:rPr>
        <w:t>plovnostne</w:t>
      </w:r>
      <w:proofErr w:type="spellEnd"/>
      <w:r w:rsidRPr="00845543">
        <w:rPr>
          <w:rFonts w:ascii="Arial" w:hAnsi="Arial" w:cs="Arial"/>
          <w:b/>
          <w:sz w:val="20"/>
          <w:szCs w:val="20"/>
        </w:rPr>
        <w:t xml:space="preserve"> zahteve)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Zrakoplov, ki se uporablja v Republiki Sloveniji, mora izpolnjevati </w:t>
      </w:r>
      <w:proofErr w:type="spellStart"/>
      <w:r w:rsidRPr="00845543">
        <w:rPr>
          <w:rFonts w:ascii="Arial" w:hAnsi="Arial" w:cs="Arial"/>
          <w:sz w:val="20"/>
          <w:szCs w:val="20"/>
        </w:rPr>
        <w:t>plovnostne</w:t>
      </w:r>
      <w:proofErr w:type="spellEnd"/>
      <w:r w:rsidRPr="00845543">
        <w:rPr>
          <w:rFonts w:ascii="Arial" w:hAnsi="Arial" w:cs="Arial"/>
          <w:sz w:val="20"/>
          <w:szCs w:val="20"/>
        </w:rPr>
        <w:t xml:space="preserve"> zahteve.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Zrakoplov velja za plovnega, če je projektiran, izdelan, opremljen in vzdrževan v skladu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56.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(projektiranje, izdelava in sprememba zrakoplova)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Projektiranje, izdelava in sprememba zrakoplova se izvajajo v skladu s pogoji za projektiranje, izdelavo in spremembo zrakoplova iz predpisov Evropske unije in tega zakona ter drugih predpisov in pravnih aktov,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Pravni ali fizični osebi, ki izpolnjuje predpisane pogoje, EASA oziroma agencija ali pooblaščena organizacija izda listino o izpolnjevanju teh pogojev, razen če mednarodna pogodba, ki zavezuje Republiko Slovenijo, ali predpisi Evropske unije, ta zakon in na njegovi podlagi izdani predpisi ter drugi predpisi in pravni akti, ki veljajo v Republiki Sloveniji na področju civilnega letalstva, ne določajo drugače.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Pravna ali fizična oseba, ki projektira, izdeluje in spreminja zrakoplove, ki niso urejeni s predpisi Evropske unije, mora izpolnjevati pogoje glede osebja, prostorov in dokumentacije ter druge predpisane pogoje.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Pripombabesedilo"/>
        <w:jc w:val="both"/>
        <w:rPr>
          <w:rFonts w:ascii="Arial" w:hAnsi="Arial" w:cs="Arial"/>
        </w:rPr>
      </w:pPr>
      <w:r w:rsidRPr="00845543">
        <w:rPr>
          <w:rFonts w:ascii="Arial" w:hAnsi="Arial" w:cs="Arial"/>
        </w:rPr>
        <w:t>(4) Minister določi pogoje glede načina projektiranja, izdelave in spremembe zrakoplovov, pogoje za osebe, ki projektirajo ali izdelujejo zrakoplove, ki niso urejeni s predpisi Evropske unije, prostore in dokumentacijo v zvezi s tem.</w:t>
      </w:r>
    </w:p>
    <w:p w:rsidR="00D84CD3" w:rsidRPr="00845543" w:rsidRDefault="00D84CD3" w:rsidP="00D84CD3">
      <w:pPr>
        <w:pStyle w:val="Pripombabesedilo"/>
        <w:jc w:val="both"/>
        <w:rPr>
          <w:rFonts w:ascii="Arial" w:hAnsi="Arial" w:cs="Arial"/>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57.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(certifikacija tipa)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Za zrakoplove, ki so urejeni s predpisi Evropske unije, se postopek certifikacije tipa izvede v skladu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Za zrakoplove, ki niso urejeni s predpisi Evropske unije, postopek certifikacije tipa izvede agencija, če za to kategorijo zrakoplova obstajajo certifikacijske specifikacije, ki jih je izdala agencija.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Tuje listine, ki dokazujejo skladnost zrakoplova iz prejšnjega odstavka z zahtevami in standardi tuje države, se priznajo kot ustrezne, če se dokaže, da so te zahteve in standardi enakovredni zahtevam in standardom iz predpisov in pravnih aktov,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58.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(plovnost)</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Lastnik zrakoplova mora vzdrževati zrakoplov v stanju, ki v skladu z zahtevami začetne in stalne plovnosti iz predpisov Evropske unije, tega zakona in na njegovi podlagi izdanih predpisov ter drugih predpisov in pravnih aktov, ki veljajo v Republiki Sloveniji, zagotavlja plovnost zrakoplovov.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Lastnik lahko odgovornost iz prejšnjega odstavka prenese na organizacijo za vodenje stalne plovnosti v skladu s predpisi Evropske unije in tem zakonom ter drugimi predpisi in pravnimi akti, ki veljajo v Republiki Sloveniji na področju civilnega letalstva.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Agencija, usposobljeni subjekt ali pooblaščena organizacija izda listine o plovnosti iz 59. in 60. člena tega zakona za zrakoplove v skladu s predpisi Evropske unije in tem zakonom ter drugimi predpisi in pravnimi akti, ki veljajo v Republiki Sloveniji na področju civilnega letalstva.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59.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(spričevalo o plovnosti, potrdilo o pregledu plovnosti in dovoljenje za let za zrakoplove, ki so urejeni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Zrakoplovi, ki so urejeni s predpisi Evropske unije, morajo imeti spričevalo o plovnosti, ki ga izda agencija in s katerim se dokazuje skladnost s certifikatom tipa.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Pregled plovnosti se opravi v skladu s predpisi Evropske unije in se dokazuje s potrdilom o pregledu plovnosti.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Če zrakoplovu ni mogoče izdati spričevala o plovnosti iz prvega odstavka tega člena ali potrdila o pregledu plovnosti iz prejšnjega odstavka, agencija ali usposobljeni subjekt lahko izda dovoljenje za let, če je zrakoplov ob upoštevanju omejitev v skladu s predpisi Evropske unije in tem zakonom varen za letenje (posamični testni let za nov zrakoplov, let v vzdrževalno organizacijo in podobno).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60.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(dovoljenje za letenje, pregled plovnosti in dovoljenje za izredni let za zrakoplove, ki niso urejeni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Zrakoplovi, ki niso urejeni s predpisi Evropske unije, morajo imeti dovoljenje za letenje, ki ga izda agencija ali pooblaščeni izvajalec in s katerim se dokazuje skladnost s certifikacijskimi specifikacijami, če je za posamezno vrsto zrakoplova tako predpisano, oziroma skladnost z zahtevami za posamezno vrsto zrakoplova.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Dovoljenje za letenje se izda, če zrakoplov izpolnjuje tehnične zahteve, zahteve glede dokumentacije zrakoplova in druge posebnosti.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Pregled plovnosti za zrakoplove, ki niso urejeni s predpisi Evropske unije, se opravi v skladu s tem zakonom ter drugimi predpisi in pravnimi akti, ki veljajo v Republiki Sloveniji na področju civilnega letalstva.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Če zrakoplovu ni mogoče izdati dovoljenja za letenje iz prvega odstavka tega člena ali če zrakoplov ne izpolnjuje zahtev o pregledu plovnosti iz prejšnjega odstavka, agencija ali pooblaščena organizacija lahko izda dovoljenje za izredni let, če je zrakoplov, ob upoštevanju omejitev v skladu s tem zakonom ter drugimi predpisi in pravnimi akti, ki veljajo v Republiki Sloveniji na področju civilnega letalstva, varen za letenje, in sicer za namene, kot so: </w:t>
      </w:r>
    </w:p>
    <w:p w:rsidR="00D84CD3" w:rsidRPr="00845543" w:rsidRDefault="00D84CD3" w:rsidP="00D84CD3">
      <w:pPr>
        <w:pStyle w:val="Odstavekseznama"/>
        <w:numPr>
          <w:ilvl w:val="0"/>
          <w:numId w:val="17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produkcijsko testiranje leta novih produkcijskih zrakoplovov,</w:t>
      </w:r>
    </w:p>
    <w:p w:rsidR="00D84CD3" w:rsidRPr="00845543" w:rsidRDefault="00D84CD3" w:rsidP="00D84CD3">
      <w:pPr>
        <w:pStyle w:val="Odstavekseznama"/>
        <w:numPr>
          <w:ilvl w:val="0"/>
          <w:numId w:val="17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letenje zrakoplova, ki je v izdelavi, med proizvodnimi objekti,</w:t>
      </w:r>
    </w:p>
    <w:p w:rsidR="00D84CD3" w:rsidRPr="00845543" w:rsidRDefault="00D84CD3" w:rsidP="00D84CD3">
      <w:pPr>
        <w:pStyle w:val="Odstavekseznama"/>
        <w:numPr>
          <w:ilvl w:val="0"/>
          <w:numId w:val="17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letenje zrakoplova za odobritev stranke,</w:t>
      </w:r>
    </w:p>
    <w:p w:rsidR="00D84CD3" w:rsidRPr="00845543" w:rsidRDefault="00D84CD3" w:rsidP="00D84CD3">
      <w:pPr>
        <w:pStyle w:val="Odstavekseznama"/>
        <w:numPr>
          <w:ilvl w:val="0"/>
          <w:numId w:val="17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dostava ali izvoz zrakoplova,</w:t>
      </w:r>
    </w:p>
    <w:p w:rsidR="00D84CD3" w:rsidRPr="00845543" w:rsidRDefault="00D84CD3" w:rsidP="00D84CD3">
      <w:pPr>
        <w:pStyle w:val="Odstavekseznama"/>
        <w:numPr>
          <w:ilvl w:val="0"/>
          <w:numId w:val="17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letenje zrakoplova za odobritev pristojnega organa,</w:t>
      </w:r>
    </w:p>
    <w:p w:rsidR="00D84CD3" w:rsidRPr="00845543" w:rsidRDefault="00D84CD3" w:rsidP="00D84CD3">
      <w:pPr>
        <w:pStyle w:val="Odstavekseznama"/>
        <w:numPr>
          <w:ilvl w:val="0"/>
          <w:numId w:val="17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razstave in letalski mitingi ter </w:t>
      </w:r>
    </w:p>
    <w:p w:rsidR="00D84CD3" w:rsidRPr="00845543" w:rsidRDefault="00D84CD3" w:rsidP="00D84CD3">
      <w:pPr>
        <w:pStyle w:val="Odstavekseznama"/>
        <w:numPr>
          <w:ilvl w:val="0"/>
          <w:numId w:val="17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letenje z zrakoplovom zaradi odpravljanja napak ali preverjanja delovanja enega ali več sistemov, delov ali naprav po vzdrževanju in podobne namene.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(5) Dovoljenje za izredni let iz prejšnjega odstavka se izda tudi, če agencija na podlagi ustrezne ocene tveganja, ki jo pripravi uporabnik zrakoplova, oceni, da je let ob določenih omejitvah varen za letenje. </w:t>
      </w:r>
    </w:p>
    <w:p w:rsidR="00D84CD3" w:rsidRPr="009C5D34"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(6) Minister določi podrobnejše zahteve za izdajo dovoljenja za letenje in vsebino pregleda plovnosti za zrakoplove, ki niso urejeni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61.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lastRenderedPageBreak/>
        <w:t>(zahteve za zrakoplove glede hrupa in emisij)</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Zrakoplov ne sme presegati dovoljenega hrupa, kot je določen s predpisi Evropske unije in tem zakonom ter drugimi predpisi in pravnimi akti, ki veljajo v Republiki Sloveniji na področju civilnega letalstva.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Agencija ali usposobljeni subjekt izda spričevalo o hrupu zrakoplova, vpisanega v register zrakoplovov, v skladu s predpisi Evropske unije, ki urejajo certificiranje zrakoplovov in sorodnih proizvodov, delov in naprav glede plovnosti in </w:t>
      </w:r>
      <w:proofErr w:type="spellStart"/>
      <w:r w:rsidRPr="00845543">
        <w:rPr>
          <w:rFonts w:ascii="Arial" w:hAnsi="Arial" w:cs="Arial"/>
          <w:sz w:val="20"/>
          <w:szCs w:val="20"/>
        </w:rPr>
        <w:t>okoljske</w:t>
      </w:r>
      <w:proofErr w:type="spellEnd"/>
      <w:r w:rsidRPr="00845543">
        <w:rPr>
          <w:rFonts w:ascii="Arial" w:hAnsi="Arial" w:cs="Arial"/>
          <w:sz w:val="20"/>
          <w:szCs w:val="20"/>
        </w:rPr>
        <w:t xml:space="preserve"> ustreznosti ter potrjevanje projektivnih in proizvodnih organizacij, razen za zrakoplove, ki niso urejeni s predpisi Evropske unije, za katere se skladnost glede omejitev hrupa ugotavlja v postopku certifikacije.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Zrakoplov izpolnjuje okoljevarstvene zahteve, če ne presega dovoljenih emisij v okolje, kot so določene s predpisi Evropske unije ter drugimi predpisi in pravnimi akti, ki veljajo v Republiki Sloveniji.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Minister predpiše omejitve hrupa za zrakoplove, ki niso urejeni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62.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(vzdrževanje zrakoplovov)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Zrakoplovi se vzdržujejo v skladu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Vzdrževanje zrakoplova izvajajo potrjena vzdrževalna organizacija, potrditveno osebje, pilot lastnik ali od njega pooblaščena oseba in katera koli druga oseba v skladu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Pravni ali fizični osebi iz prejšnjega odstavka, ki predloži dokazila o izpolnjevanju pogojev glede osebja in njegove usposobljenosti, prostorov in dokumentacije v skladu s predpisi Evropske unije in tem zakonom ter drugimi predpisi in pravnimi akti, ki veljajo v Republiki Sloveniji na področju civilnega letalstva, agencija, usposobljeni subjekt ali pooblaščena organizacija izda ustrezno spričevalo, licenco, dovoljenje, rating, pooblastilo, potrdilo oziroma drugo ustrezno listino.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Minister podrobneje določi:</w:t>
      </w:r>
    </w:p>
    <w:p w:rsidR="00D84CD3" w:rsidRPr="00845543" w:rsidRDefault="00D84CD3" w:rsidP="00D84CD3">
      <w:pPr>
        <w:pStyle w:val="Odstavekseznama"/>
        <w:numPr>
          <w:ilvl w:val="0"/>
          <w:numId w:val="12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način vzdrževanja zrakoplovov, ki niso urejeni s predpisi Evropske unije, </w:t>
      </w:r>
    </w:p>
    <w:p w:rsidR="00D84CD3" w:rsidRPr="00845543" w:rsidRDefault="00D84CD3" w:rsidP="00D84CD3">
      <w:pPr>
        <w:pStyle w:val="Odstavekseznama"/>
        <w:numPr>
          <w:ilvl w:val="0"/>
          <w:numId w:val="12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način pridobitve listine vzdrževalne organizacije glede osebja, prostorov in dokumentacije ter zahteve glede usposobljenosti osebja, pilota lastnika in drugih oseb, ki vzdržujejo zrakoplove, ki niso urejeni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63.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w:t>
      </w:r>
      <w:proofErr w:type="spellStart"/>
      <w:r w:rsidRPr="00845543">
        <w:rPr>
          <w:rFonts w:ascii="Arial" w:hAnsi="Arial" w:cs="Arial"/>
          <w:b/>
          <w:sz w:val="20"/>
          <w:szCs w:val="20"/>
        </w:rPr>
        <w:t>plovnostno</w:t>
      </w:r>
      <w:proofErr w:type="spellEnd"/>
      <w:r w:rsidRPr="00845543">
        <w:rPr>
          <w:rFonts w:ascii="Arial" w:hAnsi="Arial" w:cs="Arial"/>
          <w:b/>
          <w:sz w:val="20"/>
          <w:szCs w:val="20"/>
        </w:rPr>
        <w:t>-tehnične zahteve in tehnična dokumentacija za zrakoplove, ki niso urejeni s predpisi Evropske unije in so vpisani v register zrakoplovov)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Za zrakoplove, ki niso urejeni s predpisi Evropske unije in so vpisani v register zrakoplovov, se uporabljajo </w:t>
      </w:r>
      <w:proofErr w:type="spellStart"/>
      <w:r w:rsidRPr="00845543">
        <w:rPr>
          <w:rFonts w:ascii="Arial" w:hAnsi="Arial" w:cs="Arial"/>
          <w:sz w:val="20"/>
          <w:szCs w:val="20"/>
        </w:rPr>
        <w:t>plovnostno</w:t>
      </w:r>
      <w:proofErr w:type="spellEnd"/>
      <w:r w:rsidRPr="00845543">
        <w:rPr>
          <w:rFonts w:ascii="Arial" w:hAnsi="Arial" w:cs="Arial"/>
          <w:sz w:val="20"/>
          <w:szCs w:val="20"/>
        </w:rPr>
        <w:t xml:space="preserve">-tehnične zahteve in tehnična dokumentacija za tehnične spremembe in velika popravila, ki jih za posamezen tip zrakoplova izda ali odobri pristojni organ tretje države kot izvorne države projekta tipa.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Tehnično dokumentacijo za tehnične spremembe in velika popravila zrakoplovov iz prejšnjega odstavka, ki je ni odobril pristojni organ tretje države kot izvorne države projekta tipa, odobri agencija.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Za zrakoplove iz prvega odstavka tega člena se za tehnične spremembe iz prejšnjega odstavka in standardna popravila uporabljajo certifikacijske specifikacije EASA.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64.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lastRenderedPageBreak/>
        <w:t>(začasni odvzem, omejitev in preklic veljavnosti spričevala o plovnosti, odobritve, dovoljenja ali druge listine)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Agencija ali usposobljeni subjekt začasno odvzame, omeji ali prekliče veljavnost listin iz tega poglavja, če ugotovi, da se pri izvrševanju pravic iz teh listin kršijo predpisi, ki veljajo v Republiki Sloveniji, pogoji ali omejitve, določeni s predpisi Evropske unije in tem zakonom ter drugimi predpisi in pravnimi akti, ki veljajo v Republiki Sloveniji.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Zoper odločbo iz prejšnjega odstavka je dovoljena pritožba v osmih dneh od vročitve. Pritožba ne zadrži izvršitve. Začasno odvzeto ali preklicano listino imetnik vrne agenciji ali usposobljenemu subjektu.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paragraph"/>
        <w:spacing w:before="0" w:beforeAutospacing="0" w:after="0" w:afterAutospacing="0"/>
        <w:jc w:val="center"/>
        <w:textAlignment w:val="baseline"/>
        <w:rPr>
          <w:rFonts w:ascii="Arial" w:hAnsi="Arial" w:cs="Arial"/>
          <w:sz w:val="18"/>
          <w:szCs w:val="18"/>
        </w:rPr>
      </w:pPr>
      <w:r w:rsidRPr="00845543">
        <w:rPr>
          <w:rStyle w:val="findhit"/>
          <w:rFonts w:ascii="Arial" w:hAnsi="Arial" w:cs="Arial"/>
          <w:b/>
          <w:bCs/>
          <w:sz w:val="20"/>
          <w:szCs w:val="20"/>
        </w:rPr>
        <w:t>65</w:t>
      </w:r>
      <w:r w:rsidRPr="00845543">
        <w:rPr>
          <w:rStyle w:val="normaltextrun"/>
          <w:rFonts w:ascii="Arial" w:hAnsi="Arial" w:cs="Arial"/>
          <w:b/>
          <w:bCs/>
          <w:sz w:val="20"/>
          <w:szCs w:val="20"/>
        </w:rPr>
        <w:t>. člen</w:t>
      </w:r>
      <w:r w:rsidRPr="00845543">
        <w:rPr>
          <w:rStyle w:val="eop"/>
          <w:rFonts w:ascii="Arial" w:hAnsi="Arial" w:cs="Arial"/>
          <w:sz w:val="20"/>
          <w:szCs w:val="20"/>
        </w:rPr>
        <w:t> </w:t>
      </w:r>
    </w:p>
    <w:p w:rsidR="00D84CD3" w:rsidRPr="00845543" w:rsidRDefault="00D84CD3" w:rsidP="00D84CD3">
      <w:pPr>
        <w:pStyle w:val="paragraph"/>
        <w:spacing w:before="0" w:beforeAutospacing="0" w:after="0" w:afterAutospacing="0"/>
        <w:jc w:val="center"/>
        <w:textAlignment w:val="baseline"/>
        <w:rPr>
          <w:rFonts w:ascii="Arial" w:hAnsi="Arial" w:cs="Arial"/>
          <w:sz w:val="18"/>
          <w:szCs w:val="18"/>
        </w:rPr>
      </w:pPr>
      <w:r w:rsidRPr="00845543">
        <w:rPr>
          <w:rStyle w:val="normaltextrun"/>
          <w:rFonts w:ascii="Arial" w:hAnsi="Arial" w:cs="Arial"/>
          <w:b/>
          <w:bCs/>
          <w:sz w:val="20"/>
          <w:szCs w:val="20"/>
        </w:rPr>
        <w:t>(zahteve glede plovnosti za naprave za prosto letenje)</w:t>
      </w:r>
      <w:r w:rsidRPr="00845543">
        <w:rPr>
          <w:rStyle w:val="eop"/>
          <w:rFonts w:ascii="Arial" w:hAnsi="Arial" w:cs="Arial"/>
          <w:sz w:val="20"/>
          <w:szCs w:val="20"/>
        </w:rPr>
        <w:t> </w:t>
      </w:r>
    </w:p>
    <w:p w:rsidR="00D84CD3" w:rsidRPr="00845543" w:rsidRDefault="00D84CD3" w:rsidP="00D84CD3">
      <w:pPr>
        <w:pStyle w:val="paragraph"/>
        <w:spacing w:before="0" w:beforeAutospacing="0" w:after="0" w:afterAutospacing="0"/>
        <w:jc w:val="both"/>
        <w:textAlignment w:val="baseline"/>
        <w:rPr>
          <w:rFonts w:ascii="Arial" w:hAnsi="Arial" w:cs="Arial"/>
          <w:sz w:val="18"/>
          <w:szCs w:val="18"/>
        </w:rPr>
      </w:pPr>
      <w:r w:rsidRPr="00845543">
        <w:rPr>
          <w:rStyle w:val="eop"/>
          <w:rFonts w:ascii="Arial" w:hAnsi="Arial" w:cs="Arial"/>
          <w:sz w:val="20"/>
          <w:szCs w:val="20"/>
        </w:rPr>
        <w:t> </w:t>
      </w:r>
    </w:p>
    <w:p w:rsidR="00D84CD3" w:rsidRPr="00845543" w:rsidRDefault="00D84CD3" w:rsidP="00D84CD3">
      <w:pPr>
        <w:pStyle w:val="paragraph"/>
        <w:spacing w:before="0" w:beforeAutospacing="0" w:after="0" w:afterAutospacing="0"/>
        <w:jc w:val="both"/>
        <w:textAlignment w:val="baseline"/>
        <w:rPr>
          <w:rFonts w:ascii="Arial" w:hAnsi="Arial" w:cs="Arial"/>
          <w:sz w:val="18"/>
          <w:szCs w:val="18"/>
        </w:rPr>
      </w:pPr>
      <w:r w:rsidRPr="00845543">
        <w:rPr>
          <w:rStyle w:val="normaltextrun"/>
          <w:rFonts w:ascii="Arial" w:hAnsi="Arial" w:cs="Arial"/>
          <w:sz w:val="20"/>
          <w:szCs w:val="20"/>
        </w:rPr>
        <w:t>(1) Ne glede na določbe tega poglavja, ki se nanašajo na zrakoplove, ki niso urejeni s predpisi Evropske unije, se ustreznost naprave za prosto letenje za uporabo izkazuje z izjavo o skladnosti z navedbo standarda, po katerem je izdelana, ali drugim dokumentom proizvajalca, v katerem so navedene omejitve in pogoji uporabe naprave za prosto letenje. Primernost naprave za prosto letenje se ugotovi s tehničnim pregledom.</w:t>
      </w:r>
      <w:r w:rsidRPr="00845543">
        <w:rPr>
          <w:rStyle w:val="eop"/>
          <w:rFonts w:ascii="Arial" w:hAnsi="Arial" w:cs="Arial"/>
          <w:sz w:val="20"/>
          <w:szCs w:val="20"/>
        </w:rPr>
        <w:t> </w:t>
      </w:r>
    </w:p>
    <w:p w:rsidR="00D84CD3" w:rsidRPr="00845543" w:rsidRDefault="00D84CD3" w:rsidP="00D84CD3">
      <w:pPr>
        <w:pStyle w:val="paragraph"/>
        <w:spacing w:before="0" w:beforeAutospacing="0" w:after="0" w:afterAutospacing="0"/>
        <w:jc w:val="both"/>
        <w:textAlignment w:val="baseline"/>
        <w:rPr>
          <w:rFonts w:ascii="Arial" w:hAnsi="Arial" w:cs="Arial"/>
          <w:sz w:val="18"/>
          <w:szCs w:val="18"/>
        </w:rPr>
      </w:pPr>
      <w:r w:rsidRPr="00845543">
        <w:rPr>
          <w:rStyle w:val="eop"/>
          <w:rFonts w:ascii="Arial" w:hAnsi="Arial" w:cs="Arial"/>
          <w:sz w:val="20"/>
          <w:szCs w:val="20"/>
        </w:rPr>
        <w:t> </w:t>
      </w:r>
    </w:p>
    <w:p w:rsidR="00D84CD3" w:rsidRPr="00845543" w:rsidRDefault="00D84CD3" w:rsidP="00D84CD3">
      <w:pPr>
        <w:pStyle w:val="paragraph"/>
        <w:spacing w:before="0" w:beforeAutospacing="0" w:after="0" w:afterAutospacing="0"/>
        <w:jc w:val="both"/>
        <w:textAlignment w:val="baseline"/>
        <w:rPr>
          <w:rFonts w:ascii="Arial" w:hAnsi="Arial" w:cs="Arial"/>
          <w:sz w:val="18"/>
          <w:szCs w:val="18"/>
        </w:rPr>
      </w:pPr>
      <w:r w:rsidRPr="00845543">
        <w:rPr>
          <w:rStyle w:val="normaltextrun"/>
          <w:rFonts w:ascii="Arial" w:hAnsi="Arial" w:cs="Arial"/>
          <w:sz w:val="20"/>
          <w:szCs w:val="20"/>
        </w:rPr>
        <w:t>(2) Lastnik oziroma uporabnik naprave za prosto letenje uporablja in vzdržuje napravo za prosto letenje v skladu z navodili proizvajalca naprave za prosto letenje. Naprava za prosto letenje se uporablja samo za namen, ki ga je predvidel proizvajalec in ki je predviden v navodilih za uporabo.</w:t>
      </w:r>
      <w:r w:rsidRPr="00845543">
        <w:rPr>
          <w:rStyle w:val="eop"/>
          <w:rFonts w:ascii="Arial" w:hAnsi="Arial" w:cs="Arial"/>
          <w:sz w:val="20"/>
          <w:szCs w:val="20"/>
        </w:rPr>
        <w:t> </w:t>
      </w:r>
    </w:p>
    <w:p w:rsidR="00D84CD3" w:rsidRPr="00845543" w:rsidRDefault="00D84CD3" w:rsidP="00D84CD3">
      <w:pPr>
        <w:pStyle w:val="paragraph"/>
        <w:spacing w:before="0" w:beforeAutospacing="0" w:after="0" w:afterAutospacing="0"/>
        <w:jc w:val="both"/>
        <w:textAlignment w:val="baseline"/>
        <w:rPr>
          <w:rFonts w:ascii="Arial" w:hAnsi="Arial" w:cs="Arial"/>
          <w:sz w:val="18"/>
          <w:szCs w:val="18"/>
        </w:rPr>
      </w:pPr>
      <w:r w:rsidRPr="00845543">
        <w:rPr>
          <w:rStyle w:val="eop"/>
          <w:rFonts w:ascii="Arial" w:hAnsi="Arial" w:cs="Arial"/>
          <w:sz w:val="20"/>
          <w:szCs w:val="20"/>
        </w:rPr>
        <w:t> </w:t>
      </w:r>
    </w:p>
    <w:p w:rsidR="00D84CD3" w:rsidRPr="00845543" w:rsidRDefault="00D84CD3" w:rsidP="00D84CD3">
      <w:pPr>
        <w:pStyle w:val="paragraph"/>
        <w:spacing w:before="0" w:beforeAutospacing="0" w:after="0" w:afterAutospacing="0"/>
        <w:jc w:val="both"/>
        <w:textAlignment w:val="baseline"/>
        <w:rPr>
          <w:rFonts w:ascii="Arial" w:hAnsi="Arial" w:cs="Arial"/>
          <w:sz w:val="18"/>
          <w:szCs w:val="18"/>
        </w:rPr>
      </w:pPr>
      <w:r w:rsidRPr="00845543">
        <w:rPr>
          <w:rStyle w:val="normaltextrun"/>
          <w:rFonts w:ascii="Arial" w:hAnsi="Arial" w:cs="Arial"/>
          <w:sz w:val="20"/>
          <w:szCs w:val="20"/>
        </w:rPr>
        <w:t>(3) Vlada določi podrobnejše pogoje za primernost naprav za prosto letenje, pogoje za uporabo in vzdrževanje naprav za prosto letenje, oznako, podrobnejše zahteve glede tehničnih pregledov in pooblastilo za izvajanje tehničnih pregledov.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lastRenderedPageBreak/>
        <w:t>III. OSEBJE V LETALSTVU</w:t>
      </w:r>
    </w:p>
    <w:p w:rsidR="00D84CD3" w:rsidRPr="00845543" w:rsidRDefault="00D84CD3" w:rsidP="00D84CD3">
      <w:pPr>
        <w:spacing w:after="0" w:line="240" w:lineRule="auto"/>
        <w:jc w:val="center"/>
        <w:rPr>
          <w:rFonts w:ascii="Arial" w:hAnsi="Arial" w:cs="Arial"/>
          <w:b/>
          <w:bCs/>
          <w:sz w:val="20"/>
          <w:szCs w:val="20"/>
        </w:rPr>
      </w:pP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1. Licence, dovoljenja, ratingi, pooblastila, potrdila, spričevala oziroma druge listine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66.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(osebje v letalstvu)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Osebje v letalstvu so: </w:t>
      </w:r>
    </w:p>
    <w:p w:rsidR="00D84CD3" w:rsidRPr="00845543" w:rsidRDefault="00D84CD3" w:rsidP="00D84CD3">
      <w:pPr>
        <w:pStyle w:val="Odstavekseznama"/>
        <w:numPr>
          <w:ilvl w:val="0"/>
          <w:numId w:val="12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piloti in kabinsko osebje, </w:t>
      </w:r>
    </w:p>
    <w:p w:rsidR="00D84CD3" w:rsidRPr="00845543" w:rsidRDefault="00D84CD3" w:rsidP="00D84CD3">
      <w:pPr>
        <w:pStyle w:val="Odstavekseznama"/>
        <w:numPr>
          <w:ilvl w:val="0"/>
          <w:numId w:val="12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osebe, ki opravljajo naloge vzdrževanja in plovnosti zrakoplova, </w:t>
      </w:r>
    </w:p>
    <w:p w:rsidR="00D84CD3" w:rsidRPr="00845543" w:rsidRDefault="00D84CD3" w:rsidP="00D84CD3">
      <w:pPr>
        <w:pStyle w:val="Odstavekseznama"/>
        <w:numPr>
          <w:ilvl w:val="0"/>
          <w:numId w:val="12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osebe, ki opravljajo naloge kontrole zračnega prometa,</w:t>
      </w:r>
    </w:p>
    <w:p w:rsidR="00D84CD3" w:rsidRPr="00845543" w:rsidRDefault="00D84CD3" w:rsidP="00D84CD3">
      <w:pPr>
        <w:pStyle w:val="Odstavekseznama"/>
        <w:numPr>
          <w:ilvl w:val="0"/>
          <w:numId w:val="12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osebe, ki opravljajo naloge načrtovanja letalskih operacij,</w:t>
      </w:r>
    </w:p>
    <w:p w:rsidR="00D84CD3" w:rsidRPr="00845543" w:rsidRDefault="00D84CD3" w:rsidP="00D84CD3">
      <w:pPr>
        <w:pStyle w:val="Odstavekseznama"/>
        <w:numPr>
          <w:ilvl w:val="0"/>
          <w:numId w:val="12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padalci, piloti naprav za prosto letenje in piloti na daljavo, </w:t>
      </w:r>
    </w:p>
    <w:p w:rsidR="00D84CD3" w:rsidRPr="00845543" w:rsidRDefault="00D84CD3" w:rsidP="00D84CD3">
      <w:pPr>
        <w:pStyle w:val="Odstavekseznama"/>
        <w:numPr>
          <w:ilvl w:val="0"/>
          <w:numId w:val="12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osebe, ki opravljajo naloge izvajanja letalskih meteoroloških opazovanj ali dajanja napovedi in opozoril,</w:t>
      </w:r>
    </w:p>
    <w:p w:rsidR="00D84CD3" w:rsidRPr="00845543" w:rsidRDefault="00D84CD3" w:rsidP="00D84CD3">
      <w:pPr>
        <w:pStyle w:val="Odstavekseznama"/>
        <w:numPr>
          <w:ilvl w:val="0"/>
          <w:numId w:val="12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osebe, ki opravljajo naloge v zvezi z oskrbo zrakoplovov, potnikov in tovora na letališču, </w:t>
      </w:r>
    </w:p>
    <w:p w:rsidR="00D84CD3" w:rsidRPr="00845543" w:rsidRDefault="00D84CD3" w:rsidP="00D84CD3">
      <w:pPr>
        <w:pStyle w:val="Odstavekseznama"/>
        <w:numPr>
          <w:ilvl w:val="0"/>
          <w:numId w:val="12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osebe, ki opravljajo operativne naloge pri izvajalcu storitev ATM/ANS, razen oseb iz 3. in 6. točke tega člena, in </w:t>
      </w:r>
    </w:p>
    <w:p w:rsidR="00D84CD3" w:rsidRPr="00845543" w:rsidRDefault="00D84CD3" w:rsidP="00D84CD3">
      <w:pPr>
        <w:pStyle w:val="Odstavekseznama"/>
        <w:numPr>
          <w:ilvl w:val="0"/>
          <w:numId w:val="12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drugo osebje v letalstvu, ki opravlja dela, pomembna za varnost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67.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(pogoji za opravljanje nalog)</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Osebje v letalstvu iz prejšnjega člena mora imeti veljavno licenco, dovoljenje, rating, pooblastilo, potrdilo, spričevalo oziroma drugo listino.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Osebje v letalstvu uveljavlja privilegije, ki izhajajo iz licence, dovoljenja, ratinga, pooblastila, potrdila, spričevala oziroma druge listine, ki jo je izdala agencija, usposobljeni subjekt, pooblaščena organizacija, izvajalec storitev ali druga država pogodbenica ICAO, če vzdržuje raven znanja in usposobljenosti ter predpisane zdravstvene, jezikovne in druge zahteve v skladu s predpisi Evropske unije in tem zakonom ter drugimi predpisi in pravnimi akti, ki veljajo v Republiki Sloveniji na področju civilnega letalstva.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Način pridobitve, obnove in podaljšanja veljavnosti licence, dovoljenja, ratinga, pooblastila, potrdila, spričevala oziroma druge listine se izvaja v skladu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Tuji zrakoplov v Republiki Sloveniji upravlja oseba, ki ima tujo licenco ali drugo ustrezno listino, če se taka licenca ali listina v Republiki Sloveniji prizna ali sprejme v skladu s predpisi Evropske unije, tem zakonom ali mednarodno pogodbo, ki zavezuje Republiko Slovenijo.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(5) Priznavanje in sprejetje tuje licence, dovoljenja, ratinga, pooblastila, potrdila, spričevala oziroma druge listine se izvede v skladu s pogoji iz predpisov Evropske unije, tega zakona in na njegovi podlagi izdanih predpisov ter drugih predpisi in pravnih aktov, ki veljajo v Republiki Sloveniji na področju civilnega letalstva.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(6) Osebje v letalstvu mora med opravljanjem nalog imeti pri sebi veljavno licenco, dovoljenje, rating, pooblastilo, potrdilo, spričevalo oziroma drugo listino, razen če ta zakon in na njegovi podlagi izdani predpisi ter predpisi Evropske unije določajo drugače.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(7) Določbe tega člena se smiselno uporabljajo tudi za drugo osebje v letalstvu, ki opravlja dela, pomembna za varnost zračnega prometa, za katero predpis, izdan na podlagi tega zakona, določa, da mora imeti dovoljenje ali potrdilo o izpolnjevanju pogojev za opravljanje del v zračnem prometu.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(8) Minister določi način pridobitve licence, dovoljenja, ratinga, pooblastila, potrdila, spričevala oziroma druge listine, vzdrževanje ravni znanja in usposobljenosti ter izpolnjevanje zdravstvenih, jezikovnih in drugih pogojev, če s predpisi Evropske unije ni določeno drugače, za pilote naprav za prosto letenje pa vlada.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68.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(izpiti, izpraševalci, komisija in druga pooblaščena oseba)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Izpiti za posamezno vrsto licence, dovoljenja, ratinga, pooblastila, potrdila, spričevala oziroma druge listine so pisni, ustni ali praktični.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Izpraševalce, komisijo ali drugo pooblaščeno osebo imenuje agencija, usposobljeni subjekt ali pooblaščena organizacija v skladu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Izpraševalci, komisija ali druga pooblaščena oseba, pred katerimi kandidat opravlja izpit, morajo imeti enakovredno veljavno licenco, dovoljenje, rating, pooblastilo, potrdilo, spričevalo oziroma drugo listino, za pridobitev katere kandidat opravlja izpit.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Izpraševalci, komisija ali druga pooblaščena oseba morajo biti usposobljeni in morajo izpolnjevati vse pogoje, da lahko v vsakem trenutku praktičnega izpita prevzamejo nadaljnjo izvedbo leta kot vodja zrakoplova.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(5) Razen če predpisi Evropske unije določajo drugače, izpraševalci, komisija ali druga pooblaščena oseba ne smejo biti osebe: </w:t>
      </w:r>
    </w:p>
    <w:p w:rsidR="00D84CD3" w:rsidRPr="00845543" w:rsidRDefault="00D84CD3" w:rsidP="00D84CD3">
      <w:pPr>
        <w:pStyle w:val="Odstavekseznama"/>
        <w:numPr>
          <w:ilvl w:val="0"/>
          <w:numId w:val="5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ki so bile v zadnjih treh letih pravnomočno obsojene zaradi naklepnega kaznivega dejanja, ki se preganja po uradni dolžnosti, na nepogojno kazen zapora v trajanju več kot šest mesecev,</w:t>
      </w:r>
    </w:p>
    <w:p w:rsidR="00D84CD3" w:rsidRPr="00845543" w:rsidRDefault="00D84CD3" w:rsidP="00D84CD3">
      <w:pPr>
        <w:pStyle w:val="Odstavekseznama"/>
        <w:numPr>
          <w:ilvl w:val="0"/>
          <w:numId w:val="5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zoper katere se vodi kazenski postopek zaradi naklepnega kaznivega dejanja, ki se preganja po uradni dolžnosti,</w:t>
      </w:r>
    </w:p>
    <w:p w:rsidR="00D84CD3" w:rsidRPr="00845543" w:rsidRDefault="00D84CD3" w:rsidP="00D84CD3">
      <w:pPr>
        <w:pStyle w:val="Odstavekseznama"/>
        <w:numPr>
          <w:ilvl w:val="0"/>
          <w:numId w:val="5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ki so bile pravnomočno spoznane za odgovorne za prekršek s področja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69.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(programi usposabljanja in priročniki o usposabljanju)</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Agencija določi programe usposabljanja za posamezne vrste osebja v letalstvu za usposabljanja, ki niso urejena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Izvajalci usposabljanja iz 70. člena tega zakona izdelajo priročnike o usposabljanju glede na vrsto usposabljanja, ki morajo biti v skladu s programom usposabljanja, in jih predložijo v postopek odobritve agenciji najmanj 90 dni pred predvidenim začetkom usposabljanja, razen če predpisi Evropske unije določajo drugače.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70.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(izvajalci usposabljanja osebja v letalstvu)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Usposabljanje osebja v letalstvu opravljajo izvajalci usposabljanja, ki izpolnjujejo kadrovske, materialne in druge pogoje iz predpisov Evropske unije in tega zakona in na njegovi podlagi izdanih predpisov ter drugih predpisov in pravnih aktov, ki veljajo v Republiki Sloveniji na področju civilnega letalstva, in jim je agencija, usposobljeni subjekt ali pooblaščena organizacija izdala certifikat izvajalca usposabljanja ali so podali izjavo.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71.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(izvajalec usposabljanja osebja v letalstvu, ki izvaja privilegije na zrakoplovih, ki niso urejeni s predpisi Evropske unije, in izvajalec usposabljanja osebja v letalstvu, ki ni urejeno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Usposabljanje osebja v letalstvu, ki izvaja privilegije na zrakoplovih, ki niso urejeni s predpisi Evropske unije, in usposabljanje osebja v letalstvu, ki ni urejeno s predpisi Evropske unije, izvaja izvajalec usposabljanja, ki mu je agencija ali pooblaščena organizacija izdala certifikat izvajalca usposabljanja ali je podal izjavo.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Za pridobitev in podaljšanje certifikata izvajalca usposabljanja ali v zvezi s podajo izjave iz prejšnjega odstavka mora izvajalec usposabljanja izpolnjevati naslednje pogoje:  </w:t>
      </w:r>
    </w:p>
    <w:p w:rsidR="00D84CD3" w:rsidRPr="00845543" w:rsidRDefault="00D84CD3" w:rsidP="00D84CD3">
      <w:pPr>
        <w:pStyle w:val="Odstavekseznama"/>
        <w:numPr>
          <w:ilvl w:val="0"/>
          <w:numId w:val="8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ima sedež v Republiki Sloveniji,</w:t>
      </w:r>
    </w:p>
    <w:p w:rsidR="00D84CD3" w:rsidRPr="00845543" w:rsidRDefault="00D84CD3" w:rsidP="00D84CD3">
      <w:pPr>
        <w:pStyle w:val="Odstavekseznama"/>
        <w:numPr>
          <w:ilvl w:val="0"/>
          <w:numId w:val="8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je v lastništvu pravne osebe, s sedežem v Republiki Sloveniji, ali državljana Republike Slovenije, </w:t>
      </w:r>
    </w:p>
    <w:p w:rsidR="00D84CD3" w:rsidRPr="00845543" w:rsidRDefault="00D84CD3" w:rsidP="00D84CD3">
      <w:pPr>
        <w:pStyle w:val="Odstavekseznama"/>
        <w:numPr>
          <w:ilvl w:val="0"/>
          <w:numId w:val="8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ima zadostno število strokovno usposobljenega osebja, </w:t>
      </w:r>
    </w:p>
    <w:p w:rsidR="00D84CD3" w:rsidRPr="00845543" w:rsidRDefault="00D84CD3" w:rsidP="00D84CD3">
      <w:pPr>
        <w:pStyle w:val="Odstavekseznama"/>
        <w:numPr>
          <w:ilvl w:val="0"/>
          <w:numId w:val="8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vodi dokumentacijo o poteku usposabljanja, o uporabi zrakoplova, o pravici do usposabljanja na letališču, o pravici do uporabe drugih infrastrukturnih zmogljivosti, o uporabi prostorov za izvajanje teoretičnega usposabljanja in drugo dokumentacijo, </w:t>
      </w:r>
    </w:p>
    <w:p w:rsidR="00D84CD3" w:rsidRPr="00845543" w:rsidRDefault="00D84CD3" w:rsidP="00D84CD3">
      <w:pPr>
        <w:pStyle w:val="Odstavekseznama"/>
        <w:numPr>
          <w:ilvl w:val="0"/>
          <w:numId w:val="8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ima izdelane priročnike o usposabljanju v skladu s programi usposabljanja iz 69. člena tega zakona, </w:t>
      </w:r>
    </w:p>
    <w:p w:rsidR="00D84CD3" w:rsidRPr="00845543" w:rsidRDefault="00D84CD3" w:rsidP="00D84CD3">
      <w:pPr>
        <w:pStyle w:val="Odstavekseznama"/>
        <w:numPr>
          <w:ilvl w:val="0"/>
          <w:numId w:val="8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zagotavlja varnost usposabljanja z upoštevanjem nevarnosti in povezanih tveganj, ki izhajajo iz posamezne dejavnosti, in</w:t>
      </w:r>
    </w:p>
    <w:p w:rsidR="00D84CD3" w:rsidRPr="00845543" w:rsidRDefault="00D84CD3" w:rsidP="00D84CD3">
      <w:pPr>
        <w:pStyle w:val="Odstavekseznama"/>
        <w:numPr>
          <w:ilvl w:val="0"/>
          <w:numId w:val="8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zagotavlja izpolnjevanje pogojev, kot so določeni v predpisu iz četrtega ali petega odstavka tega člena.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Certifikat izvajalca usposabljanja ali izjava vsebuje:</w:t>
      </w:r>
    </w:p>
    <w:p w:rsidR="00D84CD3" w:rsidRPr="00845543" w:rsidRDefault="00D84CD3" w:rsidP="00D84CD3">
      <w:pPr>
        <w:pStyle w:val="Odstavekseznama"/>
        <w:numPr>
          <w:ilvl w:val="0"/>
          <w:numId w:val="8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naziv in naslov izvajalca usposabljanja,</w:t>
      </w:r>
    </w:p>
    <w:p w:rsidR="00D84CD3" w:rsidRPr="00845543" w:rsidRDefault="00D84CD3" w:rsidP="00D84CD3">
      <w:pPr>
        <w:pStyle w:val="Odstavekseznama"/>
        <w:numPr>
          <w:ilvl w:val="0"/>
          <w:numId w:val="8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vrste in obseg usposabljanja, </w:t>
      </w:r>
    </w:p>
    <w:p w:rsidR="00D84CD3" w:rsidRPr="00845543" w:rsidRDefault="00D84CD3" w:rsidP="00D84CD3">
      <w:pPr>
        <w:pStyle w:val="Odstavekseznama"/>
        <w:numPr>
          <w:ilvl w:val="0"/>
          <w:numId w:val="8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obdobje veljavnosti, </w:t>
      </w:r>
    </w:p>
    <w:p w:rsidR="00D84CD3" w:rsidRPr="00845543" w:rsidRDefault="00D84CD3" w:rsidP="00D84CD3">
      <w:pPr>
        <w:pStyle w:val="Odstavekseznama"/>
        <w:numPr>
          <w:ilvl w:val="0"/>
          <w:numId w:val="8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druge pogoje oziroma omejitve v skladu s tem zakonom ter drugimi predpisi in pravnimi akti, ki veljajo v Republiki Sloveniji na področju civilnega letalstva, </w:t>
      </w:r>
    </w:p>
    <w:p w:rsidR="00D84CD3" w:rsidRPr="00845543" w:rsidRDefault="00D84CD3" w:rsidP="00D84CD3">
      <w:pPr>
        <w:pStyle w:val="Odstavekseznama"/>
        <w:numPr>
          <w:ilvl w:val="0"/>
          <w:numId w:val="8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datum izdaje in številko certifikata ter</w:t>
      </w:r>
    </w:p>
    <w:p w:rsidR="00D84CD3" w:rsidRPr="00845543" w:rsidRDefault="00D84CD3" w:rsidP="00D84CD3">
      <w:pPr>
        <w:pStyle w:val="Odstavekseznama"/>
        <w:numPr>
          <w:ilvl w:val="0"/>
          <w:numId w:val="8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podpis uradne osebe in žig agencije.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Minister podrobneje določi pogoje in postopke za pridobitev in podaljšanje certifikata izvajalca usposabljanja in podajo izjave iz tega člena.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(5) Ne glede na določbe tega člena usposabljanje pilotov naprav za prosto letenje lahko izvaja fizična oseba. Vlada podrobneje določi zahteve za izvajalca usposabljanja pilotov naprav za prosto letenje.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72.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(zdravniški pregledi)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Zdravniške preglede kandidatov za pridobitev, podaljšanje ali obnovo veljavnosti licence, dovoljenja, ratinga, pooblastila, potrdila, spričevala oziroma druge listine osebja v letalstvu iz 1. in 3. točke 66. člena tega zakona opravlja zdravnik, ki mu je agencija izdala certifikat.</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Agencija odloči o certifikatu zdravnika iz prejšnjega odstavka v skladu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Zdravnik iz prvega odstavka tega člena izda zdravniško spričevalo o zdravstveni sposobnosti kandidata v skladu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Zdravniške preglede kandidatov za pridobitev, podaljšanje ali obnovo veljavnosti licence, dovoljenja, ratinga, pooblastila, potrdila, spričevala oziroma druge listine osebja v letalstvu iz 2., 4., 6., 7., 8. in 9. točke 66. člena tega zakona opravlja izvajalec zdravstvene dejavnosti s področja medicine dela, prometa in športa iz zakona, ki ureja varnost in zdravje pri delu.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Minister v soglasju z ministrom, pristojnim za zdravje, podrobneje določi zdravstvene pogoje za pridobitev, podaljšanje ali obnovo certifikatov, obseg zdravniških pregledov in veljavnost zdravniškega spričevala za:</w:t>
      </w:r>
    </w:p>
    <w:p w:rsidR="00D84CD3" w:rsidRPr="00845543" w:rsidRDefault="00D84CD3" w:rsidP="00D84CD3">
      <w:pPr>
        <w:pStyle w:val="Odstavekseznama"/>
        <w:numPr>
          <w:ilvl w:val="0"/>
          <w:numId w:val="6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osebje v letalstvu iz 1. točke 66. člena tega zakona, če izvaja privilegije na zrakoplovih ali napravah za prosto letenje, ki niso urejeni s predpisi Evropske unije,</w:t>
      </w:r>
    </w:p>
    <w:p w:rsidR="00D84CD3" w:rsidRPr="00845543" w:rsidRDefault="00D84CD3" w:rsidP="00D84CD3">
      <w:pPr>
        <w:pStyle w:val="Odstavekseznama"/>
        <w:numPr>
          <w:ilvl w:val="0"/>
          <w:numId w:val="6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osebje v letalstvu iz 2., 4., 5., 6., 7., 8. in 9. točke 66.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(6) Ne glede na prejšnji odstavek vlada določi zdravstvene pogoje za pilote naprav za prosto letenje.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lastRenderedPageBreak/>
        <w:t>73.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(preverjanje zdravstvene sposobnosti)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Zdravniški pregledi osebja v letalstvu iz 1. in 3. točke 66. člena tega zakona so prvi, ponovni, obnovitveni in specialni.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Prvi pregled se opravi pred pridobitvijo certifikata za osebje v letalstvu iz 1. in 3. točke 66. člena tega zakona, ponovni pred podaljšanjem zdravniškega spričevala in obnovitveni po poteku veljavnosti zdravniškega spričevala, razen če predpis Evropske unije določa drugače.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Specialni pregled se opravi: </w:t>
      </w:r>
    </w:p>
    <w:p w:rsidR="00D84CD3" w:rsidRPr="00845543" w:rsidRDefault="00D84CD3" w:rsidP="00D84CD3">
      <w:pPr>
        <w:pStyle w:val="Odstavekseznama"/>
        <w:numPr>
          <w:ilvl w:val="0"/>
          <w:numId w:val="6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 bolezni, poškodbi ali kirurškem posegu, ki utegne bistveno vplivati na zmožnost za opravljanje dela; </w:t>
      </w:r>
    </w:p>
    <w:p w:rsidR="00D84CD3" w:rsidRPr="00845543" w:rsidRDefault="00D84CD3" w:rsidP="00D84CD3">
      <w:pPr>
        <w:pStyle w:val="Odstavekseznama"/>
        <w:numPr>
          <w:ilvl w:val="0"/>
          <w:numId w:val="6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če uradna oseba agencije oceni, da oseba ni duševno ali telesno zmožna za pravilno opravljanje dela oziroma da je pod vplivom alkohola, drog ali zdravila, ki lahko vpliva na zmanjšanje njene telesne ali duševne sposobnosti; </w:t>
      </w:r>
    </w:p>
    <w:p w:rsidR="00D84CD3" w:rsidRPr="00845543" w:rsidRDefault="00D84CD3" w:rsidP="00D84CD3">
      <w:pPr>
        <w:pStyle w:val="Odstavekseznama"/>
        <w:numPr>
          <w:ilvl w:val="0"/>
          <w:numId w:val="6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v drugih primerih, določenih s predpisi Evropske unije, ki ureja osebje v letalstvu.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Ne glede na prvi odstavek tega člena se specialni pregled iz druge alineje prejšnjega odstavka opravi tudi pri osebju v letalstvu iz 6. do 9. točke 66. člena tega zakona.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74.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(register osebja v letalstvu)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Agencija vodi register osebja v letalstvu.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Register osebja v letalstvu ni javna knjiga.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Register osebja v letalstvu vsebuje naslednje podatke: </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ime in priimek, </w:t>
      </w:r>
    </w:p>
    <w:p w:rsidR="00D84CD3" w:rsidRPr="00845543" w:rsidRDefault="00D84CD3" w:rsidP="00D84CD3">
      <w:pPr>
        <w:pStyle w:val="Odstavekseznama"/>
        <w:numPr>
          <w:ilvl w:val="0"/>
          <w:numId w:val="90"/>
        </w:numPr>
        <w:spacing w:after="0" w:line="240" w:lineRule="auto"/>
        <w:jc w:val="left"/>
        <w:rPr>
          <w:rFonts w:ascii="Arial" w:hAnsi="Arial" w:cs="Arial"/>
          <w:sz w:val="20"/>
          <w:szCs w:val="20"/>
        </w:rPr>
      </w:pPr>
      <w:r w:rsidRPr="00845543">
        <w:rPr>
          <w:rFonts w:ascii="Arial" w:hAnsi="Arial" w:cs="Arial"/>
          <w:sz w:val="20"/>
          <w:szCs w:val="20"/>
        </w:rPr>
        <w:t>kraj rojstva,</w:t>
      </w:r>
    </w:p>
    <w:p w:rsidR="00D84CD3" w:rsidRPr="00845543" w:rsidRDefault="00D84CD3" w:rsidP="00D84CD3">
      <w:pPr>
        <w:pStyle w:val="Odstavekseznama"/>
        <w:numPr>
          <w:ilvl w:val="0"/>
          <w:numId w:val="90"/>
        </w:numPr>
        <w:spacing w:after="0" w:line="240" w:lineRule="auto"/>
        <w:jc w:val="left"/>
        <w:rPr>
          <w:rFonts w:ascii="Arial" w:hAnsi="Arial" w:cs="Arial"/>
          <w:sz w:val="20"/>
          <w:szCs w:val="20"/>
        </w:rPr>
      </w:pPr>
      <w:r w:rsidRPr="00845543">
        <w:rPr>
          <w:rFonts w:ascii="Arial" w:hAnsi="Arial" w:cs="Arial"/>
          <w:sz w:val="20"/>
          <w:szCs w:val="20"/>
        </w:rPr>
        <w:t>datum rojstva, če ni dodeljene enotne matične številke (EMŠO),</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enotno matično številko (EMŠO),</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državljanstvo, </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stalno prebivališče, začasno prebivališče, naslov za vročanje, elektronski naslov za vročanje, stalni naslov v tujini in začasni naslov v tujini, </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doseženo izobrazbo,</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podatke o izpolnjevanju pogojev za pridobitev certifikata, skupaj s podatki o izdajatelju, datumu izdaje in drugimi identifikacijskimi podatki, </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poklic, </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podatke o zaposlitvi, </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podatke o razredu in veljavnosti zdravniškega spričevala,</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datum izdaje licence, dovoljenja, ratinga, pooblastila, potrdila, spričevala oziroma druge listine, njihovo veljavnost,</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podatke o začasnih odvzemih, omejitvah, preklicih in izrečenih ukrepih, </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podatke o sprejetju tuje listine ali zamenjavi listine, </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podatke o prekrških iz tega zakona, </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podatke o izdaji izpisov iz registra osebja v letalstvu in</w:t>
      </w:r>
    </w:p>
    <w:p w:rsidR="00D84CD3" w:rsidRPr="00845543" w:rsidRDefault="00D84CD3" w:rsidP="00D84CD3">
      <w:pPr>
        <w:pStyle w:val="Odstavekseznama"/>
        <w:numPr>
          <w:ilvl w:val="0"/>
          <w:numId w:val="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podatke o izgubljenih, pogrešanih ali ukradenih veljavnih listinah.</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Določbe o registru osebja v letalstvu se smiselno uporabljajo tudi za evidenco osebja v letalstvu, ki jo vodi izvajalec storitev za tisto osebje v letalstvu, za katero je sam izdal listine o usposobljenosti.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(5) Podatki, vpisani v register osebja v letalstvu, se zbirajo, obdelujejo in uporabljajo za izvajanje pristojnosti agencije oziroma drugih pristojnih organov iz tega zakona. Vanje imajo vpogled osebe, ki so pooblaščene za delo z registrom osebja v letalstvu, ter oseba, na katero se podatki nanašajo, kot tudi </w:t>
      </w:r>
      <w:r w:rsidRPr="00845543">
        <w:rPr>
          <w:rFonts w:ascii="Arial" w:hAnsi="Arial" w:cs="Arial"/>
          <w:sz w:val="20"/>
          <w:szCs w:val="20"/>
        </w:rPr>
        <w:lastRenderedPageBreak/>
        <w:t xml:space="preserve">državni organ, če te podatke potrebuje v postopku, ki ga vodi v zvezi s posamezno osebo, vpisano v register, v okviru svojih pristojnosti, pristojni letalski organi drugih držav v zvezi s priznavanjem licenc, dovoljenj, ratingov, pooblastil, potrdil, spričeval oziroma drugih listin iz tega poglavja ter preiskovalni organ. Osebni podatki, vpisani v register osebja v letalstvu, se obdelujejo tudi zaradi njihovega pošiljanja organom in organizacijam, ki imajo za izvajanje zakonsko določenih nalog te podatke pravico obdelovati. Podatki iz tretjega odstavka tega člena se v skladu s predpisi, ki urejajo varstvo arhivskega gradiva in arhiviranje, hranijo trajno in v skladu s predpisi, ki urejajo varstvo osebnih podatkov.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(6) Register osebja v letalstvu se lahko vodi v elektronski obliki. O obdelavi osebnih podatkov se vodi revizijska sled.</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(7) Register osebja v letalstvu, ki ga vodi agencija, se za namen pridobivanja točnih in ažurnih podatkov poveže s Centralnim registrom prebivalstva, in sicer za namen pridobivanja naslednjih podatkov: imena in priimka, enotne matične številke (EMŠO), datuma in kraja rojstva, državljanstva in naslova prebivališča.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75.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(začasen odvzem, omejitev ali preklic listin osebja v letalstvu in uporaba določbe za sprejete tuje listine)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Agencija odloči o začasnem odvzemu licence, dovoljenja, ratinga, pooblastila, potrdila, spričevala oziroma druge listine, omejitvi ali preklicu listin osebja v letalstvu, če imetnik: </w:t>
      </w:r>
    </w:p>
    <w:p w:rsidR="00D84CD3" w:rsidRPr="00845543" w:rsidRDefault="00D84CD3" w:rsidP="00D84CD3">
      <w:pPr>
        <w:pStyle w:val="Odstavekseznama"/>
        <w:numPr>
          <w:ilvl w:val="0"/>
          <w:numId w:val="6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ne vzdržuje zahtevane ravni znanja in usposobljenosti ter zdravstvenih, jezikovnih in drugih zahtev v skladu s predpisi Evropske unije in tem zakonom ter drugimi predpisi in pravnimi akti, ki veljajo v Republiki Sloveniji na področju civilnega letalstva,</w:t>
      </w:r>
    </w:p>
    <w:p w:rsidR="00D84CD3" w:rsidRPr="00845543" w:rsidRDefault="00D84CD3" w:rsidP="00D84CD3">
      <w:pPr>
        <w:pStyle w:val="Odstavekseznama"/>
        <w:numPr>
          <w:ilvl w:val="0"/>
          <w:numId w:val="6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ogroža varnost zračnega prometa, </w:t>
      </w:r>
    </w:p>
    <w:p w:rsidR="00D84CD3" w:rsidRPr="00845543" w:rsidRDefault="00D84CD3" w:rsidP="00D84CD3">
      <w:pPr>
        <w:pStyle w:val="Odstavekseznama"/>
        <w:numPr>
          <w:ilvl w:val="0"/>
          <w:numId w:val="6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izvaja privilegije iz navedenih listin pod vplivom alkohola, drog ali zdravila, ki lahko vpliva na njegovo zmanjšano telesno ali duševno zmožnost,</w:t>
      </w:r>
      <w:r w:rsidRPr="00845543">
        <w:t xml:space="preserve"> </w:t>
      </w:r>
      <w:r w:rsidRPr="00845543">
        <w:rPr>
          <w:rFonts w:ascii="Arial" w:hAnsi="Arial" w:cs="Arial"/>
          <w:sz w:val="20"/>
          <w:szCs w:val="20"/>
        </w:rPr>
        <w:t>zaradi česar je nesposoben opravljati svoje dolžnosti na način, ki zagotavlja varnost zračnega prometa,</w:t>
      </w:r>
    </w:p>
    <w:p w:rsidR="00D84CD3" w:rsidRPr="00845543" w:rsidRDefault="00D84CD3" w:rsidP="00D84CD3">
      <w:pPr>
        <w:pStyle w:val="Odstavekseznama"/>
        <w:numPr>
          <w:ilvl w:val="0"/>
          <w:numId w:val="6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na podlagi zdravniškega spričevala je ocenjen za nesposobnega za izvajanje privilegijev iz licence, dovoljenja, ratinga, pooblastila, potrdila, spričevala oziroma druge listine, </w:t>
      </w:r>
    </w:p>
    <w:p w:rsidR="00D84CD3" w:rsidRPr="00845543" w:rsidRDefault="00D84CD3" w:rsidP="00D84CD3">
      <w:pPr>
        <w:pStyle w:val="Odstavekseznama"/>
        <w:numPr>
          <w:ilvl w:val="0"/>
          <w:numId w:val="6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ne opravi specialnega pregleda iz 73.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Agencija prekliče listino iz prejšnjega odstavka, če jo je imetnik pridobil na podlagi neresničnih podatkov, na nezakonit način ali z zlorabo.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Določbe tega člena se uporabljajo tudi za začasen odvzem, omejitev in preklic sprejete tuje listine.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Zoper odločbo iz tega člena je dovoljena pritožba v osmih dneh od vročitve. Pritožba ne zadrži izvršitve odločbe. Začasno odvzeto ali preklicano listino imetnik vrne agenciji.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76.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(preverjanje usposobljenosti ter telesne in duševne zmožnosti)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Agencija lahko v primerih iz prejšnjega člena ali v primeru dvoma, da imetnik licence, dovoljenja, ratinga, pooblastila, potrdila, spričevala oziroma druge listine ne izpolnjuje več pogojev za uveljavljanje privilegijev iz licence, dovoljenja, ratinga, pooblastila, potrdila, spričevala oziroma druge ustrezne listine, od imetnika zahteva, da opravi preizkuse usposobljenosti, kakor tudi specialne preglede za ugotovitev telesne in duševne zmožnosti za izvajanje privilegijev iz licence,</w:t>
      </w:r>
      <w:r w:rsidRPr="00845543">
        <w:t xml:space="preserve"> </w:t>
      </w:r>
      <w:r w:rsidRPr="00845543">
        <w:rPr>
          <w:rFonts w:ascii="Arial" w:hAnsi="Arial" w:cs="Arial"/>
          <w:sz w:val="20"/>
          <w:szCs w:val="20"/>
        </w:rPr>
        <w:t xml:space="preserve">dovoljenja, ratinga, pooblastila, potrdila, spričevala oziroma druge ustrezne listine.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Do rezultatov opravljenih preizkusov usposobljenosti ali specialnih pregledov agencija prepove izvajanje privilegijev iz licence, dovoljenja, ratinga, pooblastila, potrdila, spričevala oziroma druge listine.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77.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(prepoved izvajanja privilegijev osebja)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Osebje v letalstvu ne sme izvajati privilegijev iz licence, dovoljenja, ratinga, pooblastila, potrdila, spričevala oziroma druge listine, če je pod vplivom alkohola, drog ali zdravila, ki lahko vpliva na zmanjšanje njegove telesne ali duševne zmožnosti, zaradi česar je nesposoben opravljati svoje dolžnosti na način, ki zagotavlja varnost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Osebje v letalstvu ne sme izvajati privilegijev iz licence, dovoljenja, ratinga, pooblastila, potrdila, spričevala oziroma druge listine, če je zaradi posledic bolezni, utrujenosti ali drugega razloga nesposoben opravljati svoje dolžnosti na varen način.</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Prepoved iz prvega ali drugega odstavka tega člena velja tudi za osebe, ki so kandidati za osebje v letalstvu.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Izvajalec storitev zagotovi, da osebje v letalstvu ne izvaja privilegijev iz licence, dovoljenja, ratinga, pooblastila, potrdila, spričevala oziroma druge listine, dokler ne preneha stanje iz prvega ali drugega odstavka tega člena. Izvajalec storitev lahko odredi specialni pregled iz 73. člena tega zakona.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78.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(preklic, začasen odvzem in omejitev certifikata izvajalca usposabljanja osebja v letalstvu)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Agencija ali usposobljeni subjekt odloči o preklicu, začasnem odvzemu ali omejitvi certifikata izvajalca usposabljanja osebja v letalstvu, če to ne izpolnjuje pogojev za opravljanje nalog iz predpisov Evropske unije, tega zakona in na njegovi podlagi izdanih predpisov ter drugih predpisov in pravnih aktov,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Ne glede na izpolnjevanje pogojev iz prejšnjega odstavka agencija odloči o preklicu certifikata izvajalcu usposabljanja osebja v letalstvu, če ne izvaja usposabljanja v zadnjih treh letih, razen če predpisi Evropske unije določajo drugače.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Zoper odločbo iz tega člena je dovoljena pritožba v osmih dneh od vročitve. Pritožba ne zadrži izvršitve odločbe. Začasno odvzeti ali preklicani certifikat imetnik vrne agenciji.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2. Vodja zrakoplova in dolžnosti na krovu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79.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(uporaba oddelka)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Določbe tega oddelka se ne uporabljajo za pilota na daljavo na sistemih brezpilotnih zrakoplovov, ki so urejeni v predpisih Evropske unije, ki določajo pravila in postopke za upravljanje sistemov brezpilotnih zrakoplovov.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80.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(letalska posadka, kabinsko osebje in predpisani dokumenti)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Operator zagotovi, da sta na letu zrakoplova letalska posadka in kabinsko osebje sestavljena in usposobljena v skladu s predpisi Evropske unije in tem zakonom ter drugimi predpisi in pravnimi akti, ki veljajo v Republiki Sloveniji na področju civilnega letalstva ter urejajo sestavo in usposobljenost letalskih posadk in kabinskega osebja.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Lastnik zrakoplova, uporabnik zrakoplova ali operator zagotovi, da so na krovu zrakoplova predpisani dokumenti.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Minister določi zahteve glede sestave in usposobljenosti letalske posadke in kabinskega osebja za izvajanje operacij z zrakoplovi, ki niso urejeni s predpisi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81.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(vodja zrakoplova)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Vodja zrakoplova ravna v skladu s predpisi Evropske unije in tem zakonom ter drugimi predpisi in pravnimi akti, ki veljajo v Republiki Sloveniji na področju civilnega letalstva, od katerih sme izjemoma odstopiti, kadar oceni, da je to neizogibno za varno izvedbo leta.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Na zrakoplovu je eden od članov letalske posadke vodja zrakoplova.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Vodja zrakoplova ima najvišja pooblastila na krovu zrakoplova in je odgovoren za varnost zrakoplova, letalske posadke, kabinskega osebja, potnikov in tovora.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Vodjo zrakoplova imenuje operator.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V času preverjanja usposobljenosti na krovu zrakoplova je vodja zrakoplova izpraševalec, v času usposabljanja pa inštruktor.</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82.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(dolžnosti in pooblastila vodje zrakoplova)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Vodja zrakoplova pred vzletom preveri, ali so zrakoplov, letalska posadka in kabinsko osebje pripravljeni in sposobni za varen let in ali so vsi predpisani dokumenti v zrakoplovu. Vodja zrakoplova mora biti seznanjen z vsebino tovora, ki ga prevaža.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Vodja zrakoplova glede na vrsto operacije in zrakoplov med letom ali kadar oceni, da je to potrebno, zagotovi, da vsi potniki pravilno sedijo na svojih sedežih in so pripeti z varnostnim pasom.</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Potniki so dolžni upoštevati ukaze vodje zrakoplova. Potniki ne smejo: </w:t>
      </w:r>
    </w:p>
    <w:p w:rsidR="00D84CD3" w:rsidRPr="00845543" w:rsidRDefault="00D84CD3" w:rsidP="00D84CD3">
      <w:pPr>
        <w:pStyle w:val="Odstavekseznama"/>
        <w:numPr>
          <w:ilvl w:val="0"/>
          <w:numId w:val="6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s svojim ravnanjem ogrožati varnosti zrakoplova, oseb ali premoženja na krovu zrakoplova, </w:t>
      </w:r>
    </w:p>
    <w:p w:rsidR="00D84CD3" w:rsidRPr="00845543" w:rsidRDefault="00D84CD3" w:rsidP="00D84CD3">
      <w:pPr>
        <w:pStyle w:val="Odstavekseznama"/>
        <w:numPr>
          <w:ilvl w:val="0"/>
          <w:numId w:val="6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priti na krov ali biti na krovu zrakoplova pod tolikšnim vplivom alkohola, drog, psihoaktivnih zdravil ali drugih psihoaktivnih snovi, da bi lahko ogrozili varnost zrakoplova ali oseb na njem, ali</w:t>
      </w:r>
    </w:p>
    <w:p w:rsidR="00D84CD3" w:rsidRPr="00845543" w:rsidRDefault="00D84CD3" w:rsidP="00D84CD3">
      <w:pPr>
        <w:pStyle w:val="Odstavekseznama"/>
        <w:numPr>
          <w:ilvl w:val="0"/>
          <w:numId w:val="6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kaditi v času prepovedi kajenja, ki ga določi operator z oznakami na krovu.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Letalska posadka in kabinsko osebje za zagotovitev varnosti leta izpolnjujeta ukaze vodje zrakoplova ne glede na njune dolžnosti.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Vodja zrakoplova lahko zavrne sprejem članov letalske posadke in kabinskega osebja, potnikov, prtljage in tovora na krov zrakoplova ter lahko zahteva, da se izkrcajo ali odstranijo iz zrakoplova, če tako zahtevajo okoliščine</w:t>
      </w:r>
      <w:r w:rsidRPr="00845543">
        <w:t xml:space="preserve"> </w:t>
      </w:r>
      <w:r w:rsidRPr="00845543">
        <w:rPr>
          <w:rFonts w:ascii="Arial" w:hAnsi="Arial" w:cs="Arial"/>
          <w:sz w:val="20"/>
          <w:szCs w:val="20"/>
        </w:rPr>
        <w:t xml:space="preserve">zagotovitve varnosti leta.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(6) Vodja zrakoplova lahko za zagotovitev poslušnosti in ohranjanja reda in discipline na krovu zrakoplova ter če je glede na okoliščine neogibno potrebno, da se prepreči ali odvrne dejanje, s katerim lahko oseba resno ogrozi varnost zrakoplova, življenje ali zdravje letalske posadke, kabinskega osebja ali potnikov ali huje poškoduje ali uniči prtljago ali tovor, naloži, da se tej osebi odvzame prostost. Vodja zrakoplova lahko tako osebo izkrca na najbližjem letališču, kjer pristane zrakoplov, in jo preda organu, pristojnemu za preprečevanje, odkrivanje, preiskovanje ali pregon prekrškov in kaznivih dejanj, v Republiki Sloveniji ali zunaj nje. </w:t>
      </w:r>
    </w:p>
    <w:p w:rsidR="00D84CD3" w:rsidRPr="00845543" w:rsidRDefault="00D84CD3" w:rsidP="00D84CD3">
      <w:pPr>
        <w:autoSpaceDE w:val="0"/>
        <w:autoSpaceDN w:val="0"/>
        <w:adjustRightInd w:val="0"/>
        <w:spacing w:after="0" w:line="240" w:lineRule="auto"/>
        <w:jc w:val="both"/>
        <w:rPr>
          <w:rFonts w:ascii="Arial" w:hAnsi="Arial" w:cs="Arial"/>
          <w:strike/>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9C5D34">
        <w:rPr>
          <w:rFonts w:ascii="Arial" w:hAnsi="Arial" w:cs="Arial"/>
          <w:sz w:val="20"/>
          <w:szCs w:val="20"/>
        </w:rPr>
        <w:t>(7) Za odvzem prostosti iz prejšnjega odstavka se šteje vsaka omejitev prostosti, s k</w:t>
      </w:r>
      <w:r w:rsidRPr="00845543">
        <w:rPr>
          <w:rFonts w:ascii="Arial" w:hAnsi="Arial" w:cs="Arial"/>
          <w:sz w:val="20"/>
          <w:szCs w:val="20"/>
        </w:rPr>
        <w:t>atero se onemogočijo nadaljnja ravnanja iz prejšnjega odstavka. Ukrep odvzema prostosti izvedeta in nadzirata letalska posadka in kabinsko osebje. Oseba, ki ji je odvzeta prostost, mora biti takoj obveščena o razlogih za odvzem prostosti in o tem, da bo na najbližjem letališču, kjer bo zrakoplov pristal, predana organu, pristojnemu za preprečevanje, odkrivanje, preiskovanje ali pregon prekrškov in kaznivih dejanj. Ukrep odvzema prostosti se izvaja najkrajši mogoči čas ob zagotavljanju spoštovanja človekovih pravic in temeljnih svoboščin, zlasti osebnosti, dostojanstva ter duševne in telesne celovitosti osebe, ki ji je odvzeta prostost.</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lastRenderedPageBreak/>
        <w:t xml:space="preserve">(8) Vodja zrakoplova takoj po pristanku organu iz šestega odstavka tega člena nudi vse potrebne informacije in dokaze, ki so pomembni za postopek o prekršku ali v zvezi z odkrivanjem in preiskovanjem </w:t>
      </w:r>
      <w:r w:rsidRPr="00845543">
        <w:rPr>
          <w:rFonts w:ascii="Arial" w:eastAsia="Times New Roman" w:hAnsi="Arial" w:cs="Arial"/>
          <w:sz w:val="20"/>
          <w:szCs w:val="20"/>
        </w:rPr>
        <w:t xml:space="preserve">ali pregonom </w:t>
      </w:r>
      <w:r w:rsidRPr="00845543">
        <w:rPr>
          <w:rFonts w:ascii="Arial" w:hAnsi="Arial" w:cs="Arial"/>
          <w:sz w:val="20"/>
          <w:szCs w:val="20"/>
        </w:rPr>
        <w:t xml:space="preserve">kaznivih dejanj, ki jih ta organ zahteva.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3. Druge določbe</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83.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(uporaba oddelka)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Določbe tega oddelka se ne uporabljajo za pilota na daljavo na sistemih brezpilotnih zrakoplovov, ki so urejeni v predpisih Evropske unije, ki določajo pravila in postopke za upravljanje sistemov brezpilotnih zrakoplovov.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84.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(omejitve časa letenja, časa dolžnosti in zahteve glede počitka)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Operator in letalska posadka, ki izvajata letalske operacije na podlagi predpisov Evropske unije, ki določajo tehnične zahteve in upravne postopke za letalske operacije, morata upoštevati omejitve časa letenja, časa dolžnosti in zahteve glede počitka v skladu s temi predpisi.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Minister določi omejitve časa letenja, časa dolžnosti in zahteve glede počitka za operatorja in letalske posadke za letalske operacije, glede katerih predpisi Evropske unije ne urejajo omejitve časa letenja, časa dolžnosti in zahteve glede počitka.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85.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(zapisi o času letenja)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Piloti in osebje v letalstvu iz 5. točke 66. člena tega zakona vodijo zapise o času letenja v skladu s splošnimi akti agencije.</w:t>
      </w:r>
    </w:p>
    <w:p w:rsidR="00D84CD3" w:rsidRPr="00845543" w:rsidRDefault="00D84CD3" w:rsidP="00D84CD3">
      <w:pPr>
        <w:autoSpaceDE w:val="0"/>
        <w:autoSpaceDN w:val="0"/>
        <w:adjustRightInd w:val="0"/>
        <w:spacing w:after="0" w:line="240" w:lineRule="auto"/>
        <w:jc w:val="both"/>
        <w:rPr>
          <w:rFonts w:ascii="Arial" w:hAnsi="Arial" w:cs="Arial"/>
          <w:b/>
          <w:bCs/>
          <w:sz w:val="20"/>
          <w:szCs w:val="20"/>
        </w:rPr>
      </w:pPr>
      <w:r w:rsidRPr="00845543">
        <w:rPr>
          <w:rFonts w:ascii="Arial" w:hAnsi="Arial" w:cs="Arial"/>
          <w:b/>
          <w:bCs/>
          <w:sz w:val="20"/>
          <w:szCs w:val="20"/>
        </w:rPr>
        <w:br w:type="page"/>
      </w: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lastRenderedPageBreak/>
        <w:t>IV.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 Domači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 xml:space="preserve">86. člen </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(splošna določba)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To poglavje določa pogoje in način za opravljanje domačega in mednarodnega zračnega prevoza na ozemlje Republike Slovenije, z njega ali čezenj.</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Letalski prevozniki ali operatorji s sedežem v državah članicah Evropske unije, Švicarski konfederaciji in državah članicah EGP se v skladu s predpisi Evropske unije in mednarodnimi pogodbami, ki zavezujejo Republiko Slovenijo, ne štejejo za tuje letalske prevoznike ali tuje operatorje.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Kabotaža ni dovoljena, razen če predpisi Evropske unije ali mednarodna pogodba, ki zavezuje Republiko Slovenijo, določajo drugače ali če ministrstvo izda dovoljenje tujemu letalskemu prevozniku ali tujemu operatorju za izvajanje kabotaže, če je to v gospodarskem interesu Republike Slovenije in pod pogojem vzajemnosti.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87.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(opravljanje domačega zračnega prevoza)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Domači zračni prevoz opravljajo letalski prevozniki ali operatorji v skladu s tem zakonom in v skladu s predpisi Evropske unije.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Zračni prevoz iz prejšnjega odstavka se opravlja kot redni ali posebni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Minister podrobneje določi način opravljanja domačega zračnega prevoza.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2. Mednarodni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88.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(splošna določba)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Mednarodni zračni prevoz opravljajo letalski prevozniki, operatorji, tuji letalski prevozniki ali tuji operatorji v skladu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Mednarodni zračni prevoz iz prejšnjega odstavka se opravlja kot redni ali posebni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89.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(mednarodni redni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Mednarodni redni zračni prevoz opravljajo letalski prevozniki, operatorji, tuji letalski prevozniki ali tuji operatorji v skladu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Tuji letalski prevoznik ali tuji operator ima pri opravljanju mednarodnega rednega zračnega prevoza pravico do preleta ozemlja Republike Slovenije brez pristanka in pravico do pristanka na ozemlju Republike Slovenije v nekomercialne namene brez dovoljenja ministrstva, če to pravico državi, v kateri ima tuji letalski prevoznik ali tuji operator sedež poslovanja, priznavajo mednarodne pogodbe, ki zavezujejo Republiko Slovenijo.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Tuji letalski prevoznik ali tuji operator ima pravico opravljati mednarodni redni zračni prevoz v Republiko Slovenijo, iz nje in čez njeno ozemlje na podlagi dovoljenja ministrstva. Dovoljenje se izda na podlagi in v skladu s pogoji mednarodne pogodbe, ki zavezuje Republiko Slovenijo.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lastRenderedPageBreak/>
        <w:t xml:space="preserve">(4) Če mednarodne pogodbe iz prejšnjega odstavka ni, lahko ministrstvo tujemu letalskemu prevozniku ali tujemu operatorju, ob pogoju vzajemnosti, izjemoma dovoli opravljanje rednega zračnega prevoza iz prejšnjega odstavka in izda dovoljenje.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(5) Tuji letalski prevoznik ali tuji operator zaprosi ministrstvo za izdajo dovoljenja iz tretjega odstavka tega člena najmanj 15 dni pred dnevom napovedanega začetka rednega zračnega prevoza za vsako obdobje letenja oziroma v roku, določenem v mednarodni pogodbi, ki zavezuje Republiko Slovenijo. Tuji letalski prevoznik ali tuji operator zaprosi ministrstvo za izdajo dovoljenja iz četrtega odstavka tega člena najmanj 45 dni pred dnevom napovedanega začetka rednega zračnega prevoza.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(6) Spremembe ali dopolnitve k že izdanemu dovoljenju iz tretjega ali četrtega odstavka tega člena tuji letalski prevoznik ali tuji operator predloži ministrstvu najmanj 30 dni pred dnevom napovedanega začetka rednega zračnega prevoza s predvidenimi spremembami, razen če z mednarodno pogodbo, ki zavezuje Republiko Slovenijo, ni dogovorjeno drugače.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(7) Tuji letalski prevoznik ali tuji operator ministrstvo seznani s spremembo reda letenja, o čemer ministrstvo izda dovoljenje.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(8) Ministrstvo lahko zavrže vlogo za izdajo dovoljenja iz tretjega ali četrtega odstavka tega člena tujemu letalskemu prevozniku ali tujemu operatorju, če letalski prevozniki ali operatorji z operativno licenco, ki jo je izdala agencija, nimajo enakih pravic v državi, v kateri ima tuji letalski prevoznik ali tuji operator sedež poslovanja (načelo vzajemnosti).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(9) Dovoljenje iz tretjega ali četrtega odstavka tega člena se šteje za neveljavno, če je imetnikovo spričevalo letalskega prevoznika (AOC) neveljavno.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90.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(vloga in izdaja dovoljenja za mednarodni redni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Vloga za izdajo dovoljenja iz tretjega ali četrtega odstavka prejšnjega člena vsebuje naslednje podatke:</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ime ali firmo tujega letalskega prevoznika ali tujega operatorja ter njegov sedež oziroma stalno prebivališče oziroma stalni naslov v tujini,</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številko leta, </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tip, državno pripadnost in registrsko oznako zrakoplova,</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kapaciteto zrakoplova,</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namen leta,</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letališče vzletanja in pristajanja,</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red letenja,</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čas vzleta,</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oznako in številko leta marketinškega in dejanskega operatorja v primeru veljavnosti dogovorov o letih pod skupno oznako,</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navedbo, ali bo prevoz opravljen na podlagi lastništva ali pogodbe o zakupu zrakoplova brez posadke ali pogodbe o zakupu zrakoplova s posadko, ter</w:t>
      </w:r>
    </w:p>
    <w:p w:rsidR="00D84CD3" w:rsidRPr="00845543" w:rsidRDefault="00D84CD3" w:rsidP="00D84CD3">
      <w:pPr>
        <w:pStyle w:val="Odstavekseznama"/>
        <w:numPr>
          <w:ilvl w:val="0"/>
          <w:numId w:val="7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 prevozu nevarnega blaga.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K vlogi iz prejšnjega odstavka tuji letalski prevoznik ali tuji operator priloži:</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dokazilo o zavarovanju odgovornosti tujega letalskega prevoznika ali tujega operatorja za škodo, povzročeno potnikom, prtljagi, tovoru oziroma pošti, tretjim osebam, v skladu s predpisi Evropske unije, </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spričevalo letalskega prevoznika (AOC) in operativne specifikacije, </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operativno licenco ali drugo enakovredno dovoljenje, </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potrdilo o registraciji, </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spričevalo o plovnosti in potrdilo o pregledu plovnosti, </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spričevalo o hrupu, </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kopijo pogodbe o zakupu zrakoplova s posadko, </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lastRenderedPageBreak/>
        <w:t xml:space="preserve">potrdilo, da je program varovanja tujega letalskega prevoznika ali tujega operatorja odobren od letalskih oblasti države, ki je določila tujega letalskega prevoznika ali tujega operatorja zrakoplova oziroma na zahtevo ministrstva program varovanja tujega letalskega prevoznika ali tujega operatorja, </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red letenja, razen če mednarodna pogodba, ki zavezuje Republiko Slovenijo, določa drugače, ter </w:t>
      </w:r>
    </w:p>
    <w:p w:rsidR="00D84CD3" w:rsidRPr="00845543" w:rsidRDefault="00D84CD3" w:rsidP="00D84CD3">
      <w:pPr>
        <w:pStyle w:val="Odstavekseznama"/>
        <w:numPr>
          <w:ilvl w:val="0"/>
          <w:numId w:val="78"/>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druge dokumente, vezane na zrakoplov ali konkretno operacijo, za katere ministrstvo oceni, da so potrebni za izdajo dovoljenja.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Dovoljenje iz tretjega ali četrtega odstavka prejšnjega člena ministrstvo izda posebej za poletno in zimsko obdobje letenja, če ni dogovorjeno drugače.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Ministrstvo izda dovoljenje iz tretjega ali četrtega odstavka prejšnjega člena, če je vloga v skladu s pogoji iz dvostranske ali večstranske mednarodne pogodbe, ki zavezuje Republiko Slovenijo, ter če tuji letalski prevoznik ali tuji operator izpolnjuje varnostne zahteve v skladu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O odločitvi iz prejšnjega odstavka ministrstvo takoj obvesti agencijo, ministrstvo, pristojno za obrambo, in izvajalca navigacijskih služb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(6) Minister določi obliko in način izdaje dovoljenja za mednarodni redni zračni prevoz.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91.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(mednarodni posebni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Mednarodni posebni zračni prevoz opravljajo letalski prevozniki, operatorji, tuji letalski prevozniki ali tuji operatorji v skladu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Tuji letalski prevoznik ali tuji operator ima pri opravljanju zračnega prevoza iz prejšnjega odstavka pravico do preleta ozemlja Republike Slovenije brez pristanka in pravico do pristanka na ozemlju Republike Slovenije v nekomercialne namene brez dovoljenja ministrstva, razen v primeru prevoza nevarnega blaga.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Tuji letalski prevoznik ali tuji operator ima pravico opravljati zračni prevoz iz prvega odstavka tega člena v Republiko Slovenijo, iz nje ali čez njeno ozemlje na podlagi dovoljenja ministrstva.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Ministrstvo izda dovoljenje iz drugega ali tretjega odstavka tega člena, če je vloga v skladu s pogoji iz dvostranske ali večstranske mednarodne pogodbe, ki zavezuje Republiko Slovenijo, in če tuji letalski prevoznik ali tuji operator izpolnjuje varnostne zahteve v skladu s predpisi Evropske unije in tem zakonom ter drugimi predpisi in pravnimi akti, ki veljajo v Republiki Sloveniji na področju civilnega letalstva.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(5) Dovoljenje iz drugega ali tretjega odstavka tega člena se šteje za neveljavno, če je imetnikovo spričevalo letalskega prevoznika (AOC) neveljavno.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92.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(vloga in izdaja dovoljenja za mednarodni posebni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Tuji letalski prevoznik ali tuji operator zaprosi za izdajo dovoljenja iz drugega ali tretjega odstavka prejšnjega člena: </w:t>
      </w:r>
    </w:p>
    <w:p w:rsidR="00D84CD3" w:rsidRPr="00845543" w:rsidRDefault="00D84CD3" w:rsidP="00D84CD3">
      <w:pPr>
        <w:pStyle w:val="Odstavekseznama"/>
        <w:numPr>
          <w:ilvl w:val="0"/>
          <w:numId w:val="7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za izvedbo enega do štirih letov najmanj tri delovne dneve pred dnevom izvedbe prvega leta, </w:t>
      </w:r>
    </w:p>
    <w:p w:rsidR="00D84CD3" w:rsidRPr="00845543" w:rsidRDefault="00D84CD3" w:rsidP="00D84CD3">
      <w:pPr>
        <w:pStyle w:val="Odstavekseznama"/>
        <w:numPr>
          <w:ilvl w:val="0"/>
          <w:numId w:val="79"/>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za izvedbo več kot štirih letov najmanj sedem delovnih dni pred dnevom izvedbe prvega leta.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lastRenderedPageBreak/>
        <w:t>(2) V nujnih ali posebej utemeljenih primerih se rok iz prejšnjega odstavka lahko skrajša. Če datum in čas vzleta ob vlogi za serijo letov nista določena za vse lete v seriji letov, tuji letalski prevoznik ali tuji operator ministrstvu sporoči datum in čas vzleta najpozneje 24 ur pred letom.</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Vloga za izdajo dovoljenja iz prvega odstavka tega člena mora smiselno vsebovati podatke in priloge iz prvega in drugega odstavka 90. člena tega zakona. Tuji letalski prevoznik ali tuji operator mora k vlogi priložiti še kopijo pogodbe o zakupu leta (čarterska pogodba).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Ministrstvo lahko zavrže vlogo za izdajo dovoljenja iz drugega ali tretjega odstavka prejšnjega člena</w:t>
      </w:r>
      <w:r w:rsidRPr="00845543" w:rsidDel="00BA5DB6">
        <w:rPr>
          <w:rFonts w:ascii="Arial" w:hAnsi="Arial" w:cs="Arial"/>
          <w:sz w:val="20"/>
          <w:szCs w:val="20"/>
        </w:rPr>
        <w:t xml:space="preserve"> </w:t>
      </w:r>
      <w:r w:rsidRPr="00845543">
        <w:rPr>
          <w:rFonts w:ascii="Arial" w:hAnsi="Arial" w:cs="Arial"/>
          <w:sz w:val="20"/>
          <w:szCs w:val="20"/>
        </w:rPr>
        <w:t>tujemu letalskemu prevozniku ali tujemu operatorju, če letalski prevozniki ali operatorji z operativno licenco, ki jo je izdala agencija, nimajo enakih pravic v državi, v kateri ima tuji letalski prevoznik ali tuji operator sedež poslovanja (načelo vzajemnosti).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Z odločitvijo iz drugega ali tretjega odstavka prejšnjega člena ministrstvo takoj seznani agencijo, ministrstvo, pristojno za obrambo, in izvajalca navigacijskih služb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(6) Minister določi obliko in način za izdajo dovoljenja za mednarodni posebni zračni prevoz.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93.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(izjeme za mednarodni posebni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Tuji letalski prevoznik ali tuji operator ne potrebuje dovoljenja ministrstva za mednarodni posebni zračni prevoz iz prejšnjega člena za prelet ozemlja Republike Slovenije, pristanek na njem ali odhod z njega, če gre za mednarodni posebni zračni prevoz z zrakoplovi, katerih največja vzletna masa ne presega 5700 kg.</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Tuji letalski prevoznik ali tuji operator ne potrebuje dovoljenja za prelet ozemlja Republike Slovenije, pristanek na njem ali odhod z njega, če gre za:</w:t>
      </w:r>
    </w:p>
    <w:p w:rsidR="00D84CD3" w:rsidRPr="00845543" w:rsidRDefault="00D84CD3" w:rsidP="00D84CD3">
      <w:pPr>
        <w:pStyle w:val="Odstavekseznama"/>
        <w:numPr>
          <w:ilvl w:val="0"/>
          <w:numId w:val="10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zasebni let,</w:t>
      </w:r>
    </w:p>
    <w:p w:rsidR="00D84CD3" w:rsidRPr="00845543" w:rsidRDefault="00D84CD3" w:rsidP="00D84CD3">
      <w:pPr>
        <w:pStyle w:val="Odstavekseznama"/>
        <w:numPr>
          <w:ilvl w:val="0"/>
          <w:numId w:val="10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nujni let v medicinske ali humanitarne namene,</w:t>
      </w:r>
    </w:p>
    <w:p w:rsidR="00D84CD3" w:rsidRPr="00845543" w:rsidRDefault="00D84CD3" w:rsidP="00D84CD3">
      <w:pPr>
        <w:pStyle w:val="Odstavekseznama"/>
        <w:numPr>
          <w:ilvl w:val="0"/>
          <w:numId w:val="10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 zrakoplova s pristankom v sili,</w:t>
      </w:r>
    </w:p>
    <w:p w:rsidR="00D84CD3" w:rsidRPr="00845543" w:rsidRDefault="00D84CD3" w:rsidP="00D84CD3">
      <w:pPr>
        <w:pStyle w:val="Odstavekseznama"/>
        <w:numPr>
          <w:ilvl w:val="0"/>
          <w:numId w:val="10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 zrakoplova za potrebe zaščite in reševanja ter pomoči ob naravnih in drugih nesrečah ali</w:t>
      </w:r>
    </w:p>
    <w:p w:rsidR="00D84CD3" w:rsidRPr="00845543" w:rsidRDefault="00D84CD3" w:rsidP="00D84CD3">
      <w:pPr>
        <w:pStyle w:val="Odstavekseznama"/>
        <w:numPr>
          <w:ilvl w:val="0"/>
          <w:numId w:val="10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 zrakoplova za iskanje in reševanje.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94.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(elektronsko poslovanje z letalskimi prevozniki v tujini)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Pisne vloge za izdajo dovoljenja iz 90. in 92. člena tega zakona se lahko vlagajo po elektronski poti brez kvalificiranega elektronskega podpisa, če je identiteto vložnika mogoče ugotoviti na drug zanesljiv način.</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Vročanje dokumentov se opravi na podlagi zakona, ki ureja splošni upravni postopek.</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95.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(pravica tujega letalskega prevoznika)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V Republiki Sloveniji lahko tuji letalski prevoznik, ki opravlja mednarodni zračni prevoz v Republiko Slovenijo, na podlagi določb mednarodnega sporazuma, ki zavezuje Republiko Slovenijo, odpre predstavništvo v skladu z določbami mednarodne pogodbe, ki zavezuje Republiko Slovenijo, in če izpolnjuje splošne pogoje, predpisane za opravljanje gospodarske dejavnosti.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96.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(preklic, začasni odvzem in omejitev dovoljenja za mednarodni redni in posebni zračni prevoz)</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lastRenderedPageBreak/>
        <w:t xml:space="preserve">(1) Dovoljenje iz 89. in 91. člena tega zakona lahko ministrstvo prekliče, začasno odvzame ali omeji, če imetnik opravlja mednarodni redni ali posebni zračni prevoz v nasprotju z izdanim dovoljenjem in če se stanje ne popravi v roku, ki ga določi ministrstvo ali agencija.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Preklic, začasni odvzem ali omejitev dovoljenja tujemu letalskemu prevozniku ali tujemu operatorju, izdan na podlagi mednarodnega sporazuma, ki zavezuje Republiko Slovenijo, se opravi v skladu z določbami tega sporazuma.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97.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(splošne dolžnosti letalskega prevoznika ali operatorja)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Letalski prevozniki, operatorji, tuji letalski prevozniki ali tuji operatorji opravljajo domači ali mednarodni redni zračni prevoz v skladu z redom letenja za obdobje letenja in v skladu z mednarodnimi pogodbami, ki zavezujejo Republiko Slovenijo. Red letenja morajo letalski prevozniki, operatorji, tuji letalski prevozniki ali tuji operatorji objaviti pred začetkom njegove veljavnosti za obdobje letenja.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Med veljavnostjo reda letenja smejo letalski prevozniki, operatorji, tuji letalski prevozniki ali tuji operatorji ustaviti zračni prevoz na progi oziroma spremeniti red letenja na njej, o čemer morajo na primeren način predhodno obvestiti potnike.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Letalski prevoznik ali operator mora z redom letenja mednarodnega rednega zračnega prevoza predhodno seznaniti ministrstvo.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Letalski prevoznik, operator, tuji letalski prevoznik ali tuji operator, ki pripelje tujca, ki ne izpolnjuje zakonskih pogojev za vstop v Republiko Slovenijo, mora tako osebo odpeljati iz Republike Slovenije v roku, ki mu ga določi policija. Vse stroške, ki nastanejo v zvezi s tem (nastanitev, oskrba, prevoz), krije letalski prevoznik, operator, tuji letalski prevoznik ali tuji operator, ki je tujca pripeljal.</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3. Sporočanje podatkov o potnikih</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98.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(sporočanje podatkov)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Letalski prevozniki, operatorji, tuji letalski prevozniki ali tuji operatorji morajo na zahtevo organov, pristojnih za izvajanje mejne kontrole oseb na zunanjih mejah, do konca prijave potnikov na let sporočiti podatke o potnikih, ki jih bodo prepeljali na določeni mejni prehod, čez katerega bodo te osebe vstopile na ozemlje države članice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Sporočijo se naslednji podatki potnika, prijavljenega na let (API): ime in priimek potnika, rojstni podatki (dan, mesec, leto), državljanstvo, podatki o letu, načrtovani in dejanski datum, ura ter kraj vzleta in pristanka zrakoplova, število vseh potnikov na zrakoplovu, potovalni status osebe na zrakoplovu, vrsta in številka potovalnega dokumenta, začetni kraj vkrcanja in končni kraj izkrcanja potnika ter mejni prehod vstopa potnika na ozemlje držav članic Evropske unije, podatki o sedežu in prtljagi potnika ter identifikacijska številka potnika iz informacijskega sistema letalskega prevoznika.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Sporočanje podatkov iz prejšnjega odstavka ne izključuje obveznosti letalskih prevoznikov iz 26. člena Konvencije o izvajanju Schengenskega sporazuma z dne 14. junija 1985 med vladami držav Gospodarske unije Beneluks, Zvezne republike Nemčije in Francoske republike o postopni odpravi kontrol na skupnih mejah (UL L št. 239 z dne 22. 9. 2000, str. 19).</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99.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(obdelava podatkov)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Obdelava podatkov iz prejšnjega člena se izvaja na naslednji način:</w:t>
      </w:r>
    </w:p>
    <w:p w:rsidR="00D84CD3" w:rsidRPr="00845543" w:rsidRDefault="00D84CD3" w:rsidP="00D84CD3">
      <w:pPr>
        <w:pStyle w:val="Odstavekseznama"/>
        <w:numPr>
          <w:ilvl w:val="0"/>
          <w:numId w:val="8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podatki se sporočijo organom, pristojnim za izvajanje kontrole oseb na zunanjih mejah, čez katere bo potnik vstopil na ozemlje Republike Slovenije;</w:t>
      </w:r>
    </w:p>
    <w:p w:rsidR="00D84CD3" w:rsidRPr="00845543" w:rsidRDefault="00D84CD3" w:rsidP="00D84CD3">
      <w:pPr>
        <w:pStyle w:val="Odstavekseznama"/>
        <w:numPr>
          <w:ilvl w:val="0"/>
          <w:numId w:val="8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lastRenderedPageBreak/>
        <w:t>podatke sporočijo letalski prevozniki, operatorji, tuji letalski prevozniki ali tuji operatorji tako, da jih elektronsko ali v primeru okvare kako drugače ustrezno sporočijo organom, pristojnim za izvajanje mejnih kontrol na določenem mejnem prehodu, čez katerega bo potnik vstopil na ozemlje Republike Slovenije. Organi, pristojni za izvajanje mejne kontrole oseb na zunanjih mejah, podatke shranijo v začasno datoteko;</w:t>
      </w:r>
    </w:p>
    <w:p w:rsidR="00D84CD3" w:rsidRPr="00845543" w:rsidRDefault="00D84CD3" w:rsidP="00D84CD3">
      <w:pPr>
        <w:pStyle w:val="Odstavekseznama"/>
        <w:numPr>
          <w:ilvl w:val="0"/>
          <w:numId w:val="8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 vstopu potnikov organi iz prve alineje tega odstavka izbrišejo podatke v 24 urah po njihovem prejemu, razen kadar so podatki pozneje potrebni za izvajanje zakonskih pooblastil organov, pristojnih za izvajanje kontrol oseb na zunanjih mejah, v skladu s predpisi Republike Slovenije in ob upoštevanju predpisov o varstvu osebnih podatkov;</w:t>
      </w:r>
    </w:p>
    <w:p w:rsidR="00D84CD3" w:rsidRPr="00845543" w:rsidRDefault="00D84CD3" w:rsidP="00D84CD3">
      <w:pPr>
        <w:pStyle w:val="Odstavekseznama"/>
        <w:numPr>
          <w:ilvl w:val="0"/>
          <w:numId w:val="8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letalski prevozniki, operatorji, tuji letalski prevozniki ali tuji operatorji morajo v 24 urah po prihodu zrakoplova v skladu s prvim odstavkom prejšnjega člena izbrisati osebne podatke, ki so jih zbrali in sporočili mejnim organom v zvezi z izvajanjem določb iz prejšnjega in tega člena.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Osebne podatke iz prejšnjega člena lahko pristojni organi Republike Slovenije uporabljajo za izvajanje mejne kontrole oseb na zunanjih mejah, za izvajanje določb tega člena in za izvajanje kazenskih določb tega zakona, ki se nanašajo na obdelavo in sporočanje podatkov o potnikih, v skladu s predpisi, ki urejajo varstvo osebnih podatkov.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Letalski prevozniki, operatorji, tuji letalski prevozniki ali tuji operatorji obveščajo potnike o obdelavi podatkov iz prejšnjega člena v skladu z zakonom, ki ureja varstvo osebnih podatkov.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100.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(pošiljanje podatkov o potnikih iz sistema rezervacij letalskih vozovnic (PNR) policiji)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Za izvajanje pooblastil v zvezi z zbiranjem in obdelavo podatkov o potnikih v zračnem prevozu, ki jih določa zakon, ki ureja naloge in pooblastila policije, letalski prevozniki, operatorji, tuji letalski prevozniki ali tuji operatorji policiji pošiljajo podatke o potnikih iz sistema rezervacij letalskih vozovnic (PNR). Podatke o potnikih sporočajo brezplačno s potisnim pošiljanjem sproti za mednarodni redni in mednarodni posebni zračni prevoz, ki ga letalski prevozniki, operatorji, tuji letalski prevozniki ali tuji operatorji opravljajo iz tretjih držav na ozemlje Republike Slovenije in v obratni smeri oziroma z vmesnim postankom na ozemlju Republike Slovenije. Potisno pošiljanje podatkov je metoda, s katero letalski prevozniki v elektronski obliki sporočijo podatke, ki jih potrebuje policija, letalski prevozniki pa lahko ohranijo nadzor nad tem, katere podatke zagotavljajo.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Pošiljajo se naslednji podatki o potnikih iz prejšnjega odstavka:</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ime in priimek potnika,</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datum rezervacije letalske vozovnice,</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podatki iz letalske vozovnice, vključno s številko letalske vozovnice, datumom izdaje, podatkom o enosmernih letalskih vozovnicah in navedbo cene letalske vozovnice s pripadajočimi pristojbinami,</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identifikacijska številka potnika iz informacijskega sistema letalskega prevoznika,</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poštni naslov, telefonska številka in elektronski naslov potnika,</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potovalni status potnika, vključno s potrditvami, prijavo na let, informacijami o neizkoriščenih in </w:t>
      </w:r>
      <w:proofErr w:type="spellStart"/>
      <w:r w:rsidRPr="00845543">
        <w:rPr>
          <w:rFonts w:ascii="Arial" w:hAnsi="Arial" w:cs="Arial"/>
          <w:sz w:val="20"/>
          <w:szCs w:val="20"/>
        </w:rPr>
        <w:t>neodpovedanih</w:t>
      </w:r>
      <w:proofErr w:type="spellEnd"/>
      <w:r w:rsidRPr="00845543">
        <w:rPr>
          <w:rFonts w:ascii="Arial" w:hAnsi="Arial" w:cs="Arial"/>
          <w:sz w:val="20"/>
          <w:szCs w:val="20"/>
        </w:rPr>
        <w:t xml:space="preserve"> rezervacijah letalskih vozovnic ter informacijami o letalskih vozovnicah brez rezervacije,</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podatki o načinu plačila letalske vozovnice, vključno z naslovom za izstavitev računa,</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podatki o sedežu in prtljagi potnika,</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podatek v zvezi s statusom potnika v okviru programa zvestobe določene letalske družbe ali skupine letalskih družb ter identifikacijska številka tega potnika kot pogostega potnika,</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informacije o mladoletnikih brez spremstva, mlajših od 18 let, kot so ime in spol, starost, znanje jezikov, ime in kontaktni podatki skrbnika pri odhodu in njegovo sorodstveno razmerje z mladoletnikom, ime in kontaktni podatki skrbnika pri prihodu in njegovo sorodstveno razmerje z mladoletnikom, podatki o zastopniku ob odhodu in prihodu,</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predvideni datum potovanja,</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popolni načrt potovanja,</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podatki v zvezi z letom, vključno z informacijami o letih pod skupno oznako,</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število in osebna imena drugih potnikov, povezanih z isto rezervacijo letalske vozovnice,</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lastRenderedPageBreak/>
        <w:t>informacije o ločitvi skupne rezervacije letalskih vozovnic zaradi spremembe ali odpovedi poti enega ali več potnikov,</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podatki o potovalni agenciji oziroma potovalnem agentu,</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vse naknadne spremembe podatkov iz 1. do 16. točke tega odstavka, </w:t>
      </w:r>
    </w:p>
    <w:p w:rsidR="00D84CD3" w:rsidRPr="00845543" w:rsidRDefault="00D84CD3" w:rsidP="00D84CD3">
      <w:pPr>
        <w:pStyle w:val="Odstavekseznama"/>
        <w:numPr>
          <w:ilvl w:val="0"/>
          <w:numId w:val="8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vsi zbrani podatki potnika, prijavljenega na let (API): ime in priimek potnika, rojstni podatki (dan, mesec, leto), spol, državljanstvo, podatki o letu, načrtovani in dejanski datum, ura ter kraj vzleta in pristanka zrakoplova, število vseh potnikov na zrakoplovu, potovalni status osebe na zrakoplovu, vrsta, številka, država izdaje in datum izteka veljavnosti potovalnega dokumenta, začetni kraj vkrcanja in končni kraj izkrcanja potnika, mejni prehod vstopa potnika na ozemlje držav članic Evropske unije, podatki o sedežu in prtljagi potnika ter identifikacijska številka potnika iz informacijskega sistema letalskega prevoznika.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Podatke iz prejšnjega odstavka za vsak posamezen let letalski prevozniki, operatorji, tuji letalski prevozniki ali tuji operatorji pošljejo policiji dvakrat, in sicer od 24 do 48 ur pred načrtovanim časom odhoda leta in takoj po zaprtju leta. Letalski prevozniki, operatorji, tuji letalski prevozniki ali tuji operatorji lahko pošljejo policiji v roku samo naknadne spremembe podatkov iz 1. do 15. točke prejšnjega odstavka. Let je zaprt, ko so potniki že vkrcani na letalo v pripravi na odhod in se ne morejo več vkrcati ali izkrcati. Letalski prevozniki, operatorji, tuji letalski prevozniki ali tuji operatorji podatke o potnikih izbrišejo v 24 urah po zaprtju leta.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Podatke iz drugega odstavka tega člena letalskim prevoznikom, operatorjem, tujim letalskim prevoznikom ali tujim operatorjem v roku, določenem v prejšnjem odstavku, pošiljajo tudi pravne osebe, samostojni podjetniki posamezniki oziroma posamezniki, ki samostojno opravljajo dejavnost, kadar v okviru izvajanja svoje pridobitne oziroma registrirane dejavnosti opravijo rezervacijo za potnike v mednarodnem rednem in mednarodnem posebnem zračnem prevozu. Letalski prevozniki, operatorji, tuji letalski prevozniki ali tuji operatorji vse podatke za vsak posamezen let pošiljajo v skladu s prejšnjim odstavkom.</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101. člen</w:t>
      </w:r>
    </w:p>
    <w:p w:rsidR="00D84CD3" w:rsidRPr="00845543" w:rsidRDefault="00D84CD3" w:rsidP="00D84CD3">
      <w:pPr>
        <w:pStyle w:val="Navadensplet"/>
        <w:spacing w:after="0"/>
        <w:ind w:firstLine="193"/>
        <w:jc w:val="center"/>
        <w:rPr>
          <w:rFonts w:ascii="Arial" w:hAnsi="Arial" w:cs="Arial"/>
          <w:b/>
          <w:color w:val="auto"/>
          <w:sz w:val="20"/>
          <w:szCs w:val="20"/>
        </w:rPr>
      </w:pPr>
      <w:r w:rsidRPr="00845543">
        <w:rPr>
          <w:rFonts w:ascii="Arial" w:hAnsi="Arial" w:cs="Arial"/>
          <w:b/>
          <w:color w:val="auto"/>
          <w:sz w:val="20"/>
          <w:szCs w:val="20"/>
        </w:rPr>
        <w:t>(pošiljanje podatkov</w:t>
      </w:r>
      <w:r w:rsidRPr="00845543">
        <w:rPr>
          <w:rFonts w:ascii="Arial" w:hAnsi="Arial" w:cs="Arial"/>
          <w:b/>
          <w:sz w:val="20"/>
          <w:szCs w:val="20"/>
        </w:rPr>
        <w:t xml:space="preserve"> o potnikih iz sistema rezervacij letalskih vozovnic (PNR) policiji</w:t>
      </w:r>
      <w:r w:rsidRPr="00845543">
        <w:rPr>
          <w:rFonts w:ascii="Arial" w:hAnsi="Arial" w:cs="Arial"/>
          <w:b/>
          <w:color w:val="auto"/>
          <w:sz w:val="20"/>
          <w:szCs w:val="20"/>
        </w:rPr>
        <w:t xml:space="preserve"> na notranjih letih)</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Policiji se za namen preprečevanja, odkrivanja oziroma preiskovanja terorističnih in drugih hudih kaznivih dejanj pošljejo podatki o potnikih iz prejšnjega člena na notranjih letih.</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Pri obdelavi podatkov o potnikih iz prejšnjega odstavka se upoštevajo ocene tveganj oziroma drugi pogoji in omejitve iz zakona, ki ureja naloge in pooblastila policije.</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102.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(dodatne obveznosti pri pošiljanju podatkov o potnikih iz sistema rezervacij letalskih vozovnic (PNR) policiji)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Če letalski prevozniki, operatorji, tuji letalski prevozniki ali tuji operatorji zbirajo podatke iz 18. točke drugega odstavka 100. člena tega zakona in jih ne hranijo kot del podatkov o potnikih iz sistema rezervacij letalskih vozovnic (PNR), jih sporočijo policiji s potisnim pošiljanjem v skladu s prvim odstavkom 100. člena tega zakona.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Ne glede na tretji odstavek 100. člena tega zakona letalski prevozniki, operatorji, tuji letalski prevozniki ali tuji operatorji na zahtevo enote policije, pristojne za zbiranje podatkov o potnikih, njihovo hrambo, obdelavo in pošiljanje teh podatkov ali rezultatov njihove obdelave, podatke iz drugega odstavka 100. člena tega zakona takoj pošljejo tudi ob drugem času, če je dostop do teh podatkov nujno potreben zaradi preprečitve konkretne varnostne grožnje v zvezi s terorističnimi ali drugimi hudimi kaznivimi dejanji.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Pri letih pod skupno oznako letalskega prevoznika, operatorja, tujega letalskega prevoznika ali tujega operatorja ali več letalskih prevoznikov, operatorjev, tujih letalskih prevoznikov ali tujih operatorjev je za </w:t>
      </w:r>
      <w:r w:rsidRPr="00845543">
        <w:rPr>
          <w:rFonts w:ascii="Arial" w:hAnsi="Arial" w:cs="Arial"/>
          <w:sz w:val="20"/>
          <w:szCs w:val="20"/>
        </w:rPr>
        <w:lastRenderedPageBreak/>
        <w:t>pošiljanje podatkov iz drugega odstavka 100. člena tega zakona odgovoren letalski prevoznik, operator, tuji letalski prevozniki ali tuji operator, ki izvaja let.</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Če zaradi tehničnih težav podatkov ni mogoče poslati na način, določen v prvem odstavku 99. člena tega zakona, letalski prevozniki, operatorji, tuji letalski prevozniki ali tuji operatorji pošiljajo podatke na druge načine, ki izpolnjujejo zakonske zahteve glede varstva osebnih podatkov.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Posamezni letalski prevoznik, operator, tuji letalski prevoznik ali tuji operator in policija se za pošiljanje podatkov iz drugega odstavka 100. člena tega zakona predhodno dogovorita za uporabo skupnih protokolov in sistemsko podprtih oblik zapisa podatkov.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(6) Kadar letalski prevozniki, operatorji, tuji letalski prevozniki ali tuji operatorji in druge pravne osebe, samostojni podjetniki posamezniki oziroma posamezniki, ki samostojno opravljajo dejavnost, v okviru izvajanja svoje pridobitne oziroma registrirane dejavnosti opravijo rezervacijo za potnike v mednarodnem rednem in mednarodnem posebnem zračnem prevozu, seznanijo potnike s pošiljanjem podatkov o potnikih policiji zaradi njihove obdelave, kot jo določa zakon, ki ureja naloge in pooblastila policije, in z možnostmi njihovega pravnega varstva.</w:t>
      </w:r>
      <w:r w:rsidRPr="00845543" w:rsidDel="00476023">
        <w:rPr>
          <w:rFonts w:ascii="Arial" w:hAnsi="Arial" w:cs="Arial"/>
          <w:sz w:val="20"/>
          <w:szCs w:val="20"/>
        </w:rPr>
        <w:t xml:space="preser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esegmenth4"/>
        <w:spacing w:after="0"/>
        <w:rPr>
          <w:rFonts w:ascii="Arial" w:hAnsi="Arial" w:cs="Arial"/>
          <w:color w:val="auto"/>
          <w:sz w:val="20"/>
          <w:szCs w:val="20"/>
        </w:rPr>
      </w:pPr>
      <w:r w:rsidRPr="00845543">
        <w:rPr>
          <w:rFonts w:ascii="Arial" w:hAnsi="Arial" w:cs="Arial"/>
          <w:color w:val="auto"/>
          <w:sz w:val="20"/>
          <w:szCs w:val="20"/>
        </w:rPr>
        <w:t>4. Financiranje javnega zračnega prevoza</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103.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(splošno o obveznosti javnih služb za redni zračni prevoz)</w:t>
      </w:r>
    </w:p>
    <w:p w:rsidR="00D84CD3" w:rsidRPr="00845543" w:rsidRDefault="00D84CD3" w:rsidP="00D84CD3">
      <w:pPr>
        <w:pStyle w:val="Brezrazmikov"/>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Redni zračni prevoz se lahko opravlja v obliki gospodarske javne službe v skladu z Uredbo (ES) št. 1008/2008 Evropskega parlamenta in Sveta z dne 24. septembra 2008 o skupnih pravilih za opravljanje zračnih prevozov v Skupnosti (prenovitev)</w:t>
      </w:r>
      <w:r w:rsidRPr="00845543">
        <w:rPr>
          <w:rFonts w:ascii="Arial" w:hAnsi="Arial" w:cs="Arial"/>
          <w:sz w:val="20"/>
          <w:szCs w:val="20"/>
        </w:rPr>
        <w:t xml:space="preserve"> </w:t>
      </w:r>
      <w:r w:rsidRPr="00845543">
        <w:rPr>
          <w:rFonts w:ascii="Arial" w:hAnsi="Arial" w:cs="Arial"/>
          <w:color w:val="auto"/>
          <w:sz w:val="20"/>
          <w:szCs w:val="20"/>
        </w:rPr>
        <w:t>(UL L št. 293 z dne 31. 10. 2008, str. 3), zadnjič spremenjene z Uredbo (EU) 2020/696 Evropskega parlamenta in Sveta z dne 25. maja 2020 o spremembi Uredbe (ES) št. 1008/2008 o skupnih pravilih za opravljanje zračnih prevozov v Skupnosti zaradi pandemije COVID-19 (UL L št. 165 z dne 27. 5. 2020, str. 1), (v nadaljnjem besedilu: Uredba 1008/2008/ES) in tem zakonom ter drugimi predpisi in pravnimi akti, ki veljajo v Republiki Sloveniji, ki urejajo zračne prevoze na področju gospodarskih javnih služb.</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Vlada določi način izvajanja gospodarske javne službe, način izbora prog, financiranje in nadzor nad njenim izvajanjem.</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104.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(zagotavljanje letalske povezljivosti)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Redni zračni prevoz se praviloma opravlja v tržnih pogojih.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Ne glede na prejšnji odstavek se lahko letalskim prevoznikom, operatorjem, tujim letalskim prevoznikom ali tujim operatorjem dodeli pomoč za zagotovitev večje letalske povezljivosti. </w:t>
      </w:r>
      <w:r w:rsidRPr="00845543">
        <w:rPr>
          <w:rFonts w:ascii="Arial" w:hAnsi="Arial" w:cs="Arial"/>
          <w:color w:val="000000"/>
          <w:sz w:val="20"/>
          <w:szCs w:val="20"/>
          <w:shd w:val="clear" w:color="auto" w:fill="FFFFFF"/>
        </w:rPr>
        <w:t>Pomoč za zagotovitev večje letalske povezljivosti se dodeli kot zagonska pomoč za začetek obratovanja nove letalske proge, določene s programom iz četrtega odstavka 106. člena tega zakona, za prevoz potnikov na javno letališče na ozemlju Republike Slovenije ali z njega do enega kraja pristanka na ozemlju držav v skupnem evropskem zračnem prostoru.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sz w:val="20"/>
          <w:szCs w:val="20"/>
        </w:rPr>
        <w:t xml:space="preserve">(3) Pomoč za zagotovitev večje letalske povezljivosti se določa s </w:t>
      </w:r>
      <w:r w:rsidRPr="00845543">
        <w:rPr>
          <w:rFonts w:ascii="Arial" w:hAnsi="Arial" w:cs="Arial"/>
          <w:color w:val="000000"/>
          <w:sz w:val="20"/>
          <w:szCs w:val="20"/>
          <w:shd w:val="clear" w:color="auto" w:fill="FFFFFF"/>
        </w:rPr>
        <w:t xml:space="preserve">Smernicami o državni pomoči letališčem in letalskim prevoznikom (UL C št. 99 z dne 4. 4. 2014, str. 3), zadnjič spremenjenimi s Sporočilom Komisije – O spremembi sporočil Komisije o smernicah Evropske unije za uporabo pravil o državni pomoči v zvezi s hitro postavitvijo širokopasovnih omrežij, o smernicah o regionalni državni pomoči za obdobje 2014–2020, o državni pomoči za filmsko produkcijo in produkcijo drugih avdiovizualnih del, o smernicah o državni pomoči za spodbujanje naložb tveganega financiranja ter o smernicah o državni pomoči letališčem in letalskim prevoznikom (UL C št. 198 z dne 27. 6. 2014, str. 30). </w:t>
      </w:r>
    </w:p>
    <w:p w:rsidR="00D84CD3" w:rsidRPr="00845543" w:rsidRDefault="00D84CD3" w:rsidP="00D84CD3">
      <w:pPr>
        <w:spacing w:after="0" w:line="240" w:lineRule="auto"/>
        <w:jc w:val="both"/>
        <w:rPr>
          <w:rFonts w:ascii="Arial" w:hAnsi="Arial" w:cs="Arial"/>
          <w:color w:val="000000"/>
          <w:shd w:val="clear" w:color="auto" w:fill="FFFFFF"/>
        </w:rPr>
      </w:pPr>
    </w:p>
    <w:p w:rsidR="00D84CD3" w:rsidRPr="00845543" w:rsidRDefault="00D84CD3" w:rsidP="00D84CD3">
      <w:pPr>
        <w:spacing w:after="0" w:line="240" w:lineRule="auto"/>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lastRenderedPageBreak/>
        <w:t>(4)</w:t>
      </w:r>
      <w:r w:rsidRPr="00845543">
        <w:t xml:space="preserve"> </w:t>
      </w:r>
      <w:r w:rsidRPr="00845543">
        <w:rPr>
          <w:rFonts w:ascii="Arial" w:hAnsi="Arial" w:cs="Arial"/>
          <w:color w:val="000000"/>
          <w:sz w:val="20"/>
          <w:szCs w:val="20"/>
          <w:shd w:val="clear" w:color="auto" w:fill="FFFFFF"/>
        </w:rPr>
        <w:t>Ukrep pomoči iz drugega odstavka tega člena se začne izvajati z dnem izdaje pozitivne odločitve Evropske komisije o združljivosti sheme pomoči z notranjim trgom Evropske unije.</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hAnsi="Arial" w:cs="Arial"/>
          <w:color w:val="000000"/>
          <w:sz w:val="20"/>
          <w:szCs w:val="20"/>
          <w:shd w:val="clear" w:color="auto" w:fill="FFFFFF"/>
        </w:rPr>
        <w:t>(5)</w:t>
      </w:r>
      <w:r w:rsidRPr="00845543">
        <w:t xml:space="preserve"> </w:t>
      </w:r>
      <w:r w:rsidRPr="00845543">
        <w:rPr>
          <w:rFonts w:ascii="Arial" w:hAnsi="Arial" w:cs="Arial"/>
          <w:color w:val="000000"/>
          <w:sz w:val="20"/>
          <w:szCs w:val="20"/>
          <w:shd w:val="clear" w:color="auto" w:fill="FFFFFF"/>
        </w:rPr>
        <w:t>Postopek dodelitve pomoči iz drugega odstavka tega člena se začne z vložitvijo pisne vloge za dodelitev pomoči na ministrstvo v skladu z javnim razpisom za večjo letalsko povezljivost. Vlada podrobneje določi merila in postopek javnega razpisa ob upoštevanju javnega interesa iz 3.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Pomoč iz drugega odstavka tega člena se dodeli v obliki subvencije in je ni mogoče kombinirati z nobeno drugo vrsto pomoči. Neupravičeno prejeto pomoč mora upravičenec vrniti</w:t>
      </w:r>
      <w:r w:rsidRPr="00845543">
        <w:t xml:space="preserve"> </w:t>
      </w:r>
      <w:r w:rsidRPr="00845543">
        <w:rPr>
          <w:rFonts w:ascii="Arial" w:hAnsi="Arial" w:cs="Arial"/>
          <w:sz w:val="20"/>
          <w:szCs w:val="20"/>
        </w:rPr>
        <w:t>v 30 dneh od vročitve odločbe, s katero se mu naloži, da vrne znesek neupravičeno prejete pomoči. Po poteku roka za vračilo prejete pomoči do plačila se plačajo zakonske zamudne obresti.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Za potrebe tega podpoglavja izraz »letališka pristojbina« pomeni pristojbino, obračunano v korist upravnega organa letališča, ki jo plačajo uporabniki letališča za uporabo objektov, naprav in sredstev ter storitev, ki jih zagotavlja izključno upravni organ letališča, in ki je povezana s pristankom, vzletom, osvetlitvijo in parkiranjem zrakoplova ter sprejemom in odpremo potnikov in tovora, vključno z dajatvami ali taksami, ki se plačajo za storitve zemeljske oskrbe, in taksami za centralizirano infrastrukturo za zemeljsko oskrbo.</w:t>
      </w:r>
      <w:r w:rsidRPr="00845543">
        <w:rPr>
          <w:rFonts w:ascii="Arial" w:hAnsi="Arial" w:cs="Arial"/>
          <w:color w:val="000000"/>
          <w:sz w:val="20"/>
          <w:szCs w:val="20"/>
          <w:shd w:val="clear" w:color="auto" w:fill="FFFFFF"/>
        </w:rPr>
        <w:t xml:space="preserve">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105.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sz w:val="20"/>
          <w:szCs w:val="20"/>
        </w:rPr>
        <w:t>(upravičenec do pomoči za zagotovitev večje letalske povezljivosti)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color w:val="auto"/>
          <w:sz w:val="20"/>
          <w:szCs w:val="20"/>
        </w:rPr>
        <w:t>Upravičenec do pomoči za zagotovitev večje letalske povezljivosti:</w:t>
      </w:r>
    </w:p>
    <w:p w:rsidR="00D84CD3" w:rsidRPr="00845543" w:rsidRDefault="00D84CD3" w:rsidP="00D84CD3">
      <w:pPr>
        <w:pStyle w:val="Odstavekseznama"/>
        <w:numPr>
          <w:ilvl w:val="0"/>
          <w:numId w:val="15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je letalski prevoznik z veljavno operativno licenco, ki jo je izdala država članica Evropske unije ali država, ki je članica skupnega evropskega zračnega prostora, v skladu z Uredbo 1008/2008/ES,</w:t>
      </w:r>
    </w:p>
    <w:p w:rsidR="00D84CD3" w:rsidRPr="00845543" w:rsidRDefault="00D84CD3" w:rsidP="00D84CD3">
      <w:pPr>
        <w:pStyle w:val="Odstavekseznama"/>
        <w:numPr>
          <w:ilvl w:val="0"/>
          <w:numId w:val="15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opravlja ali bo opravljal mednarodni redni zračni prevoz potnikov,</w:t>
      </w:r>
    </w:p>
    <w:p w:rsidR="00D84CD3" w:rsidRPr="00845543" w:rsidRDefault="00D84CD3" w:rsidP="00D84CD3">
      <w:pPr>
        <w:pStyle w:val="Odstavekseznama"/>
        <w:numPr>
          <w:ilvl w:val="0"/>
          <w:numId w:val="15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ima prometne pravice za opravljanje mednarodnega zračnega prevoza potnikov in</w:t>
      </w:r>
    </w:p>
    <w:p w:rsidR="00D84CD3" w:rsidRPr="00845543" w:rsidRDefault="00D84CD3" w:rsidP="00D84CD3">
      <w:pPr>
        <w:pStyle w:val="Odstavekseznama"/>
        <w:numPr>
          <w:ilvl w:val="0"/>
          <w:numId w:val="15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ni v postopku vračanja neupravičeno prejete državne pomoči na podlagi odločbe Evropske komisije, ki je prejeto državno pomoč razglasila za nezakonito in nezdružljivo z notranjim trgom. Šteje se, da letalski prevoznik pogoj izpolnjuje, če odločba Evropske komisije še ni dokončna, letalski prevoznik pa je domnevno neupravičeno pridobljena sredstva položil na posebni skrbniški račun in z njimi ne razpolaga.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hd w:val="clear" w:color="auto" w:fill="FFFFFF"/>
        <w:spacing w:after="0" w:line="240" w:lineRule="auto"/>
        <w:ind w:left="360"/>
        <w:jc w:val="center"/>
        <w:rPr>
          <w:rFonts w:ascii="Arial" w:eastAsia="Times New Roman" w:hAnsi="Arial" w:cs="Arial"/>
          <w:b/>
          <w:sz w:val="20"/>
          <w:szCs w:val="20"/>
          <w:lang w:eastAsia="sl-SI"/>
        </w:rPr>
      </w:pPr>
      <w:r w:rsidRPr="00845543">
        <w:rPr>
          <w:rFonts w:ascii="Arial" w:eastAsia="Times New Roman" w:hAnsi="Arial" w:cs="Arial"/>
          <w:b/>
          <w:sz w:val="20"/>
          <w:szCs w:val="20"/>
          <w:lang w:eastAsia="sl-SI"/>
        </w:rPr>
        <w:t>106. člen</w:t>
      </w:r>
    </w:p>
    <w:p w:rsidR="00D84CD3" w:rsidRPr="00845543" w:rsidRDefault="00D84CD3" w:rsidP="00D84CD3">
      <w:pPr>
        <w:shd w:val="clear" w:color="auto" w:fill="FFFFFF"/>
        <w:spacing w:after="0" w:line="240" w:lineRule="auto"/>
        <w:ind w:left="360"/>
        <w:jc w:val="center"/>
        <w:rPr>
          <w:rFonts w:ascii="Arial" w:eastAsia="Times New Roman" w:hAnsi="Arial" w:cs="Arial"/>
          <w:b/>
          <w:sz w:val="20"/>
          <w:szCs w:val="20"/>
          <w:lang w:eastAsia="sl-SI"/>
        </w:rPr>
      </w:pPr>
      <w:r w:rsidRPr="00845543">
        <w:rPr>
          <w:rFonts w:ascii="Arial" w:eastAsia="Times New Roman" w:hAnsi="Arial" w:cs="Arial"/>
          <w:b/>
          <w:sz w:val="20"/>
          <w:szCs w:val="20"/>
          <w:lang w:eastAsia="sl-SI"/>
        </w:rPr>
        <w:t xml:space="preserve">(pogoji in merila za dodelitev pomoči za zagotovitev večje letalske povezljivosti)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Pomoč iz drugega odstavka 104. člena tega zakona se lahko dodeli pod naslednjimi pogoji: </w:t>
      </w:r>
    </w:p>
    <w:p w:rsidR="00D84CD3" w:rsidRPr="00845543" w:rsidRDefault="00D84CD3" w:rsidP="00D84CD3">
      <w:pPr>
        <w:pStyle w:val="Odstavekseznama"/>
        <w:numPr>
          <w:ilvl w:val="0"/>
          <w:numId w:val="15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nova letalska proga bo začela obratovati šele po vložitvi pisne vloge za dodelitev pomoči za zagotovitev večje letalske povezljivosti na ministrstvo,</w:t>
      </w:r>
    </w:p>
    <w:p w:rsidR="00D84CD3" w:rsidRPr="00845543" w:rsidRDefault="00D84CD3" w:rsidP="00D84CD3">
      <w:pPr>
        <w:pStyle w:val="Odstavekseznama"/>
        <w:numPr>
          <w:ilvl w:val="0"/>
          <w:numId w:val="15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na povezavi, na kateri bo obratovala nova letalska proga, ne obratuje železniška storitev za visoke hitrosti ali drugo letališče v istem ciljnem območju (100 km ali 60 min potovanja) in pod primerljivimi pogoji, zlasti v smislu dolžine potovanja,</w:t>
      </w:r>
    </w:p>
    <w:p w:rsidR="00D84CD3" w:rsidRPr="00845543" w:rsidRDefault="00D84CD3" w:rsidP="00D84CD3">
      <w:pPr>
        <w:pStyle w:val="Odstavekseznama"/>
        <w:numPr>
          <w:ilvl w:val="0"/>
          <w:numId w:val="15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letalski prevoznik predloži izjavo, da nima dodeljene in ni kandidiral za dodelitev kakšne druge državne pomoči za obratovanje nove letalske proge, v zvezi s katero je vložil vlogo,</w:t>
      </w:r>
    </w:p>
    <w:p w:rsidR="00D84CD3" w:rsidRPr="00845543" w:rsidRDefault="00D84CD3" w:rsidP="00D84CD3">
      <w:pPr>
        <w:pStyle w:val="Odstavekseznama"/>
        <w:numPr>
          <w:ilvl w:val="0"/>
          <w:numId w:val="15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letalski prevoznik predloži poslovni načrt, iz katerega mora biti razvidno, da bo letalska proga, za katero bi prejel pomoč za dodelitev pomoči za zagotovitev večje letalske povezljivosti, po obdobju financiranja postala donosna zanj brez javnega financiranja, oziroma</w:t>
      </w:r>
    </w:p>
    <w:p w:rsidR="00D84CD3" w:rsidRPr="00845543" w:rsidRDefault="00D84CD3" w:rsidP="00D84CD3">
      <w:pPr>
        <w:pStyle w:val="Odstavekseznama"/>
        <w:numPr>
          <w:ilvl w:val="0"/>
          <w:numId w:val="152"/>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če letalski prevoznik ne predloži poslovnega načrta iz prejšnje alineje, mora zagotoviti nepreklicno zavezo letališču v obliki pisne izjave, ki jo predloži ob vlogi, da bo proga delovala še najmanj tako dolgo, kot je dolgo obdobje, za subvencioniranje katerega letalski prevoznik kandidira.</w:t>
      </w:r>
    </w:p>
    <w:p w:rsidR="00D84CD3" w:rsidRPr="00845543" w:rsidRDefault="00D84CD3" w:rsidP="00D84CD3">
      <w:pPr>
        <w:shd w:val="clear" w:color="auto" w:fill="FFFFFF"/>
        <w:spacing w:after="0" w:line="240" w:lineRule="auto"/>
        <w:ind w:left="720"/>
        <w:jc w:val="both"/>
        <w:rPr>
          <w:rFonts w:ascii="Arial" w:eastAsia="Times New Roman" w:hAnsi="Arial" w:cs="Arial"/>
          <w:sz w:val="20"/>
          <w:szCs w:val="20"/>
          <w:lang w:eastAsia="sl-SI"/>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Poslovni načrt iz četrte alineje prejšnjega odstavka mora vsebovati:</w:t>
      </w:r>
    </w:p>
    <w:p w:rsidR="00D84CD3" w:rsidRPr="00845543" w:rsidRDefault="00D84CD3" w:rsidP="00D84CD3">
      <w:pPr>
        <w:numPr>
          <w:ilvl w:val="0"/>
          <w:numId w:val="147"/>
        </w:num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podatke o novi letalski progi z opredelitvijo razporeda letov,</w:t>
      </w:r>
    </w:p>
    <w:p w:rsidR="00D84CD3" w:rsidRPr="00845543" w:rsidRDefault="00D84CD3" w:rsidP="00D84CD3">
      <w:pPr>
        <w:numPr>
          <w:ilvl w:val="0"/>
          <w:numId w:val="147"/>
        </w:num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podatke o predvidenem številu potnikov,</w:t>
      </w:r>
    </w:p>
    <w:p w:rsidR="00D84CD3" w:rsidRPr="00845543" w:rsidRDefault="00D84CD3" w:rsidP="00D84CD3">
      <w:pPr>
        <w:numPr>
          <w:ilvl w:val="0"/>
          <w:numId w:val="147"/>
        </w:num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podatke o donosnosti ob izteku obdobja javnega financiranja,</w:t>
      </w:r>
    </w:p>
    <w:p w:rsidR="00D84CD3" w:rsidRPr="00845543" w:rsidRDefault="00D84CD3" w:rsidP="00D84CD3">
      <w:pPr>
        <w:numPr>
          <w:ilvl w:val="0"/>
          <w:numId w:val="147"/>
        </w:num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podatke o obdobju poslovanja po prenehanju javnega financiranja in</w:t>
      </w:r>
    </w:p>
    <w:p w:rsidR="00D84CD3" w:rsidRPr="00845543" w:rsidRDefault="00D84CD3" w:rsidP="00D84CD3">
      <w:pPr>
        <w:numPr>
          <w:ilvl w:val="0"/>
          <w:numId w:val="147"/>
        </w:num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lastRenderedPageBreak/>
        <w:t>način trženja nove proge, da se zagotovi cilj donosnosti do konca obdobja javnega financiranja.</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Osnovna merila za dodelitev pomoči so:</w:t>
      </w:r>
    </w:p>
    <w:p w:rsidR="00D84CD3" w:rsidRPr="00845543" w:rsidRDefault="00D84CD3" w:rsidP="00D84CD3">
      <w:pPr>
        <w:numPr>
          <w:ilvl w:val="0"/>
          <w:numId w:val="173"/>
        </w:numPr>
        <w:shd w:val="clear" w:color="auto" w:fill="FFFFFF"/>
        <w:spacing w:after="0" w:line="240" w:lineRule="auto"/>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število dodatno prepeljanih potnikov v enem letu,</w:t>
      </w:r>
    </w:p>
    <w:p w:rsidR="00D84CD3" w:rsidRPr="00845543" w:rsidRDefault="00D84CD3" w:rsidP="00D84CD3">
      <w:pPr>
        <w:numPr>
          <w:ilvl w:val="0"/>
          <w:numId w:val="173"/>
        </w:numPr>
        <w:shd w:val="clear" w:color="auto" w:fill="FFFFFF"/>
        <w:spacing w:after="0" w:line="240" w:lineRule="auto"/>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letenje v časovnem bloku,</w:t>
      </w:r>
    </w:p>
    <w:p w:rsidR="00D84CD3" w:rsidRPr="00845543" w:rsidRDefault="00D84CD3" w:rsidP="00D84CD3">
      <w:pPr>
        <w:numPr>
          <w:ilvl w:val="0"/>
          <w:numId w:val="173"/>
        </w:numPr>
        <w:shd w:val="clear" w:color="auto" w:fill="FFFFFF"/>
        <w:spacing w:after="0" w:line="240" w:lineRule="auto"/>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število letalskih povezav letalskega prevoznika z namembnega letališča,</w:t>
      </w:r>
    </w:p>
    <w:p w:rsidR="00D84CD3" w:rsidRPr="00845543" w:rsidRDefault="00D84CD3" w:rsidP="00D84CD3">
      <w:pPr>
        <w:numPr>
          <w:ilvl w:val="0"/>
          <w:numId w:val="173"/>
        </w:numPr>
        <w:shd w:val="clear" w:color="auto" w:fill="FFFFFF"/>
        <w:spacing w:after="0" w:line="240" w:lineRule="auto"/>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red letenja na letališča Republike Slovenije, na katerih se opravlja mednarodni zračni prevoz potnikov,</w:t>
      </w:r>
    </w:p>
    <w:p w:rsidR="00D84CD3" w:rsidRPr="00845543" w:rsidRDefault="00D84CD3" w:rsidP="00D84CD3">
      <w:pPr>
        <w:numPr>
          <w:ilvl w:val="0"/>
          <w:numId w:val="173"/>
        </w:numPr>
        <w:shd w:val="clear" w:color="auto" w:fill="FFFFFF"/>
        <w:spacing w:after="0" w:line="240" w:lineRule="auto"/>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višina letalske prevoznine in</w:t>
      </w:r>
    </w:p>
    <w:p w:rsidR="00D84CD3" w:rsidRPr="00845543" w:rsidRDefault="00D84CD3" w:rsidP="00D84CD3">
      <w:pPr>
        <w:numPr>
          <w:ilvl w:val="0"/>
          <w:numId w:val="173"/>
        </w:numPr>
        <w:shd w:val="clear" w:color="auto" w:fill="FFFFFF"/>
        <w:spacing w:after="0" w:line="240" w:lineRule="auto"/>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doseganje trajnosti v letalstvu.</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(4) </w:t>
      </w:r>
      <w:r w:rsidRPr="00845543">
        <w:rPr>
          <w:rFonts w:ascii="Arial" w:hAnsi="Arial" w:cs="Arial"/>
          <w:color w:val="000000"/>
          <w:sz w:val="20"/>
          <w:szCs w:val="20"/>
          <w:shd w:val="clear" w:color="auto" w:fill="FFFFFF"/>
        </w:rPr>
        <w:t>Minister v soglasju z ministrom, pristojnim za gospodarstvo, v programu za zagotovitev večje letalske povezljivosti določi natančnejša merila in letalske proge, ki bodo upravičene do sofinanciranja. Program se objavi na spletni strani ministrstva.</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center"/>
        <w:rPr>
          <w:rFonts w:ascii="Arial" w:eastAsia="Times New Roman" w:hAnsi="Arial" w:cs="Arial"/>
          <w:b/>
          <w:sz w:val="20"/>
          <w:szCs w:val="20"/>
          <w:lang w:eastAsia="sl-SI"/>
        </w:rPr>
      </w:pPr>
      <w:r w:rsidRPr="00845543">
        <w:rPr>
          <w:rFonts w:ascii="Arial" w:eastAsia="Times New Roman" w:hAnsi="Arial" w:cs="Arial"/>
          <w:b/>
          <w:sz w:val="20"/>
          <w:szCs w:val="20"/>
          <w:lang w:eastAsia="sl-SI"/>
        </w:rPr>
        <w:t>107. člen</w:t>
      </w:r>
    </w:p>
    <w:p w:rsidR="00D84CD3" w:rsidRPr="00845543" w:rsidRDefault="00D84CD3" w:rsidP="00D84CD3">
      <w:pPr>
        <w:shd w:val="clear" w:color="auto" w:fill="FFFFFF"/>
        <w:spacing w:after="0" w:line="240" w:lineRule="auto"/>
        <w:ind w:left="360"/>
        <w:jc w:val="center"/>
        <w:rPr>
          <w:rFonts w:ascii="Arial" w:eastAsia="Times New Roman" w:hAnsi="Arial" w:cs="Arial"/>
          <w:b/>
          <w:sz w:val="20"/>
          <w:szCs w:val="20"/>
          <w:lang w:eastAsia="sl-SI"/>
        </w:rPr>
      </w:pPr>
      <w:r w:rsidRPr="00845543">
        <w:rPr>
          <w:rFonts w:ascii="Arial" w:eastAsia="Times New Roman" w:hAnsi="Arial" w:cs="Arial"/>
          <w:b/>
          <w:sz w:val="20"/>
          <w:szCs w:val="20"/>
          <w:lang w:eastAsia="sl-SI"/>
        </w:rPr>
        <w:t>(višina in obdobje pomoči za zagotovitev večje letalske povezljivosti)</w:t>
      </w:r>
    </w:p>
    <w:p w:rsidR="00D84CD3" w:rsidRPr="00845543" w:rsidRDefault="00D84CD3" w:rsidP="00D84CD3">
      <w:pPr>
        <w:spacing w:after="0" w:line="240" w:lineRule="auto"/>
        <w:contextualSpacing/>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Pomoč za zagotovitev večje letalske povezljivosti se lahko dodeli v višini do največ 50 odstotkov stroškov letališke pristojbine iz sedmega odstavka 104. člena tega zakona v zvezi z novo letalsko progo za obdobje največ treh let.</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(2) </w:t>
      </w:r>
      <w:r w:rsidRPr="00845543">
        <w:rPr>
          <w:rFonts w:ascii="Arial" w:hAnsi="Arial" w:cs="Arial"/>
          <w:color w:val="000000"/>
          <w:sz w:val="20"/>
          <w:szCs w:val="20"/>
          <w:shd w:val="clear" w:color="auto" w:fill="FFFFFF"/>
        </w:rPr>
        <w:t>Odstotek financiranja za posamezno novo letalsko progo se določi v programu iz četrtega odstavka prejšnjega člena.</w:t>
      </w:r>
    </w:p>
    <w:p w:rsidR="00D84CD3" w:rsidRPr="00845543" w:rsidRDefault="00D84CD3" w:rsidP="00D84CD3">
      <w:pPr>
        <w:spacing w:after="0" w:line="240" w:lineRule="auto"/>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br w:type="page"/>
      </w: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lastRenderedPageBreak/>
        <w:t>V. LETALSKE OPERACIJE IN PREVOZ NEVARNEGA BLAGA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 Letalske operacije</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108.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(spričevala, odobritve, dovoljenja ali druge listine)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Letalske operacije komercialnega zračnega prevoza, druge komercialne operacije, nekomercialne operacije in specializirane operacije (v nadaljnjem besedilu: letalske operacije) se izvajajo v skladu s predpisi Evropske unije in tem zakonom ter drugimi predpisi in pravnimi akti, ki veljajo v Republiki Sloveniji na področju civilnega letalstva.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Letalske operacije iz prejšnjega odstavka izvajajo operatorji, ki imajo spričevalo, odobritev, dovoljenje ali drugo listino ali so podali izjavo.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Spričevalo, odobritev, dovoljenje ali drugo listino iz prejšnjega odstavka izda agencija, usposobljeni subjekt oziroma pooblaščena organizacija, če je tako določeno s predpisi Evropske unije in tem zakonom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Letalske operacije komercialnega zračnega prevoza izvaja operator, ki je pridobil operativno licenco, ki jo v skladu s predpisi Evropske unije in tem zakonom izda agencija, če se operativna licenca glede na vrsto zračnega prevoza zahteva.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(5) Za izvajanje letalskih operacij z zrakoplovi, ki niso urejeni s predpisi Evropske unije, je potrebno spričevalo, odobritev, dovoljenje ali druga listina, ki jo izda agencija ali pooblaščena organizacija. Minister določi:</w:t>
      </w:r>
    </w:p>
    <w:p w:rsidR="00D84CD3" w:rsidRPr="00845543" w:rsidRDefault="00D84CD3" w:rsidP="00D84CD3">
      <w:pPr>
        <w:pStyle w:val="Odstavekseznama"/>
        <w:numPr>
          <w:ilvl w:val="0"/>
          <w:numId w:val="9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način in pogoje izvajanja letalskih operacij, </w:t>
      </w:r>
    </w:p>
    <w:p w:rsidR="00D84CD3" w:rsidRPr="00845543" w:rsidRDefault="00D84CD3" w:rsidP="00D84CD3">
      <w:pPr>
        <w:pStyle w:val="Odstavekseznama"/>
        <w:numPr>
          <w:ilvl w:val="0"/>
          <w:numId w:val="9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usposobljenost osebja, </w:t>
      </w:r>
    </w:p>
    <w:p w:rsidR="00D84CD3" w:rsidRPr="00845543" w:rsidRDefault="00D84CD3" w:rsidP="00D84CD3">
      <w:pPr>
        <w:pStyle w:val="Odstavekseznama"/>
        <w:numPr>
          <w:ilvl w:val="0"/>
          <w:numId w:val="9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plovnost zrakoplovov, </w:t>
      </w:r>
    </w:p>
    <w:p w:rsidR="00D84CD3" w:rsidRPr="00845543" w:rsidRDefault="00D84CD3" w:rsidP="00D84CD3">
      <w:pPr>
        <w:pStyle w:val="Odstavekseznama"/>
        <w:numPr>
          <w:ilvl w:val="0"/>
          <w:numId w:val="9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organiziranost operatorja,</w:t>
      </w:r>
    </w:p>
    <w:p w:rsidR="00D84CD3" w:rsidRPr="00845543" w:rsidRDefault="00D84CD3" w:rsidP="00D84CD3">
      <w:pPr>
        <w:pStyle w:val="Odstavekseznama"/>
        <w:numPr>
          <w:ilvl w:val="0"/>
          <w:numId w:val="9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opremo zrakoplova in</w:t>
      </w:r>
    </w:p>
    <w:p w:rsidR="00D84CD3" w:rsidRPr="00845543" w:rsidRDefault="00D84CD3" w:rsidP="00D84CD3">
      <w:pPr>
        <w:pStyle w:val="Odstavekseznama"/>
        <w:numPr>
          <w:ilvl w:val="0"/>
          <w:numId w:val="91"/>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druge zahteve za varno delovanje zrakoplova.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(6) Za izvajanje letalskih operacij z napravami za prosto letenje je potrebno spričevalo, odobritev, dovoljenje ali druga listina, ki jo izda agencija ali pooblaščena organizacija. Vlada določi način in pogoje izvajanja letalskih operacij z napravami za prosto letenje, dodatne zahteve glede usposobljenosti in opreme ter organiziranosti operatorja.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109.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(spričevalo letalskega prevoznika (AOC))</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Spričevalo letalskega prevoznika (AOC) je listina, ki jo izda agencija, usposobljeni subjekt ali pooblaščena organizacija v skladu s predpisi Evropske unije in tem zakonom ter drugimi predpisi in pravnimi akti, ki veljajo v Republiki Sloveniji na področju civilnega letalstva, in s katero se dokazuje izpolnjevanje pogojev glede osebja in organiziranosti, da se lahko zagotavlja varno delovanje zrakoplovov pri izvajanju letalskih operacij, ki so določene v spričevalu letalskega prevoznika (AOC).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110.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(specializirane operacije tujih operatorjev)</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Specializirane operacije lahko izvaja tuji operator, če pridobi dovoljenje agencije ali pooblaščene organizacije.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Tuji operator za pridobitev dovoljenja za izvajanje specializiranih operacij iz prejšnjega odstavka agenciji ali pooblaščeni organizaciji dokaže, da:</w:t>
      </w:r>
    </w:p>
    <w:p w:rsidR="00D84CD3" w:rsidRPr="00845543" w:rsidRDefault="00D84CD3" w:rsidP="00D84CD3">
      <w:pPr>
        <w:pStyle w:val="Odstavekseznama"/>
        <w:numPr>
          <w:ilvl w:val="0"/>
          <w:numId w:val="14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lastRenderedPageBreak/>
        <w:t>izpolnjuje pogoje, določene v predpisih Evropske unije, ki urejajo letalske operacije, ali predpisih iz petega in šestega odstavka 108. člena tega zakona, in</w:t>
      </w:r>
    </w:p>
    <w:p w:rsidR="00D84CD3" w:rsidRPr="00845543" w:rsidRDefault="00D84CD3" w:rsidP="00D84CD3">
      <w:pPr>
        <w:pStyle w:val="Odstavekseznama"/>
        <w:numPr>
          <w:ilvl w:val="0"/>
          <w:numId w:val="14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obstajajo operativne potrebe za izvajanje specializiranih operacij, hkrati pa specializiranih operacij ni mogoče izvesti z operatorjem, ki ima sedež v Republiki Sloveniji.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Dovoljenje iz prvega odstavka tega člena je omejeno na največ eno leto ali pa na izvedbo posamezne specializirane operacije ali več specializiranih operacij.</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Izvajanje specializiranih operacij z visokim tveganjem tujim operatorjem ni dovoljeno.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sidDel="00AE6D5F">
        <w:rPr>
          <w:rFonts w:ascii="Arial" w:hAnsi="Arial" w:cs="Arial"/>
          <w:sz w:val="20"/>
          <w:szCs w:val="20"/>
        </w:rPr>
        <w:t xml:space="preserve"> </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111.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(letalske prireditve in letalska tekmovanja)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Za letalske prireditve in letalska tekmovanja je treba pridobiti posebno dovoljenje, ki ga izda agencija ali pooblaščena organizacija v skladu s predpisi Evropske unije in tem zakonom ter drugimi predpisi in pravnimi akti, ki veljajo v Republiki Sloveniji na področju civilnega letalstva, ali se predloži izjava organizatorja.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Posebno dovoljenje iz prejšnjega odstavka se izda po preveritvi pogojev glede organizatorja letalske prireditve ali letalskega tekmovanja, obveznosti udeležencev, zračnega prostora in dokumentacije glede na obseg letalske prireditve in letalskega tekmovanja, vrste zrakoplovov in naprav za prosto letenje, ki sodelujejo, ter zračni prostor, v katerem letalska prireditev ali letalsko tekmovanje poteka.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Minister podrobneje določi pogoje za pridobitev posebnega dovoljenja za letalske prireditve in letalska tekmovanja ali predložitev izjave organizatorja iz tega člena.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112.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(pogodbe o najemu in dajanju zrakoplovov v nadaljnjo uporabo)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Operator za najem zrakoplova pridobi odobritev agencije ali usposobljenega subjekta v skladu s predpisi Evropske unije, ki urejajo letalske operacije in skupna pravila za opravljanje zračnih prevozov.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Lastnik oziroma uporabnik zrakoplova, ki da zrakoplov v nadaljnjo uporabo za manj kot šest mesecev, kar ni najem iz prejšnjega odstavka, agenciji ali pooblaščeni organizaciji predloži v odobritev postopek o dajanju zrakoplova v nadaljnjo uporabo. O dajanju zrakoplova v nadaljnjo uporabo lastnik oziroma uporabnik zrakoplova obvešča agencijo ali pooblaščeno organizacijo v skladu z navodili agencije.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Agencija določi vsebino postopka o dajanju zrakoplova v nadaljnjo uporabo in navodila o načinu obveščanja agencije o sklenjenih pogodbah.</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113.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(začasni odvzem, omejitev in preklic veljavnosti spričevala, odobritve, dovoljenja ali druge listine)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Če agencija ali usposobljeni subjekt ugotovi, da se pravice iz spričevala letalskega prevoznika (AOC) ali drugih listin iz tega poglavja izvršujejo tako, da se kršijo veljavni predpisi, pogoji ali omejitve, agencija ali usposobljeni subjekt začasno odvzame ali omeji opravljanje dejavnosti, dokler niso kršitve odpravljene, ali prekliče veljavnost te listine v skladu s predpisi Evropske unije in tem zakonom ter drugimi predpisi in pravnimi akti, ki veljajo v Republiki Sloveniji.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Zoper odločbo iz prejšnjega odstavka je dovoljena pritožba v osmih dneh od vročitve. Pritožba ne zadrži izvršitve. Začasno odvzeto ali preklicano listino imetnik vrne agenciji ali usposobljenemu subjektu.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2. Prevoz nevarnega blaga</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lastRenderedPageBreak/>
        <w:t>114.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(uporaba predpisov glede prevoza nevarnega blaga)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Prevoz nevarnega blaga v zračnem prometu se izvaja v skladu z določbami zakona, ki ureja prevoz nevarnega blaga, razen če ta zakon ne določa drugače, ter v skladu s predpisi Evropske unije in tem zakonom.</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115.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(prevoz nevarnega blaga po zraku)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V Republiko Slovenijo, iz nje ali čez njeno ozemlje ne sme nihče, ne glede na položaj, ali kot lastnik zrakoplova, operator, pošiljatelj, prejemnik, špediter, organizator, potnik ali član posadke:</w:t>
      </w:r>
    </w:p>
    <w:p w:rsidR="00D84CD3" w:rsidRPr="00845543" w:rsidRDefault="00D84CD3" w:rsidP="00D84CD3">
      <w:pPr>
        <w:pStyle w:val="Navadensplet"/>
        <w:numPr>
          <w:ilvl w:val="0"/>
          <w:numId w:val="64"/>
        </w:numPr>
        <w:suppressAutoHyphens w:val="0"/>
        <w:spacing w:after="0"/>
        <w:rPr>
          <w:rFonts w:ascii="Arial" w:hAnsi="Arial" w:cs="Arial"/>
          <w:color w:val="auto"/>
          <w:sz w:val="20"/>
          <w:szCs w:val="20"/>
        </w:rPr>
      </w:pPr>
      <w:r w:rsidRPr="00845543">
        <w:rPr>
          <w:rFonts w:ascii="Arial" w:hAnsi="Arial" w:cs="Arial"/>
          <w:color w:val="auto"/>
          <w:sz w:val="20"/>
          <w:szCs w:val="20"/>
        </w:rPr>
        <w:t>prevažati blaga na zrakoplovu ali tujem zrakoplovu, ki je na podlagi mednarodnih standardov, priporočenih praks in navodil ICAO ter tehničnih navodil ICAO razvrščeno kot nevarno blago, razen če so za tak prevoz izpolnjeni pogoji in je zagotovljena skladnost;</w:t>
      </w:r>
    </w:p>
    <w:p w:rsidR="00D84CD3" w:rsidRPr="00845543" w:rsidRDefault="00D84CD3" w:rsidP="00D84CD3">
      <w:pPr>
        <w:pStyle w:val="Navadensplet"/>
        <w:numPr>
          <w:ilvl w:val="0"/>
          <w:numId w:val="64"/>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prevažati blaga na zrakoplovu ali tujem zrakoplovu, ki je na podlagi mednarodnih standardov, priporočenih praks in navodil ICAO ter tehničnih navodil ICAO razvrščeno kot prepovedano nevarno blago, razen če prevoz ni izjemoma dovoljen; </w:t>
      </w:r>
    </w:p>
    <w:p w:rsidR="00D84CD3" w:rsidRPr="00845543" w:rsidRDefault="00D84CD3" w:rsidP="00D84CD3">
      <w:pPr>
        <w:pStyle w:val="Navadensplet"/>
        <w:numPr>
          <w:ilvl w:val="0"/>
          <w:numId w:val="64"/>
        </w:numPr>
        <w:suppressAutoHyphens w:val="0"/>
        <w:spacing w:after="0"/>
        <w:rPr>
          <w:rFonts w:ascii="Arial" w:hAnsi="Arial" w:cs="Arial"/>
          <w:color w:val="auto"/>
          <w:sz w:val="20"/>
          <w:szCs w:val="20"/>
        </w:rPr>
      </w:pPr>
      <w:r w:rsidRPr="00845543">
        <w:rPr>
          <w:rFonts w:ascii="Arial" w:hAnsi="Arial" w:cs="Arial"/>
          <w:color w:val="auto"/>
          <w:sz w:val="20"/>
          <w:szCs w:val="20"/>
        </w:rPr>
        <w:t>prevažati blaga na zrakoplovu, ki ga je na podlagi mednarodnih standardov, priporočene prakse in navodil ICAO ter tehničnih navodil ICAO vedno prepovedano prevažati po zraku.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Kadar je to potrebno za doseganje interesov varnosti, javnega reda, mednarodnih odnosov ali podobnih državnih interesov, lahko vlada s sklepom prepove prevažanje nevarnega blaga po zraku na zrakoplovih in tujih zrakoplovih.</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116. člen</w:t>
      </w:r>
    </w:p>
    <w:p w:rsidR="00D84CD3" w:rsidRPr="00845543" w:rsidRDefault="00D84CD3" w:rsidP="00D84CD3">
      <w:pPr>
        <w:autoSpaceDE w:val="0"/>
        <w:autoSpaceDN w:val="0"/>
        <w:adjustRightInd w:val="0"/>
        <w:spacing w:after="0" w:line="240" w:lineRule="auto"/>
        <w:jc w:val="center"/>
        <w:rPr>
          <w:rFonts w:ascii="Arial" w:hAnsi="Arial" w:cs="Arial"/>
          <w:b/>
          <w:sz w:val="20"/>
          <w:szCs w:val="20"/>
        </w:rPr>
      </w:pPr>
      <w:r w:rsidRPr="00845543">
        <w:rPr>
          <w:rFonts w:ascii="Arial" w:hAnsi="Arial" w:cs="Arial"/>
          <w:b/>
          <w:sz w:val="20"/>
          <w:szCs w:val="20"/>
        </w:rPr>
        <w:t>(omejitve za prevoz vojaškega orožja, streliva, eksplozivnih predmetov in opreme)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Na zrakoplovih in tujih zrakoplovih je prevoz vojaškega orožja, streliva, eksplozivnih predmetov in opreme prepovedan, razen s posebnim dovoljenjem ministrstva, pristojnega za obrambo in ministrstva, pristojnega za notranje zadeve ter v skladu s predpisi, ki urejajo prevoz nevarnega blaga ter promet z orožjem.</w:t>
      </w:r>
    </w:p>
    <w:p w:rsidR="00D84CD3" w:rsidRPr="00845543" w:rsidRDefault="00D84CD3" w:rsidP="00D84CD3">
      <w:pPr>
        <w:autoSpaceDE w:val="0"/>
        <w:autoSpaceDN w:val="0"/>
        <w:adjustRightInd w:val="0"/>
        <w:spacing w:after="0" w:line="240" w:lineRule="auto"/>
        <w:jc w:val="both"/>
        <w:rPr>
          <w:rFonts w:ascii="Arial" w:hAnsi="Arial" w:cs="Arial"/>
          <w:b/>
          <w:bCs/>
          <w:sz w:val="20"/>
          <w:szCs w:val="20"/>
        </w:rPr>
      </w:pPr>
      <w:r w:rsidRPr="00845543">
        <w:rPr>
          <w:rFonts w:ascii="Arial" w:hAnsi="Arial" w:cs="Arial"/>
          <w:b/>
          <w:bCs/>
          <w:sz w:val="20"/>
          <w:szCs w:val="20"/>
        </w:rPr>
        <w:br w:type="page"/>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lastRenderedPageBreak/>
        <w:t>VI. LETALIŠČA</w:t>
      </w:r>
    </w:p>
    <w:p w:rsidR="00D84CD3" w:rsidRPr="00845543" w:rsidRDefault="00D84CD3" w:rsidP="00D84CD3">
      <w:pPr>
        <w:spacing w:after="0" w:line="240" w:lineRule="auto"/>
        <w:jc w:val="center"/>
        <w:rPr>
          <w:rFonts w:ascii="Arial" w:hAnsi="Arial" w:cs="Arial"/>
          <w:b/>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1. Splošne določbe</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117.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(urejanje letališč)</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Letališča izpolnjujejo zahteve v skladu s predpisi Evropske unije ali tem zakonom glede na namen letališča, ob upoštevanju letalskih operacij, zračnega prevoza in obsega zračnega prometa, ki se izvaja na njem.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Za aerodrome, ki pridobijo listine v skladu s predpisi Evropske unije, se ta zakon uporablja le za vsebine, ki jih predpisi Evropske unije ne urejajo.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Minister podrobneje določi tehnične, tehnološke in organizacijske zahteve za aerodrome glede na namen, ob upoštevanju letalskih operacij, zračnega prevoza in obsega zračnega prometa, ki se izvaja na njem, zahteve za izvajanje in vzdrževanje sistema upravljanja in glede priročnika aerodroma ter posebnosti in izjeme v zvezi z aerodromi.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118.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(razvrščanje letališč)</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Letališča so javna in nejavna.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Letališča se glede na namen razvrščajo na:</w:t>
      </w:r>
    </w:p>
    <w:p w:rsidR="00D84CD3" w:rsidRPr="00845543" w:rsidRDefault="00D84CD3" w:rsidP="00D84CD3">
      <w:pPr>
        <w:pStyle w:val="Odstavekseznama"/>
        <w:numPr>
          <w:ilvl w:val="0"/>
          <w:numId w:val="70"/>
        </w:numPr>
        <w:spacing w:after="0" w:line="240" w:lineRule="auto"/>
        <w:rPr>
          <w:rFonts w:ascii="Arial" w:hAnsi="Arial" w:cs="Arial"/>
          <w:sz w:val="20"/>
          <w:szCs w:val="20"/>
        </w:rPr>
      </w:pPr>
      <w:r w:rsidRPr="00845543">
        <w:rPr>
          <w:rFonts w:ascii="Arial" w:hAnsi="Arial" w:cs="Arial"/>
          <w:sz w:val="20"/>
          <w:szCs w:val="20"/>
        </w:rPr>
        <w:t>letališča, na katerih se opravlja mednarodni zračni promet,</w:t>
      </w:r>
    </w:p>
    <w:p w:rsidR="00D84CD3" w:rsidRPr="00845543" w:rsidRDefault="00D84CD3" w:rsidP="00D84CD3">
      <w:pPr>
        <w:pStyle w:val="Odstavekseznama"/>
        <w:numPr>
          <w:ilvl w:val="0"/>
          <w:numId w:val="70"/>
        </w:numPr>
        <w:spacing w:after="0" w:line="240" w:lineRule="auto"/>
        <w:rPr>
          <w:rFonts w:ascii="Arial" w:hAnsi="Arial" w:cs="Arial"/>
          <w:sz w:val="20"/>
          <w:szCs w:val="20"/>
        </w:rPr>
      </w:pPr>
      <w:r w:rsidRPr="00845543">
        <w:rPr>
          <w:rFonts w:ascii="Arial" w:hAnsi="Arial" w:cs="Arial"/>
          <w:sz w:val="20"/>
          <w:szCs w:val="20"/>
        </w:rPr>
        <w:t>letališča, na katerih se opravlja notranji zračni promet, in</w:t>
      </w:r>
    </w:p>
    <w:p w:rsidR="00D84CD3" w:rsidRPr="00845543" w:rsidRDefault="00D84CD3" w:rsidP="00D84CD3">
      <w:pPr>
        <w:pStyle w:val="Odstavekseznama"/>
        <w:numPr>
          <w:ilvl w:val="0"/>
          <w:numId w:val="70"/>
        </w:numPr>
        <w:spacing w:after="0" w:line="240" w:lineRule="auto"/>
        <w:rPr>
          <w:rFonts w:ascii="Arial" w:hAnsi="Arial" w:cs="Arial"/>
          <w:sz w:val="20"/>
          <w:szCs w:val="20"/>
        </w:rPr>
      </w:pPr>
      <w:r w:rsidRPr="00845543">
        <w:rPr>
          <w:rFonts w:ascii="Arial" w:hAnsi="Arial" w:cs="Arial"/>
          <w:sz w:val="20"/>
          <w:szCs w:val="20"/>
        </w:rPr>
        <w:t>letališča, na katerih se opravlja domači zračni promet.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Na javnih letališčih se izvajajo mednarodni zračni promet, notranji zračni promet in domači zračni promet, na nejavnih letališčih pa le notranji zračni promet in domači zračni promet.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119.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(pravica uporabe aerodroma)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Aerodrom se uporablja za zračni promet v skladu s tem zakonom in akti, izdanimi na njegovi podlagi.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Operator, letalski prevoznik, tuji operator in tuji letalski prevoznik, ki imajo dovoljenje za letenje v zračnem prostoru, imajo pravico do uporabe aerodroma v skladu z veljavnimi predpisi in dovoljenjem za obratovanje aerodroma.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120.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(uporaba letališč za vojaški zračni promet)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Na letališčih se vojaški zračni promet izvaja v skladu s tem zakonom ter drugimi predpisi in pravnimi akti, ki veljajo v Republiki Sloveniji na področju civilnega letalstva.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Na letališču se lahko gradijo in uporabljajo objekti in naprave za potrebe obrambe, če to ne vpliva na varnost zračnega prometa.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 Zahteve za aerodrome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121.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(zahteve za aerodrome glede objektov in naprav ter služb)</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(1) Na aerodromih se zagotavljajo objekti in naprave glede na letalske operacije, pogoje za operacije (VFR/IFR, dan/noč), zračni prevoz in obseg zračnega prometa.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Na aerodromih se zagotavlja izvajanje nalog služb glede na letalske operacije, pogoje za operacije (VFR/IFR, dan/noč) in zračni prevoz; te službe so: </w:t>
      </w:r>
    </w:p>
    <w:p w:rsidR="00D84CD3" w:rsidRPr="00845543" w:rsidRDefault="00D84CD3" w:rsidP="00D84CD3">
      <w:pPr>
        <w:pStyle w:val="Odstavekseznama"/>
        <w:numPr>
          <w:ilvl w:val="0"/>
          <w:numId w:val="131"/>
        </w:numPr>
        <w:spacing w:after="0" w:line="240" w:lineRule="auto"/>
        <w:ind w:left="284" w:hanging="279"/>
        <w:rPr>
          <w:rFonts w:ascii="Arial" w:hAnsi="Arial" w:cs="Arial"/>
          <w:sz w:val="20"/>
          <w:szCs w:val="20"/>
        </w:rPr>
      </w:pPr>
      <w:r w:rsidRPr="00845543">
        <w:rPr>
          <w:rFonts w:ascii="Arial" w:hAnsi="Arial" w:cs="Arial"/>
          <w:sz w:val="20"/>
          <w:szCs w:val="20"/>
        </w:rPr>
        <w:t>reševalna in gasilska služba,</w:t>
      </w:r>
    </w:p>
    <w:p w:rsidR="00D84CD3" w:rsidRPr="00845543" w:rsidRDefault="00D84CD3" w:rsidP="00D84CD3">
      <w:pPr>
        <w:pStyle w:val="Odstavekseznama"/>
        <w:numPr>
          <w:ilvl w:val="0"/>
          <w:numId w:val="131"/>
        </w:numPr>
        <w:spacing w:after="0" w:line="240" w:lineRule="auto"/>
        <w:ind w:left="284" w:hanging="279"/>
        <w:rPr>
          <w:rFonts w:ascii="Arial" w:hAnsi="Arial" w:cs="Arial"/>
          <w:sz w:val="20"/>
          <w:szCs w:val="20"/>
        </w:rPr>
      </w:pPr>
      <w:r w:rsidRPr="00845543">
        <w:rPr>
          <w:rFonts w:ascii="Arial" w:hAnsi="Arial" w:cs="Arial"/>
          <w:sz w:val="20"/>
          <w:szCs w:val="20"/>
        </w:rPr>
        <w:t>služba za odstranjevanje zrakoplovov v okvari,</w:t>
      </w:r>
    </w:p>
    <w:p w:rsidR="00D84CD3" w:rsidRPr="00845543" w:rsidRDefault="00D84CD3" w:rsidP="00D84CD3">
      <w:pPr>
        <w:pStyle w:val="Odstavekseznama"/>
        <w:numPr>
          <w:ilvl w:val="0"/>
          <w:numId w:val="131"/>
        </w:numPr>
        <w:spacing w:after="0" w:line="240" w:lineRule="auto"/>
        <w:ind w:left="284" w:hanging="279"/>
        <w:rPr>
          <w:rFonts w:ascii="Arial" w:hAnsi="Arial" w:cs="Arial"/>
          <w:sz w:val="20"/>
          <w:szCs w:val="20"/>
        </w:rPr>
      </w:pPr>
      <w:r w:rsidRPr="00845543">
        <w:rPr>
          <w:rFonts w:ascii="Arial" w:hAnsi="Arial" w:cs="Arial"/>
          <w:sz w:val="20"/>
          <w:szCs w:val="20"/>
        </w:rPr>
        <w:t>služba za vzdrževanje in nadzor objektov in naprav,</w:t>
      </w:r>
    </w:p>
    <w:p w:rsidR="00D84CD3" w:rsidRPr="00845543" w:rsidRDefault="00D84CD3" w:rsidP="00D84CD3">
      <w:pPr>
        <w:pStyle w:val="Odstavekseznama"/>
        <w:numPr>
          <w:ilvl w:val="0"/>
          <w:numId w:val="131"/>
        </w:numPr>
        <w:spacing w:after="0" w:line="240" w:lineRule="auto"/>
        <w:ind w:left="284" w:hanging="279"/>
        <w:rPr>
          <w:rFonts w:ascii="Arial" w:hAnsi="Arial" w:cs="Arial"/>
          <w:sz w:val="20"/>
          <w:szCs w:val="20"/>
        </w:rPr>
      </w:pPr>
      <w:r w:rsidRPr="00845543">
        <w:rPr>
          <w:rFonts w:ascii="Arial" w:hAnsi="Arial" w:cs="Arial"/>
          <w:sz w:val="20"/>
          <w:szCs w:val="20"/>
        </w:rPr>
        <w:t>služba za zmanjšanje nevarnosti, ki jih povzročajo divje živali,</w:t>
      </w:r>
    </w:p>
    <w:p w:rsidR="00D84CD3" w:rsidRPr="00845543" w:rsidRDefault="00D84CD3" w:rsidP="00D84CD3">
      <w:pPr>
        <w:pStyle w:val="Odstavekseznama"/>
        <w:numPr>
          <w:ilvl w:val="0"/>
          <w:numId w:val="131"/>
        </w:numPr>
        <w:spacing w:after="0" w:line="240" w:lineRule="auto"/>
        <w:ind w:left="284" w:hanging="279"/>
        <w:rPr>
          <w:rFonts w:ascii="Arial" w:hAnsi="Arial" w:cs="Arial"/>
          <w:sz w:val="20"/>
          <w:szCs w:val="20"/>
        </w:rPr>
      </w:pPr>
      <w:r w:rsidRPr="00845543">
        <w:rPr>
          <w:rFonts w:ascii="Arial" w:hAnsi="Arial" w:cs="Arial"/>
          <w:sz w:val="20"/>
          <w:szCs w:val="20"/>
        </w:rPr>
        <w:t xml:space="preserve">služba za upravljanje ploščadi, </w:t>
      </w:r>
    </w:p>
    <w:p w:rsidR="00D84CD3" w:rsidRPr="00845543" w:rsidRDefault="00D84CD3" w:rsidP="00D84CD3">
      <w:pPr>
        <w:pStyle w:val="Odstavekseznama"/>
        <w:numPr>
          <w:ilvl w:val="0"/>
          <w:numId w:val="131"/>
        </w:numPr>
        <w:spacing w:after="0" w:line="240" w:lineRule="auto"/>
        <w:ind w:left="284" w:hanging="279"/>
        <w:rPr>
          <w:rFonts w:ascii="Arial" w:hAnsi="Arial" w:cs="Arial"/>
          <w:sz w:val="20"/>
          <w:szCs w:val="20"/>
        </w:rPr>
      </w:pPr>
      <w:r w:rsidRPr="00845543">
        <w:rPr>
          <w:rFonts w:ascii="Arial" w:hAnsi="Arial" w:cs="Arial"/>
          <w:sz w:val="20"/>
          <w:szCs w:val="20"/>
        </w:rPr>
        <w:t>zemeljska oskrba in</w:t>
      </w:r>
    </w:p>
    <w:p w:rsidR="00D84CD3" w:rsidRPr="00845543" w:rsidRDefault="00D84CD3" w:rsidP="00D84CD3">
      <w:pPr>
        <w:pStyle w:val="Odstavekseznama"/>
        <w:numPr>
          <w:ilvl w:val="0"/>
          <w:numId w:val="131"/>
        </w:numPr>
        <w:spacing w:after="0" w:line="240" w:lineRule="auto"/>
        <w:ind w:left="284" w:hanging="279"/>
        <w:rPr>
          <w:rFonts w:ascii="Arial" w:hAnsi="Arial" w:cs="Arial"/>
          <w:sz w:val="20"/>
          <w:szCs w:val="20"/>
        </w:rPr>
      </w:pPr>
      <w:r w:rsidRPr="00845543">
        <w:rPr>
          <w:rFonts w:ascii="Arial" w:hAnsi="Arial" w:cs="Arial"/>
          <w:sz w:val="20"/>
          <w:szCs w:val="20"/>
        </w:rPr>
        <w:t xml:space="preserve">druge službe, ki zagotavljajo varno in nemoteno delovanje aerodroma in jih upravljavec javnega letališča oziroma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nejavnega letališča opredeli v priročniku aerodroma.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Na javnih letališčih se zagotavlja izvajanje najmanj nalog služb iz 1. do 6. točke prejšnjega odstavka. Na nejavnih letališčih se zagotavlja izvajanje najmanj nalog služb iz 1. in 3. točke prejšnjega odstavka.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Glede na namen letališča in ob upoštevanju letalskih operacij na javnem letališču lahko delujejo: </w:t>
      </w:r>
    </w:p>
    <w:p w:rsidR="00D84CD3" w:rsidRPr="00845543" w:rsidRDefault="00D84CD3" w:rsidP="00D84CD3">
      <w:pPr>
        <w:pStyle w:val="Odstavekseznama"/>
        <w:numPr>
          <w:ilvl w:val="0"/>
          <w:numId w:val="133"/>
        </w:numPr>
        <w:spacing w:after="0" w:line="240" w:lineRule="auto"/>
        <w:ind w:hanging="279"/>
        <w:rPr>
          <w:rFonts w:ascii="Arial" w:hAnsi="Arial" w:cs="Arial"/>
          <w:sz w:val="20"/>
          <w:szCs w:val="20"/>
        </w:rPr>
      </w:pPr>
      <w:r w:rsidRPr="00845543">
        <w:rPr>
          <w:rFonts w:ascii="Arial" w:hAnsi="Arial" w:cs="Arial"/>
          <w:sz w:val="20"/>
          <w:szCs w:val="20"/>
        </w:rPr>
        <w:t>izvajalec storitev ATM/ANS,</w:t>
      </w:r>
    </w:p>
    <w:p w:rsidR="00D84CD3" w:rsidRPr="00845543" w:rsidRDefault="00D84CD3" w:rsidP="00D84CD3">
      <w:pPr>
        <w:pStyle w:val="Odstavekseznama"/>
        <w:numPr>
          <w:ilvl w:val="0"/>
          <w:numId w:val="133"/>
        </w:numPr>
        <w:spacing w:after="0" w:line="240" w:lineRule="auto"/>
        <w:ind w:hanging="279"/>
        <w:rPr>
          <w:rFonts w:ascii="Arial" w:hAnsi="Arial" w:cs="Arial"/>
          <w:sz w:val="20"/>
          <w:szCs w:val="20"/>
        </w:rPr>
      </w:pPr>
      <w:r w:rsidRPr="00845543">
        <w:rPr>
          <w:rFonts w:ascii="Arial" w:hAnsi="Arial" w:cs="Arial"/>
          <w:sz w:val="20"/>
          <w:szCs w:val="20"/>
        </w:rPr>
        <w:t xml:space="preserve">policija, </w:t>
      </w:r>
    </w:p>
    <w:p w:rsidR="00D84CD3" w:rsidRPr="00845543" w:rsidRDefault="00D84CD3" w:rsidP="00D84CD3">
      <w:pPr>
        <w:pStyle w:val="Odstavekseznama"/>
        <w:numPr>
          <w:ilvl w:val="0"/>
          <w:numId w:val="133"/>
        </w:numPr>
        <w:spacing w:after="0" w:line="240" w:lineRule="auto"/>
        <w:ind w:hanging="279"/>
        <w:rPr>
          <w:rFonts w:ascii="Arial" w:hAnsi="Arial" w:cs="Arial"/>
          <w:sz w:val="20"/>
          <w:szCs w:val="20"/>
        </w:rPr>
      </w:pPr>
      <w:r w:rsidRPr="00845543">
        <w:rPr>
          <w:rFonts w:ascii="Arial" w:hAnsi="Arial" w:cs="Arial"/>
          <w:sz w:val="20"/>
          <w:szCs w:val="20"/>
        </w:rPr>
        <w:t>carinski organ,</w:t>
      </w:r>
    </w:p>
    <w:p w:rsidR="00D84CD3" w:rsidRPr="00845543" w:rsidRDefault="00D84CD3" w:rsidP="00D84CD3">
      <w:pPr>
        <w:pStyle w:val="Odstavekseznama"/>
        <w:numPr>
          <w:ilvl w:val="0"/>
          <w:numId w:val="133"/>
        </w:numPr>
        <w:spacing w:after="0" w:line="240" w:lineRule="auto"/>
        <w:ind w:hanging="279"/>
        <w:rPr>
          <w:rFonts w:ascii="Arial" w:hAnsi="Arial" w:cs="Arial"/>
          <w:sz w:val="20"/>
          <w:szCs w:val="20"/>
        </w:rPr>
      </w:pPr>
      <w:r w:rsidRPr="00845543">
        <w:rPr>
          <w:rFonts w:ascii="Arial" w:hAnsi="Arial" w:cs="Arial"/>
          <w:sz w:val="20"/>
          <w:szCs w:val="20"/>
        </w:rPr>
        <w:t xml:space="preserve">inšpekcijske službe (na primer zdravstvena, veterinarska, fitopatološka služba), </w:t>
      </w:r>
    </w:p>
    <w:p w:rsidR="00D84CD3" w:rsidRPr="00845543" w:rsidRDefault="00D84CD3" w:rsidP="00D84CD3">
      <w:pPr>
        <w:pStyle w:val="Odstavekseznama"/>
        <w:numPr>
          <w:ilvl w:val="0"/>
          <w:numId w:val="133"/>
        </w:numPr>
        <w:spacing w:after="0" w:line="240" w:lineRule="auto"/>
        <w:ind w:hanging="279"/>
        <w:rPr>
          <w:rFonts w:ascii="Arial" w:hAnsi="Arial" w:cs="Arial"/>
          <w:sz w:val="20"/>
          <w:szCs w:val="20"/>
        </w:rPr>
      </w:pPr>
      <w:r w:rsidRPr="00845543">
        <w:rPr>
          <w:rFonts w:ascii="Arial" w:hAnsi="Arial" w:cs="Arial"/>
          <w:sz w:val="20"/>
          <w:szCs w:val="20"/>
        </w:rPr>
        <w:t xml:space="preserve">nujna medicinska pomoč. </w:t>
      </w:r>
    </w:p>
    <w:p w:rsidR="00D84CD3" w:rsidRPr="00845543" w:rsidRDefault="00D84CD3" w:rsidP="00D84CD3">
      <w:pPr>
        <w:pStyle w:val="Navadensplet"/>
        <w:spacing w:after="0"/>
        <w:rPr>
          <w:rFonts w:ascii="Arial" w:eastAsiaTheme="minorHAnsi" w:hAnsi="Arial" w:cs="Arial"/>
          <w:color w:val="auto"/>
          <w:sz w:val="20"/>
          <w:szCs w:val="20"/>
          <w:lang w:eastAsia="en-US"/>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Upravljavec javnega letališča oziroma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pripravi priročnik aerodroma in deluje v skladu z njim. Priročnik aerodroma vsebuje splošne informacije o letališču, tehnične podatke o aerodromu, objektih in napravah, izpolnjevanje zahtev glede sistema upravljanja, če je relevantno, zahtev glede usposobljenosti in usposabljanja osebja, operativne postopke na aerodromu in načrte v primeru izrednih varnostnih dogodkov ter varnostne ukrepe.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Minister podrobneje določi izvajanje nalog služb, ki morajo biti organizirane na aerodromu glede na namen letališča, ob upoštevanju letalskih operacij, ki se na njem izvajajo, in zahteve, ki morajo biti izpolnjene v zvezi z njimi.</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122.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(vzletanje in pristajanje zunaj aerodroma)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Zrakoplovi, ki jim to omogočajo letalne zmožnosti, smejo za vzletanje in pristajanje uporabljati poleg aerodroma tudi druge urejene površine, ki jih operator ali vodja zrakoplova izbere za izvedbo operacije, če izpolnjujejo predpisane pogoje.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Zrakoplovi smejo pristati in vzleteti tudi zunaj aerodroma, če morajo pristati zaradi višje sile ali nevarnosti. Zunaj aerodroma lahko pristajajo tudi zrakoplovi, ki izvajajo posebne operacije, kot so opredeljene v pravilih letenja.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Minister podrobneje določi pogoje za pristanke in vzlete zunaj aerodromov ali uporabo drugih urejenih površin.</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123.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(cona prometa na aerodromu)</w:t>
      </w:r>
    </w:p>
    <w:p w:rsidR="00D84CD3" w:rsidRPr="00845543" w:rsidRDefault="00D84CD3" w:rsidP="00D84CD3">
      <w:pPr>
        <w:pStyle w:val="Navadensplet"/>
        <w:spacing w:after="0"/>
        <w:ind w:firstLine="194"/>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Na aerodromu, na katerem se ne zagotavljajo službe zračnega prometa, se opredeli cona prometa na aerodromu. Upravljavec javnega letališča oziroma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za namen koordinacije prometa na aerodromu v coni prometa na aerodromu zagotovi koordinatorja prometa na aerodromu.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(2) Minister podrobneje opredeli dimenzije cone prometa na aerodromu, zahteve v zvezi s prometom na aerodromu in zahteve glede usposobljenosti za koordinatorja prometa na aerodromu.</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124.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(postopki za vzletanje in pristajanje zrakoplovov)</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Oblikovanje, določanje in vzdrževanje instrumentalnih postopkov za vzletanje zrakoplovov z aerodromov, na katerih so zagotovljene službe zračnega prometa, in pristajanje zrakoplovov na takih aerodromih se izvaja v skladu s predpisi Evropske unije in tem zakonom ter drugimi predpisi in pravnimi akti, ki veljajo v Republiki Sloveniji na področju civilnega letalstva, ob upoštevanju mednarodnih standardov, priporočenih praks in navodil ICAO.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Agencija določi način oblikovanja, določanja in vzdrževanja instrumentalnih postopkov za vzletanje zrakoplovov z aerodromov iz prejšnjega odstavka in pristajanje zrakoplovov na njih ter pogoje, ki jih morajo v zvezi s tem izpolnjevati organizacije.</w:t>
      </w:r>
    </w:p>
    <w:p w:rsidR="00D84CD3" w:rsidRPr="003253F8" w:rsidRDefault="00D84CD3" w:rsidP="00D84CD3">
      <w:pPr>
        <w:pStyle w:val="Navadensplet"/>
        <w:spacing w:after="0"/>
        <w:rPr>
          <w:rFonts w:ascii="Arial" w:hAnsi="Arial" w:cs="Arial"/>
          <w:color w:val="auto"/>
          <w:sz w:val="20"/>
          <w:szCs w:val="20"/>
        </w:rPr>
      </w:pPr>
    </w:p>
    <w:p w:rsidR="00D84CD3" w:rsidRPr="003253F8" w:rsidRDefault="00D84CD3" w:rsidP="00D84CD3">
      <w:pPr>
        <w:pStyle w:val="Navadensplet"/>
        <w:spacing w:after="0"/>
        <w:rPr>
          <w:rFonts w:ascii="Arial" w:hAnsi="Arial" w:cs="Arial"/>
          <w:color w:val="auto"/>
          <w:sz w:val="20"/>
          <w:szCs w:val="20"/>
        </w:rPr>
      </w:pPr>
      <w:r w:rsidRPr="003253F8">
        <w:rPr>
          <w:rFonts w:ascii="Arial" w:hAnsi="Arial" w:cs="Arial"/>
          <w:color w:val="auto"/>
          <w:sz w:val="20"/>
          <w:szCs w:val="20"/>
        </w:rPr>
        <w:t xml:space="preserve">(3) Postopke za vzletanje zrakoplovov z aerodromov, na katerih ni zagotovljenih služb zračnega prometa, in pristajanje zrakoplovov na takih aerodromih z navodili določi </w:t>
      </w:r>
      <w:proofErr w:type="spellStart"/>
      <w:r w:rsidRPr="003253F8">
        <w:rPr>
          <w:rFonts w:ascii="Arial" w:hAnsi="Arial" w:cs="Arial"/>
          <w:color w:val="auto"/>
          <w:sz w:val="20"/>
          <w:szCs w:val="20"/>
        </w:rPr>
        <w:t>obratovalec</w:t>
      </w:r>
      <w:proofErr w:type="spellEnd"/>
      <w:r w:rsidRPr="003253F8">
        <w:rPr>
          <w:rFonts w:ascii="Arial" w:hAnsi="Arial" w:cs="Arial"/>
          <w:color w:val="auto"/>
          <w:sz w:val="20"/>
          <w:szCs w:val="20"/>
        </w:rPr>
        <w:t xml:space="preserve"> nejavnega letališča.</w:t>
      </w:r>
    </w:p>
    <w:p w:rsidR="00D84CD3" w:rsidRPr="003253F8" w:rsidRDefault="00D84CD3" w:rsidP="00D84CD3">
      <w:pPr>
        <w:pStyle w:val="Navadensplet"/>
        <w:spacing w:after="0"/>
        <w:rPr>
          <w:rFonts w:ascii="Arial" w:hAnsi="Arial" w:cs="Arial"/>
          <w:color w:val="auto"/>
          <w:sz w:val="20"/>
          <w:szCs w:val="20"/>
        </w:rPr>
      </w:pPr>
    </w:p>
    <w:p w:rsidR="00D84CD3" w:rsidRPr="003253F8" w:rsidRDefault="00D84CD3" w:rsidP="00D84CD3">
      <w:pPr>
        <w:pStyle w:val="Navadensplet"/>
        <w:spacing w:after="0"/>
        <w:rPr>
          <w:rFonts w:ascii="Arial" w:hAnsi="Arial" w:cs="Arial"/>
          <w:color w:val="auto"/>
          <w:sz w:val="20"/>
          <w:szCs w:val="20"/>
        </w:rPr>
      </w:pPr>
      <w:r w:rsidRPr="003253F8">
        <w:rPr>
          <w:rFonts w:ascii="Arial" w:hAnsi="Arial" w:cs="Arial"/>
          <w:color w:val="auto"/>
          <w:sz w:val="20"/>
          <w:szCs w:val="20"/>
        </w:rPr>
        <w:t xml:space="preserve">(4) Postopki za vzletanje zrakoplovov z aerodromov iz prejšnjega odstavka in pristajanje zrakoplovov na njih se uporabljajo v zračnem prometu, ko zanje poda soglasje agencija. </w:t>
      </w:r>
    </w:p>
    <w:p w:rsidR="00D84CD3" w:rsidRPr="003253F8" w:rsidRDefault="00D84CD3" w:rsidP="00D84CD3">
      <w:pPr>
        <w:pStyle w:val="Navadensplet"/>
        <w:spacing w:after="0"/>
        <w:rPr>
          <w:rFonts w:ascii="Arial" w:hAnsi="Arial" w:cs="Arial"/>
          <w:color w:val="auto"/>
          <w:sz w:val="20"/>
          <w:szCs w:val="20"/>
        </w:rPr>
      </w:pPr>
    </w:p>
    <w:p w:rsidR="00D84CD3" w:rsidRPr="003253F8" w:rsidRDefault="00D84CD3" w:rsidP="00D84CD3">
      <w:pPr>
        <w:pStyle w:val="Navadensplet"/>
        <w:spacing w:after="0"/>
        <w:rPr>
          <w:rFonts w:ascii="Arial" w:hAnsi="Arial" w:cs="Arial"/>
          <w:color w:val="auto"/>
          <w:sz w:val="20"/>
          <w:szCs w:val="20"/>
        </w:rPr>
      </w:pPr>
      <w:r w:rsidRPr="003253F8">
        <w:rPr>
          <w:rFonts w:ascii="Arial" w:hAnsi="Arial" w:cs="Arial"/>
          <w:color w:val="auto"/>
          <w:sz w:val="20"/>
          <w:szCs w:val="20"/>
        </w:rPr>
        <w:t xml:space="preserve">(5) Minister podrobneje določi vsebino navodil o načinih in postopkih za vzletanje zrakoplovov z aerodromov, na katerih ni zagotovljenih služb zračnega prometa, in pristajanje zrakoplovov na takih aerodromih.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125.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(objava podatkov o letališču)</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Upravljavec javnega letališča objavi podatke o letališču, aerodromu, letaliških pristojbinah, nadomestilih in cenah storitev z objavo letalskih informacij.</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objavi vsaj podatke o letališču, aerodromu, coni prometa na aerodromu in postopkih za vzletanje in pristajanje zrakoplovov.</w:t>
      </w:r>
    </w:p>
    <w:p w:rsidR="00D84CD3" w:rsidRPr="00845543" w:rsidRDefault="00D84CD3" w:rsidP="00D84CD3">
      <w:pPr>
        <w:spacing w:after="0" w:line="240" w:lineRule="auto"/>
        <w:rPr>
          <w:rFonts w:ascii="Arial" w:hAnsi="Arial" w:cs="Arial"/>
          <w:b/>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 xml:space="preserve"> 3. Uporaba javnih letališč</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126.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(obratovanje javnih letališč)</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Obratovanje javnega letališča zajema upravljanje letališča ter vodenje, vzdrževanje, razvoj, posodabljanje in graditev letališke infrastrukture iz 145. člena tega zakona, ki je primarno namenjena zračnemu prevozu, ter izvajanje nalog služb iz drugega odstavka 121. člena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Obratovanje javnega letališča izvaja pravna oseba, ki je registrirana za to dejavnost in je pridobila dovoljenje za obratovanje aerodroma v skladu s 137. členom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Upravljavec javnega letališča izvaja svojo dejavnost na ustrezen, nepristranski, pregleden in </w:t>
      </w:r>
      <w:proofErr w:type="spellStart"/>
      <w:r w:rsidRPr="00845543">
        <w:rPr>
          <w:rFonts w:ascii="Arial" w:hAnsi="Arial" w:cs="Arial"/>
          <w:color w:val="auto"/>
          <w:sz w:val="20"/>
          <w:szCs w:val="20"/>
        </w:rPr>
        <w:t>nediskriminatoren</w:t>
      </w:r>
      <w:proofErr w:type="spellEnd"/>
      <w:r w:rsidRPr="00845543">
        <w:rPr>
          <w:rFonts w:ascii="Arial" w:hAnsi="Arial" w:cs="Arial"/>
          <w:color w:val="auto"/>
          <w:sz w:val="20"/>
          <w:szCs w:val="20"/>
        </w:rPr>
        <w:t xml:space="preserve"> način za vse uporabnike letališča pod enakimi pogoji ter tako, da se zagotavlja javni interes iz 3. člena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Upravljavec javnega letališča izpolnjuje zahteve glede razvoja in zagotavljanja prostorskih in časovnih zmogljivosti javnega letališča, ki so v javnem interesu, v skladu z državno celostno prometno strategijo</w:t>
      </w:r>
      <w:r w:rsidRPr="00845543" w:rsidDel="00E478BB">
        <w:rPr>
          <w:rFonts w:ascii="Arial" w:hAnsi="Arial" w:cs="Arial"/>
          <w:color w:val="auto"/>
          <w:sz w:val="20"/>
          <w:szCs w:val="20"/>
        </w:rPr>
        <w:t xml:space="preserve"> </w:t>
      </w:r>
      <w:r w:rsidRPr="00845543">
        <w:rPr>
          <w:rFonts w:ascii="Arial" w:hAnsi="Arial" w:cs="Arial"/>
          <w:color w:val="auto"/>
          <w:sz w:val="20"/>
          <w:szCs w:val="20"/>
        </w:rPr>
        <w:t xml:space="preserve">in nacionalnim programom razvoja civilnega letalstva Republike Slovenije iz 16. člena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Del="00AA4259" w:rsidRDefault="00D84CD3" w:rsidP="00D84CD3">
      <w:pPr>
        <w:pStyle w:val="Navadensplet"/>
        <w:spacing w:after="0"/>
        <w:rPr>
          <w:rFonts w:ascii="Arial" w:hAnsi="Arial" w:cs="Arial"/>
          <w:color w:val="auto"/>
          <w:sz w:val="20"/>
          <w:szCs w:val="20"/>
        </w:rPr>
      </w:pPr>
      <w:r w:rsidRPr="00845543" w:rsidDel="00AA4259">
        <w:rPr>
          <w:rFonts w:ascii="Arial" w:hAnsi="Arial" w:cs="Arial"/>
          <w:color w:val="auto"/>
          <w:sz w:val="20"/>
          <w:szCs w:val="20"/>
        </w:rPr>
        <w:lastRenderedPageBreak/>
        <w:t>(</w:t>
      </w:r>
      <w:r w:rsidRPr="00845543">
        <w:rPr>
          <w:rFonts w:ascii="Arial" w:hAnsi="Arial" w:cs="Arial"/>
          <w:color w:val="auto"/>
          <w:sz w:val="20"/>
          <w:szCs w:val="20"/>
        </w:rPr>
        <w:t>5</w:t>
      </w:r>
      <w:r w:rsidRPr="00845543" w:rsidDel="00AA4259">
        <w:rPr>
          <w:rFonts w:ascii="Arial" w:hAnsi="Arial" w:cs="Arial"/>
          <w:color w:val="auto"/>
          <w:sz w:val="20"/>
          <w:szCs w:val="20"/>
        </w:rPr>
        <w:t>) Obratovanje javnega letališča, na katerem se opravlja mednarodni zračni promet, se praviloma zagotavlja v tržnih pogojih.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127.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(javno letališče in</w:t>
      </w:r>
      <w:r w:rsidRPr="00845543">
        <w:rPr>
          <w:rFonts w:ascii="Arial" w:hAnsi="Arial" w:cs="Arial"/>
          <w:color w:val="auto"/>
          <w:sz w:val="20"/>
          <w:szCs w:val="20"/>
        </w:rPr>
        <w:t xml:space="preserve"> </w:t>
      </w:r>
      <w:r w:rsidRPr="00845543">
        <w:rPr>
          <w:rFonts w:ascii="Arial" w:hAnsi="Arial" w:cs="Arial"/>
          <w:b/>
          <w:color w:val="auto"/>
          <w:sz w:val="20"/>
          <w:szCs w:val="20"/>
        </w:rPr>
        <w:t>opravljanje mednarodnega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Vlada na predlog ministra, v soglasju z ministri, pristojnimi za finance, notranje zadeve, zaščito in reševanje, varovanje okolja, ohranjanje narave, zdravstvo, kmetijstvo, gozdarstvo in prehrano ter obrambo, s sklepom določi javna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Vlada na predlog ministra, v soglasju z ministri, pristojnimi za finance, notranje zadeve, zaščito in reševanje, varovanje okolja, ohranjanje narave, zdravstvo, kmetijstvo, gozdarstvo in prehrano ter obrambo, s sklepom določi javna letališča, na katerih se opravlja mednarodni zračni promet.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Na podlagi vloge upravljavca javnega letališča ali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nejavnega letališča lahko ministrstvo, potem ko agencija določi pogoje glede zagotavljanja varnosti zračnega prometa, s sklepom in v soglasju z ministri iz prejšnjega odstavka dovoli začasno opravljanje mednarodnega zračnega prometa. Ministrstvo določi čas trajanja dovoljenja.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Dovoljenje za začasno opravljanje mednarodnega zračnega prometa iz prejšnjega odstavka se za posamezno letališče lahko izda samo enkrat v koledarskem letu, z veljavnostjo največ enega meseca.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128.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(podelitev koncesije za gradnjo oziroma obratovanje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Gradnjo oziroma obratovanje javnega letališča, na katerem se opravlja mednarodni zračni promet, Republika Slovenija lahko zagotovi s podelitvijo koncesije. O pogojih koncesije odloči vlada s koncesijskim aktom. Izbor koncesionarja opravi vlada na primeren, nepristranski, pregleden in </w:t>
      </w:r>
      <w:proofErr w:type="spellStart"/>
      <w:r w:rsidRPr="00845543">
        <w:rPr>
          <w:rFonts w:ascii="Arial" w:hAnsi="Arial" w:cs="Arial"/>
          <w:color w:val="auto"/>
          <w:sz w:val="20"/>
          <w:szCs w:val="20"/>
        </w:rPr>
        <w:t>nediskriminatoren</w:t>
      </w:r>
      <w:proofErr w:type="spellEnd"/>
      <w:r w:rsidRPr="00845543">
        <w:rPr>
          <w:rFonts w:ascii="Arial" w:hAnsi="Arial" w:cs="Arial"/>
          <w:color w:val="auto"/>
          <w:sz w:val="20"/>
          <w:szCs w:val="20"/>
        </w:rPr>
        <w:t xml:space="preserve"> način v skladu z zakonom, ki ureja nekatere koncesijske pogodbe.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Gradnjo oziroma obratovanje letališča, ki je v javnem interesu samoupravne lokalne skupnosti, samoupravna lokalna skupnost lahko zagotovi s podelitvijo koncesije.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Pogoj za izdajo koncesijskega akta za letališče na območju s statusom po predpisih o ohranjanju narave ali na njegovem vplivnem območju je skladnost gradnje ali obratovanja letališča s predpisi, ki urejajo ohranjanje narave. Za sprejetje koncesijskega akta je treba pridobiti pozitivno mnenje Zavoda Republike Slovenije za varstvo narave.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129.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(financiranje javnega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Javno letališče se lahko financira iz javnih sredstev kot pomoč letališčem za tekoče poslovanje oziroma kot pomoč za naložbe v skladu s Smernicami o državni pomoči letališčem in letalskim prevoznikom, predpisom Evropske unije, ki ureja razglasitev nekaterih vrst pomoči za združljive z notranjim trgom, oziroma predpisom Evropske unije, ki ureja pomoč de </w:t>
      </w:r>
      <w:proofErr w:type="spellStart"/>
      <w:r w:rsidRPr="00845543">
        <w:rPr>
          <w:rFonts w:ascii="Arial" w:hAnsi="Arial" w:cs="Arial"/>
          <w:color w:val="auto"/>
          <w:sz w:val="20"/>
          <w:szCs w:val="20"/>
        </w:rPr>
        <w:t>minimis</w:t>
      </w:r>
      <w:proofErr w:type="spellEnd"/>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Vlada določi pogoje in merila dodelitve pomoči javnim letališčem iz prejšnjega odstavka.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Če se obratovanje javnega letališča ne more zagotoviti v obsegu in na način, ki sta potrebna za zagotovitev javnega interesa iz 3. člena tega zakona, ga lahko zagotovi vlada v obliki gospodarske javne službe</w:t>
      </w:r>
      <w:r w:rsidRPr="00845543">
        <w:t xml:space="preserve"> </w:t>
      </w:r>
      <w:r w:rsidRPr="00845543">
        <w:rPr>
          <w:rFonts w:ascii="Arial" w:hAnsi="Arial" w:cs="Arial"/>
          <w:color w:val="auto"/>
          <w:sz w:val="20"/>
          <w:szCs w:val="20"/>
        </w:rPr>
        <w:t>v skladu s Smernicami o državni pomoči letališčem in letalskim prevoznikom.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Vlada določi način izvajanja gospodarske javne službe iz prejšnjega odstavka, pogoje financiranja in nadzor nad njenim izvajanjem.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130.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(odbor uporabnikov javnega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Odbor uporabnikov letališča, ki zastopa interese uporabnikov letališča, se ustanovi na javnem letališču.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Vlada podrobneje določi ustanovitev, sestavo in način delovanja odbora uporabnikov javnega letališča in njegove naloge.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131.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(obratovalni čas javnega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Obratovalni čas javnega letališča določi upravljavec javnega letališča po predhodnem usklajevanju z odborom uporabnikov javnega letališča, agencijo, izvajalci služb iz drugega odstavka 121. člena tega zakona ter subjekti iz četrtega odstavka 121. člena tega zakona, ministrstvom, pristojnim za obrambo, in ministrstvom, pristojnim za notranje zadeve, in ga objavi.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Če upravljavec javnega letališča po predhodnem usklajevanju iz prejšnjega odstavka ne doseže soglasja, določi obratovalni čas javnega letališča minister.</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Zrakoplovi lahko vzletajo in pristajajo izven obratovalnega časa javnega letališča le v soglasju z upravljavcem javnega letališča.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Vlada podrobneje določi postopek usklajevanja obratovalnega časa javnih letališč glede na prometno obdobje.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Vlada na predlog ministrstva, pristojnega za obrambo, lahko začasno odredi obratovanje javnega letališča tudi izven obratovalnega časa, če je to potrebno za uresničevanje obrambnih potreb države.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132.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(izvajanje storitev zemeljske oskrbe in samooskrbe na javnem letališču, na katerem se izvajajo letalske operacije komercialnega zračnega prevoza)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 Ta člen se glede izvajanja storitev zemeljske oskrbe uporablja za javno letališče, na katerem se izvajajo letalske operacije komercialnega zračnega prevoza in katerega letni promet ni manjši od dveh milijonov potnikov ali 50.000 ton tovora.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Ta člen se glede samooskrbe uporablja za javno letališče, na katerem se izvajajo letalske operacije komercialnega zračnega prevoza in katerega letni promet ni manjši od milijona potnikov ali 25.000 ton tovora.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Storitve zemeljske oskrbe in samooskrbe na javnem letališču, na katerem se izvajajo letalske operacije komercialnega zračnega prevoza, lahko izvajajo upravljavec javnega letališča, uporabnik letališča ali izvajalec storitev zemeljske oskrbe za tretje osebe, ki izpolnjujejo predpisane pogoje in zahteve glede izvajanja teh storitev.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(4) Upravljavec javnega letališča, na katerem se izvajajo letalske operacije komercialnega zračnega prevoza, mora omogočiti uporabnikom letališča, da opravljajo samooskrbo, in drugim izvajalcem storitev, da opravljajo storitve zemeljske oskrbe za tretje osebe, z dostopom do letališke infrastrukture v obsegu, ki je potreben za opravljanje storitev zemeljske oskrbe. Prostor, ki je na javnem letališču na voljo za storitve zemeljske oskrbe, se mora razdeliti med različne izvajalce storitev zemeljske oskrbe in med </w:t>
      </w:r>
      <w:proofErr w:type="spellStart"/>
      <w:r w:rsidRPr="00845543">
        <w:rPr>
          <w:rFonts w:ascii="Arial" w:hAnsi="Arial" w:cs="Arial"/>
          <w:sz w:val="20"/>
          <w:szCs w:val="20"/>
        </w:rPr>
        <w:t>samooskrbovalne</w:t>
      </w:r>
      <w:proofErr w:type="spellEnd"/>
      <w:r w:rsidRPr="00845543">
        <w:rPr>
          <w:rFonts w:ascii="Arial" w:hAnsi="Arial" w:cs="Arial"/>
          <w:sz w:val="20"/>
          <w:szCs w:val="20"/>
        </w:rPr>
        <w:t xml:space="preserve"> uporabnike letališča na način in v obsegu, ki sta potrebna za uveljavljanje njihovih pravic in omogočata konkurenco.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(5) Dostop do letališke infrastrukture iz prejšnjega odstavka se zagotavlja ob upoštevanju naslednjih pravil in meril: </w:t>
      </w:r>
    </w:p>
    <w:p w:rsidR="00D84CD3" w:rsidRPr="00845543" w:rsidRDefault="00D84CD3" w:rsidP="00D84CD3">
      <w:pPr>
        <w:pStyle w:val="Odstavekseznama"/>
        <w:numPr>
          <w:ilvl w:val="0"/>
          <w:numId w:val="155"/>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skupne infrastrukture in skupna območja, na katerih se izvajajo storitve zemeljske oskrbe, morajo biti primerne velikosti in vzdrževana;</w:t>
      </w:r>
    </w:p>
    <w:p w:rsidR="00D84CD3" w:rsidRPr="00845543" w:rsidRDefault="00D84CD3" w:rsidP="00D84CD3">
      <w:pPr>
        <w:pStyle w:val="Odstavekseznama"/>
        <w:numPr>
          <w:ilvl w:val="0"/>
          <w:numId w:val="155"/>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lastRenderedPageBreak/>
        <w:t>pogoji za uporabljanje skupnih infrastruktur in skupnih območij izvajalcem storitev zemeljske oskrbe ne smejo nalagati obveznosti, ki niso združljive z dejavnostjo storitev zemeljske oskrbe;</w:t>
      </w:r>
    </w:p>
    <w:p w:rsidR="00D84CD3" w:rsidRPr="00845543" w:rsidRDefault="00D84CD3" w:rsidP="00D84CD3">
      <w:pPr>
        <w:pStyle w:val="Odstavekseznama"/>
        <w:numPr>
          <w:ilvl w:val="0"/>
          <w:numId w:val="155"/>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pri dodeljevanju prostora ali določanja vrstnih redov uporabe skupnih infrastruktur in skupnih območij mora biti ob zagotavljanju varnosti in nemotenosti zračnega prometa zagotovljena enaka obravnava vseh uporabnikov skupnih infrastruktur za namene storitev zemeljske oskrbe;</w:t>
      </w:r>
    </w:p>
    <w:p w:rsidR="00D84CD3" w:rsidRPr="00845543" w:rsidRDefault="00D84CD3" w:rsidP="00D84CD3">
      <w:pPr>
        <w:pStyle w:val="Odstavekseznama"/>
        <w:numPr>
          <w:ilvl w:val="0"/>
          <w:numId w:val="155"/>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vrstni red uporabe skupnih infrastruktur in skupnih območij se določi na podlagi vrstnega reda (časa) prispelih zahtevkov;</w:t>
      </w:r>
    </w:p>
    <w:p w:rsidR="00D84CD3" w:rsidRPr="00845543" w:rsidRDefault="00D84CD3" w:rsidP="00D84CD3">
      <w:pPr>
        <w:pStyle w:val="Odstavekseznama"/>
        <w:numPr>
          <w:ilvl w:val="0"/>
          <w:numId w:val="155"/>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 xml:space="preserve">pogoji in navodila za uporabljanje skupnih infrastruktur in skupnih območij ne smejo vsebovati različnih pogojev za samooskrbne uporabnike letališča, registrirane izvajalce in </w:t>
      </w:r>
      <w:proofErr w:type="spellStart"/>
      <w:r w:rsidRPr="00845543">
        <w:rPr>
          <w:rFonts w:ascii="Arial" w:hAnsi="Arial" w:cs="Arial"/>
          <w:sz w:val="20"/>
          <w:szCs w:val="20"/>
        </w:rPr>
        <w:t>obratovalce</w:t>
      </w:r>
      <w:proofErr w:type="spellEnd"/>
      <w:r w:rsidRPr="00845543">
        <w:rPr>
          <w:rFonts w:ascii="Arial" w:hAnsi="Arial" w:cs="Arial"/>
          <w:sz w:val="20"/>
          <w:szCs w:val="20"/>
        </w:rPr>
        <w:t xml:space="preserve"> letališč, če se skupne infrastrukture in skupna območja, ki jih upravljajo, uporabljajo za storitve zemeljske oskrbe;</w:t>
      </w:r>
    </w:p>
    <w:p w:rsidR="00D84CD3" w:rsidRPr="00845543" w:rsidRDefault="00D84CD3" w:rsidP="00D84CD3">
      <w:pPr>
        <w:pStyle w:val="Odstavekseznama"/>
        <w:numPr>
          <w:ilvl w:val="0"/>
          <w:numId w:val="155"/>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pogoji in navodila za uporabljanje skupnih infrastruktur in skupnih območij, vključno z nadomestili za njihovo uporabo, morajo biti na voljo zainteresiranim;</w:t>
      </w:r>
    </w:p>
    <w:p w:rsidR="00D84CD3" w:rsidRPr="00845543" w:rsidRDefault="00D84CD3" w:rsidP="00D84CD3">
      <w:pPr>
        <w:pStyle w:val="Odstavekseznama"/>
        <w:numPr>
          <w:ilvl w:val="0"/>
          <w:numId w:val="155"/>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morebitni količinski in podobni popusti pri morebitnem zaračunavanju nadomestil za uporabo skupnih infrastruktur in skupnih območij se smejo priznavati le v skladu z objavljenimi tarifami in cenami;</w:t>
      </w:r>
    </w:p>
    <w:p w:rsidR="00D84CD3" w:rsidRPr="00845543" w:rsidRDefault="00D84CD3" w:rsidP="00D84CD3">
      <w:pPr>
        <w:pStyle w:val="Odstavekseznama"/>
        <w:numPr>
          <w:ilvl w:val="0"/>
          <w:numId w:val="155"/>
        </w:numPr>
        <w:autoSpaceDE w:val="0"/>
        <w:autoSpaceDN w:val="0"/>
        <w:adjustRightInd w:val="0"/>
        <w:spacing w:after="0" w:line="240" w:lineRule="auto"/>
        <w:ind w:left="360"/>
        <w:rPr>
          <w:rFonts w:ascii="Arial" w:hAnsi="Arial" w:cs="Arial"/>
          <w:sz w:val="20"/>
          <w:szCs w:val="20"/>
        </w:rPr>
      </w:pPr>
      <w:proofErr w:type="spellStart"/>
      <w:r w:rsidRPr="00845543">
        <w:rPr>
          <w:rFonts w:ascii="Arial" w:hAnsi="Arial" w:cs="Arial"/>
          <w:sz w:val="20"/>
          <w:szCs w:val="20"/>
        </w:rPr>
        <w:t>obratovalci</w:t>
      </w:r>
      <w:proofErr w:type="spellEnd"/>
      <w:r w:rsidRPr="00845543">
        <w:rPr>
          <w:rFonts w:ascii="Arial" w:hAnsi="Arial" w:cs="Arial"/>
          <w:sz w:val="20"/>
          <w:szCs w:val="20"/>
        </w:rPr>
        <w:t xml:space="preserve"> skupnih infrastruktur in skupnih območij ne smejo delati razlike med izvajalci storitev zemeljske oskrbe na podlagi državljanstva oziroma med domačimi in tujimi ponudniki storitev zemeljske oskrbe oziroma med </w:t>
      </w:r>
      <w:proofErr w:type="spellStart"/>
      <w:r w:rsidRPr="00845543">
        <w:rPr>
          <w:rFonts w:ascii="Arial" w:hAnsi="Arial" w:cs="Arial"/>
          <w:sz w:val="20"/>
          <w:szCs w:val="20"/>
        </w:rPr>
        <w:t>samooskrbovalnimi</w:t>
      </w:r>
      <w:proofErr w:type="spellEnd"/>
      <w:r w:rsidRPr="00845543">
        <w:rPr>
          <w:rFonts w:ascii="Arial" w:hAnsi="Arial" w:cs="Arial"/>
          <w:sz w:val="20"/>
          <w:szCs w:val="20"/>
        </w:rPr>
        <w:t xml:space="preserve"> uporabniki letališča.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(6) Uporabnik letališča lahko za lastne potrebe zagotavlja samooskrbo in izvajalec zemeljske oskrbe za tretje osebe lahko izvaja storitev zemeljske oskrbe za tretje osebe, če izpolnjuje predpisane pogoje in zahteve za izvajanje posamezne vrste storitev zemeljske oskrbe in mu je agencija izdala dovoljenje za izvajanje storitev zemeljske oskrbe po preveritvi predpisanih pogojev in zahtev.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sidDel="00E21524">
        <w:rPr>
          <w:rFonts w:ascii="Arial" w:hAnsi="Arial" w:cs="Arial"/>
          <w:sz w:val="20"/>
          <w:szCs w:val="20"/>
        </w:rPr>
        <w:t xml:space="preser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(7) Tujemu uporabniku letališča in tujemu izvajalcu storitev zemeljske oskrbe za tretje osebe agencija izda dovoljenje za izvajanje storitev zemeljske oskrbe za tretje osebe pod pogojem vzajemnosti.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(8) Pred izdajo dovoljenja iz šestega odstavka tega člena morata uporabnik javnega letališča in izvajalec storitev zemeljske oskrbe za tretje osebe agenciji dokazati ustrezno zavarovanje odgovornosti.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(9) Upravljavec javnega letališča, uporabnik letališča ali izvajalec storitev zemeljske oskrbe za tretje osebe vodi računovodstvo za storitve zemeljske oskrbe ločeno od računovodstva za druge dejavnosti, ki jih opravlja. Izvajanje takega ločenega računovodstva in preverjanje, da ni finančnih tokov med njegovo dejavnostjo izvajanja storitev zemeljske oskrbe in drugimi dejavnostmi, preverja neodvisni revizor.</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(10) Vlada na predlog ministra, po predhodnem mnenju upravljavca javnega letališča, omeji pravico do samooskrbe na posameznem javnem letališču in število izvajalcev storitev zemeljske oskrbe za tretje osebe, če to zahtevajo razlogi glede prostorskih zmožnosti letališča, zmogljivosti letališča glede na vrsto letalskih operacij, zračni prevoz, obseg zračnega prometa in stopnjo rabe površin na letališču. V posameznem primeru lahko vlada določi dodatne omejitve na najmanj na dva izvajalca storitev zemeljske oskrbe.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(11) Kadar veljajo omejitve iz prejšnjega odstavka, se izvajalci storitev zemeljske oskrbe izberejo po pravilih javnega naročanja za obdobje sedmih let. Izbiro opravi upravljavec javnega letališča iz prvega odstavka tega člena po posvetovanju z odborom uporabnikov. Če upravljavec javnega letališča sam izvaja te storitve, opravi izbiro ministrstvo po posvetu z odborom uporabnikov in upravljavcem javnega letališča. Obveznost izbire po pravilih javnega naročanja se ne nanaša na upravljavca javnega letališča in njegovo pravico opravljati storitve zemeljske oskrbe.</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(12) Centralizirane infrastrukture na javnem letališču, na katerem se izvajajo letalske operacije komercialnega zračnega prevoza, ki se uporabljajo za izvajanje storitev zemeljske oskrbe, katerih kompleksnost, stroški ali vpliv na okolje ne dopuščajo deljenja ali podvajanja sistemov, kot so na primer sistemi razvrščanja prtljage, </w:t>
      </w:r>
      <w:proofErr w:type="spellStart"/>
      <w:r w:rsidRPr="00845543">
        <w:rPr>
          <w:rFonts w:ascii="Arial" w:hAnsi="Arial" w:cs="Arial"/>
          <w:color w:val="auto"/>
          <w:sz w:val="20"/>
          <w:szCs w:val="20"/>
        </w:rPr>
        <w:t>razledenitve</w:t>
      </w:r>
      <w:proofErr w:type="spellEnd"/>
      <w:r w:rsidRPr="00845543">
        <w:rPr>
          <w:rFonts w:ascii="Arial" w:hAnsi="Arial" w:cs="Arial"/>
          <w:color w:val="auto"/>
          <w:sz w:val="20"/>
          <w:szCs w:val="20"/>
        </w:rPr>
        <w:t xml:space="preserve">, prečiščevanja vode in distribucije goriva, vodi in upravlja upravljavec javnega letališča. Izvajalci storitev zemeljske oskrbe in </w:t>
      </w:r>
      <w:proofErr w:type="spellStart"/>
      <w:r w:rsidRPr="00845543">
        <w:rPr>
          <w:rFonts w:ascii="Arial" w:hAnsi="Arial" w:cs="Arial"/>
          <w:color w:val="auto"/>
          <w:sz w:val="20"/>
          <w:szCs w:val="20"/>
        </w:rPr>
        <w:t>samooskrbovani</w:t>
      </w:r>
      <w:proofErr w:type="spellEnd"/>
      <w:r w:rsidRPr="00845543">
        <w:rPr>
          <w:rFonts w:ascii="Arial" w:hAnsi="Arial" w:cs="Arial"/>
          <w:color w:val="auto"/>
          <w:sz w:val="20"/>
          <w:szCs w:val="20"/>
        </w:rPr>
        <w:t xml:space="preserve"> uporabniki letališč morajo uporabljati tako infrastrukturo.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(13) </w:t>
      </w:r>
      <w:r w:rsidRPr="00845543">
        <w:rPr>
          <w:rFonts w:ascii="Arial" w:hAnsi="Arial" w:cs="Arial"/>
          <w:sz w:val="20"/>
          <w:szCs w:val="20"/>
        </w:rPr>
        <w:t>Vlada podrobneje določi izvajanje samooskrbe in storitev zemeljske oskrbe</w:t>
      </w:r>
      <w:r w:rsidRPr="00845543">
        <w:t xml:space="preserve"> </w:t>
      </w:r>
      <w:r w:rsidRPr="00845543">
        <w:rPr>
          <w:rFonts w:ascii="Arial" w:hAnsi="Arial" w:cs="Arial"/>
          <w:sz w:val="20"/>
          <w:szCs w:val="20"/>
        </w:rPr>
        <w:t xml:space="preserve">za tretje osebe, dostop do letališke infrastrukture, izjeme glede izvajanja vrste storitev zemeljske oskrbe, postopek izbire izvajalcev storitev zemeljske oskrbe in način izvedbe posvetovanj v zvezi z izvajanjem storitev zemeljske oskrbe ter </w:t>
      </w:r>
      <w:r w:rsidRPr="00845543">
        <w:rPr>
          <w:rFonts w:ascii="Arial" w:hAnsi="Arial" w:cs="Arial"/>
          <w:color w:val="auto"/>
          <w:sz w:val="20"/>
          <w:szCs w:val="20"/>
        </w:rPr>
        <w:t xml:space="preserve">vodenje in upravljanje centraliziranih infrastruktur </w:t>
      </w:r>
      <w:r w:rsidRPr="00845543">
        <w:rPr>
          <w:rFonts w:ascii="Arial" w:hAnsi="Arial" w:cs="Arial"/>
          <w:sz w:val="20"/>
          <w:szCs w:val="20"/>
        </w:rPr>
        <w:t>ob upoštevanju predpisov Evropske unije</w:t>
      </w:r>
      <w:r w:rsidRPr="00845543">
        <w:rPr>
          <w:rFonts w:ascii="Arial" w:hAnsi="Arial" w:cs="Arial"/>
          <w:color w:val="auto"/>
          <w:sz w:val="20"/>
          <w:szCs w:val="20"/>
        </w:rPr>
        <w: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133.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(letališke pristojbine, nadomestila za uporabo centraliziranih infrastruktur, cene storitev zemeljske oskrbe in pristojbine za varovanje)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Upravljavec javnega letališča lahko uporabnikom letališča zaračunava letališke pristojbine, nadomestila za uporabo centraliziranih infrastruktur, izvajanje storitev zemeljske oskrbe in pristojbine za varovanje v skladu s predpisi Evropske unije ali tem zakonom.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(2) Upravljavec javnega letališča se v postopku oblikovanja letaliških pristojbin in nadomestil za uporabo centraliziranih infrastruktur posvetuje z odborom uporabnikov javnega letališča.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(3) Izvajalec storitev zemeljske oskrbe se pred določitvijo cen svojih storitev posvetuje z odborom uporabnikov javnega letališča. Upravljavec javnega letališča, ki je tudi izvajalec storitev zemeljske oskrbe, vodi računovodstvo za storitve zemeljske oskrbe ločeno od računovodstva za druge dejavnosti, ki jih opravlja. Izvajanje takega ločenega računovodstva ter preverjanje, da ni finančnih tokov med njegovo dejavnostjo izvajanja storitev zemeljske oskrbe in drugimi dejavnostmi, preverja neodvisni revizor.</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(4) Če odbor uporabnikov javnega letališča v postopku oblikovanja letaliških pristojbin oporeka primernosti pristojbin, o letaliških pristojbinah odloči ministrstvo. Odločitev ministrstva velja največ šest mesecev. Ministrstvo lahko veljavnost odločitve podaljša za nadaljnjih šest mesecev, po predhodnem posvetovanju z zadevnimi stranmi, če oziroma dokler odbor uporabnikov javnega letališča oporeka primernosti letaliških pristojbin. V primeru odločitve o letaliških pristojbinah ministrstvo ni odškodninsko odgovorno za morebitno oškodovanje izvajalcev storitev ali uporabnikov letališča.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(5) Določbe prejšnjega odstavka se uporabljajo za upravljavca tistega javnega letališča, ki ima več kot pet milijonov potnikov v enem letu, ali upravljavca tistega javnega letališča, ki ima največ potnikov v državi.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shd w:val="clear" w:color="auto" w:fill="FFFFFF"/>
        </w:rPr>
      </w:pPr>
      <w:r w:rsidRPr="00845543">
        <w:rPr>
          <w:rFonts w:ascii="Arial" w:hAnsi="Arial" w:cs="Arial"/>
          <w:sz w:val="20"/>
          <w:szCs w:val="20"/>
        </w:rPr>
        <w:t xml:space="preserve">(6) Vlada podrobneje določi način obračunavanja letaliških pristojbin in zahteve glede posvetovanja, postopke, če soglasje ni doseženo, poročanje, </w:t>
      </w:r>
      <w:r w:rsidRPr="00845543">
        <w:rPr>
          <w:rFonts w:ascii="Arial" w:hAnsi="Arial" w:cs="Arial"/>
          <w:sz w:val="20"/>
          <w:szCs w:val="20"/>
          <w:shd w:val="clear" w:color="auto" w:fill="FFFFFF"/>
        </w:rPr>
        <w:t>prilagajanje letaliških pristojbin, oprostitev plačila letaliških pristojbin in povračilo stroškov, posebnosti glede obračunavanja nadomestil za uporabo centraliziranih infrastruktur in zaračunavanje izvajanja drugih storitev, ki so potrebne za obratovanje javnega letališča, ob upoštevanju predpisov Evropske unije.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Navadensplet"/>
        <w:spacing w:after="0"/>
        <w:ind w:firstLine="193"/>
        <w:jc w:val="center"/>
        <w:rPr>
          <w:rFonts w:ascii="Arial" w:hAnsi="Arial" w:cs="Arial"/>
          <w:b/>
          <w:color w:val="auto"/>
          <w:sz w:val="20"/>
          <w:szCs w:val="20"/>
        </w:rPr>
      </w:pPr>
      <w:r w:rsidRPr="00845543">
        <w:rPr>
          <w:rFonts w:ascii="Arial" w:hAnsi="Arial" w:cs="Arial"/>
          <w:b/>
          <w:color w:val="auto"/>
          <w:sz w:val="20"/>
          <w:szCs w:val="20"/>
        </w:rPr>
        <w:t>134. člen</w:t>
      </w:r>
    </w:p>
    <w:p w:rsidR="00D84CD3" w:rsidRPr="00845543" w:rsidRDefault="00D84CD3" w:rsidP="00D84CD3">
      <w:pPr>
        <w:pStyle w:val="Navadensplet"/>
        <w:spacing w:after="0"/>
        <w:ind w:firstLine="193"/>
        <w:jc w:val="center"/>
        <w:rPr>
          <w:rFonts w:ascii="Arial" w:hAnsi="Arial" w:cs="Arial"/>
          <w:b/>
          <w:color w:val="auto"/>
          <w:sz w:val="20"/>
          <w:szCs w:val="20"/>
        </w:rPr>
      </w:pPr>
      <w:r w:rsidRPr="00845543">
        <w:rPr>
          <w:rFonts w:ascii="Arial" w:hAnsi="Arial" w:cs="Arial"/>
          <w:b/>
          <w:color w:val="auto"/>
          <w:sz w:val="20"/>
          <w:szCs w:val="20"/>
        </w:rPr>
        <w:t>(omejitev in prepoved obratovanja javnega letališča)</w:t>
      </w:r>
    </w:p>
    <w:p w:rsidR="00D84CD3" w:rsidRPr="00845543" w:rsidRDefault="00D84CD3" w:rsidP="00D84CD3">
      <w:pPr>
        <w:pStyle w:val="Navadensplet"/>
        <w:spacing w:after="0"/>
        <w:ind w:firstLine="193"/>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Obratovanje javnega letališča se lahko začasno omeji ali prepove, če to zahtevajo interesi varnosti, zdravja, varovanja okolja, ohranjanja narave, mednarodnih odnosov, obrambne potrebe ali podobni državni interesi. Omejitev ali prepoved sme trajati, dokler ne prenehajo razlogi za omejitev ali prepoved obratovanja javnega letališča.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Vlada odloči o začasni omejitvi ali prepovedi obratovanja javnega letališča iz prejšnjega odstavka in povračilu stroškov, ki nastanejo zaradi začasne omejitve ali prepovedi obratovanja javnega letališča, upravljavcu javnega letališča in subjektom iz četrtega odstavka 121. člena tega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135. člen</w:t>
      </w:r>
    </w:p>
    <w:p w:rsidR="00D84CD3" w:rsidRPr="00845543" w:rsidRDefault="00D84CD3" w:rsidP="00D84CD3">
      <w:pPr>
        <w:pStyle w:val="Navadensplet"/>
        <w:spacing w:after="0"/>
        <w:jc w:val="center"/>
        <w:rPr>
          <w:rFonts w:ascii="Arial" w:hAnsi="Arial" w:cs="Arial"/>
          <w:b/>
          <w:color w:val="auto"/>
          <w:sz w:val="20"/>
          <w:szCs w:val="20"/>
        </w:rPr>
      </w:pPr>
      <w:r w:rsidRPr="00845543" w:rsidDel="001D6B28">
        <w:rPr>
          <w:rFonts w:ascii="Arial" w:hAnsi="Arial" w:cs="Arial"/>
          <w:b/>
          <w:color w:val="auto"/>
          <w:sz w:val="20"/>
          <w:szCs w:val="20"/>
        </w:rPr>
        <w:t xml:space="preserve"> </w:t>
      </w:r>
      <w:r w:rsidRPr="00845543">
        <w:rPr>
          <w:rFonts w:ascii="Arial" w:hAnsi="Arial" w:cs="Arial"/>
          <w:b/>
          <w:color w:val="auto"/>
          <w:sz w:val="20"/>
          <w:szCs w:val="20"/>
        </w:rPr>
        <w:t>(sistem upravljanja upravljavca javnega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Upravljavec javnega letališča izvaja in vzdržuje sistem upravljanja, s katerim zagotavlja skladnost z zahtevami iz tega zakona, obvladovanje sprememb in varnostnih tveganj ter vključuje sistem poročanja o dogodkih.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4. Dovoljenje za obratovanje aerodroma in dovoljenje za obratovanje objektov in naprav na aerodromu</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136.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(uporaba aerodroma)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Aerodrom se uporablja v skladu z dovoljenjem za obratovanje aerodroma, ki ga izda agencija glede na izpolnjevanje gradbenih pogojev ter zahtev, ki jih določajo ta zakon in na njegovi podlagi izdani predpisi ter drugi predpisi in pravni akti, ki veljajo v Republiki Sloveniji na področju civilnega letalstva.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137.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(dovoljenje za obratovanje aerodroma)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Vlogo za izdajo dovoljenja za obratovanje aerodroma vloži fizična ali pravna oseba.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Vloga iz prejšnjega odstavka vsebuje:</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ime in priimek ali firmo ter kontaktne podatke,</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 xml:space="preserve">ime in priimek odgovorne osebe oziroma odgovornega vodje in drugih odgovornih oseb, če so imenovane, in </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podatke o aerodromu in pogojih za operacije (VFR/IFR, dan/noč).  </w:t>
      </w:r>
    </w:p>
    <w:p w:rsidR="00D84CD3" w:rsidRPr="00845543" w:rsidRDefault="00D84CD3" w:rsidP="00D84CD3">
      <w:pPr>
        <w:pStyle w:val="Navadensplet"/>
        <w:spacing w:after="0"/>
        <w:ind w:left="36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K vlogi iz prvega odstavka tega člena se priložijo: </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uporabno dovoljenje, če se to zahteva v skladu s predpisi, ki urejajo graditev objektov,</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 xml:space="preserve">dokazila o izpolnjevanju tehničnih, tehnoloških in organizacijskih zahtev, </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dokazila o razpolaganju s finančnimi, materialnimi in kadrovskimi viri,</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 xml:space="preserve">dokazila o pravici do uporabe nepremičnin in  </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izvod priročnika aerodroma.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Agencija izda dovoljenje za obratovanje aerodroma, ko ugotovi:</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 xml:space="preserve">v primeru novogradnje aerodroma izpolnjevanje pogojev iz mnenja iz 140. člena tega zakona, </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 xml:space="preserve">v primeru izdaje dovoljenja za obratovanje aerodroma za javno letališče izpolnjevanje zahtev glede sistema upravljanja in </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 xml:space="preserve">skladnost dokazil in priročnika aerodroma iz prejšnjega odstavka z zahtevami.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Upravljavec javnega letališča oziroma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ob zamenjavi izvajalca katere koli službe na aerodromu ali v primeru večjih organizacijskih ali tehničnih sprememb poda vlogo za spremembo dovoljenja za obratovanje aerodroma. Agencija preveri izpolnjevanje zahtev po postopku iz tega člena.</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Dovoljenje za obratovanje aerodroma velja za nedoločen čas.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(7) Agencija dovoljenje za obratovanje aerodroma omeji, začasno odvzame ali prekliče, ko ugotovi, da aerodrom ne izpolnjuje več predpisanih pogojev. Zoper odločbo je dovoljena pritožba v osmih dneh od vročitve. Pritožba ne zadrži izvršitve.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138.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 xml:space="preserve">(dovoljenje za obratovanje objektov in naprav na aerodromu fizični ali pravni osebi, ki ni upravljavec javnega letališča ali </w:t>
      </w:r>
      <w:proofErr w:type="spellStart"/>
      <w:r w:rsidRPr="00845543">
        <w:rPr>
          <w:rFonts w:ascii="Arial" w:hAnsi="Arial" w:cs="Arial"/>
          <w:b/>
          <w:color w:val="auto"/>
          <w:sz w:val="20"/>
          <w:szCs w:val="20"/>
        </w:rPr>
        <w:t>obratovalec</w:t>
      </w:r>
      <w:proofErr w:type="spellEnd"/>
      <w:r w:rsidRPr="00845543">
        <w:rPr>
          <w:rFonts w:ascii="Arial" w:hAnsi="Arial" w:cs="Arial"/>
          <w:b/>
          <w:color w:val="auto"/>
          <w:sz w:val="20"/>
          <w:szCs w:val="20"/>
        </w:rPr>
        <w:t xml:space="preserve"> nejavnega letališča)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Za izvajanje svoje dejavnosti na letališču lahko objekte in naprave na aerodromu obratuje tudi oseba, ki ni upravljavec javnega letališča ali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in ki ji je agencija izdala dovoljenje za obratovanje objektov in naprav na aerodromu.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Vlogo za izdajo dovoljenja iz prejšnjega odstavka vloži fizična ali pravna oseba.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Vloga iz prejšnjega odstavka vsebuje: </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ime in priimek ali firmo ter kontaktne podatke,</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ime in priimek odgovorne osebe oziroma odgovornega vodje in drugih odgovornih oseb, če so imenovane, in</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podatke o letališču ter objektih in napravah na aerodromu, ki jih bo oseba obratovala.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K vlogi iz drugega odstavka tega člena se priložijo: </w:t>
      </w:r>
    </w:p>
    <w:p w:rsidR="00D84CD3" w:rsidRPr="00845543" w:rsidRDefault="00D84CD3" w:rsidP="00D84CD3">
      <w:pPr>
        <w:pStyle w:val="Navadensplet"/>
        <w:numPr>
          <w:ilvl w:val="0"/>
          <w:numId w:val="174"/>
        </w:numPr>
        <w:suppressAutoHyphens w:val="0"/>
        <w:spacing w:after="0"/>
        <w:rPr>
          <w:rFonts w:ascii="Arial" w:hAnsi="Arial" w:cs="Arial"/>
          <w:color w:val="auto"/>
          <w:sz w:val="20"/>
          <w:szCs w:val="20"/>
        </w:rPr>
      </w:pPr>
      <w:r w:rsidRPr="00845543">
        <w:rPr>
          <w:rFonts w:ascii="Arial" w:hAnsi="Arial" w:cs="Arial"/>
          <w:color w:val="auto"/>
          <w:sz w:val="20"/>
          <w:szCs w:val="20"/>
        </w:rPr>
        <w:t xml:space="preserve">uporabno dovoljenje, če se to zahteva v skladu s predpisi o graditvi objektov, </w:t>
      </w:r>
    </w:p>
    <w:p w:rsidR="00D84CD3" w:rsidRPr="00845543" w:rsidRDefault="00D84CD3" w:rsidP="00D84CD3">
      <w:pPr>
        <w:pStyle w:val="Navadensplet"/>
        <w:numPr>
          <w:ilvl w:val="0"/>
          <w:numId w:val="174"/>
        </w:numPr>
        <w:suppressAutoHyphens w:val="0"/>
        <w:spacing w:after="0"/>
        <w:rPr>
          <w:rFonts w:ascii="Arial" w:hAnsi="Arial" w:cs="Arial"/>
          <w:color w:val="auto"/>
          <w:sz w:val="20"/>
          <w:szCs w:val="20"/>
        </w:rPr>
      </w:pPr>
      <w:r w:rsidRPr="00845543">
        <w:rPr>
          <w:rFonts w:ascii="Arial" w:hAnsi="Arial" w:cs="Arial"/>
          <w:color w:val="auto"/>
          <w:sz w:val="20"/>
          <w:szCs w:val="20"/>
        </w:rPr>
        <w:t xml:space="preserve">dokazila o izpolnjevanju tehničnih, tehnoloških in organizacijskih zahtev, </w:t>
      </w:r>
    </w:p>
    <w:p w:rsidR="00D84CD3" w:rsidRPr="00845543" w:rsidRDefault="00D84CD3" w:rsidP="00D84CD3">
      <w:pPr>
        <w:pStyle w:val="Navadensplet"/>
        <w:numPr>
          <w:ilvl w:val="0"/>
          <w:numId w:val="174"/>
        </w:numPr>
        <w:suppressAutoHyphens w:val="0"/>
        <w:spacing w:after="0"/>
        <w:rPr>
          <w:rFonts w:ascii="Arial" w:hAnsi="Arial" w:cs="Arial"/>
          <w:color w:val="auto"/>
          <w:sz w:val="20"/>
          <w:szCs w:val="20"/>
        </w:rPr>
      </w:pPr>
      <w:r w:rsidRPr="00845543">
        <w:rPr>
          <w:rFonts w:ascii="Arial" w:hAnsi="Arial" w:cs="Arial"/>
          <w:color w:val="auto"/>
          <w:sz w:val="20"/>
          <w:szCs w:val="20"/>
        </w:rPr>
        <w:t>dokazila o razpolaganju s finančnimi, materialnimi in kadrovskimi viri,</w:t>
      </w:r>
    </w:p>
    <w:p w:rsidR="00D84CD3" w:rsidRPr="00845543" w:rsidRDefault="00D84CD3" w:rsidP="00D84CD3">
      <w:pPr>
        <w:pStyle w:val="Navadensplet"/>
        <w:numPr>
          <w:ilvl w:val="0"/>
          <w:numId w:val="174"/>
        </w:numPr>
        <w:suppressAutoHyphens w:val="0"/>
        <w:spacing w:after="0"/>
        <w:rPr>
          <w:rFonts w:ascii="Arial" w:hAnsi="Arial" w:cs="Arial"/>
          <w:color w:val="auto"/>
          <w:sz w:val="20"/>
          <w:szCs w:val="20"/>
        </w:rPr>
      </w:pPr>
      <w:r w:rsidRPr="00845543">
        <w:rPr>
          <w:rFonts w:ascii="Arial" w:hAnsi="Arial" w:cs="Arial"/>
          <w:color w:val="auto"/>
          <w:sz w:val="20"/>
          <w:szCs w:val="20"/>
        </w:rPr>
        <w:t xml:space="preserve">dokazila o pravici do uporabe nepremičnin,  </w:t>
      </w:r>
    </w:p>
    <w:p w:rsidR="00D84CD3" w:rsidRPr="00845543" w:rsidRDefault="00D84CD3" w:rsidP="00D84CD3">
      <w:pPr>
        <w:pStyle w:val="Navadensplet"/>
        <w:numPr>
          <w:ilvl w:val="0"/>
          <w:numId w:val="174"/>
        </w:numPr>
        <w:suppressAutoHyphens w:val="0"/>
        <w:spacing w:after="0"/>
        <w:rPr>
          <w:rFonts w:ascii="Arial" w:hAnsi="Arial" w:cs="Arial"/>
          <w:color w:val="auto"/>
          <w:sz w:val="20"/>
          <w:szCs w:val="20"/>
        </w:rPr>
      </w:pPr>
      <w:r w:rsidRPr="00845543">
        <w:rPr>
          <w:rFonts w:ascii="Arial" w:hAnsi="Arial" w:cs="Arial"/>
          <w:color w:val="auto"/>
          <w:sz w:val="20"/>
          <w:szCs w:val="20"/>
        </w:rPr>
        <w:t xml:space="preserve">dokazila o dogovoru o ureditvi medsebojnih razmerij z upravljavcem javnega letališča ali </w:t>
      </w:r>
      <w:proofErr w:type="spellStart"/>
      <w:r w:rsidRPr="00845543">
        <w:rPr>
          <w:rFonts w:ascii="Arial" w:hAnsi="Arial" w:cs="Arial"/>
          <w:color w:val="auto"/>
          <w:sz w:val="20"/>
          <w:szCs w:val="20"/>
        </w:rPr>
        <w:t>obratovalcem</w:t>
      </w:r>
      <w:proofErr w:type="spellEnd"/>
      <w:r w:rsidRPr="00845543">
        <w:rPr>
          <w:rFonts w:ascii="Arial" w:hAnsi="Arial" w:cs="Arial"/>
          <w:color w:val="auto"/>
          <w:sz w:val="20"/>
          <w:szCs w:val="20"/>
        </w:rPr>
        <w:t xml:space="preserve"> nejavnega letališča in</w:t>
      </w:r>
    </w:p>
    <w:p w:rsidR="00D84CD3" w:rsidRPr="00845543" w:rsidRDefault="00D84CD3" w:rsidP="00D84CD3">
      <w:pPr>
        <w:pStyle w:val="Navadensplet"/>
        <w:numPr>
          <w:ilvl w:val="0"/>
          <w:numId w:val="174"/>
        </w:numPr>
        <w:suppressAutoHyphens w:val="0"/>
        <w:spacing w:after="0"/>
        <w:rPr>
          <w:rFonts w:ascii="Arial" w:hAnsi="Arial" w:cs="Arial"/>
          <w:color w:val="auto"/>
          <w:sz w:val="20"/>
          <w:szCs w:val="20"/>
        </w:rPr>
      </w:pPr>
      <w:r w:rsidRPr="00845543">
        <w:rPr>
          <w:rFonts w:ascii="Arial" w:hAnsi="Arial" w:cs="Arial"/>
          <w:color w:val="auto"/>
          <w:sz w:val="20"/>
          <w:szCs w:val="20"/>
        </w:rPr>
        <w:t>izvod priročnika za obratovanje objektov in naprav na aerodromu.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Agencija izda dovoljenje za obratovanje objektov in naprav na aerodromu iz prvega odstavka tega člena, ko ugotovi:</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 xml:space="preserve">izpolnjevanje tehničnih, tehnoloških in organizacijskih zahtev, </w:t>
      </w:r>
    </w:p>
    <w:p w:rsidR="00D84CD3" w:rsidRPr="00845543" w:rsidRDefault="00D84CD3" w:rsidP="00D84CD3">
      <w:pPr>
        <w:pStyle w:val="Navadensplet"/>
        <w:numPr>
          <w:ilvl w:val="0"/>
          <w:numId w:val="71"/>
        </w:numPr>
        <w:suppressAutoHyphens w:val="0"/>
        <w:spacing w:after="0"/>
        <w:rPr>
          <w:rFonts w:ascii="Arial" w:hAnsi="Arial" w:cs="Arial"/>
          <w:color w:val="auto"/>
          <w:sz w:val="20"/>
          <w:szCs w:val="20"/>
        </w:rPr>
      </w:pPr>
      <w:r w:rsidRPr="00845543">
        <w:rPr>
          <w:rFonts w:ascii="Arial" w:hAnsi="Arial" w:cs="Arial"/>
          <w:color w:val="auto"/>
          <w:sz w:val="20"/>
          <w:szCs w:val="20"/>
        </w:rPr>
        <w:t>skladnost dokazil in priročnika za obratovanje objektov in naprav na aerodromu iz prejšnjega odstavka z zahtevami.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Dovoljenje za obratovanje objektov in naprav na aerodromu velja za nedoločen čas.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(7) Agencija omeji, začasno odvzame ali prekliče dovoljenje za obratovanje objektov in naprav na aerodromu, ko ugotovi, da imetnik dovoljenja ne izpolnjuje več predpisanih pogojev. Zoper odločbo je dovoljena pritožba v osmih dneh od vročitve. Pritožba ne zadrži izvršitve.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139.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(seznam aerodromov)</w:t>
      </w:r>
    </w:p>
    <w:p w:rsidR="00D84CD3" w:rsidRPr="00845543" w:rsidRDefault="00D84CD3" w:rsidP="00D84CD3">
      <w:pPr>
        <w:spacing w:after="0" w:line="240" w:lineRule="auto"/>
        <w:jc w:val="center"/>
        <w:rPr>
          <w:rFonts w:ascii="Arial" w:hAnsi="Arial" w:cs="Arial"/>
          <w:b/>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Agencija vodi seznam aerodromov v elektronski obliki, ki vsebuje naslednje podatke:</w:t>
      </w:r>
    </w:p>
    <w:p w:rsidR="00D84CD3" w:rsidRPr="00845543" w:rsidRDefault="00D84CD3" w:rsidP="00D84CD3">
      <w:pPr>
        <w:numPr>
          <w:ilvl w:val="0"/>
          <w:numId w:val="72"/>
        </w:numPr>
        <w:spacing w:after="0" w:line="240" w:lineRule="auto"/>
        <w:ind w:left="360"/>
        <w:jc w:val="both"/>
        <w:rPr>
          <w:rFonts w:ascii="Arial" w:hAnsi="Arial" w:cs="Arial"/>
          <w:sz w:val="20"/>
          <w:szCs w:val="20"/>
        </w:rPr>
      </w:pPr>
      <w:r w:rsidRPr="00845543">
        <w:rPr>
          <w:rFonts w:ascii="Arial" w:hAnsi="Arial" w:cs="Arial"/>
          <w:sz w:val="20"/>
          <w:szCs w:val="20"/>
        </w:rPr>
        <w:t>tehnični podatki o aerodromu:</w:t>
      </w:r>
    </w:p>
    <w:p w:rsidR="00D84CD3" w:rsidRPr="00845543" w:rsidRDefault="00D84CD3" w:rsidP="00D84CD3">
      <w:pPr>
        <w:pStyle w:val="Navadensplet"/>
        <w:numPr>
          <w:ilvl w:val="0"/>
          <w:numId w:val="196"/>
        </w:numPr>
        <w:spacing w:after="0"/>
        <w:rPr>
          <w:rFonts w:ascii="Arial" w:hAnsi="Arial" w:cs="Arial"/>
          <w:color w:val="auto"/>
          <w:sz w:val="20"/>
          <w:szCs w:val="20"/>
        </w:rPr>
      </w:pPr>
      <w:r w:rsidRPr="00845543">
        <w:rPr>
          <w:rFonts w:ascii="Arial" w:hAnsi="Arial" w:cs="Arial"/>
          <w:color w:val="auto"/>
          <w:sz w:val="20"/>
          <w:szCs w:val="20"/>
        </w:rPr>
        <w:t xml:space="preserve">podatki o vzletno-pristajalni stezi, </w:t>
      </w:r>
    </w:p>
    <w:p w:rsidR="00D84CD3" w:rsidRPr="00845543" w:rsidRDefault="00D84CD3" w:rsidP="00D84CD3">
      <w:pPr>
        <w:pStyle w:val="Navadensplet"/>
        <w:numPr>
          <w:ilvl w:val="0"/>
          <w:numId w:val="196"/>
        </w:numPr>
        <w:spacing w:after="0"/>
        <w:rPr>
          <w:rFonts w:ascii="Arial" w:hAnsi="Arial" w:cs="Arial"/>
          <w:color w:val="auto"/>
          <w:sz w:val="20"/>
          <w:szCs w:val="20"/>
        </w:rPr>
      </w:pPr>
      <w:r w:rsidRPr="00845543">
        <w:rPr>
          <w:rFonts w:ascii="Arial" w:hAnsi="Arial" w:cs="Arial"/>
          <w:color w:val="auto"/>
          <w:sz w:val="20"/>
          <w:szCs w:val="20"/>
        </w:rPr>
        <w:t>referenčna koda aerodroma,</w:t>
      </w:r>
    </w:p>
    <w:p w:rsidR="00D84CD3" w:rsidRPr="00845543" w:rsidRDefault="00D84CD3" w:rsidP="00D84CD3">
      <w:pPr>
        <w:pStyle w:val="Navadensplet"/>
        <w:numPr>
          <w:ilvl w:val="0"/>
          <w:numId w:val="196"/>
        </w:numPr>
        <w:spacing w:after="0"/>
        <w:rPr>
          <w:rFonts w:ascii="Arial" w:hAnsi="Arial" w:cs="Arial"/>
          <w:color w:val="auto"/>
          <w:sz w:val="20"/>
          <w:szCs w:val="20"/>
        </w:rPr>
      </w:pPr>
      <w:r w:rsidRPr="00845543">
        <w:rPr>
          <w:rFonts w:ascii="Arial" w:hAnsi="Arial" w:cs="Arial"/>
          <w:color w:val="auto"/>
          <w:sz w:val="20"/>
          <w:szCs w:val="20"/>
        </w:rPr>
        <w:t>gasilska kategorija aerodroma,</w:t>
      </w:r>
    </w:p>
    <w:p w:rsidR="00D84CD3" w:rsidRPr="00845543" w:rsidRDefault="00D84CD3" w:rsidP="00D84CD3">
      <w:pPr>
        <w:pStyle w:val="Navadensplet"/>
        <w:numPr>
          <w:ilvl w:val="0"/>
          <w:numId w:val="196"/>
        </w:numPr>
        <w:spacing w:after="0"/>
        <w:rPr>
          <w:rFonts w:ascii="Arial" w:hAnsi="Arial" w:cs="Arial"/>
          <w:color w:val="auto"/>
          <w:sz w:val="20"/>
          <w:szCs w:val="20"/>
        </w:rPr>
      </w:pPr>
      <w:r w:rsidRPr="00845543">
        <w:rPr>
          <w:rFonts w:ascii="Arial" w:hAnsi="Arial" w:cs="Arial"/>
          <w:color w:val="auto"/>
          <w:sz w:val="20"/>
          <w:szCs w:val="20"/>
        </w:rPr>
        <w:t>kategorija prileta,</w:t>
      </w:r>
    </w:p>
    <w:p w:rsidR="00D84CD3" w:rsidRPr="00845543" w:rsidRDefault="00D84CD3" w:rsidP="00D84CD3">
      <w:pPr>
        <w:pStyle w:val="Navadensplet"/>
        <w:numPr>
          <w:ilvl w:val="0"/>
          <w:numId w:val="196"/>
        </w:numPr>
        <w:spacing w:after="0"/>
        <w:rPr>
          <w:rFonts w:ascii="Arial" w:hAnsi="Arial" w:cs="Arial"/>
          <w:color w:val="auto"/>
          <w:sz w:val="20"/>
          <w:szCs w:val="20"/>
        </w:rPr>
      </w:pPr>
      <w:r w:rsidRPr="00845543">
        <w:rPr>
          <w:rFonts w:ascii="Arial" w:hAnsi="Arial" w:cs="Arial"/>
          <w:color w:val="auto"/>
          <w:sz w:val="20"/>
          <w:szCs w:val="20"/>
        </w:rPr>
        <w:t>pogoji za operacije (VFR/IFR, dan/noč);</w:t>
      </w:r>
    </w:p>
    <w:p w:rsidR="00D84CD3" w:rsidRPr="00845543" w:rsidRDefault="00D84CD3" w:rsidP="00D84CD3">
      <w:pPr>
        <w:numPr>
          <w:ilvl w:val="0"/>
          <w:numId w:val="72"/>
        </w:numPr>
        <w:spacing w:after="0" w:line="240" w:lineRule="auto"/>
        <w:ind w:left="360"/>
        <w:jc w:val="both"/>
        <w:rPr>
          <w:rFonts w:ascii="Arial" w:hAnsi="Arial" w:cs="Arial"/>
          <w:sz w:val="20"/>
          <w:szCs w:val="20"/>
        </w:rPr>
      </w:pPr>
      <w:r w:rsidRPr="00845543">
        <w:rPr>
          <w:rFonts w:ascii="Arial" w:hAnsi="Arial" w:cs="Arial"/>
          <w:sz w:val="20"/>
          <w:szCs w:val="20"/>
        </w:rPr>
        <w:t xml:space="preserve">podatki o upravljavcu javnega letališča oziroma </w:t>
      </w:r>
      <w:proofErr w:type="spellStart"/>
      <w:r w:rsidRPr="00845543">
        <w:rPr>
          <w:rFonts w:ascii="Arial" w:hAnsi="Arial" w:cs="Arial"/>
          <w:sz w:val="20"/>
          <w:szCs w:val="20"/>
        </w:rPr>
        <w:t>obratovalcu</w:t>
      </w:r>
      <w:proofErr w:type="spellEnd"/>
      <w:r w:rsidRPr="00845543">
        <w:rPr>
          <w:rFonts w:ascii="Arial" w:hAnsi="Arial" w:cs="Arial"/>
          <w:sz w:val="20"/>
          <w:szCs w:val="20"/>
        </w:rPr>
        <w:t xml:space="preserve"> nejavnega letališča:</w:t>
      </w:r>
    </w:p>
    <w:p w:rsidR="00D84CD3" w:rsidRPr="00845543" w:rsidRDefault="00D84CD3" w:rsidP="00D84CD3">
      <w:pPr>
        <w:pStyle w:val="Navadensplet"/>
        <w:numPr>
          <w:ilvl w:val="0"/>
          <w:numId w:val="197"/>
        </w:numPr>
        <w:spacing w:after="0"/>
        <w:rPr>
          <w:rFonts w:ascii="Arial" w:hAnsi="Arial" w:cs="Arial"/>
          <w:color w:val="auto"/>
          <w:sz w:val="20"/>
          <w:szCs w:val="20"/>
        </w:rPr>
      </w:pPr>
      <w:r w:rsidRPr="00845543">
        <w:rPr>
          <w:rFonts w:ascii="Arial" w:hAnsi="Arial" w:cs="Arial"/>
          <w:color w:val="auto"/>
          <w:sz w:val="20"/>
          <w:szCs w:val="20"/>
        </w:rPr>
        <w:t>ime in priimek ali firma ter kontaktni podatki,</w:t>
      </w:r>
    </w:p>
    <w:p w:rsidR="00D84CD3" w:rsidRPr="00845543" w:rsidRDefault="00D84CD3" w:rsidP="00D84CD3">
      <w:pPr>
        <w:pStyle w:val="Navadensplet"/>
        <w:numPr>
          <w:ilvl w:val="0"/>
          <w:numId w:val="197"/>
        </w:numPr>
        <w:spacing w:after="0"/>
        <w:rPr>
          <w:rFonts w:ascii="Arial" w:hAnsi="Arial" w:cs="Arial"/>
          <w:color w:val="auto"/>
          <w:sz w:val="20"/>
          <w:szCs w:val="20"/>
        </w:rPr>
      </w:pPr>
      <w:r w:rsidRPr="00845543">
        <w:rPr>
          <w:rFonts w:ascii="Arial" w:hAnsi="Arial" w:cs="Arial"/>
          <w:color w:val="auto"/>
          <w:sz w:val="20"/>
          <w:szCs w:val="20"/>
        </w:rPr>
        <w:t xml:space="preserve">ime in priimek odgovorne osebe oziroma odgovornega vodje upravljavca javnega letališča ali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nejavnega letališča ter ime in priimek drugih odgovornih oseb, če so imenovane.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Osebni podatki iz seznama iz prejšnjega odstavka se zbirajo in uporabljajo za izvajanje nalog agencije oziroma drugih pristojnih organov iz tega zakona. Vanje imajo vpogled osebe, ki so pooblaščene za delo s seznamom, in oseba, na katero se podatki nanašajo, kot tudi državni organ, če te podatke potrebuje v postopku, ki ga vodi v zvezi s posamezno osebo, vpisano v seznam aerodromov v okviru svojih pristojnosti, pristojni letalski organi Evropske unije v zvezi s priznavanjem licenc in drugih listin iz tega poglavja ter preiskovalni organ. Podatki iz prejšnjega odstavka se hranijo trajno in v skladu s predpisi o varstvu arhivskega gradiva in arhiviranju. O obdelavi osebnih podatkov se vodi revizijska sled.</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5. Pogoji za gradnjo</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140.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(mnenje za gradnjo in posege v prostor na območju omejene rabe)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izda mnenje za gradnjo letališča in letališke infrastrukture iz 145. člena tega zakona in s tem povezanimi posegi v prostor na območju omejene rabe. Investitor ali lastnik vloži vlogo za pridobitev mnenja agencije, ki se izda z vidika zagotavljanja varnosti zračnega prometa in tehnologije dela služb in subjektov iz 121. člena tega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Vloga iz prejšnjega odstavka se vloži tudi v primeru sprememb lastnosti objektov in naprav, ki lahko vplivajo na varnost zračnega prometa in delovanje služb iz prejšnjega odstavka.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V postopku izdaje mnenja iz tega člena agencija najprej preveri, ali stanje v prostoru s stališča zračnega prometa dopušča gradnjo letališča, letališke infrastrukture ali njihovo spremembo glede na predvideni namen in obseg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V postopku izdaje mnenja lahko agencija zahteva dokazila, s katerimi se izkazuje doseganje ustrezne varnosti zračnega prometa z opredelitvijo nevarnosti, določitvijo in utemeljitvijo varnostnih meril, analizo tveganja in oceno tveganja. Če agencija presodi, da je treba izvesti tudi ukrepe za zmanjšanje tveganja, morajo dokazila obsegati tudi opredelitev glede teh.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Agencija preveri, ali načrtovani objekti, naprave in posegi v prostor ovirajo varnost zračnega prometa, delovanje objektov in naprav, namenjenih za zagotavljanje navigacijskih služb zračnega prometa, in izvajanje služb iz 121. člena tega zakona ter ali so za uporabo oziroma obratovanje objektov in naprav izpolnjeni drugi predpisani pogoji.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(6) V postopku izdaje mnenja iz tega člena lahko agencija pridobi mnenje upravljavca javnega letališča oziroma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nejavnega letališča in izvajalca storitev ATM/ANS.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(7) Ne glede na zakon, ki ureja graditev, agencija izda mnenje iz prvega odstavka tega člena v dveh mesecih od vložitve popolne vloge.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(8) Mnenje iz prvega odstavka tega člena velja dve leti.</w:t>
      </w:r>
    </w:p>
    <w:p w:rsidR="00D84CD3" w:rsidRPr="00845543" w:rsidRDefault="00D84CD3" w:rsidP="00D84CD3">
      <w:pPr>
        <w:pStyle w:val="Navadensplet"/>
        <w:spacing w:after="0"/>
        <w:rPr>
          <w:rFonts w:ascii="Arial" w:hAnsi="Arial" w:cs="Arial"/>
          <w:color w:val="auto"/>
          <w:sz w:val="20"/>
          <w:szCs w:val="20"/>
        </w:rPr>
      </w:pPr>
      <w:r w:rsidRPr="00845543" w:rsidDel="00871D2F">
        <w:rPr>
          <w:rFonts w:ascii="Arial" w:hAnsi="Arial" w:cs="Arial"/>
          <w:color w:val="auto"/>
          <w:sz w:val="20"/>
          <w:szCs w:val="20"/>
        </w:rPr>
        <w:t xml:space="preserve"> </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141.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(mnenje za gradnjo in posege v prostor na območju nadzorovane rabe)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izda mnenje za gradnjo ali postavitev objektov in naprav ter druge posege v prostor na območju nadzorovane rabe,</w:t>
      </w:r>
      <w:r w:rsidRPr="00845543">
        <w:t xml:space="preserve"> </w:t>
      </w:r>
      <w:r w:rsidRPr="00845543">
        <w:rPr>
          <w:rFonts w:ascii="Arial" w:hAnsi="Arial" w:cs="Arial"/>
          <w:color w:val="auto"/>
          <w:sz w:val="20"/>
          <w:szCs w:val="20"/>
        </w:rPr>
        <w:t xml:space="preserve">razen v primeru manjše rekonstrukcije, vzdrževanja objekta in </w:t>
      </w:r>
      <w:r w:rsidRPr="00845543">
        <w:rPr>
          <w:rFonts w:ascii="Arial" w:hAnsi="Arial" w:cs="Arial"/>
          <w:color w:val="000000"/>
          <w:sz w:val="20"/>
          <w:szCs w:val="20"/>
          <w:shd w:val="clear" w:color="auto" w:fill="FFFFFF"/>
        </w:rPr>
        <w:t>spremembe namembnosti</w:t>
      </w:r>
      <w:r w:rsidRPr="00845543">
        <w:rPr>
          <w:rFonts w:ascii="Arial" w:hAnsi="Arial" w:cs="Arial"/>
          <w:color w:val="auto"/>
          <w:sz w:val="20"/>
          <w:szCs w:val="20"/>
        </w:rPr>
        <w:t xml:space="preserve">, ki ne povečujejo višine objekta. Investitor ali lastnik vloži vlogo za pridobitev mnenja agencije, ki se izda z vidika zagotavljanja varnosti zračnega prometa in tehnologije dela služb in subjektov iz 121. člena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V postopku izdaje mnenja lahko agencija zahteva dokazila, s katerimi se dokazuje doseganje ustrezne varnosti zračnega prometa z opredelitvijo nevarnosti, določitvijo in utemeljitvijo varnostnih meril, analizo tveganja in oceno tveganja.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V postopku izdaje mnenja iz tega člena lahko agencija pridobi mnenje upravljavca javnega letališča oziroma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nejavnega letališča in izvajalca storitev ATM/ANS.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Ne glede na zakon, ki ureja graditev, agencija izda mnenje iz prvega odstavka tega člena v dveh mesecih od vložitve popolne vloge. Mnenje iz prvega odstavka tega člena velja dve leti.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Mnenje iz prvega odstavka tega člena vsebuje pogoje, ki jih je treba upoštevati ves čas izvajanja gradnje.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6. Ovire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142.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(ovire)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sz w:val="20"/>
          <w:szCs w:val="20"/>
        </w:rPr>
        <w:t xml:space="preserve">(1) </w:t>
      </w:r>
      <w:r w:rsidRPr="00845543">
        <w:rPr>
          <w:rFonts w:ascii="Arial" w:hAnsi="Arial" w:cs="Arial"/>
          <w:color w:val="auto"/>
          <w:sz w:val="20"/>
          <w:szCs w:val="20"/>
        </w:rPr>
        <w:t>Agencija izda mnenje z</w:t>
      </w:r>
      <w:r w:rsidRPr="00845543">
        <w:rPr>
          <w:rFonts w:ascii="Arial" w:hAnsi="Arial" w:cs="Arial"/>
          <w:sz w:val="20"/>
          <w:szCs w:val="20"/>
        </w:rPr>
        <w:t xml:space="preserve">a </w:t>
      </w:r>
      <w:r w:rsidRPr="00845543">
        <w:rPr>
          <w:rFonts w:ascii="Arial" w:hAnsi="Arial" w:cs="Arial"/>
          <w:color w:val="auto"/>
          <w:sz w:val="20"/>
          <w:szCs w:val="20"/>
        </w:rPr>
        <w:t xml:space="preserve">gradnjo </w:t>
      </w:r>
      <w:r w:rsidRPr="00845543">
        <w:rPr>
          <w:rFonts w:ascii="Arial" w:hAnsi="Arial" w:cs="Arial"/>
          <w:sz w:val="20"/>
          <w:szCs w:val="20"/>
        </w:rPr>
        <w:t>oziroma postavitev ovire ali spremembo obstoječe ovire na vplivnem območju aerodroma</w:t>
      </w:r>
      <w:r w:rsidRPr="00845543">
        <w:rPr>
          <w:rFonts w:ascii="Arial" w:hAnsi="Arial" w:cs="Arial"/>
          <w:color w:val="auto"/>
          <w:sz w:val="20"/>
          <w:szCs w:val="20"/>
        </w:rPr>
        <w:t>. U</w:t>
      </w:r>
      <w:r w:rsidRPr="00845543">
        <w:rPr>
          <w:rFonts w:ascii="Arial" w:hAnsi="Arial" w:cs="Arial"/>
          <w:sz w:val="20"/>
          <w:szCs w:val="20"/>
        </w:rPr>
        <w:t xml:space="preserve">pravljavec javnega letališča,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nejavnega letališča, investitor ali lastnik ovire vloži vlogo za pridobitev mnenja agencije iz 140. ali 141. člena tega zakona.</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Gradnja oziroma postavitev ovire ali sprememba obstoječe ovire na območju omejene rabe je dovoljena, če neposredno služi obratovanju letališča in je v soglasju z upravljavcem javnega letališča oziroma </w:t>
      </w:r>
      <w:proofErr w:type="spellStart"/>
      <w:r w:rsidRPr="00845543">
        <w:rPr>
          <w:rFonts w:ascii="Arial" w:hAnsi="Arial" w:cs="Arial"/>
          <w:color w:val="auto"/>
          <w:sz w:val="20"/>
          <w:szCs w:val="20"/>
        </w:rPr>
        <w:t>obratovalcem</w:t>
      </w:r>
      <w:proofErr w:type="spellEnd"/>
      <w:r w:rsidRPr="00845543">
        <w:rPr>
          <w:rFonts w:ascii="Arial" w:hAnsi="Arial" w:cs="Arial"/>
          <w:color w:val="auto"/>
          <w:sz w:val="20"/>
          <w:szCs w:val="20"/>
        </w:rPr>
        <w:t xml:space="preserve"> nejavnega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Za gradnjo oziroma postavitev ovire ali spremembo obstoječe ovire iz petega odstavka tega člena investitor ali lastnik ovire vloži vlogo za pridobitev mnenja agencije, ki se izda z vidika zagotavljanja varnosti zračnega prometa. V postopku izdaje mnenja lahko agencija zahteva dokazila, s katerimi se dokazuje doseganje ustrezne varnosti zračnega prometa z opredelitvijo nevarnosti, določitvijo in utemeljitvijo varnostnih meril, analizo tveganja in oceno tveganja.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Ne glede na zakon, ki ureja graditev, agencija izda mnenje iz prejšnjega odstavka v dveh mesecih od vložitve popolne vloge.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Ovire zunaj vplivnih območij aerodromov, ki so ocenjene kot nevarne za zračni promet, so:</w:t>
      </w:r>
    </w:p>
    <w:p w:rsidR="00D84CD3" w:rsidRPr="00845543" w:rsidRDefault="00D84CD3" w:rsidP="00D84CD3">
      <w:pPr>
        <w:pStyle w:val="Navadensplet"/>
        <w:numPr>
          <w:ilvl w:val="0"/>
          <w:numId w:val="74"/>
        </w:numPr>
        <w:suppressAutoHyphens w:val="0"/>
        <w:spacing w:after="0"/>
        <w:rPr>
          <w:rFonts w:ascii="Arial" w:hAnsi="Arial" w:cs="Arial"/>
          <w:color w:val="auto"/>
          <w:sz w:val="20"/>
          <w:szCs w:val="20"/>
        </w:rPr>
      </w:pPr>
      <w:r w:rsidRPr="00845543">
        <w:rPr>
          <w:rFonts w:ascii="Arial" w:hAnsi="Arial" w:cs="Arial"/>
          <w:color w:val="auto"/>
          <w:sz w:val="20"/>
          <w:szCs w:val="20"/>
        </w:rPr>
        <w:t>višje kot 100 metrov ali</w:t>
      </w:r>
    </w:p>
    <w:p w:rsidR="00D84CD3" w:rsidRPr="00845543" w:rsidRDefault="00D84CD3" w:rsidP="00D84CD3">
      <w:pPr>
        <w:pStyle w:val="Navadensplet"/>
        <w:numPr>
          <w:ilvl w:val="0"/>
          <w:numId w:val="74"/>
        </w:numPr>
        <w:suppressAutoHyphens w:val="0"/>
        <w:spacing w:after="0"/>
        <w:rPr>
          <w:rFonts w:ascii="Arial" w:hAnsi="Arial" w:cs="Arial"/>
          <w:color w:val="auto"/>
          <w:sz w:val="20"/>
          <w:szCs w:val="20"/>
        </w:rPr>
      </w:pPr>
      <w:r w:rsidRPr="00845543">
        <w:rPr>
          <w:rFonts w:ascii="Arial" w:hAnsi="Arial" w:cs="Arial"/>
          <w:color w:val="auto"/>
          <w:sz w:val="20"/>
          <w:szCs w:val="20"/>
        </w:rPr>
        <w:t xml:space="preserve">v krogu s polmerom 10 kilometrov od referenčne točke aerodroma višje kot 30 metrov in so na terenu, ki je več kot 100 metrov višji od referenčne točke aerodroma, ali </w:t>
      </w:r>
    </w:p>
    <w:p w:rsidR="00D84CD3" w:rsidRPr="00845543" w:rsidRDefault="00D84CD3" w:rsidP="00D84CD3">
      <w:pPr>
        <w:pStyle w:val="Navadensplet"/>
        <w:numPr>
          <w:ilvl w:val="0"/>
          <w:numId w:val="74"/>
        </w:numPr>
        <w:suppressAutoHyphens w:val="0"/>
        <w:spacing w:after="0"/>
        <w:rPr>
          <w:rFonts w:ascii="Arial" w:hAnsi="Arial" w:cs="Arial"/>
          <w:color w:val="auto"/>
          <w:sz w:val="20"/>
          <w:szCs w:val="20"/>
        </w:rPr>
      </w:pPr>
      <w:r w:rsidRPr="00845543">
        <w:rPr>
          <w:rFonts w:ascii="Arial" w:hAnsi="Arial" w:cs="Arial"/>
          <w:color w:val="auto"/>
          <w:sz w:val="20"/>
          <w:szCs w:val="20"/>
        </w:rPr>
        <w:t xml:space="preserve">zunaj kroga iz prejšnje alineje: </w:t>
      </w:r>
    </w:p>
    <w:p w:rsidR="00D84CD3" w:rsidRPr="00845543" w:rsidRDefault="00D84CD3" w:rsidP="00D84CD3">
      <w:pPr>
        <w:pStyle w:val="Navadensplet"/>
        <w:numPr>
          <w:ilvl w:val="0"/>
          <w:numId w:val="75"/>
        </w:numPr>
        <w:suppressAutoHyphens w:val="0"/>
        <w:spacing w:after="0"/>
        <w:rPr>
          <w:rFonts w:ascii="Arial" w:hAnsi="Arial" w:cs="Arial"/>
          <w:color w:val="auto"/>
          <w:sz w:val="20"/>
          <w:szCs w:val="20"/>
        </w:rPr>
      </w:pPr>
      <w:r w:rsidRPr="00845543">
        <w:rPr>
          <w:rFonts w:ascii="Arial" w:hAnsi="Arial" w:cs="Arial"/>
          <w:color w:val="auto"/>
          <w:sz w:val="20"/>
          <w:szCs w:val="20"/>
        </w:rPr>
        <w:t>višje kot 30 metrov in stojijo na vzpetinah, ki se dvigajo iz okoliške pokrajine za več kot 100 metrov, ali</w:t>
      </w:r>
    </w:p>
    <w:p w:rsidR="00D84CD3" w:rsidRPr="00845543" w:rsidRDefault="00D84CD3" w:rsidP="00D84CD3">
      <w:pPr>
        <w:pStyle w:val="Navadensplet"/>
        <w:numPr>
          <w:ilvl w:val="0"/>
          <w:numId w:val="75"/>
        </w:numPr>
        <w:suppressAutoHyphens w:val="0"/>
        <w:spacing w:after="0"/>
        <w:rPr>
          <w:rFonts w:ascii="Arial" w:hAnsi="Arial" w:cs="Arial"/>
          <w:color w:val="auto"/>
          <w:sz w:val="20"/>
          <w:szCs w:val="20"/>
        </w:rPr>
      </w:pPr>
      <w:r w:rsidRPr="00845543">
        <w:rPr>
          <w:rFonts w:ascii="Arial" w:hAnsi="Arial" w:cs="Arial"/>
          <w:color w:val="auto"/>
          <w:sz w:val="20"/>
          <w:szCs w:val="20"/>
        </w:rPr>
        <w:t xml:space="preserve">daljnovodi, žičnice in podobni objekti, ki so napeti nad dolinami in soteskami po dolžini več kot 75 metrov in segajo več kot 100 metrov od tal, ali </w:t>
      </w:r>
    </w:p>
    <w:p w:rsidR="00D84CD3" w:rsidRPr="00845543" w:rsidRDefault="00D84CD3" w:rsidP="00D84CD3">
      <w:pPr>
        <w:pStyle w:val="Navadensplet"/>
        <w:numPr>
          <w:ilvl w:val="0"/>
          <w:numId w:val="74"/>
        </w:numPr>
        <w:suppressAutoHyphens w:val="0"/>
        <w:spacing w:after="0"/>
        <w:rPr>
          <w:rFonts w:ascii="Arial" w:hAnsi="Arial" w:cs="Arial"/>
          <w:color w:val="auto"/>
          <w:sz w:val="20"/>
          <w:szCs w:val="20"/>
        </w:rPr>
      </w:pPr>
      <w:r w:rsidRPr="00845543">
        <w:rPr>
          <w:rFonts w:ascii="Arial" w:hAnsi="Arial" w:cs="Arial"/>
          <w:color w:val="auto"/>
          <w:sz w:val="20"/>
          <w:szCs w:val="20"/>
        </w:rPr>
        <w:t>zunaj naselij višje od okoliškega terena za najmanj 25 metrov, če so znotraj varovalnih pasov, kot so določeni s predpisi, ki urejajo ceste, železnice, energetiko in podobno.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(6) Če je ovira zgrajena oziroma postavljena ali spremenjena brez mnenja iz prvega in tretjega odstavka tega člena ali v nasprotju z njim ali če ovira po mnenju agencije negativno vpliva na varnost zračnega prometa, jo upravljavec javnega letališča,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investitor ali lastnik ovire odstrani. Stroške odstranitve ovire nosi investitor ali lastnik ovire. Odločbo o odstranitvi ovire izda agencija.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(7) Upravljavec javnega letališča,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investitor ali lastnik ovire zagotovi podatke o oviri v skladu s predpisom Evropske unije, ki ureja kakovost podatkov.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(8) Vegetacija, ki sega na vplivno območje aerodroma in za katero agencija ugotovi, da negativno vpliva na varnost zračnega prometa, se šteje za oviro in se odstrani. Odločbo o odstranitvi ovire izda agencija. Strošek odstranitve bremeni upravljavca javnega letališča ali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nejavnega letališča, na katero ima vegetacija vpliv.</w:t>
      </w:r>
      <w:r w:rsidRPr="00845543">
        <w:t xml:space="preserve"> </w:t>
      </w:r>
      <w:r w:rsidRPr="00845543">
        <w:rPr>
          <w:rFonts w:ascii="Arial" w:hAnsi="Arial" w:cs="Arial"/>
          <w:color w:val="auto"/>
          <w:sz w:val="20"/>
          <w:szCs w:val="20"/>
        </w:rPr>
        <w:t xml:space="preserve">Pri tem upravljavec javnega letališča ali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upošteva predpise o ohranjanju narave.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143.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(zaznamovanje ovir)</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Ovire iz prejšnjega člena se zaznamujejo v skladu s predpisi Evropske unije in tem zakonom ter drugimi predpisi in pravnimi akti, ki veljajo v Republiki Sloveniji na področju civilnega letalstva. Zaznamovanje ovir se vzdržuje v brezhibnem stanju.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Zaznamujejo se tudi vsi drugi objekti in naprave, ki so v neposredni bližini vplivnega območja aerodroma in ki po mnenju agencije lahko negativno vplivajo na varnost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(3) Ne glede na prvi in drugi odstavek tega člena se ovire ne zaznamujejo, če agencija tako odloči.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Zaznamovanje ovir postavlja in vzdržuje: </w:t>
      </w:r>
    </w:p>
    <w:p w:rsidR="00D84CD3" w:rsidRPr="00845543" w:rsidRDefault="00D84CD3" w:rsidP="00D84CD3">
      <w:pPr>
        <w:pStyle w:val="Navadensplet"/>
        <w:numPr>
          <w:ilvl w:val="0"/>
          <w:numId w:val="73"/>
        </w:numPr>
        <w:suppressAutoHyphens w:val="0"/>
        <w:spacing w:after="0"/>
        <w:rPr>
          <w:rFonts w:ascii="Arial" w:hAnsi="Arial" w:cs="Arial"/>
          <w:color w:val="auto"/>
          <w:sz w:val="20"/>
          <w:szCs w:val="20"/>
        </w:rPr>
      </w:pPr>
      <w:r w:rsidRPr="00845543">
        <w:rPr>
          <w:rFonts w:ascii="Arial" w:hAnsi="Arial" w:cs="Arial"/>
          <w:color w:val="auto"/>
          <w:sz w:val="20"/>
          <w:szCs w:val="20"/>
        </w:rPr>
        <w:t>lastnik ali investitor ovire, če je taka ovira zgrajena po zgraditvi letališča oziroma opredelitvi vplivnih območij aerodroma;</w:t>
      </w:r>
    </w:p>
    <w:p w:rsidR="00D84CD3" w:rsidRPr="00845543" w:rsidRDefault="00D84CD3" w:rsidP="00D84CD3">
      <w:pPr>
        <w:pStyle w:val="Navadensplet"/>
        <w:numPr>
          <w:ilvl w:val="0"/>
          <w:numId w:val="73"/>
        </w:numPr>
        <w:suppressAutoHyphens w:val="0"/>
        <w:spacing w:after="0"/>
        <w:rPr>
          <w:rFonts w:ascii="Arial" w:hAnsi="Arial" w:cs="Arial"/>
          <w:color w:val="auto"/>
          <w:sz w:val="20"/>
          <w:szCs w:val="20"/>
        </w:rPr>
      </w:pPr>
      <w:r w:rsidRPr="00845543">
        <w:rPr>
          <w:rFonts w:ascii="Arial" w:hAnsi="Arial" w:cs="Arial"/>
          <w:color w:val="auto"/>
          <w:sz w:val="20"/>
          <w:szCs w:val="20"/>
        </w:rPr>
        <w:t xml:space="preserve">lastnik ovire, upravljavec javnega letališča ali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če je taka ovira obstajala pred gradnjo letališča ali pred opredelitvijo vplivnih območij aerodroma; ali</w:t>
      </w:r>
    </w:p>
    <w:p w:rsidR="00D84CD3" w:rsidRPr="00845543" w:rsidRDefault="00D84CD3" w:rsidP="00D84CD3">
      <w:pPr>
        <w:pStyle w:val="Navadensplet"/>
        <w:numPr>
          <w:ilvl w:val="0"/>
          <w:numId w:val="73"/>
        </w:numPr>
        <w:suppressAutoHyphens w:val="0"/>
        <w:spacing w:after="0"/>
        <w:rPr>
          <w:rFonts w:ascii="Arial" w:hAnsi="Arial" w:cs="Arial"/>
          <w:color w:val="auto"/>
          <w:sz w:val="20"/>
          <w:szCs w:val="20"/>
        </w:rPr>
      </w:pPr>
      <w:r w:rsidRPr="00845543">
        <w:rPr>
          <w:rFonts w:ascii="Arial" w:hAnsi="Arial" w:cs="Arial"/>
          <w:color w:val="auto"/>
          <w:sz w:val="20"/>
          <w:szCs w:val="20"/>
        </w:rPr>
        <w:t xml:space="preserve">lastnik ovire, upravljavec javnega letališča ali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če gre za oviro iz petega odstavka 142. člena tega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144.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(motnje za zračni promet)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Agencija na podlagi vloge fizične ali pravne osebe izda dovoljenje za postavitev in delovanje naprav ali izvajanje aktivnosti, ki bi lahko povzročale elektromagnetne, svetlobne ali druge motnje na aerodromih, zrakoplovih in napravah za vodenje zrakoplovov ter objektih in napravah, namenjenih za zagotavljanje navigacijskih služb zračnega prometa, oziroma lahko ovirajo ali </w:t>
      </w:r>
      <w:proofErr w:type="spellStart"/>
      <w:r w:rsidRPr="00845543">
        <w:rPr>
          <w:rFonts w:ascii="Arial" w:hAnsi="Arial" w:cs="Arial"/>
          <w:color w:val="auto"/>
          <w:sz w:val="20"/>
          <w:szCs w:val="20"/>
        </w:rPr>
        <w:t>zavedejo</w:t>
      </w:r>
      <w:proofErr w:type="spellEnd"/>
      <w:r w:rsidRPr="00845543">
        <w:rPr>
          <w:rFonts w:ascii="Arial" w:hAnsi="Arial" w:cs="Arial"/>
          <w:color w:val="auto"/>
          <w:sz w:val="20"/>
          <w:szCs w:val="20"/>
        </w:rPr>
        <w:t xml:space="preserve"> člane posadk ali osebje služb zračnega prometa. Agencija izda dovoljenje, če na podlagi prikaza naprave in opisa njenega delovanja lahko sklepa, da naprava ne vpliva na varnost zračnega prometa, oziroma če na podlagi opisa aktivnosti v zvezi s to napravo lahko sklepa, da aktivnost ne vpliva na varnost zračnega prometa.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Agencija v dovoljenju določi pogoje delovanja naprave in omejitve izvajanja aktivnosti, ki so potrebne za preprečevanje motenj in zagotavljanje varnosti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Agencija lahko začasno ali trajno prepove delovanje katere koli naprave ali izvajanje aktivnosti iz prvega odstavka tega člena, če se ugotovi, da negativno vpliva na varnost zračnega prometa.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Motnje za zračni promet so tudi aktivnosti, ki bi lahko spodbudile dejavnost prostoživečih živali. Agencija lahko začasno ali trajno prepove izvajanje takih aktivnosti, če vplivajo na varnost zračnega prometa na javnem letališču, na katerem se opravlja mednarodni zračni promet, v radiju 13 km od referenčne točke aerodroma.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Stroški prepovedi delovanja naprav in izvajanja aktivnosti iz tega člena bremenijo lastnika oziroma upravljavca takšne naprave ali izvajalca aktivnosti. </w:t>
      </w:r>
    </w:p>
    <w:p w:rsidR="00D84CD3" w:rsidRPr="00845543" w:rsidRDefault="00D84CD3" w:rsidP="00D84CD3">
      <w:pPr>
        <w:pStyle w:val="Navadensplet"/>
        <w:spacing w:after="0"/>
        <w:rPr>
          <w:rFonts w:ascii="Arial" w:hAnsi="Arial" w:cs="Arial"/>
          <w:b/>
          <w:bCs/>
          <w:color w:val="auto"/>
          <w:sz w:val="20"/>
          <w:szCs w:val="20"/>
        </w:rPr>
      </w:pP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7. Gospodarjenje z letališko infrastrukturo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145.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(gospodarjenje z zemljišči in letališko infrastrukturo)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Infrastrukturni objekti in naprave na letališčih (v nadaljnjem besedilu: letališka infrastruktura) so:</w:t>
      </w:r>
    </w:p>
    <w:p w:rsidR="00D84CD3" w:rsidRPr="00845543" w:rsidRDefault="00D84CD3" w:rsidP="00D84CD3">
      <w:pPr>
        <w:pStyle w:val="Odstavekseznama"/>
        <w:numPr>
          <w:ilvl w:val="0"/>
          <w:numId w:val="132"/>
        </w:numPr>
        <w:spacing w:after="0" w:line="240" w:lineRule="auto"/>
        <w:ind w:left="426" w:hanging="421"/>
        <w:rPr>
          <w:rFonts w:ascii="Arial" w:hAnsi="Arial" w:cs="Arial"/>
          <w:sz w:val="20"/>
          <w:szCs w:val="20"/>
        </w:rPr>
      </w:pPr>
      <w:r w:rsidRPr="00845543">
        <w:rPr>
          <w:rFonts w:ascii="Arial" w:hAnsi="Arial" w:cs="Arial"/>
          <w:sz w:val="20"/>
          <w:szCs w:val="20"/>
        </w:rPr>
        <w:t xml:space="preserve">objekti in naprave na aerodromih, ki so: </w:t>
      </w:r>
    </w:p>
    <w:p w:rsidR="00D84CD3" w:rsidRPr="00845543" w:rsidRDefault="00D84CD3" w:rsidP="00D84CD3">
      <w:pPr>
        <w:spacing w:after="0" w:line="240" w:lineRule="auto"/>
        <w:ind w:left="426"/>
        <w:jc w:val="both"/>
        <w:rPr>
          <w:rFonts w:ascii="Arial" w:hAnsi="Arial" w:cs="Arial"/>
          <w:sz w:val="20"/>
          <w:szCs w:val="20"/>
        </w:rPr>
      </w:pPr>
      <w:r w:rsidRPr="00845543">
        <w:rPr>
          <w:rFonts w:ascii="Arial" w:hAnsi="Arial" w:cs="Arial"/>
          <w:sz w:val="20"/>
          <w:szCs w:val="20"/>
        </w:rPr>
        <w:t xml:space="preserve">a) vzletno-pristajalne in vozne steze, </w:t>
      </w:r>
    </w:p>
    <w:p w:rsidR="00D84CD3" w:rsidRPr="00845543" w:rsidRDefault="00D84CD3" w:rsidP="00D84CD3">
      <w:pPr>
        <w:spacing w:after="0" w:line="240" w:lineRule="auto"/>
        <w:ind w:left="426"/>
        <w:jc w:val="both"/>
        <w:rPr>
          <w:rFonts w:ascii="Arial" w:hAnsi="Arial" w:cs="Arial"/>
          <w:sz w:val="20"/>
          <w:szCs w:val="20"/>
        </w:rPr>
      </w:pPr>
      <w:r w:rsidRPr="00845543">
        <w:rPr>
          <w:rFonts w:ascii="Arial" w:hAnsi="Arial" w:cs="Arial"/>
          <w:sz w:val="20"/>
          <w:szCs w:val="20"/>
        </w:rPr>
        <w:t xml:space="preserve">b) ploščadi, </w:t>
      </w:r>
    </w:p>
    <w:p w:rsidR="00D84CD3" w:rsidRPr="00845543" w:rsidRDefault="00D84CD3" w:rsidP="00D84CD3">
      <w:pPr>
        <w:spacing w:after="0" w:line="240" w:lineRule="auto"/>
        <w:ind w:left="426"/>
        <w:jc w:val="both"/>
        <w:rPr>
          <w:rFonts w:ascii="Arial" w:hAnsi="Arial" w:cs="Arial"/>
          <w:sz w:val="20"/>
          <w:szCs w:val="20"/>
        </w:rPr>
      </w:pPr>
      <w:r w:rsidRPr="00845543">
        <w:rPr>
          <w:rFonts w:ascii="Arial" w:hAnsi="Arial" w:cs="Arial"/>
          <w:sz w:val="20"/>
          <w:szCs w:val="20"/>
        </w:rPr>
        <w:t xml:space="preserve">c) postajališča za zrakoplove in </w:t>
      </w:r>
    </w:p>
    <w:p w:rsidR="00D84CD3" w:rsidRPr="00845543" w:rsidRDefault="00D84CD3" w:rsidP="00D84CD3">
      <w:pPr>
        <w:spacing w:after="0" w:line="240" w:lineRule="auto"/>
        <w:ind w:left="426"/>
        <w:jc w:val="both"/>
        <w:rPr>
          <w:rFonts w:ascii="Arial" w:hAnsi="Arial" w:cs="Arial"/>
          <w:sz w:val="20"/>
          <w:szCs w:val="20"/>
        </w:rPr>
      </w:pPr>
      <w:r w:rsidRPr="00845543">
        <w:rPr>
          <w:rFonts w:ascii="Arial" w:hAnsi="Arial" w:cs="Arial"/>
          <w:sz w:val="20"/>
          <w:szCs w:val="20"/>
        </w:rPr>
        <w:t xml:space="preserve">č) naprave za svetlobno navigacijo, če se te zahtevajo glede na pogoje za operacije (VFR/IFR, dan/noč), </w:t>
      </w:r>
    </w:p>
    <w:p w:rsidR="00D84CD3" w:rsidRPr="00845543" w:rsidRDefault="00D84CD3" w:rsidP="00D84CD3">
      <w:pPr>
        <w:pStyle w:val="Odstavekseznama"/>
        <w:numPr>
          <w:ilvl w:val="0"/>
          <w:numId w:val="132"/>
        </w:numPr>
        <w:spacing w:after="0" w:line="240" w:lineRule="auto"/>
        <w:ind w:left="426" w:hanging="421"/>
        <w:rPr>
          <w:rFonts w:ascii="Arial" w:hAnsi="Arial" w:cs="Arial"/>
          <w:sz w:val="20"/>
          <w:szCs w:val="20"/>
        </w:rPr>
      </w:pPr>
      <w:r w:rsidRPr="00845543">
        <w:rPr>
          <w:rFonts w:ascii="Arial" w:hAnsi="Arial" w:cs="Arial"/>
          <w:sz w:val="20"/>
          <w:szCs w:val="20"/>
        </w:rPr>
        <w:t>objekti oziroma deli objektov in naprave za obravnavo potnikov, prtljage,</w:t>
      </w:r>
      <w:r w:rsidRPr="00845543" w:rsidDel="00D76A9F">
        <w:rPr>
          <w:rFonts w:ascii="Arial" w:hAnsi="Arial" w:cs="Arial"/>
          <w:sz w:val="20"/>
          <w:szCs w:val="20"/>
        </w:rPr>
        <w:t xml:space="preserve"> </w:t>
      </w:r>
      <w:r w:rsidRPr="00845543">
        <w:rPr>
          <w:rFonts w:ascii="Arial" w:hAnsi="Arial" w:cs="Arial"/>
          <w:sz w:val="20"/>
          <w:szCs w:val="20"/>
        </w:rPr>
        <w:t>tovora oziroma pošte,</w:t>
      </w:r>
    </w:p>
    <w:p w:rsidR="00D84CD3" w:rsidRPr="00845543" w:rsidRDefault="00D84CD3" w:rsidP="00D84CD3">
      <w:pPr>
        <w:pStyle w:val="Odstavekseznama"/>
        <w:numPr>
          <w:ilvl w:val="0"/>
          <w:numId w:val="132"/>
        </w:numPr>
        <w:spacing w:after="0" w:line="240" w:lineRule="auto"/>
        <w:ind w:left="426" w:hanging="421"/>
        <w:rPr>
          <w:rFonts w:ascii="Arial" w:hAnsi="Arial" w:cs="Arial"/>
          <w:sz w:val="20"/>
          <w:szCs w:val="20"/>
        </w:rPr>
      </w:pPr>
      <w:r w:rsidRPr="00845543">
        <w:rPr>
          <w:rFonts w:ascii="Arial" w:hAnsi="Arial" w:cs="Arial"/>
          <w:sz w:val="20"/>
          <w:szCs w:val="20"/>
        </w:rPr>
        <w:t>objekti in naprave za varovanje,</w:t>
      </w:r>
    </w:p>
    <w:p w:rsidR="00D84CD3" w:rsidRPr="00845543" w:rsidRDefault="00D84CD3" w:rsidP="00D84CD3">
      <w:pPr>
        <w:pStyle w:val="Odstavekseznama"/>
        <w:numPr>
          <w:ilvl w:val="0"/>
          <w:numId w:val="132"/>
        </w:numPr>
        <w:spacing w:after="0" w:line="240" w:lineRule="auto"/>
        <w:ind w:left="426" w:hanging="421"/>
        <w:rPr>
          <w:rFonts w:ascii="Arial" w:hAnsi="Arial" w:cs="Arial"/>
          <w:sz w:val="20"/>
          <w:szCs w:val="20"/>
        </w:rPr>
      </w:pPr>
      <w:r w:rsidRPr="00845543">
        <w:rPr>
          <w:rFonts w:ascii="Arial" w:hAnsi="Arial" w:cs="Arial"/>
          <w:sz w:val="20"/>
          <w:szCs w:val="20"/>
        </w:rPr>
        <w:t xml:space="preserve">servisne in intervencijske poti in pozicije ter poti notranjih prometnih tokov, </w:t>
      </w:r>
    </w:p>
    <w:p w:rsidR="00D84CD3" w:rsidRPr="00845543" w:rsidRDefault="00D84CD3" w:rsidP="00D84CD3">
      <w:pPr>
        <w:pStyle w:val="Odstavekseznama"/>
        <w:numPr>
          <w:ilvl w:val="0"/>
          <w:numId w:val="132"/>
        </w:numPr>
        <w:spacing w:after="0" w:line="240" w:lineRule="auto"/>
        <w:ind w:left="426" w:hanging="421"/>
        <w:rPr>
          <w:rFonts w:ascii="Arial" w:hAnsi="Arial" w:cs="Arial"/>
          <w:sz w:val="20"/>
          <w:szCs w:val="20"/>
        </w:rPr>
      </w:pPr>
      <w:r w:rsidRPr="00845543">
        <w:rPr>
          <w:rFonts w:ascii="Arial" w:hAnsi="Arial" w:cs="Arial"/>
          <w:sz w:val="20"/>
          <w:szCs w:val="20"/>
        </w:rPr>
        <w:t>objekti in naprave za izvajanje služb na aerodromu in izvajanje storitev zemeljske oskrbe,</w:t>
      </w:r>
    </w:p>
    <w:p w:rsidR="00D84CD3" w:rsidRPr="00845543" w:rsidRDefault="00D84CD3" w:rsidP="00D84CD3">
      <w:pPr>
        <w:pStyle w:val="Odstavekseznama"/>
        <w:numPr>
          <w:ilvl w:val="0"/>
          <w:numId w:val="132"/>
        </w:numPr>
        <w:spacing w:after="0" w:line="240" w:lineRule="auto"/>
        <w:ind w:left="426" w:hanging="421"/>
        <w:rPr>
          <w:rFonts w:ascii="Arial" w:hAnsi="Arial" w:cs="Arial"/>
          <w:sz w:val="20"/>
          <w:szCs w:val="20"/>
        </w:rPr>
      </w:pPr>
      <w:r w:rsidRPr="00845543">
        <w:rPr>
          <w:rFonts w:ascii="Arial" w:hAnsi="Arial" w:cs="Arial"/>
          <w:sz w:val="20"/>
          <w:szCs w:val="20"/>
        </w:rPr>
        <w:t xml:space="preserve">objekti in naprave za </w:t>
      </w:r>
      <w:proofErr w:type="spellStart"/>
      <w:r w:rsidRPr="00845543">
        <w:rPr>
          <w:rFonts w:ascii="Arial" w:hAnsi="Arial" w:cs="Arial"/>
          <w:sz w:val="20"/>
          <w:szCs w:val="20"/>
        </w:rPr>
        <w:t>razledenitev</w:t>
      </w:r>
      <w:proofErr w:type="spellEnd"/>
      <w:r w:rsidRPr="00845543">
        <w:rPr>
          <w:rFonts w:ascii="Arial" w:hAnsi="Arial" w:cs="Arial"/>
          <w:sz w:val="20"/>
          <w:szCs w:val="20"/>
        </w:rPr>
        <w:t>, letalske energente, goriva, olja in pline ter</w:t>
      </w:r>
    </w:p>
    <w:p w:rsidR="00D84CD3" w:rsidRPr="00845543" w:rsidRDefault="00D84CD3" w:rsidP="00D84CD3">
      <w:pPr>
        <w:pStyle w:val="Odstavekseznama"/>
        <w:numPr>
          <w:ilvl w:val="0"/>
          <w:numId w:val="132"/>
        </w:numPr>
        <w:spacing w:after="0" w:line="240" w:lineRule="auto"/>
        <w:ind w:left="426" w:hanging="421"/>
        <w:rPr>
          <w:rFonts w:ascii="Arial" w:hAnsi="Arial" w:cs="Arial"/>
          <w:sz w:val="20"/>
          <w:szCs w:val="20"/>
        </w:rPr>
      </w:pPr>
      <w:r w:rsidRPr="00845543">
        <w:rPr>
          <w:rFonts w:ascii="Arial" w:hAnsi="Arial" w:cs="Arial"/>
          <w:sz w:val="20"/>
          <w:szCs w:val="20"/>
        </w:rPr>
        <w:t>objekti in naprave za vzdrževanje letališča.</w:t>
      </w:r>
    </w:p>
    <w:p w:rsidR="00D84CD3" w:rsidRPr="00845543" w:rsidRDefault="00D84CD3" w:rsidP="00D84CD3">
      <w:pPr>
        <w:pStyle w:val="Odstavekseznama"/>
        <w:spacing w:line="240" w:lineRule="auto"/>
        <w:ind w:left="5"/>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(2) Letališka infrastruktura so tudi vsa zemljišča</w:t>
      </w:r>
      <w:r w:rsidRPr="00845543">
        <w:t xml:space="preserve"> </w:t>
      </w:r>
      <w:r w:rsidRPr="00845543">
        <w:rPr>
          <w:rFonts w:ascii="Arial" w:hAnsi="Arial" w:cs="Arial"/>
          <w:sz w:val="20"/>
          <w:szCs w:val="20"/>
        </w:rPr>
        <w:t xml:space="preserve">ter drugi objekti in naprave, ki funkcionalno in neposredno služijo namenski rabi letališke infrastrukture iz prejšnjega odstavka.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Letališka infrastruktura iz prvega in drugega odstavka tega člena je lahko v lasti Republike Slovenije, samoupravnih lokalnih skupnosti in drugih oseb javnega prava ali oseb zasebnega prava. V primeru javnih letališč, na katerih se opravlja mednarodni zračni promet, so zemljišča, na katerih je letališka infrastruktura iz prvega odstavka tega člena, v lasti Republike Slovenije ali samoupravne lokalne skupnosti. V primeru letališč, za katere samoupravna lokalna skupnost določi javni interes, so zemljišča, na katerih je letališka infrastruktura iz prvega odstavka tega člena, v lasti samoupravne lokalne skupnosti.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Republika Slovenija in samoupravne lokalne skupnosti imajo predkupno pravico za zemljišča na javnih letališčih, na katerih se opravlja mednarodni zračni promet in na katerih je s prostorskim aktom določena namenska raba, ki opredeljuje letališče.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Za zemljišča, na katerih je s prostorskim aktom določena širitev javnega letališča, na katerem se opravlja oziroma se bo opravljal mednarodni zračni promet, se v skladu z zakonom lastninska pravica lahko odvzame (v nadaljnjem besedilu: razlastitev) ali omeji. Če gre za že zgrajene letališke infrastrukture, se javna korist za razlastitev oziroma omejitev lastninske pravice ugotovi s sklepom vlade ali občinskega sveta.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Letališka infrastruktura iz prvega odstavka tega člena, ki je na javnih letališčih, na katerih se opravlja mednarodni zračni promet, in letališčih, za katera je samoupravna lokalna skupnost določila javni interes, so gospodarska javna infrastruktura.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(7) Ne glede na prejšnji odstavek gospodarska javna infrastruktura niso objekti in naprave za obravnavo tovora oziroma pošte.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(8) Če je letališka infrastruktura iz prvega odstavka tega člena v lasti osebe, ki ni lastnik zemljišča, se v skladu z zakonoma, ki urejata obligacijska in stvarno pravna razmerja, uredijo pravice na tem zemljišču. Pri tem mora biti ne glede na morebitne poslovne, statusne, likvidnostne in podobne spremembe osebe, ki ni lastnik zemljišča, zagotovljeno, da taka letališka infrastruktura trajno služi samo za namene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146.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(vzdrževalna dela v javno korist)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(1) Vzdrževanje letališke infrastrukture iz prvega odstavka 145. člena tega zakona na javnih letališčih, na katerih se opravlja mednarodni zračni promet, na območju, ki ne presega območja omejene rabe, se šteje za vzdrževalna dela v javno korist ne glede na to, da niso namenjena zagotavljanju opravljanja gospodarske javne službe.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Vzdrževalna dela v javno korist iz prejšnjega odstavka so vsa dela: </w:t>
      </w:r>
    </w:p>
    <w:p w:rsidR="00D84CD3" w:rsidRPr="00845543" w:rsidRDefault="00D84CD3" w:rsidP="00D84CD3">
      <w:pPr>
        <w:pStyle w:val="Navadensplet"/>
        <w:numPr>
          <w:ilvl w:val="0"/>
          <w:numId w:val="134"/>
        </w:numPr>
        <w:suppressAutoHyphens w:val="0"/>
        <w:spacing w:after="0"/>
        <w:rPr>
          <w:rFonts w:ascii="Arial" w:hAnsi="Arial" w:cs="Arial"/>
          <w:color w:val="auto"/>
          <w:sz w:val="20"/>
          <w:szCs w:val="20"/>
        </w:rPr>
      </w:pPr>
      <w:r w:rsidRPr="00845543">
        <w:rPr>
          <w:rFonts w:ascii="Arial" w:hAnsi="Arial" w:cs="Arial"/>
          <w:color w:val="auto"/>
          <w:sz w:val="20"/>
          <w:szCs w:val="20"/>
        </w:rPr>
        <w:t>s katerimi se objekti v skladu s predpisi, ki urejajo graditev objektov, rekonstruirajo, vzdržujejo ali odstranijo, pri čemer se lahko spremenita tudi njihova zmogljivost in velikost, in s katerimi se naprave v skladu s predpisi, ki urejajo graditev objektov, rekonstruirajo, vzdržujejo, odstranijo ali zamenjajo z novimi, pri čemer se lahko spremenita tudi njihova zmogljivost in velikost, in</w:t>
      </w:r>
    </w:p>
    <w:p w:rsidR="00D84CD3" w:rsidRPr="00845543" w:rsidRDefault="00D84CD3" w:rsidP="00D84CD3">
      <w:pPr>
        <w:pStyle w:val="Navadensplet"/>
        <w:numPr>
          <w:ilvl w:val="0"/>
          <w:numId w:val="134"/>
        </w:numPr>
        <w:suppressAutoHyphens w:val="0"/>
        <w:spacing w:after="0"/>
        <w:rPr>
          <w:rFonts w:ascii="Arial" w:hAnsi="Arial" w:cs="Arial"/>
          <w:color w:val="auto"/>
          <w:sz w:val="20"/>
          <w:szCs w:val="20"/>
        </w:rPr>
      </w:pPr>
      <w:r w:rsidRPr="00845543">
        <w:rPr>
          <w:rFonts w:ascii="Arial" w:hAnsi="Arial" w:cs="Arial"/>
          <w:color w:val="auto"/>
          <w:sz w:val="20"/>
          <w:szCs w:val="20"/>
        </w:rPr>
        <w:t>jih je mogoče izvesti v okviru stvarnih ali drugih pravic, ki dajejo pravico graditi na nepremičninah, na katerih se nahaja letališka infrastruktura iz prvega odstavka 145. člena tega zakona, če se s tem vplivi na okolje ali vplivi na ohranjanje narave ne povečajo preko dovoljenih.</w:t>
      </w:r>
    </w:p>
    <w:p w:rsidR="00D84CD3" w:rsidRPr="00845543" w:rsidRDefault="00D84CD3" w:rsidP="00D84CD3">
      <w:pPr>
        <w:autoSpaceDE w:val="0"/>
        <w:autoSpaceDN w:val="0"/>
        <w:adjustRightInd w:val="0"/>
        <w:spacing w:after="0" w:line="240" w:lineRule="auto"/>
        <w:jc w:val="both"/>
        <w:rPr>
          <w:rFonts w:ascii="Arial" w:eastAsia="Times New Roman" w:hAnsi="Arial" w:cs="Arial"/>
          <w:sz w:val="20"/>
          <w:szCs w:val="20"/>
          <w:lang w:eastAsia="sl-SI"/>
        </w:rPr>
      </w:pPr>
    </w:p>
    <w:p w:rsidR="00D84CD3" w:rsidRPr="00845543" w:rsidRDefault="00D84CD3" w:rsidP="00D84CD3">
      <w:pPr>
        <w:autoSpaceDE w:val="0"/>
        <w:autoSpaceDN w:val="0"/>
        <w:adjustRightInd w:val="0"/>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(3) Vzd</w:t>
      </w:r>
      <w:r w:rsidRPr="00845543">
        <w:rPr>
          <w:rFonts w:ascii="Arial" w:hAnsi="Arial" w:cs="Arial"/>
          <w:sz w:val="20"/>
          <w:szCs w:val="20"/>
        </w:rPr>
        <w:t>rževalna dela v javno korist na letališki infrastrukturi iz prvega odstavka 145. člena tega zakona so:</w:t>
      </w:r>
    </w:p>
    <w:p w:rsidR="00D84CD3" w:rsidRPr="00845543" w:rsidRDefault="00D84CD3" w:rsidP="00D84CD3">
      <w:pPr>
        <w:pStyle w:val="Navadensplet"/>
        <w:numPr>
          <w:ilvl w:val="0"/>
          <w:numId w:val="135"/>
        </w:numPr>
        <w:suppressAutoHyphens w:val="0"/>
        <w:spacing w:after="0"/>
        <w:rPr>
          <w:rFonts w:ascii="Arial" w:hAnsi="Arial" w:cs="Arial"/>
          <w:color w:val="auto"/>
          <w:sz w:val="20"/>
          <w:szCs w:val="20"/>
        </w:rPr>
      </w:pPr>
      <w:r w:rsidRPr="00845543">
        <w:rPr>
          <w:rFonts w:ascii="Arial" w:eastAsiaTheme="minorHAnsi" w:hAnsi="Arial" w:cs="Arial"/>
          <w:color w:val="auto"/>
          <w:sz w:val="20"/>
          <w:szCs w:val="20"/>
          <w:lang w:eastAsia="en-US"/>
        </w:rPr>
        <w:t xml:space="preserve">na objektih in napravah na aerodromih – </w:t>
      </w:r>
      <w:r w:rsidRPr="00845543">
        <w:rPr>
          <w:rFonts w:ascii="Arial" w:hAnsi="Arial" w:cs="Arial"/>
          <w:color w:val="auto"/>
          <w:sz w:val="20"/>
          <w:szCs w:val="20"/>
        </w:rPr>
        <w:t>na vzletno-pristajalnih in voznih stezah izravnava in utrjevanje sestavnih delov objekta,</w:t>
      </w:r>
    </w:p>
    <w:p w:rsidR="00D84CD3" w:rsidRPr="00845543" w:rsidRDefault="00D84CD3" w:rsidP="00D84CD3">
      <w:pPr>
        <w:pStyle w:val="Navadensplet"/>
        <w:numPr>
          <w:ilvl w:val="0"/>
          <w:numId w:val="135"/>
        </w:numPr>
        <w:suppressAutoHyphens w:val="0"/>
        <w:spacing w:after="0"/>
        <w:rPr>
          <w:rFonts w:ascii="Arial" w:hAnsi="Arial" w:cs="Arial"/>
          <w:color w:val="auto"/>
          <w:sz w:val="20"/>
          <w:szCs w:val="20"/>
        </w:rPr>
      </w:pPr>
      <w:r w:rsidRPr="00845543">
        <w:rPr>
          <w:rFonts w:ascii="Arial" w:hAnsi="Arial" w:cs="Arial"/>
          <w:color w:val="auto"/>
          <w:sz w:val="20"/>
          <w:szCs w:val="20"/>
        </w:rPr>
        <w:t xml:space="preserve">na objektih in napravah za obravnavo potnikov, prtljage, tovora oziroma pošte: </w:t>
      </w:r>
    </w:p>
    <w:p w:rsidR="00D84CD3" w:rsidRPr="00845543" w:rsidRDefault="00D84CD3" w:rsidP="00D84CD3">
      <w:pPr>
        <w:pStyle w:val="Navadensplet"/>
        <w:spacing w:after="0"/>
        <w:ind w:left="360"/>
        <w:rPr>
          <w:rFonts w:ascii="Arial" w:hAnsi="Arial" w:cs="Arial"/>
          <w:color w:val="auto"/>
          <w:sz w:val="20"/>
          <w:szCs w:val="20"/>
        </w:rPr>
      </w:pPr>
      <w:r w:rsidRPr="00845543">
        <w:rPr>
          <w:rFonts w:ascii="Arial" w:hAnsi="Arial" w:cs="Arial"/>
          <w:color w:val="auto"/>
          <w:sz w:val="20"/>
          <w:szCs w:val="20"/>
        </w:rPr>
        <w:lastRenderedPageBreak/>
        <w:t>a) horizontalne prizidave do površine 80 m</w:t>
      </w:r>
      <w:r w:rsidRPr="00845543">
        <w:rPr>
          <w:rFonts w:ascii="Arial" w:hAnsi="Arial" w:cs="Arial"/>
          <w:color w:val="auto"/>
          <w:sz w:val="20"/>
          <w:szCs w:val="20"/>
          <w:vertAlign w:val="superscript"/>
        </w:rPr>
        <w:t>2</w:t>
      </w:r>
      <w:r w:rsidRPr="00845543">
        <w:rPr>
          <w:rFonts w:ascii="Arial" w:hAnsi="Arial" w:cs="Arial"/>
          <w:color w:val="auto"/>
          <w:sz w:val="20"/>
          <w:szCs w:val="20"/>
        </w:rPr>
        <w:t xml:space="preserve"> kot enkratno povečanje, </w:t>
      </w:r>
    </w:p>
    <w:p w:rsidR="00D84CD3" w:rsidRPr="00845543" w:rsidRDefault="00D84CD3" w:rsidP="00D84CD3">
      <w:pPr>
        <w:pStyle w:val="Navadensplet"/>
        <w:spacing w:after="0"/>
        <w:ind w:left="360"/>
        <w:rPr>
          <w:rFonts w:ascii="Arial" w:hAnsi="Arial" w:cs="Arial"/>
          <w:color w:val="auto"/>
          <w:sz w:val="20"/>
          <w:szCs w:val="20"/>
        </w:rPr>
      </w:pPr>
      <w:r w:rsidRPr="00845543">
        <w:rPr>
          <w:rFonts w:ascii="Arial" w:hAnsi="Arial" w:cs="Arial"/>
          <w:color w:val="auto"/>
          <w:sz w:val="20"/>
          <w:szCs w:val="20"/>
        </w:rPr>
        <w:t>b) nadstreški do površine 80 m</w:t>
      </w:r>
      <w:r w:rsidRPr="00845543">
        <w:rPr>
          <w:rFonts w:ascii="Arial" w:hAnsi="Arial" w:cs="Arial"/>
          <w:color w:val="auto"/>
          <w:sz w:val="20"/>
          <w:szCs w:val="20"/>
          <w:vertAlign w:val="superscript"/>
        </w:rPr>
        <w:t>2</w:t>
      </w:r>
      <w:r w:rsidRPr="00845543">
        <w:rPr>
          <w:rFonts w:ascii="Arial" w:hAnsi="Arial" w:cs="Arial"/>
          <w:color w:val="auto"/>
          <w:sz w:val="20"/>
          <w:szCs w:val="20"/>
        </w:rPr>
        <w:t xml:space="preserve"> kot enkratno povečanje, </w:t>
      </w:r>
    </w:p>
    <w:p w:rsidR="00D84CD3" w:rsidRPr="00845543" w:rsidRDefault="00D84CD3" w:rsidP="00D84CD3">
      <w:pPr>
        <w:pStyle w:val="Navadensplet"/>
        <w:spacing w:after="0"/>
        <w:ind w:left="360"/>
        <w:rPr>
          <w:rFonts w:ascii="Arial" w:hAnsi="Arial" w:cs="Arial"/>
          <w:color w:val="auto"/>
          <w:sz w:val="20"/>
          <w:szCs w:val="20"/>
        </w:rPr>
      </w:pPr>
      <w:r w:rsidRPr="00845543">
        <w:rPr>
          <w:rFonts w:ascii="Arial" w:hAnsi="Arial" w:cs="Arial"/>
          <w:color w:val="auto"/>
          <w:sz w:val="20"/>
          <w:szCs w:val="20"/>
        </w:rPr>
        <w:t xml:space="preserve">c) objekti in naprave za zagotovitev univerzalne uporabe objekta ter </w:t>
      </w:r>
    </w:p>
    <w:p w:rsidR="00D84CD3" w:rsidRPr="00845543" w:rsidRDefault="00D84CD3" w:rsidP="00D84CD3">
      <w:pPr>
        <w:pStyle w:val="Navadensplet"/>
        <w:spacing w:after="0"/>
        <w:ind w:left="360"/>
        <w:rPr>
          <w:rFonts w:ascii="Arial" w:hAnsi="Arial" w:cs="Arial"/>
          <w:color w:val="auto"/>
          <w:sz w:val="20"/>
          <w:szCs w:val="20"/>
        </w:rPr>
      </w:pPr>
      <w:r w:rsidRPr="00845543">
        <w:rPr>
          <w:rFonts w:ascii="Arial" w:hAnsi="Arial" w:cs="Arial"/>
          <w:color w:val="auto"/>
          <w:sz w:val="20"/>
          <w:szCs w:val="20"/>
        </w:rPr>
        <w:t>č) namestitev tehničnih naprav,</w:t>
      </w:r>
    </w:p>
    <w:p w:rsidR="00D84CD3" w:rsidRPr="00845543" w:rsidRDefault="00D84CD3" w:rsidP="00D84CD3">
      <w:pPr>
        <w:pStyle w:val="Navadensplet"/>
        <w:numPr>
          <w:ilvl w:val="0"/>
          <w:numId w:val="135"/>
        </w:numPr>
        <w:suppressAutoHyphens w:val="0"/>
        <w:spacing w:after="0"/>
        <w:rPr>
          <w:rFonts w:ascii="Arial" w:hAnsi="Arial" w:cs="Arial"/>
          <w:color w:val="auto"/>
          <w:sz w:val="20"/>
          <w:szCs w:val="20"/>
        </w:rPr>
      </w:pPr>
      <w:r w:rsidRPr="00845543">
        <w:rPr>
          <w:rFonts w:ascii="Arial" w:hAnsi="Arial" w:cs="Arial"/>
          <w:color w:val="auto"/>
          <w:sz w:val="20"/>
          <w:szCs w:val="20"/>
        </w:rPr>
        <w:t xml:space="preserve">vsi posegi na objektih in napravah za varovanje, </w:t>
      </w:r>
    </w:p>
    <w:p w:rsidR="00D84CD3" w:rsidRPr="00845543" w:rsidRDefault="00D84CD3" w:rsidP="00D84CD3">
      <w:pPr>
        <w:pStyle w:val="Navadensplet"/>
        <w:numPr>
          <w:ilvl w:val="0"/>
          <w:numId w:val="135"/>
        </w:numPr>
        <w:suppressAutoHyphens w:val="0"/>
        <w:spacing w:after="0"/>
        <w:rPr>
          <w:rFonts w:ascii="Arial" w:hAnsi="Arial" w:cs="Arial"/>
          <w:color w:val="auto"/>
          <w:sz w:val="20"/>
          <w:szCs w:val="20"/>
        </w:rPr>
      </w:pPr>
      <w:r w:rsidRPr="00845543">
        <w:rPr>
          <w:rFonts w:ascii="Arial" w:hAnsi="Arial" w:cs="Arial"/>
          <w:color w:val="auto"/>
          <w:sz w:val="20"/>
          <w:szCs w:val="20"/>
        </w:rPr>
        <w:t>na servisnih in intervencijskih poteh in pozicijah ter poteh notranjih prometnih tokov posegi do površine 500 m</w:t>
      </w:r>
      <w:r w:rsidRPr="00845543">
        <w:rPr>
          <w:rFonts w:ascii="Arial" w:hAnsi="Arial" w:cs="Arial"/>
          <w:color w:val="auto"/>
          <w:sz w:val="20"/>
          <w:szCs w:val="20"/>
          <w:vertAlign w:val="superscript"/>
        </w:rPr>
        <w:t>2</w:t>
      </w:r>
      <w:r w:rsidRPr="00845543">
        <w:rPr>
          <w:rFonts w:ascii="Arial" w:hAnsi="Arial" w:cs="Arial"/>
          <w:color w:val="auto"/>
          <w:sz w:val="20"/>
          <w:szCs w:val="20"/>
        </w:rPr>
        <w:t xml:space="preserve"> kot enkratno povečanje,</w:t>
      </w:r>
    </w:p>
    <w:p w:rsidR="00D84CD3" w:rsidRPr="00845543" w:rsidRDefault="00D84CD3" w:rsidP="00D84CD3">
      <w:pPr>
        <w:pStyle w:val="Navadensplet"/>
        <w:numPr>
          <w:ilvl w:val="0"/>
          <w:numId w:val="135"/>
        </w:numPr>
        <w:suppressAutoHyphens w:val="0"/>
        <w:spacing w:after="0"/>
        <w:rPr>
          <w:rFonts w:ascii="Arial" w:hAnsi="Arial" w:cs="Arial"/>
          <w:color w:val="auto"/>
          <w:sz w:val="20"/>
          <w:szCs w:val="20"/>
        </w:rPr>
      </w:pPr>
      <w:r w:rsidRPr="00845543">
        <w:rPr>
          <w:rFonts w:ascii="Arial" w:hAnsi="Arial" w:cs="Arial"/>
          <w:color w:val="auto"/>
          <w:sz w:val="20"/>
          <w:szCs w:val="20"/>
        </w:rPr>
        <w:t xml:space="preserve">na objektih in napravah za izvajanje služb na aerodromu in izvajanje storitev zemeljske oskrbe: </w:t>
      </w:r>
    </w:p>
    <w:p w:rsidR="00D84CD3" w:rsidRPr="00845543" w:rsidRDefault="00D84CD3" w:rsidP="00D84CD3">
      <w:pPr>
        <w:pStyle w:val="Navadensplet"/>
        <w:numPr>
          <w:ilvl w:val="0"/>
          <w:numId w:val="175"/>
        </w:numPr>
        <w:suppressAutoHyphens w:val="0"/>
        <w:spacing w:after="0"/>
        <w:rPr>
          <w:rFonts w:ascii="Arial" w:hAnsi="Arial" w:cs="Arial"/>
          <w:color w:val="auto"/>
          <w:sz w:val="20"/>
          <w:szCs w:val="20"/>
        </w:rPr>
      </w:pPr>
      <w:r w:rsidRPr="00845543">
        <w:rPr>
          <w:rFonts w:ascii="Arial" w:hAnsi="Arial" w:cs="Arial"/>
          <w:color w:val="auto"/>
          <w:sz w:val="20"/>
          <w:szCs w:val="20"/>
        </w:rPr>
        <w:t>horizontalne prizidave do površine 80 m</w:t>
      </w:r>
      <w:r w:rsidRPr="00845543">
        <w:rPr>
          <w:rFonts w:ascii="Arial" w:hAnsi="Arial" w:cs="Arial"/>
          <w:color w:val="auto"/>
          <w:sz w:val="20"/>
          <w:szCs w:val="20"/>
          <w:vertAlign w:val="superscript"/>
        </w:rPr>
        <w:t>2</w:t>
      </w:r>
      <w:r w:rsidRPr="00845543">
        <w:rPr>
          <w:rFonts w:ascii="Arial" w:hAnsi="Arial" w:cs="Arial"/>
          <w:color w:val="auto"/>
          <w:sz w:val="20"/>
          <w:szCs w:val="20"/>
        </w:rPr>
        <w:t xml:space="preserve"> kot enkratno povečanje, </w:t>
      </w:r>
    </w:p>
    <w:p w:rsidR="00D84CD3" w:rsidRPr="00845543" w:rsidRDefault="00D84CD3" w:rsidP="00D84CD3">
      <w:pPr>
        <w:pStyle w:val="Navadensplet"/>
        <w:numPr>
          <w:ilvl w:val="0"/>
          <w:numId w:val="175"/>
        </w:numPr>
        <w:suppressAutoHyphens w:val="0"/>
        <w:spacing w:after="0"/>
        <w:rPr>
          <w:rFonts w:ascii="Arial" w:hAnsi="Arial" w:cs="Arial"/>
          <w:color w:val="auto"/>
          <w:sz w:val="20"/>
          <w:szCs w:val="20"/>
        </w:rPr>
      </w:pPr>
      <w:r w:rsidRPr="00845543">
        <w:rPr>
          <w:rFonts w:ascii="Arial" w:hAnsi="Arial" w:cs="Arial"/>
          <w:color w:val="auto"/>
          <w:sz w:val="20"/>
          <w:szCs w:val="20"/>
        </w:rPr>
        <w:t>nadstreški do površine 80 m</w:t>
      </w:r>
      <w:r w:rsidRPr="00845543">
        <w:rPr>
          <w:rFonts w:ascii="Arial" w:hAnsi="Arial" w:cs="Arial"/>
          <w:color w:val="auto"/>
          <w:sz w:val="20"/>
          <w:szCs w:val="20"/>
          <w:vertAlign w:val="superscript"/>
        </w:rPr>
        <w:t>2</w:t>
      </w:r>
      <w:r w:rsidRPr="00845543">
        <w:rPr>
          <w:rFonts w:ascii="Arial" w:hAnsi="Arial" w:cs="Arial"/>
          <w:color w:val="auto"/>
          <w:sz w:val="20"/>
          <w:szCs w:val="20"/>
        </w:rPr>
        <w:t xml:space="preserve"> kot enkratno povečanje, </w:t>
      </w:r>
    </w:p>
    <w:p w:rsidR="00D84CD3" w:rsidRPr="00845543" w:rsidRDefault="00D84CD3" w:rsidP="00D84CD3">
      <w:pPr>
        <w:pStyle w:val="Navadensplet"/>
        <w:numPr>
          <w:ilvl w:val="0"/>
          <w:numId w:val="175"/>
        </w:numPr>
        <w:suppressAutoHyphens w:val="0"/>
        <w:spacing w:after="0"/>
        <w:rPr>
          <w:rFonts w:ascii="Arial" w:hAnsi="Arial" w:cs="Arial"/>
          <w:color w:val="auto"/>
          <w:sz w:val="20"/>
          <w:szCs w:val="20"/>
        </w:rPr>
      </w:pPr>
      <w:r w:rsidRPr="00845543">
        <w:rPr>
          <w:rFonts w:ascii="Arial" w:hAnsi="Arial" w:cs="Arial"/>
          <w:color w:val="auto"/>
          <w:sz w:val="20"/>
          <w:szCs w:val="20"/>
        </w:rPr>
        <w:t>namestitev tehničnih naprav,</w:t>
      </w:r>
    </w:p>
    <w:p w:rsidR="00D84CD3" w:rsidRPr="00845543" w:rsidRDefault="00D84CD3" w:rsidP="00D84CD3">
      <w:pPr>
        <w:pStyle w:val="Navadensplet"/>
        <w:numPr>
          <w:ilvl w:val="0"/>
          <w:numId w:val="135"/>
        </w:numPr>
        <w:suppressAutoHyphens w:val="0"/>
        <w:spacing w:after="0"/>
        <w:rPr>
          <w:rFonts w:ascii="Arial" w:hAnsi="Arial" w:cs="Arial"/>
          <w:color w:val="auto"/>
          <w:sz w:val="20"/>
          <w:szCs w:val="20"/>
        </w:rPr>
      </w:pPr>
      <w:r w:rsidRPr="00845543">
        <w:rPr>
          <w:rFonts w:ascii="Arial" w:hAnsi="Arial" w:cs="Arial"/>
          <w:color w:val="auto"/>
          <w:sz w:val="20"/>
          <w:szCs w:val="20"/>
        </w:rPr>
        <w:t>na objektih in napravah za vzdrževanje letališča:</w:t>
      </w:r>
    </w:p>
    <w:p w:rsidR="00D84CD3" w:rsidRPr="00845543" w:rsidRDefault="00D84CD3" w:rsidP="00D84CD3">
      <w:pPr>
        <w:pStyle w:val="Navadensplet"/>
        <w:numPr>
          <w:ilvl w:val="0"/>
          <w:numId w:val="176"/>
        </w:numPr>
        <w:suppressAutoHyphens w:val="0"/>
        <w:spacing w:after="0"/>
        <w:rPr>
          <w:rFonts w:ascii="Arial" w:hAnsi="Arial" w:cs="Arial"/>
          <w:color w:val="auto"/>
          <w:sz w:val="20"/>
          <w:szCs w:val="20"/>
        </w:rPr>
      </w:pPr>
      <w:r w:rsidRPr="00845543">
        <w:rPr>
          <w:rFonts w:ascii="Arial" w:hAnsi="Arial" w:cs="Arial"/>
          <w:color w:val="auto"/>
          <w:sz w:val="20"/>
          <w:szCs w:val="20"/>
        </w:rPr>
        <w:t>horizontalne prizidave do površine 80 m</w:t>
      </w:r>
      <w:r w:rsidRPr="00845543">
        <w:rPr>
          <w:rFonts w:ascii="Arial" w:hAnsi="Arial" w:cs="Arial"/>
          <w:color w:val="auto"/>
          <w:sz w:val="20"/>
          <w:szCs w:val="20"/>
          <w:vertAlign w:val="superscript"/>
        </w:rPr>
        <w:t>2</w:t>
      </w:r>
      <w:r w:rsidRPr="00845543">
        <w:rPr>
          <w:rFonts w:ascii="Arial" w:hAnsi="Arial" w:cs="Arial"/>
          <w:color w:val="auto"/>
          <w:sz w:val="20"/>
          <w:szCs w:val="20"/>
        </w:rPr>
        <w:t xml:space="preserve"> kot enkratno povečanje, </w:t>
      </w:r>
    </w:p>
    <w:p w:rsidR="00D84CD3" w:rsidRPr="00845543" w:rsidRDefault="00D84CD3" w:rsidP="00D84CD3">
      <w:pPr>
        <w:pStyle w:val="Navadensplet"/>
        <w:numPr>
          <w:ilvl w:val="0"/>
          <w:numId w:val="176"/>
        </w:numPr>
        <w:suppressAutoHyphens w:val="0"/>
        <w:spacing w:after="0"/>
        <w:rPr>
          <w:rFonts w:ascii="Arial" w:hAnsi="Arial" w:cs="Arial"/>
          <w:color w:val="auto"/>
          <w:sz w:val="20"/>
          <w:szCs w:val="20"/>
        </w:rPr>
      </w:pPr>
      <w:r w:rsidRPr="00845543">
        <w:rPr>
          <w:rFonts w:ascii="Arial" w:hAnsi="Arial" w:cs="Arial"/>
          <w:color w:val="auto"/>
          <w:sz w:val="20"/>
          <w:szCs w:val="20"/>
        </w:rPr>
        <w:t>nadstreški do površine 80 m</w:t>
      </w:r>
      <w:r w:rsidRPr="00845543">
        <w:rPr>
          <w:rFonts w:ascii="Arial" w:hAnsi="Arial" w:cs="Arial"/>
          <w:color w:val="auto"/>
          <w:sz w:val="20"/>
          <w:szCs w:val="20"/>
          <w:vertAlign w:val="superscript"/>
        </w:rPr>
        <w:t>2</w:t>
      </w:r>
      <w:r w:rsidRPr="00845543">
        <w:rPr>
          <w:rFonts w:ascii="Arial" w:hAnsi="Arial" w:cs="Arial"/>
          <w:color w:val="auto"/>
          <w:sz w:val="20"/>
          <w:szCs w:val="20"/>
        </w:rPr>
        <w:t xml:space="preserve"> kot enkratno povečanje, </w:t>
      </w:r>
    </w:p>
    <w:p w:rsidR="00D84CD3" w:rsidRPr="00845543" w:rsidRDefault="00D84CD3" w:rsidP="00D84CD3">
      <w:pPr>
        <w:pStyle w:val="Navadensplet"/>
        <w:numPr>
          <w:ilvl w:val="0"/>
          <w:numId w:val="176"/>
        </w:numPr>
        <w:suppressAutoHyphens w:val="0"/>
        <w:spacing w:after="0"/>
        <w:rPr>
          <w:rFonts w:ascii="Arial" w:hAnsi="Arial" w:cs="Arial"/>
          <w:color w:val="auto"/>
          <w:sz w:val="20"/>
          <w:szCs w:val="20"/>
        </w:rPr>
      </w:pPr>
      <w:r w:rsidRPr="00845543">
        <w:rPr>
          <w:rFonts w:ascii="Arial" w:hAnsi="Arial" w:cs="Arial"/>
          <w:color w:val="auto"/>
          <w:sz w:val="20"/>
          <w:szCs w:val="20"/>
        </w:rPr>
        <w:t>namestitev tehničnih naprav.</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(4) Za izvedbo vzdrževalnih del v javno korist iz prejšnjega odstavka se investicijska dokumentacija ne izdela, razen dokumenta o identifikaciji investicijskega projekta in poročila o izvajanju investicije. V skladu s predpisi, ki urejajo gradnjo, se izdelata projektna dokumentacija za izvedbo gradnje in projektna dokumentacija izvedenih del.</w:t>
      </w:r>
      <w:r w:rsidRPr="00845543">
        <w:t xml:space="preserve"> </w:t>
      </w:r>
      <w:r w:rsidRPr="00845543">
        <w:rPr>
          <w:rFonts w:ascii="Arial" w:eastAsia="Times New Roman" w:hAnsi="Arial" w:cs="Arial"/>
          <w:sz w:val="20"/>
          <w:szCs w:val="20"/>
          <w:lang w:eastAsia="sl-SI"/>
        </w:rPr>
        <w:t>Če se izvedba vzdrževalnih del v javno korist iz prejšnjega odstavka financira po predpisih, ki urejajo javne finance, glede priprave in obravnave investicijske dokumentacije veljajo ti predpisi.</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(5)</w:t>
      </w:r>
      <w:r w:rsidRPr="00845543">
        <w:rPr>
          <w:rFonts w:ascii="Arial" w:hAnsi="Arial" w:cs="Arial"/>
          <w:sz w:val="20"/>
          <w:szCs w:val="20"/>
        </w:rPr>
        <w:t xml:space="preserve"> </w:t>
      </w:r>
      <w:r w:rsidRPr="00845543">
        <w:rPr>
          <w:rFonts w:ascii="Arial" w:eastAsia="Times New Roman" w:hAnsi="Arial" w:cs="Arial"/>
          <w:sz w:val="20"/>
          <w:szCs w:val="20"/>
          <w:lang w:eastAsia="sl-SI"/>
        </w:rPr>
        <w:t xml:space="preserve">Za izvedbo vzdrževalnih del v javno korist mora investitor pridobiti mnenje </w:t>
      </w:r>
      <w:r w:rsidRPr="00845543">
        <w:rPr>
          <w:rFonts w:ascii="Arial" w:hAnsi="Arial" w:cs="Arial"/>
          <w:sz w:val="20"/>
          <w:szCs w:val="20"/>
        </w:rPr>
        <w:t>agencije</w:t>
      </w:r>
      <w:r w:rsidRPr="00845543">
        <w:rPr>
          <w:rFonts w:ascii="Arial" w:eastAsia="Times New Roman" w:hAnsi="Arial" w:cs="Arial"/>
          <w:sz w:val="20"/>
          <w:szCs w:val="20"/>
          <w:lang w:eastAsia="sl-SI"/>
        </w:rPr>
        <w:t xml:space="preserve"> v skladu s 140. členom tega zakona.</w:t>
      </w:r>
      <w:r w:rsidRPr="00845543">
        <w:rPr>
          <w:rFonts w:ascii="Arial" w:hAnsi="Arial" w:cs="Arial"/>
          <w:sz w:val="20"/>
          <w:szCs w:val="20"/>
        </w:rPr>
        <w:t xml:space="preserve"> Za pridobitev mnenja mora predložiti vsaj projektno dokumentacijo za pridobitev mnenj in gradbenega dovoljenja </w:t>
      </w:r>
      <w:r w:rsidRPr="00845543">
        <w:rPr>
          <w:rFonts w:ascii="Arial" w:eastAsia="Times New Roman" w:hAnsi="Arial" w:cs="Arial"/>
          <w:sz w:val="20"/>
          <w:szCs w:val="20"/>
          <w:lang w:eastAsia="sl-SI"/>
        </w:rPr>
        <w:t>v skladu s predpisi, ki urejajo gradnjo.</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(6) Po končanju vzdrževalnih del v javno korist iz 1. točke tretjega odstavka tega člena upravljavec javnega letališča najpozneje v 30 dneh pri agenciji vloži vlogo za spremembo dovoljenja za obratovanje aerodroma v skladu s 137. členom tega zakona. K vlogi priloži projektno dokumentacijo izvedenih del in podpisano izjavo projektanta in vodje projektiranja projekta izvedenih del ter nadzornika in vodje nadzora, da so dela dokončana, da je objekt izveden v skladu s projektno dokumentacijo in izpolnjuje bistvene zahteve, da sta projekt izvedenih del in dokazilo o zanesljivosti objekta izdelana v skladu s predpisi ter da je objekt zgrajen v skladu s pogoji in ukrepi </w:t>
      </w:r>
      <w:proofErr w:type="spellStart"/>
      <w:r w:rsidRPr="00845543">
        <w:rPr>
          <w:rFonts w:ascii="Arial" w:hAnsi="Arial" w:cs="Arial"/>
          <w:color w:val="auto"/>
          <w:sz w:val="20"/>
          <w:szCs w:val="20"/>
        </w:rPr>
        <w:t>mnenjedajalcev</w:t>
      </w:r>
      <w:proofErr w:type="spellEnd"/>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(7) Obveznosti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letališča so enake obveznostim investitorja v skladu z zakonom, ki ureja graditev objektov.</w:t>
      </w:r>
    </w:p>
    <w:p w:rsidR="00D84CD3" w:rsidRPr="00845543" w:rsidRDefault="00D84CD3" w:rsidP="00D84CD3">
      <w:pPr>
        <w:pStyle w:val="Navadensplet"/>
        <w:spacing w:after="0"/>
      </w:pPr>
      <w:r w:rsidRPr="00845543">
        <w:rPr>
          <w:color w:val="auto"/>
        </w:rPr>
        <w:br w:type="page"/>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VII. ZRAČNI PROSTOR</w:t>
      </w:r>
    </w:p>
    <w:p w:rsidR="00D84CD3" w:rsidRPr="00845543" w:rsidRDefault="00D84CD3" w:rsidP="00D84CD3">
      <w:pPr>
        <w:pStyle w:val="Odstavek"/>
        <w:spacing w:before="0" w:after="0"/>
        <w:ind w:firstLine="0"/>
        <w:jc w:val="center"/>
        <w:rPr>
          <w:rFonts w:cs="Arial"/>
          <w:b/>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147. člen</w:t>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(splošno o zračnem prostoru)</w:t>
      </w:r>
    </w:p>
    <w:p w:rsidR="00D84CD3" w:rsidRPr="00845543" w:rsidRDefault="00D84CD3" w:rsidP="00D84CD3">
      <w:pPr>
        <w:pStyle w:val="Navadensplet"/>
        <w:spacing w:after="0"/>
        <w:rPr>
          <w:rFonts w:cs="Arial"/>
          <w:sz w:val="20"/>
          <w:szCs w:val="20"/>
        </w:rPr>
      </w:pPr>
    </w:p>
    <w:p w:rsidR="00D84CD3" w:rsidRPr="00845543" w:rsidRDefault="00D84CD3" w:rsidP="00D84CD3">
      <w:pPr>
        <w:pStyle w:val="Navadensplet"/>
        <w:spacing w:after="0"/>
        <w:rPr>
          <w:rFonts w:cs="Arial"/>
          <w:sz w:val="20"/>
          <w:szCs w:val="20"/>
        </w:rPr>
      </w:pPr>
      <w:r w:rsidRPr="00845543">
        <w:rPr>
          <w:rFonts w:ascii="Arial" w:hAnsi="Arial" w:cs="Arial"/>
          <w:color w:val="auto"/>
          <w:sz w:val="20"/>
          <w:szCs w:val="20"/>
        </w:rPr>
        <w:t>(1) Zračni prostor se ureja s klasifikacijo zračnega prostora, oblikovanjem struktur zračnega prostora in upravljanjem zračnega prostora v skladu s predpisi Evropske unije in tem zakonom in na njegovi podlagi izdanimi predpisi ter drugimi predpisi in pravnimi akti, ki veljajo v Republiki Sloveniji na področju letalstva.</w:t>
      </w:r>
    </w:p>
    <w:p w:rsidR="00D84CD3" w:rsidRPr="00845543" w:rsidRDefault="00D84CD3" w:rsidP="00D84CD3">
      <w:pPr>
        <w:pStyle w:val="Navadensplet"/>
        <w:spacing w:after="0"/>
        <w:rPr>
          <w:rFonts w:cs="Arial"/>
          <w:sz w:val="20"/>
          <w:szCs w:val="20"/>
        </w:rPr>
      </w:pPr>
    </w:p>
    <w:p w:rsidR="00D84CD3" w:rsidRPr="00845543" w:rsidRDefault="00D84CD3" w:rsidP="00D84CD3">
      <w:pPr>
        <w:pStyle w:val="Navadensplet"/>
        <w:spacing w:after="0"/>
        <w:rPr>
          <w:rFonts w:cs="Arial"/>
          <w:sz w:val="20"/>
          <w:szCs w:val="20"/>
        </w:rPr>
      </w:pPr>
      <w:r w:rsidRPr="00845543">
        <w:rPr>
          <w:rFonts w:ascii="Arial" w:hAnsi="Arial" w:cs="Arial"/>
          <w:color w:val="auto"/>
          <w:sz w:val="20"/>
          <w:szCs w:val="20"/>
        </w:rPr>
        <w:t xml:space="preserve">(2) Če ta zakon ne določa drugače, je urejanje zračnega prostora v pristojnosti ministrstva, v soglasju z ministrstvom, pristojnim za obrambo. </w:t>
      </w:r>
    </w:p>
    <w:p w:rsidR="00D84CD3" w:rsidRPr="00845543" w:rsidRDefault="00D84CD3" w:rsidP="00D84CD3">
      <w:pPr>
        <w:pStyle w:val="Navadensplet"/>
        <w:spacing w:after="0"/>
        <w:rPr>
          <w:rFonts w:cs="Arial"/>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148. člen</w:t>
      </w:r>
    </w:p>
    <w:p w:rsidR="00D84CD3" w:rsidRPr="00845543" w:rsidRDefault="00D84CD3" w:rsidP="00D84CD3">
      <w:pPr>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845543">
        <w:rPr>
          <w:rFonts w:ascii="Arial" w:eastAsia="Times New Roman" w:hAnsi="Arial" w:cs="Arial"/>
          <w:b/>
          <w:sz w:val="20"/>
          <w:szCs w:val="20"/>
        </w:rPr>
        <w:t>(upravljanje zračnega prostora)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(1) Z upravljanjem zračnega prostora se načrtuje najboljša mogoča izkoriščenost zračnega prostora s pomočjo dinamične časovne delitve tega prostora in občasno njegove razdelitve med različne kategorije uporabnikov na podlagi kratkoročnih potreb.</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(2) Pri upravljanju zračnega prostora se upoštevajo javni interes, obrambni interesi, zahteve za izvajanje državnih aktivnosti in interesi drugih uporabnikov zračnega prostora. Z upravljanjem zračnega prostora se ne sme omejevati izvajanje vojaških operacij, usposabljanj in drugih vojaških aktivnosti, potrebnih za zagotavljanje spoštovanja sprejetih mednarodnih obveznosti Republike Slovenije na obrambnem področju ali uresničevanje njenih obrambnih potreb.</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(3) Upravljanje zračnega prostora se izvaja na strateški, </w:t>
      </w:r>
      <w:proofErr w:type="spellStart"/>
      <w:r w:rsidRPr="00845543">
        <w:rPr>
          <w:rFonts w:cs="Arial"/>
          <w:sz w:val="20"/>
          <w:szCs w:val="20"/>
        </w:rPr>
        <w:t>predtaktični</w:t>
      </w:r>
      <w:proofErr w:type="spellEnd"/>
      <w:r w:rsidRPr="00845543">
        <w:rPr>
          <w:rFonts w:cs="Arial"/>
          <w:sz w:val="20"/>
          <w:szCs w:val="20"/>
        </w:rPr>
        <w:t xml:space="preserve"> in taktični ravni. </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845543">
        <w:rPr>
          <w:rFonts w:ascii="Arial" w:eastAsia="Times New Roman" w:hAnsi="Arial" w:cs="Arial"/>
          <w:sz w:val="20"/>
          <w:szCs w:val="20"/>
        </w:rPr>
        <w:t xml:space="preserve">(4) Naloge upravljanja zračnega prostora na strateški ravni, kar vključuje pripravo strokovnih podlag in gradiv ter izvajanje drugih nalog v skladu s tem zakonom, potrebnih za izvajanje strateške ravni upravljanja zračnega prostora, ob upoštevanju načel in pravil prilagodljive uporabe zračnega prostora, opravlja Odbor za upravljanje zračnega prostora, ki ga ustanovi vlada.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(5) Odbor za upravljanje zračnega prostora sestavljajo predstavnik ministrstva in predstavnik agencije kot predstavnika civilnih organov ter dva predstavnika ministrstva, pristojnega za obrambo, kot predstavnika vojaških organov. Člane Odbora</w:t>
      </w:r>
      <w:r w:rsidRPr="00845543">
        <w:t xml:space="preserve"> </w:t>
      </w:r>
      <w:r w:rsidRPr="00845543">
        <w:rPr>
          <w:rFonts w:cs="Arial"/>
          <w:sz w:val="20"/>
          <w:szCs w:val="20"/>
        </w:rPr>
        <w:t>za upravljanje zračnega prostora in njihove namestnike imenuje vlada. Odbor za upravljanje zračnega prostora vodi predsednik, ki je predstavnik ministrstva.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pPr>
      <w:r w:rsidRPr="00845543">
        <w:rPr>
          <w:rFonts w:cs="Arial"/>
          <w:sz w:val="20"/>
          <w:szCs w:val="20"/>
        </w:rPr>
        <w:t xml:space="preserve">(6) Naloge upravljanja zračnega prostora na </w:t>
      </w:r>
      <w:proofErr w:type="spellStart"/>
      <w:r w:rsidRPr="00845543">
        <w:rPr>
          <w:rFonts w:cs="Arial"/>
          <w:sz w:val="20"/>
          <w:szCs w:val="20"/>
        </w:rPr>
        <w:t>predtaktični</w:t>
      </w:r>
      <w:proofErr w:type="spellEnd"/>
      <w:r w:rsidRPr="00845543">
        <w:rPr>
          <w:rFonts w:cs="Arial"/>
          <w:sz w:val="20"/>
          <w:szCs w:val="20"/>
        </w:rPr>
        <w:t xml:space="preserve"> ravni izvaja Celica za upravljanje zračnega prostora, ki jo sestavljajo predstavniki izvajalca služb zračnega prometa kot predstavniki civilnih organov in pripadniki Slovenske vojske kot predstavniki vojaških organov.</w:t>
      </w:r>
      <w:r w:rsidRPr="00845543" w:rsidDel="00D71A32">
        <w:rPr>
          <w:rFonts w:cs="Arial"/>
          <w:sz w:val="20"/>
          <w:szCs w:val="20"/>
        </w:rPr>
        <w:t xml:space="preserve"> </w:t>
      </w:r>
      <w:r w:rsidRPr="00845543">
        <w:rPr>
          <w:rFonts w:cs="Arial"/>
          <w:sz w:val="20"/>
          <w:szCs w:val="20"/>
        </w:rPr>
        <w:t>Predstavnike civilnih organov v Celici</w:t>
      </w:r>
      <w:r w:rsidRPr="00845543">
        <w:t xml:space="preserve"> </w:t>
      </w:r>
      <w:r w:rsidRPr="00845543">
        <w:rPr>
          <w:rFonts w:cs="Arial"/>
          <w:sz w:val="20"/>
          <w:szCs w:val="20"/>
        </w:rPr>
        <w:t xml:space="preserve">za upravljanje zračnega prostora imenuje izvajalec služb zračnega prometa, predstavnike vojaških organov pa imenuje minister, pristojen za obrambo. Celica za upravljanje zračnega prostora dodeljuje zračni prostor v skladu s predpisom iz osmega odstavka tega člena ter pravočasno sporoča in objavlja razpoložljivost zračnega prostora uporabnikom zračnega prostora, izvajalcem služb zračnega prometa in drugim zainteresiranim subjektom. Način izvajanja nalog upravljanja zračnega prostora na </w:t>
      </w:r>
      <w:proofErr w:type="spellStart"/>
      <w:r w:rsidRPr="00845543">
        <w:rPr>
          <w:rFonts w:cs="Arial"/>
          <w:sz w:val="20"/>
          <w:szCs w:val="20"/>
        </w:rPr>
        <w:t>predtaktični</w:t>
      </w:r>
      <w:proofErr w:type="spellEnd"/>
      <w:r w:rsidRPr="00845543">
        <w:rPr>
          <w:rFonts w:cs="Arial"/>
          <w:sz w:val="20"/>
          <w:szCs w:val="20"/>
        </w:rPr>
        <w:t xml:space="preserve"> ravni Celica za upravljanje zračnega prostora opredeli v operativnih postopkih, na katere soglasje poda Odbor za upravljanje zračnega prostora. </w:t>
      </w:r>
      <w:r w:rsidRPr="00845543">
        <w:rPr>
          <w:sz w:val="20"/>
          <w:szCs w:val="20"/>
        </w:rPr>
        <w:t xml:space="preserve">Administrativne in druge podporne naloge Celice za upravljanje zračnega prostora zagotavlja izvajalec služb zračnega prometa. </w:t>
      </w:r>
      <w:r w:rsidRPr="00845543">
        <w:rPr>
          <w:rFonts w:cs="Arial"/>
          <w:sz w:val="20"/>
          <w:szCs w:val="20"/>
        </w:rPr>
        <w:t>Organizacijski in administrativni vidiki izvajanja nalog se podrobneje določijo v dogovoru, ki ga skleneta izvajalec služb zračnega prometa in ministrstvo, pristojno za obrambo.</w:t>
      </w:r>
      <w:r w:rsidRPr="00845543">
        <w:t> </w:t>
      </w:r>
    </w:p>
    <w:p w:rsidR="00D84CD3" w:rsidRPr="00845543" w:rsidRDefault="00D84CD3" w:rsidP="00D84CD3">
      <w:pPr>
        <w:pStyle w:val="Odstavek"/>
        <w:spacing w:before="0" w:after="0"/>
        <w:ind w:firstLine="0"/>
      </w:pPr>
    </w:p>
    <w:p w:rsidR="00D84CD3" w:rsidRPr="00845543" w:rsidRDefault="00D84CD3" w:rsidP="00D84CD3">
      <w:pPr>
        <w:pStyle w:val="Odstavek"/>
        <w:spacing w:before="0" w:after="0"/>
        <w:ind w:firstLine="0"/>
        <w:rPr>
          <w:rFonts w:cs="Arial"/>
          <w:strike/>
          <w:sz w:val="20"/>
          <w:szCs w:val="20"/>
        </w:rPr>
      </w:pPr>
      <w:r w:rsidRPr="00845543">
        <w:rPr>
          <w:rFonts w:cs="Arial"/>
          <w:sz w:val="20"/>
          <w:szCs w:val="20"/>
        </w:rPr>
        <w:t xml:space="preserve">(7) Naloge upravljanja zračnega prostora na taktični ravni, kar vključuje aktivacijo, </w:t>
      </w:r>
      <w:proofErr w:type="spellStart"/>
      <w:r w:rsidRPr="00845543">
        <w:rPr>
          <w:rFonts w:cs="Arial"/>
          <w:sz w:val="20"/>
          <w:szCs w:val="20"/>
        </w:rPr>
        <w:t>deaktivacijo</w:t>
      </w:r>
      <w:proofErr w:type="spellEnd"/>
      <w:r w:rsidRPr="00845543">
        <w:rPr>
          <w:rFonts w:cs="Arial"/>
          <w:sz w:val="20"/>
          <w:szCs w:val="20"/>
        </w:rPr>
        <w:t xml:space="preserve"> ali prerazporeditev zračnega prostora, ki ga je dodelila Celica</w:t>
      </w:r>
      <w:r w:rsidRPr="00845543">
        <w:t xml:space="preserve"> </w:t>
      </w:r>
      <w:r w:rsidRPr="00845543">
        <w:rPr>
          <w:rFonts w:cs="Arial"/>
          <w:sz w:val="20"/>
          <w:szCs w:val="20"/>
        </w:rPr>
        <w:t xml:space="preserve">za upravljanje zračnega prostora, izmenjavo informacij in zagotavljanje varnosti pri upravljanju interakcij med civilnimi in vojaškimi leti, izvajajo </w:t>
      </w:r>
      <w:r w:rsidRPr="00845543">
        <w:rPr>
          <w:rFonts w:cs="Arial"/>
          <w:sz w:val="20"/>
          <w:szCs w:val="20"/>
        </w:rPr>
        <w:lastRenderedPageBreak/>
        <w:t xml:space="preserve">izvajalec služb zračnega prometa in nadzorne vojaške enote, ki izvajajo naloge v skladu z dogovorjenimi skupnimi operativnimi postopki, na katere soglasje poda Odbor za upravljanje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(8) Vlada podrobneje določi izvajanje ravni upravljanja zračnega prostora iz tretjega odstavka tega člena, zahteve in postopek glede uvajanja sprememb v zračnem prostoru in pravila prednosti dodeljevanja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149. člen</w:t>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(klasifikacija zračnega prostora in strukture zračnega prostora)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Vlada določi razrede zračnega prostora (klasifikacijo zračnega prostora) in strukture zračnega prostora z opredelitvijo vertikalnih, horizontalnih in lateralnih meja in pogojev uporabe struktur zračnega prostora, ter njihovo objavo.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150. člen</w:t>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(rezervacije zračnega prostora)</w:t>
      </w:r>
    </w:p>
    <w:p w:rsidR="00D84CD3" w:rsidRPr="00845543" w:rsidRDefault="00D84CD3" w:rsidP="00D84CD3">
      <w:pPr>
        <w:pStyle w:val="Odstavek"/>
        <w:spacing w:before="0" w:after="0"/>
        <w:ind w:firstLine="0"/>
        <w:jc w:val="center"/>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(1) V zračnem prostoru se iz razlogov iz drugega odstavka tega člena vzpostavijo rezervacije zračnega prostora v skladu s predpisom iz osmega odstavka 148. člena tega zakona.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(2) O vzpostavitvi rezervacij zračnega prostora: </w:t>
      </w:r>
    </w:p>
    <w:p w:rsidR="00D84CD3" w:rsidRPr="00845543" w:rsidRDefault="00D84CD3" w:rsidP="00D84CD3">
      <w:pPr>
        <w:pStyle w:val="Odstavek"/>
        <w:numPr>
          <w:ilvl w:val="0"/>
          <w:numId w:val="177"/>
        </w:numPr>
        <w:spacing w:before="0" w:after="0"/>
        <w:rPr>
          <w:rFonts w:cs="Arial"/>
          <w:sz w:val="20"/>
          <w:szCs w:val="20"/>
        </w:rPr>
      </w:pPr>
      <w:r w:rsidRPr="00845543">
        <w:rPr>
          <w:rFonts w:cs="Arial"/>
          <w:sz w:val="20"/>
          <w:szCs w:val="20"/>
          <w:lang w:eastAsia="sl-SI"/>
        </w:rPr>
        <w:t>zaradi zagotavljanja izvajanja vojaških operacij, usposabljanj in drugih vojaških aktivnosti, potrebnih za zagotavljanje spoštovanja sprejetih mednarodnih obveznosti Republike Slovenije na obrambnem področju ali uresničevanje njenih obrambnih potreb, odloči minister, pristojen za obrambo;</w:t>
      </w:r>
      <w:r w:rsidRPr="00845543">
        <w:rPr>
          <w:rFonts w:cs="Arial"/>
          <w:sz w:val="20"/>
          <w:szCs w:val="20"/>
        </w:rPr>
        <w:t xml:space="preserve"> </w:t>
      </w:r>
    </w:p>
    <w:p w:rsidR="00D84CD3" w:rsidRPr="00845543" w:rsidRDefault="00D84CD3" w:rsidP="00D84CD3">
      <w:pPr>
        <w:pStyle w:val="Odstavek"/>
        <w:numPr>
          <w:ilvl w:val="0"/>
          <w:numId w:val="177"/>
        </w:numPr>
        <w:spacing w:before="0" w:after="0"/>
        <w:rPr>
          <w:rFonts w:cs="Arial"/>
          <w:sz w:val="20"/>
          <w:szCs w:val="20"/>
        </w:rPr>
      </w:pPr>
      <w:r w:rsidRPr="00845543">
        <w:rPr>
          <w:rFonts w:cs="Arial"/>
          <w:sz w:val="20"/>
          <w:szCs w:val="20"/>
        </w:rPr>
        <w:t>zaradi izvajanja nalog policije, varstva pred naravnimi in drugimi nesrečami, varstva pred nalezljivimi boleznimi, varstva okolja in ohranjanja narave ter izvajanja nalog preiskovalnega organa, na zahtevo pristojnega organa, odloči minister;</w:t>
      </w:r>
    </w:p>
    <w:p w:rsidR="00D84CD3" w:rsidRPr="00845543" w:rsidRDefault="00D84CD3" w:rsidP="00D84CD3">
      <w:pPr>
        <w:pStyle w:val="Odstavek"/>
        <w:numPr>
          <w:ilvl w:val="0"/>
          <w:numId w:val="177"/>
        </w:numPr>
        <w:spacing w:before="0" w:after="0"/>
        <w:rPr>
          <w:rFonts w:cs="Arial"/>
          <w:sz w:val="20"/>
          <w:szCs w:val="20"/>
        </w:rPr>
      </w:pPr>
      <w:r w:rsidRPr="00845543">
        <w:rPr>
          <w:rFonts w:cs="Arial"/>
          <w:sz w:val="20"/>
          <w:szCs w:val="20"/>
        </w:rPr>
        <w:t xml:space="preserve">zaradi zagotavljanja varnosti v zračnem prometu, na zahtevo organizatorja iz 111. člena tega zakona ali drugega zainteresiranega subjekta, odloči agencija.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(3) Rezervacije zračnega prostora iz prejšnjega odstavka se vzpostavijo kot začasne strukture zračnega prostora z določenimi vertikalnimi, horizontalnimi in lateralnimi mejami, trajanjem in pogoji uporabe ter se objavijo.</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(4) Celica za upravljanje zračnega prostora dodeljuje strukture zračnega prostora iz prejšnjega odstavka v skladu s postopki iz šestega in osmega odstavka 148. člena tega zakona.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jc w:val="center"/>
        <w:rPr>
          <w:rFonts w:cs="Arial"/>
          <w:b/>
          <w:sz w:val="20"/>
          <w:szCs w:val="20"/>
        </w:rPr>
      </w:pPr>
      <w:r w:rsidRPr="00845543" w:rsidDel="007777BA">
        <w:rPr>
          <w:rFonts w:cs="Arial"/>
          <w:sz w:val="20"/>
          <w:szCs w:val="20"/>
        </w:rPr>
        <w:t xml:space="preserve"> </w:t>
      </w:r>
      <w:r w:rsidRPr="00845543">
        <w:rPr>
          <w:rFonts w:cs="Arial"/>
          <w:b/>
          <w:sz w:val="20"/>
          <w:szCs w:val="20"/>
        </w:rPr>
        <w:t>151. člen</w:t>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(posebnosti)</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(1) Zaradi zagotavljanja interesov varnosti določenega leta pristojna enota kontrole zračnega prometa lahko v delu zračnega prostora ali na javnem letališču, na katerem se zagotavlja kontrola zračnega prometa, po lastni presoji, na zahtevo vodje zrakoplova, izvajalca storitev ATM/ANS, upravljavca javnega letališča, preiskovalnega organa ali agencije, začasno prepove ali omeji zračni promet.</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(2) Zaradi izvajanja nadzora in varovanja slovenskega zračnega prostora pristojna enota kontrole zračnega prometa, na zahtevo enote Slovenske vojske, ki izvaja nadzor in varovanje zračnega prostora, v določenem delu zračnega prostora začasno prepove ali omeji zračni promet.</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(3) Zaradi izvajanja službe iskanja in reševanja lahko služba zračnega prometa za namen izvajanja nalog centra za koordinacijo začasno prepove ali omeji zračni promet.</w:t>
      </w:r>
    </w:p>
    <w:p w:rsidR="00D84CD3" w:rsidRPr="00845543" w:rsidRDefault="00D84CD3" w:rsidP="00D84CD3">
      <w:pPr>
        <w:spacing w:after="0" w:line="240" w:lineRule="auto"/>
        <w:rPr>
          <w:rFonts w:ascii="Arial" w:eastAsia="Times New Roman" w:hAnsi="Arial" w:cs="Arial"/>
          <w:sz w:val="20"/>
          <w:szCs w:val="20"/>
        </w:rPr>
      </w:pPr>
      <w:r w:rsidRPr="00845543">
        <w:rPr>
          <w:rFonts w:ascii="Arial" w:hAnsi="Arial" w:cs="Arial"/>
          <w:sz w:val="20"/>
          <w:szCs w:val="20"/>
        </w:rPr>
        <w:br w:type="page"/>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lastRenderedPageBreak/>
        <w:t>VIII. GEOINFORMACIJSKA DEJAVNOST ZA CIVILNO LETALSTVO</w:t>
      </w:r>
    </w:p>
    <w:p w:rsidR="00D84CD3" w:rsidRPr="00845543" w:rsidRDefault="00D84CD3" w:rsidP="00D84CD3">
      <w:pPr>
        <w:pStyle w:val="Odstavek"/>
        <w:spacing w:before="0" w:after="0"/>
        <w:ind w:firstLine="0"/>
        <w:jc w:val="center"/>
        <w:rPr>
          <w:rFonts w:cs="Arial"/>
          <w:b/>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152. člen</w:t>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w:t>
      </w:r>
      <w:proofErr w:type="spellStart"/>
      <w:r w:rsidRPr="00845543">
        <w:rPr>
          <w:rFonts w:cs="Arial"/>
          <w:b/>
          <w:sz w:val="20"/>
          <w:szCs w:val="20"/>
        </w:rPr>
        <w:t>geoinformacijska</w:t>
      </w:r>
      <w:proofErr w:type="spellEnd"/>
      <w:r w:rsidRPr="00845543">
        <w:rPr>
          <w:rFonts w:cs="Arial"/>
          <w:b/>
          <w:sz w:val="20"/>
          <w:szCs w:val="20"/>
        </w:rPr>
        <w:t xml:space="preserve"> dejavnost in prostorski podatki)</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(1) </w:t>
      </w:r>
      <w:proofErr w:type="spellStart"/>
      <w:r w:rsidRPr="00845543">
        <w:rPr>
          <w:rFonts w:cs="Arial"/>
          <w:sz w:val="20"/>
          <w:szCs w:val="20"/>
        </w:rPr>
        <w:t>Geoinformacijska</w:t>
      </w:r>
      <w:proofErr w:type="spellEnd"/>
      <w:r w:rsidRPr="00845543">
        <w:rPr>
          <w:rFonts w:cs="Arial"/>
          <w:sz w:val="20"/>
          <w:szCs w:val="20"/>
        </w:rPr>
        <w:t xml:space="preserve"> dejavnost iz tega zakona obsega zajem, upravljanje, zbiranje, vodenje, vzdrževanje, obdelavo in distribucijo prostorskih podatkov, ki so potrebni za zagotavljanje varnosti zračnega prometa, in se izvaja v skladu s predpisi Evropske unije in tem zakonom ter drugimi predpisi in pravnimi akti, ki veljajo v Republiki Sloveniji na področju civilnega letalstva, in ob upoštevanju mednarodnih standardov, priporočenih praks in navodil ICAO.</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(2) Prostorski podatki, zbrani v okviru </w:t>
      </w:r>
      <w:proofErr w:type="spellStart"/>
      <w:r w:rsidRPr="00845543">
        <w:rPr>
          <w:rFonts w:cs="Arial"/>
          <w:sz w:val="20"/>
          <w:szCs w:val="20"/>
        </w:rPr>
        <w:t>geoinformacijske</w:t>
      </w:r>
      <w:proofErr w:type="spellEnd"/>
      <w:r w:rsidRPr="00845543">
        <w:rPr>
          <w:rFonts w:cs="Arial"/>
          <w:sz w:val="20"/>
          <w:szCs w:val="20"/>
        </w:rPr>
        <w:t xml:space="preserve"> dejavnosti, so podatki o objektih ali pojavih v prostoru, ki so lahko naravni ali antropogeni, stalni ali začasni in statični ali dinamični in ki lahko vplivajo na varnost zračnega prometa.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(3) Prostorski podatki, zbrani v okviru </w:t>
      </w:r>
      <w:proofErr w:type="spellStart"/>
      <w:r w:rsidRPr="00845543">
        <w:rPr>
          <w:rFonts w:cs="Arial"/>
          <w:sz w:val="20"/>
          <w:szCs w:val="20"/>
        </w:rPr>
        <w:t>geoinformacijske</w:t>
      </w:r>
      <w:proofErr w:type="spellEnd"/>
      <w:r w:rsidRPr="00845543">
        <w:rPr>
          <w:rFonts w:cs="Arial"/>
          <w:sz w:val="20"/>
          <w:szCs w:val="20"/>
        </w:rPr>
        <w:t xml:space="preserve"> dejavnosti, so podlaga za izdelavo zbirk lokacijskih podatkov, kartografskih in drugih prikazov ter izvajanje lokacijskih storitev.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153. člen</w:t>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 xml:space="preserve">(izvajanje </w:t>
      </w:r>
      <w:proofErr w:type="spellStart"/>
      <w:r w:rsidRPr="00845543">
        <w:rPr>
          <w:rFonts w:cs="Arial"/>
          <w:b/>
          <w:sz w:val="20"/>
          <w:szCs w:val="20"/>
        </w:rPr>
        <w:t>geoinformacijske</w:t>
      </w:r>
      <w:proofErr w:type="spellEnd"/>
      <w:r w:rsidRPr="00845543">
        <w:rPr>
          <w:rFonts w:cs="Arial"/>
          <w:b/>
          <w:sz w:val="20"/>
          <w:szCs w:val="20"/>
        </w:rPr>
        <w:t xml:space="preserve"> dejavnosti)</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(1) </w:t>
      </w:r>
      <w:proofErr w:type="spellStart"/>
      <w:r w:rsidRPr="00845543">
        <w:rPr>
          <w:rFonts w:cs="Arial"/>
          <w:sz w:val="20"/>
          <w:szCs w:val="20"/>
        </w:rPr>
        <w:t>Geoinformacijsko</w:t>
      </w:r>
      <w:proofErr w:type="spellEnd"/>
      <w:r w:rsidRPr="00845543">
        <w:rPr>
          <w:rFonts w:cs="Arial"/>
          <w:sz w:val="20"/>
          <w:szCs w:val="20"/>
        </w:rPr>
        <w:t xml:space="preserve"> dejavnost iz tega zakona izvaja ministrstvo, razen posameznih nalog, ki jih izvaja Geodetski inštitut Slovenije.</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(2) Program </w:t>
      </w:r>
      <w:proofErr w:type="spellStart"/>
      <w:r w:rsidRPr="00845543">
        <w:rPr>
          <w:rFonts w:cs="Arial"/>
          <w:sz w:val="20"/>
          <w:szCs w:val="20"/>
        </w:rPr>
        <w:t>geoinformacijske</w:t>
      </w:r>
      <w:proofErr w:type="spellEnd"/>
      <w:r w:rsidRPr="00845543">
        <w:rPr>
          <w:rFonts w:cs="Arial"/>
          <w:sz w:val="20"/>
          <w:szCs w:val="20"/>
        </w:rPr>
        <w:t xml:space="preserve"> dejavnosti iz tega zakona pripravi ministrstvo v sodelovanju z Geodetskim inštitutom Slovenije in agencijo. Naloge </w:t>
      </w:r>
      <w:proofErr w:type="spellStart"/>
      <w:r w:rsidRPr="00845543">
        <w:rPr>
          <w:rFonts w:cs="Arial"/>
          <w:sz w:val="20"/>
          <w:szCs w:val="20"/>
        </w:rPr>
        <w:t>geoinformacijske</w:t>
      </w:r>
      <w:proofErr w:type="spellEnd"/>
      <w:r w:rsidRPr="00845543">
        <w:rPr>
          <w:rFonts w:cs="Arial"/>
          <w:sz w:val="20"/>
          <w:szCs w:val="20"/>
        </w:rPr>
        <w:t xml:space="preserve"> dejavnosti iz tega zakona, ki jih</w:t>
      </w:r>
      <w:r w:rsidRPr="00845543">
        <w:t xml:space="preserve"> </w:t>
      </w:r>
      <w:r w:rsidRPr="00845543">
        <w:rPr>
          <w:rFonts w:cs="Arial"/>
          <w:sz w:val="20"/>
          <w:szCs w:val="20"/>
        </w:rPr>
        <w:t xml:space="preserve">opravlja Geodetski inštitut Slovenije, so vključene v program dela Geodetskega inštituta Slovenije in so sestavni del letnega programa državne geodetske službe iz zakona, ki ureja geodetsko dejavnost.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(3) Po sprejetju programa državne geodetske službe v skladu z zakonom, ki ureja geodetsko dejavnost, ministrstvo, agencija in Geodetski inštitut Slovenije sklenejo dogovor o izvedbi in financiranju nalog iz programa iz prejšnjega odstavka. Sredstva za izvedbo teh nalog zagotovi ministrstvo.</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154. člen</w:t>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(naloge Geodetskega inštituta Slovenije)</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Geodetski inštitut Slovenije kot javno službo na področju </w:t>
      </w:r>
      <w:proofErr w:type="spellStart"/>
      <w:r w:rsidRPr="00845543">
        <w:rPr>
          <w:rFonts w:cs="Arial"/>
          <w:sz w:val="20"/>
          <w:szCs w:val="20"/>
        </w:rPr>
        <w:t>geoinformacijske</w:t>
      </w:r>
      <w:proofErr w:type="spellEnd"/>
      <w:r w:rsidRPr="00845543">
        <w:rPr>
          <w:rFonts w:cs="Arial"/>
          <w:sz w:val="20"/>
          <w:szCs w:val="20"/>
        </w:rPr>
        <w:t xml:space="preserve"> dejavnosti v skladu s tem zakonom izvaja naslednje naloge:</w:t>
      </w:r>
    </w:p>
    <w:p w:rsidR="00D84CD3" w:rsidRPr="00845543" w:rsidRDefault="00D84CD3" w:rsidP="00D84CD3">
      <w:pPr>
        <w:pStyle w:val="Odstavek"/>
        <w:numPr>
          <w:ilvl w:val="0"/>
          <w:numId w:val="65"/>
        </w:numPr>
        <w:spacing w:before="0" w:after="0"/>
        <w:rPr>
          <w:rFonts w:cs="Arial"/>
          <w:sz w:val="20"/>
          <w:szCs w:val="20"/>
        </w:rPr>
      </w:pPr>
      <w:r w:rsidRPr="00845543">
        <w:rPr>
          <w:rFonts w:cs="Arial"/>
          <w:sz w:val="20"/>
          <w:szCs w:val="20"/>
        </w:rPr>
        <w:t>organizira izvedbo ter nadzor izmer, monitoringa objektov in pojavov, ki lahko vplivajo na varnost zračnega prometa,</w:t>
      </w:r>
    </w:p>
    <w:p w:rsidR="00D84CD3" w:rsidRPr="00845543" w:rsidRDefault="00D84CD3" w:rsidP="00D84CD3">
      <w:pPr>
        <w:pStyle w:val="Odstavek"/>
        <w:numPr>
          <w:ilvl w:val="0"/>
          <w:numId w:val="65"/>
        </w:numPr>
        <w:spacing w:before="0" w:after="0"/>
        <w:rPr>
          <w:rFonts w:cs="Arial"/>
          <w:sz w:val="20"/>
          <w:szCs w:val="20"/>
        </w:rPr>
      </w:pPr>
      <w:r w:rsidRPr="00845543">
        <w:rPr>
          <w:rFonts w:cs="Arial"/>
          <w:sz w:val="20"/>
          <w:szCs w:val="20"/>
        </w:rPr>
        <w:t>zajema, upravlja, zbira, vodi, vzdržuje, obdeluje in distribuira prostorske podatke, izdeluje zbirke lokacijskih podatkov, kartografske in druge prikaze ter izvaja lokacijske storitve,</w:t>
      </w:r>
    </w:p>
    <w:p w:rsidR="00D84CD3" w:rsidRPr="00845543" w:rsidRDefault="00D84CD3" w:rsidP="00D84CD3">
      <w:pPr>
        <w:pStyle w:val="Odstavek"/>
        <w:numPr>
          <w:ilvl w:val="0"/>
          <w:numId w:val="65"/>
        </w:numPr>
        <w:spacing w:before="0" w:after="0"/>
        <w:rPr>
          <w:rFonts w:cs="Arial"/>
          <w:sz w:val="20"/>
          <w:szCs w:val="20"/>
        </w:rPr>
      </w:pPr>
      <w:r w:rsidRPr="00845543">
        <w:rPr>
          <w:rFonts w:cs="Arial"/>
          <w:sz w:val="20"/>
          <w:szCs w:val="20"/>
        </w:rPr>
        <w:t xml:space="preserve">pripravi </w:t>
      </w:r>
      <w:proofErr w:type="spellStart"/>
      <w:r w:rsidRPr="00845543">
        <w:rPr>
          <w:rFonts w:cs="Arial"/>
          <w:sz w:val="20"/>
          <w:szCs w:val="20"/>
        </w:rPr>
        <w:t>geoinformacijsko</w:t>
      </w:r>
      <w:proofErr w:type="spellEnd"/>
      <w:r w:rsidRPr="00845543">
        <w:rPr>
          <w:rFonts w:cs="Arial"/>
          <w:sz w:val="20"/>
          <w:szCs w:val="20"/>
        </w:rPr>
        <w:t xml:space="preserve"> gradivo za zagotavljanje letalskih informacij, </w:t>
      </w:r>
    </w:p>
    <w:p w:rsidR="00D84CD3" w:rsidRPr="00845543" w:rsidRDefault="00D84CD3" w:rsidP="00D84CD3">
      <w:pPr>
        <w:pStyle w:val="Odstavek"/>
        <w:numPr>
          <w:ilvl w:val="0"/>
          <w:numId w:val="65"/>
        </w:numPr>
        <w:spacing w:before="0" w:after="0"/>
        <w:rPr>
          <w:rFonts w:cs="Arial"/>
          <w:sz w:val="20"/>
          <w:szCs w:val="20"/>
        </w:rPr>
      </w:pPr>
      <w:r w:rsidRPr="00845543">
        <w:rPr>
          <w:rFonts w:cs="Arial"/>
          <w:sz w:val="20"/>
          <w:szCs w:val="20"/>
        </w:rPr>
        <w:t xml:space="preserve">izvaja raziskovalne in razvojne naloge ter druge strokovno-tehnične naloge v zvezi z </w:t>
      </w:r>
      <w:proofErr w:type="spellStart"/>
      <w:r w:rsidRPr="00845543">
        <w:rPr>
          <w:rFonts w:cs="Arial"/>
          <w:sz w:val="20"/>
          <w:szCs w:val="20"/>
        </w:rPr>
        <w:t>geoinformacijsko</w:t>
      </w:r>
      <w:proofErr w:type="spellEnd"/>
      <w:r w:rsidRPr="00845543">
        <w:rPr>
          <w:rFonts w:cs="Arial"/>
          <w:sz w:val="20"/>
          <w:szCs w:val="20"/>
        </w:rPr>
        <w:t xml:space="preserve"> dejavnostjo iz tega zakona in</w:t>
      </w:r>
    </w:p>
    <w:p w:rsidR="00D84CD3" w:rsidRPr="00845543" w:rsidRDefault="00D84CD3" w:rsidP="00D84CD3">
      <w:pPr>
        <w:pStyle w:val="Odstavek"/>
        <w:numPr>
          <w:ilvl w:val="0"/>
          <w:numId w:val="65"/>
        </w:numPr>
        <w:spacing w:before="0" w:after="0"/>
        <w:rPr>
          <w:rFonts w:cs="Arial"/>
          <w:sz w:val="20"/>
          <w:szCs w:val="20"/>
        </w:rPr>
      </w:pPr>
      <w:r w:rsidRPr="00845543">
        <w:rPr>
          <w:rFonts w:cs="Arial"/>
          <w:sz w:val="20"/>
          <w:szCs w:val="20"/>
        </w:rPr>
        <w:t>sodeluje s sorodnimi organizacijami na strokovno-tehnični ravni po usmeritvah ministrstva.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155. člen</w:t>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(dostop do digitalnih podatkov o terenu in ovirah)</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(1) Digitalni podatki o terenu in ovirah so digitalni zapis prostorskih podatkov iz 152. člena tega zakona, ki se zbirajo v skladu s predpisom Evropske unije, ki ureja kakovost podatkov.</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(2) Digitalni podatki o terenu in ovirah niso javni.</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lastRenderedPageBreak/>
        <w:t xml:space="preserve">(3) Ministrstvo na podlagi vloge izvajalcev storitev, državnih organov, javnih raziskovalnih organizacij in drugih organizacij odloči o dostopu do digitalnih podatkov o terenu in ovirah. Vloga je takse prosta.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(4) Vlagatelj iz prejšnjega odstavka mora v vlogi za dostop do digitalnih podatkov o terenu in ovirah izkazati interes za dostop. V vlogi se vlagatelj z izjavo zaveže, da pridobljeni digitalni podatki o terenu in ovirah ne bodo dostopni tretjim osebam.</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(5) Evidenco subjektov, ki jim je bil odobren dostop do digitalnih podatkov o terenu in ovirah, vodi Geodetski inštitut Slovenije.</w:t>
      </w:r>
    </w:p>
    <w:p w:rsidR="00D84CD3" w:rsidRPr="00845543" w:rsidRDefault="00D84CD3" w:rsidP="00D84CD3">
      <w:pPr>
        <w:pStyle w:val="Odstavek"/>
        <w:spacing w:before="0" w:after="0"/>
        <w:ind w:firstLine="0"/>
        <w:rPr>
          <w:rFonts w:cs="Arial"/>
          <w:sz w:val="20"/>
          <w:szCs w:val="20"/>
        </w:rPr>
      </w:pPr>
      <w:r w:rsidRPr="00845543">
        <w:rPr>
          <w:rFonts w:cs="Arial"/>
          <w:sz w:val="20"/>
          <w:szCs w:val="20"/>
        </w:rPr>
        <w:br w:type="page"/>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lastRenderedPageBreak/>
        <w:t>IX. VAROVANJE IN OLAJŠAVE</w:t>
      </w:r>
    </w:p>
    <w:p w:rsidR="00D84CD3" w:rsidRPr="00845543" w:rsidRDefault="00D84CD3" w:rsidP="00D84CD3">
      <w:pPr>
        <w:pStyle w:val="Odstavek"/>
        <w:spacing w:before="0" w:after="0"/>
        <w:ind w:firstLine="0"/>
        <w:jc w:val="center"/>
        <w:rPr>
          <w:rFonts w:cs="Arial"/>
          <w:b/>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 Varovanje civilnega letalstva</w:t>
      </w:r>
    </w:p>
    <w:p w:rsidR="00D84CD3" w:rsidRPr="00845543" w:rsidRDefault="00D84CD3" w:rsidP="00D84CD3">
      <w:pPr>
        <w:pStyle w:val="Odstavek"/>
        <w:spacing w:before="0" w:after="0"/>
        <w:ind w:firstLine="0"/>
        <w:jc w:val="center"/>
        <w:rPr>
          <w:rFonts w:cs="Arial"/>
          <w:b/>
          <w:sz w:val="20"/>
          <w:szCs w:val="20"/>
        </w:rPr>
      </w:pP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156. člen</w:t>
      </w:r>
    </w:p>
    <w:p w:rsidR="00D84CD3" w:rsidRPr="00845543" w:rsidRDefault="00D84CD3" w:rsidP="00D84CD3">
      <w:pPr>
        <w:pStyle w:val="Odstavek"/>
        <w:spacing w:before="0" w:after="0"/>
        <w:ind w:firstLine="0"/>
        <w:jc w:val="center"/>
        <w:rPr>
          <w:rFonts w:cs="Arial"/>
          <w:b/>
          <w:sz w:val="20"/>
          <w:szCs w:val="20"/>
        </w:rPr>
      </w:pPr>
      <w:r w:rsidRPr="00845543">
        <w:rPr>
          <w:rFonts w:cs="Arial"/>
          <w:b/>
          <w:sz w:val="20"/>
          <w:szCs w:val="20"/>
        </w:rPr>
        <w:t>(splošno)</w:t>
      </w:r>
    </w:p>
    <w:p w:rsidR="00D84CD3" w:rsidRPr="00845543" w:rsidRDefault="00D84CD3" w:rsidP="00D84CD3">
      <w:pPr>
        <w:pStyle w:val="Odstavek"/>
        <w:spacing w:before="0" w:after="0"/>
        <w:ind w:firstLine="0"/>
        <w:jc w:val="center"/>
        <w:rPr>
          <w:rFonts w:cs="Arial"/>
          <w:b/>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(1) Varnost zračnega prometa se zagotavlja z varovanjem civilnega letalstva pred dejanji nezakonitega vmešavanja (v nadaljnjem besedilu: varovanje) v skladu s predpisi Evropske unije in tem zakonom ter drugimi predpisi in pravnimi akti, ki veljajo v Republiki Sloveniji na področju civilnega letalstva.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(2) Dejanja nezakonitega vmešavanja iz prejšnjega odstavka so:</w:t>
      </w:r>
    </w:p>
    <w:p w:rsidR="00D84CD3" w:rsidRPr="00845543" w:rsidRDefault="00D84CD3" w:rsidP="00D84CD3">
      <w:pPr>
        <w:pStyle w:val="Odstavek"/>
        <w:numPr>
          <w:ilvl w:val="0"/>
          <w:numId w:val="92"/>
        </w:numPr>
        <w:spacing w:before="0" w:after="0"/>
        <w:rPr>
          <w:rFonts w:cs="Arial"/>
          <w:sz w:val="20"/>
          <w:szCs w:val="20"/>
        </w:rPr>
      </w:pPr>
      <w:r w:rsidRPr="00845543">
        <w:rPr>
          <w:rFonts w:cs="Arial"/>
          <w:sz w:val="20"/>
          <w:szCs w:val="20"/>
        </w:rPr>
        <w:t>nasilje proti osebi v zrakoplovu med letom, če to dejanje lahko ogrozi varnost tega zrakoplova;</w:t>
      </w:r>
    </w:p>
    <w:p w:rsidR="00D84CD3" w:rsidRPr="00845543" w:rsidRDefault="00D84CD3" w:rsidP="00D84CD3">
      <w:pPr>
        <w:pStyle w:val="Odstavek"/>
        <w:numPr>
          <w:ilvl w:val="0"/>
          <w:numId w:val="92"/>
        </w:numPr>
        <w:spacing w:before="0" w:after="0"/>
        <w:rPr>
          <w:rFonts w:cs="Arial"/>
          <w:sz w:val="20"/>
          <w:szCs w:val="20"/>
        </w:rPr>
      </w:pPr>
      <w:r w:rsidRPr="00845543">
        <w:rPr>
          <w:rFonts w:cs="Arial"/>
          <w:sz w:val="20"/>
          <w:szCs w:val="20"/>
        </w:rPr>
        <w:t>uničenje zrakoplova med delovanjem ali povzročitev škode takemu zrakoplovu, zaradi česar postane nesposoben za let ali pa je lahko ogrožena njegova varnost med letom;</w:t>
      </w:r>
    </w:p>
    <w:p w:rsidR="00D84CD3" w:rsidRPr="00845543" w:rsidRDefault="00D84CD3" w:rsidP="00D84CD3">
      <w:pPr>
        <w:pStyle w:val="Odstavek"/>
        <w:numPr>
          <w:ilvl w:val="0"/>
          <w:numId w:val="92"/>
        </w:numPr>
        <w:spacing w:before="0" w:after="0"/>
        <w:rPr>
          <w:rFonts w:cs="Arial"/>
          <w:sz w:val="20"/>
          <w:szCs w:val="20"/>
        </w:rPr>
      </w:pPr>
      <w:r w:rsidRPr="00845543">
        <w:rPr>
          <w:rFonts w:cs="Arial"/>
          <w:sz w:val="20"/>
          <w:szCs w:val="20"/>
        </w:rPr>
        <w:t>namestitev ali povzročitev namestitve v zrakoplov med delovanjem zrakoplova, na kakršen koli način, naprave ali snovi, ki lahko zrakoplov uniči ali povzroči škodo na njem, zaradi česar zrakoplov ne more leteti, ali na njem povzroči škodo, ki bo najverjetneje ogrozila njegovo varnost med letom;</w:t>
      </w:r>
    </w:p>
    <w:p w:rsidR="00D84CD3" w:rsidRPr="00845543" w:rsidRDefault="00D84CD3" w:rsidP="00D84CD3">
      <w:pPr>
        <w:pStyle w:val="Odstavek"/>
        <w:numPr>
          <w:ilvl w:val="0"/>
          <w:numId w:val="92"/>
        </w:numPr>
        <w:spacing w:before="0" w:after="0"/>
        <w:rPr>
          <w:rFonts w:cs="Arial"/>
          <w:sz w:val="20"/>
          <w:szCs w:val="20"/>
        </w:rPr>
      </w:pPr>
      <w:r w:rsidRPr="00845543">
        <w:rPr>
          <w:rFonts w:cs="Arial"/>
          <w:sz w:val="20"/>
          <w:szCs w:val="20"/>
        </w:rPr>
        <w:t>uničenje ali poškodovanje objektov, sistemov in naprav, ki so namenjeni zagotavljanju navigacijskih služb zračnega prometa, ali vplivanje na njihovo delovanje, če tako dejanje lahko ogrozi varnost zrakoplova med letom;</w:t>
      </w:r>
    </w:p>
    <w:p w:rsidR="00D84CD3" w:rsidRPr="00845543" w:rsidRDefault="00D84CD3" w:rsidP="00D84CD3">
      <w:pPr>
        <w:pStyle w:val="Odstavek"/>
        <w:numPr>
          <w:ilvl w:val="0"/>
          <w:numId w:val="92"/>
        </w:numPr>
        <w:spacing w:before="0" w:after="0"/>
        <w:rPr>
          <w:rFonts w:cs="Arial"/>
          <w:sz w:val="20"/>
          <w:szCs w:val="20"/>
        </w:rPr>
      </w:pPr>
      <w:r w:rsidRPr="00845543">
        <w:rPr>
          <w:rFonts w:cs="Arial"/>
          <w:sz w:val="20"/>
          <w:szCs w:val="20"/>
        </w:rPr>
        <w:t xml:space="preserve">sporočanje informacij, za katere se ve, da so napačne, in s tem ogrožanje varnosti zrakoplova med letom ali </w:t>
      </w:r>
    </w:p>
    <w:p w:rsidR="00D84CD3" w:rsidRPr="00845543" w:rsidRDefault="00D84CD3" w:rsidP="00D84CD3">
      <w:pPr>
        <w:pStyle w:val="Odstavek"/>
        <w:numPr>
          <w:ilvl w:val="0"/>
          <w:numId w:val="92"/>
        </w:numPr>
        <w:spacing w:before="0" w:after="0"/>
        <w:rPr>
          <w:rFonts w:cs="Arial"/>
          <w:sz w:val="20"/>
          <w:szCs w:val="20"/>
        </w:rPr>
      </w:pPr>
      <w:r w:rsidRPr="00845543">
        <w:rPr>
          <w:rFonts w:cs="Arial"/>
          <w:sz w:val="20"/>
          <w:szCs w:val="20"/>
        </w:rPr>
        <w:t>nezakonita in namerna uporaba naprave, snovi ali orožja za:</w:t>
      </w:r>
    </w:p>
    <w:p w:rsidR="00D84CD3" w:rsidRPr="00845543" w:rsidRDefault="00D84CD3" w:rsidP="00D84CD3">
      <w:pPr>
        <w:pStyle w:val="Odstavek"/>
        <w:numPr>
          <w:ilvl w:val="0"/>
          <w:numId w:val="178"/>
        </w:numPr>
        <w:spacing w:before="0" w:after="0"/>
        <w:rPr>
          <w:rFonts w:cs="Arial"/>
          <w:sz w:val="20"/>
          <w:szCs w:val="20"/>
        </w:rPr>
      </w:pPr>
      <w:r w:rsidRPr="00845543">
        <w:rPr>
          <w:rFonts w:cs="Arial"/>
          <w:sz w:val="20"/>
          <w:szCs w:val="20"/>
        </w:rPr>
        <w:t>nasilno dejanje proti osebi na letališču, na katerem se opravlja domači, notranji ali mednarodni zračni promet, ki povzroči ali bi lahko povzročilo resno poškodbo ali smrt osebe,</w:t>
      </w:r>
    </w:p>
    <w:p w:rsidR="00D84CD3" w:rsidRPr="00845543" w:rsidRDefault="00D84CD3" w:rsidP="00D84CD3">
      <w:pPr>
        <w:pStyle w:val="Odstavek"/>
        <w:numPr>
          <w:ilvl w:val="0"/>
          <w:numId w:val="178"/>
        </w:numPr>
        <w:spacing w:before="0" w:after="0"/>
        <w:rPr>
          <w:rFonts w:cs="Arial"/>
          <w:sz w:val="20"/>
          <w:szCs w:val="20"/>
        </w:rPr>
      </w:pPr>
      <w:r w:rsidRPr="00845543">
        <w:rPr>
          <w:rFonts w:cs="Arial"/>
          <w:sz w:val="20"/>
          <w:szCs w:val="20"/>
        </w:rPr>
        <w:t>uničenje ali hujše poškodovanje letališke infrastrukture ali zrakoplova, ki je na njej in ne obratuje, ali prekinitev izvajanja letaliških služb in drugih služb, če katero od teh dejanj ogroža ali bi lahko ogrozilo varnost na tem letališču, in</w:t>
      </w:r>
    </w:p>
    <w:p w:rsidR="00D84CD3" w:rsidRPr="00845543" w:rsidRDefault="00D84CD3" w:rsidP="00D84CD3">
      <w:pPr>
        <w:pStyle w:val="Odstavek"/>
        <w:numPr>
          <w:ilvl w:val="0"/>
          <w:numId w:val="92"/>
        </w:numPr>
        <w:spacing w:before="0" w:after="0"/>
        <w:rPr>
          <w:rFonts w:cs="Arial"/>
          <w:sz w:val="20"/>
          <w:szCs w:val="20"/>
        </w:rPr>
      </w:pPr>
      <w:r w:rsidRPr="00845543">
        <w:rPr>
          <w:rFonts w:cs="Arial"/>
          <w:sz w:val="20"/>
          <w:szCs w:val="20"/>
        </w:rPr>
        <w:t>kakšno koli drugo dejanje, ki bi lahko ogrozilo varnost zračnega prometa.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Pri pripravi in izvajanju ukrepov in postopkov varovanja med seboj sodelujejo državni organi, lastnik javnega letališča, upravljavec javnega letališča, izvajalci služb na aerodromu iz drugega odstavka 121. člena tega zakona, subjekti iz četrtega odstavka 121. člena tega zakona, operatorji in subjekti, ki uporabljajo standarde s področja varovanja.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Na javnem letališču, v zrakoplovu, objektu izvajalca storitev navigacijskih služb zračnega prometa in objektih zunaj javnih letališč, v katerih se izvajajo ukrepi varovanja, mora vsak ravnati v skladu s predpisi Evropske unije in tem zakonom ter drugimi predpisi in pravnimi akti, ki veljajo v Republiki Sloveniji na področju civilnega letalstva, programi varovanja civilnega letalstva in drugimi akti, ki veljajo v Republiki Sloveniji na področju varovanja.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(5) Če je to potrebno za varovanje in na podlagi ocene tveganja, agencija lahko zahteva izvajanje ukrepov, ki so strožji od predpisanih. Ti ukrepi so ustrezni, objektivni, </w:t>
      </w:r>
      <w:proofErr w:type="spellStart"/>
      <w:r w:rsidRPr="00845543">
        <w:rPr>
          <w:rFonts w:ascii="Arial" w:hAnsi="Arial" w:cs="Arial"/>
          <w:sz w:val="20"/>
          <w:szCs w:val="20"/>
        </w:rPr>
        <w:t>nediskriminatorni</w:t>
      </w:r>
      <w:proofErr w:type="spellEnd"/>
      <w:r w:rsidRPr="00845543">
        <w:rPr>
          <w:rFonts w:ascii="Arial" w:hAnsi="Arial" w:cs="Arial"/>
          <w:sz w:val="20"/>
          <w:szCs w:val="20"/>
        </w:rPr>
        <w:t xml:space="preserve"> in sorazmerni s tveganjem, zaradi katerega se sprejemajo. Oceno tveganja pripravijo organi in subjekti iz tretjega odstavka tega člena. Agencija o ukrepih takoj obvesti Evropsko komisijo po začetku njihovega izvajanja.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(6) Če je to potrebno za varovanje, lahko agencija na podlagi smiselne uporabe pravil za javna letališča odloči, da ukrepe varovanja izvajajo tudi </w:t>
      </w:r>
      <w:proofErr w:type="spellStart"/>
      <w:r w:rsidRPr="00845543">
        <w:rPr>
          <w:rFonts w:ascii="Arial" w:hAnsi="Arial" w:cs="Arial"/>
          <w:sz w:val="20"/>
          <w:szCs w:val="20"/>
        </w:rPr>
        <w:t>obratovalci</w:t>
      </w:r>
      <w:proofErr w:type="spellEnd"/>
      <w:r w:rsidRPr="00845543">
        <w:rPr>
          <w:rFonts w:ascii="Arial" w:hAnsi="Arial" w:cs="Arial"/>
          <w:sz w:val="20"/>
          <w:szCs w:val="20"/>
        </w:rPr>
        <w:t xml:space="preserve"> nejavnega letališča. </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157.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(nacionalni program varovanja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Nacionalni program varovanja civilnega letalstva sprejme vlada na predlog ministra.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(2) Nacionalni program varovanja civilnega letalstva iz prejšnjega odstavka opredeljuje izvajanje skupnih osnovnih standardov varovanja v skladu s predpisi Evropske unije in mednarodnimi standardi ICAO ter vsebuje tudi: </w:t>
      </w:r>
    </w:p>
    <w:p w:rsidR="00D84CD3" w:rsidRPr="00845543" w:rsidRDefault="00D84CD3" w:rsidP="00D84CD3">
      <w:pPr>
        <w:pStyle w:val="Navadensplet"/>
        <w:numPr>
          <w:ilvl w:val="0"/>
          <w:numId w:val="12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program za nadzor kakovosti, s katerim se zagotovi preverjanje kakovosti varovanja civilnega letalstva v skladu s predpisi Evropske unije in mednarodnimi standardi ICAO, in </w:t>
      </w:r>
    </w:p>
    <w:p w:rsidR="00D84CD3" w:rsidRPr="00845543" w:rsidRDefault="00D84CD3" w:rsidP="00D84CD3">
      <w:pPr>
        <w:pStyle w:val="Navadensplet"/>
        <w:numPr>
          <w:ilvl w:val="0"/>
          <w:numId w:val="126"/>
        </w:numPr>
        <w:suppressAutoHyphens w:val="0"/>
        <w:spacing w:after="0"/>
        <w:rPr>
          <w:rFonts w:ascii="Arial" w:hAnsi="Arial" w:cs="Arial"/>
          <w:color w:val="auto"/>
          <w:sz w:val="20"/>
          <w:szCs w:val="20"/>
        </w:rPr>
      </w:pPr>
      <w:r w:rsidRPr="00845543">
        <w:rPr>
          <w:rFonts w:ascii="Arial" w:hAnsi="Arial" w:cs="Arial"/>
          <w:color w:val="auto"/>
          <w:sz w:val="20"/>
          <w:szCs w:val="20"/>
        </w:rPr>
        <w:t>program usposabljanja, s katerim se zagotovi učinkovitost izvajanja nacionalnega programa varovanja civilnega letalstva v skladu z mednarodnimi standardi ICAO.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Programi varovanja civilnega letalstva iz 158., 159., 160. in 161. člena tega zakona morajo biti usklajeni z nacionalnim programom varovanja civilnega letalstva.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Nacionalni program varovanja civilnega letalstva ni javen in zanj ne veljajo določbe predpisov, ki urejajo informacije javnega značaja.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158.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(program varovanja javnega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Agencija na predlog upravljavca javnega letališča odloči o programu varovanja javnega letališča.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Program varovanja javnega letališča iz prejšnjega odstavka ni javen.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159.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(program varovanja operatorja)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na predlog operatorja odloči o programu varovanja operatorja. Agencija odloči o programu varovanja operatorja pred izdajo spričevala letalskega prevoznika (AOC) iz 109. člena tega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Tuji operator, ki opravlja zračni prevoz v mednarodnem zračnem prometu v Republiko Slovenijo, iz nje in čez njeno ozemlje, uskladi program varovanja operatorja s programi varovanja javnih letališč, če mednarodna pogodba, ki zavezuje Republiko Slovenijo, ne določa drugače. Tuji operator na podlagi zahteve ministrstva predloži program varovanja operatorja, če mednarodna pogodba, ki zavezuje Republiko Slovenijo, ne določa drugače.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Agencija lahko od operatorja, ki nima spričevala letalskega prevoznika (AOC) in uporablja zrakoplov z največjo vzletno maso nad 5700 kg, za namen varovanja zahteva, da pripravi program varovanja operatorja, ki mora biti v skladu z nacionalnim programom varovanja v civilnem letalstvu. Agencija na predlog takega operatorja odloči o odobritvi programa varovanja operatorja.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Programi varovanja operatorja iz tega člena niso javni.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(program varovanja izvajalca storitev navigacijskih služb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na predlog izvajalca storitev navigacijskih služb zračnega prometa</w:t>
      </w:r>
      <w:r w:rsidRPr="00845543">
        <w:rPr>
          <w:rFonts w:ascii="Arial" w:hAnsi="Arial" w:cs="Arial"/>
          <w:b/>
          <w:color w:val="auto"/>
          <w:sz w:val="20"/>
          <w:szCs w:val="20"/>
        </w:rPr>
        <w:t xml:space="preserve"> </w:t>
      </w:r>
      <w:r w:rsidRPr="00845543">
        <w:rPr>
          <w:rFonts w:ascii="Arial" w:hAnsi="Arial" w:cs="Arial"/>
          <w:color w:val="auto"/>
          <w:sz w:val="20"/>
          <w:szCs w:val="20"/>
        </w:rPr>
        <w:t>odloči o programu varovanja izvajalca storitev navigacijskih služb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Program varovanja izvajalca storitev navigacijskih služb zračnega prometa</w:t>
      </w:r>
      <w:r w:rsidRPr="00845543" w:rsidDel="00C06B19">
        <w:rPr>
          <w:rFonts w:ascii="Arial" w:hAnsi="Arial" w:cs="Arial"/>
          <w:color w:val="auto"/>
          <w:sz w:val="20"/>
          <w:szCs w:val="20"/>
        </w:rPr>
        <w:t xml:space="preserve"> </w:t>
      </w:r>
      <w:r w:rsidRPr="00845543">
        <w:rPr>
          <w:rFonts w:ascii="Arial" w:hAnsi="Arial" w:cs="Arial"/>
          <w:color w:val="auto"/>
          <w:sz w:val="20"/>
          <w:szCs w:val="20"/>
        </w:rPr>
        <w:t>iz prejšnjega odstavka ni javen.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161.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(program varovanja subjekta, ki uporablja standarde s področja varovanja)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na predlog subjekta, ki uporablja standarde s področja varovanja, odloči o programu varovanja subjekta, ki uporablja standarde s področja varovanja.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(2) Program varovanja subjekta, ki uporablja standarde s področja varovanja, iz prejšnjega odstavka ni javen.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(Svet Republike Slovenije za varovanje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Za usklajeno delovanje pristojnih organov, ki so odgovorni za pripravo, izvajanje in usklajevanje postopkov in ukrepov varovanja, in agencije vlada na predlog ministra ustanovi Svet Republike Slovenije Republike Slovenije za varovanje civilnega letalstva.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Člani Sveta Republike Slovenije za varovanje civilnega letalstva so:</w:t>
      </w:r>
    </w:p>
    <w:p w:rsidR="00D84CD3" w:rsidRPr="00845543" w:rsidRDefault="00D84CD3" w:rsidP="00D84CD3">
      <w:pPr>
        <w:pStyle w:val="Navadensplet"/>
        <w:numPr>
          <w:ilvl w:val="0"/>
          <w:numId w:val="179"/>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predstavniki ministrstva, </w:t>
      </w:r>
    </w:p>
    <w:p w:rsidR="00D84CD3" w:rsidRPr="00845543" w:rsidRDefault="00D84CD3" w:rsidP="00D84CD3">
      <w:pPr>
        <w:pStyle w:val="Navadensplet"/>
        <w:numPr>
          <w:ilvl w:val="0"/>
          <w:numId w:val="179"/>
        </w:numPr>
        <w:suppressAutoHyphens w:val="0"/>
        <w:spacing w:after="0"/>
        <w:rPr>
          <w:rFonts w:ascii="Arial" w:hAnsi="Arial" w:cs="Arial"/>
          <w:color w:val="auto"/>
          <w:sz w:val="20"/>
          <w:szCs w:val="20"/>
        </w:rPr>
      </w:pPr>
      <w:r w:rsidRPr="00845543">
        <w:rPr>
          <w:rFonts w:ascii="Arial" w:hAnsi="Arial" w:cs="Arial"/>
          <w:color w:val="auto"/>
          <w:sz w:val="20"/>
          <w:szCs w:val="20"/>
        </w:rPr>
        <w:t>predstavniki ministrstva, pristojnega za notranje zadeve,</w:t>
      </w:r>
    </w:p>
    <w:p w:rsidR="00D84CD3" w:rsidRPr="00845543" w:rsidRDefault="00D84CD3" w:rsidP="00D84CD3">
      <w:pPr>
        <w:pStyle w:val="Navadensplet"/>
        <w:numPr>
          <w:ilvl w:val="0"/>
          <w:numId w:val="179"/>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predstavniki ministrstva, pristojnega za obrambo, </w:t>
      </w:r>
    </w:p>
    <w:p w:rsidR="00D84CD3" w:rsidRPr="00845543" w:rsidRDefault="00D84CD3" w:rsidP="00D84CD3">
      <w:pPr>
        <w:pStyle w:val="Navadensplet"/>
        <w:numPr>
          <w:ilvl w:val="0"/>
          <w:numId w:val="179"/>
        </w:numPr>
        <w:suppressAutoHyphens w:val="0"/>
        <w:spacing w:after="0"/>
        <w:rPr>
          <w:rFonts w:ascii="Arial" w:hAnsi="Arial" w:cs="Arial"/>
          <w:color w:val="auto"/>
          <w:sz w:val="20"/>
          <w:szCs w:val="20"/>
        </w:rPr>
      </w:pPr>
      <w:r w:rsidRPr="00845543">
        <w:rPr>
          <w:rFonts w:ascii="Arial" w:hAnsi="Arial" w:cs="Arial"/>
          <w:color w:val="auto"/>
          <w:sz w:val="20"/>
          <w:szCs w:val="20"/>
        </w:rPr>
        <w:t>predstavniki ministrstva, pristojnega za javno upravo,</w:t>
      </w:r>
    </w:p>
    <w:p w:rsidR="00D84CD3" w:rsidRPr="00845543" w:rsidRDefault="00D84CD3" w:rsidP="00D84CD3">
      <w:pPr>
        <w:pStyle w:val="Navadensplet"/>
        <w:numPr>
          <w:ilvl w:val="0"/>
          <w:numId w:val="179"/>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predstojniki agencije, policije, Slovenske obveščevalno-varnostne agencije, Generalštaba Slovenske vojske, obveščevalno-varnostne službe ministrstva, pristojnega za obrambo, in Urada Vlade Republike Slovenije za informacijsko varnost.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Svet Republike Slovenije za varovanje civilnega letalstva vodi predsednik, ki je predstavnik ministrstva.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Svet Republike Slovenije za varovanje civilnega letalstva je pristojen za:</w:t>
      </w:r>
    </w:p>
    <w:p w:rsidR="00D84CD3" w:rsidRPr="00845543" w:rsidRDefault="00D84CD3" w:rsidP="00D84CD3">
      <w:pPr>
        <w:pStyle w:val="Navadensplet"/>
        <w:numPr>
          <w:ilvl w:val="0"/>
          <w:numId w:val="157"/>
        </w:numPr>
        <w:suppressAutoHyphens w:val="0"/>
        <w:spacing w:after="0"/>
        <w:rPr>
          <w:rFonts w:ascii="Arial" w:hAnsi="Arial" w:cs="Arial"/>
          <w:color w:val="auto"/>
          <w:sz w:val="20"/>
          <w:szCs w:val="20"/>
        </w:rPr>
      </w:pPr>
      <w:r w:rsidRPr="00845543">
        <w:rPr>
          <w:rFonts w:ascii="Arial" w:hAnsi="Arial" w:cs="Arial"/>
          <w:color w:val="auto"/>
          <w:sz w:val="20"/>
          <w:szCs w:val="20"/>
        </w:rPr>
        <w:t>spremljanje in koordiniranje izvajanja Nacionalnega programa varovanja civilnega letalstva,</w:t>
      </w:r>
    </w:p>
    <w:p w:rsidR="00D84CD3" w:rsidRPr="00845543" w:rsidRDefault="00D84CD3" w:rsidP="00D84CD3">
      <w:pPr>
        <w:pStyle w:val="Navadensplet"/>
        <w:numPr>
          <w:ilvl w:val="0"/>
          <w:numId w:val="157"/>
        </w:numPr>
        <w:suppressAutoHyphens w:val="0"/>
        <w:spacing w:after="0"/>
        <w:rPr>
          <w:rFonts w:ascii="Arial" w:hAnsi="Arial" w:cs="Arial"/>
          <w:color w:val="auto"/>
          <w:sz w:val="20"/>
          <w:szCs w:val="20"/>
        </w:rPr>
      </w:pPr>
      <w:r w:rsidRPr="00845543">
        <w:rPr>
          <w:rFonts w:ascii="Arial" w:hAnsi="Arial" w:cs="Arial"/>
          <w:color w:val="auto"/>
          <w:sz w:val="20"/>
          <w:szCs w:val="20"/>
        </w:rPr>
        <w:t>predlaganje sprememb in dopolnitev Nacionalnega programa varovanja civilnega letalstva,</w:t>
      </w:r>
    </w:p>
    <w:p w:rsidR="00D84CD3" w:rsidRPr="00845543" w:rsidRDefault="00D84CD3" w:rsidP="00D84CD3">
      <w:pPr>
        <w:pStyle w:val="Navadensplet"/>
        <w:numPr>
          <w:ilvl w:val="0"/>
          <w:numId w:val="157"/>
        </w:numPr>
        <w:suppressAutoHyphens w:val="0"/>
        <w:spacing w:after="0"/>
        <w:rPr>
          <w:rFonts w:ascii="Arial" w:hAnsi="Arial" w:cs="Arial"/>
          <w:color w:val="auto"/>
          <w:sz w:val="20"/>
          <w:szCs w:val="20"/>
        </w:rPr>
      </w:pPr>
      <w:r w:rsidRPr="00845543">
        <w:rPr>
          <w:rFonts w:ascii="Arial" w:hAnsi="Arial" w:cs="Arial"/>
          <w:color w:val="auto"/>
          <w:sz w:val="20"/>
          <w:szCs w:val="20"/>
        </w:rPr>
        <w:t xml:space="preserve">dajanje predlogov in smernic za izvedbo Nacionalnega programa varovanja civilnega letalstva, </w:t>
      </w:r>
    </w:p>
    <w:p w:rsidR="00D84CD3" w:rsidRPr="00845543" w:rsidRDefault="00D84CD3" w:rsidP="00D84CD3">
      <w:pPr>
        <w:pStyle w:val="Navadensplet"/>
        <w:numPr>
          <w:ilvl w:val="0"/>
          <w:numId w:val="157"/>
        </w:numPr>
        <w:suppressAutoHyphens w:val="0"/>
        <w:spacing w:after="0"/>
        <w:rPr>
          <w:rFonts w:ascii="Arial" w:hAnsi="Arial" w:cs="Arial"/>
          <w:color w:val="auto"/>
          <w:sz w:val="20"/>
          <w:szCs w:val="20"/>
        </w:rPr>
      </w:pPr>
      <w:r w:rsidRPr="00845543">
        <w:rPr>
          <w:rFonts w:ascii="Arial" w:hAnsi="Arial" w:cs="Arial"/>
          <w:color w:val="auto"/>
          <w:sz w:val="20"/>
          <w:szCs w:val="20"/>
        </w:rPr>
        <w:t>na zahtevo ministra, druge naloge s področja varovanja v skladu z Nacionalnim programom varovanja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(letališki sveti za varovanje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 usklajeno delovanje pristojnih organov, ki so odgovorni za pripravo, izvajanje in usklajevanje postopkov in ukrepov varovanja, agencije in organizacije, ki pripravljajo in izvajajo različne vidike varovanja na javnem letališču, upravljavec javnega letališča ustanovi letališki svet za varovanje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(način varovanja)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Upravljavec javnega letališča zagotovi ustrezne površine, prostore in opremo za varnostne preglede zrakoplovov, vozil, potnikov, prtljage, tovora oziroma pošte, oseb, ki niso potniki, in njihovih osebnih predmetov, zalog za oskrbo med letom in zalog za oskrbo na letališču ter v skladu s programoma iz 157. in 158. člena tega zakona na letališču določi javne dele, nadzorovane dele, varnostna območja omejenega gibanja, kritične dele varnostnih območij omejenega gibanja, in če je potrebno, druga varnostno pomembna območja.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Upravljavec javnega letališča ali subjekt, ki uporablja standarde s področja varovanja, v skladu s programom varovanja javnega letališča iz 158. člena tega zakona zagotovi naslednje tehnično-tehnološke pogoje varovanja:</w:t>
      </w:r>
    </w:p>
    <w:p w:rsidR="00D84CD3" w:rsidRPr="00845543" w:rsidRDefault="00D84CD3" w:rsidP="00D84CD3">
      <w:pPr>
        <w:pStyle w:val="Navadensplet"/>
        <w:numPr>
          <w:ilvl w:val="0"/>
          <w:numId w:val="66"/>
        </w:numPr>
        <w:suppressAutoHyphens w:val="0"/>
        <w:spacing w:after="0"/>
        <w:rPr>
          <w:rFonts w:ascii="Arial" w:hAnsi="Arial" w:cs="Arial"/>
          <w:color w:val="auto"/>
          <w:sz w:val="20"/>
          <w:szCs w:val="20"/>
        </w:rPr>
      </w:pPr>
      <w:r w:rsidRPr="00845543">
        <w:rPr>
          <w:rFonts w:ascii="Arial" w:hAnsi="Arial" w:cs="Arial"/>
          <w:color w:val="auto"/>
          <w:sz w:val="20"/>
          <w:szCs w:val="20"/>
        </w:rPr>
        <w:t>površine na letališču, potrebne za varnostne preglede zrakoplovov in vozil,</w:t>
      </w:r>
    </w:p>
    <w:p w:rsidR="00D84CD3" w:rsidRPr="00845543" w:rsidRDefault="00D84CD3" w:rsidP="00D84CD3">
      <w:pPr>
        <w:pStyle w:val="Navadensplet"/>
        <w:numPr>
          <w:ilvl w:val="0"/>
          <w:numId w:val="6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prostore in opremo, potrebno za osnovne in posebne varnostne preglede potnikov, vozil, prtljage, tovora oziroma pošte, oseb, ki niso potniki, in njihovih osebnih predmetov, zalog za oskrbo med letom in zalog za oskrbo na javnem letališču, na katerem se opravlja mednarodni zračni promet, ki vstopajo ali se vnašajo na varnostna območja omejenega gibanja, kritične dele varnostnega območja omejenega gibanja in druga varnostno pomembna območja, če so določena, </w:t>
      </w:r>
    </w:p>
    <w:p w:rsidR="00D84CD3" w:rsidRPr="00845543" w:rsidRDefault="00D84CD3" w:rsidP="00D84CD3">
      <w:pPr>
        <w:pStyle w:val="Navadensplet"/>
        <w:numPr>
          <w:ilvl w:val="0"/>
          <w:numId w:val="66"/>
        </w:numPr>
        <w:suppressAutoHyphens w:val="0"/>
        <w:spacing w:after="0"/>
        <w:rPr>
          <w:rFonts w:ascii="Arial" w:hAnsi="Arial" w:cs="Arial"/>
          <w:color w:val="auto"/>
          <w:sz w:val="20"/>
          <w:szCs w:val="20"/>
        </w:rPr>
      </w:pPr>
      <w:r w:rsidRPr="00845543">
        <w:rPr>
          <w:rFonts w:ascii="Arial" w:hAnsi="Arial" w:cs="Arial"/>
          <w:color w:val="auto"/>
          <w:sz w:val="20"/>
          <w:szCs w:val="20"/>
        </w:rPr>
        <w:lastRenderedPageBreak/>
        <w:t xml:space="preserve">osnovne varnostne preglede potnikov, prtljage in oseb, ki niso potniki, in njihovih osebnih predmetov, ki vstopajo ali se vnašajo na kritične dele varnostnega območja omejenega gibanja, </w:t>
      </w:r>
    </w:p>
    <w:p w:rsidR="00D84CD3" w:rsidRPr="00845543" w:rsidRDefault="00D84CD3" w:rsidP="00D84CD3">
      <w:pPr>
        <w:pStyle w:val="Navadensplet"/>
        <w:numPr>
          <w:ilvl w:val="0"/>
          <w:numId w:val="6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prostore in opremo za nastanitev in oskrbo oseb, ki ne izpolnjujejo pogojev za vstop v državo, in drugih posebnih kategorij potnikov, na primer oseb, ki so v nameravanem času prevoza v postopku prisilne odstranitve tujca oziroma katerih prevoz je potreben v zvezi s kazenskim postopkom ali izvršitvijo pravnomočne obsodbe, </w:t>
      </w:r>
    </w:p>
    <w:p w:rsidR="00D84CD3" w:rsidRPr="00845543" w:rsidRDefault="00D84CD3" w:rsidP="00D84CD3">
      <w:pPr>
        <w:pStyle w:val="Navadensplet"/>
        <w:numPr>
          <w:ilvl w:val="0"/>
          <w:numId w:val="66"/>
        </w:numPr>
        <w:suppressAutoHyphens w:val="0"/>
        <w:spacing w:after="0"/>
        <w:rPr>
          <w:rFonts w:ascii="Arial" w:hAnsi="Arial" w:cs="Arial"/>
          <w:color w:val="auto"/>
          <w:sz w:val="20"/>
          <w:szCs w:val="20"/>
        </w:rPr>
      </w:pPr>
      <w:r w:rsidRPr="00845543">
        <w:rPr>
          <w:rFonts w:ascii="Arial" w:hAnsi="Arial" w:cs="Arial"/>
          <w:color w:val="auto"/>
          <w:sz w:val="20"/>
          <w:szCs w:val="20"/>
        </w:rPr>
        <w:t xml:space="preserve">varovanje javnih delov letališča in nadzorovanih delov letališča, razen uradnih prostorov policije, carinskega organa in drugih državnih organov, če to s temi organi s pogodbo ni urejeno drugače, </w:t>
      </w:r>
    </w:p>
    <w:p w:rsidR="00D84CD3" w:rsidRPr="00845543" w:rsidRDefault="00D84CD3" w:rsidP="00D84CD3">
      <w:pPr>
        <w:pStyle w:val="Navadensplet"/>
        <w:numPr>
          <w:ilvl w:val="0"/>
          <w:numId w:val="66"/>
        </w:numPr>
        <w:suppressAutoHyphens w:val="0"/>
        <w:spacing w:after="0"/>
        <w:rPr>
          <w:rFonts w:ascii="Arial" w:hAnsi="Arial" w:cs="Arial"/>
          <w:color w:val="auto"/>
          <w:sz w:val="20"/>
          <w:szCs w:val="20"/>
        </w:rPr>
      </w:pPr>
      <w:r w:rsidRPr="00845543">
        <w:rPr>
          <w:rFonts w:ascii="Arial" w:hAnsi="Arial" w:cs="Arial"/>
          <w:color w:val="auto"/>
          <w:sz w:val="20"/>
          <w:szCs w:val="20"/>
        </w:rPr>
        <w:t>prostorske in druge pogoje pristojnim organom za nadzor izvajanja varovanja in</w:t>
      </w:r>
    </w:p>
    <w:p w:rsidR="00D84CD3" w:rsidRPr="00845543" w:rsidRDefault="00D84CD3" w:rsidP="00D84CD3">
      <w:pPr>
        <w:pStyle w:val="Odstavekseznama"/>
        <w:numPr>
          <w:ilvl w:val="0"/>
          <w:numId w:val="66"/>
        </w:numPr>
        <w:spacing w:after="0" w:line="240" w:lineRule="auto"/>
        <w:jc w:val="left"/>
        <w:rPr>
          <w:rFonts w:ascii="Arial" w:hAnsi="Arial" w:cs="Arial"/>
          <w:sz w:val="20"/>
          <w:szCs w:val="20"/>
        </w:rPr>
      </w:pPr>
      <w:r w:rsidRPr="00845543">
        <w:rPr>
          <w:rFonts w:ascii="Arial" w:hAnsi="Arial" w:cs="Arial"/>
          <w:sz w:val="20"/>
          <w:szCs w:val="20"/>
        </w:rPr>
        <w:t>video nadzorne sisteme za nadzor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Osnovne varnostne preglede zrakoplovov zagotavlja operator, ki zagotavlja tudi opremo, potrebno za njihovo izvajanje.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Posebne varnostne preglede in ukrepe opravlja policija v skladu z </w:t>
      </w:r>
      <w:r w:rsidRPr="00845543">
        <w:rPr>
          <w:rFonts w:ascii="Arial" w:hAnsi="Arial" w:cs="Arial"/>
          <w:sz w:val="20"/>
          <w:szCs w:val="20"/>
        </w:rPr>
        <w:t>zakonom, ki ureja naloge in pooblastila policije</w:t>
      </w:r>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Če agencija ugotovi, da varovanje iz tega člena ni zagotovljeno v skladu s predpisi Evropske unije in tem zakonom ter drugimi predpisi in pravnimi akti, ki veljajo v Republiki Sloveniji na področju civilnega letalstva, in resne pomanjkljivosti, ki se ponavljajo, minister, pristojen za notranje zadeve, odredi policijsko varovanje do odprave pomanjkljivosti v skladu s tem zakonom. Stroški, ki s tem nastanejo, bremenijo upravljavca javnega letališča oziroma subjekt, ki uporablja standarde s področja varovanja, ki je odgovoren za nastale pomanjkljivosti. Agencija o ugotovitvi obvesti Svet Republike Slovenije za varovanje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Varnostno osebje upravljavca javnega letališča na javnem delu letališča oziroma pred vstopom na katero koli varnostno območje, določeno s programom varovanja javnega letališča iz 158. člena tega zakona, izvaja naslednje ukrepe:</w:t>
      </w:r>
    </w:p>
    <w:p w:rsidR="00D84CD3" w:rsidRPr="00845543" w:rsidRDefault="00D84CD3" w:rsidP="00D84CD3">
      <w:pPr>
        <w:pStyle w:val="Navadensplet"/>
        <w:numPr>
          <w:ilvl w:val="0"/>
          <w:numId w:val="67"/>
        </w:numPr>
        <w:suppressAutoHyphens w:val="0"/>
        <w:spacing w:after="0"/>
        <w:rPr>
          <w:rFonts w:ascii="Arial" w:hAnsi="Arial" w:cs="Arial"/>
          <w:color w:val="auto"/>
          <w:sz w:val="20"/>
          <w:szCs w:val="20"/>
        </w:rPr>
      </w:pPr>
      <w:r w:rsidRPr="00845543">
        <w:rPr>
          <w:rFonts w:ascii="Arial" w:hAnsi="Arial" w:cs="Arial"/>
          <w:color w:val="auto"/>
          <w:sz w:val="20"/>
          <w:szCs w:val="20"/>
        </w:rPr>
        <w:t xml:space="preserve">opozori osebo na okoliščine in ravnanje, ki pomenijo ali bi lahko pomenili kršitev reda ali javnega reda na varovanem območju; </w:t>
      </w:r>
    </w:p>
    <w:p w:rsidR="00D84CD3" w:rsidRPr="00845543" w:rsidRDefault="00D84CD3" w:rsidP="00D84CD3">
      <w:pPr>
        <w:pStyle w:val="Navadensplet"/>
        <w:numPr>
          <w:ilvl w:val="0"/>
          <w:numId w:val="67"/>
        </w:numPr>
        <w:suppressAutoHyphens w:val="0"/>
        <w:spacing w:after="0"/>
        <w:rPr>
          <w:rFonts w:ascii="Arial" w:hAnsi="Arial" w:cs="Arial"/>
          <w:color w:val="auto"/>
          <w:sz w:val="20"/>
          <w:szCs w:val="20"/>
        </w:rPr>
      </w:pPr>
      <w:r w:rsidRPr="00845543">
        <w:rPr>
          <w:rFonts w:ascii="Arial" w:hAnsi="Arial" w:cs="Arial"/>
          <w:color w:val="auto"/>
          <w:sz w:val="20"/>
          <w:szCs w:val="20"/>
        </w:rPr>
        <w:t>osebi, ki s svojim ravnanjem krši red ali javni red na varovanem območju, ogroža premoženje, osebno varnost ali življenje ljudi, izreče ustno navodilo ali zahtevo, da s kršitvijo ali ogrožanjem takoj preneha ali da zapusti varovano območje;</w:t>
      </w:r>
    </w:p>
    <w:p w:rsidR="00D84CD3" w:rsidRPr="00845543" w:rsidRDefault="00D84CD3" w:rsidP="00D84CD3">
      <w:pPr>
        <w:pStyle w:val="Navadensplet"/>
        <w:numPr>
          <w:ilvl w:val="0"/>
          <w:numId w:val="67"/>
        </w:numPr>
        <w:suppressAutoHyphens w:val="0"/>
        <w:spacing w:after="0"/>
        <w:rPr>
          <w:rFonts w:ascii="Arial" w:hAnsi="Arial" w:cs="Arial"/>
          <w:color w:val="auto"/>
          <w:sz w:val="20"/>
          <w:szCs w:val="20"/>
        </w:rPr>
      </w:pPr>
      <w:r w:rsidRPr="00845543">
        <w:rPr>
          <w:rFonts w:ascii="Arial" w:hAnsi="Arial" w:cs="Arial"/>
          <w:color w:val="auto"/>
          <w:sz w:val="20"/>
          <w:szCs w:val="20"/>
        </w:rPr>
        <w:t>ugotovi istovetnost osebe na varovanem območju, kadar je to potrebno za varnost ljudi in premoženja, ki jih varuje, ali če tako določajo pravila na varovanem območju;</w:t>
      </w:r>
    </w:p>
    <w:p w:rsidR="00D84CD3" w:rsidRPr="00845543" w:rsidRDefault="00D84CD3" w:rsidP="00D84CD3">
      <w:pPr>
        <w:pStyle w:val="Navadensplet"/>
        <w:numPr>
          <w:ilvl w:val="0"/>
          <w:numId w:val="67"/>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površinsko pregleda vrhnja oblačila, notranjost vozila, tovor in prtljago osebe na varovanem območju, če je to potrebno za varnost ljudi in premoženja, ki ga varuje, ali če tako določajo pravila na varovanem območju in če oseba s tem soglaša; </w:t>
      </w:r>
    </w:p>
    <w:p w:rsidR="00D84CD3" w:rsidRPr="00845543" w:rsidRDefault="00D84CD3" w:rsidP="00D84CD3">
      <w:pPr>
        <w:pStyle w:val="Navadensplet"/>
        <w:numPr>
          <w:ilvl w:val="0"/>
          <w:numId w:val="67"/>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prepreči osebi vstop na varovano območje, če ne soglaša s površinskim pregledom, če pri površinskem pregledu najde predmete, ki bi se lahko uporabili za napad ali </w:t>
      </w:r>
      <w:proofErr w:type="spellStart"/>
      <w:r w:rsidRPr="00845543">
        <w:rPr>
          <w:rFonts w:ascii="Arial" w:hAnsi="Arial" w:cs="Arial"/>
          <w:color w:val="auto"/>
          <w:sz w:val="20"/>
          <w:szCs w:val="20"/>
        </w:rPr>
        <w:t>samopoškodovanje</w:t>
      </w:r>
      <w:proofErr w:type="spellEnd"/>
      <w:r w:rsidRPr="00845543">
        <w:rPr>
          <w:rFonts w:ascii="Arial" w:hAnsi="Arial" w:cs="Arial"/>
          <w:color w:val="auto"/>
          <w:sz w:val="20"/>
          <w:szCs w:val="20"/>
        </w:rPr>
        <w:t>, predmete kaznivega dejanja ali prekrška ter predmete in snovi, ki jih na podlagi zakona ali reda na varovanem območju ni dovoljeno imeti v posesti, če nasprotuje ugotavljanju njene istovetnosti ali istovetnosti ni mogoče ugotoviti, če ne upošteva pravil na varovanem območju ali če je to potrebno zaradi preprečitve neposrednega ogrožanja ljudi in premoženja na varovanem območju;</w:t>
      </w:r>
    </w:p>
    <w:p w:rsidR="00D84CD3" w:rsidRPr="00845543" w:rsidRDefault="00D84CD3" w:rsidP="00D84CD3">
      <w:pPr>
        <w:pStyle w:val="Navadensplet"/>
        <w:numPr>
          <w:ilvl w:val="0"/>
          <w:numId w:val="67"/>
        </w:numPr>
        <w:suppressAutoHyphens w:val="0"/>
        <w:spacing w:after="0"/>
        <w:rPr>
          <w:rFonts w:ascii="Arial" w:hAnsi="Arial" w:cs="Arial"/>
          <w:color w:val="auto"/>
          <w:sz w:val="20"/>
          <w:szCs w:val="20"/>
        </w:rPr>
      </w:pPr>
      <w:r w:rsidRPr="00845543">
        <w:rPr>
          <w:rFonts w:ascii="Arial" w:hAnsi="Arial" w:cs="Arial"/>
          <w:color w:val="auto"/>
          <w:sz w:val="20"/>
          <w:szCs w:val="20"/>
        </w:rPr>
        <w:t>zadrži osebo do prihoda policije, vendar največ dve uri, če je bila zalotena v okoliščinah, ki kažejo na storitev kaznivega dejanja, za katero se storilec preganja po uradni dolžnosti, če je bila zalotena pri kršitvi pravil na varovanem območju in ne ravna v skladu z ukrepi varnostnega osebja ali s silo ali grožnjo, da bo neposredno uporabila silo, ovira ali preprečuje izvedbo ukrepa varnostnemu osebju ali če oseba na varovanem območju ali pri izstopu z varovanega območja odkloni preverjanje istovetnosti ali te ni mogoče ugotoviti ali ne soglaša s površinskim pregledom vrhnjih oblačil, notranjosti vozila, tovora in prtljage;</w:t>
      </w:r>
    </w:p>
    <w:p w:rsidR="00D84CD3" w:rsidRPr="00845543" w:rsidRDefault="00D84CD3" w:rsidP="00D84CD3">
      <w:pPr>
        <w:pStyle w:val="Navadensplet"/>
        <w:numPr>
          <w:ilvl w:val="0"/>
          <w:numId w:val="67"/>
        </w:numPr>
        <w:suppressAutoHyphens w:val="0"/>
        <w:spacing w:after="0"/>
        <w:rPr>
          <w:rFonts w:ascii="Arial" w:hAnsi="Arial" w:cs="Arial"/>
          <w:color w:val="auto"/>
          <w:sz w:val="20"/>
          <w:szCs w:val="20"/>
        </w:rPr>
      </w:pPr>
      <w:r w:rsidRPr="00845543">
        <w:rPr>
          <w:rFonts w:ascii="Arial" w:hAnsi="Arial" w:cs="Arial"/>
          <w:color w:val="auto"/>
          <w:sz w:val="20"/>
          <w:szCs w:val="20"/>
        </w:rPr>
        <w:t>uporabi fizično silo, če drugače ne more preprečiti osebi neupravičen vstop na varovano območje, odstrani osebo z varovanega območja, če se tam neupravičeno zadržuje, prepreči neposredno ogrožanje življenja ljudi ali premoženja, ki ga varuje, ali zadrži osebo do prihoda policije;</w:t>
      </w:r>
    </w:p>
    <w:p w:rsidR="00D84CD3" w:rsidRPr="00845543" w:rsidRDefault="00D84CD3" w:rsidP="00D84CD3">
      <w:pPr>
        <w:pStyle w:val="Navadensplet"/>
        <w:numPr>
          <w:ilvl w:val="0"/>
          <w:numId w:val="67"/>
        </w:numPr>
        <w:suppressAutoHyphens w:val="0"/>
        <w:spacing w:after="0"/>
        <w:rPr>
          <w:rFonts w:ascii="Arial" w:hAnsi="Arial" w:cs="Arial"/>
          <w:color w:val="auto"/>
          <w:sz w:val="20"/>
          <w:szCs w:val="20"/>
        </w:rPr>
      </w:pPr>
      <w:r w:rsidRPr="00845543">
        <w:rPr>
          <w:rFonts w:ascii="Arial" w:hAnsi="Arial" w:cs="Arial"/>
          <w:color w:val="auto"/>
          <w:sz w:val="20"/>
          <w:szCs w:val="20"/>
        </w:rPr>
        <w:t>uporabi sredstva za vklepanje ali vezanje, če drugače ne more zadržati osebe iz prejšnje točke;</w:t>
      </w:r>
    </w:p>
    <w:p w:rsidR="00D84CD3" w:rsidRPr="00845543" w:rsidRDefault="00D84CD3" w:rsidP="00D84CD3">
      <w:pPr>
        <w:pStyle w:val="Navadensplet"/>
        <w:numPr>
          <w:ilvl w:val="0"/>
          <w:numId w:val="67"/>
        </w:numPr>
        <w:suppressAutoHyphens w:val="0"/>
        <w:spacing w:after="0"/>
        <w:rPr>
          <w:rFonts w:ascii="Arial" w:hAnsi="Arial" w:cs="Arial"/>
          <w:color w:val="auto"/>
          <w:sz w:val="20"/>
          <w:szCs w:val="20"/>
        </w:rPr>
      </w:pPr>
      <w:r w:rsidRPr="00845543">
        <w:rPr>
          <w:rFonts w:ascii="Arial" w:hAnsi="Arial" w:cs="Arial"/>
          <w:color w:val="auto"/>
          <w:sz w:val="20"/>
          <w:szCs w:val="20"/>
        </w:rPr>
        <w:t xml:space="preserve">v skladu z zakonom, ki ureja zasebno varovanje, izjemoma uporabi strelno orožje, če z drugimi milejšimi ukrepi ne more preprečiti neposrednega ogrožanja življenja ljudi in nezakonitega </w:t>
      </w:r>
      <w:r w:rsidRPr="00845543">
        <w:rPr>
          <w:rFonts w:ascii="Arial" w:hAnsi="Arial" w:cs="Arial"/>
          <w:color w:val="auto"/>
          <w:sz w:val="20"/>
          <w:szCs w:val="20"/>
        </w:rPr>
        <w:lastRenderedPageBreak/>
        <w:t>vmešavanja v civilno letalstvo</w:t>
      </w:r>
      <w:r w:rsidRPr="00845543">
        <w:t xml:space="preserve"> </w:t>
      </w:r>
      <w:r w:rsidRPr="00845543">
        <w:rPr>
          <w:rFonts w:ascii="Arial" w:hAnsi="Arial" w:cs="Arial"/>
          <w:color w:val="auto"/>
          <w:sz w:val="20"/>
          <w:szCs w:val="20"/>
        </w:rPr>
        <w:t>iz 1., 2., 3., 4. in 6. točke drugega odstavka 156. člena tega zakona in če so pred uporabo orožja podana ustrezna obvestila.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(7) O uporabi strelnega orožja varnostnega osebja iz prejšnjega odstavka upravljavec javnega letališča poroča ministrstvu in pri tem navede podatke o razlogu uporabe strelnega orožja, varnostniku, ki je ukrep uporabil, osebi, zoper katero je bil ukrep uporabljen, času in kraju ukrepa ter morebitnih telesnih poškodbah in poda oceno zakonitosti in strokovnosti uporabljenega ukrepa. Minister imenuje komisijo, ki preveri okoliščine uporabe strelnega orožja in oceni, ali je bilo strelno orožje uporabljeno zakonito in strokovno.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165.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(gibanje in zadrževanje na javnem letališču in v objektu izvajalcev storitev navigacijskih služb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Na nadzorovanih delih javnega letališča, varnostnih območjih omejenega gibanja, kritičnih delih varnostnega območja omejenega gibanja, drugih varnostno pomembnih območjih javnega letališča in v objektih izvajalca storitev navigacijskih služb zračnega prometa, ki so opredeljeni s programi varovanja iz 158., 159., 160. in 161. člena tega zakona, se smejo gibati in zadrževati samo tiste osebe, ki opravljajo službene naloge in imajo za to ustrezna dovoljenja za gibanje in zadrževanje (v nadaljnjem besedilu: dovoljenje za gibanje).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Agencija na obrazloženi predlog upravljavca javnega letališča, izvajalca služb na aerodromu in subjektov iz 121. člena tega zakona, operatorja, izvajalca storitev navigacijskih služb zračnega prometa</w:t>
      </w:r>
      <w:r w:rsidRPr="00845543" w:rsidDel="00B50F37">
        <w:rPr>
          <w:rFonts w:ascii="Arial" w:hAnsi="Arial" w:cs="Arial"/>
          <w:color w:val="auto"/>
          <w:sz w:val="20"/>
          <w:szCs w:val="20"/>
        </w:rPr>
        <w:t xml:space="preserve"> </w:t>
      </w:r>
      <w:r w:rsidRPr="00845543">
        <w:rPr>
          <w:rFonts w:ascii="Arial" w:hAnsi="Arial" w:cs="Arial"/>
          <w:color w:val="auto"/>
          <w:sz w:val="20"/>
          <w:szCs w:val="20"/>
        </w:rPr>
        <w:t>ali državnega organa, ki opravlja naloge na letališču ali v objektu izvajalca storitev navigacijskih služb zračnega prometa,</w:t>
      </w:r>
      <w:r w:rsidRPr="00845543" w:rsidDel="00B50F37">
        <w:rPr>
          <w:rFonts w:ascii="Arial" w:hAnsi="Arial" w:cs="Arial"/>
          <w:color w:val="auto"/>
          <w:sz w:val="20"/>
          <w:szCs w:val="20"/>
        </w:rPr>
        <w:t xml:space="preserve"> </w:t>
      </w:r>
      <w:r w:rsidRPr="00845543">
        <w:rPr>
          <w:rFonts w:ascii="Arial" w:hAnsi="Arial" w:cs="Arial"/>
          <w:color w:val="auto"/>
          <w:sz w:val="20"/>
          <w:szCs w:val="20"/>
        </w:rPr>
        <w:t>odloči o dovoljenju za gibanje osebi iz prejšnjega odstavka (v nadaljnjem besedilu: prosilec). Na podlagi dovoljenja za gibanje upravljavec javnega letališča imetnikom zagotovi identifikacijske priponke, ki so dokazilo, da je imetniku izdano dovoljenje za gibanje. V nacionalnem programu varovanja civilnega letalstva iz 157. člena tega zakona se določita oblika in vsebina identifikacijske priponke.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Agencija izda dovoljenje za gibanje prosilcu iz prejšnjega odstavka v skladu z zakonom, ki ureja splošni upravni postopek. Pred izdajo dovoljenja s soglasjem prosilca preveri njegovo preteklost, zbira osebne podatke v skladu z zakonom, ki ureja splošni upravni postopek, in na tej podlagi izdela oceno primernosti prosilca. Preverjanje preteklosti se opravi s pregledom:</w:t>
      </w:r>
    </w:p>
    <w:p w:rsidR="00D84CD3" w:rsidRPr="00845543" w:rsidRDefault="00D84CD3" w:rsidP="00D84CD3">
      <w:pPr>
        <w:pStyle w:val="Navadensplet"/>
        <w:numPr>
          <w:ilvl w:val="0"/>
          <w:numId w:val="93"/>
        </w:numPr>
        <w:suppressAutoHyphens w:val="0"/>
        <w:spacing w:after="0"/>
        <w:rPr>
          <w:rFonts w:ascii="Arial" w:hAnsi="Arial" w:cs="Arial"/>
          <w:color w:val="auto"/>
          <w:sz w:val="20"/>
          <w:szCs w:val="20"/>
        </w:rPr>
      </w:pPr>
      <w:r w:rsidRPr="00845543">
        <w:rPr>
          <w:rFonts w:ascii="Arial" w:hAnsi="Arial" w:cs="Arial"/>
          <w:color w:val="auto"/>
          <w:sz w:val="20"/>
          <w:szCs w:val="20"/>
        </w:rPr>
        <w:t>identitete prosilca,</w:t>
      </w:r>
    </w:p>
    <w:p w:rsidR="00D84CD3" w:rsidRPr="00845543" w:rsidRDefault="00D84CD3" w:rsidP="00D84CD3">
      <w:pPr>
        <w:pStyle w:val="Navadensplet"/>
        <w:numPr>
          <w:ilvl w:val="0"/>
          <w:numId w:val="93"/>
        </w:numPr>
        <w:suppressAutoHyphens w:val="0"/>
        <w:spacing w:after="0"/>
        <w:rPr>
          <w:rFonts w:ascii="Arial" w:hAnsi="Arial" w:cs="Arial"/>
          <w:color w:val="auto"/>
          <w:sz w:val="20"/>
          <w:szCs w:val="20"/>
        </w:rPr>
      </w:pPr>
      <w:r w:rsidRPr="00845543">
        <w:rPr>
          <w:rFonts w:ascii="Arial" w:hAnsi="Arial" w:cs="Arial"/>
          <w:color w:val="auto"/>
          <w:sz w:val="20"/>
          <w:szCs w:val="20"/>
        </w:rPr>
        <w:t>podrobnega življenjepisa prosilca,</w:t>
      </w:r>
    </w:p>
    <w:p w:rsidR="00D84CD3" w:rsidRPr="00845543" w:rsidRDefault="00D84CD3" w:rsidP="00D84CD3">
      <w:pPr>
        <w:pStyle w:val="Navadensplet"/>
        <w:numPr>
          <w:ilvl w:val="0"/>
          <w:numId w:val="93"/>
        </w:numPr>
        <w:suppressAutoHyphens w:val="0"/>
        <w:spacing w:after="0"/>
        <w:rPr>
          <w:rFonts w:ascii="Arial" w:hAnsi="Arial" w:cs="Arial"/>
          <w:color w:val="auto"/>
          <w:sz w:val="20"/>
          <w:szCs w:val="20"/>
        </w:rPr>
      </w:pPr>
      <w:r w:rsidRPr="00845543">
        <w:rPr>
          <w:rFonts w:ascii="Arial" w:hAnsi="Arial" w:cs="Arial"/>
          <w:sz w:val="20"/>
          <w:szCs w:val="20"/>
        </w:rPr>
        <w:t>dokazila o sodbi, s katero je bil prosilec pravnomočno obsojen zaradi naklepnega kaznivega dejanja, ki se preganja po uradni dolžnosti, odločbi o prekršku, s katero je bil prosilec pravnomočno spoznan za odgovornega za prekršek s področja varstva javnega reda in miru, ki se nanaša na nasilno in drzno vedenje, orožje ali uporabo nevarnih predmetov, in s področja neupravičene proizvodnje prepovedanih drog in prometa z njimi ter za prekršek s področja varovanja v državah bivanja v zadnjih petih letih,</w:t>
      </w:r>
    </w:p>
    <w:p w:rsidR="00D84CD3" w:rsidRPr="00845543" w:rsidRDefault="00D84CD3" w:rsidP="00D84CD3">
      <w:pPr>
        <w:pStyle w:val="Navadensplet"/>
        <w:numPr>
          <w:ilvl w:val="0"/>
          <w:numId w:val="93"/>
        </w:numPr>
        <w:suppressAutoHyphens w:val="0"/>
        <w:spacing w:after="0"/>
        <w:rPr>
          <w:rFonts w:ascii="Arial" w:hAnsi="Arial" w:cs="Arial"/>
          <w:color w:val="auto"/>
          <w:sz w:val="20"/>
          <w:szCs w:val="20"/>
        </w:rPr>
      </w:pPr>
      <w:r w:rsidRPr="00845543">
        <w:rPr>
          <w:rFonts w:ascii="Arial" w:hAnsi="Arial" w:cs="Arial"/>
          <w:sz w:val="20"/>
          <w:szCs w:val="20"/>
        </w:rPr>
        <w:t>dokazila, da se zoper prosilca ne vodi kazenski postopek za naklepno kaznivo dejanje, ki se preganja po uradni dolžnosti,</w:t>
      </w:r>
    </w:p>
    <w:p w:rsidR="00D84CD3" w:rsidRPr="00845543" w:rsidRDefault="00D84CD3" w:rsidP="00D84CD3">
      <w:pPr>
        <w:pStyle w:val="Navadensplet"/>
        <w:numPr>
          <w:ilvl w:val="0"/>
          <w:numId w:val="93"/>
        </w:numPr>
        <w:suppressAutoHyphens w:val="0"/>
        <w:spacing w:after="0"/>
        <w:rPr>
          <w:rFonts w:ascii="Arial" w:hAnsi="Arial" w:cs="Arial"/>
          <w:color w:val="auto"/>
          <w:sz w:val="20"/>
          <w:szCs w:val="20"/>
        </w:rPr>
      </w:pPr>
      <w:r w:rsidRPr="00845543">
        <w:rPr>
          <w:rFonts w:ascii="Arial" w:hAnsi="Arial" w:cs="Arial"/>
          <w:color w:val="auto"/>
          <w:sz w:val="20"/>
          <w:szCs w:val="20"/>
        </w:rPr>
        <w:t>dokazil o zaposlitvi, usposabljanjih ali morebitnih vrzelih v zadnjih petih letih.</w:t>
      </w:r>
    </w:p>
    <w:p w:rsidR="00D84CD3" w:rsidRPr="00845543" w:rsidRDefault="00D84CD3" w:rsidP="00D84CD3">
      <w:pPr>
        <w:pStyle w:val="Navadensplet"/>
        <w:numPr>
          <w:ilvl w:val="0"/>
          <w:numId w:val="93"/>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podatkov predlagatelja iz drugega odstavka tega člena o izrečenih disciplinskih sankcijah ali disciplinskih postopkih pri preteklih delodajalcih prosilca v zadnjih petih letih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in po osebnem razgovoru s prosilcem, če agencija to oceni kot potrebno zaradi varovanja.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Dokazila iz 3. in 4. točke prejšnjega odstavka pridobi agencija po uradni dolžnosti iz uradnih evidenc, ki jih vodijo državni organi ali nosilci javnih pooblastil.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Vloga prosilca iz drugega odstavka tega člena z dokazili iz tretjega odstavka tega člena, ki jih predloži prosilec, se predloži tako, da predlagatelj iz drugega odstavka tega člena nima vpogleda v osebne podatke prosilca.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(6) Če je pri izdelavi ocene primernosti podan sum varnostnega zadržka, se na podlagi zahteve agencije opravi varnostno preverjanje prosilca. Varnostno preverjanje opravita policija in Slovenska obveščevalno-varnostna agencija v skladu s pooblastili in po postopkih, določenih s predpisi o varovanju tajnih podatkov. Varnostno preverjanje obsega preveritev podatkov, ki so določeni s predpisi o varovanju tajnih podatkov za pridobitev dovoljenja za dostop do tajnih podatkov stopnje ZAUPNO. Policija in Slovenska obveščevalno-varnostna agencija morata agencijo o ugotovljenih varnostnih zadržkih obvestiti najpozneje sedem delovnih dni po prejemu zahtevka za varnostno preverjanje.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(7) Na nadzorovanih delih javnega letališča, varnostnih območjih omejenega gibanja, kritičnih delih varnostnega območja omejenega gibanja in drugih varnostno pomembnih območjih javnega letališča se smejo gibati in zadrževati tudi druge osebe, če se nameravajo vkrcati v zrakoplov, izkrcati iz njega ali opraviti določene naloge, vendar morajo imeti spremljevalca, ki ga določi izvajalec službe varovanja.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(8) Na nadzorovanih delih javnega letališča, varnostnih območjih omejenega gibanja, kritičnih delih varnostnega območja omejenega gibanja in drugih varnostno pomembnih območjih javnega letališča se smejo pri opravljanju nalog gibati in zadrževati brez dovoljenja za gibanje in brez spremljevalca tudi člani posadk, če imajo ustrezno identifikacijsko priponko.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(9) V postopku odločanja o dovoljenju za gibanje agencija in ministrstvo, pristojno za notranje zadeve, policija in Slovenska obveščevalno-varnostna agencija v skladu s predpisi, ki urejajo varstvo osebnih podatkov, obdelujejo naslednje osebne podatke:</w:t>
      </w:r>
    </w:p>
    <w:p w:rsidR="00D84CD3" w:rsidRPr="00845543" w:rsidRDefault="00D84CD3" w:rsidP="00D84CD3">
      <w:pPr>
        <w:pStyle w:val="Navadensplet"/>
        <w:numPr>
          <w:ilvl w:val="0"/>
          <w:numId w:val="94"/>
        </w:numPr>
        <w:suppressAutoHyphens w:val="0"/>
        <w:spacing w:after="0"/>
        <w:rPr>
          <w:rFonts w:ascii="Arial" w:hAnsi="Arial" w:cs="Arial"/>
          <w:color w:val="auto"/>
          <w:sz w:val="20"/>
          <w:szCs w:val="20"/>
        </w:rPr>
      </w:pPr>
      <w:r w:rsidRPr="00845543">
        <w:rPr>
          <w:rFonts w:ascii="Arial" w:hAnsi="Arial" w:cs="Arial"/>
          <w:color w:val="auto"/>
          <w:sz w:val="20"/>
          <w:szCs w:val="20"/>
        </w:rPr>
        <w:t>podatke, ki so vsebovani v osebnem dokumentu;</w:t>
      </w:r>
    </w:p>
    <w:p w:rsidR="00D84CD3" w:rsidRPr="00845543" w:rsidRDefault="00D84CD3" w:rsidP="00D84CD3">
      <w:pPr>
        <w:pStyle w:val="Navadensplet"/>
        <w:numPr>
          <w:ilvl w:val="0"/>
          <w:numId w:val="94"/>
        </w:numPr>
        <w:suppressAutoHyphens w:val="0"/>
        <w:spacing w:after="0"/>
        <w:rPr>
          <w:rFonts w:ascii="Arial" w:hAnsi="Arial" w:cs="Arial"/>
          <w:color w:val="auto"/>
          <w:sz w:val="20"/>
          <w:szCs w:val="20"/>
        </w:rPr>
      </w:pPr>
      <w:r w:rsidRPr="00845543">
        <w:rPr>
          <w:rFonts w:ascii="Arial" w:hAnsi="Arial" w:cs="Arial"/>
          <w:color w:val="auto"/>
          <w:sz w:val="20"/>
          <w:szCs w:val="20"/>
        </w:rPr>
        <w:t>podatke o delovnih izkušnjah, zaposlitvah in delodajalcih;</w:t>
      </w:r>
    </w:p>
    <w:p w:rsidR="00D84CD3" w:rsidRPr="00845543" w:rsidRDefault="00D84CD3" w:rsidP="00D84CD3">
      <w:pPr>
        <w:pStyle w:val="Navadensplet"/>
        <w:numPr>
          <w:ilvl w:val="0"/>
          <w:numId w:val="94"/>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podatke, da je </w:t>
      </w:r>
      <w:r w:rsidRPr="00845543">
        <w:rPr>
          <w:rFonts w:ascii="Arial" w:hAnsi="Arial" w:cs="Arial"/>
          <w:sz w:val="20"/>
          <w:szCs w:val="20"/>
        </w:rPr>
        <w:t>bil prosilec pravnomočno obsojen zaradi naklepnega kaznivega dejanja, ki se preganja po uradni dolžnosti, da je bil pravnomočno spoznan za odgovornega za prekršek s področja varstva javnega reda in miru, ki se nanaša na nasilno in drzno vedenje, orožje ali uporabo nevarnih predmetov, in s področja neupravičene proizvodnje prepovedanih drog in prometa z njimi ali za prekršek s področja varovanja v državah bivanja v zadnjih petih letih</w:t>
      </w:r>
      <w:r w:rsidRPr="00845543">
        <w:rPr>
          <w:rFonts w:ascii="Arial" w:hAnsi="Arial" w:cs="Arial"/>
          <w:color w:val="auto"/>
          <w:sz w:val="20"/>
          <w:szCs w:val="20"/>
        </w:rPr>
        <w:t>;</w:t>
      </w:r>
    </w:p>
    <w:p w:rsidR="00D84CD3" w:rsidRPr="00845543" w:rsidRDefault="00D84CD3" w:rsidP="00D84CD3">
      <w:pPr>
        <w:pStyle w:val="Navadensplet"/>
        <w:numPr>
          <w:ilvl w:val="0"/>
          <w:numId w:val="94"/>
        </w:numPr>
        <w:suppressAutoHyphens w:val="0"/>
        <w:spacing w:after="0"/>
        <w:rPr>
          <w:rFonts w:ascii="Arial" w:hAnsi="Arial" w:cs="Arial"/>
          <w:color w:val="auto"/>
          <w:sz w:val="20"/>
          <w:szCs w:val="20"/>
        </w:rPr>
      </w:pPr>
      <w:r w:rsidRPr="00845543">
        <w:rPr>
          <w:rFonts w:ascii="Arial" w:hAnsi="Arial" w:cs="Arial"/>
          <w:color w:val="auto"/>
          <w:sz w:val="20"/>
          <w:szCs w:val="20"/>
        </w:rPr>
        <w:t>podatke, da se zoper prosilca ne vodi kazenski postopek zaradi naklepnega kaznivega dejanja, ki se preganja po uradni dolžnosti;</w:t>
      </w:r>
    </w:p>
    <w:p w:rsidR="00D84CD3" w:rsidRPr="00845543" w:rsidRDefault="00D84CD3" w:rsidP="00D84CD3">
      <w:pPr>
        <w:pStyle w:val="Navadensplet"/>
        <w:numPr>
          <w:ilvl w:val="0"/>
          <w:numId w:val="94"/>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podatke o pomembnih življenjskih dogodkih, ki jih je prosilec navedel v podrobnem življenjepisu; </w:t>
      </w:r>
    </w:p>
    <w:p w:rsidR="00D84CD3" w:rsidRPr="00845543" w:rsidRDefault="00D84CD3" w:rsidP="00D84CD3">
      <w:pPr>
        <w:pStyle w:val="Navadensplet"/>
        <w:numPr>
          <w:ilvl w:val="0"/>
          <w:numId w:val="94"/>
        </w:numPr>
        <w:suppressAutoHyphens w:val="0"/>
        <w:spacing w:after="0"/>
        <w:rPr>
          <w:rFonts w:ascii="Arial" w:hAnsi="Arial" w:cs="Arial"/>
          <w:color w:val="auto"/>
          <w:sz w:val="20"/>
          <w:szCs w:val="20"/>
        </w:rPr>
      </w:pPr>
      <w:r w:rsidRPr="00845543">
        <w:rPr>
          <w:rFonts w:ascii="Arial" w:hAnsi="Arial" w:cs="Arial"/>
          <w:color w:val="auto"/>
          <w:sz w:val="20"/>
          <w:szCs w:val="20"/>
        </w:rPr>
        <w:t>oceno primernosti za izdajo dovoljenja za gibanje iz tretjega odstavka tega člena.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(10) Podrobni življenjepis iz 2. točke tretjega odstavka tega člena vsebuje naslednje podatke prosilca:</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ime in priimek, vključno s prejšnjimi,</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enotno matično številko (EMŠO),</w:t>
      </w:r>
    </w:p>
    <w:p w:rsidR="00D84CD3" w:rsidRPr="00845543" w:rsidRDefault="00D84CD3" w:rsidP="00D84CD3">
      <w:pPr>
        <w:pStyle w:val="Odstavekseznama"/>
        <w:numPr>
          <w:ilvl w:val="0"/>
          <w:numId w:val="68"/>
        </w:numPr>
        <w:spacing w:after="0" w:line="240" w:lineRule="auto"/>
        <w:jc w:val="left"/>
        <w:rPr>
          <w:rFonts w:ascii="Arial" w:hAnsi="Arial" w:cs="Arial"/>
          <w:sz w:val="20"/>
          <w:szCs w:val="20"/>
        </w:rPr>
      </w:pPr>
      <w:r w:rsidRPr="00845543">
        <w:rPr>
          <w:rFonts w:ascii="Arial" w:hAnsi="Arial" w:cs="Arial"/>
          <w:sz w:val="20"/>
          <w:szCs w:val="20"/>
        </w:rPr>
        <w:t>datum in kraj rojstva, če prosilec nima dodeljene enotne matične številke (EMŠO),</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državljanstvo oziroma državljanstva, vključno s prejšnjimi,</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 xml:space="preserve">naslov (stalnega, začasnega in dejanskega) prebivališča, </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bivanja v tujini, če so trajala tri mesece ali več (kraj, obdobje in razlog bivanja),</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poklic in delo, ki ga opravlja,</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služenje vojaškega roka,</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šolanje in obiskovanje seminarjev ali drugih oblik usposabljanja v tujini, če so trajala mesec ali več (kraj in obdobje),</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delodajalce in njihove naslove, vključno s preteklimi,</w:t>
      </w:r>
    </w:p>
    <w:p w:rsidR="00D84CD3" w:rsidRPr="00845543" w:rsidRDefault="00D84CD3" w:rsidP="00D84CD3">
      <w:pPr>
        <w:numPr>
          <w:ilvl w:val="0"/>
          <w:numId w:val="68"/>
        </w:numPr>
        <w:spacing w:after="0" w:line="240" w:lineRule="auto"/>
        <w:jc w:val="both"/>
        <w:textAlignment w:val="baseline"/>
        <w:rPr>
          <w:rFonts w:ascii="Arial" w:eastAsia="Times New Roman" w:hAnsi="Arial" w:cs="Arial"/>
          <w:color w:val="333333"/>
          <w:sz w:val="20"/>
          <w:szCs w:val="20"/>
        </w:rPr>
      </w:pPr>
      <w:r w:rsidRPr="00845543">
        <w:rPr>
          <w:rFonts w:ascii="Arial" w:eastAsia="Times New Roman" w:hAnsi="Arial" w:cs="Arial"/>
          <w:sz w:val="20"/>
          <w:szCs w:val="20"/>
        </w:rPr>
        <w:t>navedbo sodbe, s katero je bil pravnomočno obsojen zaradi naklepnega kaznivega dejanja, ki se preganja po uradni dolžnosti, odločbe o prekršku, s katero je bil pravnomočno spoznan za odgovornega za prekršek s področja varstva javnega reda in miru, ki se nanaša na nasilno in drzno vedenje, orožje ali uporabo nevarnih predmetov, in s področja neupravičene proizvodnje prepovedanih drog in prometa z njimi ali za prekršek s področja varovanja</w:t>
      </w:r>
      <w:r w:rsidRPr="00845543">
        <w:rPr>
          <w:rFonts w:ascii="Arial" w:hAnsi="Arial" w:cs="Arial"/>
          <w:sz w:val="20"/>
          <w:szCs w:val="20"/>
        </w:rPr>
        <w:t xml:space="preserve"> v državah bivanja v zadnjih petih letih</w:t>
      </w:r>
      <w:r w:rsidRPr="00845543">
        <w:rPr>
          <w:rFonts w:ascii="Arial" w:eastAsia="Times New Roman" w:hAnsi="Arial" w:cs="Arial"/>
          <w:sz w:val="20"/>
          <w:szCs w:val="20"/>
        </w:rPr>
        <w:t>, </w:t>
      </w:r>
    </w:p>
    <w:p w:rsidR="00D84CD3" w:rsidRPr="00845543" w:rsidRDefault="00D84CD3" w:rsidP="00D84CD3">
      <w:pPr>
        <w:numPr>
          <w:ilvl w:val="0"/>
          <w:numId w:val="68"/>
        </w:numPr>
        <w:spacing w:after="0" w:line="240" w:lineRule="auto"/>
        <w:jc w:val="both"/>
        <w:textAlignment w:val="baseline"/>
        <w:rPr>
          <w:rFonts w:ascii="Arial" w:eastAsia="Times New Roman" w:hAnsi="Arial" w:cs="Arial"/>
          <w:color w:val="333333"/>
          <w:sz w:val="20"/>
          <w:szCs w:val="20"/>
        </w:rPr>
      </w:pPr>
      <w:r w:rsidRPr="00845543">
        <w:rPr>
          <w:rFonts w:ascii="Arial" w:eastAsia="Times New Roman" w:hAnsi="Arial" w:cs="Arial"/>
          <w:sz w:val="20"/>
          <w:szCs w:val="20"/>
        </w:rPr>
        <w:t>kazenski postopek zaradi naklepnega kaznivega dejanja, ki se preganja po uradni dolžnosti, </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 xml:space="preserve">odvisnost od alkohola, prepovedanih drog, psihoaktivnih zdravili ali drugih psihoaktivnih snovi oziroma druge zasvojenosti, </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bolezen ali duševne motnje, ki bi lahko ogrozile varno izvajanje službenih nalog,</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stike s tujimi varnostnimi ali obveščevalnimi službami,</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lastRenderedPageBreak/>
        <w:t>članstvo ali sodelovanje v organizacijah ali skupinah, ki ogrožajo vitalne interese Republike Slovenije ali držav članic političnih, obrambnih in varnostnih zvez, katerih članica je Republika Slovenija,</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prejšnja varnostna preverjanja v skladu s predpisi, ki veljajo v Republiki Sloveniji na področju civilnega letalstva,</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sodelovanje v tujih oboroženih silah ali drugih oboroženih formacijah,</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finančne obveznosti oziroma prevzeta jamstva z navedbo vrste (na primer krediti, hipoteke, preživnine) in višine finančnih obveznosti, razloge za dolgove in upnike ter navedbo vseh dohodkov v preteklem letu, vključno s podatki o lastništvu nepremičnin,</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podatke o povprečnem osebnem dohodku v zadnjih treh mesecih, </w:t>
      </w:r>
    </w:p>
    <w:p w:rsidR="00D84CD3" w:rsidRPr="00845543" w:rsidRDefault="00D84CD3" w:rsidP="00D84CD3">
      <w:pPr>
        <w:pStyle w:val="Navadensplet"/>
        <w:numPr>
          <w:ilvl w:val="0"/>
          <w:numId w:val="68"/>
        </w:numPr>
        <w:suppressAutoHyphens w:val="0"/>
        <w:spacing w:after="0"/>
        <w:rPr>
          <w:rFonts w:ascii="Arial" w:hAnsi="Arial" w:cs="Arial"/>
          <w:color w:val="auto"/>
          <w:sz w:val="20"/>
          <w:szCs w:val="20"/>
        </w:rPr>
      </w:pPr>
      <w:r w:rsidRPr="00845543">
        <w:rPr>
          <w:rFonts w:ascii="Arial" w:hAnsi="Arial" w:cs="Arial"/>
          <w:color w:val="auto"/>
          <w:sz w:val="20"/>
          <w:szCs w:val="20"/>
        </w:rPr>
        <w:t>lastnosti in okoliščine iz življenja prosilca, ki imajo lahko za posledico izpostavljenost izsiljevanju ali drugim oblikam izvajanja pritiska.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(11) Vlada določi način izdaje dovoljenja za gibanje in obvezne sestavine obrazloženega predloga iz drugega odstavka tega člena. Zaščita dovoljenja za gibanje in identifikacijske priponke pred ponarejanjem in drugimi oblikami zlorab ter način nošenja identifikacijske priponke in preverjanje z njo povezane identitete imetnika se določijo v Nacionalnem programu varovanja v civilnem letalstvu.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(12) Ne glede na določbe tega člena dovoljenje za gibanje uslužbencem policije, Slovenske obveščevalno-varnostne agencije in ministrstva, pristojnega za obrambo, ter osebam, ki so v skladu s predpisi o tajnih podatkih pridobile dovoljenje za dostop do tajnih podatkov, izda agencija le na podlagi zaprosila in mnenja predlagatelja iz drugega odstavka tega člena, ki mora vsebovati najmanj opredelitev potrebe po gibanju in zadrževanju na območju oziroma v objektu, za katerega je treba imeti dovoljenje za gibanje, če organ, ki je zaprosil za izdajo dovoljenja za gibanje, poda izjavo, da je opravil preverjanje, ki glede zahtevnosti ustreza najmanj preverjanju preteklosti iz tretjega odstavka tega člena.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(zavrnitev, odvzem in začasno zadržanje izdanega dovoljenja za gibanje)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zavrne vlogo za izdajo dovoljenja za gibanje, če:</w:t>
      </w:r>
    </w:p>
    <w:p w:rsidR="00D84CD3" w:rsidRPr="00845543" w:rsidRDefault="00D84CD3" w:rsidP="00D84CD3">
      <w:pPr>
        <w:pStyle w:val="Navadensplet"/>
        <w:numPr>
          <w:ilvl w:val="0"/>
          <w:numId w:val="69"/>
        </w:numPr>
        <w:suppressAutoHyphens w:val="0"/>
        <w:spacing w:after="0"/>
        <w:rPr>
          <w:rFonts w:ascii="Arial" w:hAnsi="Arial" w:cs="Arial"/>
          <w:color w:val="auto"/>
          <w:sz w:val="20"/>
          <w:szCs w:val="20"/>
        </w:rPr>
      </w:pPr>
      <w:r w:rsidRPr="00845543">
        <w:rPr>
          <w:rFonts w:ascii="Arial" w:hAnsi="Arial" w:cs="Arial"/>
          <w:color w:val="auto"/>
          <w:sz w:val="20"/>
          <w:szCs w:val="20"/>
        </w:rPr>
        <w:t xml:space="preserve">ni izkazana identiteta prosilca; </w:t>
      </w:r>
    </w:p>
    <w:p w:rsidR="00D84CD3" w:rsidRPr="00845543" w:rsidRDefault="00D84CD3" w:rsidP="00D84CD3">
      <w:pPr>
        <w:pStyle w:val="Navadensplet"/>
        <w:numPr>
          <w:ilvl w:val="0"/>
          <w:numId w:val="69"/>
        </w:numPr>
        <w:suppressAutoHyphens w:val="0"/>
        <w:spacing w:after="0"/>
        <w:rPr>
          <w:rFonts w:ascii="Arial" w:hAnsi="Arial" w:cs="Arial"/>
          <w:color w:val="auto"/>
          <w:sz w:val="20"/>
          <w:szCs w:val="20"/>
        </w:rPr>
      </w:pPr>
      <w:r w:rsidRPr="00845543">
        <w:rPr>
          <w:rFonts w:ascii="Arial" w:hAnsi="Arial" w:cs="Arial"/>
          <w:color w:val="auto"/>
          <w:sz w:val="20"/>
          <w:szCs w:val="20"/>
        </w:rPr>
        <w:t xml:space="preserve">dejansko ugotovljene okoliščine iz varnostnega preverjanja kažejo na utemeljen dvom o zanesljivosti posameznika za samostojno gibanje na nadzorovanih delih javnega letališča, varnostnih območjih omejenega gibanja, kritičnih delih varnostnega območja omejenega gibanja, drugih varnostno pomembnih območjih javnega letališča in v objektih izvajalca storitev ATM/ANS (varnostni zadržek); </w:t>
      </w:r>
    </w:p>
    <w:p w:rsidR="00D84CD3" w:rsidRPr="00845543" w:rsidRDefault="00D84CD3" w:rsidP="00D84CD3">
      <w:pPr>
        <w:pStyle w:val="Navadensplet"/>
        <w:numPr>
          <w:ilvl w:val="0"/>
          <w:numId w:val="69"/>
        </w:numPr>
        <w:suppressAutoHyphens w:val="0"/>
        <w:spacing w:after="0"/>
        <w:rPr>
          <w:rFonts w:ascii="Arial" w:hAnsi="Arial" w:cs="Arial"/>
          <w:color w:val="auto"/>
          <w:sz w:val="20"/>
          <w:szCs w:val="20"/>
        </w:rPr>
      </w:pPr>
      <w:r w:rsidRPr="00845543">
        <w:rPr>
          <w:rFonts w:ascii="Arial" w:hAnsi="Arial" w:cs="Arial"/>
          <w:color w:val="auto"/>
          <w:sz w:val="20"/>
          <w:szCs w:val="20"/>
        </w:rPr>
        <w:t xml:space="preserve">za prosilca ni izkazana potreba po gibanju in zadrževanju na nadzorovanih delih javnega letališča, varnostnih območjih omejenega gibanja, kritičnih delih varnostnega območja omejenega gibanja, drugih varnostno pomembnih območjih javnega letališča in v objektih izvajalca storitev ATM/ANS, za katerega je dovoljenje za gibanje potrebno, ali če ta potreba ni trajna; </w:t>
      </w:r>
    </w:p>
    <w:p w:rsidR="00D84CD3" w:rsidRPr="00845543" w:rsidRDefault="00D84CD3" w:rsidP="00D84CD3">
      <w:pPr>
        <w:pStyle w:val="Navadensplet"/>
        <w:numPr>
          <w:ilvl w:val="0"/>
          <w:numId w:val="69"/>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prosilec ni soglašal z zbiranjem osebnih podatkov, preverjanjem preteklosti ali z morebitnim varnostnim preverjanjem; </w:t>
      </w:r>
    </w:p>
    <w:p w:rsidR="00D84CD3" w:rsidRPr="00845543" w:rsidRDefault="00D84CD3" w:rsidP="00D84CD3">
      <w:pPr>
        <w:pStyle w:val="Navadensplet"/>
        <w:numPr>
          <w:ilvl w:val="0"/>
          <w:numId w:val="69"/>
        </w:numPr>
        <w:suppressAutoHyphens w:val="0"/>
        <w:spacing w:after="0"/>
        <w:rPr>
          <w:rFonts w:ascii="Arial" w:hAnsi="Arial" w:cs="Arial"/>
          <w:color w:val="auto"/>
          <w:sz w:val="20"/>
          <w:szCs w:val="20"/>
        </w:rPr>
      </w:pPr>
      <w:r w:rsidRPr="00845543">
        <w:rPr>
          <w:rFonts w:ascii="Arial" w:hAnsi="Arial" w:cs="Arial"/>
          <w:color w:val="auto"/>
          <w:sz w:val="20"/>
          <w:szCs w:val="20"/>
        </w:rPr>
        <w:t>je bil prosilec pravnomočno obsojen zaradi naklepnega kaznivega dejanja, ki se preganja po uradni dolžnosti, ali pravnomočno spoznan za odgovornega za prekršek s področja varstva javnega reda in miru, ki se nanaša na nasilno in drzno vedenje ter uporabo nevarnih predmetov, ali za prekršek s področja proizvodnje prepovedanih drog in prometa z njimi ali za prekršek s področja varovanja;</w:t>
      </w:r>
    </w:p>
    <w:p w:rsidR="00D84CD3" w:rsidRPr="00845543" w:rsidRDefault="00D84CD3" w:rsidP="00D84CD3">
      <w:pPr>
        <w:pStyle w:val="Navadensplet"/>
        <w:numPr>
          <w:ilvl w:val="0"/>
          <w:numId w:val="69"/>
        </w:numPr>
        <w:suppressAutoHyphens w:val="0"/>
        <w:spacing w:after="0"/>
        <w:rPr>
          <w:rFonts w:ascii="Arial" w:hAnsi="Arial" w:cs="Arial"/>
          <w:color w:val="auto"/>
          <w:sz w:val="20"/>
          <w:szCs w:val="20"/>
        </w:rPr>
      </w:pPr>
      <w:r w:rsidRPr="00845543">
        <w:rPr>
          <w:rFonts w:ascii="Arial" w:hAnsi="Arial" w:cs="Arial"/>
          <w:color w:val="auto"/>
          <w:sz w:val="20"/>
          <w:szCs w:val="20"/>
        </w:rPr>
        <w:t xml:space="preserve">se zoper prosilca vodi kazenski postopek zaradi naklepnega kaznivega dejanja, ki se preganja po uradni dolžnosti; </w:t>
      </w:r>
    </w:p>
    <w:p w:rsidR="00D84CD3" w:rsidRPr="00845543" w:rsidRDefault="00D84CD3" w:rsidP="00D84CD3">
      <w:pPr>
        <w:pStyle w:val="Navadensplet"/>
        <w:numPr>
          <w:ilvl w:val="0"/>
          <w:numId w:val="69"/>
        </w:numPr>
        <w:suppressAutoHyphens w:val="0"/>
        <w:spacing w:after="0"/>
        <w:rPr>
          <w:rFonts w:ascii="Arial" w:hAnsi="Arial" w:cs="Arial"/>
          <w:color w:val="auto"/>
          <w:sz w:val="20"/>
          <w:szCs w:val="20"/>
        </w:rPr>
      </w:pPr>
      <w:r w:rsidRPr="00845543">
        <w:rPr>
          <w:rFonts w:ascii="Arial" w:hAnsi="Arial" w:cs="Arial"/>
          <w:color w:val="auto"/>
          <w:sz w:val="20"/>
          <w:szCs w:val="20"/>
        </w:rPr>
        <w:t xml:space="preserve">se prosilec ni udeležil osebnega pogovora, če je bil nanj vabljen; </w:t>
      </w:r>
    </w:p>
    <w:p w:rsidR="00D84CD3" w:rsidRPr="00845543" w:rsidRDefault="00D84CD3" w:rsidP="00D84CD3">
      <w:pPr>
        <w:pStyle w:val="Navadensplet"/>
        <w:numPr>
          <w:ilvl w:val="0"/>
          <w:numId w:val="69"/>
        </w:numPr>
        <w:suppressAutoHyphens w:val="0"/>
        <w:spacing w:after="0"/>
        <w:rPr>
          <w:rFonts w:ascii="Arial" w:hAnsi="Arial" w:cs="Arial"/>
          <w:color w:val="auto"/>
          <w:sz w:val="20"/>
          <w:szCs w:val="20"/>
        </w:rPr>
      </w:pPr>
      <w:r w:rsidRPr="00845543">
        <w:rPr>
          <w:rFonts w:ascii="Arial" w:hAnsi="Arial" w:cs="Arial"/>
          <w:color w:val="auto"/>
          <w:sz w:val="20"/>
          <w:szCs w:val="20"/>
        </w:rPr>
        <w:t>se ugotovi, da je prosilec v vlogi za pridobitev dovoljenja za gibanje navedel neresnične podatke,</w:t>
      </w:r>
      <w:r w:rsidRPr="00845543">
        <w:t xml:space="preserve"> </w:t>
      </w:r>
      <w:r w:rsidRPr="00845543">
        <w:rPr>
          <w:rFonts w:ascii="Arial" w:hAnsi="Arial" w:cs="Arial"/>
          <w:color w:val="auto"/>
          <w:sz w:val="20"/>
          <w:szCs w:val="20"/>
        </w:rPr>
        <w:t xml:space="preserve">ki so bistvenega pomena za odločanje o vlogi.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Agencija izdano dovoljenje za gibanje odvzame, če se med veljavnostjo dovoljenja za gibanje ugotovi, da so nastali razlogi iz prvega odstavka tega člena za zavrnitev izdaje dovoljenja. Agencija lahko med veljavnostjo dovoljenja od policije in Slovenske obveščevalno-varnostne agencije zahteva vnovično varnostno preverjanje.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(3) Dovoljenje za gibanje sme agencija prosilcu vročiti samo osebno, pri tem pa drugi načini vročitve, ki štejejo za osebno vročitev, niso dovoljeni.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Agencija začasno zadrži izvajanje pravic iz dovoljenja za gibanje, če: </w:t>
      </w:r>
    </w:p>
    <w:p w:rsidR="00D84CD3" w:rsidRPr="00845543" w:rsidRDefault="00D84CD3" w:rsidP="00D84CD3">
      <w:pPr>
        <w:pStyle w:val="Navadensplet"/>
        <w:numPr>
          <w:ilvl w:val="0"/>
          <w:numId w:val="180"/>
        </w:numPr>
        <w:suppressAutoHyphens w:val="0"/>
        <w:spacing w:after="0"/>
        <w:rPr>
          <w:rFonts w:ascii="Arial" w:hAnsi="Arial" w:cs="Arial"/>
          <w:color w:val="auto"/>
          <w:sz w:val="20"/>
          <w:szCs w:val="20"/>
        </w:rPr>
      </w:pPr>
      <w:r w:rsidRPr="00845543">
        <w:rPr>
          <w:rFonts w:ascii="Arial" w:hAnsi="Arial" w:cs="Arial"/>
          <w:color w:val="auto"/>
          <w:sz w:val="20"/>
          <w:szCs w:val="20"/>
        </w:rPr>
        <w:t xml:space="preserve">imetnik dovoljenja za gibanje ni v roku končal varnostnega usposabljanja, če je zahtevano s programom usposabljanja iz druge alineje drugega odstavka 157. člena tega zakona, ali </w:t>
      </w:r>
    </w:p>
    <w:p w:rsidR="00D84CD3" w:rsidRPr="00845543" w:rsidRDefault="00D84CD3" w:rsidP="00D84CD3">
      <w:pPr>
        <w:pStyle w:val="Navadensplet"/>
        <w:numPr>
          <w:ilvl w:val="0"/>
          <w:numId w:val="180"/>
        </w:numPr>
        <w:suppressAutoHyphens w:val="0"/>
        <w:spacing w:after="0"/>
        <w:rPr>
          <w:rFonts w:ascii="Arial" w:hAnsi="Arial" w:cs="Arial"/>
          <w:color w:val="auto"/>
          <w:sz w:val="20"/>
          <w:szCs w:val="20"/>
        </w:rPr>
      </w:pPr>
      <w:r w:rsidRPr="00845543">
        <w:rPr>
          <w:rFonts w:ascii="Arial" w:hAnsi="Arial" w:cs="Arial"/>
          <w:color w:val="auto"/>
          <w:sz w:val="20"/>
          <w:szCs w:val="20"/>
        </w:rPr>
        <w:t xml:space="preserve">je pri imetniku dovoljenja za gibanje nastala okoliščina, ki kaže na nastanek razlogov za odvzem dovoljenja.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Začasno zadržanje izvajanja pravic iz dovoljenja za gibanje ustno odredi pooblaščena uradna oseba agencije, ki dovoljenje tudi začasno odvzame. Pisna odločba o začasnem zadržanju mora biti izdana v 24 urah od izreka.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Agencija o zavrnitvi izdaje dovoljenja za gibanje, odvzemu dovoljenja oziroma začasnem zadržanju izda odločbo in obvesti predlagatelja iz drugega odstavka 165. člena tega zakona na način, da prikrije vir podatkov.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(orožje in prepovedani predmeti ter izjeme)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Na javnem letališču smejo imeti in nositi orožje ter prepovedane predmete le uslužbenci policije in pooblaščene uradne osebe carinskega organa, pooblaščene osebe Slovenske varnostno-obveščevalne agencije in obveščevalno-varnostne službe ministrstva, pristojnega za obrambo, pripadniki vojaške policije, kadar opravljajo naloge varovanja v skladu z zakonom, ki ureja obrambo,</w:t>
      </w:r>
      <w:r w:rsidRPr="00845543">
        <w:t xml:space="preserve"> </w:t>
      </w:r>
      <w:r w:rsidRPr="00845543">
        <w:rPr>
          <w:rFonts w:ascii="Arial" w:hAnsi="Arial" w:cs="Arial"/>
          <w:color w:val="auto"/>
          <w:sz w:val="20"/>
          <w:szCs w:val="20"/>
        </w:rPr>
        <w:t>častna enota Republike Slovenije pri sodelovanju na protokolarnih dogodkih v skladu z državnimi in vojaškimi protokolarnimi pravili, varnostno osebje upravljavca javnega letališča</w:t>
      </w:r>
      <w:r w:rsidRPr="00845543">
        <w:t xml:space="preserve"> </w:t>
      </w:r>
      <w:r w:rsidRPr="00845543">
        <w:rPr>
          <w:rFonts w:ascii="Arial" w:hAnsi="Arial" w:cs="Arial"/>
          <w:color w:val="auto"/>
          <w:sz w:val="20"/>
          <w:szCs w:val="20"/>
        </w:rPr>
        <w:t>in osebje službe upravljavca javnega letališča za zmanjševanje nevarnosti, ki jo povzročajo divje živali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Vlada na predlog ministra s sklepom določi posamezno izjemo od prejšnjega odstavka in posebnosti nošenja orožja in prepovedanih predmetov na javnem letališču, če je to potrebno zaradi varovanja.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Način nošenja in uporabe orožja ter prepovedanih predmetov za varnostno osebje upravljavca javnega letališča</w:t>
      </w:r>
      <w:r w:rsidRPr="00845543" w:rsidDel="001A5B04">
        <w:rPr>
          <w:rFonts w:ascii="Arial" w:hAnsi="Arial" w:cs="Arial"/>
          <w:color w:val="auto"/>
          <w:sz w:val="20"/>
          <w:szCs w:val="20"/>
        </w:rPr>
        <w:t xml:space="preserve"> </w:t>
      </w:r>
      <w:r w:rsidRPr="00845543">
        <w:rPr>
          <w:rFonts w:ascii="Arial" w:hAnsi="Arial" w:cs="Arial"/>
          <w:color w:val="auto"/>
          <w:sz w:val="20"/>
          <w:szCs w:val="20"/>
        </w:rPr>
        <w:t>se določi v programu varovanja javnega letališča iz 158. člena tega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Upravljavec javnega letališča, na katerem se izvaja služba za zmanjšanje nevarnosti, ki jih povzročajo divje živali, ministrstvu redno letno poroča o morebitni uporabi strelnega orožja osebja službe za zmanjševanje nevarnosti, ki jih povzročajo divje živali. Če iz poročila upravljavca javnega letališča izhaja dejanska uporaba strelnega orožja, minister imenuje komisijo, ki preveri okoliščine uporabe strelnega orožja in oceni, ali je bilo strelno orožje uporabljeno zakonito in strokovno.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(oddaja, prevoz in vrnitev orožja, streliva in drugega nevarnega blaga v zračnem prevozu)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V potniško kabino zrakoplova in varnostno omejeno območje gibanja ni dovoljeno vnašati orožja, streliva, eksplozivov, vnetljivih ali nevarnih snovi ter sredstev in predmetov, ki so jim podobni. Nošenje in uporaba orožja ter streliva v potniški kabini zrakoplova in na varnostno omejenem območju gibanja je dovoljena izjemoma v skladu s pogoji iz predpisa iz četrtega odstavka tega člena.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9C5D34">
        <w:rPr>
          <w:rFonts w:ascii="Arial" w:hAnsi="Arial" w:cs="Arial"/>
          <w:color w:val="auto"/>
          <w:sz w:val="20"/>
          <w:szCs w:val="20"/>
        </w:rPr>
        <w:t>(2) Častnik za varovanje med letom, pooblaščena oseba ministrstva, pristojnega za notranje zadeve</w:t>
      </w:r>
      <w:r w:rsidRPr="00845543">
        <w:rPr>
          <w:rFonts w:ascii="Arial" w:hAnsi="Arial" w:cs="Arial"/>
          <w:color w:val="auto"/>
          <w:sz w:val="20"/>
          <w:szCs w:val="20"/>
        </w:rPr>
        <w:t>, ali ministrstva, pristojnega za pravosodje, lahko zaradi opravljanja uradnih nalog vnesejo v potniško kabino zrakoplova orožje in strelivo.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Potnik, ki ima orožje in strelivo, ju ob prijavi na let prijavi in preda pooblaščeni uradni osebi ministrstva, pristojnega za notranje zadeve, pod pogojem, da se mu orožje in strelivo ob izkrcanju vrneta.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(4) Minister v soglasju z ministrom, pristojnim za notranje zadeve, in ministrom, pristojnim za pravosodje, podrobneje določi pogoje za nošenje in uporabo orožja in streliva v zračnem prevozu ter način predaje, prevoza in vračanja orožja in streliva v zračnem prevozu.</w:t>
      </w:r>
    </w:p>
    <w:p w:rsidR="00D84CD3" w:rsidRPr="00845543" w:rsidRDefault="00D84CD3" w:rsidP="00D84CD3">
      <w:pPr>
        <w:pStyle w:val="Navadensplet"/>
        <w:spacing w:after="0"/>
        <w:rPr>
          <w:rFonts w:ascii="Arial" w:hAnsi="Arial" w:cs="Arial"/>
          <w:color w:val="auto"/>
          <w:sz w:val="20"/>
          <w:szCs w:val="20"/>
        </w:rPr>
      </w:pPr>
      <w:r w:rsidRPr="00845543" w:rsidDel="00AE6D5F">
        <w:rPr>
          <w:rFonts w:ascii="Arial" w:hAnsi="Arial" w:cs="Arial"/>
          <w:color w:val="auto"/>
          <w:sz w:val="20"/>
          <w:szCs w:val="20"/>
        </w:rPr>
        <w:t xml:space="preserve"> </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 Olajšave v zračnem prevozu</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169.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(nacionalni program za olajšave v zračnem prevozu)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Nacionalni program za olajšave v zračnem prevozu sprejme vlada na predlog ministra.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Nacionalni program za olajšave v zračnem prevozu vsebuje sklop ukrepov, dejavnosti in tehnoloških postopkov, ki olajšajo delovanje zračnega prevoza in pospešijo pretok potnikov, prtljage, pošte in blaga, ter določa pristojne organe, upravljavce javnih letališč, operatorje, ki jim je spričevalo letalskega prevoznika (AOC) izdala agencija, in druge subjekte, ki ga izvajajo, ter določa njihove obveznosti in odgovornosti.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170.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(Svet za olajšave v zračnem prevozu)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Za usklajeno izvajanje nacionalnega programa za olajšave v zračnem prevozu vlada ustanovi Svet za olajšave v zračnem prevozu.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Za člane Sveta za olajšave v zračnem prevozu se imenujejo predstavniki ministrstva, ministrstev, pristojnih za notranje zadeve, finance, kmetijstvo, gozdarstvo in prehrano, turizem, zunanje zadeve, zdravstvo, zaščito in reševanje, agencije, upravljavcev javnih letališč in operatorjev, ki jim je spričevalo letalskega prevoznika (AOC) izdala agencija.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Na javnih letališčih, na katerih se opravlja mednarodni zračni promet, se ustanovijo letališki sveti za olajšave v zračnem prevozu z namenom izvajanja ukrepov za olajšave v zračnem prevozu in poenostavitev formalnosti. Letališki sveti za olajšave v zračnem prevozu se lahko ustanovijo tudi na drugih javnih letališčih, če tako določa nacionalni program za olajšave v zračnem prevozu iz prejšnjega člena.</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X. ISKANJE IN REŠEVANJE TER PREISKAVE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 Iskanje in reševanje</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171.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(iskanje in reševanje)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Iskanje in reševanje se izvajata v skladu s tem zakonom ter drugimi predpisi in pravnimi akti, ki veljajo v Republiki Sloveniji na področju civilnega letalstva.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Službo iskanja in reševanja zagotavljajo ministrstvo, ministrstvo, pristojno za varstvo pred naravnimi in drugimi nesrečami, ministrstvo, pristojno za notranje zadeve, ministrstvo, pristojno za zdravje, agencija in izvajalec storitev ATM/ANS.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Ko se začneta iskanje in reševanje, je treba o tem takoj obvestiti preiskovalni organ in ministrstvo, pristojno za varstvo pred naravnimi in drugimi nesrečami.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Lastnik zrakoplova, uporabnik zrakoplova, operator, vodja zrakoplova, upravljavec javnega letališča ali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morajo sodelovati pri iskanju in reševanju.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Vlada podrobneje določi način izvajanja službe iskanja in reševanja ter zahteve za osebje, operatorje in zrakoplove, ki sodelujejo pri izvajanju službe iskanja in reševanja.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 Preiskave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172.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(preiskava v zvezi z varnostjo in preiskovalni organ)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Preiskava nesreč in resnih incidentov v zvezi z varnostjo (v nadaljnjem besedilu: preiskava v zvezi z varnostjo) se izvaja v skladu s predpisi Evropske unije in tem zakonom ter drugimi predpisi in pravnimi akti,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Cilj preiskave v zvezi z varnostjo je izboljšanje letalske varnosti in ne ugotavljanje krivde ali odgovornosti.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Preiskavo v zvezi z varnostjo izvaja preiskovalni organ.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Preiskovalni organ iz prejšnjega odstavka je organiziran kot samostojna organizacijska enota pri ministrstvu. Ta organizacijska enota mora biti funkcijsko neodvisna zlasti od organov letalstva, ki so pristojni za plovnost, registracijo, letenje, vzdrževanje, izdajo licenc, izvajanje storitev ATM/ANS ali obratovanje aerodroma, in na splošno od vsake druge stranke ali subjekta, katerih interesi ali misije bi lahko bili v nasprotju z nalogami organa za preiskave v zvezi z varnostjo ali bi lahko vplivali na njegovo objektivnost. Neodvisna mora biti tudi od drugih organov in subjektov, katerih interesi bi lahko bili v nasprotju z nalogami in pristojnostmi preiskovalnega organa.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Ministrstvo zagotovi preiskovalnemu organu iz tretjega odstavka tega člena sredstva, ki jih potrebuje za izvajanje svojih nalog neodvisno od organov, navedenih v prejšnjem odstavku.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Vlada podrobneje določi potek preiskave v zvezi z varnostjo, delo preiskovalnega organa ter zagotavljanje logistične podpore preiskovalnemu organu.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173.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(stvarna in krajevna pristojnost preiskovalnega organa)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Preiskovalni organ je pristojen za: </w:t>
      </w:r>
    </w:p>
    <w:p w:rsidR="00D84CD3" w:rsidRPr="00845543" w:rsidRDefault="00D84CD3" w:rsidP="00D84CD3">
      <w:pPr>
        <w:pStyle w:val="Navadensplet"/>
        <w:numPr>
          <w:ilvl w:val="0"/>
          <w:numId w:val="82"/>
        </w:numPr>
        <w:suppressAutoHyphens w:val="0"/>
        <w:spacing w:after="0"/>
        <w:rPr>
          <w:rFonts w:ascii="Arial" w:hAnsi="Arial" w:cs="Arial"/>
          <w:color w:val="auto"/>
          <w:sz w:val="20"/>
          <w:szCs w:val="20"/>
        </w:rPr>
      </w:pPr>
      <w:r w:rsidRPr="00845543">
        <w:rPr>
          <w:rFonts w:ascii="Arial" w:hAnsi="Arial" w:cs="Arial"/>
          <w:color w:val="auto"/>
          <w:sz w:val="20"/>
          <w:szCs w:val="20"/>
        </w:rPr>
        <w:lastRenderedPageBreak/>
        <w:t>preiskave nesreč zrakoplovov, če se nesreča zgodi na ozemlju Republike Slovenije ali v njenem zračnem prostoru, ne glede na to, v kateri državi je zrakoplov registriran;</w:t>
      </w:r>
    </w:p>
    <w:p w:rsidR="00D84CD3" w:rsidRPr="00845543" w:rsidRDefault="00D84CD3" w:rsidP="00D84CD3">
      <w:pPr>
        <w:pStyle w:val="Navadensplet"/>
        <w:numPr>
          <w:ilvl w:val="0"/>
          <w:numId w:val="82"/>
        </w:numPr>
        <w:suppressAutoHyphens w:val="0"/>
        <w:spacing w:after="0"/>
        <w:rPr>
          <w:rFonts w:ascii="Arial" w:hAnsi="Arial" w:cs="Arial"/>
          <w:color w:val="auto"/>
          <w:sz w:val="20"/>
          <w:szCs w:val="20"/>
        </w:rPr>
      </w:pPr>
      <w:r w:rsidRPr="00845543">
        <w:rPr>
          <w:rFonts w:ascii="Arial" w:hAnsi="Arial" w:cs="Arial"/>
          <w:color w:val="auto"/>
          <w:sz w:val="20"/>
          <w:szCs w:val="20"/>
        </w:rPr>
        <w:t>preiskave nesreč zrakoplovov, ki so vpisani v register zrakoplovov, ne glede na to, kje se nesreča zgodi, če preiskave ne uvede država, v kateri se je nesreča zgodila, ali če preiskovalni organ oceni, da je preiskava v zvezi z varnostjo potrebna zaradi izboljšanja varnosti;</w:t>
      </w:r>
    </w:p>
    <w:p w:rsidR="00D84CD3" w:rsidRPr="00845543" w:rsidRDefault="00D84CD3" w:rsidP="00D84CD3">
      <w:pPr>
        <w:pStyle w:val="Navadensplet"/>
        <w:numPr>
          <w:ilvl w:val="0"/>
          <w:numId w:val="82"/>
        </w:numPr>
        <w:suppressAutoHyphens w:val="0"/>
        <w:spacing w:after="0"/>
        <w:rPr>
          <w:rFonts w:ascii="Arial" w:hAnsi="Arial" w:cs="Arial"/>
          <w:color w:val="auto"/>
          <w:sz w:val="20"/>
          <w:szCs w:val="20"/>
        </w:rPr>
      </w:pPr>
      <w:r w:rsidRPr="00845543">
        <w:rPr>
          <w:rFonts w:ascii="Arial" w:hAnsi="Arial" w:cs="Arial"/>
          <w:color w:val="auto"/>
          <w:sz w:val="20"/>
          <w:szCs w:val="20"/>
        </w:rPr>
        <w:t>resne incidente zrakoplovov z največjo vzletno maso nad 2250 kg, ko se resni incident zgodi na ozemlju Republike Slovenije ali v njenem zračnem prostoru, ne glede na to, v kateri državi je zrakoplov registriran;</w:t>
      </w:r>
    </w:p>
    <w:p w:rsidR="00D84CD3" w:rsidRPr="00845543" w:rsidRDefault="00D84CD3" w:rsidP="00D84CD3">
      <w:pPr>
        <w:pStyle w:val="Navadensplet"/>
        <w:numPr>
          <w:ilvl w:val="0"/>
          <w:numId w:val="82"/>
        </w:numPr>
        <w:suppressAutoHyphens w:val="0"/>
        <w:spacing w:after="0"/>
        <w:rPr>
          <w:rFonts w:ascii="Arial" w:hAnsi="Arial" w:cs="Arial"/>
          <w:color w:val="auto"/>
          <w:sz w:val="20"/>
          <w:szCs w:val="20"/>
        </w:rPr>
      </w:pPr>
      <w:r w:rsidRPr="00845543">
        <w:rPr>
          <w:rFonts w:ascii="Arial" w:hAnsi="Arial" w:cs="Arial"/>
          <w:color w:val="auto"/>
          <w:sz w:val="20"/>
          <w:szCs w:val="20"/>
        </w:rPr>
        <w:t>resne incidente zrakoplovov, ki so vpisani v register zrakoplovov, z največjo vzletno maso nad 2250 kg, če preiskave ne uvede država, v kateri se je resni incident zgodil, ali če preiskovalni organ oceni, da je preiskava v zvezi z varnostjo potrebna zaradi izboljšanja varnosti.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Preiskovalni organ lahko, če obstajajo utemeljeni razlogi, povezani z varnostjo, izvede preiskavo v zvezi z varnostjo na podlagi prvega odstavka 172. člena tega zakona tudi za incidente ter zrakoplove in naprave za prosto letenje, ki s predpisi Evropske unije niso urejeni.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Preiskovalni organ lahko sodeluje pri preiskavi v zvezi z varnostjo, za katero je pristojen preiskovalni organ druge države, če je bil v nesreči ali resnem incidentu udeležen zrakoplov, vpisan v register zrakoplovov. Preiskovalni organ sodeluje pri preiskavi v zvezi z varnostjo, če je tako sodelovanje potrebno po mednarodnih pogodbah, ki zavezujejo Republiko Slovenijo, ali če preiskovalni organ oceni, da je preiskava v zvezi z varnostjo potrebna zaradi izboljšanja varnosti.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174.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(prenos in prevzem preiskave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Vlada lahko preiskavo v zvezi z varnostjo deloma ali v celoti prenese na drugo državo, če na predlog preiskovalnega organa ugotovi, da preiskovalni organ ne bo mogel zagotoviti ciljev preiskave v zvezi z varnostjo v skladu s predpisi Evropske unije, ki urejajo preiskave in preprečevanje nesreč in incidentov v civilnem letalstvu.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Preiskovalni organ lahko prevzame od druge države pristojnost za preiskavo v zvezi z varnostjo. Preiskovalni organ o prevzemu pristojnosti sklene dogovor z drugo državo po predhodni seznanitvi vlade.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175.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(sodelovanje z drugimi državami)</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Preiskovalni organ, če je izpolnjena zahteva o izključitvi nasprotja interesov, lahko v skladu s predpisi Evropske unije, ki urejajo preiskave in preprečevanje nesreč in incidentov v civilnem letalstvu, k sodelovanju v preiskavi v zvezi z varnostjo povabi predstavnika EASA in predstavnika pristojnega organa zadevnih držav članic Evropske unije ali tretje države.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176.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(sodelovanje s pravosodnimi organi)</w:t>
      </w:r>
    </w:p>
    <w:p w:rsidR="00D84CD3" w:rsidRPr="00845543" w:rsidRDefault="00D84CD3" w:rsidP="00D84CD3">
      <w:pPr>
        <w:pStyle w:val="Navadensplet"/>
        <w:spacing w:after="0"/>
        <w:rPr>
          <w:rFonts w:ascii="Arial" w:hAnsi="Arial" w:cs="Arial"/>
          <w:color w:val="auto"/>
          <w:sz w:val="20"/>
          <w:szCs w:val="20"/>
        </w:rPr>
      </w:pPr>
    </w:p>
    <w:p w:rsidR="00D84CD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Preiskovalni organ lahko sodeluje s sodišči in državnimi tožilstvi pri preiskavah v zvezi z varnostjo v okviru njihove zakonsko določene pristojnosti. Sodelovanje pomeni zlasti medsebojno izmenjavo informacij in dogovarjanje o ustreznem zavarovanju sledi nesreč in resnih incidentov ter se izvaja na način, ki ne ovira neodvisnega ali samostojnega delovanja teh državnih organov. Preiskovalni organ se s sodišči ali državnimi tožilstvi samostojno dogovarja o izvajanju sodelovanja v posamičnih zadevah.</w:t>
      </w:r>
      <w:r w:rsidRPr="00845543" w:rsidDel="000B5FA8">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177.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(vodja preiskovalnega organa, preiskovalec, komisija)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Vlada na predlog ministra imenuje vodjo preiskovalnega organa oziroma v primeru </w:t>
      </w:r>
      <w:proofErr w:type="spellStart"/>
      <w:r w:rsidRPr="00845543">
        <w:rPr>
          <w:rFonts w:ascii="Arial" w:hAnsi="Arial" w:cs="Arial"/>
          <w:color w:val="auto"/>
          <w:sz w:val="20"/>
          <w:szCs w:val="20"/>
        </w:rPr>
        <w:t>multimodalnega</w:t>
      </w:r>
      <w:proofErr w:type="spellEnd"/>
      <w:r w:rsidRPr="00845543">
        <w:rPr>
          <w:rFonts w:ascii="Arial" w:hAnsi="Arial" w:cs="Arial"/>
          <w:color w:val="auto"/>
          <w:sz w:val="20"/>
          <w:szCs w:val="20"/>
        </w:rPr>
        <w:t xml:space="preserve"> organa vodjo letalskega oddelka ter preiskovalce.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Vodja preiskovalnega organa mora izpolnjevati naslednje pogoje:</w:t>
      </w:r>
    </w:p>
    <w:p w:rsidR="00D84CD3" w:rsidRPr="00845543" w:rsidRDefault="00D84CD3" w:rsidP="00D84CD3">
      <w:pPr>
        <w:pStyle w:val="Navadensplet"/>
        <w:numPr>
          <w:ilvl w:val="0"/>
          <w:numId w:val="83"/>
        </w:numPr>
        <w:suppressAutoHyphens w:val="0"/>
        <w:spacing w:after="0"/>
        <w:rPr>
          <w:rFonts w:ascii="Arial" w:hAnsi="Arial" w:cs="Arial"/>
          <w:color w:val="auto"/>
          <w:sz w:val="20"/>
          <w:szCs w:val="20"/>
        </w:rPr>
      </w:pPr>
      <w:r w:rsidRPr="00845543">
        <w:rPr>
          <w:rFonts w:ascii="Arial" w:hAnsi="Arial" w:cs="Arial"/>
          <w:color w:val="auto"/>
          <w:sz w:val="20"/>
          <w:szCs w:val="20"/>
        </w:rPr>
        <w:t>ima najmanj deset let delovnih izkušenj na področju letalstva kot pilot ali oseba, ki opravlja naloge glede vzdrževanja in plovnosti zrakoplova ali glede kontrole zračnega prometa,</w:t>
      </w:r>
    </w:p>
    <w:p w:rsidR="00D84CD3" w:rsidRPr="00845543" w:rsidRDefault="00D84CD3" w:rsidP="00D84CD3">
      <w:pPr>
        <w:pStyle w:val="Navadensplet"/>
        <w:numPr>
          <w:ilvl w:val="0"/>
          <w:numId w:val="83"/>
        </w:numPr>
        <w:suppressAutoHyphens w:val="0"/>
        <w:spacing w:after="0"/>
        <w:rPr>
          <w:rFonts w:ascii="Arial" w:hAnsi="Arial" w:cs="Arial"/>
          <w:color w:val="auto"/>
          <w:sz w:val="20"/>
          <w:szCs w:val="20"/>
        </w:rPr>
      </w:pPr>
      <w:r w:rsidRPr="00845543">
        <w:rPr>
          <w:rFonts w:ascii="Arial" w:hAnsi="Arial" w:cs="Arial"/>
          <w:color w:val="auto"/>
          <w:sz w:val="20"/>
          <w:szCs w:val="20"/>
        </w:rPr>
        <w:t>ima najmanj izobrazbo, pridobljeno po študijskem programu druge stopnje, oziroma izobrazbo, ki ustreza ravni izobrazbe, pridobljene po študijskih programih druge stopnje, in je v skladu z zakonom, ki ureja slovensko ogrodje kvalifikacij, uvrščena na osmo raven slovenskega ogrodja kvalifikacij, ter</w:t>
      </w:r>
    </w:p>
    <w:p w:rsidR="00D84CD3" w:rsidRPr="00845543" w:rsidRDefault="00D84CD3" w:rsidP="00D84CD3">
      <w:pPr>
        <w:pStyle w:val="Navadensplet"/>
        <w:numPr>
          <w:ilvl w:val="0"/>
          <w:numId w:val="83"/>
        </w:numPr>
        <w:suppressAutoHyphens w:val="0"/>
        <w:spacing w:after="0"/>
        <w:rPr>
          <w:rFonts w:ascii="Arial" w:hAnsi="Arial" w:cs="Arial"/>
          <w:color w:val="auto"/>
          <w:sz w:val="20"/>
          <w:szCs w:val="20"/>
        </w:rPr>
      </w:pPr>
      <w:r w:rsidRPr="00845543">
        <w:rPr>
          <w:rFonts w:ascii="Arial" w:hAnsi="Arial" w:cs="Arial"/>
          <w:color w:val="auto"/>
          <w:sz w:val="20"/>
          <w:szCs w:val="20"/>
        </w:rPr>
        <w:t>je strokovno usposobljen za preiskave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Preiskovalec mora izpolnjevati naslednje pogoje:</w:t>
      </w:r>
    </w:p>
    <w:p w:rsidR="00D84CD3" w:rsidRPr="00845543" w:rsidRDefault="00D84CD3" w:rsidP="00D84CD3">
      <w:pPr>
        <w:pStyle w:val="Navadensplet"/>
        <w:numPr>
          <w:ilvl w:val="0"/>
          <w:numId w:val="84"/>
        </w:numPr>
        <w:suppressAutoHyphens w:val="0"/>
        <w:spacing w:after="0"/>
        <w:rPr>
          <w:rFonts w:ascii="Arial" w:hAnsi="Arial" w:cs="Arial"/>
          <w:color w:val="auto"/>
          <w:sz w:val="20"/>
          <w:szCs w:val="20"/>
        </w:rPr>
      </w:pPr>
      <w:r w:rsidRPr="00845543">
        <w:rPr>
          <w:rFonts w:ascii="Arial" w:hAnsi="Arial" w:cs="Arial"/>
          <w:color w:val="auto"/>
          <w:sz w:val="20"/>
          <w:szCs w:val="20"/>
        </w:rPr>
        <w:t>ima najmanj deset let delovnih izkušenj, od tega najmanj dve leti na področju letalstva kot osebje v letalstvu iz 1. do 5. točke 66. člena tega zakona,</w:t>
      </w:r>
    </w:p>
    <w:p w:rsidR="00D84CD3" w:rsidRPr="00845543" w:rsidRDefault="00D84CD3" w:rsidP="00D84CD3">
      <w:pPr>
        <w:pStyle w:val="Navadensplet"/>
        <w:numPr>
          <w:ilvl w:val="0"/>
          <w:numId w:val="84"/>
        </w:numPr>
        <w:suppressAutoHyphens w:val="0"/>
        <w:spacing w:after="0"/>
        <w:rPr>
          <w:rFonts w:ascii="Arial" w:hAnsi="Arial" w:cs="Arial"/>
          <w:color w:val="auto"/>
          <w:sz w:val="20"/>
          <w:szCs w:val="20"/>
        </w:rPr>
      </w:pPr>
      <w:r w:rsidRPr="00845543">
        <w:rPr>
          <w:rFonts w:ascii="Arial" w:hAnsi="Arial" w:cs="Arial"/>
          <w:color w:val="auto"/>
          <w:sz w:val="20"/>
          <w:szCs w:val="20"/>
        </w:rPr>
        <w:t>ima najmanj izobrazbo, pridobljeno po študijskem programu druge stopnje, oziroma izobrazbo, ki ustreza ravni izobrazbe, pridobljene po študijskih programih druge stopnje, in je v skladu z zakonom, ki ureja slovensko ogrodje kvalifikacij, uvrščena na osmo raven slovenskega ogrodja kvalifikacij, ter</w:t>
      </w:r>
      <w:r w:rsidRPr="00845543" w:rsidDel="00766930">
        <w:rPr>
          <w:rFonts w:ascii="Arial" w:hAnsi="Arial" w:cs="Arial"/>
          <w:color w:val="auto"/>
          <w:sz w:val="20"/>
          <w:szCs w:val="20"/>
        </w:rPr>
        <w:t xml:space="preserve"> </w:t>
      </w:r>
      <w:r w:rsidRPr="00845543">
        <w:rPr>
          <w:rFonts w:ascii="Arial" w:hAnsi="Arial" w:cs="Arial"/>
          <w:color w:val="auto"/>
          <w:sz w:val="20"/>
          <w:szCs w:val="20"/>
        </w:rPr>
        <w:t>je strokovno usposobljen za preiskave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Za preiskavo v zvezi z varnostjo vodja preiskovalnega organa imenuje komisijo, ki jo sestavljajo glavni preiskovalec, eden ali več preiskovalcev in drugi strokovnjaki, kadar je to potrebno. Če vodja preiskovalnega organa tako presodi, lahko v komisijo imenuje samo glavnega preiskovalca in druge strokovnjake.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Komisija iz prejšnjega odstavka je pri delu samostojna in neodvisna.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(6) Organi in osebe, ki so povezane z nesrečo ali resnim incidentom, omogočijo komisiji dostop do operativnih, tehničnih in pravnih ugotovitev za preiskavo v zvezi z varnostjo. Vodja preiskovalnega organa lahko zaprosi za pomoč strokovnjake z delovnega področja, če je to potrebno zaradi preiskave v zvezi z varnostjo. Vodja preiskovalnega organa lahko zaprosi za pomoč tuje letalske strokovnjake organov civilnega letalstva in drugih organov, ki so usposobljeni za preiskave v zvezi z varnostjo.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(7) Če je bil v nesreči ali resnem incidentu, za preiskavo katerega je pristojen preiskovalni organ na podlagi 173. in 174. člena tega zakona, udeležen tudi vojaški zrakoplov ali tuji vojaški zrakoplov, vodja preiskovalnega organa imenuje kot člana komisije za preiskavo v zvezi z varnostjo tudi predstavnika ministrstva, pristojnega za obrambo.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Brezrazmikov"/>
        <w:jc w:val="center"/>
        <w:rPr>
          <w:rFonts w:ascii="Arial" w:hAnsi="Arial" w:cs="Arial"/>
          <w:b/>
          <w:sz w:val="20"/>
          <w:szCs w:val="20"/>
        </w:rPr>
      </w:pPr>
      <w:r w:rsidRPr="00845543">
        <w:rPr>
          <w:rFonts w:ascii="Arial" w:hAnsi="Arial" w:cs="Arial"/>
          <w:b/>
          <w:sz w:val="20"/>
          <w:szCs w:val="20"/>
        </w:rPr>
        <w:t>178. člen</w:t>
      </w:r>
    </w:p>
    <w:p w:rsidR="00D84CD3" w:rsidRPr="00845543" w:rsidRDefault="00D84CD3" w:rsidP="00D84CD3">
      <w:pPr>
        <w:pStyle w:val="Brezrazmikov"/>
        <w:jc w:val="center"/>
        <w:rPr>
          <w:rFonts w:ascii="Arial" w:hAnsi="Arial" w:cs="Arial"/>
          <w:b/>
          <w:sz w:val="20"/>
          <w:szCs w:val="20"/>
        </w:rPr>
      </w:pPr>
      <w:r w:rsidRPr="00845543">
        <w:rPr>
          <w:rFonts w:ascii="Arial" w:hAnsi="Arial" w:cs="Arial"/>
          <w:b/>
          <w:sz w:val="20"/>
          <w:szCs w:val="20"/>
        </w:rPr>
        <w:t>(razrešitev vodje preiskovalnega organa)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(1) Vlada razreši vodjo preiskovalnega organa, če:</w:t>
      </w:r>
    </w:p>
    <w:p w:rsidR="00D84CD3" w:rsidRPr="00845543" w:rsidRDefault="00D84CD3" w:rsidP="00D84CD3">
      <w:pPr>
        <w:pStyle w:val="Brezrazmikov"/>
        <w:numPr>
          <w:ilvl w:val="0"/>
          <w:numId w:val="181"/>
        </w:numPr>
        <w:jc w:val="both"/>
        <w:rPr>
          <w:rFonts w:ascii="Arial" w:hAnsi="Arial" w:cs="Arial"/>
          <w:sz w:val="20"/>
          <w:szCs w:val="20"/>
        </w:rPr>
      </w:pPr>
      <w:r w:rsidRPr="00845543">
        <w:rPr>
          <w:rFonts w:ascii="Arial" w:hAnsi="Arial" w:cs="Arial"/>
          <w:sz w:val="20"/>
          <w:szCs w:val="20"/>
        </w:rPr>
        <w:t>to sam zahteva,</w:t>
      </w:r>
    </w:p>
    <w:p w:rsidR="00D84CD3" w:rsidRPr="00845543" w:rsidRDefault="00D84CD3" w:rsidP="00D84CD3">
      <w:pPr>
        <w:pStyle w:val="Brezrazmikov"/>
        <w:numPr>
          <w:ilvl w:val="0"/>
          <w:numId w:val="181"/>
        </w:numPr>
        <w:jc w:val="both"/>
        <w:rPr>
          <w:rFonts w:ascii="Arial" w:hAnsi="Arial" w:cs="Arial"/>
          <w:sz w:val="20"/>
          <w:szCs w:val="20"/>
        </w:rPr>
      </w:pPr>
      <w:r w:rsidRPr="00845543">
        <w:rPr>
          <w:rFonts w:ascii="Arial" w:hAnsi="Arial" w:cs="Arial"/>
          <w:sz w:val="20"/>
          <w:szCs w:val="20"/>
        </w:rPr>
        <w:t>ne izpolnjuje več pogojev za imenovanje iz tretje alineje drugega odstavka prejšnjega člena,</w:t>
      </w:r>
    </w:p>
    <w:p w:rsidR="00D84CD3" w:rsidRPr="00845543" w:rsidRDefault="00D84CD3" w:rsidP="00D84CD3">
      <w:pPr>
        <w:pStyle w:val="Brezrazmikov"/>
        <w:numPr>
          <w:ilvl w:val="0"/>
          <w:numId w:val="181"/>
        </w:numPr>
        <w:jc w:val="both"/>
        <w:rPr>
          <w:rFonts w:ascii="Arial" w:hAnsi="Arial" w:cs="Arial"/>
          <w:sz w:val="20"/>
          <w:szCs w:val="20"/>
        </w:rPr>
      </w:pPr>
      <w:r w:rsidRPr="00845543">
        <w:rPr>
          <w:rFonts w:ascii="Arial" w:hAnsi="Arial" w:cs="Arial"/>
          <w:sz w:val="20"/>
          <w:szCs w:val="20"/>
        </w:rPr>
        <w:t>trajno izgubi delovno zmožnost za opravljanje dela na delovnem mestu vodje preiskovalnega organa,</w:t>
      </w:r>
    </w:p>
    <w:p w:rsidR="00D84CD3" w:rsidRPr="00845543" w:rsidRDefault="00D84CD3" w:rsidP="00D84CD3">
      <w:pPr>
        <w:pStyle w:val="Brezrazmikov"/>
        <w:numPr>
          <w:ilvl w:val="0"/>
          <w:numId w:val="181"/>
        </w:numPr>
        <w:jc w:val="both"/>
        <w:rPr>
          <w:rFonts w:ascii="Arial" w:hAnsi="Arial" w:cs="Arial"/>
          <w:sz w:val="20"/>
          <w:szCs w:val="20"/>
        </w:rPr>
      </w:pPr>
      <w:r w:rsidRPr="00845543">
        <w:rPr>
          <w:rFonts w:ascii="Arial" w:hAnsi="Arial" w:cs="Arial"/>
          <w:sz w:val="20"/>
          <w:szCs w:val="20"/>
        </w:rPr>
        <w:t>v enem mesecu od imenovanja ne sklene pogodbe o zaposlitvi oziroma aneksa k pogodbi o zaposlitvi,</w:t>
      </w:r>
    </w:p>
    <w:p w:rsidR="00D84CD3" w:rsidRPr="00845543" w:rsidRDefault="00D84CD3" w:rsidP="00D84CD3">
      <w:pPr>
        <w:pStyle w:val="Brezrazmikov"/>
        <w:numPr>
          <w:ilvl w:val="0"/>
          <w:numId w:val="181"/>
        </w:numPr>
        <w:jc w:val="both"/>
        <w:rPr>
          <w:rFonts w:ascii="Arial" w:hAnsi="Arial" w:cs="Arial"/>
          <w:sz w:val="20"/>
          <w:szCs w:val="20"/>
        </w:rPr>
      </w:pPr>
      <w:r w:rsidRPr="00845543">
        <w:rPr>
          <w:rFonts w:ascii="Arial" w:hAnsi="Arial" w:cs="Arial"/>
          <w:sz w:val="20"/>
          <w:szCs w:val="20"/>
        </w:rPr>
        <w:t>se ugotovi nesposobnost za opravljanje nalog na položaju,</w:t>
      </w:r>
    </w:p>
    <w:p w:rsidR="00D84CD3" w:rsidRPr="00845543" w:rsidRDefault="00D84CD3" w:rsidP="00D84CD3">
      <w:pPr>
        <w:pStyle w:val="Brezrazmikov"/>
        <w:numPr>
          <w:ilvl w:val="0"/>
          <w:numId w:val="181"/>
        </w:numPr>
        <w:jc w:val="both"/>
        <w:rPr>
          <w:rFonts w:ascii="Arial" w:hAnsi="Arial" w:cs="Arial"/>
          <w:sz w:val="20"/>
          <w:szCs w:val="20"/>
        </w:rPr>
      </w:pPr>
      <w:r w:rsidRPr="00845543">
        <w:rPr>
          <w:rFonts w:ascii="Arial" w:hAnsi="Arial" w:cs="Arial"/>
          <w:sz w:val="20"/>
          <w:szCs w:val="20"/>
        </w:rPr>
        <w:t>mu preneha delovno razmerje v skladu s sporazumom o prenehanju pogodbe o zaposlitvi oziroma odpovedjo pogodbe o zaposlitvi s strani javnega uslužbenca.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(2) Vodja preiskovalnega organa se o razlogih za razrešitev obvesti, hkrati pa ima možnost zagovora.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(3) Vlada razreši vodjo preiskovalnega organa z upravno odločbo, v kateri obrazloži razloge za svojo odločitev. Za razrešitev vodje preiskovalnega organa se smiselno uporabljajo določbe zakona, ki ureja delovna razmerja javnih uslužbencev.</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lastRenderedPageBreak/>
        <w:t>(4) Zoper odločbo iz prejšnjega odstavka ni pritožbe, zagotovljeno pa je sodno varstvo v upravnem sporu, pri čemer pristojno sodišče odloča prednostno.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(5) Razrešeni vodja preiskovalnega organa je razporejen na prosto delovno mesto na ministrstvu, ki ustreza njegovi usposobljenosti, za čas, za katerega je sklenil pogodbo o zaposlitvi, ali za nedoločen čas, če je imel pred imenovanjem sklenjeno takšno delovno razmerje. Če takšnega delovnega mesta ni, mu vlada v skladu z zakonom, ki ureja delovna razmerja, odpove pogodbo o zaposlitvi v skladu z določbami o redni odpovedi.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(6) Če je vodja preiskovalnega organa razrešen, ker ne izpolnjuje več pogojev za imenovanje iz prejšnjega člena, gre za razrešitev iz krivdnih razlogov in odpoved pogodbe o zaposlitvi iz krivdnih razlogov v skladu z zakonom, ki ureja delovna razmerja.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(7) V času od predloga za imenovanje do imenovanja novega vodje preiskovalnega organa naloge na tem položaju opravlja vršilec dolžnosti.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179.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(izjema glede izpolnjevanja pogojev)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Če se delovno razmerje za delovno mesto preiskovalca sklene z osebo, ki ob zaposlitvi ne izpolnjuje pogojev iz tretje alineje drugega odstavka in prve alineje tretjega odstavka 177. člena tega zakona, mora oseba izpolniti predpisane pogoje najpozneje v 18 mesecih od dneva zaposlitve, sicer ji preneha delovno razmerje.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Oseba iz prejšnjega odstavka, ki ni strokovno usposobljena za preiskave v zvezi z varnostjo, lahko v času od zaposlitve do usposobitve opravlja posamezna strokovna dejanja (na primer priprava analiz, informacij, pomoč pri preiskavi) na področju preiskav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(strokovno usposabljanje)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Minister določi program strokovnega usposabljanja za preiskave v zvezi z varnostjo, s katerim določi vsebino strokovnega usposabljanja, postopek preverjanja strokovne usposobljenosti in priznavanja opravljenih usposabljanj, vzdrževanje strokovne usposobljenosti, veljavnost dokazil o usposabljanjih in druga vprašanja, povezana s strokovnim usposabljanjem, na predlog preiskovalnega organa.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181.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(zagotavljanje preiskave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Preiskovalnemu organu oziroma komisiji se med preiskavo v zvezi z varnostjo omogoči neovirano delo.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Preiskovalni organ za preiskavo v zvezi z varnostjo se lahko dogovarja o sodelovanju pri preiskavi s pristojnimi organi za preiskave v zvezi z varnostjo drugih držav članic Evropske unije ali tretjih držav.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Določbe tega zakona o preiskavi v zvezi z varnostjo v ničemer ne omejujejo pristojnosti organov po drugih predpisih.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(stroški preiskave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Preiskava v zvezi z varnostjo se financira iz državnega proračuna. Vlada lahko zahteva povrnitev stroškov preiskave od osebe, za katero je pristojno sodišče ugotovilo namerno povzročitev nesreče ali incidenta oziroma povzročitev nesreče ali incidenta iz hude malomarnosti. Pravica do povrnitve stroškov preiskave zastara po preteku dveh let od pravnomočnosti sodne odločbe ali dokončnosti odločbe upravnega organa.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(2) Stroške reševanja zrakoplova ali odstranjevanja razbitin nosi lastnik zrakoplova. To velja tudi, če je odstranjevanje razbitin zahteval glavni preiskovalec za preiskavo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Vlada podrobneje določi način obračunavanja stroškov iz prejšnjega odstavka.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(pooblastila preiskovalcev)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Glavni preiskovalec in preiskovalci v komisiji imajo za preiskavo v zvezi z varnostjo pooblastila, določena s predpisi Evropske unije o preiskavah in preprečevanju nesreč in incidentov v civilnem letalstvu.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Izvrševanje pristojnosti preiskovalnega organa iz prejšnjega odstavka ne sme ovirati izvrševanja pristojnosti sodišč, državnih tožilstev in policije v kazenskih in predkazenskih postopkih.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Glavni preiskovalec ima tudi pooblastilo za zaseg vozila, plovila, zrakoplova ali naprave za potrebe vodenja preiskave v zvezi z varnostjo proti ustreznemu nadomestilu, o čemer se izda potrdilo.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(prepoved odstranitve delov zrakoplova in stvari)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Najdeni zrakoplov in stvari, ki se v zrakoplovu prevažajo, ali kar koli, kar spada k temu zrakoplovu, ali stvari, za katere obstaja sum, da bi lahko bile vzrok letalske nesreče, se ne smejo odstraniti ali premestiti brez dovoljenja glavnega preiskovalca, razen če je to potrebno za reševanje človeškega življenja ali zaradi drugih izjemnih razlogov ali če preiskovalni sodnik odloči drugače.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Kdor najde zrakoplov ali stvari iz prejšnjega odstavka, mora o tem takoj obvestiti policijo, preiskovalni organ ali komisijo, ki lahko te stvari odvzame v korist preiskave.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185.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(obveščanje javnosti)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Preiskovalni organ v sodelovanju z ministrom lahko obvesti javnost o preiskavi v zvezi z varnostjo.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Preiskovalni organ objavi končno poročilo o preiskavi v zvezi z varnostjo na način, da je dostopno javnosti.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(obnova preiskave v zvezi z varnostjo)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Preiskavo v zvezi z varnostjo lahko preiskovalni organ obnovi kadar koli, če pridobi nove dokaze ali ugotovitve, ki bistveno vplivajo na okoliščine, v katerih se je nesreča ali incident zgodil.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(nezgodno zavarovanje in zavarovanje odgovornosti)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Ministrstvo zavaruje preiskovalce preiskovalnega organa v času opravljanja dela za primer nesreče pri delu, katere posledica je smrt, trajna izguba splošne delovne zmožnosti ali začasna izguba delovne zmožnosti.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Ministrstvo zavaruje preiskovalce preiskovalnega organa za odgovornost proti tretjim osebam za škodo, ki nastane zaradi strokovne napake preiskovalca preiskovalnega organa in zaradi nenadnega in presenetljivega dogodka pri izvajanju nalog preiskovalnega organa.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Vlada določi višino zavarovalne vsote za zavarovanje iz tega člena in način sklenitve zavarovanja.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(stroški pogreba in enkratna denarna pomoč)</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Za preiskovalca preiskovalnega organa, ki je pri opravljanju svojega dela izgubil življenje, ministrstvo poravna stroške pogreba v kraju, ki ga določijo svojci.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 primeru iz prejšnjega odstavka ožjim družinskim članom preiskovalca preiskovalnega organa pripada enkratna denarna pomoč v višini skupnega zneska bruto plač, ki jih je v zadnjih 12 mesecih prejel pokojni preiskovalec preiskovalnega organa. Znesek enkratne denarne pomoči določi minister s sklepom.</w:t>
      </w:r>
    </w:p>
    <w:p w:rsidR="00D84CD3" w:rsidRPr="00845543" w:rsidRDefault="00D84CD3" w:rsidP="00D84CD3">
      <w:pPr>
        <w:spacing w:after="0" w:line="240" w:lineRule="auto"/>
        <w:rPr>
          <w:rFonts w:ascii="Arial" w:hAnsi="Arial" w:cs="Arial"/>
          <w:b/>
          <w:sz w:val="20"/>
          <w:szCs w:val="20"/>
        </w:rPr>
      </w:pPr>
      <w:r w:rsidRPr="00845543">
        <w:rPr>
          <w:rFonts w:ascii="Arial" w:hAnsi="Arial" w:cs="Arial"/>
          <w:b/>
          <w:sz w:val="20"/>
          <w:szCs w:val="20"/>
        </w:rPr>
        <w:br w:type="page"/>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XI. NADZOR IN POSTOPKI O PREKRŠKIH</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 Pristojni organi</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189.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(ministrstvo)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Ministrstvo je pristojno za odločanje v upravnih zadevah iz prvega in tega dela tega zakona, ki se nanašajo na:</w:t>
      </w:r>
    </w:p>
    <w:p w:rsidR="00D84CD3" w:rsidRPr="00845543" w:rsidRDefault="00D84CD3" w:rsidP="00D84CD3">
      <w:pPr>
        <w:pStyle w:val="Navadensplet"/>
        <w:numPr>
          <w:ilvl w:val="0"/>
          <w:numId w:val="54"/>
        </w:numPr>
        <w:suppressAutoHyphens w:val="0"/>
        <w:spacing w:after="0"/>
        <w:rPr>
          <w:rFonts w:ascii="Arial" w:hAnsi="Arial" w:cs="Arial"/>
          <w:color w:val="auto"/>
          <w:sz w:val="20"/>
          <w:szCs w:val="20"/>
        </w:rPr>
      </w:pPr>
      <w:r w:rsidRPr="00845543">
        <w:rPr>
          <w:rFonts w:ascii="Arial" w:hAnsi="Arial" w:cs="Arial"/>
          <w:color w:val="auto"/>
          <w:sz w:val="20"/>
          <w:szCs w:val="20"/>
        </w:rPr>
        <w:t xml:space="preserve">odobritev izjem od tega zakona iz 20. člena tega zakona, </w:t>
      </w:r>
    </w:p>
    <w:p w:rsidR="00D84CD3" w:rsidRPr="00845543" w:rsidRDefault="00D84CD3" w:rsidP="00D84CD3">
      <w:pPr>
        <w:pStyle w:val="Navadensplet"/>
        <w:numPr>
          <w:ilvl w:val="0"/>
          <w:numId w:val="54"/>
        </w:numPr>
        <w:suppressAutoHyphens w:val="0"/>
        <w:spacing w:after="0"/>
        <w:rPr>
          <w:rFonts w:ascii="Arial" w:hAnsi="Arial" w:cs="Arial"/>
          <w:color w:val="auto"/>
          <w:sz w:val="20"/>
          <w:szCs w:val="20"/>
        </w:rPr>
      </w:pPr>
      <w:r w:rsidRPr="00845543">
        <w:rPr>
          <w:rFonts w:ascii="Arial" w:hAnsi="Arial" w:cs="Arial"/>
          <w:color w:val="auto"/>
          <w:sz w:val="20"/>
          <w:szCs w:val="20"/>
        </w:rPr>
        <w:t>izjeme za specifični zrakoplov in druge objekte, namenjene premikanju v zraku ali za specifično dejavnost iz 22. člena tega zakona,</w:t>
      </w:r>
      <w:r w:rsidRPr="00845543" w:rsidDel="0094446F">
        <w:rPr>
          <w:rFonts w:ascii="Arial" w:hAnsi="Arial" w:cs="Arial"/>
          <w:color w:val="auto"/>
          <w:sz w:val="20"/>
          <w:szCs w:val="20"/>
        </w:rPr>
        <w:t xml:space="preserve"> </w:t>
      </w:r>
    </w:p>
    <w:p w:rsidR="00D84CD3" w:rsidRPr="00845543" w:rsidRDefault="00D84CD3" w:rsidP="00D84CD3">
      <w:pPr>
        <w:pStyle w:val="Navadensplet"/>
        <w:numPr>
          <w:ilvl w:val="0"/>
          <w:numId w:val="54"/>
        </w:numPr>
        <w:suppressAutoHyphens w:val="0"/>
        <w:spacing w:after="0"/>
        <w:rPr>
          <w:rFonts w:ascii="Arial" w:hAnsi="Arial" w:cs="Arial"/>
          <w:color w:val="auto"/>
          <w:sz w:val="20"/>
          <w:szCs w:val="20"/>
        </w:rPr>
      </w:pPr>
      <w:r w:rsidRPr="00845543">
        <w:rPr>
          <w:rFonts w:ascii="Arial" w:hAnsi="Arial" w:cs="Arial"/>
          <w:color w:val="auto"/>
          <w:sz w:val="20"/>
          <w:szCs w:val="20"/>
        </w:rPr>
        <w:t>zračni prevoz iz IV. poglavja tega zakona,</w:t>
      </w:r>
    </w:p>
    <w:p w:rsidR="00D84CD3" w:rsidRPr="00845543" w:rsidRDefault="00D84CD3" w:rsidP="00D84CD3">
      <w:pPr>
        <w:pStyle w:val="Navadensplet"/>
        <w:numPr>
          <w:ilvl w:val="0"/>
          <w:numId w:val="54"/>
        </w:numPr>
        <w:suppressAutoHyphens w:val="0"/>
        <w:spacing w:after="0"/>
        <w:rPr>
          <w:rFonts w:ascii="Arial" w:hAnsi="Arial" w:cs="Arial"/>
          <w:color w:val="auto"/>
          <w:sz w:val="20"/>
          <w:szCs w:val="20"/>
        </w:rPr>
      </w:pPr>
      <w:r w:rsidRPr="00845543">
        <w:rPr>
          <w:rFonts w:ascii="Arial" w:hAnsi="Arial" w:cs="Arial"/>
          <w:color w:val="auto"/>
          <w:sz w:val="20"/>
          <w:szCs w:val="20"/>
        </w:rPr>
        <w:t xml:space="preserve">letališča iz 3. oddelka VI. poglavja tega zakona, </w:t>
      </w:r>
    </w:p>
    <w:p w:rsidR="00D84CD3" w:rsidRPr="00845543" w:rsidRDefault="00D84CD3" w:rsidP="00D84CD3">
      <w:pPr>
        <w:pStyle w:val="Navadensplet"/>
        <w:numPr>
          <w:ilvl w:val="0"/>
          <w:numId w:val="54"/>
        </w:numPr>
        <w:suppressAutoHyphens w:val="0"/>
        <w:spacing w:after="0"/>
        <w:rPr>
          <w:rFonts w:ascii="Arial" w:hAnsi="Arial" w:cs="Arial"/>
          <w:color w:val="auto"/>
          <w:sz w:val="20"/>
          <w:szCs w:val="20"/>
        </w:rPr>
      </w:pPr>
      <w:r w:rsidRPr="00845543">
        <w:rPr>
          <w:rFonts w:ascii="Arial" w:hAnsi="Arial" w:cs="Arial"/>
          <w:color w:val="auto"/>
          <w:sz w:val="20"/>
          <w:szCs w:val="20"/>
        </w:rPr>
        <w:t>rezervacije zračnega prostora</w:t>
      </w:r>
      <w:r w:rsidRPr="00845543">
        <w:t xml:space="preserve"> </w:t>
      </w:r>
      <w:r w:rsidRPr="00845543">
        <w:rPr>
          <w:rFonts w:ascii="Arial" w:hAnsi="Arial" w:cs="Arial"/>
          <w:color w:val="auto"/>
          <w:sz w:val="20"/>
          <w:szCs w:val="20"/>
        </w:rPr>
        <w:t>iz druge alineje drugega odstavka 150. člena tega zakona,</w:t>
      </w:r>
    </w:p>
    <w:p w:rsidR="00D84CD3" w:rsidRPr="00845543" w:rsidRDefault="00D84CD3" w:rsidP="00D84CD3">
      <w:pPr>
        <w:pStyle w:val="Navadensplet"/>
        <w:numPr>
          <w:ilvl w:val="0"/>
          <w:numId w:val="54"/>
        </w:numPr>
        <w:suppressAutoHyphens w:val="0"/>
        <w:spacing w:after="0"/>
        <w:rPr>
          <w:rFonts w:ascii="Arial" w:hAnsi="Arial" w:cs="Arial"/>
          <w:color w:val="auto"/>
          <w:sz w:val="20"/>
          <w:szCs w:val="20"/>
        </w:rPr>
      </w:pPr>
      <w:r w:rsidRPr="00845543">
        <w:rPr>
          <w:rFonts w:ascii="Arial" w:hAnsi="Arial" w:cs="Arial"/>
          <w:color w:val="auto"/>
          <w:sz w:val="20"/>
          <w:szCs w:val="20"/>
        </w:rPr>
        <w:t xml:space="preserve">dostop do digitalnih podatkov o terenu in ovirah iz 155. člena tega zakona in </w:t>
      </w:r>
    </w:p>
    <w:p w:rsidR="00D84CD3" w:rsidRPr="00845543" w:rsidRDefault="00D84CD3" w:rsidP="00D84CD3">
      <w:pPr>
        <w:pStyle w:val="Odstavekseznama"/>
        <w:numPr>
          <w:ilvl w:val="0"/>
          <w:numId w:val="54"/>
        </w:numPr>
        <w:spacing w:after="0" w:line="240" w:lineRule="auto"/>
        <w:rPr>
          <w:rFonts w:ascii="Arial" w:hAnsi="Arial" w:cs="Arial"/>
          <w:sz w:val="20"/>
          <w:szCs w:val="20"/>
        </w:rPr>
      </w:pPr>
      <w:r w:rsidRPr="00845543">
        <w:rPr>
          <w:rFonts w:ascii="Arial" w:hAnsi="Arial" w:cs="Arial"/>
          <w:sz w:val="20"/>
          <w:szCs w:val="20"/>
        </w:rPr>
        <w:t xml:space="preserve">druge naloge, določene s predpisi Evropske unije in tem zakonom ter drugimi predpisi in pravnimi akti, ki veljajo v Republiki Sloveniji na področju civilnega letalstva.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Ministrstvo je </w:t>
      </w:r>
      <w:proofErr w:type="spellStart"/>
      <w:r w:rsidRPr="00845543">
        <w:rPr>
          <w:rFonts w:ascii="Arial" w:hAnsi="Arial" w:cs="Arial"/>
          <w:sz w:val="20"/>
          <w:szCs w:val="20"/>
        </w:rPr>
        <w:t>prekrškovni</w:t>
      </w:r>
      <w:proofErr w:type="spellEnd"/>
      <w:r w:rsidRPr="00845543">
        <w:rPr>
          <w:rFonts w:ascii="Arial" w:hAnsi="Arial" w:cs="Arial"/>
          <w:sz w:val="20"/>
          <w:szCs w:val="20"/>
        </w:rPr>
        <w:t xml:space="preserve"> organ za prekrške v zvezi z določbami 25., 29. in 155. člena tega zakona, v zvezi z zračnim prevozom iz 1. in 2. oddelka IV. poglavja, z letališči iz 3. oddelka VI. poglavja in v zvezi z iskanjem in reševanjem ter preiskavami v zvezi z varnostjo iz X. poglavja iz tega dela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Uradne osebe ministrstva se za izvajanje nalog iz prvega in drugega odstavka tega člena usposabljajo v skladu s programom usposabljanja, ki ga določi minister.</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190.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(agencija)</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je pristojna za odločanje v upravnih zadevah, letalski nadzor ter postopkih o prekrških iz prvega in tega dela tega zakona, ki se nanašajo na:</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pravila letenja iz 14. člena tega zakona, </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r w:rsidRPr="00845543">
        <w:rPr>
          <w:rFonts w:ascii="Arial" w:hAnsi="Arial" w:cs="Arial"/>
          <w:color w:val="auto"/>
          <w:sz w:val="20"/>
          <w:szCs w:val="20"/>
        </w:rPr>
        <w:t xml:space="preserve">registracijo zrakoplovov iz I. poglavja tega zakona, </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r w:rsidRPr="00845543">
        <w:rPr>
          <w:rFonts w:ascii="Arial" w:hAnsi="Arial" w:cs="Arial"/>
          <w:color w:val="auto"/>
          <w:sz w:val="20"/>
          <w:szCs w:val="20"/>
        </w:rPr>
        <w:t xml:space="preserve">plovnost iz II. poglavja tega zakona, </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r w:rsidRPr="00845543">
        <w:rPr>
          <w:rFonts w:ascii="Arial" w:hAnsi="Arial" w:cs="Arial"/>
          <w:color w:val="auto"/>
          <w:sz w:val="20"/>
          <w:szCs w:val="20"/>
        </w:rPr>
        <w:t xml:space="preserve">osebje v letalstvu iz III. poglavja tega zakona, </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r w:rsidRPr="00845543">
        <w:rPr>
          <w:rFonts w:ascii="Arial" w:hAnsi="Arial" w:cs="Arial"/>
          <w:color w:val="auto"/>
          <w:sz w:val="20"/>
          <w:szCs w:val="20"/>
        </w:rPr>
        <w:t>letalske operacije in prevoz nevarnega blaga iz V. poglavja tega zakona,</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r w:rsidRPr="00845543">
        <w:rPr>
          <w:rFonts w:ascii="Arial" w:hAnsi="Arial" w:cs="Arial"/>
          <w:color w:val="auto"/>
          <w:sz w:val="20"/>
          <w:szCs w:val="20"/>
        </w:rPr>
        <w:t xml:space="preserve">letališča iz 1., 2., 4., 5. in 6. oddelka VI. poglavja drugega dela tega zakona, </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r w:rsidRPr="00845543">
        <w:rPr>
          <w:rFonts w:ascii="Arial" w:hAnsi="Arial" w:cs="Arial"/>
          <w:color w:val="auto"/>
          <w:sz w:val="20"/>
          <w:szCs w:val="20"/>
        </w:rPr>
        <w:t>izvajanje storitev ATM/ANS,</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proofErr w:type="spellStart"/>
      <w:r w:rsidRPr="00845543">
        <w:rPr>
          <w:rFonts w:ascii="Arial" w:hAnsi="Arial" w:cs="Arial"/>
          <w:color w:val="auto"/>
          <w:sz w:val="20"/>
          <w:szCs w:val="20"/>
        </w:rPr>
        <w:t>predtaktično</w:t>
      </w:r>
      <w:proofErr w:type="spellEnd"/>
      <w:r w:rsidRPr="00845543">
        <w:rPr>
          <w:rFonts w:ascii="Arial" w:hAnsi="Arial" w:cs="Arial"/>
          <w:color w:val="auto"/>
          <w:sz w:val="20"/>
          <w:szCs w:val="20"/>
        </w:rPr>
        <w:t xml:space="preserve"> in taktično upravljanje zračnega prostora v delu, ki ga izvaja izvajalec storitev ATM/ANS iz VII. poglavja tega zakona, ter rezervacije zračnega prostora iz tretje alineje drugega odstavka 150. člena tega zakona,</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r w:rsidRPr="00845543">
        <w:rPr>
          <w:rFonts w:ascii="Arial" w:hAnsi="Arial" w:cs="Arial"/>
          <w:color w:val="auto"/>
          <w:sz w:val="20"/>
          <w:szCs w:val="20"/>
        </w:rPr>
        <w:t xml:space="preserve">varovanje in olajšave iz IX. poglavja tega zakona in </w:t>
      </w:r>
    </w:p>
    <w:p w:rsidR="00D84CD3" w:rsidRPr="00845543" w:rsidRDefault="00D84CD3" w:rsidP="00D84CD3">
      <w:pPr>
        <w:pStyle w:val="Navadensplet"/>
        <w:numPr>
          <w:ilvl w:val="0"/>
          <w:numId w:val="149"/>
        </w:numPr>
        <w:suppressAutoHyphens w:val="0"/>
        <w:spacing w:after="0"/>
        <w:rPr>
          <w:rFonts w:ascii="Arial" w:hAnsi="Arial" w:cs="Arial"/>
          <w:color w:val="auto"/>
          <w:sz w:val="20"/>
          <w:szCs w:val="20"/>
        </w:rPr>
      </w:pPr>
      <w:r w:rsidRPr="00845543">
        <w:rPr>
          <w:rFonts w:ascii="Arial" w:hAnsi="Arial" w:cs="Arial"/>
          <w:color w:val="auto"/>
          <w:sz w:val="20"/>
          <w:szCs w:val="20"/>
        </w:rPr>
        <w:t>druge naloge, določene s predpisi Evropske unije, razen nadzora nad izvajanjem predpisov</w:t>
      </w:r>
      <w:r w:rsidRPr="00845543">
        <w:t xml:space="preserve"> </w:t>
      </w:r>
      <w:r w:rsidRPr="00845543">
        <w:rPr>
          <w:rFonts w:ascii="Arial" w:hAnsi="Arial" w:cs="Arial"/>
          <w:color w:val="auto"/>
          <w:sz w:val="20"/>
          <w:szCs w:val="20"/>
        </w:rPr>
        <w:t>s področja civilnega letalstva, ki jih organi Evropske unije izvajajo neposredno.</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9C5D34">
        <w:rPr>
          <w:rFonts w:ascii="Arial" w:hAnsi="Arial" w:cs="Arial"/>
          <w:color w:val="auto"/>
          <w:sz w:val="20"/>
          <w:szCs w:val="20"/>
        </w:rPr>
        <w:t xml:space="preserve">(2) Agencija je </w:t>
      </w:r>
      <w:proofErr w:type="spellStart"/>
      <w:r w:rsidRPr="009C5D34">
        <w:rPr>
          <w:rFonts w:ascii="Arial" w:hAnsi="Arial" w:cs="Arial"/>
          <w:color w:val="auto"/>
          <w:sz w:val="20"/>
          <w:szCs w:val="20"/>
        </w:rPr>
        <w:t>prekrškovni</w:t>
      </w:r>
      <w:proofErr w:type="spellEnd"/>
      <w:r w:rsidRPr="009C5D34">
        <w:rPr>
          <w:rFonts w:ascii="Arial" w:hAnsi="Arial" w:cs="Arial"/>
          <w:color w:val="auto"/>
          <w:sz w:val="20"/>
          <w:szCs w:val="20"/>
        </w:rPr>
        <w:t xml:space="preserve"> organ za prekrške v zvezi z določbami 7., 15., 22., </w:t>
      </w:r>
      <w:r w:rsidRPr="00845543">
        <w:rPr>
          <w:rFonts w:ascii="Arial" w:hAnsi="Arial" w:cs="Arial"/>
          <w:sz w:val="20"/>
          <w:szCs w:val="20"/>
        </w:rPr>
        <w:t xml:space="preserve">23., </w:t>
      </w:r>
      <w:r w:rsidRPr="00845543">
        <w:rPr>
          <w:rFonts w:ascii="Arial" w:hAnsi="Arial" w:cs="Arial"/>
          <w:color w:val="auto"/>
          <w:sz w:val="20"/>
          <w:szCs w:val="20"/>
        </w:rPr>
        <w:t>30., 149., 150. in 151. člena tega zakona.</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V skladu s predpisi Evropske unije in tem zakonom ter drugimi predpisi in pravnimi akti, ki veljajo v Republiki Sloveniji na področju civilnega letalstva, agencija sodeluje tudi v mednarodnih zadevah in z mednarodnimi organizacijami s področja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Letalski nadzor in postopke o prekrških v zvezi s predpisi s področja civilnega letalstva, ki se nanašajo na </w:t>
      </w:r>
      <w:proofErr w:type="spellStart"/>
      <w:r w:rsidRPr="00845543">
        <w:rPr>
          <w:rFonts w:ascii="Arial" w:hAnsi="Arial" w:cs="Arial"/>
          <w:color w:val="auto"/>
          <w:sz w:val="20"/>
          <w:szCs w:val="20"/>
        </w:rPr>
        <w:t>predtaktično</w:t>
      </w:r>
      <w:proofErr w:type="spellEnd"/>
      <w:r w:rsidRPr="00845543">
        <w:rPr>
          <w:rFonts w:ascii="Arial" w:hAnsi="Arial" w:cs="Arial"/>
          <w:color w:val="auto"/>
          <w:sz w:val="20"/>
          <w:szCs w:val="20"/>
        </w:rPr>
        <w:t xml:space="preserve"> upravljanje zračnega prostora v delu, ki ga izvaja izvajalec storitev iz 7. točke prvega odstavka tega člena, agencija izvaja usklajeno z vojaškim letalskim nadzornim organom. Ugotovljene kršitve predpisov s področja civilnega letalstva, ki jih agencija in vojaški letalski nadzorni </w:t>
      </w:r>
      <w:r w:rsidRPr="00845543">
        <w:rPr>
          <w:rFonts w:ascii="Arial" w:hAnsi="Arial" w:cs="Arial"/>
          <w:color w:val="auto"/>
          <w:sz w:val="20"/>
          <w:szCs w:val="20"/>
        </w:rPr>
        <w:lastRenderedPageBreak/>
        <w:t xml:space="preserve">organ ugotovita v okviru usklajenega nadzora iz prejšnjega stavka, so usklajene in odražajo organizacijo izvajanja upravljanja zračnega prostora na </w:t>
      </w:r>
      <w:proofErr w:type="spellStart"/>
      <w:r w:rsidRPr="00845543">
        <w:rPr>
          <w:rFonts w:ascii="Arial" w:hAnsi="Arial" w:cs="Arial"/>
          <w:color w:val="auto"/>
          <w:sz w:val="20"/>
          <w:szCs w:val="20"/>
        </w:rPr>
        <w:t>predtaktični</w:t>
      </w:r>
      <w:proofErr w:type="spellEnd"/>
      <w:r w:rsidRPr="00845543">
        <w:rPr>
          <w:rFonts w:ascii="Arial" w:hAnsi="Arial" w:cs="Arial"/>
          <w:color w:val="auto"/>
          <w:sz w:val="20"/>
          <w:szCs w:val="20"/>
        </w:rPr>
        <w:t xml:space="preserve"> ravni iz 148. člena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ind w:firstLine="193"/>
        <w:jc w:val="center"/>
        <w:rPr>
          <w:rFonts w:ascii="Arial" w:hAnsi="Arial" w:cs="Arial"/>
          <w:b/>
          <w:color w:val="auto"/>
          <w:sz w:val="20"/>
          <w:szCs w:val="20"/>
        </w:rPr>
      </w:pPr>
      <w:bookmarkStart w:id="1" w:name="_Toc286739406"/>
      <w:r w:rsidRPr="00845543">
        <w:rPr>
          <w:rFonts w:ascii="Arial" w:hAnsi="Arial" w:cs="Arial"/>
          <w:b/>
          <w:color w:val="auto"/>
          <w:sz w:val="20"/>
          <w:szCs w:val="20"/>
        </w:rPr>
        <w:t>191. člen</w:t>
      </w:r>
    </w:p>
    <w:p w:rsidR="00D84CD3" w:rsidRPr="00845543" w:rsidRDefault="00D84CD3" w:rsidP="00D84CD3">
      <w:pPr>
        <w:pStyle w:val="Navadensplet"/>
        <w:spacing w:after="0"/>
        <w:ind w:firstLine="193"/>
        <w:jc w:val="center"/>
        <w:rPr>
          <w:rFonts w:ascii="Arial" w:hAnsi="Arial" w:cs="Arial"/>
          <w:b/>
          <w:color w:val="auto"/>
          <w:sz w:val="20"/>
          <w:szCs w:val="20"/>
        </w:rPr>
      </w:pPr>
      <w:r w:rsidRPr="00845543">
        <w:rPr>
          <w:rFonts w:ascii="Arial" w:hAnsi="Arial" w:cs="Arial"/>
          <w:b/>
          <w:color w:val="auto"/>
          <w:sz w:val="20"/>
          <w:szCs w:val="20"/>
        </w:rPr>
        <w:t>(nadzor glede sporočanja podatkov o potnikih)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Policija in drug pristojni nadzorni organ Republike Slovenije sta pristojna za nadzor nad izvrševanjem določb 98., 99., 100., 101. in 102. člena tega zakona ter za prekrške v zvezi s temi določbami.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192. člen</w:t>
      </w:r>
      <w:bookmarkEnd w:id="1"/>
    </w:p>
    <w:p w:rsidR="00D84CD3" w:rsidRPr="00845543" w:rsidRDefault="00D84CD3" w:rsidP="00D84CD3">
      <w:pPr>
        <w:pStyle w:val="Navadensplet"/>
        <w:spacing w:after="0"/>
        <w:jc w:val="center"/>
        <w:rPr>
          <w:rFonts w:ascii="Arial" w:hAnsi="Arial" w:cs="Arial"/>
          <w:b/>
          <w:color w:val="auto"/>
          <w:sz w:val="20"/>
          <w:szCs w:val="20"/>
        </w:rPr>
      </w:pPr>
      <w:bookmarkStart w:id="2" w:name="_Toc286739407"/>
      <w:r w:rsidRPr="00845543">
        <w:rPr>
          <w:rFonts w:ascii="Arial" w:hAnsi="Arial" w:cs="Arial"/>
          <w:b/>
          <w:color w:val="auto"/>
          <w:sz w:val="20"/>
          <w:szCs w:val="20"/>
        </w:rPr>
        <w:t>(pregled ICAO in ECAC)</w:t>
      </w:r>
      <w:bookmarkEnd w:id="2"/>
    </w:p>
    <w:p w:rsidR="00D84CD3" w:rsidRPr="00845543" w:rsidRDefault="00D84CD3" w:rsidP="00D84CD3">
      <w:pPr>
        <w:pStyle w:val="Navadensplet"/>
        <w:spacing w:after="0"/>
        <w:ind w:firstLine="193"/>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Ministrstvo in agencija na podlagi pisnega dogovora lahko dovolita pregled, ki ga izvajata ICAO in ECAC.</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Ministrstvo, agencija in izvajalci storitev, pri katerih se izvaja pregled iz prejšnjega odstavka, morajo omogočiti nemoteno izvajanje pregleda v skladu z dogovorom iz prejšnjega odstavka.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193.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(opravljanje nalog certificiranja in nadzora s strani EASA ali druge države članice)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Republika Slovenija lahko zaprosi EASA ali drugo državo članico v skladu s predpisi Evropske unije, da opravlja naloge certificiranja in nadzora za katero koli ali vse fizične in pravne osebe, zrakoplove, opremo aerodroma za zagotavljanje varnosti, sisteme in sestavne dele ATM/ANS, naprave za simulacijo letenja in aerodrome, za katere je pristojna Republika Slovenija.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194.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(usposobljeni subjekti)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Agencija lahko naloge certificiranja in nadzora, ki jih je treba opraviti v postopkih iz prejšnjega člena, dodeli v izvajanje usposobljenim subjektom zaradi zagotavljanja zahtev glede strokovnosti in pravočasnosti postopkov certificiranja v skladu s predpisi Evropske unije.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Agencija podeli javno pooblastilo za naloge iz prejšnjega odstavka pravni osebi na podlagi vloge, če pravna oseba izpolnjuje s predpisi Evropske unije določena merila, ki se zahtevajo za usposobljene subjekte.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Če je na določenem letalskem strokovnem področju, na katero se nanaša predmet javnega pooblastila, več kot ena zainteresirana oseba, se izbira usposobljenega subjekta opravi na javnem natečaju ob smiselni uporabi zakona, ki ureja javne uslužbence. O izbiri usposobljenega subjekta se odloči z odločbo v upravnem postopku.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Pooblastilo se usposobljenemu subjektu podeli za nedoločen čas.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Usposobljeni subjekt mora predpisane zahteve, v skladu s katerimi je bilo javno pooblastilo izdano, izpolnjevati trajno ves čas veljavnosti javnega pooblastila. Stalni nadzor nad izpolnjevanjem zahtev izvaja agencija. Usposobljeni subjekt mora na zahtevo agencije dovoliti dostop do vseh podatkov, ki so povezani z njegovim izpolnjevanjem zahtev za usposobljene subjekte, in dostop do vseh prostorov, kjer se izvajajo naloge, ki so predmet javnega pooblastila. Usposobljeni subjekt mora agencijo takoj</w:t>
      </w:r>
      <w:r w:rsidRPr="00845543" w:rsidDel="00CA0BCD">
        <w:rPr>
          <w:rFonts w:ascii="Arial" w:hAnsi="Arial" w:cs="Arial"/>
          <w:color w:val="auto"/>
          <w:sz w:val="20"/>
          <w:szCs w:val="20"/>
        </w:rPr>
        <w:t xml:space="preserve"> </w:t>
      </w:r>
      <w:r w:rsidRPr="00845543">
        <w:rPr>
          <w:rFonts w:ascii="Arial" w:hAnsi="Arial" w:cs="Arial"/>
          <w:color w:val="auto"/>
          <w:sz w:val="20"/>
          <w:szCs w:val="20"/>
        </w:rPr>
        <w:t>obvestiti o vseh spremembah, ki bi lahko vplivale na obseg dejavnosti iz javnega pooblastila ali na pravilno izpolnjevanje zahtev za usposobljene subjekte.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(6) Izdano javno pooblastilo agencija po uradni dolžnosti spremeni, omeji, začasno odvzame ali prekliče, če usposobljeni subjekt onemogoči ali ovira izvedbo nadzora ali če pri izvajanju nadzora ugotovi, da usposobljeni subjekt ne izpolnjuje predpisanih zahtev za priznanje statusa, očitno napačno izvaja naloge certificiranja ali opušča celovitost nalog certificiranja. Usposobljeni subjekt, ki mu je bilo pooblastilo odvzeto, mora v 30 dneh od dokončnosti odločbe o prenehanju javnega pooblastila agenciji ali drugi </w:t>
      </w:r>
      <w:r w:rsidRPr="00845543">
        <w:rPr>
          <w:rFonts w:ascii="Arial" w:hAnsi="Arial" w:cs="Arial"/>
          <w:color w:val="auto"/>
          <w:sz w:val="20"/>
          <w:szCs w:val="20"/>
        </w:rPr>
        <w:lastRenderedPageBreak/>
        <w:t xml:space="preserve">osebi, ki jo določi agencija, predati vso dokumentacijo v zvezi z izvajanjem nalog usposobljenega subjekta. O obveznosti izročitve dokumentacije agencija odloči z odločbo, s katero spremeni, omeji, začasno odvzame ali prekliče pooblastilo.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(7) Usposobljeni subjekt mora dokumentirati vse naloge certificiranja, za katere ima javno pooblastilo, in o tem hraniti dokumentacijo najmanj deset let.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195.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(pooblaščeni izvajalci javnih pooblastil na področju zrakoplovov in naprav za prosto letenje, ki niso urejeni s predpisi Evropske unije)</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Postopke, povezane s plovnostjo in certifikacijo zrakoplovov in naprav za prosto letenje, ki niso urejeni s predpisi Evropske unije, letalskimi operacijami s temi zrakoplovi in napravami za prosto letenje in licenciranjem osebja v letalstvu iz 1. do 5. točke 66. člena tega zakona, lahko opravljajo pravne osebe ali samostojni podjetniki posamezniki, ki pridobijo javno pooblastilo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Javno pooblastilo iz prejšnjega odstavka se pravnim osebam in samostojnim podjetnikom posameznikom lahko podeli za:</w:t>
      </w:r>
    </w:p>
    <w:p w:rsidR="00D84CD3" w:rsidRPr="00845543" w:rsidRDefault="00D84CD3" w:rsidP="00D84CD3">
      <w:pPr>
        <w:pStyle w:val="Navadensplet"/>
        <w:numPr>
          <w:ilvl w:val="0"/>
          <w:numId w:val="182"/>
        </w:numPr>
        <w:suppressAutoHyphens w:val="0"/>
        <w:spacing w:after="0"/>
        <w:rPr>
          <w:rFonts w:ascii="Arial" w:hAnsi="Arial" w:cs="Arial"/>
          <w:color w:val="auto"/>
          <w:sz w:val="20"/>
          <w:szCs w:val="20"/>
        </w:rPr>
      </w:pPr>
      <w:r w:rsidRPr="00845543">
        <w:rPr>
          <w:rFonts w:ascii="Arial" w:hAnsi="Arial" w:cs="Arial"/>
          <w:color w:val="auto"/>
          <w:sz w:val="20"/>
          <w:szCs w:val="20"/>
        </w:rPr>
        <w:t>izdajanje licenc za osebje v letalstvu,</w:t>
      </w:r>
    </w:p>
    <w:p w:rsidR="00D84CD3" w:rsidRPr="00845543" w:rsidRDefault="00D84CD3" w:rsidP="00D84CD3">
      <w:pPr>
        <w:pStyle w:val="Navadensplet"/>
        <w:numPr>
          <w:ilvl w:val="0"/>
          <w:numId w:val="182"/>
        </w:numPr>
        <w:suppressAutoHyphens w:val="0"/>
        <w:spacing w:after="0"/>
        <w:rPr>
          <w:rFonts w:ascii="Arial" w:hAnsi="Arial" w:cs="Arial"/>
          <w:color w:val="auto"/>
          <w:sz w:val="20"/>
          <w:szCs w:val="20"/>
        </w:rPr>
      </w:pPr>
      <w:r w:rsidRPr="00845543">
        <w:rPr>
          <w:rFonts w:ascii="Arial" w:hAnsi="Arial" w:cs="Arial"/>
          <w:color w:val="auto"/>
          <w:sz w:val="20"/>
          <w:szCs w:val="20"/>
        </w:rPr>
        <w:t>izvajanje pregledov plovnosti in drugih dejanj v zvezi s plovnostjo,</w:t>
      </w:r>
    </w:p>
    <w:p w:rsidR="00D84CD3" w:rsidRPr="00845543" w:rsidRDefault="00D84CD3" w:rsidP="00D84CD3">
      <w:pPr>
        <w:pStyle w:val="Navadensplet"/>
        <w:numPr>
          <w:ilvl w:val="0"/>
          <w:numId w:val="182"/>
        </w:numPr>
        <w:suppressAutoHyphens w:val="0"/>
        <w:spacing w:after="0"/>
        <w:rPr>
          <w:rFonts w:ascii="Arial" w:hAnsi="Arial" w:cs="Arial"/>
          <w:color w:val="auto"/>
          <w:sz w:val="20"/>
          <w:szCs w:val="20"/>
        </w:rPr>
      </w:pPr>
      <w:r w:rsidRPr="00845543">
        <w:rPr>
          <w:rFonts w:ascii="Arial" w:hAnsi="Arial" w:cs="Arial"/>
          <w:color w:val="auto"/>
          <w:sz w:val="20"/>
          <w:szCs w:val="20"/>
        </w:rPr>
        <w:t>izdajanje dovoljenj za izvajanje letalskih operacij,</w:t>
      </w:r>
    </w:p>
    <w:p w:rsidR="00D84CD3" w:rsidRPr="00845543" w:rsidRDefault="00D84CD3" w:rsidP="00D84CD3">
      <w:pPr>
        <w:pStyle w:val="Navadensplet"/>
        <w:numPr>
          <w:ilvl w:val="0"/>
          <w:numId w:val="182"/>
        </w:numPr>
        <w:suppressAutoHyphens w:val="0"/>
        <w:spacing w:after="0"/>
        <w:rPr>
          <w:rFonts w:ascii="Arial" w:hAnsi="Arial" w:cs="Arial"/>
          <w:color w:val="auto"/>
          <w:sz w:val="20"/>
          <w:szCs w:val="20"/>
        </w:rPr>
      </w:pPr>
      <w:r w:rsidRPr="00845543">
        <w:rPr>
          <w:rFonts w:ascii="Arial" w:hAnsi="Arial" w:cs="Arial"/>
          <w:color w:val="auto"/>
          <w:sz w:val="20"/>
          <w:szCs w:val="20"/>
        </w:rPr>
        <w:t>izdajanje dovoljenj za vzletišča.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Posamezna pravna oseba ali samostojni podjetnik posameznik lahko zaprosi za javno pooblastilo za izvajanje najmanj ene od nalog iz prejšnjega odstavka, po posameznih kategorijah zrakoplovov in vrstah naprav</w:t>
      </w:r>
      <w:r w:rsidRPr="00845543">
        <w:t xml:space="preserve"> </w:t>
      </w:r>
      <w:r w:rsidRPr="00845543">
        <w:rPr>
          <w:rFonts w:ascii="Arial" w:hAnsi="Arial" w:cs="Arial"/>
          <w:color w:val="auto"/>
          <w:sz w:val="20"/>
          <w:szCs w:val="20"/>
        </w:rPr>
        <w:t>za prosto letenje.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Naloge, ki so predmet javnega pooblastila iz drugega odstavka tega člena, opravlja agencija, če za določeno kategorijo zrakoplova ali vrsto naprave za prosto letenje ni pooblaščenega izvajalca z ustreznim javnim pooblastilom iz drugega odstavka tega člena.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Pravna oseba ali samostojni podjetnik posameznik pridobi javno pooblastilo iz drugega odstavka tega člena, če izpolnjuje naslednje pogoje:</w:t>
      </w:r>
    </w:p>
    <w:p w:rsidR="00D84CD3" w:rsidRPr="00845543" w:rsidRDefault="00D84CD3" w:rsidP="00D84CD3">
      <w:pPr>
        <w:pStyle w:val="Navadensplet"/>
        <w:numPr>
          <w:ilvl w:val="0"/>
          <w:numId w:val="22"/>
        </w:numPr>
        <w:suppressAutoHyphens w:val="0"/>
        <w:spacing w:after="0"/>
        <w:rPr>
          <w:rFonts w:ascii="Arial" w:hAnsi="Arial" w:cs="Arial"/>
          <w:color w:val="auto"/>
          <w:sz w:val="20"/>
          <w:szCs w:val="20"/>
        </w:rPr>
      </w:pPr>
      <w:r w:rsidRPr="00845543">
        <w:rPr>
          <w:rFonts w:ascii="Arial" w:hAnsi="Arial" w:cs="Arial"/>
          <w:color w:val="auto"/>
          <w:sz w:val="20"/>
          <w:szCs w:val="20"/>
        </w:rPr>
        <w:t>ima zadostno število osebja, ki mora imeti ustrezno izobrazbo, veljavno licenco z ustreznimi pooblastili in delovne izkušnje, ter opremo in prostore, ki omogočajo strokovno opravljanje nalog,</w:t>
      </w:r>
    </w:p>
    <w:p w:rsidR="00D84CD3" w:rsidRPr="00845543" w:rsidRDefault="00D84CD3" w:rsidP="00D84CD3">
      <w:pPr>
        <w:pStyle w:val="Navadensplet"/>
        <w:numPr>
          <w:ilvl w:val="0"/>
          <w:numId w:val="22"/>
        </w:numPr>
        <w:suppressAutoHyphens w:val="0"/>
        <w:spacing w:after="0"/>
        <w:rPr>
          <w:rFonts w:ascii="Arial" w:hAnsi="Arial" w:cs="Arial"/>
          <w:color w:val="auto"/>
          <w:sz w:val="20"/>
          <w:szCs w:val="20"/>
        </w:rPr>
      </w:pPr>
      <w:r w:rsidRPr="00845543">
        <w:rPr>
          <w:rFonts w:ascii="Arial" w:hAnsi="Arial" w:cs="Arial"/>
          <w:color w:val="auto"/>
          <w:sz w:val="20"/>
          <w:szCs w:val="20"/>
        </w:rPr>
        <w:t>trajno zagotavlja neodvisnost in nepristranskost osebja pri izvajanju nalog, ki so predmet javnega pooblastila,</w:t>
      </w:r>
    </w:p>
    <w:p w:rsidR="00D84CD3" w:rsidRPr="00845543" w:rsidRDefault="00D84CD3" w:rsidP="00D84CD3">
      <w:pPr>
        <w:pStyle w:val="Navadensplet"/>
        <w:numPr>
          <w:ilvl w:val="0"/>
          <w:numId w:val="22"/>
        </w:numPr>
        <w:suppressAutoHyphens w:val="0"/>
        <w:spacing w:after="0"/>
        <w:rPr>
          <w:rFonts w:ascii="Arial" w:hAnsi="Arial" w:cs="Arial"/>
          <w:color w:val="auto"/>
          <w:sz w:val="20"/>
          <w:szCs w:val="20"/>
        </w:rPr>
      </w:pPr>
      <w:r w:rsidRPr="00845543">
        <w:rPr>
          <w:rFonts w:ascii="Arial" w:hAnsi="Arial" w:cs="Arial"/>
          <w:color w:val="auto"/>
          <w:sz w:val="20"/>
          <w:szCs w:val="20"/>
        </w:rPr>
        <w:t>ima zavarovano odgovornost za škodo, ki nastane pri opravljanju dejavnosti,</w:t>
      </w:r>
    </w:p>
    <w:p w:rsidR="00D84CD3" w:rsidRPr="00845543" w:rsidRDefault="00D84CD3" w:rsidP="00D84CD3">
      <w:pPr>
        <w:pStyle w:val="Navadensplet"/>
        <w:numPr>
          <w:ilvl w:val="0"/>
          <w:numId w:val="22"/>
        </w:numPr>
        <w:suppressAutoHyphens w:val="0"/>
        <w:spacing w:after="0"/>
        <w:rPr>
          <w:rFonts w:ascii="Arial" w:hAnsi="Arial" w:cs="Arial"/>
          <w:color w:val="auto"/>
          <w:sz w:val="20"/>
          <w:szCs w:val="20"/>
        </w:rPr>
      </w:pPr>
      <w:r w:rsidRPr="00845543">
        <w:rPr>
          <w:rFonts w:ascii="Arial" w:hAnsi="Arial" w:cs="Arial"/>
          <w:color w:val="auto"/>
          <w:sz w:val="20"/>
          <w:szCs w:val="20"/>
        </w:rPr>
        <w:t xml:space="preserve">ima priročnik z navodili o delu osebja in postopkih v zvezi z izvajanjem javnih pooblastil, </w:t>
      </w:r>
    </w:p>
    <w:p w:rsidR="00D84CD3" w:rsidRPr="00845543" w:rsidRDefault="00D84CD3" w:rsidP="00D84CD3">
      <w:pPr>
        <w:pStyle w:val="Navadensplet"/>
        <w:numPr>
          <w:ilvl w:val="0"/>
          <w:numId w:val="22"/>
        </w:numPr>
        <w:suppressAutoHyphens w:val="0"/>
        <w:spacing w:after="0"/>
        <w:rPr>
          <w:rFonts w:ascii="Arial" w:hAnsi="Arial" w:cs="Arial"/>
          <w:color w:val="auto"/>
          <w:sz w:val="20"/>
          <w:szCs w:val="20"/>
        </w:rPr>
      </w:pPr>
      <w:r w:rsidRPr="00845543">
        <w:rPr>
          <w:rFonts w:ascii="Arial" w:hAnsi="Arial" w:cs="Arial"/>
          <w:color w:val="auto"/>
          <w:sz w:val="20"/>
          <w:szCs w:val="20"/>
        </w:rPr>
        <w:t>sprejme stroškovno naravnano tarifo, ki določa način vrednotenja, obračunavanja in plačilo storitev in izdatkov, ki so jih stranke oziroma naročniki storitev dolžni plačati pooblaščenemu izvajalcu za izvršene storitve. Pravna oseba ali samostojni podjetnik posameznik mora dokazati, da so cene določene na podlagi dejanskih stroškov, vključno s primerno stopnjo donosnosti naložb. Agencija lahko od pravne osebe ali samostojnega podjetnika posameznika zahteva, da utemelji cene, in po potrebi zahteva njihovo prilagoditev, in</w:t>
      </w:r>
    </w:p>
    <w:p w:rsidR="00D84CD3" w:rsidRPr="00845543" w:rsidRDefault="00D84CD3" w:rsidP="00D84CD3">
      <w:pPr>
        <w:pStyle w:val="Navadensplet"/>
        <w:numPr>
          <w:ilvl w:val="0"/>
          <w:numId w:val="22"/>
        </w:numPr>
        <w:suppressAutoHyphens w:val="0"/>
        <w:spacing w:after="0"/>
        <w:rPr>
          <w:rFonts w:ascii="Arial" w:hAnsi="Arial" w:cs="Arial"/>
          <w:color w:val="auto"/>
          <w:sz w:val="20"/>
          <w:szCs w:val="20"/>
        </w:rPr>
      </w:pPr>
      <w:r w:rsidRPr="00845543">
        <w:rPr>
          <w:rFonts w:ascii="Arial" w:hAnsi="Arial" w:cs="Arial"/>
          <w:color w:val="auto"/>
          <w:sz w:val="20"/>
          <w:szCs w:val="20"/>
        </w:rPr>
        <w:t>mu javno pooblastilo iz drugega odstavka tega člena ni bilo že enkrat odvzeto.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(6) Pravna oseba ali samostojni podjetnik posameznik pridobi javno pooblastilo na podlagi predhodno izvedenega postopka presoje izpolnjevanja navedenih pogojev, ki ga izvede agencija. Javno pooblastilo se podeli za nedoločen čas.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(7) Pooblaščeni izvajalec mora predpisane pogoje izpolnjevati trajno. Nadzor nad izpolnjevanjem pogojev izvaja agencija. Pooblaščeni izvajalec mora na zahtevo agencije dovoliti dostop do vseh podatkov in dokumentacije, ki so povezani z njegovim izpolnjevanjem pogojev, in dostop do vseh prostorov, kjer se izvajajo naloge, ki so predmet javnega pooblastila. Pooblaščeni izvajalec mora agencijo takoj</w:t>
      </w:r>
      <w:r w:rsidRPr="00845543" w:rsidDel="00CA0BCD">
        <w:rPr>
          <w:rFonts w:ascii="Arial" w:hAnsi="Arial" w:cs="Arial"/>
          <w:color w:val="auto"/>
          <w:sz w:val="20"/>
          <w:szCs w:val="20"/>
        </w:rPr>
        <w:t xml:space="preserve"> </w:t>
      </w:r>
      <w:r w:rsidRPr="00845543">
        <w:rPr>
          <w:rFonts w:ascii="Arial" w:hAnsi="Arial" w:cs="Arial"/>
          <w:color w:val="auto"/>
          <w:sz w:val="20"/>
          <w:szCs w:val="20"/>
        </w:rPr>
        <w:t>obvestiti o vseh spremembah, ki bi lahko vplivale na obseg dejavnosti iz javnega pooblastila ali na pravilno izpolnjevanje pogojev za pooblaščene izvajalce.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(8) Javno pooblastilo se pooblaščenemu izvajalcu odvzame:</w:t>
      </w:r>
    </w:p>
    <w:p w:rsidR="00D84CD3" w:rsidRPr="00845543" w:rsidRDefault="00D84CD3" w:rsidP="00D84CD3">
      <w:pPr>
        <w:pStyle w:val="Navadensplet"/>
        <w:numPr>
          <w:ilvl w:val="0"/>
          <w:numId w:val="183"/>
        </w:numPr>
        <w:suppressAutoHyphens w:val="0"/>
        <w:spacing w:after="0"/>
        <w:rPr>
          <w:rFonts w:ascii="Arial" w:hAnsi="Arial" w:cs="Arial"/>
          <w:color w:val="auto"/>
          <w:sz w:val="20"/>
          <w:szCs w:val="20"/>
        </w:rPr>
      </w:pPr>
      <w:r w:rsidRPr="00845543">
        <w:rPr>
          <w:rFonts w:ascii="Arial" w:hAnsi="Arial" w:cs="Arial"/>
          <w:color w:val="auto"/>
          <w:sz w:val="20"/>
          <w:szCs w:val="20"/>
        </w:rPr>
        <w:t>če preneha izpolnjevati predpisane pogoje,</w:t>
      </w:r>
    </w:p>
    <w:p w:rsidR="00D84CD3" w:rsidRPr="00845543" w:rsidRDefault="00D84CD3" w:rsidP="00D84CD3">
      <w:pPr>
        <w:pStyle w:val="Navadensplet"/>
        <w:numPr>
          <w:ilvl w:val="0"/>
          <w:numId w:val="183"/>
        </w:numPr>
        <w:suppressAutoHyphens w:val="0"/>
        <w:spacing w:after="0"/>
        <w:rPr>
          <w:rFonts w:ascii="Arial" w:hAnsi="Arial" w:cs="Arial"/>
          <w:color w:val="auto"/>
          <w:sz w:val="20"/>
          <w:szCs w:val="20"/>
        </w:rPr>
      </w:pPr>
      <w:r w:rsidRPr="00845543">
        <w:rPr>
          <w:rFonts w:ascii="Arial" w:hAnsi="Arial" w:cs="Arial"/>
          <w:color w:val="auto"/>
          <w:sz w:val="20"/>
          <w:szCs w:val="20"/>
        </w:rPr>
        <w:t>če je proti njemu uveden postopek stečaja ali likvidacije ali je prenehal poslovati na podlagi sodne odločbe ali iz drugega razloga,</w:t>
      </w:r>
    </w:p>
    <w:p w:rsidR="00D84CD3" w:rsidRPr="00845543" w:rsidRDefault="00D84CD3" w:rsidP="00D84CD3">
      <w:pPr>
        <w:pStyle w:val="Navadensplet"/>
        <w:numPr>
          <w:ilvl w:val="0"/>
          <w:numId w:val="183"/>
        </w:numPr>
        <w:suppressAutoHyphens w:val="0"/>
        <w:spacing w:after="0"/>
        <w:rPr>
          <w:rFonts w:ascii="Arial" w:hAnsi="Arial" w:cs="Arial"/>
          <w:color w:val="auto"/>
          <w:sz w:val="20"/>
          <w:szCs w:val="20"/>
        </w:rPr>
      </w:pPr>
      <w:r w:rsidRPr="00845543">
        <w:rPr>
          <w:rFonts w:ascii="Arial" w:hAnsi="Arial" w:cs="Arial"/>
          <w:color w:val="auto"/>
          <w:sz w:val="20"/>
          <w:szCs w:val="20"/>
        </w:rPr>
        <w:t>če svojih nalog ne opravlja v skladu s predpisi ali</w:t>
      </w:r>
    </w:p>
    <w:p w:rsidR="00D84CD3" w:rsidRPr="00845543" w:rsidRDefault="00D84CD3" w:rsidP="00D84CD3">
      <w:pPr>
        <w:pStyle w:val="Navadensplet"/>
        <w:numPr>
          <w:ilvl w:val="0"/>
          <w:numId w:val="183"/>
        </w:numPr>
        <w:suppressAutoHyphens w:val="0"/>
        <w:spacing w:after="0"/>
        <w:rPr>
          <w:rFonts w:ascii="Arial" w:hAnsi="Arial" w:cs="Arial"/>
          <w:color w:val="auto"/>
          <w:sz w:val="20"/>
          <w:szCs w:val="20"/>
        </w:rPr>
      </w:pPr>
      <w:r w:rsidRPr="00845543">
        <w:rPr>
          <w:rFonts w:ascii="Arial" w:hAnsi="Arial" w:cs="Arial"/>
          <w:color w:val="auto"/>
          <w:sz w:val="20"/>
          <w:szCs w:val="20"/>
        </w:rPr>
        <w:t>če onemogoči ali ovira izvedbo nadzora iz prejšnjega odstavka.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(9) Pooblaščeni izvajalec, ki mu je bilo odvzeto javno pooblastilo, lahko vloži novo vlogo šele po preteku dveh let po odvzemu javnega pooblastila, v primeru vnovičnega odvzema javnega pooblastila pa vlogo zanj lahko vloži po preteku petih let.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(10) Pooblaščeni izvajalec, ki mu je bilo javno pooblastilo odvzeto, mora v 30 dneh od dokončnosti odločbe o odvzemu javnega pooblastila agenciji ali drugi osebi, ki jo določi agencija, predati vso dokumentacijo v zvezi z izvajanjem nalog javnega pooblastila in omogočiti njen prenos. O obveznosti izročitve dokumentacije agencija odloči z odločbo, s katero odvzame javno pooblastilo. V primeru odvzema javnega pooblastila naloge, ki so bile predmet javnega pooblastila, prevzame agencija ali druga oseba, ki za to pridobi javno pooblastilo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(11) Minister podrobneje določi pogoje iz petega odstavka tega člena, ki jih mora izpolnjevati pravna oseba ali samostojni podjetnik posameznik, da bi pridobil status pooblaščenega izvajalca, in postopek ugotavljanja teh pogojev.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 Subsidiarna uporaba drugih predpisov</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196.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(uporaba drugih zakonov)</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Če s predpisi in drugimi pravnimi akti Evropske unije in tem zakonom ni določeno drugače, se glede položaja, pravic in dolžnosti, pooblastil, ukrepov in odgovornosti letalskih nadzornikov in nadzornikov uporablja zakon, ki ureja inšpekcijski nadzor.</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Za vsa postopkovna vprašanja letalskega nadzora, ki niso urejena s predpisi Evropske unije s področja civilnega letalstva in tem zakonom, se uporabljata zakon, ki ureja inšpekcijski nadzor, in zakon, ki ureja splošni upravni postopek.</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197.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(razmerje med letalskim nadzorom in postopki o prekrških)</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Ne glede na druge določbe tega zakona uradna oseba agencije, ki pri opravljanju nalog letalskega nadzora ugotovi neskladnost s predpisanimi zahtevami ali da je kršen zakon ali drug predpis oziroma drug akt, ni dolžna začeti postopkov v skladu s predpisi o prekrških, če je sama odredila predpisane ukrepe in opravila dejanja, za katera je pooblaščena z zakonom ali drugim predpisom, da se zagotovi skladnost s predpisanimi zahtevami ali preneha kršenje zakona ali drugega predpisa oziroma drugega akta, katerega izvajanje nadzoruje. V primeru ugotovitve naklepne kršitve predpisov ali hude malomarnosti uradna oseba agencije odredi predpisane ukrepe in opravi dejanja, za katera je pooblaščena z zakonom ali drugim predpisom, da se zagotovi skladnost s predpisanimi zahtevami ali preneha kršenje zakona ali drugega predpisa oziroma drugega akta, ter izvede postopke v skladu s predpisi o prekrških ali pristojnemu organu predlaga sprejetje ukrepov.</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Če uradna oseba agencije, pristojna za drug inšpekcijski nadzor nad izvajanjem predpisov</w:t>
      </w:r>
      <w:r w:rsidRPr="00845543">
        <w:t xml:space="preserve"> </w:t>
      </w:r>
      <w:r w:rsidRPr="00845543">
        <w:rPr>
          <w:rFonts w:ascii="Arial" w:hAnsi="Arial" w:cs="Arial"/>
          <w:color w:val="auto"/>
          <w:sz w:val="20"/>
          <w:szCs w:val="20"/>
        </w:rPr>
        <w:t>s področja civilnega letalstva, ugotovi, da nadzorovana oseba nima predpisanega dovoljenja ali druge listine pristojnega organa, s katero dokazuje, da je za to ustrezno usposobljena oziroma da sme opravljati tako dejavnost ali aktivnost, oziroma če drugače krši zakon ali drug predpis oziroma drug pravni akt, ukrepa v skladu s tem zakonom in izvede postopke v skladu s predpisi, ki urejajo prekrške.</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(3) Prvi in drugi odstavek tega člena se uporabljata za uradne osebe ministrstva, ki so pooblaščene za izvajanje nalog letalskega nadzora in postopke o prekrških.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3. Pooblaščene uradne osebe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198.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(pooblastila uradnih oseb)</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Opravljanje posameznih dejanj in odločanje v upravnih zadevah in letalskem nadzoru opravljajo za to usposobljeni in pooblaščeni letalski nadzorniki in nadzorniki agencije, ki izpolnjujejo pogoje, določene s predpisi Evropske unije in tem zakonom ter drugimi predpisi in pravnimi akti,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Postopke o prekrških vodijo in v njih odločajo za to usposobljeni letalski nadzorniki in nadzorniki agencije v skladu s tem zakonom in zakonom, ki ureja prekrške.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Pooblastilo za izvajanje nalog in odločanje v upravnih zadevah, letalskem nadzoru in postopkih o prekrških izkazujejo letalski nadzorniki in nadzorniki agencije s službeno izkaznico. Kadar je to v interesu osebne varnosti in prepoznavnosti uradnih in drugih oseb med vodenjem postopka, morajo imeti letalski nadzorniki in nadzorniki agencije, uradne osebe ministrstva ter druge osebe agencije in ministrstva, ki sodelujejo pri teh postopkih, tudi ustrezno zaščitno opremo.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Minister predpiše zahteve in postopek za izdajo službene izkaznice in njeno obliko.</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199.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(vzdrževanje usposobljenosti)</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zaradi ohranjanja ustrezne strokovne usposobljenosti uradnih oseb iz prejšnjega člena zagotavlja njihovo stalno strokovno izpopolnjevanje in vzdrževanje usposobljenosti v skladu s tretjim odstavkom 202. člena tega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Uradne osebe agencije zaradi vzdrževanja potrebnega znanja in usposobljenosti lahko opravljajo določena strokovna dela v okviru svoje strokovne usposobljenosti v letalski stroki s pisnim soglasjem direktorja agencije, vendar pri osebi, pri kateri opravljajo ta strokovna dela, praviloma ne opravljajo letalskega nadzora.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Na zahtevo agencije mora vložnik zahteve za vpis novega tipa zrakoplova v register zrakoplovov oziroma vpis novega tipa zrakoplova v spričevalo letalskega prevoznika in v podobnih primerih zagotoviti ustrezno usposabljanje za letalske nadzornike, ki je potrebno za izvajanje nadzora nad tem tipom zrakoplova.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(pogoji za letalske nadzornike in nadzornike agencije)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Pogoji za letalske nadzornike in nadzornike agencije se določijo v skladu s predpisi Evropske unije in tem zakonom ter drugimi predpisi in pravnimi akti, ki veljajo v Republiki Sloveniji na področju civilnega letalstva.</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Letalski nadzornik, pristojen za odločanje v upravnih zadevah in stalni nadzor, mora izpolnjevati naslednje pogoje:</w:t>
      </w:r>
    </w:p>
    <w:p w:rsidR="00D84CD3" w:rsidRPr="00845543" w:rsidRDefault="00D84CD3" w:rsidP="00D84CD3">
      <w:pPr>
        <w:pStyle w:val="Navadensplet"/>
        <w:numPr>
          <w:ilvl w:val="0"/>
          <w:numId w:val="184"/>
        </w:numPr>
        <w:suppressAutoHyphens w:val="0"/>
        <w:spacing w:after="0"/>
        <w:rPr>
          <w:rFonts w:ascii="Arial" w:hAnsi="Arial" w:cs="Arial"/>
          <w:color w:val="auto"/>
          <w:sz w:val="20"/>
          <w:szCs w:val="20"/>
        </w:rPr>
      </w:pPr>
      <w:r w:rsidRPr="00845543">
        <w:rPr>
          <w:rFonts w:ascii="Arial" w:hAnsi="Arial" w:cs="Arial"/>
          <w:color w:val="auto"/>
          <w:sz w:val="20"/>
          <w:szCs w:val="20"/>
        </w:rPr>
        <w:t>ima najmanj izobrazbo, pridobljeno po študijskem programu prve stopnje, oziroma izobrazbo, ki ustreza ravni izobrazbe, pridobljene po študijskih programih prve stopnje, in je v skladu z zakonom, ki ureja slovensko ogrodje kvalifikacij, uvrščena na sedmo raven slovenskega ogrodja kvalifikacij, ustrezne smeri glede na vrsto nalog, ki jih opravlja,</w:t>
      </w:r>
    </w:p>
    <w:p w:rsidR="00D84CD3" w:rsidRPr="00845543" w:rsidRDefault="00D84CD3" w:rsidP="00D84CD3">
      <w:pPr>
        <w:pStyle w:val="Navadensplet"/>
        <w:numPr>
          <w:ilvl w:val="0"/>
          <w:numId w:val="184"/>
        </w:numPr>
        <w:suppressAutoHyphens w:val="0"/>
        <w:spacing w:after="0"/>
        <w:rPr>
          <w:rFonts w:ascii="Arial" w:hAnsi="Arial" w:cs="Arial"/>
          <w:color w:val="auto"/>
          <w:sz w:val="20"/>
          <w:szCs w:val="20"/>
        </w:rPr>
      </w:pPr>
      <w:r w:rsidRPr="00845543">
        <w:rPr>
          <w:rFonts w:ascii="Arial" w:hAnsi="Arial" w:cs="Arial"/>
          <w:color w:val="auto"/>
          <w:sz w:val="20"/>
          <w:szCs w:val="20"/>
        </w:rPr>
        <w:t>ima ustrezne delovne izkušnje na letalskem področju, ki ga nadzoruje,</w:t>
      </w:r>
    </w:p>
    <w:p w:rsidR="00D84CD3" w:rsidRPr="00845543" w:rsidRDefault="00D84CD3" w:rsidP="00D84CD3">
      <w:pPr>
        <w:pStyle w:val="Navadensplet"/>
        <w:numPr>
          <w:ilvl w:val="0"/>
          <w:numId w:val="184"/>
        </w:numPr>
        <w:suppressAutoHyphens w:val="0"/>
        <w:spacing w:after="0"/>
        <w:rPr>
          <w:rFonts w:ascii="Arial" w:hAnsi="Arial" w:cs="Arial"/>
          <w:color w:val="auto"/>
          <w:sz w:val="20"/>
          <w:szCs w:val="20"/>
        </w:rPr>
      </w:pPr>
      <w:r w:rsidRPr="00845543">
        <w:rPr>
          <w:rFonts w:ascii="Arial" w:hAnsi="Arial" w:cs="Arial"/>
          <w:color w:val="auto"/>
          <w:sz w:val="20"/>
          <w:szCs w:val="20"/>
        </w:rPr>
        <w:t>je strokovno usposobljen za letalskega nadzornika s področja, ki ga nadzoruje,</w:t>
      </w:r>
    </w:p>
    <w:p w:rsidR="00D84CD3" w:rsidRPr="00845543" w:rsidRDefault="00D84CD3" w:rsidP="00D84CD3">
      <w:pPr>
        <w:pStyle w:val="Navadensplet"/>
        <w:numPr>
          <w:ilvl w:val="0"/>
          <w:numId w:val="184"/>
        </w:numPr>
        <w:suppressAutoHyphens w:val="0"/>
        <w:spacing w:after="0"/>
        <w:rPr>
          <w:rFonts w:ascii="Arial" w:hAnsi="Arial" w:cs="Arial"/>
          <w:color w:val="auto"/>
          <w:sz w:val="20"/>
          <w:szCs w:val="20"/>
        </w:rPr>
      </w:pPr>
      <w:r w:rsidRPr="00845543">
        <w:rPr>
          <w:rFonts w:ascii="Arial" w:hAnsi="Arial" w:cs="Arial"/>
          <w:color w:val="auto"/>
          <w:sz w:val="20"/>
          <w:szCs w:val="20"/>
        </w:rPr>
        <w:lastRenderedPageBreak/>
        <w:t xml:space="preserve">je pridobil ustrezno licenco, dovoljenje, rating, pooblastilo, potrdilo, spričevalo oziroma drugo ustrezno listino, če se za osebe, ki opravljajo dejavnosti, ki jo nadzoruje, glede na način izvajanja postopkov, zahteva. </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Ne glede na prejšnji odstavek letalski nadzornik, pristojen za drug inšpekcijski nadzor, poleg pogojev iz prejšnjega odstavka opravi tudi preizkus znanja, ki zajema izvrševanje pooblastil v skladu s predpisi, ki urejajo prekrške in poznavanje predpisov, katerih izvrševanje nadzoruje.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V upravnih zadevah lahko odloča in izvaja letalski nadzor tudi nadzornik, ki izpolnjuje pogoje iz prve in druge alineje drugega odstavka tega člena in je strokovno usposobljen za nadzornika s področja, ki ga nadzoruje.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Letalski nadzornik ali nadzornik vodi postopek o prekršku, izda odločbo o prekršku ali plačilni nalog, če izpolnjuje naslednje pogoje:</w:t>
      </w:r>
    </w:p>
    <w:p w:rsidR="00D84CD3" w:rsidRPr="00845543" w:rsidRDefault="00D84CD3" w:rsidP="00D84CD3">
      <w:pPr>
        <w:pStyle w:val="Navadensplet"/>
        <w:numPr>
          <w:ilvl w:val="0"/>
          <w:numId w:val="185"/>
        </w:numPr>
        <w:suppressAutoHyphens w:val="0"/>
        <w:spacing w:after="0"/>
        <w:rPr>
          <w:rFonts w:ascii="Arial" w:hAnsi="Arial" w:cs="Arial"/>
          <w:color w:val="auto"/>
          <w:sz w:val="20"/>
          <w:szCs w:val="20"/>
        </w:rPr>
      </w:pPr>
      <w:r w:rsidRPr="00845543">
        <w:rPr>
          <w:rFonts w:ascii="Arial" w:hAnsi="Arial" w:cs="Arial"/>
          <w:color w:val="auto"/>
          <w:sz w:val="20"/>
          <w:szCs w:val="20"/>
        </w:rPr>
        <w:t>ima najmanj izobrazbo, pridobljeno po študijskem programu za pridobitev višje strokovne izobrazbe, ki je po zakonu, ki ureja slovensko ogrodje kvalifikacij, uvrščena na šesto raven slovenskega ogrodja kvalifikacij in ki je predpisana za izvrševanje predpisov na področju, ki ga nadzoruje, ustrezne smeri glede na vrsto nalog, ki jih opravlja,</w:t>
      </w:r>
    </w:p>
    <w:p w:rsidR="00D84CD3" w:rsidRPr="00845543" w:rsidRDefault="00D84CD3" w:rsidP="00D84CD3">
      <w:pPr>
        <w:pStyle w:val="Navadensplet"/>
        <w:numPr>
          <w:ilvl w:val="0"/>
          <w:numId w:val="185"/>
        </w:numPr>
        <w:suppressAutoHyphens w:val="0"/>
        <w:spacing w:after="0"/>
        <w:rPr>
          <w:rFonts w:ascii="Arial" w:hAnsi="Arial" w:cs="Arial"/>
          <w:color w:val="auto"/>
          <w:sz w:val="20"/>
          <w:szCs w:val="20"/>
        </w:rPr>
      </w:pPr>
      <w:r w:rsidRPr="00845543">
        <w:rPr>
          <w:rFonts w:ascii="Arial" w:hAnsi="Arial" w:cs="Arial"/>
          <w:color w:val="auto"/>
          <w:sz w:val="20"/>
          <w:szCs w:val="20"/>
        </w:rPr>
        <w:t>ima ustrezne delovne izkušnje na letalskem področju, na katerem izvaja naloge,</w:t>
      </w:r>
    </w:p>
    <w:p w:rsidR="00D84CD3" w:rsidRPr="00845543" w:rsidRDefault="00D84CD3" w:rsidP="00D84CD3">
      <w:pPr>
        <w:pStyle w:val="Navadensplet"/>
        <w:numPr>
          <w:ilvl w:val="0"/>
          <w:numId w:val="185"/>
        </w:numPr>
        <w:suppressAutoHyphens w:val="0"/>
        <w:spacing w:after="0"/>
        <w:rPr>
          <w:rFonts w:ascii="Arial" w:hAnsi="Arial" w:cs="Arial"/>
          <w:color w:val="auto"/>
          <w:sz w:val="20"/>
          <w:szCs w:val="20"/>
        </w:rPr>
      </w:pPr>
      <w:r w:rsidRPr="00845543">
        <w:rPr>
          <w:rFonts w:ascii="Arial" w:hAnsi="Arial" w:cs="Arial"/>
          <w:color w:val="auto"/>
          <w:sz w:val="20"/>
          <w:szCs w:val="20"/>
        </w:rPr>
        <w:t>opravi preizkus znanja, ki zajema izvrševanje pooblastil po predpisih, ki urejajo prekrške, in poznavanje predpisov, katerih izvrševanje nadzoruje.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Nadzorniki iz prvega odstavka 198. člena tega zakona morajo izpolnjevati naslednje pogoje:</w:t>
      </w:r>
    </w:p>
    <w:p w:rsidR="00D84CD3" w:rsidRPr="00845543" w:rsidRDefault="00D84CD3" w:rsidP="00D84CD3">
      <w:pPr>
        <w:pStyle w:val="Navadensplet"/>
        <w:numPr>
          <w:ilvl w:val="0"/>
          <w:numId w:val="186"/>
        </w:numPr>
        <w:suppressAutoHyphens w:val="0"/>
        <w:spacing w:after="0"/>
        <w:rPr>
          <w:rFonts w:ascii="Arial" w:hAnsi="Arial" w:cs="Arial"/>
          <w:color w:val="auto"/>
          <w:sz w:val="20"/>
          <w:szCs w:val="20"/>
        </w:rPr>
      </w:pPr>
      <w:r w:rsidRPr="00845543">
        <w:rPr>
          <w:rFonts w:ascii="Arial" w:hAnsi="Arial" w:cs="Arial"/>
          <w:color w:val="auto"/>
          <w:sz w:val="20"/>
          <w:szCs w:val="20"/>
        </w:rPr>
        <w:t>imajo najmanj izobrazbo, pridobljeno po študijskem programu prve stopnje, oziroma izobrazbo, ki ustreza ravni izobrazbe, pridobljene po študijskih programih prve stopnje in je v skladu z zakonom, ki ureja slovensko ogrodje kvalifikacij, uvrščena na sedmo raven slovenskega ogrodja kvalifikacij, ustrezne smeri glede na vrsto nalog, ki jih opravljajo, oziroma najmanj izobrazbo, pridobljeno po študijskem programu za pridobitev višje strokovne izobrazbe, ki je po zakonu, ki ureja slovensko ogrodje kvalifikacij, uvrščena na šesto raven slovenskega ogrodja kvalifikacij, ustrezne smeri, če vodijo le postopke pred izdajo odločbe v zahtevnih upravnih zadevah,</w:t>
      </w:r>
    </w:p>
    <w:p w:rsidR="00D84CD3" w:rsidRPr="00845543" w:rsidRDefault="00D84CD3" w:rsidP="00D84CD3">
      <w:pPr>
        <w:pStyle w:val="Navadensplet"/>
        <w:numPr>
          <w:ilvl w:val="0"/>
          <w:numId w:val="186"/>
        </w:numPr>
        <w:suppressAutoHyphens w:val="0"/>
        <w:spacing w:after="0"/>
        <w:rPr>
          <w:rFonts w:ascii="Arial" w:hAnsi="Arial" w:cs="Arial"/>
          <w:color w:val="auto"/>
          <w:sz w:val="20"/>
          <w:szCs w:val="20"/>
        </w:rPr>
      </w:pPr>
      <w:r w:rsidRPr="00845543">
        <w:rPr>
          <w:rFonts w:ascii="Arial" w:hAnsi="Arial" w:cs="Arial"/>
          <w:color w:val="auto"/>
          <w:sz w:val="20"/>
          <w:szCs w:val="20"/>
        </w:rPr>
        <w:t>imajo ustrezne delovne izkušnje na letalskem področju, na katerem izvajajo naloge,</w:t>
      </w:r>
    </w:p>
    <w:p w:rsidR="00D84CD3" w:rsidRPr="00845543" w:rsidRDefault="00D84CD3" w:rsidP="00D84CD3">
      <w:pPr>
        <w:pStyle w:val="Navadensplet"/>
        <w:numPr>
          <w:ilvl w:val="0"/>
          <w:numId w:val="186"/>
        </w:numPr>
        <w:suppressAutoHyphens w:val="0"/>
        <w:spacing w:after="0"/>
        <w:rPr>
          <w:rFonts w:ascii="Arial" w:hAnsi="Arial" w:cs="Arial"/>
          <w:color w:val="auto"/>
          <w:sz w:val="20"/>
          <w:szCs w:val="20"/>
        </w:rPr>
      </w:pPr>
      <w:r w:rsidRPr="00845543">
        <w:rPr>
          <w:rFonts w:ascii="Arial" w:hAnsi="Arial" w:cs="Arial"/>
          <w:color w:val="auto"/>
          <w:sz w:val="20"/>
          <w:szCs w:val="20"/>
        </w:rPr>
        <w:t>imajo strokovni izpit iz upravnega postopka.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Minister podrobneje določi:</w:t>
      </w:r>
    </w:p>
    <w:p w:rsidR="00D84CD3" w:rsidRPr="00845543" w:rsidRDefault="00D84CD3" w:rsidP="00D84CD3">
      <w:pPr>
        <w:pStyle w:val="Navadensplet"/>
        <w:numPr>
          <w:ilvl w:val="0"/>
          <w:numId w:val="187"/>
        </w:numPr>
        <w:suppressAutoHyphens w:val="0"/>
        <w:spacing w:after="0"/>
        <w:rPr>
          <w:rFonts w:ascii="Arial" w:hAnsi="Arial" w:cs="Arial"/>
          <w:color w:val="auto"/>
          <w:sz w:val="20"/>
          <w:szCs w:val="20"/>
        </w:rPr>
      </w:pPr>
      <w:r w:rsidRPr="00845543">
        <w:rPr>
          <w:rFonts w:ascii="Arial" w:hAnsi="Arial" w:cs="Arial"/>
          <w:color w:val="auto"/>
          <w:sz w:val="20"/>
          <w:szCs w:val="20"/>
        </w:rPr>
        <w:t xml:space="preserve">delovne izkušnje, ki so potrebne za pridobitev naziva letalskega nadzornika oziroma nadzornika iz drugega, četrtega, petega in šestega odstavka tega člena, </w:t>
      </w:r>
    </w:p>
    <w:p w:rsidR="00D84CD3" w:rsidRPr="00845543" w:rsidRDefault="00D84CD3" w:rsidP="00D84CD3">
      <w:pPr>
        <w:pStyle w:val="Navadensplet"/>
        <w:numPr>
          <w:ilvl w:val="0"/>
          <w:numId w:val="187"/>
        </w:numPr>
        <w:suppressAutoHyphens w:val="0"/>
        <w:spacing w:after="0"/>
        <w:rPr>
          <w:rFonts w:ascii="Arial" w:hAnsi="Arial" w:cs="Arial"/>
          <w:color w:val="auto"/>
          <w:sz w:val="20"/>
          <w:szCs w:val="20"/>
        </w:rPr>
      </w:pPr>
      <w:r w:rsidRPr="00845543">
        <w:rPr>
          <w:rFonts w:ascii="Arial" w:hAnsi="Arial" w:cs="Arial"/>
          <w:color w:val="auto"/>
          <w:sz w:val="20"/>
          <w:szCs w:val="20"/>
        </w:rPr>
        <w:t xml:space="preserve">strokovno usposobljenost za letalskega nadzornika oziroma nadzornika za posamezno področje nadzora iz tretje alineje drugega odstavka, četrtega odstavka in tretje alineje petega odstavka tega člena ter </w:t>
      </w:r>
    </w:p>
    <w:p w:rsidR="00D84CD3" w:rsidRPr="00845543" w:rsidRDefault="00D84CD3" w:rsidP="00D84CD3">
      <w:pPr>
        <w:pStyle w:val="Navadensplet"/>
        <w:numPr>
          <w:ilvl w:val="0"/>
          <w:numId w:val="187"/>
        </w:numPr>
        <w:suppressAutoHyphens w:val="0"/>
        <w:spacing w:after="0"/>
        <w:rPr>
          <w:rFonts w:ascii="Arial" w:hAnsi="Arial" w:cs="Arial"/>
          <w:color w:val="auto"/>
          <w:sz w:val="20"/>
          <w:szCs w:val="20"/>
        </w:rPr>
      </w:pPr>
      <w:r w:rsidRPr="00845543">
        <w:rPr>
          <w:rFonts w:ascii="Arial" w:hAnsi="Arial" w:cs="Arial"/>
          <w:color w:val="auto"/>
          <w:sz w:val="20"/>
          <w:szCs w:val="20"/>
        </w:rPr>
        <w:t>pogoje glede licenc, dovoljenj, ratingov, pooblastil, potrdil, spričeval oziroma drugih ustreznih listin,</w:t>
      </w:r>
    </w:p>
    <w:p w:rsidR="00D84CD3" w:rsidRPr="00845543" w:rsidRDefault="00D84CD3" w:rsidP="00D84CD3">
      <w:pPr>
        <w:pStyle w:val="Navadensplet"/>
        <w:numPr>
          <w:ilvl w:val="0"/>
          <w:numId w:val="187"/>
        </w:numPr>
        <w:suppressAutoHyphens w:val="0"/>
        <w:spacing w:after="0"/>
        <w:rPr>
          <w:rFonts w:ascii="Arial" w:hAnsi="Arial" w:cs="Arial"/>
          <w:color w:val="auto"/>
          <w:sz w:val="20"/>
          <w:szCs w:val="20"/>
        </w:rPr>
      </w:pPr>
      <w:r w:rsidRPr="00845543">
        <w:rPr>
          <w:rFonts w:ascii="Arial" w:hAnsi="Arial" w:cs="Arial"/>
          <w:color w:val="auto"/>
          <w:sz w:val="20"/>
          <w:szCs w:val="20"/>
        </w:rPr>
        <w:t>posebne zahteve o delovnih izkušnjah na letalskem področju in pogoje glede licence, dovoljenja, ratinga, pooblastila, potrdila, spričevala oziroma druge ustrezne listine v primeru, ko brez izpopolnitve delovnih mest, za katera veljajo zahteve iz tega člena, ni mogoče zagotoviti predpisanega letalskega nadzora.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(8) Šteje se, da </w:t>
      </w:r>
      <w:r w:rsidRPr="00845543">
        <w:rPr>
          <w:rFonts w:ascii="Arial" w:eastAsiaTheme="minorHAnsi" w:hAnsi="Arial" w:cs="Arial"/>
          <w:color w:val="auto"/>
          <w:sz w:val="20"/>
          <w:szCs w:val="20"/>
          <w:lang w:eastAsia="en-US"/>
        </w:rPr>
        <w:t xml:space="preserve">ne glede na prvo alinejo drugega odstavka tega člena </w:t>
      </w:r>
      <w:r w:rsidRPr="00845543">
        <w:rPr>
          <w:rFonts w:ascii="Arial" w:hAnsi="Arial" w:cs="Arial"/>
          <w:color w:val="auto"/>
          <w:sz w:val="20"/>
          <w:szCs w:val="20"/>
        </w:rPr>
        <w:t xml:space="preserve">pogoje </w:t>
      </w:r>
      <w:r w:rsidRPr="00845543">
        <w:rPr>
          <w:rFonts w:ascii="Arial" w:eastAsiaTheme="minorHAnsi" w:hAnsi="Arial" w:cs="Arial"/>
          <w:color w:val="auto"/>
          <w:sz w:val="20"/>
          <w:szCs w:val="20"/>
          <w:lang w:eastAsia="en-US"/>
        </w:rPr>
        <w:t>glede izobrazbe</w:t>
      </w:r>
      <w:r w:rsidRPr="00845543">
        <w:rPr>
          <w:rFonts w:ascii="Arial" w:hAnsi="Arial" w:cs="Arial"/>
          <w:color w:val="auto"/>
          <w:sz w:val="20"/>
          <w:szCs w:val="20"/>
        </w:rPr>
        <w:t xml:space="preserve"> za zasedbo delovnega mesta v agenciji </w:t>
      </w:r>
      <w:r w:rsidRPr="00845543">
        <w:rPr>
          <w:rFonts w:ascii="Arial" w:eastAsiaTheme="minorHAnsi" w:hAnsi="Arial" w:cs="Arial"/>
          <w:color w:val="auto"/>
          <w:sz w:val="20"/>
          <w:szCs w:val="20"/>
          <w:lang w:eastAsia="en-US"/>
        </w:rPr>
        <w:t>izpolnjuje tudi oseba, ki ima višjo strokovno izobrazbo oziroma višješolsko izobrazbo, pridobljeno do 30. septembra 2002 v skladu z Zakonom o usmerjenem izobraževanju (Uradni list SRS, št. 11/80, 6/83, 25/89 in 35/89), in</w:t>
      </w:r>
      <w:r w:rsidRPr="00845543">
        <w:rPr>
          <w:rFonts w:ascii="Arial" w:hAnsi="Arial" w:cs="Arial"/>
          <w:color w:val="auto"/>
          <w:sz w:val="20"/>
          <w:szCs w:val="20"/>
        </w:rPr>
        <w:t>:</w:t>
      </w:r>
    </w:p>
    <w:p w:rsidR="00D84CD3" w:rsidRPr="00845543" w:rsidRDefault="00D84CD3" w:rsidP="00D84CD3">
      <w:pPr>
        <w:pStyle w:val="Navadensplet"/>
        <w:numPr>
          <w:ilvl w:val="0"/>
          <w:numId w:val="188"/>
        </w:numPr>
        <w:suppressAutoHyphens w:val="0"/>
        <w:spacing w:after="0"/>
        <w:rPr>
          <w:rFonts w:ascii="Arial" w:hAnsi="Arial" w:cs="Arial"/>
          <w:color w:val="auto"/>
          <w:sz w:val="20"/>
          <w:szCs w:val="20"/>
        </w:rPr>
      </w:pPr>
      <w:r w:rsidRPr="00845543">
        <w:rPr>
          <w:rFonts w:ascii="Arial" w:hAnsi="Arial" w:cs="Arial"/>
          <w:color w:val="auto"/>
          <w:sz w:val="20"/>
          <w:szCs w:val="20"/>
        </w:rPr>
        <w:t>licenco prometnega pilota letala (ATPL(A)) z ustreznimi delovnimi izkušnjami na področju, ki ga nadzira, ali licenco prometnega pilota helikopterja (ATPL(H)) z ustreznimi delovnimi izkušnjami na področju, ki ga nadzira, oziroma najmanj licenco poklicnega pilota letala (CPL(A)) z ustreznimi delovnimi izkušnjami na področju, ki ga nadzira, ali licenco poklicnega pilota helikopterja (CPL(H)) z ustreznimi delovnimi izkušnjami na področju, ki ga nadzira, ali</w:t>
      </w:r>
    </w:p>
    <w:p w:rsidR="00D84CD3" w:rsidRPr="00845543" w:rsidRDefault="00D84CD3" w:rsidP="00D84CD3">
      <w:pPr>
        <w:pStyle w:val="Navadensplet"/>
        <w:numPr>
          <w:ilvl w:val="0"/>
          <w:numId w:val="188"/>
        </w:numPr>
        <w:suppressAutoHyphens w:val="0"/>
        <w:spacing w:after="0"/>
        <w:rPr>
          <w:rFonts w:ascii="Arial" w:hAnsi="Arial" w:cs="Arial"/>
          <w:color w:val="auto"/>
          <w:sz w:val="20"/>
          <w:szCs w:val="20"/>
        </w:rPr>
      </w:pPr>
      <w:r w:rsidRPr="00845543">
        <w:rPr>
          <w:rFonts w:ascii="Arial" w:hAnsi="Arial" w:cs="Arial"/>
          <w:color w:val="auto"/>
          <w:sz w:val="20"/>
          <w:szCs w:val="20"/>
        </w:rPr>
        <w:t xml:space="preserve">licenco kontrolorja zračnega prometa z ratingom nadzornega priletnega kontrolorja zračnega prometa (APS) in ratingom nadzornega območnega kontrolorja zračnega prometa (ACS) z ustreznimi delovnimi izkušnjami na področju, ki ga nadzira, oziroma licenco za vzdrževanje </w:t>
      </w:r>
      <w:r w:rsidRPr="00845543">
        <w:rPr>
          <w:rFonts w:ascii="Arial" w:hAnsi="Arial" w:cs="Arial"/>
          <w:color w:val="auto"/>
          <w:sz w:val="20"/>
          <w:szCs w:val="20"/>
        </w:rPr>
        <w:lastRenderedPageBreak/>
        <w:t xml:space="preserve">zrakoplova kategorije B z ustreznimi delovnimi izkušnjami na področju, ki ga nadzira, ali licenco za vzdrževanje zrakoplova kategorije C z ustreznimi delovnimi izkušnjami na področju, ki ga nadzira.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201.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(izjema glede sklenitve delovnega razmerja z agencijo)</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Če se delovno razmerje za delovno mesto uradne osebe agencije sklene z osebo, ki ob sklenitvi delovnega razmerja ne izpolnjuje zahteve glede usposobljenosti iz 202. člena tega zakona, mora taka oseba izpolniti pogoje najpozneje v 18 mesecih od dneva zaposlitve, sicer ji preneha delovno razmerje.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Uradna oseba agencije, ki ne izpolnjuje zahtev glede usposobljenosti iz 202. člena tega zakona, lahko v času od zaposlitve do izpolnitve pogojev opravlja posamezna strokovna dejanja, upravna pa, če izpolnjuje zahtevo glede izpita iz upravnega postopka iz 200. člena tega zakona.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(usposobljenost uradnih oseb)</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Usposobljenost se glede na pooblastila uradne osebe agencije zahteva za naslednja področja:</w:t>
      </w:r>
    </w:p>
    <w:p w:rsidR="00D84CD3" w:rsidRPr="00845543" w:rsidRDefault="00D84CD3" w:rsidP="00D84CD3">
      <w:pPr>
        <w:pStyle w:val="Navadensplet"/>
        <w:numPr>
          <w:ilvl w:val="0"/>
          <w:numId w:val="189"/>
        </w:numPr>
        <w:suppressAutoHyphens w:val="0"/>
        <w:spacing w:after="0"/>
        <w:rPr>
          <w:rFonts w:ascii="Arial" w:hAnsi="Arial" w:cs="Arial"/>
          <w:color w:val="auto"/>
          <w:sz w:val="20"/>
          <w:szCs w:val="20"/>
        </w:rPr>
      </w:pPr>
      <w:r w:rsidRPr="00845543">
        <w:rPr>
          <w:rFonts w:ascii="Arial" w:hAnsi="Arial" w:cs="Arial"/>
          <w:color w:val="auto"/>
          <w:sz w:val="20"/>
          <w:szCs w:val="20"/>
        </w:rPr>
        <w:t>upravni postopek in upravni spor (uradna oseba agencije, pristojna za odločanje v upravnih zadevah, in uradna oseba agencije, pristojna za stalni nadzor),</w:t>
      </w:r>
    </w:p>
    <w:p w:rsidR="00D84CD3" w:rsidRPr="00845543" w:rsidRDefault="00D84CD3" w:rsidP="00D84CD3">
      <w:pPr>
        <w:pStyle w:val="Navadensplet"/>
        <w:numPr>
          <w:ilvl w:val="0"/>
          <w:numId w:val="189"/>
        </w:numPr>
        <w:suppressAutoHyphens w:val="0"/>
        <w:spacing w:after="0"/>
        <w:rPr>
          <w:rFonts w:ascii="Arial" w:hAnsi="Arial" w:cs="Arial"/>
          <w:color w:val="auto"/>
          <w:sz w:val="20"/>
          <w:szCs w:val="20"/>
        </w:rPr>
      </w:pPr>
      <w:r w:rsidRPr="00845543">
        <w:rPr>
          <w:rFonts w:ascii="Arial" w:hAnsi="Arial" w:cs="Arial"/>
          <w:color w:val="auto"/>
          <w:sz w:val="20"/>
          <w:szCs w:val="20"/>
        </w:rPr>
        <w:t>postopek vodenja in odločanja o prekrških (uradna oseba agencije, pristojna za stalni nadzor, in uradna oseba agencije, pristojna za postopke o prekrških) in</w:t>
      </w:r>
    </w:p>
    <w:p w:rsidR="00D84CD3" w:rsidRPr="00845543" w:rsidRDefault="00D84CD3" w:rsidP="00D84CD3">
      <w:pPr>
        <w:pStyle w:val="Navadensplet"/>
        <w:numPr>
          <w:ilvl w:val="0"/>
          <w:numId w:val="189"/>
        </w:numPr>
        <w:suppressAutoHyphens w:val="0"/>
        <w:spacing w:after="0"/>
        <w:rPr>
          <w:rFonts w:ascii="Arial" w:hAnsi="Arial" w:cs="Arial"/>
          <w:color w:val="auto"/>
          <w:sz w:val="20"/>
          <w:szCs w:val="20"/>
        </w:rPr>
      </w:pPr>
      <w:r w:rsidRPr="00845543">
        <w:rPr>
          <w:rFonts w:ascii="Arial" w:hAnsi="Arial" w:cs="Arial"/>
          <w:color w:val="auto"/>
          <w:sz w:val="20"/>
          <w:szCs w:val="20"/>
        </w:rPr>
        <w:t>odločanje v upravnih zadevah, postopkih stalnega nadzora in drugega inšpekcijskega nadzora (uradna oseba agencije, pristojna za upravne zadeve, uradna oseba agencije, pristojna za stalni nadzor, in uradna oseba agencije, pristojna za postopke o prekrških; v nadaljnjem besedilu: strokovno področje).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Izpiti s področij iz prve in druge alineje prejšnjega odstavka se opravljajo v skladu s predpisi, ki urejajo upravni postopek in inšpekcijski nadzor.</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Podrobnejši program strokovnega usposabljanja in način vzdrževanja usposobljenosti za posamezno strokovno področje iz tretje alineje prvega odstavka tega člena (v nadaljnjem besedilu: strokovno usposabljanje), postopek preverjanja strokovne usposobljenosti in priznavanja opravljenih usposabljanj, opravljenih pri drugih organih in organizacijah, vzdrževanje strokovne usposobljenosti, veljavnost dokazil o usposabljanjih in druga vprašanja, povezana s strokovnim usposabljanjem, določi direktor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(preverjanje strokovne usposobljenosti za strokovno področje)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Preverjanje strokovne usposobljenosti za uradne osebe agencije izvaja agencija. Preverjanje se opravlja pred strokovno komisijo, ki jo imenuje direktor agencije. Najmanj en član komisije mora biti strokovno usposobljen za področje, za katero se preverja strokovna usposobljenost.</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Kandidat lahko preverjanje usposobljenosti za strokovno področje na stroške organa opravlja največ dvakrat.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(posledice neizpolnitve pogojev glede usposobljenosti uradne osebe)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Kandidatu, ki v predpisanem roku iz prvega odstavka 201. člena tega zakona iz razlogov, ki so na njegovi strani, ne izpolni pogojev glede usposobljenosti uradne osebe iz 202. člena tega zakona, preneha delovno razmerje. Med razloge, ki so na strani letalskega nadzornika oziroma nadzornika, se ne šteje opravičena odsotnost z dela zaradi bolezni oziroma druga odsotnost, daljša od enega meseca, v času, v katerem kandidat prejema nadomestilo plače.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4. Posebna ureditev upravnega postopka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205.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(uporaba določb)</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 upravne zadeve in postopke letalskega nadzora, urejene v tem zakonu, velja zakon, ki ureja splošni upravni postopek, razen če ta zakon določi drugače.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(pooblastilo za opravljanje posameznih dejanj in strokovnih del v postopku)</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Posamezna dejanja v postopku pred izdajo odločbe v upravnih zadevah in postopkih letalskega nadzora iz pristojnosti agencije lahko po pooblastilu direktorja agencije opravljajo tudi druge osebe, zaposlene na agenciji.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Osebe iz prejšnjega odstavka nimajo inšpekcijskih pooblastil in tudi ne smejo izdajati odločb in sklepov, s katerimi se ustavi postopek.  </w:t>
      </w:r>
    </w:p>
    <w:p w:rsidR="00D84CD3" w:rsidRPr="00845543" w:rsidRDefault="00D84CD3" w:rsidP="00D84CD3">
      <w:pPr>
        <w:pStyle w:val="Navadensplet"/>
        <w:spacing w:after="0"/>
        <w:rPr>
          <w:rFonts w:ascii="Arial" w:hAnsi="Arial" w:cs="Arial"/>
          <w:strike/>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Posamezna strokovna dejanja v postopku, ki so potrebna za ugotavljanje dejstev in okoliščin, pomembnih za odločitev, lahko po pooblastilu direktorja agencije opravljajo strokovne organizacije in posamezniki, če imajo ustrezno izobrazbo in potrebna strokovna znanja, ki se zahtevajo v skladu s predpisi in pravnimi akti, ki veljajo v Republiki Sloveniji na področju civilnega letalstva</w:t>
      </w:r>
      <w:r w:rsidRPr="00845543" w:rsidDel="0098206A">
        <w:rPr>
          <w:rFonts w:ascii="Arial" w:hAnsi="Arial" w:cs="Arial"/>
          <w:color w:val="auto"/>
          <w:sz w:val="20"/>
          <w:szCs w:val="20"/>
        </w:rPr>
        <w:t xml:space="preserve"> </w:t>
      </w:r>
      <w:r w:rsidRPr="00845543">
        <w:rPr>
          <w:rFonts w:ascii="Arial" w:hAnsi="Arial" w:cs="Arial"/>
          <w:color w:val="auto"/>
          <w:sz w:val="20"/>
          <w:szCs w:val="20"/>
        </w:rPr>
        <w:t>za posamezno letalsko področje, in če to ni v nasprotju z javnim interesom ali interesi strank postopka.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Osebe iz prejšnjega odstavka lahko sodelujejo pri opravljanju posameznih dejanj v postopku, ki jih opravlja uradna oseba agencije ali oseba iz prvega odstavka tega člena, vendar ne morejo namesto osebe, ki vodi postopek, opravljati nobenih procesnih dejanj v postopku in nimajo inšpekcijskih pooblastil. Za izločitev teh oseb se glede postopka izločitve in izločitvenih razlogov smiselno uporabljajo določbe, ki veljajo za izločitev uradne osebe, določene v zakonu, ki ureja splošni upravni postopek.</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(uporaba predpisov pri izvajanju letalskega nadzora v tujini)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Če je treba posamezna dejanja v postopku letalskega nadzora iz pristojnosti agencije opraviti zunaj ozemlja Republike Slovenije, agencija ta dejanja izvede potem, ko o svoji nameri obvesti pristojni letalski organ v državi, v kateri je treba opraviti ta dejanja. Uradne osebe agencije smejo neposredno sodelovati pri pregledih in pridobivanju dokazov v tujini le, če so preiskovalna pooblastila lahko izvršena prostovoljno brez prisilnih ukrepov.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Za sodelovanje in pomoč pri izvedbi dejanj iz prejšnjega odstavka se v razmerju do tujega letalskega organa iz države članice Evropske unije uporabljajo predpisi Evropske unije oziroma mednarodne pogodbe v razmerju do letalskih organov iz tretjih držav. Agencija lahko s tujimi nacionalnimi letalskimi organi sklepa tudi medsebojne dogovore o izvedbi sodelovanja in nudenju pomoči pri izvajanju stalnega nadzora nad subjekti, ki so pod nadzorom in pristojnostjo agencije.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Ne glede na drugi odstavek 208. člena tega zakona se postopek in zapisnik o opravljenih dejanjih vodita v angleškem jeziku, če pravo države, v kateri je treba opraviti posamezno dejanje, to dopušča in če je v to privolil tudi zavezanec za letalski nadzor.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Agencija lahko opravi zaslišanja oseb v tujini tudi z uporabo sredstva komunikacijske tehnologije, zlasti videokonferenco in telekonferenco. Če zaslišana oseba v to privoli, se jo lahko zasliši v angleškem jeziku.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Dokazi, ki so bili pridobljeni z izvedbo posameznih dejanj v tujini, veljajo tudi v postopku letalskega nadzora, ki se vodi v Republiki Sloveniji, razen če so bili pridobljeni s kršitvijo človekovih pravic in temeljnih svoboščin, ki so zagotovljene v Republiki Sloveniji.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(jezik ustnega sporazumevanja v postopku s stranko, ki ne razume slovenskega jezika)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Če so v postopku v upravnih zadevah in postopkih letalskega nadzora iz pristojnosti agencije udeležene tudi stranke, ki ne obvladajo slovenskega jezika in so se odpovedale pravici do spremljanja postopka po tolmaču, teče ustno sporazumevanje s stranko v slovenskem in angleškem jeziku, če se stranka s tem strinja. Osebo, ki ne obvlada slovenskega jezika in tudi nima pooblaščenca, ki obvlada slovenski jezik, mora agencija v angleškem jeziku ustno seznaniti z ugotovitvami oziroma gradivom in svojim delom v postopku.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Če se v zvezi s procesnim dejanjem iz prejšnjega odstavka vodi zapisnik, se ta sestavi v slovenskem jeziku, v katerem se navede, da je sporazumevanje s stranko potekalo tudi v angleškem jeziku. Če stranka to zahteva, ji pristojni organ izroči en izvod zapisnika. Stranka lahko v osmih dneh od vročitve zapisnika poda pripombe na njegovo vsebino, o čemer jo je organ dolžan poučiti, sicer se šteje, da ni bilo pripomb.</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209.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(sporočanje vlog in drugih sporočil po telefonu ali z uporabo elektronske poti</w:t>
      </w:r>
      <w:r w:rsidRPr="00845543">
        <w:t xml:space="preserve"> </w:t>
      </w:r>
      <w:r w:rsidRPr="00845543">
        <w:rPr>
          <w:rFonts w:ascii="Arial" w:hAnsi="Arial" w:cs="Arial"/>
          <w:b/>
          <w:color w:val="auto"/>
          <w:sz w:val="20"/>
          <w:szCs w:val="20"/>
        </w:rPr>
        <w:t>brez kvalificiranega elektronskega podpisa)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Razen vlog, ki so vezane na rok ali od katerih teče rok za izvedbo procesnih dejanj, se lahko vloge in druga pisanja stranke (predlogi, prošnje, pojasnila in druga dejanja, ki bistveno ne vplivajo na odločitev o stvari) dajejo agenciji tudi po telefonu ali z uporabo elektronskih komunikacijskih sredstev brez kvalificiranega elektronskega podpisa. Če telefonski način oddaje vloge glede na naravo stvari ni izvedljiv, lahko uradna oseba agencije od stranke zahteva, da vlogo pošlje v pisni obliki.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Če prejme agencija vlogo po elektronski poti brez kvalificiranega elektronskega podpisa ali po telefonu, lahko od pošiljatelja oziroma klicatelja zahteva, da na primeren način dokaže svojo istovetnost: tako, da stranka tako prejeto vlogo potrdi s pisno potrditvijo, ali na drug primeren način. Če agencija tudi po tem dvomi o istovetnosti uporabnika, lahko zavrne oddajo vloge ali sporočila po telefonu oziroma elektronski poti</w:t>
      </w:r>
      <w:r w:rsidRPr="00845543">
        <w:t xml:space="preserve"> </w:t>
      </w:r>
      <w:r w:rsidRPr="00845543">
        <w:rPr>
          <w:rFonts w:ascii="Arial" w:hAnsi="Arial" w:cs="Arial"/>
          <w:color w:val="auto"/>
          <w:sz w:val="20"/>
          <w:szCs w:val="20"/>
        </w:rPr>
        <w:t xml:space="preserve">brez kvalificiranega elektronskega podpisa in zahteva od stranke, da jo vloži pisno.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Kratka sporočila, ki ne vplivajo na procesni položaj stranke (obvestilo o poteku postopka, pojasnila in druga dejanja, ki bistveno ne vplivajo na odločitev o stvari), lahko agencija stranki sporoči tudi po telefonu ali pošlje po elektronski poti</w:t>
      </w:r>
      <w:r w:rsidRPr="00845543">
        <w:t xml:space="preserve"> </w:t>
      </w:r>
      <w:r w:rsidRPr="00845543">
        <w:rPr>
          <w:rFonts w:ascii="Arial" w:hAnsi="Arial" w:cs="Arial"/>
          <w:color w:val="auto"/>
          <w:sz w:val="20"/>
          <w:szCs w:val="20"/>
        </w:rPr>
        <w:t>brez kvalificiranega elektronskega podpisa.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Agencija lahko v nujnih primerih določi narok za ustno obravnavo in vabila po telefonu ali elektronski poti</w:t>
      </w:r>
      <w:r w:rsidRPr="00845543">
        <w:t xml:space="preserve"> </w:t>
      </w:r>
      <w:r w:rsidRPr="00845543">
        <w:rPr>
          <w:rFonts w:ascii="Arial" w:hAnsi="Arial" w:cs="Arial"/>
          <w:color w:val="auto"/>
          <w:sz w:val="20"/>
          <w:szCs w:val="20"/>
        </w:rPr>
        <w:t xml:space="preserve">brez kvalificiranega elektronskega podpisa.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210.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(zahteva za odpravo pomanjkljivosti vloge)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lahko stranko pred pisno zahtevo za odpravo pomanjkljivosti vloge opozori na pomanjkljivosti po telefonu ali elektronski poti</w:t>
      </w:r>
      <w:r w:rsidRPr="00845543">
        <w:t xml:space="preserve"> </w:t>
      </w:r>
      <w:r w:rsidRPr="00845543">
        <w:rPr>
          <w:rFonts w:ascii="Arial" w:hAnsi="Arial" w:cs="Arial"/>
          <w:color w:val="auto"/>
          <w:sz w:val="20"/>
          <w:szCs w:val="20"/>
        </w:rPr>
        <w:t xml:space="preserve">brez kvalificiranega elektronskega podpisa, če to prispeva k lažjemu uresničevanju pravic strank.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Če stranka kljub opozorilu iz prejšnjega odstavka ne odpravi pomanjkljivosti, agencija pisno zahteva od stranke, da pomanjkljivosti odpravi, in ji določi rok, v katerem mora vlogo popraviti. Agencija mora pisno zahtevati, da se pomanjkljivosti odpravijo, v 30 dneh od vložitve nepopolne vloge. Če agencija v tem roku ne poda pisne zahteve, se šteje, da je bila popolna vloga vložena takrat, ko se izteče 30-dnevni rok od prejema vloge.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Stranka mora pomanjkljivo vlogo dopolniti v roku, določenem v pisni zahtevi za odpravo pomanjkljivosti. Agencija morebitne odprave pomanjkljivosti vloge, poslane po roku, pri odločanju ne upošteva. Če je treba vlogo dopolniti ali popraviti z navedbo manjkajočih ali nepravilnih podatkov, lahko stranka odpravi pomanjkljivosti po telefonu ali elektronski poti</w:t>
      </w:r>
      <w:r w:rsidRPr="00845543">
        <w:t xml:space="preserve"> </w:t>
      </w:r>
      <w:r w:rsidRPr="00845543">
        <w:rPr>
          <w:rFonts w:ascii="Arial" w:hAnsi="Arial" w:cs="Arial"/>
          <w:color w:val="auto"/>
          <w:sz w:val="20"/>
          <w:szCs w:val="20"/>
        </w:rPr>
        <w:t>brez kvalificiranega elektronskega podpisa, uradna oseba agencije pa o tem napravi uradni zaznamek.</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(4) Če se med postopkom naknadno ugotovi, da stranka za svoje navedbe oziroma zahtevek ni predložila vseh ustreznih dokazil, se čas, ki poteče od pisnega poziva agencije za predložitev manjkajočih dokazil, do trenutka, ko stranka odpravi pomanjkljivosti oziroma do izteka roka za odpravo pomanjkljivosti, ne všteje v rok za izdajo odločbe.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211.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(plačilo tarife v postopkih zaradi izdaje, ohranitve ali spremembe certifikatov in drugih listin, ki jih izdaja agencija)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Za dokumente in dejanja v postopkih certificiranja in stalnega nadzora iz pristojnosti agencije se plačujejo pristojbine in povračila stroškov, ki jih agencija v skladu s tarifo iz 244. člena tega zakona zaračuna vlagateljem in imetnikom certifikatov in drugih listin, ki jih izdaja agencija.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Plačilo celotnega zneska dolgovane tarife je pogoj za izdajo, ohranitev ali spremembo certifikata in drugih listin, ki jih izdaja agencija, razen če se agencija in stranka dogovorita drugače.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Če plačilo zapadlih zneskov dolgovane tarife ni bilo izvedeno do izteka roka, ki ga je določila agencija, lahko agencija potem, ko je vlagatelja predhodno obvestila, začasno odvzame ali prekliče zadevni certifikat.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Agencija lahko vlogo zavrne, kadar ima vlagatelj do agencije neporavnane zapadle denarne obveznosti, ki izhajajo iz predhodnih postopkov ali storitev, ki jih izvaja agencija, razen če vlagatelj v 15 dneh od poziva agencije v celoti poplača dolgovane zneske. Vlogo lahko agencija zavrne tudi, če je ogrožena finančna sposobnost vlagatelja, razen če vlagatelj v roku, ki ga določi agencija in ki ne sme biti krajši od 15 dni, predloži bančno garancijo ali drugo enakovredno zavarovanje v višini predračuna zneskov, ki jih mora plačati.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212.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(vročitev odločbe operatorju, ki je registriran v tujini)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Odločba agencije, ki se izda v postopku ugotovitve kršitve predpisov s področja civilnega letalstva s strani operatorja, ki ni registriran v Republiki Sloveniji, se šteje za vročeno, ko se izroči vodji zrakoplova.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Če vročitev iz prejšnjega odstavka ni mogoča, se odločba izroči kateremu koli drugemu članu posadke oziroma se opozorilo o vročitvi pusti na vidnem mestu na krovu zrakoplova. Vročitev velja za opravljeno po poteku 48 ur od trenutka, ko je bilo opozorilo o vročitvi puščeno na vidnem mestu na krovu zrakoplova.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213.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(vročanje certifikatov in drugih listin, ki se izdajo v postopkih certifikacije oziroma licenciranja)</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Vse odločbe v obliki certifikatov in drugih listih, ki se izdajo v postopkih certifikacije oziroma licenciranja iz pristojnosti agencije, s katerimi je bilo vlogi stranke za izdajo take listine ugodeno, se stranki vročajo s priporočeno pošiljko po pošti, če v postopku razen stranke ni bilo drugih udeležencev. Vročitev je opravljena osmi dan od dneva odpreme priporočene pošiljke na pošti.</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214.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(ureditev prevajanja listin)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Prevod listin v spisu, ki so sestavljene v tujem jeziku, ni potreben, če tako odloči uradna oseba agencije, ki razume jezik, v katerem je listina sestavljena.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Če so dokazila in dokumenti obsežni, se lahko uradna oseba agencije odloči, da se prevedejo izvlečki besedila, ki so bistvenega pomena za odločitev. Uradna oseba agencije lahko kadar koli zahteva popolnejši prevod oziroma prevod celotnega besedila. Če tako odloči uradna oseba agencije, morajo biti prevodi listin overjeni.</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215. člen</w:t>
      </w:r>
    </w:p>
    <w:p w:rsidR="00D84CD3" w:rsidRPr="00845543" w:rsidRDefault="00D84CD3" w:rsidP="00D84CD3">
      <w:pPr>
        <w:autoSpaceDE w:val="0"/>
        <w:autoSpaceDN w:val="0"/>
        <w:adjustRightInd w:val="0"/>
        <w:spacing w:after="0" w:line="240" w:lineRule="auto"/>
        <w:jc w:val="center"/>
        <w:rPr>
          <w:rFonts w:ascii="Arial" w:eastAsia="Calibri" w:hAnsi="Arial" w:cs="Arial"/>
          <w:sz w:val="20"/>
          <w:szCs w:val="20"/>
        </w:rPr>
      </w:pPr>
      <w:r w:rsidRPr="00845543">
        <w:rPr>
          <w:rFonts w:ascii="Arial" w:eastAsia="Calibri" w:hAnsi="Arial" w:cs="Arial"/>
          <w:b/>
          <w:sz w:val="20"/>
          <w:szCs w:val="20"/>
        </w:rPr>
        <w:t>(izguba, pogrešitev ali tatvina listine)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(1) Imetnik naznani pogrešitev, izgubo ali tatvino listine pri agenciji najpozneje v 30 dneh od njene pogrešitve, izgube ali tatvine. V naznanitvi navede naslednje podatke: ime in priimek imetnika oziroma firmo, stalno prebivališče, začasno prebivališče, naslov za vročanje ter stalni in začasni naslov v tujini imetnika oziroma podatke o poslovnem naslovu, enotno matično številko (EMŠO) imetnika oziroma enotno identifikacijsko številko, številko listine in okoliščine njene pogrešitve, izgube ali tatvine. Naznanitev pogrešitve, izgube ali tatvine listine je mogoča tudi prek državnega portala </w:t>
      </w:r>
      <w:proofErr w:type="spellStart"/>
      <w:r w:rsidRPr="00845543">
        <w:rPr>
          <w:rFonts w:ascii="Arial" w:hAnsi="Arial" w:cs="Arial"/>
          <w:sz w:val="20"/>
          <w:szCs w:val="20"/>
        </w:rPr>
        <w:t>eUprava</w:t>
      </w:r>
      <w:proofErr w:type="spellEnd"/>
      <w:r w:rsidRPr="00845543">
        <w:rPr>
          <w:rFonts w:ascii="Arial" w:hAnsi="Arial" w:cs="Arial"/>
          <w:sz w:val="20"/>
          <w:szCs w:val="20"/>
        </w:rPr>
        <w:t xml:space="preserve"> z naprednim elektronskim podpisom, ki temelji na kvalificiranem potrdilu za elektronski podpis, v skladu s predpisi, ki urejajo elektronsko identifikacijo in elektronski podpis.</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(2) Namesto pogrešane, uničene ali ukradene veljavne listine agencija na zahtevo stranke izda novo listino.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Zaradi zagotovitve varnosti pravnega prometa so na enotnem državnem portalu </w:t>
      </w:r>
      <w:proofErr w:type="spellStart"/>
      <w:r w:rsidRPr="00845543">
        <w:rPr>
          <w:rFonts w:ascii="Arial" w:hAnsi="Arial" w:cs="Arial"/>
          <w:sz w:val="20"/>
          <w:szCs w:val="20"/>
        </w:rPr>
        <w:t>eUprave</w:t>
      </w:r>
      <w:proofErr w:type="spellEnd"/>
      <w:r w:rsidRPr="00845543">
        <w:rPr>
          <w:rFonts w:ascii="Arial" w:hAnsi="Arial" w:cs="Arial"/>
          <w:sz w:val="20"/>
          <w:szCs w:val="20"/>
        </w:rPr>
        <w:t xml:space="preserve"> dostopni podatki o izgubljenih, uničenih, ukradenih in neveljavnih listinah iz tega člena, in sicer: </w:t>
      </w:r>
    </w:p>
    <w:p w:rsidR="00D84CD3" w:rsidRPr="00845543" w:rsidRDefault="00D84CD3" w:rsidP="00D84CD3">
      <w:pPr>
        <w:pStyle w:val="Odstavekseznama"/>
        <w:numPr>
          <w:ilvl w:val="0"/>
          <w:numId w:val="1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organ, pristojen za izdajo listine, </w:t>
      </w:r>
    </w:p>
    <w:p w:rsidR="00D84CD3" w:rsidRPr="00845543" w:rsidRDefault="00D84CD3" w:rsidP="00D84CD3">
      <w:pPr>
        <w:pStyle w:val="Odstavekseznama"/>
        <w:numPr>
          <w:ilvl w:val="0"/>
          <w:numId w:val="1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številka listine, </w:t>
      </w:r>
    </w:p>
    <w:p w:rsidR="00D84CD3" w:rsidRPr="00845543" w:rsidRDefault="00D84CD3" w:rsidP="00D84CD3">
      <w:pPr>
        <w:pStyle w:val="Odstavekseznama"/>
        <w:numPr>
          <w:ilvl w:val="0"/>
          <w:numId w:val="1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datum izdaje in datum veljavnosti, </w:t>
      </w:r>
    </w:p>
    <w:p w:rsidR="00D84CD3" w:rsidRPr="00845543" w:rsidRDefault="00D84CD3" w:rsidP="00D84CD3">
      <w:pPr>
        <w:pStyle w:val="Odstavekseznama"/>
        <w:numPr>
          <w:ilvl w:val="0"/>
          <w:numId w:val="1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datum naznanitve pogrešitve, uničenja, tatvine ali neveljavnosti in</w:t>
      </w:r>
    </w:p>
    <w:p w:rsidR="00D84CD3" w:rsidRPr="00845543" w:rsidRDefault="00D84CD3" w:rsidP="00D84CD3">
      <w:pPr>
        <w:pStyle w:val="Odstavekseznama"/>
        <w:numPr>
          <w:ilvl w:val="0"/>
          <w:numId w:val="19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status veljavnosti.</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216.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(preverjanje usposobljenosti oseb z izpiti)</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Kadar je v skladu s predpisi Evropske unije in tem zakonom ter drugimi predpisi in pravnimi akti, ki veljajo v Republiki Sloveniji na področju civilnega letalstva, treba v postopkih licenciranja preveriti praktično ali strokovno usposobljenost osebe z izpitom, se izvedba izpita, ocenjevanje in izpitna ocena ne štejejo za del upravnega postopka.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Pritožba zoper izpitno oceno ni dovoljena, mogoče pa je v pritožbi uveljavljati kršitve predpisov, ki se nanašajo na postopek izvedbe izpita. Pritožbo je mogoče vložiti v treh delovnih dneh od seznanitve z izpitno oceno. Če komisija za pritožbe iz 234. člena tega zakona ugotovi, da so kršitve postopka pri izvedbi izpita vplivale na negativno oceno, pritožbeni organ izpitno oceno razveljavi in določi ponovitev izpita.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Agencija lahko izpite izvaja v angleškem jeziku, če se opravljanje izpita dovoli stranki, ki ne razume slovenskega jezika, ali če je treba preveriti znanje, ki ga je treba izkazati v angleškem jeziku.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217.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(usklajevalni narok)</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lahko v postopku, v katerem niso udeležene stranke z nasprotujočimi si interesi, izvede enega ali več usklajevalnih narokov.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Na usklajevalnem naroku lahko poleg uradne osebe agencije sodelujejo tudi drugi javni uslužbenci agencije in strokovni pomočniki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Na usklajevalnem naroku je javnost izključena. Izključitev javnosti ne velja za stranke, njihove zakonite zastopnike, njihove pooblaščence in strokovne pomočnike.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Na usklajevalnem naroku si agencija in stranka prizadevata uskladiti se glede popravkov in korektivnih ukrepov, s katerimi je mogoče v skladu s sprejemljivimi načini zagotavljanja skladnosti, smernicami in certifikacijskimi specifikacijami odpraviti ugotovljene nepravilnosti.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(5) Na usklajevalnem naroku se vodi zapisnik. Ne glede na zakon, ki ureja splošni upravni postopek, obsega zapisnik le usklajene ugotovitve glede dejstev, pomembnih za odločanje v zadevi, morebitne dogovore med agencijo in stranko ter izjave stranke, za katere stranka zahteva, da se vpišejo v zapisnik.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218.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(uveljavljanje pravice do zaslišanja v postopkih letalskega nadzora)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v postopku letalskega nadzora ob ugotovitvi kršitve in še pred izdajo odločbe pisno obvesti stranko o očitkih in jo seznani z ugotovitvami o mogočih kršitvah.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Stranko, ki jo je agencija seznanila z ugotovitvami o mogočih kršitvah iz prejšnjega odstavka, je treba v obvestilu poučiti, da se lahko pisno izjavi o dejstvih oziroma okoliščinah domnevne kršitve in da mora v roku, določenem v obvestilu, navesti vsa dejstva in dokaze v svojo korist, ker jih sicer v postopku ne bo več mogla uveljavljati. Stranka sme pozneje v postopku navajati nova dejstva in predlagati nove dokaze le, če izkaže, da jih brez svoje krivde ni mogla navesti oziroma predložiti do izteka roka, določenega v obvestilu iz prejšnjega stavka.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219.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(rok za izdajo odločbe)</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Če je v postopku, ki se začne na zahtevo stranke, treba izvesti poseben ugotovitveni postopek, mora agencija izdati odločbo in jo vročiti stranki najpozneje v osmih mesecih od vložitve popolne vloge. Agencija lahko ta rok podaljša za največ šest mesecev, če je to potrebno zaradi obsežnih preverjanj, ki so potrebna za izdajo odločbe, ali zaradi drugih okoliščin primera, za katere agencija ne odgovarja.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 postopku stalnega nadzora mora agencija izdati odločbo in jo vročiti stranki v treh mesecih od začetka postopka. Agencija lahko ta rok podaljša za največ tri mesece, če je to potrebno zaradi obsežnih preverjanj, ki so potrebna za izdajo odločbe, ali zaradi drugih okoliščin primera, za katere agencija ne odgovarja.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Agencija v postopku letalskega nadzora izda odločbo v treh mesecih od začetka postopka, če poseben ugotovitveni postopek ni potreben, oziroma v šestih mesecih od začetka postopka, če je poseben ugotovitveni postopek potreben.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(ustna odločba)</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Uradna oseba agencije izda ustno odločbo in takoj odredi izvršitev odločbe, kadar je to nujno potrebno zaradi zagotavljanja varnosti zračnega prometa.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 zapisnik se vpišejo izrek in kratek povzetek obrazložitve ustne odločbe, ki mora vsebovati bistvene razloge, na katerih temelji odločitev, ter pouk o pravnem sredstvu.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Če stranka pri izdaji ustne odločbe ni navzoča, se ji lahko odločba naznani tudi po telefonu ali na drug primeren način.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Če je treba ustno odločbo naznaniti osebi, ki ne razume slovenskega jezika, lahko uradna oseba agencije odločbo ustno naznani v angleškem jeziku.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Če je bila izdana ustna odločba v skladu s tem členom, mora uradna oseba agencije zavezancu izdati pisno odločbo v slovenskem jeziku najpozneje v osmih dneh od dneva, ko je bila izrečena ustna odločba.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221.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(odločbe s skrajšano obrazložitvijo)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(1) Brez poseganja v obliko in sestavne dele odločb, ki se v skladu s predpisi Evropske unije in tem zakonom ter drugimi predpisi in pravnimi akti, ki veljajo v Republiki Sloveniji na področju civilnega letalstva, izdajo na predpisanem obrazcu, obsega obrazložitev odločbe, izdane na prvi stopnji v postopku, ki se je pred agencijo začel na zahtevo stranke, samo navedbo zahtevka stranke in dejstev, na katere stranka opira zahtevek, pouk o pravnem sredstvu in navedbo, da bo odločba s popolno obrazložitvijo izdelana, če stranka napove pritožbo v osmih dneh od prejema odločbe s skrajšano obrazložitvijo.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Odločba s popolno obrazložitvijo mora biti pisno izdelana v 15 dneh od plačila upravne takse za pritožbo oziroma v 15 dneh od napovedi pritožbe, če je stranka oproščena plačila upravne takse.</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5. Posebna ureditev postopka za ugotavljanje izpolnjevanja tehničnih zahtev, ki ga izvajajo organizacije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(pogoji za delovanje organizacij)</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Organizacije, ki se ukvarjajo s stalno plovnostjo zrakoplova, vzdrževanjem, usposabljanjem osebja v letalstvu in drugimi dejavnostmi ugotavljanja skladnosti na področju civilnega letalstva, delujejo pri izvajanju postopkov ugotavljanja izpolnjevanja predpisov, za katere jim je bil izdan certifikat agencije, v skladu s predpisi in pravnimi akti, ki veljajo v Republiki Sloveniji na področju civilnega letalstva, ki urejajo upravne postopke za zagotavljanje skladnosti na področju, za katero so odgovorne, s tem zakonom in pogoji, v skladu s katerimi jim je bil izdan certifikat agencije.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(odločanje o skladnosti)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Organizacije v okviru obsega dejavnosti, ki jim je odobren s certifikatom agencije, opravljajo preglede in izdajajo certifikate, s katerimi se priznava ali potrjuje skladnost proizvoda, dela ali naprave, organizacije ali osebe s predpisanimi tehničnimi zahtevami. Tak certifikat velja za javno listino. </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6. Preiskovalna pooblastila uradnih oseb in nadzorni ukrepi v postopkih letalskega nadzora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(splošne obveznosti zavezancev)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Državni organ in organ lokalne skupnosti, pravna in fizična oseba (v nadaljnjem besedilu: zavezanec) mora uradni osebi omogočiti nemoteno opravljanje letalskega nadzora.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Zavezanec mora uradni osebi, ki izvaja letalski nadzor, v roku, ki ga uradna oseba določi, poslati zahtevane podatke, pisno pojasnilo ali izjavo v zvezi s predmetom nadzora.</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225.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(odvzem listin)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Če zavezanec ne izpolni obveznosti iz prejšnjega člena, mu agencija listino v skladu s predpisi Evropske unije in tem zakonom ter drugimi predpisi in pravnimi akti, ki veljajo v Republiki Sloveniji na področju civilnega letalstva, omeji, začasno odvzame ali prekliče.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Začasen odvzem listine traja največ dve leti. Če zavezanec v tem času ne izpolni naloženih obveznosti, se listina prekliče.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Zavezanec kot imetnik listine, katere veljavnost je začasno omejena, začasno odvzeta ali preklicana, mora listino v treh dneh vrniti organu, ki je listino izdal.</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(pooblastila pri nadzoru)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Uradna oseba ima v skladu s predpisi Evropske unije in tem zakonom ter drugimi predpisi in pravnimi akti, ki veljajo v Republiki Sloveniji na področju civilnega letalstva, pravico brez predhodne najave, tudi zunaj delovnega časa in ne glede na dnevni čas, vstopiti v poslovne prostore, naprave ali v druge delovne prostore, v katerih zavezanec opravlja dejavnost.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Pri opravljanju nadzora lahko uradna oseba za čas, ki je potreben za opravljanje nadzora, vendar največ za 15 dni, odvzame dokumentacijo, ki jo potrebuje za ugotavljanje dejanskega stanja v obravnavani zadevi, če meni, da obstaja utemeljen sum, da so bili kršeni predpisi Evropske unije, ta zakon in na njegovi podlagi izdani predpisi ter drugi predpisi in pravni akti, ki veljajo v Republiki Sloveniji na področju civilnega letalstva.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O odvzemu dokumentacije iz prejšnjega odstavka uradna oseba izda potrdilo.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(nadzorni ukrepi)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Pri letalskem nadzoru ima uradna oseba pravice in dolžnosti, da v primeru ugotovljenih neskladnosti z zahtevami ali kršitvami zakona ali drugih predpisov in pravnih aktov, ki jih nadzoruje, uporabiti poleg ukrepov v skladu s predpisi Evropske unije in tem zakonom ter drugimi predpisi in pravnimi akti, ki veljajo v Republiki Sloveniji na področju civilnega letalstva, ter splošnimi predpisi o upravi in inšpekcijskem nadzoru, naslednja pooblastila za ukrepanje:</w:t>
      </w:r>
    </w:p>
    <w:p w:rsidR="00D84CD3" w:rsidRPr="00845543" w:rsidRDefault="00D84CD3" w:rsidP="00D84CD3">
      <w:pPr>
        <w:pStyle w:val="Navadensplet"/>
        <w:numPr>
          <w:ilvl w:val="0"/>
          <w:numId w:val="95"/>
        </w:numPr>
        <w:suppressAutoHyphens w:val="0"/>
        <w:spacing w:after="0"/>
        <w:rPr>
          <w:rFonts w:ascii="Arial" w:hAnsi="Arial" w:cs="Arial"/>
          <w:color w:val="auto"/>
          <w:sz w:val="20"/>
          <w:szCs w:val="20"/>
        </w:rPr>
      </w:pPr>
      <w:r w:rsidRPr="00845543">
        <w:rPr>
          <w:rFonts w:ascii="Arial" w:hAnsi="Arial" w:cs="Arial"/>
          <w:color w:val="auto"/>
          <w:sz w:val="20"/>
          <w:szCs w:val="20"/>
        </w:rPr>
        <w:t>kršitelju odrediti, da z dejanjem ali opustitvijo dejanja odpravi pomanjkljivosti ali nepravilnosti;</w:t>
      </w:r>
    </w:p>
    <w:p w:rsidR="00D84CD3" w:rsidRPr="00845543" w:rsidRDefault="00D84CD3" w:rsidP="00D84CD3">
      <w:pPr>
        <w:pStyle w:val="Navadensplet"/>
        <w:numPr>
          <w:ilvl w:val="0"/>
          <w:numId w:val="95"/>
        </w:numPr>
        <w:suppressAutoHyphens w:val="0"/>
        <w:spacing w:after="0"/>
        <w:rPr>
          <w:rFonts w:ascii="Arial" w:hAnsi="Arial" w:cs="Arial"/>
          <w:color w:val="auto"/>
          <w:sz w:val="20"/>
          <w:szCs w:val="20"/>
        </w:rPr>
      </w:pPr>
      <w:r w:rsidRPr="00845543">
        <w:rPr>
          <w:rFonts w:ascii="Arial" w:hAnsi="Arial" w:cs="Arial"/>
          <w:color w:val="auto"/>
          <w:sz w:val="20"/>
          <w:szCs w:val="20"/>
        </w:rPr>
        <w:t>zahtevati odvzem licence, dovoljenja, ratinga, pooblastila, potrdila, spričevala oziroma druge ustrezne listine;</w:t>
      </w:r>
    </w:p>
    <w:p w:rsidR="00D84CD3" w:rsidRPr="00845543" w:rsidRDefault="00D84CD3" w:rsidP="00D84CD3">
      <w:pPr>
        <w:pStyle w:val="Navadensplet"/>
        <w:numPr>
          <w:ilvl w:val="0"/>
          <w:numId w:val="95"/>
        </w:numPr>
        <w:suppressAutoHyphens w:val="0"/>
        <w:spacing w:after="0"/>
        <w:rPr>
          <w:rFonts w:ascii="Arial" w:hAnsi="Arial" w:cs="Arial"/>
          <w:color w:val="auto"/>
          <w:sz w:val="20"/>
          <w:szCs w:val="20"/>
        </w:rPr>
      </w:pPr>
      <w:r w:rsidRPr="00845543">
        <w:rPr>
          <w:rFonts w:ascii="Arial" w:hAnsi="Arial" w:cs="Arial"/>
          <w:color w:val="auto"/>
          <w:sz w:val="20"/>
          <w:szCs w:val="20"/>
        </w:rPr>
        <w:t>izreči prepoved izvršitve leta zrakoplova, če bi bila izvršitev leta nevarna za zračni promet ali če se ugotovi, da obvezna zavarovanja v prometu niso sklenjena ali krita v predpisani višini, ali če se upravičeno domneva, da zrakoplov ni ploven ali nima ustrezne letalske posadke ali kabinskega osebja, ali če drugače niso izpolnjene zahteve in pogoji, ki urejajo letenje;</w:t>
      </w:r>
    </w:p>
    <w:p w:rsidR="00D84CD3" w:rsidRPr="00845543" w:rsidRDefault="00D84CD3" w:rsidP="00D84CD3">
      <w:pPr>
        <w:pStyle w:val="Navadensplet"/>
        <w:numPr>
          <w:ilvl w:val="0"/>
          <w:numId w:val="95"/>
        </w:numPr>
        <w:suppressAutoHyphens w:val="0"/>
        <w:spacing w:after="0"/>
        <w:rPr>
          <w:rFonts w:ascii="Arial" w:hAnsi="Arial" w:cs="Arial"/>
          <w:color w:val="auto"/>
          <w:sz w:val="20"/>
          <w:szCs w:val="20"/>
        </w:rPr>
      </w:pPr>
      <w:r w:rsidRPr="00845543">
        <w:rPr>
          <w:rFonts w:ascii="Arial" w:hAnsi="Arial" w:cs="Arial"/>
          <w:color w:val="auto"/>
          <w:sz w:val="20"/>
          <w:szCs w:val="20"/>
        </w:rPr>
        <w:t>začasno odvzeti ali omejiti izdani certifikat, če bi bilo nadaljnje opravljanje dela ali dejavnosti nevarno za zračni promet;</w:t>
      </w:r>
    </w:p>
    <w:p w:rsidR="00D84CD3" w:rsidRPr="00845543" w:rsidRDefault="00D84CD3" w:rsidP="00D84CD3">
      <w:pPr>
        <w:pStyle w:val="Navadensplet"/>
        <w:numPr>
          <w:ilvl w:val="0"/>
          <w:numId w:val="95"/>
        </w:numPr>
        <w:suppressAutoHyphens w:val="0"/>
        <w:spacing w:after="0"/>
        <w:rPr>
          <w:rFonts w:ascii="Arial" w:hAnsi="Arial" w:cs="Arial"/>
          <w:color w:val="auto"/>
          <w:sz w:val="20"/>
          <w:szCs w:val="20"/>
        </w:rPr>
      </w:pPr>
      <w:r w:rsidRPr="00845543">
        <w:rPr>
          <w:rFonts w:ascii="Arial" w:hAnsi="Arial" w:cs="Arial"/>
          <w:color w:val="auto"/>
          <w:sz w:val="20"/>
          <w:szCs w:val="20"/>
        </w:rPr>
        <w:t>zahtevati izredno preveritev strokovne ali zdravstvene sposobnosti osebja v letalstvu;</w:t>
      </w:r>
    </w:p>
    <w:p w:rsidR="00D84CD3" w:rsidRPr="00845543" w:rsidRDefault="00D84CD3" w:rsidP="00D84CD3">
      <w:pPr>
        <w:pStyle w:val="Navadensplet"/>
        <w:numPr>
          <w:ilvl w:val="0"/>
          <w:numId w:val="95"/>
        </w:numPr>
        <w:suppressAutoHyphens w:val="0"/>
        <w:spacing w:after="0"/>
        <w:rPr>
          <w:rFonts w:ascii="Arial" w:hAnsi="Arial" w:cs="Arial"/>
          <w:color w:val="auto"/>
          <w:sz w:val="20"/>
          <w:szCs w:val="20"/>
        </w:rPr>
      </w:pPr>
      <w:r w:rsidRPr="00845543">
        <w:rPr>
          <w:rFonts w:ascii="Arial" w:hAnsi="Arial" w:cs="Arial"/>
          <w:color w:val="auto"/>
          <w:sz w:val="20"/>
          <w:szCs w:val="20"/>
        </w:rPr>
        <w:t>izvesti preizkus s sredstvi ali napravami za ugotavljanje alkohola v krvi, indikatorji alkohola v izdihanem zraku ali z napravo ali sredstvom za hitro ugotavljanje prisotnosti prepovedanih drog, psihoaktivnih zdravil ali drugih psihoaktivnih snovi oziroma odrediti strokovni pregled, ki obsega zdravniški pregled in odvzem krvi, urina ali drugih telesnih tekočin zaradi ugotavljanja prisotnosti alkohola, prepovedanih drog, psihoaktivnih zdravil ali drugih psihoaktivnih snovi;</w:t>
      </w:r>
    </w:p>
    <w:p w:rsidR="00D84CD3" w:rsidRPr="00845543" w:rsidRDefault="00D84CD3" w:rsidP="00D84CD3">
      <w:pPr>
        <w:pStyle w:val="Navadensplet"/>
        <w:numPr>
          <w:ilvl w:val="0"/>
          <w:numId w:val="95"/>
        </w:numPr>
        <w:suppressAutoHyphens w:val="0"/>
        <w:spacing w:after="0"/>
        <w:rPr>
          <w:rFonts w:ascii="Arial" w:hAnsi="Arial" w:cs="Arial"/>
          <w:color w:val="auto"/>
          <w:sz w:val="20"/>
          <w:szCs w:val="20"/>
        </w:rPr>
      </w:pPr>
      <w:r w:rsidRPr="00845543">
        <w:rPr>
          <w:rFonts w:ascii="Arial" w:hAnsi="Arial" w:cs="Arial"/>
          <w:color w:val="auto"/>
          <w:sz w:val="20"/>
          <w:szCs w:val="20"/>
        </w:rPr>
        <w:t>izreči prepoved nadaljevanja opravljanja dejavnosti oziroma aktivnosti, če se ugotovi, da niso izpolnjeni pogoji, določeni s predpisi in pravnimi akti, ki se uporabljajo oziroma veljajo v Republiki Sloveniji, ali z odobrenimi priročniki oziroma izdanimi listinami;</w:t>
      </w:r>
    </w:p>
    <w:p w:rsidR="00D84CD3" w:rsidRPr="00845543" w:rsidRDefault="00D84CD3" w:rsidP="00D84CD3">
      <w:pPr>
        <w:pStyle w:val="Navadensplet"/>
        <w:numPr>
          <w:ilvl w:val="0"/>
          <w:numId w:val="95"/>
        </w:numPr>
        <w:suppressAutoHyphens w:val="0"/>
        <w:spacing w:after="0"/>
        <w:rPr>
          <w:rFonts w:ascii="Arial" w:hAnsi="Arial" w:cs="Arial"/>
          <w:color w:val="auto"/>
          <w:sz w:val="20"/>
          <w:szCs w:val="20"/>
        </w:rPr>
      </w:pPr>
      <w:r w:rsidRPr="00845543">
        <w:rPr>
          <w:rFonts w:ascii="Arial" w:hAnsi="Arial" w:cs="Arial"/>
          <w:color w:val="auto"/>
          <w:sz w:val="20"/>
          <w:szCs w:val="20"/>
        </w:rPr>
        <w:t>izdati odločbo o prekršku oziroma plačilni nalog v skladu s predpisi, ki urejajo prekrške.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228.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(preverjanje prisotnosti alkohola, prepovedanih drog</w:t>
      </w:r>
      <w:r w:rsidRPr="00845543">
        <w:rPr>
          <w:rFonts w:ascii="Arial" w:hAnsi="Arial" w:cs="Arial"/>
          <w:color w:val="auto"/>
          <w:sz w:val="20"/>
          <w:szCs w:val="20"/>
        </w:rPr>
        <w:t xml:space="preserve">, </w:t>
      </w:r>
      <w:r w:rsidRPr="00845543">
        <w:rPr>
          <w:rFonts w:ascii="Arial" w:hAnsi="Arial" w:cs="Arial"/>
          <w:b/>
          <w:color w:val="auto"/>
          <w:sz w:val="20"/>
          <w:szCs w:val="20"/>
        </w:rPr>
        <w:t>psihoaktivnih zdravil in drugih psihoaktivnih snovi)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Uradna oseba agencije lahko zaradi ugotovitve, ali oseba izvaja privilegije iz licence, dovoljenja, ratinga, pooblastila, potrdila, spričevala oziroma druge ustrezne listine pod vplivom alkohola, izvede preizkus s sredstvi ali napravami za ugotavljanje prisotnosti alkohola</w:t>
      </w:r>
      <w:r w:rsidRPr="00845543">
        <w:t xml:space="preserve"> </w:t>
      </w:r>
      <w:r w:rsidRPr="00845543">
        <w:rPr>
          <w:rFonts w:ascii="Arial" w:hAnsi="Arial" w:cs="Arial"/>
          <w:color w:val="auto"/>
          <w:sz w:val="20"/>
          <w:szCs w:val="20"/>
        </w:rPr>
        <w:t>ali indikatorji alkohola v izdihanem zraku.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Uradna oseba agencije lahko odredi preizkus z merilnikom alkohola v izdihanem zraku (</w:t>
      </w:r>
      <w:proofErr w:type="spellStart"/>
      <w:r w:rsidRPr="00845543">
        <w:rPr>
          <w:rFonts w:ascii="Arial" w:hAnsi="Arial" w:cs="Arial"/>
          <w:color w:val="auto"/>
          <w:sz w:val="20"/>
          <w:szCs w:val="20"/>
        </w:rPr>
        <w:t>etilometrom</w:t>
      </w:r>
      <w:proofErr w:type="spellEnd"/>
      <w:r w:rsidRPr="00845543">
        <w:rPr>
          <w:rFonts w:ascii="Arial" w:hAnsi="Arial" w:cs="Arial"/>
          <w:color w:val="auto"/>
          <w:sz w:val="20"/>
          <w:szCs w:val="20"/>
        </w:rPr>
        <w:t xml:space="preserve">) ali strokovni pregled, če oseba oporeka rezultatu preizkusa z indikatorjem alkohola v izdihanem zraku, iz katerega je razvidno, da ima v organizmu alkohol. Uradna oseba agencije lahko odredi strokovni pregled tudi, če oseba ne opravi odrejenega preizkusa po navodilih proizvajalca. Če oseba odkloni preizkus z </w:t>
      </w:r>
      <w:proofErr w:type="spellStart"/>
      <w:r w:rsidRPr="00845543">
        <w:rPr>
          <w:rFonts w:ascii="Arial" w:hAnsi="Arial" w:cs="Arial"/>
          <w:color w:val="auto"/>
          <w:sz w:val="20"/>
          <w:szCs w:val="20"/>
        </w:rPr>
        <w:t>etilometrom</w:t>
      </w:r>
      <w:proofErr w:type="spellEnd"/>
      <w:r w:rsidRPr="00845543">
        <w:rPr>
          <w:rFonts w:ascii="Arial" w:hAnsi="Arial" w:cs="Arial"/>
          <w:color w:val="auto"/>
          <w:sz w:val="20"/>
          <w:szCs w:val="20"/>
        </w:rPr>
        <w:t xml:space="preserve"> ali strokovni pregled, se šteje, da se strinja z rezultatom preizkusa z indikatorjem alkohola v izdihanem zraku.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Če oseba odkloni preizkus alkoholiziranosti ali če se s preizkusom ugotovi, da ima oseba v organizmu alkohol, ali če oseba odkloni strokovni pregled, ji uradna oseba agencije za največ 12 ur in ne manj kot šest ur omeji ali prepove nadaljnje opravljanje nalog, ki jih dovoljuje licenca, dovoljenje, rating, pooblastilo, potrdilo, spričevalo oziroma druga ustrezna listina.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Če obstaja sum, da je oseba pod vplivom prepovedanih drog, psihoaktivnih zdravil ali drugih psihoaktivnih snovi, lahko uradna oseba agencije zaradi ugotovitve, ali oseba izvaja privilegije iz licence, dovoljenja, ratinga, pooblastila, potrdila, spričevala oziroma druge ustrezne listine pod vplivom teh snovi, ki zmanjšujejo njeno sposobnost za opravljanje nalog, izvede preizkus z napravo ali sredstvom za hitro ugotavljanje prisotnosti teh snovi v organizmu.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Če uradna oseba agencije na podlagi preizkusa ali postopka iz prejšnjega odstavka prepozna znak oziroma simptom, ki je posledica takšne snovi v organizmu, ali če oseba odkloni sodelovanje pri preizkusu ali postopku ali če preizkusa ali postopka ni mogoče opraviti zaradi drugega razloga, odredi osebi strokovni pregled.</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Analizo krvi, urina, drugih telesnih tekočin in tkiva opravljajo pooblaščeni laboratoriji, ki imajo ustrezno usposobljene delavce in opremo. O strokovnem pregledu mora zdravnik takoj izdelati pisno mnenje, kri, urin, drugo telesno tekočino oziroma tkivo mora strokovno usposobljena oseba takoj poslati v najbližjo pooblaščeno strokovno ustanovo oziroma laboratorij, kjer se opravi analiza. Ustanova oziroma laboratorij mora opraviti analizo najpozneje v petnajstih dneh in o rezultatih takoj obvestiti uradno osebo agencije, ki je odredila strokovni pregled.</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(7) Če oseba odkloni sodelovanje pri preizkusu ugotavljanja prisotnosti prepovedanih drog, psihoaktivnih zdravil ali drugih psihoaktivnih snovi ali če odkloni strokovni pregled v zvezi s tem, ji uradna oseba agencija za največ 12 ur in ne manj kot šest ur omeji ali prepove nadaljnje opravljanje nalog, ki jih dovoljuje licenca, dovoljenje, rating, pooblastilo, potrdilo, spričevalo oziroma druga ustrezna listina.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(8) Osebi, ki ji je bil odrejen strokovni pregled ugotavljanja prisotnosti alkohola, prepovedanih drog, psihoaktivnih zdravil ali drugih psihoaktivnih snovi, uradna oseba za največ 12 ur in ne manj kot šest ur prepove nadaljnje opravljanje nalog, ki jih dovoljuje licenca, dovoljenje, rating, pooblastilo, potrdilo, spričevalo oziroma druga ustrezna listina. Če se s strokovnim pregledom ugotovi, da je oseba v takšnem psihofizičnem stanju, da pri svojem delu ne ogroža varnosti letenja, uradna oseba prekliče omejitev oziroma prepoved opravljanja nalog.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(9) Za odklonitev preizkusa ali strokovnega pregleda šteje poleg neposredne odklonitve tudi ravnanje osebe, s katerim ovira ali onemogoči izvedbo preizkusa oziroma strokovnega pregleda ali poškoduje oziroma uniči vzorec za analizo.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229.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(podaljšanje roka za prostovoljno izpolnitev obveznosti)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Če zavezanec izkaže, da iz upravičenih razlogov ne more pravočasno izpolniti obveznosti, ki mu je bila naložena z odločbo ali obvestilom iz 230. člena tega zakona, izdanima v postopku letalskega nadzora, lahko agencija na prošnjo zavezanca z novo odločbo oziroma obvestilom podaljša izpolnitveni rok za največ 90 dni, če predpis Evropske unije ne določa drugače.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Zoper odločbo agencije, s katero je bilo odločeno o prošnji zavezanca iz prejšnjega odstavka, ni pritožbe in ni mogoč upravni spor.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230.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(odprava nepravilnosti)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Brez poseganja v predpise Evropske unije, ki urejajo postopke nadzora, lahko agencija, če ugotovi nepravilnosti, zavezanca obvesti o tej ugotovitvi z obvestilom in mu določi primeren rok, v katerem lahko zavezanec prostovoljno odpravi ugotovljene nepravilnosti. Obvestilo lahko agencija zavezancu naznani </w:t>
      </w:r>
      <w:r w:rsidRPr="00845543">
        <w:rPr>
          <w:rFonts w:ascii="Arial" w:hAnsi="Arial" w:cs="Arial"/>
          <w:color w:val="auto"/>
          <w:sz w:val="20"/>
          <w:szCs w:val="20"/>
        </w:rPr>
        <w:lastRenderedPageBreak/>
        <w:t>pisno po pošti oziroma z uporabo elektronskih komunikacijskih sredstev ali tako, da ga poda ustno na zapisnik.</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Po prejemu obvestila zavezanec predlaga načrt korektivnih ukrepov za odpravo ugotovljenih nepravilnosti. Zavezanec nosi odgovornost, da sam izbere in izvede korektivne ukrepe, s katerimi ugotovi vzrok nastanka nepravilnosti, prepreči verjetnost njene ponovitve in ugotovljene nepravilnosti odpravi.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Agencija lahko v obvestilu določi, da ji zavezanec pred potekom roka za odpravo nepravilnosti sporoči, katere korektivne ukrepe namerava sprejeti. Agencija predlagane korektivne ukrepe z obvestilom odobri ali zavrne. Agencija sprejme tiste ukrepe, za katere presodi, da lahko glede na naravo, obseg in verjetnost uspešne in pravočasne izvedbe odpravijo ugotovljene nepravilnosti. Če agencija ugotovi potrebo po dodatnih ukrepih za odpravo nepravilnosti, dopolni obvestilo s predložitvijo dodatnih ukrepov in določi rok za odgovor.</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Če zavezanec za to zaprosi ali če to zahteva agencija, se lahko opravi tudi usklajevalni narok, da se dodatno razjasni dejansko stanje glede nepravilnosti in kateri ukrepi bi zadoščali za njihovo odpravo.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O odpravi nepravilnosti zavezanec takoj</w:t>
      </w:r>
      <w:r w:rsidRPr="00845543" w:rsidDel="00CA0BCD">
        <w:rPr>
          <w:rFonts w:ascii="Arial" w:hAnsi="Arial" w:cs="Arial"/>
          <w:color w:val="auto"/>
          <w:sz w:val="20"/>
          <w:szCs w:val="20"/>
        </w:rPr>
        <w:t xml:space="preserve"> </w:t>
      </w:r>
      <w:r w:rsidRPr="00845543">
        <w:rPr>
          <w:rFonts w:ascii="Arial" w:hAnsi="Arial" w:cs="Arial"/>
          <w:color w:val="auto"/>
          <w:sz w:val="20"/>
          <w:szCs w:val="20"/>
        </w:rPr>
        <w:t>obvesti agencijo in ji predloži ustrezna dokazila. Če je to potrebno, lahko agencija zahteva od zavezanca dodatna pojasnila ali dokaze. Agencija izda zavezancu obvestilo o odpravi ugotovljene nepravilnosti, ko se prepriča, da predloženi dokazi zadoščajo za ugotovitev, da so nepravilnosti odpravljene.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Če nepravilnosti niso odpravljene v določenem roku ali če zavezanec agenciji v določenem roku ne sporoči, katere ukrepe namerava sprejeti, ali če se ukrepi za odpravo nepravilnosti ne izvajajo ustrezno oziroma se izvajajo tako, da nepravilnosti ne bodo pravočasno odpravljene, agencija nadaljuje postopek letalskega nadzora, v katerem izreče druge ukrepe v skladu z 227. členom tega zakona in predpisi Evropske unije.</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231.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(zapečatenje)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Če uradna oseba agencije ugotovi nepravilnosti, ki bi lahko ogrožale varnost zračnega prometa, lahko zapečati zrakoplov.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Uradna oseba agencije označi zapečatenje z žigom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Pritožba zoper odločbo o zapečatenju iz prvega odstavka tega člena ne zadrži izvršitve odločbe.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232.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(prepoved opravljanja dejavnosti)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Uradna oseba agencije lahko z odločbo začasno prepove opravljanje dela delovnega procesa oziroma dejavnosti, če ugotovi, da se opravlja brez dovoljenja pristojnega organa o izpolnjevanju posebnih pogojev za opravljanje dejavnosti v skladu s predpisi Evropske unije in tem zakonom ter drugimi predpisi in pravnimi akti,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Pritožba zoper odločbo o prepovedi opravljanja dejavnosti iz prejšnjega odstavka ne zadrži izvršitve odločbe.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233.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(zadržanje izvršljivosti)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Pritožba zoper odločbo agencije, ki se nanaša na plovnost, osebje v letalstvu, varovanje, letalske operacije, prevoz nevarnega blaga, letališča in izvajanje storitev ATM/ANS, ne zadrži izvršitve odločbe.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lastRenderedPageBreak/>
        <w:t>7. Pravna sredstva zoper odločitev agencije na prvi stopnji v upravnih zadevah in postopkih letalskega nadzora</w:t>
      </w:r>
    </w:p>
    <w:p w:rsidR="00D84CD3" w:rsidRPr="00845543" w:rsidRDefault="00D84CD3" w:rsidP="00D84CD3">
      <w:pPr>
        <w:pStyle w:val="Navadensplet"/>
        <w:spacing w:after="0"/>
        <w:jc w:val="center"/>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234.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(pritožba zoper odločbe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Zoper odločbo agencije, izdano v postopku na prvi stopnji v upravni zadevi ali postopku letalskega nadzora, je dovoljena pritožba, če s predpisi Evropske unije in tem zakonom ter drugimi predpisi in pravnimi akti, ki veljajo v Republiki Sloveniji na področju civilnega letalstva, ni določeno drugače.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O pritožbi zoper odločbo agencije odloča ministrstvo.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Postopke o pritožbah iz prejšnjega odstavka vodi stalna komisija za pritožbe. Komisija za pritožbe postopek vodi na podlagi zakona, ki ureja splošni upravni postopek, če predpisi Evropske unije, ta zakon in na njegovi podlagi izdani predpisi ter drugi predpisi in pravni akti, ki veljajo v Republiki Sloveniji na področju civilnega letalstva, ne določajo drugače. Komisija za pritožbe pripravi poročilo in predlog odločitve.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Komisijo za pritožbe sestavljajo predsednik komisije, najmanj en namestnik predsednika komisije in v odvisnosti od letalskih strokovnih področij potrebno število članov komisije za pritožbe. Minister v komisijo za pritožbe imenuje zaposlene na ministrstvu in zunanje strokovnjake, ki so pridobili ustrezno licenco, dovoljenje, rating, pooblastilo, potrdilo, spričevalo oziroma drugo ustrezno listino ali imajo ustrezna strokovna ali tehnična znanja, ki se nanašajo na vsebino postopka. Pri tem mora biti zagotovljena strokovnost komisije za pritožbe za postopkovna in strokovna letalska področja.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(5) Sestavo komisije za pritožbe za vodenje postopka v zvezi s posamezno pritožbo določi predsednik komisije za pritožbe v odvisnosti od strokovnega področja, na katerem je potrebno odločanje. V primeru izločitve predsednika komisije za pritožbe ali njegove zadržanosti sestavo komisije za pritožbe za vodenje postopka v zvezi s posamezno pritožbo določi namestnik predsednika komisije. Komisija za pritožbo lahko odloča, ko je prisotna najmanj polovica članov. Komisija za pritožbe z večino glasov prisotnih članov potrdi poročilo in sprejme predlog odločitve.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Vlada podrobneje določi plačilo za opravljeno delo zunanjim strokovnjakom, ki sodelujejo pri delu komisije za pritožbe iz tretjega odstavka tega člena. Sredstva za plačilo za delo zagotavlja ministrstvo.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color w:val="auto"/>
          <w:sz w:val="20"/>
          <w:szCs w:val="20"/>
        </w:rPr>
        <w:t>(7) Minister podrobneje predpiše način dela in odločanja komisije za pritožb</w:t>
      </w:r>
      <w:r w:rsidRPr="00845543">
        <w:rPr>
          <w:rFonts w:ascii="Arial" w:hAnsi="Arial" w:cs="Arial"/>
          <w:sz w:val="20"/>
          <w:szCs w:val="20"/>
        </w:rPr>
        <w:t>e.</w:t>
      </w:r>
    </w:p>
    <w:p w:rsidR="00D84CD3" w:rsidRPr="00845543" w:rsidRDefault="00D84CD3" w:rsidP="00D84CD3">
      <w:pPr>
        <w:pStyle w:val="Navadensplet"/>
        <w:spacing w:after="0"/>
      </w:pPr>
      <w:r w:rsidRPr="00845543">
        <w:br w:type="page"/>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XII. AGENCIJA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1.</w:t>
      </w:r>
      <w:bookmarkStart w:id="3" w:name="_Toc286739418"/>
      <w:r w:rsidRPr="00845543">
        <w:rPr>
          <w:rFonts w:ascii="Arial" w:hAnsi="Arial" w:cs="Arial"/>
          <w:b/>
          <w:color w:val="auto"/>
          <w:sz w:val="20"/>
          <w:szCs w:val="20"/>
        </w:rPr>
        <w:t xml:space="preserve"> </w:t>
      </w:r>
      <w:bookmarkEnd w:id="3"/>
      <w:r w:rsidRPr="00845543">
        <w:rPr>
          <w:rFonts w:ascii="Arial" w:hAnsi="Arial" w:cs="Arial"/>
          <w:b/>
          <w:color w:val="auto"/>
          <w:sz w:val="20"/>
          <w:szCs w:val="20"/>
        </w:rPr>
        <w:t>Splošne določbe</w:t>
      </w:r>
    </w:p>
    <w:p w:rsidR="00D84CD3" w:rsidRPr="00845543" w:rsidRDefault="00D84CD3" w:rsidP="00D84CD3">
      <w:pPr>
        <w:pStyle w:val="Navadensplet"/>
        <w:spacing w:after="0"/>
        <w:jc w:val="center"/>
        <w:rPr>
          <w:rFonts w:ascii="Arial" w:hAnsi="Arial" w:cs="Arial"/>
          <w:b/>
          <w:color w:val="auto"/>
          <w:sz w:val="20"/>
          <w:szCs w:val="20"/>
        </w:rPr>
      </w:pPr>
      <w:bookmarkStart w:id="4" w:name="_Toc286739419"/>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235. člen</w:t>
      </w:r>
      <w:bookmarkEnd w:id="4"/>
    </w:p>
    <w:p w:rsidR="00D84CD3" w:rsidRPr="00845543" w:rsidRDefault="00D84CD3" w:rsidP="00D84CD3">
      <w:pPr>
        <w:pStyle w:val="Navadensplet"/>
        <w:spacing w:after="0"/>
        <w:jc w:val="center"/>
        <w:rPr>
          <w:rFonts w:ascii="Arial" w:hAnsi="Arial" w:cs="Arial"/>
          <w:b/>
          <w:color w:val="auto"/>
          <w:sz w:val="20"/>
          <w:szCs w:val="20"/>
        </w:rPr>
      </w:pPr>
      <w:bookmarkStart w:id="5" w:name="_Toc286739420"/>
      <w:r w:rsidRPr="00845543">
        <w:rPr>
          <w:rFonts w:ascii="Arial" w:hAnsi="Arial" w:cs="Arial"/>
          <w:b/>
          <w:color w:val="auto"/>
          <w:sz w:val="20"/>
          <w:szCs w:val="20"/>
        </w:rPr>
        <w:t>(agencija)</w:t>
      </w:r>
      <w:bookmarkEnd w:id="5"/>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Agencija je pravna oseba javnega prava.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Agencija opravlja naloge v skladu s predpisi Evropske unije, tem zakonom, drugimi predpisi in pravnimi akti, ki veljajo v Republiki Sloveniji na področju civilnega letalstva, in predpisi, ki urejajo javne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Ime agencije se glasi: Javna agencija za civilno letalstvo Republike Slovenije. Skrajšano ime agencije, ki se lahko uporablja pri poslovanju agencije in izdajanju listin ter pri mednarodnem sodelovanju, se v slovenskem in angleškem jeziku glasi: Agencija za civilno letalstvo oziroma Civil </w:t>
      </w:r>
      <w:proofErr w:type="spellStart"/>
      <w:r w:rsidRPr="00845543">
        <w:rPr>
          <w:rFonts w:ascii="Arial" w:hAnsi="Arial" w:cs="Arial"/>
          <w:color w:val="auto"/>
          <w:sz w:val="20"/>
          <w:szCs w:val="20"/>
        </w:rPr>
        <w:t>Aviation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Agency</w:t>
      </w:r>
      <w:proofErr w:type="spellEnd"/>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Ustanovitelj agencije je Republika Slovenija.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 xml:space="preserve">2. </w:t>
      </w:r>
      <w:bookmarkStart w:id="6" w:name="_Toc286739421"/>
      <w:r w:rsidRPr="00845543">
        <w:rPr>
          <w:rFonts w:ascii="Arial" w:hAnsi="Arial" w:cs="Arial"/>
          <w:b/>
          <w:color w:val="auto"/>
          <w:sz w:val="20"/>
          <w:szCs w:val="20"/>
        </w:rPr>
        <w:t>Organi agencije</w:t>
      </w:r>
      <w:bookmarkEnd w:id="6"/>
    </w:p>
    <w:p w:rsidR="00D84CD3" w:rsidRPr="00845543" w:rsidRDefault="00D84CD3" w:rsidP="00D84CD3">
      <w:pPr>
        <w:pStyle w:val="Navadensplet"/>
        <w:spacing w:after="0"/>
        <w:jc w:val="center"/>
        <w:rPr>
          <w:rFonts w:ascii="Arial" w:hAnsi="Arial" w:cs="Arial"/>
          <w:b/>
          <w:color w:val="auto"/>
          <w:sz w:val="20"/>
          <w:szCs w:val="20"/>
        </w:rPr>
      </w:pPr>
      <w:bookmarkStart w:id="7" w:name="_Toc286739422"/>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236. člen</w:t>
      </w:r>
      <w:bookmarkEnd w:id="7"/>
    </w:p>
    <w:p w:rsidR="00D84CD3" w:rsidRPr="00845543" w:rsidRDefault="00D84CD3" w:rsidP="00D84CD3">
      <w:pPr>
        <w:pStyle w:val="Navadensplet"/>
        <w:spacing w:after="0"/>
        <w:jc w:val="center"/>
        <w:rPr>
          <w:rFonts w:ascii="Arial" w:hAnsi="Arial" w:cs="Arial"/>
          <w:b/>
          <w:color w:val="auto"/>
          <w:sz w:val="20"/>
          <w:szCs w:val="20"/>
        </w:rPr>
      </w:pPr>
      <w:bookmarkStart w:id="8" w:name="_Toc286739423"/>
      <w:r w:rsidRPr="00845543">
        <w:rPr>
          <w:rFonts w:ascii="Arial" w:hAnsi="Arial" w:cs="Arial"/>
          <w:b/>
          <w:color w:val="auto"/>
          <w:sz w:val="20"/>
          <w:szCs w:val="20"/>
        </w:rPr>
        <w:t>(organi agencije)</w:t>
      </w:r>
      <w:bookmarkEnd w:id="8"/>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bookmarkStart w:id="9" w:name="_Toc286739424"/>
      <w:r w:rsidRPr="00845543">
        <w:rPr>
          <w:rFonts w:ascii="Arial" w:hAnsi="Arial" w:cs="Arial"/>
          <w:color w:val="auto"/>
          <w:sz w:val="20"/>
          <w:szCs w:val="20"/>
        </w:rPr>
        <w:t>Organa agencije sta svet agencije in direktorica oziroma direktor agencije (v nadaljnjem besedilu: direktor agencije).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237. člen</w:t>
      </w:r>
      <w:bookmarkEnd w:id="9"/>
    </w:p>
    <w:p w:rsidR="00D84CD3" w:rsidRPr="00845543" w:rsidRDefault="00D84CD3" w:rsidP="00D84CD3">
      <w:pPr>
        <w:pStyle w:val="Navadensplet"/>
        <w:spacing w:after="0"/>
        <w:jc w:val="center"/>
        <w:rPr>
          <w:rFonts w:ascii="Arial" w:hAnsi="Arial" w:cs="Arial"/>
          <w:b/>
          <w:color w:val="auto"/>
          <w:sz w:val="20"/>
          <w:szCs w:val="20"/>
        </w:rPr>
      </w:pPr>
      <w:bookmarkStart w:id="10" w:name="_Toc286739425"/>
      <w:r w:rsidRPr="00845543">
        <w:rPr>
          <w:rFonts w:ascii="Arial" w:hAnsi="Arial" w:cs="Arial"/>
          <w:b/>
          <w:color w:val="auto"/>
          <w:sz w:val="20"/>
          <w:szCs w:val="20"/>
        </w:rPr>
        <w:t>(svet agencije)</w:t>
      </w:r>
      <w:bookmarkEnd w:id="10"/>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Člane sveta agencije na predlog ministra imenuje in razrešuje vlada. Imenujejo se za dobo petih let in so lahko znova imenovani.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Svet agencije ima pet članov. Način oblikovanja in podrobnejše naloge sveta agencije se določijo z ustanovitvenim aktom.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Za člana sveta agencije je lahko imenovan vsakdo, kdor izpolnjuje pogoje, ki jih določajo predpisi, ki urejajo javne agencije, ter druge pogoje, določene z ustanovitvenim aktom. Član sveta agencije ne more biti predstavnik uporabnika storitve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Svet agencije ima pristojnosti, določene s predpisi, ki urejajo javne agencije, če ta zakon ne določa drugače.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Ne glede na določbe predpisov, ki urejajo javne agencije, in tega zakona svet agencije ne sme dajati usmeritev in navodil za delo direktorju agencije ali zaposlenim v agenciji glede: </w:t>
      </w:r>
    </w:p>
    <w:p w:rsidR="00D84CD3" w:rsidRPr="00845543" w:rsidRDefault="00D84CD3" w:rsidP="00D84CD3">
      <w:pPr>
        <w:pStyle w:val="Navadensplet"/>
        <w:numPr>
          <w:ilvl w:val="0"/>
          <w:numId w:val="57"/>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postopkov in organizacijske strukture za izvajanje predpisov in pravnih aktov, ki veljajo v Republiki Sloveniji na področju civilnega letalstva, </w:t>
      </w:r>
    </w:p>
    <w:p w:rsidR="00D84CD3" w:rsidRPr="00845543" w:rsidRDefault="00D84CD3" w:rsidP="00D84CD3">
      <w:pPr>
        <w:pStyle w:val="Navadensplet"/>
        <w:numPr>
          <w:ilvl w:val="0"/>
          <w:numId w:val="57"/>
        </w:numPr>
        <w:suppressAutoHyphens w:val="0"/>
        <w:spacing w:after="0"/>
        <w:rPr>
          <w:rFonts w:ascii="Arial" w:hAnsi="Arial" w:cs="Arial"/>
          <w:color w:val="auto"/>
          <w:sz w:val="20"/>
          <w:szCs w:val="20"/>
        </w:rPr>
      </w:pPr>
      <w:r w:rsidRPr="00845543">
        <w:rPr>
          <w:rFonts w:ascii="Arial" w:hAnsi="Arial" w:cs="Arial"/>
          <w:color w:val="auto"/>
          <w:sz w:val="20"/>
          <w:szCs w:val="20"/>
        </w:rPr>
        <w:t>odločanja v upravnih zadevah, stalnega nadzora, nadzora nad izvajanjem predpisov</w:t>
      </w:r>
      <w:r w:rsidRPr="00845543">
        <w:t xml:space="preserve"> </w:t>
      </w:r>
      <w:r w:rsidRPr="00845543">
        <w:rPr>
          <w:rFonts w:ascii="Arial" w:hAnsi="Arial" w:cs="Arial"/>
          <w:color w:val="auto"/>
          <w:sz w:val="20"/>
          <w:szCs w:val="20"/>
        </w:rPr>
        <w:t xml:space="preserve">s področja civilnega letalstva in postopkov o prekrških ter </w:t>
      </w:r>
    </w:p>
    <w:p w:rsidR="00D84CD3" w:rsidRPr="00845543" w:rsidRDefault="00D84CD3" w:rsidP="00D84CD3">
      <w:pPr>
        <w:pStyle w:val="Navadensplet"/>
        <w:numPr>
          <w:ilvl w:val="0"/>
          <w:numId w:val="57"/>
        </w:numPr>
        <w:suppressAutoHyphens w:val="0"/>
        <w:spacing w:after="0"/>
        <w:rPr>
          <w:rFonts w:ascii="Arial" w:hAnsi="Arial" w:cs="Arial"/>
          <w:color w:val="auto"/>
          <w:sz w:val="20"/>
          <w:szCs w:val="20"/>
        </w:rPr>
      </w:pPr>
      <w:r w:rsidRPr="00845543">
        <w:rPr>
          <w:rFonts w:ascii="Arial" w:hAnsi="Arial" w:cs="Arial"/>
          <w:color w:val="auto"/>
          <w:sz w:val="20"/>
          <w:szCs w:val="20"/>
        </w:rPr>
        <w:t>izdaje splošnih aktov za izvajanje regulativnih nalog agencije iz petega odstavka 240. člena tega zakona.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bookmarkStart w:id="11" w:name="_Toc286739426"/>
      <w:r w:rsidRPr="00845543">
        <w:rPr>
          <w:rFonts w:ascii="Arial" w:hAnsi="Arial" w:cs="Arial"/>
          <w:b/>
          <w:color w:val="auto"/>
          <w:sz w:val="20"/>
          <w:szCs w:val="20"/>
        </w:rPr>
        <w:t>238. člen</w:t>
      </w:r>
      <w:bookmarkEnd w:id="11"/>
    </w:p>
    <w:p w:rsidR="00D84CD3" w:rsidRPr="00845543" w:rsidRDefault="00D84CD3" w:rsidP="00D84CD3">
      <w:pPr>
        <w:pStyle w:val="Navadensplet"/>
        <w:spacing w:after="0"/>
        <w:jc w:val="center"/>
        <w:rPr>
          <w:rFonts w:ascii="Arial" w:hAnsi="Arial" w:cs="Arial"/>
          <w:b/>
          <w:color w:val="auto"/>
          <w:sz w:val="20"/>
          <w:szCs w:val="20"/>
        </w:rPr>
      </w:pPr>
      <w:bookmarkStart w:id="12" w:name="_Toc286739427"/>
      <w:r w:rsidRPr="00845543">
        <w:rPr>
          <w:rFonts w:ascii="Arial" w:hAnsi="Arial" w:cs="Arial"/>
          <w:b/>
          <w:color w:val="auto"/>
          <w:sz w:val="20"/>
          <w:szCs w:val="20"/>
        </w:rPr>
        <w:t>(direktor agencije)</w:t>
      </w:r>
      <w:bookmarkEnd w:id="12"/>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Agencijo vodi, predstavlja in zastopa direktor agencije, ki ga na predlog ministra, na podlagi izvedenega javnega natečaja, imenuje vlada za dobo petih let in je lahko imenovan znova. Javni natečaj izvede svet agencije. Za direktorja agencije je lahko imenovana oseba, ki: </w:t>
      </w:r>
    </w:p>
    <w:p w:rsidR="00D84CD3" w:rsidRPr="00845543" w:rsidRDefault="00D84CD3" w:rsidP="00D84CD3">
      <w:pPr>
        <w:pStyle w:val="Navadensplet"/>
        <w:numPr>
          <w:ilvl w:val="0"/>
          <w:numId w:val="55"/>
        </w:numPr>
        <w:suppressAutoHyphens w:val="0"/>
        <w:spacing w:after="0"/>
        <w:rPr>
          <w:rFonts w:ascii="Arial" w:hAnsi="Arial" w:cs="Arial"/>
          <w:color w:val="auto"/>
          <w:sz w:val="20"/>
          <w:szCs w:val="20"/>
        </w:rPr>
      </w:pPr>
      <w:r w:rsidRPr="00845543">
        <w:rPr>
          <w:rFonts w:ascii="Arial" w:hAnsi="Arial" w:cs="Arial"/>
          <w:color w:val="auto"/>
          <w:sz w:val="20"/>
          <w:szCs w:val="20"/>
        </w:rPr>
        <w:t xml:space="preserve">ima najmanj izobrazbo, pridobljeno po študijskem programu prve stopnje, oziroma izobrazbo, ki ustreza ravni izobrazbe, pridobljene po študijskih programih prve stopnje, in je v skladu z zakonom, ki ureja slovensko ogrodje kvalifikacij, uvrščena na sedmo raven slovenskega ogrodja kvalifikacij, </w:t>
      </w:r>
    </w:p>
    <w:p w:rsidR="00D84CD3" w:rsidRPr="00845543" w:rsidRDefault="00D84CD3" w:rsidP="00D84CD3">
      <w:pPr>
        <w:pStyle w:val="Navadensplet"/>
        <w:numPr>
          <w:ilvl w:val="0"/>
          <w:numId w:val="55"/>
        </w:numPr>
        <w:suppressAutoHyphens w:val="0"/>
        <w:spacing w:after="0"/>
        <w:rPr>
          <w:rFonts w:ascii="Arial" w:hAnsi="Arial" w:cs="Arial"/>
          <w:color w:val="auto"/>
          <w:sz w:val="20"/>
          <w:szCs w:val="20"/>
        </w:rPr>
      </w:pPr>
      <w:r w:rsidRPr="00845543">
        <w:rPr>
          <w:rFonts w:ascii="Arial" w:hAnsi="Arial" w:cs="Arial"/>
          <w:color w:val="auto"/>
          <w:sz w:val="20"/>
          <w:szCs w:val="20"/>
        </w:rPr>
        <w:t xml:space="preserve">ima najmanj deset let delovnih izkušenj, </w:t>
      </w:r>
    </w:p>
    <w:p w:rsidR="00D84CD3" w:rsidRPr="00845543" w:rsidRDefault="00D84CD3" w:rsidP="00D84CD3">
      <w:pPr>
        <w:pStyle w:val="Navadensplet"/>
        <w:numPr>
          <w:ilvl w:val="0"/>
          <w:numId w:val="55"/>
        </w:numPr>
        <w:suppressAutoHyphens w:val="0"/>
        <w:spacing w:after="0"/>
        <w:rPr>
          <w:rFonts w:ascii="Arial" w:hAnsi="Arial" w:cs="Arial"/>
          <w:color w:val="auto"/>
          <w:sz w:val="20"/>
          <w:szCs w:val="20"/>
        </w:rPr>
      </w:pPr>
      <w:r w:rsidRPr="00845543">
        <w:rPr>
          <w:rFonts w:ascii="Arial" w:hAnsi="Arial" w:cs="Arial"/>
          <w:color w:val="auto"/>
          <w:sz w:val="20"/>
          <w:szCs w:val="20"/>
        </w:rPr>
        <w:t xml:space="preserve">je strokovnjak na področju dela agencije, </w:t>
      </w:r>
    </w:p>
    <w:p w:rsidR="00D84CD3" w:rsidRPr="00845543" w:rsidRDefault="00D84CD3" w:rsidP="00D84CD3">
      <w:pPr>
        <w:pStyle w:val="Navadensplet"/>
        <w:numPr>
          <w:ilvl w:val="0"/>
          <w:numId w:val="55"/>
        </w:numPr>
        <w:suppressAutoHyphens w:val="0"/>
        <w:spacing w:after="0"/>
        <w:rPr>
          <w:rFonts w:ascii="Arial" w:hAnsi="Arial" w:cs="Arial"/>
          <w:color w:val="auto"/>
          <w:sz w:val="20"/>
          <w:szCs w:val="20"/>
        </w:rPr>
      </w:pPr>
      <w:r w:rsidRPr="00845543">
        <w:rPr>
          <w:rFonts w:ascii="Arial" w:hAnsi="Arial" w:cs="Arial"/>
          <w:color w:val="auto"/>
          <w:sz w:val="20"/>
          <w:szCs w:val="20"/>
        </w:rPr>
        <w:t xml:space="preserve">ni bila pravnomočno obsojena zaradi naklepnega kaznivega dejanja, ki se preganja po uradni dolžnosti, na nepogojno kazen zapora v trajanju več kot šest mesecev.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Direktor agencije v okviru pristojnosti agencije samostojno izdaja splošne akte agencije iz petega odstavka 240. člena tega zakona in druge splošne akte, za izdajo katerih je pooblaščen z ustanovitvenim aktom agencije in predpisi, ki veljajo v Republiki Sloveniji na področju civilnega letalstva.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Sklenitev pogodbe o zaposlitvi z direktorjem agencije se uredi v ustanovitvenem aktu.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Če je direktor agencije predčasno razrešen ali če novi direktor agencije ni pravočasno imenovan, vlada brez javnega natečaja na predlog ministra imenuje vršilca dolžnosti direktorja agencije do imenovanja novega direktorja, vendar največ za šest mesecev.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 xml:space="preserve">3. </w:t>
      </w:r>
      <w:bookmarkStart w:id="13" w:name="_Toc286739428"/>
      <w:r w:rsidRPr="00845543">
        <w:rPr>
          <w:rFonts w:ascii="Arial" w:hAnsi="Arial" w:cs="Arial"/>
          <w:b/>
          <w:color w:val="auto"/>
          <w:sz w:val="20"/>
          <w:szCs w:val="20"/>
        </w:rPr>
        <w:t>Delovanje agencije in pristojnosti</w:t>
      </w:r>
      <w:bookmarkEnd w:id="13"/>
    </w:p>
    <w:p w:rsidR="00D84CD3" w:rsidRPr="00845543" w:rsidRDefault="00D84CD3" w:rsidP="00D84CD3">
      <w:pPr>
        <w:pStyle w:val="Navadensplet"/>
        <w:spacing w:after="0"/>
        <w:jc w:val="center"/>
        <w:rPr>
          <w:rFonts w:ascii="Arial" w:hAnsi="Arial" w:cs="Arial"/>
          <w:b/>
          <w:color w:val="auto"/>
          <w:sz w:val="20"/>
          <w:szCs w:val="20"/>
        </w:rPr>
      </w:pPr>
      <w:bookmarkStart w:id="14" w:name="_Toc286739429"/>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239. člen</w:t>
      </w:r>
      <w:bookmarkEnd w:id="14"/>
    </w:p>
    <w:p w:rsidR="00D84CD3" w:rsidRPr="00845543" w:rsidRDefault="00D84CD3" w:rsidP="00D84CD3">
      <w:pPr>
        <w:pStyle w:val="Navadensplet"/>
        <w:spacing w:after="0"/>
        <w:jc w:val="center"/>
        <w:rPr>
          <w:rFonts w:ascii="Arial" w:hAnsi="Arial" w:cs="Arial"/>
          <w:b/>
          <w:color w:val="auto"/>
          <w:sz w:val="20"/>
          <w:szCs w:val="20"/>
        </w:rPr>
      </w:pPr>
      <w:bookmarkStart w:id="15" w:name="_Toc286739430"/>
      <w:r w:rsidRPr="00845543">
        <w:rPr>
          <w:rFonts w:ascii="Arial" w:hAnsi="Arial" w:cs="Arial"/>
          <w:b/>
          <w:color w:val="auto"/>
          <w:sz w:val="20"/>
          <w:szCs w:val="20"/>
        </w:rPr>
        <w:t>(delovanje agencije)</w:t>
      </w:r>
      <w:bookmarkEnd w:id="15"/>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Delovanje agencije mora biti neodvisno od fizičnih in pravnih oseb, ki opravljajo dejavnost v letalstvu ali se na njih kako drugače nanašajo predpisi Evropske unije, ta zakon in na njegovi podlagi izdani predpisi ter drugi predpisi in pravni akti, ki veljajo v Republiki Sloveniji na področju civilnega letalstva, ter mora biti do njih nepristransko.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Agencija izvaja naloge v skladu s predpisi Evropske unije, tem zakonom, drugimi predpisi in pravnimi akti, ki veljajo v Republiki Sloveniji na področju civilnega letalstva, ustanovitvenim aktom ter letnim programom dela in finančnim načrtom.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K letnemu programu dela in finančnemu načrtu agencije daje soglasje ministrstvo. Letni program dela mora vsebovati: </w:t>
      </w:r>
    </w:p>
    <w:p w:rsidR="00D84CD3" w:rsidRPr="00845543" w:rsidRDefault="00D84CD3" w:rsidP="00D84CD3">
      <w:pPr>
        <w:pStyle w:val="Navadensplet"/>
        <w:numPr>
          <w:ilvl w:val="0"/>
          <w:numId w:val="58"/>
        </w:numPr>
        <w:suppressAutoHyphens w:val="0"/>
        <w:spacing w:after="0"/>
        <w:rPr>
          <w:rFonts w:ascii="Arial" w:hAnsi="Arial" w:cs="Arial"/>
          <w:color w:val="auto"/>
          <w:sz w:val="20"/>
          <w:szCs w:val="20"/>
        </w:rPr>
      </w:pPr>
      <w:r w:rsidRPr="00845543">
        <w:rPr>
          <w:rFonts w:ascii="Arial" w:hAnsi="Arial" w:cs="Arial"/>
          <w:color w:val="auto"/>
          <w:sz w:val="20"/>
          <w:szCs w:val="20"/>
        </w:rPr>
        <w:t xml:space="preserve">naloge v zvezi z nadzorom in upravljanjem varnosti v civilnem letalstvu, </w:t>
      </w:r>
    </w:p>
    <w:p w:rsidR="00D84CD3" w:rsidRPr="00845543" w:rsidRDefault="00D84CD3" w:rsidP="00D84CD3">
      <w:pPr>
        <w:pStyle w:val="Navadensplet"/>
        <w:numPr>
          <w:ilvl w:val="0"/>
          <w:numId w:val="58"/>
        </w:numPr>
        <w:suppressAutoHyphens w:val="0"/>
        <w:spacing w:after="0"/>
        <w:rPr>
          <w:rFonts w:ascii="Arial" w:hAnsi="Arial" w:cs="Arial"/>
          <w:color w:val="auto"/>
          <w:sz w:val="20"/>
          <w:szCs w:val="20"/>
        </w:rPr>
      </w:pPr>
      <w:r w:rsidRPr="00845543">
        <w:rPr>
          <w:rFonts w:ascii="Arial" w:hAnsi="Arial" w:cs="Arial"/>
          <w:color w:val="auto"/>
          <w:sz w:val="20"/>
          <w:szCs w:val="20"/>
        </w:rPr>
        <w:t xml:space="preserve">opredelitev lastnih dejavnosti agencije, </w:t>
      </w:r>
    </w:p>
    <w:p w:rsidR="00D84CD3" w:rsidRPr="00845543" w:rsidRDefault="00D84CD3" w:rsidP="00D84CD3">
      <w:pPr>
        <w:pStyle w:val="Navadensplet"/>
        <w:numPr>
          <w:ilvl w:val="0"/>
          <w:numId w:val="58"/>
        </w:numPr>
        <w:suppressAutoHyphens w:val="0"/>
        <w:spacing w:after="0"/>
        <w:rPr>
          <w:rFonts w:ascii="Arial" w:hAnsi="Arial" w:cs="Arial"/>
          <w:color w:val="auto"/>
          <w:sz w:val="20"/>
          <w:szCs w:val="20"/>
        </w:rPr>
      </w:pPr>
      <w:r w:rsidRPr="00845543">
        <w:rPr>
          <w:rFonts w:ascii="Arial" w:hAnsi="Arial" w:cs="Arial"/>
          <w:color w:val="auto"/>
          <w:sz w:val="20"/>
          <w:szCs w:val="20"/>
        </w:rPr>
        <w:t xml:space="preserve">mednarodne aktivnosti ter </w:t>
      </w:r>
    </w:p>
    <w:p w:rsidR="00D84CD3" w:rsidRPr="00845543" w:rsidRDefault="00D84CD3" w:rsidP="00D84CD3">
      <w:pPr>
        <w:pStyle w:val="Navadensplet"/>
        <w:numPr>
          <w:ilvl w:val="0"/>
          <w:numId w:val="58"/>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program priprave strokovnih podlag za sprejetje in spremembe predpisov, ki veljajo v Republiki Sloveniji na področju civilnega letalstva.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(4) K letnemu programu dela mora biti priložena petletna strategija razvoja agencije, ki mora vsebovati: </w:t>
      </w:r>
    </w:p>
    <w:p w:rsidR="00D84CD3" w:rsidRPr="00845543" w:rsidRDefault="00D84CD3" w:rsidP="00D84CD3">
      <w:pPr>
        <w:pStyle w:val="Navadensplet"/>
        <w:numPr>
          <w:ilvl w:val="0"/>
          <w:numId w:val="58"/>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prispevek agencije k upravljanju varnosti v civilnem letalstvu, </w:t>
      </w:r>
    </w:p>
    <w:p w:rsidR="00D84CD3" w:rsidRPr="00845543" w:rsidRDefault="00D84CD3" w:rsidP="00D84CD3">
      <w:pPr>
        <w:pStyle w:val="Navadensplet"/>
        <w:numPr>
          <w:ilvl w:val="0"/>
          <w:numId w:val="58"/>
        </w:numPr>
        <w:suppressAutoHyphens w:val="0"/>
        <w:spacing w:after="0"/>
        <w:rPr>
          <w:rFonts w:ascii="Arial" w:hAnsi="Arial" w:cs="Arial"/>
          <w:color w:val="auto"/>
          <w:sz w:val="20"/>
          <w:szCs w:val="20"/>
        </w:rPr>
      </w:pPr>
      <w:r w:rsidRPr="00845543">
        <w:rPr>
          <w:rFonts w:ascii="Arial" w:hAnsi="Arial" w:cs="Arial"/>
          <w:color w:val="auto"/>
          <w:sz w:val="20"/>
          <w:szCs w:val="20"/>
        </w:rPr>
        <w:t xml:space="preserve">kadrovski načrt, </w:t>
      </w:r>
    </w:p>
    <w:p w:rsidR="00D84CD3" w:rsidRPr="00845543" w:rsidRDefault="00D84CD3" w:rsidP="00D84CD3">
      <w:pPr>
        <w:pStyle w:val="Navadensplet"/>
        <w:numPr>
          <w:ilvl w:val="0"/>
          <w:numId w:val="58"/>
        </w:numPr>
        <w:suppressAutoHyphens w:val="0"/>
        <w:spacing w:after="0"/>
        <w:rPr>
          <w:rFonts w:ascii="Arial" w:hAnsi="Arial" w:cs="Arial"/>
          <w:color w:val="auto"/>
          <w:sz w:val="20"/>
          <w:szCs w:val="20"/>
        </w:rPr>
      </w:pPr>
      <w:r w:rsidRPr="00845543">
        <w:rPr>
          <w:rFonts w:ascii="Arial" w:hAnsi="Arial" w:cs="Arial"/>
          <w:color w:val="auto"/>
          <w:sz w:val="20"/>
          <w:szCs w:val="20"/>
        </w:rPr>
        <w:t xml:space="preserve">ukrepe za učinkovito porabo sredstev in </w:t>
      </w:r>
    </w:p>
    <w:p w:rsidR="00D84CD3" w:rsidRPr="00845543" w:rsidRDefault="00D84CD3" w:rsidP="00D84CD3">
      <w:pPr>
        <w:pStyle w:val="Navadensplet"/>
        <w:numPr>
          <w:ilvl w:val="0"/>
          <w:numId w:val="58"/>
        </w:numPr>
        <w:suppressAutoHyphens w:val="0"/>
        <w:spacing w:after="0"/>
        <w:rPr>
          <w:rFonts w:ascii="Arial" w:hAnsi="Arial" w:cs="Arial"/>
          <w:color w:val="auto"/>
          <w:sz w:val="20"/>
          <w:szCs w:val="20"/>
        </w:rPr>
      </w:pPr>
      <w:r w:rsidRPr="00845543">
        <w:rPr>
          <w:rFonts w:ascii="Arial" w:hAnsi="Arial" w:cs="Arial"/>
          <w:color w:val="auto"/>
          <w:sz w:val="20"/>
          <w:szCs w:val="20"/>
        </w:rPr>
        <w:t xml:space="preserve">druga vprašanja, določena v ustanovitvenem aktu.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Letni program dela agencije iz tretjega odstavka tega člena mora biti v skladu s programi ministrstva in vlade, ki se nanašajo na zagotavljanje varnosti, rednosti in nemotenosti zračnega prometa ter javne finance.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240.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(pristojnosti in naloge agencije)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izvaja strokovne naloge, odloča v upravnih zadevah, izvaja regulativne in nadzorne naloge v skladu s 190. členom tega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Agencija nadzoruje izvajanje predpisov Evropske unije, tega zakona in na njegovi podlagi izdanih predpisov ter drugih predpisov in pravnih aktov,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Agencija vodi postopke o prekrških v skladu s 190. členom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Agencija mora pri izvrševanju svojih nalog sprejeti vse ukrepe, ki so potrebni za dosego ciljev, določenih v zvezi z izvajanjem nalog iz petega, šestega in sedmega odstavka tega člena, pri tem pa mora v okviru svojih pristojnosti prispevati k uresničevanju ciljev in usmeritev, ki so namenjeni spodbujanju in zagotavljanju varnega, rednega in nemotenega zračnega prometa. V okviru ukrepov iz lastne pristojnosti agencija izdaja interne priročnike kot pomoč pri izvajanju nalog uradnih oseb agencije iz 198. člena tega zakona. Agencija lahko priročnike sprejme v angleškem jeziku.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Strokovne naloge agencije so: </w:t>
      </w:r>
    </w:p>
    <w:p w:rsidR="00D84CD3" w:rsidRPr="00845543" w:rsidRDefault="00D84CD3" w:rsidP="00D84CD3">
      <w:pPr>
        <w:pStyle w:val="Navadensplet"/>
        <w:numPr>
          <w:ilvl w:val="0"/>
          <w:numId w:val="96"/>
        </w:numPr>
        <w:suppressAutoHyphens w:val="0"/>
        <w:spacing w:after="0"/>
        <w:rPr>
          <w:rFonts w:ascii="Arial" w:hAnsi="Arial" w:cs="Arial"/>
          <w:color w:val="auto"/>
          <w:sz w:val="20"/>
          <w:szCs w:val="20"/>
        </w:rPr>
      </w:pPr>
      <w:r w:rsidRPr="00845543">
        <w:rPr>
          <w:rFonts w:ascii="Arial" w:hAnsi="Arial" w:cs="Arial"/>
          <w:color w:val="auto"/>
          <w:sz w:val="20"/>
          <w:szCs w:val="20"/>
        </w:rPr>
        <w:t xml:space="preserve">spremljanje stanja razvoja in varnosti civilnega letalstva v Republiki Sloveniji in v mednarodnem okviru; </w:t>
      </w:r>
    </w:p>
    <w:p w:rsidR="00D84CD3" w:rsidRPr="00845543" w:rsidRDefault="00D84CD3" w:rsidP="00D84CD3">
      <w:pPr>
        <w:pStyle w:val="Navadensplet"/>
        <w:numPr>
          <w:ilvl w:val="0"/>
          <w:numId w:val="96"/>
        </w:numPr>
        <w:suppressAutoHyphens w:val="0"/>
        <w:spacing w:after="0"/>
        <w:rPr>
          <w:rFonts w:ascii="Arial" w:hAnsi="Arial" w:cs="Arial"/>
          <w:color w:val="auto"/>
          <w:sz w:val="20"/>
          <w:szCs w:val="20"/>
        </w:rPr>
      </w:pPr>
      <w:r w:rsidRPr="00845543">
        <w:rPr>
          <w:rFonts w:ascii="Arial" w:hAnsi="Arial" w:cs="Arial"/>
          <w:color w:val="auto"/>
          <w:sz w:val="20"/>
          <w:szCs w:val="20"/>
        </w:rPr>
        <w:t>pripravljanje strokovnih gradiv za sprejetje predpisov. Kadar strokovna gradiva za sprejetje predpisov vključujejo tehnične zahteve, ministrstvo ne spreminja njihove vsebine brez predhodne uskladitve z agencijo;</w:t>
      </w:r>
    </w:p>
    <w:p w:rsidR="00D84CD3" w:rsidRPr="00845543" w:rsidRDefault="00D84CD3" w:rsidP="00D84CD3">
      <w:pPr>
        <w:pStyle w:val="Navadensplet"/>
        <w:numPr>
          <w:ilvl w:val="0"/>
          <w:numId w:val="96"/>
        </w:numPr>
        <w:suppressAutoHyphens w:val="0"/>
        <w:spacing w:after="0"/>
        <w:rPr>
          <w:rFonts w:ascii="Arial" w:hAnsi="Arial" w:cs="Arial"/>
          <w:color w:val="auto"/>
          <w:sz w:val="20"/>
          <w:szCs w:val="20"/>
        </w:rPr>
      </w:pPr>
      <w:r w:rsidRPr="00845543">
        <w:rPr>
          <w:rFonts w:ascii="Arial" w:hAnsi="Arial" w:cs="Arial"/>
          <w:color w:val="auto"/>
          <w:sz w:val="20"/>
          <w:szCs w:val="20"/>
        </w:rPr>
        <w:t xml:space="preserve">izdelava analiz, študij in drugih strokovnih gradiv s področja civilnega letalstva za lastne potrebe in potrebe ministrstva v skladu z letnim programom dela; </w:t>
      </w:r>
    </w:p>
    <w:p w:rsidR="00D84CD3" w:rsidRPr="00845543" w:rsidRDefault="00D84CD3" w:rsidP="00D84CD3">
      <w:pPr>
        <w:pStyle w:val="Navadensplet"/>
        <w:numPr>
          <w:ilvl w:val="0"/>
          <w:numId w:val="96"/>
        </w:numPr>
        <w:suppressAutoHyphens w:val="0"/>
        <w:spacing w:after="0"/>
        <w:rPr>
          <w:rFonts w:ascii="Arial" w:hAnsi="Arial" w:cs="Arial"/>
          <w:color w:val="auto"/>
          <w:sz w:val="20"/>
          <w:szCs w:val="20"/>
        </w:rPr>
      </w:pPr>
      <w:r w:rsidRPr="00845543">
        <w:rPr>
          <w:rFonts w:ascii="Arial" w:hAnsi="Arial" w:cs="Arial"/>
          <w:color w:val="auto"/>
          <w:sz w:val="20"/>
          <w:szCs w:val="20"/>
        </w:rPr>
        <w:t xml:space="preserve">statistično poročanje in statistične raziskave; </w:t>
      </w:r>
    </w:p>
    <w:p w:rsidR="00D84CD3" w:rsidRPr="00845543" w:rsidRDefault="00D84CD3" w:rsidP="00D84CD3">
      <w:pPr>
        <w:pStyle w:val="Navadensplet"/>
        <w:numPr>
          <w:ilvl w:val="0"/>
          <w:numId w:val="9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predlaganje in izvajanje ukrepov, določenih z državnim varnostnim programom; </w:t>
      </w:r>
    </w:p>
    <w:p w:rsidR="00D84CD3" w:rsidRPr="00845543" w:rsidRDefault="00D84CD3" w:rsidP="00D84CD3">
      <w:pPr>
        <w:pStyle w:val="Navadensplet"/>
        <w:numPr>
          <w:ilvl w:val="0"/>
          <w:numId w:val="9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predlaganje in izvajanje ukrepov, določenih z državnim programom varovanja civilnega letalstva; </w:t>
      </w:r>
    </w:p>
    <w:p w:rsidR="00D84CD3" w:rsidRPr="00845543" w:rsidRDefault="00D84CD3" w:rsidP="00D84CD3">
      <w:pPr>
        <w:pStyle w:val="Navadensplet"/>
        <w:numPr>
          <w:ilvl w:val="0"/>
          <w:numId w:val="96"/>
        </w:numPr>
        <w:suppressAutoHyphens w:val="0"/>
        <w:spacing w:after="0"/>
        <w:rPr>
          <w:rFonts w:ascii="Arial" w:hAnsi="Arial" w:cs="Arial"/>
          <w:color w:val="auto"/>
          <w:sz w:val="20"/>
          <w:szCs w:val="20"/>
        </w:rPr>
      </w:pPr>
      <w:r w:rsidRPr="00845543">
        <w:rPr>
          <w:rFonts w:ascii="Arial" w:hAnsi="Arial" w:cs="Arial"/>
          <w:color w:val="auto"/>
          <w:sz w:val="20"/>
          <w:szCs w:val="20"/>
        </w:rPr>
        <w:t xml:space="preserve">sodelovanje v mednarodnih zadevah na strokovnem področju in sklepanje mednarodnih tehničnih dogovorov iz svoje pristojnosti; </w:t>
      </w:r>
    </w:p>
    <w:p w:rsidR="00D84CD3" w:rsidRPr="00845543" w:rsidRDefault="00D84CD3" w:rsidP="00D84CD3">
      <w:pPr>
        <w:pStyle w:val="Navadensplet"/>
        <w:numPr>
          <w:ilvl w:val="0"/>
          <w:numId w:val="96"/>
        </w:numPr>
        <w:suppressAutoHyphens w:val="0"/>
        <w:spacing w:after="0"/>
        <w:rPr>
          <w:rFonts w:ascii="Arial" w:hAnsi="Arial" w:cs="Arial"/>
          <w:color w:val="auto"/>
          <w:sz w:val="20"/>
          <w:szCs w:val="20"/>
        </w:rPr>
      </w:pPr>
      <w:r w:rsidRPr="00845543">
        <w:rPr>
          <w:rFonts w:ascii="Arial" w:hAnsi="Arial" w:cs="Arial"/>
          <w:color w:val="auto"/>
          <w:sz w:val="20"/>
          <w:szCs w:val="20"/>
        </w:rPr>
        <w:t xml:space="preserve">naloge, ki jih izvaja v zvezi s predpisi Evropske unije in tem zakonom ter drugimi predpisi in pravnimi akti, ki veljajo v Republiki Sloveniji na področju civilnega letalstva, in s tem povezane strokovne naloge, določene z aktom o ustanovitvi; </w:t>
      </w:r>
    </w:p>
    <w:p w:rsidR="00D84CD3" w:rsidRPr="00845543" w:rsidRDefault="00D84CD3" w:rsidP="00D84CD3">
      <w:pPr>
        <w:pStyle w:val="Navadensplet"/>
        <w:numPr>
          <w:ilvl w:val="0"/>
          <w:numId w:val="96"/>
        </w:numPr>
        <w:suppressAutoHyphens w:val="0"/>
        <w:spacing w:after="0"/>
        <w:rPr>
          <w:rFonts w:ascii="Arial" w:hAnsi="Arial" w:cs="Arial"/>
          <w:color w:val="auto"/>
          <w:sz w:val="20"/>
          <w:szCs w:val="20"/>
        </w:rPr>
      </w:pPr>
      <w:r w:rsidRPr="00845543">
        <w:rPr>
          <w:rFonts w:ascii="Arial" w:hAnsi="Arial" w:cs="Arial"/>
          <w:color w:val="auto"/>
          <w:sz w:val="20"/>
          <w:szCs w:val="20"/>
        </w:rPr>
        <w:t>priprava strokovnih izhodišč za smernice in mnenja, ki jih ministrstvo kot nosilec urejanja prostora izda k prostorskim aktom.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(6) Odločanje v upravnih zadevah obsega odločanje v upravnih zadevah na področjih iz svojih pristojnosti, določenih s predpisi Evropske unije in tem zakonom ter drugimi predpisi in pravnimi akti, ki veljajo v Republiki Sloveniji na področju civilnega letalstva.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(7) Regulativne naloge agencije so: </w:t>
      </w:r>
    </w:p>
    <w:p w:rsidR="00D84CD3" w:rsidRPr="00845543" w:rsidRDefault="00D84CD3" w:rsidP="00D84CD3">
      <w:pPr>
        <w:pStyle w:val="Navadensplet"/>
        <w:numPr>
          <w:ilvl w:val="0"/>
          <w:numId w:val="97"/>
        </w:numPr>
        <w:suppressAutoHyphens w:val="0"/>
        <w:spacing w:after="0"/>
        <w:rPr>
          <w:rFonts w:ascii="Arial" w:hAnsi="Arial" w:cs="Arial"/>
          <w:color w:val="auto"/>
          <w:sz w:val="20"/>
          <w:szCs w:val="20"/>
        </w:rPr>
      </w:pPr>
      <w:r w:rsidRPr="00845543">
        <w:rPr>
          <w:rFonts w:ascii="Arial" w:hAnsi="Arial" w:cs="Arial"/>
          <w:color w:val="auto"/>
          <w:sz w:val="20"/>
          <w:szCs w:val="20"/>
        </w:rPr>
        <w:t xml:space="preserve">izdaja </w:t>
      </w:r>
      <w:proofErr w:type="spellStart"/>
      <w:r w:rsidRPr="00845543">
        <w:rPr>
          <w:rFonts w:ascii="Arial" w:hAnsi="Arial" w:cs="Arial"/>
          <w:color w:val="auto"/>
          <w:sz w:val="20"/>
          <w:szCs w:val="20"/>
        </w:rPr>
        <w:t>plovnostno</w:t>
      </w:r>
      <w:proofErr w:type="spellEnd"/>
      <w:r w:rsidRPr="00845543">
        <w:rPr>
          <w:rFonts w:ascii="Arial" w:hAnsi="Arial" w:cs="Arial"/>
          <w:color w:val="auto"/>
          <w:sz w:val="20"/>
          <w:szCs w:val="20"/>
        </w:rPr>
        <w:t xml:space="preserve">-tehničnih zahtev, </w:t>
      </w:r>
    </w:p>
    <w:p w:rsidR="00D84CD3" w:rsidRPr="00845543" w:rsidRDefault="00D84CD3" w:rsidP="00D84CD3">
      <w:pPr>
        <w:pStyle w:val="Navadensplet"/>
        <w:numPr>
          <w:ilvl w:val="0"/>
          <w:numId w:val="97"/>
        </w:numPr>
        <w:suppressAutoHyphens w:val="0"/>
        <w:spacing w:after="0"/>
        <w:rPr>
          <w:rFonts w:ascii="Arial" w:hAnsi="Arial" w:cs="Arial"/>
          <w:color w:val="auto"/>
          <w:sz w:val="20"/>
          <w:szCs w:val="20"/>
        </w:rPr>
      </w:pPr>
      <w:r w:rsidRPr="00845543">
        <w:rPr>
          <w:rFonts w:ascii="Arial" w:hAnsi="Arial" w:cs="Arial"/>
          <w:color w:val="auto"/>
          <w:sz w:val="20"/>
          <w:szCs w:val="20"/>
        </w:rPr>
        <w:t xml:space="preserve">izdaja izvedbenih in tehničnih zahtev, </w:t>
      </w:r>
    </w:p>
    <w:p w:rsidR="00D84CD3" w:rsidRPr="00845543" w:rsidRDefault="00D84CD3" w:rsidP="00D84CD3">
      <w:pPr>
        <w:pStyle w:val="Navadensplet"/>
        <w:numPr>
          <w:ilvl w:val="0"/>
          <w:numId w:val="97"/>
        </w:numPr>
        <w:suppressAutoHyphens w:val="0"/>
        <w:spacing w:after="0"/>
        <w:rPr>
          <w:rFonts w:ascii="Arial" w:hAnsi="Arial" w:cs="Arial"/>
          <w:color w:val="auto"/>
          <w:sz w:val="20"/>
          <w:szCs w:val="20"/>
        </w:rPr>
      </w:pPr>
      <w:r w:rsidRPr="00845543">
        <w:rPr>
          <w:rFonts w:ascii="Arial" w:hAnsi="Arial" w:cs="Arial"/>
          <w:color w:val="auto"/>
          <w:sz w:val="20"/>
          <w:szCs w:val="20"/>
        </w:rPr>
        <w:t xml:space="preserve">izdaja direktiv o varnosti, </w:t>
      </w:r>
    </w:p>
    <w:p w:rsidR="00D84CD3" w:rsidRPr="00845543" w:rsidRDefault="00D84CD3" w:rsidP="00D84CD3">
      <w:pPr>
        <w:pStyle w:val="Navadensplet"/>
        <w:numPr>
          <w:ilvl w:val="0"/>
          <w:numId w:val="97"/>
        </w:numPr>
        <w:suppressAutoHyphens w:val="0"/>
        <w:spacing w:after="0"/>
        <w:rPr>
          <w:rFonts w:ascii="Arial" w:hAnsi="Arial" w:cs="Arial"/>
          <w:color w:val="auto"/>
          <w:sz w:val="20"/>
          <w:szCs w:val="20"/>
        </w:rPr>
      </w:pPr>
      <w:r w:rsidRPr="00845543">
        <w:rPr>
          <w:rFonts w:ascii="Arial" w:hAnsi="Arial" w:cs="Arial"/>
          <w:color w:val="auto"/>
          <w:sz w:val="20"/>
          <w:szCs w:val="20"/>
        </w:rPr>
        <w:t>izdaja certifikacijskih specifikacij,</w:t>
      </w:r>
    </w:p>
    <w:p w:rsidR="00D84CD3" w:rsidRPr="00845543" w:rsidRDefault="00D84CD3" w:rsidP="00D84CD3">
      <w:pPr>
        <w:pStyle w:val="Navadensplet"/>
        <w:numPr>
          <w:ilvl w:val="0"/>
          <w:numId w:val="97"/>
        </w:numPr>
        <w:suppressAutoHyphens w:val="0"/>
        <w:spacing w:after="0"/>
        <w:rPr>
          <w:rFonts w:ascii="Arial" w:hAnsi="Arial" w:cs="Arial"/>
          <w:color w:val="auto"/>
          <w:sz w:val="20"/>
          <w:szCs w:val="20"/>
        </w:rPr>
      </w:pPr>
      <w:r w:rsidRPr="00845543">
        <w:rPr>
          <w:rFonts w:ascii="Arial" w:hAnsi="Arial" w:cs="Arial"/>
          <w:color w:val="auto"/>
          <w:sz w:val="20"/>
          <w:szCs w:val="20"/>
        </w:rPr>
        <w:t xml:space="preserve">izdaja specifikacij za izvajanje storitev ATM/ANS, </w:t>
      </w:r>
    </w:p>
    <w:p w:rsidR="00D84CD3" w:rsidRPr="00845543" w:rsidRDefault="00D84CD3" w:rsidP="00D84CD3">
      <w:pPr>
        <w:pStyle w:val="Navadensplet"/>
        <w:numPr>
          <w:ilvl w:val="0"/>
          <w:numId w:val="97"/>
        </w:numPr>
        <w:suppressAutoHyphens w:val="0"/>
        <w:spacing w:after="0"/>
        <w:rPr>
          <w:rFonts w:ascii="Arial" w:hAnsi="Arial" w:cs="Arial"/>
          <w:color w:val="auto"/>
          <w:sz w:val="20"/>
          <w:szCs w:val="20"/>
        </w:rPr>
      </w:pPr>
      <w:r w:rsidRPr="00845543">
        <w:rPr>
          <w:rFonts w:ascii="Arial" w:hAnsi="Arial" w:cs="Arial"/>
          <w:color w:val="auto"/>
          <w:sz w:val="20"/>
          <w:szCs w:val="20"/>
        </w:rPr>
        <w:t xml:space="preserve">izdaja sprejemljivih načinov zagotavljanja skladnosti, smernic in načrtov, </w:t>
      </w:r>
    </w:p>
    <w:p w:rsidR="00D84CD3" w:rsidRPr="00845543" w:rsidRDefault="00D84CD3" w:rsidP="00D84CD3">
      <w:pPr>
        <w:pStyle w:val="Navadensplet"/>
        <w:numPr>
          <w:ilvl w:val="0"/>
          <w:numId w:val="97"/>
        </w:numPr>
        <w:suppressAutoHyphens w:val="0"/>
        <w:spacing w:after="0"/>
        <w:rPr>
          <w:rFonts w:ascii="Arial" w:hAnsi="Arial" w:cs="Arial"/>
          <w:color w:val="auto"/>
          <w:sz w:val="20"/>
          <w:szCs w:val="20"/>
        </w:rPr>
      </w:pPr>
      <w:r w:rsidRPr="00845543">
        <w:rPr>
          <w:rFonts w:ascii="Arial" w:hAnsi="Arial" w:cs="Arial"/>
          <w:color w:val="auto"/>
          <w:sz w:val="20"/>
          <w:szCs w:val="20"/>
        </w:rPr>
        <w:t>regulativne naloge, določene s predpisi Evropske unije in tem zakonom ter drugimi predpisi in pravnimi akti,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(8) Pristojnosti in naloge agencije iz petega, šestega in sedmega odstavka tega člena se ne nanašajo na pristojnosti in naloge, ki jih v skladu s tem zakonom izvaja ministrstvo ali jih v skladu s prepisi Evropske unije neposredno izvajata Evropska komisija in EASA.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(9) O izdaji aktov iz sedmega odstavka tega člena agencija obvesti ministrstvo. Akt iz sedmega odstavka tega člena, ki ni akt v posamezni upravni zadevi ali postopku stalnega nadzora, se objavi na spletni strani agencije. Akti iz sedmega odstavka tega člena, razen direktive o varnosti, </w:t>
      </w:r>
      <w:proofErr w:type="spellStart"/>
      <w:r w:rsidRPr="00845543">
        <w:rPr>
          <w:rFonts w:ascii="Arial" w:hAnsi="Arial" w:cs="Arial"/>
          <w:color w:val="auto"/>
          <w:sz w:val="20"/>
          <w:szCs w:val="20"/>
        </w:rPr>
        <w:t>plovnostno</w:t>
      </w:r>
      <w:proofErr w:type="spellEnd"/>
      <w:r w:rsidRPr="00845543">
        <w:rPr>
          <w:rFonts w:ascii="Arial" w:hAnsi="Arial" w:cs="Arial"/>
          <w:color w:val="auto"/>
          <w:sz w:val="20"/>
          <w:szCs w:val="20"/>
        </w:rPr>
        <w:t xml:space="preserve">-tehnične </w:t>
      </w:r>
      <w:r w:rsidRPr="00845543">
        <w:rPr>
          <w:rFonts w:ascii="Arial" w:hAnsi="Arial" w:cs="Arial"/>
          <w:color w:val="auto"/>
          <w:sz w:val="20"/>
          <w:szCs w:val="20"/>
        </w:rPr>
        <w:lastRenderedPageBreak/>
        <w:t xml:space="preserve">zahteve in načrti, se objavijo tudi v Uradnem listu Republike Slovenije. Obliko in sestavine direktive o varnosti in </w:t>
      </w:r>
      <w:proofErr w:type="spellStart"/>
      <w:r w:rsidRPr="00845543">
        <w:rPr>
          <w:rFonts w:ascii="Arial" w:hAnsi="Arial" w:cs="Arial"/>
          <w:color w:val="auto"/>
          <w:sz w:val="20"/>
          <w:szCs w:val="20"/>
        </w:rPr>
        <w:t>plovnostno</w:t>
      </w:r>
      <w:proofErr w:type="spellEnd"/>
      <w:r w:rsidRPr="00845543">
        <w:rPr>
          <w:rFonts w:ascii="Arial" w:hAnsi="Arial" w:cs="Arial"/>
          <w:color w:val="auto"/>
          <w:sz w:val="20"/>
          <w:szCs w:val="20"/>
        </w:rPr>
        <w:t>-tehnične zahteve določi agencija.</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bookmarkStart w:id="16" w:name="_Toc286739433"/>
      <w:r w:rsidRPr="00845543">
        <w:rPr>
          <w:rFonts w:ascii="Arial" w:hAnsi="Arial" w:cs="Arial"/>
          <w:b/>
          <w:color w:val="auto"/>
          <w:sz w:val="20"/>
          <w:szCs w:val="20"/>
        </w:rPr>
        <w:t>241. člen</w:t>
      </w:r>
      <w:bookmarkEnd w:id="16"/>
    </w:p>
    <w:p w:rsidR="00D84CD3" w:rsidRPr="00845543" w:rsidRDefault="00D84CD3" w:rsidP="00D84CD3">
      <w:pPr>
        <w:pStyle w:val="Navadensplet"/>
        <w:spacing w:after="0"/>
        <w:jc w:val="center"/>
        <w:rPr>
          <w:rFonts w:ascii="Arial" w:hAnsi="Arial" w:cs="Arial"/>
          <w:b/>
          <w:color w:val="auto"/>
          <w:sz w:val="20"/>
          <w:szCs w:val="20"/>
        </w:rPr>
      </w:pPr>
      <w:bookmarkStart w:id="17" w:name="_Toc286739434"/>
      <w:r w:rsidRPr="00845543">
        <w:rPr>
          <w:rFonts w:ascii="Arial" w:hAnsi="Arial" w:cs="Arial"/>
          <w:b/>
          <w:color w:val="auto"/>
          <w:sz w:val="20"/>
          <w:szCs w:val="20"/>
        </w:rPr>
        <w:t>(javnost dela agencije)</w:t>
      </w:r>
      <w:bookmarkEnd w:id="17"/>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Delovanje agencije je javno. </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Agencija ima dolžnost uporabnike svojih storitev na primeren način obveščati o svojem delu, nalogah in pristojnostih, o pravicah in obveznostih uporabnikov ter postopkih za njihovo uresničevanje kot tudi o drugih pomembnih okoliščinah, ki vplivajo na odnose do uporabnikov, v skladu s predpisi o javnih agencijah. </w:t>
      </w:r>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Za javnost dela iz prvega in drugega odstavka tega člena je odgovoren direktor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bookmarkStart w:id="18" w:name="_Toc286739435"/>
      <w:r w:rsidRPr="00845543">
        <w:rPr>
          <w:rFonts w:ascii="Arial" w:hAnsi="Arial" w:cs="Arial"/>
          <w:b/>
          <w:color w:val="auto"/>
          <w:sz w:val="20"/>
          <w:szCs w:val="20"/>
        </w:rPr>
        <w:t>242. člen</w:t>
      </w:r>
      <w:bookmarkEnd w:id="18"/>
    </w:p>
    <w:p w:rsidR="00D84CD3" w:rsidRPr="00845543" w:rsidRDefault="00D84CD3" w:rsidP="00D84CD3">
      <w:pPr>
        <w:pStyle w:val="Navadensplet"/>
        <w:spacing w:after="0"/>
        <w:jc w:val="center"/>
        <w:rPr>
          <w:rFonts w:ascii="Arial" w:hAnsi="Arial" w:cs="Arial"/>
          <w:b/>
          <w:color w:val="auto"/>
          <w:sz w:val="20"/>
          <w:szCs w:val="20"/>
        </w:rPr>
      </w:pPr>
      <w:bookmarkStart w:id="19" w:name="_Toc286739436"/>
      <w:r w:rsidRPr="00845543">
        <w:rPr>
          <w:rFonts w:ascii="Arial" w:hAnsi="Arial" w:cs="Arial"/>
          <w:b/>
          <w:color w:val="auto"/>
          <w:sz w:val="20"/>
          <w:szCs w:val="20"/>
        </w:rPr>
        <w:t>(nadzor nad delom agencije)</w:t>
      </w:r>
      <w:bookmarkEnd w:id="19"/>
    </w:p>
    <w:p w:rsidR="00D84CD3" w:rsidRPr="00845543" w:rsidRDefault="00D84CD3" w:rsidP="00D84CD3">
      <w:pPr>
        <w:pStyle w:val="Navadensplet"/>
        <w:spacing w:after="0"/>
        <w:ind w:firstLine="194"/>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bookmarkStart w:id="20" w:name="_Toc286739437"/>
      <w:r w:rsidRPr="00845543">
        <w:rPr>
          <w:rFonts w:ascii="Arial" w:hAnsi="Arial" w:cs="Arial"/>
          <w:color w:val="auto"/>
          <w:sz w:val="20"/>
          <w:szCs w:val="20"/>
        </w:rPr>
        <w:t xml:space="preserve">Ministrstvo izvaja nadzor nad zakonitostjo, učinkovitostjo in uspešnostjo dela agencije. Pri izvajanju nadzora se smiselno uporabljajo določbe predpisov Evropske unije o načinu dela EASA pri opravljanju inšpekcijskih pregledov </w:t>
      </w:r>
      <w:proofErr w:type="spellStart"/>
      <w:r w:rsidRPr="00845543">
        <w:rPr>
          <w:rFonts w:ascii="Arial" w:hAnsi="Arial" w:cs="Arial"/>
          <w:color w:val="auto"/>
          <w:sz w:val="20"/>
          <w:szCs w:val="20"/>
        </w:rPr>
        <w:t>standardiziranja</w:t>
      </w:r>
      <w:proofErr w:type="spellEnd"/>
      <w:r w:rsidRPr="00845543">
        <w:rPr>
          <w:rFonts w:ascii="Arial" w:hAnsi="Arial" w:cs="Arial"/>
          <w:color w:val="auto"/>
          <w:sz w:val="20"/>
          <w:szCs w:val="20"/>
        </w:rPr>
        <w:t xml:space="preserve"> oziroma o določitvi postopkov za izvajanje inšpekcijskih pregledov Evropske komisije na področju varovanja, razen glede zahtev, ki jih morajo izpolnjevati osebe, ki izvajajo nadzor.</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243. člen</w:t>
      </w:r>
      <w:bookmarkEnd w:id="20"/>
    </w:p>
    <w:p w:rsidR="00D84CD3" w:rsidRPr="00845543" w:rsidRDefault="00D84CD3" w:rsidP="00D84CD3">
      <w:pPr>
        <w:pStyle w:val="Navadensplet"/>
        <w:spacing w:after="0"/>
        <w:jc w:val="center"/>
        <w:rPr>
          <w:rFonts w:ascii="Arial" w:hAnsi="Arial" w:cs="Arial"/>
          <w:b/>
          <w:color w:val="auto"/>
          <w:sz w:val="20"/>
          <w:szCs w:val="20"/>
        </w:rPr>
      </w:pPr>
      <w:bookmarkStart w:id="21" w:name="_Toc286739438"/>
      <w:r w:rsidRPr="00845543">
        <w:rPr>
          <w:rFonts w:ascii="Arial" w:hAnsi="Arial" w:cs="Arial"/>
          <w:b/>
          <w:color w:val="auto"/>
          <w:sz w:val="20"/>
          <w:szCs w:val="20"/>
        </w:rPr>
        <w:t>(sodelovanje agencije z drugimi nadzornimi organi in Evropsko komisijo)</w:t>
      </w:r>
      <w:bookmarkEnd w:id="21"/>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sodeluje z drugimi nadzornimi organi in EASA v skladu z določbami predpisov Evropske unije, ki se nanašajo na delo nadzornih organov v letalstvu.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Agencija sodeluje z nadzornimi organi iz 192. člena tega zakona v skladu z usmeritvami ministrstva.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244.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(financiranje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se financira s:</w:t>
      </w:r>
    </w:p>
    <w:p w:rsidR="00D84CD3" w:rsidRPr="00845543" w:rsidRDefault="00D84CD3" w:rsidP="00D84CD3">
      <w:pPr>
        <w:pStyle w:val="Navadensplet"/>
        <w:numPr>
          <w:ilvl w:val="0"/>
          <w:numId w:val="191"/>
        </w:numPr>
        <w:suppressAutoHyphens w:val="0"/>
        <w:spacing w:after="0"/>
        <w:rPr>
          <w:rFonts w:ascii="Arial" w:hAnsi="Arial" w:cs="Arial"/>
          <w:color w:val="auto"/>
          <w:sz w:val="20"/>
          <w:szCs w:val="20"/>
        </w:rPr>
      </w:pPr>
      <w:r w:rsidRPr="00845543">
        <w:rPr>
          <w:rFonts w:ascii="Arial" w:hAnsi="Arial" w:cs="Arial"/>
          <w:color w:val="auto"/>
          <w:sz w:val="20"/>
          <w:szCs w:val="20"/>
        </w:rPr>
        <w:t>prihodki iz proračuna Republike Slovenije,</w:t>
      </w:r>
    </w:p>
    <w:p w:rsidR="00D84CD3" w:rsidRPr="00845543" w:rsidRDefault="00D84CD3" w:rsidP="00D84CD3">
      <w:pPr>
        <w:pStyle w:val="Navadensplet"/>
        <w:numPr>
          <w:ilvl w:val="0"/>
          <w:numId w:val="191"/>
        </w:numPr>
        <w:suppressAutoHyphens w:val="0"/>
        <w:spacing w:after="0"/>
        <w:rPr>
          <w:rFonts w:ascii="Arial" w:hAnsi="Arial" w:cs="Arial"/>
          <w:color w:val="auto"/>
          <w:sz w:val="20"/>
          <w:szCs w:val="20"/>
        </w:rPr>
      </w:pPr>
      <w:r w:rsidRPr="00845543">
        <w:rPr>
          <w:rFonts w:ascii="Arial" w:hAnsi="Arial" w:cs="Arial"/>
          <w:color w:val="auto"/>
          <w:sz w:val="20"/>
          <w:szCs w:val="20"/>
        </w:rPr>
        <w:t>prihodki iz pristojbin,</w:t>
      </w:r>
    </w:p>
    <w:p w:rsidR="00D84CD3" w:rsidRPr="00845543" w:rsidRDefault="00D84CD3" w:rsidP="00D84CD3">
      <w:pPr>
        <w:pStyle w:val="Navadensplet"/>
        <w:numPr>
          <w:ilvl w:val="0"/>
          <w:numId w:val="191"/>
        </w:numPr>
        <w:suppressAutoHyphens w:val="0"/>
        <w:spacing w:after="0"/>
        <w:rPr>
          <w:rFonts w:ascii="Arial" w:hAnsi="Arial" w:cs="Arial"/>
          <w:color w:val="auto"/>
          <w:sz w:val="20"/>
          <w:szCs w:val="20"/>
        </w:rPr>
      </w:pPr>
      <w:r w:rsidRPr="00845543">
        <w:rPr>
          <w:rFonts w:ascii="Arial" w:hAnsi="Arial" w:cs="Arial"/>
          <w:color w:val="auto"/>
          <w:sz w:val="20"/>
          <w:szCs w:val="20"/>
        </w:rPr>
        <w:t>povračil stroškov, ki jih v skladu s tarifo vplačajo prosilci in imetniki certifikatov in drugih listin, ki jih izdaja agencija, in</w:t>
      </w:r>
    </w:p>
    <w:p w:rsidR="00D84CD3" w:rsidRPr="00845543" w:rsidRDefault="00D84CD3" w:rsidP="00D84CD3">
      <w:pPr>
        <w:pStyle w:val="Navadensplet"/>
        <w:numPr>
          <w:ilvl w:val="0"/>
          <w:numId w:val="191"/>
        </w:numPr>
        <w:suppressAutoHyphens w:val="0"/>
        <w:spacing w:after="0"/>
        <w:rPr>
          <w:rFonts w:ascii="Arial" w:hAnsi="Arial" w:cs="Arial"/>
          <w:color w:val="auto"/>
          <w:sz w:val="20"/>
          <w:szCs w:val="20"/>
        </w:rPr>
      </w:pPr>
      <w:r w:rsidRPr="00845543">
        <w:rPr>
          <w:rFonts w:ascii="Arial" w:hAnsi="Arial" w:cs="Arial"/>
          <w:color w:val="auto"/>
          <w:sz w:val="20"/>
          <w:szCs w:val="20"/>
        </w:rPr>
        <w:t>prihodki od lastnih in drugih dejavnosti,</w:t>
      </w:r>
      <w:r w:rsidRPr="00845543">
        <w:t xml:space="preserve"> </w:t>
      </w:r>
      <w:r w:rsidRPr="00845543">
        <w:rPr>
          <w:rFonts w:ascii="Arial" w:hAnsi="Arial" w:cs="Arial"/>
          <w:color w:val="auto"/>
          <w:sz w:val="20"/>
          <w:szCs w:val="20"/>
        </w:rPr>
        <w:t>pridobljenih s prodajo blaga in storitev na trgu.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Iz pristojbin se financirajo naloge odločanja v upravnih zadevah oziroma certificiranja, naloge stalnega nadzora in druge naloge, povezane z izdajanjem listin in stalnim nadzorom iz pristojnosti agencije, povezane z izvajanjem storitev ATM/ANS.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S prihodki od povračil stroškov se financirajo naloge odločanja v upravnih zadevah oziroma certificiranja, naloge stalnega nadzora in druge naloge, povezane z izdajanjem listin in stalnim nadzorom iz pristojnosti agencije, razen naloge iz prejšnjega odstavka.</w:t>
      </w:r>
      <w:r w:rsidRPr="00845543">
        <w:t xml:space="preserve"> </w:t>
      </w:r>
      <w:r w:rsidRPr="00845543">
        <w:rPr>
          <w:rFonts w:ascii="Arial" w:hAnsi="Arial" w:cs="Arial"/>
          <w:color w:val="auto"/>
          <w:sz w:val="20"/>
          <w:szCs w:val="20"/>
        </w:rPr>
        <w:t>Prihodki od povračil stroškov zajemajo tudi prihodke iz proračuna Republike Slovenije, ki jih državni organi vplačajo v skladu s tarifo.</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Povračilo stroškov se zaračunava na podlagi tarife, ki jo po predhodnem soglasju vlade izda agencija. Tarifa se oblikuje na način, kot se oblikujejo takse in dajatve, ki jih obračunava EASA.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(5) Ministrstvo iz proračuna financira druge s tem zakonom določene naloge agencije, ki niso opredeljene v drugem in tretjem odstavku tega člena, in druge naloge, ki jih agencija izvaja za potrebe drugih državnih organov. Ministrstvo iz proračuna financira tudi certifikacijske in podobne naloge, če je to potrebno zaradi vzdrževanja potrebnega osebja in usposobljenosti agencije, kadar zaradi </w:t>
      </w:r>
      <w:r w:rsidRPr="00845543">
        <w:rPr>
          <w:rFonts w:ascii="Arial" w:hAnsi="Arial" w:cs="Arial"/>
          <w:color w:val="auto"/>
          <w:sz w:val="20"/>
          <w:szCs w:val="20"/>
        </w:rPr>
        <w:lastRenderedPageBreak/>
        <w:t>premajhnega obsega prihodkov iz pristojbin in povračil stroškov ni mogoče zagotoviti stalne usposobljenosti agencije za izvajanje predpisanih in drugih tekočih nalog.</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(6) Presežek prihodkov nad odhodki, pridobljenih na podlagi prvega odstavka tega člena, javna agencija lahko porabi za:</w:t>
      </w:r>
    </w:p>
    <w:p w:rsidR="00D84CD3" w:rsidRPr="00845543" w:rsidRDefault="00D84CD3" w:rsidP="00D84CD3">
      <w:pPr>
        <w:pStyle w:val="Navadensplet"/>
        <w:numPr>
          <w:ilvl w:val="0"/>
          <w:numId w:val="163"/>
        </w:numPr>
        <w:suppressAutoHyphens w:val="0"/>
        <w:spacing w:after="0"/>
        <w:rPr>
          <w:rFonts w:ascii="Arial" w:hAnsi="Arial" w:cs="Arial"/>
          <w:color w:val="auto"/>
          <w:sz w:val="20"/>
          <w:szCs w:val="20"/>
        </w:rPr>
      </w:pPr>
      <w:r w:rsidRPr="00845543">
        <w:rPr>
          <w:rFonts w:ascii="Arial" w:hAnsi="Arial" w:cs="Arial"/>
          <w:color w:val="auto"/>
          <w:sz w:val="20"/>
          <w:szCs w:val="20"/>
        </w:rPr>
        <w:t>opravljanje in razvoj dejavnosti,</w:t>
      </w:r>
    </w:p>
    <w:p w:rsidR="00D84CD3" w:rsidRPr="00845543" w:rsidRDefault="00D84CD3" w:rsidP="00D84CD3">
      <w:pPr>
        <w:pStyle w:val="Navadensplet"/>
        <w:numPr>
          <w:ilvl w:val="0"/>
          <w:numId w:val="163"/>
        </w:numPr>
        <w:suppressAutoHyphens w:val="0"/>
        <w:spacing w:after="0"/>
        <w:rPr>
          <w:rFonts w:ascii="Arial" w:hAnsi="Arial" w:cs="Arial"/>
          <w:color w:val="auto"/>
          <w:sz w:val="20"/>
          <w:szCs w:val="20"/>
        </w:rPr>
      </w:pPr>
      <w:r w:rsidRPr="00845543">
        <w:rPr>
          <w:rFonts w:ascii="Arial" w:hAnsi="Arial" w:cs="Arial"/>
          <w:color w:val="auto"/>
          <w:sz w:val="20"/>
          <w:szCs w:val="20"/>
        </w:rPr>
        <w:t>za spodbujanje inovacij in izobraževanja s področja letalstva ter izvajanje sistema upravljanja varnosti v civilnem letalstvu.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(7) Agencija se sme zadolžiti samo, če je to določeno v finančnem načrtu in če so izpolnjeni pogoji iz zakona, ki ureja javne finance,</w:t>
      </w:r>
      <w:r w:rsidRPr="00845543">
        <w:t xml:space="preserve"> </w:t>
      </w:r>
      <w:r w:rsidRPr="00845543">
        <w:rPr>
          <w:rFonts w:ascii="Arial" w:hAnsi="Arial" w:cs="Arial"/>
          <w:color w:val="auto"/>
          <w:sz w:val="20"/>
          <w:szCs w:val="20"/>
        </w:rPr>
        <w:t xml:space="preserve">in če ima agencija zagotovljena sredstva za servisiranje dolga iz </w:t>
      </w:r>
      <w:proofErr w:type="spellStart"/>
      <w:r w:rsidRPr="00845543">
        <w:rPr>
          <w:rFonts w:ascii="Arial" w:hAnsi="Arial" w:cs="Arial"/>
          <w:color w:val="auto"/>
          <w:sz w:val="20"/>
          <w:szCs w:val="20"/>
        </w:rPr>
        <w:t>neproračunskih</w:t>
      </w:r>
      <w:proofErr w:type="spellEnd"/>
      <w:r w:rsidRPr="00845543">
        <w:rPr>
          <w:rFonts w:ascii="Arial" w:hAnsi="Arial" w:cs="Arial"/>
          <w:color w:val="auto"/>
          <w:sz w:val="20"/>
          <w:szCs w:val="20"/>
        </w:rPr>
        <w:t xml:space="preserve"> virov.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245. člen</w:t>
      </w:r>
    </w:p>
    <w:p w:rsidR="00D84CD3" w:rsidRPr="00845543" w:rsidRDefault="00D84CD3" w:rsidP="00D84CD3">
      <w:pPr>
        <w:pStyle w:val="Navadensplet"/>
        <w:spacing w:after="0"/>
        <w:jc w:val="center"/>
        <w:rPr>
          <w:rFonts w:ascii="Arial" w:hAnsi="Arial" w:cs="Arial"/>
          <w:color w:val="auto"/>
          <w:sz w:val="20"/>
          <w:szCs w:val="20"/>
        </w:rPr>
      </w:pPr>
      <w:r w:rsidRPr="00845543">
        <w:rPr>
          <w:rFonts w:ascii="Arial" w:hAnsi="Arial" w:cs="Arial"/>
          <w:b/>
          <w:color w:val="auto"/>
          <w:sz w:val="20"/>
          <w:szCs w:val="20"/>
        </w:rPr>
        <w:t>(računovodstvo in predložitev letnih poročil)</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(1) Agencija mora voditi ločene računovodske evidence po področjih svojega dela v skladu s predpisi o preglednosti finančnih odnosov in ločenem evidentiranju različnih dejavnosti. Računovodske izkaze in poslovno poročilo agencije pregleda pooblaščeni revizor.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Agencija vsako leto pripravi poročilo o delu. K poročilu o delu ministrstvo poda soglasje.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Agencija povzetek poročila o delu objavi na svojih spletnih straneh.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246.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(nezgodno zavarovanje in zavarovanje odgovornosti)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Agencija zavaruje uradne osebe agencije v času opravljanja dela za primer nesreče pri delu, katere posledica je smrt, trajna izguba splošne delovne zmožnosti ali začasna izguba delovne zmožnosti.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Agencija zavaruje uradne osebe agencije za odgovornost proti tretjim osebam za škodo, ki nastane zaradi strokovne napake uradne osebe agencije ter zaradi nenadnega in presenetljivega dogodka pri izvajanju nalog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(3) Vlada določi višino zavarovalne vsote za zavarovanje iz tega člena in način sklenitve zavarovanja.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247.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(stroški pogreba in enkratna denarna pomoč)</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Za uradno osebo agencije, ki je pri opravljanju svojega dela izgubila življenje, agencija poravna stroške pogreba v kraju, ki ga določijo svojci.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V primeru iz prejšnjega odstavka ožjim družinskim članom uradne osebe agencije pripada enkratna denarna pomoč v višini skupnega zneska bruto plač, ki jih je v zadnjih 12 mesecih prejela pokojna uradna oseba agencije. Znesek enkratne denarne pomoči določi direktor agencije s sklepom.</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lastRenderedPageBreak/>
        <w:t>TRETJI DEL</w:t>
      </w: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UREJANJE VOJAŠKEGA LETALSTVA</w:t>
      </w:r>
    </w:p>
    <w:p w:rsidR="00D84CD3" w:rsidRPr="00845543" w:rsidRDefault="00D84CD3" w:rsidP="00D84CD3">
      <w:pPr>
        <w:pStyle w:val="Odstavekseznama"/>
        <w:spacing w:line="240" w:lineRule="auto"/>
        <w:ind w:left="0"/>
        <w:jc w:val="center"/>
        <w:rPr>
          <w:rFonts w:ascii="Arial" w:hAnsi="Arial" w:cs="Arial"/>
          <w:b/>
          <w:sz w:val="20"/>
          <w:szCs w:val="20"/>
        </w:rPr>
      </w:pP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I. SPLOŠNA PRAVILA IN PRISTOJNOSTI</w:t>
      </w:r>
    </w:p>
    <w:p w:rsidR="00D84CD3" w:rsidRPr="00845543" w:rsidRDefault="00D84CD3" w:rsidP="00D84CD3">
      <w:pPr>
        <w:pStyle w:val="Odstavekseznama"/>
        <w:spacing w:line="240" w:lineRule="auto"/>
        <w:ind w:left="0"/>
        <w:jc w:val="center"/>
        <w:rPr>
          <w:rFonts w:ascii="Arial" w:hAnsi="Arial" w:cs="Arial"/>
          <w:b/>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248.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(splošno)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Določbe tega zakona in na njegovi podlagi izdani predpisi, ki veljajo v Republiki Sloveniji na področju civilnega letalstva, se uporabljajo za vojaško letalstvo, če v tem zakonu, posebnih predpisih ali z mednarodno pogodbo, ki zavezuje Republiko Slovenijo, ni določeno drugače.</w:t>
      </w:r>
    </w:p>
    <w:p w:rsidR="00D84CD3" w:rsidRPr="00845543" w:rsidRDefault="00D84CD3" w:rsidP="00D84CD3">
      <w:pPr>
        <w:pStyle w:val="Odstavekseznama"/>
        <w:spacing w:line="240" w:lineRule="auto"/>
        <w:ind w:left="0"/>
        <w:jc w:val="center"/>
        <w:rPr>
          <w:rFonts w:ascii="Arial" w:hAnsi="Arial" w:cs="Arial"/>
          <w:b/>
          <w:sz w:val="20"/>
          <w:szCs w:val="20"/>
        </w:rPr>
      </w:pP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249. člen</w:t>
      </w: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(prečrpavanje goriva v zraku)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Prečrpavanje goriva v zraku ni dovoljeno, razen če to določata mednarodna pogodba, ki zavezuje Republiko Slovenijo, ali pravno zavezujoč mednarodni akt, sklenjen za izvajanje mednarodne pogodbe.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Cs/>
          <w:sz w:val="20"/>
          <w:szCs w:val="20"/>
        </w:rPr>
      </w:pPr>
      <w:r w:rsidRPr="00845543">
        <w:rPr>
          <w:rFonts w:ascii="Arial" w:hAnsi="Arial" w:cs="Arial"/>
          <w:bCs/>
          <w:sz w:val="20"/>
          <w:szCs w:val="20"/>
        </w:rPr>
        <w:t>(2) Ne glede na prejšnji odstavek vlada odloči o izjemi glede prečrpavanja goriva v zraku na predlog ministrstva, pristojnega za obrambo, v soglasju z ministrstvom, pristojnim za okolje,</w:t>
      </w:r>
      <w:r w:rsidRPr="00845543">
        <w:t xml:space="preserve"> </w:t>
      </w:r>
      <w:r w:rsidRPr="00845543">
        <w:rPr>
          <w:rFonts w:ascii="Arial" w:hAnsi="Arial" w:cs="Arial"/>
          <w:bCs/>
          <w:sz w:val="20"/>
          <w:szCs w:val="20"/>
        </w:rPr>
        <w:t>in ministrstvom, pristojnim za ohranjanje narave, in pri tem upošteva mednarodne obveznosti Republike Slovenije in njene obrambne potrebe.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Ministrstvo, pristojno za obrambo, poda predlog iz prejšnjega odstavka, kadar iz vloge za izdajo dovoljenja iz 285. člena tega zakona izhaja, da bo tuji zrakoplov ali tuji državni zrakoplov prečrpaval gorivo v zraku. Postopki v zvezi s tem se določijo v predpisu iz enajstega odstavka 286. člena tega zakona.</w:t>
      </w:r>
    </w:p>
    <w:p w:rsidR="00D84CD3" w:rsidRPr="00845543" w:rsidRDefault="00D84CD3" w:rsidP="00D84CD3">
      <w:pPr>
        <w:pStyle w:val="Navadensplet"/>
        <w:spacing w:after="0"/>
        <w:ind w:firstLine="194"/>
        <w:jc w:val="center"/>
        <w:rPr>
          <w:rFonts w:ascii="Arial" w:hAnsi="Arial" w:cs="Arial"/>
          <w:b/>
          <w:color w:val="auto"/>
          <w:sz w:val="20"/>
          <w:szCs w:val="20"/>
        </w:rPr>
      </w:pP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250. člen</w:t>
      </w:r>
    </w:p>
    <w:p w:rsidR="00D84CD3" w:rsidRPr="00845543" w:rsidRDefault="00D84CD3" w:rsidP="00D84CD3">
      <w:pPr>
        <w:pStyle w:val="Navadensplet"/>
        <w:spacing w:after="0"/>
        <w:ind w:firstLine="194"/>
        <w:jc w:val="center"/>
        <w:rPr>
          <w:rFonts w:ascii="Arial" w:hAnsi="Arial" w:cs="Arial"/>
          <w:b/>
          <w:color w:val="auto"/>
          <w:sz w:val="20"/>
          <w:szCs w:val="20"/>
        </w:rPr>
      </w:pPr>
      <w:r w:rsidRPr="00845543">
        <w:rPr>
          <w:rFonts w:ascii="Arial" w:hAnsi="Arial" w:cs="Arial"/>
          <w:b/>
          <w:color w:val="auto"/>
          <w:sz w:val="20"/>
          <w:szCs w:val="20"/>
        </w:rPr>
        <w:t>(oborožitev, oprema za elektronsko bojevanje in izvidniška oprema)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(1) Zrakoplovu, tujemu zrakoplovu, tujemu državnemu zrakoplovu, razen slovenskemu vojaškemu zrakoplovu in vojaškemu zrakoplovu, ki leti pod operativnim poveljstvom Nata, v zračnem prostoru ni dovoljeno nositi oborožitve, opreme za elektronsko bojevanje ali izvidniške opreme na način, ki omogoča njihovo uporabo.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(2) Ne glede na prejšnji odstavek sme tuji državni zrakoplov nositi oborožitev, opremo za elektronsko bojevanje ali izvidniško opremo na način, ki omogoča njihovo uporabo, če to določata mednarodna pogodba, ki zavezuje Republiko Slovenijo, ali pravno zavezujoč mednarodni akt, sklenjen za izvajanje mednarodne pogodbe.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(3) Ne glede na prvi in drugi odstavek tega člena sme tuji državni zrakoplov nositi oborožitev, opremo za elektronsko bojevanje ali izvidniško opremo na način, ki omogoča njihovo uporabo, če to za posamični primer ali določeno obdobje, v skladu s predpisi o obrambi in v drugih primerih, če je to potrebno za zagotavljanje spoštovanja sprejetih mednarodnih obveznosti Republike Slovenije in uresničevanje njenih obrambnih potreb, na predlog ministrstva, pristojnega za obrambo, dovoli vlada.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(4) Ministrstvo, pristojno za obrambo, poda predlog iz prejšnjega odstavka, kadar iz vloge za izdajo dovoljenja izhaja, da bo tuji državni zrakoplov nosil oborožitev, opremo za elektronsko bojevanje ali izvidniško opremo na način, ki omogoča njihovo uporabo. Postopki v zvezi s tem se določijo v predpisu iz enajstega odstavka 286. člena tega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251.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(prevoz nevarnega blaga z vojaškimi zrakoplovi)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(1) Minister, pristojen za obrambo, določi pogoje in način prevoza nevarnega blaga z vojaškimi zrakoplovi, pri čemer upošteva standarde, ki veljajo v Republiki Sloveniji za vojaško letalstvo, mednarodne standarde, priporočene prakse in navodila ICAO ter tehnična navodila ICAO na področju prevoza nevarnega blaga.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Minister, pristojen za obrambo, lahko odobri izjemo od pravil, določenih v skladu s tem členom, če se pri izvajanju nalog z vojaškimi zrakoplovi izkaže, da teh pravil ni mogoče smiselno uporabiti in da varnost zračnega prometa z odobritvijo izjeme ni ogrožena. Izjemi se lahko dodajo pogoji ali omejitve.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252. člen</w:t>
      </w:r>
    </w:p>
    <w:p w:rsidR="00D84CD3" w:rsidRPr="00845543" w:rsidRDefault="00D84CD3" w:rsidP="00D84CD3">
      <w:pPr>
        <w:pStyle w:val="Navadensplet"/>
        <w:spacing w:after="0"/>
        <w:jc w:val="center"/>
        <w:rPr>
          <w:rFonts w:ascii="Arial" w:hAnsi="Arial" w:cs="Arial"/>
          <w:b/>
          <w:color w:val="auto"/>
          <w:sz w:val="20"/>
          <w:szCs w:val="20"/>
        </w:rPr>
      </w:pPr>
      <w:r w:rsidRPr="00845543">
        <w:rPr>
          <w:rFonts w:ascii="Arial" w:hAnsi="Arial" w:cs="Arial"/>
          <w:b/>
          <w:color w:val="auto"/>
          <w:sz w:val="20"/>
          <w:szCs w:val="20"/>
        </w:rPr>
        <w:t>(prevoz vojaškega orožja, streliva, eksplozivnih predmetov in opreme ter oboroženih pripadnikov tujih oboroženih sil)</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Prevoz vojaškega orožja, streliva, eksplozivnih predmetov in opreme je dovoljen:</w:t>
      </w:r>
    </w:p>
    <w:p w:rsidR="00D84CD3" w:rsidRPr="00845543" w:rsidRDefault="00D84CD3" w:rsidP="00D84CD3">
      <w:pPr>
        <w:pStyle w:val="Odstavekseznama"/>
        <w:numPr>
          <w:ilvl w:val="0"/>
          <w:numId w:val="112"/>
        </w:numPr>
        <w:spacing w:after="0" w:line="240" w:lineRule="auto"/>
        <w:ind w:left="284" w:hanging="284"/>
        <w:rPr>
          <w:rFonts w:ascii="Arial" w:hAnsi="Arial" w:cs="Arial"/>
          <w:sz w:val="20"/>
          <w:szCs w:val="20"/>
        </w:rPr>
      </w:pPr>
      <w:r w:rsidRPr="00845543">
        <w:rPr>
          <w:rFonts w:ascii="Arial" w:hAnsi="Arial" w:cs="Arial"/>
          <w:sz w:val="20"/>
          <w:szCs w:val="20"/>
        </w:rPr>
        <w:t xml:space="preserve">na slovenskih državnih zrakoplovih, </w:t>
      </w:r>
    </w:p>
    <w:p w:rsidR="00D84CD3" w:rsidRPr="00845543" w:rsidRDefault="00D84CD3" w:rsidP="00D84CD3">
      <w:pPr>
        <w:pStyle w:val="Odstavekseznama"/>
        <w:numPr>
          <w:ilvl w:val="0"/>
          <w:numId w:val="112"/>
        </w:numPr>
        <w:spacing w:after="0" w:line="240" w:lineRule="auto"/>
        <w:ind w:left="284" w:hanging="284"/>
        <w:rPr>
          <w:rFonts w:ascii="Arial" w:hAnsi="Arial" w:cs="Arial"/>
          <w:sz w:val="20"/>
          <w:szCs w:val="20"/>
        </w:rPr>
      </w:pPr>
      <w:r w:rsidRPr="00845543">
        <w:rPr>
          <w:rFonts w:ascii="Arial" w:hAnsi="Arial" w:cs="Arial"/>
          <w:sz w:val="20"/>
          <w:szCs w:val="20"/>
        </w:rPr>
        <w:t xml:space="preserve">na tujih vojaških zrakoplovih, ki sodelujejo na vajah ali usposabljanjih Slovenske vojske </w:t>
      </w:r>
      <w:r w:rsidRPr="00845543">
        <w:rPr>
          <w:rFonts w:ascii="Arial" w:eastAsia="Arial" w:hAnsi="Arial" w:cs="Arial"/>
          <w:sz w:val="20"/>
          <w:szCs w:val="20"/>
        </w:rPr>
        <w:t>ali vajah ali usposabljanjih zavezniških držav na ozemlju Republike Slovenije ali v njenem zračnem prostoru,</w:t>
      </w:r>
    </w:p>
    <w:p w:rsidR="00D84CD3" w:rsidRPr="00845543" w:rsidRDefault="00D84CD3" w:rsidP="00D84CD3">
      <w:pPr>
        <w:pStyle w:val="Odstavekseznama"/>
        <w:numPr>
          <w:ilvl w:val="0"/>
          <w:numId w:val="112"/>
        </w:numPr>
        <w:spacing w:after="0" w:line="240" w:lineRule="auto"/>
        <w:ind w:left="284" w:hanging="284"/>
        <w:rPr>
          <w:rFonts w:ascii="Arial" w:hAnsi="Arial" w:cs="Arial"/>
          <w:sz w:val="20"/>
          <w:szCs w:val="20"/>
        </w:rPr>
      </w:pPr>
      <w:r w:rsidRPr="00845543">
        <w:rPr>
          <w:rFonts w:ascii="Arial" w:hAnsi="Arial" w:cs="Arial"/>
          <w:sz w:val="20"/>
          <w:szCs w:val="20"/>
        </w:rPr>
        <w:t>na drugih tujih državnih zrakoplovih, če to za posamični primer v skladu s predpisi o obrambi in v drugih primerih, če je to potrebno za zagotavljanje spoštovanja sprejetih mednarodnih obveznosti Republike Slovenije in uresničevanje njenih obrambnih potreb, na predlog ministrstva, pristojnega za obrambo, dovoli vlada,.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Ministrstvo, pristojno za obrambo, poda predlog iz tretje alineje prejšnjega odstavka, kadar iz vloge za izdajo dovoljenja izhaja, da bo tuji državni zrakoplov prevažal vojaško orožje, strelivo, eksplozivne predmete ali opremo. Postopki v zvezi s tem se določijo v predpisu iz enajstega odstavka 286.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Prevoz oboroženih pripadnikov tujih oboroženih sil je dovoljen:</w:t>
      </w:r>
    </w:p>
    <w:p w:rsidR="00D84CD3" w:rsidRPr="00845543" w:rsidRDefault="00D84CD3" w:rsidP="00D84CD3">
      <w:pPr>
        <w:pStyle w:val="Odstavekseznama"/>
        <w:numPr>
          <w:ilvl w:val="0"/>
          <w:numId w:val="114"/>
        </w:numPr>
        <w:spacing w:after="0" w:line="240" w:lineRule="auto"/>
        <w:rPr>
          <w:rFonts w:ascii="Arial" w:hAnsi="Arial" w:cs="Arial"/>
          <w:sz w:val="20"/>
          <w:szCs w:val="20"/>
        </w:rPr>
      </w:pPr>
      <w:r w:rsidRPr="00845543">
        <w:rPr>
          <w:rFonts w:ascii="Arial" w:hAnsi="Arial" w:cs="Arial"/>
          <w:sz w:val="20"/>
          <w:szCs w:val="20"/>
        </w:rPr>
        <w:t>na slovenskih državnih zrakoplovih,</w:t>
      </w:r>
    </w:p>
    <w:p w:rsidR="00D84CD3" w:rsidRPr="00845543" w:rsidRDefault="00D84CD3" w:rsidP="00D84CD3">
      <w:pPr>
        <w:pStyle w:val="Odstavekseznama"/>
        <w:numPr>
          <w:ilvl w:val="0"/>
          <w:numId w:val="114"/>
        </w:numPr>
        <w:spacing w:after="0" w:line="240" w:lineRule="auto"/>
        <w:rPr>
          <w:rFonts w:ascii="Arial" w:hAnsi="Arial" w:cs="Arial"/>
          <w:sz w:val="20"/>
          <w:szCs w:val="20"/>
        </w:rPr>
      </w:pPr>
      <w:r w:rsidRPr="00845543">
        <w:rPr>
          <w:rFonts w:ascii="Arial" w:hAnsi="Arial" w:cs="Arial"/>
          <w:sz w:val="20"/>
          <w:szCs w:val="20"/>
        </w:rPr>
        <w:t>na tujih državnih zrakoplovih, ki prevažajo oborožene pripadnike tujih oboroženih sil, ki sodelujejo na vajah ali usposabljanjih Slovenske vojske ali vajah ali usposabljanjih zavezniških držav na ozemlju Republike Slovenije ali v njenem zračnem prostoru,</w:t>
      </w:r>
    </w:p>
    <w:p w:rsidR="00D84CD3" w:rsidRPr="00845543" w:rsidRDefault="00D84CD3" w:rsidP="00D84CD3">
      <w:pPr>
        <w:pStyle w:val="Odstavekseznama"/>
        <w:numPr>
          <w:ilvl w:val="0"/>
          <w:numId w:val="114"/>
        </w:numPr>
        <w:spacing w:after="0" w:line="240" w:lineRule="auto"/>
        <w:rPr>
          <w:rFonts w:ascii="Arial" w:hAnsi="Arial" w:cs="Arial"/>
          <w:sz w:val="20"/>
          <w:szCs w:val="20"/>
        </w:rPr>
      </w:pPr>
      <w:r w:rsidRPr="00845543">
        <w:rPr>
          <w:rFonts w:ascii="Arial" w:hAnsi="Arial" w:cs="Arial"/>
          <w:sz w:val="20"/>
          <w:szCs w:val="20"/>
        </w:rPr>
        <w:t>na drugih tujih državnih zrakoplovih, če to za posamični primer v skladu s predpisi o obrambi in v drugih primerih, če je to potrebno za zagotavljanje spoštovanja sprejetih mednarodnih obveznosti Republike Slovenije in uresničevanje njenih obrambnih potreb, na predlog ministrstva, pristojnega za obrambo, dovoli vlada.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Ministrstvo, pristojno za obrambo, poda predlog iz tretje alineje prejšnjega odstavka, kadar iz vloge za izdajo dovoljenja izhaja, da bo tuji državni zrakoplov prevažal oborožene pripadnike tujih oboroženih sil. Postopki v zvezi s tem se določijo v predpisu iz enajstega odstavka 286.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253.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(pristojni organ)</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Strokovne in regulativne naloge ter letalski nadzor iz tega poglavja na področju vojaškega letalstva opravlja vojaški letalski organ v skladu s tem zakonom in drugimi predpisi in pravnimi akti ter standardi, ki veljajo v Republiki Sloveniji za vojaško letalstvo.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Vojaški letalski organ je samostojna in strokovno neodvisna ter od nadziranih oseb, poveljstev in enot, ki jih nadzoruje, in drugih organov in subjektov, katerih interesi bi lahko bili v nasprotju z nalogami in pooblastili vojaškega letalskega organa, funkcionalno ločena vojaška organizacijska enota Slovenske vojske, ki je neposredno podrejena in odgovorna načelniku Generalštaba Slovenske vojske.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Vojaški letalski organ ima pristojnosti kot »</w:t>
      </w:r>
      <w:proofErr w:type="spellStart"/>
      <w:r w:rsidRPr="00845543">
        <w:rPr>
          <w:rFonts w:ascii="Arial" w:hAnsi="Arial" w:cs="Arial"/>
          <w:sz w:val="20"/>
          <w:szCs w:val="20"/>
        </w:rPr>
        <w:t>Military</w:t>
      </w:r>
      <w:proofErr w:type="spellEnd"/>
      <w:r w:rsidRPr="00845543">
        <w:rPr>
          <w:rFonts w:ascii="Arial" w:hAnsi="Arial" w:cs="Arial"/>
          <w:sz w:val="20"/>
          <w:szCs w:val="20"/>
        </w:rPr>
        <w:t xml:space="preserve"> </w:t>
      </w:r>
      <w:proofErr w:type="spellStart"/>
      <w:r w:rsidRPr="00845543">
        <w:rPr>
          <w:rFonts w:ascii="Arial" w:hAnsi="Arial" w:cs="Arial"/>
          <w:sz w:val="20"/>
          <w:szCs w:val="20"/>
        </w:rPr>
        <w:t>Aviation</w:t>
      </w:r>
      <w:proofErr w:type="spellEnd"/>
      <w:r w:rsidRPr="00845543">
        <w:rPr>
          <w:rFonts w:ascii="Arial" w:hAnsi="Arial" w:cs="Arial"/>
          <w:sz w:val="20"/>
          <w:szCs w:val="20"/>
        </w:rPr>
        <w:t xml:space="preserve"> </w:t>
      </w:r>
      <w:proofErr w:type="spellStart"/>
      <w:r w:rsidRPr="00845543">
        <w:rPr>
          <w:rFonts w:ascii="Arial" w:hAnsi="Arial" w:cs="Arial"/>
          <w:sz w:val="20"/>
          <w:szCs w:val="20"/>
        </w:rPr>
        <w:t>Authority</w:t>
      </w:r>
      <w:proofErr w:type="spellEnd"/>
      <w:r w:rsidRPr="00845543">
        <w:rPr>
          <w:rFonts w:ascii="Arial" w:hAnsi="Arial" w:cs="Arial"/>
          <w:sz w:val="20"/>
          <w:szCs w:val="20"/>
        </w:rPr>
        <w:t>« v Republiki Sloveniji ter na tej podlagi sodeluje z vojaškimi in civilnimi letalskimi organi v Republiki Sloveniji in v tujini ter z mednarodnimi organizacijami s področja letalstva.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Vojaški letalski organ opravlja strokovne in regulativne naloge ter letalski nadzor na področju vojaškega letalstva, ki se nanašajo na:</w:t>
      </w:r>
    </w:p>
    <w:p w:rsidR="00D84CD3" w:rsidRPr="00845543" w:rsidRDefault="00D84CD3" w:rsidP="00D84CD3">
      <w:pPr>
        <w:pStyle w:val="Odstavekseznama"/>
        <w:numPr>
          <w:ilvl w:val="0"/>
          <w:numId w:val="164"/>
        </w:numPr>
        <w:spacing w:after="0" w:line="240" w:lineRule="auto"/>
        <w:rPr>
          <w:rFonts w:ascii="Arial" w:hAnsi="Arial" w:cs="Arial"/>
          <w:sz w:val="20"/>
          <w:szCs w:val="20"/>
        </w:rPr>
      </w:pPr>
      <w:r w:rsidRPr="00845543">
        <w:rPr>
          <w:rFonts w:ascii="Arial" w:hAnsi="Arial" w:cs="Arial"/>
          <w:sz w:val="20"/>
          <w:szCs w:val="20"/>
        </w:rPr>
        <w:t>varnost letenja,</w:t>
      </w:r>
    </w:p>
    <w:p w:rsidR="00D84CD3" w:rsidRPr="00845543" w:rsidRDefault="00D84CD3" w:rsidP="00D84CD3">
      <w:pPr>
        <w:pStyle w:val="Odstavekseznama"/>
        <w:numPr>
          <w:ilvl w:val="0"/>
          <w:numId w:val="164"/>
        </w:numPr>
        <w:spacing w:after="0" w:line="240" w:lineRule="auto"/>
        <w:rPr>
          <w:rFonts w:ascii="Arial" w:hAnsi="Arial" w:cs="Arial"/>
          <w:sz w:val="20"/>
          <w:szCs w:val="20"/>
        </w:rPr>
      </w:pPr>
      <w:r w:rsidRPr="00845543">
        <w:rPr>
          <w:rFonts w:ascii="Arial" w:hAnsi="Arial" w:cs="Arial"/>
          <w:sz w:val="20"/>
          <w:szCs w:val="20"/>
        </w:rPr>
        <w:t>register slovenskih vojaških zrakoplovov,</w:t>
      </w:r>
    </w:p>
    <w:p w:rsidR="00D84CD3" w:rsidRPr="00845543" w:rsidRDefault="00D84CD3" w:rsidP="00D84CD3">
      <w:pPr>
        <w:pStyle w:val="Odstavekseznama"/>
        <w:numPr>
          <w:ilvl w:val="0"/>
          <w:numId w:val="164"/>
        </w:numPr>
        <w:spacing w:after="0" w:line="240" w:lineRule="auto"/>
        <w:rPr>
          <w:rFonts w:ascii="Arial" w:hAnsi="Arial" w:cs="Arial"/>
          <w:sz w:val="20"/>
          <w:szCs w:val="20"/>
        </w:rPr>
      </w:pPr>
      <w:r w:rsidRPr="00845543">
        <w:rPr>
          <w:rFonts w:ascii="Arial" w:hAnsi="Arial" w:cs="Arial"/>
          <w:sz w:val="20"/>
          <w:szCs w:val="20"/>
        </w:rPr>
        <w:t>plovnost in vzdrževanje slovenskih vojaških zrakoplovov,</w:t>
      </w:r>
    </w:p>
    <w:p w:rsidR="00D84CD3" w:rsidRPr="00845543" w:rsidRDefault="00D84CD3" w:rsidP="00D84CD3">
      <w:pPr>
        <w:pStyle w:val="Odstavekseznama"/>
        <w:numPr>
          <w:ilvl w:val="0"/>
          <w:numId w:val="164"/>
        </w:numPr>
        <w:spacing w:after="0" w:line="240" w:lineRule="auto"/>
        <w:rPr>
          <w:rFonts w:ascii="Arial" w:hAnsi="Arial" w:cs="Arial"/>
          <w:sz w:val="20"/>
          <w:szCs w:val="20"/>
        </w:rPr>
      </w:pPr>
      <w:r w:rsidRPr="00845543">
        <w:rPr>
          <w:rFonts w:ascii="Arial" w:hAnsi="Arial" w:cs="Arial"/>
          <w:sz w:val="20"/>
          <w:szCs w:val="20"/>
        </w:rPr>
        <w:t>vojaško letalsko osebje in drugo strokovno osebje vojaškega letalstva,</w:t>
      </w:r>
    </w:p>
    <w:p w:rsidR="00D84CD3" w:rsidRPr="00845543" w:rsidRDefault="00D84CD3" w:rsidP="00D84CD3">
      <w:pPr>
        <w:pStyle w:val="Odstavekseznama"/>
        <w:numPr>
          <w:ilvl w:val="0"/>
          <w:numId w:val="164"/>
        </w:numPr>
        <w:spacing w:after="0" w:line="240" w:lineRule="auto"/>
        <w:rPr>
          <w:rFonts w:ascii="Arial" w:hAnsi="Arial" w:cs="Arial"/>
          <w:sz w:val="20"/>
          <w:szCs w:val="20"/>
        </w:rPr>
      </w:pPr>
      <w:r w:rsidRPr="00845543">
        <w:rPr>
          <w:rFonts w:ascii="Arial" w:hAnsi="Arial" w:cs="Arial"/>
          <w:sz w:val="20"/>
          <w:szCs w:val="20"/>
        </w:rPr>
        <w:t>vojaške letalske operacije,</w:t>
      </w:r>
    </w:p>
    <w:p w:rsidR="00D84CD3" w:rsidRPr="00845543" w:rsidRDefault="00D84CD3" w:rsidP="00D84CD3">
      <w:pPr>
        <w:pStyle w:val="Odstavekseznama"/>
        <w:numPr>
          <w:ilvl w:val="0"/>
          <w:numId w:val="164"/>
        </w:numPr>
        <w:spacing w:after="0" w:line="240" w:lineRule="auto"/>
        <w:rPr>
          <w:rFonts w:ascii="Arial" w:hAnsi="Arial" w:cs="Arial"/>
          <w:sz w:val="20"/>
          <w:szCs w:val="20"/>
        </w:rPr>
      </w:pPr>
      <w:r w:rsidRPr="00845543">
        <w:rPr>
          <w:rFonts w:ascii="Arial" w:hAnsi="Arial" w:cs="Arial"/>
          <w:sz w:val="20"/>
          <w:szCs w:val="20"/>
        </w:rPr>
        <w:t>prevoz nevarnega blaga z vojaškimi zrakoplovi,</w:t>
      </w:r>
    </w:p>
    <w:p w:rsidR="00D84CD3" w:rsidRPr="00845543" w:rsidRDefault="00D84CD3" w:rsidP="00D84CD3">
      <w:pPr>
        <w:pStyle w:val="Odstavekseznama"/>
        <w:numPr>
          <w:ilvl w:val="0"/>
          <w:numId w:val="164"/>
        </w:numPr>
        <w:spacing w:after="0" w:line="240" w:lineRule="auto"/>
        <w:rPr>
          <w:rFonts w:ascii="Arial" w:hAnsi="Arial" w:cs="Arial"/>
          <w:sz w:val="20"/>
          <w:szCs w:val="20"/>
        </w:rPr>
      </w:pPr>
      <w:r w:rsidRPr="00845543">
        <w:rPr>
          <w:rFonts w:ascii="Arial" w:hAnsi="Arial" w:cs="Arial"/>
          <w:sz w:val="20"/>
          <w:szCs w:val="20"/>
        </w:rPr>
        <w:t xml:space="preserve">vojaška letališča, vojaška vzletišča in vojaške </w:t>
      </w:r>
      <w:proofErr w:type="spellStart"/>
      <w:r w:rsidRPr="00845543">
        <w:rPr>
          <w:rFonts w:ascii="Arial" w:hAnsi="Arial" w:cs="Arial"/>
          <w:sz w:val="20"/>
          <w:szCs w:val="20"/>
        </w:rPr>
        <w:t>heliporte</w:t>
      </w:r>
      <w:proofErr w:type="spellEnd"/>
      <w:r w:rsidRPr="00845543">
        <w:rPr>
          <w:rFonts w:ascii="Arial" w:hAnsi="Arial" w:cs="Arial"/>
          <w:sz w:val="20"/>
          <w:szCs w:val="20"/>
        </w:rPr>
        <w:t>,</w:t>
      </w:r>
    </w:p>
    <w:p w:rsidR="00D84CD3" w:rsidRPr="00845543" w:rsidRDefault="00D84CD3" w:rsidP="00D84CD3">
      <w:pPr>
        <w:pStyle w:val="Odstavekseznama"/>
        <w:numPr>
          <w:ilvl w:val="0"/>
          <w:numId w:val="164"/>
        </w:numPr>
        <w:spacing w:after="0" w:line="240" w:lineRule="auto"/>
        <w:rPr>
          <w:rFonts w:ascii="Arial" w:hAnsi="Arial" w:cs="Arial"/>
          <w:sz w:val="20"/>
          <w:szCs w:val="20"/>
        </w:rPr>
      </w:pPr>
      <w:r w:rsidRPr="00845543">
        <w:rPr>
          <w:rFonts w:ascii="Arial" w:hAnsi="Arial" w:cs="Arial"/>
          <w:sz w:val="20"/>
          <w:szCs w:val="20"/>
        </w:rPr>
        <w:t>vojaški zračni promet,</w:t>
      </w:r>
    </w:p>
    <w:p w:rsidR="00D84CD3" w:rsidRPr="00845543" w:rsidRDefault="00D84CD3" w:rsidP="00D84CD3">
      <w:pPr>
        <w:pStyle w:val="Odstavekseznama"/>
        <w:numPr>
          <w:ilvl w:val="0"/>
          <w:numId w:val="164"/>
        </w:numPr>
        <w:spacing w:after="0" w:line="240" w:lineRule="auto"/>
        <w:jc w:val="left"/>
        <w:rPr>
          <w:rFonts w:ascii="Arial" w:hAnsi="Arial" w:cs="Arial"/>
          <w:sz w:val="20"/>
          <w:szCs w:val="20"/>
        </w:rPr>
      </w:pPr>
      <w:r w:rsidRPr="00845543">
        <w:rPr>
          <w:rFonts w:ascii="Arial" w:hAnsi="Arial" w:cs="Arial"/>
          <w:sz w:val="20"/>
          <w:szCs w:val="20"/>
        </w:rPr>
        <w:t xml:space="preserve">nadzor in varovanje zračnega prostora, </w:t>
      </w:r>
    </w:p>
    <w:p w:rsidR="00D84CD3" w:rsidRPr="00845543" w:rsidRDefault="00D84CD3" w:rsidP="00D84CD3">
      <w:pPr>
        <w:pStyle w:val="Odstavekseznama"/>
        <w:numPr>
          <w:ilvl w:val="0"/>
          <w:numId w:val="164"/>
        </w:numPr>
        <w:spacing w:after="0" w:line="240" w:lineRule="auto"/>
        <w:jc w:val="left"/>
        <w:rPr>
          <w:rFonts w:ascii="Arial" w:hAnsi="Arial" w:cs="Arial"/>
          <w:sz w:val="20"/>
          <w:szCs w:val="20"/>
        </w:rPr>
      </w:pPr>
      <w:r w:rsidRPr="00845543">
        <w:rPr>
          <w:rFonts w:ascii="Arial" w:hAnsi="Arial" w:cs="Arial"/>
          <w:sz w:val="20"/>
          <w:szCs w:val="20"/>
        </w:rPr>
        <w:t>sisteme in naprave za izvajanje nadzora in varovanja zračnega prostora, ki so v upravljanju ministrstva, pristojnega za obrambo,</w:t>
      </w:r>
    </w:p>
    <w:p w:rsidR="00D84CD3" w:rsidRPr="00845543" w:rsidRDefault="00D84CD3" w:rsidP="00D84CD3">
      <w:pPr>
        <w:pStyle w:val="Odstavekseznama"/>
        <w:numPr>
          <w:ilvl w:val="0"/>
          <w:numId w:val="164"/>
        </w:numPr>
        <w:spacing w:after="0" w:line="240" w:lineRule="auto"/>
        <w:rPr>
          <w:rFonts w:ascii="Arial" w:hAnsi="Arial" w:cs="Arial"/>
          <w:sz w:val="20"/>
          <w:szCs w:val="20"/>
        </w:rPr>
      </w:pPr>
      <w:r w:rsidRPr="00845543">
        <w:rPr>
          <w:rFonts w:ascii="Arial" w:hAnsi="Arial" w:cs="Arial"/>
          <w:sz w:val="20"/>
          <w:szCs w:val="20"/>
        </w:rPr>
        <w:t>druge naloge nadzora letalske varnosti, določene s predpisi in drugimi akti, ki veljajo v Republiki Sloveniji za vojaško letalstvo.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Strokovne naloge vojaškega letalskega organa so:</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izdaja certifikatov, dovoljenj, vojaških licenc, izkazov oziroma drugih listin,</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spremljanje stanja razvoja in varnosti vojaškega in civilnega letalstva v Republiki Sloveniji in v mednarodnem okviru,</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priprava strokovnih gradiv in priprava pravnih podlag,</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izdelava analiz, študij in drugih strokovnih gradiv s področja vojaškega letalstva za lastne potrebe in potrebe ministrstva, pristojnega za obrambo, v skladu z letnim programom dela,</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predlaganje in izvajanje ukrepov, določenih z vojaškim programom letalske varnosti,</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sodelovanje s tujimi vojaškimi letalskimi organi,</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sodelovanje z agencijo in drugimi letalskimi vojaškimi in civilnimi organizacijami v okviru delovnega področja,</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sodelovanje v mednarodnih zadevah na strokovnem področju,</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strokovne naloge, ki jih izvaja v zvezi s tem zakonom, drugimi predpisi in pravnimi akti ter standardi, ki veljajo v Republiki Sloveniji za vojaško letalstvo,</w:t>
      </w:r>
    </w:p>
    <w:p w:rsidR="00D84CD3" w:rsidRPr="00845543" w:rsidRDefault="00D84CD3" w:rsidP="00D84CD3">
      <w:pPr>
        <w:pStyle w:val="Odstavekseznama"/>
        <w:numPr>
          <w:ilvl w:val="0"/>
          <w:numId w:val="113"/>
        </w:numPr>
        <w:spacing w:after="0" w:line="240" w:lineRule="auto"/>
        <w:rPr>
          <w:rFonts w:ascii="Arial" w:hAnsi="Arial" w:cs="Arial"/>
          <w:sz w:val="20"/>
          <w:szCs w:val="20"/>
        </w:rPr>
      </w:pPr>
      <w:r w:rsidRPr="00845543">
        <w:rPr>
          <w:rFonts w:ascii="Arial" w:hAnsi="Arial" w:cs="Arial"/>
          <w:sz w:val="20"/>
          <w:szCs w:val="20"/>
        </w:rPr>
        <w:t xml:space="preserve">izdaja mnenj za postavitev objektov, sistemov in naprav na vojaških območjih, vojaških letališčih, vojaških vzletiščih in vojaških </w:t>
      </w:r>
      <w:proofErr w:type="spellStart"/>
      <w:r w:rsidRPr="00845543">
        <w:rPr>
          <w:rFonts w:ascii="Arial" w:hAnsi="Arial" w:cs="Arial"/>
          <w:sz w:val="20"/>
          <w:szCs w:val="20"/>
        </w:rPr>
        <w:t>heliportih</w:t>
      </w:r>
      <w:proofErr w:type="spellEnd"/>
      <w:r w:rsidRPr="00845543">
        <w:rPr>
          <w:rFonts w:ascii="Arial" w:hAnsi="Arial" w:cs="Arial"/>
          <w:sz w:val="20"/>
          <w:szCs w:val="20"/>
        </w:rPr>
        <w:t xml:space="preserve"> ter v njihovi okolici glede njihovega vpliva na vojaški zračni promet ali varnost vojaškega zračnega prometa in varnost letenja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Posamezne strokovne naloge iz prejšnjega odstavka, ki so potrebne za ugotavljanje dejstev in okoliščin, pomembnih za odločanje, lahko po pooblastilu vojaškega letalskega organa opravljajo strokovne organizacije in posamezniki, če imajo ustrezno izobrazbo in potrebna strokovna znanja, ki se zahtevajo v skladu z letalskimi predpisi ali standardi za posamezno področje, ki veljajo v Republiki Sloveniji za vojaško letalstvo.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Pripadniki, enote in poveljstva Slovenske vojske strokovne zadeve, ki se nanašajo na vojaško letalstvo, urejajo neposredno z vojaškim letalskim organom in o tem poročajo nadrejenim poveljstvom oziroma poveljnikom.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(8) Regulativne naloge vojaškega letalskega organa so:</w:t>
      </w:r>
    </w:p>
    <w:p w:rsidR="00D84CD3" w:rsidRPr="00845543" w:rsidRDefault="00D84CD3" w:rsidP="00D84CD3">
      <w:pPr>
        <w:pStyle w:val="Odstavekseznama"/>
        <w:numPr>
          <w:ilvl w:val="0"/>
          <w:numId w:val="103"/>
        </w:numPr>
        <w:spacing w:after="0" w:line="240" w:lineRule="auto"/>
        <w:rPr>
          <w:rFonts w:ascii="Arial" w:hAnsi="Arial" w:cs="Arial"/>
          <w:sz w:val="20"/>
          <w:szCs w:val="20"/>
        </w:rPr>
      </w:pPr>
      <w:r w:rsidRPr="00845543">
        <w:rPr>
          <w:rFonts w:ascii="Arial" w:hAnsi="Arial" w:cs="Arial"/>
          <w:sz w:val="20"/>
          <w:szCs w:val="20"/>
        </w:rPr>
        <w:t xml:space="preserve">izdaja </w:t>
      </w:r>
      <w:proofErr w:type="spellStart"/>
      <w:r w:rsidRPr="00845543">
        <w:rPr>
          <w:rFonts w:ascii="Arial" w:hAnsi="Arial" w:cs="Arial"/>
          <w:sz w:val="20"/>
          <w:szCs w:val="20"/>
        </w:rPr>
        <w:t>plovnostno</w:t>
      </w:r>
      <w:proofErr w:type="spellEnd"/>
      <w:r w:rsidRPr="00845543">
        <w:rPr>
          <w:rFonts w:ascii="Arial" w:hAnsi="Arial" w:cs="Arial"/>
          <w:sz w:val="20"/>
          <w:szCs w:val="20"/>
        </w:rPr>
        <w:t>-tehničnih zahtev,</w:t>
      </w:r>
    </w:p>
    <w:p w:rsidR="00D84CD3" w:rsidRPr="00845543" w:rsidRDefault="00D84CD3" w:rsidP="00D84CD3">
      <w:pPr>
        <w:pStyle w:val="Odstavekseznama"/>
        <w:numPr>
          <w:ilvl w:val="0"/>
          <w:numId w:val="103"/>
        </w:numPr>
        <w:spacing w:after="0" w:line="240" w:lineRule="auto"/>
        <w:rPr>
          <w:rFonts w:ascii="Arial" w:hAnsi="Arial" w:cs="Arial"/>
          <w:sz w:val="20"/>
          <w:szCs w:val="20"/>
        </w:rPr>
      </w:pPr>
      <w:r w:rsidRPr="00845543">
        <w:rPr>
          <w:rFonts w:ascii="Arial" w:hAnsi="Arial" w:cs="Arial"/>
          <w:sz w:val="20"/>
          <w:szCs w:val="20"/>
        </w:rPr>
        <w:t>izdaja operativno-tehničnih zahtev,</w:t>
      </w:r>
    </w:p>
    <w:p w:rsidR="00D84CD3" w:rsidRPr="00845543" w:rsidRDefault="00D84CD3" w:rsidP="00D84CD3">
      <w:pPr>
        <w:pStyle w:val="Odstavekseznama"/>
        <w:numPr>
          <w:ilvl w:val="0"/>
          <w:numId w:val="103"/>
        </w:numPr>
        <w:spacing w:after="0" w:line="240" w:lineRule="auto"/>
        <w:rPr>
          <w:rFonts w:ascii="Arial" w:hAnsi="Arial" w:cs="Arial"/>
          <w:sz w:val="20"/>
          <w:szCs w:val="20"/>
        </w:rPr>
      </w:pPr>
      <w:r w:rsidRPr="00845543">
        <w:rPr>
          <w:rFonts w:ascii="Arial" w:hAnsi="Arial" w:cs="Arial"/>
          <w:sz w:val="20"/>
          <w:szCs w:val="20"/>
        </w:rPr>
        <w:t>izdaja direktiv o varnosti,</w:t>
      </w:r>
    </w:p>
    <w:p w:rsidR="00D84CD3" w:rsidRPr="00845543" w:rsidRDefault="00D84CD3" w:rsidP="00D84CD3">
      <w:pPr>
        <w:pStyle w:val="Odstavekseznama"/>
        <w:numPr>
          <w:ilvl w:val="0"/>
          <w:numId w:val="103"/>
        </w:numPr>
        <w:spacing w:after="0" w:line="240" w:lineRule="auto"/>
        <w:rPr>
          <w:rFonts w:ascii="Arial" w:hAnsi="Arial" w:cs="Arial"/>
          <w:sz w:val="20"/>
          <w:szCs w:val="20"/>
        </w:rPr>
      </w:pPr>
      <w:r w:rsidRPr="00845543">
        <w:rPr>
          <w:rFonts w:ascii="Arial" w:hAnsi="Arial" w:cs="Arial"/>
          <w:sz w:val="20"/>
          <w:szCs w:val="20"/>
        </w:rPr>
        <w:t>izdaja certifikacijskih specifikacij,</w:t>
      </w:r>
    </w:p>
    <w:p w:rsidR="00D84CD3" w:rsidRPr="00845543" w:rsidRDefault="00D84CD3" w:rsidP="00D84CD3">
      <w:pPr>
        <w:pStyle w:val="Odstavekseznama"/>
        <w:numPr>
          <w:ilvl w:val="0"/>
          <w:numId w:val="103"/>
        </w:numPr>
        <w:spacing w:after="0" w:line="240" w:lineRule="auto"/>
        <w:rPr>
          <w:rFonts w:ascii="Arial" w:hAnsi="Arial" w:cs="Arial"/>
          <w:sz w:val="20"/>
          <w:szCs w:val="20"/>
        </w:rPr>
      </w:pPr>
      <w:r w:rsidRPr="00845543">
        <w:rPr>
          <w:rFonts w:ascii="Arial" w:hAnsi="Arial" w:cs="Arial"/>
          <w:sz w:val="20"/>
          <w:szCs w:val="20"/>
        </w:rPr>
        <w:t>izdaja sprejemljivih načinov skladnosti, navodil in načrtov.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(9) Vojaški letalski organ lahko prizna certifikat, dovoljenje ali drugo listino, ki jo izda agencija, pristojni tuji civilni ali tuji vojaški letalski organ, v skladu s predpisom iz petega odstavka 254.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(10) Letalski nadzor vojaškega letalstva vključuje:</w:t>
      </w:r>
    </w:p>
    <w:p w:rsidR="00D84CD3" w:rsidRPr="00845543" w:rsidRDefault="00D84CD3" w:rsidP="00D84CD3">
      <w:pPr>
        <w:pStyle w:val="Odstavekseznama"/>
        <w:numPr>
          <w:ilvl w:val="0"/>
          <w:numId w:val="104"/>
        </w:numPr>
        <w:spacing w:after="0" w:line="240" w:lineRule="auto"/>
        <w:rPr>
          <w:rFonts w:ascii="Arial" w:hAnsi="Arial" w:cs="Arial"/>
          <w:sz w:val="20"/>
          <w:szCs w:val="20"/>
        </w:rPr>
      </w:pPr>
      <w:r w:rsidRPr="00845543">
        <w:rPr>
          <w:rFonts w:ascii="Arial" w:hAnsi="Arial" w:cs="Arial"/>
          <w:sz w:val="20"/>
          <w:szCs w:val="20"/>
        </w:rPr>
        <w:lastRenderedPageBreak/>
        <w:t>nadzor nad izvajanjem tega zakona, na njegovi podlagi izdanih predpisov ter drugih predpisov in pravnih aktov ter standardov, ki veljajo v Republiki Sloveniji za vojaško letalstvo,</w:t>
      </w:r>
    </w:p>
    <w:p w:rsidR="00D84CD3" w:rsidRPr="00845543" w:rsidRDefault="00D84CD3" w:rsidP="00D84CD3">
      <w:pPr>
        <w:pStyle w:val="Odstavekseznama"/>
        <w:numPr>
          <w:ilvl w:val="0"/>
          <w:numId w:val="104"/>
        </w:numPr>
        <w:spacing w:after="0" w:line="240" w:lineRule="auto"/>
        <w:rPr>
          <w:rFonts w:ascii="Arial" w:hAnsi="Arial" w:cs="Arial"/>
          <w:sz w:val="20"/>
          <w:szCs w:val="20"/>
        </w:rPr>
      </w:pPr>
      <w:r w:rsidRPr="00845543">
        <w:rPr>
          <w:rFonts w:ascii="Arial" w:hAnsi="Arial" w:cs="Arial"/>
          <w:sz w:val="20"/>
          <w:szCs w:val="20"/>
        </w:rPr>
        <w:t xml:space="preserve">nadzor nad </w:t>
      </w:r>
      <w:proofErr w:type="spellStart"/>
      <w:r w:rsidRPr="00845543">
        <w:rPr>
          <w:rFonts w:ascii="Arial" w:hAnsi="Arial" w:cs="Arial"/>
          <w:sz w:val="20"/>
          <w:szCs w:val="20"/>
        </w:rPr>
        <w:t>predtaktičnim</w:t>
      </w:r>
      <w:proofErr w:type="spellEnd"/>
      <w:r w:rsidRPr="00845543">
        <w:rPr>
          <w:rFonts w:ascii="Arial" w:hAnsi="Arial" w:cs="Arial"/>
          <w:sz w:val="20"/>
          <w:szCs w:val="20"/>
        </w:rPr>
        <w:t xml:space="preserve"> in taktičnim upravljanjem zračnega prostora v delu, ki ga izvajajo poveljstva in enote Slovenske vojske, in</w:t>
      </w:r>
    </w:p>
    <w:p w:rsidR="00D84CD3" w:rsidRPr="00845543" w:rsidRDefault="00D84CD3" w:rsidP="00D84CD3">
      <w:pPr>
        <w:pStyle w:val="Odstavekseznama"/>
        <w:numPr>
          <w:ilvl w:val="0"/>
          <w:numId w:val="104"/>
        </w:numPr>
        <w:spacing w:after="0" w:line="240" w:lineRule="auto"/>
        <w:rPr>
          <w:rFonts w:ascii="Arial" w:hAnsi="Arial" w:cs="Arial"/>
          <w:sz w:val="20"/>
          <w:szCs w:val="20"/>
        </w:rPr>
      </w:pPr>
      <w:r w:rsidRPr="00845543">
        <w:rPr>
          <w:rFonts w:ascii="Arial" w:hAnsi="Arial" w:cs="Arial"/>
          <w:sz w:val="20"/>
          <w:szCs w:val="20"/>
        </w:rPr>
        <w:t xml:space="preserve">stalni nadzor zaradi preverjanja izpolnjevanja pogojev, pod katerimi je vojaški letalski organ izdal certifikat, dovoljenje, vojaško licenco, izkaz ali drugo listino, kadar koli v obdobju veljavnosti teh listin, ki vključuje izdajanje ukrepov iz 255. člena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254.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(vojaški letalski nadzorniki)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Posamezna dejanja v strokovnih zadevah in zadevah letalskega nadzora v vojaškem letalskem organu opravljajo vojaški letalski nadzorniki.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Posamezna dejanja, vodenje in odločanje v strokovnih zadevah in zadevah letalskega nadzora opravlja za to usposobljen in pooblaščen vojaški letalski nadzornik I, ki:</w:t>
      </w:r>
    </w:p>
    <w:p w:rsidR="00D84CD3" w:rsidRPr="00845543" w:rsidRDefault="00D84CD3" w:rsidP="00D84CD3">
      <w:pPr>
        <w:pStyle w:val="Odstavekseznama"/>
        <w:numPr>
          <w:ilvl w:val="0"/>
          <w:numId w:val="106"/>
        </w:numPr>
        <w:spacing w:after="0" w:line="240" w:lineRule="auto"/>
        <w:rPr>
          <w:rFonts w:ascii="Arial" w:hAnsi="Arial" w:cs="Arial"/>
          <w:sz w:val="20"/>
          <w:szCs w:val="20"/>
        </w:rPr>
      </w:pPr>
      <w:r w:rsidRPr="00845543">
        <w:rPr>
          <w:rFonts w:ascii="Arial" w:hAnsi="Arial" w:cs="Arial"/>
          <w:sz w:val="20"/>
          <w:szCs w:val="20"/>
        </w:rPr>
        <w:t>ima najmanj izobrazbo, pridobljeno po študijskem programu prve stopnje, oziroma izobrazbo, ki ustreza ravni izobrazbe, pridobljene po študijskih programih prve stopnje, in je v skladu z zakonom, ki ureja slovensko ogrodje kvalifikacij, uvrščena na sedmo raven slovenskega ogrodja kvalifikacij;</w:t>
      </w:r>
    </w:p>
    <w:p w:rsidR="00D84CD3" w:rsidRPr="00845543" w:rsidRDefault="00D84CD3" w:rsidP="00D84CD3">
      <w:pPr>
        <w:pStyle w:val="Odstavekseznama"/>
        <w:numPr>
          <w:ilvl w:val="0"/>
          <w:numId w:val="106"/>
        </w:numPr>
        <w:spacing w:after="0" w:line="240" w:lineRule="auto"/>
        <w:rPr>
          <w:rFonts w:ascii="Arial" w:hAnsi="Arial" w:cs="Arial"/>
          <w:sz w:val="20"/>
          <w:szCs w:val="20"/>
        </w:rPr>
      </w:pPr>
      <w:r w:rsidRPr="00845543">
        <w:rPr>
          <w:rFonts w:ascii="Arial" w:hAnsi="Arial" w:cs="Arial"/>
          <w:sz w:val="20"/>
          <w:szCs w:val="20"/>
        </w:rPr>
        <w:t>ima ustrezne delovne izkušnje na letalskem področju, na katerem izvaja naloge;</w:t>
      </w:r>
    </w:p>
    <w:p w:rsidR="00D84CD3" w:rsidRPr="00845543" w:rsidRDefault="00D84CD3" w:rsidP="00D84CD3">
      <w:pPr>
        <w:pStyle w:val="Odstavekseznama"/>
        <w:numPr>
          <w:ilvl w:val="0"/>
          <w:numId w:val="106"/>
        </w:numPr>
        <w:spacing w:after="0" w:line="240" w:lineRule="auto"/>
        <w:rPr>
          <w:rFonts w:ascii="Arial" w:hAnsi="Arial" w:cs="Arial"/>
          <w:sz w:val="20"/>
          <w:szCs w:val="20"/>
        </w:rPr>
      </w:pPr>
      <w:r w:rsidRPr="00845543">
        <w:rPr>
          <w:rFonts w:ascii="Arial" w:hAnsi="Arial" w:cs="Arial"/>
          <w:sz w:val="20"/>
          <w:szCs w:val="20"/>
        </w:rPr>
        <w:t xml:space="preserve">je strokovno usposobljen za vojaškega letalskega nadzornika s področja, ki ga nadzoruje; in </w:t>
      </w:r>
    </w:p>
    <w:p w:rsidR="00D84CD3" w:rsidRPr="00845543" w:rsidRDefault="00D84CD3" w:rsidP="00D84CD3">
      <w:pPr>
        <w:pStyle w:val="Odstavekseznama"/>
        <w:numPr>
          <w:ilvl w:val="0"/>
          <w:numId w:val="106"/>
        </w:numPr>
        <w:spacing w:after="0" w:line="240" w:lineRule="auto"/>
        <w:rPr>
          <w:rFonts w:ascii="Arial" w:hAnsi="Arial" w:cs="Arial"/>
          <w:sz w:val="20"/>
          <w:szCs w:val="20"/>
        </w:rPr>
      </w:pPr>
      <w:r w:rsidRPr="00845543">
        <w:rPr>
          <w:rFonts w:ascii="Arial" w:hAnsi="Arial" w:cs="Arial"/>
          <w:sz w:val="20"/>
          <w:szCs w:val="20"/>
        </w:rPr>
        <w:t>je pridobil ustrezno vojaško licenco, izkaz, dovoljenje, rating, pooblastilo, kategorijo, potrdilo oziroma drugo ustrezno listino, če se za osebe, ki opravljajo dejavnosti, ki jih nadzoruje, glede na način izvajanja postopkov to zahteva.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Posamezna dejanja v strokovnih zadevah ter zadevah letalskega nadzora, ki ne zajemajo odločanja v teh zadevah, opravlja za to usposobljen vojaški letalski nadzornik II, ki:</w:t>
      </w:r>
    </w:p>
    <w:p w:rsidR="00D84CD3" w:rsidRPr="00845543" w:rsidRDefault="00D84CD3" w:rsidP="00D84CD3">
      <w:pPr>
        <w:pStyle w:val="Odstavekseznama"/>
        <w:numPr>
          <w:ilvl w:val="0"/>
          <w:numId w:val="105"/>
        </w:numPr>
        <w:spacing w:after="0" w:line="240" w:lineRule="auto"/>
        <w:rPr>
          <w:rFonts w:ascii="Arial" w:hAnsi="Arial" w:cs="Arial"/>
          <w:sz w:val="20"/>
          <w:szCs w:val="20"/>
        </w:rPr>
      </w:pPr>
      <w:r w:rsidRPr="00845543">
        <w:rPr>
          <w:rFonts w:ascii="Arial" w:hAnsi="Arial" w:cs="Arial"/>
          <w:sz w:val="20"/>
          <w:szCs w:val="20"/>
        </w:rPr>
        <w:t>ima najmanj izobrazbo, pridobljeno po izobraževalnih programih za pridobitev srednje izobrazbe oziroma srednje strokovne izobrazbe, ki je po zakonu, ki ureja slovensko ogrodje kvalifikacij, uvrščena na peto raven slovenskega ogrodja kvalifikacij;</w:t>
      </w:r>
    </w:p>
    <w:p w:rsidR="00D84CD3" w:rsidRPr="00845543" w:rsidRDefault="00D84CD3" w:rsidP="00D84CD3">
      <w:pPr>
        <w:pStyle w:val="Odstavekseznama"/>
        <w:numPr>
          <w:ilvl w:val="0"/>
          <w:numId w:val="105"/>
        </w:numPr>
        <w:spacing w:after="0" w:line="240" w:lineRule="auto"/>
        <w:rPr>
          <w:rFonts w:ascii="Arial" w:hAnsi="Arial" w:cs="Arial"/>
          <w:sz w:val="20"/>
          <w:szCs w:val="20"/>
        </w:rPr>
      </w:pPr>
      <w:r w:rsidRPr="00845543">
        <w:rPr>
          <w:rFonts w:ascii="Arial" w:hAnsi="Arial" w:cs="Arial"/>
          <w:sz w:val="20"/>
          <w:szCs w:val="20"/>
        </w:rPr>
        <w:t xml:space="preserve">ima ustrezne delovne izkušnje na letalskem področju, na katerem izvaja naloge; </w:t>
      </w:r>
    </w:p>
    <w:p w:rsidR="00D84CD3" w:rsidRPr="00845543" w:rsidRDefault="00D84CD3" w:rsidP="00D84CD3">
      <w:pPr>
        <w:pStyle w:val="Odstavekseznama"/>
        <w:numPr>
          <w:ilvl w:val="0"/>
          <w:numId w:val="105"/>
        </w:numPr>
        <w:spacing w:after="0" w:line="240" w:lineRule="auto"/>
        <w:jc w:val="left"/>
        <w:rPr>
          <w:rFonts w:ascii="Arial" w:hAnsi="Arial" w:cs="Arial"/>
          <w:sz w:val="20"/>
          <w:szCs w:val="20"/>
        </w:rPr>
      </w:pPr>
      <w:r w:rsidRPr="00845543">
        <w:rPr>
          <w:rFonts w:ascii="Arial" w:hAnsi="Arial" w:cs="Arial"/>
          <w:sz w:val="20"/>
          <w:szCs w:val="20"/>
        </w:rPr>
        <w:t xml:space="preserve">je strokovno usposobljen za vojaškega letalskega nadzornika s področja, ki ga nadzoruje; in </w:t>
      </w:r>
    </w:p>
    <w:p w:rsidR="00D84CD3" w:rsidRPr="00845543" w:rsidRDefault="00D84CD3" w:rsidP="00D84CD3">
      <w:pPr>
        <w:pStyle w:val="Odstavekseznama"/>
        <w:numPr>
          <w:ilvl w:val="0"/>
          <w:numId w:val="105"/>
        </w:numPr>
        <w:spacing w:after="0" w:line="240" w:lineRule="auto"/>
        <w:rPr>
          <w:rFonts w:ascii="Arial" w:hAnsi="Arial" w:cs="Arial"/>
          <w:sz w:val="20"/>
          <w:szCs w:val="20"/>
        </w:rPr>
      </w:pPr>
      <w:r w:rsidRPr="00845543">
        <w:rPr>
          <w:rFonts w:ascii="Arial" w:hAnsi="Arial" w:cs="Arial"/>
          <w:sz w:val="20"/>
          <w:szCs w:val="20"/>
        </w:rPr>
        <w:t xml:space="preserve">je pridobil ustrezno vojaško licenco, izkaz, dovoljenje, rating, pooblastilo, kategorijo, potrdilo ali drugo listino, če se za osebe, ki opravljajo dejavnosti, v zvezi s katerimi opravlja svoje naloge, glede na način izvajanja postopkov to zahteva.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Pooblastilo za izvajanje nalog letalskega nadzora izkazuje vojaški letalski nadzornik s službeno izkaznico pooblaščene osebe vojaškega letalskega organa.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Minister, pristojen za obrambo, podrobneje uredi naloge in pristojnosti vojaškega letalskega organa, delovne izkušnje, potrebno strokovno usposobljenost za vojaškega letalskega nadzornika za posamezno področje in druge pogoje, ki jih mora izpolnjevati vojaški letalski nadzornik za opravljanje nalog v vojaškem letalskem organu, pogoje glede vojaških licenc, izkazov, dovoljenj, ratingov, pooblastil, kategorij, potrdil ali drugih listin za vojaškega letalskega nadzornika, postopek izdaje, odvzema, omejitve ali preklica pooblastila iz šestega odstavka 253. člena tega zakona, postopek odprave nepravilnosti in neskladij, ugotovljenih v letalskem nadzoru, in druga vprašanja v zvezi z izvajanjem nalog vojaškega letalskega organa.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255.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(ukrepi)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Če vojaški letalski nadzornik pri izvajanju letalskega nadzora ugotovi nepravilnosti ali pomanjkljivosti pri izvajanju predpisov ter drugih pravnih aktov in standardov, ki veljajo v Republiki Sloveniji za vojaško letalstvo, lahko:</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t>kršitelju odredi, da z dejanjem ali opustitvijo dejanja odpravi ugotovljene pomanjkljivosti ali nepravilnosti;</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lastRenderedPageBreak/>
        <w:t>zahteva odvzem vojaške licence, izkaza, dovoljenja, ratinga, pooblastila, kategorije, potrdila ali druge listine, ki jo je izdal vojaški letalski organ;</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t>agenciji predlaga odvzem licenc in drugih listin, ki jih je izdala, če se nepravilnosti ali pomanjkljivosti nanašajo na te listine;</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t>izreče prepoved izvršitve leta vojaškega zrakoplova, če bi bila izvršitev leta nevarna za zračni promet, če se upravičeno domneva, da vojaški zrakoplov ni ploven ali nima ustrezne posadke, ali če kako drugače niso izpolnjene zahteve in pogoji, ki urejajo letenje;</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t>začasno odvzame, omeji ali prekliče izdani certifikat oziroma dovoljenje, če bi bilo nadaljnje opravljanje dela ali dejavnosti nevarno za zračni promet;</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t>zahteva izredno preverjanje strokovne ali zdravstvene sposobnosti vojaškega letalskega osebja in drugega strokovnega osebja vojaškega letalstva;</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t>odredi preizkus s sredstvi ali napravami za merjenje alkohola v krvi ali za hitro ugotavljanje prisotnosti prepovedanih drog, psihoaktivnih zdravil ali drugih psihoaktivnih snovi oziroma kršitelja napoti na strokovni pregled, ki obsega zdravniški pregled in odvzem krvi, urina ali drugih telesnih tekočin zaradi ugotavljanja prisotnosti alkohola, prepovedanih drog, psihoaktivnih zdravil ali drugih psihoaktivnih snovi, pri čemer preizkus izvede za to pooblaščena oseba v skladu s predpisi, ki urejajo obrambno področje. Preizkus se lahko odredi tudi za tuje vojaško letalsko osebje in drugo strokovno osebje vojaškega letalstva na ozemlju Republike Slovenije;</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t xml:space="preserve">v primeru ugotovljene prisotnosti nedovoljenih substanc ali snovi iz prejšnje točke izreče prepoved izvršitve leta ali druge dejavnosti, ki bi lahko ogrozila varnost letenja ali varnost zračnega prometa; </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t>izreče prepoved nadaljevanja opravljanja dejavnosti oziroma aktivnosti, če ugotovi, da niso izpolnjeni pogoji, določeni s predpisi in drugimi akti, ki veljajo v Republiki Sloveniji za vojaško letalstvo, ali z odobrenimi priročniki oziroma izdanimi listinami;</w:t>
      </w:r>
    </w:p>
    <w:p w:rsidR="00D84CD3" w:rsidRPr="00845543" w:rsidRDefault="00D84CD3" w:rsidP="00D84CD3">
      <w:pPr>
        <w:pStyle w:val="Odstavekseznama"/>
        <w:numPr>
          <w:ilvl w:val="0"/>
          <w:numId w:val="107"/>
        </w:numPr>
        <w:spacing w:after="0" w:line="240" w:lineRule="auto"/>
        <w:rPr>
          <w:rFonts w:ascii="Arial" w:hAnsi="Arial" w:cs="Arial"/>
          <w:sz w:val="20"/>
          <w:szCs w:val="20"/>
        </w:rPr>
      </w:pPr>
      <w:r w:rsidRPr="00845543">
        <w:rPr>
          <w:rFonts w:ascii="Arial" w:hAnsi="Arial" w:cs="Arial"/>
          <w:sz w:val="20"/>
          <w:szCs w:val="20"/>
        </w:rPr>
        <w:t>izreče druge ukrepe v skladu s predpisi ter drugimi akti in standardi, ki veljajo v Republiki Sloveniji za vojaško letalstvo.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Vojaški letalski organ lahko začasno, dokler trajajo razlogi, odvzame vojaško licenco, izkaz, dovoljenje, rating, pooblastilo, kategorijo, potrdilo ali drugo listino, omeji ali prekliče navedeno listino, če imetnik:</w:t>
      </w:r>
    </w:p>
    <w:p w:rsidR="00D84CD3" w:rsidRPr="00845543" w:rsidRDefault="00D84CD3" w:rsidP="00D84CD3">
      <w:pPr>
        <w:pStyle w:val="Odstavekseznama"/>
        <w:numPr>
          <w:ilvl w:val="0"/>
          <w:numId w:val="144"/>
        </w:numPr>
        <w:spacing w:after="0" w:line="240" w:lineRule="auto"/>
        <w:rPr>
          <w:rFonts w:ascii="Arial" w:hAnsi="Arial" w:cs="Arial"/>
          <w:sz w:val="20"/>
          <w:szCs w:val="20"/>
        </w:rPr>
      </w:pPr>
      <w:r w:rsidRPr="00845543">
        <w:rPr>
          <w:rFonts w:ascii="Arial" w:hAnsi="Arial" w:cs="Arial"/>
          <w:sz w:val="20"/>
          <w:szCs w:val="20"/>
        </w:rPr>
        <w:t>ogroža varnost letenja;</w:t>
      </w:r>
    </w:p>
    <w:p w:rsidR="00D84CD3" w:rsidRPr="00845543" w:rsidRDefault="00D84CD3" w:rsidP="00D84CD3">
      <w:pPr>
        <w:pStyle w:val="Odstavekseznama"/>
        <w:numPr>
          <w:ilvl w:val="0"/>
          <w:numId w:val="144"/>
        </w:numPr>
        <w:spacing w:after="0" w:line="240" w:lineRule="auto"/>
        <w:rPr>
          <w:rFonts w:ascii="Arial" w:hAnsi="Arial" w:cs="Arial"/>
          <w:sz w:val="20"/>
          <w:szCs w:val="20"/>
        </w:rPr>
      </w:pPr>
      <w:r w:rsidRPr="00845543">
        <w:rPr>
          <w:rFonts w:ascii="Arial" w:hAnsi="Arial" w:cs="Arial"/>
          <w:sz w:val="20"/>
          <w:szCs w:val="20"/>
        </w:rPr>
        <w:t>izvaja privilegije iz navedenih listin pod vplivom alkohola, prepovedanih drog ali drugih psihoaktivnih sredstev oziroma pod vplivom zdravil, ki lahko vplivajo na psihofizične sposobnosti;</w:t>
      </w:r>
    </w:p>
    <w:p w:rsidR="00D84CD3" w:rsidRPr="00845543" w:rsidRDefault="00D84CD3" w:rsidP="00D84CD3">
      <w:pPr>
        <w:pStyle w:val="Odstavekseznama"/>
        <w:numPr>
          <w:ilvl w:val="0"/>
          <w:numId w:val="144"/>
        </w:numPr>
        <w:spacing w:after="0" w:line="240" w:lineRule="auto"/>
        <w:rPr>
          <w:rFonts w:ascii="Arial" w:hAnsi="Arial" w:cs="Arial"/>
          <w:sz w:val="20"/>
          <w:szCs w:val="20"/>
        </w:rPr>
      </w:pPr>
      <w:r w:rsidRPr="00845543">
        <w:rPr>
          <w:rFonts w:ascii="Arial" w:hAnsi="Arial" w:cs="Arial"/>
          <w:sz w:val="20"/>
          <w:szCs w:val="20"/>
        </w:rPr>
        <w:t>krši predpise ter druge akte in standarde, ki veljajo v Republiki Sloveniji za vojaško letalstvo;</w:t>
      </w:r>
    </w:p>
    <w:p w:rsidR="00D84CD3" w:rsidRPr="00845543" w:rsidRDefault="00D84CD3" w:rsidP="00D84CD3">
      <w:pPr>
        <w:pStyle w:val="Odstavekseznama"/>
        <w:numPr>
          <w:ilvl w:val="0"/>
          <w:numId w:val="144"/>
        </w:numPr>
        <w:spacing w:after="0" w:line="240" w:lineRule="auto"/>
        <w:rPr>
          <w:rFonts w:ascii="Arial" w:hAnsi="Arial" w:cs="Arial"/>
          <w:sz w:val="20"/>
          <w:szCs w:val="20"/>
        </w:rPr>
      </w:pPr>
      <w:r w:rsidRPr="00845543">
        <w:rPr>
          <w:rFonts w:ascii="Arial" w:hAnsi="Arial" w:cs="Arial"/>
          <w:sz w:val="20"/>
          <w:szCs w:val="20"/>
        </w:rPr>
        <w:t>je na podlagi zdravniškega spričevala ocenjen za nesposobnega za opravljanje del in nalog, ki izhajajo iz navedenih listin;</w:t>
      </w:r>
    </w:p>
    <w:p w:rsidR="00D84CD3" w:rsidRPr="00845543" w:rsidRDefault="00D84CD3" w:rsidP="00D84CD3">
      <w:pPr>
        <w:pStyle w:val="Odstavekseznama"/>
        <w:numPr>
          <w:ilvl w:val="0"/>
          <w:numId w:val="144"/>
        </w:numPr>
        <w:spacing w:after="0" w:line="240" w:lineRule="auto"/>
        <w:rPr>
          <w:rFonts w:ascii="Arial" w:hAnsi="Arial" w:cs="Arial"/>
          <w:sz w:val="20"/>
          <w:szCs w:val="20"/>
        </w:rPr>
      </w:pPr>
      <w:r w:rsidRPr="00845543">
        <w:rPr>
          <w:rFonts w:ascii="Arial" w:hAnsi="Arial" w:cs="Arial"/>
          <w:sz w:val="20"/>
          <w:szCs w:val="20"/>
        </w:rPr>
        <w:t xml:space="preserve">ne vzdržuje zahtevane ravni znanja in usposobljenosti ter predpisanih zdravstvenih in drugih zahtev v skladu s predpisi, izdanimi na podlagi tega zakona, in drugimi akti, ki veljajo v Republiki Sloveniji za vojaško letalstvo; </w:t>
      </w:r>
    </w:p>
    <w:p w:rsidR="00D84CD3" w:rsidRPr="00845543" w:rsidRDefault="00D84CD3" w:rsidP="00D84CD3">
      <w:pPr>
        <w:pStyle w:val="Odstavekseznama"/>
        <w:numPr>
          <w:ilvl w:val="0"/>
          <w:numId w:val="144"/>
        </w:numPr>
        <w:spacing w:after="0" w:line="240" w:lineRule="auto"/>
        <w:rPr>
          <w:rFonts w:ascii="Arial" w:hAnsi="Arial" w:cs="Arial"/>
          <w:sz w:val="20"/>
          <w:szCs w:val="20"/>
        </w:rPr>
      </w:pPr>
      <w:r w:rsidRPr="00845543">
        <w:rPr>
          <w:rFonts w:ascii="Arial" w:hAnsi="Arial" w:cs="Arial"/>
          <w:sz w:val="20"/>
          <w:szCs w:val="20"/>
        </w:rPr>
        <w:t>iz neupravičenih razlogov ne opravi zdravniškega pregleda, na katerega je bil napoten v skladu s predpisom iz dvanajstega odstavka 262.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Če bi ugotovljene nepravilnosti ali pomanjkljivosti pri izvajanju predpisov ter drugih pravnih aktov in standardov, ki veljajo v Republiki Sloveniji za vojaško letalstvo, lahko ogrožale ljudi ali premoženje, vojaški letalski nadzornik ukrep iz tega člena izreče ustno. V tem primeru mora vojaški letalski nadzornik zapisnik o opravljenem nadzoru izdati v petih dneh od dneva, ko je bil izrečen ustni ukrep.</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Ne glede na drugi odstavek tega člena lahko vojaški letalski organ s sklepom trajno prekliče vojaško licenco, izkaz, dovoljenje, rating, pooblastilo, kategorijo, potrdilo ali drugo listino, če ugotovi, da je imetnik:</w:t>
      </w:r>
    </w:p>
    <w:p w:rsidR="00D84CD3" w:rsidRPr="00845543" w:rsidRDefault="00D84CD3" w:rsidP="00D84CD3">
      <w:pPr>
        <w:pStyle w:val="Odstavekseznama"/>
        <w:numPr>
          <w:ilvl w:val="0"/>
          <w:numId w:val="108"/>
        </w:numPr>
        <w:spacing w:after="0" w:line="240" w:lineRule="auto"/>
        <w:rPr>
          <w:rFonts w:ascii="Arial" w:hAnsi="Arial" w:cs="Arial"/>
          <w:sz w:val="20"/>
          <w:szCs w:val="20"/>
        </w:rPr>
      </w:pPr>
      <w:r w:rsidRPr="00845543">
        <w:rPr>
          <w:rFonts w:ascii="Arial" w:hAnsi="Arial" w:cs="Arial"/>
          <w:sz w:val="20"/>
          <w:szCs w:val="20"/>
        </w:rPr>
        <w:t>pridobil vojaško licenco, izkaz, dovoljenje, rating, pooblastilo, kategorijo, potrdilo ali drugo listino na podlagi predložitve neresničnih podatkov, z zlorabo ali na drug nezakonit način;</w:t>
      </w:r>
    </w:p>
    <w:p w:rsidR="00D84CD3" w:rsidRPr="00845543" w:rsidRDefault="00D84CD3" w:rsidP="00D84CD3">
      <w:pPr>
        <w:pStyle w:val="Odstavekseznama"/>
        <w:numPr>
          <w:ilvl w:val="0"/>
          <w:numId w:val="108"/>
        </w:numPr>
        <w:spacing w:after="0" w:line="240" w:lineRule="auto"/>
        <w:rPr>
          <w:rFonts w:ascii="Arial" w:hAnsi="Arial" w:cs="Arial"/>
          <w:sz w:val="20"/>
          <w:szCs w:val="20"/>
        </w:rPr>
      </w:pPr>
      <w:r w:rsidRPr="00845543">
        <w:rPr>
          <w:rFonts w:ascii="Arial" w:hAnsi="Arial" w:cs="Arial"/>
          <w:sz w:val="20"/>
          <w:szCs w:val="20"/>
        </w:rPr>
        <w:t>imel daljšo prekinitev dela, ki je trajala dlje, kot to določajo predpisi;</w:t>
      </w:r>
    </w:p>
    <w:p w:rsidR="00D84CD3" w:rsidRPr="00845543" w:rsidRDefault="00D84CD3" w:rsidP="00D84CD3">
      <w:pPr>
        <w:pStyle w:val="Odstavekseznama"/>
        <w:numPr>
          <w:ilvl w:val="0"/>
          <w:numId w:val="108"/>
        </w:numPr>
        <w:spacing w:after="0" w:line="240" w:lineRule="auto"/>
        <w:rPr>
          <w:rFonts w:ascii="Arial" w:hAnsi="Arial" w:cs="Arial"/>
          <w:sz w:val="20"/>
          <w:szCs w:val="20"/>
        </w:rPr>
      </w:pPr>
      <w:r w:rsidRPr="00845543">
        <w:rPr>
          <w:rFonts w:ascii="Arial" w:hAnsi="Arial" w:cs="Arial"/>
          <w:sz w:val="20"/>
          <w:szCs w:val="20"/>
        </w:rPr>
        <w:t>prekinil delovno razmerje z ministrstvom, pristojnim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(5) Vojaški letalski organ lahko v primerih iz drugega odstavka tega člena in v primeru dvoma, da imetnik izpolnjuje pogoje za uveljavljanje privilegijev iz vojaške licence, izkaza, dovoljenja, ratinga, pooblastila, </w:t>
      </w:r>
      <w:r w:rsidRPr="00845543">
        <w:rPr>
          <w:rFonts w:ascii="Arial" w:hAnsi="Arial" w:cs="Arial"/>
          <w:sz w:val="20"/>
          <w:szCs w:val="20"/>
        </w:rPr>
        <w:lastRenderedPageBreak/>
        <w:t>kategorije, potrdila ali druge listine, od njega zahteva, da opravi teoretična in praktična preverjanja usposobljenosti oziroma zdravniški pregled zaradi ugotavljanja sposobnosti za opravljanje nalog, ki izhajajo iz teh listin.</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Ne glede na druge določbe tega člena lahko vojaški letalski organ, kadar se ob letalskem nadzoru ugotovi obstoj kršitve, ki ne vpliva na varnost zračnega prometa, pa zaradi nujnih operativnih potreb predpisanega ukrepa ni mogoče izvesti, izda ukrep z opozorilom ob smiselni uporabi 230.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O začasnem odvzemu, omejitvi ali preklicu veljavnosti vojaške licence, izkaza, ratinga, pooblastila, kategorije, potrdila ali druge listine vojaški letalski organ izda sklep. Odvzeto ali preklicano listino mora imetnik v osmih dneh od prejema sklepa vrniti vojaškemu letalskemu organu. Omejitev se zabeleži v vojaški licenci ali izkazu.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(8) Po prenehanju razlogov za začasni odvzem ali omejitev vojaški letalski organ izda sklep o preklicu začasnega odvzema ali omejitve veljavnosti vojaške licence, izkaza, ratinga, pooblastila, kategorije, potrdila ali druge listine. Prenehanje omejitve se zabeleži v vojaški licenci ali izkazu.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(9) Trajni preklic vojaške licence, izkaza, ratinga, pooblastila, kategorije ali potrdila se zaznamuje tudi v vojaški licenci ali izkazu z navedbo preklica vojaške licence, izkaza, ratinga, pooblastila, kategorije ali potrdila (»PREKLICANO«) in datumom preklica v opombah. Ne glede na zaznambo preklica v vojaški licenci ali izkazu je vojaška licenca, izkaz, rating, pooblastilo, kategorija ali potrdilo preklicana že na podlagi sklepa iz šestega odstavka tega člena.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ind w:firstLine="193"/>
        <w:jc w:val="center"/>
        <w:rPr>
          <w:rFonts w:ascii="Arial" w:hAnsi="Arial" w:cs="Arial"/>
          <w:b/>
          <w:color w:val="auto"/>
          <w:sz w:val="20"/>
          <w:szCs w:val="20"/>
        </w:rPr>
      </w:pPr>
      <w:r w:rsidRPr="00845543">
        <w:rPr>
          <w:rFonts w:ascii="Arial" w:hAnsi="Arial" w:cs="Arial"/>
          <w:b/>
          <w:color w:val="auto"/>
          <w:sz w:val="20"/>
          <w:szCs w:val="20"/>
        </w:rPr>
        <w:t>256. člen</w:t>
      </w:r>
    </w:p>
    <w:p w:rsidR="00D84CD3" w:rsidRPr="00845543" w:rsidRDefault="00D84CD3" w:rsidP="00D84CD3">
      <w:pPr>
        <w:pStyle w:val="Navadensplet"/>
        <w:spacing w:after="0"/>
        <w:ind w:firstLine="193"/>
        <w:jc w:val="center"/>
        <w:rPr>
          <w:rFonts w:ascii="Arial" w:hAnsi="Arial" w:cs="Arial"/>
          <w:b/>
          <w:color w:val="auto"/>
          <w:sz w:val="20"/>
          <w:szCs w:val="20"/>
        </w:rPr>
      </w:pPr>
      <w:r w:rsidRPr="00845543">
        <w:rPr>
          <w:rFonts w:ascii="Arial" w:hAnsi="Arial" w:cs="Arial"/>
          <w:b/>
          <w:color w:val="auto"/>
          <w:sz w:val="20"/>
          <w:szCs w:val="20"/>
        </w:rPr>
        <w:t>(inšpektorat, pristojen za obrambo)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Inšpekcijski nadzor nad izvrševanjem določb 7., 15., 249., 250., 251., 252., 285. in 286. člena tega zakona, ki se nanašajo na tuje vojaške zrakoplove, in nad izvrševanjem določb 272. člena tega zakona izvaja inšpektorat, pristojen za obrambo. Pooblaščene uradne osebe inšpektorata, pristojnega za obrambo, morajo izpolnjevati enake pogoje, določene s tem zakonom, kot to velja za pooblaščene uradne osebe agencije.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257.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(odobritev izjem)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Vojaški letalski organ lahko v okviru svojih pristojnosti, določenih s tem zakonom, odobri izjeme od uporabe določb tega zakona, na njegovi podlagi izdanih predpisov ter drugih predpisov in pravnih aktov ter standardov, ki veljajo v Republiki Sloveniji za vojaško letalstvo.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Izjeme se lahko odobrijo v primerih nujnih nepredvidenih okoliščin, nujnih operativnih razmer ali operativnih potreb, pod pogojem, da ne vplivajo na varnost vojaškega zračnega prometa in so časovno omejene.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Če se postopek začne na predlog enote ali poveljstva Slovenske vojske, enota ali poveljstvo Slovenske vojske k vlogi za odobritev izjeme priloži oceno tveganja, ki vključuje </w:t>
      </w:r>
      <w:proofErr w:type="spellStart"/>
      <w:r w:rsidRPr="00845543">
        <w:rPr>
          <w:rFonts w:ascii="Arial" w:hAnsi="Arial" w:cs="Arial"/>
          <w:sz w:val="20"/>
          <w:szCs w:val="20"/>
        </w:rPr>
        <w:t>ublažitvene</w:t>
      </w:r>
      <w:proofErr w:type="spellEnd"/>
      <w:r w:rsidRPr="00845543">
        <w:rPr>
          <w:rFonts w:ascii="Arial" w:hAnsi="Arial" w:cs="Arial"/>
          <w:sz w:val="20"/>
          <w:szCs w:val="20"/>
        </w:rPr>
        <w:t xml:space="preserve"> ukrepe za zmanjšanje tveganj, če so potrebni. Pri odobritvi izjeme lahko vojaški letalski organ zaradi zagotavljanja varnosti vojaškega zračnega prometa določi pogoje, omejitve ali izda ukrepe za zmanjšanje tveganja.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Vojaški letalski organ o odobreni izjemi, njenem trajanju, razlogih za njeno odobritev in morebitnih pogojih, omejitvah ali izdanih ukrepih za zmanjšanje tveganja, takoj</w:t>
      </w:r>
      <w:r w:rsidRPr="00845543" w:rsidDel="00CA0BCD">
        <w:rPr>
          <w:rFonts w:ascii="Arial" w:hAnsi="Arial" w:cs="Arial"/>
          <w:sz w:val="20"/>
          <w:szCs w:val="20"/>
        </w:rPr>
        <w:t xml:space="preserve"> </w:t>
      </w:r>
      <w:r w:rsidRPr="00845543">
        <w:rPr>
          <w:rFonts w:ascii="Arial" w:hAnsi="Arial" w:cs="Arial"/>
          <w:sz w:val="20"/>
          <w:szCs w:val="20"/>
        </w:rPr>
        <w:t>neposredno obvesti ministra, pristojnega za obrambo, in s tem seznani načelnika Generalštaba Slovenske vojske. Če odobrena izjema vpliva na licenco ali drugo listino, ki jo je izdala agencija, vojaški letalski organ o tem takoj</w:t>
      </w:r>
      <w:r w:rsidRPr="00845543" w:rsidDel="00CA0BCD">
        <w:rPr>
          <w:rFonts w:ascii="Arial" w:hAnsi="Arial" w:cs="Arial"/>
          <w:sz w:val="20"/>
          <w:szCs w:val="20"/>
        </w:rPr>
        <w:t xml:space="preserve"> </w:t>
      </w:r>
      <w:r w:rsidRPr="00845543">
        <w:rPr>
          <w:rFonts w:ascii="Arial" w:hAnsi="Arial" w:cs="Arial"/>
          <w:sz w:val="20"/>
          <w:szCs w:val="20"/>
        </w:rPr>
        <w:t>obvesti tudi agencijo.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(5) Za doseganje varnosti vojaškega zračnega prometa, </w:t>
      </w:r>
      <w:proofErr w:type="spellStart"/>
      <w:r w:rsidRPr="00845543">
        <w:rPr>
          <w:rFonts w:ascii="Arial" w:hAnsi="Arial" w:cs="Arial"/>
          <w:sz w:val="20"/>
          <w:szCs w:val="20"/>
        </w:rPr>
        <w:t>interoperabilnosti</w:t>
      </w:r>
      <w:proofErr w:type="spellEnd"/>
      <w:r w:rsidRPr="00845543">
        <w:rPr>
          <w:rFonts w:ascii="Arial" w:hAnsi="Arial" w:cs="Arial"/>
          <w:sz w:val="20"/>
          <w:szCs w:val="20"/>
        </w:rPr>
        <w:t xml:space="preserve"> in učinkovitosti so lahko priročniki vojaškega letalskega organa in enot Slovenske vojske v angleškem jeziku.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258.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(register in evidenca slovenskih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Register slovenskih vojaških zrakoplovov vodi ministrstvo, pristojno za obrambo, evidenco pa pristojna enota Slovenske vojske.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Minister, pristojen za obrambo, podrobneje določi način vodenja registra in evidenc slovenskih vojaških zrakoplovov, postopek registracije, označevanje ter listine in knjige.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259.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(plovnost slovenskih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Plovnost slovenskih vojaških zrakoplovov in vojaških sistemov brezpilotnih zrakoplovov se izkazuje z vojaškim spričevalom o plovnosti ali drugimi listinami zrakoplova, v skladu s predpisi, ki urejajo vojaško letalstvo.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Minister, pristojen za obrambo, podrobneje določi certifikacijo, načrtovanje, izdelavo, spremembe, vzdrževanje in popravilo slovenskih vojaških zrakoplovov ter njihovih komponent, </w:t>
      </w:r>
      <w:proofErr w:type="spellStart"/>
      <w:r w:rsidRPr="00845543">
        <w:rPr>
          <w:rFonts w:ascii="Arial" w:hAnsi="Arial" w:cs="Arial"/>
          <w:sz w:val="20"/>
          <w:szCs w:val="20"/>
        </w:rPr>
        <w:t>plovnostne</w:t>
      </w:r>
      <w:proofErr w:type="spellEnd"/>
      <w:r w:rsidRPr="00845543">
        <w:rPr>
          <w:rFonts w:ascii="Arial" w:hAnsi="Arial" w:cs="Arial"/>
          <w:sz w:val="20"/>
          <w:szCs w:val="20"/>
        </w:rPr>
        <w:t xml:space="preserve"> zahteve, ki jih morajo izpolnjevati slovenski vojaški zrakoplovi in vojaški sistemi brezpilotnih zrakoplovov, ter pogoje za izdajo, odvzem, omejitev ali preklic vojaškega spričevala o plovnosti ali drugih listin v skladu s predpisi, ki urejajo vojaško letalstvo.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260.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(vojaške letalske operacije)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Minister, pristojen za obrambo, določi način in pogoje izvajanja vojaških letalskih operacij.</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261. člen</w:t>
      </w:r>
    </w:p>
    <w:p w:rsidR="00D84CD3" w:rsidRPr="00845543" w:rsidRDefault="00D84CD3" w:rsidP="00D84CD3">
      <w:pPr>
        <w:spacing w:after="0" w:line="240" w:lineRule="auto"/>
        <w:jc w:val="center"/>
        <w:rPr>
          <w:rFonts w:ascii="Arial" w:hAnsi="Arial" w:cs="Arial"/>
          <w:b/>
          <w:bCs/>
          <w:sz w:val="20"/>
          <w:szCs w:val="20"/>
        </w:rPr>
      </w:pPr>
      <w:r w:rsidRPr="00845543">
        <w:rPr>
          <w:rFonts w:ascii="Arial" w:hAnsi="Arial" w:cs="Arial"/>
          <w:b/>
          <w:bCs/>
          <w:sz w:val="20"/>
          <w:szCs w:val="20"/>
        </w:rPr>
        <w:t>(letenje z vojaškimi zrakoplovi)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V zračnem prostoru vojaški zrakoplovi letijo po pravilih letenja za splošni zračni promet ali operativni zračni promet.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Minister, pristojen za obrambo, v soglasju z ministrom določi pravila letenja za operativni zračni promet.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Minister, pristojen za obrambo, določi upravljanje varnosti, posebnosti letenja vojaških sistemov brezpilotnih zrakoplovov ter druga vprašanja v zvezi z letenjem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w:t>
      </w:r>
      <w:proofErr w:type="spellStart"/>
      <w:r w:rsidRPr="00845543">
        <w:rPr>
          <w:rFonts w:ascii="Arial" w:hAnsi="Arial" w:cs="Arial"/>
          <w:sz w:val="20"/>
          <w:szCs w:val="20"/>
        </w:rPr>
        <w:t>Izvenletališki</w:t>
      </w:r>
      <w:proofErr w:type="spellEnd"/>
      <w:r w:rsidRPr="00845543">
        <w:rPr>
          <w:rFonts w:ascii="Arial" w:hAnsi="Arial" w:cs="Arial"/>
          <w:sz w:val="20"/>
          <w:szCs w:val="20"/>
        </w:rPr>
        <w:t xml:space="preserve"> pristanki vojaških helikopterjev se lahko izvajajo na celotnem ozemlju Republike Slovenije.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262.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(licenciranje vojaškega letalskega osebja in drugega strokovnega osebja vojaškega letalstva)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Vojaški letalski organ je pristojen za:</w:t>
      </w:r>
    </w:p>
    <w:p w:rsidR="00D84CD3" w:rsidRPr="00845543" w:rsidRDefault="00D84CD3" w:rsidP="00D84CD3">
      <w:pPr>
        <w:pStyle w:val="Odstavekseznama"/>
        <w:numPr>
          <w:ilvl w:val="0"/>
          <w:numId w:val="145"/>
        </w:numPr>
        <w:spacing w:after="0" w:line="240" w:lineRule="auto"/>
        <w:ind w:left="426" w:hanging="426"/>
        <w:rPr>
          <w:rFonts w:ascii="Arial" w:hAnsi="Arial" w:cs="Arial"/>
          <w:sz w:val="20"/>
          <w:szCs w:val="20"/>
        </w:rPr>
      </w:pPr>
      <w:r w:rsidRPr="00845543">
        <w:rPr>
          <w:rFonts w:ascii="Arial" w:hAnsi="Arial" w:cs="Arial"/>
          <w:sz w:val="20"/>
          <w:szCs w:val="20"/>
        </w:rPr>
        <w:t>vodenje registra vojaškega letalskega in drugega strokovnega osebja vojaškega letalstva,</w:t>
      </w:r>
    </w:p>
    <w:p w:rsidR="00D84CD3" w:rsidRPr="00845543" w:rsidRDefault="00D84CD3" w:rsidP="00D84CD3">
      <w:pPr>
        <w:pStyle w:val="Odstavekseznama"/>
        <w:numPr>
          <w:ilvl w:val="0"/>
          <w:numId w:val="145"/>
        </w:numPr>
        <w:spacing w:after="0" w:line="240" w:lineRule="auto"/>
        <w:ind w:left="426" w:hanging="426"/>
        <w:rPr>
          <w:rFonts w:ascii="Arial" w:hAnsi="Arial" w:cs="Arial"/>
          <w:sz w:val="20"/>
          <w:szCs w:val="20"/>
        </w:rPr>
      </w:pPr>
      <w:r w:rsidRPr="00845543">
        <w:rPr>
          <w:rFonts w:ascii="Arial" w:hAnsi="Arial" w:cs="Arial"/>
          <w:sz w:val="20"/>
          <w:szCs w:val="20"/>
        </w:rPr>
        <w:t>izdajo, vpis in podaljšanje vojaških licenc, izkazov, ratingov, pooblastil, kategorij, potrdil ali drugih listin vojaškega letalskega in drugega strokovnega osebja vojaškega letalstva,</w:t>
      </w:r>
    </w:p>
    <w:p w:rsidR="00D84CD3" w:rsidRPr="00845543" w:rsidRDefault="00D84CD3" w:rsidP="00D84CD3">
      <w:pPr>
        <w:pStyle w:val="Odstavekseznama"/>
        <w:numPr>
          <w:ilvl w:val="0"/>
          <w:numId w:val="145"/>
        </w:numPr>
        <w:spacing w:after="0" w:line="240" w:lineRule="auto"/>
        <w:ind w:left="426" w:hanging="426"/>
        <w:rPr>
          <w:rFonts w:ascii="Arial" w:hAnsi="Arial" w:cs="Arial"/>
          <w:sz w:val="20"/>
          <w:szCs w:val="20"/>
        </w:rPr>
      </w:pPr>
      <w:r w:rsidRPr="00845543">
        <w:rPr>
          <w:rFonts w:ascii="Arial" w:hAnsi="Arial" w:cs="Arial"/>
          <w:sz w:val="20"/>
          <w:szCs w:val="20"/>
        </w:rPr>
        <w:t xml:space="preserve">imenovanje in vodenje izpitne komisije za izdajo ali podaljšanje vojaške licence ali izkaza ter sodelovanje v njej, </w:t>
      </w:r>
    </w:p>
    <w:p w:rsidR="00D84CD3" w:rsidRPr="00845543" w:rsidRDefault="00D84CD3" w:rsidP="00D84CD3">
      <w:pPr>
        <w:pStyle w:val="Odstavekseznama"/>
        <w:numPr>
          <w:ilvl w:val="0"/>
          <w:numId w:val="145"/>
        </w:numPr>
        <w:spacing w:after="0" w:line="240" w:lineRule="auto"/>
        <w:ind w:left="426" w:hanging="426"/>
        <w:rPr>
          <w:rFonts w:ascii="Arial" w:hAnsi="Arial" w:cs="Arial"/>
          <w:sz w:val="20"/>
          <w:szCs w:val="20"/>
        </w:rPr>
      </w:pPr>
      <w:r w:rsidRPr="00845543">
        <w:rPr>
          <w:rFonts w:ascii="Arial" w:hAnsi="Arial" w:cs="Arial"/>
          <w:sz w:val="20"/>
          <w:szCs w:val="20"/>
        </w:rPr>
        <w:t>validacijo licenc, izkazov, dovoljenj, ratingov, pooblastil, kategorij, potrdil ali drugih listin,</w:t>
      </w:r>
    </w:p>
    <w:p w:rsidR="00D84CD3" w:rsidRPr="00845543" w:rsidRDefault="00D84CD3" w:rsidP="00D84CD3">
      <w:pPr>
        <w:pStyle w:val="Odstavekseznama"/>
        <w:numPr>
          <w:ilvl w:val="0"/>
          <w:numId w:val="145"/>
        </w:numPr>
        <w:spacing w:after="0" w:line="240" w:lineRule="auto"/>
        <w:ind w:left="426" w:hanging="426"/>
        <w:rPr>
          <w:rFonts w:ascii="Arial" w:hAnsi="Arial" w:cs="Arial"/>
          <w:sz w:val="20"/>
          <w:szCs w:val="20"/>
        </w:rPr>
      </w:pPr>
      <w:r w:rsidRPr="00845543">
        <w:rPr>
          <w:rFonts w:ascii="Arial" w:hAnsi="Arial" w:cs="Arial"/>
          <w:sz w:val="20"/>
          <w:szCs w:val="20"/>
        </w:rPr>
        <w:t>nadzor veljavnosti in verodostojnosti vojaških licenc, izkazov, ratingov, pooblastil, kategorij, potrdil ali drugih listin,</w:t>
      </w:r>
    </w:p>
    <w:p w:rsidR="00D84CD3" w:rsidRPr="00845543" w:rsidRDefault="00D84CD3" w:rsidP="00D84CD3">
      <w:pPr>
        <w:pStyle w:val="Odstavekseznama"/>
        <w:numPr>
          <w:ilvl w:val="0"/>
          <w:numId w:val="145"/>
        </w:numPr>
        <w:spacing w:after="0" w:line="240" w:lineRule="auto"/>
        <w:ind w:left="426" w:hanging="426"/>
        <w:rPr>
          <w:rFonts w:ascii="Arial" w:hAnsi="Arial" w:cs="Arial"/>
          <w:sz w:val="20"/>
          <w:szCs w:val="20"/>
        </w:rPr>
      </w:pPr>
      <w:r w:rsidRPr="00845543">
        <w:rPr>
          <w:rFonts w:ascii="Arial" w:hAnsi="Arial" w:cs="Arial"/>
          <w:sz w:val="20"/>
          <w:szCs w:val="20"/>
        </w:rPr>
        <w:lastRenderedPageBreak/>
        <w:t>odvzem, preklic ali omejitev vojaških licenc, izkazov, dovoljenj, ratingov, pooblastil, kategorij, potrdil ali drugih listin,</w:t>
      </w:r>
    </w:p>
    <w:p w:rsidR="00D84CD3" w:rsidRPr="00845543" w:rsidRDefault="00D84CD3" w:rsidP="00D84CD3">
      <w:pPr>
        <w:pStyle w:val="Odstavekseznama"/>
        <w:numPr>
          <w:ilvl w:val="0"/>
          <w:numId w:val="145"/>
        </w:numPr>
        <w:spacing w:after="0" w:line="240" w:lineRule="auto"/>
        <w:ind w:left="426" w:hanging="426"/>
        <w:rPr>
          <w:rFonts w:ascii="Arial" w:hAnsi="Arial" w:cs="Arial"/>
          <w:sz w:val="20"/>
          <w:szCs w:val="20"/>
        </w:rPr>
      </w:pPr>
      <w:r w:rsidRPr="00845543">
        <w:rPr>
          <w:rFonts w:ascii="Arial" w:hAnsi="Arial" w:cs="Arial"/>
          <w:sz w:val="20"/>
          <w:szCs w:val="20"/>
        </w:rPr>
        <w:t>verifikacijo programov strokovnega usposabljanja,</w:t>
      </w:r>
    </w:p>
    <w:p w:rsidR="00D84CD3" w:rsidRPr="00845543" w:rsidRDefault="00D84CD3" w:rsidP="00D84CD3">
      <w:pPr>
        <w:pStyle w:val="Odstavekseznama"/>
        <w:numPr>
          <w:ilvl w:val="0"/>
          <w:numId w:val="145"/>
        </w:numPr>
        <w:spacing w:after="0" w:line="240" w:lineRule="auto"/>
        <w:ind w:left="426" w:hanging="426"/>
        <w:rPr>
          <w:rFonts w:ascii="Arial" w:hAnsi="Arial" w:cs="Arial"/>
          <w:sz w:val="20"/>
          <w:szCs w:val="20"/>
        </w:rPr>
      </w:pPr>
      <w:r w:rsidRPr="00845543">
        <w:rPr>
          <w:rFonts w:ascii="Arial" w:hAnsi="Arial" w:cs="Arial"/>
          <w:sz w:val="20"/>
          <w:szCs w:val="20"/>
        </w:rPr>
        <w:t>odobritev navodil za delo šoli, sheme usposobljenosti in priročnikov za usposabljanje.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Vojaško letalsko osebje je osebje, ki upravlja vojaški zrakoplov ali opravlja druga dela v zvezi z njegovo uporabo oziroma opravlja dela, ki so neposredno povezana z varnostjo letenja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Vse druge osebe, ki sodelujejo v vojaškem zračnem prometu in niso vojaško letalsko osebje, so drugo strokovno osebje vojaškega letalstva.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Vojaško letalsko osebje in drugo strokovno osebje vojaškega letalstva mora imeti veljavno vojaško licenco, izkaz, dovoljenje, rating, pooblastilo, kategorijo, potrdilo oziroma drugo listino za opravljanje posebnih strokovnih del, določeno s predpisi.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Za izdajo, podaljšanje, validacijo ter odvzem, preklic ali omejitev veljavnosti listin iz prejšnjega odstavka ter vodenje registra vojaškega letalskega osebja in drugega strokovnega osebja vojaškega letalstva je pristojen vojaški letalski organ. Pri tem vojaški letalski organ lahko upošteva dokazila iz sedmega odstavka tega člena.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(6) O začasnem odvzemu, preklicu ali omejitvi veljavnosti listin iz tretjega odstavka tega člena vojaški letalski organ odloča s sklepom. Odvzeto ali preklicano listino mora imetnik najpozneje v osmih dneh od vročitve sklepa vrniti vojaškemu letalskemu organu.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Kadar pogoji za izdajo, podaljšanje, validacijo ter odvzem, preklic ali omejitev veljavnosti listin iz tretjega odstavka tega člena sovpadajo s pogoji za izdajo, validacijo ter odvzem, preklic ali omejitev veljavnosti listin, ki jih v skladu s 67. členom tega zakona izda agencija, vojaški letalski organ kot dokazilo o izpolnjevanju pogojev za izdajo, podaljšanje, validacijo ter odvzem, preklic ali omejitev veljavnosti listin iz tretjega odstavka tega člena praviloma upošteva listine, ki jih je izdala agencija.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(8) Vojaški letalski organ vodi register vojaškega letalskega osebja in drugega strokovnega osebja vojaškega letalstva, ki se lahko vodi v elektronski obliki in ni javen. Register vojaškega letalskega osebja in drugega strokovnega osebja vojaškega letalstva vsebuje naslednje podatke:</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ime in priimek osebe,</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datum in kraj rojstva,</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stalno oziroma začasno prebivališče,</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doseženo izobrazbo (s podatki o predloženih potrdilih o usposobljenosti in drugih listinah o izpolnjevanju pogojev za pridobitev vojaške licence ali izkaza, skupaj s podatki o izdajatelju, datumu izdaje in drugih identifikacijskih podatkih),</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poklic,</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enoto Slovenske vojske,</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podatke o vrsti in veljavnosti zdravniškega spričevala, ki se zahteva za posamezno vojaško licenco oziroma izkaz,</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omejitve – zdravstvene ali druge, ki so vidne iz vojaške licence ali izkaza,</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podatke o vpisanih ratingih, pooblastilih, kategorijah oziroma potrdilih,</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datum izdaje vojaške licence ali izkaza, dovoljenja, ratinga, pooblastila, kategorije, potrdila in njihovo veljavnost ter podatke o preklicih in izdanih dvojnikih,</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podatke o priznanju tuje licence, validaciji oziroma zamenjavi tuje vojaške licence ali izkaza,</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podatke o letalskih prekrških, izrečenih ukrepih in prepovedih,</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podatke o začasnih odvzemih, omejitvah, preklicih in izrečenih ukrepih,</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eastAsia="Calibri" w:hAnsi="Arial" w:cs="Arial"/>
          <w:sz w:val="20"/>
          <w:szCs w:val="20"/>
        </w:rPr>
      </w:pPr>
      <w:r w:rsidRPr="00845543">
        <w:rPr>
          <w:rFonts w:ascii="Arial" w:eastAsia="Calibri" w:hAnsi="Arial" w:cs="Arial"/>
          <w:sz w:val="20"/>
          <w:szCs w:val="20"/>
        </w:rPr>
        <w:t>podatke o izgubljenih, pogrešanih ali ukradenih veljavnih vojaških licencah ali izkazih,</w:t>
      </w:r>
    </w:p>
    <w:p w:rsidR="00D84CD3" w:rsidRPr="00845543" w:rsidRDefault="00D84CD3" w:rsidP="00D84CD3">
      <w:pPr>
        <w:numPr>
          <w:ilvl w:val="0"/>
          <w:numId w:val="111"/>
        </w:numPr>
        <w:autoSpaceDE w:val="0"/>
        <w:autoSpaceDN w:val="0"/>
        <w:adjustRightInd w:val="0"/>
        <w:spacing w:after="0" w:line="240" w:lineRule="auto"/>
        <w:ind w:left="426" w:hanging="426"/>
        <w:jc w:val="both"/>
        <w:rPr>
          <w:rFonts w:ascii="Arial" w:hAnsi="Arial" w:cs="Arial"/>
          <w:sz w:val="20"/>
          <w:szCs w:val="20"/>
        </w:rPr>
      </w:pPr>
      <w:r w:rsidRPr="00845543">
        <w:rPr>
          <w:rFonts w:ascii="Arial" w:eastAsia="Calibri" w:hAnsi="Arial" w:cs="Arial"/>
          <w:sz w:val="20"/>
          <w:szCs w:val="20"/>
        </w:rPr>
        <w:t>podatke o izdaji izpisov iz tega registra.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(9) Podatki, vpisani v register vojaškega letalskega osebja in drugega strokovnega osebja vojaškega letalstva, se zbirajo, obdelujejo in uporabljajo za izvajanje pristojnosti vojaškega letalskega organa. Vanje imajo vpogled osebe, ki so pooblaščene za delo z registrom vojaškega letalskega osebja in </w:t>
      </w:r>
      <w:r w:rsidRPr="00845543">
        <w:rPr>
          <w:rFonts w:ascii="Arial" w:hAnsi="Arial" w:cs="Arial"/>
          <w:sz w:val="20"/>
          <w:szCs w:val="20"/>
        </w:rPr>
        <w:lastRenderedPageBreak/>
        <w:t>drugega strokovnega osebja vojaškega letalstva, ter oseba, na katero se podatki nanašajo, kot tudi pristojni organi po drugih predpisih. Podatki iz prejšnjega odstavka tega člena se v skladu s predpisi, ki urejajo varstvo arhivskega gradiva in arhiviranje, hranijo trajno in v skladu s predpisi, ki urejajo varstvo osebnih podatkov in upravljanje arhivskega gradiva.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(10) Vojaška enota za svoje zaposlene vodi evidenco prve pridobitve, trajanja veljavnosti, odvzemov in vnovične pridobitve vojaške licence, izkaza, ratinga, pooblastila, kategorije, potrdila ali druge listine vojaškega letalskega in drugega strokovnega osebja vojaškega letalstva ter tistih aktivnosti, ki so pogoj za vzdrževanje in podaljševanje veljavnosti.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(11) Vojaška enota, v kateri imetnik vojaške licence, izkaza, ratinga, pooblastila, kategorije, potrdila ali druge listine opravlja dela in naloge, ki izhajajo iz teh listin, mora o spremembah in primerih iz drugega oziroma četrtega odstavka 255. člena tega zakona, ki bi lahko vplivali na začasni odvzem, omejitev ali preklic veljavnosti vojaške licence, izkaza, ratinga, pooblastila, kategorije, potrdila ali druge listine, nemudoma obvestiti vojaški letalski organ. Vojaška enota mora vojaški letalski organ</w:t>
      </w:r>
      <w:r w:rsidRPr="00845543" w:rsidDel="007D536A">
        <w:rPr>
          <w:rFonts w:ascii="Arial" w:hAnsi="Arial" w:cs="Arial"/>
          <w:sz w:val="20"/>
          <w:szCs w:val="20"/>
        </w:rPr>
        <w:t xml:space="preserve"> </w:t>
      </w:r>
      <w:r w:rsidRPr="00845543">
        <w:rPr>
          <w:rFonts w:ascii="Arial" w:hAnsi="Arial" w:cs="Arial"/>
          <w:sz w:val="20"/>
          <w:szCs w:val="20"/>
        </w:rPr>
        <w:t>obvestiti tudi o daljših odsotnostih nosilcev vojaške licence, izkaza, ratinga, pooblastila, kategorije, potrdila ali druge listine, o morebitnih disciplinskih postopkih in izrečenih ukrepih zoper njih v teh postopkih ter spremembah v njihovi zdravstveni sposobnosti, ki bi lahko vplivali na opravljanje nalog, vezanih na ratinge, pooblastila, kategorije ali potrdila.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(12) Minister, pristojen za obrambo, določi splošne pogoje licenciranja vojaškega letalskega osebja in drugega strokovnega osebja vojaškega letalstva, pogoje za izvajalce usposabljanja, načine in postopke za začetek in potek usposabljanja, izdajo ter odvzem, omejitev in preklic vojaških licenc, izkazov, dovoljenj, ratingov, pooblastil, kategorij, potrdil ali drugih listin, izpite, vzdrževanje ravni znanja in usposobljenosti, vodenje registra vojaškega letalskega osebja in drugega strokovnega osebja vojaškega letalstva in druge zahteve.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263.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 xml:space="preserve">(vojaška letališča, vojaška vzletišča in vojaški </w:t>
      </w:r>
      <w:proofErr w:type="spellStart"/>
      <w:r w:rsidRPr="00845543">
        <w:rPr>
          <w:rFonts w:ascii="Arial" w:hAnsi="Arial" w:cs="Arial"/>
          <w:b/>
          <w:sz w:val="20"/>
          <w:szCs w:val="20"/>
        </w:rPr>
        <w:t>heliporti</w:t>
      </w:r>
      <w:proofErr w:type="spellEnd"/>
      <w:r w:rsidRPr="00845543">
        <w:rPr>
          <w:rFonts w:ascii="Arial" w:hAnsi="Arial" w:cs="Arial"/>
          <w:b/>
          <w:sz w:val="20"/>
          <w:szCs w:val="20"/>
        </w:rPr>
        <w: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Minister, pristojen za obrambo, določi razvrščanje vojaških letališč, vojaških vzletišč, vojaških </w:t>
      </w:r>
      <w:proofErr w:type="spellStart"/>
      <w:r w:rsidRPr="00845543">
        <w:rPr>
          <w:rFonts w:ascii="Arial" w:hAnsi="Arial" w:cs="Arial"/>
          <w:sz w:val="20"/>
          <w:szCs w:val="20"/>
        </w:rPr>
        <w:t>heliportov</w:t>
      </w:r>
      <w:proofErr w:type="spellEnd"/>
      <w:r w:rsidRPr="00845543">
        <w:rPr>
          <w:rFonts w:ascii="Arial" w:hAnsi="Arial" w:cs="Arial"/>
          <w:sz w:val="20"/>
          <w:szCs w:val="20"/>
        </w:rPr>
        <w:t xml:space="preserve"> in vojaška pristajalna mesta, posebne tehnično-tehnološke zahteve za vojaška letališča, vojaška vzletišča in vojaške </w:t>
      </w:r>
      <w:proofErr w:type="spellStart"/>
      <w:r w:rsidRPr="00845543">
        <w:rPr>
          <w:rFonts w:ascii="Arial" w:hAnsi="Arial" w:cs="Arial"/>
          <w:sz w:val="20"/>
          <w:szCs w:val="20"/>
        </w:rPr>
        <w:t>heliporte</w:t>
      </w:r>
      <w:proofErr w:type="spellEnd"/>
      <w:r w:rsidRPr="00845543">
        <w:rPr>
          <w:rFonts w:ascii="Arial" w:hAnsi="Arial" w:cs="Arial"/>
          <w:sz w:val="20"/>
          <w:szCs w:val="20"/>
        </w:rPr>
        <w:t xml:space="preserve">, pogoje za izdajo, podaljšanje, odvzem, omejitev ali preklic obratovalnega dovoljenja, vpisnik vojaških letališč, vpisnik vojaških vzletišč in vpisnik vojaških </w:t>
      </w:r>
      <w:proofErr w:type="spellStart"/>
      <w:r w:rsidRPr="00845543">
        <w:rPr>
          <w:rFonts w:ascii="Arial" w:hAnsi="Arial" w:cs="Arial"/>
          <w:sz w:val="20"/>
          <w:szCs w:val="20"/>
        </w:rPr>
        <w:t>heliportov</w:t>
      </w:r>
      <w:proofErr w:type="spellEnd"/>
      <w:r w:rsidRPr="00845543">
        <w:rPr>
          <w:rFonts w:ascii="Arial" w:hAnsi="Arial" w:cs="Arial"/>
          <w:sz w:val="20"/>
          <w:szCs w:val="20"/>
        </w:rPr>
        <w:t xml:space="preserve">, vojaške letališke službe in vojaško letališko osebje ter pogoje uporabe vojaških letališč, vzletišč in </w:t>
      </w:r>
      <w:proofErr w:type="spellStart"/>
      <w:r w:rsidRPr="00845543">
        <w:rPr>
          <w:rFonts w:ascii="Arial" w:hAnsi="Arial" w:cs="Arial"/>
          <w:sz w:val="20"/>
          <w:szCs w:val="20"/>
        </w:rPr>
        <w:t>heliportov</w:t>
      </w:r>
      <w:proofErr w:type="spellEnd"/>
      <w:r w:rsidRPr="00845543">
        <w:rPr>
          <w:rFonts w:ascii="Arial" w:hAnsi="Arial" w:cs="Arial"/>
          <w:sz w:val="20"/>
          <w:szCs w:val="20"/>
        </w:rPr>
        <w:t xml:space="preserve"> za tuje državne zrakoplove.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264.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(uporaba vojaških letališč za civilni zračni promet)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Če se vojaško letališče ali njegov del uporablja za civilni zračni promet, mora vojaško letališče ali njegov del izpolnjevati iste zahteve, kot veljajo za aerodrome.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(2) Vojaško letališče ali njegov del se uporablja za civilni zračni promet na podlagi dovoljenja za obratovanje aerodroma iz 137. člena tega zakona, ki ga izda agencija, in po predhodni odobritvi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vojaškega letališča.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Vojaško letališče ali njegov del se uporablja za tuje državne zrakoplove po predhodni odobritvi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vojaškega letališča.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Na vojaškem letališču se ne sme izvajati zračni prevoz.</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(5) Na vojaškem letališču se lahko gradijo in uporabljajo objekti in naprave za civilni zračni promet v skladu s tem zakonom ter drugimi predpisi in pravnimi akti, ki veljajo v Republiki Sloveniji na področju civilnega letalstva, če to ne omejuje dejavnosti vojaškega letalstva. O tem odloči minister, pristojen za obrambo, v soglasju z ministrom.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lastRenderedPageBreak/>
        <w:t>265. člen</w:t>
      </w:r>
    </w:p>
    <w:p w:rsidR="00D84CD3" w:rsidRPr="00845543" w:rsidRDefault="00D84CD3" w:rsidP="00D84CD3">
      <w:pPr>
        <w:spacing w:after="0" w:line="240" w:lineRule="auto"/>
        <w:jc w:val="center"/>
        <w:rPr>
          <w:rFonts w:ascii="Arial" w:hAnsi="Arial" w:cs="Arial"/>
          <w:sz w:val="20"/>
          <w:szCs w:val="20"/>
        </w:rPr>
      </w:pPr>
      <w:r w:rsidRPr="00845543">
        <w:rPr>
          <w:rFonts w:ascii="Arial" w:hAnsi="Arial" w:cs="Arial"/>
          <w:b/>
          <w:sz w:val="20"/>
          <w:szCs w:val="20"/>
        </w:rPr>
        <w:t>(obratovalno dovoljenje za sisteme in naprave za izvajanje nadzora in varovanja zračnega prostora, ki so v upravljanju ministrstva, pristojnega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Sistemi in naprave za izvajanje nadzora in varovanja zračnega prostora, ki so v upravljanju ministrstva, pristojnega za obrambo, se smejo uporabljati, če imajo obratovalno dovoljenje, ki ga izda vojaški letalski organ.</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Minister, pristojen za obrambo, določi zahteve za izvajanje testiranja in pogoje za izdajo, podaljšanje, odvzem, omejitev ali preklic obratovalnega dovoljenja za sisteme in naprave za izvajanje nadzora in varovanja zračnega prostora, ki so v upravljanju ministrstva, pristojnega za obrambo. </w:t>
      </w:r>
    </w:p>
    <w:p w:rsidR="00D84CD3" w:rsidRPr="00845543" w:rsidRDefault="00D84CD3" w:rsidP="00D84CD3">
      <w:pPr>
        <w:spacing w:line="240" w:lineRule="auto"/>
        <w:rPr>
          <w:rFonts w:ascii="Arial" w:hAnsi="Arial" w:cs="Arial"/>
          <w:b/>
          <w:sz w:val="20"/>
          <w:szCs w:val="20"/>
        </w:rPr>
      </w:pPr>
      <w:r w:rsidRPr="00845543">
        <w:rPr>
          <w:rFonts w:ascii="Arial" w:hAnsi="Arial" w:cs="Arial"/>
          <w:b/>
          <w:sz w:val="20"/>
          <w:szCs w:val="20"/>
        </w:rPr>
        <w:br w:type="page"/>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lastRenderedPageBreak/>
        <w:t>II. PREISKAVA LETALSKIH NESREČ IN RESNIH INCIDENTOV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266.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(preiskava v zvezi z varnostjo in letalski preiskovalni organ ministrstva, pristojnega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Preiskava letalske nesreče in resnega incidenta vojaškega zrakoplova se izvaja v skladu s tem zakonom in drugimi predpisi ter pravnimi akti in standardi, ki veljajo v Republiki Sloveniji za vojaško letalstvo, ter mednarodnimi pogodbami, ki zavezujejo Republiko Slovenijo.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Cilj preiskave letalskih nesreč in resnih incidentov vojaških zrakoplovov je izboljšanje varnosti letenja z zagotavljanjem hitrega opravljanja preiskav zaradi preprečevanja letalskih nesreč in resnih incidentov vojaških zrakoplovov v prihodnosti. V preiskavi se ugotovijo vzroki, posledice in druga dejstva v zvezi z letalsko nesrečo ali resnim incidentom vojaškega zrakoplova. Cilj preiskave letalske nesreče in resnega incidenta vojaškega zrakoplova ni ugotavljanje krivde ali odgovornosti.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Preiskave letalskih nesreč in resnih incidentov izvaja preiskovalni organ, ki je organiziran na ministrstvu, pristojnem za obrambo (v nadaljnjem besedilu: preiskovalni organ ministrstva, pristojnega za obrambo).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Preiskovalni organ ministrstva, pristojnega za obrambo, mora biti neodvisen od vojaškega letalskega organa, drugih enot in poveljstev Slovenske vojske ter drugih organov in subjektov, katerih interesi bi lahko bili v nasprotju z nalogami, pristojnostmi in pooblastili preiskovalnega organa ministrstva, pristojnega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Preiskovalni organ ministrstva, pristojnega za obrambo, je sestavljen iz preiskovalcev, ki so razporejeni v samostojno organizacijsko enoto pri ministrstvu, pristojnem za obrambo, in stalnih strokovnih sodelavcev za posamezna področja preiskav.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Če to ne vpliva na njegovo neodvisnost, lahko preiskovalni organ ministrstva, pristojnega za obrambo, z namenom zmanjšanja tveganj v vojaškem letalstvu ter preprečevanja letalskih nesreč in resnih incidentov vojaških zrakoplovov poleg izvajanja preiskave letalskih nesreč in resnih incidentov vojaških zrakoplovov opravlja tudi naloge, povezane z zbiranjem in analizo podatkov, ter druge naloge, povezane z varnostjo letenja vojaških zrakoplovov, razen priprave predpisov ter drugih pravnih aktov in standardov, ter izdaja varnostna priporočila.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Ministrstvo, pristojno za obrambo, preiskovalnemu organu ministrstva, pristojnega za obrambo, zagotavlja sredstva, ki jih potrebuje za neodvisno izvajanje svojih nalog. Vodja in preiskovalci preiskovalnega organa ministrstva, pristojnega za obrambo, pridobijo položaj, ki jim daje potrebna jamstva za neodvisnost.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(8) Preiskovalni organ ministrstva, pristojnega za obrambo, stalno vzdržuje potrebno strokovno usposobljenost, izurjenost in informiranost s svojega področja dela.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(9) Minister, pristojen za obrambo, podrobneje določi izvajanje preiskave letalskih nesreč in resnih incidentov vojaških zrakoplovov ter drugih nalog preiskovalnega organa ministrstva, pristojnega za obrambo, iz tretjega odstavka tega člena, način obveščanja o preiskavi, obveznosti vojaškega certificiranega in drugega strokovnega osebja vojaškega letalstva ter druga vprašanja v zvezi s preiskavo.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267.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(stvarna in krajevna pristojnost preiskovalnega organa ministrstva, pristojnega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Preiskovalni organ ministrstva, pristojnega za obrambo, je pristojen za: </w:t>
      </w:r>
    </w:p>
    <w:p w:rsidR="00D84CD3" w:rsidRPr="00845543" w:rsidRDefault="00D84CD3" w:rsidP="00D84CD3">
      <w:pPr>
        <w:numPr>
          <w:ilvl w:val="0"/>
          <w:numId w:val="101"/>
        </w:numPr>
        <w:spacing w:after="0" w:line="240" w:lineRule="auto"/>
        <w:contextualSpacing/>
        <w:jc w:val="both"/>
        <w:rPr>
          <w:rFonts w:ascii="Arial" w:hAnsi="Arial" w:cs="Arial"/>
          <w:sz w:val="20"/>
          <w:szCs w:val="20"/>
        </w:rPr>
      </w:pPr>
      <w:r w:rsidRPr="00845543">
        <w:rPr>
          <w:rFonts w:ascii="Arial" w:hAnsi="Arial" w:cs="Arial"/>
          <w:sz w:val="20"/>
          <w:szCs w:val="20"/>
        </w:rPr>
        <w:t xml:space="preserve">preiskave letalskih nesreč in resnih incidentov slovenskih vojaških zrakoplovov, ne glede na kraj dogodka, in </w:t>
      </w:r>
    </w:p>
    <w:p w:rsidR="00D84CD3" w:rsidRPr="00845543" w:rsidRDefault="00D84CD3" w:rsidP="00D84CD3">
      <w:pPr>
        <w:numPr>
          <w:ilvl w:val="0"/>
          <w:numId w:val="101"/>
        </w:numPr>
        <w:spacing w:after="0" w:line="240" w:lineRule="auto"/>
        <w:contextualSpacing/>
        <w:jc w:val="both"/>
        <w:rPr>
          <w:rFonts w:ascii="Arial" w:hAnsi="Arial" w:cs="Arial"/>
          <w:sz w:val="20"/>
          <w:szCs w:val="20"/>
        </w:rPr>
      </w:pPr>
      <w:r w:rsidRPr="00845543">
        <w:rPr>
          <w:rFonts w:ascii="Arial" w:hAnsi="Arial" w:cs="Arial"/>
          <w:sz w:val="20"/>
          <w:szCs w:val="20"/>
        </w:rPr>
        <w:lastRenderedPageBreak/>
        <w:t>preiskave letalskih nesreč in resnih incidentov tujih vojaških zrakoplovov, ki se zgodijo na ozemlju Republike Slovenije oziroma v njenem zračnem prostoru.</w:t>
      </w:r>
    </w:p>
    <w:p w:rsidR="00D84CD3" w:rsidRPr="00845543" w:rsidRDefault="00D84CD3" w:rsidP="00D84CD3">
      <w:pPr>
        <w:spacing w:after="0" w:line="240" w:lineRule="auto"/>
        <w:contextualSpacing/>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Preiskovalni organ ministrstva, pristojnega za obrambo, lahko, če obstajajo utemeljeni razlogi, povezani z varnostjo, izvede preiskavo v zvezi z varnostjo tudi za incidente slovenskih vojaških zrakoplovov, ne glede na kraj dogodka, ter za incidente tujih vojaških zrakoplovov, ki se zgodijo na ozemlju Republike Slovenije oziroma v njenem zračnem prostoru.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268.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(preiskovalci, stalni strokovni sodelavci in preiskovalna skupina)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Vodja preiskovalnega organa ministrstva, pristojnega za obrambo, je glavni preiskovalec.</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Glavnega preiskovalca in preiskovalce preiskovalnega organa ministrstva, pristojnega za obrambo, ki imajo posebna pooblastila, imenuje minister, pristojen za obrambo, izmed letalskih strokovnjakov, ki izpolnjujejo enake zahteve glede izobrazbe in izkušenj, kot je to določeno za vodjo preiskovalnega organa in preiskovalce v 177. členu tega zakona. Poleg teh zahtev morajo imeti preiskovalci preiskovalnega organa ustrezno letalsko licenco in izkaz usposobljenosti preiskovalca nesreč in incidentov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Stalne strokovne sodelavce preiskovalnega organa ministrstva, pristojnega za obrambo, za posamezna področja preiskav imenuje minister, pristojen za obrambo, na predlog glavnega preiskovalca.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V primeru letalske nesreče ali resnega incidenta vojaškega zrakoplova glavni preiskovalec s posebnim sklepom imenuje preiskovalno skupino za preiskavo dogodka, ki jo sestavljajo vodja preiskovalne skupine, eden ali več preiskovalcev, in kadar je to potrebno, eden ali več stalnih strokovnih sodelavcev.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Preiskovalna skupina za preiskavo dogodka je pri delu samostojna in neodvisna.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Preiskovalni skupini ali preiskovalcu morajo drugi organi, udeleženci v letalski nesreči ali resnem incidentu vojaškega zrakoplova in druge osebe v povezavi s tem omogočiti dostop do potrebnih operativnih, tehničnih in pravnih ugotovitev za določeno preiskavo. Če je to potrebno za preiskavo, lahko glavni preiskovalec preiskovalnega organa ministrstva, pristojnega za obrambo, zaprosi za pomoč posamezne strokovnjake z delovnega področja in tuje letalske strokovnjake organov civilnega letalstva in drugih organov, ki so usposobljeni za preiskovanje letalskih nesreč in incidentov.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Vlada lahko preiskavo o letalski nesreči ali resnem incidentu tujega vojaškega zrakoplova v celoti ali deloma prenese na drugo državo, če na predlog glavnega preiskovalca preiskovalnega organa ministrstva, pristojnega za obrambo, ugotovi, da preiskovalni organ ministrstva, pristojnega za obrambo, ne bo mogel zagotoviti celovite uresničitve cilja preiskave.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269.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(obvestilo o preiskavi)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Preiskovalni organ ministrstva, pristojnega za obrambo, o letalskih nesrečah in resnih incidentih vojaških zrakoplovov obvešča ministra, pristojnega za obrambo, in mu poroča.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270.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(pomoč pri preiskavi)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Preiskovalni skupini se mora med preiskavo letalske nesreče ali resnega incidenta vojaškega zrakoplova omogočiti neovirano delo.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(2) Preiskovalna skupina pri preiskavi sodeluje s pravosodnimi in drugimi organi. Določbe tega zakona o preiskavi nesreč in incidentov vojaških zrakoplovov v ničemer ne omejujejo pristojnosti teh organov po drugih predpisih.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271.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(posebna pooblastila)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Preiskovalna skupina ali preiskovalec letalske nesreče ali incidenta vojaškega zrakoplova lahko zasliši vse, za katere domneva, da lahko zagotovijo informacije, ki so pomembne za preiskavo, ter lahko prouči predmete, dokumente, zapise in v računalniku shranjene pomembne podatke, pri čemer imajo preiskovalci preiskovalne skupine naslednja pooblastila:</w:t>
      </w:r>
    </w:p>
    <w:p w:rsidR="00D84CD3" w:rsidRPr="00845543" w:rsidRDefault="00D84CD3" w:rsidP="00D84CD3">
      <w:pPr>
        <w:numPr>
          <w:ilvl w:val="0"/>
          <w:numId w:val="99"/>
        </w:numPr>
        <w:spacing w:after="0" w:line="240" w:lineRule="auto"/>
        <w:contextualSpacing/>
        <w:jc w:val="both"/>
        <w:rPr>
          <w:rFonts w:ascii="Arial" w:hAnsi="Arial" w:cs="Arial"/>
          <w:sz w:val="20"/>
          <w:szCs w:val="20"/>
        </w:rPr>
      </w:pPr>
      <w:r w:rsidRPr="00845543">
        <w:rPr>
          <w:rFonts w:ascii="Arial" w:hAnsi="Arial" w:cs="Arial"/>
          <w:sz w:val="20"/>
          <w:szCs w:val="20"/>
        </w:rPr>
        <w:t>za takojšen prost pristop na kraj nesreče ali incidenta in do zrakoplova, njegovih delov, tovora, razbitin, za vstop na zemljišča in objekte,</w:t>
      </w:r>
    </w:p>
    <w:p w:rsidR="00D84CD3" w:rsidRPr="00845543" w:rsidRDefault="00D84CD3" w:rsidP="00D84CD3">
      <w:pPr>
        <w:numPr>
          <w:ilvl w:val="0"/>
          <w:numId w:val="99"/>
        </w:numPr>
        <w:spacing w:after="0" w:line="240" w:lineRule="auto"/>
        <w:contextualSpacing/>
        <w:jc w:val="both"/>
        <w:rPr>
          <w:rFonts w:ascii="Arial" w:hAnsi="Arial" w:cs="Arial"/>
          <w:sz w:val="20"/>
          <w:szCs w:val="20"/>
        </w:rPr>
      </w:pPr>
      <w:r w:rsidRPr="00845543">
        <w:rPr>
          <w:rFonts w:ascii="Arial" w:hAnsi="Arial" w:cs="Arial"/>
          <w:sz w:val="20"/>
          <w:szCs w:val="20"/>
        </w:rPr>
        <w:t>za takojšen zaseg dokazov in nadzor nad odstranjevanjem ostankov ali delov zrakoplova za potrebe preiskave,</w:t>
      </w:r>
    </w:p>
    <w:p w:rsidR="00D84CD3" w:rsidRPr="00845543" w:rsidRDefault="00D84CD3" w:rsidP="00D84CD3">
      <w:pPr>
        <w:numPr>
          <w:ilvl w:val="0"/>
          <w:numId w:val="99"/>
        </w:numPr>
        <w:spacing w:after="0" w:line="240" w:lineRule="auto"/>
        <w:contextualSpacing/>
        <w:jc w:val="both"/>
        <w:rPr>
          <w:rFonts w:ascii="Arial" w:hAnsi="Arial" w:cs="Arial"/>
          <w:sz w:val="20"/>
          <w:szCs w:val="20"/>
        </w:rPr>
      </w:pPr>
      <w:r w:rsidRPr="00845543">
        <w:rPr>
          <w:rFonts w:ascii="Arial" w:hAnsi="Arial" w:cs="Arial"/>
          <w:sz w:val="20"/>
          <w:szCs w:val="20"/>
        </w:rPr>
        <w:t>za takojšen odvzem registratorja parametrov leta zrakoplova in drugih registratorjev za potrebe analiz preiskave,</w:t>
      </w:r>
    </w:p>
    <w:p w:rsidR="00D84CD3" w:rsidRPr="00845543" w:rsidRDefault="00D84CD3" w:rsidP="00D84CD3">
      <w:pPr>
        <w:numPr>
          <w:ilvl w:val="0"/>
          <w:numId w:val="99"/>
        </w:numPr>
        <w:spacing w:after="0" w:line="240" w:lineRule="auto"/>
        <w:contextualSpacing/>
        <w:jc w:val="both"/>
        <w:rPr>
          <w:rFonts w:ascii="Arial" w:hAnsi="Arial" w:cs="Arial"/>
          <w:sz w:val="20"/>
          <w:szCs w:val="20"/>
        </w:rPr>
      </w:pPr>
      <w:r w:rsidRPr="00845543">
        <w:rPr>
          <w:rFonts w:ascii="Arial" w:hAnsi="Arial" w:cs="Arial"/>
          <w:sz w:val="20"/>
          <w:szCs w:val="20"/>
        </w:rPr>
        <w:t>da opravijo zaslišanje prič in udeležencev brez soglasja nadrejenega in odločbe sodišča, čeprav so v bolniški oskrbi, v soglasju z zdravnikom,</w:t>
      </w:r>
    </w:p>
    <w:p w:rsidR="00D84CD3" w:rsidRPr="00845543" w:rsidRDefault="00D84CD3" w:rsidP="00D84CD3">
      <w:pPr>
        <w:numPr>
          <w:ilvl w:val="0"/>
          <w:numId w:val="99"/>
        </w:numPr>
        <w:spacing w:after="0" w:line="240" w:lineRule="auto"/>
        <w:contextualSpacing/>
        <w:jc w:val="both"/>
        <w:rPr>
          <w:rFonts w:ascii="Arial" w:hAnsi="Arial" w:cs="Arial"/>
          <w:sz w:val="20"/>
          <w:szCs w:val="20"/>
        </w:rPr>
      </w:pPr>
      <w:r w:rsidRPr="00845543">
        <w:rPr>
          <w:rFonts w:ascii="Arial" w:hAnsi="Arial" w:cs="Arial"/>
          <w:sz w:val="20"/>
          <w:szCs w:val="20"/>
        </w:rPr>
        <w:t xml:space="preserve">da dobijo na voljo informacijo ali odvzamejo zapis, ki ga imajo lastnik, uporabnik ali proizvajalec zrakoplova, pa tudi pristojni organi vojaškega letalstva in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oziroma upravljavec letališča.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Glavni preiskovalec ima posebna pooblastila:</w:t>
      </w:r>
    </w:p>
    <w:p w:rsidR="00D84CD3" w:rsidRPr="00845543" w:rsidRDefault="00D84CD3" w:rsidP="00D84CD3">
      <w:pPr>
        <w:numPr>
          <w:ilvl w:val="0"/>
          <w:numId w:val="100"/>
        </w:numPr>
        <w:spacing w:after="0" w:line="240" w:lineRule="auto"/>
        <w:contextualSpacing/>
        <w:jc w:val="both"/>
        <w:rPr>
          <w:rFonts w:ascii="Arial" w:hAnsi="Arial" w:cs="Arial"/>
          <w:sz w:val="20"/>
          <w:szCs w:val="20"/>
        </w:rPr>
      </w:pPr>
      <w:r w:rsidRPr="00845543">
        <w:rPr>
          <w:rFonts w:ascii="Arial" w:hAnsi="Arial" w:cs="Arial"/>
          <w:sz w:val="20"/>
          <w:szCs w:val="20"/>
        </w:rPr>
        <w:t>da pridobi rezultate medicinskih in patoloških izvidov brez odločbe sodišča,</w:t>
      </w:r>
    </w:p>
    <w:p w:rsidR="00D84CD3" w:rsidRPr="00845543" w:rsidRDefault="00D84CD3" w:rsidP="00D84CD3">
      <w:pPr>
        <w:numPr>
          <w:ilvl w:val="0"/>
          <w:numId w:val="100"/>
        </w:numPr>
        <w:spacing w:after="0" w:line="240" w:lineRule="auto"/>
        <w:contextualSpacing/>
        <w:jc w:val="both"/>
        <w:rPr>
          <w:rFonts w:ascii="Arial" w:hAnsi="Arial" w:cs="Arial"/>
          <w:sz w:val="20"/>
          <w:szCs w:val="20"/>
        </w:rPr>
      </w:pPr>
      <w:r w:rsidRPr="00845543">
        <w:rPr>
          <w:rFonts w:ascii="Arial" w:hAnsi="Arial" w:cs="Arial"/>
          <w:sz w:val="20"/>
          <w:szCs w:val="20"/>
        </w:rPr>
        <w:t>za začasni odvzem vozila ali zrakoplova v lasti ministrstva, pristojnega za obrambo, za potrebe vodenja preiskave, o čemer se izda potrdilo.</w:t>
      </w:r>
    </w:p>
    <w:p w:rsidR="00D84CD3" w:rsidRPr="00845543" w:rsidRDefault="00D84CD3" w:rsidP="00D84CD3">
      <w:pPr>
        <w:spacing w:after="0" w:line="240" w:lineRule="auto"/>
        <w:contextualSpacing/>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272.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(prepoved odstranitve delov vojaškega zrakoplova in stvari)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Najdeni vojaški zrakoplov in stvari, ki se v tem zrakoplovu prevažajo, ali kar koli, kar spada k temu zrakoplovu, ali stvari, za katere obstaja sum, da bi lahko bile vzrok letalske nesreče ali resnega incidenta vojaškega zrakoplova, se ne smejo odstraniti ali premestiti brez dovoljenja vodje preiskovalne skupine, razen če je to potrebno za rešitev človeškega življenja ali iz drugih izjemnih razlogov.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Kdor najde vojaški zrakoplov ali stvar iz prejšnjega odstavka, mora o tem takoj obvestiti policijo ali vojaško policijo, preiskovalni organ ministrstva, pristojnega za obrambo, preiskovalno skupino ali preiskovalca, ki lahko te stvari zaseže v korist preiskave.</w:t>
      </w:r>
    </w:p>
    <w:p w:rsidR="00D84CD3" w:rsidRPr="00845543" w:rsidRDefault="00D84CD3" w:rsidP="00D84CD3">
      <w:pPr>
        <w:spacing w:after="0" w:line="240" w:lineRule="auto"/>
        <w:jc w:val="center"/>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273.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(poročilo o preiskavi in varnostna priporočila)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Preiskovalni organ ministrstva, pristojnega za obrambo, izdela končno poročilo o letalski nesreči ali resnem incidentu vojaškega zrakoplova praviloma v 12 mesecih od dneva nesreče oziroma resnega incidenta in ga pošlje ministru, pristojnemu za obrambo, vojaškemu letalskemu organu, Generalštabu Slovenske vojske in inšpektoratu, pristojnemu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O končnem poročilu o letalski nesreči ali resnem incidentu vojaškega zrakoplova javnost obvesti ministrstvo, pristojno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Preiskovalni organ ministrstva, pristojnega za obrambo, izdela poročilo glede na vrsto in resnost letalske nesreče ali resnega incidenta vojaškega zrakoplova. Pri pripravi poročila je treba upoštevati anonimnost oseb, vpletenih v letalsko nesrečo ali resni incident vojaškega zrakoplova. V poročilu se navede tudi cilj preiskave iz drugega odstavka 266. člena tega zakona. Po potrebi poročilo vsebuje varnostna priporočila.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(4) Na podlagi varnostnih priporočil iz prejšnjega odstavka potrebne ukrepe v okviru Slovenske vojske za zmanjšanje ali preprečevanje nove nevarnosti ali tveganja za zračni promet, ki se nanašajo na zrakoplove iz 267. člena tega zakona, nosilce teh ukrepov in roke za njihovo izvedbo, v 30 dneh po sprejetju končnega poročila določi načelnik Generalštaba Slovenske vojske. Druge potrebne ukrepe za zmanjšanje ali preprečevanje nove nevarnosti ali tveganja za zračni promet, ki se nanašajo na zrakoplove iz 267. člena tega zakona, nosilce teh ukrepov in roke za njihovo izvedbo, pa v 30 dneh od sprejetja končnega poročila določi minister, pristojen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Postopki obravnave varnostnih priporočil in določitve potrebnih ukrepov iz prejšnjega odstavka se podrobneje določijo v predpisu iz devetega odstavka 266.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274.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(preventivni ukrepi)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Glavni preiskovalec lahko pred koncem preiskave letalske nesreče ali resnega incidenta vojaškega zrakoplova začasno omeji ali prepove uporabo določenega tipa vojaškega zrakoplova, njegovih delov, opreme, navigacijskih naprav, oborožitve, postopkov, letenje in opravljanje dela vojaškega letalskega in drugega strokovnega osebja vojaškega letalstva do odprave morebitnih vzrokov za nastanek letalske nesreče ali resnega incidenta, če obstaja upravičena domneva, da bo s tem preprečena nova letalska nesreča ali resni incident vojaškega zrakoplova ali zmanjšano tveganje zanju.</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275.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(obnova preiskave letalske nesreče ali resnega incidenta vojaškega zrakoplova)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Končana preiskava se v petih letih od dneva nastanka letalske nesreče ali resnega incidenta vojaškega zrakoplova lahko obnovi, če se pridobijo novi dokazi o tej nesreči ali incidentu, ki bi lahko vplivali na konec preiskave.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b/>
          <w:color w:val="auto"/>
          <w:sz w:val="20"/>
          <w:szCs w:val="20"/>
        </w:rPr>
        <w:br w:type="page"/>
      </w: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lastRenderedPageBreak/>
        <w:t>ČETRTI DEL</w:t>
      </w: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UREJANJE POLICIJSKEGA LETALSTVA</w:t>
      </w:r>
    </w:p>
    <w:p w:rsidR="00D84CD3" w:rsidRPr="00845543" w:rsidRDefault="00D84CD3" w:rsidP="00D84CD3">
      <w:pPr>
        <w:pStyle w:val="Odstavekseznama"/>
        <w:spacing w:line="240" w:lineRule="auto"/>
        <w:ind w:left="0"/>
        <w:jc w:val="center"/>
        <w:rPr>
          <w:rFonts w:ascii="Arial" w:hAnsi="Arial" w:cs="Arial"/>
          <w:b/>
          <w:sz w:val="20"/>
          <w:szCs w:val="20"/>
        </w:rPr>
      </w:pP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276. člen</w:t>
      </w: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(splošno)</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Določbe tega zakona in na njegovi podlagi izdanih predpisov, ki veljajo v Republiki Sloveniji na področju civilnega letalstva, se uporabljajo za policijsko letalstvo, če v tem zakonu ali v predpisih, izdanih na njegovi podlagi, ni določeno drugače.</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277. člen</w:t>
      </w: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(pristojna organa)</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(1) Odločanje v upravnih zadevah in letalski nadzor iz 12. člena tega zakona na področju policijskega letalstva opravlja agencija v skladu s tem zakonom in drugimi predpisi, pravnimi akti in standardi, ki veljajo v Republiki Sloveniji na področju civilnega letalstva.</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(2) Agencija ne opravlja nalog iz prejšnjega odstavka v zvezi s policijskimi sistemi brezpilotnih zrakoplovov in letalskimi policijskimi operacijami visokega tveganja.</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(3) Odločanje v upravnih zadevah in nadzor v zvezi s policijskimi sistemi brezpilotnih zrakoplovov in letalskimi policijskimi operacijami visokega tveganja opravlja ministrstvo, pristojno za notranje zadeve.</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 xml:space="preserve">(4) V zadevah, v katerih kot organ na prvi stopnji odloča agencija, je organ na drugi stopnji ministrstvo. </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278. člen</w:t>
      </w: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(letalske policijske operacije)</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(1) Letalske policijske operacije izvaja notranja organizacijska enota policije.</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(2) Za izvajanje letalskih policijskih operacij agencija na podlagi vloge notranje organizacijske enote policije</w:t>
      </w:r>
      <w:r w:rsidRPr="00845543" w:rsidDel="007012D7">
        <w:rPr>
          <w:rFonts w:ascii="Arial" w:hAnsi="Arial" w:cs="Arial"/>
          <w:sz w:val="20"/>
          <w:szCs w:val="20"/>
        </w:rPr>
        <w:t xml:space="preserve"> </w:t>
      </w:r>
      <w:r w:rsidRPr="00845543">
        <w:rPr>
          <w:rFonts w:ascii="Arial" w:hAnsi="Arial" w:cs="Arial"/>
          <w:sz w:val="20"/>
          <w:szCs w:val="20"/>
        </w:rPr>
        <w:t>izda spričevalo o letalskih policijskih operacijah v skladu s tem zakonom in drugimi predpisi, pravnimi akti in standardi, ki veljajo v Republiki Sloveniji na področju civilnega letalstva, s katerim se dokazuje, da notranja organizacijska enota policije</w:t>
      </w:r>
      <w:r w:rsidRPr="00845543" w:rsidDel="007012D7">
        <w:rPr>
          <w:rFonts w:ascii="Arial" w:hAnsi="Arial" w:cs="Arial"/>
          <w:sz w:val="20"/>
          <w:szCs w:val="20"/>
        </w:rPr>
        <w:t xml:space="preserve"> </w:t>
      </w:r>
      <w:r w:rsidRPr="00845543">
        <w:rPr>
          <w:rFonts w:ascii="Arial" w:hAnsi="Arial" w:cs="Arial"/>
          <w:sz w:val="20"/>
          <w:szCs w:val="20"/>
        </w:rPr>
        <w:t>izpolnjuje pogoje glede osebja in organiziranosti, da lahko zagotavlja varno delovanje policijskih zrakoplovov pri izvajanju letalskih operacij, ki so določene v spričevalu letalskega prevoznika.</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(3) Spričevalo o letalskih policijskih operacijah je veljavno, če:</w:t>
      </w:r>
    </w:p>
    <w:p w:rsidR="00D84CD3" w:rsidRPr="00845543" w:rsidRDefault="00D84CD3" w:rsidP="00D84CD3">
      <w:pPr>
        <w:pStyle w:val="Odstavekseznama"/>
        <w:numPr>
          <w:ilvl w:val="0"/>
          <w:numId w:val="76"/>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notranja organizacijska enota policije</w:t>
      </w:r>
      <w:r w:rsidRPr="00845543" w:rsidDel="007012D7">
        <w:rPr>
          <w:rFonts w:ascii="Arial" w:hAnsi="Arial" w:cs="Arial"/>
          <w:sz w:val="20"/>
          <w:szCs w:val="20"/>
        </w:rPr>
        <w:t xml:space="preserve"> </w:t>
      </w:r>
      <w:r w:rsidRPr="00845543">
        <w:rPr>
          <w:rFonts w:ascii="Arial" w:hAnsi="Arial" w:cs="Arial"/>
          <w:sz w:val="20"/>
          <w:szCs w:val="20"/>
        </w:rPr>
        <w:t>stalno izpolnjuje zahteve iz tega zakona in drugih predpisov, pravnih aktov in standardov, ki veljajo v Republiki Sloveniji na področju civilnega letalstva, ali</w:t>
      </w:r>
    </w:p>
    <w:p w:rsidR="00D84CD3" w:rsidRPr="00845543" w:rsidRDefault="00D84CD3" w:rsidP="00D84CD3">
      <w:pPr>
        <w:pStyle w:val="Odstavekseznama"/>
        <w:numPr>
          <w:ilvl w:val="0"/>
          <w:numId w:val="76"/>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ni začasno odvzeto, preklicano ali če ga notranja organizacijska enota policije preda agenciji.</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(4) Minister, pristojen za notranje zadeve, v soglasju z ministrom določi:</w:t>
      </w:r>
    </w:p>
    <w:p w:rsidR="00D84CD3" w:rsidRPr="00845543" w:rsidRDefault="00D84CD3" w:rsidP="00D84CD3">
      <w:pPr>
        <w:pStyle w:val="Odstavekseznama"/>
        <w:numPr>
          <w:ilvl w:val="0"/>
          <w:numId w:val="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vrste letalskih policijskih operacij,</w:t>
      </w:r>
    </w:p>
    <w:p w:rsidR="00D84CD3" w:rsidRPr="00845543" w:rsidRDefault="00D84CD3" w:rsidP="00D84CD3">
      <w:pPr>
        <w:pStyle w:val="Odstavekseznama"/>
        <w:numPr>
          <w:ilvl w:val="0"/>
          <w:numId w:val="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način in pogoje izvajanja letalskih policijskih operacij, </w:t>
      </w:r>
    </w:p>
    <w:p w:rsidR="00D84CD3" w:rsidRPr="00845543" w:rsidRDefault="00D84CD3" w:rsidP="00D84CD3">
      <w:pPr>
        <w:pStyle w:val="Odstavekseznama"/>
        <w:numPr>
          <w:ilvl w:val="0"/>
          <w:numId w:val="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usposobljenost osebja, </w:t>
      </w:r>
    </w:p>
    <w:p w:rsidR="00D84CD3" w:rsidRPr="00845543" w:rsidRDefault="00D84CD3" w:rsidP="00D84CD3">
      <w:pPr>
        <w:pStyle w:val="Odstavekseznama"/>
        <w:numPr>
          <w:ilvl w:val="0"/>
          <w:numId w:val="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plovnost policijskih zrakoplovov, </w:t>
      </w:r>
    </w:p>
    <w:p w:rsidR="00D84CD3" w:rsidRPr="00845543" w:rsidRDefault="00D84CD3" w:rsidP="00D84CD3">
      <w:pPr>
        <w:pStyle w:val="Odstavekseznama"/>
        <w:numPr>
          <w:ilvl w:val="0"/>
          <w:numId w:val="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organiziranost operatorja,</w:t>
      </w:r>
    </w:p>
    <w:p w:rsidR="00D84CD3" w:rsidRPr="00845543" w:rsidRDefault="00D84CD3" w:rsidP="00D84CD3">
      <w:pPr>
        <w:pStyle w:val="Odstavekseznama"/>
        <w:numPr>
          <w:ilvl w:val="0"/>
          <w:numId w:val="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opremo policijskega zrakoplova,</w:t>
      </w:r>
    </w:p>
    <w:p w:rsidR="00D84CD3" w:rsidRPr="00845543" w:rsidRDefault="00D84CD3" w:rsidP="00D84CD3">
      <w:pPr>
        <w:pStyle w:val="Odstavekseznama"/>
        <w:numPr>
          <w:ilvl w:val="0"/>
          <w:numId w:val="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druge zahteve za varno delovanje policijskega zrakoplova in </w:t>
      </w:r>
    </w:p>
    <w:p w:rsidR="00D84CD3" w:rsidRPr="00845543" w:rsidRDefault="00D84CD3" w:rsidP="00D84CD3">
      <w:pPr>
        <w:pStyle w:val="Odstavekseznama"/>
        <w:numPr>
          <w:ilvl w:val="0"/>
          <w:numId w:val="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način izvajanja nadzora agencije nad letalskimi policijskimi operacijami.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(5) Minister, pristojen za notranje zadeve, določi vrste in način izvajanja letalskih policijskih operacij visokega tveganja.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(6) Minister, pristojen za notranje zadeve, v soglasju z ministrom določi letenje policijskih sistemov brezpilotnih zrakoplovov, upravljanje varnosti in druge posebnosti v zvezi z letenjem policijskih sistemov brezpilotnih zrakoplov.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279.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(letenje policijskih zrakoplovov)</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 xml:space="preserve">(1) V zračnem prostoru policijski zrakoplovi letijo po pravilih letenja za splošni zračni promet. </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 xml:space="preserve">(2) </w:t>
      </w:r>
      <w:proofErr w:type="spellStart"/>
      <w:r w:rsidRPr="00845543">
        <w:rPr>
          <w:rFonts w:ascii="Arial" w:hAnsi="Arial" w:cs="Arial"/>
          <w:sz w:val="20"/>
          <w:szCs w:val="20"/>
        </w:rPr>
        <w:t>Izvenletališki</w:t>
      </w:r>
      <w:proofErr w:type="spellEnd"/>
      <w:r w:rsidRPr="00845543">
        <w:rPr>
          <w:rFonts w:ascii="Arial" w:hAnsi="Arial" w:cs="Arial"/>
          <w:sz w:val="20"/>
          <w:szCs w:val="20"/>
        </w:rPr>
        <w:t xml:space="preserve"> pristanki policijskih helikopterjev se lahko izvajajo na celotnem ozemlju Republike Slovenije.</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280. člen</w:t>
      </w:r>
    </w:p>
    <w:p w:rsidR="00D84CD3" w:rsidRPr="00845543" w:rsidRDefault="00D84CD3" w:rsidP="00D84CD3">
      <w:pPr>
        <w:pStyle w:val="Odstavekseznama"/>
        <w:spacing w:line="240" w:lineRule="auto"/>
        <w:ind w:left="0"/>
        <w:jc w:val="center"/>
        <w:rPr>
          <w:rFonts w:ascii="Arial" w:hAnsi="Arial" w:cs="Arial"/>
          <w:b/>
          <w:sz w:val="20"/>
          <w:szCs w:val="20"/>
        </w:rPr>
      </w:pPr>
      <w:r w:rsidRPr="00845543">
        <w:rPr>
          <w:rFonts w:ascii="Arial" w:hAnsi="Arial" w:cs="Arial"/>
          <w:b/>
          <w:sz w:val="20"/>
          <w:szCs w:val="20"/>
        </w:rPr>
        <w:t>(registracija policijskih zrakoplovov)</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(1) Policijski zrakoplovi so registrirani v registru zrakoplovov.</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(2) Policijski zrakoplov, ki je registriran v registru zrakoplovov iz tega zakona, mora imeti petmestno oznako, ki je sestavljena iz oznake državne pripadnosti »S5«, in predpisano registrsko oznako »HP«, ki se ji doda ena od angleških črk abecede.</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pStyle w:val="Odstavekseznama"/>
        <w:spacing w:line="240" w:lineRule="auto"/>
        <w:ind w:left="0"/>
        <w:rPr>
          <w:rFonts w:ascii="Arial" w:hAnsi="Arial" w:cs="Arial"/>
          <w:sz w:val="20"/>
          <w:szCs w:val="20"/>
        </w:rPr>
      </w:pPr>
      <w:r w:rsidRPr="00845543">
        <w:rPr>
          <w:rFonts w:ascii="Arial" w:hAnsi="Arial" w:cs="Arial"/>
          <w:sz w:val="20"/>
          <w:szCs w:val="20"/>
        </w:rPr>
        <w:t>(3) Za registracijo policijskih zrakoplovov se uporabljajo določbe II. poglavja drugega dela tega zakona.</w:t>
      </w:r>
    </w:p>
    <w:p w:rsidR="00D84CD3" w:rsidRPr="00845543" w:rsidRDefault="00D84CD3" w:rsidP="00D84CD3">
      <w:pPr>
        <w:pStyle w:val="Odstavekseznama"/>
        <w:spacing w:line="240" w:lineRule="auto"/>
        <w:ind w:left="0"/>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281.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(plovnost policijskih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Začetna in stalna plovnost policijskih zrakoplovov se izvajata v skladu s predpisi Evropske unije in tem zakonom ter drugimi predpisi in pravnimi akti, ki veljajo v Republiki Sloveniji na področju civilnega letalstva.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Ne glede na prejšnji odstavek mora notranja organizacijska enota policije</w:t>
      </w:r>
      <w:r w:rsidRPr="00845543" w:rsidDel="007012D7">
        <w:rPr>
          <w:rFonts w:ascii="Arial" w:hAnsi="Arial" w:cs="Arial"/>
          <w:sz w:val="20"/>
          <w:szCs w:val="20"/>
        </w:rPr>
        <w:t xml:space="preserve"> </w:t>
      </w:r>
      <w:r w:rsidRPr="00845543">
        <w:rPr>
          <w:rFonts w:ascii="Arial" w:hAnsi="Arial" w:cs="Arial"/>
          <w:sz w:val="20"/>
          <w:szCs w:val="20"/>
        </w:rPr>
        <w:t>za policijske zrakoplove voditi zapise o prehodu letalskih policijskih operacij v civilne in obratno. Agencija podrobneje določi način vodenja teh zapisov.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282.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(osebje, ki opravlja dela v policijskem letalstvu, in usposabljanje)</w:t>
      </w:r>
    </w:p>
    <w:p w:rsidR="00D84CD3" w:rsidRPr="00845543" w:rsidRDefault="00D84CD3" w:rsidP="00D84CD3">
      <w:pPr>
        <w:spacing w:after="0" w:line="240" w:lineRule="auto"/>
        <w:jc w:val="center"/>
        <w:rPr>
          <w:rFonts w:ascii="Arial" w:hAnsi="Arial" w:cs="Arial"/>
          <w:b/>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Osebje, ki opravlja dela v policijskem letalstvu, mora imeti veljavno licenco, dovoljenje, rating, pooblastilo, potrdilo, spričevalo oziroma drugo listino, ki se zahteva s predpisi Evropske unije, tem zakonom in na njegovi podlagi izdanimi predpisi, ki veljajo na področju civilnega letalstva.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Usposabljanje osebja iz prejšnjega odstavka se izvaja v skladu s predpisi Evropske unije in tem zakonom.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283.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(orožje in prepovedani predmeti)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Na policijskem zrakoplovu smejo policisti nositi in uporabljati orožje ter prepovedane predmete v skladu s pravili, ki urejajo področje nošenja in uporabe orožja ter prepovedanih predmetov v policiji.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Na policijskem zrakoplovu smejo nositi orožje in prepovedane predmete tudi pooblaščene osebe Slovenske varnostno-obveščevalne agencije, obveščevalno-varnostne službe ministrstva, pristojnega za obrambo, Slovenske vojske in tujih policijskih enot v skladu z njihovimi pooblastili.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284.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(preiskava v zvezi z varnostjo</w:t>
      </w:r>
      <w:r w:rsidRPr="00845543">
        <w:rPr>
          <w:rFonts w:ascii="Arial" w:hAnsi="Arial" w:cs="Arial"/>
          <w:sz w:val="20"/>
          <w:szCs w:val="20"/>
        </w:rPr>
        <w:t xml:space="preserve"> </w:t>
      </w:r>
      <w:r w:rsidRPr="00845543">
        <w:rPr>
          <w:rFonts w:ascii="Arial" w:hAnsi="Arial" w:cs="Arial"/>
          <w:b/>
          <w:sz w:val="20"/>
          <w:szCs w:val="20"/>
        </w:rPr>
        <w:t>policijskih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Preiskave v zvezi z varnostjo policijskih zrakoplovov in tujih policijskih zrakoplovov izvaja preiskovalni organ iz X. poglavja drugega dela tega zakona.</w:t>
      </w:r>
    </w:p>
    <w:p w:rsidR="00D84CD3" w:rsidRPr="00845543" w:rsidRDefault="00D84CD3" w:rsidP="00D84CD3">
      <w:pPr>
        <w:spacing w:after="0" w:line="240" w:lineRule="auto"/>
        <w:rPr>
          <w:rFonts w:ascii="Arial" w:hAnsi="Arial" w:cs="Arial"/>
          <w:b/>
          <w:sz w:val="20"/>
          <w:szCs w:val="20"/>
        </w:rPr>
      </w:pPr>
      <w:r w:rsidRPr="00845543">
        <w:rPr>
          <w:rFonts w:ascii="Arial" w:hAnsi="Arial" w:cs="Arial"/>
          <w:b/>
          <w:sz w:val="20"/>
          <w:szCs w:val="20"/>
        </w:rPr>
        <w:br w:type="page"/>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lastRenderedPageBreak/>
        <w:t>PETI DEL</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DOVOLJENJE ZA LETE TUJIH DRŽAVNIH ZRAKOPLOVOV</w:t>
      </w:r>
    </w:p>
    <w:p w:rsidR="00D84CD3" w:rsidRPr="00845543" w:rsidRDefault="00D84CD3" w:rsidP="00D84CD3">
      <w:pPr>
        <w:spacing w:after="0" w:line="240" w:lineRule="auto"/>
        <w:jc w:val="center"/>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285.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(dovoljenje za lete tujih državnih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Tujemu državnemu zrakoplovu za prelet Republike Slovenije, pristanek na njenem ozemlju ali odhod z njega ministrstvo, pristojno za zunanje zadeve, izda dovoljenje za lete tujih državnih zrakoplovov, če z mednarodnimi pogodbami, ki zavezujejo Republiko Slovenijo, ali pravno zavezujočimi mednarodnimi akti, sklenjenimi za izvajanje mednarodnih pogodb, tem zakonom ali na njegovi podlagi izdanimi predpisi ni določeno drugače.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Za namen tega člena se za tuji državni zrakoplov šteje tudi zrakoplov, ki z letom izvaja dejavnosti ali storitve mednarodne organizacije, ali zrakoplov civilnega operatorja zrakoplova, ki je najet s strani državnega organa tuje države ali mednarodne organizacije in z letom izvaja take dejavnosti ali storitve.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Tuji državni zrakoplov ne potrebuje dovoljenja iz prvega odstavka tega člena, če gre za:</w:t>
      </w:r>
    </w:p>
    <w:p w:rsidR="00D84CD3" w:rsidRPr="00845543" w:rsidRDefault="00D84CD3" w:rsidP="00D84CD3">
      <w:pPr>
        <w:numPr>
          <w:ilvl w:val="0"/>
          <w:numId w:val="146"/>
        </w:numPr>
        <w:spacing w:after="0" w:line="240" w:lineRule="auto"/>
        <w:ind w:left="284" w:hanging="284"/>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nujni let v medicinske ali humanitarne namene,</w:t>
      </w:r>
    </w:p>
    <w:p w:rsidR="00D84CD3" w:rsidRPr="00845543" w:rsidRDefault="00D84CD3" w:rsidP="00D84CD3">
      <w:pPr>
        <w:numPr>
          <w:ilvl w:val="0"/>
          <w:numId w:val="146"/>
        </w:numPr>
        <w:spacing w:after="0" w:line="240" w:lineRule="auto"/>
        <w:ind w:left="284" w:hanging="284"/>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let zrakoplova za potrebe zaščite in reševanja ter pomoči ob naravnih in drugih nesrečah,</w:t>
      </w:r>
    </w:p>
    <w:p w:rsidR="00D84CD3" w:rsidRPr="00845543" w:rsidRDefault="00D84CD3" w:rsidP="00D84CD3">
      <w:pPr>
        <w:numPr>
          <w:ilvl w:val="0"/>
          <w:numId w:val="146"/>
        </w:numPr>
        <w:spacing w:after="0" w:line="240" w:lineRule="auto"/>
        <w:ind w:left="284" w:hanging="284"/>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let zrakoplova za iskanje in reševanje ali</w:t>
      </w:r>
    </w:p>
    <w:p w:rsidR="00D84CD3" w:rsidRPr="00845543" w:rsidRDefault="00D84CD3" w:rsidP="00D84CD3">
      <w:pPr>
        <w:numPr>
          <w:ilvl w:val="0"/>
          <w:numId w:val="146"/>
        </w:numPr>
        <w:spacing w:after="0" w:line="240" w:lineRule="auto"/>
        <w:ind w:left="284" w:hanging="284"/>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let zrakoplova v sili.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286.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(izdaja dovoljenja za lete tujih državnih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Dovoljenje za lete tujih državnih zrakoplovov je:</w:t>
      </w:r>
    </w:p>
    <w:p w:rsidR="00D84CD3" w:rsidRPr="00845543" w:rsidRDefault="00D84CD3" w:rsidP="00D84CD3">
      <w:pPr>
        <w:pStyle w:val="Odstavekseznama"/>
        <w:numPr>
          <w:ilvl w:val="0"/>
          <w:numId w:val="109"/>
        </w:numPr>
        <w:spacing w:after="0" w:line="240" w:lineRule="auto"/>
        <w:rPr>
          <w:rFonts w:ascii="Arial" w:hAnsi="Arial" w:cs="Arial"/>
          <w:sz w:val="20"/>
          <w:szCs w:val="20"/>
        </w:rPr>
      </w:pPr>
      <w:r w:rsidRPr="00845543">
        <w:rPr>
          <w:rFonts w:ascii="Arial" w:hAnsi="Arial" w:cs="Arial"/>
          <w:sz w:val="20"/>
          <w:szCs w:val="20"/>
        </w:rPr>
        <w:t>enkratno dovoljenje za lete tujih državnih zrakoplovov, ki se izda za vsak posamezen let ali, glede na namen, serijo letov,</w:t>
      </w:r>
    </w:p>
    <w:p w:rsidR="00D84CD3" w:rsidRPr="00845543" w:rsidRDefault="00D84CD3" w:rsidP="00D84CD3">
      <w:pPr>
        <w:pStyle w:val="Odstavekseznama"/>
        <w:numPr>
          <w:ilvl w:val="0"/>
          <w:numId w:val="109"/>
        </w:numPr>
        <w:spacing w:after="0" w:line="240" w:lineRule="auto"/>
        <w:rPr>
          <w:rFonts w:ascii="Arial" w:hAnsi="Arial" w:cs="Arial"/>
          <w:sz w:val="20"/>
          <w:szCs w:val="20"/>
        </w:rPr>
      </w:pPr>
      <w:r w:rsidRPr="00845543">
        <w:rPr>
          <w:rFonts w:ascii="Arial" w:hAnsi="Arial" w:cs="Arial"/>
          <w:sz w:val="20"/>
          <w:szCs w:val="20"/>
        </w:rPr>
        <w:t>letno dovoljenje za lete tujih državnih zrakoplovov, ki se izda za koledarsko leto, ali</w:t>
      </w:r>
    </w:p>
    <w:p w:rsidR="00D84CD3" w:rsidRPr="00845543" w:rsidRDefault="00D84CD3" w:rsidP="00D84CD3">
      <w:pPr>
        <w:pStyle w:val="Odstavekseznama"/>
        <w:numPr>
          <w:ilvl w:val="0"/>
          <w:numId w:val="109"/>
        </w:numPr>
        <w:spacing w:after="0" w:line="240" w:lineRule="auto"/>
        <w:rPr>
          <w:rFonts w:ascii="Arial" w:hAnsi="Arial" w:cs="Arial"/>
          <w:sz w:val="20"/>
          <w:szCs w:val="20"/>
        </w:rPr>
      </w:pPr>
      <w:r w:rsidRPr="00845543">
        <w:rPr>
          <w:rFonts w:ascii="Arial" w:hAnsi="Arial" w:cs="Arial"/>
          <w:sz w:val="20"/>
          <w:szCs w:val="20"/>
        </w:rPr>
        <w:t xml:space="preserve">trajno dovoljenje za lete tujih državnih zrakoplovov.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Vloga za izdajo dovoljenja iz prejšnjega odstavka se vloži v elektronski obliki brez kvalificiranega elektronskega podpisa.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Rok za vložitev vloge za izdajo dovoljenja se določi v predpisu iz enajstega odstavka tega člena.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V vlogi za izdajo enkratnega dovoljenja za lete tujih državnih zrakoplovov vlagatelj navede informacije o:</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številu in tipu zrakoplovov,</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številu oseb na krovu (potniki in posadka),</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namenu leta,</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operatorju,</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poti letenja</w:t>
      </w:r>
      <w:r w:rsidRPr="00845543" w:rsidDel="00960425">
        <w:rPr>
          <w:rFonts w:ascii="Arial" w:hAnsi="Arial" w:cs="Arial"/>
          <w:sz w:val="20"/>
          <w:szCs w:val="20"/>
        </w:rPr>
        <w:t xml:space="preserve"> </w:t>
      </w:r>
      <w:r w:rsidRPr="00845543">
        <w:rPr>
          <w:rFonts w:ascii="Arial" w:hAnsi="Arial" w:cs="Arial"/>
          <w:sz w:val="20"/>
          <w:szCs w:val="20"/>
        </w:rPr>
        <w:t>in predvidenem času letenja v zračnem prostoru,</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 xml:space="preserve">prevozu nevarnega blaga, vojaškega orožja, streliva, eksplozivnih predmetov in opreme ter oboroženih pripadnikov tujih oboroženih sil, </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oborožitvi, izvidniški opremi in opremi za elektronsko bojevanje,</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prečrpavanju goriva v zraku,</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prevozu pomembnih oseb,</w:t>
      </w:r>
    </w:p>
    <w:p w:rsidR="00D84CD3" w:rsidRPr="00845543" w:rsidRDefault="00D84CD3" w:rsidP="00D84CD3">
      <w:pPr>
        <w:pStyle w:val="Odstavekseznama"/>
        <w:numPr>
          <w:ilvl w:val="0"/>
          <w:numId w:val="110"/>
        </w:numPr>
        <w:spacing w:after="0" w:line="240" w:lineRule="auto"/>
        <w:rPr>
          <w:rFonts w:ascii="Arial" w:hAnsi="Arial" w:cs="Arial"/>
          <w:sz w:val="20"/>
          <w:szCs w:val="20"/>
        </w:rPr>
      </w:pPr>
      <w:r w:rsidRPr="00845543">
        <w:rPr>
          <w:rFonts w:ascii="Arial" w:hAnsi="Arial" w:cs="Arial"/>
          <w:sz w:val="20"/>
          <w:szCs w:val="20"/>
        </w:rPr>
        <w:t xml:space="preserve">prevozu izgnanih ali izročenih oseb in druge relevantne informacije.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V vlogi za izdajo letnega ali trajnega dovoljenja vlagatelj navede informacijo o tipih, operatorju katerega koli zrakoplova in namenu, za katerega bodo zrakoplovi uporabljeni.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Ne glede na določbi tretjega in četrtega odstavka tega člena v vlogi za izdajo dovoljenja za lete tujih državnih zrakoplovov vlagatelj navede le tiste informacije, ki se zahtevajo z</w:t>
      </w:r>
      <w:r w:rsidRPr="00845543">
        <w:t xml:space="preserve"> </w:t>
      </w:r>
      <w:r w:rsidRPr="00845543">
        <w:rPr>
          <w:rFonts w:ascii="Arial" w:hAnsi="Arial" w:cs="Arial"/>
          <w:sz w:val="20"/>
          <w:szCs w:val="20"/>
        </w:rPr>
        <w:t xml:space="preserve">mednarodno pogodbo, ki zavezuje Republiko Slovenijo, ali mednarodnim aktom, sklenjenim za izvajanje mednarodne pogodbe.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Ministrstvo, pristojno za zunanje zadeve, izda dovoljenje iz prvega odstavka tega člena v soglasju z ministrstvom, pristojnim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(8) O izdanem dovoljenju ministrstvo, pristojno za zunanje zadeve, takoj</w:t>
      </w:r>
      <w:r w:rsidRPr="00845543" w:rsidDel="00CA0BCD">
        <w:rPr>
          <w:rFonts w:ascii="Arial" w:hAnsi="Arial" w:cs="Arial"/>
          <w:sz w:val="20"/>
          <w:szCs w:val="20"/>
        </w:rPr>
        <w:t xml:space="preserve"> </w:t>
      </w:r>
      <w:r w:rsidRPr="00845543">
        <w:rPr>
          <w:rFonts w:ascii="Arial" w:hAnsi="Arial" w:cs="Arial"/>
          <w:sz w:val="20"/>
          <w:szCs w:val="20"/>
        </w:rPr>
        <w:t>obvesti agencijo, ministrstvo, pristojno za obrambo, in izvajalca storitev ATM/ANS.</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(9) Imetnik dovoljenja iz druge ali tretje alineje prvega odstavka tega člena obvesti ministrstvo, pristojno za obrambo, o načrtovanem letu ter odhodnem in namembnem letališču ter informacijah iz četrtega odstavka tega člena s predhodnim obvestilom v roku, kot je določen v predpisu iz enajstega odstavka tega člena.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(10) Ne glede na prejšnji odstavek se v nujnih ali posebej utemeljenih primerih ali če tako zahteva mednarodna pogodba, ki zavezuje Republiko Slovenijo, ali pravno zavezujoč mednarodni akt, sklenjen za izvajanje mednarodne pogodbe, predhodno obvestilo ne predloži oziroma se rok za predložitev predhodnega obvestila iz tega člena lahko skrajša.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(11) Minister v soglasju z ministrom, pristojnim za zunanje zadeve, in ministrom, pristojnim za obrambo, podrobneje določi vsebino vloge in postopke izdaje dovoljenja ter zahteve glede predhodnega obvestila iz tega člena.</w:t>
      </w:r>
    </w:p>
    <w:p w:rsidR="00D84CD3" w:rsidRPr="00845543" w:rsidRDefault="00D84CD3" w:rsidP="00D84CD3">
      <w:pPr>
        <w:spacing w:after="0" w:line="240" w:lineRule="auto"/>
        <w:rPr>
          <w:rFonts w:ascii="Arial" w:hAnsi="Arial" w:cs="Arial"/>
          <w:b/>
          <w:sz w:val="20"/>
          <w:szCs w:val="20"/>
        </w:rPr>
      </w:pPr>
      <w:r w:rsidRPr="00845543">
        <w:rPr>
          <w:rFonts w:ascii="Arial" w:hAnsi="Arial" w:cs="Arial"/>
          <w:b/>
          <w:sz w:val="20"/>
          <w:szCs w:val="20"/>
        </w:rPr>
        <w:br w:type="page"/>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lastRenderedPageBreak/>
        <w:t>ŠESTI DEL</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KAZENSKE DOLOČBE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287.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(hujši prekrški)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Z globo od 7.500 do 40.000 eurov se kaznuje za prekršek pravna oseba, če: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kot operator tujega zrakoplova, v zvezi s katerim mu je bilo izdano dovoljenje iz 89. ali 91. člena tega zakona, vstopi v zračni prostor ali izstopi iz njega v nasprotju z dovoljenjem kontrole zračnega prometa (prvi odstavek 7.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kot lastnik ali uporabnik zrakoplova, lastnik ali uporabnik tujega zrakoplova, operator ali tuji operator leti z nadzvočno hitrostjo brez odločitve vlade o izjemi (prvi odstavek 15. člena);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kot upravljavec javnega letališča prepreči odhod zrakoplova operatorja, ki je poravnal dolg iz naslova letaliških pristojbin iz 133. člena tega zakona ali je položil varščino za ta dolg (prvi odstavek 29.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kot imetnik lastninske pravice na zrakoplovu ali uporabnik zrakoplova v zračnem prostoru Republike Slovenije uporablja neregistriran zrakoplov (31.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kot lastnik ali uporabnik zrakoplova uporablja zrakoplov brez spričevala o plovnosti, potrdila o pregledu plovnosti ali dovoljenja za let (59.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kot lastnik ali uporabnik zrakoplova uporablja zrakoplov brez dovoljenja za letenje, pregleda plovnosti ali dovoljenja za izredni let (prvi, tretji, četrti ali peti odstavek 60.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če njeno osebje iz 66. člena tega zakona opravlja naloge brez veljavne licence, dovoljenja, ratinga, pooblastila, potrdila, spričevala oziroma druge listine ali če izvaja naloge v nasprotju z veljavno licenco, dovoljenjem, ratingom, pooblastilom, potrdilom, spričevalom oziroma drugo listino (prvi odstavek 67.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8. kot tuji letalski prevoznik ali tuji operator v slovenskem zračnem prostoru izvaja ali izvede kabotažo v nasprotju s tretjim odstavkom 86. člena (tretji odstavek 86.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9. kot tuji letalski prevoznik ali tuji operator pri opravljanju mednarodnega rednega zračnega prevoza opravi prelet ozemlja Republike Slovenije brez pristanka ali pristane na ozemlju Republike Slovenije v nekomercialne namene brez dovoljenja ministrstva, ko to ni v skladu z mednarodnimi pogodbami, ki zavezujejo Republiko Slovenijo (drugi odstavek 89.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10. kot tuji letalski prevoznik ali tuji operator opravlja mednarodni redni zračni prevoz v Republiko Slovenijo, iz nje ali čez njeno ozemlje brez dovoljenja ministrstva ali v nasprotju z izdanim dovoljenjem (tretji odstavek 89.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11. kot tuji letalski prevoznik ali tuji operator ministrstva, pristojnega za letalstvo, ne seznani s spremembo reda letenja ali izvaja mednarodni redni zračni prevoz, preden ministrstvo izda dovoljenje (sedmi odstavek 89.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12. kot tuji letalski prevoznik ali tuji operator opravlja mednarodni posebni zračni prevoz iz drugega ali tretjega odstavka 91. člena brez dovoljena ministrstva ali v nasprotju z izdanim dovoljenjem ministrstva (drugi in tretji odstavek 91.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13. kot letalski prevoznik, operator, tuji letalski prevoznik ali tuji operator ne opravlja mednarodnega rednega zračnega prevoza v skladu z redom letenja za obdobje letenja ali če reda letenja ne objavi pred začetkom njegove veljavnosti za obdobje letenja (prvi odstavek 97.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14. kot letalski prevoznik, operator, tuji letalski prevoznik ali tuji operator med veljavnostjo reda letenja na primeren način ne obvesti potnikov o ustavitvi zračnega prevoza na progi ali spremembi reda letenja (drugi odstavek 97.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15. kot letalski prevoznik, operator, tuji letalski prevoznik ali tuji operator predhodno ne seznani ministrstva z redom letenja mednarodnega rednega zračnega prevoza (tretji odstavek 97.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16. kot letalski prevoznik, operator, tuji letalski prevoznik ali tuji operator tujca, ki ne izpolnjuje zakonskih pogojev za vstop v Republiko Slovenijo, ne odpelje iz Republike Slovenije v roku, ki mu ga določi policija (četrti odstavek 97.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17. kot letalski prevoznik, operator, tuji letalski prevoznik ali tuji operator v nasprotju s prvim odstavkom 98. člena tega zakona do konca prijave potnikov na let ne sporoči podatkov o potnikih, ki jih bodo prepeljali na določeni mejni prehod, čez katerega bodo te osebe vstopile na ozemlje države članice Evropske unije, ne sporoči vseh podatkov iz drugega odstavka 98. člena tega zakona ali sporoči napačne podatke;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18. kot operator izvaja letalske operacije iz prvega odstavka 108. člena tega zakona brez spričevala, odobritve, dovoljenja ali druge listine ali ni podal izjave ali če izvaja letalske operacije v nasprotju z </w:t>
      </w:r>
      <w:r w:rsidRPr="00845543">
        <w:rPr>
          <w:rFonts w:ascii="Arial" w:hAnsi="Arial" w:cs="Arial"/>
          <w:sz w:val="20"/>
          <w:szCs w:val="20"/>
        </w:rPr>
        <w:lastRenderedPageBreak/>
        <w:t>izdanim spričevalom, odobritvijo, dovoljenjem ali drugo listino ali izjavo, ki jo je podal (drugi odstavek 108.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19. kot operator izvaja letalske operacije komercialnega zračnega prevoza brez zahtevane operativne licence agencije, če se operativna licenca glede na vrsto zračnega prevoza zahteva (četrti odstavek 108. člena);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20. kot operator v nasprotju s petim odstavkom 108. člena izvaja letalske operacije z zrakoplovi, ki niso urejeni s predpisi Evropske unije, brez spričevala, odobritve, dovoljenja ali druge listine, ki ga izda agencija ali pooblaščena organizacija, ali če izvaja letalske operacije z zrakoplovi, ki niso urejeni s predpisi Evropske unije, v nasprotju z izdanim spričevalom, odobritvijo, dovoljenjem ali drugo listino;</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21. kot tuji operator izvaja specializirane operacije brez dovoljenja agencije ali pooblaščene organizacije (prvi odstavek 110. člena);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22. kot tuji operator izvaja specializirane operacije z visokim tveganjem (četrti odstavek 110. člena);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23. kot lastnik zrakoplova, operator, pošiljatelj, prejemnik, špediter, organizator prevaža na zrakoplovu ali tujem zrakoplovu blago, ki je razvrščeno kot nevarno blago, razen če so za tak prevoz izpolnjeni pogoji in je zagotovljena skladnost, ali blago, ki je razvrščeno kot prepovedano nevarno blago, razen če prevoz ni izjemoma dovoljen, ali blago, ki ga je vedno prepovedano prevažati po zraku, ali če je vlada s sklepom prepovedala prevoz nevarnega blaga po zraku na zrakoplovih in tujih zrakoplovih (prvi ali drugi odstavek 115.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24. v nasprotju s 116. členom na zrakoplovu ali tujem zrakoplovu prevaža vojaško orožje, strelivo, eksplozivne predmete in opremo;</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25. kot upravljavec javnega letališča ali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nejavnega letališča ne dovoli operatorju, letalskemu prevozniku, tujemu operatorju ali tujemu letalskemu prevozniku, ki imajo dovoljenje za letenje v zračnem prostoru, uporabe aerodroma v skladu z veljavnimi predpisi in dovoljenjem za obratovanje aerodroma (119.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26. kot upravljavec javnega letališča ne zagotovi izvajanja nalog služb iz 1. do 7. točke drugega odstavka 121. člena ali kot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nejavnega letališča ne zagotovi izvajanja nalog služb iz 1. do 3. točke drugega odstavka 121. člena (tretji odstavek 121.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27. kot lastnik ali uporabnik zrakoplova za vzletanje ali pristajanje uporabi druge urejene površine, ki ne izpolnjujejo predpisanih pogojev (prvi odstavek 122.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28. kot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nejavnega letališča na aerodromih, na katerih ni zagotovljenih služb zračnega prometa, z navodili ne določi postopka za vzletanje in pristajanje zrakoplovov (tretji odstavek 124.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29. kot upravljavec javnega letališča ali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nejavnega letališča brez sklepa ministrstva dovoli začasno opravljanje mednarodnega zračnega prometa (tretji odstavek 127.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30. kot upravljavec javnega letališča začasno omeji ali prepove obratovanje javnega letališča, čeprav tega ne zahtevajo interesi varnosti, zdravja, varovanja okolja, mednarodnih odnosov, obrambne potrebe ali podobni državni interesi, ali če omejitev ali prepoved trajata tudi po prenehanju razlogov za omejitev ali prepoved obratovanja javnega letališča (prvi odstavek 134.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31. kot pravna oseba ne pridobi dovoljenja agencije za postavitev in delovanje naprav ali izvajanja aktivnosti, ki bi lahko povzročale elektromagnetne, svetlobne ali druge motnje na aerodromih, zrakoplovih in napravah za vodenje zrakoplovov ter objektih in napravah, namenjenih za zagotavljanje navigacijskih služb zračnega prometa, oziroma lahko ovirajo ali </w:t>
      </w:r>
      <w:proofErr w:type="spellStart"/>
      <w:r w:rsidRPr="00845543">
        <w:rPr>
          <w:rFonts w:ascii="Arial" w:hAnsi="Arial" w:cs="Arial"/>
          <w:sz w:val="20"/>
          <w:szCs w:val="20"/>
        </w:rPr>
        <w:t>zavedejo</w:t>
      </w:r>
      <w:proofErr w:type="spellEnd"/>
      <w:r w:rsidRPr="00845543">
        <w:rPr>
          <w:rFonts w:ascii="Arial" w:hAnsi="Arial" w:cs="Arial"/>
          <w:sz w:val="20"/>
          <w:szCs w:val="20"/>
        </w:rPr>
        <w:t xml:space="preserve"> člane posadk ali osebje služb zračnega prometa (prvi odstavek 144.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32. kot lastnik javnega letališča, upravljavec javnega letališča, izvajalec služb na aerodromu iz drugega odstavka 121. člena tega zakona, subjekt iz četrtega odstavka 121. člena tega zakona, operator in subjekt, ki uporablja standarde s področja varovanja, ne sodeluje pri pripravi in izvajanju ukrepov in postopkov varovanja ali če ravna v nasprotju s predpisanimi in določenimi ukrepi in postopki varovanja (tretji odstavek 156.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33. kot lastnik javnega letališča, upravljavec javnega letališča, izvajalec služb na aerodromu iz drugega odstavka 121. člena tega zakona,</w:t>
      </w:r>
      <w:r w:rsidRPr="00845543" w:rsidDel="004542D4">
        <w:rPr>
          <w:rFonts w:ascii="Arial" w:hAnsi="Arial" w:cs="Arial"/>
          <w:sz w:val="20"/>
          <w:szCs w:val="20"/>
        </w:rPr>
        <w:t xml:space="preserve"> </w:t>
      </w:r>
      <w:r w:rsidRPr="00845543">
        <w:rPr>
          <w:rFonts w:ascii="Arial" w:hAnsi="Arial" w:cs="Arial"/>
          <w:sz w:val="20"/>
          <w:szCs w:val="20"/>
        </w:rPr>
        <w:t>subjekt iz četrtega odstavka 121. člena tega zakona, operator ali subjekt, ki uporablja standarde s področja varovanja na javnem letališču, v zrakoplovu, objektu izvajalca storitev navigacijskih služb zračnega prometa in objektih zunaj javnih letališč, v katerih se izvajajo ukrepi varovanja,</w:t>
      </w:r>
      <w:r w:rsidRPr="00845543" w:rsidDel="004542D4">
        <w:rPr>
          <w:rFonts w:ascii="Arial" w:hAnsi="Arial" w:cs="Arial"/>
          <w:sz w:val="20"/>
          <w:szCs w:val="20"/>
        </w:rPr>
        <w:t xml:space="preserve"> </w:t>
      </w:r>
      <w:r w:rsidRPr="00845543">
        <w:rPr>
          <w:rFonts w:ascii="Arial" w:hAnsi="Arial" w:cs="Arial"/>
          <w:sz w:val="20"/>
          <w:szCs w:val="20"/>
        </w:rPr>
        <w:t>ne ravna v skladu s predpisanimi in določenimi ukrepi varovanja (četrti odstavek 156.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34. brez dovoljenja glavnega preiskovalca odstrani ali premesti najdeni zrakoplov ali stvari, ki se prevažajo v zrakoplovu, ali kar koli, kar spada k temu zrakoplovu, ali stvari, za katere obstaja sum, da bi lahko bile vzrok letalske nesreče (prvi odstavek 184.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35. uradni osebi onemogoči nemoteno opravljanje letalskega nadzora (prvi odstavek 224. člena);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36. uradni osebi v zvezi z letalskim nadzorom v roku, ki ga uradna oseba določi, ne pošlje zahtevanih podatkov, pisnega pojasnila ali izjave (drugi odstavek 224. člena);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37. kot lastnik ali uporabnik zrakoplova ali druga pravna oseba v nasprotju s prvim odstavkom 249. člena v zračnem prostoru prečrpava gorivo v zraku;</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38. brez dovoljenja vodje preiskovalne skupine odstrani ali premesti najdeni vojaški zrakoplov ali stvari, ki se v zrakoplovu prevažajo, ali kar koli, kar spada k temu zrakoplovu, ali stvari, za katere obstaja sum, da bi lahko bile vzrok letalske nesreče ali resnega incidenta vojaškega zrakoplova (prvi odstavek 272.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39. ne obvesti policije ali vojaške policije, preiskovalnega organa ministrstva, pristojnega za obrambo, preiskovalne skupine ali preiskovalca, ko najde vojaški zrakoplov ali stvari, ki se v zrakoplovu prevažajo, ali kar koli, kar spada k temu zrakoplovu, ali stvari, za katere obstaja sum, da bi lahko bile vzrok letalske nesreče ali resnega incidenta vojaškega zrakoplova (drugi odstavek 272. člena).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Z globo od 5.000 do 9.500 eurov se kaznuje za prekršek iz prejšnjega odstavka samostojni podjetnik posameznik ali posameznik, ki samostojno opravlja dejavnost.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Z globo od 1.000 do 2.500 eurov se kaznuje za prekršek iz prvega odstavka odgovorna oseba pravne osebe, samostojnega podjetnika posameznika ali posameznika, ki samostojno opravlja dejavnost.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Z globo od 1.000 do 2.500 eurov se kaznuje za prekršek iz 2., 18., 19., 20., 34. in 38. točke prvega odstavka tega člena odgovorna oseba v državnem organu ali v samoupravni lokalni skupnosti.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Z globo od 800 do 1.500 eurov se kaznuje za prekršek iz prvega odstavka tega člena posameznik.</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288.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(prekrški)</w:t>
      </w:r>
    </w:p>
    <w:p w:rsidR="00D84CD3" w:rsidRPr="00845543" w:rsidRDefault="00D84CD3" w:rsidP="00D84CD3">
      <w:pPr>
        <w:spacing w:after="0" w:line="240" w:lineRule="auto"/>
        <w:jc w:val="both"/>
        <w:rPr>
          <w:rFonts w:ascii="Arial" w:hAnsi="Arial" w:cs="Arial"/>
          <w:color w:val="000000"/>
          <w:sz w:val="20"/>
          <w:szCs w:val="20"/>
          <w:shd w:val="clear" w:color="auto" w:fill="FFFFFF"/>
        </w:rPr>
      </w:pP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Z globo od 5.000 do 9.500 evrov se kaznuje za prekršek pravna oseba, če:</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kot operator tujega ali domačega specifičnega zrakoplova ali objekta, namenjenega premikanju v zraku, leti brez odločitve ministrstva o odobreni izjemi iz 22. člena tega zakona;</w:t>
      </w:r>
    </w:p>
    <w:p w:rsidR="00D84CD3" w:rsidRPr="00845543" w:rsidRDefault="00D84CD3" w:rsidP="00D84CD3">
      <w:pPr>
        <w:autoSpaceDE w:val="0"/>
        <w:autoSpaceDN w:val="0"/>
        <w:adjustRightInd w:val="0"/>
        <w:spacing w:after="0" w:line="240" w:lineRule="auto"/>
        <w:jc w:val="both"/>
        <w:rPr>
          <w:rFonts w:ascii="Arial" w:hAnsi="Arial" w:cs="Arial"/>
          <w:color w:val="000000"/>
          <w:sz w:val="20"/>
          <w:szCs w:val="20"/>
        </w:rPr>
      </w:pPr>
      <w:r w:rsidRPr="00845543">
        <w:rPr>
          <w:rFonts w:ascii="Arial" w:hAnsi="Arial" w:cs="Arial"/>
          <w:color w:val="000000"/>
          <w:sz w:val="20"/>
          <w:szCs w:val="20"/>
        </w:rPr>
        <w:t xml:space="preserve">2. kot lastnik ali uporabnik zrakoplova uporablja zrakoplov brez spričevala o hrupu zrakoplova (drugi odstavek 61. člena); </w:t>
      </w:r>
    </w:p>
    <w:p w:rsidR="00D84CD3" w:rsidRPr="00845543" w:rsidRDefault="00D84CD3" w:rsidP="00D84CD3">
      <w:pPr>
        <w:autoSpaceDE w:val="0"/>
        <w:autoSpaceDN w:val="0"/>
        <w:adjustRightInd w:val="0"/>
        <w:spacing w:after="0" w:line="240" w:lineRule="auto"/>
        <w:jc w:val="both"/>
        <w:rPr>
          <w:rFonts w:ascii="Arial" w:hAnsi="Arial" w:cs="Arial"/>
          <w:color w:val="000000"/>
          <w:sz w:val="20"/>
          <w:szCs w:val="20"/>
        </w:rPr>
      </w:pPr>
      <w:r w:rsidRPr="00845543">
        <w:rPr>
          <w:rFonts w:ascii="Arial" w:hAnsi="Arial" w:cs="Arial"/>
          <w:color w:val="000000"/>
          <w:sz w:val="20"/>
          <w:szCs w:val="20"/>
        </w:rPr>
        <w:t xml:space="preserve">3. kot lastnik ali uporabnik zrakoplova uporablja zrakoplov, ki ni vzdrževan v skladu s prvim odstavkom 62.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4. kot izvajalec usposabljanja osebja v letalstvu izvaja usposabljanje brez certifikata ali brez podane izjave ali izvaja usposabljanje v nasprotju s certifikatom ali podano izjavo (70. člen);</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5. kot izvajalec usposabljanja osebja v letalstvu, ki izvaja privilegije na zrakoplovih, ki niso urejeni s predpisi Evropske unije, ali usposabljanja osebja v letalstvu, ki ni urejeno s predpisi Evropske unije, izvaja usposabljanje brez certifikata izvajalca usposabljanja ali brez podane izjave, ali izvaja usposabljanje v nasprotju s certifikatom izvajalca usposabljanja ali v nasprotju s podano izjavo (prvi odstavek 71.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6. kot zdravnik izvaja zdravniške preglede iz prvega odstavka 72. člena tega zakona brez certifikata ali v nasprotju z izdanim certifikatom (prvi odstavek 72.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7. kot organizator letalske prireditve ali letalskega tekmovanja</w:t>
      </w:r>
      <w:r w:rsidRPr="00845543">
        <w:rPr>
          <w:rFonts w:ascii="Arial" w:hAnsi="Arial" w:cs="Arial"/>
          <w:sz w:val="20"/>
          <w:szCs w:val="20"/>
        </w:rPr>
        <w:t xml:space="preserve"> </w:t>
      </w:r>
      <w:r w:rsidRPr="00845543">
        <w:rPr>
          <w:rFonts w:ascii="Arial" w:hAnsi="Arial" w:cs="Arial"/>
          <w:color w:val="000000"/>
          <w:sz w:val="20"/>
          <w:szCs w:val="20"/>
          <w:shd w:val="clear" w:color="auto" w:fill="FFFFFF"/>
        </w:rPr>
        <w:t>organizira letalsko prireditev ali letalsko tekmovanje brez posebnega dovoljenja, ki ga izda agencija ali pooblaščena organizacija, ali brez predložene izjave organizatorja ali organizira letalsko prireditev ali letalsko tekmovanje v nasprotju z izdanim posebnim dovoljenjem ali v nasprotju s predloženo izjavo organizatorja (prvi odstavek 111.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8. kot upravljavec javnega letališča oziroma </w:t>
      </w:r>
      <w:proofErr w:type="spellStart"/>
      <w:r w:rsidRPr="00845543">
        <w:rPr>
          <w:rFonts w:ascii="Arial" w:hAnsi="Arial" w:cs="Arial"/>
          <w:color w:val="000000"/>
          <w:sz w:val="20"/>
          <w:szCs w:val="20"/>
          <w:shd w:val="clear" w:color="auto" w:fill="FFFFFF"/>
        </w:rPr>
        <w:t>obratovalec</w:t>
      </w:r>
      <w:proofErr w:type="spellEnd"/>
      <w:r w:rsidRPr="00845543">
        <w:rPr>
          <w:rFonts w:ascii="Arial" w:hAnsi="Arial" w:cs="Arial"/>
          <w:color w:val="000000"/>
          <w:sz w:val="20"/>
          <w:szCs w:val="20"/>
          <w:shd w:val="clear" w:color="auto" w:fill="FFFFFF"/>
        </w:rPr>
        <w:t xml:space="preserve"> nejavnega letališča ne pripravi priročnika aerodroma ali ne deluje v skladu s pripravljenim priročnikom (peti odstavek 121.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9. kot upravljavec javnega letališča oziroma </w:t>
      </w:r>
      <w:proofErr w:type="spellStart"/>
      <w:r w:rsidRPr="00845543">
        <w:rPr>
          <w:rFonts w:ascii="Arial" w:hAnsi="Arial" w:cs="Arial"/>
          <w:color w:val="000000"/>
          <w:sz w:val="20"/>
          <w:szCs w:val="20"/>
          <w:shd w:val="clear" w:color="auto" w:fill="FFFFFF"/>
        </w:rPr>
        <w:t>obratovalec</w:t>
      </w:r>
      <w:proofErr w:type="spellEnd"/>
      <w:r w:rsidRPr="00845543">
        <w:rPr>
          <w:rFonts w:ascii="Arial" w:hAnsi="Arial" w:cs="Arial"/>
          <w:color w:val="000000"/>
          <w:sz w:val="20"/>
          <w:szCs w:val="20"/>
          <w:shd w:val="clear" w:color="auto" w:fill="FFFFFF"/>
        </w:rPr>
        <w:t xml:space="preserve"> nejavnega letališča za namen koordinacije prometa na aerodromu v coni prometa na aerodromu ne zagotovi koordinatorja prometa na aerodromu (prvi odstavek 123.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10. kot upravljavec javnega letališča oziroma </w:t>
      </w:r>
      <w:proofErr w:type="spellStart"/>
      <w:r w:rsidRPr="00845543">
        <w:rPr>
          <w:rFonts w:ascii="Arial" w:hAnsi="Arial" w:cs="Arial"/>
          <w:color w:val="000000"/>
          <w:sz w:val="20"/>
          <w:szCs w:val="20"/>
          <w:shd w:val="clear" w:color="auto" w:fill="FFFFFF"/>
        </w:rPr>
        <w:t>obratovalec</w:t>
      </w:r>
      <w:proofErr w:type="spellEnd"/>
      <w:r w:rsidRPr="00845543">
        <w:rPr>
          <w:rFonts w:ascii="Arial" w:hAnsi="Arial" w:cs="Arial"/>
          <w:color w:val="000000"/>
          <w:sz w:val="20"/>
          <w:szCs w:val="20"/>
          <w:shd w:val="clear" w:color="auto" w:fill="FFFFFF"/>
        </w:rPr>
        <w:t xml:space="preserve"> nejavnega letališča ali kot lastnik ali uporabnik zrakoplova uporablja aerodrom v nasprotju z dovoljenjem za obratovanje aerodroma, ki ga izda agencija pod pogoji iz prvega odstavka 136. člena tega zakona (136. člen);</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lastRenderedPageBreak/>
        <w:t xml:space="preserve">11. kot oseba, ki ni upravljavec javnega letališča ali </w:t>
      </w:r>
      <w:proofErr w:type="spellStart"/>
      <w:r w:rsidRPr="00845543">
        <w:rPr>
          <w:rFonts w:ascii="Arial" w:hAnsi="Arial" w:cs="Arial"/>
          <w:color w:val="000000"/>
          <w:sz w:val="20"/>
          <w:szCs w:val="20"/>
          <w:shd w:val="clear" w:color="auto" w:fill="FFFFFF"/>
        </w:rPr>
        <w:t>obratovalec</w:t>
      </w:r>
      <w:proofErr w:type="spellEnd"/>
      <w:r w:rsidRPr="00845543">
        <w:rPr>
          <w:rFonts w:ascii="Arial" w:hAnsi="Arial" w:cs="Arial"/>
          <w:color w:val="000000"/>
          <w:sz w:val="20"/>
          <w:szCs w:val="20"/>
          <w:shd w:val="clear" w:color="auto" w:fill="FFFFFF"/>
        </w:rPr>
        <w:t xml:space="preserve"> nejavnega letališča, za izvajanje svoje dejavnosti na letališču obratuje objekte in naprave na aerodromu brez dovoljenja za obratovanje objektov in naprav na aerodromu, ki ga je izdala agencija (prvi odstavek 138.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12. kot upravljavec javnega letališča, </w:t>
      </w:r>
      <w:proofErr w:type="spellStart"/>
      <w:r w:rsidRPr="00845543">
        <w:rPr>
          <w:rFonts w:ascii="Arial" w:hAnsi="Arial" w:cs="Arial"/>
          <w:color w:val="000000"/>
          <w:sz w:val="20"/>
          <w:szCs w:val="20"/>
          <w:shd w:val="clear" w:color="auto" w:fill="FFFFFF"/>
        </w:rPr>
        <w:t>obratovalec</w:t>
      </w:r>
      <w:proofErr w:type="spellEnd"/>
      <w:r w:rsidRPr="00845543">
        <w:rPr>
          <w:rFonts w:ascii="Arial" w:hAnsi="Arial" w:cs="Arial"/>
          <w:color w:val="000000"/>
          <w:sz w:val="20"/>
          <w:szCs w:val="20"/>
          <w:shd w:val="clear" w:color="auto" w:fill="FFFFFF"/>
        </w:rPr>
        <w:t xml:space="preserve"> nejavnega letališča, investitor ali lastnik ovire ne pridobi mnenja za graditev oziroma postavitev ovire ali spremembo obstoječe ovire na vplivnem območju aerodroma, ki ga izda agencija (prvi odstavek 142.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13. kot upravljavec javnega letališča, </w:t>
      </w:r>
      <w:proofErr w:type="spellStart"/>
      <w:r w:rsidRPr="00845543">
        <w:rPr>
          <w:rFonts w:ascii="Arial" w:hAnsi="Arial" w:cs="Arial"/>
          <w:color w:val="000000"/>
          <w:sz w:val="20"/>
          <w:szCs w:val="20"/>
          <w:shd w:val="clear" w:color="auto" w:fill="FFFFFF"/>
        </w:rPr>
        <w:t>obratovalec</w:t>
      </w:r>
      <w:proofErr w:type="spellEnd"/>
      <w:r w:rsidRPr="00845543">
        <w:rPr>
          <w:rFonts w:ascii="Arial" w:hAnsi="Arial" w:cs="Arial"/>
          <w:color w:val="000000"/>
          <w:sz w:val="20"/>
          <w:szCs w:val="20"/>
          <w:shd w:val="clear" w:color="auto" w:fill="FFFFFF"/>
        </w:rPr>
        <w:t xml:space="preserve"> nejavnega letališča ali lastnik ovire ne vzdržuje zaznamovanja ovir v brezhibnem stanju (prvi odstavek 143.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14. omogoči tretjim osebam dostop do pridobljenih digitalnih podatkov o terenu in ovirah (četrti odstavek 155.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15. kot upravljavec javnega letališča ne zagotovi, da njegovo varnostno osebje </w:t>
      </w:r>
      <w:r w:rsidRPr="00845543">
        <w:rPr>
          <w:rFonts w:ascii="Arial" w:hAnsi="Arial" w:cs="Arial"/>
          <w:sz w:val="20"/>
          <w:szCs w:val="20"/>
        </w:rPr>
        <w:t>na javnem delu letališča oziroma pred vstopom na katero koli varnostno območje, določeno s programom varovanja javnega letališča iz 158. člena tega zakona</w:t>
      </w:r>
      <w:r w:rsidRPr="00845543">
        <w:rPr>
          <w:rFonts w:ascii="Arial" w:hAnsi="Arial" w:cs="Arial"/>
          <w:color w:val="000000"/>
          <w:sz w:val="20"/>
          <w:szCs w:val="20"/>
          <w:shd w:val="clear" w:color="auto" w:fill="FFFFFF"/>
        </w:rPr>
        <w:t>, izvaja ukrepe varovanja</w:t>
      </w:r>
      <w:r w:rsidRPr="00845543">
        <w:rPr>
          <w:rFonts w:ascii="Arial" w:hAnsi="Arial" w:cs="Arial"/>
          <w:sz w:val="20"/>
          <w:szCs w:val="20"/>
        </w:rPr>
        <w:t xml:space="preserve"> iz šestega odstavka 164. člena</w:t>
      </w:r>
      <w:r w:rsidRPr="00845543">
        <w:rPr>
          <w:rFonts w:ascii="Arial" w:hAnsi="Arial" w:cs="Arial"/>
          <w:color w:val="000000"/>
          <w:sz w:val="20"/>
          <w:szCs w:val="20"/>
          <w:shd w:val="clear" w:color="auto" w:fill="FFFFFF"/>
        </w:rPr>
        <w:t>;</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16. kot lastnik ali uporabnik zrakoplova, operator, upravljavec javnega letališča ali </w:t>
      </w:r>
      <w:proofErr w:type="spellStart"/>
      <w:r w:rsidRPr="00845543">
        <w:rPr>
          <w:rFonts w:ascii="Arial" w:hAnsi="Arial" w:cs="Arial"/>
          <w:color w:val="000000"/>
          <w:sz w:val="20"/>
          <w:szCs w:val="20"/>
          <w:shd w:val="clear" w:color="auto" w:fill="FFFFFF"/>
        </w:rPr>
        <w:t>obratovalec</w:t>
      </w:r>
      <w:proofErr w:type="spellEnd"/>
      <w:r w:rsidRPr="00845543">
        <w:rPr>
          <w:rFonts w:ascii="Arial" w:hAnsi="Arial" w:cs="Arial"/>
          <w:color w:val="000000"/>
          <w:sz w:val="20"/>
          <w:szCs w:val="20"/>
          <w:shd w:val="clear" w:color="auto" w:fill="FFFFFF"/>
        </w:rPr>
        <w:t xml:space="preserve"> nejavnega letališča ne sodeluje pri iskanju in reševanju (četrti odstavek 171.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17. preiskovalnemu organu oziroma komisiji med preiskavo v zvezi z varnostjo onemogoči neovirano delo (prvi odstavek 181.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18. glavnemu preiskovalcu ne omogoči zasega vozila, plovila, zrakoplova ali naprave za potrebe vodenja preiskave v zvezi z varnostjo (tretji odstavek 183. člena).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Z globo od 3.000 do 7.500 eurov se kaznuje za prekršek iz prejšnjega odstavka samostojni podjetnik posameznik ali posameznik, ki samostojno opravlja dejavnost.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Z globo od 800 do 2.500 eurov se kaznuje za prekršek iz prvega odstavka odgovorna oseba pravne osebe, samostojnega podjetnika posameznika ali posameznika, ki samostojno opravlja dejavnost.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Z globo od 800 do 2.500 eurov se kaznuje za prekršek iz 4., 5., 6., 14., 16., 17. in 18. točke prvega odstavka tega člena odgovorna oseba v državnem organu ali v samoupravni lokalni skupnosti.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Z globo od 800 do 2.500 eurov se kaznuje za prekršek iz prvega odstavka tega člena posameznik.</w:t>
      </w:r>
    </w:p>
    <w:p w:rsidR="00D84CD3" w:rsidRPr="00845543" w:rsidRDefault="00D84CD3" w:rsidP="00D84CD3">
      <w:pPr>
        <w:spacing w:after="0" w:line="240" w:lineRule="auto"/>
        <w:jc w:val="center"/>
        <w:rPr>
          <w:rFonts w:ascii="Arial" w:hAnsi="Arial" w:cs="Arial"/>
          <w:color w:val="000000"/>
          <w:sz w:val="20"/>
          <w:szCs w:val="20"/>
          <w:shd w:val="clear" w:color="auto" w:fill="FFFFFF"/>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289.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(lažji prekrški)</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Z globo od 3.500 do 7.000 evrov se kaznuje za prekršek pravna oseba, če:</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neupravičeno snema in javno objavlja</w:t>
      </w:r>
      <w:r w:rsidRPr="00845543">
        <w:rPr>
          <w:rFonts w:ascii="Arial" w:hAnsi="Arial" w:cs="Arial"/>
          <w:sz w:val="20"/>
          <w:szCs w:val="20"/>
        </w:rPr>
        <w:t xml:space="preserve"> </w:t>
      </w:r>
      <w:r w:rsidRPr="00845543">
        <w:rPr>
          <w:rFonts w:ascii="Arial" w:hAnsi="Arial" w:cs="Arial"/>
          <w:color w:val="000000"/>
          <w:sz w:val="20"/>
          <w:szCs w:val="20"/>
          <w:shd w:val="clear" w:color="auto" w:fill="FFFFFF"/>
        </w:rPr>
        <w:t xml:space="preserve">dvosmerno komunikacijo prek glasovne povezave, ki se uporablja v zračnem prometu, komunikacije v ozadju in zapisov zvočnega okolja (23. člen);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2. kot lastnik ali uporabnik zrakoplova ne zagotovi, da ima zrakoplov oznako državne pripadnosti Republiki Sloveniji in registrsko oznako (prvi odstavek 33.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3. imetnik lastninske pravice na zrakoplovu ali uporabnik zrakoplova, ki ni vpisan v register zrakoplovov, namesti oznako državne pripadnosti Republiki Sloveniji in registrsko oznako (drugi odstavek 33.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4. kot lastnik ali uporabnik zrakoplova ne zagotovi, da oznake in napisi na zrakoplovu ne vplivajo na vidnost oznake državne pripadnosti Republiki Sloveniji in registrsko oznako (tretji odstavek 33.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5. kot lastnik ali uporabnik zrakoplova agenciji ne sporoči spremembe identifikacijskih podatkov iz prvega in drugega odstavka 37. člena ali spremembe, ki vpliva na vpisana pravna razmerja, v osmih dneh od nastale spremembe (osmi odstavek 37.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6. kot lastnik ali uporabnik zrakoplova uporablja zrakoplov brez spričevala o hrupu zrakoplova (drugi odstavek 61. člena);</w:t>
      </w:r>
    </w:p>
    <w:p w:rsidR="00D84CD3" w:rsidRPr="00845543" w:rsidRDefault="00D84CD3" w:rsidP="00D84CD3">
      <w:pPr>
        <w:spacing w:after="0" w:line="240" w:lineRule="auto"/>
        <w:jc w:val="both"/>
        <w:rPr>
          <w:rFonts w:ascii="Arial" w:hAnsi="Arial" w:cs="Arial"/>
          <w:sz w:val="20"/>
          <w:szCs w:val="20"/>
          <w:shd w:val="clear" w:color="auto" w:fill="FFFFFF"/>
        </w:rPr>
      </w:pPr>
      <w:r w:rsidRPr="00845543">
        <w:rPr>
          <w:rFonts w:ascii="Arial" w:hAnsi="Arial" w:cs="Arial"/>
          <w:color w:val="000000"/>
          <w:sz w:val="20"/>
          <w:szCs w:val="20"/>
          <w:shd w:val="clear" w:color="auto" w:fill="FFFFFF"/>
        </w:rPr>
        <w:t xml:space="preserve">7. vzdrževanja zrakoplova v skladu s prvim odstavkom 62. člena tega zakona ne izvaja oseba iz </w:t>
      </w:r>
      <w:r w:rsidRPr="00845543">
        <w:rPr>
          <w:rFonts w:ascii="Arial" w:hAnsi="Arial" w:cs="Arial"/>
          <w:sz w:val="20"/>
          <w:szCs w:val="20"/>
          <w:shd w:val="clear" w:color="auto" w:fill="FFFFFF"/>
        </w:rPr>
        <w:t>drugega odstavka 62. člena;</w:t>
      </w:r>
    </w:p>
    <w:p w:rsidR="00D84CD3" w:rsidRPr="00845543" w:rsidRDefault="00D84CD3" w:rsidP="00D84CD3">
      <w:pPr>
        <w:spacing w:after="0" w:line="240" w:lineRule="auto"/>
        <w:jc w:val="both"/>
        <w:rPr>
          <w:rFonts w:ascii="Arial" w:hAnsi="Arial" w:cs="Arial"/>
          <w:sz w:val="20"/>
          <w:szCs w:val="20"/>
          <w:shd w:val="clear" w:color="auto" w:fill="FFFFFF"/>
        </w:rPr>
      </w:pPr>
      <w:r w:rsidRPr="00845543">
        <w:rPr>
          <w:rFonts w:ascii="Arial" w:hAnsi="Arial" w:cs="Arial"/>
          <w:sz w:val="20"/>
          <w:szCs w:val="20"/>
          <w:shd w:val="clear" w:color="auto" w:fill="FFFFFF"/>
        </w:rPr>
        <w:t xml:space="preserve">8. vzdrževanje zrakoplova </w:t>
      </w:r>
      <w:r w:rsidRPr="00845543">
        <w:rPr>
          <w:rFonts w:ascii="Arial" w:hAnsi="Arial" w:cs="Arial"/>
          <w:color w:val="000000"/>
          <w:sz w:val="20"/>
          <w:szCs w:val="20"/>
          <w:shd w:val="clear" w:color="auto" w:fill="FFFFFF"/>
        </w:rPr>
        <w:t xml:space="preserve">v skladu s prvim odstavkom 62. člena tega zakona </w:t>
      </w:r>
      <w:r w:rsidRPr="00845543">
        <w:rPr>
          <w:rFonts w:ascii="Arial" w:hAnsi="Arial" w:cs="Arial"/>
          <w:sz w:val="20"/>
          <w:szCs w:val="20"/>
          <w:shd w:val="clear" w:color="auto" w:fill="FFFFFF"/>
        </w:rPr>
        <w:t xml:space="preserve">izvaja oseba iz drugega odstavka 62. člena brez ustreznega spričevala, licence, dovoljenja, ratinga, pooblastila, potrdila oziroma druge ustrezne listine (tretji odstavek 62.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9. kot operator ne pridobi odobritve agencije ali usposobljenega subjekta za najem zrakoplova (prvi odstavek 112. člena); </w:t>
      </w:r>
    </w:p>
    <w:p w:rsidR="00D84CD3" w:rsidRPr="00845543" w:rsidRDefault="00D84CD3" w:rsidP="00D84CD3">
      <w:pPr>
        <w:spacing w:after="0" w:line="240" w:lineRule="auto"/>
        <w:jc w:val="both"/>
        <w:rPr>
          <w:rFonts w:ascii="Arial" w:hAnsi="Arial" w:cs="Arial"/>
          <w:sz w:val="20"/>
          <w:szCs w:val="20"/>
          <w:shd w:val="clear" w:color="auto" w:fill="FFFFFF"/>
        </w:rPr>
      </w:pPr>
      <w:r w:rsidRPr="00845543">
        <w:rPr>
          <w:rFonts w:ascii="Arial" w:hAnsi="Arial" w:cs="Arial"/>
          <w:sz w:val="20"/>
          <w:szCs w:val="20"/>
          <w:shd w:val="clear" w:color="auto" w:fill="FFFFFF"/>
        </w:rPr>
        <w:t xml:space="preserve">10. kot upravljavec javnega letališča ne objavi podatkov o letališču, aerodromu, letaliških pristojbinah, nadomestilih in cenah storitev z objavo letalskih informacij oziroma kot </w:t>
      </w:r>
      <w:proofErr w:type="spellStart"/>
      <w:r w:rsidRPr="00845543">
        <w:rPr>
          <w:rFonts w:ascii="Arial" w:hAnsi="Arial" w:cs="Arial"/>
          <w:sz w:val="20"/>
          <w:szCs w:val="20"/>
          <w:shd w:val="clear" w:color="auto" w:fill="FFFFFF"/>
        </w:rPr>
        <w:t>obratovalec</w:t>
      </w:r>
      <w:proofErr w:type="spellEnd"/>
      <w:r w:rsidRPr="00845543">
        <w:rPr>
          <w:rFonts w:ascii="Arial" w:hAnsi="Arial" w:cs="Arial"/>
          <w:sz w:val="20"/>
          <w:szCs w:val="20"/>
          <w:shd w:val="clear" w:color="auto" w:fill="FFFFFF"/>
        </w:rPr>
        <w:t xml:space="preserve"> nejavnega letališča </w:t>
      </w:r>
      <w:r w:rsidRPr="00845543">
        <w:rPr>
          <w:rFonts w:ascii="Arial" w:hAnsi="Arial" w:cs="Arial"/>
          <w:sz w:val="20"/>
          <w:szCs w:val="20"/>
          <w:shd w:val="clear" w:color="auto" w:fill="FFFFFF"/>
        </w:rPr>
        <w:lastRenderedPageBreak/>
        <w:t>ne objavi podatkov o letališču, aerodromu, coni prometa aerodroma in postopkih za vzletanje in pristajanje zrakoplovov (prvi ali drugi odstavek 125.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11. kot lastnik, uporabnik zrakoplova ali operator leti v nasprotju s klasifikacijo zračnega prostora ali pogoji uporabe struktur zračnega prostora (149. člen);</w:t>
      </w:r>
    </w:p>
    <w:p w:rsidR="00D84CD3" w:rsidRPr="00845543" w:rsidRDefault="00D84CD3" w:rsidP="00D84CD3">
      <w:pPr>
        <w:spacing w:after="0" w:line="240" w:lineRule="auto"/>
        <w:jc w:val="both"/>
        <w:rPr>
          <w:rFonts w:ascii="Arial" w:hAnsi="Arial" w:cs="Arial"/>
          <w:sz w:val="20"/>
          <w:szCs w:val="20"/>
          <w:shd w:val="clear" w:color="auto" w:fill="FFFFFF"/>
        </w:rPr>
      </w:pPr>
      <w:r w:rsidRPr="00845543">
        <w:rPr>
          <w:rFonts w:ascii="Arial" w:hAnsi="Arial" w:cs="Arial"/>
          <w:sz w:val="20"/>
          <w:szCs w:val="20"/>
          <w:shd w:val="clear" w:color="auto" w:fill="FFFFFF"/>
        </w:rPr>
        <w:t xml:space="preserve">12. kot </w:t>
      </w:r>
      <w:r w:rsidRPr="00845543">
        <w:rPr>
          <w:rFonts w:ascii="Arial" w:hAnsi="Arial" w:cs="Arial"/>
          <w:color w:val="000000"/>
          <w:sz w:val="20"/>
          <w:szCs w:val="20"/>
          <w:shd w:val="clear" w:color="auto" w:fill="FFFFFF"/>
        </w:rPr>
        <w:t xml:space="preserve">lastnik, uporabnik zrakoplova ali </w:t>
      </w:r>
      <w:r w:rsidRPr="00845543">
        <w:rPr>
          <w:rFonts w:ascii="Arial" w:hAnsi="Arial" w:cs="Arial"/>
          <w:sz w:val="20"/>
          <w:szCs w:val="20"/>
          <w:shd w:val="clear" w:color="auto" w:fill="FFFFFF"/>
        </w:rPr>
        <w:t>operator leti v nasprotju s pogoji uporabe vzpostavljenih rezervacij zračnega prostora (prvi odstavek 150.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13. ne obvesti policije, preiskovalnega organa ali komisije o najdenem zrakoplovu ali stvareh, ki se v zrakoplovu prevažajo, ali čemer koli, kar spada k temu zrakoplovu, ali stvareh, za katere obstaja sum, da bi lahko bile vzrok letalske nesreče (drugi odstavek 184. člena).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Z globo od 2.000 do 5.500 eurov se kaznuje za prekršek iz prejšnjega odstavka samostojni podjetnik posameznik ali posameznik, ki samostojno opravlja dejavnost.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Z globo od 500 do 2.000 eurov se kaznuje za prekršek iz prvega odstavka odgovorna oseba pravne osebe, samostojnega podjetnika posameznika ali posameznika, ki samostojno opravlja dejavnost.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Z globo od 500 do 2.000 eurov se kaznuje za prekršek iz 1., 2., 3., 4., 5., 7., 8., 11., 12. in 13. točke prvega odstavka tega člena odgovorna oseba v državnem organu ali v samoupravni lokalni skupnosti.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Z globo od 500 do 2.000 eurov se kaznuje za prekršek iz prvega odstavka tega člena posameznik.</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290.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(najlažji prekrški)</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Z globo od 2.000 do 4.500 evrov se kaznuje za prekršek pravna oseba, če:</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kot izvajalec storitev ministrstvu ne pošlje statističnih podatkov o izvajanju dejavnosti v letalstvu, ki izvirajo iz mednarodnih pogodb, ki zavezujejo Republiko Slovenijo (drugi odstavek 25.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2. kot izvajalec storitev ali drug </w:t>
      </w:r>
      <w:proofErr w:type="spellStart"/>
      <w:r w:rsidRPr="00845543">
        <w:rPr>
          <w:rFonts w:ascii="Arial" w:hAnsi="Arial" w:cs="Arial"/>
          <w:color w:val="000000"/>
          <w:sz w:val="20"/>
          <w:szCs w:val="20"/>
          <w:shd w:val="clear" w:color="auto" w:fill="FFFFFF"/>
        </w:rPr>
        <w:t>originator</w:t>
      </w:r>
      <w:proofErr w:type="spellEnd"/>
      <w:r w:rsidRPr="00845543">
        <w:rPr>
          <w:rFonts w:ascii="Arial" w:hAnsi="Arial" w:cs="Arial"/>
          <w:color w:val="000000"/>
          <w:sz w:val="20"/>
          <w:szCs w:val="20"/>
          <w:shd w:val="clear" w:color="auto" w:fill="FFFFFF"/>
        </w:rPr>
        <w:t xml:space="preserve"> podatkov, ki so potrebi za objavo letalskih informacij ali letalskih kart, ne zagotavlja podatkov za objavo letalskih informacij ali letalskih kart iz prvega odstavka 30. člena (drugi odstavek 30.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3. kot izvajalec usposabljanja osebja v letalstvu ne izdela priročnika o usposabljanju v skladu s programom usposabljanja glede na vrsto usposabljanja ali ga ne predloži v postopek odobritve agenciji najmanj 90 dni pred predvidenim začetkom usposabljanja (drugi odstavek 69.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4. kot operator ne zagotovi, da sta na letu zrakoplova letalska posadka in kabinsko osebje sestavljena in usposobljena v skladu s predpisi Evropske unije in tem zakonom ter drugimi predpisi in pravnimi akti, ki veljajo oziroma se uporabljajo v Republiki Sloveniji na področju civilnega letalstva, ki urejajo sestavo in usposobljenost letalskih posadk in kabinskega osebja (prvi odstavek 80.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5. kot lastnik, uporabnik zrakoplova ali operator ne zagotovi, da so na krovu zrakoplova predpisani dokumenti (drugi odstavek 80.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6. kot operator ne upošteva omejitve časa letenja, časa dolžnosti ali zahtev glede počitka (prvi odstavek 84.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7. kot lastnik ali uporabnik zrakoplova, ki da zrakoplov v nadaljnjo uporabo za manj kot šest mesecev in ne predloži v odobritev postopka o dajanju zrakoplova v nadaljnjo uporabo ali o dajanju zrakoplova v nadaljnjo uporabo predhodno ne obvešča agencije ali pooblaščene organizacije v skladu z navodili agencije (drugi odstavek 112.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8. kot usposobljeni subjekt na zahtevo agencije ne dovoli dostopa do vseh podatkov, ki so povezani z izpolnjevanjem zahtev za usposobljene subjekte, ali do vseh prostorov, kjer se izvajajo naloge, ki so predmet javnega pooblastila, ali agencije ne obvesti o vseh spremembah, ki bi lahko vplivale na obseg dejavnosti iz javnega pooblastila ali pravilno izpolnjevanje zahtev za usposobljene subjekte (peti odstavek 194.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9. kot usposobljeni subjekt ne dokumentira vseh nalog certificiranja, za katere ima javno pooblastilo, ali o tem ne hrani dokumentacije najmanj deset let (sedmi odstavek 194.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10. kot pooblaščeni izvajalec na zahtevo agencije ne dovoli dostopa do vseh podatkov in dokumentacije, ki so povezani z izpolnjevanjem pogojev, ali vseh prostorov, kjer se izvajajo naloge, ki so predmet javnega pooblastila, ali agencije ne obvesti o vseh spremembah, ki bi lahko vplivale na obseg dejavnosti iz javnega pooblastila ali pravilno izpolnjevanje pogojev za pooblaščene izvajalce (sedmi odstavek 195. člena).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Z globo od 1.000 do 2.500 eurov se kaznuje za prekršek iz prejšnjega odstavka samostojni podjetnik posameznik ali posameznik, ki samostojno opravlja dejavnost.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Z globo od 400 do 1.500 eurov se kaznuje za prekršek iz prvega odstavka odgovorna oseba pravne osebe, samostojnega podjetnika posameznika ali posameznika, ki samostojno opravlja dejavnost.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Z globo od 400 do 1.500 eurov se kaznuje za prekršek iz 2. in 3. točke prvega odstavka tega člena odgovorna oseba v državnem organu ali v samoupravni lokalni skupnosti.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Z globo od 400 do 1.500 eurov se kaznuje za prekršek iz prvega odstavka tega člena posameznik.</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tabs>
          <w:tab w:val="left" w:pos="2268"/>
        </w:tabs>
        <w:spacing w:after="0" w:line="240" w:lineRule="auto"/>
        <w:jc w:val="center"/>
        <w:rPr>
          <w:rFonts w:ascii="Arial" w:hAnsi="Arial" w:cs="Arial"/>
          <w:b/>
          <w:sz w:val="20"/>
          <w:szCs w:val="20"/>
        </w:rPr>
      </w:pPr>
      <w:r w:rsidRPr="00845543">
        <w:rPr>
          <w:rFonts w:ascii="Arial" w:hAnsi="Arial" w:cs="Arial"/>
          <w:b/>
          <w:sz w:val="20"/>
          <w:szCs w:val="20"/>
        </w:rPr>
        <w:t>291.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(drugi prekrški posameznikov)</w:t>
      </w:r>
    </w:p>
    <w:p w:rsidR="00D84CD3" w:rsidRPr="00845543" w:rsidRDefault="00D84CD3" w:rsidP="00D84CD3">
      <w:pPr>
        <w:spacing w:after="0" w:line="240" w:lineRule="auto"/>
        <w:jc w:val="both"/>
        <w:rPr>
          <w:rFonts w:ascii="Arial" w:hAnsi="Arial" w:cs="Arial"/>
          <w:color w:val="000000"/>
          <w:sz w:val="20"/>
          <w:szCs w:val="20"/>
          <w:shd w:val="clear" w:color="auto" w:fill="FFFFFF"/>
        </w:rPr>
      </w:pP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Z globo od 1.000 do 3.500 eurov se kaznuje posameznik:</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ki vstopi v zračni prostor ali izstopi iz njega v nasprotju z dovoljenjem kontrole zračnega prometa (prvi odstavek 7.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2. ki leti v zračnem prostoru v nasprotju s pravili letenja (prvi odstavek 14.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3. ki med opravljanjem nalog nima pri sebi veljavne licence, dovoljenja, ratinga, pooblastila, potrdila, spričevala oziroma druge listine (šesti odstavek 67.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4. ki opravlja naloge izpraševalca ali druge pooblaščene osebe brez imenovanja agencije, </w:t>
      </w:r>
      <w:r w:rsidRPr="00845543">
        <w:rPr>
          <w:rFonts w:ascii="Arial" w:hAnsi="Arial" w:cs="Arial"/>
          <w:sz w:val="20"/>
          <w:szCs w:val="20"/>
        </w:rPr>
        <w:t>usposobljenega subjekta ali pooblaščene organizacije</w:t>
      </w:r>
      <w:r w:rsidRPr="00845543">
        <w:rPr>
          <w:rFonts w:ascii="Arial" w:hAnsi="Arial" w:cs="Arial"/>
          <w:color w:val="000000"/>
          <w:sz w:val="20"/>
          <w:szCs w:val="20"/>
          <w:shd w:val="clear" w:color="auto" w:fill="FFFFFF"/>
        </w:rPr>
        <w:t xml:space="preserve"> (drugi odstavek 68.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5. ki izvaja privilegije iz licence, dovoljenja, ratinga, pooblastila, potrdila, spričevala oziroma druge listine pod vplivom alkohola ali drog (prvi ali tretji odstavek 77.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6. ki izvaja privilegije iz licence, dovoljenja, ratinga, pooblastila, potrdila, spričevala oziroma druge listine pod vplivom zdravila, ki lahko vpliva na zmanjšanje njegove telesne ali duševne zmožnosti, zaradi česar je nesposoben opravljati svoje dolžnosti na način, ki zagotavlja varnost zračnega prometa (prvi ali tretji odstavek 77.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ki kot vodja zrakoplova pred vzletom ne preveri, ali so zrakoplov, letalska posadka in kabinsko osebje pripravljeni in sposobni za varen let ter ali so vsi predpisani dokumenti v zrakoplovu, ali se ni seznanil z vsebino tovora ali je začel let, čeprav zrakoplov, letalska posadka in kabinsko osebje niso bili pripravljeni in sposobni za varen let ali niso bili vsi predpisani dokumenti v zrakoplovu ali ni bil seznanjen z vsebino tovora (prvi odstavek 82. člena);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color w:val="000000"/>
          <w:sz w:val="20"/>
          <w:szCs w:val="20"/>
          <w:shd w:val="clear" w:color="auto" w:fill="FFFFFF"/>
        </w:rPr>
        <w:t xml:space="preserve">8. ki kot </w:t>
      </w:r>
      <w:r w:rsidRPr="00845543">
        <w:rPr>
          <w:rFonts w:ascii="Arial" w:hAnsi="Arial" w:cs="Arial"/>
          <w:sz w:val="20"/>
          <w:szCs w:val="20"/>
        </w:rPr>
        <w:t>vodja zrakoplova ne zagotovi, da vsi potniki pravilno sedijo na svojih sedežih in so pripeti z varnostnim pasom, glede na vrsto operacije in zrakoplov med letom ali kadar oceni, da je to potrebno (drugi odstavek 82.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9. ki kot potnik ne spoštuje ukazov vodje zrakoplova (tretji odstavek 82.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10. ki kot potnik s svojim ravnanjem ogroža varnost zrakoplova, oseb ali premoženja na krovu zrakoplova (prva alineja tretjega odstavka 82.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11. ki kot potnik pride na krov ali je na krovu pod tolikšnim vplivom alkohola, drog, zdravil ali drugih psihoaktivnih snovi, da bi lahko ogrozil varnost zrakoplova ali oseb na njem (druga alineja tretjega odstavka 82.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12. ki kot potnik </w:t>
      </w:r>
      <w:r w:rsidRPr="00845543">
        <w:rPr>
          <w:rFonts w:ascii="Arial" w:hAnsi="Arial" w:cs="Arial"/>
          <w:sz w:val="20"/>
          <w:szCs w:val="20"/>
        </w:rPr>
        <w:t>kadi v času prepovedi kajenja, ki ga določi operator z oznakami na krovu</w:t>
      </w:r>
      <w:r w:rsidRPr="00845543" w:rsidDel="00521A86">
        <w:rPr>
          <w:rFonts w:ascii="Arial" w:hAnsi="Arial" w:cs="Arial"/>
          <w:color w:val="000000"/>
          <w:sz w:val="20"/>
          <w:szCs w:val="20"/>
          <w:shd w:val="clear" w:color="auto" w:fill="FFFFFF"/>
        </w:rPr>
        <w:t xml:space="preserve"> </w:t>
      </w:r>
      <w:r w:rsidRPr="00845543">
        <w:rPr>
          <w:rFonts w:ascii="Arial" w:hAnsi="Arial" w:cs="Arial"/>
          <w:color w:val="000000"/>
          <w:sz w:val="20"/>
          <w:szCs w:val="20"/>
          <w:shd w:val="clear" w:color="auto" w:fill="FFFFFF"/>
        </w:rPr>
        <w:t>(tretja alineja tretjega odstavka 82.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color w:val="000000"/>
          <w:sz w:val="20"/>
          <w:szCs w:val="20"/>
          <w:shd w:val="clear" w:color="auto" w:fill="FFFFFF"/>
        </w:rPr>
        <w:t xml:space="preserve">13. ki kot član letalske posadke ali kabinskega osebja ne </w:t>
      </w:r>
      <w:r w:rsidRPr="00845543">
        <w:rPr>
          <w:rFonts w:ascii="Arial" w:hAnsi="Arial" w:cs="Arial"/>
          <w:sz w:val="20"/>
          <w:szCs w:val="20"/>
        </w:rPr>
        <w:t xml:space="preserve">izpolnjuje ukazov vodje zrakoplova za zagotovitev varnosti leta (četrti odstavek 82. člena);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14. ki kot vodja zrakoplova ne ravna v skladu z drugo alinejo šestega odstavka 82. člena tega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15. ki kot vodja zrakoplova takoj po pristanku organom iz šestega odstavka 82. člena tega zakona ne nudi vseh potrebnih informacij in dokazov, ki so pomembni za postopek o prekršku ali v zvezi z odkrivanjem in preiskovanjem kaznivih dejanj, ki jih organ zahteva (osmi odstavek 82.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16. ki ne vodi zapisov o času letenja (85. člen);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17. ki kot vodja zrakoplova za vzletanje ali pristajanje uporabi druge urejene površine, ki ne izpolnjujejo predpisanih pogojev (prvi odstavek 122.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18. ki leti v nasprotju s klasifikacijo zračnega prostora ali pogoji uporabe struktur zračnega prostora (149.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19. ki leti v nasprotju s pogoji uporabe vzpostavljenih rezervacij zračnega prostora (tretji odstavek 150. člena);</w:t>
      </w:r>
    </w:p>
    <w:p w:rsidR="00D84CD3" w:rsidRPr="00845543" w:rsidRDefault="00D84CD3" w:rsidP="00D84CD3">
      <w:pPr>
        <w:spacing w:after="0" w:line="240" w:lineRule="auto"/>
        <w:jc w:val="both"/>
        <w:rPr>
          <w:rFonts w:ascii="Arial" w:hAnsi="Arial" w:cs="Arial"/>
          <w:sz w:val="20"/>
          <w:szCs w:val="20"/>
          <w:shd w:val="clear" w:color="auto" w:fill="FFFFFF"/>
        </w:rPr>
      </w:pPr>
      <w:r w:rsidRPr="00845543">
        <w:rPr>
          <w:rFonts w:ascii="Arial" w:hAnsi="Arial" w:cs="Arial"/>
          <w:sz w:val="20"/>
          <w:szCs w:val="20"/>
        </w:rPr>
        <w:t xml:space="preserve">20. ki </w:t>
      </w:r>
      <w:r w:rsidRPr="00845543">
        <w:rPr>
          <w:rFonts w:ascii="Arial" w:hAnsi="Arial" w:cs="Arial"/>
          <w:sz w:val="20"/>
          <w:szCs w:val="20"/>
          <w:shd w:val="clear" w:color="auto" w:fill="FFFFFF"/>
        </w:rPr>
        <w:t>ne upošteva navodil pristojne enote kontrole zračnega prometa o začasni prepovedi ali omejitvi zračnega prometa (prvi, drugi in tretji odstavek 151.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21. ki ima in nosi orožje ali prepovedane predmete na javnem letališču v nasprotju s prvim odstavkom 167.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22. ki v potniško kabino zrakoplova ali na varnostno omejeno območje gibanja vnese orožje, strelivo, eksploziv, vnetljive ali nevarne snovi ter sredstva in predmete, ki so jim podobni, v nasprotju s prvim odstavkom 168.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23. ki kot vodja zrakoplova ne sodeluje pri iskanju in reševanju (četrti odstavek 171. člena). </w:t>
      </w:r>
    </w:p>
    <w:p w:rsidR="00D84CD3" w:rsidRPr="00845543" w:rsidRDefault="00D84CD3" w:rsidP="00D84CD3">
      <w:pPr>
        <w:spacing w:after="0" w:line="240" w:lineRule="auto"/>
        <w:jc w:val="both"/>
        <w:rPr>
          <w:rFonts w:ascii="Arial" w:hAnsi="Arial" w:cs="Arial"/>
          <w:color w:val="000000"/>
          <w:sz w:val="20"/>
          <w:szCs w:val="20"/>
          <w:shd w:val="clear" w:color="auto" w:fill="FFFFFF"/>
        </w:rPr>
      </w:pP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(2) Z globo od 500 do 1.000 eurov se kaznuje posameznik: </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1. ki izvaja privilegije iz licence, dovoljenja, ratinga, pooblastila, potrdila, spričevala oziroma druge listine, čeprav jih zaradi posledic bolezni, utrujenosti ali drugega podobnega razloga ni sposoben opravljati na varen način (drugi odstavek 77.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2. ki se giblje ali zadržuje na nadzorovanih delih javnega letališča, varnostnih območjih omejenega gibanja, kritičnih delih varnostnega območja omejenega gibanja in drugih varnostno pomembnih območjih javnega letališča brez spremljevalca (sedmi odstavek 165. člena);</w:t>
      </w:r>
    </w:p>
    <w:p w:rsidR="00D84CD3" w:rsidRPr="00845543" w:rsidRDefault="00D84CD3" w:rsidP="00D84CD3">
      <w:pPr>
        <w:spacing w:after="0" w:line="240" w:lineRule="auto"/>
        <w:jc w:val="both"/>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 xml:space="preserve">3. ki se giblje ali zadržuje na nadzorovanih delih javnega letališča, varnostnih območjih omejenega gibanja, kritičnih delih varnostnega območja omejenega gibanja in drugih varnostno pomembnih območjih javnega letališča brez ustrezne identifikacijske priponke (osmi odstavek 165. člena). </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292.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(izrekanje globe v hitrem postopku)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 prekrške iz tega zakona se sme v hitrem postopku izreči globa tudi v znesku, ki je višji od najnižje predpisane globe, določene s tem zakonom.</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293. člen</w:t>
      </w:r>
    </w:p>
    <w:p w:rsidR="00D84CD3" w:rsidRPr="00845543" w:rsidRDefault="00D84CD3" w:rsidP="00D84CD3">
      <w:pPr>
        <w:spacing w:after="0" w:line="240" w:lineRule="auto"/>
        <w:jc w:val="center"/>
        <w:rPr>
          <w:rFonts w:ascii="Arial" w:hAnsi="Arial" w:cs="Arial"/>
          <w:b/>
          <w:bCs/>
          <w:sz w:val="20"/>
          <w:szCs w:val="20"/>
          <w:shd w:val="clear" w:color="auto" w:fill="FFFFFF"/>
        </w:rPr>
      </w:pPr>
      <w:r w:rsidRPr="00845543">
        <w:rPr>
          <w:rFonts w:ascii="Arial" w:hAnsi="Arial" w:cs="Arial"/>
          <w:b/>
          <w:bCs/>
          <w:sz w:val="20"/>
          <w:szCs w:val="20"/>
          <w:shd w:val="clear" w:color="auto" w:fill="FFFFFF"/>
        </w:rPr>
        <w:t>(zaseg predmetov)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Uradna oseba agencije v okviru pristojnosti za nadzor iz tega zakona lahko zaseže predmete, ki so uporabljeni za prekršek ali namenjeni za prekršek ali so nastali s prekrškom, kadar uradno izve za prekršek. Z zaseženimi predmeti se ravna v skladu s predpisi, ki urejajo prekrške.</w:t>
      </w:r>
    </w:p>
    <w:p w:rsidR="00D84CD3" w:rsidRPr="00845543" w:rsidRDefault="00D84CD3" w:rsidP="00D84CD3">
      <w:pPr>
        <w:spacing w:line="240" w:lineRule="auto"/>
        <w:rPr>
          <w:rFonts w:ascii="Arial" w:hAnsi="Arial" w:cs="Arial"/>
          <w:b/>
          <w:sz w:val="20"/>
          <w:szCs w:val="20"/>
        </w:rPr>
      </w:pPr>
      <w:r w:rsidRPr="00845543">
        <w:rPr>
          <w:rFonts w:ascii="Arial" w:hAnsi="Arial" w:cs="Arial"/>
          <w:b/>
          <w:sz w:val="20"/>
          <w:szCs w:val="20"/>
        </w:rPr>
        <w:br w:type="page"/>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lastRenderedPageBreak/>
        <w:t>SEDMI DEL</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PREHODNE IN KONČNE DOLOČBE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eastAsia="Times New Roman" w:hAnsi="Arial" w:cs="Arial"/>
          <w:b/>
          <w:sz w:val="20"/>
          <w:szCs w:val="20"/>
          <w:lang w:eastAsia="sl-SI"/>
        </w:rPr>
      </w:pPr>
      <w:r w:rsidRPr="00845543">
        <w:rPr>
          <w:rFonts w:ascii="Arial" w:eastAsia="Times New Roman" w:hAnsi="Arial" w:cs="Arial"/>
          <w:b/>
          <w:sz w:val="20"/>
          <w:szCs w:val="20"/>
          <w:lang w:eastAsia="sl-SI"/>
        </w:rPr>
        <w:t>294. člen</w:t>
      </w:r>
    </w:p>
    <w:p w:rsidR="00D84CD3" w:rsidRPr="00845543" w:rsidRDefault="00D84CD3" w:rsidP="00D84CD3">
      <w:pPr>
        <w:spacing w:after="0" w:line="240" w:lineRule="auto"/>
        <w:jc w:val="center"/>
        <w:rPr>
          <w:rFonts w:ascii="Arial" w:eastAsia="Times New Roman" w:hAnsi="Arial" w:cs="Arial"/>
          <w:b/>
          <w:sz w:val="20"/>
          <w:szCs w:val="20"/>
          <w:lang w:eastAsia="sl-SI"/>
        </w:rPr>
      </w:pPr>
      <w:r w:rsidRPr="00845543">
        <w:rPr>
          <w:rFonts w:ascii="Arial" w:eastAsia="Times New Roman" w:hAnsi="Arial" w:cs="Arial"/>
          <w:b/>
          <w:sz w:val="20"/>
          <w:szCs w:val="20"/>
          <w:lang w:eastAsia="sl-SI"/>
        </w:rPr>
        <w:t>(uskladitev vsebine evidence potnikov iz sistema rezervacij letalskih vozovnic (PNR))</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Do uskladitve vsebine evidence potnikov iz sistema rezervacij letalskih vozovnic (PNR) s podatki o potnikih iz tega zakona se v evidenci potnikov iz sistema rezervacij letalskih vozovnic (PNR) iz 31. točke 125. člena Zakona o nalogah in pooblastilih policije (Uradni list RS, št. 15/13, 23/15 – </w:t>
      </w:r>
      <w:proofErr w:type="spellStart"/>
      <w:r w:rsidRPr="00845543">
        <w:rPr>
          <w:rFonts w:ascii="Arial" w:eastAsia="Times New Roman" w:hAnsi="Arial" w:cs="Arial"/>
          <w:sz w:val="20"/>
          <w:szCs w:val="20"/>
          <w:lang w:eastAsia="sl-SI"/>
        </w:rPr>
        <w:t>popr</w:t>
      </w:r>
      <w:proofErr w:type="spellEnd"/>
      <w:r w:rsidRPr="00845543">
        <w:rPr>
          <w:rFonts w:ascii="Arial" w:eastAsia="Times New Roman" w:hAnsi="Arial" w:cs="Arial"/>
          <w:sz w:val="20"/>
          <w:szCs w:val="20"/>
          <w:lang w:eastAsia="sl-SI"/>
        </w:rPr>
        <w:t xml:space="preserve">., 10/17, 46/19 – </w:t>
      </w:r>
      <w:proofErr w:type="spellStart"/>
      <w:r w:rsidRPr="00845543">
        <w:rPr>
          <w:rFonts w:ascii="Arial" w:eastAsia="Times New Roman" w:hAnsi="Arial" w:cs="Arial"/>
          <w:sz w:val="20"/>
          <w:szCs w:val="20"/>
          <w:lang w:eastAsia="sl-SI"/>
        </w:rPr>
        <w:t>odl</w:t>
      </w:r>
      <w:proofErr w:type="spellEnd"/>
      <w:r w:rsidRPr="00845543">
        <w:rPr>
          <w:rFonts w:ascii="Arial" w:eastAsia="Times New Roman" w:hAnsi="Arial" w:cs="Arial"/>
          <w:sz w:val="20"/>
          <w:szCs w:val="20"/>
          <w:lang w:eastAsia="sl-SI"/>
        </w:rPr>
        <w:t xml:space="preserve">. US, 47/19 in 153/21 – </w:t>
      </w:r>
      <w:proofErr w:type="spellStart"/>
      <w:r w:rsidRPr="00845543">
        <w:rPr>
          <w:rFonts w:ascii="Arial" w:eastAsia="Times New Roman" w:hAnsi="Arial" w:cs="Arial"/>
          <w:sz w:val="20"/>
          <w:szCs w:val="20"/>
          <w:lang w:eastAsia="sl-SI"/>
        </w:rPr>
        <w:t>odl</w:t>
      </w:r>
      <w:proofErr w:type="spellEnd"/>
      <w:r w:rsidRPr="00845543">
        <w:rPr>
          <w:rFonts w:ascii="Arial" w:eastAsia="Times New Roman" w:hAnsi="Arial" w:cs="Arial"/>
          <w:sz w:val="20"/>
          <w:szCs w:val="20"/>
          <w:lang w:eastAsia="sl-SI"/>
        </w:rPr>
        <w:t>. US) obdelujejo podatki iz drugega odstavka 100. člena tega zakona.</w:t>
      </w:r>
    </w:p>
    <w:p w:rsidR="00D84CD3" w:rsidRPr="00845543" w:rsidRDefault="00D84CD3" w:rsidP="00D84CD3">
      <w:pPr>
        <w:spacing w:after="0" w:line="240" w:lineRule="auto"/>
        <w:jc w:val="center"/>
        <w:rPr>
          <w:rFonts w:ascii="Arial" w:eastAsia="Times New Roman" w:hAnsi="Arial" w:cs="Arial"/>
          <w:sz w:val="20"/>
          <w:szCs w:val="20"/>
          <w:lang w:eastAsia="sl-SI"/>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295.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(dovoljenja za obratovanje aerodroma)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 Osebe, ki na dan uveljavitve tega zakona opravljajo dejavnosti, ki so s tem zakonom določene kot naloge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nejavnega letališča, lahko opravljajo te dejavnosti do odločitve o vlogi za izdajo dovoljenja za obratovanje aerodroma v skladu s tem zakonom, če vložijo vlogo v treh mesecih od začetka uporabe predpisov iz 117., 121., 123. in 124. člena tega zakona. Če imetniki dovoljenj v roku ne vložijo vloge za izdajo dovoljenja za obratovanje aerodroma po tem zakonu ali agencija njihovo vlogo po tem zakonu zavrne, agencija razveljavi z odločbo dovoljenja, na podlagi katerih osebe opravljajo dejavnosti, ki so s tem zakonom določene kot naloge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nejavnega letališča.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Osebe, ki na dan uveljavitve tega zakona opravljajo dejavnosti, ki so s tem zakonom določene kot naloge upravljavca javnega letališča, lahko opravljajo te dejavnosti do odločitve o vlogi za izdajo dovoljenja za obratovanje aerodroma v skladu s tem zakonom, če vložijo vlogo v enem letu od začetka uporabe predpisov iz 117., 121., 123. in 124. člena tega zakona. Če imetniki dovoljenj v roku ne vložijo vloge za izdajo dovoljenja za obratovanje aerodroma po tem zakonu ali je agencija njihovo vlogo po tem zakonu zavrnila, agencija razveljavi z odločbo dovoljenja, na podlagi katerih osebe opravljajo dejavnosti, ki so s tem zakonom določene kot naloge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javnega letališča.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Agencija do pridobitve dovoljenj za obratovanje aerodroma v skladu s tem zakonom opravlja nadzor nad osebami iz prvega in drugega odstavka tega člena ob smiselni uporabi tega zakona, v kolikor to ni v nasprotju s pogoji, pod katerimi te osebe opravljajo svojo dejavnost.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296. člen</w:t>
      </w:r>
    </w:p>
    <w:p w:rsidR="00D84CD3" w:rsidRPr="00845543" w:rsidRDefault="00D84CD3" w:rsidP="00D84CD3">
      <w:pPr>
        <w:spacing w:after="0" w:line="240" w:lineRule="auto"/>
        <w:jc w:val="center"/>
        <w:rPr>
          <w:rFonts w:ascii="Arial" w:hAnsi="Arial" w:cs="Arial"/>
          <w:sz w:val="20"/>
          <w:szCs w:val="20"/>
        </w:rPr>
      </w:pPr>
      <w:r w:rsidRPr="00845543">
        <w:rPr>
          <w:rFonts w:ascii="Arial" w:hAnsi="Arial" w:cs="Arial"/>
          <w:b/>
          <w:sz w:val="20"/>
          <w:szCs w:val="20"/>
        </w:rPr>
        <w:t>(sklep o javnem letališču, na katerem se opravlja mednarodni zračni promet)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 letališča, ki so na dan začetka uporabe tega zakona odprta za mednarodni zračni promet, vlada v dveh mesecih po začetku uporabe tega zakona izda sklep o javnem letališču, na katerem se opravlja mednarodni zračni promet, v skladu z 127. členom tega zakona. </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297.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(plovnost policijskih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Začetna in stalna plovnost policijskih zrakoplovov, ki jim je bilo do dneva uveljavitve tega zakona izdano spričevalo o plovnosti v skladu s Pravilnikom o plovnosti, letalskih operacijah, certificiranem osebju ter določenih pravilih letenja policijskih in carinskih zrakoplovov (Uradni list RS, št. 76/14, 99/15 in 76/17), se izvaja v skladu s tehničnimi zahtevami, določenimi v Uredbi Komisije (EU) št. 1321/2014 z dne 26. novembra 2014 o stalni plovnosti zrakoplovov in letalskih izdelkov, delov in naprav ter o potrjevanju organizacij in osebja, ki se ukvarjajo s temi nalogami (UL L št. 362 z dne 17. 12. 2014, str. 1), zadnjič spremenjeni z Izvedbeno Uredbo Komisije (EU) 2023/989 z dne 22. maja 2023 o spremembi Uredbe Komisije (EU) št. 1321/2014 o stalni plovnosti zrakoplovov in letalskih izdelkov, delov in naprav ter o potrjevanju organizacij in osebja, ki se ukvarjajo s temi nalogami, in o popravku navedene uredbe (UL L št. 135 z dne 23. 5. 2023, str. 53), in Uredbo Komisije (EU) št. 748/2012 z dne 3. avgusta 2012 o določitvi izvedbenih določb za certificiranje zrakoplovov in sorodnih proizvodov, delov in naprav glede plovnosti in </w:t>
      </w:r>
      <w:proofErr w:type="spellStart"/>
      <w:r w:rsidRPr="00845543">
        <w:rPr>
          <w:rFonts w:ascii="Arial" w:hAnsi="Arial" w:cs="Arial"/>
          <w:sz w:val="20"/>
          <w:szCs w:val="20"/>
        </w:rPr>
        <w:t>okoljske</w:t>
      </w:r>
      <w:proofErr w:type="spellEnd"/>
      <w:r w:rsidRPr="00845543">
        <w:rPr>
          <w:rFonts w:ascii="Arial" w:hAnsi="Arial" w:cs="Arial"/>
          <w:sz w:val="20"/>
          <w:szCs w:val="20"/>
        </w:rPr>
        <w:t xml:space="preserve"> ustreznosti ter potrjevanje projektivnih in proizvodnih organizacij (UL L št. 224 z dne 21. 8. 2012, str. 1), zadnjič spremenjeno z Delegirano Uredbo Komisije (EU) 2023/1028 z dne 20. </w:t>
      </w:r>
      <w:r w:rsidRPr="00845543">
        <w:rPr>
          <w:rFonts w:ascii="Arial" w:hAnsi="Arial" w:cs="Arial"/>
          <w:sz w:val="20"/>
          <w:szCs w:val="20"/>
        </w:rPr>
        <w:lastRenderedPageBreak/>
        <w:t>marca 2023 o spremembi Uredbe (EU) št. 748/2012 glede opredelitve kompleksnih zrakoplovov na motorni pogon in o popravku navedene uredbe (UL L št. 139 z dne 26. 5. 2023, str. 10).</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298.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(objava letalskih informacij v slovenskem jeziku)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Objavo letalskih informacij, ki so urejene s predpisi Evropske unije, v slovenskem jeziku izvajalec letalskih informacijskih služb zagotovi najpozneje dve leti od uveljavitve tega zakona. Izdelavo prve slovenske jezikovne različice besedil zagotovi ministrstvo.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299.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(dokončanje upravnih postopkov in postopkov letalskega nadzora)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Upravni postopki in postopki letalskega nadzora, začeti pred začetkom uporabe tega zakona, se končajo po dosedanjih predpisih.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300.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(uporaba programov usposabljanja)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Programi usposabljanja, določeni pred uveljavitvijo tega zakona, se uporabljajo do določitve programov usposabljanja iz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301.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(dokončanje preiskav v zvezi z varnostjo)</w:t>
      </w:r>
    </w:p>
    <w:p w:rsidR="00D84CD3" w:rsidRPr="00845543" w:rsidRDefault="00D84CD3" w:rsidP="00D84CD3">
      <w:pPr>
        <w:pStyle w:val="Brezrazmikov"/>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Preiskave v zvezi z varnostjo, začete pred začetkom uporabe tega zakona, se končajo po dosedanjih predpisih.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302.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(izdaja podzakonskih predpisov)</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Vlada izda predpise iz drugega odstavka 11. člena, 13. člena, drugega odstavka 14. člena, tretjega odstavka 65. člena, petega odstavka 71. člena, šestega odstavka 72. člena, drugega odstavka 103. člena, šestega odstavka 108. člena, drugega odstavka 130. člena, četrtega odstavka 131. člena, trinajstega odstavka 132. člena, šestega odstavka 133. člena, osmega odstavka 148. člena, 149. člena, enajstega odstavka 165. člena, tretjega odstavka 182. člena, tretjega odstavka 187. člena, šestega odstavka 234. člena in tretjega odstavka 246. člena tega zakona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Minister izda predpise iz tretjega odstavka 25. člena, petega odstavka 28. člena, šestega odstavka 29. člena, petega odstavka 30. člena, petega odstavka 33. člena, drugega odstavka 36. člena, petega odstavka 38. člena, četrtega odstavka 56. člena, šestega odstavka 60. člena, četrtega odstavka 61. člena, četrtega odstavka 71. člena, tretjega odstavka 87. člena, petega odstavka 108. člena, tretjega odstavka 117. člena, šestega odstavka 121. člena, drugega odstavka 123. člena, petega odstavka 124. člena, enajstega odstavka 195. člena in sedmega odstavka 234. člena tega zakona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Minister v soglasju z ministrom, pristojnim za gospodarstvo, izda predpis iz četrtega odstavka 106. člena tega zakona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Minister v soglasju z ministrom, pristojnim za notranje zadeve, in ministrom, pristojnim za pravosodje, izda predpis iz četrtega odstavka 168. člena tega zakona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Minister v soglasju z ministrom, pristojnim za zunanje zadeve, in ministrom, pristojnim za obrambo, izda predpis iz enajstega odstavka 286. člena tega zakona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Minister, pristojen za obrambo, v soglasju z ministrom izda predpis iz drugega odstavka 261. člena tega zakona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Minister, pristojen za obrambo, izda predpise iz prvega odstavka 2512</w:t>
      </w:r>
      <w:r>
        <w:rPr>
          <w:rFonts w:ascii="Arial" w:hAnsi="Arial" w:cs="Arial"/>
          <w:sz w:val="20"/>
          <w:szCs w:val="20"/>
        </w:rPr>
        <w:t>47</w:t>
      </w:r>
      <w:r w:rsidRPr="00845543">
        <w:rPr>
          <w:rFonts w:ascii="Arial" w:hAnsi="Arial" w:cs="Arial"/>
          <w:sz w:val="20"/>
          <w:szCs w:val="20"/>
        </w:rPr>
        <w:t>. člena, petega odstavka 25</w:t>
      </w:r>
      <w:r>
        <w:rPr>
          <w:rFonts w:ascii="Arial" w:hAnsi="Arial" w:cs="Arial"/>
          <w:sz w:val="20"/>
          <w:szCs w:val="20"/>
        </w:rPr>
        <w:t>0</w:t>
      </w:r>
      <w:r w:rsidRPr="00845543">
        <w:rPr>
          <w:rFonts w:ascii="Arial" w:hAnsi="Arial" w:cs="Arial"/>
          <w:sz w:val="20"/>
          <w:szCs w:val="20"/>
        </w:rPr>
        <w:t>., 2</w:t>
      </w:r>
      <w:r>
        <w:rPr>
          <w:rFonts w:ascii="Arial" w:hAnsi="Arial" w:cs="Arial"/>
          <w:sz w:val="20"/>
          <w:szCs w:val="20"/>
        </w:rPr>
        <w:t>56</w:t>
      </w:r>
      <w:r w:rsidRPr="00845543">
        <w:rPr>
          <w:rFonts w:ascii="Arial" w:hAnsi="Arial" w:cs="Arial"/>
          <w:sz w:val="20"/>
          <w:szCs w:val="20"/>
        </w:rPr>
        <w:t>. člena, tretjega odstavka 2</w:t>
      </w:r>
      <w:r>
        <w:rPr>
          <w:rFonts w:ascii="Arial" w:hAnsi="Arial" w:cs="Arial"/>
          <w:sz w:val="20"/>
          <w:szCs w:val="20"/>
        </w:rPr>
        <w:t>57</w:t>
      </w:r>
      <w:r w:rsidRPr="00845543">
        <w:rPr>
          <w:rFonts w:ascii="Arial" w:hAnsi="Arial" w:cs="Arial"/>
          <w:sz w:val="20"/>
          <w:szCs w:val="20"/>
        </w:rPr>
        <w:t>. člena in drugega odstavka 26</w:t>
      </w:r>
      <w:r>
        <w:rPr>
          <w:rFonts w:ascii="Arial" w:hAnsi="Arial" w:cs="Arial"/>
          <w:sz w:val="20"/>
          <w:szCs w:val="20"/>
        </w:rPr>
        <w:t>1</w:t>
      </w:r>
      <w:r w:rsidRPr="00845543">
        <w:rPr>
          <w:rFonts w:ascii="Arial" w:hAnsi="Arial" w:cs="Arial"/>
          <w:sz w:val="20"/>
          <w:szCs w:val="20"/>
        </w:rPr>
        <w:t>. člena tega zakona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w:t>
      </w:r>
      <w:r>
        <w:rPr>
          <w:rFonts w:ascii="Arial" w:hAnsi="Arial" w:cs="Arial"/>
          <w:sz w:val="20"/>
          <w:szCs w:val="20"/>
        </w:rPr>
        <w:t>7</w:t>
      </w:r>
      <w:r w:rsidRPr="00845543">
        <w:rPr>
          <w:rFonts w:ascii="Arial" w:hAnsi="Arial" w:cs="Arial"/>
          <w:sz w:val="20"/>
          <w:szCs w:val="20"/>
        </w:rPr>
        <w:t>) Minister, pristojen za notranje zadeve, v soglasju z ministrom izda predpisa iz četrtega in šestega odstavka 27</w:t>
      </w:r>
      <w:r>
        <w:rPr>
          <w:rFonts w:ascii="Arial" w:hAnsi="Arial" w:cs="Arial"/>
          <w:sz w:val="20"/>
          <w:szCs w:val="20"/>
        </w:rPr>
        <w:t>4</w:t>
      </w:r>
      <w:r w:rsidRPr="00845543">
        <w:rPr>
          <w:rFonts w:ascii="Arial" w:hAnsi="Arial" w:cs="Arial"/>
          <w:sz w:val="20"/>
          <w:szCs w:val="20"/>
        </w:rPr>
        <w:t>. člena tega zakona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w:t>
      </w:r>
      <w:r>
        <w:rPr>
          <w:rFonts w:ascii="Arial" w:hAnsi="Arial" w:cs="Arial"/>
          <w:sz w:val="20"/>
          <w:szCs w:val="20"/>
        </w:rPr>
        <w:t>8</w:t>
      </w:r>
      <w:r w:rsidRPr="00845543">
        <w:rPr>
          <w:rFonts w:ascii="Arial" w:hAnsi="Arial" w:cs="Arial"/>
          <w:sz w:val="20"/>
          <w:szCs w:val="20"/>
        </w:rPr>
        <w:t>) Minister, pristojen za notranje zadeve, izda predpis iz petega odstavka 27</w:t>
      </w:r>
      <w:r>
        <w:rPr>
          <w:rFonts w:ascii="Arial" w:hAnsi="Arial" w:cs="Arial"/>
          <w:sz w:val="20"/>
          <w:szCs w:val="20"/>
        </w:rPr>
        <w:t>4</w:t>
      </w:r>
      <w:r w:rsidRPr="00845543">
        <w:rPr>
          <w:rFonts w:ascii="Arial" w:hAnsi="Arial" w:cs="Arial"/>
          <w:sz w:val="20"/>
          <w:szCs w:val="20"/>
        </w:rPr>
        <w:t>. člena tega zakona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Pr>
          <w:rFonts w:ascii="Arial" w:hAnsi="Arial" w:cs="Arial"/>
          <w:b/>
          <w:sz w:val="20"/>
          <w:szCs w:val="20"/>
        </w:rPr>
        <w:t>303</w:t>
      </w:r>
      <w:r w:rsidRPr="00845543">
        <w:rPr>
          <w:rFonts w:ascii="Arial" w:hAnsi="Arial" w:cs="Arial"/>
          <w:b/>
          <w:sz w:val="20"/>
          <w:szCs w:val="20"/>
        </w:rPr>
        <w:t>.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(prenehanje veljavnosti in podaljšanje uporabe zakonov)</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Pr>
          <w:rFonts w:ascii="Arial" w:hAnsi="Arial" w:cs="Arial"/>
          <w:sz w:val="20"/>
          <w:szCs w:val="20"/>
        </w:rPr>
        <w:t xml:space="preserve">(1) </w:t>
      </w:r>
      <w:r w:rsidRPr="00845543">
        <w:rPr>
          <w:rFonts w:ascii="Arial" w:hAnsi="Arial" w:cs="Arial"/>
          <w:sz w:val="20"/>
          <w:szCs w:val="20"/>
        </w:rPr>
        <w:t>Z dnem uveljavitve tega zakona preneha veljati Zakon o letalstvu (Uradni list RS, št. 81/10 – uradno prečiščeno besedilo, 46/16, 47/19 in 18/23 – ZDU-1O), uporablja pa se do začetka uporabe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Z dnem uveljavitve tega zakona preneha veljati Zakon o pomoči za zagotovitev večje letalske povezljivosti (Uradni list RS, št. 16/23), uporablja pa se do začetka uporabe tega zakona.</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304.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(prenehanje veljavnosti in podaljšanje uporabe podzakonskih predpisov)</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Z dnem uveljavitve tega zakona prenehajo veljati naslednji predpisi:</w:t>
      </w:r>
    </w:p>
    <w:p w:rsidR="00D84CD3" w:rsidRPr="00845543" w:rsidRDefault="00D84CD3" w:rsidP="00D84CD3">
      <w:pPr>
        <w:pStyle w:val="Odstavekseznama"/>
        <w:numPr>
          <w:ilvl w:val="0"/>
          <w:numId w:val="18"/>
        </w:numPr>
        <w:spacing w:after="0" w:line="240" w:lineRule="auto"/>
        <w:ind w:left="360"/>
        <w:rPr>
          <w:rFonts w:ascii="Arial" w:hAnsi="Arial" w:cs="Arial"/>
          <w:sz w:val="20"/>
          <w:szCs w:val="20"/>
        </w:rPr>
      </w:pPr>
      <w:r w:rsidRPr="00845543">
        <w:rPr>
          <w:rFonts w:ascii="Arial" w:hAnsi="Arial" w:cs="Arial"/>
          <w:sz w:val="20"/>
          <w:szCs w:val="20"/>
        </w:rPr>
        <w:t>Pravilnik o oceni tveganja v službah upravljanja zračnega prometa (Uradni list RS, št. 19/07),</w:t>
      </w:r>
    </w:p>
    <w:p w:rsidR="00D84CD3" w:rsidRPr="00845543" w:rsidRDefault="00D84CD3" w:rsidP="00D84CD3">
      <w:pPr>
        <w:pStyle w:val="Odstavekseznama"/>
        <w:numPr>
          <w:ilvl w:val="0"/>
          <w:numId w:val="18"/>
        </w:numPr>
        <w:spacing w:after="0" w:line="240" w:lineRule="auto"/>
        <w:ind w:left="360"/>
        <w:rPr>
          <w:rFonts w:ascii="Arial" w:hAnsi="Arial" w:cs="Arial"/>
          <w:sz w:val="20"/>
          <w:szCs w:val="20"/>
        </w:rPr>
      </w:pPr>
      <w:r w:rsidRPr="00845543">
        <w:rPr>
          <w:rFonts w:ascii="Arial" w:hAnsi="Arial" w:cs="Arial"/>
          <w:sz w:val="20"/>
          <w:szCs w:val="20"/>
        </w:rPr>
        <w:t>Pravilnik o postopku razdelitve prometnih pravic (Uradni list RS, št. 94/09),</w:t>
      </w:r>
    </w:p>
    <w:p w:rsidR="00D84CD3" w:rsidRPr="00845543" w:rsidRDefault="00D84CD3" w:rsidP="00D84CD3">
      <w:pPr>
        <w:pStyle w:val="Odstavekseznama"/>
        <w:numPr>
          <w:ilvl w:val="0"/>
          <w:numId w:val="18"/>
        </w:numPr>
        <w:spacing w:after="0" w:line="240" w:lineRule="auto"/>
        <w:ind w:left="360"/>
        <w:rPr>
          <w:rFonts w:ascii="Arial" w:hAnsi="Arial" w:cs="Arial"/>
          <w:sz w:val="20"/>
          <w:szCs w:val="20"/>
        </w:rPr>
      </w:pPr>
      <w:r w:rsidRPr="00845543">
        <w:rPr>
          <w:rFonts w:ascii="Arial" w:hAnsi="Arial" w:cs="Arial"/>
          <w:sz w:val="20"/>
          <w:szCs w:val="20"/>
        </w:rPr>
        <w:t>Pravilnik o razvrščanju letališč (Uradni list RS, št. 8/07),</w:t>
      </w:r>
    </w:p>
    <w:p w:rsidR="00D84CD3" w:rsidRPr="00845543" w:rsidRDefault="00D84CD3" w:rsidP="00D84CD3">
      <w:pPr>
        <w:pStyle w:val="Odstavekseznama"/>
        <w:numPr>
          <w:ilvl w:val="0"/>
          <w:numId w:val="18"/>
        </w:numPr>
        <w:spacing w:after="0" w:line="240" w:lineRule="auto"/>
        <w:ind w:left="360"/>
        <w:rPr>
          <w:rFonts w:ascii="Arial" w:hAnsi="Arial" w:cs="Arial"/>
          <w:sz w:val="20"/>
          <w:szCs w:val="20"/>
        </w:rPr>
      </w:pPr>
      <w:r w:rsidRPr="00845543">
        <w:rPr>
          <w:rFonts w:ascii="Arial" w:hAnsi="Arial" w:cs="Arial"/>
          <w:sz w:val="20"/>
          <w:szCs w:val="20"/>
        </w:rPr>
        <w:t>Pravilnik o razvrščanju zrakoplovov (Uradni list RS, št. 31/05).</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Z dnem začetka uporabe tega zakona preneha veljati Sklep o opredelitvi sistema javnih letališč (Uradni list RS, št. 78/06).</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Z dnem uveljavitve tega zakona prenehajo veljati naslednji predpisi: </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Odredba o določitvi volumnov zračnega prostora CTR Cerklje, TMA Cerklje 1, TMA Cerklje 2, TMA Cerklje 3, TMA Cerklje 4, TMA Cerklje 5, TMA Cerklje 6, TMA Cerklje 7, TMA Ljubljana 1 in TMA Ljubljana 4 (Uradni list RS, št. 54/21),</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 xml:space="preserve">Odredba o določitvi struktur zračnega prostora LJTSA1 MERYL in LJTSA2 MERYH (Uradni list RS, št. 106/23), </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Odredba o višini zavarovalne vsote (Uradni list RS, št. 5/02),</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Uredba o izvajanju Uredbe (ES) o pravicah invalidnih oseb in oseb z omejeno mobilnostjo v zračnem prevozu (Uradni list RS, št. 106/10),</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 xml:space="preserve">Pravilnik o infrastrukturi in službah na </w:t>
      </w:r>
      <w:proofErr w:type="spellStart"/>
      <w:r w:rsidRPr="00845543">
        <w:rPr>
          <w:rFonts w:ascii="Arial" w:hAnsi="Arial" w:cs="Arial"/>
          <w:sz w:val="20"/>
          <w:szCs w:val="20"/>
        </w:rPr>
        <w:t>heliportih</w:t>
      </w:r>
      <w:proofErr w:type="spellEnd"/>
      <w:r w:rsidRPr="00845543">
        <w:rPr>
          <w:rFonts w:ascii="Arial" w:hAnsi="Arial" w:cs="Arial"/>
          <w:sz w:val="20"/>
          <w:szCs w:val="20"/>
        </w:rPr>
        <w:t xml:space="preserve"> za lastne potrebe (Uradni list RS, št. 53/16),</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kategorijah storitev zemeljske oskrbe (Uradni list RS, št. 60/07),</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letališčih (Uradni list RS, št. 86/16),</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padalstvu (Uradni list RS, št. 32/16 in 113/20),</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plovnosti zrakoplovov (Uradni list RS, št. 39/05 in 102/07),</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službi za upravljanje ploščadi na mednarodnem letališču (Uradni list RS, št. 6/21),</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vzletiščih (Uradni list RS, št. 67/21),</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oznaki državne pripadnosti, registrskih in drugih oznakah na civilnih zrakoplovih (Uradni list RS, št. 88/14, 12/15, 90/15 in 52/16),</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Uredba o letaliških pristojbinah (Uradni list RS, št. 17/11),</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Uredba o načinu usklajevanja obratovalnega časa javnega letališča (Uradni list RS, št. 9/07),</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Uredba o načinu ustanovitve in delovanja odbora uporabnikov letališča ter njegovih nalogah (Uradni list RS, št. 13/03, 94/11),</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Uredba o pogojih za imenovanje v komisijo za vodenje postopkov o pritožbah v letalstvu in o plačilu za delo v komisiji (Uradni list RS, št. 116/07),</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lastRenderedPageBreak/>
        <w:t xml:space="preserve">Uredba o zemeljski oskrbi na letališčih (Uradni list RS, št. 54/07), </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 xml:space="preserve">Pravilnik o plovnosti, letalskih operacijah, letalskem osebju ter določenih pravilih letenja policijskih in carinskih zrakoplovov (Uradni list RS, št. 76/14, 99/15 in 76/17), </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ultralahkih letalnih napravah (Uradni list RS, št. 49/16, 52/16, 32/18, 10/19</w:t>
      </w:r>
      <w:r>
        <w:rPr>
          <w:rFonts w:ascii="Arial" w:hAnsi="Arial" w:cs="Arial"/>
          <w:sz w:val="20"/>
          <w:szCs w:val="20"/>
        </w:rPr>
        <w:t xml:space="preserve">, </w:t>
      </w:r>
      <w:r w:rsidRPr="00845543">
        <w:rPr>
          <w:rFonts w:ascii="Arial" w:hAnsi="Arial" w:cs="Arial"/>
          <w:sz w:val="20"/>
          <w:szCs w:val="20"/>
        </w:rPr>
        <w:t>75/19</w:t>
      </w:r>
      <w:r>
        <w:rPr>
          <w:rFonts w:ascii="Arial" w:hAnsi="Arial" w:cs="Arial"/>
          <w:sz w:val="20"/>
          <w:szCs w:val="20"/>
        </w:rPr>
        <w:t xml:space="preserve"> in 44/24</w:t>
      </w:r>
      <w:r w:rsidRPr="00845543">
        <w:rPr>
          <w:rFonts w:ascii="Arial" w:hAnsi="Arial" w:cs="Arial"/>
          <w:sz w:val="20"/>
          <w:szCs w:val="20"/>
        </w:rPr>
        <w:t>),</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letenju vojaških zrakoplovov (Uradni list RS, št. 82/09, 82/20, 162/20 in 113/22),</w:t>
      </w:r>
    </w:p>
    <w:p w:rsidR="00D84CD3" w:rsidRPr="00845543" w:rsidRDefault="00D84CD3" w:rsidP="00D84CD3">
      <w:pPr>
        <w:pStyle w:val="Odstavekseznama"/>
        <w:numPr>
          <w:ilvl w:val="0"/>
          <w:numId w:val="23"/>
        </w:numPr>
        <w:spacing w:after="0" w:line="240" w:lineRule="auto"/>
        <w:rPr>
          <w:rFonts w:ascii="Arial" w:hAnsi="Arial" w:cs="Arial"/>
          <w:sz w:val="20"/>
          <w:szCs w:val="20"/>
        </w:rPr>
      </w:pPr>
      <w:r w:rsidRPr="00845543">
        <w:rPr>
          <w:rFonts w:ascii="Arial" w:hAnsi="Arial" w:cs="Arial"/>
          <w:sz w:val="20"/>
          <w:szCs w:val="20"/>
        </w:rPr>
        <w:t>Pravilnik o Vojaškem letalskem organu in pogojih, ki jih morajo izpolnjevati vojaški letalski nadzorniki za opravljanje nalog v tem organu (Uradni list RS, št. 82/20).</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Predpisi iz prejšnjega odstavka se uporabljajo do uveljavitve oziroma začetka uporabe predpisov, izdanih na podlagi tega zakona.</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305.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(nadaljnja veljavnost</w:t>
      </w:r>
      <w:r w:rsidRPr="00845543">
        <w:rPr>
          <w:rFonts w:ascii="Arial" w:hAnsi="Arial" w:cs="Arial"/>
          <w:sz w:val="20"/>
          <w:szCs w:val="20"/>
        </w:rPr>
        <w:t xml:space="preserve"> </w:t>
      </w:r>
      <w:r w:rsidRPr="00845543">
        <w:rPr>
          <w:rFonts w:ascii="Arial" w:hAnsi="Arial" w:cs="Arial"/>
          <w:b/>
          <w:sz w:val="20"/>
          <w:szCs w:val="20"/>
        </w:rPr>
        <w:t>predpisov)</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Uredba o načinu izvajanja nadzora zračnega prostora (Uradni list RS, št. 29/04, 46/15 in 3/18) še naprej velja kot predpis, izdan na podlagi četrtega odstavka 7.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Pravilnik o neposredni uporabi sprejemljivih načinov usklajevanja, navodil, certifikacijskih specifikacij, razlag in pojasnil, začasnih navodil in specifikacij (Uradni list RS, št. 47/19) še naprej velja kot predpis, izdan na podlagi 19.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Pravilnik o zrakoplovih za raziskovalne, eksperimentalne ali znanstvene namene (Uradni list RS, št. 47/19) še naprej velja kot predpis, izdan na podlagi petega odstavka 33. člena, šestega odstavka 60. člena, osmega odstavka 67. člena, tretjega odstavka 80. člena in petega odstavka 108.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Pravilnik o potrditvenem osebju za komponente v letalstvu (Uradni list RS, št. 90/21) še naprej velja kot predpis, izdan na podlagi četrtega odstavka 62. člena in osmega odstavka 67.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Kot predpisi, izdani na podlagi osmega odstavka 67. člena tega zakona, še naprej veljajo naslednji predpisi:</w:t>
      </w:r>
    </w:p>
    <w:p w:rsidR="00D84CD3" w:rsidRPr="00845543" w:rsidRDefault="00D84CD3" w:rsidP="00D84CD3">
      <w:pPr>
        <w:pStyle w:val="Odstavekseznama"/>
        <w:numPr>
          <w:ilvl w:val="0"/>
          <w:numId w:val="154"/>
        </w:numPr>
        <w:spacing w:after="0" w:line="240" w:lineRule="auto"/>
        <w:rPr>
          <w:rFonts w:ascii="Arial" w:hAnsi="Arial" w:cs="Arial"/>
          <w:sz w:val="20"/>
          <w:szCs w:val="20"/>
        </w:rPr>
      </w:pPr>
      <w:r w:rsidRPr="00845543">
        <w:rPr>
          <w:rFonts w:ascii="Arial" w:hAnsi="Arial" w:cs="Arial"/>
          <w:sz w:val="20"/>
          <w:szCs w:val="20"/>
        </w:rPr>
        <w:t>Pravilnik o licenci letalskega dispečerja (Uradni list RS, št. 20/10),</w:t>
      </w:r>
    </w:p>
    <w:p w:rsidR="00D84CD3" w:rsidRPr="00845543" w:rsidRDefault="00D84CD3" w:rsidP="00D84CD3">
      <w:pPr>
        <w:pStyle w:val="Odstavekseznama"/>
        <w:numPr>
          <w:ilvl w:val="0"/>
          <w:numId w:val="154"/>
        </w:numPr>
        <w:spacing w:after="0" w:line="240" w:lineRule="auto"/>
        <w:rPr>
          <w:rFonts w:ascii="Arial" w:hAnsi="Arial" w:cs="Arial"/>
          <w:sz w:val="20"/>
          <w:szCs w:val="20"/>
        </w:rPr>
      </w:pPr>
      <w:r w:rsidRPr="00845543">
        <w:rPr>
          <w:rFonts w:ascii="Arial" w:hAnsi="Arial" w:cs="Arial"/>
          <w:sz w:val="20"/>
          <w:szCs w:val="20"/>
        </w:rPr>
        <w:t>Pravilnik o licenci osebja službe letalske meteorologije (Uradni list RS, št. 66/18, 82/20 in 203/21),</w:t>
      </w:r>
    </w:p>
    <w:p w:rsidR="00D84CD3" w:rsidRPr="00845543" w:rsidRDefault="00D84CD3" w:rsidP="00D84CD3">
      <w:pPr>
        <w:pStyle w:val="Odstavekseznama"/>
        <w:numPr>
          <w:ilvl w:val="0"/>
          <w:numId w:val="154"/>
        </w:numPr>
        <w:spacing w:after="0" w:line="240" w:lineRule="auto"/>
        <w:rPr>
          <w:rFonts w:ascii="Arial" w:hAnsi="Arial" w:cs="Arial"/>
          <w:sz w:val="20"/>
          <w:szCs w:val="20"/>
        </w:rPr>
      </w:pPr>
      <w:r w:rsidRPr="00845543">
        <w:rPr>
          <w:rFonts w:ascii="Arial" w:hAnsi="Arial" w:cs="Arial"/>
          <w:sz w:val="20"/>
          <w:szCs w:val="20"/>
        </w:rPr>
        <w:t>Pravilnik o licenciranju letališkega strokovnega osebja (Uradni list RS, št. 103/10, 104/20),</w:t>
      </w:r>
    </w:p>
    <w:p w:rsidR="00D84CD3" w:rsidRPr="00845543" w:rsidRDefault="00D84CD3" w:rsidP="00D84CD3">
      <w:pPr>
        <w:pStyle w:val="Odstavekseznama"/>
        <w:numPr>
          <w:ilvl w:val="0"/>
          <w:numId w:val="154"/>
        </w:numPr>
        <w:spacing w:after="0" w:line="240" w:lineRule="auto"/>
        <w:rPr>
          <w:rFonts w:ascii="Arial" w:hAnsi="Arial" w:cs="Arial"/>
          <w:sz w:val="20"/>
          <w:szCs w:val="20"/>
        </w:rPr>
      </w:pPr>
      <w:r w:rsidRPr="00845543">
        <w:rPr>
          <w:rFonts w:ascii="Arial" w:hAnsi="Arial" w:cs="Arial"/>
          <w:sz w:val="20"/>
          <w:szCs w:val="20"/>
        </w:rPr>
        <w:t>Pravilnik o licenciranju letalskega osebja – pilotov helikopterjev (Uradni list RS, št. 44/10),</w:t>
      </w:r>
    </w:p>
    <w:p w:rsidR="00D84CD3" w:rsidRPr="00845543" w:rsidRDefault="00D84CD3" w:rsidP="00D84CD3">
      <w:pPr>
        <w:pStyle w:val="Odstavekseznama"/>
        <w:numPr>
          <w:ilvl w:val="0"/>
          <w:numId w:val="154"/>
        </w:numPr>
        <w:spacing w:after="0" w:line="240" w:lineRule="auto"/>
        <w:rPr>
          <w:rFonts w:ascii="Arial" w:hAnsi="Arial" w:cs="Arial"/>
          <w:sz w:val="20"/>
          <w:szCs w:val="20"/>
        </w:rPr>
      </w:pPr>
      <w:r w:rsidRPr="00845543">
        <w:rPr>
          <w:rFonts w:ascii="Arial" w:hAnsi="Arial" w:cs="Arial"/>
          <w:sz w:val="20"/>
          <w:szCs w:val="20"/>
        </w:rPr>
        <w:t>Pravilnik o licenciranju letalskega osebja – pilotov letal (Uradni list RS, št. 23/10),</w:t>
      </w:r>
    </w:p>
    <w:p w:rsidR="00D84CD3" w:rsidRPr="00845543" w:rsidRDefault="00D84CD3" w:rsidP="00D84CD3">
      <w:pPr>
        <w:pStyle w:val="Odstavekseznama"/>
        <w:numPr>
          <w:ilvl w:val="0"/>
          <w:numId w:val="154"/>
        </w:numPr>
        <w:spacing w:after="0" w:line="240" w:lineRule="auto"/>
        <w:rPr>
          <w:rFonts w:ascii="Arial" w:hAnsi="Arial" w:cs="Arial"/>
          <w:sz w:val="20"/>
          <w:szCs w:val="20"/>
        </w:rPr>
      </w:pPr>
      <w:r w:rsidRPr="00845543">
        <w:rPr>
          <w:rFonts w:ascii="Arial" w:hAnsi="Arial" w:cs="Arial"/>
          <w:sz w:val="20"/>
          <w:szCs w:val="20"/>
        </w:rPr>
        <w:t xml:space="preserve">Pravilnik o usposabljanju in preizkusu znanja za strokovno osebje gasilsko reševalne in gasilske službe na bolnišničnih </w:t>
      </w:r>
      <w:proofErr w:type="spellStart"/>
      <w:r w:rsidRPr="00845543">
        <w:rPr>
          <w:rFonts w:ascii="Arial" w:hAnsi="Arial" w:cs="Arial"/>
          <w:sz w:val="20"/>
          <w:szCs w:val="20"/>
        </w:rPr>
        <w:t>heliportih</w:t>
      </w:r>
      <w:proofErr w:type="spellEnd"/>
      <w:r w:rsidRPr="00845543">
        <w:rPr>
          <w:rFonts w:ascii="Arial" w:hAnsi="Arial" w:cs="Arial"/>
          <w:sz w:val="20"/>
          <w:szCs w:val="20"/>
        </w:rPr>
        <w:t xml:space="preserve"> (Uradni list RS, št. 58/16).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Pravilnik o zdravstveni sposobnosti letalskega in drugega strokovnega osebja (Uradni list RS, št. 4/20) še naprej velja kot predpis, izdan na podlagi petega odstavka 72.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Pravilnik o omejitvah letalskega delovnega časa in delovnega časa ter zahtevanem počitku letalskih posadk (Uradni list RS, št. 47/08) še naprej velja kot predpis, izdan na podlagi drugega odstavka 84.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(8) Pravilnik o postopkih in načinu izdajanja dovoljenj tujim letalskim prevoznikom in tujim operatorjem za opravljanje mednarodnega zračnega prevoza (Uradni list RS, št. 11/23) še naprej velja kot predpis, izdan na podlagi šestega odstavka 90. člena in šestega odstavka 92.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(9) Pravilnik o letalskih prireditvah in letalskih tekmovanjih (Uradni list RS, št. 47/22) še naprej velja kot predpis, izdan na podlagi tretjega odstavka 111.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(10) Pravilnik o izvajanju </w:t>
      </w:r>
      <w:proofErr w:type="spellStart"/>
      <w:r w:rsidRPr="00845543">
        <w:rPr>
          <w:rFonts w:ascii="Arial" w:hAnsi="Arial" w:cs="Arial"/>
          <w:sz w:val="20"/>
          <w:szCs w:val="20"/>
        </w:rPr>
        <w:t>izvenletaliških</w:t>
      </w:r>
      <w:proofErr w:type="spellEnd"/>
      <w:r w:rsidRPr="00845543">
        <w:rPr>
          <w:rFonts w:ascii="Arial" w:hAnsi="Arial" w:cs="Arial"/>
          <w:sz w:val="20"/>
          <w:szCs w:val="20"/>
        </w:rPr>
        <w:t xml:space="preserve"> pristankov in vzletov helikopterjev (Uradni list RS, št. 83/16) in Pravilnik o vzletnih mestih in pristajalnih območjih za balone in zračne ladje (Uradni list RS, št. 65/13) še naprej veljata kot predpisa, izdana na podlagi tretjega odstavka 122.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(11) Uredba o pogojih in merilih za dodelitev pomoči letališčem državnega pomena (Uradni list RS, št. 68/17 in 131/27) še naprej velja kot predpis, izdan na podlagi drugega odstavka 129.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(12) Odlok o ustanovitvi Sveta Republike Slovenije za varovanje civilnega letalstva (Uradni list RS, št. 62/19, 52/22 in 124/23) še naprej velja kot predpis, izdan na podlagi 162.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(13) Uredba o izvajanju službe iskanja in reševanja zrakoplova (Uradni list RS, št. 17/19) še naprej velja kot predpis, izdan na podlagi petega odstavka 171.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(14) Kot predpisa, izdana na podlagi šestega odstavka 172. člena tega zakona, še naprej veljata naslednja predpisa:</w:t>
      </w:r>
    </w:p>
    <w:p w:rsidR="00D84CD3" w:rsidRPr="00845543" w:rsidRDefault="00D84CD3" w:rsidP="00D84CD3">
      <w:pPr>
        <w:pStyle w:val="Odstavekseznama"/>
        <w:numPr>
          <w:ilvl w:val="0"/>
          <w:numId w:val="194"/>
        </w:numPr>
        <w:spacing w:after="0" w:line="240" w:lineRule="auto"/>
        <w:rPr>
          <w:rFonts w:ascii="Arial" w:hAnsi="Arial" w:cs="Arial"/>
          <w:sz w:val="20"/>
          <w:szCs w:val="20"/>
        </w:rPr>
      </w:pPr>
      <w:r w:rsidRPr="00845543">
        <w:rPr>
          <w:rFonts w:ascii="Arial" w:hAnsi="Arial" w:cs="Arial"/>
          <w:sz w:val="20"/>
          <w:szCs w:val="20"/>
        </w:rPr>
        <w:t xml:space="preserve">Pravilnik o logistični podpori preiskovalnem organu (Uradni list RS, št. 25/13), </w:t>
      </w:r>
    </w:p>
    <w:p w:rsidR="00D84CD3" w:rsidRPr="00845543" w:rsidRDefault="00D84CD3" w:rsidP="00D84CD3">
      <w:pPr>
        <w:pStyle w:val="Odstavekseznama"/>
        <w:numPr>
          <w:ilvl w:val="0"/>
          <w:numId w:val="194"/>
        </w:numPr>
        <w:spacing w:after="0" w:line="240" w:lineRule="auto"/>
        <w:rPr>
          <w:rFonts w:ascii="Arial" w:hAnsi="Arial" w:cs="Arial"/>
          <w:sz w:val="20"/>
          <w:szCs w:val="20"/>
        </w:rPr>
      </w:pPr>
      <w:r w:rsidRPr="00845543">
        <w:rPr>
          <w:rFonts w:ascii="Arial" w:hAnsi="Arial" w:cs="Arial"/>
          <w:sz w:val="20"/>
          <w:szCs w:val="20"/>
        </w:rPr>
        <w:t xml:space="preserve">Uredba o preiskovanju letalskih nesreč, resnih incidentov in incidentov (Uradni list RS, št. 72/03, 110/05 in 53/19).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(15) Pravilnik o službeni izkaznici letalskega nadzornika in nadzornika Javne agencije za civilno letalstvo Republike Slovenije ter uradne osebe ministrstva, pristojnega za promet (Uradni list RS, št. 36/11) še naprej velja kot predpis, izdan na podlagi četrtega odstavka 198.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(16) Pravilnik o strokovni usposobljenosti letalskih nadzornikov in nadzornikov (Uradni list RS, št. 2/11 in 36/16) še naprej velja kot predpis, izdan na podlagi sedmega odstavka 200.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(17) Pravilnik o delu komisije za pritožbe v letalstvu (Uradni list RS, št. 89/11) še naprej velja kot predpis, izdan na podlagi sedmega odstavka 234.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(18) Sklep o ustanovitvi Javne agencije za civilno letalstvo Republike Slovenije (Uradni list RS, št. 81/10) še naprej velja kot predpis, izdan na podlagi četrtega odstavka 235.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(19) Kot predpisi, izdani na podlagi sedmega odstavka 240. člena tega zakona, še naprej veljajo naslednji predpisi:</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 xml:space="preserve">Certifikacijske specifikacije za atestiranje ultralahkih </w:t>
      </w:r>
      <w:proofErr w:type="spellStart"/>
      <w:r w:rsidRPr="00845543">
        <w:rPr>
          <w:rFonts w:ascii="Arial" w:hAnsi="Arial" w:cs="Arial"/>
          <w:sz w:val="20"/>
          <w:szCs w:val="20"/>
        </w:rPr>
        <w:t>giroplanov</w:t>
      </w:r>
      <w:proofErr w:type="spellEnd"/>
      <w:r w:rsidRPr="00845543">
        <w:rPr>
          <w:rFonts w:ascii="Arial" w:hAnsi="Arial" w:cs="Arial"/>
          <w:sz w:val="20"/>
          <w:szCs w:val="20"/>
        </w:rPr>
        <w:t xml:space="preserve"> (enomotornih) CS-ULG (Uradni list RS, št. 21/16),</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Certifikacijske specifikacije za atestiranje ultralahkih motornih letal (druga izdaja) (Uradni list RS, št. 177/20),</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 xml:space="preserve">Certifikacijske specifikacije za letalske karte, namenjene objavi v zborniku letalskih informacij (Uradni list RS, št. 49/17), </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 xml:space="preserve">Navodilo za spremembo tujega dovoljenja pilota ultralahke letalne naprave v nacionalno dovoljenje pilota ultralahke letalne naprave (Uradni list RS, št. 20/13), </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o določitvi dodatnih posebnih zahtev za izvajalce meteoroloških služb (Uradni list RS, št. 120/22),</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o določitvi dodatnih pravil letenja in operativnih določb ter postopkov v zvezi z navigacijskimi službami zračnega prometa (Uradni list RS, št. 10/22),</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o določitvi območij obvezne uporabe odzivnika (TMZ) (Uradni list RS, št. 180/20),</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o evidentiranju časa letenja (Uradni list RS, št. 6/18),</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o nacionalni proizvodnji (Uradni list RS, št. 22/16),</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o pogojih, ki jih morajo izpolnjevati operaterji zrakoplovov, osebje in organizacije, vključeni v vzdrževanje in vodenje stalne plovnosti EASA zrakoplovov pri uporabi v državnih dejavnostih (Uradni list RS, št. 55/15),</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o skupnih zahtevah za izvajalce storitev upravljanja zračnega prometa/izvajanja navigacijskih služb zračnega prometa in drugih funkcij omrežja za upravljanje zračnega prometa ter njihov nadzor (Uradni list RS, št. 10/22),</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 xml:space="preserve">Operativno-tehnična zahteva o uporabi in ocenjevanju znanja slovenskega jezika v civilnem letalstvu (Uradni list RS, 128/22), </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lastRenderedPageBreak/>
        <w:t>Operativno-tehnična zahteva za izvajanje del v zraku in uvodnih letov z ultralahkimi letalnimi napravami (Uradni list RS, št. 58/18 in 81/18),</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za izvajanje nekomercialnih zračnih operacij s kompleksnimi zrakoplovi na motorni pogon in nekomercialnih zračnih operacij z zrakoplovi, ki niso kompleksni zrakoplovi na motorni pogon (Uradni list RS, št. 58/16),</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za izvajanje pregledov jadralnih zmajev in jadralnih padal (Uradni list RS, št. 50/15),</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za izvajanje specializiranih operacij in komercialnih specializiranih operacij z visokim tveganjem (Uradni list RS, št. 22/17),</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za izvajanje tehničnih pregledov jadralnih zmajev in jadralnih padal (Uradni list RS, št. 50/15),</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za izvajanje uvodnih letov (Uradni list RS, št. 16/21),</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za izvajanje zahtev glede omejitev delovnega časa posadk (Uradni list RS, št. 8/16),</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za letenje v zračnem prostoru, kontaminiranem z vulkanskim pepelom (Uradni list RS, št. 155/20),</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 xml:space="preserve">Operativno-tehnična zahteva za objavo informacij o sredstvih za </w:t>
      </w:r>
      <w:proofErr w:type="spellStart"/>
      <w:r w:rsidRPr="00845543">
        <w:rPr>
          <w:rFonts w:ascii="Arial" w:hAnsi="Arial" w:cs="Arial"/>
          <w:sz w:val="20"/>
          <w:szCs w:val="20"/>
        </w:rPr>
        <w:t>razledenitev</w:t>
      </w:r>
      <w:proofErr w:type="spellEnd"/>
      <w:r w:rsidRPr="00845543">
        <w:rPr>
          <w:rFonts w:ascii="Arial" w:hAnsi="Arial" w:cs="Arial"/>
          <w:sz w:val="20"/>
          <w:szCs w:val="20"/>
        </w:rPr>
        <w:t xml:space="preserve"> in </w:t>
      </w:r>
      <w:proofErr w:type="spellStart"/>
      <w:r w:rsidRPr="00845543">
        <w:rPr>
          <w:rFonts w:ascii="Arial" w:hAnsi="Arial" w:cs="Arial"/>
          <w:sz w:val="20"/>
          <w:szCs w:val="20"/>
        </w:rPr>
        <w:t>protiledenitev</w:t>
      </w:r>
      <w:proofErr w:type="spellEnd"/>
      <w:r w:rsidRPr="00845543">
        <w:rPr>
          <w:rFonts w:ascii="Arial" w:hAnsi="Arial" w:cs="Arial"/>
          <w:sz w:val="20"/>
          <w:szCs w:val="20"/>
        </w:rPr>
        <w:t xml:space="preserve"> vzletno-pristajalnih in voznih stez (Uradni list RS, št. 35/18),</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Operativno-tehnična zahteva za opravljanje zračnega prevoza potnikov z jadralnimi padali in jadralnimi zmaji (Uradni list RS, št. 73/12),</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 xml:space="preserve">Operativno-tehnična zahteva za opredelitev primernosti »zrakoplovov iz Priloge I Uredbe 2018/1139/EU« za uporabo v organizacijah za usposabljanje (Uradni list RS, št. 57/23), </w:t>
      </w:r>
    </w:p>
    <w:p w:rsidR="00D84CD3" w:rsidRPr="00845543" w:rsidRDefault="00D84CD3" w:rsidP="00D84CD3">
      <w:pPr>
        <w:pStyle w:val="Odstavekseznama"/>
        <w:numPr>
          <w:ilvl w:val="0"/>
          <w:numId w:val="153"/>
        </w:numPr>
        <w:spacing w:after="0" w:line="240" w:lineRule="auto"/>
        <w:rPr>
          <w:rFonts w:ascii="Arial" w:hAnsi="Arial" w:cs="Arial"/>
          <w:sz w:val="20"/>
          <w:szCs w:val="20"/>
        </w:rPr>
      </w:pPr>
      <w:r w:rsidRPr="00845543">
        <w:rPr>
          <w:rFonts w:ascii="Arial" w:hAnsi="Arial" w:cs="Arial"/>
          <w:sz w:val="20"/>
          <w:szCs w:val="20"/>
        </w:rPr>
        <w:t xml:space="preserve">Operativno-tehnična zahteva za podaljšanje priporočene življenjske dobe batnih motorjev proizvajalca </w:t>
      </w:r>
      <w:proofErr w:type="spellStart"/>
      <w:r w:rsidRPr="00845543">
        <w:rPr>
          <w:rFonts w:ascii="Arial" w:hAnsi="Arial" w:cs="Arial"/>
          <w:sz w:val="20"/>
          <w:szCs w:val="20"/>
        </w:rPr>
        <w:t>Lycoming</w:t>
      </w:r>
      <w:proofErr w:type="spellEnd"/>
      <w:r w:rsidRPr="00845543">
        <w:rPr>
          <w:rFonts w:ascii="Arial" w:hAnsi="Arial" w:cs="Arial"/>
          <w:sz w:val="20"/>
          <w:szCs w:val="20"/>
        </w:rPr>
        <w:t xml:space="preserve"> in </w:t>
      </w:r>
      <w:proofErr w:type="spellStart"/>
      <w:r w:rsidRPr="00845543">
        <w:rPr>
          <w:rFonts w:ascii="Arial" w:hAnsi="Arial" w:cs="Arial"/>
          <w:sz w:val="20"/>
          <w:szCs w:val="20"/>
        </w:rPr>
        <w:t>Continental</w:t>
      </w:r>
      <w:proofErr w:type="spellEnd"/>
      <w:r w:rsidRPr="00845543">
        <w:rPr>
          <w:rFonts w:ascii="Arial" w:hAnsi="Arial" w:cs="Arial"/>
          <w:sz w:val="20"/>
          <w:szCs w:val="20"/>
        </w:rPr>
        <w:t xml:space="preserve"> (Uradni list RS, št. 27/17).</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(20) Tarifa za izvajanje storitev Javne agencije za civilno letalstvo Republike Slovenije (Uradni list RS, št. 38/17, 40/17 – </w:t>
      </w:r>
      <w:proofErr w:type="spellStart"/>
      <w:r w:rsidRPr="00845543">
        <w:rPr>
          <w:rFonts w:ascii="Arial" w:hAnsi="Arial" w:cs="Arial"/>
          <w:sz w:val="20"/>
          <w:szCs w:val="20"/>
        </w:rPr>
        <w:t>popr</w:t>
      </w:r>
      <w:proofErr w:type="spellEnd"/>
      <w:r w:rsidRPr="00845543">
        <w:rPr>
          <w:rFonts w:ascii="Arial" w:hAnsi="Arial" w:cs="Arial"/>
          <w:sz w:val="20"/>
          <w:szCs w:val="20"/>
        </w:rPr>
        <w:t>. in 202/20) še naprej velja kot predpis, izdan na podlagi četrtega odstavka 244.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(21) Pravilnik o registraciji, označevanju, plovnosti ter listinah in knjigah vojaških zrakoplovov (Uradni list RS, št. 42/16 in 113/22) še naprej velja kot predpis, izdan na podlagi drugega odstavka 258. člena in drugega odstavka 259. člena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(22) Kot predpisi, izdani na podlagi dvanajstega odstavka 262. člena tega zakona, še naprej veljajo naslednji predpisi:</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 xml:space="preserve">Pravilnik o licenciranju članov posadk vojaških zrakoplovov (Uradni list RS, št. 113/22), </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 xml:space="preserve">Pravilnik o licenciranju vojaškega letalskega in drugega strokovnega osebja vojaškega letalstva (Uradni list RS, št. 113/22), </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Pravilnik o licenciranju vojaškega letalsko tehničnega osebja (Uradni list RS, št. 113/22)</w:t>
      </w:r>
      <w:r>
        <w:rPr>
          <w:rFonts w:ascii="Arial" w:hAnsi="Arial" w:cs="Arial"/>
          <w:sz w:val="20"/>
          <w:szCs w:val="20"/>
        </w:rPr>
        <w:t>,</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 xml:space="preserve">Pravilnik o licenciranju tehničnega osebja nadzora in kontrole zračnega prostora (Uradni list RS, št. 113/22), </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 xml:space="preserve">Pravilnik o licenciranju operativnega osebja nadzora in kontrole zračnega prostora (Uradni list RS, 113/22), </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Pravilnik o licenciranju kontrolorjev združenih ognjev (Uradni list RS, št. 146/22),</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Pravilnik o licenciranju vojaškega letališkega osebja (Uradni list RS, 146/22),</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Pravilnik o licenciranju vojaških reševalcev letalcev (Uradni list RS, št. 146/22),</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Pravilnik o licenciranju vojaškega zdravstvenega letalskega osebja (Uradni list RS, št. 146/22),</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Pravilnik o licenciranju vojaškega padalskega osebja (Uradni list RS, št. 164/22),</w:t>
      </w:r>
    </w:p>
    <w:p w:rsidR="00D84CD3" w:rsidRPr="00845543" w:rsidRDefault="00D84CD3" w:rsidP="00D84CD3">
      <w:pPr>
        <w:pStyle w:val="Odstavekseznama"/>
        <w:numPr>
          <w:ilvl w:val="0"/>
          <w:numId w:val="162"/>
        </w:numPr>
        <w:spacing w:after="0" w:line="240" w:lineRule="auto"/>
        <w:rPr>
          <w:rFonts w:ascii="Arial" w:hAnsi="Arial" w:cs="Arial"/>
          <w:sz w:val="20"/>
          <w:szCs w:val="20"/>
        </w:rPr>
      </w:pPr>
      <w:r w:rsidRPr="00845543">
        <w:rPr>
          <w:rFonts w:ascii="Arial" w:hAnsi="Arial" w:cs="Arial"/>
          <w:sz w:val="20"/>
          <w:szCs w:val="20"/>
        </w:rPr>
        <w:t>Pravilnik o licenciranju osebja vojaškega sistema brezpilotnega zrakoplova (Uradni list RS, 164/22).</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(23) Pravilnik o vojaških letališčih, vzletiščih in </w:t>
      </w:r>
      <w:proofErr w:type="spellStart"/>
      <w:r w:rsidRPr="00845543">
        <w:rPr>
          <w:rFonts w:ascii="Arial" w:hAnsi="Arial" w:cs="Arial"/>
          <w:sz w:val="20"/>
          <w:szCs w:val="20"/>
        </w:rPr>
        <w:t>heliportih</w:t>
      </w:r>
      <w:proofErr w:type="spellEnd"/>
      <w:r w:rsidRPr="00845543">
        <w:rPr>
          <w:rFonts w:ascii="Arial" w:hAnsi="Arial" w:cs="Arial"/>
          <w:sz w:val="20"/>
          <w:szCs w:val="20"/>
        </w:rPr>
        <w:t xml:space="preserve"> (Uradni list RS, št. 162/20) še naprej velja kot predpis, izdan na podlagi 263. člena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(24) Pravilnik o preiskovanju letalskih nesreč vojaških zrakoplovov (Uradni list RS, št. 53/10) še naprej velja kot predpis, izdan na podlagi devetega odstavka 266. člena tega zakona.</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t>306. člen</w:t>
      </w:r>
    </w:p>
    <w:p w:rsidR="00D84CD3" w:rsidRPr="00845543" w:rsidRDefault="00D84CD3" w:rsidP="00D84CD3">
      <w:pPr>
        <w:spacing w:after="0" w:line="240" w:lineRule="auto"/>
        <w:jc w:val="center"/>
        <w:rPr>
          <w:rFonts w:ascii="Arial" w:hAnsi="Arial" w:cs="Arial"/>
          <w:b/>
          <w:sz w:val="20"/>
          <w:szCs w:val="20"/>
        </w:rPr>
      </w:pPr>
      <w:r w:rsidRPr="00845543">
        <w:rPr>
          <w:rFonts w:ascii="Arial" w:hAnsi="Arial" w:cs="Arial"/>
          <w:b/>
          <w:sz w:val="20"/>
          <w:szCs w:val="20"/>
        </w:rPr>
        <w:lastRenderedPageBreak/>
        <w:t>(začetek veljavnosti in uporabe zakona)</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Ta zakon začne veljati šest mesecev po objavi v Uradnem listu Republike Slovenije, uporabljati pa se začne šest mesecev po njegovi uveljavitvi.</w:t>
      </w:r>
    </w:p>
    <w:p w:rsidR="00D84CD3" w:rsidRPr="00845543" w:rsidRDefault="00D84CD3" w:rsidP="00D84CD3">
      <w:pPr>
        <w:spacing w:after="0" w:line="240" w:lineRule="auto"/>
        <w:rPr>
          <w:rFonts w:ascii="Arial" w:eastAsia="Times New Roman" w:hAnsi="Arial" w:cs="Arial"/>
          <w:b/>
          <w:sz w:val="20"/>
          <w:szCs w:val="20"/>
          <w:lang w:eastAsia="sl-SI"/>
        </w:rPr>
      </w:pPr>
    </w:p>
    <w:p w:rsidR="00D84CD3" w:rsidRPr="00845543" w:rsidRDefault="00D84CD3" w:rsidP="00D84CD3">
      <w:pPr>
        <w:spacing w:after="0" w:line="240" w:lineRule="auto"/>
        <w:rPr>
          <w:rFonts w:ascii="Arial" w:eastAsia="Times New Roman" w:hAnsi="Arial" w:cs="Arial"/>
          <w:b/>
          <w:sz w:val="20"/>
          <w:szCs w:val="20"/>
          <w:lang w:eastAsia="sl-SI"/>
        </w:rPr>
      </w:pPr>
    </w:p>
    <w:p w:rsidR="00D84CD3" w:rsidRPr="00845543" w:rsidRDefault="00D84CD3" w:rsidP="00D84CD3">
      <w:pPr>
        <w:spacing w:line="240" w:lineRule="auto"/>
        <w:rPr>
          <w:rFonts w:ascii="Arial" w:eastAsia="Times New Roman" w:hAnsi="Arial" w:cs="Arial"/>
          <w:b/>
          <w:sz w:val="20"/>
          <w:szCs w:val="20"/>
          <w:lang w:eastAsia="sl-SI"/>
        </w:rPr>
      </w:pPr>
      <w:r w:rsidRPr="00845543">
        <w:rPr>
          <w:rFonts w:ascii="Arial" w:eastAsia="Times New Roman" w:hAnsi="Arial" w:cs="Arial"/>
          <w:b/>
          <w:sz w:val="20"/>
          <w:szCs w:val="20"/>
          <w:lang w:eastAsia="sl-SI"/>
        </w:rPr>
        <w:br w:type="page"/>
      </w: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845543">
        <w:rPr>
          <w:rFonts w:ascii="Arial" w:eastAsia="Times New Roman" w:hAnsi="Arial" w:cs="Arial"/>
          <w:b/>
          <w:sz w:val="20"/>
          <w:szCs w:val="20"/>
          <w:lang w:eastAsia="sl-SI"/>
        </w:rPr>
        <w:lastRenderedPageBreak/>
        <w:t>III OBRAZLOŽITEV</w:t>
      </w:r>
    </w:p>
    <w:p w:rsidR="00D84CD3" w:rsidRPr="00845543" w:rsidRDefault="00D84CD3" w:rsidP="00D84CD3">
      <w:pPr>
        <w:spacing w:after="0" w:line="240" w:lineRule="auto"/>
        <w:jc w:val="both"/>
        <w:rPr>
          <w:rFonts w:ascii="Arial" w:eastAsia="Times New Roman" w:hAnsi="Arial"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Uvodni člen podaja vsebino zakona, ki ureja civilno, vojaško in policijsko letalstvo. S tako delitvijo urejanja v tem zakonu se sledi Konvenciji o mednarodnem civilnem letalstvu (Uradni list FLRJ – Mednarodne pogodbe, št. 3/54, Uradni list RS, št. 24/92 – akt o notifikaciji nasledstva in Uradni list RS – Mednarodne pogodbe, št. 3/00 in </w:t>
      </w:r>
      <w:r w:rsidRPr="00845543">
        <w:rPr>
          <w:rFonts w:cs="Arial"/>
          <w:bCs/>
          <w:sz w:val="20"/>
          <w:szCs w:val="20"/>
        </w:rPr>
        <w:t>6/19</w:t>
      </w:r>
      <w:r w:rsidRPr="00845543">
        <w:rPr>
          <w:rFonts w:cs="Arial"/>
          <w:sz w:val="20"/>
          <w:szCs w:val="20"/>
        </w:rPr>
        <w:t xml:space="preserve">; v nadaljnjem besedilu: Čikaška konvencija), ki ureja mednarodno civilno letalstvo. Za celovitost urejanja vsega letalstva, tako tudi vojaškega letalstva in letenja policijskih zrakoplovov, pa se vse potrebne ureditve podajo v enem zakonu.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Zakon odraža temeljna, splošno priznana načela mednarodnega letalskega prava in podrobneje opiše obseg urejanja. Mednarodno civilno letalstvo se med državami pogodbenicami opravlja na podlagi Čikaške konvencije, vključno z vsemi pripadajočimi prilogami, ki določajo mednarodne standarde in priporočeno prakso.</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Ta zakon torej v skladu s splošno priznanimi načeli mednarodnega letalskega prava ureja civilno letalstvo, suverenost, suverene pravice in jurisdikcijo v zračnem prostoru Republike Slovenije (v nadaljnjem besedilu: zračni prostor) ter zahteve, ki se nanašajo na registracijo zrakoplovov, plovnost, osebje v letalstvu, zračni prevoz, letalske operacije in prevoz nevarnega blaga, letališča, zračni prostor, </w:t>
      </w:r>
      <w:proofErr w:type="spellStart"/>
      <w:r w:rsidRPr="00845543">
        <w:rPr>
          <w:rFonts w:cs="Arial"/>
          <w:sz w:val="20"/>
          <w:szCs w:val="20"/>
        </w:rPr>
        <w:t>geoinformacijsko</w:t>
      </w:r>
      <w:proofErr w:type="spellEnd"/>
      <w:r w:rsidRPr="00845543">
        <w:rPr>
          <w:rFonts w:cs="Arial"/>
          <w:sz w:val="20"/>
          <w:szCs w:val="20"/>
        </w:rPr>
        <w:t xml:space="preserve"> dejavnost za potrebe civilnega letalstva, varovanje in olajšave</w:t>
      </w:r>
      <w:r w:rsidRPr="00845543">
        <w:t xml:space="preserve"> </w:t>
      </w:r>
      <w:r w:rsidRPr="00845543">
        <w:rPr>
          <w:rFonts w:cs="Arial"/>
          <w:sz w:val="20"/>
          <w:szCs w:val="20"/>
        </w:rPr>
        <w:t>v zračnem prevozu, iskanje in reševanje, preiskave v zvezi z varnostjo, nadzor in Javno agencijo za civilno letalstvo Republike Slovenije (v nadaljnjem besedilu: agencija).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Glede urejanja vojaškega letalstva zakon določa splošna pravila in pristojnosti na področju vojaškega letalstva ter zahteve, ki se nanašajo na omejitve glede prečrpavanja goriva v zraku, oborožitev, opremo za elektronsko bojevanje in izvidniško opremo, prevoz nevarnega blaga z vojaškimi zrakoplovi, prevoz vojaškega orožja, streliva, eksplozivnih predmetov in opreme ter oboroženih pripadnikov tujih oboroženih sil, vojaški letalski organ, inšpekcijski nadzor, register in evidenco slovenskih vojaških zrakoplovov, plovnost slovenskih vojaških zrakoplovov, vojaške letalske operacije, letenje z vojaškimi zrakoplovi, licenciranje vojaškega letalskega osebja in drugega strokovnega osebja vojaškega letalstva, vojaška letališča, vojaška vzletišča in vojaške </w:t>
      </w:r>
      <w:proofErr w:type="spellStart"/>
      <w:r w:rsidRPr="00845543">
        <w:rPr>
          <w:rFonts w:cs="Arial"/>
          <w:sz w:val="20"/>
          <w:szCs w:val="20"/>
        </w:rPr>
        <w:t>heliporte</w:t>
      </w:r>
      <w:proofErr w:type="spellEnd"/>
      <w:r w:rsidRPr="00845543">
        <w:rPr>
          <w:rFonts w:cs="Arial"/>
          <w:sz w:val="20"/>
          <w:szCs w:val="20"/>
        </w:rPr>
        <w:t>, obratovalna dovoljenja za sisteme in naprave za izvajanje nadzora in varovanja zračnega prostora, ki so v upravljanju ministrstva, pristojnega za obrambo, ter preiskave letalskih nesreč in resnih incidentov vojaških zrakoplovov.</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Glede urejanja policijskega letalstva zakon določa pristojna organa na področju policijskega letalstva ter zahteve, ki se nanašajo na letalske policijske operacije, letenje policijskih zrakoplovov, registracijo policijskih zrakoplovov, plovnost policijskih zrakoplovov, osebje, ki opravlja dela v policijskem letalstvu, in preiskave v zvezi z varnostjo policijskih zrakoplovov.</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2.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Zakon določi obseg uporabe. Uporablja se za zrakoplove, vpisane v Register zrakoplovov Republike Slovenije (v nadaljnjem besedilu: register zrakoplovov), in tuje zrakoplove ob spoštovanju zavezujočih mednarodnih pogodb.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V zakonu se izraz »zrakoplov« v veliki večini pomenov nanaša na generični izraz »zrakoplov«, kot ga določa opredelitev: »›zrakoplov‹ je katera koli naprava, ki se lahko obdrži v atmosferi zaradi reakcij zraka, razen reakcij zraka na zemeljsko površino«. Ne glede na to pa, kadar iz vsebine posamezne določbe izhaja nuja razumevanja narave posameznega zrakoplova, ki je lahko na eni strani civilni ali državni zrakoplov, na drugi strani pa domači ali tuji, velja, da se izraz vedno nanaša na civilni zrakoplov oziroma na zrakoplov, ki je namenjen za civilne aktivnosti (kot aktivnosti, ki niso državne). Kadar ni tako, zakon jasno poda in s tem razločuje, ko je »zrakoplov« »tuji zrakoplov«, »državni zrakoplov« in/ali »tuji državni zrakoplov«. Za potrebe urejanja vojaškega oziroma policijskega letalstva pa zakon še podrobneje uporablja določene izraze, in sicer »vojaški zrakoplov«, »tuji vojaški zrakoplov« ali »policijski zrakoplov«. Na nekaj mestih zakon v posamezni določbi doda izrazu »zrakoplov« pridevnik »civilni«, kar je sicer po tej razlagi nepotrebno, vendar je za razumevanje konteksta posamezne določbe treba </w:t>
      </w:r>
      <w:r w:rsidRPr="00845543">
        <w:rPr>
          <w:rFonts w:cs="Arial"/>
          <w:sz w:val="20"/>
          <w:szCs w:val="20"/>
        </w:rPr>
        <w:lastRenderedPageBreak/>
        <w:t xml:space="preserve">dodatno pojasniti naravo zrakoplova (primer: opredelitev izraza »tuji zrakoplov« določa, da je »tuji zrakoplov« civilni zrakoplov, ki nima slovenske državne pripadnosti).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Enako velja za izraz »naprava za prosto letenje«. V zakonu se ta izraz v veliki večini pomenov nanaša na generični izraz, kot ga določa opredelitev: »›naprava za prosto letenje‹ je naprava s posadko, s katero je mogoče poleteti z močjo nog ali lastne energije uporabnika, in naprava s posadko, katere lastna masa vključno z gorivom brez posadke ne presega 70 kg ali 75 kg z reševalnim padalom in ki ni urejena s predpisi Evropske unije, temveč je natančno opredeljena s predpisom, izdanim na podlagi tega zakona«. Ne glede na to pa, kadar iz vsebine posamezne določbe izhaja nuja razumevanja narave posamezne naprave za prosto letenje, ki je lahko, tako kot zrakoplov, na eni strani civilna ali državna, na drugi strani pa domača ali tuja, velja, da se izraz vedno nanaša na civilno napravo za prosto letenje (oziroma na napravo za prosto letenje, ki je namenjena za civilne aktivnosti (kot aktivnosti, ki niso državne)).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Zakon z opredelitvijo izraza »državni zrakoplov« določi državno aktivnost, ki pomeni uporabo zrakoplovov za vojaško, policijsko, carinsko ali podobno aktivnost. Določba je v skladu s Čikaško konvencijo in osnovno uredbo. Pri tem velja, da se državna oziroma civilna aktivnost določita glede na namen leta, v praksi pa to pomeni naslednje: če državni zrakoplov izvaja civilno aktivnost, na primer metanje padalcev, ki jo ureja Uredba Komisije (EU) št. 965/2012 z dne 5. oktobra 2012 o tehničnih zahtevah in upravnih postopkih za letalske operacije v skladu z Uredbo (ES) št. 216/2008 Evropskega parlamenta in Sveta (UL L št. 296 z dne 25. 10. 2012, str. 1), s spremembami, kot specializirano operacijo, potem je namen leta civilen in je let podvržen zahtevam civilnih predpisov. Če pa se s civilnim zrakoplovom izvajajo državne aktivnosti, kot je na primer prevoz predsednika države z zasebnim letalskim prevoznikom na uradni obisk, torej v državne namene, pa je aktivnost državna in ne spada na področje civilnih predpisov. Druge podobne aktivnosti so lahko tudi naloge, ki spadajo na področje varstva pred naravnimi in drugimi nesrečami ter upravljanja kriz, in druge.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Dodatno se pojasnjuje, da zakon na nekaj mestih uporablja izraz »slovenski državni zrakoplov«, saj kontekst določbe zahteva dodatno pojasnilo glede narave zrakoplova. Izrazu »civilni zrakoplov« se pridevnik »slovenski« ne dodaja, ampak se za ta pomen uporablja izraz »zrakoplov, vpisan v register zrakoplovov«, torej gre za izraz, ki opredeljuje zrakoplov, ki izkazuje »slovensko državno pripadnost«. Zakon ne pozna izraza »slovenski zrakoplov«, ki za namen tega zakona ni dovolj natančen (naravo določa le dejstvo vpisa v register zrakoplovov). Pri urejanju vojaškega letalstva se je zakonodajalec odločil za uporabo izraza »slovenski vojaški zrakoplov«, kar je »zrakoplov, vpisan v register ali evidence vojaških zrakoplovov ministrstva, pristojnega za obrambo«.</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Glede na način opredelitve, kako se ta zakon uporablja za zrakoplove, se mora razumeti, da se ta zakon uporablja tudi za motorje, propelerje, dele, </w:t>
      </w:r>
      <w:proofErr w:type="spellStart"/>
      <w:r w:rsidRPr="00845543">
        <w:rPr>
          <w:rFonts w:cs="Arial"/>
          <w:sz w:val="20"/>
          <w:szCs w:val="20"/>
        </w:rPr>
        <w:t>nenameščeno</w:t>
      </w:r>
      <w:proofErr w:type="spellEnd"/>
      <w:r w:rsidRPr="00845543">
        <w:rPr>
          <w:rFonts w:cs="Arial"/>
          <w:sz w:val="20"/>
          <w:szCs w:val="20"/>
        </w:rPr>
        <w:t xml:space="preserve"> opremo (to je komponente) in opremo za daljinsko upravljanje zrakoplovov ter za osebje in organizacije, kadar se ne uporabljajo oziroma niso vključeni v vojaške, carinske, policijske ali podobne dejavnosti ali storitve, ki se v javnem interesu izvajajo s strani ali v imenu organa z javnimi pooblastili, in če v mednarodni pogodbi ali v posebnih predpisih ni določeno drugače.</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Ta zakon se uporablja tudi za naprave za prosto letenje, ki so lahko na eni strani civilne ali državne, na drugi strani pa domače ali tuje. Za te je v skladu s predpisi Evropske unije (v nadaljnjem besedilu: EU) (Uredbo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 zadnjič popravljena s Popravkom (UL L št. 458 z dne 22. 12. 2021, str. 540) (v nadaljnjem besedilu: osnovna uredba), pristojna Republika Slovenija.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Zunaj ozemlja Republike Slovenije se določbe tega zakona in predpisov, izdanih na njegovi podlagi, uporabljajo za zrakoplov, vpisan v register zrakoplovov, in za zrakoplov, ki ga uporablja operator s sedežem v Republiki Sloveniji, in sicer v obsegu, kolikor določbe tega zakona in predpisov, izdanih na njegovi podlagi, niso v nasprotju z zakonodajo države, v kateri je zrakoplov v tistem trenutku. Pojasnjuje </w:t>
      </w:r>
      <w:r w:rsidRPr="00845543">
        <w:rPr>
          <w:rFonts w:cs="Arial"/>
          <w:sz w:val="20"/>
          <w:szCs w:val="20"/>
        </w:rPr>
        <w:lastRenderedPageBreak/>
        <w:t>se, da zakon na več mestih uporablja zapis »v skladu s tem zakonom«, kar pomeni, da ne gre za skladnost samo s tem zakonom, temveč tudi s predpisi, izdanimi na njegovi podlagi.</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3.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Zakon izrecno opredeli javni interes: zagotavljanje varnosti, rednosti in nemotenosti zračnega prometa je v javnem interesu.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4.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Zakon je usklajen s pravnim redom EU. Zagotavljanje usklajenosti in uspešno izvajanje zelo obsežnega evropskega pravnega reda na področju letalstva je eden temeljnih ciljev zakona. Zakon prenaša v slovenski pravni red direktive EU.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5.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Ta člen določa pomen izrazov in kratic.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Zakon v pomenu izrazov sledi izrazju, kot je uporabljeno v slovenskih verzijah predpisov EU. Kadar pravo EU ne podaja ustreznega pomena izraza, se pomen izraza naslanja na pomen v mednarodnih standardih, priporočeni praksi in navodilih Mednarodne organizacije za civilno letalstvo (v nadaljnjem besedilu: ICAO).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Glede opredelitve izraza »operativni zračni promet« (angl. </w:t>
      </w:r>
      <w:proofErr w:type="spellStart"/>
      <w:r w:rsidRPr="00845543">
        <w:rPr>
          <w:rFonts w:cs="Arial"/>
          <w:sz w:val="20"/>
          <w:szCs w:val="20"/>
        </w:rPr>
        <w:t>Operational</w:t>
      </w:r>
      <w:proofErr w:type="spellEnd"/>
      <w:r w:rsidRPr="00845543">
        <w:rPr>
          <w:rFonts w:cs="Arial"/>
          <w:sz w:val="20"/>
          <w:szCs w:val="20"/>
        </w:rPr>
        <w:t xml:space="preserve"> </w:t>
      </w:r>
      <w:proofErr w:type="spellStart"/>
      <w:r w:rsidRPr="00845543">
        <w:rPr>
          <w:rFonts w:cs="Arial"/>
          <w:sz w:val="20"/>
          <w:szCs w:val="20"/>
        </w:rPr>
        <w:t>Air</w:t>
      </w:r>
      <w:proofErr w:type="spellEnd"/>
      <w:r w:rsidRPr="00845543">
        <w:rPr>
          <w:rFonts w:cs="Arial"/>
          <w:sz w:val="20"/>
          <w:szCs w:val="20"/>
        </w:rPr>
        <w:t xml:space="preserve"> </w:t>
      </w:r>
      <w:proofErr w:type="spellStart"/>
      <w:r w:rsidRPr="00845543">
        <w:rPr>
          <w:rFonts w:cs="Arial"/>
          <w:sz w:val="20"/>
          <w:szCs w:val="20"/>
        </w:rPr>
        <w:t>Traffic</w:t>
      </w:r>
      <w:proofErr w:type="spellEnd"/>
      <w:r w:rsidRPr="00845543">
        <w:rPr>
          <w:rFonts w:cs="Arial"/>
          <w:sz w:val="20"/>
          <w:szCs w:val="20"/>
        </w:rPr>
        <w:t xml:space="preserve">), ki pomeni vse lete, ki se ne izvajajo v skladu z določbami za splošni zračni promet, za katere je pravila in postopke določil pristojni organ, se dodatno pojasnjuje, da izraz »let« v tej razlagi pomeni tudi premik zrakoplova.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b/>
          <w:sz w:val="20"/>
          <w:szCs w:val="20"/>
        </w:rPr>
        <w:t>K 6.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Ustanovna listina Združenih narodov iz leta 1945 med načeli delovanja svojih članic določa načelo suverene enakosti vseh držav članic. V tem členu je določeno, da ima Republika Slovenija popolno in izključno suverenost v zračnem prostoru nad svojim ozemljem in ga opredeljuje. Zračni prostor obsega zračni prostor nad kopnim, notranjimi morskimi vodami in teritorialnim morjem Republike Slovenije, ki so pod suverenostjo Republike Slovenije. Zračni prostor sega do višine, do katere je mogoče opravljati aktivnosti v letalstvu. S tem je določba v skladu s pomenom suverenosti Republike Slovenije glede na Pomorski zakonik.</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Višina zračnega prostora (izražena v merski enoti) v Republiki Sloveniji ni določena. Posledično tudi ni natančno določeno, do kod sega njena suverenost in pristojnost za nadzor. Glede na to, da vedno več držav opravlja tudi vesoljske aktivnosti, je treba v zakonu določiti tudi višino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Ministrstvo, pristojno za gospodarski razvoj in tehnologijo, je začelo postopek uveljavitve Konvencije o registraciji in splošnih načelih glede vesoljskih aktivnosti. Sprejet je poseben zakon, s katerim se ureja opravljanje vesoljskih aktivnosti. Glede na to je torej smotrno, da se določi višina zračnega prostora, v kateri so vse aktivnosti in nadzor v pristojnosti letalskih organov. Višina je določena na splošno, in sicer je omejena na višino, na kateri je še mogoče opravljati aktivnosti v letalstvu, bodisi civilnem bodisi vojaškem. Izvajanje letalskih operacij je namreč pogojeno s fizikalnimi zakoni, na zmogljivosti zrakoplovov, ki na visoki višini še lahko izvajajo zračni promet, pa vpliva tudi razvoj tehnologije.</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esegmenth4"/>
        <w:spacing w:after="0"/>
        <w:jc w:val="both"/>
        <w:rPr>
          <w:rFonts w:ascii="Arial" w:hAnsi="Arial" w:cs="Arial"/>
          <w:color w:val="auto"/>
          <w:sz w:val="20"/>
          <w:szCs w:val="20"/>
        </w:rPr>
      </w:pPr>
      <w:r w:rsidRPr="00845543">
        <w:rPr>
          <w:rFonts w:ascii="Arial" w:hAnsi="Arial" w:cs="Arial"/>
          <w:color w:val="auto"/>
          <w:sz w:val="20"/>
          <w:szCs w:val="20"/>
        </w:rPr>
        <w:t>K 7. členu</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 xml:space="preserve">Zakon opredeljuje okoliščine, ki sestavljajo kršitve suverenosti zračnega prostora. Tuji zrakoplov ali tuji državni zrakoplov krši suverenost zračnega prostora, če vstopi v zračni prostor ali izstopi iz njega brez dovoljenja ali v nasprotju s pogoji iz dovoljenj iz tega zakona (dovoljenja za mednarodni redni zračni prevoz, mednarodni posebni zračni prevoz in dovoljenje za lete tujih državnih zrakoplovov). Kršitev suverenosti zračnega prostora je tudi, če tuji zrakoplov ali tuji državni zrakoplov, v zvezi s katerim mu je </w:t>
      </w:r>
      <w:r w:rsidRPr="00845543">
        <w:rPr>
          <w:rFonts w:ascii="Arial" w:hAnsi="Arial" w:cs="Arial"/>
          <w:b w:val="0"/>
          <w:color w:val="auto"/>
          <w:sz w:val="20"/>
          <w:szCs w:val="20"/>
        </w:rPr>
        <w:lastRenderedPageBreak/>
        <w:t xml:space="preserve">bilo izdano dovoljenje, vstopi v zračni prostor ali izstopi iz njega v nasprotju z dovoljenjem kontrole zračnega prometa (angl. </w:t>
      </w:r>
      <w:proofErr w:type="spellStart"/>
      <w:r w:rsidRPr="00845543">
        <w:rPr>
          <w:rFonts w:ascii="Arial" w:hAnsi="Arial" w:cs="Arial"/>
          <w:b w:val="0"/>
          <w:color w:val="auto"/>
          <w:sz w:val="20"/>
          <w:szCs w:val="20"/>
        </w:rPr>
        <w:t>air</w:t>
      </w:r>
      <w:proofErr w:type="spellEnd"/>
      <w:r w:rsidRPr="00845543">
        <w:rPr>
          <w:rFonts w:ascii="Arial" w:hAnsi="Arial" w:cs="Arial"/>
          <w:b w:val="0"/>
          <w:color w:val="auto"/>
          <w:sz w:val="20"/>
          <w:szCs w:val="20"/>
        </w:rPr>
        <w:t xml:space="preserve"> </w:t>
      </w:r>
      <w:proofErr w:type="spellStart"/>
      <w:r w:rsidRPr="00845543">
        <w:rPr>
          <w:rFonts w:ascii="Arial" w:hAnsi="Arial" w:cs="Arial"/>
          <w:b w:val="0"/>
          <w:color w:val="auto"/>
          <w:sz w:val="20"/>
          <w:szCs w:val="20"/>
        </w:rPr>
        <w:t>traffic</w:t>
      </w:r>
      <w:proofErr w:type="spellEnd"/>
      <w:r w:rsidRPr="00845543">
        <w:rPr>
          <w:rFonts w:ascii="Arial" w:hAnsi="Arial" w:cs="Arial"/>
          <w:b w:val="0"/>
          <w:color w:val="auto"/>
          <w:sz w:val="20"/>
          <w:szCs w:val="20"/>
        </w:rPr>
        <w:t xml:space="preserve"> </w:t>
      </w:r>
      <w:proofErr w:type="spellStart"/>
      <w:r w:rsidRPr="00845543">
        <w:rPr>
          <w:rFonts w:ascii="Arial" w:hAnsi="Arial" w:cs="Arial"/>
          <w:b w:val="0"/>
          <w:color w:val="auto"/>
          <w:sz w:val="20"/>
          <w:szCs w:val="20"/>
        </w:rPr>
        <w:t>control</w:t>
      </w:r>
      <w:proofErr w:type="spellEnd"/>
      <w:r w:rsidRPr="00845543">
        <w:rPr>
          <w:rFonts w:ascii="Arial" w:hAnsi="Arial" w:cs="Arial"/>
          <w:b w:val="0"/>
          <w:color w:val="auto"/>
          <w:sz w:val="20"/>
          <w:szCs w:val="20"/>
        </w:rPr>
        <w:t xml:space="preserve"> (ATC) </w:t>
      </w:r>
      <w:proofErr w:type="spellStart"/>
      <w:r w:rsidRPr="00845543">
        <w:rPr>
          <w:rFonts w:ascii="Arial" w:hAnsi="Arial" w:cs="Arial"/>
          <w:b w:val="0"/>
          <w:color w:val="auto"/>
          <w:sz w:val="20"/>
          <w:szCs w:val="20"/>
        </w:rPr>
        <w:t>clearance</w:t>
      </w:r>
      <w:proofErr w:type="spellEnd"/>
      <w:r w:rsidRPr="00845543">
        <w:rPr>
          <w:rFonts w:ascii="Arial" w:hAnsi="Arial" w:cs="Arial"/>
          <w:b w:val="0"/>
          <w:color w:val="auto"/>
          <w:sz w:val="20"/>
          <w:szCs w:val="20"/>
        </w:rPr>
        <w:t xml:space="preserve">). </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Zakon, ki ureja obrambo (Zakon o obrambi (Uradni list RS, št. 103/04 – uradno prečiščeno besedilo, 95/15 in 139/20)), določa, da zračni prostor države nadzoruje in varuje vojska v skladu z načrti, predpisi in mednarodnimi pogodbami (29. člen). Uredba o načinu izvajanja nadzora zračnega prostora (Uradni list RS, št. 29/04, 46/15 in 3/18) v 4. členu določa, da nadzor zračnega prostora države izvajajo pristojne enote Slovenske vojske samostojno in kot del integriranega sistema zračne obrambe zavezništva v skladu s skupnimi načrti na podlagi mednarodnih pogodb. Pri tem sodelujejo s kontrolo zračnega prometa.</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Pojasnjuje se tudi, da v skladu z opredelitvami iz tega zakona in določbo tega zakona, ki ureja uporabo zakona, izraz »tuji zrakoplov« pomeni civilni zrakoplov, ki nima slovenske državne pripadnosti; »tuji državni zrakoplov« pa je vsak zrakoplov, ki se uporablja za vojaške, policijske, carinske in druge podobne dejavnosti ali storitve, kadar se v javnem interesu izvajajo s strani ali v imenu tujega organa z javnimi pooblastili. Za storitev drugih državnih organov tuje države se šteje storitev prevoza vladajočega monarha in članov njegove ožje družine, voditelja države, voditelja vlade, vladnih ministrov in generalov, kadar so na uradnem obisku.</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 xml:space="preserve">Kršitev pravil letenja, kot so določena s predpisi EU in tem zakonom, in v zvezi z njimi navodil kontrole zračnega prometa, se ne šteje za kršitev suverenosti zračnega prostora (temveč za kršitev zračnega prostora, ki se ureja v naslednjem členu zakona, in pravil letenja, ki se urejajo v ločeni določbi tega zakona). Ne glede na to pa lahko kršitev pravil letenja pripelje do ukrepanja v okviru nadzora zračnega prostora. </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bCs w:val="0"/>
          <w:color w:val="auto"/>
          <w:sz w:val="20"/>
          <w:szCs w:val="20"/>
        </w:rPr>
      </w:pPr>
      <w:r w:rsidRPr="00845543">
        <w:rPr>
          <w:rFonts w:ascii="Arial" w:hAnsi="Arial" w:cs="Arial"/>
          <w:b w:val="0"/>
          <w:color w:val="auto"/>
          <w:sz w:val="20"/>
          <w:szCs w:val="20"/>
        </w:rPr>
        <w:t>Zakon podrobneje določi tudi, katera dovoljenja pristojnega organa morajo biti upoštevana; to so dovoljenje za mednarodni redni zračni prevoz, dovoljenje za mednarodni posebni zračni prevoz in</w:t>
      </w:r>
      <w:r w:rsidRPr="00845543">
        <w:t xml:space="preserve"> </w:t>
      </w:r>
      <w:r w:rsidRPr="00845543">
        <w:rPr>
          <w:rFonts w:ascii="Arial" w:hAnsi="Arial" w:cs="Arial"/>
          <w:b w:val="0"/>
          <w:color w:val="auto"/>
          <w:sz w:val="20"/>
          <w:szCs w:val="20"/>
        </w:rPr>
        <w:t xml:space="preserve">dovoljenje za lete tujih državnih zrakoplovov. Pred vstopom tujega zrakoplova in tujega državnega zrakoplova v zračni prostor enota Slovenske vojske, ki izvaja nadzor in varovanje zračnega prostora, preveri izpolnjevanje pogojev iz tega zakona. Če ugotovi, da za let tujega zrakoplova ali tujega državnega zrakoplova ni izdanega dovoljenja ali da tuji zrakoplov ali tuji državni zrakoplov leti v nasprotju z izdanim dovoljenjem, takemu zrakoplovu lahko zavrne vstop v zračni prostor (tako, da </w:t>
      </w:r>
      <w:r w:rsidRPr="00845543">
        <w:rPr>
          <w:rFonts w:ascii="Arial" w:hAnsi="Arial" w:cs="Arial"/>
          <w:b w:val="0"/>
          <w:bCs w:val="0"/>
          <w:color w:val="auto"/>
          <w:sz w:val="20"/>
          <w:szCs w:val="20"/>
        </w:rPr>
        <w:t xml:space="preserve">naloži kontroli zračnega prometa, naj vodji tujega zrakoplova ali tujega državnega zrakoplova sporoči, da mu je zavrnjen vstop v zračni prostor). </w:t>
      </w:r>
      <w:r w:rsidRPr="00845543">
        <w:rPr>
          <w:rFonts w:ascii="Arial" w:hAnsi="Arial" w:cs="Arial"/>
          <w:b w:val="0"/>
          <w:color w:val="auto"/>
          <w:sz w:val="20"/>
          <w:szCs w:val="20"/>
        </w:rPr>
        <w:t xml:space="preserve">Tu gre za diskrecijsko odločanje. </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Zakon hkrati naloži, da se Slovenski vojski, ki izvaja nadzor in varovanje zračnega prostora, pošljejo vsi razpoložljivi podatki, ki so potrebni za vojaško identifikacijo vseh sledi v zračnem prostoru Republike Slovenije. Na ta način ima ta enota na voljo vse potrebne podatke, da izvaja svoje pristojnosti iz tega zakona in zakona, ki ureja obrambo. Ta določba podaja obveznost, kot je že danes urejena v Uredbi o načinu izvajanja nadzora zračnega prostora.</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Za vsak let čez državno mejo se mora namreč predložiti načrt leta, ki ga prejme izvajalec storitev ATM/ANS, sama predložitev načrta leta pa še ne pomeni, da ima zrakoplov oziroma njegov operator ustrezno dovoljenje pristojnega organa v skladu s tem zakonom. Kontrola zračnega prometa ima na voljo vse operativne informacije o posameznem letu (čez državno mejo) v predloženem načrtu leta. Zato zakon naloži obveznost kontroli zračnega prometa, da enoti Slovenske vojske, ki izvaja nadzor in varovanje zračnega prostora, pošlje vse razpoložljive podatke, ki so potrebni za vojaško identifikacijo vseh sledi v zračnem prostoru Republike Slovenije.</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S tako ureditvijo se torej sledi do zdaj veljavni ureditvi v Uredbi o načinu izvajanja nadzora zračnega prostora, ki velja za predpis, izdan na podlagi tega zakona.</w:t>
      </w:r>
    </w:p>
    <w:p w:rsidR="00D84CD3" w:rsidRPr="00845543" w:rsidRDefault="00D84CD3" w:rsidP="00D84CD3">
      <w:pPr>
        <w:pStyle w:val="esegmenth4"/>
        <w:spacing w:after="0"/>
        <w:jc w:val="both"/>
        <w:rPr>
          <w:rFonts w:ascii="Arial" w:hAnsi="Arial" w:cs="Arial"/>
          <w:b w:val="0"/>
          <w:bCs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bCs w:val="0"/>
          <w:color w:val="auto"/>
          <w:sz w:val="20"/>
          <w:szCs w:val="20"/>
        </w:rPr>
        <w:t xml:space="preserve">Zakon poleg tega podrobneje ne ureja več drugih mogočih ravnanj ob ugotovljeni kršitvi. Poda pa pravno podlago za nadaljnja ravnanja kontrole zračnega prometa in pristojne enote Slovenske vojske, ki izvaja nadzor in varovanje zračnega prostora. Vlada Republike Slovenije (v nadaljnjem besedilu: vlada) bo tako s predpisom </w:t>
      </w:r>
      <w:r w:rsidRPr="00845543">
        <w:rPr>
          <w:rFonts w:ascii="Arial" w:hAnsi="Arial" w:cs="Arial"/>
          <w:b w:val="0"/>
          <w:color w:val="auto"/>
          <w:sz w:val="20"/>
          <w:szCs w:val="20"/>
        </w:rPr>
        <w:t>določila podrobnejše postopke za:</w:t>
      </w:r>
    </w:p>
    <w:p w:rsidR="00D84CD3" w:rsidRPr="00845543" w:rsidRDefault="00D84CD3" w:rsidP="00D84CD3">
      <w:pPr>
        <w:pStyle w:val="esegmenth4"/>
        <w:numPr>
          <w:ilvl w:val="0"/>
          <w:numId w:val="124"/>
        </w:numPr>
        <w:spacing w:after="0"/>
        <w:jc w:val="both"/>
        <w:rPr>
          <w:rFonts w:ascii="Arial" w:hAnsi="Arial" w:cs="Arial"/>
          <w:color w:val="auto"/>
          <w:sz w:val="20"/>
          <w:szCs w:val="20"/>
        </w:rPr>
      </w:pPr>
      <w:r w:rsidRPr="00845543">
        <w:rPr>
          <w:rFonts w:ascii="Arial" w:hAnsi="Arial" w:cs="Arial"/>
          <w:b w:val="0"/>
          <w:color w:val="auto"/>
          <w:sz w:val="20"/>
          <w:szCs w:val="20"/>
        </w:rPr>
        <w:lastRenderedPageBreak/>
        <w:t xml:space="preserve">ukrepanje ob kršitvah suverenosti zračnega prostora iz tega člena in kršitvah zračnega prostora iz člena tega zakona, ki ureja kršitve zračnega prostora, </w:t>
      </w:r>
    </w:p>
    <w:p w:rsidR="00D84CD3" w:rsidRPr="00845543" w:rsidRDefault="00D84CD3" w:rsidP="00D84CD3">
      <w:pPr>
        <w:pStyle w:val="esegmenth4"/>
        <w:numPr>
          <w:ilvl w:val="0"/>
          <w:numId w:val="124"/>
        </w:numPr>
        <w:spacing w:after="0"/>
        <w:jc w:val="both"/>
        <w:rPr>
          <w:rFonts w:ascii="Arial" w:hAnsi="Arial" w:cs="Arial"/>
          <w:color w:val="auto"/>
          <w:sz w:val="20"/>
          <w:szCs w:val="20"/>
        </w:rPr>
      </w:pPr>
      <w:r w:rsidRPr="00845543">
        <w:rPr>
          <w:rFonts w:ascii="Arial" w:hAnsi="Arial" w:cs="Arial"/>
          <w:b w:val="0"/>
          <w:color w:val="auto"/>
          <w:sz w:val="20"/>
          <w:szCs w:val="20"/>
        </w:rPr>
        <w:t xml:space="preserve">prestrezanje zrakoplova, </w:t>
      </w:r>
    </w:p>
    <w:p w:rsidR="00D84CD3" w:rsidRPr="00845543" w:rsidRDefault="00D84CD3" w:rsidP="00D84CD3">
      <w:pPr>
        <w:pStyle w:val="esegmenth4"/>
        <w:numPr>
          <w:ilvl w:val="0"/>
          <w:numId w:val="124"/>
        </w:numPr>
        <w:spacing w:after="0"/>
        <w:jc w:val="both"/>
        <w:rPr>
          <w:rFonts w:ascii="Arial" w:hAnsi="Arial" w:cs="Arial"/>
          <w:color w:val="auto"/>
          <w:sz w:val="20"/>
          <w:szCs w:val="20"/>
        </w:rPr>
      </w:pPr>
      <w:r w:rsidRPr="00845543">
        <w:rPr>
          <w:rFonts w:ascii="Arial" w:hAnsi="Arial" w:cs="Arial"/>
          <w:b w:val="0"/>
          <w:color w:val="auto"/>
          <w:sz w:val="20"/>
          <w:szCs w:val="20"/>
        </w:rPr>
        <w:t>izvedbo pristanka in prisilnega pristanka zrakoplova ter</w:t>
      </w:r>
    </w:p>
    <w:p w:rsidR="00D84CD3" w:rsidRPr="00845543" w:rsidRDefault="00D84CD3" w:rsidP="00D84CD3">
      <w:pPr>
        <w:pStyle w:val="esegmenth4"/>
        <w:numPr>
          <w:ilvl w:val="0"/>
          <w:numId w:val="124"/>
        </w:numPr>
        <w:spacing w:after="0"/>
        <w:jc w:val="both"/>
        <w:rPr>
          <w:rFonts w:ascii="Arial" w:hAnsi="Arial" w:cs="Arial"/>
          <w:color w:val="auto"/>
          <w:sz w:val="20"/>
          <w:szCs w:val="20"/>
        </w:rPr>
      </w:pPr>
      <w:r w:rsidRPr="00845543">
        <w:rPr>
          <w:rFonts w:ascii="Arial" w:hAnsi="Arial" w:cs="Arial"/>
          <w:b w:val="0"/>
          <w:color w:val="auto"/>
          <w:sz w:val="20"/>
          <w:szCs w:val="20"/>
        </w:rPr>
        <w:t xml:space="preserve">način določitve letališča za izvedbo prisilnega pristanka, </w:t>
      </w: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pri čemer upošteva načeli zagotavljanja varnosti zračnega prometa, mednarodne pogodbe, ki zavezujejo Republiko Slovenijo, in pravno zavezujoče mednarodne akte, sklenjene za izvajanje mednarodnih pogodb, in obrambne interese Republike Slovenije. S tako določbo se urejajo obveznosti države pogodbenice Čikaške konvencije glede izvajanja prestrezanja kot instituta varovanja suverenosti (zračnega prostora) (glej 3. bis člen Čikaške konvencije). Zakon, ki ureja civilno letalstvo, mora zato podati načela izvajanja 3.bis člena Čikaške konvencije. Tudi zakon, ki ureja obrambo, podaja pravno podlago, da vlada na predlog ministra določi naloge in postopke za izvajanje nadzora zračnega prostora, vključno z zrakoplovi oboroženih sil zavezniških držav. Zakon, ki ureja obrambo, lahko ureja materijo le z vidika vsebin, ki jih ureja. Načela iz Čikaške konvencije, ki se nanašajo na civilne zrakoplove, pa se morajo odražati v zakonu, ki ureja civilno letalstvo. Treba je namreč zagotoviti, da predpis, ki bo podrobneje urejal na primer prestrezanje civilnega zrakoplova, ne sme biti kakor koli v nasprotju s Čikaško konvencijo (in drugimi predpisi, ki podajajo pravila glede izvajanja prestrezanja zrakoplov). V tem zakonu se zato v tej določbi glede kršitev (suverenosti) zračnega prostora poda pravna podlaga za nadaljnje urejanje, ki pa sledi dosedanjemu urejanju materije.</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 xml:space="preserve">Pooblastilo za nadaljnje podzakonsko urejanje mora biti že na zakonski ravni po vsebini, namenu in obsegu jasno opredeljeno. Pooblastilna določba zadostno po vsebini, namenu in obsegu jasno opredeljuje nadaljnje podzakonsko urejanje. Gre za materijo, ki na ravni EU ni urejena. Morebitno podrobnejše uokvirjanje pooblastilne določbe bi onemogočilo učinkovito urejanje vsebine. Določba omogoča zelo podrobno in ozko podzakonsko urejanje, ki se tiče le tistih delov izvajanja nadzora zračnega prostora, v katerem so vključeni civilni deležniki. Določba je uokvirjena tudi z javnim interesom. </w:t>
      </w:r>
    </w:p>
    <w:p w:rsidR="00D84CD3" w:rsidRPr="00845543" w:rsidRDefault="00D84CD3" w:rsidP="00D84CD3">
      <w:pPr>
        <w:pStyle w:val="esegmenth4"/>
        <w:spacing w:after="0"/>
        <w:jc w:val="both"/>
        <w:rPr>
          <w:rFonts w:ascii="Arial" w:hAnsi="Arial" w:cs="Arial"/>
          <w:b w:val="0"/>
          <w:color w:val="auto"/>
          <w:sz w:val="20"/>
          <w:szCs w:val="20"/>
        </w:rPr>
      </w:pPr>
    </w:p>
    <w:p w:rsidR="00D84CD3" w:rsidRPr="00845543" w:rsidRDefault="00D84CD3" w:rsidP="00D84CD3">
      <w:pPr>
        <w:pStyle w:val="esegmenth4"/>
        <w:spacing w:after="0"/>
        <w:jc w:val="both"/>
        <w:rPr>
          <w:rFonts w:ascii="Arial" w:hAnsi="Arial" w:cs="Arial"/>
          <w:b w:val="0"/>
          <w:color w:val="auto"/>
          <w:sz w:val="20"/>
          <w:szCs w:val="20"/>
        </w:rPr>
      </w:pPr>
      <w:r w:rsidRPr="00845543">
        <w:rPr>
          <w:rFonts w:ascii="Arial" w:hAnsi="Arial" w:cs="Arial"/>
          <w:b w:val="0"/>
          <w:color w:val="auto"/>
          <w:sz w:val="20"/>
          <w:szCs w:val="20"/>
        </w:rPr>
        <w:t>Ob tem se dodatno pojasnjuje, da zgoraj navedena besedna zveza »mednarodne pogodbe, ki zavezujejo Republiko Slovenijo, in pravno zavezujoči mednarodni akti, sklenjeni za izvajanje mednarodnih pogodb« označuje pravno zavezujoče mednarodne akte iz devetega odstavka 75. člena Zakona o zunanjih zadevah</w:t>
      </w:r>
      <w:r w:rsidRPr="00845543">
        <w:t xml:space="preserve"> </w:t>
      </w:r>
      <w:r w:rsidRPr="00845543">
        <w:rPr>
          <w:rFonts w:ascii="Arial" w:hAnsi="Arial" w:cs="Arial"/>
          <w:b w:val="0"/>
          <w:color w:val="auto"/>
          <w:sz w:val="20"/>
          <w:szCs w:val="20"/>
        </w:rPr>
        <w:t xml:space="preserve">(Uradni list RS, št. 113/03 – uradno prečiščeno besedilo, 20/06 – ZNOMCMO, 76/08, 108/09, 80/10 – ZUTD, 31/15 in 30/18 – </w:t>
      </w:r>
      <w:proofErr w:type="spellStart"/>
      <w:r w:rsidRPr="00845543">
        <w:rPr>
          <w:rFonts w:ascii="Arial" w:hAnsi="Arial" w:cs="Arial"/>
          <w:b w:val="0"/>
          <w:color w:val="auto"/>
          <w:sz w:val="20"/>
          <w:szCs w:val="20"/>
        </w:rPr>
        <w:t>ZKZaš</w:t>
      </w:r>
      <w:proofErr w:type="spellEnd"/>
      <w:r w:rsidRPr="00845543">
        <w:rPr>
          <w:rFonts w:ascii="Arial" w:hAnsi="Arial" w:cs="Arial"/>
          <w:b w:val="0"/>
          <w:color w:val="auto"/>
          <w:sz w:val="20"/>
          <w:szCs w:val="20"/>
        </w:rPr>
        <w:t xml:space="preserve">), s podpisom katerih se vlada seznani, po podpisu pa jih potrdi s sklepom (določba se glasi: »Zapisnike, programe sodelovanja in druge mednarodne akte, ki jih za izvajanje mednarodnih pogodb sklepajo s temi pogodbami ustanovljena skupna telesa oziroma upravni organi, potrdi vlada s sklepom, če se s temi akti ne prevzemajo nove pravne obveznosti oziroma ti akti pomenijo le tehnično konkretizirajo že obstoječe pravne obveznosti.«).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spacing w:after="0" w:line="240" w:lineRule="auto"/>
        <w:rPr>
          <w:rFonts w:ascii="Arial" w:hAnsi="Arial" w:cs="Arial"/>
          <w:b/>
          <w:sz w:val="20"/>
          <w:szCs w:val="20"/>
        </w:rPr>
      </w:pPr>
      <w:r w:rsidRPr="00845543">
        <w:rPr>
          <w:rFonts w:ascii="Arial" w:hAnsi="Arial" w:cs="Arial"/>
          <w:b/>
          <w:sz w:val="20"/>
          <w:szCs w:val="20"/>
        </w:rPr>
        <w:t>K 8. členu</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Opredeljene so kršitve zračnega prostora, in sicer zrakoplov krši zračni prostor, če leti v nasprotju z določbami tega zakona in na njegovi podlagi izdanih predpisov ter drugih predpisov in pravnih aktov, ki veljajo v Republiki Sloveniji na področju letalstva. Kršitev zračnega prostora je treba ločevati od kršitve suverenosti zračnega prostora. Slednja se nanaša le na vstop v zračni prostor.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Primer kršitve zračnega prostora je kršitev pravil letenja, kot so določena s predpisi EU in tem zakonom, in v zvezi z njimi navodil kontrole zračnega prometa. Dodatno se pojasnjuje, da med kršitve slovenskega zračnega prostora štejemo tudi letenje sistema brezpilotnega zrakoplova, če ne izpolnjuje zahtev v zvezi z njimi.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Pri izvajanju nadzora in varovanja zračnega prostora se lahko ugotovi, da je letenje določenega zrakoplova v nasprotju s predpisi take narave, da je treba sprožiti ukrepe za nadzor in varovanje zračnega prostora, da se dosežejo cilji in nameni nadzora in varovanja zračnega prostora. Zato zakon določi, da izvajalec služb zračnega prometa, če ne more identificirati zrakoplova oziroma vzpostaviti zveze z njim ali če se ta ne odzove na pozive in ne sledi njegovim navodilom, o tem takoj obvesti pristojno enoto Slovenske vojske, ki izvaja naloge nadzora in varovanja zračnega prostora.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 tej določbi zakon prvič uporablja referenco na predpise EU in ta zakon, na njegovi podlagi izdane predpise ter druge predpise in pravne akte, ki veljajo v Republiki Sloveniji na področju civilnega ali vojaškega letalstva (opomba: pozneje v zakonu se ta dikcija pojavlja v različnih verzijah, ki se razlikujejo glede na materijo, ki jo posamezna določba zakona ureja). Taka referenca je nujna zaradi zahtev, ki izvirajo iz Čikaške konvencije in njenih prilog glede urejanja letalskega prava v državni pogodbenici ICAO. Slovenska zakonodaja tako mora vsebovati sklic na vse naštete predpise. Gre za dikcijo, ki jo pri ureditvi posamezne materije ob nadzoru v slovenski zakonodaji zahteva ICAO, saj bi sicer v pravnem in </w:t>
      </w:r>
      <w:proofErr w:type="spellStart"/>
      <w:r w:rsidRPr="00845543">
        <w:rPr>
          <w:rFonts w:ascii="Arial" w:hAnsi="Arial" w:cs="Arial"/>
          <w:sz w:val="20"/>
          <w:szCs w:val="20"/>
        </w:rPr>
        <w:t>nomotehničnem</w:t>
      </w:r>
      <w:proofErr w:type="spellEnd"/>
      <w:r w:rsidRPr="00845543">
        <w:rPr>
          <w:rFonts w:ascii="Arial" w:hAnsi="Arial" w:cs="Arial"/>
          <w:sz w:val="20"/>
          <w:szCs w:val="20"/>
        </w:rPr>
        <w:t xml:space="preserve"> smislu šlo le za nepotrebno obremenjevanje norm s sklicevanjem na veljavno pravo. Sklicevanje na predpise EU je široko. Vsa materija je res pretežno urejena z uredbami EU, ki so neposredno uporabljive in so hierarhično na ravni zakona, in konkretnejše sklicevanje ni smiselno, saj se predpisi EU zelo pogosto spreminjajo in nadomeščajo, zaradi česar bi sklic na konkretno uredbo EU v zakonu v sorazmerno kratkem času postal neustrezen. Konkretne uredbe EU, ki vsebujejo pogoje in zahteve za posamezno področje, so ob poznejših določbah tega zakona navedene v obrazložitvah določb, prav tako njihovo posodabljanje ves čas spremljajo zadevni subjekti zakona. Zaradi tega se tako sklicevanje ne more šteti za preohlapno in neustrezno, saj je ob upoštevanju pravnih aktov EU to dejansko konkretizirano, navsezadnje pa velja pravna fikcija, da nepoznavanje prava škoduje.</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 xml:space="preserve">K 9. členu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Vključevanje Republike Slovenije v univerzalne in regionalne mednarodne organizacije v civilnem letalstvu je nujno za vključitev države in njenih deležnikov v mednarodni zračni promet. Z vključevanjem v take organizacije in sodelovanjem v njih Republika Slovenija sledi razvoju najvišjih mednarodnih standardov v civilnem letalstvu. Zakon tako določi, da Republika Slovenija sodeluje v mednarodnih organizacijah letalstva in lahko pooblasti za opravljanje določene dejavnosti (v smislu sodelovanja v mednarodnih organizacijah letalstva) drugo državo ali mednarodno organizacijo oziroma sprejme pooblastilo za opravljanje določene dejavnosti od druge države ali mednarodne organizacije.</w:t>
      </w:r>
    </w:p>
    <w:p w:rsidR="00D84CD3" w:rsidRPr="00845543" w:rsidRDefault="00D84CD3" w:rsidP="00D84CD3">
      <w:pPr>
        <w:pStyle w:val="Odstavek"/>
        <w:spacing w:before="0" w:after="0"/>
        <w:ind w:firstLine="0"/>
        <w:rPr>
          <w:rFonts w:cs="Arial"/>
          <w:b/>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 xml:space="preserve">K 10. členu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Zakon določi temeljno pristojnost za urejanje civilnega letalstva in jo dodeli ministrstvu</w:t>
      </w:r>
      <w:r w:rsidRPr="00845543">
        <w:rPr>
          <w:rFonts w:cs="Arial"/>
          <w:bCs/>
          <w:sz w:val="20"/>
          <w:szCs w:val="20"/>
        </w:rPr>
        <w:t xml:space="preserve">, pristojnemu za promet (v nadaljnjem besedilu: ministrstvo), </w:t>
      </w:r>
      <w:r w:rsidRPr="00845543">
        <w:rPr>
          <w:rFonts w:cs="Arial"/>
          <w:sz w:val="20"/>
          <w:szCs w:val="20"/>
        </w:rPr>
        <w:t xml:space="preserve"> in agenciji. S tem se v polni meri zagotovi izpolnjevanje (vseh) načel Čikaške konvencije kot temeljnega mednarodnega akta, ki ureja civilno letalstvo. Določbe zakona nato podrobneje utemeljijo ureditve glede urejanja civilnega letalstva: civilno letalstvo se ureja v skladu s pogoji in na način, ki jih določajo mednarodne pogodbe, predpisi EU, ta zakon in na njegovi podlagi izdani predpisi ter drugi predpisi in pravni akti, ki veljajo v Republiki Sloveniji na področju civilnega letalstva. Aktivnosti v civilnem letalstvu se na ozemlju in v zračnem prostoru izvajajo na podlagi Čikaške konvencije in drugih mednarodnih pogodb, predpisov EU, zakona, na njegovi podlagi izdanih predpisov ter drugih predpisov in pravnih aktov, ki veljajo v Republiki Sloveniji na področju civilnega letalstva.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K 11. členu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 urejanje vprašanj vojaškega letalstva je pristojno ministrstvo, pristojno za obrambo, ki ureja in nadzoruje vojaško letalstvo v skladu z mednarodnimi pogodbami, ki zavezujejo Republiko Slovenijo, in pravno zavezujočimi mednarodnimi akti, sklenjenimi za izvajanje mednarodnih pogodb, tem zakonom in na njegovi podlagi izdanimi predpisi ter drugimi predpisi in pravnimi akti ter standardi, ki veljajo oziroma se uporabljajo v Republiki Sloveniji na področju vojaškega letalstva.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Ob tem se dodatno pojasnjuje, da zgoraj navedena besedna zveza »mednarodne pogodbe, ki zavezujejo Republiko Slovenijo, in pravno zavezujoči mednarodni akti, sklenjeni za izvajanje mednarodnih pogodb« označuje pravno zavezujoče mednarodne akte iz devetega odstavka 75. člena Zakona o zunanjih zadevah, s podpisom katerih se vlada seznani, po podpisu pa jih potrdi s sklepom.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tudi poda pravno podlago za sodelovanje med ministrstvom, pristojnim za obrambo, ministrstvom in izvajalcem navigacijskih služb zračnega prometa ter drugimi organi in organizacijami, na delovno področje katerih se posamezni vojaški standard nanaša, pri sprejemanju in izvajanju slovenskih vojaških </w:t>
      </w:r>
      <w:r w:rsidRPr="00845543">
        <w:rPr>
          <w:rFonts w:ascii="Arial" w:hAnsi="Arial" w:cs="Arial"/>
          <w:sz w:val="20"/>
          <w:szCs w:val="20"/>
        </w:rPr>
        <w:lastRenderedPageBreak/>
        <w:t xml:space="preserve">standardov, ki se nanašajo na vojaško letalstvo. S podzakonskim predpisom bosta podrobneje določena način sodelovanja navedenih deležnikov pri sprejemanju in izvajanju vojaških standardov in način seznanjanja s temi vojaškimi standardi. Ministrstvo, pristojno za obrambo, bo omogočilo dostop (objavo) že sprejetih slovenskih vojaških standardov in morebitnih pridržkov k vojaškim standardom za namen seznanitve predvsem civilnih deležnikov. Ob sprejemanju vojaških standardov, tudi s privzemom Natovih vojaških standardov, ministrstvo, pristojno za obrambo, pripravi oceno z vidika skladnosti predlaganega vojaškega standarda z veljavnimi predpisi, vplivov na civilne deležnike in zagotavljanja varnosti zračnega prometa ter morebitnih potreb po normativnem urejanju oziroma podaji ustreznih pridržkov.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Člen tudi opredeli vojaški letalski organ kot letalski nadzorni, regulativni in strokovni organ s pristojnostmi, kot jih določa ta zakon, na področju vojaškega letalstva.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Najučinkovitejša in pravična uporaba zračnega prostora zahteva ustrezno sodelovanje med vsemi uporabniki slovenskega zračnega prostora, ne glede na njihovo opredelitev, zato se poda pravna podlaga za sklepanje ustreznih dogovorov o vprašanjih skupnega pomena med ministrstvom, pristojnim za obrambo, ministrstvom in pristojnima nadzornima organoma – agencijo in vojaškim letalskim organom.</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12.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Zakon določi urejanje policijskega letalstva, ki ga v skladu z določbami tega zakona urejajo in nadzorujejo ministrstvo, ministrstvo, pristojno za notranje zadeve, in agencija. Ker je treba zagotoviti ustrezno sodelovanje med vsemi organi, da se dosežejo cilji urejanja v tem zakonu, se poda pravna podlaga za sklepanje ustreznih dogovorov.</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13.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Cs/>
          <w:sz w:val="20"/>
          <w:szCs w:val="20"/>
        </w:rPr>
      </w:pPr>
      <w:r w:rsidRPr="00845543">
        <w:rPr>
          <w:rFonts w:cs="Arial"/>
          <w:sz w:val="20"/>
          <w:szCs w:val="20"/>
        </w:rPr>
        <w:t xml:space="preserve">Ta zakon celovito ureja vse letalstvo v Republiki Sloveniji – civilno, vojaško in policijsko, torej tudi državne aktivnosti. S tem se lahko razume, da ta zakon ureja tudi izvajanje državnih aktivnosti, ki niso le aktivnosti policije ali vojske, temveč tudi mnoge druge, ki jih izvajajo drugi organi oziroma subjekti, ki so nosilci javnih pooblastil, kot so določena z zakonom. Z razvojem novih tehnologij, postopkov in praks v družbi se pri izvajanju javnih pooblastil pojavljajo potrebe organov in subjektov, ki presegajo veljavno zakonsko urejanje, ne samo na področju letalstva, temveč tudi na drugih področjih. Tako te nove potrebe (na primer izvajanje inšpekcijskega nadzora (na primer na področju kmetijstva ali energetike) ali izvajanje aktivnosti, ki so v javnem interesu, s sistemi brezpilotnih zrakoplovov) potrebujejo posebne ureditve za izvajanje teh državnih aktivnosti v letalstvu, saj splošna pravila za civilno letalstvo, kot jih določajo ta zakon in predpisi EU ali pa opisujejo mednarodni standardi, priporočene prakse in navodila ICAO, niso primerna, ker so preveč omejujoča ali obremenjujoča. Zato zakon </w:t>
      </w:r>
      <w:r w:rsidRPr="00845543">
        <w:rPr>
          <w:rFonts w:cs="Arial"/>
          <w:bCs/>
          <w:sz w:val="20"/>
          <w:szCs w:val="20"/>
        </w:rPr>
        <w:t xml:space="preserve">določi, da vlada na predlog pristojnega organa izda predpis, s katerim uredi izvajanje državnih aktivnosti v letalstvu, ki niso urejene s tem zakonom. Ob tem se sodi, da tak predpis ne more posegati v urejanje osebnih podatkov drugače, kot to ureja področni zakon. Pristojni organ je vsak organ, ki je zadolžen za konkretno področje javnega pooblastila, odloča pa vlada, s čimer se zagotovita medresorska usklajenost in vključenost pristojnih letalskih organov iz tega zakona, s tem pa se doseže in uveljavi rešitev, ki zadošča zahtevam varnosti v letalstvu nasploh. Določi se tudi, da je organ, ki je predlagatelj predpisa, pristojen za nadzor nad izvajanjem zadevne državne aktivnosti. S tem se zagotovita odgovornost in pristojnost, s tem pa tudi tehten razmislek o potrebnosti urejanja. </w:t>
      </w:r>
    </w:p>
    <w:p w:rsidR="00D84CD3" w:rsidRPr="00845543" w:rsidRDefault="00D84CD3" w:rsidP="00D84CD3">
      <w:pPr>
        <w:pStyle w:val="Odstavek"/>
        <w:spacing w:before="0" w:after="0"/>
        <w:ind w:firstLine="0"/>
        <w:rPr>
          <w:rFonts w:cs="Arial"/>
          <w:bCs/>
          <w:sz w:val="20"/>
          <w:szCs w:val="20"/>
        </w:rPr>
      </w:pPr>
    </w:p>
    <w:p w:rsidR="00D84CD3" w:rsidRPr="00845543" w:rsidRDefault="00D84CD3" w:rsidP="00D84CD3">
      <w:pPr>
        <w:pStyle w:val="Odstavek"/>
        <w:spacing w:before="0" w:after="0"/>
        <w:ind w:firstLine="0"/>
        <w:rPr>
          <w:rFonts w:cs="Arial"/>
          <w:bCs/>
          <w:sz w:val="20"/>
          <w:szCs w:val="20"/>
        </w:rPr>
      </w:pPr>
      <w:r w:rsidRPr="00845543">
        <w:rPr>
          <w:rFonts w:cs="Arial"/>
          <w:bCs/>
          <w:sz w:val="20"/>
          <w:szCs w:val="20"/>
        </w:rPr>
        <w:t xml:space="preserve">Pooblastilo za nadaljnje podzakonsko urejanje mora sicer biti že na zakonski ravni po vsebini, namenu in obsegu jasno opredeljeno, vendar pooblastilna določba glede na določbo o urejanju drugih državnih aktivnosti ne more biti konkretnejša po vsebini, namenu in obsegu z jasnim opredeljevanjem nadaljnjega podzakonskega urejanja. Gre za materijo, ki na ravni EU ni urejena, še več, pravo EU dopušča njeno urejanje. </w:t>
      </w:r>
    </w:p>
    <w:p w:rsidR="00D84CD3" w:rsidRPr="00845543" w:rsidRDefault="00D84CD3" w:rsidP="00D84CD3">
      <w:pPr>
        <w:pStyle w:val="Odstavek"/>
        <w:spacing w:before="0" w:after="0"/>
        <w:ind w:firstLine="0"/>
        <w:rPr>
          <w:rFonts w:cs="Arial"/>
          <w:bCs/>
          <w:sz w:val="20"/>
          <w:szCs w:val="20"/>
        </w:rPr>
      </w:pPr>
    </w:p>
    <w:p w:rsidR="00D84CD3" w:rsidRPr="00845543" w:rsidRDefault="00D84CD3" w:rsidP="00D84CD3">
      <w:pPr>
        <w:pStyle w:val="Odstavek"/>
        <w:spacing w:before="0" w:after="0"/>
        <w:ind w:firstLine="0"/>
        <w:rPr>
          <w:rFonts w:cs="Arial"/>
          <w:bCs/>
          <w:sz w:val="20"/>
          <w:szCs w:val="20"/>
        </w:rPr>
      </w:pPr>
      <w:r w:rsidRPr="00845543">
        <w:rPr>
          <w:rFonts w:cs="Arial"/>
          <w:bCs/>
          <w:sz w:val="20"/>
          <w:szCs w:val="20"/>
        </w:rPr>
        <w:t xml:space="preserve">Morebitno podrobnejše uokvirjanje pooblastilne določbe bi onemogočilo učinkovito urejanje vsebine in omogoča zadostno podzakonsko urejanje. Določba je uokvirjena tudi z okoliščino, da je podzakonsko urejanje mogoče le, kadar se državne aktivnosti v letalstvu, ki niso urejene s tem zakonom, zaradi svojih </w:t>
      </w:r>
      <w:r w:rsidRPr="00845543">
        <w:rPr>
          <w:rFonts w:cs="Arial"/>
          <w:bCs/>
          <w:sz w:val="20"/>
          <w:szCs w:val="20"/>
        </w:rPr>
        <w:lastRenderedPageBreak/>
        <w:t>specifik ne morejo izvajati v skladu s tem zakonom, predpisi EU ter drugimi predpisi in pravnimi akti, ki veljajo v Republiki Sloveniji na področju civilnega letalstva.</w:t>
      </w:r>
    </w:p>
    <w:p w:rsidR="00D84CD3" w:rsidRPr="00845543" w:rsidRDefault="00D84CD3" w:rsidP="00D84CD3">
      <w:pPr>
        <w:autoSpaceDE w:val="0"/>
        <w:autoSpaceDN w:val="0"/>
        <w:adjustRightInd w:val="0"/>
        <w:spacing w:after="0" w:line="240" w:lineRule="auto"/>
        <w:jc w:val="both"/>
        <w:rPr>
          <w:rFonts w:ascii="Arial" w:hAnsi="Arial" w:cs="Arial"/>
          <w:bCs/>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14.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Določitev pristojnosti za določanje pravil letenja je ključna za zagotavljanje varnosti pri letenju (varnosti zračnega prometa) v zračnem prostoru. Čeprav se mednarodni standardi in priporočene prakse ter navodila ICAO glede pravil letenja pospešeno prenašajo v pravni red EU, je za določene dele ureditev še vedno pristojna država pogodbenica. Ne glede na to se v zapisu določbe zakona izbere izključevalno naštevanje (z uporabo »ali« in ne »in«), saj se lahko posamezen let izvede ob različnih okoliščinah, ki narekujejo uporabo različnih pravil letenja.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Tako zakon določi, da pravila letenja predpiše vlada. Ob tem se upoštevajo mednarodni standardi in priporočene prakse ter navodila ICAO, ki podajajo pravila letenja za splošni zračni promet, razen če predpis EU določa drugače. Vlada pri izdaji predpisa upošteva tudi načeli zagotavljanja varnosti in nemotenosti zračnega prometa.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paragraph"/>
        <w:spacing w:before="0" w:beforeAutospacing="0" w:after="0" w:afterAutospacing="0"/>
        <w:jc w:val="both"/>
        <w:textAlignment w:val="baseline"/>
        <w:rPr>
          <w:rStyle w:val="normaltextrun"/>
          <w:rFonts w:asciiTheme="minorHAnsi" w:eastAsiaTheme="minorHAnsi" w:hAnsiTheme="minorHAnsi" w:cstheme="minorBidi"/>
          <w:bCs/>
          <w:sz w:val="20"/>
          <w:szCs w:val="20"/>
          <w:lang w:eastAsia="en-US"/>
        </w:rPr>
      </w:pPr>
      <w:r w:rsidRPr="00845543">
        <w:rPr>
          <w:rStyle w:val="normaltextrun"/>
          <w:bCs/>
          <w:sz w:val="20"/>
          <w:szCs w:val="20"/>
        </w:rPr>
        <w:t>Pooblastilo za nadaljnje podzakonsko urejanje mora biti že na zakonski ravni po vsebini, namenu in obsegu jasno opredeljeno. Pooblastilna določba zadostno po vsebini, namenu in obsegu jasno opredeljuje nadaljnje podzakonsko urejanje. Morebitno podrobnejše uokvirjanje pooblastilne določbe bi onemogočilo učinkovito urejanje vsebine. Določba omogoča zelo podrobno in ozko podzakonsko urejanje, ki se tiče le tistih pravil letenja, ki niso urejena s predpisi EU. Določba je uokvirjena tudi z javnim interesom</w:t>
      </w:r>
      <w:r w:rsidRPr="00845543">
        <w:t xml:space="preserve"> </w:t>
      </w:r>
      <w:r w:rsidRPr="00845543">
        <w:rPr>
          <w:rStyle w:val="normaltextrun"/>
          <w:bCs/>
          <w:sz w:val="20"/>
          <w:szCs w:val="20"/>
        </w:rPr>
        <w:t xml:space="preserve">glede zagotavljanja varnosti in nemotenosti zračnega prometa.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tem predpisu se na podlagi določbe tega zakona o klasifikaciji zračnega prostora in strukturah zračnega prostora določajo tudi konkretizacija razredov zračnega prostora, torej konkretizacija klasifikacije zračnega prostora, konkretne strukture zračnega prostora z opredelitvijo vertikalnih, horizontalnih in lateralnih meja, pogojev uporabe struktur zračnega prostora in objava na način, običajen v letalstvu (prek mehanizmov objave letalskih informacij), kot izhaja iz tega zakona.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15.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845543">
        <w:rPr>
          <w:rFonts w:ascii="Arial" w:eastAsia="Arial" w:hAnsi="Arial" w:cs="Arial"/>
          <w:sz w:val="20"/>
          <w:szCs w:val="20"/>
        </w:rPr>
        <w:t xml:space="preserve">Letenje z nadzvočno hitrostjo nad kopnim je v Evropi prepovedano. Na pobudo ZDA, ki trenutno razvija manjša komercialna letala z nadzvočno hitrostjo, bo ICAO ocenila možnosti za oblikovanje mednarodnih standardov glede hrupa in izpustov. Evropske države menijo, da je treba zdajšnje omejitve glede hrupa ohraniti oziroma uporabiti kot smernice za razvoj pravil pristajanja in vzletanja nadzvočnih letal. Še vedno se predvideva, da prva nova generacija nadzvočnih letal ne bo mogla leteti nad kopnim z nadzvočno hitrostjo, saj se problem zvočnega poka ne bo rešil v celoti. </w:t>
      </w: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845543">
        <w:rPr>
          <w:rFonts w:ascii="Arial" w:eastAsia="Arial" w:hAnsi="Arial" w:cs="Arial"/>
          <w:sz w:val="20"/>
          <w:szCs w:val="20"/>
        </w:rPr>
        <w:t>Zakon tako določi, da leti z nadzvočno hitrostjo v slovenskem zračnem prostoru niso dovoljeni,</w:t>
      </w:r>
      <w:r w:rsidRPr="00845543">
        <w:rPr>
          <w:rFonts w:ascii="Arial" w:hAnsi="Arial" w:cs="Arial"/>
          <w:sz w:val="20"/>
          <w:szCs w:val="20"/>
        </w:rPr>
        <w:t xml:space="preserve"> razen za vojaške zrakoplove pri izvajanju nadzora in varovanja zračnega prostora</w:t>
      </w:r>
      <w:r w:rsidRPr="00845543">
        <w:rPr>
          <w:rFonts w:ascii="Arial" w:eastAsia="Arial" w:hAnsi="Arial" w:cs="Arial"/>
          <w:sz w:val="20"/>
          <w:szCs w:val="20"/>
        </w:rPr>
        <w:t xml:space="preserve">. </w:t>
      </w: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845543">
        <w:rPr>
          <w:rFonts w:ascii="Arial" w:eastAsia="Arial" w:hAnsi="Arial" w:cs="Arial"/>
          <w:sz w:val="20"/>
          <w:szCs w:val="20"/>
        </w:rPr>
        <w:t xml:space="preserve">O posameznih izjemah odloča vlada na predlog ministrstva, pristojnega za obrambo, ob upoštevanju sprejetih mednarodnih obveznosti Republike Slovenije oziroma njenih obrambnih potreb, ko gre za (slovenske in tuje) vojaške zrakoplove. </w:t>
      </w: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845543">
        <w:rPr>
          <w:rFonts w:ascii="Arial" w:eastAsia="Arial" w:hAnsi="Arial" w:cs="Arial"/>
          <w:sz w:val="20"/>
          <w:szCs w:val="20"/>
        </w:rPr>
        <w:t>Vlada odloči o izjemi glede letov z nadzvočno hitrostjo zrakoplovov in tujih zrakoplovov (ki niso vojaški) z nadzvočno hitrostjo na predlog ministrstva in pri tem upošteva mednarodne pogodbe, ki zavezujejo Republiko Slovenijo, in pravno zavezujoče mednarodne akte, sklenjene za izvajanje mednarodnih pogodb, ter javni interes iz tega zakona.</w:t>
      </w:r>
      <w:r w:rsidRPr="00845543">
        <w:t xml:space="preserve"> </w:t>
      </w: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16.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Za izvajanje javnega interesa iz tega zakona, obvladovanje vplivov zračnega prometa na okolje ter druga področja gospodarstva in družbe (na primer na uporabnike zračnega prostora, socialne dejavnike, letalsko industrijo, turizem in drugo), je treba jasno določiti temelje, na katerih se razvija slovensko civilno letalstvo. Zakon določi nacionalni program razvoja civilnega letalstva Republike Slovenije kot </w:t>
      </w:r>
      <w:r w:rsidRPr="00845543">
        <w:rPr>
          <w:rFonts w:ascii="Arial" w:hAnsi="Arial" w:cs="Arial"/>
          <w:sz w:val="20"/>
          <w:szCs w:val="20"/>
        </w:rPr>
        <w:lastRenderedPageBreak/>
        <w:t>ključni strateški program, ki lahko začrta dolgoročni program razvoja civilnega letalstva v Republiki Sloveniji. Nacionalni program razvoja civilnega letalstva predlaga Državnemu zboru v sprejetje vlada. Ob tem upošteva</w:t>
      </w:r>
      <w:r w:rsidRPr="00845543">
        <w:rPr>
          <w:rFonts w:ascii="Arial" w:hAnsi="Arial" w:cs="Arial"/>
          <w:color w:val="auto"/>
          <w:sz w:val="20"/>
          <w:szCs w:val="20"/>
        </w:rPr>
        <w:t xml:space="preserve"> državno celostno prometno strategijo, ki se izdela v skladu z zakonom, ki ureja celostno prometno načrtovanje (Zakon o celostnem prometnem načrtovanju (Uradni list RS, št. 130/22)). </w:t>
      </w:r>
    </w:p>
    <w:p w:rsidR="00D84CD3" w:rsidRPr="00845543" w:rsidRDefault="00D84CD3" w:rsidP="00D84CD3">
      <w:pPr>
        <w:pStyle w:val="Navadensplet"/>
        <w:spacing w:after="0"/>
        <w:rPr>
          <w:rFonts w:ascii="Arial" w:hAnsi="Arial" w:cs="Arial"/>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Za pripravo strokovnih podlag ministrstvo pozove upravljavce javnih letališč, na katerih se opravlja mednarodni zračni promet, in izvajalca storitev ATM/ANS, naj predlagajo izhodišča glede izvajanja storitev. Izhodišča upravljavcev javnih letališč, na katerih se opravlja mednarodni zračni promet, se lahko pripravijo v obliki programa razvoja letališča, ki vsebinsko vključuje vse dele upravljanja letališča in gospodarjenja z letališko infrastrukturo. </w:t>
      </w:r>
    </w:p>
    <w:p w:rsidR="00D84CD3" w:rsidRPr="00845543" w:rsidRDefault="00D84CD3" w:rsidP="00D84CD3">
      <w:pPr>
        <w:pStyle w:val="Navadensplet"/>
        <w:spacing w:after="0"/>
        <w:rPr>
          <w:rFonts w:ascii="Arial" w:hAnsi="Arial" w:cs="Arial"/>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Glavni oziroma krovni dokument glede prihodnjega razvoja letališč, na katerih se opravlja mednarodni zračni promet, je državni prostorski načrt. Ta določa umestitev takega letališča v prostor – projektiranje, preverjanje pogojev, vplivov na okolje, vplivov na okoliške rabe, preverjanje navezovalne infrastrukture. Načrtovanje letališč, namenjenih mednarodnemu zračnemu prometu, je proces, ki zahteva številne deležnike, številne postopke, začne pa se z umestitvijo letališča in druge letališke infrastrukture v prostor. Upravljavec javnega letališča z glavnim načrtom (angl. </w:t>
      </w:r>
      <w:proofErr w:type="spellStart"/>
      <w:r w:rsidRPr="00845543">
        <w:rPr>
          <w:rFonts w:ascii="Arial" w:hAnsi="Arial" w:cs="Arial"/>
          <w:sz w:val="20"/>
          <w:szCs w:val="20"/>
        </w:rPr>
        <w:t>master</w:t>
      </w:r>
      <w:proofErr w:type="spellEnd"/>
      <w:r w:rsidRPr="00845543">
        <w:rPr>
          <w:rFonts w:ascii="Arial" w:hAnsi="Arial" w:cs="Arial"/>
          <w:sz w:val="20"/>
          <w:szCs w:val="20"/>
        </w:rPr>
        <w:t xml:space="preserve"> plan) pripravi le del, ki se nanaša na potrebe, glede na napovedi prometa, preveri jih z vidika finančne vzdržnosti, nadaljnje preveritve pa se izvedejo v postopku priprave državnega prostorskega načrta.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Določene zahteve, ki se uvajajo s predpisi EU ter mednarodni standardi, priporočenimi praksami in navodili ICAO, potrebujejo za uveljavitev odločitve in njihov zapis v obliki programskih dokumentov.</w:t>
      </w:r>
      <w:r w:rsidRPr="00845543">
        <w:rPr>
          <w:rFonts w:ascii="Arial" w:hAnsi="Arial" w:cs="Arial"/>
          <w:sz w:val="20"/>
          <w:szCs w:val="20"/>
          <w:shd w:val="clear" w:color="auto" w:fill="FFFFFF"/>
        </w:rPr>
        <w:t xml:space="preserve"> </w:t>
      </w:r>
      <w:r w:rsidRPr="00845543">
        <w:rPr>
          <w:rFonts w:ascii="Arial" w:hAnsi="Arial" w:cs="Arial"/>
          <w:sz w:val="20"/>
          <w:szCs w:val="20"/>
        </w:rPr>
        <w:t xml:space="preserve">Take odločitve morajo biti skladne z veljavnim nacionalnim programom razvoja civilnega letalstva in veljavnimi predpisi EU, tem zakonom in na njegovi podlagi izdanimi predpisi ter drugimi predpisi in pravnimi akti, ki veljajo v Republiki Sloveniji na področju civilnega letalstva. Ker pa je uveljavitev zahtev EU in mednarodnih standardov ICAO velikokrat pogojena s sodelovanjem več različnih deležnikov, so potrebni okvirni načrti oziroma politike (usmeritve), s katerimi se določijo obseg uveljavitve, relevantni deležniki, potrebna dejanja za doseganje skladnosti oziroma potrebne aktivnosti, porazdelitev aktivnosti med deležniki, </w:t>
      </w:r>
      <w:proofErr w:type="spellStart"/>
      <w:r w:rsidRPr="00845543">
        <w:rPr>
          <w:rFonts w:ascii="Arial" w:hAnsi="Arial" w:cs="Arial"/>
          <w:sz w:val="20"/>
          <w:szCs w:val="20"/>
        </w:rPr>
        <w:t>časovnice</w:t>
      </w:r>
      <w:proofErr w:type="spellEnd"/>
      <w:r w:rsidRPr="00845543">
        <w:rPr>
          <w:rFonts w:ascii="Arial" w:hAnsi="Arial" w:cs="Arial"/>
          <w:sz w:val="20"/>
          <w:szCs w:val="20"/>
        </w:rPr>
        <w:t xml:space="preserve"> in druge potrebne vsebine. Ker ima ministrstvo po tem zakonu pristojnost, da ureja in nadzoruje civilno letalstvo, se določi, da minister, pristojen za promet (v nadaljnjem besedilu: minister), izda izvedbene načrte oziroma politike, na predlog agencije, po posvetovanju z relevantnimi deležniki. Take akte predlaga agencija, kar izhaja iz njenih pristojnosti in obveznosti iz tega zakona.</w:t>
      </w:r>
    </w:p>
    <w:p w:rsidR="00D84CD3" w:rsidRPr="00845543" w:rsidRDefault="00D84CD3" w:rsidP="00D84CD3">
      <w:pPr>
        <w:autoSpaceDE w:val="0"/>
        <w:autoSpaceDN w:val="0"/>
        <w:adjustRightInd w:val="0"/>
        <w:spacing w:after="0" w:line="240" w:lineRule="auto"/>
        <w:jc w:val="both"/>
        <w:rPr>
          <w:rFonts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člen določa varnost zračnega prometa kot temeljno zahtevo. Varnost zračnega prometa se določi kot stanje, v katerem je tveganje pred nastankom škode osebam ali premoženju zmanjšano in vzdrževano na ravni ali pod ravnijo sprejemljivega tveganja s kontinuiranim postopkom prepoznavanja nevarnosti in upravljanja tveganj. Opredelitev je povzeta iz Priloge 19 k Čikaški konvenciji.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Odobrene organizacije za usposabljanje, operatorji, upravljavci javnih letališč, izvajalec službe zračnega prometa, organizacije za vodenje stalne plovnosti, vzdrževalne organizacije in projektivne organizacije so dolžni vzpostaviti sistem upravljanja varnosti, ki je usklajen z Državnim programom varnosti v letalstvu in ga potrdi agencija. Druge organizacije vzpostavijo sistem upravljanja varnosti, kadar to zahtevajo mednarodni standardi, priporočene prakse in navodila ICAO ali predpisi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Sestavni del sistema upravljanja varnosti je priročnik, katerega glavni elementi so operativni postopki in postopki za njihovo izvajanje, spremljanje in nadzor vseh delov letalske dejavnosti, prepoznavanje nevarnosti, ocene in tveganja, zbiranje podatkov o nesrečah, incidentih in dogodkih, način obveščanja in predlogi korektivnih ukrepov in odgovorne osebe za poročanje o dogodkih. Njegovi elementi so lahko vsebovani v drugih dokumentih letalskega subjekta.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 določbo tega člena se ustanovi Svet Republike Slovenije za varnost v letalstvu, ki je pristojen za strateško upravljanje varnosti zračnega prometa v skladu z nacionalnimi in mednarodnimi zahtevami ter mednarodnimi standardi ICAO, spremljanje in koordiniranje izvajanja Državnega programa varnosti v letalstvu, predlaganje sprememb in dopolnitev Državnega programa varnosti v letalstvu z upoštevanjem </w:t>
      </w:r>
      <w:r w:rsidRPr="00845543">
        <w:rPr>
          <w:rFonts w:ascii="Arial" w:hAnsi="Arial" w:cs="Arial"/>
          <w:color w:val="auto"/>
          <w:sz w:val="20"/>
          <w:szCs w:val="20"/>
        </w:rPr>
        <w:lastRenderedPageBreak/>
        <w:t xml:space="preserve">ravni sprejemljivega tveganja ter podajanje predlogov in smernic za izvedbo Državnega programa varnosti v letalstvu. Določi se tudi članstvo v Svetu Republike Slovenije za varnost v letalstvu. </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18.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ICAO neprestano razvija in vzdržuje mednarodne standarde, priporočeno prakso in navodila ter druge dokumente v zvezi s civilnim letalstvom. Za potrebe glede na stanje v civilnem letalstvu v Republiki Sloveniji se določa pravna podlaga za prenos mednarodnih standardov v pravni red Republike Slovenije, in če je potrebno, tudi priporočenih praks, navodil in drugih dokumentov ICAO. S tem se v polni meri sledi načelom Čikaške konvencije glede obveznosti držav pogodbenic.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civilnem letalstvu delujejo še druge mednarodne organizacije in združenja, ki izdajajo različne standarde, priporočila in druge dokumente, ki so lahko primerni za uporabo v Republiki Sloveniji. Ta zakon tako določi pravne podlage za prenos mednarodnih standardov, priporočenih praks, navodil in drugih dokumentov ICAO ter drugih varnostnih letalskih standardov v pravni red Republike Slovenije.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Ker pa so ti mednarodni standardi, priporočene prakse in navodila ICAO ter drugi letalski varnostni standardi včasih zelo podrobni in so po svoji vsebini neprimerni za prenos v predpise ministra ali vlade, se določi, da agencija kot nadzorni in strokovni organ izdaja tehnična pravila, ki določajo neposredno uporabo postopkov mednarodnih standardov in priporočenih praks ICAO (angl. PANS), sprejemljivih načinov zagotavljanja skladnosti ter smernic in drugih letalskih varnostnih standardov, v obsegu, kolikor je to ustrezno za civilno letalstvo v Republiki Sloveniji, ob upoštevanju določb glede odobritve izjem od uporabe določb tega zakona ali na njegovi podlagi izdanega podzakonskega predpisa. Ob tem se upoštevajo regulatorne naloge agencije, kot so določene s tem zakonom.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tudi določa pristojnost ministrstva za izvajanje obveznosti iz Čikaške konvencije glede sporočanja razlik. Čikaška konvencija ima 19 prilog. Priloge se v državni pogodbenici ne izvršujejo same od sebe (angl. </w:t>
      </w:r>
      <w:proofErr w:type="spellStart"/>
      <w:r w:rsidRPr="00845543">
        <w:rPr>
          <w:rFonts w:ascii="Arial" w:hAnsi="Arial" w:cs="Arial"/>
          <w:color w:val="auto"/>
          <w:sz w:val="20"/>
          <w:szCs w:val="20"/>
        </w:rPr>
        <w:t>self</w:t>
      </w:r>
      <w:proofErr w:type="spellEnd"/>
      <w:r w:rsidRPr="00845543">
        <w:rPr>
          <w:rFonts w:ascii="Arial" w:hAnsi="Arial" w:cs="Arial"/>
          <w:color w:val="auto"/>
          <w:sz w:val="20"/>
          <w:szCs w:val="20"/>
        </w:rPr>
        <w:t xml:space="preserve"> – </w:t>
      </w:r>
      <w:proofErr w:type="spellStart"/>
      <w:r w:rsidRPr="00845543">
        <w:rPr>
          <w:rFonts w:ascii="Arial" w:hAnsi="Arial" w:cs="Arial"/>
          <w:color w:val="auto"/>
          <w:sz w:val="20"/>
          <w:szCs w:val="20"/>
        </w:rPr>
        <w:t>executing</w:t>
      </w:r>
      <w:proofErr w:type="spellEnd"/>
      <w:r w:rsidRPr="00845543">
        <w:rPr>
          <w:rFonts w:ascii="Arial" w:hAnsi="Arial" w:cs="Arial"/>
          <w:color w:val="auto"/>
          <w:sz w:val="20"/>
          <w:szCs w:val="20"/>
        </w:rPr>
        <w:t xml:space="preserve">), temveč so odvisne od volje držav pogodbenic, da razglašajo (angl. </w:t>
      </w:r>
      <w:proofErr w:type="spellStart"/>
      <w:r w:rsidRPr="00845543">
        <w:rPr>
          <w:rFonts w:ascii="Arial" w:hAnsi="Arial" w:cs="Arial"/>
          <w:color w:val="auto"/>
          <w:sz w:val="20"/>
          <w:szCs w:val="20"/>
        </w:rPr>
        <w:t>promulgate</w:t>
      </w:r>
      <w:proofErr w:type="spellEnd"/>
      <w:r w:rsidRPr="00845543">
        <w:rPr>
          <w:rFonts w:ascii="Arial" w:hAnsi="Arial" w:cs="Arial"/>
          <w:color w:val="auto"/>
          <w:sz w:val="20"/>
          <w:szCs w:val="20"/>
        </w:rPr>
        <w:t xml:space="preserve">) nacionalne zakone in druge predpise ter jih prostovoljno uveljavljajo (angl. </w:t>
      </w:r>
      <w:proofErr w:type="spellStart"/>
      <w:r w:rsidRPr="00845543">
        <w:rPr>
          <w:rFonts w:ascii="Arial" w:hAnsi="Arial" w:cs="Arial"/>
          <w:color w:val="auto"/>
          <w:sz w:val="20"/>
          <w:szCs w:val="20"/>
        </w:rPr>
        <w:t>enforce</w:t>
      </w:r>
      <w:proofErr w:type="spellEnd"/>
      <w:r w:rsidRPr="00845543">
        <w:rPr>
          <w:rFonts w:ascii="Arial" w:hAnsi="Arial" w:cs="Arial"/>
          <w:color w:val="auto"/>
          <w:sz w:val="20"/>
          <w:szCs w:val="20"/>
        </w:rPr>
        <w:t xml:space="preserve">) in izvajajo (angl. </w:t>
      </w:r>
      <w:proofErr w:type="spellStart"/>
      <w:r w:rsidRPr="00845543">
        <w:rPr>
          <w:rFonts w:ascii="Arial" w:hAnsi="Arial" w:cs="Arial"/>
          <w:color w:val="auto"/>
          <w:sz w:val="20"/>
          <w:szCs w:val="20"/>
        </w:rPr>
        <w:t>implement</w:t>
      </w:r>
      <w:proofErr w:type="spellEnd"/>
      <w:r w:rsidRPr="00845543">
        <w:rPr>
          <w:rFonts w:ascii="Arial" w:hAnsi="Arial" w:cs="Arial"/>
          <w:color w:val="auto"/>
          <w:sz w:val="20"/>
          <w:szCs w:val="20"/>
        </w:rPr>
        <w:t xml:space="preserve">). V skladu z 12. členom Čikaške konvencije je odgovornost vsake države pogodbenice, da ohranja svojo nacionalno zakonodajo v največjem mogočem obsegu enotno (angl. uniform) s standardi in priporočenimi praksami, ki jih razglaša (angl. </w:t>
      </w:r>
      <w:proofErr w:type="spellStart"/>
      <w:r w:rsidRPr="00845543">
        <w:rPr>
          <w:rFonts w:ascii="Arial" w:hAnsi="Arial" w:cs="Arial"/>
          <w:color w:val="auto"/>
          <w:sz w:val="20"/>
          <w:szCs w:val="20"/>
        </w:rPr>
        <w:t>promulgated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by</w:t>
      </w:r>
      <w:proofErr w:type="spellEnd"/>
      <w:r w:rsidRPr="00845543">
        <w:rPr>
          <w:rFonts w:ascii="Arial" w:hAnsi="Arial" w:cs="Arial"/>
          <w:color w:val="auto"/>
          <w:sz w:val="20"/>
          <w:szCs w:val="20"/>
        </w:rPr>
        <w:t xml:space="preserve">) ICAO. V skladu s 37. členom Čikaške konvencije so države pogodbenice zavezane k sodelovanju za zagotavljanje najvišje izvedljive (angl. </w:t>
      </w:r>
      <w:proofErr w:type="spellStart"/>
      <w:r w:rsidRPr="00845543">
        <w:rPr>
          <w:rFonts w:ascii="Arial" w:hAnsi="Arial" w:cs="Arial"/>
          <w:color w:val="auto"/>
          <w:sz w:val="20"/>
          <w:szCs w:val="20"/>
        </w:rPr>
        <w:t>practicable</w:t>
      </w:r>
      <w:proofErr w:type="spellEnd"/>
      <w:r w:rsidRPr="00845543">
        <w:rPr>
          <w:rFonts w:ascii="Arial" w:hAnsi="Arial" w:cs="Arial"/>
          <w:color w:val="auto"/>
          <w:sz w:val="20"/>
          <w:szCs w:val="20"/>
        </w:rPr>
        <w:t xml:space="preserve">) stopnje enotnosti (angl. </w:t>
      </w:r>
      <w:proofErr w:type="spellStart"/>
      <w:r w:rsidRPr="00845543">
        <w:rPr>
          <w:rFonts w:ascii="Arial" w:hAnsi="Arial" w:cs="Arial"/>
          <w:color w:val="auto"/>
          <w:sz w:val="20"/>
          <w:szCs w:val="20"/>
        </w:rPr>
        <w:t>degree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uniformity</w:t>
      </w:r>
      <w:proofErr w:type="spellEnd"/>
      <w:r w:rsidRPr="00845543">
        <w:rPr>
          <w:rFonts w:ascii="Arial" w:hAnsi="Arial" w:cs="Arial"/>
          <w:color w:val="auto"/>
          <w:sz w:val="20"/>
          <w:szCs w:val="20"/>
        </w:rPr>
        <w:t xml:space="preserve">) nacionalne zakonodaje in postopkov s standardi in priporočenimi praksami. Vendar če države pogodbenice ugotovijo, da je neizvedljivo (angl. </w:t>
      </w:r>
      <w:proofErr w:type="spellStart"/>
      <w:r w:rsidRPr="00845543">
        <w:rPr>
          <w:rFonts w:ascii="Arial" w:hAnsi="Arial" w:cs="Arial"/>
          <w:color w:val="auto"/>
          <w:sz w:val="20"/>
          <w:szCs w:val="20"/>
        </w:rPr>
        <w:t>impracticable</w:t>
      </w:r>
      <w:proofErr w:type="spellEnd"/>
      <w:r w:rsidRPr="00845543">
        <w:rPr>
          <w:rFonts w:ascii="Arial" w:hAnsi="Arial" w:cs="Arial"/>
          <w:color w:val="auto"/>
          <w:sz w:val="20"/>
          <w:szCs w:val="20"/>
        </w:rPr>
        <w:t xml:space="preserve">) doseči skladnost, morajo v skladu z 38. členom Čikaške konvencije obvestiti ICAO o razlikah med svojimi nacionalnimi ureditvami in tistimi, ki jih vzpostavljajo standardi in priporočene prakse ICAO. Nacionalno izvajanje je bistveno, da se doseže zahtevano poenotenje za varnost zračnega prometa. Standardi in priporočene prakse ICAO so neposredno zavezujoči le v primeru iz 12. člena konvencije – nad odprtim morjem veljajo pravila, izdana na podlagi Čikaške konvencije.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Izhajajoč iz navedenega, je sporočanje oziroma priglasitev razlik (angl. </w:t>
      </w:r>
      <w:proofErr w:type="spellStart"/>
      <w:r w:rsidRPr="00845543">
        <w:rPr>
          <w:rFonts w:ascii="Arial" w:hAnsi="Arial" w:cs="Arial"/>
          <w:color w:val="auto"/>
          <w:sz w:val="20"/>
          <w:szCs w:val="20"/>
        </w:rPr>
        <w:t>notification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differences</w:t>
      </w:r>
      <w:proofErr w:type="spellEnd"/>
      <w:r w:rsidRPr="00845543">
        <w:rPr>
          <w:rFonts w:ascii="Arial" w:hAnsi="Arial" w:cs="Arial"/>
          <w:color w:val="auto"/>
          <w:sz w:val="20"/>
          <w:szCs w:val="20"/>
        </w:rPr>
        <w:t>) zelo pomembna naloga države pogodbenice pri izpolnjevanju obveznosti Čikaške konvencije. Obveznost priglasitve razlik izhaja iz 38. člena Čikaške konvencije, ki nalaga državam pogodbenicam obveznost priglasitve razlik med notranjo zakonodajo in praksami ter mednarodnimi standardi, ki so vsebovani v prilogah in njihovih spremembah, kadar je priglasitev razlik pomembna za varnost zračne navigacije, to je za varnost zračnega prometa. V obvestilu država navede razloge, ki upravičujejo potrebo po razliki od mednarodnih standardov in priporočenih praks ICAO.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Osnovna uredba nalaga </w:t>
      </w:r>
      <w:r w:rsidRPr="00845543">
        <w:rPr>
          <w:rFonts w:ascii="Arial" w:hAnsi="Arial" w:cs="Arial"/>
          <w:bCs/>
          <w:sz w:val="20"/>
          <w:szCs w:val="20"/>
        </w:rPr>
        <w:t xml:space="preserve">Agenciji Evropske unije za varnost v letalstvu (v nadaljnjem besedilu: </w:t>
      </w:r>
      <w:r w:rsidRPr="00845543">
        <w:rPr>
          <w:rFonts w:ascii="Arial" w:hAnsi="Arial" w:cs="Arial"/>
          <w:color w:val="auto"/>
          <w:sz w:val="20"/>
          <w:szCs w:val="20"/>
        </w:rPr>
        <w:t>EASA), da izdaja certifikacijske specifikacije in druge podrobne specifikacije, sprejemljive načine zagotavljanja skladnosti ter smernice za uporabo te osnovne uredbe in delegiranih in izvedbenih aktov, sprejetih na njeni podlagi. Gre za mehanizem v pravu EU, ki dovoljuje ločevanje med »</w:t>
      </w:r>
      <w:proofErr w:type="spellStart"/>
      <w:r w:rsidRPr="00845543">
        <w:rPr>
          <w:rFonts w:ascii="Arial" w:hAnsi="Arial" w:cs="Arial"/>
          <w:color w:val="auto"/>
          <w:sz w:val="20"/>
          <w:szCs w:val="20"/>
        </w:rPr>
        <w:t>hard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law</w:t>
      </w:r>
      <w:proofErr w:type="spellEnd"/>
      <w:r w:rsidRPr="00845543">
        <w:rPr>
          <w:rFonts w:ascii="Arial" w:hAnsi="Arial" w:cs="Arial"/>
          <w:color w:val="auto"/>
          <w:sz w:val="20"/>
          <w:szCs w:val="20"/>
        </w:rPr>
        <w:t>«, kar je predpis EU (kot so na primer osnovna uredba ter vse delegirane in izvedbene uredbe, sprejete na njeni podlagi), in »</w:t>
      </w:r>
      <w:proofErr w:type="spellStart"/>
      <w:r w:rsidRPr="00845543">
        <w:rPr>
          <w:rFonts w:ascii="Arial" w:hAnsi="Arial" w:cs="Arial"/>
          <w:color w:val="auto"/>
          <w:sz w:val="20"/>
          <w:szCs w:val="20"/>
        </w:rPr>
        <w:t>soft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law</w:t>
      </w:r>
      <w:proofErr w:type="spellEnd"/>
      <w:r w:rsidRPr="00845543">
        <w:rPr>
          <w:rFonts w:ascii="Arial" w:hAnsi="Arial" w:cs="Arial"/>
          <w:color w:val="auto"/>
          <w:sz w:val="20"/>
          <w:szCs w:val="20"/>
        </w:rPr>
        <w:t xml:space="preserve">«, kar so akti EASA, za izdajo katerih ima EASA podlago v določbi osnovne uredbe. Osnovna </w:t>
      </w:r>
      <w:r w:rsidRPr="00845543">
        <w:rPr>
          <w:rFonts w:ascii="Arial" w:hAnsi="Arial" w:cs="Arial"/>
          <w:color w:val="auto"/>
          <w:sz w:val="20"/>
          <w:szCs w:val="20"/>
        </w:rPr>
        <w:lastRenderedPageBreak/>
        <w:t xml:space="preserve">uredba podaja izdelan sistem uporabe teh aktov EASA in tudi druge možnosti, ki so na voljo državam članicam v zvezi s tem.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Ti akti EASA so </w:t>
      </w:r>
      <w:proofErr w:type="spellStart"/>
      <w:r w:rsidRPr="00845543">
        <w:rPr>
          <w:rFonts w:ascii="Arial" w:hAnsi="Arial" w:cs="Arial"/>
          <w:color w:val="auto"/>
          <w:sz w:val="20"/>
          <w:szCs w:val="20"/>
        </w:rPr>
        <w:t>nezavezujoči</w:t>
      </w:r>
      <w:proofErr w:type="spellEnd"/>
      <w:r w:rsidRPr="00845543">
        <w:rPr>
          <w:rFonts w:ascii="Arial" w:hAnsi="Arial" w:cs="Arial"/>
          <w:color w:val="auto"/>
          <w:sz w:val="20"/>
          <w:szCs w:val="20"/>
        </w:rPr>
        <w:t xml:space="preserve"> standardi, ki jih je EASA sprejela za ponazoritev načinov za ugotavljanje skladnosti z osnovno uredbo ter njenimi delegiranimi in izvedbenimi uredbami. Certifikacijske specifikacije in druge podrobne specifikacije, sprejemljivi načini zagotavljanja skladnosti in smernice, ki jih izda EASA, niso zakonodajne narave. Samodejno ne morejo ustvariti dodatnih obveznosti za regulirane osebe, ki se lahko odločijo, da bodo z drugimi sredstvi dokazale skladnost z veljavnimi zahtevami. Ker pa je zakonodajalec želel, da tak material zagotavlja pravno varnost in prispeva k enotnemu izvajanju, je tak akt, ki ga je sprejela EASA, zagotovil domnevo o skladnosti s pravili, tako da pristojne organe zaveže, da bodo reguliranim osebam, ki izpolnjujejo zahteve iz teh aktov EASA, priznali skladnost s predpisom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Zato je torej treba v notranjem pravu države članice urediti uporabo teh aktov EASA. To je že v dosedanji ureditvi bilo urejeno s Pravilnikom o neposredni uporabi sprejemljivih načinov usklajevanja, navodil, certifikacijskih specifikacij, razlag in pojasnil, začasnih navodil in specifikacij (Uradni list RS, št. 47/19), zakon pa zdaj podaja pravno podlago za nadaljevanje veljavnega urejanja.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Osnovna uredba določa možnost uporabe mehanizmov o prožnosti (izjeme – angl. </w:t>
      </w:r>
      <w:proofErr w:type="spellStart"/>
      <w:r w:rsidRPr="00845543">
        <w:rPr>
          <w:rFonts w:ascii="Arial" w:hAnsi="Arial" w:cs="Arial"/>
          <w:color w:val="auto"/>
          <w:sz w:val="20"/>
          <w:szCs w:val="20"/>
        </w:rPr>
        <w:t>exemption</w:t>
      </w:r>
      <w:proofErr w:type="spellEnd"/>
      <w:r w:rsidRPr="00845543">
        <w:rPr>
          <w:rFonts w:ascii="Arial" w:hAnsi="Arial" w:cs="Arial"/>
          <w:color w:val="auto"/>
          <w:sz w:val="20"/>
          <w:szCs w:val="20"/>
        </w:rPr>
        <w:t xml:space="preserve"> in odstopanja – angl. </w:t>
      </w:r>
      <w:proofErr w:type="spellStart"/>
      <w:r w:rsidRPr="00845543">
        <w:rPr>
          <w:rFonts w:ascii="Arial" w:hAnsi="Arial" w:cs="Arial"/>
          <w:color w:val="auto"/>
          <w:sz w:val="20"/>
          <w:szCs w:val="20"/>
        </w:rPr>
        <w:t>derogation</w:t>
      </w:r>
      <w:proofErr w:type="spellEnd"/>
      <w:r w:rsidRPr="00845543">
        <w:rPr>
          <w:rFonts w:ascii="Arial" w:hAnsi="Arial" w:cs="Arial"/>
          <w:color w:val="auto"/>
          <w:sz w:val="20"/>
          <w:szCs w:val="20"/>
        </w:rPr>
        <w:t>) za odstopanje od zahtev, določenih v predpisih EU. Agencija v skladu s predpisi EU v nujnih nepredvidenih ali časovno omejenih operativnih razmerah ali operativnih potrebah odobri izjeme od izpolnjevanja zahtev predpisov EU in o tem obvesti ministrstvo. Osnovna uredba namreč predpisuje pogoje in postopek za odobritev izjem od izpolnjevanja zahtev predpisov EU (glej 71. člen osnovne uredbe – določbe o prožnosti).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Podoben mehanizem se s tem zakonom vzpostavlja tudi za odstopanje od določb tega zakona, ob smiselni uporabi določb o prožnosti iz predpisov EU, če so seveda podane določene okoliščine (v primerih nujnih nepredvidenih okoliščin, nujnih operativnih razmer ali operativnih potreb, pod pogojem, da ne vplivajo na varnost zračnega prometa, so časovno omejene,</w:t>
      </w:r>
      <w:r w:rsidRPr="00845543">
        <w:t xml:space="preserve"> </w:t>
      </w:r>
      <w:proofErr w:type="spellStart"/>
      <w:r w:rsidRPr="00845543">
        <w:rPr>
          <w:rFonts w:ascii="Arial" w:hAnsi="Arial" w:cs="Arial"/>
          <w:color w:val="auto"/>
          <w:sz w:val="20"/>
          <w:szCs w:val="20"/>
        </w:rPr>
        <w:t>nediskriminatorne</w:t>
      </w:r>
      <w:proofErr w:type="spellEnd"/>
      <w:r w:rsidRPr="00845543">
        <w:rPr>
          <w:rFonts w:ascii="Arial" w:hAnsi="Arial" w:cs="Arial"/>
          <w:color w:val="auto"/>
          <w:sz w:val="20"/>
          <w:szCs w:val="20"/>
        </w:rPr>
        <w:t xml:space="preserve"> in sorazmerne glede na okoliščine, ko se na te okoliščine ni mogoče odzvati v skladu z veljavnimi zahtevami). Ta mehanizem se vedno nanaša na posamični, konkretni primer (v zvezi s konkretnim zrakoplovom, konkretno osebo in njeno licenco ali konkretno operacijo) in v obsegu, ki je nujno potreben.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s to določbo zagotavlja prožnost pri soočanju s posebnimi okoliščinami, kot so nujni varnostni ukrepi in nepredvidene ali omejene operativne potrebe. Zakon tako predvidi take okoliščine in poda pravno podlago za ravnanja, da bi se enakovredna stopnja varnosti lahko dosegala na drug način (ne z uporabo določb tega zakona ali na njegovi podlagi izdanega podzakonskega predpisa). Ministrstvu in agenciji se določi pristojnost, da odobrita izjeme od zahtev tega zakona in na njegovi podlagi izdanih predpisov. Zakon tudi določi postopek v zvezi s tem. Gre torej za primerjalno podoben mehanizem, ki ga v predpisih EU vzpostavlja osnovna uredba v določbah glede uporabe mehanizmov o prožnosti.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Primer okoliščine je na primer izjema od zahtev glede podaljševanja pooblastil v licenci ali zdravniških spričeval zaradi epidemije: ker v času epidemije omejitve onemogočajo doseganje skladnosti s predpisom, ki nalaga na primer rok podaljševanja pooblastila oziroma pričevala, agencija odobri izjemo od zahteve glede časovne veljavnosti zdravniškega spričevala. Drug primer je uvajanje novega tipa zrakoplova: proizvajalec proizvede nov tip zrakoplova, za katerega ne obstaja izpraševalec  (na izpitu, za pridobitev licence/dovoljenja). Da se pridobi prvo pooblastilo izpraševalca na takem novem tipu zrakoplova, je treba uveljaviti izjemo glede splošnih pravil za izpraševalca, ki sicer veljajo za izpraševalce (na primer 200 ur letenja (to je naleta) na tipu zrakoplova).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Osnovna uredba določa možnost uporabe mehanizmov o prožnosti (izjeme – angl. </w:t>
      </w:r>
      <w:proofErr w:type="spellStart"/>
      <w:r w:rsidRPr="00845543">
        <w:rPr>
          <w:rFonts w:ascii="Arial" w:hAnsi="Arial" w:cs="Arial"/>
          <w:color w:val="auto"/>
          <w:sz w:val="20"/>
          <w:szCs w:val="20"/>
        </w:rPr>
        <w:t>exemption</w:t>
      </w:r>
      <w:proofErr w:type="spellEnd"/>
      <w:r w:rsidRPr="00845543">
        <w:rPr>
          <w:rFonts w:ascii="Arial" w:hAnsi="Arial" w:cs="Arial"/>
          <w:color w:val="auto"/>
          <w:sz w:val="20"/>
          <w:szCs w:val="20"/>
        </w:rPr>
        <w:t xml:space="preserve"> in odstopanja – angl. </w:t>
      </w:r>
      <w:proofErr w:type="spellStart"/>
      <w:r w:rsidRPr="00845543">
        <w:rPr>
          <w:rFonts w:ascii="Arial" w:hAnsi="Arial" w:cs="Arial"/>
          <w:color w:val="auto"/>
          <w:sz w:val="20"/>
          <w:szCs w:val="20"/>
        </w:rPr>
        <w:t>derogation</w:t>
      </w:r>
      <w:proofErr w:type="spellEnd"/>
      <w:r w:rsidRPr="00845543">
        <w:rPr>
          <w:rFonts w:ascii="Arial" w:hAnsi="Arial" w:cs="Arial"/>
          <w:color w:val="auto"/>
          <w:sz w:val="20"/>
          <w:szCs w:val="20"/>
        </w:rPr>
        <w:t xml:space="preserve">) za odstopanje od zahtev, določenih v predpisih EU. Agencija v skladu s predpisi EU v nujnih nepredvidenih ali časovno omejenih operativnih razmerah ali operativnih potrebah </w:t>
      </w:r>
      <w:r w:rsidRPr="00845543">
        <w:rPr>
          <w:rFonts w:ascii="Arial" w:hAnsi="Arial" w:cs="Arial"/>
          <w:color w:val="auto"/>
          <w:sz w:val="20"/>
          <w:szCs w:val="20"/>
        </w:rPr>
        <w:lastRenderedPageBreak/>
        <w:t>odobri izjeme od izpolnjevanja zahtev predpisov EU in o tem obvesti ministrstvo. Osnovna uredba namreč predpisuje pogoje in postopek za odobritev izjem od izpolnjevanja zahtev predpisov EU (glej 71. člen osnovne uredbe – določbe o prožnosti).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22.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določi pristojnost za določitev izjem od uveljavljenih pravil, ker se lahko vedno pojavi nova vrsta zrakoplovov, ki jih ni mogoče uvrstiti med nobeno od obstoječih (ne med zrakoplove, ki so urejeni s predpisi EU, ne med zrakoplove, za katere so pristojne države članice). Prav tako se lahko pojavijo nove, specifične dejavnosti. V zvezi s takšnimi zrakoplovi ali dejavnostmi lahko minister dovoli izjeme glede določb iz tega zakona (določbe: plovnost zrakoplovov in vpliv na okolje, osebje v letalstvu, zračni prevoz, letalske operacije in prevoz nevarnega blaga in letališča) in na njegovi podlagi izdanih predpisov. O takih izjemah se lahko odloča samo (s konkretnimi upravnimi akti), kadar niso v nasprotju z javnimi interesi ali interesi zagotavljanja varnosti zračnega prometa. Enako lahko ministrstvo odloči tudi za objekte, namenjene premikanju v zraku, ki jih ni mogoče uvrstiti med zrakoplove, ali o izvajanju specifične dejavnosti z njimi. Ministrstvo o izjemah odloči s konkretnim upravnim aktom.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preteklosti je bilo zaznano, da radioamaterji poslušajo radijske frekvence oziroma radijsko komunikacijo v zračnemu prometu ter tako slišano glasovno komunikacijo med kontrolorjem zračnega prometa in pilotom letala snemajo in jo nato pošiljajo naprej, z namenom njene javne objave. Predvajanje take komunikacije je bilo v preteklosti zaznano na javno dostopnih slovenskih spletnih mestih.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primeru varnostnega dogodka s področja letalstva (na primer letalske nesreče) bi javna objava obravnavane glasovne komunikacije lahko izpostavila konkretno osebo (na primer kontrolorja zračnega prometa ali pilota) številnim tveganjem, kot je na primer izguba ugleda in iz tega izvirajoča neposredna in posredna škoda.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Ureditve s področja varstva osebnih podatkov, elektronskih komunikacij in kaznivih dejanj ne dopuščajo, da bi se v zadostni meri zaščitile osebe, ki sodelujejo pri glasovni komunikaciji v letalstvu (osebje izvajalca navigacijskih služb zračnega prometa, piloti in osebje, ki dela na aerodromu).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Obravnavana dejanja snemanja in javne objave glasovne komunikacije bi sicer lahko izpolnjevala znake kaznivega dejanja neupravičenega prisluškovanja in zvočnega snemanja po 137. členu Kazenskega zakonika (Uradni list RS, št. 50/12 – uradno prečiščeno besedilo, 6/16 – </w:t>
      </w:r>
      <w:proofErr w:type="spellStart"/>
      <w:r w:rsidRPr="00845543">
        <w:rPr>
          <w:rFonts w:ascii="Arial" w:hAnsi="Arial" w:cs="Arial"/>
          <w:color w:val="auto"/>
          <w:sz w:val="20"/>
          <w:szCs w:val="20"/>
        </w:rPr>
        <w:t>popr</w:t>
      </w:r>
      <w:proofErr w:type="spellEnd"/>
      <w:r w:rsidRPr="00845543">
        <w:rPr>
          <w:rFonts w:ascii="Arial" w:hAnsi="Arial" w:cs="Arial"/>
          <w:color w:val="auto"/>
          <w:sz w:val="20"/>
          <w:szCs w:val="20"/>
        </w:rPr>
        <w:t>., 54/15, 38/16, 27/17, </w:t>
      </w:r>
      <w:hyperlink r:id="rId22" w:tgtFrame="_blank" w:tooltip="Zakon o dopolnitvi Kazenskega zakonika" w:history="1">
        <w:r w:rsidRPr="00845543">
          <w:rPr>
            <w:rFonts w:ascii="Arial" w:hAnsi="Arial" w:cs="Arial"/>
            <w:color w:val="auto"/>
            <w:sz w:val="20"/>
            <w:szCs w:val="20"/>
          </w:rPr>
          <w:t>23/20</w:t>
        </w:r>
      </w:hyperlink>
      <w:r w:rsidRPr="009C5D34">
        <w:rPr>
          <w:rFonts w:ascii="Arial" w:hAnsi="Arial" w:cs="Arial"/>
          <w:color w:val="auto"/>
          <w:sz w:val="20"/>
          <w:szCs w:val="20"/>
        </w:rPr>
        <w:t>, </w:t>
      </w:r>
      <w:hyperlink r:id="rId23" w:tgtFrame="_blank" w:tooltip="Zakon o spremembi Kazenskega zakonika" w:history="1">
        <w:r w:rsidRPr="00845543">
          <w:rPr>
            <w:rFonts w:ascii="Arial" w:hAnsi="Arial" w:cs="Arial"/>
            <w:color w:val="auto"/>
            <w:sz w:val="20"/>
            <w:szCs w:val="20"/>
          </w:rPr>
          <w:t>91/20</w:t>
        </w:r>
      </w:hyperlink>
      <w:r w:rsidRPr="009C5D34">
        <w:rPr>
          <w:rFonts w:ascii="Arial" w:hAnsi="Arial" w:cs="Arial"/>
          <w:color w:val="auto"/>
          <w:sz w:val="20"/>
          <w:szCs w:val="20"/>
        </w:rPr>
        <w:t>, 95/21, </w:t>
      </w:r>
      <w:hyperlink r:id="rId24" w:tgtFrame="_blank" w:tooltip="Zakon o spremembah in dopolnitvah Kazenskega zakonika " w:history="1">
        <w:r w:rsidRPr="00845543">
          <w:rPr>
            <w:rFonts w:ascii="Arial" w:hAnsi="Arial" w:cs="Arial"/>
            <w:color w:val="auto"/>
            <w:sz w:val="20"/>
            <w:szCs w:val="20"/>
          </w:rPr>
          <w:t>186/21</w:t>
        </w:r>
      </w:hyperlink>
      <w:r w:rsidRPr="009C5D34">
        <w:rPr>
          <w:rFonts w:ascii="Arial" w:hAnsi="Arial" w:cs="Arial"/>
          <w:color w:val="auto"/>
          <w:sz w:val="20"/>
          <w:szCs w:val="20"/>
        </w:rPr>
        <w:t>, </w:t>
      </w:r>
      <w:hyperlink r:id="rId25" w:tgtFrame="_blank" w:tooltip="Zakon za zmanjšanje neenakosti in škodljivih posegov politike ter zagotavljanje spoštovanja pravne države" w:history="1">
        <w:r w:rsidRPr="00845543">
          <w:rPr>
            <w:rFonts w:ascii="Arial" w:hAnsi="Arial" w:cs="Arial"/>
            <w:color w:val="auto"/>
            <w:sz w:val="20"/>
            <w:szCs w:val="20"/>
          </w:rPr>
          <w:t>105/22</w:t>
        </w:r>
      </w:hyperlink>
      <w:r w:rsidRPr="009C5D34">
        <w:rPr>
          <w:rFonts w:ascii="Arial" w:hAnsi="Arial" w:cs="Arial"/>
          <w:color w:val="auto"/>
          <w:sz w:val="20"/>
          <w:szCs w:val="20"/>
        </w:rPr>
        <w:t> – ZZNŠPP in </w:t>
      </w:r>
      <w:hyperlink r:id="rId26" w:tgtFrame="_blank" w:tooltip="Zakon o spremembah in dopolnitvah Kazenskega zakonika" w:history="1">
        <w:r w:rsidRPr="00845543">
          <w:rPr>
            <w:rFonts w:ascii="Arial" w:hAnsi="Arial" w:cs="Arial"/>
            <w:color w:val="auto"/>
            <w:sz w:val="20"/>
            <w:szCs w:val="20"/>
          </w:rPr>
          <w:t>16/23</w:t>
        </w:r>
      </w:hyperlink>
      <w:r w:rsidRPr="009C5D34">
        <w:rPr>
          <w:rFonts w:ascii="Arial" w:hAnsi="Arial" w:cs="Arial"/>
          <w:color w:val="auto"/>
          <w:sz w:val="20"/>
          <w:szCs w:val="20"/>
        </w:rPr>
        <w:t xml:space="preserve">), ki v poglavju </w:t>
      </w:r>
      <w:r w:rsidRPr="00845543">
        <w:rPr>
          <w:rFonts w:ascii="Arial" w:hAnsi="Arial" w:cs="Arial"/>
          <w:color w:val="auto"/>
          <w:sz w:val="20"/>
          <w:szCs w:val="20"/>
        </w:rPr>
        <w:t xml:space="preserve">o kaznivih dejanjih zoper človekove pravice in svoboščine določa kaznivo dejanje v zvezi s »pogovori in izjavami«, vendar kazensko preganjanje takih dejanj ni zadostno, upoštevaje naravo informacij, ki so predmet izmenjave v glasovni komunikaciji med deležniki v zračnem prometu in so ključne za varnost v zračnem prometu. Ta določba zakona opredeljuje drugačno okoliščino in ne gre za identiteto opisa predlaganega prekrška in kaznivega dejanja neupravičenega prisluškovanja in zvočnega snemanja po 137. členu Kazenskega zakonika.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Potreba po taki ureditvi izhaja tudi iz določb predpisa EU o preiskavah in preprečevanju nesreč in incidentov v civilnem letalstvu, poročanju o dogodkih ter izvajanju storitev ATM/ANS, ki podajajo zahteve glede zapisovanja dvosmerne glasovne komunikacije prek glasovne povezave, komunikacije v ozadju in zapisov zvočnega okolja ter razpoložljivosti teh zapisov za določene namene. Podaja torej zahteve v zvezi z upravičenim snemanjem. Uredba (EU) št. 996/2010 Evropskega parlamenta in Sveta z dne 20. oktobra 2010 o preiskavah in preprečevanju nesreč in incidentov v civilnem letalstvu ter razveljavitvi Direktive 94/56/ES (UL L št. 295 z dne 12. 11. 2010, str. 35), s spremembami, namreč v 13. členu (Zavarovanje dokazov) določa, da je država članica, na ozemlju katere se je zgodila nesreča ali resen incident, odgovorna za zagotovitev varnega ravnanja z vsemi dokazi in za sprejetje vseh razumnih ukrepov za zaščito takih dokazov. V 14. členu (Zaščita občutljivih varnostnih informacij) uredba določa, da se zvočni ali slikovni zapisi iz pilotske kabine in njihovi prepisi ter zvočni zapisi v enotah služb </w:t>
      </w:r>
      <w:r w:rsidRPr="00845543">
        <w:rPr>
          <w:rFonts w:ascii="Arial" w:hAnsi="Arial" w:cs="Arial"/>
          <w:color w:val="auto"/>
          <w:sz w:val="20"/>
          <w:szCs w:val="20"/>
        </w:rPr>
        <w:lastRenderedPageBreak/>
        <w:t xml:space="preserve">zračnega prometa ustrezno zaščitijo in dajo na voljo ter uporabljajo izključno za namene preiskave v zvezi z varnostjo.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Uredba (EU) št. 376/2014 Evropskega parlamenta in Sveta z dne 3. aprila 2014 o poročanju, analizi in spremljanju dogodkov v civilnem letalstvu, spremembi Uredbe (EU) št. 996/2010 Evropskega parlamenta in Sveta ter razveljavitvi Direktive 2003/42/ES Evropskega parlamenta in Sveta in uredb Komisije (ES) št. 1321/2007 in (ES) št. 1330/2007 (UL L št. 122 z dne 24. 4. 2014, str. 18), s spremembami, tudi podaja zahteve, povezane s poročanjem, zbiranjem, shranjevanjem, varovanjem, izmenjavanjem, razširjanjem in analizo vseh informacij v zvezi z varnostjo v civilnem letalstvu ter izvajanjem ustreznih varnostnih ukrepov na podlagi zbranih informacij. Ta določa, kateri organi za katere namene lahko obdelujejo informacije, ki lahko tudi izvirajo iz zapisovanja (tako tudi snemanja) dvosmerne glasovne komunikacije prek glasovne povezave, komunikacije v ozadju in zapisov zvočnega okolja.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Čeprav se torej v določenih okoliščinah potrebuje snemanje glasovne komunikacije in drugih zapisov, javno predvajanje ni sprejemljivo. Zato zakon poda omejitev snemanja in javne objave dvosmerne komunikacije prek glasovne povezave, ki se uporablja v zračnem prometu, komunikacije v ozadju in zapisov zvočnega okolja ter v zvezi s tem določi prekrške.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Pravo EU (predpisi, ki urejajo izvajanje storitev ATM/ANS ter tehnične zahteve in upravne postopke za letalske operacije) podaja tudi obveznost zapisovanja komunikacije v ozadju in hranjenja zapisov zvočnega okolja na delovnem mestu osebja izvajalca služb zračnega prometa ali v pilotski kabini. Tudi za te zapise velja prepoved neupravičenega snemanja in javne objave. </w:t>
      </w:r>
    </w:p>
    <w:p w:rsidR="00D84CD3" w:rsidRPr="00845543" w:rsidRDefault="00D84CD3" w:rsidP="00D84CD3">
      <w:pPr>
        <w:autoSpaceDE w:val="0"/>
        <w:autoSpaceDN w:val="0"/>
        <w:adjustRightInd w:val="0"/>
        <w:spacing w:after="0" w:line="240" w:lineRule="auto"/>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zakonu so opredeljena tudi vprašanja, povezana s stavko. Tako so na podlagi objektivnega kriterija določene omejitve, ki jih glede stavke z zakonom lahko predpiše država v skladu z mednarodno pogodbo, ki ureja pravico do sindikalne svobode, ob upoštevanju pravice do stavke. Opredeljene so službe oziroma osebje določenih služb, ki mora med stavko zagotoviti varen in nemoten potek letov. Te določbe pomenijo omejitve, ki jih v zvezi s stavko lahko določi zakon, in pomenijo v demokratični družbi ukrepe, ki so v interesu nacionalne varnosti ali javnega reda ali pa so potrebne za zaščito pravic in svoboščin drugih in predvsem za zagotavljanje varnosti zračnega prometa. Določeni so tudi pogoji v zvezi z uveljavljanjem pravice do stavke ter postopek in način medsebojnih pogajanj.</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Čikaška konvencija podaja obveznost poročanja držav pogodbenic. ICAO je razvil sistem statističnega poročanja držav pogodbenic, ki zahteva od držav, da pošljejo različne podatke o prometu in stroških ter finančne podatke različnih subjektov v letalstvu – upravljavcev javnih letališč, letalskih prevoznikov oziroma operatorjev in drugih. Zakon določi, da minister z navodilom uredi način zbiranja teh podatkov.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statističnem poročanju se osebni podatki ne zbirajo.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Pooblastilo za nadaljnje podzakonsko urejanje mora biti že na zakonski ravni po vsebini, namenu in obsegu jasno opredeljeno. Pooblastilna določba zadostno opredeljuje nadaljnje podzakonsko urejanje. Morebitno podrobnejše uokvirjanje pooblastilne določbe bi onemogočilo učinkovito urejanje vsebine, saj je odvisno od obveznosti poročanja statističnih podatkov o izvajanju dejavnosti v letalstvu, ki izvirajo iz mednarodnih pogodb, ki zavezujejo Republiko Slovenijo. Gre za materijo, ki na ravni EU ni urejena.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26.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omogoča možnost sklepanja dogovora za prevzem ali prenos odgovornosti, ki jih imajo države registracije zrakoplovov na podlagi Čikaške konvencije.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 izvajanje 83.bis člena Čikaške konvencije je treba v zakonu urediti, da ministrstvo sklene dogovor o prenosu odgovornosti izvajanja nadzora za zrakoplove, vpisane v register zrakoplovov. Tak dogovor </w:t>
      </w:r>
      <w:r w:rsidRPr="00845543">
        <w:rPr>
          <w:rFonts w:ascii="Arial" w:hAnsi="Arial" w:cs="Arial"/>
          <w:color w:val="auto"/>
          <w:sz w:val="20"/>
          <w:szCs w:val="20"/>
        </w:rPr>
        <w:lastRenderedPageBreak/>
        <w:t xml:space="preserve">ministrstvo sklene, ko se Republika Slovenija v skladu s Čikaško konvencijo šteje za državo registracije zrakoplova, ta zrakoplov pa operator na podlagi pogodbe (na primer na podlagi pogodbe o zakupu zrakoplova brez posadke) uporablja v drugi državi pogodbenici Čikaške konvencije. Obratno lahko ministrstvo sklene dogovor o prevzemu odgovornosti za zrakoplove, vpisane v tuji register, ko se v skladu s Čikaško konvencijo druga država šteje za državo registracije, ta zrakoplov pa operator na podlagi pogodbe uporablja v Republiki Sloveniji. Pri tem se upoštevajo zahteve iz navodil ICAO (v: </w:t>
      </w:r>
      <w:proofErr w:type="spellStart"/>
      <w:r w:rsidRPr="00845543">
        <w:rPr>
          <w:rFonts w:ascii="Arial" w:hAnsi="Arial" w:cs="Arial"/>
          <w:color w:val="auto"/>
          <w:sz w:val="20"/>
          <w:szCs w:val="20"/>
        </w:rPr>
        <w:t>Doc</w:t>
      </w:r>
      <w:proofErr w:type="spellEnd"/>
      <w:r w:rsidRPr="00845543">
        <w:rPr>
          <w:rFonts w:ascii="Arial" w:hAnsi="Arial" w:cs="Arial"/>
          <w:color w:val="auto"/>
          <w:sz w:val="20"/>
          <w:szCs w:val="20"/>
        </w:rPr>
        <w:t xml:space="preserve"> 10059, Manual on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implementation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Article</w:t>
      </w:r>
      <w:proofErr w:type="spellEnd"/>
      <w:r w:rsidRPr="00845543">
        <w:rPr>
          <w:rFonts w:ascii="Arial" w:hAnsi="Arial" w:cs="Arial"/>
          <w:color w:val="auto"/>
          <w:sz w:val="20"/>
          <w:szCs w:val="20"/>
        </w:rPr>
        <w:t xml:space="preserve"> 83bis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Convention</w:t>
      </w:r>
      <w:proofErr w:type="spellEnd"/>
      <w:r w:rsidRPr="00845543">
        <w:rPr>
          <w:rFonts w:ascii="Arial" w:hAnsi="Arial" w:cs="Arial"/>
          <w:color w:val="auto"/>
          <w:sz w:val="20"/>
          <w:szCs w:val="20"/>
        </w:rPr>
        <w:t xml:space="preserve"> on </w:t>
      </w:r>
      <w:proofErr w:type="spellStart"/>
      <w:r w:rsidRPr="00845543">
        <w:rPr>
          <w:rFonts w:ascii="Arial" w:hAnsi="Arial" w:cs="Arial"/>
          <w:color w:val="auto"/>
          <w:sz w:val="20"/>
          <w:szCs w:val="20"/>
        </w:rPr>
        <w:t>International</w:t>
      </w:r>
      <w:proofErr w:type="spellEnd"/>
      <w:r w:rsidRPr="00845543">
        <w:rPr>
          <w:rFonts w:ascii="Arial" w:hAnsi="Arial" w:cs="Arial"/>
          <w:color w:val="auto"/>
          <w:sz w:val="20"/>
          <w:szCs w:val="20"/>
        </w:rPr>
        <w:t xml:space="preserve"> Civil </w:t>
      </w:r>
      <w:proofErr w:type="spellStart"/>
      <w:r w:rsidRPr="00845543">
        <w:rPr>
          <w:rFonts w:ascii="Arial" w:hAnsi="Arial" w:cs="Arial"/>
          <w:color w:val="auto"/>
          <w:sz w:val="20"/>
          <w:szCs w:val="20"/>
        </w:rPr>
        <w:t>Aviation</w:t>
      </w:r>
      <w:proofErr w:type="spellEnd"/>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Spričevala o plovnosti, dovoljenje za radijsko postajo in licence ter spričevala, ki jih izda država, od katere je Republika Slovenija prevzela upravne in nadzorne naloge, se štejejo, kot da so izdana v skladu s tem zakonom.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Določbe tega člena ne posegajo v pravico agencije, da s pristojnimi organi držav članic EU sklepa tehnične dogovore o izvajanju posameznih upravnih in nadzornih nalog, povezanih z zrakoplovi, vpisanimi v register zrakoplovov, oziroma z zrakoplovi, vpisanimi v register druge države članice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skladu s 64. členom osnovne uredbe je potrebno partnersko sodelovanje med EASA in pristojnimi nacionalni organi držav članic EU, da bi se izboljšalo odkrivanje nevarnih razmer in bi se po potrebi sprejeli sanacijski ukrepi. Osnovna uredba daje državam članicam možnost, da druga na drugo ali na EASA prenesejo odgovornosti za izvajanje nalog iz te uredbe v zvezi s certificiranjem, nadzorom in izvrševanjem, zlasti kadar je to potrebno za večjo varnost in učinkovitejšo uporabo sredstev. Tak prenos bi moral biti prostovoljen, do njega bi lahko prišlo le na podlagi zadostnih zagotovil, da se te naloge lahko opravijo učinkovito, in bi se glede na tesno povezanost med certificiranjem, nadzorom in izvrševanjem moral nujno nanašati na vse naloge v zvezi s pravno ali fizično osebo, zrakoplovom, opremo, aerodromom, sistemom ATM/ANS ali sestavnim delom ATM/ANS, ki jih zadeva prenos. Prenos odgovornosti bi moral temeljiti na medsebojnem soglasju, možnosti preklica prenosa in sklenitvi dogovorov o podrobnostih, potrebnih za zagotovitev nemotenega prehoda in neprekinjenega učinkovitega izvajanja zadevnih nalog. Pri sklenitvi teh podrobnih dogovorov bi bilo treba upoštevati stališča in zakonite interese zadevnih pravnih ali fizičnih oseb, po potrebi pa tudi stališča EASA.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rPr>
          <w:rFonts w:ascii="Arial" w:hAnsi="Arial" w:cs="Arial"/>
          <w:b/>
          <w:sz w:val="20"/>
          <w:szCs w:val="20"/>
        </w:rPr>
      </w:pPr>
      <w:r w:rsidRPr="00845543">
        <w:rPr>
          <w:rFonts w:ascii="Arial" w:hAnsi="Arial" w:cs="Arial"/>
          <w:b/>
          <w:sz w:val="20"/>
          <w:szCs w:val="20"/>
        </w:rPr>
        <w:t>K 28. členu</w:t>
      </w:r>
    </w:p>
    <w:p w:rsidR="00D84CD3" w:rsidRPr="00845543" w:rsidRDefault="00D84CD3" w:rsidP="00D84CD3">
      <w:pPr>
        <w:autoSpaceDE w:val="0"/>
        <w:autoSpaceDN w:val="0"/>
        <w:adjustRightInd w:val="0"/>
        <w:spacing w:after="0" w:line="240" w:lineRule="auto"/>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skladu s predpisi EU, zakonom, ki ureja zagotavljanje ATM/ANS, in na njihovi podlagi izdanimi predpisi ter drugimi predpisi in pravnimi akti, ki veljajo v Republiki Sloveniji na področju civilnega letalstva, ter mednarodnimi pogodbami, ki zavezujejo Republiko Slovenijo, se za storitve navigacijskih služb zračnega prometa zaračunavajo pristojbine (na zračnih poteh oziroma rutah in terminalih). Veljavni sistem pristojbin je v EU prisoten že več desetletij in v tem času so se pojavile potrebe po učinkoviti izterjavi neplačanih sredstev s strani operatorjev, ki pristojbine ne plačujejo iz poslovnih in drugih razlogov. Izvedbena uredba Komisije (EU) 2019/317 z dne 11. februarja 2019 o določitvi načrta izvedbe in ureditve pristojbin na enotnem evropskem nebu ter razveljavitvi izvedbenih uredb (EU) št. 390/2013 in (EU) št. 391/2013 (UL L št. 56 z dne 25. 2. 2019, str. 1) (v nadaljnjem besedilu: Izvedbena uredba Komisije 2019/317), ki je del pravnega okvira o enotnem evropskem nebu, določa, da države članice zagotovijo, da se po potrebi uporabijo učinkoviti in sorazmerni izvršilni ukrepi za pobiranje pristojbin za storitve navigacijskih služb zračnega prometa. Navedeni ukrepi lahko vključujejo odpoved storitev, zadržanje zrakoplova ali druge izvršilne ukrepe v skladu z zakonodajo. Poleg tega je predpis, ki je določil izvajanje Izvedbene uredbe Komisije 2019/317 v Sloveniji, podal določbo glede zavrnitve izvajanja storitev. Ker pa se Izvedbena uredba Komisije 2019/317 in predpis, ki ureja njeno izvajanje, nanašata le na izvajanje služb zračnega prometa na zračnih poteh oziroma rutah (angl. en-</w:t>
      </w:r>
      <w:proofErr w:type="spellStart"/>
      <w:r w:rsidRPr="00845543">
        <w:rPr>
          <w:rFonts w:ascii="Arial" w:hAnsi="Arial" w:cs="Arial"/>
          <w:color w:val="auto"/>
          <w:sz w:val="20"/>
          <w:szCs w:val="20"/>
        </w:rPr>
        <w:t>route</w:t>
      </w:r>
      <w:proofErr w:type="spellEnd"/>
      <w:r w:rsidRPr="00845543">
        <w:rPr>
          <w:rFonts w:ascii="Arial" w:hAnsi="Arial" w:cs="Arial"/>
          <w:color w:val="auto"/>
          <w:sz w:val="20"/>
          <w:szCs w:val="20"/>
        </w:rPr>
        <w:t xml:space="preserve">), se tudi v tem zakonu poda ta določba, da se zagotovi, da ureditev velja za opravljene storitve navigacijskih služb zračnega prometa tako na zračnih poteh kot tudi na terminalih.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sledi temu, da je pomembno okrepiti upravičenja, ki so potrebna, da se zagotovi popolno plačilo za opravljene storitve navigacijskih služb zračnega prometa. Določa obveznost držav članic EU, da vzpostavijo in uvedejo/implementirajo pravni okvir za izvršilne ukrepe. Izvedbena uredba Komisije 2019/317 ni zakonska podlaga, na podlagi katere bi lahko izvajalci navigacijskih služb zračnega prometa </w:t>
      </w:r>
      <w:r w:rsidRPr="00845543">
        <w:rPr>
          <w:rFonts w:ascii="Arial" w:hAnsi="Arial" w:cs="Arial"/>
          <w:color w:val="auto"/>
          <w:sz w:val="20"/>
          <w:szCs w:val="20"/>
        </w:rPr>
        <w:lastRenderedPageBreak/>
        <w:t xml:space="preserve">neposredno izvedli izvršilne ukrepe, zato je treba ustrezno pravno podlago zagotoviti v notranjem predpisu. V Sloveniji do zdaj ni bilo vzpostavljenega sistema izterjave neplačanih pristojbin, zato so lahko nastale okoliščine, ko je bil izvajalec služb zračnega prometa dolžan zagotavljati storitev kljub dejstvu, da je bil konkretni operator dolžnik. Taka ureditev se predlaga, ker lahko zaradi neplačevanja pristojbin oziroma nastalih dolgov nastanejo okoliščine, ki vplivajo na delo oziroma delovanje subjektov, ki se v Sloveniji financirajo iz navedenih pristojbin.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 vzoru rešitev držav članic EU (Češka, Nemčija, Avstrija, Belgija, Bolgarija, Nizozemska, Poljska) se uvede možnost, da se operatorju, ki je dolžnik iz naslova neplačanih pristojbin za storitve navigacijskih služb zračnega prometa na zračnih poteh in/ali terminalih, lahko zavrne storitev, in sicer na način, da se mu ne nudijo operativne storitve, s katerimi bi izvedel prelet zračnega prostora, prilet na letališče, na katerem izvajalec nudi storitev, oziroma odlet z njega. Izvajalec služb zračnega prometa lahko sprejme tak ukrep samo pri operatorju, pri katerem je za pretekle storitve nastal dolg najmanj v višini 5.000 evrov. Ko izvajalec služb zračnega prometa sprejme tak ukrep, o tem obvesti ministrstvo, agencijo, upravljavca javnega letališča, na katerem bo zrakoplovu operatorja zavrnjena storitev, ter </w:t>
      </w:r>
      <w:proofErr w:type="spellStart"/>
      <w:r w:rsidRPr="00845543">
        <w:rPr>
          <w:rFonts w:ascii="Arial" w:hAnsi="Arial" w:cs="Arial"/>
          <w:color w:val="auto"/>
          <w:sz w:val="20"/>
          <w:szCs w:val="20"/>
        </w:rPr>
        <w:t>Eurocontrol</w:t>
      </w:r>
      <w:proofErr w:type="spellEnd"/>
      <w:r w:rsidRPr="00845543">
        <w:rPr>
          <w:rFonts w:ascii="Arial" w:hAnsi="Arial" w:cs="Arial"/>
          <w:color w:val="auto"/>
          <w:sz w:val="20"/>
          <w:szCs w:val="20"/>
        </w:rPr>
        <w:t xml:space="preserve">, ki za Republiko Slovenijo na podlagi Večstranskega sporazuma o pristojbinah na zračnih poteh (Zakon o ratifikaciji Večstranskega sporazuma o pristojbinah na zračnih poteh (Uradni list RS – Mednarodne pogodbe, št. 11/95) in dvostranskega dogovora pobira pristojbine. Izvajalec služb zračnega prometa, razen če je med izvajalcem storitev navigacijskih služb zračnega prometa in operatorjem dogovorjeno drugače, znova zagotavlja storitev takoj, ko operator v celoti plača dolg. Izvajalec služb zračnega prometa ne sme zavrniti zagotavljanja storitev, če bi taka zavrnitev lahko vplivala na varnost zračnega prometa, če se je posamezen let zrakoplova operatorja že začel ali če gre za državne zrakoplove, ki so zrakoplovi, ki se uporabljajo za vojaške, policijske, carinske in druge podobne aktivnosti oziroma državne aktivnosti ali podobne dejavnosti ali storitve, kadar se v javnem interesu izvajajo s strani ali v imenu organa z javnimi pooblastili.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Informacija o uvedbi ukrepa zavrnitve izvajanja služb zračnega prometa in njenem izvajanju, ki ga izvajalec služb zračnega prometa sprejme v primeru neplačevanja storitev za opravljene storitve navigacijskih služb zračnega prometa se objavi na način, ki je običajen v letalstvu – z objavo v Zborniku letalskih informacij.</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Minister s podzakonskim aktom določi potek izvajanja postopka uvedbe ukrepa zavrnitve izvajanja služb zračnega prometa. V njem se natančno opišejo pristojnosti vseh relevantnih organov in organizacij (ministrstva, agencije, izvajalca služb zračnega prometa, upravljavca javnega letališča, operatorja oziroma dolžnika), podatki o dolžniku, ki jih je treba pridobiti pred začetkom uvedbe ukrepa (identifikacija dolžnika, informacije o dolžniku), določita se način komunikacije z dolžnikom (na primer pisni opomin pred uvedbo ukrepa) ter postopek dejanske uvedbe oziroma izvedbe ukrepa.</w:t>
      </w:r>
      <w:r w:rsidRPr="00845543">
        <w:t xml:space="preserve"> </w:t>
      </w:r>
      <w:r w:rsidRPr="00845543">
        <w:rPr>
          <w:rFonts w:ascii="Arial" w:hAnsi="Arial" w:cs="Arial"/>
          <w:color w:val="auto"/>
          <w:sz w:val="20"/>
          <w:szCs w:val="20"/>
        </w:rPr>
        <w:t>Pooblastilna določba zadostno opredeljuje nadaljnje podzakonsko urejanje. Ker določba podaja že zelo uokvirjeno ravnanje ob zavrnitvi zagotavljanja službe zračnega prometa, podrobnejša opredelitev pooblastilne določbe ni mogoča.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Predlaga se ureditev po vzoru drugih držav članic EU. Podobno ureditev so namreč sprejele Češka, Nemčija, Avstrija, Belgija, Bolgarija, Nizozemska in Poljska, medtem ko se je Združeno kraljestvo odločilo za ukrep zasega zrakoplova (angl. </w:t>
      </w:r>
      <w:proofErr w:type="spellStart"/>
      <w:r w:rsidRPr="00845543">
        <w:rPr>
          <w:rFonts w:ascii="Arial" w:hAnsi="Arial" w:cs="Arial"/>
          <w:color w:val="auto"/>
          <w:sz w:val="20"/>
          <w:szCs w:val="20"/>
        </w:rPr>
        <w:t>detention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aircraft</w:t>
      </w:r>
      <w:proofErr w:type="spellEnd"/>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Primeri vzorčnih ureditev: </w:t>
      </w:r>
    </w:p>
    <w:p w:rsidR="00D84CD3" w:rsidRPr="00845543" w:rsidRDefault="00D84CD3" w:rsidP="00D84CD3">
      <w:pPr>
        <w:pStyle w:val="Navadensplet"/>
        <w:numPr>
          <w:ilvl w:val="0"/>
          <w:numId w:val="116"/>
        </w:numPr>
        <w:suppressAutoHyphens w:val="0"/>
        <w:spacing w:after="0"/>
        <w:rPr>
          <w:rFonts w:ascii="Arial" w:hAnsi="Arial" w:cs="Arial"/>
          <w:color w:val="auto"/>
          <w:sz w:val="20"/>
          <w:szCs w:val="20"/>
        </w:rPr>
      </w:pPr>
      <w:r w:rsidRPr="00845543">
        <w:rPr>
          <w:rFonts w:ascii="Arial" w:hAnsi="Arial" w:cs="Arial"/>
          <w:color w:val="auto"/>
          <w:sz w:val="20"/>
          <w:szCs w:val="20"/>
        </w:rPr>
        <w:t xml:space="preserve">Češka je v svojem zakonu, ki ureja letalstvo, določila najmanj trimesečno zavrnitev izvajanja storitev navigacijskih služb zračnega prometa za let operatorja, pri katerem je nastal dolg v višini 100.000 CKZ (približno 4.000 evrov). Zavrnitev storitev ne sme vplivati na varnost. Informacija o zavrnitvi storitve se sporoči upravljavcu letališča, pristojnemu organu in </w:t>
      </w:r>
      <w:proofErr w:type="spellStart"/>
      <w:r w:rsidRPr="00845543">
        <w:rPr>
          <w:rFonts w:ascii="Arial" w:hAnsi="Arial" w:cs="Arial"/>
          <w:color w:val="auto"/>
          <w:sz w:val="20"/>
          <w:szCs w:val="20"/>
        </w:rPr>
        <w:t>Eurocontrolu</w:t>
      </w:r>
      <w:proofErr w:type="spellEnd"/>
      <w:r w:rsidRPr="00845543">
        <w:rPr>
          <w:rFonts w:ascii="Arial" w:hAnsi="Arial" w:cs="Arial"/>
          <w:color w:val="auto"/>
          <w:sz w:val="20"/>
          <w:szCs w:val="20"/>
        </w:rPr>
        <w:t>.</w:t>
      </w:r>
    </w:p>
    <w:p w:rsidR="00D84CD3" w:rsidRPr="00845543" w:rsidRDefault="00D84CD3" w:rsidP="00D84CD3">
      <w:pPr>
        <w:pStyle w:val="Navadensplet"/>
        <w:numPr>
          <w:ilvl w:val="0"/>
          <w:numId w:val="116"/>
        </w:numPr>
        <w:suppressAutoHyphens w:val="0"/>
        <w:spacing w:after="0"/>
        <w:rPr>
          <w:rFonts w:ascii="Arial" w:hAnsi="Arial" w:cs="Arial"/>
          <w:color w:val="auto"/>
          <w:sz w:val="20"/>
          <w:szCs w:val="20"/>
        </w:rPr>
      </w:pPr>
      <w:r w:rsidRPr="00845543">
        <w:rPr>
          <w:rFonts w:ascii="Arial" w:hAnsi="Arial" w:cs="Arial"/>
          <w:color w:val="auto"/>
          <w:sz w:val="20"/>
          <w:szCs w:val="20"/>
        </w:rPr>
        <w:t xml:space="preserve">Nemčija ima v svojem zakonu, ki ureja letalstvo, določeno ureditev, da se operatorju, ki ima dolg glede pristojbin vsaj tri mesece, odvzamejo licenca, dovoljenje in odobritev (torej listina, ki jo je za opravljanje storitev operatorja izdal pristojni organ). Ukrep se nanaša na prilet, odlet ali parkiranje zrakoplova in traja do plačila dolga. </w:t>
      </w:r>
    </w:p>
    <w:p w:rsidR="00D84CD3" w:rsidRPr="00845543" w:rsidRDefault="00D84CD3" w:rsidP="00D84CD3">
      <w:pPr>
        <w:pStyle w:val="Navadensplet"/>
        <w:numPr>
          <w:ilvl w:val="0"/>
          <w:numId w:val="116"/>
        </w:numPr>
        <w:suppressAutoHyphens w:val="0"/>
        <w:spacing w:after="0"/>
        <w:rPr>
          <w:rFonts w:ascii="Arial" w:hAnsi="Arial" w:cs="Arial"/>
          <w:color w:val="auto"/>
          <w:sz w:val="20"/>
          <w:szCs w:val="20"/>
        </w:rPr>
      </w:pPr>
      <w:r w:rsidRPr="00845543">
        <w:rPr>
          <w:rFonts w:ascii="Arial" w:hAnsi="Arial" w:cs="Arial"/>
          <w:color w:val="auto"/>
          <w:sz w:val="20"/>
          <w:szCs w:val="20"/>
        </w:rPr>
        <w:lastRenderedPageBreak/>
        <w:t xml:space="preserve">Avstrija ima v svojem zakonu, ki ureja letalstvo, podano ureditev, da imajo izvajalci navigacijskih služb zračnega prometa pravico, da v primeru zamud pri plačilu pristojbin po predhodnem pisnem opozorilu ustavijo izvajanje navigacijskih služb za dolžnika pristojbin do plačila zapadlega zneska.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Uzakonitev ukrepa zavrnitve izvajanja službe zračnega prometa prinaša številne pozitivne posledice: </w:t>
      </w:r>
    </w:p>
    <w:p w:rsidR="00D84CD3" w:rsidRPr="00845543" w:rsidRDefault="00D84CD3" w:rsidP="00D84CD3">
      <w:pPr>
        <w:pStyle w:val="Navadensplet"/>
        <w:numPr>
          <w:ilvl w:val="0"/>
          <w:numId w:val="117"/>
        </w:numPr>
        <w:suppressAutoHyphens w:val="0"/>
        <w:spacing w:after="0"/>
        <w:rPr>
          <w:rFonts w:ascii="Arial" w:hAnsi="Arial" w:cs="Arial"/>
          <w:color w:val="auto"/>
          <w:sz w:val="20"/>
          <w:szCs w:val="20"/>
        </w:rPr>
      </w:pPr>
      <w:r w:rsidRPr="00845543">
        <w:rPr>
          <w:rFonts w:ascii="Arial" w:hAnsi="Arial" w:cs="Arial"/>
          <w:color w:val="auto"/>
          <w:sz w:val="20"/>
          <w:szCs w:val="20"/>
        </w:rPr>
        <w:t xml:space="preserve">zagotovljena je visoka stopnja preglednosti;  </w:t>
      </w:r>
    </w:p>
    <w:p w:rsidR="00D84CD3" w:rsidRPr="00845543" w:rsidRDefault="00D84CD3" w:rsidP="00D84CD3">
      <w:pPr>
        <w:pStyle w:val="Navadensplet"/>
        <w:numPr>
          <w:ilvl w:val="0"/>
          <w:numId w:val="117"/>
        </w:numPr>
        <w:suppressAutoHyphens w:val="0"/>
        <w:spacing w:after="0"/>
        <w:rPr>
          <w:rFonts w:ascii="Arial" w:hAnsi="Arial" w:cs="Arial"/>
          <w:color w:val="auto"/>
          <w:sz w:val="20"/>
          <w:szCs w:val="20"/>
        </w:rPr>
      </w:pPr>
      <w:r w:rsidRPr="00845543">
        <w:rPr>
          <w:rFonts w:ascii="Arial" w:hAnsi="Arial" w:cs="Arial"/>
          <w:color w:val="auto"/>
          <w:sz w:val="20"/>
          <w:szCs w:val="20"/>
        </w:rPr>
        <w:t>ukrep je predvidljiv za dolžnike in je sprejemljiv, saj niso presenečeni nad njim;</w:t>
      </w:r>
    </w:p>
    <w:p w:rsidR="00D84CD3" w:rsidRPr="00845543" w:rsidRDefault="00D84CD3" w:rsidP="00D84CD3">
      <w:pPr>
        <w:pStyle w:val="Navadensplet"/>
        <w:numPr>
          <w:ilvl w:val="0"/>
          <w:numId w:val="117"/>
        </w:numPr>
        <w:suppressAutoHyphens w:val="0"/>
        <w:spacing w:after="0"/>
        <w:rPr>
          <w:rFonts w:ascii="Arial" w:hAnsi="Arial" w:cs="Arial"/>
          <w:color w:val="auto"/>
          <w:sz w:val="20"/>
          <w:szCs w:val="20"/>
        </w:rPr>
      </w:pPr>
      <w:r w:rsidRPr="00845543">
        <w:rPr>
          <w:rFonts w:ascii="Arial" w:hAnsi="Arial" w:cs="Arial"/>
          <w:color w:val="auto"/>
          <w:sz w:val="20"/>
          <w:szCs w:val="20"/>
        </w:rPr>
        <w:t xml:space="preserve">mogoča je hitra izvedba postopka izvedbe ukrepa; </w:t>
      </w:r>
    </w:p>
    <w:p w:rsidR="00D84CD3" w:rsidRPr="00845543" w:rsidRDefault="00D84CD3" w:rsidP="00D84CD3">
      <w:pPr>
        <w:pStyle w:val="Navadensplet"/>
        <w:numPr>
          <w:ilvl w:val="0"/>
          <w:numId w:val="117"/>
        </w:numPr>
        <w:suppressAutoHyphens w:val="0"/>
        <w:spacing w:after="0"/>
        <w:rPr>
          <w:rFonts w:ascii="Arial" w:hAnsi="Arial" w:cs="Arial"/>
          <w:color w:val="auto"/>
          <w:sz w:val="20"/>
          <w:szCs w:val="20"/>
        </w:rPr>
      </w:pPr>
      <w:r w:rsidRPr="00845543">
        <w:rPr>
          <w:rFonts w:ascii="Arial" w:hAnsi="Arial" w:cs="Arial"/>
          <w:color w:val="auto"/>
          <w:sz w:val="20"/>
          <w:szCs w:val="20"/>
        </w:rPr>
        <w:t xml:space="preserve">vključeni so vsi zainteresirani subjekti; </w:t>
      </w:r>
    </w:p>
    <w:p w:rsidR="00D84CD3" w:rsidRPr="00845543" w:rsidRDefault="00D84CD3" w:rsidP="00D84CD3">
      <w:pPr>
        <w:pStyle w:val="Navadensplet"/>
        <w:numPr>
          <w:ilvl w:val="0"/>
          <w:numId w:val="117"/>
        </w:numPr>
        <w:suppressAutoHyphens w:val="0"/>
        <w:spacing w:after="0"/>
        <w:rPr>
          <w:rFonts w:ascii="Arial" w:hAnsi="Arial" w:cs="Arial"/>
          <w:color w:val="auto"/>
          <w:sz w:val="20"/>
          <w:szCs w:val="20"/>
        </w:rPr>
      </w:pPr>
      <w:r w:rsidRPr="00845543">
        <w:rPr>
          <w:rFonts w:ascii="Arial" w:hAnsi="Arial" w:cs="Arial"/>
          <w:color w:val="auto"/>
          <w:sz w:val="20"/>
          <w:szCs w:val="20"/>
        </w:rPr>
        <w:t xml:space="preserve">dolžnik zaradi uvedbe ukrepa izgubi ugled, zato si prizadeva, da je dolg poravnan pred dejansko uvedbo ukrepa; </w:t>
      </w:r>
    </w:p>
    <w:p w:rsidR="00D84CD3" w:rsidRPr="00845543" w:rsidRDefault="00D84CD3" w:rsidP="00D84CD3">
      <w:pPr>
        <w:pStyle w:val="Navadensplet"/>
        <w:numPr>
          <w:ilvl w:val="0"/>
          <w:numId w:val="117"/>
        </w:numPr>
        <w:suppressAutoHyphens w:val="0"/>
        <w:spacing w:after="0"/>
        <w:rPr>
          <w:rFonts w:ascii="Arial" w:hAnsi="Arial" w:cs="Arial"/>
          <w:color w:val="auto"/>
          <w:sz w:val="20"/>
          <w:szCs w:val="20"/>
        </w:rPr>
      </w:pPr>
      <w:r w:rsidRPr="00845543">
        <w:rPr>
          <w:rFonts w:ascii="Arial" w:hAnsi="Arial" w:cs="Arial"/>
          <w:color w:val="auto"/>
          <w:sz w:val="20"/>
          <w:szCs w:val="20"/>
        </w:rPr>
        <w:t xml:space="preserve">velik je pozitivni učinek proti tretjim osebam, saj so z ukrepom zavrnitve izvajanja služb seznanjeni tudi upravljavci javnih letališč in drugi uporabniki zračnega prostora oziroma operatorji; </w:t>
      </w:r>
    </w:p>
    <w:p w:rsidR="00D84CD3" w:rsidRPr="00845543" w:rsidRDefault="00D84CD3" w:rsidP="00D84CD3">
      <w:pPr>
        <w:pStyle w:val="Navadensplet"/>
        <w:numPr>
          <w:ilvl w:val="0"/>
          <w:numId w:val="117"/>
        </w:numPr>
        <w:suppressAutoHyphens w:val="0"/>
        <w:spacing w:after="0"/>
        <w:rPr>
          <w:rFonts w:ascii="Arial" w:hAnsi="Arial" w:cs="Arial"/>
          <w:color w:val="auto"/>
          <w:sz w:val="20"/>
          <w:szCs w:val="20"/>
        </w:rPr>
      </w:pPr>
      <w:r w:rsidRPr="00845543">
        <w:rPr>
          <w:rFonts w:ascii="Arial" w:hAnsi="Arial" w:cs="Arial"/>
          <w:color w:val="auto"/>
          <w:sz w:val="20"/>
          <w:szCs w:val="20"/>
        </w:rPr>
        <w:t xml:space="preserve">večina postopkov se konča s poravnavo dolga pred dejansko izvedbo ukrepa zavrnitve izvajanja služb zračnega prometa; </w:t>
      </w:r>
    </w:p>
    <w:p w:rsidR="00D84CD3" w:rsidRPr="00845543" w:rsidRDefault="00D84CD3" w:rsidP="00D84CD3">
      <w:pPr>
        <w:pStyle w:val="Navadensplet"/>
        <w:numPr>
          <w:ilvl w:val="0"/>
          <w:numId w:val="117"/>
        </w:numPr>
        <w:suppressAutoHyphens w:val="0"/>
        <w:spacing w:after="0"/>
        <w:rPr>
          <w:rFonts w:ascii="Arial" w:hAnsi="Arial" w:cs="Arial"/>
          <w:color w:val="auto"/>
          <w:sz w:val="20"/>
          <w:szCs w:val="20"/>
        </w:rPr>
      </w:pPr>
      <w:r w:rsidRPr="00845543">
        <w:rPr>
          <w:rFonts w:ascii="Arial" w:hAnsi="Arial" w:cs="Arial"/>
          <w:color w:val="auto"/>
          <w:sz w:val="20"/>
          <w:szCs w:val="20"/>
        </w:rPr>
        <w:t xml:space="preserve">ukrep je razumen in sorazmeren z neplačilom; </w:t>
      </w:r>
    </w:p>
    <w:p w:rsidR="00D84CD3" w:rsidRPr="00845543" w:rsidRDefault="00D84CD3" w:rsidP="00D84CD3">
      <w:pPr>
        <w:pStyle w:val="Navadensplet"/>
        <w:numPr>
          <w:ilvl w:val="0"/>
          <w:numId w:val="117"/>
        </w:numPr>
        <w:suppressAutoHyphens w:val="0"/>
        <w:spacing w:after="0"/>
        <w:rPr>
          <w:rFonts w:ascii="Arial" w:hAnsi="Arial" w:cs="Arial"/>
          <w:color w:val="auto"/>
          <w:sz w:val="20"/>
          <w:szCs w:val="20"/>
        </w:rPr>
      </w:pPr>
      <w:r w:rsidRPr="00845543">
        <w:rPr>
          <w:rFonts w:ascii="Arial" w:hAnsi="Arial" w:cs="Arial"/>
          <w:color w:val="auto"/>
          <w:sz w:val="20"/>
          <w:szCs w:val="20"/>
        </w:rPr>
        <w:t>če do ukrepa zavrnitve izvajanja služb zračnega prometa dejansko pride, je plačilo dolga hitro izvedeno, ker je dolžnik na to pripravljen in želi ukrep čim prej odpraviti.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skladu s predpisi EU in tem zakonom se plačujejo letališke pristojbine. Pojavile so se potrebe po učinkoviti izterjavi neplačanih sredstev, ki jih dolgujejo operatorji, ki letaliških pristojbin ne plačujejo iz poslovnih in drugih razlogov.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Določba sledi namenu, da je treba vzpostaviti učinkovit sistem, ki bo zagotovil plačilo letaliških pristojbin oziroma bo deloval odvračilno za operatorje glede neplačevanja dolga. V Sloveniji do zdaj ni bilo vzpostavljenega učinkovitega sistema, zato je prihajalo do okoliščin, ko operatorji niso plačevali letaliških pristojbin, upravljavci javnih letališč pa niso imeli učinkovitega mehanizma, ki bi tako neplačevanje preprečeval. Letališke pristojbine so glavni vir prihodkov upravljavcev javnih letališč, zato je treba vzpostaviti pravila, s katerimi se lahko zagotovi redno in nemoteno delovanje javnih letališč.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 vzoru rešitev v državah članicah EU (Hrvaška) se uvede možnost, da upravljavec javnega letališča lahko prepreči odhod zrakoplova operatorja, ki dolguje plačilo letaliških pristojbin, do plačila skupnega dolga ali do pologa varščine za ta dolg. S to ureditvijo se torej možnost preprečitve odhoda zrakoplova, ki je izredno strog ukrep, uredi le za javna letališča, za katera tudi veljajo pravila glede letaliških pristojbin, ukrepa pa lahko le upravljavec javnega letališča (in ne izvajalci drugih storitev na javnem letališču), ki je odgovoren za celovito obratovanje oziroma delovanja letališča. Določba je opcijska (zapis »lahko«), s čimer se upravljavcu javnega letališča prepušča odločanje glede na posamezno okoliščino, s tem pa se odpre možnost tudi za drugačne oblike razreševanja plačila dolga. Določba izrecno dopušča tudi dve možnosti, s katerima se preneha zadržanje zrakoplova – do plačila skupnega dolga ali do pologa varščine za ta dolg.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Podajo se tudi omejitve, v okviru katerih upravljavec javnega letališča ne sme preprečiti odhoda zrakoplova, če bi taka preprečitev ogrožala varnost oseb na krovu zrakoplova, če bi vplivala na varnost zračnega prometa, če gre za nujni let zrakoplova v medicinske in humanitarne namene (ki ni vedno let državnega zrakoplova ali državna aktivnost) ali če gre za državne zrakoplove in izvajanje državnih aktivnosti. S tem se omejijo okoliščine, v katerih mora upravljavec javnega letališča sprejeti odločitev o tem ukrepu.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Poda se tudi pravilo, kdaj je upravljavec javnega letališča dolžan dovoliti odhod zrakoplova – razen če je med upravljavcem javnega letališča in operatorjem dogovorjeno drugače, upravljavec javnega letališča zagotovi odhod zrakoplova takoj, ko operator v celoti plača dolg.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Ko upravljavec javnega letališča sprejme odločitev o preprečitvi odhoda zrakoplova, o tem takoj obvesti ministrstvo, agencijo in izvajalca služb zračnega prometa. Obveščanje je namenjeno seznanjanju </w:t>
      </w:r>
      <w:r w:rsidRPr="00845543">
        <w:rPr>
          <w:rFonts w:ascii="Arial" w:hAnsi="Arial" w:cs="Arial"/>
          <w:color w:val="auto"/>
          <w:sz w:val="20"/>
          <w:szCs w:val="20"/>
        </w:rPr>
        <w:lastRenderedPageBreak/>
        <w:t>pristojnih organov z ukrepom: ministrstva kot regulatornega organa, agencije kot nadzornega organa, izvajalca služb zračnega prometa pa iz operativnih razlogov.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Poda se tudi možnost upravljavcu javnega letališča da učinkovito izvaja svojo dejavnost na relevantnih površinah. Upravljavec javnega letališča lahko po preteku treh mesecev zrakoplov, ki je parkiran več kot tri mesece, umakne s postajališča za zrakoplove (angl. </w:t>
      </w:r>
      <w:proofErr w:type="spellStart"/>
      <w:r w:rsidRPr="00845543">
        <w:rPr>
          <w:rFonts w:ascii="Arial" w:hAnsi="Arial" w:cs="Arial"/>
          <w:color w:val="auto"/>
          <w:sz w:val="20"/>
          <w:szCs w:val="20"/>
        </w:rPr>
        <w:t>aircraft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stand</w:t>
      </w:r>
      <w:proofErr w:type="spellEnd"/>
      <w:r w:rsidRPr="00845543">
        <w:rPr>
          <w:rFonts w:ascii="Arial" w:hAnsi="Arial" w:cs="Arial"/>
          <w:color w:val="auto"/>
          <w:sz w:val="20"/>
          <w:szCs w:val="20"/>
        </w:rPr>
        <w:t>) in tako omogoči učinkovito upravljanje teh površin. Ker gre pri tem za ravnanje z zrakoplovom, se določi, da upravljavec javnega letališča v tem primeru ne odgovarja za škodo, ki nastane na zrakoplovu ali premoženju na krovu zrakoplova.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 podrobnejše urejanje okoliščin in načina izvedbe preprečitve odhoda zrakoplova se poda pooblastilna določba za nadaljnje urejanje: minister podrobneje določi način preprečitve odhoda zrakoplova zaradi neplačila letaliških pristojbin (s podzakonskim aktom).</w:t>
      </w:r>
      <w:r w:rsidRPr="00845543">
        <w:t xml:space="preserve"> </w:t>
      </w:r>
      <w:r w:rsidRPr="00845543">
        <w:rPr>
          <w:rFonts w:ascii="Arial" w:hAnsi="Arial" w:cs="Arial"/>
          <w:color w:val="auto"/>
          <w:sz w:val="20"/>
          <w:szCs w:val="20"/>
        </w:rPr>
        <w:t>Pooblastilna določba zadostno opredeljuje nadaljnje podzakonsko urejanje. Ker določba podaja že zelo uokvirjeno ravnanje ob preprečitvi odhoda zrakoplova zaradi neplačila letaliških pristojbin, podrobnejša opredelitev pooblastilne določbe ni mogoča.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30.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 varen, reden in tekoč zračni promet je treba zagotoviti podatke in informacije, ki so pomembni za varnost zračnega prometa oziroma letenja in se objavljajo na način, ki je običajen v letalstvu oziroma zračnem prometu. V skladu z mednarodnimi standardi in priporočeno prakso Priloge 15 k Čikaški konvenciji ter ob upoštevanju predpisa EU o skupnih zahtevah za izvajalce storitev upravljanja zračnega prometa/izvajanja navigacijskih služb se izdajajo Zbornik letalskih informacij (angl. </w:t>
      </w:r>
      <w:proofErr w:type="spellStart"/>
      <w:r w:rsidRPr="00845543">
        <w:rPr>
          <w:rFonts w:ascii="Arial" w:hAnsi="Arial" w:cs="Arial"/>
          <w:color w:val="auto"/>
          <w:sz w:val="20"/>
          <w:szCs w:val="20"/>
        </w:rPr>
        <w:t>Aeronautical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Information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Publication</w:t>
      </w:r>
      <w:proofErr w:type="spellEnd"/>
      <w:r w:rsidRPr="00845543">
        <w:rPr>
          <w:rFonts w:ascii="Arial" w:hAnsi="Arial" w:cs="Arial"/>
          <w:color w:val="auto"/>
          <w:sz w:val="20"/>
          <w:szCs w:val="20"/>
        </w:rPr>
        <w:t xml:space="preserve">, AIP) in druge oblike letalskih informacij (dodatki k AIP, NOTAM, zbirke predpoletnih informacij, letalske informativne okrožnice ter kontrolni seznami in seznami veljavnih NOTAM).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Objavljajo se lahko tudi druge letalske informacije in letalske karte, kot jih država opredeli, da so potrebne za varen, reden in tekoč zračni promet in za katere ni obveznosti v pravu EU in mednarodnih standardih ICAO. Letalske informacije se namreč lahko zagotavljajo tudi za nejavna letališča (ki niso javna in namenjena za mednarodni zračni promet). Za ta ni obveznosti, da se podatki o njih objavljajo v Zborniku letalskih informacij ali na drug način. So pa tudi te informacije (lahko) pomembne za zagotavljanje varnega, rednega in tekočega zračnega prometa in morajo kot take dosegati ustrezno raven zahtev glede kakovosti podatkov, ki so določeni s predpisi EU in temeljijo na mednarodnih standardih.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Tako se določi, da minister izda predpis o objavi letalskih informacij in letalskih kart, vendar le tistih, ki niso urejene s predpisi EU. Pooblastilna določba zadostno po vsebini, namenu in obsegu jasno opredeljuje nadaljnje podzakonsko urejanje.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Hkrati se pristojnost za objavljanje teh letalskih informacij in letalskih kart določi izvajalcu letalskih informacijskih služb. Predpis EU, konkretno uredba EU o skupnih zahtevah za izvajalce storitev upravljanja zračnega prometa/izvajanja navigacijskih služb, že podaja zahteve glede zagotavljanja letalskih informacij in obveznost izvajalca letalskih informacijskih služb (angl. </w:t>
      </w:r>
      <w:proofErr w:type="spellStart"/>
      <w:r w:rsidRPr="00845543">
        <w:rPr>
          <w:rFonts w:ascii="Arial" w:hAnsi="Arial" w:cs="Arial"/>
          <w:color w:val="auto"/>
          <w:sz w:val="20"/>
          <w:szCs w:val="20"/>
        </w:rPr>
        <w:t>aeronautical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information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services</w:t>
      </w:r>
      <w:proofErr w:type="spellEnd"/>
      <w:r w:rsidRPr="00845543">
        <w:rPr>
          <w:rFonts w:ascii="Arial" w:hAnsi="Arial" w:cs="Arial"/>
          <w:color w:val="auto"/>
          <w:sz w:val="20"/>
          <w:szCs w:val="20"/>
        </w:rPr>
        <w:t>), in za te nacionalna ureditev ni mogoča.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Določi se tudi, da so izvajalci storitev, kot jih določa ta zakon, organi javne uprave in drugi </w:t>
      </w:r>
      <w:proofErr w:type="spellStart"/>
      <w:r w:rsidRPr="00845543">
        <w:rPr>
          <w:rFonts w:ascii="Arial" w:hAnsi="Arial" w:cs="Arial"/>
          <w:color w:val="auto"/>
          <w:sz w:val="20"/>
          <w:szCs w:val="20"/>
        </w:rPr>
        <w:t>originatorji</w:t>
      </w:r>
      <w:proofErr w:type="spellEnd"/>
      <w:r w:rsidRPr="00845543">
        <w:rPr>
          <w:rFonts w:ascii="Arial" w:hAnsi="Arial" w:cs="Arial"/>
          <w:color w:val="auto"/>
          <w:sz w:val="20"/>
          <w:szCs w:val="20"/>
        </w:rPr>
        <w:t xml:space="preserve"> podatkov, ki so potrebni za objavo letalskih informacij in letalskih kart (torej potrebni za pripravo produktov, to je letalskih informacij in letalskih kart), dolžni redno zagotavljati podatke za objavo letalskih informacij in letalskih kart. Ti podatki se zagotovijo izvajalcu letalskih informacijskih služb ali drugemu subjektu, kot to določi predpis, izdan na podlagi tega zakona. S tem se ustvarja obveznost zagotavljanja podatkov za subjekte, ki imajo določene podatke, ki so potrebni za izdelavo letalskih informacij in letalskih kart – to so </w:t>
      </w:r>
      <w:proofErr w:type="spellStart"/>
      <w:r w:rsidRPr="00845543">
        <w:rPr>
          <w:rFonts w:ascii="Arial" w:hAnsi="Arial" w:cs="Arial"/>
          <w:color w:val="auto"/>
          <w:sz w:val="20"/>
          <w:szCs w:val="20"/>
        </w:rPr>
        <w:t>originatorji</w:t>
      </w:r>
      <w:proofErr w:type="spellEnd"/>
      <w:r w:rsidRPr="00845543">
        <w:rPr>
          <w:rFonts w:ascii="Arial" w:hAnsi="Arial" w:cs="Arial"/>
          <w:color w:val="auto"/>
          <w:sz w:val="20"/>
          <w:szCs w:val="20"/>
        </w:rPr>
        <w:t xml:space="preserve"> podatkov, kot so na primer upravljavci javnih letališč, državni organi, kot so ministrstvo, pristojno za obrambo, ministrstvo, pristojno za notranje zadeve, ministrstvo, pristojno za okolje, in drugi. </w:t>
      </w:r>
      <w:proofErr w:type="spellStart"/>
      <w:r w:rsidRPr="00845543">
        <w:rPr>
          <w:rFonts w:ascii="Arial" w:hAnsi="Arial" w:cs="Arial"/>
          <w:color w:val="auto"/>
          <w:sz w:val="20"/>
          <w:szCs w:val="20"/>
        </w:rPr>
        <w:t>Originatorji</w:t>
      </w:r>
      <w:proofErr w:type="spellEnd"/>
      <w:r w:rsidRPr="00845543">
        <w:rPr>
          <w:rFonts w:ascii="Arial" w:hAnsi="Arial" w:cs="Arial"/>
          <w:color w:val="auto"/>
          <w:sz w:val="20"/>
          <w:szCs w:val="20"/>
        </w:rPr>
        <w:t xml:space="preserve"> podatkov so določeni v predpisu EU, ki ureja skupne zahteve za izvajalce storitev ATM/ANS, in njegovih izvedbenih predpisih.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Da se zagotovi, da se vse letalske informacije objavljajo v slovenskem jeziku poleg angleškega (kar je sicer običajna zahteva iz mednarodnih standardov), se poda obveznost po objavi letalskih informacij (ki so urejene s predpisi EU) v slovenskem in angleškem jeziku. S to določbo se bo tako vzpostavila obveznost dvojezične objave.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K tej določbi spada prehodna določba, ki podaja rok za objavo letalskih informacij, ki so urejene s predpisi EU, v slovenskem jeziku, in sicer v dveh letih po začetku veljavnosti zakona. Izdelavo prve slovenske jezikovne različice besedil iz prejšnjega stavka zagotovi ministrstvo. Konkretno je mišljen Zbornik letalskih informacij, ki se v času priprave tega zakona objavlja le v angleškem jeziku. Ker gre za obsežno nalogo, ki terja tudi ustrezno jezikovno redakcijo, se določi, da izdelavo prve slovenske jezikovne različice besedil iz prejšnjega stavka zagotovi ministrstvo. Ministrstvo mora tako zagotoviti sredstva kot tudi jezikovno redakcijo besedil.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31. členu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Člen vsebuje zahtevo, da sme v slovenskem zračnem prostoru leteti samo zrakoplov, ki je registriran. Zahteva po registraciji zrakoplovov izhaja iz Čikaške konvencije, ki prepoveduje, da bi bili neregistrirani zrakoplovi udeleženi v mednarodnem zračnem prometu. Vsaka država pogodbenica odgovarja za zrakoplove, ki so vpisani v njen register zrakoplovov (to je država registracije), mednarodni standardi in priporočene prakse ICAO pa vežejo na državo registracije številne pogoje, ki so ključni za zagotavljanje varnega letenja. Izjemoma lahko v slovenskem zračnem prostoru leti zrakoplov, ki ni registriran, kadar njegova registracija ni obvezna v skladu s predpisi EU, tem zakonom in predpisi, izdanimi na podlagi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b/>
          <w:sz w:val="20"/>
          <w:szCs w:val="20"/>
        </w:rPr>
        <w:t>K 32. členu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Temelj registracije zrakoplovov je 17. člen Čikaške konvencije, ki določa, da ima zrakoplov nacionalnost države, v kateri je registriran. V skladu s tem zakon določa, da ima zrakoplov, ki je registriran v Republiki Sloveniji, slovensko državno pripadnost. Pri tem zrakoplov ne sme biti registriran v več kot eni državi, saj Čikaška konvencija prepoveduje dvojno registracijo, vendar omogoča, da se registracija prenese iz ene države v drugo. Čikaška konvencija in njene priloge na državo registracije vežejo odgovornost države za vse aktivnosti, povezane z varnim delovanjem zrakoplovov, zato je registracija ključnega pomena.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V register zrakoplovov se vpišejo zrakoplovi, ki imajo spričevalo o plovnosti ali dovoljenje za letenje v skladu s predpisi EU, tem zakonom in na njegovi podlagi izdanimi predpisi. To pomeni, da se v skladu s členom tega zakona, ki določa spričevalo o plovnosti in dovoljenje za letenje, v register zrakoplovov vpišejo zrakoplovi, ki so urejeni s predpisi EU (ureja jih osnovna uredba) in morajo imeti spričevalo o plovnosti, s katerim se dokazuje skladnost s certifikatom tipa.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Prav tako se v register zrakoplovov vpisujejo zrakoplovi, ki niso urejeni s predpisi EU (osnovna uredba jih torej ne ureja) in morajo imeti dovoljenje za letenje, s katerim se dokazuje skladnost z zahtevami za posamezno vrsto zrakoplova oziroma potrjuje projekt tipa za varno letenje na podlagi slovenskih notranjih predpisov, to je podzakonskega predpisa, ki ureja plovnost več vrst zrakoplovov iz Priloge 1 k osnovni uredbi.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V register zrakoplovov se vpisujejo tudi sistemi brezpilotnih zrakoplovov, katerih zasnovo je treba certificirati v skladu s predpisi EU.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V register zrakoplovov se ne vpisujejo naprave za prosto letenje in tisti privezani zrakoplovi, za katere se v skladu s predpisi EU, tem zakonom in na njegovi podlagi izdanimi predpisi ne izdajajo spričevala o plovnosti ali dovoljenja za letenje (to je se ne izdaja certifikat tipa ali ne potrjuje projekt tipa za varno letenje). Navedeno pomeni, da se v register zrakoplovov ne vpisujejo naprave za prosto letenje, ki jih ureja predpis o prostem letenju, in tisti privezani zrakoplovi, za katere se osnovna uredba ne uporablja, kot to določa 2. točka Priloge 1 k osnovni uredbi.</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lastRenderedPageBreak/>
        <w:t>Vsaka država pogodbenica mora na zahtevo druge države pogodbenice ali ICAO zagotoviti informacije o registraciji in lastništvu določenega zrakoplova, registriranega v tej državi (zahteva 21. člena Čikaške konvencije).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Republika Slovenija je s sprejetjem Zakona o ratifikaciji Konvencije o mednarodnem priznanju pravic na letalu (Uradni list RS – Mednarodne pogodbe, št. 3/97) v svoj pravni red prenesla določbe Konvencije o mednarodnem priznanju pravic na letalu (tako imenovana Ženevska konvencija iz leta 1948), ki v prvem odstavku 2. člena določa, da morajo biti vsi vpisi, ki se nanašajo na letalo, v istem registru.</w:t>
      </w:r>
    </w:p>
    <w:p w:rsidR="00D84CD3" w:rsidRPr="00845543" w:rsidRDefault="00D84CD3" w:rsidP="00D84CD3">
      <w:pPr>
        <w:spacing w:after="0" w:line="240" w:lineRule="auto"/>
        <w:rPr>
          <w:rFonts w:ascii="Arial" w:hAnsi="Arial" w:cs="Arial"/>
          <w:b/>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b/>
          <w:sz w:val="20"/>
          <w:szCs w:val="20"/>
        </w:rPr>
        <w:t>K 33. členu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V skladu z 20. členom Čikaške konvencije mora imeti vsak zrakoplov, udeležen v mednarodnem zračnem prometu, ustrezno državno pripadnost in registrske oznake. Člen določa, da mora imeti slovenski zrakoplov, to je zrakoplov, ki je registriran v Republiki Sloveniji, oznako državne pripadnosti »S5« in registrsko oznako</w:t>
      </w:r>
      <w:r w:rsidRPr="00845543">
        <w:t xml:space="preserve"> </w:t>
      </w:r>
      <w:r w:rsidRPr="00845543">
        <w:rPr>
          <w:rFonts w:ascii="Arial" w:eastAsia="Calibri" w:hAnsi="Arial" w:cs="Arial"/>
          <w:sz w:val="20"/>
          <w:szCs w:val="20"/>
        </w:rPr>
        <w:t xml:space="preserve">Republike Slovenije. Na zrakoplovu so lahko tudi druge oznake in napisi (na primer reklamni napisi), ki pa ne smejo vplivati na vidnost oznake državne pripadnosti in registrske oznake. Na zrakoplovu sta lahko nameščeni tudi zastavi Republike Slovenije in EU.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Oznaka »S5« je za Republiko Slovenijo določena s Prilogo 7 k Čikaški konvenciji. Registrsko oznako, ki sledi državni oznaki, določi agencija za vsak zrakoplov posebej.</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Registrska oznaka se pridobi z registracijo (to je vpisom v register), vendar jo lahko prihodnji predlagatelj registracije še pred začetkom postopka registracije, to je pred vložitvijo predloga za registracijo, rezervira. Če prihodnji predlagatelj ta podatek potrebuje zaradi nakupa oziroma najema, sklenitve zavarovanja, barvanja registrske oznake in pridobitve dovoljenja za radijsko postajo za zrakoplov, ki se prvič vpisuje v register, mu agencija na njegov predlog izda potrdilo o rezervaciji registrske oznake.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Člen poda tudi pravno podlago, da minister izda predpis, s katerim podrobneje določi oznako državne pripadnosti</w:t>
      </w:r>
      <w:r w:rsidRPr="00845543">
        <w:t xml:space="preserve"> </w:t>
      </w:r>
      <w:r w:rsidRPr="00845543">
        <w:rPr>
          <w:rFonts w:ascii="Arial" w:eastAsia="Calibri" w:hAnsi="Arial" w:cs="Arial"/>
          <w:sz w:val="20"/>
          <w:szCs w:val="20"/>
        </w:rPr>
        <w:t>Republiki Sloveniji in registrsko oznako, način njunega določanja, druge oznake in napise na zrakoplovu, namestitve ter izjeme glede na vrsto in kategorijo zrakoplova.</w:t>
      </w:r>
      <w:r w:rsidRPr="00845543">
        <w:t xml:space="preserve"> </w:t>
      </w:r>
      <w:r w:rsidRPr="00845543">
        <w:rPr>
          <w:rFonts w:ascii="Arial" w:eastAsia="Calibri" w:hAnsi="Arial" w:cs="Arial"/>
          <w:sz w:val="20"/>
          <w:szCs w:val="20"/>
        </w:rPr>
        <w:t>Pooblastilna določba po vsebini, namenu in obsegu zadostno in jasno opredeljuje nadaljnje podzakonsko urejanje.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b/>
          <w:sz w:val="20"/>
          <w:szCs w:val="20"/>
        </w:rPr>
        <w:t>K 34. členu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V členu so določeni pogoji, ki morajo biti izpolnjeni za registracijo zrakoplova v Republiki Sloveniji.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Prvi pogoj zahteva, da zrakoplov ni registriran v nobeni drugi državi in pomeni izvajanje zahtev  Čikaške konvencije, ki prepoveduje dvojno registracijo.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Drugi pogoj zahteva, da je imetnik lastninske pravice na zrakoplovu državljan Republike Slovenije, države članice EU, države članice Evropskega gospodarskega prostora in Švicarske konfederacije ali pravna oseba s sedežem v Republiki Sloveniji, državi članici EU, državi članici Evropskega gospodarskega prostora in Švicarski konfederaciji.</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Če drugi pogoj ni izpolnjen, se lahko registrira tudi zrakoplov, katerega uporabnik, ki ima sklenjeno pogodbo o zakupu zrakoplova za najmanj šest mesecev, je državljan Republike Slovenije, države članice EU, države članice Evropskega gospodarskega prostora in Švicarske konfederacije ali pravna oseba s sedežem v Republiki Sloveniji, državi članici EU, državi članici Evropskega gospodarskega prostora in Švicarski konfederaciji.</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Registracija zrakoplovov pomeni izpolnitev obveznosti, ki izhajajo iz Čikaške konvencije. V 17. členu konvencije je določeno, da zrakoplov pripada državi, v kateri je registriran, in v 18. členu, da zrakoplov ne more biti veljavno registriran v dveh državah hkrati, s čimer je v danem trenutku znano, katera je država registracije, ki izvaja nadzor nad zrakoplovom. Prav zaradi potreb izvajanja nadzora se registrira tudi zrakoplov, katerega uporabnik ima sklenjeno pogodbo o zakupu zrakoplova za najmanj šest mesecev.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lastRenderedPageBreak/>
        <w:t>Uporabnik na zrakoplovu z registracijo ne pridobi lastninske pravice, nasprotno pa je v primeru, ko predlagatelj izkaže pravni naslov za pridobitev lastninske pravice. V tem primeru ima register zrakoplovov dvojno naravo, saj poleg pridobitve državne pripadnosti zrakoplova predlagatelj z registracijo (to je vpisom v register) pridobi tudi lastninsko pravico. Zakon o obligacijskih in stvarnopravnih razmerjih v letalstvu namreč določa, da se lastninska pravica na zrakoplovu pridobi na podlagi pravnega posla z vpisom v register zrakoplovov. S tem je uveljavljen enak pravni režim pridobitve lastninske pravice na zrakoplovu, kot velja za pridobitev lastninske pravice na nepremičnini. Vpis stvarne pravice na nepremičnini (smiselno na zrakoplovu) v zemljiško knjigo (smiselno v register zrakoplovov) je konstitutiven.</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Za pridobitev lastninske pravice na zrakoplovu v skladu z Zakonom o obligacijskih in stvarnopravnih razmerjih v letalstvu se najprej zahteva sklenitev </w:t>
      </w:r>
      <w:proofErr w:type="spellStart"/>
      <w:r w:rsidRPr="00845543">
        <w:rPr>
          <w:rFonts w:ascii="Arial" w:eastAsia="Calibri" w:hAnsi="Arial" w:cs="Arial"/>
          <w:sz w:val="20"/>
          <w:szCs w:val="20"/>
        </w:rPr>
        <w:t>zavezovalnega</w:t>
      </w:r>
      <w:proofErr w:type="spellEnd"/>
      <w:r w:rsidRPr="00845543">
        <w:rPr>
          <w:rFonts w:ascii="Arial" w:eastAsia="Calibri" w:hAnsi="Arial" w:cs="Arial"/>
          <w:sz w:val="20"/>
          <w:szCs w:val="20"/>
        </w:rPr>
        <w:t xml:space="preserve"> pravnega posla, ki je </w:t>
      </w:r>
      <w:proofErr w:type="spellStart"/>
      <w:r w:rsidRPr="00845543">
        <w:rPr>
          <w:rFonts w:ascii="Arial" w:eastAsia="Calibri" w:hAnsi="Arial" w:cs="Arial"/>
          <w:sz w:val="20"/>
          <w:szCs w:val="20"/>
        </w:rPr>
        <w:t>obligacijskopravna</w:t>
      </w:r>
      <w:proofErr w:type="spellEnd"/>
      <w:r w:rsidRPr="00845543">
        <w:rPr>
          <w:rFonts w:ascii="Arial" w:eastAsia="Calibri" w:hAnsi="Arial" w:cs="Arial"/>
          <w:sz w:val="20"/>
          <w:szCs w:val="20"/>
        </w:rPr>
        <w:t xml:space="preserve"> pogodba, iz katere izhaja pravni naslov za prenos lastninske pravice (na primer prodajna, darilna pogodba). Sledi zahteva po sklenitvi razpolagalnega pravnega posla, s katerim se vrši prenos lastninske pravice (po vzoru zemljiškoknjižnega dovolila je nekakšno »registrsko« dovolilo</w:t>
      </w:r>
      <w:r w:rsidRPr="00845543" w:rsidDel="00421A05">
        <w:rPr>
          <w:rFonts w:ascii="Arial" w:eastAsia="Calibri" w:hAnsi="Arial" w:cs="Arial"/>
          <w:sz w:val="20"/>
          <w:szCs w:val="20"/>
        </w:rPr>
        <w:t xml:space="preserve"> </w:t>
      </w:r>
      <w:r w:rsidRPr="00845543">
        <w:rPr>
          <w:rFonts w:ascii="Arial" w:eastAsia="Calibri" w:hAnsi="Arial" w:cs="Arial"/>
          <w:sz w:val="20"/>
          <w:szCs w:val="20"/>
        </w:rPr>
        <w:t>izrecna izjava osebe, katere pravica na zrakoplovu se prenaša ali spreminja, da dovoljuje registracijo). Tretji odstavek tega člena omogoča, da se v Republiki Sloveniji registrira zrakoplov, ki nima spričevala o plovnosti ali dovoljenja za letenje oziroma druge ustrezne listine agencije iz poglavja tega zakona o plovnosti (</w:t>
      </w:r>
      <w:proofErr w:type="spellStart"/>
      <w:r w:rsidRPr="00845543">
        <w:rPr>
          <w:rFonts w:ascii="Arial" w:eastAsia="Calibri" w:hAnsi="Arial" w:cs="Arial"/>
          <w:sz w:val="20"/>
          <w:szCs w:val="20"/>
        </w:rPr>
        <w:t>plovnostna</w:t>
      </w:r>
      <w:proofErr w:type="spellEnd"/>
      <w:r w:rsidRPr="00845543">
        <w:rPr>
          <w:rFonts w:ascii="Arial" w:eastAsia="Calibri" w:hAnsi="Arial" w:cs="Arial"/>
          <w:sz w:val="20"/>
          <w:szCs w:val="20"/>
        </w:rPr>
        <w:t xml:space="preserve"> listina), pod pogojem, da jo pridobi v šestih mesecih od registracije. V veljavni ureditvi je namreč prihajalo do težav, ker je preverjanje plovnosti lahko dolgotrajnejše in odvisno od predhodne dokumentacije zrakoplova, poleg tega agencija pristojnost za izdajo </w:t>
      </w:r>
      <w:proofErr w:type="spellStart"/>
      <w:r w:rsidRPr="00845543">
        <w:rPr>
          <w:rFonts w:ascii="Arial" w:eastAsia="Calibri" w:hAnsi="Arial" w:cs="Arial"/>
          <w:sz w:val="20"/>
          <w:szCs w:val="20"/>
        </w:rPr>
        <w:t>plovnostne</w:t>
      </w:r>
      <w:proofErr w:type="spellEnd"/>
      <w:r w:rsidRPr="00845543">
        <w:rPr>
          <w:rFonts w:ascii="Arial" w:eastAsia="Calibri" w:hAnsi="Arial" w:cs="Arial"/>
          <w:sz w:val="20"/>
          <w:szCs w:val="20"/>
        </w:rPr>
        <w:t xml:space="preserve"> listine pridobi šele z registracijo.</w:t>
      </w:r>
    </w:p>
    <w:p w:rsidR="00D84CD3" w:rsidRPr="00845543" w:rsidRDefault="00D84CD3" w:rsidP="00D84CD3">
      <w:pPr>
        <w:spacing w:after="0" w:line="240" w:lineRule="auto"/>
        <w:jc w:val="both"/>
        <w:rPr>
          <w:rFonts w:ascii="Arial" w:hAnsi="Arial" w:cs="Arial"/>
          <w:color w:val="000000"/>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b/>
          <w:sz w:val="20"/>
          <w:szCs w:val="20"/>
        </w:rPr>
        <w:t>K 35.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eastAsia="Calibri" w:hAnsi="Arial" w:cs="Arial"/>
          <w:sz w:val="20"/>
          <w:szCs w:val="20"/>
        </w:rPr>
        <w:t>Člen določa pravno podlago za vodenje registra zrakoplovov, ki je v Republiki Sl</w:t>
      </w:r>
      <w:r w:rsidRPr="00845543">
        <w:rPr>
          <w:rFonts w:ascii="Arial" w:hAnsi="Arial" w:cs="Arial"/>
          <w:sz w:val="20"/>
          <w:szCs w:val="20"/>
        </w:rPr>
        <w:t xml:space="preserve">oveniji v pristojnosti agencije. V členu so določene vrste podatkov, ki se vpisujejo v register. V register se tako vpisujejo podatki o zrakoplovih, imetnikih stvarnih ali obligacijskih pravic na zrakoplovih, za katera zakon določa, da se vpišejo v register zrakoplovov, </w:t>
      </w:r>
      <w:r w:rsidRPr="00845543">
        <w:rPr>
          <w:rFonts w:ascii="Arial" w:eastAsia="Times New Roman" w:hAnsi="Arial" w:cs="Arial"/>
          <w:sz w:val="20"/>
          <w:szCs w:val="20"/>
        </w:rPr>
        <w:t>spremembah identifikacijskih podatkov o imetnikih vpisanih pravic ter stvarnih in obligacijskih pravicah in pravnih dejstvih, za katera zakon določa, da se vpišejo v register zrakoplovov.</w:t>
      </w:r>
      <w:r w:rsidRPr="00845543">
        <w:rPr>
          <w:rFonts w:ascii="Arial" w:hAnsi="Arial" w:cs="Arial"/>
          <w:sz w:val="20"/>
          <w:szCs w:val="20"/>
        </w:rPr>
        <w:t xml:space="preserve"> V register se vpiše podatek o imetniku lastninske pravice na zrakoplovu in uporabniku zrakoplova, ki je sklenil zakupno pogodbo v trajanju več kot šest mesecev.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Republika Slovenija je s sprejetjem Zakona o ratifikaciji Konvencije o mednarodnem priznanju pravic na letalu v svoj pravni red prenesla določbe Konvencije o mednarodnem priznanju pravic na letalu (tako imenovana Ženevska konvencija), ki v prvem odstavku 2. člena določa, da morajo biti vsi vpisi, ki se nanašajo na letalo, v istem registru.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eastAsia="Times New Roman" w:hAnsi="Arial" w:cs="Arial"/>
          <w:sz w:val="20"/>
          <w:szCs w:val="20"/>
        </w:rPr>
        <w:t>Ti podatki so zaradi zagotavljanja varnosti pravnega prometa javni, če ni z zakonom drugače določeno. E</w:t>
      </w:r>
      <w:r w:rsidRPr="00845543">
        <w:rPr>
          <w:rFonts w:ascii="Arial" w:hAnsi="Arial" w:cs="Arial"/>
          <w:sz w:val="20"/>
          <w:szCs w:val="20"/>
        </w:rPr>
        <w:t>notna matična številka (EMŠO) oziroma matična številka imetnika pravic na zrakoplovu, ki ni rezident Republike Slovenije, stalno prebivališče, začasno prebivališče, naslov za vročanje, elektronski naslov za vročanje, stalni naslov v tujini in začasni naslov v tujini ter državljanstvo niso javni podatki.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Zaradi zagotavljanja varstva osebnih podatkov tudi zbirka listin ni javna.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b/>
          <w:sz w:val="20"/>
          <w:szCs w:val="20"/>
        </w:rPr>
        <w:t>K 36. členu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Člen določa, da se register zrakoplovov vodi v elektronski obliki, kar je v skladu z načelom informatizacije javne uprave. Elektronsko vodenje registra zrakoplovov omogoča lažji in hitrejši dostop do podatkov zainteresiranim osebam, kar je v skladu z načelom zagotavljanja pravne varnosti in modernizacijo postopka vodenja registra za agencijo.</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eastAsia="Calibri" w:hAnsi="Arial" w:cs="Arial"/>
          <w:sz w:val="20"/>
          <w:szCs w:val="20"/>
        </w:rPr>
        <w:t>Podrobnejšo ureditev načina izvedbe vpisov pravic in pravnih dejstev v zvezi z zrakoplovi v register zrakoplovov določi minister s pravilnikom</w:t>
      </w:r>
      <w:r w:rsidRPr="00845543">
        <w:rPr>
          <w:rFonts w:ascii="Arial" w:hAnsi="Arial" w:cs="Arial"/>
          <w:sz w:val="20"/>
          <w:szCs w:val="20"/>
        </w:rPr>
        <w:t>. Ta pooblastilna določba po vsebini, namenu in obsegu zadostno in jasno opredeljuje nadaljnje podzakonsko urejanje.</w:t>
      </w:r>
    </w:p>
    <w:p w:rsidR="00D84CD3" w:rsidRPr="00845543" w:rsidRDefault="00D84CD3" w:rsidP="00D84CD3">
      <w:pPr>
        <w:spacing w:after="0" w:line="240" w:lineRule="auto"/>
        <w:rPr>
          <w:rFonts w:ascii="Arial" w:hAnsi="Arial" w:cs="Arial"/>
          <w:b/>
          <w:sz w:val="20"/>
          <w:szCs w:val="20"/>
        </w:rPr>
      </w:pPr>
    </w:p>
    <w:p w:rsidR="00D84CD3" w:rsidRPr="00845543" w:rsidRDefault="00D84CD3" w:rsidP="00D84CD3">
      <w:pPr>
        <w:spacing w:after="0" w:line="240" w:lineRule="auto"/>
        <w:rPr>
          <w:rFonts w:ascii="Arial" w:hAnsi="Arial" w:cs="Arial"/>
          <w:b/>
          <w:sz w:val="20"/>
          <w:szCs w:val="20"/>
        </w:rPr>
      </w:pPr>
      <w:r w:rsidRPr="00845543">
        <w:rPr>
          <w:rFonts w:ascii="Arial" w:hAnsi="Arial" w:cs="Arial"/>
          <w:b/>
          <w:sz w:val="20"/>
          <w:szCs w:val="20"/>
        </w:rPr>
        <w:t>K 37. členu</w:t>
      </w:r>
    </w:p>
    <w:p w:rsidR="00D84CD3" w:rsidRPr="00845543" w:rsidRDefault="00D84CD3" w:rsidP="00D84CD3">
      <w:pPr>
        <w:spacing w:after="0" w:line="240" w:lineRule="auto"/>
        <w:rPr>
          <w:rFonts w:ascii="Arial" w:hAnsi="Arial" w:cs="Arial"/>
          <w:b/>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tem členu je določeno, kateri podatki se vodijo v registru zrakoplovov. Podatki imetnika stvarnih ali obligacijskih pravic na zrakoplovu, ki je fizična oseba, so ime in priimek, stalno prebivališče, začasno prebivališče, naslov za vročanje, elektronski naslov za vročanje, stalni naslov v tujini in začasni naslov v tujini, enotna matična številka (EMŠO) oziroma matična številka lastnika ali uporabnika, ki ni rezident Republike Slovenije, in državljanstvo. Podatki imetnika stvarnih in obligacijskih pravic na zrakoplovu, ki je pravna oseba</w:t>
      </w:r>
      <w:r w:rsidRPr="00845543">
        <w:t xml:space="preserve"> </w:t>
      </w:r>
      <w:r w:rsidRPr="00845543">
        <w:rPr>
          <w:rFonts w:ascii="Arial" w:hAnsi="Arial" w:cs="Arial"/>
          <w:sz w:val="20"/>
          <w:szCs w:val="20"/>
        </w:rPr>
        <w:t>oziroma poslovni subjekt, so firma, podatek o datumu vpisa v Poslovni register Slovenije, poslovni naslov in matična številka.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Enotna matična številka (EMŠO) oziroma matična številka imetnika pravic na zrakoplovu, ki ni rezident Republike Slovenije, in državljanstvo niso javni podatki.</w:t>
      </w:r>
    </w:p>
    <w:p w:rsidR="00D84CD3" w:rsidRPr="00845543" w:rsidRDefault="00D84CD3" w:rsidP="00D84CD3">
      <w:pPr>
        <w:autoSpaceDE w:val="0"/>
        <w:autoSpaceDN w:val="0"/>
        <w:adjustRightInd w:val="0"/>
        <w:spacing w:after="0" w:line="240" w:lineRule="auto"/>
        <w:rPr>
          <w:rFonts w:ascii="Arial" w:eastAsia="Calibri" w:hAnsi="Arial" w:cs="Arial"/>
          <w:bCs/>
          <w:sz w:val="20"/>
          <w:szCs w:val="20"/>
        </w:rPr>
      </w:pPr>
    </w:p>
    <w:p w:rsidR="00D84CD3" w:rsidRPr="00845543" w:rsidRDefault="00D84CD3" w:rsidP="00D84CD3">
      <w:pPr>
        <w:spacing w:after="0" w:line="240" w:lineRule="auto"/>
        <w:jc w:val="both"/>
        <w:rPr>
          <w:rFonts w:ascii="Arial" w:eastAsia="Times New Roman" w:hAnsi="Arial" w:cs="Arial"/>
          <w:sz w:val="20"/>
          <w:szCs w:val="20"/>
        </w:rPr>
      </w:pPr>
      <w:r w:rsidRPr="00845543">
        <w:rPr>
          <w:rFonts w:ascii="Arial" w:eastAsia="Calibri" w:hAnsi="Arial" w:cs="Arial"/>
          <w:sz w:val="20"/>
          <w:szCs w:val="20"/>
        </w:rPr>
        <w:t>V skladu s predpisi o varovanju osebnih podatkov se v zakonu določijo namen zbiranja podatkov, rok njihove hrambe in povezanost z drugimi registri.</w:t>
      </w:r>
      <w:r w:rsidRPr="00845543">
        <w:rPr>
          <w:rFonts w:ascii="Arial" w:eastAsia="Calibri" w:hAnsi="Arial" w:cs="Arial"/>
          <w:bCs/>
          <w:sz w:val="20"/>
          <w:szCs w:val="20"/>
        </w:rPr>
        <w:t xml:space="preserve"> Identifikacijski podatki iz tega člena, vpisani v register zrakoplovov, se zbirajo in uporabljajo za izvajanje nalog agencije po tem zakonu ter zaradi njihovega pošiljanja organom in organizacijam, ki imajo za izvajanje zakonsko določenih nalog te podatke pravico obdelovati. Omogočena je povezava z drugimi registri, in sicer</w:t>
      </w:r>
      <w:r w:rsidRPr="00845543">
        <w:rPr>
          <w:rFonts w:ascii="Arial" w:eastAsia="Calibri" w:hAnsi="Arial" w:cs="Arial"/>
          <w:sz w:val="20"/>
          <w:szCs w:val="20"/>
        </w:rPr>
        <w:t xml:space="preserve"> z matično evidenco (CRP) in Poslovnim registrom Slovenije pri AJPES. Spremembe podatkov lastnikov in uporabnikov v teh evidencah se samodejno prenesejo tudi v register zrakoplovov. Namen povezovanja je pridobivanje točnih in ažurnih podatkov </w:t>
      </w:r>
      <w:r w:rsidRPr="00845543">
        <w:rPr>
          <w:rFonts w:ascii="Arial" w:eastAsia="Calibri" w:hAnsi="Arial" w:cs="Arial"/>
          <w:bCs/>
          <w:sz w:val="20"/>
          <w:szCs w:val="20"/>
        </w:rPr>
        <w:t>ter zagotavljanje varnosti pravnega prometa. Takšen namen povezovanja zbirk izhaja tudi iz Pomorskega zakonika, Zakona o motornih vozilih in Zakona o sodnem registru</w:t>
      </w:r>
      <w:r w:rsidRPr="00845543">
        <w:rPr>
          <w:rFonts w:ascii="Arial" w:eastAsia="Times New Roman" w:hAnsi="Arial" w:cs="Arial"/>
          <w:sz w:val="20"/>
          <w:szCs w:val="20"/>
        </w:rPr>
        <w:t>.</w:t>
      </w:r>
      <w:r w:rsidRPr="00845543">
        <w:rPr>
          <w:rFonts w:ascii="Arial" w:eastAsia="Calibri" w:hAnsi="Arial" w:cs="Arial"/>
          <w:bCs/>
          <w:sz w:val="20"/>
          <w:szCs w:val="20"/>
        </w:rPr>
        <w:t xml:space="preserve"> Povezovanje zbirk velja le za slovenske državljane.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Namen povezovanja iz tega člena je pridobivanje točnih in ažurnih podatkov ter zagotavljanje varnosti pravnega prometa (zaradi pridobitnega načina lastninske pravice na zrakoplovu).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Določbe o povezovanju zbirk ne </w:t>
      </w:r>
      <w:r w:rsidRPr="00845543">
        <w:rPr>
          <w:rFonts w:ascii="Arial" w:eastAsia="Calibri" w:hAnsi="Arial" w:cs="Arial"/>
          <w:bCs/>
          <w:sz w:val="20"/>
          <w:szCs w:val="20"/>
        </w:rPr>
        <w:t xml:space="preserve">odvežejo </w:t>
      </w:r>
      <w:r w:rsidRPr="00845543">
        <w:rPr>
          <w:rFonts w:ascii="Arial" w:hAnsi="Arial" w:cs="Arial"/>
          <w:sz w:val="20"/>
          <w:szCs w:val="20"/>
        </w:rPr>
        <w:t xml:space="preserve">imetnika stvarne ali obligacijske pravice na zrakoplovu, da agenciji </w:t>
      </w:r>
      <w:r w:rsidRPr="00845543">
        <w:rPr>
          <w:rFonts w:ascii="Arial" w:eastAsia="Calibri" w:hAnsi="Arial" w:cs="Arial"/>
          <w:bCs/>
          <w:sz w:val="20"/>
          <w:szCs w:val="20"/>
        </w:rPr>
        <w:t xml:space="preserve">sporoči spremembe teh podatkov, ker so ti podatki pomembni za izdajo novega potrdila o vpisu v register, na katerem morajo biti podatki točni. </w:t>
      </w:r>
      <w:r w:rsidRPr="00845543">
        <w:rPr>
          <w:rFonts w:ascii="Arial" w:hAnsi="Arial" w:cs="Arial"/>
          <w:sz w:val="20"/>
          <w:szCs w:val="20"/>
        </w:rPr>
        <w:t xml:space="preserve">V skladu z 29. členom Čikaške konvencije mora imeti zrakoplov na krovu potrdilo o vpisu, zato morajo biti podatki na potrdilu v vsakem trenutku točni (in ažurni).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Zaradi zagotovitve resničnega dejanskega stanja vpisov mora imetnik stvarne ali obligacijske pravice na zrakoplovu (ki na primer proda zrakoplov kupcu kot »prihodnjemu lastniku«, ki nato vloži predlog za registracijo) agenciji sporočiti spremembo, ki vpliva na vpisana pravna razmerja, v osmih dneh od nastale spremembe. Če sprememb ne sporoči, s tem stori prekršek.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b/>
          <w:sz w:val="20"/>
          <w:szCs w:val="20"/>
        </w:rPr>
      </w:pPr>
      <w:r w:rsidRPr="00845543">
        <w:rPr>
          <w:rFonts w:ascii="Arial" w:eastAsia="Calibri" w:hAnsi="Arial" w:cs="Arial"/>
          <w:b/>
          <w:sz w:val="20"/>
          <w:szCs w:val="20"/>
        </w:rPr>
        <w:t>K 38. členu</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V členu je določeno, da lahko vsakdo pregleduje javne podatke iz registra zrakoplovov in zahteva njihov izpisek. S tem se uresničuje načelo javnosti, vendar je treba upoštevati omejitve dostopa do osebnih podatkov.</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Pravica do dostopa do podatkov ne pomeni pravice do dostopa do podatkov o imetnikih pravic, ki niso vezani na posamezen zrakoplov, četudi je takšen dostop v registru tehnično (programsko) mogoč. Prav tako nihče nima pravice do dostopa do podatkov na način, ki bi omogočal ugotovitev, ali je določena oseba lastnik ali imetnik drugih pravic na katerem koli zrakoplovu. To na primer pomeni, da lahko vsakdo pri pregledu registracije posameznega zrakoplova pridobi podatek, kdo je lastnik in ali je pri zrakoplovu vpisana hipoteka. Ne sme pa poizvedovati o določenem posamezniku, ali je lastnik zrakoplovov ali imetnik drugih pravic na zrakoplovih.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Pravico do vpogleda v podatke o tem, ali je določena oseba lastnik oziroma imetnik drugih pravic na katerem koli zrakoplovu, </w:t>
      </w:r>
      <w:r w:rsidRPr="00845543">
        <w:rPr>
          <w:rFonts w:ascii="Arial" w:hAnsi="Arial" w:cs="Arial"/>
          <w:sz w:val="20"/>
          <w:szCs w:val="20"/>
        </w:rPr>
        <w:t xml:space="preserve">in izpisa teh podatkov </w:t>
      </w:r>
      <w:r w:rsidRPr="00845543">
        <w:rPr>
          <w:rFonts w:ascii="Arial" w:eastAsia="Calibri" w:hAnsi="Arial" w:cs="Arial"/>
          <w:sz w:val="20"/>
          <w:szCs w:val="20"/>
        </w:rPr>
        <w:t xml:space="preserve">pa imajo osebe s pravnim interesom: </w:t>
      </w:r>
    </w:p>
    <w:p w:rsidR="00D84CD3" w:rsidRPr="00845543" w:rsidRDefault="00D84CD3" w:rsidP="00D84CD3">
      <w:pPr>
        <w:numPr>
          <w:ilvl w:val="0"/>
          <w:numId w:val="161"/>
        </w:numPr>
        <w:spacing w:after="0" w:line="240" w:lineRule="auto"/>
        <w:contextualSpacing/>
        <w:jc w:val="both"/>
        <w:rPr>
          <w:rFonts w:ascii="Arial" w:eastAsia="Calibri" w:hAnsi="Arial" w:cs="Arial"/>
          <w:sz w:val="20"/>
          <w:szCs w:val="20"/>
        </w:rPr>
      </w:pPr>
      <w:r w:rsidRPr="00845543">
        <w:rPr>
          <w:rFonts w:ascii="Arial" w:eastAsia="Calibri" w:hAnsi="Arial" w:cs="Arial"/>
          <w:sz w:val="20"/>
          <w:szCs w:val="20"/>
        </w:rPr>
        <w:t xml:space="preserve">upniki, ki te podatke potrebujejo zaradi uveljavitve svoje terjatve do te osebe, če to terjatev dokažejo z listino, ki je izvršilni naslov in na podlagi katere je mogoče dovoliti izvršbo proti tej osebi, ali z </w:t>
      </w:r>
      <w:r w:rsidRPr="00845543">
        <w:rPr>
          <w:rFonts w:ascii="Arial" w:eastAsia="Calibri" w:hAnsi="Arial" w:cs="Arial"/>
          <w:sz w:val="20"/>
          <w:szCs w:val="20"/>
        </w:rPr>
        <w:lastRenderedPageBreak/>
        <w:t>drugimi listinami oziroma dokazi, na podlagi katerih je mogoče dovoliti zavarovanje proti tej osebi, in druge osebe, ki izkažejo pravni interes,</w:t>
      </w:r>
    </w:p>
    <w:p w:rsidR="00D84CD3" w:rsidRPr="00845543" w:rsidRDefault="00D84CD3" w:rsidP="00D84CD3">
      <w:pPr>
        <w:numPr>
          <w:ilvl w:val="0"/>
          <w:numId w:val="161"/>
        </w:numPr>
        <w:spacing w:after="0" w:line="240" w:lineRule="auto"/>
        <w:contextualSpacing/>
        <w:jc w:val="both"/>
        <w:rPr>
          <w:rFonts w:ascii="Arial" w:eastAsia="Calibri" w:hAnsi="Arial" w:cs="Arial"/>
          <w:sz w:val="20"/>
          <w:szCs w:val="20"/>
        </w:rPr>
      </w:pPr>
      <w:r w:rsidRPr="00845543">
        <w:rPr>
          <w:rFonts w:ascii="Arial" w:eastAsia="Calibri" w:hAnsi="Arial" w:cs="Arial"/>
          <w:sz w:val="20"/>
          <w:szCs w:val="20"/>
        </w:rPr>
        <w:t xml:space="preserve">državni organi, </w:t>
      </w:r>
      <w:r w:rsidRPr="00845543">
        <w:rPr>
          <w:rFonts w:ascii="Arial" w:hAnsi="Arial" w:cs="Arial"/>
          <w:sz w:val="20"/>
          <w:szCs w:val="20"/>
        </w:rPr>
        <w:t xml:space="preserve">notarji, izvršitelji, stečajni upravitelji in detektivi za </w:t>
      </w:r>
      <w:r w:rsidRPr="00845543">
        <w:rPr>
          <w:rFonts w:ascii="Arial" w:hAnsi="Arial" w:cs="Arial"/>
          <w:color w:val="000000"/>
          <w:sz w:val="20"/>
          <w:szCs w:val="20"/>
          <w:shd w:val="clear" w:color="auto" w:fill="FFFFFF"/>
        </w:rPr>
        <w:t>potrebe izvrševanja svojih pooblastil in dolžnosti</w:t>
      </w:r>
      <w:r w:rsidRPr="00845543">
        <w:rPr>
          <w:rFonts w:ascii="Arial" w:hAnsi="Arial" w:cs="Arial"/>
          <w:sz w:val="20"/>
          <w:szCs w:val="20"/>
        </w:rPr>
        <w:t xml:space="preserve"> ter</w:t>
      </w:r>
      <w:r w:rsidRPr="00845543" w:rsidDel="00130252">
        <w:rPr>
          <w:rFonts w:ascii="Arial" w:eastAsia="Calibri" w:hAnsi="Arial" w:cs="Arial"/>
          <w:sz w:val="20"/>
          <w:szCs w:val="20"/>
        </w:rPr>
        <w:t xml:space="preserve"> </w:t>
      </w:r>
    </w:p>
    <w:p w:rsidR="00D84CD3" w:rsidRPr="00845543" w:rsidRDefault="00D84CD3" w:rsidP="00D84CD3">
      <w:pPr>
        <w:numPr>
          <w:ilvl w:val="0"/>
          <w:numId w:val="161"/>
        </w:numPr>
        <w:spacing w:after="0" w:line="240" w:lineRule="auto"/>
        <w:contextualSpacing/>
        <w:jc w:val="both"/>
        <w:rPr>
          <w:rFonts w:ascii="Arial" w:eastAsia="Calibri" w:hAnsi="Arial" w:cs="Arial"/>
          <w:sz w:val="20"/>
          <w:szCs w:val="20"/>
        </w:rPr>
      </w:pPr>
      <w:r w:rsidRPr="00845543">
        <w:rPr>
          <w:rFonts w:ascii="Arial" w:eastAsia="Calibri" w:hAnsi="Arial" w:cs="Arial"/>
          <w:sz w:val="20"/>
          <w:szCs w:val="20"/>
        </w:rPr>
        <w:t xml:space="preserve">imetniki pravic glede pravic, ki so v njihovo korist vpisane v register.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O dostopu do podatkov za osebo iz prve alineje prejšnjega odstavka odloči agencija na podlagi obrazložene pisne zahteve, h kateri so priložene listine in drugi dokazi o obstoju okoliščin, zaradi katerih je dostop do podatkov dopusten. Drugim osebam iz prejšnjega odstavka se dostop do podatkov zagotavlja z neposrednim elektronskim dostopom.</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Člen poda tudi pravno podlago, da minister izda predpis, s katerim podrobneje določi način dostopa in zagotavljanja javnosti do teh podatkov. Ta pooblastilna določba po vsebini, namenu in obsegu zadostno in jasno opredeljuje nadaljnje podzakonsko urejanje.</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b/>
          <w:sz w:val="20"/>
          <w:szCs w:val="20"/>
        </w:rPr>
        <w:t>K 39. členu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 xml:space="preserve">V tem členu je po vzoru načel zemljiškoknjižnega postopka določeno načelo vrstnega reda odločanja o vpisih kot eno od načel postopka vpisa v register zrakoplovov. O vpisih v register zrakoplovov glede posameznega zrakoplova agencija odloča po vrstnem redu, ki se določi po trenutku, ko je agencija prejela predlog za vpis oziroma ko je prejela listino, na podlagi katere o vpisu odloča po uradni dolžnosti. </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Dokler ni dokončno odločeno o vpisih posameznega zrakoplova, ni dovoljeno odločati o vpisih glede istega zrakoplova v postopku, ki se je začel pozneje. Določba preprečuje nastanek nevzdržnega pravnega stanja, v katerem bi bilo o dveh ali več vpisih, ki se nanašajo na isti zrakoplov, odločeno različno.</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V</w:t>
      </w:r>
      <w:r w:rsidRPr="00845543">
        <w:rPr>
          <w:rFonts w:ascii="Arial" w:hAnsi="Arial" w:cs="Arial"/>
          <w:sz w:val="20"/>
          <w:szCs w:val="20"/>
        </w:rPr>
        <w:t>pisi pravic in pravnih dejstev, za katera zakon določa, da se vpišejo v register zrakoplovov, učinkujejo od trenutka, ko je agencija prejela predlog za vpis oziroma ko je prejela listino, na podlagi katere o vpisu odloča po uradni dolžnosti.</w:t>
      </w:r>
      <w:r w:rsidRPr="00845543">
        <w:rPr>
          <w:rFonts w:ascii="Arial" w:eastAsia="Calibri" w:hAnsi="Arial" w:cs="Arial"/>
          <w:sz w:val="20"/>
          <w:szCs w:val="20"/>
        </w:rPr>
        <w:t xml:space="preserve"> </w:t>
      </w:r>
      <w:r w:rsidRPr="00845543">
        <w:rPr>
          <w:rFonts w:ascii="Arial" w:hAnsi="Arial" w:cs="Arial"/>
          <w:sz w:val="20"/>
          <w:szCs w:val="20"/>
        </w:rPr>
        <w:t xml:space="preserve">S to določbo se ščiti vrstni red (pridobitve) pravice, kar je smiselno podobno prvemu odstavku 168. člena Zakona o obligacijskih in stvarnopravnih razmerjih v letalstvu (Uradni list RS, št. 27/11 – uradno prečiščeno besedilo), </w:t>
      </w:r>
      <w:r w:rsidRPr="00845543">
        <w:rPr>
          <w:rFonts w:ascii="Arial" w:eastAsia="Times New Roman" w:hAnsi="Arial" w:cs="Arial"/>
          <w:sz w:val="20"/>
          <w:szCs w:val="20"/>
          <w:lang w:eastAsia="sl-SI"/>
        </w:rPr>
        <w:t xml:space="preserve">ki določa, da je pravni učinek vpisa v register zrakoplovov v odnosu do tretjih oseb odvisen od vrstnega reda vpisa, drugemu odstavku 168. člena istega zakona (za vrstni red vpisa v register zrakoplovov je odločilen trenutek, ko je predlog vpisa prispel k pristojnemu organu, ki vodi register zrakoplovov) </w:t>
      </w:r>
      <w:r w:rsidRPr="00845543">
        <w:rPr>
          <w:rFonts w:ascii="Arial" w:hAnsi="Arial" w:cs="Arial"/>
          <w:sz w:val="20"/>
          <w:szCs w:val="20"/>
        </w:rPr>
        <w:t>in drugemu odstavku 169. člena istega zakona (</w:t>
      </w:r>
      <w:r w:rsidRPr="00845543">
        <w:rPr>
          <w:rFonts w:ascii="Arial" w:eastAsia="Times New Roman" w:hAnsi="Arial" w:cs="Arial"/>
          <w:sz w:val="20"/>
          <w:szCs w:val="20"/>
          <w:lang w:eastAsia="sl-SI"/>
        </w:rPr>
        <w:t>za tretje osebe stvarne pravice učinkujejo od trenutka vpisa v register zrakoplovov).</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b/>
          <w:sz w:val="20"/>
          <w:szCs w:val="20"/>
        </w:rPr>
      </w:pPr>
      <w:r w:rsidRPr="00845543">
        <w:rPr>
          <w:rFonts w:ascii="Arial" w:eastAsia="Calibri" w:hAnsi="Arial" w:cs="Arial"/>
          <w:b/>
          <w:sz w:val="20"/>
          <w:szCs w:val="20"/>
        </w:rPr>
        <w:t>K 40. členu</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V tem členu je po vzoru načel zemljiškoknjižnega postopka določeno načelo formalnosti postopka kot eno od načel postopka vpisa v register zrakoplovov. Agencija v postopku odloča o pogojih za vpis v register zrakoplovov samo na podlagi listin, za katere zakon določa, da so podlaga za vpis, in na podlagi stanja vpisov v registru zrakoplovov</w:t>
      </w:r>
      <w:r w:rsidRPr="00845543">
        <w:rPr>
          <w:rFonts w:ascii="Arial" w:hAnsi="Arial" w:cs="Arial"/>
          <w:sz w:val="20"/>
          <w:szCs w:val="20"/>
        </w:rPr>
        <w:t xml:space="preserve"> v trenutku začetka postopka. Gre za odstop od ureditve v Zakonu o splošnem upravnem postopku, saj v postopku vpisa v register zrakoplovov ni mogoče dokazovanje z drugimi dokaznimi sredstvi. Dokazovanje je mogoče samo z listinami, opisno določenimi v členu tega zakona, ki ureja listine, ki so podlaga za registracijo, in členu tega zakona, ki ureja izbris iz registra.  </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b/>
          <w:sz w:val="20"/>
          <w:szCs w:val="20"/>
        </w:rPr>
        <w:t>K 41. členu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hd w:val="clear" w:color="auto" w:fill="FFFFFF"/>
        <w:spacing w:after="0" w:line="240" w:lineRule="auto"/>
        <w:jc w:val="both"/>
        <w:rPr>
          <w:rFonts w:ascii="Arial" w:eastAsia="Calibri" w:hAnsi="Arial" w:cs="Arial"/>
          <w:sz w:val="20"/>
          <w:szCs w:val="20"/>
        </w:rPr>
      </w:pPr>
      <w:r w:rsidRPr="00845543">
        <w:rPr>
          <w:rFonts w:ascii="Arial" w:eastAsia="Calibri" w:hAnsi="Arial" w:cs="Arial"/>
          <w:sz w:val="20"/>
          <w:szCs w:val="20"/>
        </w:rPr>
        <w:t>Po vzoru zemljiške knjige je v tem členu določeno</w:t>
      </w:r>
      <w:r w:rsidRPr="00845543">
        <w:rPr>
          <w:rFonts w:ascii="Arial" w:eastAsia="Times New Roman" w:hAnsi="Arial" w:cs="Arial"/>
          <w:sz w:val="20"/>
          <w:szCs w:val="20"/>
        </w:rPr>
        <w:t xml:space="preserve">, da so vpisi v register zrakoplovov dovoljeni v korist osebe, v katere korist učinkuje listina, ki je podlaga za vpis, in </w:t>
      </w:r>
      <w:r w:rsidRPr="00845543">
        <w:rPr>
          <w:rFonts w:ascii="Arial" w:hAnsi="Arial" w:cs="Arial"/>
          <w:sz w:val="20"/>
          <w:szCs w:val="20"/>
        </w:rPr>
        <w:t xml:space="preserve">proti osebi, ki je v registru vpisana kot imetnik pravic, na katero se vpis nanaša (ki je ista oseba, proti kateri učinkuje listina, ki je podlaga za vpis). Prodajalec, ki je vpisan kot lastnik v registru zrakoplovov, sklene prodajno pogodbo za zrakoplov s kupcem, in ta se želi vpisati v register. Določba pomeni uveljavitev </w:t>
      </w:r>
      <w:r w:rsidRPr="00845543">
        <w:rPr>
          <w:rFonts w:ascii="Arial" w:eastAsia="Times New Roman" w:hAnsi="Arial" w:cs="Arial"/>
          <w:sz w:val="20"/>
          <w:szCs w:val="20"/>
        </w:rPr>
        <w:t>n</w:t>
      </w:r>
      <w:r w:rsidRPr="00845543">
        <w:rPr>
          <w:rFonts w:ascii="Arial" w:eastAsia="Calibri" w:hAnsi="Arial" w:cs="Arial"/>
          <w:sz w:val="20"/>
          <w:szCs w:val="20"/>
        </w:rPr>
        <w:t>ačela pravnega prednika, ki omogoča, da je iz registra razvidna kontinuiteta položajev imetnikov stvarnopravnih pravic, kar je ključno pri vpisu s konstitutivnim učinkom.</w:t>
      </w:r>
    </w:p>
    <w:p w:rsidR="00D84CD3" w:rsidRPr="00845543" w:rsidRDefault="00D84CD3" w:rsidP="00D84CD3">
      <w:pPr>
        <w:shd w:val="clear" w:color="auto" w:fill="FFFFFF"/>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b/>
          <w:sz w:val="20"/>
          <w:szCs w:val="20"/>
        </w:rPr>
      </w:pPr>
      <w:r w:rsidRPr="00845543">
        <w:rPr>
          <w:rFonts w:ascii="Arial" w:eastAsia="Calibri" w:hAnsi="Arial" w:cs="Arial"/>
          <w:b/>
          <w:sz w:val="20"/>
          <w:szCs w:val="20"/>
        </w:rPr>
        <w:t>K 42. členu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hAnsi="Arial" w:cs="Arial"/>
          <w:color w:val="000000"/>
          <w:sz w:val="20"/>
          <w:szCs w:val="20"/>
        </w:rPr>
      </w:pPr>
      <w:r w:rsidRPr="00845543">
        <w:rPr>
          <w:rFonts w:ascii="Arial" w:hAnsi="Arial" w:cs="Arial"/>
          <w:color w:val="000000"/>
          <w:sz w:val="20"/>
          <w:szCs w:val="20"/>
        </w:rPr>
        <w:t xml:space="preserve">Zakon o obligacijskih in stvarnopravnih razmerjih v letalstvu določa pravni režim pridobitve stvarnih pravic na zrakoplovih, ki se približuje pravnemu režimu, ki velja za nepremičnine, zlasti z vidika </w:t>
      </w:r>
      <w:proofErr w:type="spellStart"/>
      <w:r w:rsidRPr="00845543">
        <w:rPr>
          <w:rFonts w:ascii="Arial" w:hAnsi="Arial" w:cs="Arial"/>
          <w:i/>
          <w:color w:val="000000"/>
          <w:sz w:val="20"/>
          <w:szCs w:val="20"/>
        </w:rPr>
        <w:t>iustus</w:t>
      </w:r>
      <w:proofErr w:type="spellEnd"/>
      <w:r w:rsidRPr="00845543">
        <w:rPr>
          <w:rFonts w:ascii="Arial" w:hAnsi="Arial" w:cs="Arial"/>
          <w:i/>
          <w:color w:val="000000"/>
          <w:sz w:val="20"/>
          <w:szCs w:val="20"/>
        </w:rPr>
        <w:t xml:space="preserve"> </w:t>
      </w:r>
      <w:proofErr w:type="spellStart"/>
      <w:r w:rsidRPr="00845543">
        <w:rPr>
          <w:rFonts w:ascii="Arial" w:hAnsi="Arial" w:cs="Arial"/>
          <w:i/>
          <w:color w:val="000000"/>
          <w:sz w:val="20"/>
          <w:szCs w:val="20"/>
        </w:rPr>
        <w:t>titulusa</w:t>
      </w:r>
      <w:proofErr w:type="spellEnd"/>
      <w:r w:rsidRPr="00845543">
        <w:rPr>
          <w:rFonts w:ascii="Arial" w:hAnsi="Arial" w:cs="Arial"/>
          <w:color w:val="000000"/>
          <w:sz w:val="20"/>
          <w:szCs w:val="20"/>
        </w:rPr>
        <w:t xml:space="preserve"> pridobitve stvarnih pravic. Uveljavitev načela zaupanja v zemljiško knjigo varuje dobrovernega pridobitelja stvarne pravice na nepremičnini, ki se je zanesel na podatke o pravicah, ki so vpisani v zemljiško knjigo, zato glede na konstitutivni učinek vpisa (stvarnih) pravic na zrakoplovu v register temu načelu sledimo tudi pri vpisih v register zrakoplovov.</w:t>
      </w:r>
    </w:p>
    <w:p w:rsidR="00D84CD3" w:rsidRPr="00845543" w:rsidRDefault="00D84CD3" w:rsidP="00D84CD3">
      <w:pPr>
        <w:spacing w:after="0" w:line="240" w:lineRule="auto"/>
        <w:jc w:val="both"/>
        <w:rPr>
          <w:rFonts w:ascii="Arial" w:hAnsi="Arial" w:cs="Arial"/>
          <w:color w:val="000000"/>
          <w:sz w:val="20"/>
          <w:szCs w:val="20"/>
        </w:rPr>
      </w:pPr>
    </w:p>
    <w:p w:rsidR="00D84CD3" w:rsidRPr="00845543" w:rsidRDefault="00D84CD3" w:rsidP="00D84CD3">
      <w:pPr>
        <w:spacing w:after="0" w:line="240" w:lineRule="auto"/>
        <w:jc w:val="both"/>
        <w:rPr>
          <w:rFonts w:ascii="Arial" w:hAnsi="Arial" w:cs="Arial"/>
          <w:color w:val="000000"/>
          <w:sz w:val="20"/>
          <w:szCs w:val="20"/>
        </w:rPr>
      </w:pPr>
      <w:r w:rsidRPr="00845543">
        <w:rPr>
          <w:rFonts w:ascii="Arial" w:hAnsi="Arial" w:cs="Arial"/>
          <w:color w:val="000000"/>
          <w:sz w:val="20"/>
          <w:szCs w:val="20"/>
        </w:rPr>
        <w:t xml:space="preserve">Takšno stališče je dodatno podprto tudi s </w:t>
      </w:r>
      <w:proofErr w:type="spellStart"/>
      <w:r w:rsidRPr="00845543">
        <w:rPr>
          <w:rFonts w:ascii="Arial" w:hAnsi="Arial" w:cs="Arial"/>
          <w:color w:val="000000"/>
          <w:sz w:val="20"/>
          <w:szCs w:val="20"/>
        </w:rPr>
        <w:t>primerjalnopravnega</w:t>
      </w:r>
      <w:proofErr w:type="spellEnd"/>
      <w:r w:rsidRPr="00845543">
        <w:rPr>
          <w:rFonts w:ascii="Arial" w:hAnsi="Arial" w:cs="Arial"/>
          <w:color w:val="000000"/>
          <w:sz w:val="20"/>
          <w:szCs w:val="20"/>
        </w:rPr>
        <w:t xml:space="preserve"> vidika. Agencija za civilno letalstvo Republike Češke vodi tako imenovani letalski register (češko </w:t>
      </w:r>
      <w:proofErr w:type="spellStart"/>
      <w:r w:rsidRPr="00845543">
        <w:rPr>
          <w:rFonts w:ascii="Arial" w:hAnsi="Arial" w:cs="Arial"/>
          <w:color w:val="000000"/>
          <w:sz w:val="20"/>
          <w:szCs w:val="20"/>
        </w:rPr>
        <w:t>letecký</w:t>
      </w:r>
      <w:proofErr w:type="spellEnd"/>
      <w:r w:rsidRPr="00845543">
        <w:rPr>
          <w:rFonts w:ascii="Arial" w:hAnsi="Arial" w:cs="Arial"/>
          <w:color w:val="000000"/>
          <w:sz w:val="20"/>
          <w:szCs w:val="20"/>
        </w:rPr>
        <w:t xml:space="preserve"> </w:t>
      </w:r>
      <w:proofErr w:type="spellStart"/>
      <w:r w:rsidRPr="00845543">
        <w:rPr>
          <w:rFonts w:ascii="Arial" w:hAnsi="Arial" w:cs="Arial"/>
          <w:color w:val="000000"/>
          <w:sz w:val="20"/>
          <w:szCs w:val="20"/>
        </w:rPr>
        <w:t>rejstřík</w:t>
      </w:r>
      <w:proofErr w:type="spellEnd"/>
      <w:r w:rsidRPr="00845543">
        <w:rPr>
          <w:rFonts w:ascii="Arial" w:hAnsi="Arial" w:cs="Arial"/>
          <w:color w:val="000000"/>
          <w:sz w:val="20"/>
          <w:szCs w:val="20"/>
        </w:rPr>
        <w:t xml:space="preserve">). V šestem odstavku 4. člena češkega zakona o letalstvu je določeno, da potrdilo o registraciji letala potrjuje lastništvo letala. V prvem odstavku 5.b člena zakona je tudi izrecno določeno, da začne prenos lastninske in zastavne pravice na zrakoplovu, vpisanem v register, veljati z dnem vpisa v register. Vpisi v register imajo torej konstitutivni učinek. Češki »civilni zakonik« v delu, ki se nanaša na stvarne pravice (980. člen), ureja tako imenovano »načelo materialne javnosti« (češko princip materiální </w:t>
      </w:r>
      <w:proofErr w:type="spellStart"/>
      <w:r w:rsidRPr="00845543">
        <w:rPr>
          <w:rFonts w:ascii="Arial" w:hAnsi="Arial" w:cs="Arial"/>
          <w:color w:val="000000"/>
          <w:sz w:val="20"/>
          <w:szCs w:val="20"/>
        </w:rPr>
        <w:t>publicity</w:t>
      </w:r>
      <w:proofErr w:type="spellEnd"/>
      <w:r w:rsidRPr="00845543">
        <w:rPr>
          <w:rFonts w:ascii="Arial" w:hAnsi="Arial" w:cs="Arial"/>
          <w:color w:val="000000"/>
          <w:sz w:val="20"/>
          <w:szCs w:val="20"/>
        </w:rPr>
        <w:t xml:space="preserve">), s katerim se varuje dobroverni pridobitelj. Načelo je po vsebini enako načelu zaupanja. »Načelo materialne javnosti« se ne nanaša samo na njihov »register nepremičnin« (češko </w:t>
      </w:r>
      <w:proofErr w:type="spellStart"/>
      <w:r w:rsidRPr="00845543">
        <w:rPr>
          <w:rFonts w:ascii="Arial" w:hAnsi="Arial" w:cs="Arial"/>
          <w:color w:val="000000"/>
          <w:sz w:val="20"/>
          <w:szCs w:val="20"/>
        </w:rPr>
        <w:t>katastr</w:t>
      </w:r>
      <w:proofErr w:type="spellEnd"/>
      <w:r w:rsidRPr="00845543">
        <w:rPr>
          <w:rFonts w:ascii="Arial" w:hAnsi="Arial" w:cs="Arial"/>
          <w:color w:val="000000"/>
          <w:sz w:val="20"/>
          <w:szCs w:val="20"/>
        </w:rPr>
        <w:t xml:space="preserve"> </w:t>
      </w:r>
      <w:proofErr w:type="spellStart"/>
      <w:r w:rsidRPr="00845543">
        <w:rPr>
          <w:rFonts w:ascii="Arial" w:hAnsi="Arial" w:cs="Arial"/>
          <w:color w:val="000000"/>
          <w:sz w:val="20"/>
          <w:szCs w:val="20"/>
        </w:rPr>
        <w:t>nemovitosti</w:t>
      </w:r>
      <w:proofErr w:type="spellEnd"/>
      <w:r w:rsidRPr="00845543">
        <w:rPr>
          <w:rFonts w:ascii="Arial" w:hAnsi="Arial" w:cs="Arial"/>
          <w:color w:val="000000"/>
          <w:sz w:val="20"/>
          <w:szCs w:val="20"/>
        </w:rPr>
        <w:t xml:space="preserve">, ki v istem registru združuje podatke našega zemljiškega katastra in zemljiške knjige), ampak tudi na druge javno dostopne evidence, kot je na primer letalski register. </w:t>
      </w:r>
    </w:p>
    <w:p w:rsidR="00D84CD3" w:rsidRPr="00845543" w:rsidRDefault="00D84CD3" w:rsidP="00D84CD3">
      <w:pPr>
        <w:spacing w:after="0" w:line="240" w:lineRule="auto"/>
        <w:jc w:val="both"/>
        <w:rPr>
          <w:rFonts w:ascii="Arial" w:hAnsi="Arial" w:cs="Arial"/>
          <w:color w:val="000000"/>
          <w:sz w:val="20"/>
          <w:szCs w:val="20"/>
        </w:rPr>
      </w:pPr>
    </w:p>
    <w:p w:rsidR="00D84CD3" w:rsidRPr="00845543" w:rsidRDefault="00D84CD3" w:rsidP="00D84CD3">
      <w:pPr>
        <w:spacing w:after="0" w:line="240" w:lineRule="auto"/>
        <w:jc w:val="both"/>
        <w:rPr>
          <w:rFonts w:ascii="Arial" w:hAnsi="Arial" w:cs="Arial"/>
          <w:color w:val="000000"/>
          <w:sz w:val="20"/>
          <w:szCs w:val="20"/>
        </w:rPr>
      </w:pPr>
      <w:r w:rsidRPr="00845543">
        <w:rPr>
          <w:rFonts w:ascii="Arial" w:hAnsi="Arial" w:cs="Arial"/>
          <w:color w:val="000000"/>
          <w:sz w:val="20"/>
          <w:szCs w:val="20"/>
        </w:rPr>
        <w:t>Kdor izpolni pogoje za vpis pravice ali pravnega dejstva na zrakoplovu v register zrakoplovov v svojo korist in tega vpisa ne predlaga, nosi vse škodljive posledice takšne opustitve. Po vzoru načela zaupanja v zemljiško knjigo to velja za stvarne pravice, zaradi namena vpisa obligacijskih pravic in pravnih dejstev v zvezi z zrakoplovi za izvajanje nadzora pa mora biti izkazana določena stopnja skrbnosti tudi pri vpisu teh.</w:t>
      </w:r>
    </w:p>
    <w:p w:rsidR="00D84CD3" w:rsidRPr="00845543" w:rsidRDefault="00D84CD3" w:rsidP="00D84CD3">
      <w:pPr>
        <w:spacing w:after="0" w:line="240" w:lineRule="auto"/>
        <w:jc w:val="both"/>
        <w:rPr>
          <w:rFonts w:ascii="Arial" w:hAnsi="Arial" w:cs="Arial"/>
          <w:color w:val="000000"/>
          <w:sz w:val="20"/>
          <w:szCs w:val="20"/>
        </w:rPr>
      </w:pPr>
    </w:p>
    <w:p w:rsidR="00D84CD3" w:rsidRPr="00845543" w:rsidRDefault="00D84CD3" w:rsidP="00D84CD3">
      <w:pPr>
        <w:spacing w:after="0" w:line="240" w:lineRule="auto"/>
        <w:jc w:val="both"/>
        <w:rPr>
          <w:rFonts w:ascii="Arial" w:hAnsi="Arial" w:cs="Arial"/>
          <w:color w:val="000000"/>
          <w:sz w:val="20"/>
          <w:szCs w:val="20"/>
        </w:rPr>
      </w:pPr>
      <w:r w:rsidRPr="00845543">
        <w:rPr>
          <w:rFonts w:ascii="Arial" w:hAnsi="Arial" w:cs="Arial"/>
          <w:color w:val="000000"/>
          <w:sz w:val="20"/>
          <w:szCs w:val="20"/>
        </w:rPr>
        <w:t>Register zrakoplovov je javna knjiga, v kateri so vpisani podatki o zrakoplovih, imetnikih stvarnih ali obligacijskih pravic na zrakoplovih, za katera zakon določa, da se vpišejo v register zrakoplovov, spremembah identifikacijskih podatkov o imetnikih vpisanih pravic ter stvarnih in obligacijskih pravicah in pravnih dejstvih, za katere zakon določa, da se vpišejo v register zrakoplovov. Ti podatki so zaradi zagotavljanja varnosti pravnega prometa javni, če ni s tem zakonom drugače določeno.</w:t>
      </w:r>
    </w:p>
    <w:p w:rsidR="00D84CD3" w:rsidRPr="00845543" w:rsidRDefault="00D84CD3" w:rsidP="00D84CD3">
      <w:pPr>
        <w:spacing w:after="0" w:line="240" w:lineRule="auto"/>
        <w:jc w:val="both"/>
        <w:rPr>
          <w:rFonts w:ascii="Arial" w:hAnsi="Arial" w:cs="Arial"/>
          <w:color w:val="000000"/>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hAnsi="Arial" w:cs="Arial"/>
          <w:color w:val="000000"/>
          <w:sz w:val="20"/>
          <w:szCs w:val="20"/>
        </w:rPr>
        <w:t xml:space="preserve">Načelo javnosti je eno temeljnih načel javnih knjig, njegov posebni vidik pa je izražen v </w:t>
      </w:r>
      <w:proofErr w:type="spellStart"/>
      <w:r w:rsidRPr="00845543">
        <w:rPr>
          <w:rFonts w:ascii="Arial" w:hAnsi="Arial" w:cs="Arial"/>
          <w:color w:val="000000"/>
          <w:sz w:val="20"/>
          <w:szCs w:val="20"/>
        </w:rPr>
        <w:t>publicitetnih</w:t>
      </w:r>
      <w:proofErr w:type="spellEnd"/>
      <w:r w:rsidRPr="00845543">
        <w:rPr>
          <w:rFonts w:ascii="Arial" w:hAnsi="Arial" w:cs="Arial"/>
          <w:color w:val="000000"/>
          <w:sz w:val="20"/>
          <w:szCs w:val="20"/>
        </w:rPr>
        <w:t xml:space="preserve"> učinkih vpisa. Vpis v javno knjigo ima </w:t>
      </w:r>
      <w:proofErr w:type="spellStart"/>
      <w:r w:rsidRPr="00845543">
        <w:rPr>
          <w:rFonts w:ascii="Arial" w:hAnsi="Arial" w:cs="Arial"/>
          <w:color w:val="000000"/>
          <w:sz w:val="20"/>
          <w:szCs w:val="20"/>
        </w:rPr>
        <w:t>publicitetni</w:t>
      </w:r>
      <w:proofErr w:type="spellEnd"/>
      <w:r w:rsidRPr="00845543">
        <w:rPr>
          <w:rFonts w:ascii="Arial" w:hAnsi="Arial" w:cs="Arial"/>
          <w:color w:val="000000"/>
          <w:sz w:val="20"/>
          <w:szCs w:val="20"/>
        </w:rPr>
        <w:t xml:space="preserve"> učinek takrat, ko se z vpisom šteje, da je vpisani podatek javno objavljen in s tem vsakomur znan. V tem členu je zato določeno, da se nihče se ne more sklicevati na to, da od dneva vpisa podatka o pravici ali pravnem dejstvu, za katerega zakon določa, da se vpiše v register zrakoplovov, ni poznal tega podatka.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b/>
          <w:sz w:val="20"/>
          <w:szCs w:val="20"/>
        </w:rPr>
      </w:pPr>
      <w:r w:rsidRPr="00845543">
        <w:rPr>
          <w:rFonts w:ascii="Arial" w:eastAsia="Calibri" w:hAnsi="Arial" w:cs="Arial"/>
          <w:b/>
          <w:sz w:val="20"/>
          <w:szCs w:val="20"/>
        </w:rPr>
        <w:t>K 43. členu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strike/>
          <w:sz w:val="20"/>
          <w:szCs w:val="20"/>
        </w:rPr>
      </w:pPr>
      <w:r w:rsidRPr="00845543">
        <w:rPr>
          <w:rFonts w:ascii="Arial" w:eastAsia="Calibri" w:hAnsi="Arial" w:cs="Arial"/>
          <w:sz w:val="20"/>
          <w:szCs w:val="20"/>
        </w:rPr>
        <w:t xml:space="preserve">Postopek vpisa v register zrakoplovov je (poseben) upravni postopek, zato se vpisi v register opravljajo v skladu z zakonom, ki ureja splošni upravni postopek, le, če ta zakon ne določa drugače. V postopku vpisa v register zrakoplovov se tako primarno uporabljajo določbe tega zakona, medtem ko se določbe Zakona o splošnem upravnem postopku (Uradni list RS, št. 24/06 – uradno prečiščeno besedilo, 105/06 – ZUS-1, 126/07, 65/08, 8/10, 82/13, 175/20 – ZIUOPDVE in 3/22 – </w:t>
      </w:r>
      <w:proofErr w:type="spellStart"/>
      <w:r w:rsidRPr="00845543">
        <w:rPr>
          <w:rFonts w:ascii="Arial" w:eastAsia="Calibri" w:hAnsi="Arial" w:cs="Arial"/>
          <w:sz w:val="20"/>
          <w:szCs w:val="20"/>
        </w:rPr>
        <w:t>ZDeb</w:t>
      </w:r>
      <w:proofErr w:type="spellEnd"/>
      <w:r w:rsidRPr="00845543">
        <w:rPr>
          <w:rFonts w:ascii="Arial" w:eastAsia="Calibri" w:hAnsi="Arial" w:cs="Arial"/>
          <w:sz w:val="20"/>
          <w:szCs w:val="20"/>
        </w:rPr>
        <w:t>; v nadaljnjem besedilu: ZUP) uporabljajo subsidiarno.</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pacing w:after="0" w:line="240" w:lineRule="auto"/>
        <w:jc w:val="both"/>
        <w:rPr>
          <w:rFonts w:ascii="Arial" w:eastAsia="Calibri" w:hAnsi="Arial" w:cs="Arial"/>
          <w:b/>
          <w:sz w:val="20"/>
          <w:szCs w:val="20"/>
        </w:rPr>
      </w:pPr>
      <w:r w:rsidRPr="00845543">
        <w:rPr>
          <w:rFonts w:ascii="Arial" w:eastAsia="Calibri" w:hAnsi="Arial" w:cs="Arial"/>
          <w:b/>
          <w:sz w:val="20"/>
          <w:szCs w:val="20"/>
        </w:rPr>
        <w:t>K 44. členu</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pacing w:after="0" w:line="240" w:lineRule="auto"/>
        <w:jc w:val="both"/>
        <w:rPr>
          <w:rFonts w:ascii="Arial" w:hAnsi="Arial" w:cs="Arial"/>
          <w:sz w:val="20"/>
          <w:szCs w:val="20"/>
          <w:shd w:val="clear" w:color="auto" w:fill="FFFFFF"/>
        </w:rPr>
      </w:pPr>
      <w:r w:rsidRPr="00845543">
        <w:rPr>
          <w:rFonts w:ascii="Arial" w:eastAsia="Times New Roman" w:hAnsi="Arial" w:cs="Arial"/>
          <w:sz w:val="20"/>
          <w:szCs w:val="20"/>
          <w:lang w:eastAsia="sl-SI"/>
        </w:rPr>
        <w:t>V prvem odstavku tega člena je določeno, da se postopek registracije zrakoplova (sem spada tudi »</w:t>
      </w:r>
      <w:proofErr w:type="spellStart"/>
      <w:r w:rsidRPr="00845543">
        <w:rPr>
          <w:rFonts w:ascii="Arial" w:eastAsia="Times New Roman" w:hAnsi="Arial" w:cs="Arial"/>
          <w:sz w:val="20"/>
          <w:szCs w:val="20"/>
          <w:lang w:eastAsia="sl-SI"/>
        </w:rPr>
        <w:t>deregistracija</w:t>
      </w:r>
      <w:proofErr w:type="spellEnd"/>
      <w:r w:rsidRPr="00845543">
        <w:rPr>
          <w:rFonts w:ascii="Arial" w:eastAsia="Times New Roman" w:hAnsi="Arial" w:cs="Arial"/>
          <w:sz w:val="20"/>
          <w:szCs w:val="20"/>
          <w:lang w:eastAsia="sl-SI"/>
        </w:rPr>
        <w:t>«) začne z vložitvijo predloga za registracijo, s čimer je uveljavljeno načelo dispozitivnosti. To</w:t>
      </w:r>
      <w:r w:rsidRPr="00845543">
        <w:rPr>
          <w:rFonts w:ascii="Arial" w:hAnsi="Arial" w:cs="Arial"/>
          <w:sz w:val="20"/>
          <w:szCs w:val="20"/>
          <w:shd w:val="clear" w:color="auto" w:fill="FFFFFF"/>
        </w:rPr>
        <w:t xml:space="preserve"> </w:t>
      </w:r>
      <w:r w:rsidRPr="00845543">
        <w:rPr>
          <w:rFonts w:ascii="Arial" w:hAnsi="Arial" w:cs="Arial"/>
          <w:sz w:val="20"/>
          <w:szCs w:val="20"/>
        </w:rPr>
        <w:t xml:space="preserve">pomeni, da je predlog za registracijo pogoj za začetek postopka, medtem ko sta tek in končanje postopka odvisna izključno od volje predlagatelja, ki lahko predlog spremeni ali umakne. Dispozitivnost se kaže tudi v tem, da agencija odloča v mejah postavljenega zahtevka (to je predloga) in ne sme odločiti več ali kaj drugega, kot je predlagal predlagatelj. </w:t>
      </w:r>
      <w:r w:rsidRPr="00845543">
        <w:rPr>
          <w:rFonts w:ascii="Arial" w:eastAsia="Times New Roman" w:hAnsi="Arial" w:cs="Arial"/>
          <w:sz w:val="20"/>
          <w:szCs w:val="20"/>
          <w:shd w:val="clear" w:color="auto" w:fill="FFFFFF"/>
          <w:lang w:eastAsia="sl-SI"/>
        </w:rPr>
        <w:t xml:space="preserve">Postopek registracije je praviloma </w:t>
      </w:r>
      <w:proofErr w:type="spellStart"/>
      <w:r w:rsidRPr="00845543">
        <w:rPr>
          <w:rFonts w:ascii="Arial" w:eastAsia="Times New Roman" w:hAnsi="Arial" w:cs="Arial"/>
          <w:sz w:val="20"/>
          <w:szCs w:val="20"/>
          <w:shd w:val="clear" w:color="auto" w:fill="FFFFFF"/>
          <w:lang w:eastAsia="sl-SI"/>
        </w:rPr>
        <w:t>predlagalni</w:t>
      </w:r>
      <w:proofErr w:type="spellEnd"/>
      <w:r w:rsidRPr="00845543">
        <w:rPr>
          <w:rFonts w:ascii="Arial" w:eastAsia="Times New Roman" w:hAnsi="Arial" w:cs="Arial"/>
          <w:sz w:val="20"/>
          <w:szCs w:val="20"/>
          <w:shd w:val="clear" w:color="auto" w:fill="FFFFFF"/>
          <w:lang w:eastAsia="sl-SI"/>
        </w:rPr>
        <w:t xml:space="preserve"> </w:t>
      </w:r>
      <w:r w:rsidRPr="00845543">
        <w:rPr>
          <w:rFonts w:ascii="Arial" w:eastAsia="Times New Roman" w:hAnsi="Arial" w:cs="Arial"/>
          <w:sz w:val="20"/>
          <w:szCs w:val="20"/>
          <w:shd w:val="clear" w:color="auto" w:fill="FFFFFF"/>
          <w:lang w:eastAsia="sl-SI"/>
        </w:rPr>
        <w:lastRenderedPageBreak/>
        <w:t xml:space="preserve">postopek, vendar pa je v drugem odstavku tega člena uveljavljeno načelo oficialnosti kot popravek načela dispozitivnosti, ki omogoča, da se </w:t>
      </w:r>
      <w:r w:rsidRPr="00845543">
        <w:rPr>
          <w:rFonts w:ascii="Arial" w:hAnsi="Arial" w:cs="Arial"/>
          <w:sz w:val="20"/>
          <w:szCs w:val="20"/>
        </w:rPr>
        <w:t>z namenom varovanja javnega interesa</w:t>
      </w:r>
      <w:r w:rsidRPr="00845543">
        <w:rPr>
          <w:rFonts w:ascii="Arial" w:eastAsia="Times New Roman" w:hAnsi="Arial" w:cs="Arial"/>
          <w:sz w:val="20"/>
          <w:szCs w:val="20"/>
          <w:shd w:val="clear" w:color="auto" w:fill="FFFFFF"/>
          <w:lang w:eastAsia="sl-SI"/>
        </w:rPr>
        <w:t xml:space="preserve"> postopek lahko začne tudi po uradni dolžnosti,</w:t>
      </w:r>
      <w:r w:rsidRPr="00845543">
        <w:rPr>
          <w:rFonts w:ascii="Arial" w:hAnsi="Arial" w:cs="Arial"/>
          <w:sz w:val="20"/>
          <w:szCs w:val="20"/>
          <w:shd w:val="clear" w:color="auto" w:fill="FFFFFF"/>
        </w:rPr>
        <w:t xml:space="preserve"> </w:t>
      </w:r>
      <w:r w:rsidRPr="00845543">
        <w:rPr>
          <w:rFonts w:ascii="Arial" w:hAnsi="Arial" w:cs="Arial"/>
          <w:sz w:val="20"/>
          <w:szCs w:val="20"/>
        </w:rPr>
        <w:t>če so za to izpolnjeni pogoji.</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rPr>
          <w:rFonts w:ascii="Arial" w:eastAsia="Calibri" w:hAnsi="Arial" w:cs="Arial"/>
          <w:b/>
          <w:sz w:val="20"/>
          <w:szCs w:val="20"/>
        </w:rPr>
      </w:pPr>
      <w:r w:rsidRPr="00845543">
        <w:rPr>
          <w:rFonts w:ascii="Arial" w:eastAsia="Calibri" w:hAnsi="Arial" w:cs="Arial"/>
          <w:b/>
          <w:sz w:val="20"/>
          <w:szCs w:val="20"/>
        </w:rPr>
        <w:t>K 45. členu</w:t>
      </w:r>
    </w:p>
    <w:p w:rsidR="00D84CD3" w:rsidRPr="00845543" w:rsidRDefault="00D84CD3" w:rsidP="00D84CD3">
      <w:pPr>
        <w:spacing w:after="0" w:line="240" w:lineRule="auto"/>
        <w:rPr>
          <w:rFonts w:ascii="Arial" w:eastAsia="Calibri" w:hAnsi="Arial" w:cs="Arial"/>
          <w:b/>
          <w:strike/>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sz w:val="20"/>
          <w:szCs w:val="20"/>
        </w:rPr>
        <w:t>Člen daje aktivno legitimacijo za vložitev predloga za registracijo, na podlagi katerega se začne postopek registracije, imetniku lastninske pravice ali imetniku (obligacijske) pravice do uporabe zrakoplova v trajanju najmanj šest mesecev, ki je državljan Republike Slovenije, države članice EU, države članice Evropskega gospodarskega prostora in Švicarske konfederacije ali pravna oseba s sedežem v Republiki Sloveniji, državi članici EU, državi članici Evropskega gospodarskega prostora in Švicarski konfederaciji.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eastAsia="Calibri" w:hAnsi="Arial" w:cs="Arial"/>
          <w:b/>
          <w:sz w:val="20"/>
          <w:szCs w:val="20"/>
        </w:rPr>
      </w:pPr>
      <w:r w:rsidRPr="00845543">
        <w:rPr>
          <w:rFonts w:ascii="Arial" w:eastAsia="Calibri" w:hAnsi="Arial" w:cs="Arial"/>
          <w:b/>
          <w:sz w:val="20"/>
          <w:szCs w:val="20"/>
        </w:rPr>
        <w:t>K 46. členu</w:t>
      </w:r>
    </w:p>
    <w:p w:rsidR="00D84CD3" w:rsidRPr="00845543" w:rsidRDefault="00D84CD3" w:rsidP="00D84CD3">
      <w:pPr>
        <w:spacing w:after="0" w:line="240" w:lineRule="auto"/>
        <w:rPr>
          <w:rFonts w:ascii="Arial" w:eastAsia="Calibri" w:hAnsi="Arial" w:cs="Arial"/>
          <w:sz w:val="20"/>
          <w:szCs w:val="20"/>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V členu je določena vsebina predloga za registracijo, ki mora obsegati navedbo agencije, podatke upravičenega predlagatelja, podatek o morebitnem zakonitem zastopniku oziroma pooblaščencu, natančno oznako zrakoplova (zajema </w:t>
      </w:r>
      <w:r w:rsidRPr="00845543">
        <w:rPr>
          <w:rFonts w:ascii="Arial" w:hAnsi="Arial" w:cs="Arial"/>
          <w:sz w:val="20"/>
          <w:szCs w:val="20"/>
          <w:lang w:eastAsia="sl-SI"/>
        </w:rPr>
        <w:t xml:space="preserve">podatke o proizvajalcu, proizvajalčevo oznako zrakoplova, serijsko številko in registrsko oznako v primeru sprememb v zvezi z registriranim </w:t>
      </w:r>
      <w:r w:rsidRPr="00845543">
        <w:rPr>
          <w:rFonts w:ascii="Arial" w:eastAsia="Times New Roman" w:hAnsi="Arial" w:cs="Arial"/>
          <w:sz w:val="20"/>
          <w:szCs w:val="20"/>
          <w:lang w:eastAsia="sl-SI"/>
        </w:rPr>
        <w:t xml:space="preserve">zrakoplovom), </w:t>
      </w:r>
      <w:r w:rsidRPr="00845543">
        <w:rPr>
          <w:rFonts w:ascii="Arial" w:hAnsi="Arial" w:cs="Arial"/>
          <w:sz w:val="20"/>
          <w:szCs w:val="20"/>
        </w:rPr>
        <w:t>navedbo listin, ki so podlaga za registracijo, in</w:t>
      </w:r>
      <w:r w:rsidRPr="00845543">
        <w:rPr>
          <w:rFonts w:ascii="Arial" w:eastAsia="Times New Roman" w:hAnsi="Arial" w:cs="Arial"/>
          <w:sz w:val="20"/>
          <w:szCs w:val="20"/>
          <w:lang w:eastAsia="sl-SI"/>
        </w:rPr>
        <w:t xml:space="preserve"> </w:t>
      </w:r>
      <w:r w:rsidRPr="00845543">
        <w:rPr>
          <w:rFonts w:ascii="Arial" w:hAnsi="Arial" w:cs="Arial"/>
          <w:sz w:val="20"/>
          <w:szCs w:val="20"/>
        </w:rPr>
        <w:t xml:space="preserve">podatek o </w:t>
      </w:r>
      <w:proofErr w:type="spellStart"/>
      <w:r w:rsidRPr="00845543">
        <w:rPr>
          <w:rFonts w:ascii="Arial" w:hAnsi="Arial" w:cs="Arial"/>
          <w:sz w:val="20"/>
          <w:szCs w:val="20"/>
        </w:rPr>
        <w:t>nevpisanosti</w:t>
      </w:r>
      <w:proofErr w:type="spellEnd"/>
      <w:r w:rsidRPr="00845543">
        <w:rPr>
          <w:rFonts w:ascii="Arial" w:hAnsi="Arial" w:cs="Arial"/>
          <w:sz w:val="20"/>
          <w:szCs w:val="20"/>
        </w:rPr>
        <w:t xml:space="preserve"> v register zrakoplovov, če gre za nov zrakoplov, ali o izbrisu iz registra zrakoplovov prejšnje države.</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Predlagatelj na predlogu za registracijo v obliki obrazca označi, kaj želi doseči (vpis ali izbris) in na katero pravico se vpis ali izbris nanaša.  </w:t>
      </w:r>
    </w:p>
    <w:p w:rsidR="00D84CD3" w:rsidRPr="00845543" w:rsidRDefault="00D84CD3" w:rsidP="00D84CD3">
      <w:pPr>
        <w:shd w:val="clear" w:color="auto" w:fill="FFFFFF"/>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eastAsia="Calibri" w:hAnsi="Arial" w:cs="Arial"/>
          <w:b/>
          <w:sz w:val="20"/>
          <w:szCs w:val="20"/>
        </w:rPr>
        <w:t>K 47.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Člen določa ravnanje agencije v primeru, ko prejme nepopoln ali nerazumljiv predlog za registracijo. Agencija od upravičenega predlagatelja zahteva, naj predlog dopolni v 30 dneh od prejema poziva. V skladu s prvim odstavkom 67. člena ZUP uradna oseba v vsakem posameznem primeru določi rok za dopolnitev ali popravo nerazumljive ali nepopolne vloge, vendar pa je glede na izkušnje agencije v praksi 30-dnevni rok primerno dolg za dopolnitev predloga, najpogosteje zaradi zagotovitve slovenskega prevoda listine, ki je podlaga za vpis in je sestavljena v tujem jeziku, kadar agencija presodi, da je prevod potreben. Rok je tudi dovolj dolg za overitev podpisa na zasebni listini ali pečata na javni listini, če upravičeni predlagatelj tega ni storil prej.</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Če upravičeni predlagatelj predlog v 30-dnevnem roku dopolni, se šteje, da je bil predlog vložen tisti dan, ko je bil prvič vložen. Takšna ureditev pomeni odstop od ureditve v ZUP, ki v petem odstavku 68. člena določa, da se, </w:t>
      </w:r>
      <w:r w:rsidRPr="00845543">
        <w:rPr>
          <w:rFonts w:ascii="Arial" w:hAnsi="Arial" w:cs="Arial"/>
          <w:sz w:val="20"/>
          <w:szCs w:val="20"/>
          <w:shd w:val="clear" w:color="auto" w:fill="FFFFFF"/>
        </w:rPr>
        <w:t xml:space="preserve">kadar stranka pomanjkljivosti odpravi v roku, šteje, da je vloga vložena takrat, ko je bila vložena vloga, s katero so pomanjkljivosti odpravljene. Ureditev pomeni izpeljavo določbe, ki določa, da </w:t>
      </w:r>
      <w:r w:rsidRPr="00845543">
        <w:rPr>
          <w:rFonts w:ascii="Arial" w:hAnsi="Arial" w:cs="Arial"/>
          <w:sz w:val="20"/>
          <w:szCs w:val="20"/>
        </w:rPr>
        <w:t xml:space="preserve">vpisi pravic in pravnih dejstev, za katere zakon določa, da se vpišejo v register zrakoplovov, učinkujejo od trenutka, ko je agencija prejela predlog za vpis oziroma ko je prejela listino, na podlagi katere o vpisu odloča po uradni dolžnosti. </w:t>
      </w:r>
      <w:r w:rsidRPr="00845543">
        <w:rPr>
          <w:rFonts w:ascii="Arial" w:hAnsi="Arial" w:cs="Arial"/>
          <w:sz w:val="20"/>
          <w:szCs w:val="20"/>
          <w:shd w:val="clear" w:color="auto" w:fill="FFFFFF"/>
        </w:rPr>
        <w:t xml:space="preserve">V 168. členu </w:t>
      </w:r>
      <w:r w:rsidRPr="00845543">
        <w:rPr>
          <w:rFonts w:ascii="Arial" w:hAnsi="Arial" w:cs="Arial"/>
          <w:color w:val="000000"/>
          <w:sz w:val="20"/>
          <w:szCs w:val="20"/>
        </w:rPr>
        <w:t>Zakona o obligacijskih in stvarnopravnih razmerjih v letalstvu</w:t>
      </w:r>
      <w:r w:rsidRPr="00845543">
        <w:rPr>
          <w:rFonts w:ascii="Arial" w:hAnsi="Arial" w:cs="Arial"/>
          <w:sz w:val="20"/>
          <w:szCs w:val="20"/>
          <w:shd w:val="clear" w:color="auto" w:fill="FFFFFF"/>
        </w:rPr>
        <w:t xml:space="preserve"> je namreč določeno, da </w:t>
      </w:r>
      <w:r w:rsidRPr="00845543">
        <w:rPr>
          <w:rFonts w:ascii="Arial" w:hAnsi="Arial" w:cs="Arial"/>
          <w:sz w:val="20"/>
          <w:szCs w:val="20"/>
        </w:rPr>
        <w:t xml:space="preserve">je pravni učinek vpisa v register v odnosu do tretjih oseb odvisen od vrstnega reda vpisa (prvi odstavek tega člena) in da je za vrstni red vpisa v register odločilen trenutek, ko je predlog vpisa prispel v agencijo (drugi odstavek tega člena). S takšno ureditvijo se predlagatelju omogoča, da zavaruje vrstni red odločanja o predlogu in ne nosi škodljivih posledic zaradi vložitve nepopolnega predloga (seveda pod pogojem, če predlog ustrezno dopolni, tako da je ta primeren za vsebinsko obravnavo).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hAnsi="Arial" w:cs="Arial"/>
          <w:sz w:val="20"/>
          <w:szCs w:val="20"/>
        </w:rPr>
        <w:t xml:space="preserve">Zoper sklep o zavrženju predloga je dovoljena pritožba </w:t>
      </w:r>
      <w:r w:rsidRPr="00845543">
        <w:rPr>
          <w:rFonts w:ascii="Arial" w:hAnsi="Arial" w:cs="Arial"/>
          <w:sz w:val="20"/>
          <w:szCs w:val="20"/>
          <w:shd w:val="clear" w:color="auto" w:fill="FFFFFF"/>
        </w:rPr>
        <w:t>v enakem roku, na enak način in na isti organ kot pritožba zoper odločbo agencije (tretji odstavek 158. člena ZUP), s čimer se zagotavlja ustavno varovana pravica do pravnega sredstva proti odločitvi državnega organa.</w:t>
      </w:r>
    </w:p>
    <w:p w:rsidR="00D84CD3" w:rsidRPr="00845543" w:rsidRDefault="00D84CD3" w:rsidP="00D84CD3">
      <w:pPr>
        <w:spacing w:after="0" w:line="240" w:lineRule="auto"/>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b/>
          <w:sz w:val="20"/>
          <w:szCs w:val="20"/>
        </w:rPr>
      </w:pPr>
      <w:r w:rsidRPr="00845543">
        <w:rPr>
          <w:rFonts w:ascii="Arial" w:eastAsia="Calibri" w:hAnsi="Arial" w:cs="Arial"/>
          <w:b/>
          <w:sz w:val="20"/>
          <w:szCs w:val="20"/>
        </w:rPr>
        <w:t>K 48.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Registracija je dovoljena na podlagi listine o pravnem poslu, iz katere izhaja obveznost prenesti lastninsko pravico na zrakoplovu ali na podlagi katere je pridobljena pravica do uporabe zrakoplova, za katero zakon določa, da se vpiše v register zrakoplovov. Listina o pravnem poslu mora vsebovati izrecno izjavo osebe, katere pravica na zrakoplovu se </w:t>
      </w:r>
      <w:r w:rsidRPr="00845543">
        <w:rPr>
          <w:rFonts w:ascii="Arial" w:hAnsi="Arial" w:cs="Arial"/>
          <w:sz w:val="20"/>
          <w:szCs w:val="20"/>
          <w:shd w:val="clear" w:color="auto" w:fill="FFFFFF"/>
        </w:rPr>
        <w:t>prenaša ali spreminja</w:t>
      </w:r>
      <w:r w:rsidRPr="00845543">
        <w:rPr>
          <w:rFonts w:ascii="Arial" w:hAnsi="Arial" w:cs="Arial"/>
          <w:sz w:val="20"/>
          <w:szCs w:val="20"/>
        </w:rPr>
        <w:t xml:space="preserve">, da dovoljuje registracijo, razen kadar gre za prvi vpis zrakoplova v registru zrakoplovov, ki ga vodi agencija (tako imenovano »registrsko dovolilo«). Tak pogoj bi bil v primeru, ko zrakoplov še nikoli ni bil vpisan v register zrakoplovov v Republiki Sloveniji, pretiran, saj se z upoštevanjem načela pravnega prednika predvsem varuje pravni promet v Republiki Sloveniji. Naknadno iskanje pravnega prednika v tujini, to je prodajalca, bi nesorazmerno otežilo in podaljšalo postopek registracije, saj za zrakoplov, ki je bil vpisan samo v tuje registre, stranki, ki v tujini skleneta kupoprodajno pogodbo, praviloma ne bosta vnaprej predvideli tudi izdaje tako imenovanega »registrskega dovolila« za potrebe registracije v Republiki Sloveniji.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 </w:t>
      </w:r>
      <w:r w:rsidRPr="00845543">
        <w:rPr>
          <w:rFonts w:ascii="Arial" w:hAnsi="Arial" w:cs="Arial"/>
          <w:color w:val="000000"/>
          <w:sz w:val="20"/>
          <w:szCs w:val="20"/>
        </w:rPr>
        <w:t>Zakonu o obligacijskih in stvarnopravnih razmerjih v letalstvu</w:t>
      </w:r>
      <w:r w:rsidRPr="00845543">
        <w:rPr>
          <w:rFonts w:ascii="Arial" w:hAnsi="Arial" w:cs="Arial"/>
          <w:sz w:val="20"/>
          <w:szCs w:val="20"/>
        </w:rPr>
        <w:t xml:space="preserve"> je določeno, da mora biti </w:t>
      </w:r>
      <w:proofErr w:type="spellStart"/>
      <w:r w:rsidRPr="00845543">
        <w:rPr>
          <w:rFonts w:ascii="Arial" w:hAnsi="Arial" w:cs="Arial"/>
          <w:sz w:val="20"/>
          <w:szCs w:val="20"/>
        </w:rPr>
        <w:t>zavezovalni</w:t>
      </w:r>
      <w:proofErr w:type="spellEnd"/>
      <w:r w:rsidRPr="00845543">
        <w:rPr>
          <w:rFonts w:ascii="Arial" w:hAnsi="Arial" w:cs="Arial"/>
          <w:sz w:val="20"/>
          <w:szCs w:val="20"/>
        </w:rPr>
        <w:t xml:space="preserve"> pravni posel, s katerim se pogodbenik zaveže, da bo prenesel lastninsko pravico na zrakoplovu, sestavljen v pisni obliki. To pomeni, da je </w:t>
      </w:r>
      <w:proofErr w:type="spellStart"/>
      <w:r w:rsidRPr="00845543">
        <w:rPr>
          <w:rFonts w:ascii="Arial" w:hAnsi="Arial" w:cs="Arial"/>
          <w:sz w:val="20"/>
          <w:szCs w:val="20"/>
        </w:rPr>
        <w:t>zavezovalni</w:t>
      </w:r>
      <w:proofErr w:type="spellEnd"/>
      <w:r w:rsidRPr="00845543">
        <w:rPr>
          <w:rFonts w:ascii="Arial" w:hAnsi="Arial" w:cs="Arial"/>
          <w:sz w:val="20"/>
          <w:szCs w:val="20"/>
        </w:rPr>
        <w:t xml:space="preserve"> pravni posel veljaven, če je sklenjen v pisni obliki in se zanj ne zahteva oblika notarskega zapisa. Lastninska pravica na zrakoplovu se pridobi na podlagi pravnega posla z vpisom v register, kar pomeni, da je vpis konstitutiven. Listina o pravnem poslu (na primer kupoprodajna pogodba kot odplačni posel ali darilna pogodba kot neodplačni posel) je </w:t>
      </w:r>
      <w:proofErr w:type="spellStart"/>
      <w:r w:rsidRPr="00845543">
        <w:rPr>
          <w:rFonts w:ascii="Arial" w:hAnsi="Arial" w:cs="Arial"/>
          <w:sz w:val="20"/>
          <w:szCs w:val="20"/>
        </w:rPr>
        <w:t>zavezovalni</w:t>
      </w:r>
      <w:proofErr w:type="spellEnd"/>
      <w:r w:rsidRPr="00845543">
        <w:rPr>
          <w:rFonts w:ascii="Arial" w:hAnsi="Arial" w:cs="Arial"/>
          <w:sz w:val="20"/>
          <w:szCs w:val="20"/>
        </w:rPr>
        <w:t xml:space="preserve"> pravni posel, medtem ko je razpolagalni pravni posel izrecna izjava osebe, katere stvarna pravica na zrakoplovu </w:t>
      </w:r>
      <w:r w:rsidRPr="00845543">
        <w:rPr>
          <w:rFonts w:ascii="Arial" w:hAnsi="Arial" w:cs="Arial"/>
          <w:sz w:val="20"/>
          <w:szCs w:val="20"/>
          <w:shd w:val="clear" w:color="auto" w:fill="FFFFFF"/>
        </w:rPr>
        <w:t>se prenaša ali spreminja</w:t>
      </w:r>
      <w:r w:rsidRPr="00845543">
        <w:rPr>
          <w:rFonts w:ascii="Arial" w:hAnsi="Arial" w:cs="Arial"/>
          <w:sz w:val="20"/>
          <w:szCs w:val="20"/>
        </w:rPr>
        <w:t xml:space="preserve">, da dovoljuje registracijo (tako imenovano »registrsko dovolilo«). Nasprotno se pravica do uporabe zrakoplova pridobi na podlagi sklenjene zakupne pogodbe in je registracija – če gre za zakupno razmerje za najmanj šest mesecev – deklaratorna (in ne povzroči pridobitve pravice, kot je to v primeru lastninske pravice na zrakoplovu).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Listina o pravnem poslu, iz katere izhaja obveznost prenesti lastninsko pravico na zrakoplovu ali na podlagi katere je pridobljena pravica do uporabe zrakoplova, mora vsebovati izrecno izjavo osebe, katere pravica na zrakoplovu se </w:t>
      </w:r>
      <w:r w:rsidRPr="00845543">
        <w:rPr>
          <w:rFonts w:ascii="Arial" w:hAnsi="Arial" w:cs="Arial"/>
          <w:sz w:val="20"/>
          <w:szCs w:val="20"/>
          <w:shd w:val="clear" w:color="auto" w:fill="FFFFFF"/>
        </w:rPr>
        <w:t>prenaša ali spreminja</w:t>
      </w:r>
      <w:r w:rsidRPr="00845543">
        <w:rPr>
          <w:rFonts w:ascii="Arial" w:hAnsi="Arial" w:cs="Arial"/>
          <w:sz w:val="20"/>
          <w:szCs w:val="20"/>
        </w:rPr>
        <w:t xml:space="preserve">, da dovoljuje registracijo. Po vzoru zemljiškoknjižnega dovolila je izjava »registrsko dovolilo«. Izjava je lahko dana tudi na posebni listini (torej tudi po sklenitvi pravnega posla), kot to velja za zemljiškoknjižno dovolilo. Zaradi zagotavljanja pravne varnosti mora biti podpis osebe, katere pravica se prenaša ali spreminja, overjen v skladu z ZUP oziroma predpisi, ki urejajo overitev listin v mednarodnem prometu. Za podpis na »registrskem dovolilu« se ne zahteva notarska overitev, saj za istovetnost podpisa za potrebe upravnega postopka zadošča že upravna overitev – ali na kateri koli upravni enoti v Republiki Sloveniji na podlagi določb ZUP o </w:t>
      </w:r>
      <w:r w:rsidRPr="00845543">
        <w:rPr>
          <w:rFonts w:ascii="Arial" w:hAnsi="Arial" w:cs="Arial"/>
          <w:sz w:val="20"/>
          <w:szCs w:val="20"/>
          <w:shd w:val="clear" w:color="auto" w:fill="FFFFFF"/>
        </w:rPr>
        <w:t>upravni overitvi lastnoročnih podpisov ali</w:t>
      </w:r>
      <w:r w:rsidRPr="00845543">
        <w:rPr>
          <w:rFonts w:ascii="Arial" w:hAnsi="Arial" w:cs="Arial"/>
          <w:sz w:val="20"/>
          <w:szCs w:val="20"/>
        </w:rPr>
        <w:t xml:space="preserve"> na </w:t>
      </w:r>
      <w:r w:rsidRPr="00845543">
        <w:rPr>
          <w:rFonts w:ascii="Arial" w:hAnsi="Arial" w:cs="Arial"/>
          <w:sz w:val="20"/>
          <w:szCs w:val="20"/>
          <w:shd w:val="clear" w:color="auto" w:fill="FFFFFF"/>
        </w:rPr>
        <w:t>ministrstvu, pristojnem za zunanje zadeve, ali na diplomatskem predstavništvu ali konzulatu Republiki Slovenije v tujini na podlagi 3. in 6. člena Pravilnika o opravljanju overitev listin v mednarodnem prometu, izdanem na podlagi četrtega odstavka 14. člena Zakona o overitvi listin v mednarodnem prometu (ZOLMP-1).</w:t>
      </w: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Registracija novega zrakoplova je dovoljena tudi na podlagi listine o nakupu, ki jo je izdal proizvajalec oziroma pooblaščeni zastopnik prodajalca – brez »registrskega dovolila«, saj »novi« zrakoplov po naravi stvari še nima pravnega prednika (lastnika).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Registracija je dovoljena tudi na podlagi listine, na podlagi katere se pridobi ali spreminja lastninska pravica ali obligacijska pravica do uporabe zrakoplova, za katero zakon določa, da se vpiše v register zrakoplovov, in ki jo v predpisani obliki izda sodišče ali upravni organ v mejah svoje pristojnosti oziroma ki ima obliko neposredno izvršljivega notarskega zapisa, oziroma na podlagi druge listine, ki ji zakon priznava lastnost izvršilnega naslova ali na podlagi katere se sme po posebnih predpisih opraviti vpis v javne knjige. Če je izdana v tuji državi, mora biti overjena v skladu s predpisi, ki urejajo overitev listin v mednarodnem prometu, če ni s predpisi EU ali z mednarodno pogodbo, ki zavezuje Republiko Slovenijo, določeno drugače.</w:t>
      </w:r>
    </w:p>
    <w:p w:rsidR="00D84CD3" w:rsidRPr="00845543" w:rsidRDefault="00D84CD3" w:rsidP="00D84CD3">
      <w:pPr>
        <w:spacing w:after="0" w:line="240" w:lineRule="auto"/>
        <w:jc w:val="both"/>
        <w:rPr>
          <w:rFonts w:ascii="Arial" w:hAnsi="Arial" w:cs="Arial"/>
          <w:sz w:val="20"/>
          <w:szCs w:val="20"/>
          <w:shd w:val="clear" w:color="auto" w:fill="FFFFFF"/>
        </w:rPr>
      </w:pPr>
      <w:r w:rsidRPr="00845543">
        <w:rPr>
          <w:rFonts w:ascii="Arial" w:hAnsi="Arial" w:cs="Arial"/>
          <w:sz w:val="20"/>
          <w:szCs w:val="20"/>
          <w:shd w:val="clear" w:color="auto" w:fill="FFFFFF"/>
        </w:rPr>
        <w:t xml:space="preserve">V Uredbi (EU) št. 1215/2012 (Bruselj I) je </w:t>
      </w:r>
      <w:r w:rsidRPr="00845543">
        <w:rPr>
          <w:rFonts w:ascii="Arial" w:hAnsi="Arial" w:cs="Arial"/>
          <w:sz w:val="20"/>
          <w:szCs w:val="20"/>
        </w:rPr>
        <w:t>določeno, da se sodna odločba</w:t>
      </w:r>
      <w:r w:rsidRPr="00845543">
        <w:rPr>
          <w:rFonts w:ascii="Arial" w:hAnsi="Arial" w:cs="Arial"/>
          <w:sz w:val="20"/>
          <w:szCs w:val="20"/>
          <w:shd w:val="clear" w:color="auto" w:fill="FFFFFF"/>
        </w:rPr>
        <w:t xml:space="preserve"> v civilnih in gospodarskih zadevah</w:t>
      </w:r>
      <w:r w:rsidRPr="00845543">
        <w:rPr>
          <w:rFonts w:ascii="Arial" w:hAnsi="Arial" w:cs="Arial"/>
          <w:sz w:val="20"/>
          <w:szCs w:val="20"/>
        </w:rPr>
        <w:t xml:space="preserve">, izdana v državi članici, v drugih državah članicah prizna, ne da bi bilo treba za priznanje začeti kakršen koli poseben postopek. Prav tako ni potrebna dodatna overitev, če je Republika Slovenija sklenila bilateralni sporazum z državo izvora listine. Republika Slovenija je podpisnica </w:t>
      </w:r>
      <w:r w:rsidRPr="00845543">
        <w:rPr>
          <w:rFonts w:ascii="Arial" w:hAnsi="Arial" w:cs="Arial"/>
          <w:bCs/>
          <w:iCs/>
          <w:sz w:val="20"/>
          <w:szCs w:val="20"/>
          <w:shd w:val="clear" w:color="auto" w:fill="FFFFFF"/>
        </w:rPr>
        <w:t>Haaške konvencije o odpravi potrebe legalizacije</w:t>
      </w:r>
      <w:r w:rsidRPr="00845543">
        <w:rPr>
          <w:rFonts w:ascii="Arial" w:hAnsi="Arial" w:cs="Arial"/>
          <w:sz w:val="20"/>
          <w:szCs w:val="20"/>
          <w:shd w:val="clear" w:color="auto" w:fill="FFFFFF"/>
        </w:rPr>
        <w:t xml:space="preserve"> tujih javnih listin, zato je edina formalnost, ki se lahko zahteva za potrditev resničnosti </w:t>
      </w:r>
      <w:r w:rsidRPr="00845543">
        <w:rPr>
          <w:rFonts w:ascii="Arial" w:hAnsi="Arial" w:cs="Arial"/>
          <w:sz w:val="20"/>
          <w:szCs w:val="20"/>
        </w:rPr>
        <w:t>podpisa, funkcije podpisnika listine, in če je potrebno, istovetnosti pečata ali žiga na listini, potrditev z žigom »</w:t>
      </w:r>
      <w:proofErr w:type="spellStart"/>
      <w:r w:rsidRPr="00845543">
        <w:rPr>
          <w:rFonts w:ascii="Arial" w:hAnsi="Arial" w:cs="Arial"/>
          <w:sz w:val="20"/>
          <w:szCs w:val="20"/>
        </w:rPr>
        <w:t>apostille</w:t>
      </w:r>
      <w:proofErr w:type="spellEnd"/>
      <w:r w:rsidRPr="00845543">
        <w:rPr>
          <w:rFonts w:ascii="Arial" w:hAnsi="Arial" w:cs="Arial"/>
          <w:sz w:val="20"/>
          <w:szCs w:val="20"/>
        </w:rPr>
        <w:t xml:space="preserve">«, ki ga da pristojni organ države izvora listine, in </w:t>
      </w:r>
      <w:r w:rsidRPr="00845543">
        <w:rPr>
          <w:rFonts w:ascii="Arial" w:hAnsi="Arial" w:cs="Arial"/>
          <w:sz w:val="20"/>
          <w:szCs w:val="20"/>
          <w:shd w:val="clear" w:color="auto" w:fill="FFFFFF"/>
        </w:rPr>
        <w:t xml:space="preserve">za uporabo listine </w:t>
      </w:r>
      <w:r w:rsidRPr="00845543">
        <w:rPr>
          <w:rFonts w:ascii="Arial" w:hAnsi="Arial" w:cs="Arial"/>
          <w:sz w:val="20"/>
          <w:szCs w:val="20"/>
          <w:shd w:val="clear" w:color="auto" w:fill="FFFFFF"/>
        </w:rPr>
        <w:lastRenderedPageBreak/>
        <w:t xml:space="preserve">druge države članice te konvencije </w:t>
      </w:r>
      <w:r w:rsidRPr="00845543">
        <w:rPr>
          <w:rFonts w:ascii="Arial" w:hAnsi="Arial" w:cs="Arial"/>
          <w:sz w:val="20"/>
          <w:szCs w:val="20"/>
        </w:rPr>
        <w:t>ni potrebna dodatna overitev. Listina, ki jo je izdala tretja država, se lahko v Republiki Sloveniji uporabi,</w:t>
      </w:r>
      <w:r w:rsidRPr="00845543">
        <w:rPr>
          <w:rFonts w:ascii="Arial" w:hAnsi="Arial" w:cs="Arial"/>
          <w:sz w:val="20"/>
          <w:szCs w:val="20"/>
          <w:shd w:val="clear" w:color="auto" w:fill="FFFFFF"/>
        </w:rPr>
        <w:t> če jo po predhodnih overitvah v državi izvora listine overi ministrstvo, pristojno za zunanje zadeve, oziroma diplomatsko predstavništvo ali konzulat Republike Slovenije v tujini.</w:t>
      </w:r>
    </w:p>
    <w:p w:rsidR="00D84CD3" w:rsidRPr="00845543" w:rsidRDefault="00D84CD3" w:rsidP="00D84CD3">
      <w:pPr>
        <w:spacing w:after="0" w:line="240" w:lineRule="auto"/>
        <w:jc w:val="both"/>
        <w:rPr>
          <w:rFonts w:ascii="Arial" w:hAnsi="Arial" w:cs="Arial"/>
          <w:sz w:val="20"/>
          <w:szCs w:val="20"/>
          <w:shd w:val="clear" w:color="auto" w:fill="FFFFFF"/>
        </w:rPr>
      </w:pPr>
    </w:p>
    <w:p w:rsidR="00D84CD3" w:rsidRPr="00845543" w:rsidRDefault="00D84CD3" w:rsidP="00D84CD3">
      <w:pPr>
        <w:spacing w:after="0" w:line="240" w:lineRule="auto"/>
        <w:jc w:val="both"/>
        <w:rPr>
          <w:rFonts w:ascii="Arial" w:hAnsi="Arial" w:cs="Arial"/>
          <w:color w:val="000000"/>
          <w:sz w:val="20"/>
          <w:szCs w:val="20"/>
        </w:rPr>
      </w:pPr>
      <w:r w:rsidRPr="00845543">
        <w:rPr>
          <w:rFonts w:ascii="Arial" w:hAnsi="Arial" w:cs="Arial"/>
          <w:color w:val="000000"/>
          <w:sz w:val="20"/>
          <w:szCs w:val="20"/>
        </w:rPr>
        <w:t>»Registrsko dovolilo« po vsebini šteje za takšno izjavo osebe, ki ima pravni interes za udeležbo v postopku, iz katere jasno in nedvoumno izhaja, da ta oseba v zadevi nima nasprotujočega interesa, iz petega odstavka 143. člena ZUP.</w:t>
      </w:r>
      <w:r w:rsidRPr="00845543">
        <w:rPr>
          <w:rStyle w:val="Naslov1Znak"/>
          <w:rFonts w:ascii="Arial" w:eastAsiaTheme="minorHAnsi" w:hAnsi="Arial" w:cs="Arial"/>
          <w:color w:val="000000"/>
          <w:sz w:val="20"/>
          <w:szCs w:val="20"/>
          <w:shd w:val="clear" w:color="auto" w:fill="FFFFFF"/>
        </w:rPr>
        <w:t xml:space="preserve"> </w:t>
      </w:r>
      <w:r w:rsidRPr="00845543">
        <w:rPr>
          <w:rStyle w:val="normaltextrun"/>
          <w:color w:val="000000"/>
          <w:sz w:val="20"/>
          <w:szCs w:val="20"/>
          <w:shd w:val="clear" w:color="auto" w:fill="FFFFFF"/>
        </w:rPr>
        <w:t>Agenciji v tem primeru te osebe ni treba vabiti k udeležbi v postopku.</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pacing w:after="0" w:line="240" w:lineRule="auto"/>
        <w:jc w:val="both"/>
        <w:rPr>
          <w:rFonts w:ascii="Arial" w:eastAsia="Calibri" w:hAnsi="Arial" w:cs="Arial"/>
          <w:b/>
          <w:sz w:val="20"/>
          <w:szCs w:val="20"/>
        </w:rPr>
      </w:pPr>
      <w:r w:rsidRPr="00845543">
        <w:rPr>
          <w:rFonts w:ascii="Arial" w:eastAsia="Calibri" w:hAnsi="Arial" w:cs="Arial"/>
          <w:b/>
          <w:sz w:val="20"/>
          <w:szCs w:val="20"/>
        </w:rPr>
        <w:t>K 49. členu</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Agencija odloči o formalno popolnem predlogu za registracijo in registrira zrakoplov, če so kumulativno izpolnjeni štirje pogoji: predlog je podal upravičeni predlagatelj, utemeljenost njegovega predloga za registracijo izhaja iz listine, na podlagi katere se zahteva registracija, zrakoplov ni registriran v nobeni drugi državi in registracija je dovoljena glede na stanje vpisov v registru zrakoplovov</w:t>
      </w:r>
      <w:r w:rsidRPr="00845543">
        <w:t xml:space="preserve"> </w:t>
      </w:r>
      <w:r w:rsidRPr="00845543">
        <w:rPr>
          <w:rFonts w:ascii="Arial" w:eastAsia="Times New Roman" w:hAnsi="Arial" w:cs="Arial"/>
          <w:sz w:val="20"/>
          <w:szCs w:val="20"/>
          <w:lang w:eastAsia="sl-SI"/>
        </w:rPr>
        <w:t>v trenutku začetka postopka, v katerem odloča o tem vpisu.</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rPr>
      </w:pPr>
      <w:r w:rsidRPr="00845543">
        <w:rPr>
          <w:rFonts w:ascii="Arial" w:hAnsi="Arial" w:cs="Arial"/>
          <w:color w:val="000000"/>
          <w:sz w:val="20"/>
          <w:szCs w:val="20"/>
        </w:rPr>
        <w:t xml:space="preserve">Agencija mora v postopku registracije zrakoplova preveriti tudi, ali ima upravičeni predlagatelj poravnane carinske </w:t>
      </w:r>
      <w:r>
        <w:rPr>
          <w:rFonts w:ascii="Arial" w:hAnsi="Arial" w:cs="Arial"/>
          <w:color w:val="000000"/>
          <w:sz w:val="20"/>
          <w:szCs w:val="20"/>
        </w:rPr>
        <w:t xml:space="preserve">ali davčne </w:t>
      </w:r>
      <w:r w:rsidRPr="00845543">
        <w:rPr>
          <w:rFonts w:ascii="Arial" w:hAnsi="Arial" w:cs="Arial"/>
          <w:color w:val="000000"/>
          <w:sz w:val="20"/>
          <w:szCs w:val="20"/>
        </w:rPr>
        <w:t>obveznosti, ki nastanejo v zvezi z uvozom ali prenosom zrakoplova iz tretje države. V tem primeru upravičeni predlagatelj v postopku registracije zrakoplova predloži izpis elektronske carinske deklaracije.</w:t>
      </w:r>
    </w:p>
    <w:p w:rsidR="00D84CD3" w:rsidRPr="00845543" w:rsidRDefault="00D84CD3" w:rsidP="00D84CD3">
      <w:pPr>
        <w:shd w:val="clear" w:color="auto" w:fill="FFFFFF"/>
        <w:spacing w:after="0" w:line="240" w:lineRule="auto"/>
        <w:jc w:val="both"/>
        <w:rPr>
          <w:rFonts w:ascii="Arial" w:eastAsia="Times New Roman" w:hAnsi="Arial" w:cs="Arial"/>
          <w:sz w:val="20"/>
          <w:szCs w:val="20"/>
        </w:rPr>
      </w:pPr>
    </w:p>
    <w:p w:rsidR="00D84CD3" w:rsidRPr="00845543" w:rsidRDefault="00D84CD3" w:rsidP="00D84CD3">
      <w:pPr>
        <w:shd w:val="clear" w:color="auto" w:fill="FFFFFF"/>
        <w:spacing w:after="0" w:line="240" w:lineRule="auto"/>
        <w:jc w:val="both"/>
        <w:rPr>
          <w:rFonts w:ascii="Arial" w:eastAsia="Calibri" w:hAnsi="Arial" w:cs="Arial"/>
          <w:sz w:val="20"/>
          <w:szCs w:val="20"/>
        </w:rPr>
      </w:pPr>
      <w:r w:rsidRPr="00845543">
        <w:rPr>
          <w:rFonts w:ascii="Arial" w:eastAsia="Times New Roman" w:hAnsi="Arial" w:cs="Arial"/>
          <w:sz w:val="20"/>
          <w:szCs w:val="20"/>
        </w:rPr>
        <w:t xml:space="preserve">Določeno je tudi, da </w:t>
      </w:r>
      <w:r w:rsidRPr="00845543">
        <w:rPr>
          <w:rFonts w:ascii="Arial" w:eastAsia="Calibri" w:hAnsi="Arial" w:cs="Arial"/>
          <w:sz w:val="20"/>
          <w:szCs w:val="20"/>
        </w:rPr>
        <w:t xml:space="preserve">agencija po uradni dolžnosti registrira zrakoplov in vpiše lastninsko pravico na njem na podlagi listin, za katere zakon določa, da na njihovi podlagi agencija odloča o registraciji po uradni dolžnosti. </w:t>
      </w:r>
    </w:p>
    <w:p w:rsidR="00D84CD3" w:rsidRPr="00845543" w:rsidRDefault="00D84CD3" w:rsidP="00D84CD3">
      <w:pPr>
        <w:shd w:val="clear" w:color="auto" w:fill="FFFFFF"/>
        <w:spacing w:after="0" w:line="240" w:lineRule="auto"/>
        <w:jc w:val="both"/>
        <w:rPr>
          <w:rFonts w:ascii="Arial" w:eastAsia="Calibri" w:hAnsi="Arial" w:cs="Arial"/>
          <w:sz w:val="20"/>
          <w:szCs w:val="20"/>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Calibri" w:hAnsi="Arial" w:cs="Arial"/>
          <w:sz w:val="20"/>
          <w:szCs w:val="20"/>
        </w:rPr>
        <w:t xml:space="preserve">S tem se uveljavlja možnost vpisa lastninske pravice na zrakoplovu po uradni dolžnosti – na primer, ko agencija </w:t>
      </w:r>
      <w:r w:rsidRPr="00845543">
        <w:rPr>
          <w:rFonts w:ascii="Arial" w:hAnsi="Arial" w:cs="Arial"/>
          <w:sz w:val="20"/>
          <w:szCs w:val="20"/>
        </w:rPr>
        <w:t xml:space="preserve">prejme pravnomočni sklep (izvršilnega ali stečajnega sodišča) o izročitvi letala (po vzoru zemljiškoknjižnega postopka). Veljavni </w:t>
      </w:r>
      <w:r w:rsidRPr="00845543">
        <w:rPr>
          <w:rFonts w:ascii="Arial" w:hAnsi="Arial" w:cs="Arial"/>
          <w:color w:val="000000"/>
          <w:sz w:val="20"/>
          <w:szCs w:val="20"/>
        </w:rPr>
        <w:t xml:space="preserve">Zakon o obligacijskih in stvarnopravnih razmerjih v letalstvu </w:t>
      </w:r>
      <w:r w:rsidRPr="00845543">
        <w:rPr>
          <w:rFonts w:ascii="Arial" w:hAnsi="Arial" w:cs="Arial"/>
          <w:sz w:val="20"/>
          <w:szCs w:val="20"/>
        </w:rPr>
        <w:t>v zvezi z izvršbo in zavarovanjem v drugem odstavku 201. člena napotuje na smiselno uporabo določb Pomorskega zakonika in Zakona o izvršilnem postopku in zavarovanju</w:t>
      </w:r>
      <w:r w:rsidRPr="00845543">
        <w:rPr>
          <w:rFonts w:ascii="Arial" w:hAnsi="Arial" w:cs="Arial"/>
          <w:color w:val="000000"/>
          <w:sz w:val="20"/>
          <w:szCs w:val="20"/>
        </w:rPr>
        <w:t>, ki pa določajo, da se smiselno izvede postopek prodaje nepremičnin po določbah Zakona o izvršbi in zavarovanju oziroma postopek, določen v določbah Pomorskem zakoniku</w:t>
      </w:r>
      <w:r w:rsidRPr="00845543">
        <w:rPr>
          <w:rFonts w:ascii="Arial" w:hAnsi="Arial" w:cs="Arial"/>
          <w:sz w:val="20"/>
          <w:szCs w:val="20"/>
        </w:rPr>
        <w:t xml:space="preserve">. V prvem odstavku 192. člena Zakona o izvršilnem postopku in zavarovanju je določeno, da </w:t>
      </w:r>
      <w:r w:rsidRPr="00845543">
        <w:rPr>
          <w:rFonts w:ascii="Arial" w:hAnsi="Arial" w:cs="Arial"/>
          <w:color w:val="000000"/>
          <w:sz w:val="20"/>
          <w:szCs w:val="20"/>
          <w:shd w:val="clear" w:color="auto" w:fill="FFFFFF"/>
        </w:rPr>
        <w:t xml:space="preserve">se nepremičnina (smiselno zrakoplov) izroči kupcu in po pravnomočnosti sklepa v zemljiški knjigi (smiselno v registru zrakoplovov) vpiše nanj lastninska pravica na nepremičnini (smiselno na zrakoplovu) ter izbrišejo tiste pravice in bremena, za katere je to določeno s sklepom o </w:t>
      </w:r>
      <w:proofErr w:type="spellStart"/>
      <w:r w:rsidRPr="00845543">
        <w:rPr>
          <w:rFonts w:ascii="Arial" w:hAnsi="Arial" w:cs="Arial"/>
          <w:color w:val="000000"/>
          <w:sz w:val="20"/>
          <w:szCs w:val="20"/>
          <w:shd w:val="clear" w:color="auto" w:fill="FFFFFF"/>
        </w:rPr>
        <w:t>domiku</w:t>
      </w:r>
      <w:proofErr w:type="spellEnd"/>
      <w:r w:rsidRPr="00845543">
        <w:rPr>
          <w:rFonts w:ascii="Arial" w:hAnsi="Arial" w:cs="Arial"/>
          <w:color w:val="000000"/>
          <w:sz w:val="20"/>
          <w:szCs w:val="20"/>
          <w:shd w:val="clear" w:color="auto" w:fill="FFFFFF"/>
        </w:rPr>
        <w:t>.</w:t>
      </w:r>
      <w:r w:rsidRPr="00845543">
        <w:rPr>
          <w:rFonts w:ascii="Arial" w:hAnsi="Arial" w:cs="Arial"/>
          <w:sz w:val="20"/>
          <w:szCs w:val="20"/>
        </w:rPr>
        <w:t xml:space="preserve"> Jasnejša materialna podlaga bo predmet sistemske prenove </w:t>
      </w:r>
      <w:r w:rsidRPr="00845543">
        <w:rPr>
          <w:rFonts w:ascii="Arial" w:hAnsi="Arial" w:cs="Arial"/>
          <w:color w:val="000000"/>
          <w:sz w:val="20"/>
          <w:szCs w:val="20"/>
        </w:rPr>
        <w:t>Zakona o obligacijskih in stvarnopravnih razmerjih v letalstvu.</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eastAsia="Calibri" w:hAnsi="Arial" w:cs="Arial"/>
          <w:b/>
          <w:sz w:val="20"/>
          <w:szCs w:val="20"/>
        </w:rPr>
      </w:pPr>
      <w:r w:rsidRPr="00845543">
        <w:rPr>
          <w:rFonts w:ascii="Arial" w:eastAsia="Calibri" w:hAnsi="Arial" w:cs="Arial"/>
          <w:b/>
          <w:sz w:val="20"/>
          <w:szCs w:val="20"/>
        </w:rPr>
        <w:t>K 50. členu</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Člen ureja primere izbrisa zrakoplova iz registra zrakoplovov. Zrakoplov se lahko izbriše na predlog upravičenega predlagatelja ali po uradni dolžnosti. Agencija izbriše zrakoplov na predlog za izbris lastnika zrakoplova ali uporabnika zrakoplova na podlagi izrecne izjave lastnika zrakoplova, da dovoljuje izbris iz registra, s čimer se uresničuje načelo pravnega prednika. Podpis lastnika mora biti overjen v skladu z ZUP oziroma predpisi, ki urejajo overitev listin v mednarodnem prometu, podobno kot v primerih listine o pravnem poslu, ki je podlaga za registracijo. Pogoj za izbris na predlog je tudi vračilo potrdila o vpisu in </w:t>
      </w:r>
      <w:proofErr w:type="spellStart"/>
      <w:r w:rsidRPr="00845543">
        <w:rPr>
          <w:rFonts w:ascii="Arial" w:hAnsi="Arial" w:cs="Arial"/>
          <w:sz w:val="20"/>
          <w:szCs w:val="20"/>
        </w:rPr>
        <w:t>plovnostnih</w:t>
      </w:r>
      <w:proofErr w:type="spellEnd"/>
      <w:r w:rsidRPr="00845543">
        <w:rPr>
          <w:rFonts w:ascii="Arial" w:hAnsi="Arial" w:cs="Arial"/>
          <w:sz w:val="20"/>
          <w:szCs w:val="20"/>
        </w:rPr>
        <w:t xml:space="preserve"> listin, zato predlagatelj v primeru </w:t>
      </w:r>
      <w:proofErr w:type="spellStart"/>
      <w:r w:rsidRPr="00845543">
        <w:rPr>
          <w:rFonts w:ascii="Arial" w:hAnsi="Arial" w:cs="Arial"/>
          <w:sz w:val="20"/>
          <w:szCs w:val="20"/>
        </w:rPr>
        <w:t>nevračila</w:t>
      </w:r>
      <w:proofErr w:type="spellEnd"/>
      <w:r w:rsidRPr="00845543">
        <w:rPr>
          <w:rFonts w:ascii="Arial" w:hAnsi="Arial" w:cs="Arial"/>
          <w:sz w:val="20"/>
          <w:szCs w:val="20"/>
        </w:rPr>
        <w:t xml:space="preserve"> tvega, da agencija zrakoplova ne izbriše.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Agencija izbriše zrakoplov po uradni dolžnosti, če so izpolnjeni alternativno določeni pogoji: zrakoplov v šestih mesecih od registracije ne pridobi ustrezne </w:t>
      </w:r>
      <w:proofErr w:type="spellStart"/>
      <w:r w:rsidRPr="00845543">
        <w:rPr>
          <w:rFonts w:ascii="Arial" w:eastAsia="Times New Roman" w:hAnsi="Arial" w:cs="Arial"/>
          <w:sz w:val="20"/>
          <w:szCs w:val="20"/>
          <w:lang w:eastAsia="sl-SI"/>
        </w:rPr>
        <w:t>plovnostne</w:t>
      </w:r>
      <w:proofErr w:type="spellEnd"/>
      <w:r w:rsidRPr="00845543">
        <w:rPr>
          <w:rFonts w:ascii="Arial" w:eastAsia="Times New Roman" w:hAnsi="Arial" w:cs="Arial"/>
          <w:sz w:val="20"/>
          <w:szCs w:val="20"/>
          <w:lang w:eastAsia="sl-SI"/>
        </w:rPr>
        <w:t xml:space="preserve"> listine; v zadnjih treh letih ni imel veljavnih plovnostih listin; je uničen ali izgubljen in je njegovo iskanje ustavljeno ali je bil zaradi drugih razlogov vzet iz uporabe; niso več izpolnjeni pogoji, na podlagi katerih je bila registracija dovoljena. Zrakoplov, ki v zadnjih treh letih ni imel </w:t>
      </w:r>
      <w:proofErr w:type="spellStart"/>
      <w:r w:rsidRPr="00845543">
        <w:rPr>
          <w:rFonts w:ascii="Arial" w:eastAsia="Times New Roman" w:hAnsi="Arial" w:cs="Arial"/>
          <w:sz w:val="20"/>
          <w:szCs w:val="20"/>
          <w:lang w:eastAsia="sl-SI"/>
        </w:rPr>
        <w:t>plovnostnih</w:t>
      </w:r>
      <w:proofErr w:type="spellEnd"/>
      <w:r w:rsidRPr="00845543">
        <w:rPr>
          <w:rFonts w:ascii="Arial" w:eastAsia="Times New Roman" w:hAnsi="Arial" w:cs="Arial"/>
          <w:sz w:val="20"/>
          <w:szCs w:val="20"/>
          <w:lang w:eastAsia="sl-SI"/>
        </w:rPr>
        <w:t xml:space="preserve"> listin, se kljub temu morebitnemu predlogu lastnika ne izbriše, če gre za zgodovinski zrakoplovov in zrakoplov, ki so ga uporabljale vojaške sile, ter za dvojnik tega zrakoplova. Zgodovinski zrakoplovi so zrakoplovi, za katere je prvotni projekt nastal pred </w:t>
      </w:r>
      <w:r w:rsidRPr="00845543">
        <w:rPr>
          <w:rFonts w:ascii="Arial" w:eastAsia="Times New Roman" w:hAnsi="Arial" w:cs="Arial"/>
          <w:sz w:val="20"/>
          <w:szCs w:val="20"/>
          <w:lang w:eastAsia="sl-SI"/>
        </w:rPr>
        <w:lastRenderedPageBreak/>
        <w:t xml:space="preserve">1. januarjem 1955 in katerih proizvodnja se je končala pred 1. januarjem 1975, ali zrakoplovi, ki imajo nedvomno zgodovinski pomen. </w:t>
      </w:r>
      <w:r w:rsidRPr="00845543">
        <w:rPr>
          <w:rFonts w:ascii="Arial" w:eastAsia="Calibri" w:hAnsi="Arial" w:cs="Arial"/>
          <w:sz w:val="20"/>
          <w:szCs w:val="20"/>
        </w:rPr>
        <w:t>Takšni zrakoplovi imajo zaradi udeležbe v pomembnem zgodovinskem dogodku pomembno vlogo v oboroženih silah države članice in pomenijo pomemben korak v razvoju letalstva.</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Šteje se, da je zrakoplov uničen ali izgubljen, če je izginil pred več kot tremi meseci in je njegovo iskanje in reševanje ustavljeno ali če je v poročilu o opravljeni preiskavi nesreče zrakoplova ugotovljeno, da je zrakoplov uničen.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eastAsia="Calibri" w:hAnsi="Arial" w:cs="Arial"/>
          <w:sz w:val="20"/>
          <w:szCs w:val="20"/>
        </w:rPr>
      </w:pPr>
      <w:r w:rsidRPr="00845543">
        <w:rPr>
          <w:rFonts w:ascii="Arial" w:hAnsi="Arial" w:cs="Arial"/>
          <w:sz w:val="20"/>
          <w:szCs w:val="20"/>
        </w:rPr>
        <w:t xml:space="preserve">Izrecno je določena obveznost vračila potrdila o vpisu in </w:t>
      </w:r>
      <w:proofErr w:type="spellStart"/>
      <w:r w:rsidRPr="00845543">
        <w:rPr>
          <w:rFonts w:ascii="Arial" w:hAnsi="Arial" w:cs="Arial"/>
          <w:sz w:val="20"/>
          <w:szCs w:val="20"/>
        </w:rPr>
        <w:t>plovnostnih</w:t>
      </w:r>
      <w:proofErr w:type="spellEnd"/>
      <w:r w:rsidRPr="00845543">
        <w:rPr>
          <w:rFonts w:ascii="Arial" w:hAnsi="Arial" w:cs="Arial"/>
          <w:sz w:val="20"/>
          <w:szCs w:val="20"/>
        </w:rPr>
        <w:t xml:space="preserve"> listin v primeru izbrisa po uradni dolžnosti v osmih dneh od vročitve odločbe o izbrisu.</w:t>
      </w:r>
    </w:p>
    <w:p w:rsidR="00D84CD3" w:rsidRPr="00845543" w:rsidRDefault="00D84CD3" w:rsidP="00D84CD3">
      <w:pPr>
        <w:spacing w:after="0" w:line="240" w:lineRule="auto"/>
        <w:jc w:val="both"/>
        <w:rPr>
          <w:rFonts w:ascii="Arial" w:eastAsia="Calibri" w:hAnsi="Arial" w:cs="Arial"/>
          <w:b/>
          <w:sz w:val="20"/>
          <w:szCs w:val="20"/>
        </w:rPr>
      </w:pPr>
    </w:p>
    <w:p w:rsidR="00D84CD3" w:rsidRPr="00845543" w:rsidRDefault="00D84CD3" w:rsidP="00D84CD3">
      <w:pPr>
        <w:spacing w:after="0" w:line="240" w:lineRule="auto"/>
        <w:jc w:val="both"/>
        <w:rPr>
          <w:rFonts w:ascii="Arial" w:eastAsia="Calibri" w:hAnsi="Arial" w:cs="Arial"/>
          <w:b/>
          <w:sz w:val="20"/>
          <w:szCs w:val="20"/>
        </w:rPr>
      </w:pPr>
      <w:r w:rsidRPr="00845543">
        <w:rPr>
          <w:rFonts w:ascii="Arial" w:eastAsia="Calibri" w:hAnsi="Arial" w:cs="Arial"/>
          <w:b/>
          <w:sz w:val="20"/>
          <w:szCs w:val="20"/>
        </w:rPr>
        <w:t>K 51.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 tem členu so določena pravila postopka vpisa hipoteke pri registriranih zrakoplovih. Zaradi ureditve v </w:t>
      </w:r>
      <w:r w:rsidRPr="00845543">
        <w:rPr>
          <w:rFonts w:ascii="Arial" w:hAnsi="Arial" w:cs="Arial"/>
          <w:color w:val="000000"/>
          <w:sz w:val="20"/>
          <w:szCs w:val="20"/>
        </w:rPr>
        <w:t>Zakonu o obligacijskih in stvarnopravnih razmerjih v letalstvu</w:t>
      </w:r>
      <w:r w:rsidRPr="00845543">
        <w:rPr>
          <w:rFonts w:ascii="Arial" w:hAnsi="Arial" w:cs="Arial"/>
          <w:sz w:val="20"/>
          <w:szCs w:val="20"/>
        </w:rPr>
        <w:t xml:space="preserve">, da se hipoteka na zrakoplovu pridobi na podlagi pravnega posla, in narave hipoteke kot izvedene pravice je vpis ali izbris hipoteke mogoč le na registriranem zrakoplovu. Postopek za vpis hipoteke na zrakoplovu se začne z vložitvijo predloga za vpis hipoteke imetnika hipoteke ali za izbris hipoteke na zrakoplovu z vložitvijo predloga za izbris hipotekarnega dolžnika kot upravičenega predlagatelja za vpis ali izbris hipoteke.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Agencija po uradni dolžnosti vpiše ali izbriše hipoteko na zrakoplovu na podlagi listin, za katere zakon določa, da na njihovi podlagi agencija odloča o vpisu ali izbrisu hipoteke po uradni dolžnosti, na primer, ko prejme pravnomočni sklep (izvršilnega ali stečajnega sodišča) o izvršbi na letalu.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Predlog za vpis ali izbris hipoteke obsega navedbo agencije, podatke o upravičenem predlagatelju in podatek morebitnem zakonitem zastopniku oziroma pooblaščencu, oznako zrakoplova (zajema podatke o proizvajalcu, proizvajalčevo oznako zrakoplova, serijsko številko in registrsko oznako) ter navedbo listin, ki so podlaga za vpis ali izbris.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Podlaga za vpis hipoteke je listina o pravnem poslu, iz katere izhaja obveznost ustanoviti hipoteko in ki vsebuje izrecno izjavo lastnika zrakoplova kot hipotekarnega dolžnika, da dovoljuje vpis, medtem ko je podlaga za izbris hipoteke listina o pravnem poslu, na podlagi katere preneha hipoteka na registriranem zrakoplovu in ki vsebuje izrecno izjavo imetnika hipoteke, da dovoljuje izbris. Omogočeno je tudi, da sta izjavi dani na posebni listini. Podpis osebe, katere pravica se obremenjuje ali preneha, mora biti overjen v skladu z ZUP oziroma predpisi, ki urejajo overitev listin v mednarodnem prometu, kot to velja za registracijo na podlagi listine o pravnem poslu, iz katere izhaja obveznost prenesti lastninsko pravico na zrakoplovu ali na podlagi katere je pridobljena pravica do uporabe zrakoplova.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Vpis ali izbris hipoteke je dovoljen tudi na podlagi listine (to je listine, na podlagi katere se pridobi ali spreminja lastninska pravica ali obligacijska pravica do uporabe zrakoplova, za katero zakon določa, da se vpiše v register zrakoplovov), ki jo v predpisani obliki izda sodišče ali upravni organ v mejah svoje pristojnosti oziroma ki ima obliko neposredno izvršljivega notarskega zapisa, oziroma na podlagi druge listine ki ji zakon priznava lastnost izvršilnega naslova ali na podlagi katere se sme po posebnih predpisih opraviti vpis v javne knjige in na podlagi katere se pridobi hipoteka ali ta preneha. Če je takšna listina izdana v tuji državi, mora biti overjena v skladu s predpisi, ki urejajo overitev listin v mednarodnem prometu, če ni s predpisi EU ali z mednarodno pogodbo, ki zavezuje Republiko Slovenijo, določeno drugače.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Agencija dovoli vpis ali izbris hipoteke, če so kumulativno izpolnjeni štirje pogoji: upravičeni predlagatelj je imetnik hipoteke, ki vloži predlog za vpis hipoteke; ali upravičeni predlagatelj je hipotekarni dolžnik, ki vloži predlog za izbris hipoteke; utemeljenost predloga za vpis ali izbris izhaja iz listine, na podlagi katere se zahteva vpis ali izbris; in vpis ali izbris je dovoljen glede na stanje vpisov v registru zrakoplovov v trenutku začetka postopka, v katerem odloča o tem vpisu ali izbrisu. Agencija o vpisu ali izbrisu odloči z odločbo.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color w:val="000000"/>
          <w:sz w:val="20"/>
          <w:szCs w:val="20"/>
        </w:rPr>
      </w:pPr>
      <w:r w:rsidRPr="00845543">
        <w:rPr>
          <w:rFonts w:ascii="Arial" w:hAnsi="Arial" w:cs="Arial"/>
          <w:color w:val="000000"/>
          <w:sz w:val="20"/>
          <w:szCs w:val="20"/>
        </w:rPr>
        <w:lastRenderedPageBreak/>
        <w:t>»Registrsko dovolilo« po vsebini šteje za takšno izjavo osebe, ki ima pravni interes za udeležbo v postopku, iz katere jasno in nedvoumno izhaja, da ta oseba v zadevi nima nasprotujočega interesa, iz petega odstavka 143. člena ZUP.</w:t>
      </w:r>
      <w:r w:rsidRPr="00845543">
        <w:rPr>
          <w:rStyle w:val="Naslov1Znak"/>
          <w:rFonts w:ascii="Arial" w:eastAsiaTheme="minorHAnsi" w:hAnsi="Arial" w:cs="Arial"/>
          <w:color w:val="000000"/>
          <w:sz w:val="20"/>
          <w:szCs w:val="20"/>
          <w:shd w:val="clear" w:color="auto" w:fill="FFFFFF"/>
        </w:rPr>
        <w:t xml:space="preserve"> </w:t>
      </w:r>
      <w:r w:rsidRPr="00845543">
        <w:rPr>
          <w:rStyle w:val="normaltextrun"/>
          <w:color w:val="000000"/>
          <w:sz w:val="20"/>
          <w:szCs w:val="20"/>
          <w:shd w:val="clear" w:color="auto" w:fill="FFFFFF"/>
        </w:rPr>
        <w:t>Agenciji v tem primeru te osebe ni treba vabiti k udeležbi v postopku.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52. členu</w:t>
      </w:r>
    </w:p>
    <w:p w:rsidR="00D84CD3" w:rsidRPr="00845543" w:rsidRDefault="00D84CD3" w:rsidP="00D84CD3">
      <w:pPr>
        <w:spacing w:after="0" w:line="240" w:lineRule="auto"/>
        <w:rPr>
          <w:rFonts w:ascii="Arial" w:hAnsi="Arial" w:cs="Arial"/>
          <w:b/>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Določbe iz tega zakona se glede postopka registracije in dodatnih vpisov pri registriranih zrakoplovih smiselno uporabljajo tudi v postopku vpisa pravnih dejstev, za katera zakon določa, da se vpišejo v register</w:t>
      </w:r>
      <w:r w:rsidRPr="00845543">
        <w:rPr>
          <w:rFonts w:ascii="Arial" w:hAnsi="Arial" w:cs="Arial"/>
          <w:color w:val="000000"/>
          <w:sz w:val="20"/>
          <w:szCs w:val="20"/>
          <w:lang w:eastAsia="sl-SI"/>
        </w:rPr>
        <w:t>, kar bo predmet prihodnje prenove Zakona o obligacijskih in stvarnopravnih razmerjih v letalstvu.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53.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Člen ureja posledice vsebinskega odločanja o predlogu. Če so pogoji za dovolitev vpisa v register zrakoplovov ali izbrisa iz njega izpolnjeni, agencija predlogu z odločbo ugodi. Agencija izvede vpis ali izbris in izda potrdilo o vpisu v register ali izbrisu iz njega po tem, ko postane odločba, s katero je ugodila predlogu, dokončna in izvršljiva. </w:t>
      </w:r>
      <w:r w:rsidRPr="00845543">
        <w:rPr>
          <w:rFonts w:ascii="Arial" w:eastAsia="Calibri" w:hAnsi="Arial" w:cs="Arial"/>
          <w:sz w:val="20"/>
          <w:szCs w:val="20"/>
        </w:rPr>
        <w:t>V skladu s Prilogo 7 k Čikaški konvenciji mora biti potrdilo o vpisu replika obrazca iz te priloge.</w:t>
      </w:r>
    </w:p>
    <w:p w:rsidR="00D84CD3" w:rsidRPr="00845543" w:rsidRDefault="00D84CD3" w:rsidP="00D84CD3">
      <w:pPr>
        <w:spacing w:after="0" w:line="240" w:lineRule="auto"/>
        <w:jc w:val="both"/>
        <w:rPr>
          <w:rFonts w:ascii="Arial" w:eastAsia="Calibri"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Če pogoji za dovolitev vpisa ali izbrisa niso izpolnjeni, agencija predlog z odločbo zavrne.</w:t>
      </w:r>
    </w:p>
    <w:p w:rsidR="00D84CD3" w:rsidRPr="00845543" w:rsidRDefault="00D84CD3" w:rsidP="00D84CD3">
      <w:pPr>
        <w:spacing w:after="0" w:line="240" w:lineRule="auto"/>
        <w:jc w:val="both"/>
        <w:rPr>
          <w:rFonts w:ascii="Arial" w:hAnsi="Arial" w:cs="Arial"/>
          <w:sz w:val="20"/>
          <w:szCs w:val="20"/>
        </w:rPr>
      </w:pPr>
      <w:r w:rsidRPr="00845543" w:rsidDel="00E128B8">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Zoper odločbo agencije je dovoljena pritožba v 15 dneh od njene vročitve, kar je primeren rok za pripravo učinkovite obrambe v primeru izpodbijanja zavrnilne odločbe. Dolžina pritožbenega roka ne odstopa od ureditve v ZUP, zato ni vključena v besedilo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hd w:val="clear" w:color="auto" w:fill="FFFFFF"/>
        <w:spacing w:after="0" w:line="240" w:lineRule="auto"/>
        <w:jc w:val="both"/>
        <w:rPr>
          <w:rFonts w:ascii="Arial" w:eastAsia="Times New Roman" w:hAnsi="Arial" w:cs="Arial"/>
          <w:sz w:val="20"/>
          <w:szCs w:val="20"/>
          <w:shd w:val="clear" w:color="auto" w:fill="FFFFFF"/>
          <w:lang w:eastAsia="sl-SI"/>
        </w:rPr>
      </w:pPr>
      <w:r w:rsidRPr="00845543">
        <w:rPr>
          <w:rFonts w:ascii="Arial" w:eastAsia="Times New Roman" w:hAnsi="Arial" w:cs="Arial"/>
          <w:sz w:val="20"/>
          <w:szCs w:val="20"/>
          <w:shd w:val="clear" w:color="auto" w:fill="FFFFFF"/>
          <w:lang w:eastAsia="sl-SI"/>
        </w:rPr>
        <w:t xml:space="preserve">V skladu s prvim odstavkom 224. člena ZUP postane odločba dokončna, ko se ne more več izpodbijati s pritožbo </w:t>
      </w:r>
      <w:r w:rsidRPr="00845543">
        <w:rPr>
          <w:rFonts w:ascii="Arial" w:eastAsia="Times New Roman" w:hAnsi="Arial" w:cs="Arial"/>
          <w:sz w:val="20"/>
          <w:szCs w:val="20"/>
          <w:lang w:eastAsia="sl-SI"/>
        </w:rPr>
        <w:t xml:space="preserve">– po poteku roka za pritožbo, če pritožba ni vložena, razen če se predlagatelj odpove pravici do pritožbe. Če želi predlagatelj čim prej začeti izvrševati svojo pravico, ki mu je bila dana z odločbo, se lahko odpove pravici do pritožbe zoper odločbo – gre za njegovo pravico in ne dolžnost. Odpoved pravici do pritožbe je v skladu z drugim odstavkom 229.a člena istega zakona (praviloma) mogoča po vročitvi odločbe, saj upravna odločba povzroči pravne učinke šele, ko je vročena stranki, vendar se v postopku vpisa v register zrakoplovov po vzoru tretjega odstavka 229.a člena predlagatelj, ki je edina udeležena stranka v postopku, pravici do pritožbe lahko odpove pred vročitvijo odločbe, s katero je agencija predlogu ugodila. Po vzoru tretjega odstavka </w:t>
      </w:r>
      <w:r w:rsidRPr="00845543">
        <w:rPr>
          <w:rFonts w:ascii="Arial" w:eastAsia="Times New Roman" w:hAnsi="Arial" w:cs="Arial"/>
          <w:sz w:val="20"/>
          <w:szCs w:val="20"/>
          <w:shd w:val="clear" w:color="auto" w:fill="FFFFFF"/>
          <w:lang w:eastAsia="sl-SI"/>
        </w:rPr>
        <w:t>224.a člena istega zakona v takšnem primeru odločba postane dokončna z vročitvijo.</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V skladu z načelom </w:t>
      </w:r>
      <w:proofErr w:type="spellStart"/>
      <w:r w:rsidRPr="00845543">
        <w:rPr>
          <w:rFonts w:ascii="Arial" w:eastAsia="Times New Roman" w:hAnsi="Arial" w:cs="Arial"/>
          <w:sz w:val="20"/>
          <w:szCs w:val="20"/>
          <w:lang w:eastAsia="sl-SI"/>
        </w:rPr>
        <w:t>devolutivnosti</w:t>
      </w:r>
      <w:proofErr w:type="spellEnd"/>
      <w:r w:rsidRPr="00845543">
        <w:rPr>
          <w:rFonts w:ascii="Arial" w:eastAsia="Times New Roman" w:hAnsi="Arial" w:cs="Arial"/>
          <w:sz w:val="20"/>
          <w:szCs w:val="20"/>
          <w:lang w:eastAsia="sl-SI"/>
        </w:rPr>
        <w:t xml:space="preserve"> pravnega sredstva, to je preizkusa pravilnosti in zakonitosti odločbe s strani hierarhično višjega organa, pritožba zoper odločbo zadrži njeno izvršitev. Pravilo ni vključeno v besedilo tega zakona, saj ne odstopa od ureditve v ZUP, ki v prvem odstavku 236. člena določa, da se odločba ne more izvršiti, dokler teče rok za pritožbo. </w:t>
      </w:r>
      <w:r w:rsidRPr="00845543">
        <w:rPr>
          <w:rFonts w:ascii="Arial" w:eastAsia="Times New Roman" w:hAnsi="Arial" w:cs="Arial"/>
          <w:sz w:val="20"/>
          <w:szCs w:val="20"/>
          <w:shd w:val="clear" w:color="auto" w:fill="FFFFFF"/>
          <w:lang w:eastAsia="sl-SI"/>
        </w:rPr>
        <w:t xml:space="preserve">V skladu z drugim odstavkom 224. člena istega zakona postane </w:t>
      </w:r>
      <w:r w:rsidRPr="00845543">
        <w:rPr>
          <w:rFonts w:ascii="Arial" w:eastAsia="Times New Roman" w:hAnsi="Arial" w:cs="Arial"/>
          <w:sz w:val="20"/>
          <w:szCs w:val="20"/>
          <w:lang w:eastAsia="sl-SI"/>
        </w:rPr>
        <w:t>odločba prve stopnje izvršljiva, ko preteče rok za pritožbo, če pritožba ni bila vložena; ko se predlagatelj odpove pravici do pritožbe (po vročitvi) oziroma ko se stranki vroči odločba organa druge stopnje, s katero se pritožba zavrne, ali sklep, s katerim se pritožba zavrže.</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hAnsi="Arial" w:cs="Arial"/>
          <w:color w:val="000000"/>
          <w:sz w:val="20"/>
          <w:szCs w:val="20"/>
        </w:rPr>
        <w:t xml:space="preserve">V postopkih registracije lahko agencija izdaja odločbe s skrajšano obrazložitvijo na podlagi četrtega odstavka 214. člena ZUP v zvezi z določbo tega zakona, ki določa uporabo določb o postopku. V četrtem odstavku 214. člena ZUP je določeno, da lahko v enostavnih zadevah, v katerih je udeležena samo ena stranka, oziroma v enostavnih zadevah, v katerih sta v postopku udeleženi dve stranki ali več, pa nobena ne ugovarja postavljenemu zahtevku in se zahtevku ugodi, </w:t>
      </w:r>
      <w:r w:rsidRPr="00845543">
        <w:rPr>
          <w:rFonts w:ascii="Arial" w:hAnsi="Arial" w:cs="Arial"/>
          <w:color w:val="000000"/>
          <w:sz w:val="20"/>
          <w:szCs w:val="20"/>
          <w:shd w:val="clear" w:color="auto" w:fill="FFFFFF"/>
        </w:rPr>
        <w:t>obrazložitev odločbe vsebuje samo kratko obrazložitev strankinega zahtevka in sklicevanje na pravne predpise, na podlagi katerih je bilo o zadevi odločeno.</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54. členu</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eastAsia="Calibri" w:hAnsi="Arial" w:cs="Arial"/>
          <w:strike/>
          <w:sz w:val="20"/>
          <w:szCs w:val="20"/>
        </w:rPr>
      </w:pPr>
      <w:r w:rsidRPr="00845543">
        <w:rPr>
          <w:rFonts w:ascii="Arial" w:hAnsi="Arial" w:cs="Arial"/>
          <w:sz w:val="20"/>
          <w:szCs w:val="20"/>
        </w:rPr>
        <w:t xml:space="preserve">V tem členu je po vzoru izbrisne tožbe v Zakonu o zemljiški knjigi (Uradni list RS, št. 58/03, 37/08 – ZST-1, 45/08, 28/09, 25/11, 14/15 – ZUUJFO, 69/17, 11/18 – ZIZ-L, 16/19 – ZNP-1 in 121/21; v </w:t>
      </w:r>
      <w:r w:rsidRPr="00845543">
        <w:rPr>
          <w:rFonts w:ascii="Arial" w:hAnsi="Arial" w:cs="Arial"/>
          <w:sz w:val="20"/>
          <w:szCs w:val="20"/>
        </w:rPr>
        <w:lastRenderedPageBreak/>
        <w:t>nadaljnjem besedilu: ZZK-1) urejena možnost vložitve izbrisne tožbe,</w:t>
      </w:r>
      <w:r w:rsidRPr="00845543">
        <w:rPr>
          <w:rFonts w:ascii="Arial" w:eastAsia="Calibri" w:hAnsi="Arial" w:cs="Arial"/>
          <w:sz w:val="20"/>
          <w:szCs w:val="20"/>
        </w:rPr>
        <w:t xml:space="preserve"> č</w:t>
      </w:r>
      <w:r w:rsidRPr="00845543">
        <w:rPr>
          <w:rFonts w:ascii="Arial" w:eastAsia="Times New Roman" w:hAnsi="Arial" w:cs="Arial"/>
          <w:sz w:val="20"/>
          <w:szCs w:val="20"/>
          <w:shd w:val="clear" w:color="auto" w:fill="FFFFFF"/>
          <w:lang w:eastAsia="sl-SI"/>
        </w:rPr>
        <w:t>e je vpis določene pravice neveljaven iz materialnopravnega razloga</w:t>
      </w:r>
      <w:r w:rsidRPr="00845543">
        <w:rPr>
          <w:rFonts w:ascii="Arial" w:hAnsi="Arial" w:cs="Arial"/>
          <w:sz w:val="20"/>
          <w:szCs w:val="20"/>
        </w:rPr>
        <w:t>. Izbrisno tožbo lahko</w:t>
      </w:r>
      <w:r w:rsidRPr="00845543">
        <w:rPr>
          <w:rFonts w:ascii="Arial" w:eastAsia="Calibri" w:hAnsi="Arial" w:cs="Arial"/>
          <w:sz w:val="20"/>
          <w:szCs w:val="20"/>
        </w:rPr>
        <w:t xml:space="preserve"> vloži </w:t>
      </w:r>
      <w:r w:rsidRPr="00845543">
        <w:rPr>
          <w:rFonts w:ascii="Arial" w:eastAsia="Times New Roman" w:hAnsi="Arial" w:cs="Arial"/>
          <w:sz w:val="20"/>
          <w:szCs w:val="20"/>
          <w:shd w:val="clear" w:color="auto" w:fill="FFFFFF"/>
          <w:lang w:eastAsia="sl-SI"/>
        </w:rPr>
        <w:t xml:space="preserve">tisti, čigar stvarna ali obligacijska pravica, za katero zakon določa, da se vpiše v register zrakoplovov, je bila zaradi tega vpisa zoper vpisanega imetnika pravice kršena. S tožbo zoper vpisanega imetnika pravice tožnik uveljavlja zahtevek, </w:t>
      </w:r>
      <w:r w:rsidRPr="00845543">
        <w:rPr>
          <w:rFonts w:ascii="Arial" w:eastAsia="Times New Roman" w:hAnsi="Arial" w:cs="Arial"/>
          <w:sz w:val="20"/>
          <w:szCs w:val="20"/>
          <w:lang w:eastAsia="sl-SI"/>
        </w:rPr>
        <w:t>da sodišče ugotovi neveljavnost tega vpisa in odloči, da se vzpostavi prejšnje stanje vpisov v registru zrakoplovov na načine, kot so določeni v tem členu.</w:t>
      </w:r>
      <w:r w:rsidRPr="00845543">
        <w:rPr>
          <w:rFonts w:ascii="Arial" w:eastAsia="Calibri" w:hAnsi="Arial" w:cs="Arial"/>
          <w:sz w:val="20"/>
          <w:szCs w:val="20"/>
        </w:rPr>
        <w:t xml:space="preserve"> Rok za vložitev izbrisne tožbe v tem členu ni določen, saj tudi </w:t>
      </w:r>
      <w:r w:rsidRPr="00845543">
        <w:rPr>
          <w:rFonts w:ascii="Arial" w:hAnsi="Arial" w:cs="Arial"/>
          <w:sz w:val="20"/>
          <w:szCs w:val="20"/>
          <w:shd w:val="clear" w:color="auto" w:fill="FFFFFF"/>
        </w:rPr>
        <w:t xml:space="preserve">ZZK-1 roka za vložitev izbrisne tožbe ne določa več. Vrhovno sodišče Republike Slovenije je v sklepu II </w:t>
      </w:r>
      <w:proofErr w:type="spellStart"/>
      <w:r w:rsidRPr="00845543">
        <w:rPr>
          <w:rFonts w:ascii="Arial" w:hAnsi="Arial" w:cs="Arial"/>
          <w:sz w:val="20"/>
          <w:szCs w:val="20"/>
          <w:shd w:val="clear" w:color="auto" w:fill="FFFFFF"/>
        </w:rPr>
        <w:t>Ips</w:t>
      </w:r>
      <w:proofErr w:type="spellEnd"/>
      <w:r w:rsidRPr="00845543">
        <w:rPr>
          <w:rFonts w:ascii="Arial" w:hAnsi="Arial" w:cs="Arial"/>
          <w:sz w:val="20"/>
          <w:szCs w:val="20"/>
          <w:shd w:val="clear" w:color="auto" w:fill="FFFFFF"/>
        </w:rPr>
        <w:t xml:space="preserve"> 1069/2008 z dne 21. februarja 2013 poudarilo, da, </w:t>
      </w:r>
      <w:r w:rsidRPr="00845543">
        <w:rPr>
          <w:rFonts w:ascii="Arial" w:eastAsia="Times New Roman" w:hAnsi="Arial" w:cs="Arial"/>
          <w:sz w:val="20"/>
          <w:szCs w:val="20"/>
          <w:lang w:eastAsia="sl-SI"/>
        </w:rPr>
        <w:t xml:space="preserve">izhajajoč iz načela sorazmernosti, zaupanje </w:t>
      </w:r>
      <w:proofErr w:type="spellStart"/>
      <w:r w:rsidRPr="00845543">
        <w:rPr>
          <w:rFonts w:ascii="Arial" w:eastAsia="Times New Roman" w:hAnsi="Arial" w:cs="Arial"/>
          <w:sz w:val="20"/>
          <w:szCs w:val="20"/>
          <w:lang w:eastAsia="sl-SI"/>
        </w:rPr>
        <w:t>nedobrovernih</w:t>
      </w:r>
      <w:proofErr w:type="spellEnd"/>
      <w:r w:rsidRPr="00845543">
        <w:rPr>
          <w:rFonts w:ascii="Arial" w:eastAsia="Times New Roman" w:hAnsi="Arial" w:cs="Arial"/>
          <w:sz w:val="20"/>
          <w:szCs w:val="20"/>
          <w:lang w:eastAsia="sl-SI"/>
        </w:rPr>
        <w:t xml:space="preserve"> pridobiteljev knjižnih pravic na nepremičnini v trajnost obstoječega položaja ne more imeti prednosti pred zaščito ustavno varovane lastninske pravice, katere pomen se izraža prav v njeni absolutnosti in nezastarljivosti. </w:t>
      </w:r>
      <w:r w:rsidRPr="00845543">
        <w:rPr>
          <w:rFonts w:ascii="Arial" w:hAnsi="Arial" w:cs="Arial"/>
          <w:sz w:val="20"/>
          <w:szCs w:val="20"/>
          <w:shd w:val="clear" w:color="auto" w:fill="FFFFFF"/>
        </w:rPr>
        <w:t xml:space="preserve">Kadar se s to tožbo varujejo stvarne pravice (po veljavni ureditvi lahko izbrisno tožbo vložijo tudi nekateri imetniki obligacijskih pravic), ima zahtevek stvarnopravno naravo. Lastninska pravica kot absolutna pravica ne zastara, zato tudi tožbe, s katerimi se lastninska pravica varuje, ne smejo biti časovno omejene – med take tožbe pa na podlagi sklepa Višjega sodišča v Ljubljani I </w:t>
      </w:r>
      <w:proofErr w:type="spellStart"/>
      <w:r w:rsidRPr="00845543">
        <w:rPr>
          <w:rFonts w:ascii="Arial" w:hAnsi="Arial" w:cs="Arial"/>
          <w:sz w:val="20"/>
          <w:szCs w:val="20"/>
          <w:shd w:val="clear" w:color="auto" w:fill="FFFFFF"/>
        </w:rPr>
        <w:t>Cp</w:t>
      </w:r>
      <w:proofErr w:type="spellEnd"/>
      <w:r w:rsidRPr="00845543">
        <w:rPr>
          <w:rFonts w:ascii="Arial" w:hAnsi="Arial" w:cs="Arial"/>
          <w:sz w:val="20"/>
          <w:szCs w:val="20"/>
          <w:shd w:val="clear" w:color="auto" w:fill="FFFFFF"/>
        </w:rPr>
        <w:t xml:space="preserve"> 2093/2018 z dne 27. februarja 2019 spada tudi izbrisna tožba.</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55.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Kot je bilo že navedeno v splošni obrazložitvi k zakonu, civilno letalstvo v globalnem smislu ureja Čikaška konvencija, katere pogodbenica je tudi Republika Slovenija. Čikaška konvencija že določa minimalne standarde za zagotavljanje varnosti zračnega prometa in s tem povezano varstvo okolja. Ker je treba v civilnem letalstvu zagotavljati visoko in enotno stopnjo zaščite evropskih državljanov s sprejetjem skupnih varnostnih predpisov in ukrepov, s katerimi se zagotovi skladnost proizvodov, oseb in organizacij v EU, je bila v ta namen sprejeta osnovna uredba. Ta ureja vse bistvene zahteve za letalske proizvode, dele in naprave, osebe in organizacije, vključene v letalske operacije, ter za osebe in proizvode, vključene v usposabljanje in zdravniške preglede pilotov. Ta uredba sledi dejstvu, da so države članice dolžne izpolnjevati zahteve Čikaške konvencije in njenih prilog. Ker pa osnovna uredba ureja le bistvene zahteve na navedenih področjih, je Evropska komisija na podlagi osnovne uredbe sprejela številne izvedbene predpise, ki urejajo posamezna področja. Ob tem je treba poudariti, da se področja bliskovito hitro razvijajo, nastajajo nove tehnologije pri upravljanju zrakoplovov, pojavljajo se nove vrste zrakoplovov, čemur mora slediti tudi zakonodaja, ki se posledično spreminja zelo pogosto.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Uredba Komisije (EU) št. 748/2012 z dne 3. avgusta 2012 o določitvi izvedbenih določb za certificiranje zrakoplovov in sorodnih proizvodov, delov in naprav glede plovnosti in </w:t>
      </w:r>
      <w:proofErr w:type="spellStart"/>
      <w:r w:rsidRPr="00845543">
        <w:rPr>
          <w:rFonts w:ascii="Arial" w:hAnsi="Arial" w:cs="Arial"/>
          <w:color w:val="auto"/>
          <w:sz w:val="20"/>
          <w:szCs w:val="20"/>
        </w:rPr>
        <w:t>okoljske</w:t>
      </w:r>
      <w:proofErr w:type="spellEnd"/>
      <w:r w:rsidRPr="00845543">
        <w:rPr>
          <w:rFonts w:ascii="Arial" w:hAnsi="Arial" w:cs="Arial"/>
          <w:color w:val="auto"/>
          <w:sz w:val="20"/>
          <w:szCs w:val="20"/>
        </w:rPr>
        <w:t xml:space="preserve"> ustreznosti ter potrjevanje projektivnih in proizvodnih organizacij (UL L št. 224 z dne 21. 8. 2012, str. 1), s spremembami, opredeljuje:</w:t>
      </w:r>
    </w:p>
    <w:p w:rsidR="00D84CD3" w:rsidRPr="00845543" w:rsidRDefault="00D84CD3" w:rsidP="00D84CD3">
      <w:pPr>
        <w:pStyle w:val="Navadensplet"/>
        <w:numPr>
          <w:ilvl w:val="0"/>
          <w:numId w:val="119"/>
        </w:numPr>
        <w:suppressAutoHyphens w:val="0"/>
        <w:spacing w:after="0"/>
        <w:rPr>
          <w:rFonts w:ascii="Arial" w:hAnsi="Arial" w:cs="Arial"/>
          <w:color w:val="auto"/>
          <w:sz w:val="20"/>
          <w:szCs w:val="20"/>
        </w:rPr>
      </w:pPr>
      <w:r w:rsidRPr="00845543">
        <w:rPr>
          <w:rFonts w:ascii="Arial" w:hAnsi="Arial" w:cs="Arial"/>
          <w:color w:val="auto"/>
          <w:sz w:val="20"/>
          <w:szCs w:val="20"/>
        </w:rPr>
        <w:t>izdajo certifikatov tipa, certifikatov tipa z omejitvami, dodatnih certifikatov tipa in spremembe teh certifikatov,</w:t>
      </w:r>
    </w:p>
    <w:p w:rsidR="00D84CD3" w:rsidRPr="00845543" w:rsidRDefault="00D84CD3" w:rsidP="00D84CD3">
      <w:pPr>
        <w:pStyle w:val="Navadensplet"/>
        <w:numPr>
          <w:ilvl w:val="0"/>
          <w:numId w:val="119"/>
        </w:numPr>
        <w:suppressAutoHyphens w:val="0"/>
        <w:spacing w:after="0"/>
        <w:rPr>
          <w:rFonts w:ascii="Arial" w:hAnsi="Arial" w:cs="Arial"/>
          <w:color w:val="auto"/>
          <w:sz w:val="20"/>
          <w:szCs w:val="20"/>
        </w:rPr>
      </w:pPr>
      <w:r w:rsidRPr="00845543">
        <w:rPr>
          <w:rFonts w:ascii="Arial" w:hAnsi="Arial" w:cs="Arial"/>
          <w:color w:val="auto"/>
          <w:sz w:val="20"/>
          <w:szCs w:val="20"/>
        </w:rPr>
        <w:t>izdajo spričeval o plovnosti, spričeval o plovnosti z omejitvami, dovoljenj za letenje in dovoljenj za sprostitev v uporabo,</w:t>
      </w:r>
    </w:p>
    <w:p w:rsidR="00D84CD3" w:rsidRPr="00845543" w:rsidRDefault="00D84CD3" w:rsidP="00D84CD3">
      <w:pPr>
        <w:pStyle w:val="Navadensplet"/>
        <w:numPr>
          <w:ilvl w:val="0"/>
          <w:numId w:val="119"/>
        </w:numPr>
        <w:suppressAutoHyphens w:val="0"/>
        <w:spacing w:after="0"/>
        <w:rPr>
          <w:rFonts w:ascii="Arial" w:hAnsi="Arial" w:cs="Arial"/>
          <w:color w:val="auto"/>
          <w:sz w:val="20"/>
          <w:szCs w:val="20"/>
        </w:rPr>
      </w:pPr>
      <w:r w:rsidRPr="00845543">
        <w:rPr>
          <w:rFonts w:ascii="Arial" w:hAnsi="Arial" w:cs="Arial"/>
          <w:color w:val="auto"/>
          <w:sz w:val="20"/>
          <w:szCs w:val="20"/>
        </w:rPr>
        <w:t>izdajo odobritev projektov popravil,</w:t>
      </w:r>
    </w:p>
    <w:p w:rsidR="00D84CD3" w:rsidRPr="00845543" w:rsidRDefault="00D84CD3" w:rsidP="00D84CD3">
      <w:pPr>
        <w:pStyle w:val="Navadensplet"/>
        <w:numPr>
          <w:ilvl w:val="0"/>
          <w:numId w:val="119"/>
        </w:numPr>
        <w:suppressAutoHyphens w:val="0"/>
        <w:spacing w:after="0"/>
        <w:rPr>
          <w:rFonts w:ascii="Arial" w:hAnsi="Arial" w:cs="Arial"/>
          <w:color w:val="auto"/>
          <w:sz w:val="20"/>
          <w:szCs w:val="20"/>
        </w:rPr>
      </w:pPr>
      <w:r w:rsidRPr="00845543">
        <w:rPr>
          <w:rFonts w:ascii="Arial" w:hAnsi="Arial" w:cs="Arial"/>
          <w:color w:val="auto"/>
          <w:sz w:val="20"/>
          <w:szCs w:val="20"/>
        </w:rPr>
        <w:t>dokazovanje izpolnjevanja zahtev glede varstva okolja,</w:t>
      </w:r>
    </w:p>
    <w:p w:rsidR="00D84CD3" w:rsidRPr="00845543" w:rsidRDefault="00D84CD3" w:rsidP="00D84CD3">
      <w:pPr>
        <w:pStyle w:val="Navadensplet"/>
        <w:numPr>
          <w:ilvl w:val="0"/>
          <w:numId w:val="119"/>
        </w:numPr>
        <w:suppressAutoHyphens w:val="0"/>
        <w:spacing w:after="0"/>
        <w:rPr>
          <w:rFonts w:ascii="Arial" w:hAnsi="Arial" w:cs="Arial"/>
          <w:color w:val="auto"/>
          <w:sz w:val="20"/>
          <w:szCs w:val="20"/>
        </w:rPr>
      </w:pPr>
      <w:r w:rsidRPr="00845543">
        <w:rPr>
          <w:rFonts w:ascii="Arial" w:hAnsi="Arial" w:cs="Arial"/>
          <w:color w:val="auto"/>
          <w:sz w:val="20"/>
          <w:szCs w:val="20"/>
        </w:rPr>
        <w:t>izdajo spričeval o hrupu,</w:t>
      </w:r>
    </w:p>
    <w:p w:rsidR="00D84CD3" w:rsidRPr="00845543" w:rsidRDefault="00D84CD3" w:rsidP="00D84CD3">
      <w:pPr>
        <w:pStyle w:val="Navadensplet"/>
        <w:numPr>
          <w:ilvl w:val="0"/>
          <w:numId w:val="119"/>
        </w:numPr>
        <w:suppressAutoHyphens w:val="0"/>
        <w:spacing w:after="0"/>
        <w:rPr>
          <w:rFonts w:ascii="Arial" w:hAnsi="Arial" w:cs="Arial"/>
          <w:color w:val="auto"/>
          <w:sz w:val="20"/>
          <w:szCs w:val="20"/>
        </w:rPr>
      </w:pPr>
      <w:r w:rsidRPr="00845543">
        <w:rPr>
          <w:rFonts w:ascii="Arial" w:hAnsi="Arial" w:cs="Arial"/>
          <w:color w:val="auto"/>
          <w:sz w:val="20"/>
          <w:szCs w:val="20"/>
        </w:rPr>
        <w:t>opredelitev proizvodov, delov in naprav,</w:t>
      </w:r>
    </w:p>
    <w:p w:rsidR="00D84CD3" w:rsidRPr="00845543" w:rsidRDefault="00D84CD3" w:rsidP="00D84CD3">
      <w:pPr>
        <w:pStyle w:val="Navadensplet"/>
        <w:numPr>
          <w:ilvl w:val="0"/>
          <w:numId w:val="119"/>
        </w:numPr>
        <w:suppressAutoHyphens w:val="0"/>
        <w:spacing w:after="0"/>
        <w:rPr>
          <w:rFonts w:ascii="Arial" w:hAnsi="Arial" w:cs="Arial"/>
          <w:color w:val="auto"/>
          <w:sz w:val="20"/>
          <w:szCs w:val="20"/>
        </w:rPr>
      </w:pPr>
      <w:r w:rsidRPr="00845543">
        <w:rPr>
          <w:rFonts w:ascii="Arial" w:hAnsi="Arial" w:cs="Arial"/>
          <w:color w:val="auto"/>
          <w:sz w:val="20"/>
          <w:szCs w:val="20"/>
        </w:rPr>
        <w:t>certificiranje proizvodov, delov in naprav,</w:t>
      </w:r>
    </w:p>
    <w:p w:rsidR="00D84CD3" w:rsidRPr="00845543" w:rsidRDefault="00D84CD3" w:rsidP="00D84CD3">
      <w:pPr>
        <w:pStyle w:val="Navadensplet"/>
        <w:numPr>
          <w:ilvl w:val="0"/>
          <w:numId w:val="119"/>
        </w:numPr>
        <w:suppressAutoHyphens w:val="0"/>
        <w:spacing w:after="0"/>
        <w:rPr>
          <w:rFonts w:ascii="Arial" w:hAnsi="Arial" w:cs="Arial"/>
          <w:color w:val="auto"/>
          <w:sz w:val="20"/>
          <w:szCs w:val="20"/>
        </w:rPr>
      </w:pPr>
      <w:r w:rsidRPr="00845543">
        <w:rPr>
          <w:rFonts w:ascii="Arial" w:hAnsi="Arial" w:cs="Arial"/>
          <w:color w:val="auto"/>
          <w:sz w:val="20"/>
          <w:szCs w:val="20"/>
        </w:rPr>
        <w:t>potrjevanje projektivnih in proizvodnih organizacij,</w:t>
      </w:r>
    </w:p>
    <w:p w:rsidR="00D84CD3" w:rsidRPr="00845543" w:rsidRDefault="00D84CD3" w:rsidP="00D84CD3">
      <w:pPr>
        <w:pStyle w:val="Navadensplet"/>
        <w:numPr>
          <w:ilvl w:val="0"/>
          <w:numId w:val="119"/>
        </w:numPr>
        <w:suppressAutoHyphens w:val="0"/>
        <w:spacing w:after="0"/>
        <w:rPr>
          <w:rFonts w:ascii="Arial" w:hAnsi="Arial" w:cs="Arial"/>
          <w:color w:val="auto"/>
          <w:sz w:val="20"/>
          <w:szCs w:val="20"/>
        </w:rPr>
      </w:pPr>
      <w:r w:rsidRPr="00845543">
        <w:rPr>
          <w:rFonts w:ascii="Arial" w:hAnsi="Arial" w:cs="Arial"/>
          <w:color w:val="auto"/>
          <w:sz w:val="20"/>
          <w:szCs w:val="20"/>
        </w:rPr>
        <w:t xml:space="preserve">izdajo </w:t>
      </w:r>
      <w:proofErr w:type="spellStart"/>
      <w:r w:rsidRPr="00845543">
        <w:rPr>
          <w:rFonts w:ascii="Arial" w:hAnsi="Arial" w:cs="Arial"/>
          <w:color w:val="auto"/>
          <w:sz w:val="20"/>
          <w:szCs w:val="20"/>
        </w:rPr>
        <w:t>plovnostnih</w:t>
      </w:r>
      <w:proofErr w:type="spellEnd"/>
      <w:r w:rsidRPr="00845543">
        <w:rPr>
          <w:rFonts w:ascii="Arial" w:hAnsi="Arial" w:cs="Arial"/>
          <w:color w:val="auto"/>
          <w:sz w:val="20"/>
          <w:szCs w:val="20"/>
        </w:rPr>
        <w:t xml:space="preserve"> zahtev.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Vzdrževanje in plovnost zrakoplovov sta urejena z Uredbo Komisije (EU) št. 1321/2014 z dne 26. novembra 2014 o stalni plovnosti zrakoplovov in letalskih izdelkov, delov in naprav ter o potrjevanju organizacij in osebja, ki se ukvarjajo s temi nalogami (UL L št. 362 z dne 17. 12. 2014), s spremembami, ki vzpostavlja skupne tehnične zahteve in upravne postopke za zagotavljanje stalne plovnosti zrakoplova, vključno s katero koli komponento za vgradnjo v zrakoplov, ki je registriran v državi članici ali v tretji državi in ga uporablja operator ter nad delovanjem katerega pregled zagotavlja država članica.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Osnovna uredba in njeni izvedbeni predpisi pa ne veljajo za posamezne zrakoplove in naprave za prosto letenje, ki so navedene v Prilogi 1 k osnovni uredbi (v praksi se za te zrakoplove pogosto uporablja izraz </w:t>
      </w:r>
      <w:r w:rsidRPr="00845543">
        <w:rPr>
          <w:rFonts w:ascii="Arial" w:hAnsi="Arial" w:cs="Arial"/>
          <w:color w:val="auto"/>
          <w:sz w:val="20"/>
          <w:szCs w:val="20"/>
        </w:rPr>
        <w:lastRenderedPageBreak/>
        <w:t>»aneks 1 zrakoplovi«). Ti so urejeni z zakonom, ki ureja letalstvo, in podzakonskimi akti (na primer Pravilnikom o ultralahkih letalnih napravah (Uradni list RS, št. 49/16, 52/16, 32/18, 10/19 in 75/19)). Veljavnost takih podzakonskih aktov bo urejena v prehodnih določbah predloga tega zakona, zato ne bo pravne praznine do sprejetja novih aktov. Gre zlasti za zrakoplove preprostih konstrukcij ali tiste, ki opravljajo predvsem domače lete, ter za doma narejene (amaterske zrakoplove) ali izredno redke oziroma maloštevilne zrakoplove; nad takimi zrakoplovi morajo certificiranje in predpisani nadzor torej vršiti države članice, pri čemer druge države članice niso zavezane, da takšne notranje ureditve priznajo.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 člen določa, da mora zrakoplov, ki se uporablja v Republiki Sloveniji, izpolnjevati </w:t>
      </w:r>
      <w:proofErr w:type="spellStart"/>
      <w:r w:rsidRPr="00845543">
        <w:rPr>
          <w:rFonts w:ascii="Arial" w:hAnsi="Arial" w:cs="Arial"/>
          <w:color w:val="auto"/>
          <w:sz w:val="20"/>
          <w:szCs w:val="20"/>
        </w:rPr>
        <w:t>plovnostno</w:t>
      </w:r>
      <w:proofErr w:type="spellEnd"/>
      <w:r w:rsidRPr="00845543">
        <w:rPr>
          <w:rFonts w:ascii="Arial" w:hAnsi="Arial" w:cs="Arial"/>
          <w:color w:val="auto"/>
          <w:sz w:val="20"/>
          <w:szCs w:val="20"/>
        </w:rPr>
        <w:t>-tehnične zahteve, da je projektiran, izdelan, opremljen in vzdrževan v skladu s predpisi EU, tem zakonom in na njegovi podlagi izdanimi predpisi ter drugimi predpisi in pravnimi akti, ki veljajo v Republiki Sloveniji na področju civilnega letalstva. Kot je bilo zgoraj navedeno, morajo zrakoplovi in njegove komponente, ki spadajo v okvir urejanja predpisov EU, izpolnjevati te predpise, zrakoplovi, ki spadajo na področje urejanja posamezne države članice, pa morajo v Republiki Sloveniji izpolnjevati pogoje, določene s tem zakonom in na njegovi podlagi izdanimi predpisi.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56.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 tem členom se ureja vprašanje projektiranja, izdelave, spremembe in popravila zrakoplova in njegovih komponent. To se izvaja v skladu s pogoji za projektiranje, izdelavo in spremembo iz predpisov EU, tega zakona in na njegovi podlagi izdanih predpisov ter drugih predpisov in pravnih aktov,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Pravni ali fizični osebi, ki predloži dokazila o izpolnjevanju predpisanih pogojev, EASA za zrakoplove, ki spadajo na področje urejanja predpisov EU, izda potrdilo oziroma listino o izpolnjevanju teh pogojev, za zrakoplove, ki spadajo na področje urejanja posameznih držav članic, pa tako potrdilo oziroma odobritev izda agencija ali pooblaščena organizacija (razen če ni drugače določeno v mednarodni pogodbi, ki zavezuje Republiko Slovenijo, ali predpisih EU, tem zakonu in na njegovi podlagi izdanih predpisih ter drugih predpisih in pravnih aktih, ki veljajo v Republiki Sloveniji na področju civilnega letalstva). </w:t>
      </w:r>
      <w:r w:rsidRPr="00845543">
        <w:rPr>
          <w:rFonts w:ascii="Arial" w:hAnsi="Arial" w:cs="Arial"/>
          <w:sz w:val="20"/>
          <w:szCs w:val="20"/>
        </w:rPr>
        <w:t>Za</w:t>
      </w:r>
      <w:r w:rsidRPr="00845543">
        <w:rPr>
          <w:rFonts w:ascii="Arial" w:hAnsi="Arial" w:cs="Arial"/>
          <w:color w:val="auto"/>
          <w:sz w:val="20"/>
          <w:szCs w:val="20"/>
        </w:rPr>
        <w:t xml:space="preserve"> zrakoplove, ki spadajo na področje urejanja predpisov EU, se listine o izpolnjevanju pogojev imenujejo odobritev projektivne organizacije, odobritev proizvodne organizacije, </w:t>
      </w:r>
      <w:r w:rsidRPr="00845543">
        <w:rPr>
          <w:rFonts w:ascii="Arial" w:hAnsi="Arial" w:cs="Arial"/>
          <w:sz w:val="20"/>
          <w:szCs w:val="20"/>
        </w:rPr>
        <w:t>za</w:t>
      </w:r>
      <w:r w:rsidRPr="00845543">
        <w:rPr>
          <w:rFonts w:ascii="Arial" w:hAnsi="Arial" w:cs="Arial"/>
          <w:color w:val="auto"/>
          <w:sz w:val="20"/>
          <w:szCs w:val="20"/>
        </w:rPr>
        <w:t xml:space="preserve"> zrakoplove, ki spadajo na področje urejanja Republike Slovenije, pa listine glede na posamezne zrakoplove določi podzakonski predpis.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Zakon tako določi, da pravna ali fizična oseba, ki projektira, izdeluje in spreminja zrakoplove, ki niso urejeni s predpisi EU, izpolnjuje pogoje glede osebja in njegove usposobljenosti, prostorov ter dokumentacije in drugih predpisanih pogojev. Minister glede teh pogojev izda podzakonski predpis. Zakon na tem mestu ne podaja podrobnih pogojev in meril za podzakonsko urejanje v določbi, saj bi take navedbe, ki bi bile tehnično podrobne in zahtevne, tudi zaradi veliko različnih vrst zrakoplovov, ki niso urejeni s predpisi EU, preobremenile zakonsko besedilo. Zato bodo podrobni pogoji in merila določeni šele na podzakonski ravni. Zakon mora biti tudi prožen za nadaljnje urejanje zaradi odsotnosti določenih vrst zrakoplovov v Sloveniji ali pa zaradi nepredvidljivega prihodnjega tehnološkega napredka, zaradi katerega danes ni mogoče predvideti vseh potrebnih in podrobnih pogojev in meril.</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57.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skladu z osnovno uredbo je za izdajo tipskega certifikata zrakoplovom, ki spadajo na področje urejanja predpisov EU, pristojna EASA, za druge zrakoplove pa agencija, če za to kategorijo zrakoplova obstajajo certifikacijske specifikacije, ki jih je izdala agencija. Agencija v skladu s svojimi regulatornimi nalogami lahko določi certifikacijske specifikacije za posamezne vrste zrakoplovov, ki niso urejeni s predpisi EU. Agencija izda certifikacijske specifikacije seveda le za tiste vrste zrakoplovov, ki so v serijski proizvodnji. Če na primer zrakoplov ni narejen po certifikacijskih specifikacijah, se za njegovo proizvodnjo odobri posamezen projekt.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Tuje listine, ki dokazujejo skladnost zrakoplova iz Priloge 1 k osnovni uredbi z zahtevami in standardi tuje države, se priznajo kot ustrezne, če se dokaže, da so te zahteve in standardi enakovredni zahtevam in standardom v slovenskih predpisih.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58.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Lastnik zrakoplova mora vzdrževati zrakoplov v stanju, ki v skladu z zahtevami začetne in stalne plovnosti iz predpisov EU, tega zakona in na njegovi podlagi izdanih predpisov ter drugih predpisov in pravnih aktov, ki veljajo v Republiki Sloveniji, zagotavlja varno plovnost zrakoplovov. Gre za zahteve iz Uredbe 2012/748/EU in Uredbe 2014/1321/EU. Pri tem začetna plovnost pomeni procese za nastanek zrakoplova, stalna plovnost pa pomeni vse procese, ki zagotavljajo, da zrakoplov kadar koli med svojo obratovalno življenjsko dobo izpolnjuje veljavne zahteve plovnosti in je v stanju za varno obratovanje.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 plovnost zrakoplova je odgovoren lastnik, ki pa lahko to odgovornost prenese na organizacijo za vodenje stalne plovnosti v skladu s predpisi EU, ki urejajo stalno plovnost zrakoplovov in letalskih izdelkov, delov in naprav ter potrjevanje organizacij in osebja, ki se ukvarjajo s temi nalogami (Uredba 2014/1321/EU).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Osebi, ki izpolnjuje pogoje glede stalne plovnosti, izda agencija, usposobljeni subjekt ali pooblaščena organizacija listine o plovnosti, torej spričevalo o plovnosti, potrdilo o pregledu plovnosti, dovoljenje za let, (nacionalno) dovoljenje za letenje ali dovoljenje za izredni let, v skladu s predpisi EU, tem zakonom in na njegovi podlagi izdanimi predpisi ter drugimi predpisi in pravnimi akti,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Stalno plovnost zrakoplovov iz Priloge 1 ureja ta zakon in na njegovi podlagi izdani predpisi ter drugi predpisi in pravni akti,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59.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Zrakoplovi, ki so urejeni s predpisi EU, morajo imeti spričevalo o plovnosti, s katerim se dokazuje skladnost s certifikacijo tipa. Pristojni organ države članice registracije izda namreč spričevalo o plovnosti, ko se prepriča, da je zrakoplov v skladu s projektom tipa, odobrenim po certifikatu tipa in dodatnem certifikatu tipa, ali v skladu s spremembo ali popravilom, in tudi, ali so bile upoštevane ustrezne </w:t>
      </w:r>
      <w:proofErr w:type="spellStart"/>
      <w:r w:rsidRPr="00845543">
        <w:rPr>
          <w:rFonts w:ascii="Arial" w:hAnsi="Arial" w:cs="Arial"/>
          <w:color w:val="auto"/>
          <w:sz w:val="20"/>
          <w:szCs w:val="20"/>
        </w:rPr>
        <w:t>plovnostne</w:t>
      </w:r>
      <w:proofErr w:type="spellEnd"/>
      <w:r w:rsidRPr="00845543">
        <w:rPr>
          <w:rFonts w:ascii="Arial" w:hAnsi="Arial" w:cs="Arial"/>
          <w:color w:val="auto"/>
          <w:sz w:val="20"/>
          <w:szCs w:val="20"/>
        </w:rPr>
        <w:t xml:space="preserve"> zahteve, in ko se prepriča, da je zrakoplov v skladu z odobrenim projektom in je varen za uporabo. To lahko vključuje inšpekcijske preglede pristojnega organa države članice registracije.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Ko pristojni organ, torej agencija ali usposobljeni subjekt, opravi pregled plovnosti zrakoplova, izda potrdilo o pregledu plovnosti. Pregled plovnosti se opravi v skladu s predpisi EU in se dokazuje s potrdilom o pregledu plovnosti. Spričevalo o plovnosti zrakoplova je veljavno, če je veljavno potrdilo o pregledu plovnosti.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Če zrakoplovu ni mogoče izdati spričevala o plovnosti, agencija lahko izda dovoljenje za let, če je zrakoplov ob upoštevanju omejitev v skladu s predpisi EU varen za letenje. Gre za posamične primere, kot so testni let za nov zrakoplov, predstavitveni let, let v vzdrževalno organizacijo in tako dalje.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60.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Zrakoplovi, ki niso urejeni s predpisi EU, morajo imeti (nacionalno oziroma domače) dovoljenje za letenje, s katerim se dokazuje skladnost s certifikacijo tipa, če je za posamezno vrsto zrakoplova tako predpisano (na primer za ultralahke zrakoplove), oziroma skladnost z veljavnimi zahtevami za posamezno vrsto zrakoplova (na primer eksperimentalni zrakoplovi). Takšno dovoljenje izda agencija ali pooblaščeni izvajalec. Dovoljenje za letenje se izda, če zrakoplov izpolnjuje tehnične zahteve, zahteve glede dokumentacije zrakoplova in druge posebnosti. Podrobne zahteve v zvezi s tem predpiše minister.</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Pregled plovnosti za zrakoplove, ki niso urejeni s predpisi EU, se opravi v skladu s tem zakonom in na njegovi podlagi izdanimi predpisi ter drugimi predpisi in pravnimi akti, ki veljajo v Republiki Sloveniji na področju civilnega letalstva.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Če zrakoplovu ni mogoče izdati (nacionalnega oziroma domačega) dovoljenja za letenje, agencija lahko izda dovoljenje za izredni let, kar je primerljivo z dovoljenjem za let za zrakoplove, ki spadajo na področje urejanja predpisov EU, če je zrakoplov ob upoštevanju omejitev v skladu s tem zakonom in na njegovi podlagi izdanimi predpisi ter drugimi predpisi in pravnimi akti, ki veljajo v Republiki Sloveniji na področju civilnega letalstva, varen za letenje. Gre za primere, kot so: </w:t>
      </w:r>
    </w:p>
    <w:p w:rsidR="00D84CD3" w:rsidRPr="00845543" w:rsidRDefault="00D84CD3" w:rsidP="00D84CD3">
      <w:pPr>
        <w:pStyle w:val="Odstavekseznama"/>
        <w:numPr>
          <w:ilvl w:val="0"/>
          <w:numId w:val="120"/>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produkcijsko testiranje leta novih produkcijskih zrakoplovov,</w:t>
      </w:r>
    </w:p>
    <w:p w:rsidR="00D84CD3" w:rsidRPr="00845543" w:rsidRDefault="00D84CD3" w:rsidP="00D84CD3">
      <w:pPr>
        <w:pStyle w:val="Odstavekseznama"/>
        <w:numPr>
          <w:ilvl w:val="0"/>
          <w:numId w:val="120"/>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letenje zrakoplova, ki je v izdelavi, med proizvodnimi objekti,</w:t>
      </w:r>
    </w:p>
    <w:p w:rsidR="00D84CD3" w:rsidRPr="00845543" w:rsidRDefault="00D84CD3" w:rsidP="00D84CD3">
      <w:pPr>
        <w:pStyle w:val="Odstavekseznama"/>
        <w:numPr>
          <w:ilvl w:val="0"/>
          <w:numId w:val="120"/>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letenje zrakoplova za odobritev stranke,</w:t>
      </w:r>
    </w:p>
    <w:p w:rsidR="00D84CD3" w:rsidRPr="00845543" w:rsidRDefault="00D84CD3" w:rsidP="00D84CD3">
      <w:pPr>
        <w:pStyle w:val="Odstavekseznama"/>
        <w:numPr>
          <w:ilvl w:val="0"/>
          <w:numId w:val="120"/>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dostava ali izvoz zrakoplova,</w:t>
      </w:r>
    </w:p>
    <w:p w:rsidR="00D84CD3" w:rsidRPr="00845543" w:rsidRDefault="00D84CD3" w:rsidP="00D84CD3">
      <w:pPr>
        <w:pStyle w:val="Odstavekseznama"/>
        <w:numPr>
          <w:ilvl w:val="0"/>
          <w:numId w:val="120"/>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letenje zrakoplova za odobritev pristojnega organa,</w:t>
      </w:r>
    </w:p>
    <w:p w:rsidR="00D84CD3" w:rsidRPr="00845543" w:rsidRDefault="00D84CD3" w:rsidP="00D84CD3">
      <w:pPr>
        <w:pStyle w:val="Odstavekseznama"/>
        <w:numPr>
          <w:ilvl w:val="0"/>
          <w:numId w:val="120"/>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 xml:space="preserve">razstave in letalski mitingi, </w:t>
      </w:r>
    </w:p>
    <w:p w:rsidR="00D84CD3" w:rsidRPr="00845543" w:rsidRDefault="00D84CD3" w:rsidP="00D84CD3">
      <w:pPr>
        <w:pStyle w:val="Odstavekseznama"/>
        <w:numPr>
          <w:ilvl w:val="0"/>
          <w:numId w:val="120"/>
        </w:numPr>
        <w:autoSpaceDE w:val="0"/>
        <w:autoSpaceDN w:val="0"/>
        <w:adjustRightInd w:val="0"/>
        <w:spacing w:after="0" w:line="240" w:lineRule="auto"/>
        <w:ind w:left="360"/>
        <w:rPr>
          <w:rFonts w:ascii="Arial" w:hAnsi="Arial" w:cs="Arial"/>
          <w:sz w:val="20"/>
          <w:szCs w:val="20"/>
        </w:rPr>
      </w:pPr>
      <w:r w:rsidRPr="00845543">
        <w:rPr>
          <w:rFonts w:ascii="Arial" w:hAnsi="Arial" w:cs="Arial"/>
          <w:sz w:val="20"/>
          <w:szCs w:val="20"/>
        </w:rPr>
        <w:t>letenje z zrakoplovom zaradi odpravljanja napak ali preverjanja delovanja enega ali več sistemov, delov ali naprav po vzdrževanju in podobne namene.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Dovoljenje za izredni let se izda tudi, če agencija na podlagi ustrezne ocene tveganja, ki jo pripravi vlagatelj, oceni, da je let ob določenih omejitvah varen za letenje.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61.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Šteje se, da zrakoplov izpolnjuje okoljevarstvene zahteve, če ne presega s predpisi določenega dovoljenega hrupa in drugih predpisanih emisij v okolje. Zahteve glede dovoljenih vrednosti hrupa in emisij v okolje za proizvajalce zrakoplovov določa osnovna uredba. Te zahteve preverja EASA v okviru certifikacije tipa določenega zrakoplova. Vsak posamezen zrakoplov, ki je vpisan v register zrakoplovov, pa mora pridobiti še spričevalo o hrupu, ki ga izda agencija oziroma usposobljeni subjekt. Spričevalo o hrupu se ne izda za zrakoplove, ki niso urejeni s predpisi EU, za katere se skladnost glede omejitev hrupa ugotavlja v postopku certifikacije.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Določi se pravna podlaga za nadaljnje urejanje, in sicer, da minister predpiše omejitve hrupa za zrakoplove, ki niso urejeni s predpisi EU.</w:t>
      </w:r>
      <w:r w:rsidRPr="00845543">
        <w:t xml:space="preserve"> </w:t>
      </w:r>
      <w:r w:rsidRPr="00845543">
        <w:rPr>
          <w:rFonts w:ascii="Arial" w:hAnsi="Arial" w:cs="Arial"/>
          <w:color w:val="auto"/>
          <w:sz w:val="20"/>
          <w:szCs w:val="20"/>
        </w:rPr>
        <w:t>Pooblastilo za nadaljnje podzakonsko urejanje mora biti že na zakonski ravni po vsebini, namenu in obsegu jasno opredeljeno. Zakon v teh določbah ne podaja podrobnih pogojev in meril za podzakonsko urejanje, saj bi take navedbe, ki bi bile tehnično podrobne in zahtevne, tudi zaradi veliko različnih vrst zrakoplovov, ki niso urejeni s predpisi EU, preobremenile zakonsko besedilo. Zato bodo podrobni pogoji in merila določeni šele na podzakonski ravni glede na posamezno vrsto zrakoplovov. Zakon mora biti tudi prožen za nadaljnje urejanje zaradi odsotnosti določenih vrst zrakoplovov v Sloveniji ali pa zaradi nepredvidljivega prihodnjega tehnološkega napredka, zaradi katerega danes ni mogoče predvideti vseh potrebnih omejitev glede hrupa.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62.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člen določa obveznost in pogoje za vzdrževanje zrakoplovov. Zrakoplovi se vzdržujejo v skladu s tem zakonom in na njegovi podlagi izdanimi predpisi ter drugimi predpisi in pravnimi akti, ki veljajo v Republiki Sloveniji na področju civilnega letalstva. Vzdrževanje zrakoplova izvajajo potrjena vzdrževalna organizacija, potrditveno osebje, pilot lastnik ali od njega pooblaščena oseba ali katera koli druga oseba v skladu s predpisi EU (Uredba 2014/1321/EU) in tem zakonom in na njegovi podlagi izdanimi predpisi ter drugimi predpisi in pravnimi akti, ki veljajo v Republiki Sloveniji na področju civilnega letalstva. Pravni ali fizični osebi, ki predloži dokazila o izpolnjevanju pogojev iz predpisov EU in tega zakona in na njegovi podlagi izdanih predpisov ter drugih predpisov in pravnih aktov, ki veljajo v Republiki Sloveniji na področju civilnega letalstva, agencija, usposobljeni subjekt ali pooblaščena organizacija izda ustrezno spričevalo, licenco, dovoljenje, rating, pooblastilo, potrdilo oziroma drugo ustrezno listino.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Minister izda predpis, s katerim določi način vzdrževanja zrakoplovov, ki niso urejeni s predpisi EU, ter pogoje za pridobitev listine vzdrževalne organizacije, zahteve za osebje, pilota lastnika in druge osebe, ki vzdržujejo zrakoplove in naprave, ki niso urejeni s predpisi EU. Zakon na tem mestu ne podaja podrobnih pogojev in meril za podzakonsko urejanje v določbi, saj bi take navedbe, ki bi bile tehnično podrobne in zahtevne, tudi zaradi veliko različnih vrst zrakoplovov, ki niso urejeni s predpisi EU, preobremenile zakonsko besedilo. Zato bodo podrobni pogoji in merila določeni šele na podzakonski ravni. Zakon mora biti tudi prožen za nadaljnje urejanje zaradi odsotnosti določenih kategorij </w:t>
      </w:r>
      <w:r w:rsidRPr="00845543">
        <w:rPr>
          <w:rFonts w:ascii="Arial" w:hAnsi="Arial" w:cs="Arial"/>
          <w:sz w:val="20"/>
          <w:szCs w:val="20"/>
        </w:rPr>
        <w:lastRenderedPageBreak/>
        <w:t>zrakoplovov v Sloveniji ali pa zaradi nepredvidljivega prihodnjega tehnološkega napredka, zaradi katerega danes ni mogoče predvideti vseh potrebnih in podrobnih pogojev in meril.</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63.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omogoča, da se bo pri zrakoplovih, ki niso urejeni s predpisi EU in so vpisani v register zrakoplovov (pri zrakoplovih iz Priloge 1 k osnovni uredbi), lahko priznala vgradnja dodatnih certifikatov tipa (angl. </w:t>
      </w:r>
      <w:proofErr w:type="spellStart"/>
      <w:r w:rsidRPr="00845543">
        <w:rPr>
          <w:rFonts w:ascii="Arial" w:hAnsi="Arial" w:cs="Arial"/>
          <w:color w:val="auto"/>
          <w:sz w:val="20"/>
          <w:szCs w:val="20"/>
        </w:rPr>
        <w:t>supplement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type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certificate</w:t>
      </w:r>
      <w:proofErr w:type="spellEnd"/>
      <w:r w:rsidRPr="00845543">
        <w:rPr>
          <w:rFonts w:ascii="Arial" w:hAnsi="Arial" w:cs="Arial"/>
          <w:color w:val="auto"/>
          <w:sz w:val="20"/>
          <w:szCs w:val="20"/>
        </w:rPr>
        <w:t xml:space="preserve">, STC), ki so jih odobrili oziroma izdali pristojni organi tretjih držav kot izvornih držav projekta tipa (na primer ameriški letalski organi, angl. </w:t>
      </w:r>
      <w:proofErr w:type="spellStart"/>
      <w:r w:rsidRPr="00845543">
        <w:rPr>
          <w:rFonts w:ascii="Arial" w:hAnsi="Arial" w:cs="Arial"/>
          <w:color w:val="auto"/>
          <w:sz w:val="20"/>
          <w:szCs w:val="20"/>
        </w:rPr>
        <w:t>Federal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Aviation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Administration</w:t>
      </w:r>
      <w:proofErr w:type="spellEnd"/>
      <w:r w:rsidRPr="00845543">
        <w:rPr>
          <w:rFonts w:ascii="Arial" w:hAnsi="Arial" w:cs="Arial"/>
          <w:color w:val="auto"/>
          <w:sz w:val="20"/>
          <w:szCs w:val="20"/>
        </w:rPr>
        <w:t xml:space="preserve">). Za ustrezne se torej lahko štejejo </w:t>
      </w:r>
      <w:proofErr w:type="spellStart"/>
      <w:r w:rsidRPr="00845543">
        <w:rPr>
          <w:rFonts w:ascii="Arial" w:hAnsi="Arial" w:cs="Arial"/>
          <w:color w:val="auto"/>
          <w:sz w:val="20"/>
          <w:szCs w:val="20"/>
        </w:rPr>
        <w:t>plovnostno</w:t>
      </w:r>
      <w:proofErr w:type="spellEnd"/>
      <w:r w:rsidRPr="00845543">
        <w:rPr>
          <w:rFonts w:ascii="Arial" w:hAnsi="Arial" w:cs="Arial"/>
          <w:color w:val="auto"/>
          <w:sz w:val="20"/>
          <w:szCs w:val="20"/>
        </w:rPr>
        <w:t xml:space="preserve">-tehnične zahteve (angl. AD note), ki so jih izdali taki organi, lahko pa tudi tehnična dokumentacija za tehnične spremembe in velika popravila ter dokumentacija (SB – servisni bilteni, SL – servisna pisma, MOD – modifikacije in podobno), ki jo je odobril za posamezen tip zrakoplova, motorja, propelerja in drugih komponent pristojni organ izvorne države projekta tipa ali od njega potrjena organizacija za projektiranje.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Hkrati pa zakon določa, da mora za zrakoplove, ki niso urejeni s predpisi EU in so vpisani v register zrakoplovov, tehnično dokumentacijo za tehnične spremembe in velika popravila zrakoplovov, ki je ni odobril pristojni organ tretje države kot izvorne države projekta tipa, odobriti agencija.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tudi določi uporabo certifikacijskih specifikacij CS-STAN EASA. Za tehnične spremembe in standardna popravila navedenih zrakoplovov se lahko uporabljajo certifikacijske specifikacije CS-STAN EASA.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64.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Če agencija ali usposobljeni subjekt ugotovi, da se pravice iz listin, ki jih izda agencija ali usposobljeni subjekt v zvezi s poglavjem o plovnosti zrakoplovov, izvršujejo tako, da se kršijo veljavni predpisi, pogoji ali omejitve, lahko agencija ali usposobljeni subjekt takoj prekliče veljavnost takšne listine oziroma jo začasno odvzame ali omeji opravljanje dejavnosti, dokler niso kršitve odpravljene, oziroma izvede postopek v skladu s predpisi EU, tem zakonom in na njegovi podlagi izdanimi predpisi ter drugimi predpisi in pravnimi akti, ki veljajo v Republiki Sloveniji.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 začasnem odvzemu, preklicu ali omejitvi veljavnosti listin agencija ali usposobljeni subjekt izda odločbo. Zoper odločbo je dovoljena pritožba v osmih dneh od vročitve. Pritožba ne zadrži izvršitve odločbe. Začasno odvzeto ali preklicano listino imetnik vrne agenciji ali usposobljenemu subjektu.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65.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Podajo se zahteve glede plovnosti za naprave za prosto letenje. V celotnem zakonu se namreč vzpostavijo (od zrakoplovov) ločeno urejanje naprav za prosto letenje in s temi povezane ureditve. Tako se določi, da se ustreznost naprave za prosto letenje za uporabo izkazuje z izjavo o skladnosti z navedbo standarda, po katerem je izdelana, ali drugim dokumentom proizvajalca, v katerem so navedene omejitve in pogoji uporabe naprave za prosto letenje. Primernost naprave za prosto letenje se ugotovi s tehničnim pregledom. Lastnik oziroma uporabnik naprave za prosto letenje uporablja in vzdržuje napravo za prosto letenje v skladu z navodili proizvajalca naprave za prosto letenje. Naprava za prosto letenje se uporablja samo za namen, ki ga je predvidel proizvajalec in ki je predviden v navodilih za uporabo.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Poda se pooblastilna določba za podzakonsko urejanje. Vlada določi podrobnejše pogoje za primernost naprav za prosto letenje, pogoje za uporabo in vzdrževanje naprav za prosto letenje, oznako, podrobnejše zahteve glede tehničnih pregledov in pooblastilo za izvajanje tehničnih pregledov. Zakon določa, da se to področje na podzakonski ravni podrobneje ureja s predpisom vlade. Prosto letenje je namreč zelo specifično področje, ki pa je v Sloveniji zelo razširjeno in je relevantno z vidika zagotavljanja tako letalske kot tudi splošne varnosti. Poleg tega pri prostem letenju ne gre izključno za letalsko materijo, ampak ga zaradi odsotnosti urejanja v predpisih s področja civilnega letalstva na ravni EU ter splošne dostopnosti in razširjenosti lahko delno štejemo tudi med športne dejavnosti, kar je v smislu zakonodajnega urejanja tudi trend v drugih državah. To pomeni, da takšen, sicer primarno letalski </w:t>
      </w:r>
      <w:r w:rsidRPr="00845543">
        <w:rPr>
          <w:rFonts w:ascii="Arial" w:hAnsi="Arial" w:cs="Arial"/>
          <w:color w:val="auto"/>
          <w:sz w:val="20"/>
          <w:szCs w:val="20"/>
        </w:rPr>
        <w:lastRenderedPageBreak/>
        <w:t xml:space="preserve">podzakonski predpis delno posega tudi na druga družbena področja (na primer šport, gospodarstvo, zdravstvo, okolje) in ga je v postopku sprejemanja primerno usklajevati z več resorji. V podzakonskem predpisu je treba predvideti tudi učinkovit sistem nadzora ter omogočiti podajanje učinkovitih in odvračilnih izvršilnih ukrepov. Namen predloga zakona je, da ustvari ustrezno pravno podlago za predpis, ki bo po eni strani omogočil izdajo nove posodobljene uredbe s področja prostega letenja in nadomestil zdaj veljavno Uredbo o jadralnem zmajarstvu in jadralnem padalstvu (Uradni list RS, št. 13/99 in 18/01 – ZLet). Veljavni Zakon o letalstvu namreč ne omogoča izdaje takšnega podzakonskega predpisa. Po drugi strani pa je nujno treba zagotoviti, da se s predmetnim podzakonskim aktom določijo </w:t>
      </w:r>
      <w:proofErr w:type="spellStart"/>
      <w:r w:rsidRPr="00845543">
        <w:rPr>
          <w:rFonts w:ascii="Arial" w:hAnsi="Arial" w:cs="Arial"/>
          <w:color w:val="auto"/>
          <w:sz w:val="20"/>
          <w:szCs w:val="20"/>
        </w:rPr>
        <w:t>prekrškovne</w:t>
      </w:r>
      <w:proofErr w:type="spellEnd"/>
      <w:r w:rsidRPr="00845543">
        <w:rPr>
          <w:rFonts w:ascii="Arial" w:hAnsi="Arial" w:cs="Arial"/>
          <w:color w:val="auto"/>
          <w:sz w:val="20"/>
          <w:szCs w:val="20"/>
        </w:rPr>
        <w:t xml:space="preserve"> določbe, ki jih zaradi specifik in raznovrstnosti naprav za prosto letenje preprosto ni mogoče zajeti v samem Zakonu o letalstvu. Prav tako na tem področju ne obstaja zakonodaja EU, na podlagi katere bi se lahko izvajali izvršilni ukrepi. Zaradi navedenih specifik torej področja prostega letenja, za razliko od nekaterih drugih področij letalstva, ni mogoče ustrezno urediti s predpisom ministra in je primernejše podzakonsko urejanje s predpisom vlade. Pooblastilo za nadaljnje podzakonsko urejanje mora sicer biti že na zakonski ravni po vsebini, namenu in obsegu jasno opredeljeno, a zakon v tej določbi ne podaja še podrobnejših pogojev in meril za podzakonsko urejanje, saj bi take navedbe, ki bi bile tehnično podrobne in zahtevne, tudi zaradi veliko različnih vrst naprav za prosto letenje, ki niso urejene s predpisi EU, preobremenile zakonsko besedilo. Zato bodo podrobni pogoji in merila določeni šele na podzakonski ravni glede na posamezno vrsto naprav za prosto letenje. Zakon mora biti tudi prožen za nadaljnje urejanje določenih vrst naprav za prosto letenje, ki v Sloveniji v tem trenutku morda še niso prisotne, in zaradi nepredvidljivega prihodnjega tehnološkega napredka.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66.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Civilno letalstvo v globalnem smislu ureja Čikaška konvencija, katere pogodbenica je tudi Republika Slovenija. Čikaška konvencija že določa minimalne standarde za zagotavljanje varnosti civilnega letalstva in s tem povezano varstvo okolja. Ker je treba v civilnem letalstvu zagotavljati visoko in enotno stopnjo zaščite evropskih državljanov s sprejetjem skupnih varnostnih predpisov in ukrepov, s katerimi se zagotovi skladnost proizvodov, oseb in organizacij v Skupnosti, so bili v ta namen na ravni EU sprejeti skupni predpisi na področju civilnega letalstva in o ustanovitvi EASA (osnovna uredba). Ti urejajo vse bistvene zahteve za letalske proizvode, dele in naprave, osebe in organizacije, vključene v letalske operacije, ter za osebe in proizvode, vključene v usposabljanje in zdravstvene preglede pilotov. Sledi se dejstvu, da so države članice dolžne izpolnjevati zahteve Čikaške konvencije in njenih prilog. Ker pa osnovna uredba ureja le bistvene zahteve na navedenih področjih, Evropska komisija na podlagi osnovne uredbe sprejema številne izvedbene in delegirane predpise, ki urejajo posamezna področja. Ob tem je treba poudariti, da se področja bliskovito hitro razvijajo, nastajajo nove tehnologije pri upravljanju zrakoplovov, pojavljajo se nove vrste zrakoplovov, čemur mora slediti tudi zakonodaja, ki se posledično spreminja zelo pogosto. Ne bi bilo primerno, da za vse zrakoplove veljajo skupni predpisi, zlasti za zrakoplove preprostih konstrukcij ali tiste, ki opravljajo predvsem lokalne lete, ter za doma narejene ali izredno redke oziroma maloštevilne zrakoplove; nad takimi zrakoplovi naj predpisani nadzor torej še naprej izvajajo države članice, pri čemer druge države članice po tej uredbi niso zavezane, da takšne notranje ureditve priznajo. Vendar je treba sprejeti sorazmerne ukrepe, da se na splošno poveča stopnja varnosti rekreativnega letalstva. Predvsem je treba upoštevati letala in helikopterje z nizko največjo vzletno maso in naraščajočo zmogljivostjo, ki lahko krožijo po vsej Skupnosti in se proizvajajo industrijsko in za katere je bolje, da se zakonsko urejajo na ravni Skupnosti, da se zagotovi enotna ureditev.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Zato zakon oziroma to poglavje ločuje med zahtevami za pridobivanje posamezne licence, dovoljenja, ratinga, pooblastila, potrdila, spričevala oziroma druge listine (certifikati) za osebje v letalstvu, ki izvaja privilegije na zrakoplovih, ki so urejeni s predpisi EU, in zahtevami za pridobivanje certifikatov za osebje v letalstvu, ki izvaja privilegije na zrakoplovih, ki niso urejeni s predpisi EU, in napravah za prosto letenje.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Zakon določi osebje v letalstvu. Osebje v letalstvu so: </w:t>
      </w:r>
    </w:p>
    <w:p w:rsidR="00D84CD3" w:rsidRPr="00845543" w:rsidRDefault="00D84CD3" w:rsidP="00D84CD3">
      <w:pPr>
        <w:pStyle w:val="Odstavekseznama"/>
        <w:numPr>
          <w:ilvl w:val="0"/>
          <w:numId w:val="12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piloti in kabinsko osebje (letalska posadka in kabinsko osebje), </w:t>
      </w:r>
    </w:p>
    <w:p w:rsidR="00D84CD3" w:rsidRPr="00845543" w:rsidRDefault="00D84CD3" w:rsidP="00D84CD3">
      <w:pPr>
        <w:pStyle w:val="Odstavekseznama"/>
        <w:numPr>
          <w:ilvl w:val="0"/>
          <w:numId w:val="12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osebe, ki opravljajo naloge vzdrževanja in plovnosti zrakoplova, </w:t>
      </w:r>
    </w:p>
    <w:p w:rsidR="00D84CD3" w:rsidRPr="00845543" w:rsidRDefault="00D84CD3" w:rsidP="00D84CD3">
      <w:pPr>
        <w:pStyle w:val="Odstavekseznama"/>
        <w:numPr>
          <w:ilvl w:val="0"/>
          <w:numId w:val="12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osebe, ki opravljajo naloge kontrole zračnega prometa,</w:t>
      </w:r>
    </w:p>
    <w:p w:rsidR="00D84CD3" w:rsidRPr="00845543" w:rsidRDefault="00D84CD3" w:rsidP="00D84CD3">
      <w:pPr>
        <w:pStyle w:val="Odstavekseznama"/>
        <w:numPr>
          <w:ilvl w:val="0"/>
          <w:numId w:val="12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osebe, ki opravljajo naloge načrtovanja letalskih operacij,</w:t>
      </w:r>
    </w:p>
    <w:p w:rsidR="00D84CD3" w:rsidRPr="00845543" w:rsidRDefault="00D84CD3" w:rsidP="00D84CD3">
      <w:pPr>
        <w:pStyle w:val="Odstavekseznama"/>
        <w:numPr>
          <w:ilvl w:val="0"/>
          <w:numId w:val="12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padalci, piloti naprav za prosto letenje in piloti na daljavo, </w:t>
      </w:r>
    </w:p>
    <w:p w:rsidR="00D84CD3" w:rsidRPr="00845543" w:rsidRDefault="00D84CD3" w:rsidP="00D84CD3">
      <w:pPr>
        <w:pStyle w:val="Odstavekseznama"/>
        <w:numPr>
          <w:ilvl w:val="0"/>
          <w:numId w:val="12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lastRenderedPageBreak/>
        <w:t>osebe, ki opravljajo naloge izvajanja letalskih meteoroloških opazovanj ali dajanja napovedi in opozoril,</w:t>
      </w:r>
    </w:p>
    <w:p w:rsidR="00D84CD3" w:rsidRPr="00845543" w:rsidRDefault="00D84CD3" w:rsidP="00D84CD3">
      <w:pPr>
        <w:pStyle w:val="Odstavekseznama"/>
        <w:numPr>
          <w:ilvl w:val="0"/>
          <w:numId w:val="12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osebe, ki opravljajo naloge v zvezi z oskrbo zrakoplovov, potnikov in tovora na letališču, </w:t>
      </w:r>
    </w:p>
    <w:p w:rsidR="00D84CD3" w:rsidRPr="00845543" w:rsidRDefault="00D84CD3" w:rsidP="00D84CD3">
      <w:pPr>
        <w:pStyle w:val="Odstavekseznama"/>
        <w:numPr>
          <w:ilvl w:val="0"/>
          <w:numId w:val="12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osebe, ki opravljajo operativne naloge pri izvajalcu storitev ATM/ANS, razen oseb iz 3. in 6. točke tega člena, in </w:t>
      </w:r>
    </w:p>
    <w:p w:rsidR="00D84CD3" w:rsidRPr="00845543" w:rsidRDefault="00D84CD3" w:rsidP="00D84CD3">
      <w:pPr>
        <w:pStyle w:val="Odstavekseznama"/>
        <w:numPr>
          <w:ilvl w:val="0"/>
          <w:numId w:val="123"/>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drugo osebje v letalstvu, ki opravlja dela, pomembna za varnost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 področje licenciranja pilotov in kabinskega osebja (letalska posadka (angl.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in kabinsko osebje (angl. </w:t>
      </w:r>
      <w:proofErr w:type="spellStart"/>
      <w:r w:rsidRPr="00845543">
        <w:rPr>
          <w:rFonts w:ascii="Arial" w:hAnsi="Arial" w:cs="Arial"/>
          <w:color w:val="auto"/>
          <w:sz w:val="20"/>
          <w:szCs w:val="20"/>
        </w:rPr>
        <w:t>cabin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organizacij, ki izvajajo njihovo usposabljanje, simulacijskih naprav, na katerih poteka usposabljanje, in izvajalcev zdravstvenih pregledov ter izdajanje zdravniških spričeval je bila sprejeta Uredba Komisije (EU) št. 1178/2011 z dne 3. novembra 2011 o tehničnih zahtevah in upravnih postopkih za letalsko osebje v civilnem letalstvu v skladu z Uredbo (ES) št. 216/2008 Evropskega parlamenta in Sveta (UL L št. 311 z dne 25. 11. 2011, str. 1), s spremembami, glede usposabljanja pilotov, preizkušanja in rednega preverjanja za navigacijo na podlagi zmogljivosti. Ta predpis za letalsko posadko in kabinsko osebja uporablja izraz letalsko osebje (angl. </w:t>
      </w:r>
      <w:proofErr w:type="spellStart"/>
      <w:r w:rsidRPr="00845543">
        <w:rPr>
          <w:rFonts w:ascii="Arial" w:hAnsi="Arial" w:cs="Arial"/>
          <w:color w:val="auto"/>
          <w:sz w:val="20"/>
          <w:szCs w:val="20"/>
        </w:rPr>
        <w:t>air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medtem ko se za posamezne člane letalske posadke, kabinskega osebja in morebitno tehnično osebje uporablja izraz član posadke (angl.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member</w:t>
      </w:r>
      <w:proofErr w:type="spellEnd"/>
      <w:r w:rsidRPr="00845543">
        <w:rPr>
          <w:rFonts w:ascii="Arial" w:hAnsi="Arial" w:cs="Arial"/>
          <w:color w:val="auto"/>
          <w:sz w:val="20"/>
          <w:szCs w:val="20"/>
        </w:rPr>
        <w:t>). V zvezi s tehnično posadko se pojasnjuje, da gre za osebje v operacijah HNMP (helikopterska nujna medicinska pomoč), HHO (operacije komercialnega zračnega prevoza z obešenim tovorom) ali NVIS (operacije komercialnega zračnega prevoza s pomočjo sistemov za nočno gledanje) v komercialnem zračnem prevozu, ki ni član letalske posadke ali kabinskega osebja in ga operator razporedi na delovno mesto na zrakoplovu ali tleh za pomoč pilotu med operacijami HNMP, HHO ali NVIS, pri katerih je lahko potrebna uporaba specializirane opreme na zrakoplovu. Zato to osebje ni osebje v letalstvu, kot ga ureja ta zakon.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Področje licenciranja kontrolorjev zračnega prometa in njihovega usposabljanja je urejeno v Uredbi Komisije (EU) št. 2015/340 z dne 20. februarja 2015 o tehničnih zahtevah in upravnih postopkih za licence in certifikate kontrolorjev zračnega prometa v skladu z Uredbo (ES) št. 216/2008 Evropskega parlamenta in Sveta, o spremembi Izvedbene uredbe Komisije (EU) št. 923/2012 ter razveljavitvi Uredbe Komisije (EU) št. 805/2011 (UL L št. 63 z dne 6. 3. 2015, str. 1), s spremembami.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Področje licenciranja osebja, ki opravlja naloge glede vzdrževanja in plovnosti zrakoplovov, je urejeno tudi z Uredbo Komisije (EU) št. 1321/2014 z dne 26. novembra 2014 o stalni plovnosti zrakoplovov in letalskih izdelkov, delov in naprav ter o potrjevanju organizacij in osebja, ki se ukvarjajo s temi nalogami (UL L št. 362, 17. 2. 2014, str. 1), s spremembami.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Osebje, ki opravlja naloge načrtovanja letalskih operacij, in kabinsko osebje je pretežno urejeno z Uredbo Komisije (EU) št. 965/2012 z dne 5. oktobra 2012 o tehničnih zahtevah in upravnih postopkih za letalske operacije v skladu z Uredbo (ES) št. 216/2008 Evropskega parlamenta in Sveta (UL L št. 296 z dne 25. 10. 2012, str. 1), s spremembami.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Osnovna uredba in njeni izvedbeni predpisi pa ne veljajo za vse drugo osebje, na primer za osebje, ki opravlja naloge pilota na posameznih zrakoplovih in napravah za prosto letenje. Gre zlasti za zrakoplove preprostih konstrukcij ali tiste, ki opravljajo predvsem lokalne lete, ter za doma narejene ali izredno redke oziroma maloštevilne zrakoplove; nad takimi zrakoplovi morajo certifikacijo in predpisani nadzor torej vršiti države članice, pri čemer druge države članice niso zavezane, da takšne notranje ureditve priznajo.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Tako so nekatere vrste osebja, ki izvajajo naloge na zrakoplovih, ki s predpisi EU niso urejeni (na primer jadralni padalci, jadralni zmajarji), urejene z notranjo zakonodajo.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Na primer, zakonodaja EU je v zadnjem času uredila nekatere vrste osebja na nov način: Izvedbena uredba Komisije (EU)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1035/2011 in (EU) 2016/1377 ter spremembi Uredbe (EU) št. 677/2011 (UL L št. 62 z dne 8. 3. 2017, str. 1), s spremembami, je za nekatere osebe, ki opravljajo operativne naloge pri izvajalcu storitev ATM/ANS, uvedla zahtevo, da izvajalec storitev izvaja sistem upravljanja, ki vključuje tudi usposobljenost osebja in njegovo spremljanje.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Področje urejanja sistemov brezpilotnih zrakoplovov pa ureja Izvedbena uredba Komisije (EU) 2019/947 z dne 24. maja 2019 o pravilih in postopkih za upravljanje brezpilotnih zrakoplovov (UL L št. 152 z dne 11. 6. 2019, str. 45), s spremembami.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Zato je fleksibilnost novega zakona izjemnega pomena. Konciznost pri pripravi določb krovnega nacionalnega akta pa je tudi zahteva ICAO. Zakon tako upošteva po eni strani zahteve Republike Slovenije do EU, po drugi strani pa zadosti Čikaški konvenciji in mednarodnim standardom v njenih prilogah.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67.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Osebje v letalstvu mora imeti za opravljanje določenih nalog ustrezno listino. Te listine lahko izda agencija, usposobljeni subjekt, pooblaščena organizacija, izvajalec storitev ali druga država pogodbenica ICAO, če vzdržuje raven znanja in usposobljenosti ter predpisane zdravstvene in druge zahteve v skladu s predpisi EU, tem zakonom in na njegovi podlagi izdanimi predpisi ter drugimi predpisi in pravnimi akti, ki veljajo v Republiki Sloveniji na področju civilnega letalstva. Pogoji in način pridobitve, izdaje, obnove in podaljšanja veljavnosti licence, dovoljenje, ratinga, pooblastila, potrdila, spričevala oziroma druge ustrezne listine se določijo v skladu s predpisi EU, tem zakonom in na njegovi podlagi izdanimi predpisi. Zakon uredi tudi pogoje in način za priznanje oziroma validacijo tujih licenc (validacijo pilotskih licenc že ureja Uredba Komisije (EU) št. 1178/2011, validacijo oziroma priznanje nacionalnih licenc pa za posamezno vrsto licence ureja podzakonski akt). Zakon ureja tudi obveznost imetnika listine, da ima med opravljanjem svojih nalog listino pri sebi.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Zakon določi, da se pogoji iz tega člena smiselno uporabljajo tudi za osebe, ki opravljajo dela, pomembna za varnost zračnega prometa, in za katere predpis, izdan na podlagi tega zakona, določa, da morajo imeti dovoljenje ali potrdilo o izpolnjevanju pogojev za opravljanje del v zračnem prometu. Z razvojem tehnologije in postopkov se namreč lahko pojavi novo osebje, za katero pa bo še treba določiti zahteve.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Zakon poda tudi ureditev glede tujih licenc (ki jih je izdal pristojni organ tretje države): tuji zrakoplov v Republiki Sloveniji upravlja oseba, ki ima tujo licenco ali drugo ustrezno listino, če se taka licenca ali listina v Republiki Sloveniji prizna ali sprejme v skladu s predpisi EU, tem zakonom ali mednarodno pogodbo, ki zavezuje Republiko Slovenijo.</w:t>
      </w:r>
      <w:r w:rsidRPr="00845543">
        <w:t xml:space="preserve"> </w:t>
      </w:r>
      <w:r w:rsidRPr="00845543">
        <w:rPr>
          <w:rFonts w:ascii="Arial" w:hAnsi="Arial" w:cs="Arial"/>
          <w:sz w:val="20"/>
          <w:szCs w:val="20"/>
        </w:rPr>
        <w:t>Priznavanje ali sprejetje pomeni potrdilo agencije, da listina, ki jo je izdal pristojni organ tretje države, velja kot listina, ki bi jo izdala agencija sama.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podaja tudi pravno podlago za določitev načina za pridobitev licence, dovoljenja, ratinga, pooblastila, potrdila, spričevala oziroma druge ustrezne listine, za vzdrževanje ravni znanja in usposobljenosti ter glede izpolnjevanja zdravstvenih, jezikovnih in drugih zahtev. Ta določba bo tudi pravna podlaga za določitev zahtev za morebitno novo osebje. Minister ima pristojnost nadaljnjega urejanja le, če predpisi EU ne urejajo posamezne vrste osebja v letalstvu ali pa urejajo le posamezen vidik zahtev.</w:t>
      </w:r>
      <w:r w:rsidRPr="00845543">
        <w:t xml:space="preserve"> </w:t>
      </w:r>
      <w:r w:rsidRPr="00845543">
        <w:rPr>
          <w:rFonts w:ascii="Arial" w:hAnsi="Arial" w:cs="Arial"/>
          <w:color w:val="auto"/>
          <w:sz w:val="20"/>
          <w:szCs w:val="20"/>
        </w:rPr>
        <w:t>Pooblastilo za nadaljnje podzakonsko urejanje mora sicer biti že na zakonski ravni po vsebini, namenu in obsegu jasno opredeljeno, a zakon v tej določbi ne podaja podrobnejših pogojev in meril za podzakonsko urejanje, saj bi take navedbe, ki bi bile tehnično podrobne in zahtevne, tudi zaradi veliko različnih vrst osebja v letalstvu, ki niso urejene s predpisi EU, preobremenile zakonsko besedilo. Zato bodo podrobni pogoji in merila določeni šele na podzakonski ravni glede na posamezno vrsto osebja v letalstvu. Zakon mora biti tudi prožen za nadaljnje urejanje zaradi nepredvidljivega prihodnjega tehnološkega napredka, ki ima izreden vpliv na zahteve glede osebja v letalstvu.</w:t>
      </w:r>
      <w:r w:rsidRPr="00845543">
        <w:t xml:space="preserve"> </w:t>
      </w:r>
      <w:r w:rsidRPr="00845543">
        <w:rPr>
          <w:rFonts w:ascii="Arial" w:hAnsi="Arial" w:cs="Arial"/>
          <w:color w:val="auto"/>
          <w:sz w:val="20"/>
          <w:szCs w:val="20"/>
        </w:rPr>
        <w:t xml:space="preserve">Zakon predvideva, da bodo zahteve glede osebja na področju naprav za prosto letenje (piloti naprav za prosto letenje) urejene v podzakonskem predpisu vlade in ne predpisu ministra. Te zahteve bodo namreč vključene v ločen podzakonski akt, ki bo celovito urejal področje prostega letenja in mora biti zaradi specifik področja ter zaradi potrebe po določitvi nadzornih in </w:t>
      </w:r>
      <w:proofErr w:type="spellStart"/>
      <w:r w:rsidRPr="00845543">
        <w:rPr>
          <w:rFonts w:ascii="Arial" w:hAnsi="Arial" w:cs="Arial"/>
          <w:color w:val="auto"/>
          <w:sz w:val="20"/>
          <w:szCs w:val="20"/>
        </w:rPr>
        <w:t>prekrškovnih</w:t>
      </w:r>
      <w:proofErr w:type="spellEnd"/>
      <w:r w:rsidRPr="00845543">
        <w:rPr>
          <w:rFonts w:ascii="Arial" w:hAnsi="Arial" w:cs="Arial"/>
          <w:color w:val="auto"/>
          <w:sz w:val="20"/>
          <w:szCs w:val="20"/>
        </w:rPr>
        <w:t xml:space="preserve"> določb sprejet kot predpis vlade. Razlogi za takšno urejanje so podrobneje opisani v obrazložitvi k členu tega zakona, ki podaja zahteve glede plovnosti za naprave za prosto letenje.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68.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Določbe tega člena urejajo opravljanje izpitov in izpraševalce. Izpiti so lahko pisni, ustni in/ali praktični. Opravljajo se pred izpraševalci, pred komisijo ali drugo pooblaščeno osebo. Izpraševalci, komisija ali druga pooblaščena oseba morajo imeti najmanj enakovredno licenco, dovoljenje, rating, pooblastilo, potrdilo, spričevalo oziroma drugo ustrezno listino kot kandidat, ki opravlja ustni oziroma praktični izpit, oziroma morajo izpolnjevati pogoje iz predpisov EU, tega zakona in na njegovi podlagi izdanih predpisov ter drugih predpisov in pravnih aktov, ki veljajo v Republiki Sloveniji na področju civilnega letalstva.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Izpraševalci morajo biti usposobljeni in morajo izpolnjevati vse predpisane pogoje, da lahko v vsakem trenutku praktičnega izpita prevzamejo nadaljnjo izvedbo leta kot vodja zrakoplova, ter morajo imeti ustrezno pooblastilo oziroma potrdilo agencije.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Razen če predpisi EU določijo drugače, so izpraševalci, komisija ali druga pooblaščena oseba lahko osebe, ki v zadnjih treh letih niso bile pravnomočno obsojene zaradi naklepnega kaznivega dejanja, ki se preganja po uradni dolžnosti, na nepogojno kazen zapora v trajanju več kot šest mesecev ali zoper katere se ne vodi kazenski postopek zaradi naklepnega kaznivega dejanja, ki se preganja po uradni dolžnosti, ali ki niso bile pravnomočno spoznane za odgovorne za prekršek s področja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To izhaja tudi iz FCL.1010 Dela FCL Uredbe EU št. 1178/2011, v kateri je med drugim določeno, da morajo kandidati za potrdilo izpraševalca dokazati, da v zadnjih treh letih niso bili kaznovani (angl. </w:t>
      </w:r>
      <w:proofErr w:type="spellStart"/>
      <w:r w:rsidRPr="00845543">
        <w:rPr>
          <w:rFonts w:ascii="Arial" w:hAnsi="Arial" w:cs="Arial"/>
          <w:color w:val="auto"/>
          <w:sz w:val="20"/>
          <w:szCs w:val="20"/>
        </w:rPr>
        <w:t>subject</w:t>
      </w:r>
      <w:proofErr w:type="spellEnd"/>
      <w:r w:rsidRPr="00845543">
        <w:rPr>
          <w:rFonts w:ascii="Arial" w:hAnsi="Arial" w:cs="Arial"/>
          <w:color w:val="auto"/>
          <w:sz w:val="20"/>
          <w:szCs w:val="20"/>
        </w:rPr>
        <w:t xml:space="preserve"> to </w:t>
      </w:r>
      <w:proofErr w:type="spellStart"/>
      <w:r w:rsidRPr="00845543">
        <w:rPr>
          <w:rFonts w:ascii="Arial" w:hAnsi="Arial" w:cs="Arial"/>
          <w:color w:val="auto"/>
          <w:sz w:val="20"/>
          <w:szCs w:val="20"/>
        </w:rPr>
        <w:t>any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sanctions</w:t>
      </w:r>
      <w:proofErr w:type="spellEnd"/>
      <w:r w:rsidRPr="00845543">
        <w:rPr>
          <w:rFonts w:ascii="Arial" w:hAnsi="Arial" w:cs="Arial"/>
          <w:color w:val="auto"/>
          <w:sz w:val="20"/>
          <w:szCs w:val="20"/>
        </w:rPr>
        <w:t xml:space="preserve">). Pripadajoči sprejemljivi načini skladnosti (to je </w:t>
      </w:r>
      <w:proofErr w:type="spellStart"/>
      <w:r w:rsidRPr="00845543">
        <w:rPr>
          <w:rFonts w:ascii="Arial" w:hAnsi="Arial" w:cs="Arial"/>
          <w:color w:val="auto"/>
          <w:sz w:val="20"/>
          <w:szCs w:val="20"/>
        </w:rPr>
        <w:t>nezavezujoči</w:t>
      </w:r>
      <w:proofErr w:type="spellEnd"/>
      <w:r w:rsidRPr="00845543">
        <w:rPr>
          <w:rFonts w:ascii="Arial" w:hAnsi="Arial" w:cs="Arial"/>
          <w:color w:val="auto"/>
          <w:sz w:val="20"/>
          <w:szCs w:val="20"/>
        </w:rPr>
        <w:t xml:space="preserve"> standardi, ki jih sprejme EASA, za ponazoritev načina vzpostavitve skladnosti z osnovno uredbo in njenimi izvedbenimi predpisi) določajo, da morajo pristojni organi upoštevati, ali je bil kandidat obsojen za kazniva ravnanja (angl. </w:t>
      </w:r>
      <w:proofErr w:type="spellStart"/>
      <w:r w:rsidRPr="00845543">
        <w:rPr>
          <w:rFonts w:ascii="Arial" w:hAnsi="Arial" w:cs="Arial"/>
          <w:color w:val="auto"/>
          <w:sz w:val="20"/>
          <w:szCs w:val="20"/>
        </w:rPr>
        <w:t>convicted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relevant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criminal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other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offences</w:t>
      </w:r>
      <w:proofErr w:type="spellEnd"/>
      <w:r w:rsidRPr="00845543">
        <w:rPr>
          <w:rFonts w:ascii="Arial" w:hAnsi="Arial" w:cs="Arial"/>
          <w:color w:val="auto"/>
          <w:sz w:val="20"/>
          <w:szCs w:val="20"/>
        </w:rPr>
        <w:t xml:space="preserve">). Upoštevanje obdobja treh let izhaja iz zahteve iz Uredbe št. 1178/201. Pogoji, določeni za izpraševalce, komisijo ali drugo pooblaščeno osebo, upoštevajo tudi odločbo Ustavnega sodišča Republike Slovenije U-I-414/2020 z dne 3. maja 2023.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Pogoji za začetek kazenskega postopka so določeni v zakonu, ki ureja kazenski postopek in razlikuje med rednim sodnim in skrajšanim sodnim postopkom. V postopku pred okrožnim sodiščem državni tožilec praviloma vloži obtožnico zoper osebo, za katero obstaja utemeljen sum storitve kaznivega dejanja, ki spada v pristojnost okrožnega sodišča, po opravljeni sodni preiskavi. V tem primeru se kazenski postopek začne z izdajo sklepa o preiskavi. V določenih primerih lahko državni tožilec vloži neposredno obtožnico, pri čemer se šteje, da se kazenski postopek začne, ko postane obtožnica pravnomočna. V skrajšanem sodnem postopku pred okrajnim sodiščem ni preiskave, obtožnice ali ugovora zoper njo, zato se postopek začne, ko sodišče razpiše glavno obravnavo na podlagi obtožnega predloga.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69.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s predpisom določi programe usposabljanja za posamezne vrste osebja v letalstvu za usposabljanja, če ti programi še niso določeni v predpisih EU. Izvajalci usposabljanj so dolžni izdelati ustrezne priročnike o usposabljanju na podlagi programov usposabljanja. Izvajalci usposabljanja priročnike o usposabljanju predložijo v odobritev agenciji najmanj 90 dni pred predvidenim začetkom usposabljanja, razen če predpisi EU ne določajo drugače. Glede določitve programov usposabljanja in izdelave priročnikov se upoštevajo ustrezne priloge k Čikaški konvenciji in predpisi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Usposabljanje osebja v letalstvu opravljajo pravne ali fizične osebe, ki izpolnjujejo kadrovske, materialne in druge pogoje iz predpisov EU, tega zakona in na njegovi podlagi izdanih predpisov ter drugih predpisov in pravnih aktov, ki veljajo v Republiki Sloveniji na področju civilnega letalstva. Usposabljanje osebja v letalstvu izvajajo organizacije za usposabljanje oziroma pooblaščene osebe za usposabljanje (v nadaljnjem besedilu: izvajalci usposabljanja), ki imajo spričevalo, dovoljenje, potrdilo ali pooblastilo agencije na podlagi predpisov EU, tega zakona in na njegovi podlagi izdanih predpisov ter drugih predpisov in pravnih aktov, ki veljajo v Republiki Sloveniji na področju civilnega letalstva, ali so podale izjavo. V določenih predpisanih primerih namreč lahko izvajalec usposabljanja izvaja usposabljanje osebja v letalstvu na podlagi izjave, da izpolnjuje kadrovske, materialne in druge predpisane pogoje. V </w:t>
      </w:r>
      <w:r w:rsidRPr="00845543">
        <w:rPr>
          <w:rFonts w:ascii="Arial" w:hAnsi="Arial" w:cs="Arial"/>
          <w:color w:val="auto"/>
          <w:sz w:val="20"/>
          <w:szCs w:val="20"/>
        </w:rPr>
        <w:lastRenderedPageBreak/>
        <w:t xml:space="preserve">skladu z Uredbo EU št. 1178/2011 usposabljanje izvajajo tako imenovane prijavljene organizacije za usposabljanje (angl. </w:t>
      </w:r>
      <w:proofErr w:type="spellStart"/>
      <w:r w:rsidRPr="00845543">
        <w:rPr>
          <w:rFonts w:ascii="Arial" w:hAnsi="Arial" w:cs="Arial"/>
          <w:color w:val="auto"/>
          <w:sz w:val="20"/>
          <w:szCs w:val="20"/>
        </w:rPr>
        <w:t>declared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training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organisation</w:t>
      </w:r>
      <w:proofErr w:type="spellEnd"/>
      <w:r w:rsidRPr="00845543">
        <w:rPr>
          <w:rFonts w:ascii="Arial" w:hAnsi="Arial" w:cs="Arial"/>
          <w:color w:val="auto"/>
          <w:sz w:val="20"/>
          <w:szCs w:val="20"/>
        </w:rPr>
        <w:t>), kar pomeni organizacijo, ki ima pravico izvajati usposabljanje za pilote na podlagi prijave oziroma izjave.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Določbe tega člena se ne nanašajo na usposabljanje osebja v letalstvu, za katero pravo EU (na primer predpisi EU, ki urejajo stalno plovnost in letalske operacije) določa, da ga izvajalec storitev izvede sam.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določba ureja pogoje za izvajalca usposabljanja osebja v letalstvu, ki izvaja privilegije na zrakoplovih, ki niso urejeni s predpisi EU, in za izvajalca usposabljanja osebja v letalstvu, ki ni urejeno s predpisi EU, za pridobitev in podaljšanje certifikata. Zakon določa vsebino certifikata, ki se podeli izvajalcu usposabljanja.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Minister izda predpis, s katerim podrobneje določi pogoje in postopke za pridobitev in podaljšanje certifikata izvajalca usposabljanja ali podajo izjave, pri čemer upošteva ustrezno prilogo k Čikaški konvenciji.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Določba poda izjemo glede pilotov naprav za prosto letenje. Ne glede na določbe tega člena se namreč določi, da usposabljanje pilotov naprav za prosto letenje lahko izvaja fizična oseba. Določi se tudi, da se nadaljnje podzakonsko urejanje dodeli vladi, ki določi podrobnejše zahteve za izvajalca usposabljanja pilotov naprav za prosto letenje. V celotnem zakonu se namreč vzpostavi, da je podzakonsko urejanje naprav za prosto letenje in povezane ureditve prepuščeno vladi. Posamezni vidiki urejanja področja prostega letenja bodo namreč vključeni v ločen podzakonski akt, ki bo to področje urejal na celovit način in bo nadomestil veljavno Uredbo o jadralnem zmajarstvu in jadralnem padalstvu. Podzakonski akt, ki bo urejal prosto letenje, mora biti namreč zaradi specifik področja ter zaradi potrebe po določitvi nadzornih in </w:t>
      </w:r>
      <w:proofErr w:type="spellStart"/>
      <w:r w:rsidRPr="00845543">
        <w:rPr>
          <w:rFonts w:ascii="Arial" w:eastAsia="Times New Roman" w:hAnsi="Arial" w:cs="Arial"/>
          <w:sz w:val="20"/>
          <w:szCs w:val="20"/>
          <w:lang w:eastAsia="sl-SI"/>
        </w:rPr>
        <w:t>prekrškovnih</w:t>
      </w:r>
      <w:proofErr w:type="spellEnd"/>
      <w:r w:rsidRPr="00845543">
        <w:rPr>
          <w:rFonts w:ascii="Arial" w:eastAsia="Times New Roman" w:hAnsi="Arial" w:cs="Arial"/>
          <w:sz w:val="20"/>
          <w:szCs w:val="20"/>
          <w:lang w:eastAsia="sl-SI"/>
        </w:rPr>
        <w:t xml:space="preserve"> določb sprejet kot predpis vlade. Razlogi za takšno urejanje so sicer podrobneje opisani v obrazložitvi k členu tega zakona, ki podaja zahteve glede plovnosti za naprave za prosto letenje.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hAnsi="Arial" w:cs="Arial"/>
          <w:sz w:val="20"/>
          <w:szCs w:val="20"/>
        </w:rPr>
      </w:pPr>
      <w:r w:rsidRPr="00845543">
        <w:rPr>
          <w:rFonts w:ascii="Arial" w:eastAsia="Times New Roman" w:hAnsi="Arial" w:cs="Arial"/>
          <w:sz w:val="20"/>
          <w:szCs w:val="20"/>
          <w:lang w:eastAsia="sl-SI"/>
        </w:rPr>
        <w:t>Pooblastilo za nadaljnje podzakonsko urejanje mora sicer biti že na zakonski ravni po vsebini, namenu in obsegu jasno opredeljeno, a zakon v obeh pooblastilnih določbah ne podaja še podrobnejših pogojev, meril in postopkov za podzakonsko urejanje, saj bi preobremenile zakonsko besedilo. Zato bodo podrobni pogoji in postopki za pridobitev in podaljšanje certifikata izvajalca usposabljanja in podajo izjave določeni šele na podzakonski ravni glede na posamezno vrsto usposabljanja. Tudi pooblastilna določba za podrobnejše urejanje zahtev za izvajalca usposabljanja pilotov naprav za prosto letenje mora biti podana na način, da omogoča učinkovito podzakonsko urejanje. Zakon mora biti namreč prožen za nadaljnje urejanje tudi zaradi nepredvidljivega prihodnjega tehnološkega napredka.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Zdravniške preglede kandidatov za pridobitev, podaljšanje oziroma obnovo veljavnosti listin opravljajo  zdravniki, če so ustrezno usposobljeni in izpolnjujejo pogoje glede organizacije, opreme in osebja za opravljanje navedenih pregledov v skladu s predpisi EU, tem zakonom in na njegovi podlagi izdanimi predpisi ter drugimi predpisi in pravnimi akti, ki veljajo v Republiki Sloveniji na področju civilnega letalstva. Certifikat za opravljanje zdravniških pregledov izda agencija zdravniku po preveritvi izpolnjevanja pogojev. Zdravnik izda zdravniško spričevalo o zdravstveni sposobnosti kandidata v skladu s predpisi EU, tem zakonom in na njegovi podlagi izdanimi predpisi ter drugimi predpisi in pravnimi akti,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Uredba Komisije EU št. 1178/2011 predpisuje natančne zahteve za zdravnike za letalsko osebje, zdravstvene centre za letalsko osebje, način in pogoje, pod katerimi se izdajajo zdravniška spričevala, vrste zdravniških spričeval in njihovo veljavnost. Pogoje za izdajo, omejitev, začasni odvzem in preklic zdravstvenih spričeval kontrolorjev zračnega prometa in učencev kontrolorjev zračnega prometa ter privilegijev in odgovornosti njihovih imetnikov ter zahteve za zdravnike in zdravstvene center ureja Uredba Komisije EU št. 2015/340. Pravilnik o ultralahkih letalnih napravah, Pravilnik o padalstvu in drugi </w:t>
      </w:r>
      <w:r w:rsidRPr="00845543">
        <w:rPr>
          <w:rFonts w:ascii="Arial" w:hAnsi="Arial" w:cs="Arial"/>
          <w:color w:val="auto"/>
          <w:sz w:val="20"/>
          <w:szCs w:val="20"/>
        </w:rPr>
        <w:lastRenderedPageBreak/>
        <w:t>podzakonski akti pa urejajo način in pogoje za izdajo zdravniških spričeval za osebje v letalstvu, ki ni urejeno s predpisi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Pogoji in način pridobitve zdravniškega spričevala, ki torej ni urejeno s predpisi EU (na primer zdravniško spričevalo za osebe, ki opravljajo delo v zvezi z oskrbo zrakoplovov, potnikov in tovora na letališču), se izvaja v skladu s slovenskimi predpisi, ki podajajo zdravstvene zahteve, za kar zakon določi, da  minister izda predpis</w:t>
      </w:r>
      <w:r w:rsidRPr="00845543">
        <w:t xml:space="preserve"> </w:t>
      </w:r>
      <w:r w:rsidRPr="00845543">
        <w:rPr>
          <w:rFonts w:ascii="Arial" w:hAnsi="Arial" w:cs="Arial"/>
          <w:sz w:val="20"/>
          <w:szCs w:val="20"/>
        </w:rPr>
        <w:t xml:space="preserve">v soglasju z ministrom, pristojnim za zdravje. Zakon na tem mestu ne podaja podrobnih pogojev za podzakonsko urejanje, saj bi take navedbe, ki bi bile podrobne in zahtevne, tudi zaradi veliko različnih vrst osebja v letalstvu in glede na izreden obseg vidikov zdravstvenih specifik posamezne vrste osebja, preobremenile zakonsko besedilo. Zato bodo podrobni pogoji določeni šele na podzakonski ravni. Zakon mora biti prožen za nadaljnje podzakonsko urejanje. Določeno je, da se zdravstveni pogoji in zahteve za pilote naprav za prosto letenje urejajo s predpisom vlade. V celotnem zakonu se namreč vzpostavi, da so podzakonske ureditve naprav za prosto letenje in povezane ureditve prepuščene vladi. Posamezni vidiki urejanja področja prostega letenja bodo vključeni v ločen podzakonski akt, ki bo to področje urejal na celovit način in bo nadomestil veljavno Uredbo o jadralnem zmajarstvu in jadralnem padalstvu. Podzakonski akt, ki bo urejal prosto letenje, mora biti namreč zaradi specifik področja ter zaradi potrebe po določitvi nadzornih in </w:t>
      </w:r>
      <w:proofErr w:type="spellStart"/>
      <w:r w:rsidRPr="00845543">
        <w:rPr>
          <w:rFonts w:ascii="Arial" w:hAnsi="Arial" w:cs="Arial"/>
          <w:sz w:val="20"/>
          <w:szCs w:val="20"/>
        </w:rPr>
        <w:t>prekrškovnih</w:t>
      </w:r>
      <w:proofErr w:type="spellEnd"/>
      <w:r w:rsidRPr="00845543">
        <w:rPr>
          <w:rFonts w:ascii="Arial" w:hAnsi="Arial" w:cs="Arial"/>
          <w:sz w:val="20"/>
          <w:szCs w:val="20"/>
        </w:rPr>
        <w:t xml:space="preserve"> določb sprejet kot predpis vlade. Razlogi za takšno urejanje so sicer podrobneje opisani v obrazložitvi k členu tega zakona, ki podaja zahteve glede plovnosti za naprave za prosto letenje.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določa vrste zdravniških pregledov osebja v letalstvu (za pilote, kabinsko osebje in osebe, ki opravljajo naloge kontrole zračnega prometa), ki se delijo na prvi, ponovni, obnovitveni in specialni pregled. Prvi pregled se opravi pred izdajo licence, dovoljenja, ratinga, pooblastila, potrdila, spričevala oziroma druge ustrezne listine, ponovni pred podaljšanjem zdravniškega spričevala, obnovitveni pa po poteku veljavnosti zdravniškega spričevala, razen če predpis EU, ta zakon in na njegovi podlagi izdani predpis ter drugi predpisi in pravni akti, ki veljajo v Republiki Sloveniji na področju civilnega letalstva, ne določajo drugače.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Specialni pregled se opravi po bolezni, poškodbi ali kirurškem posegu, ki utegne bistveno vplivati na zmožnost za opravljanje dela, ali če uradna oseba agencije (gre za zdravstvenega ocenjevalca agencije) oceni, da prizadeta oseba ni duševno ali telesno zmožna za pravilno opravljanje dela oziroma da je pod vplivom alkohola, narkotikov ali drugega psihoaktivnega sredstva, ali v drugih primerih, če predpisi EU tako določajo.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Predpisi EU poleg zgoraj navedenih zdravniških pregledov poznajo še institute: napotitev kandidata za zdravniško spričevalo na agencijo kot licenčni organ, vnovična presoja in obravnava mejnih oziroma spornih primerov. Agencija v teh primerih ravna v skladu z Uredbo EU 1178/2011. Uredba tudi določa, da pristojni organ določi postopek presoje mejnih in spornih primerov, ki ga opravijo neodvisni zdravstveni svetovalci z izkušnjami iz letalske medicine, da ocenijo sposobnost prosilca za izdajo zdravniškega spričevala in svetujejo v zvezi s tem. Licenčni organ v tem primeru pomeni pristojni organ države članice, ki je izdal licenco ali pri katerem kandidat zaprosi za izdajo licence. Napotitev k licenčnemu organu ureja Uredba EU št.1178/2011. Vnovična presoja zdravstvene sposobnosti je prav tako urejena v navedeni uredbi EU, pri čemer pa mora pristojni organ, torej agencija, podrobno urediti postopkovna pravila vnovične presoje.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Na glede na to pa se specialni pregled opravi tudi pri osebah, ki opravljajo naloge izvajanja letalskih meteoroloških opazovanj in ali dajanja napovedi in opozoril, osebah, ki opravljajo naloge v zvezi z oskrbo zrakoplovov, potnikov in tovora na letališču, osebah, ki opravljajo operativne naloge pri izvajalcu storitev ATM/ANS (razen kontrolorjev zračnega prometa in meteorologi), in drugih osebah, ki opravljajo dela, pomembna za varnost zračnega prometa.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Agencija vodi register osebja v letalstvu. Register ni javna knjiga in se lahko vodi elektronsko. Zakon določa, kateri podatki se vodijo v tem registru. Gre za osebne podatke, podatke o licencah in pridobljenih </w:t>
      </w:r>
      <w:r w:rsidRPr="00845543">
        <w:rPr>
          <w:rFonts w:ascii="Arial" w:hAnsi="Arial" w:cs="Arial"/>
          <w:color w:val="auto"/>
          <w:sz w:val="20"/>
          <w:szCs w:val="20"/>
        </w:rPr>
        <w:lastRenderedPageBreak/>
        <w:t xml:space="preserve">spričevalih, ratingih, pooblastilih ali potrdilih. Vodijo se podatki o vrsti in razredu zdravniškega spričevala, o omejitvah, preklicih ali začasnih odvzemih licence ali zdravniškega spričevala kot tudi o drugih izrečenih ukrepih. Vodijo se tudi podatki o sprejemu licenc iz tretjih držav in zamenjavi licence, če imetnik licence, izdane po Uredbi 2011/1178/EU, zamenja pristojni organ, ter podatki o izgubljenih, pogrešanih ali ukradenih listinah.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Osebni podatki, vpisani v register osebja v letalstvu, se zbirajo in uporabljajo za izvajanje nalog agencije oziroma drugih pristojnih organov iz tega zakona. Vanje imajo vpogled osebe, ki so pooblaščene za delo z registrom osebja v letalstvu, ter oseba, na katero se podatki nanašajo, kot tudi pristojni organi po drugih predpisih, pristojni letalski organi drugih držav v zvezi s priznavanjem licenc in drugih listin ter preiskovalni organ. Podatki se hranijo trajno in v skladu s predpisi o varstvu osebnih podatkov ter predpisi o varstvu arhivskega gradiva in arhiviranju. Natančnejšo vsebino glede na vrsto listin in način vodenja registra osebja v letalstvu določi agencija. Omogočena je povezava z drugimi registri (na primer Centralnim registrom prebivalstva).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določa primere, ko agencija lahko za določen čas začasno odvzame licenco, dovoljenje, rating, pooblastilo, potrdilo, spričevalo oziroma drugo ustrezno listino, omeji ali prekliče veljavnost navedenih listin. V zvezi z ukrepi zaradi izvajanja privilegijev pod vplivom drog se poudarja, da so droge tiste psihoaktivne snovi, ki so navedene v AMC1 k MED.B.055 Uredbe 2011/1178/EU, kot tudi druge droge, dokazano prisotne v telesu.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Zakon določa primere, ko agencija lahko za določen čas začasno odvzame licenco, dovoljenje, rating, pooblastilo, potrdilo, spričevalo oziroma drugo ustrezno listino, omeji ali prekliče veljavnost navedenih listin. D</w:t>
      </w:r>
      <w:r w:rsidRPr="00845543">
        <w:rPr>
          <w:rFonts w:ascii="Arial" w:hAnsi="Arial" w:cs="Arial"/>
          <w:color w:val="000000"/>
          <w:sz w:val="20"/>
          <w:szCs w:val="20"/>
        </w:rPr>
        <w:t xml:space="preserve">oloči se tudi, da agencija odloči o začasnem odvzemu licence, dovoljenja, ratinga, pooblastila, potrdila, spričevala oziroma druge listine, omejitvi ali preklicu listin osebja v letalstvu, če imetnik izvaja privilegije iz navedenih listin pod vplivom alkohola, drog ali zdravila, ki lahko vpliva na njegovo zmanjšano telesno ali duševno zmožnost, zaradi česar je nesposoben opravljati svoje dolžnosti na način, ki zagotavlja varnost zračnega prometa. Ob tem se pojasnjuje, da glede vsebnosti alkohola ali drog velja absolutna prepoved, medtem ko se glede zdravil presoja, ali so ta lahko vplivala na zmanjšano telesno ali duševno zmožnost osebja in ali je osebje zato nesposobno opravljati svoje dolžnosti na način, ki zagotavlja varnost zračnega prometa. </w:t>
      </w:r>
      <w:r w:rsidRPr="00845543">
        <w:rPr>
          <w:rFonts w:ascii="Arial" w:hAnsi="Arial" w:cs="Arial"/>
          <w:sz w:val="20"/>
          <w:szCs w:val="20"/>
        </w:rPr>
        <w:t>O začasnem odvzemu oziroma preklicu veljavnosti listin agencija izda odločbo. Zoper odločbo je dovoljena pritožba v osmih dneh od vročitve. Pritožba ne zadrži izvršitve odločbe. Tako listino mora imetnik vrniti agenciji. Gre za procesno opredelitev odvzema oziroma preklica listin. Določbe se uporabljajo tudi za začasen odvzem, omejitev ali preklic priznavanja tuje licence. Dodatne primere odvzema oziroma preklica listin osebja v letalstvu urejajo tudi posamezni predpisi EU za posamezno vrsto osebja (na primer ARA.FCL.250 Dela ARA Uredbe Komisije EU št. 1178/2011). Če je upravičenec pridobil listino na podlagi neresničnih podatkov o pogojih za njeno pridobitev oziroma je listino pridobil kako drugače na nezakonit način ali z zlorabo, agencija zaradi preprečevanja zlorab listino prekliče. Tako začasno odvzeto ali preklicano listino imetnik vrne agenciji.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76.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Zakon ureja možnost, da agencija od osebja zahteva opravljanje predpisanih teoretičnih in praktičnih preizkusov za preverjanje njegove strokovne usposobljenosti, kakor tudi druge predpisane preglede za ugotovitev psihofizičnega stanja zaradi ugotovitve sposobnosti za opravljanje nalog. Gre za osebje, ki mu je bila listina odvzeta ali preklicana, kot tudi za primere, ko agencija dvomi o izpolnjevanju pogojev iz te listine. V zadnjem primeru gre zlasti za primere, ko uradna oseba agencije zaradi izkazanega neobičajnega vedenja ali praktičnega ali teoretičnega neznanja zahteva v skladu s svojimi pooblastili dodatne preizkuse usposobljenosti ali dodatne specialne preglede za ugotovitev telesne in duševne zmožnosti. Do rezultatov opravljenih preizkusov usposobljenosti ali specialnih pregledov agencija prepove izvajanje privilegijev.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Zakon ureja prepoved izvajanja privilegijev osebja v letalstvu, če je to osebje pod vplivom alkohola, narkotikov ali drugega psihoaktivnega sredstva ali če je pod vplivom zdravila, ki lahko vpliva na njegove psihofizične sposobnosti, kot tudi če trpi zaradi posledic bolezni ali utrujenosti ali je iz drugega podobnega razloga nesposobno opravljati svoje dolžnosti na varen način. </w:t>
      </w:r>
      <w:r w:rsidRPr="00845543">
        <w:rPr>
          <w:rFonts w:ascii="Arial" w:hAnsi="Arial" w:cs="Arial"/>
          <w:color w:val="000000"/>
          <w:sz w:val="20"/>
          <w:szCs w:val="20"/>
        </w:rPr>
        <w:t xml:space="preserve">Kot je pojasnjeno v obrazložitvi k členu, ki ureja začasen odvzem, omejitev ali preklic listin osebja v letalstvu in uporabo določbe za sprejete tuje listine, se pojasnjuje, da glede izvajanja privilegijev pod vplivom alkohola in drog velja absolutna prepoved, medtem ko se glede zdravil presoja, ali so ta lahko vplivala na zmanjšano telesno ali duševno zmožnost osebja in ali je osebje zato nesposobno opravljati svoje dolžnosti na način, ki zagotavlja varnost zračnega prometa. </w:t>
      </w:r>
      <w:r w:rsidRPr="00845543">
        <w:rPr>
          <w:rFonts w:ascii="Arial" w:hAnsi="Arial" w:cs="Arial"/>
          <w:color w:val="auto"/>
          <w:sz w:val="20"/>
          <w:szCs w:val="20"/>
        </w:rPr>
        <w:t>Droge po tem členu so tiste psihoaktivne snovi, ki so navedene v AMC1 k MED.B.055 Uredbe 2011/1178/EU, kot tudi druge droge, dokazano prisotne v telesu. Prepoved velja tudi za osebe, ki šele pridobivajo status osebja v letalstvu (kandidati).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tudi določi, da mora izvajalec storitev zagotoviti, da osebje v letalstvu ne izvaja privilegijev, dokler ne preneha stanje, ki ima za posledico nesposobnost za opravljanje dela. Izvajalec storitev lahko odredi specialni pregled osebja.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78.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ali usposobljeni subjekt z odločbo prekliče, začasno ukine ali omeji certifikat izvajalca usposabljanja, če ugotovi, da ta ne izpolnjuje predpisanih pogojev iz predpisov EU, tega zakona in na njegovi podlagi izdanih predpisov ter drugih predpisov in pravnih aktov, ki veljajo v Republiki Sloveniji na področju civilnega letalstva. Če izvajalec usposabljanja ne izvaja usposabljanja v zadnjih treh letih, mu agencija prekliče certifikat, razen če s predpisi EU ni določeno drugače. Zoper odločbo o preklicu oziroma začasnem odvzemu je dovoljena pritožba v osmih dneh od vročitve. Pritožba ne zadrži izvršitve odločbe. Začasno odvzeti ali preklicani certifikat mora imetnik vrniti agenciji.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79.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poda splošno določbo o tem, da se pravila, določena v tem oddelku, ne uporabljajo za pilota na daljavo na sistemih brezpilotnih zrakoplovov, ki so urejeni v predpisih EU, ki določajo pravila in postopke za upravljanje sistemov brezpilotnih zrakoplovov.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80.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Obveznost operatorja, torej pravne ali fizične osebe, ki upravlja ali namerava upravljati enega ali več zrakoplovov, je, da zagotovi ustrezno sestavo in usposobljenost posadke (letalske posadke in kabinskega osebja) ves čas med letom in v času premikanja po aerodromu. Let zrakoplova ne izključuje premikov letal po aerodromu brez letalske posadke (na primer vleka letal in taksiranje). Sestava in usposobljenost posadk na zrakoplovih, ki spadajo na področje urejanja predpisov EU, sta urejeni s temi predpisi, podzakonski akti pa urejajo sestavo in usposobljenost posadk na zrakoplovih, ki niso urejeni s predpisi EU. Ta predpis EU je Uredba Komisije EU št. 965/2012 (glej na primer določbe ORO.FC.100 do ORO.FC.146) v navezavi na Uredbo Komisije EU št. 1178/2011. Zakon na tem mestu ne podaja podrobnih zahtev glede sestave in usposobljenosti posadke, saj bi take določbe bile prepodrobne in zahtevne ter bi tako preobremenile zakonsko besedilo. Zato se uporabi drseče sklicevanje. Primer slovenskega predpisa s takimi zahtevami glede osebja sta Pravilnik o ultralahkih letalnih napravah in Pravilnik o zrakoplovih za raziskovalne, eksperimentalne ali znanstvene namene.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skladu s predpisi EU in tem zakonom so lastnik zrakoplova, uporabnik zrakoplova ali operator dolžni zagotoviti, da so na krovu zrakoplova ustrezne listine, kot so predpisane, kar je odvisno od vrste zrakoplova in vrste operacije.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Iz enakih razlogov zakon pri napotitvi na podzakonsko urejanje ne podaja podrobne zahteve glede sestave in usposobljenosti posadke. Pooblastilo za nadaljnje podzakonsko urejanje mora resda biti že na zakonski ravni po vsebini, namenu in obsegu jasno opredeljeno, a zakon v pooblastilni določbi ne podaja podrobnejših zahtev glede sestave in usposobljenosti letalske posadke in kabinskega osebja za izvajanje operacij z zrakoplovi, ki niso urejeni s predpisi EU, saj bi preobremenile zakonsko besedilo.</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lastRenderedPageBreak/>
        <w:t>K 81.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Določba ureja vodjo zrakoplova. Ta ima dolžnost, da ravna v skladu s predpisi EU, tem zakonom in na njegovi podlagi izdanimi predpisi ter drugimi predpisi in pravnimi akti, ki veljajo v Republiki Sloveniji na področju civilnega letalstva. Hkrati določba vodji zrakoplova nalaga možnost odstopanja od predpisov le v primeru, ko on oceni, da je to neizogibno potrebno za varno izvedbo leta.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Na krovu zrakoplova mora biti eden od članov letalske posadke vodja zrakoplova.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Vodja zrakoplova ima najvišja pooblastila na krovu, zato je odgovoren za varnost zrakoplova, letalske posadke, kabinskega osebja, potnikov in tovora. Vodja zrakoplova vodi posadko pri vseh opravilih na zrakoplovu. Poleg tega mora biti seznanjen z vsebino tovora, ki ga prevaža.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Operator ima dolžnost določiti vodjo zrakoplova za vsak let oziroma del leta, saj med letom lahko pride do zamenjave posadke. Vodja zrakoplova mora let opraviti v skladu s predpisi, od katerih sme odstopiti samo izjemoma, kadar oceni, da je to neizogibno za varno izvedbo leta.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času preverjanja usposobljenosti na krovu zrakoplova je vodja zrakoplova izpraševalec, v času usposabljanja pa inštruktor. Učenec namreč ne more imeti vloge vodje zrakoplova.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82.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Dolžnosti vodje zrakoplova so za posamezno vrsto operacije (komercialni zračni prevoz, komercialne in nekomercialne operacije) na zrakoplovih, ki so urejeni s predpisi EU, določene v Uredbi Komisije EU št. 965/2012, pa tudi v Izvedbeni uredbi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s spremembami. Dolžnosti vodje zrakoplova na zrakoplovih, ki niso urejeni s predpisi EU, pa urejajo ta zakon in na njegovi podlagi izdani podzakonski akti.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Dolžnosti vodje zrakoplova se razlikujejo tudi glede na zrakoplov, s katerim se izvede konkreten let (letalo, helikopter, balon, kompleksen ali </w:t>
      </w:r>
      <w:proofErr w:type="spellStart"/>
      <w:r w:rsidRPr="00845543">
        <w:rPr>
          <w:rFonts w:ascii="Arial" w:hAnsi="Arial" w:cs="Arial"/>
          <w:color w:val="auto"/>
          <w:sz w:val="20"/>
          <w:szCs w:val="20"/>
        </w:rPr>
        <w:t>nekompleksen</w:t>
      </w:r>
      <w:proofErr w:type="spellEnd"/>
      <w:r w:rsidRPr="00845543">
        <w:rPr>
          <w:rFonts w:ascii="Arial" w:hAnsi="Arial" w:cs="Arial"/>
          <w:color w:val="auto"/>
          <w:sz w:val="20"/>
          <w:szCs w:val="20"/>
        </w:rPr>
        <w:t xml:space="preserve"> zrakoplov in tako dalje).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Vodja zrakoplova pred vzletom preveri, ali so letalska posadka, kabinsko osebje in zrakoplov pripravljeni in sposobni za varen let in ali so vsi predpisani dokumenti v zrakoplovu.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Vodja zrakoplova glede na vrsto operacije in zrakoplov med letom ali kadar oceni, da je to potrebno, zagotovi, da vsi potniki pravilno sedijo na svojih sedežih in so pripeti z varnostnim pasom. Potniki ne smejo s svojim ravnanjem ogrožati varnosti zrakoplova, oseb ali premoženja na krovu zrakoplova, priti na krov ali biti na krovu zrakoplova pod tolikšnim vplivom alkohola, drog, psihoaktivnih zdravil ali drugih psihoaktivnih snovi, da bi lahko ogrozili varnost zrakoplova ali oseb na njem, in kaditi v času prepovedi kajenja, ki ga določi operator z oznakami na krovu. Potniki so dolžni upoštevati ukaze vodje zrakoplova.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Letalska posadka in kabinsko osebje za zagotovitev varnosti leta izpolnjujeta ukaze vodje zrakoplova ne glede na njune dolžnosti.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Vodja zrakoplova ima pravico zavrniti sprejem članov letalske posadke, potnikov, prtljage, tovora oziroma pošte na krov in pravico zahtevati, da se izkrcajo ali odstranijo iz zrakoplova, če tako zahtevajo okoliščine, ki niso nujno povezane z varnostjo zrakoplova in/ali leta, pač pa tudi v zvezi z njegovim delovanjem.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Vodja zrakoplova lahko tudi naloži članom posadke, da potniku odvzamejo prostost, če je to potrebno za zagotovitev varnosti leta, ne glede na to, kaj so njihove dolžnosti pri opravljanju dela na krovu zrakoplova. Tudi potniki so dolžni upoštevati ukaze vodje zrakoplova.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Vodja zrakoplova za zagotavljanje varnosti zrakoplova, letalske posadke, potnikov in tovora uporabi vse ukrepe, za katere oceni, da so potrebni za zagotovitev poslušnosti in ohranjanja reda in discipline na krovu zrakoplova, in te ukrepe na razumen način stopnjuje. Če opozorila niso uspešna in če je glede na okoliščine neogibno potrebno, da se prepreči ali odvrne dejanje, s katerim lahko oseba resno ogrozi varnost zrakoplova, življenje ali zdravje letalske posadke, kabinskega osebja ali potnikov ali huje poškoduje ali uniči prtljago ali tovor, naloži, da se tej osebi odvzame prostost.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 odvzem prostosti se šteje vsaka omejitev prostosti, s katero se onemogočijo nadaljnja ravnanja iz prejšnjega odstavka. Ukrep odvzema prostosti izvedeta in nadzirata letalska posadka in kabinsko osebje.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 določitvijo primerov, v katerih se osebi lahko odvzame prostost, se določi obseg omejitve ustavno varovane pravice do osebne svobode, ki je nujno potreben za dosego namena, zaradi katerega se pravica omejuje, s tem pa se preprečijo prekomerni posegi v pravico. Odvzem prostosti je skrajni ukrep, da se zavaruje varnost zrakoplova, življenje ali zdravje letalske posadke, kabinskega osebja ali potnikov ter preprečijo hujše poškodbe ali uničenje prtljage ali tovora. Odvzem prostosti se običajno izvede na način, da se oseba priveže na sedež, tako osebo pa običajno opazuje član kabinskega osebja.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Glede na ustavna jamstva osebe, ki ji je odvzeta prostost, mora biti takšna oseba takoj obveščena o razlogih za odvzem prostosti in o tem, da bo na najbližjem letališču, na katerem bo zrakoplov pristal, predana organu, pristojnemu za preprečevanje, odkrivanje, preiskovanje ali pregon prekrškov in kaznivih dejanj.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Zaradi ranljivosti položaja je zlasti pomembno zagotavljanje spoštovanja človekove osebnosti, dostojanstva ter duševne in telesne celovitosti med odvzemom prostosti (prvi odstavek 21. člena in 35. člen Ustave Republike Slovenije). Trajanje ukrepa je omejeno na najkrajši mogoči čas, ki je nujno potreben za dosego namena, zaradi katerega se pravica omejuje (sorazmernost ukrepa).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Načina predaje storilca ta zakon ne ureja, saj se predaja izvede v skladu s predpisi države, v kateri zrakoplov pristane zaradi dejanja.</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Vodja zrakoplova je takoj po pristanku dolžan organu, pristojnemu za preprečevanje, odkrivanje, preiskovanje ali pregon prekrškov in kaznivih dejanj, v Republiki Sloveniji ali zunaj nje, nuditi vse potrebne informacije v zvezi s prekrškom ali v zvezi z odkrivanjem, preiskovanjem ali pregonom kaznivih dejanj, ki jih ta organ zahteva.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83.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poda splošno določbo o tem, da se pravila, določena v tem oddelku, ne uporabljajo za pilota na daljavo na sistemih brezpilotnih zrakoplovov, ki so urejeni v predpisih EU, ki določajo pravila in postopke za upravljanje brezpilotnih zrakoplovov.</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84.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Operator in letalska posadka morata upoštevati omejitve časa letenja, časa dolžnosti ter zahteve glede počitka za letalske posadke v skladu s predpisi EU.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prvem odstavku 8. člena Uredba Komisije EU št. 965/2012 (z naslovom »Omejitve časa letenja« oziroma angl.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xml:space="preserve"> time </w:t>
      </w:r>
      <w:proofErr w:type="spellStart"/>
      <w:r w:rsidRPr="00845543">
        <w:rPr>
          <w:rFonts w:ascii="Arial" w:hAnsi="Arial" w:cs="Arial"/>
          <w:color w:val="auto"/>
          <w:sz w:val="20"/>
          <w:szCs w:val="20"/>
        </w:rPr>
        <w:t>limitations</w:t>
      </w:r>
      <w:proofErr w:type="spellEnd"/>
      <w:r w:rsidRPr="00845543">
        <w:rPr>
          <w:rFonts w:ascii="Arial" w:hAnsi="Arial" w:cs="Arial"/>
          <w:color w:val="auto"/>
          <w:sz w:val="20"/>
          <w:szCs w:val="20"/>
        </w:rPr>
        <w:t>«) je določeno, da se za operacije CAT uporabljajo zahteve iz poddela FTL Priloge III k uredbi. Poddel FTL (z naslovom »Omejitve časa letenja in časa dolžnosti ter zahteve glede počitka« oziroma angl.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xml:space="preserve"> time </w:t>
      </w:r>
      <w:proofErr w:type="spellStart"/>
      <w:r w:rsidRPr="00845543">
        <w:rPr>
          <w:rFonts w:ascii="Arial" w:hAnsi="Arial" w:cs="Arial"/>
          <w:color w:val="auto"/>
          <w:sz w:val="20"/>
          <w:szCs w:val="20"/>
        </w:rPr>
        <w:t>limitations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rest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requirements</w:t>
      </w:r>
      <w:proofErr w:type="spellEnd"/>
      <w:r w:rsidRPr="00845543">
        <w:rPr>
          <w:rFonts w:ascii="Arial" w:hAnsi="Arial" w:cs="Arial"/>
          <w:color w:val="auto"/>
          <w:sz w:val="20"/>
          <w:szCs w:val="20"/>
        </w:rPr>
        <w:t>«) določa zahteve, ki jih morajo izpolniti operator in člani njegove posadke glede omejitve časa letenja in časa dolžnosti ter zahtev glede počitka za člane posadke.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»Delovno obdobje« pomeni obdobje, ki se začne, ko se mora član posadke na zahtevo operatorja prijaviti ali začeti izvajati svoje dolžnosti, in konča, ko je član posadke brez vseh dolžnosti, vključno z dolžnostmi po letenju (angl.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xml:space="preserve"> period« </w:t>
      </w:r>
      <w:proofErr w:type="spellStart"/>
      <w:r w:rsidRPr="00845543">
        <w:rPr>
          <w:rFonts w:ascii="Arial" w:hAnsi="Arial" w:cs="Arial"/>
          <w:color w:val="auto"/>
          <w:sz w:val="20"/>
          <w:szCs w:val="20"/>
        </w:rPr>
        <w:t>means</w:t>
      </w:r>
      <w:proofErr w:type="spellEnd"/>
      <w:r w:rsidRPr="00845543">
        <w:rPr>
          <w:rFonts w:ascii="Arial" w:hAnsi="Arial" w:cs="Arial"/>
          <w:color w:val="auto"/>
          <w:sz w:val="20"/>
          <w:szCs w:val="20"/>
        </w:rPr>
        <w:t xml:space="preserve"> a period </w:t>
      </w:r>
      <w:proofErr w:type="spellStart"/>
      <w:r w:rsidRPr="00845543">
        <w:rPr>
          <w:rFonts w:ascii="Arial" w:hAnsi="Arial" w:cs="Arial"/>
          <w:color w:val="auto"/>
          <w:sz w:val="20"/>
          <w:szCs w:val="20"/>
        </w:rPr>
        <w:t>which</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starts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when</w:t>
      </w:r>
      <w:proofErr w:type="spellEnd"/>
      <w:r w:rsidRPr="00845543">
        <w:rPr>
          <w:rFonts w:ascii="Arial" w:hAnsi="Arial" w:cs="Arial"/>
          <w:color w:val="auto"/>
          <w:sz w:val="20"/>
          <w:szCs w:val="20"/>
        </w:rPr>
        <w:t xml:space="preserve"> a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member</w:t>
      </w:r>
      <w:proofErr w:type="spellEnd"/>
      <w:r w:rsidRPr="00845543">
        <w:rPr>
          <w:rFonts w:ascii="Arial" w:hAnsi="Arial" w:cs="Arial"/>
          <w:color w:val="auto"/>
          <w:sz w:val="20"/>
          <w:szCs w:val="20"/>
        </w:rPr>
        <w:t xml:space="preserve"> is </w:t>
      </w:r>
      <w:proofErr w:type="spellStart"/>
      <w:r w:rsidRPr="00845543">
        <w:rPr>
          <w:rFonts w:ascii="Arial" w:hAnsi="Arial" w:cs="Arial"/>
          <w:color w:val="auto"/>
          <w:sz w:val="20"/>
          <w:szCs w:val="20"/>
        </w:rPr>
        <w:t>required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lastRenderedPageBreak/>
        <w:t>by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w:t>
      </w:r>
      <w:proofErr w:type="spellEnd"/>
      <w:r w:rsidRPr="00845543">
        <w:rPr>
          <w:rFonts w:ascii="Arial" w:hAnsi="Arial" w:cs="Arial"/>
          <w:color w:val="auto"/>
          <w:sz w:val="20"/>
          <w:szCs w:val="20"/>
        </w:rPr>
        <w:t xml:space="preserve"> operator to </w:t>
      </w:r>
      <w:proofErr w:type="spellStart"/>
      <w:r w:rsidRPr="00845543">
        <w:rPr>
          <w:rFonts w:ascii="Arial" w:hAnsi="Arial" w:cs="Arial"/>
          <w:color w:val="auto"/>
          <w:sz w:val="20"/>
          <w:szCs w:val="20"/>
        </w:rPr>
        <w:t>report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for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or</w:t>
      </w:r>
      <w:proofErr w:type="spellEnd"/>
      <w:r w:rsidRPr="00845543">
        <w:rPr>
          <w:rFonts w:ascii="Arial" w:hAnsi="Arial" w:cs="Arial"/>
          <w:color w:val="auto"/>
          <w:sz w:val="20"/>
          <w:szCs w:val="20"/>
        </w:rPr>
        <w:t xml:space="preserve"> to </w:t>
      </w:r>
      <w:proofErr w:type="spellStart"/>
      <w:r w:rsidRPr="00845543">
        <w:rPr>
          <w:rFonts w:ascii="Arial" w:hAnsi="Arial" w:cs="Arial"/>
          <w:color w:val="auto"/>
          <w:sz w:val="20"/>
          <w:szCs w:val="20"/>
        </w:rPr>
        <w:t>commence</w:t>
      </w:r>
      <w:proofErr w:type="spellEnd"/>
      <w:r w:rsidRPr="00845543">
        <w:rPr>
          <w:rFonts w:ascii="Arial" w:hAnsi="Arial" w:cs="Arial"/>
          <w:color w:val="auto"/>
          <w:sz w:val="20"/>
          <w:szCs w:val="20"/>
        </w:rPr>
        <w:t xml:space="preserve"> a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ends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when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that</w:t>
      </w:r>
      <w:proofErr w:type="spellEnd"/>
      <w:r w:rsidRPr="00845543">
        <w:rPr>
          <w:rFonts w:ascii="Arial" w:hAnsi="Arial" w:cs="Arial"/>
          <w:color w:val="auto"/>
          <w:sz w:val="20"/>
          <w:szCs w:val="20"/>
        </w:rPr>
        <w:t xml:space="preserve"> person is </w:t>
      </w:r>
      <w:proofErr w:type="spellStart"/>
      <w:r w:rsidRPr="00845543">
        <w:rPr>
          <w:rFonts w:ascii="Arial" w:hAnsi="Arial" w:cs="Arial"/>
          <w:color w:val="auto"/>
          <w:sz w:val="20"/>
          <w:szCs w:val="20"/>
        </w:rPr>
        <w:t>free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all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duties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including</w:t>
      </w:r>
      <w:proofErr w:type="spellEnd"/>
      <w:r w:rsidRPr="00845543">
        <w:rPr>
          <w:rFonts w:ascii="Arial" w:hAnsi="Arial" w:cs="Arial"/>
          <w:color w:val="auto"/>
          <w:sz w:val="20"/>
          <w:szCs w:val="20"/>
        </w:rPr>
        <w:t xml:space="preserve"> post-</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enajsti odstavek določbe ORO.FTL.105); pri čemer je treba upoštevati tudi »letalsko delovno obdobje (FDP)«, ki pomeni obdobje, ki se začne, ko se mora član posadke prijaviti k dolžnosti, ki vključuje sektor ali več sektorjev, in ki se konča, ko zrakoplov dokončno obmiruje in se motorji zaustavijo na koncu zadnjega sektorja, v katerem član posadke deluje kot operativni član posadke (angl.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xml:space="preserve"> period (»FDP«)« </w:t>
      </w:r>
      <w:proofErr w:type="spellStart"/>
      <w:r w:rsidRPr="00845543">
        <w:rPr>
          <w:rFonts w:ascii="Arial" w:hAnsi="Arial" w:cs="Arial"/>
          <w:color w:val="auto"/>
          <w:sz w:val="20"/>
          <w:szCs w:val="20"/>
        </w:rPr>
        <w:t>means</w:t>
      </w:r>
      <w:proofErr w:type="spellEnd"/>
      <w:r w:rsidRPr="00845543">
        <w:rPr>
          <w:rFonts w:ascii="Arial" w:hAnsi="Arial" w:cs="Arial"/>
          <w:color w:val="auto"/>
          <w:sz w:val="20"/>
          <w:szCs w:val="20"/>
        </w:rPr>
        <w:t xml:space="preserve"> a period </w:t>
      </w:r>
      <w:proofErr w:type="spellStart"/>
      <w:r w:rsidRPr="00845543">
        <w:rPr>
          <w:rFonts w:ascii="Arial" w:hAnsi="Arial" w:cs="Arial"/>
          <w:color w:val="auto"/>
          <w:sz w:val="20"/>
          <w:szCs w:val="20"/>
        </w:rPr>
        <w:t>that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commences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when</w:t>
      </w:r>
      <w:proofErr w:type="spellEnd"/>
      <w:r w:rsidRPr="00845543">
        <w:rPr>
          <w:rFonts w:ascii="Arial" w:hAnsi="Arial" w:cs="Arial"/>
          <w:color w:val="auto"/>
          <w:sz w:val="20"/>
          <w:szCs w:val="20"/>
        </w:rPr>
        <w:t xml:space="preserve"> a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member</w:t>
      </w:r>
      <w:proofErr w:type="spellEnd"/>
      <w:r w:rsidRPr="00845543">
        <w:rPr>
          <w:rFonts w:ascii="Arial" w:hAnsi="Arial" w:cs="Arial"/>
          <w:color w:val="auto"/>
          <w:sz w:val="20"/>
          <w:szCs w:val="20"/>
        </w:rPr>
        <w:t xml:space="preserve"> is </w:t>
      </w:r>
      <w:proofErr w:type="spellStart"/>
      <w:r w:rsidRPr="00845543">
        <w:rPr>
          <w:rFonts w:ascii="Arial" w:hAnsi="Arial" w:cs="Arial"/>
          <w:color w:val="auto"/>
          <w:sz w:val="20"/>
          <w:szCs w:val="20"/>
        </w:rPr>
        <w:t>required</w:t>
      </w:r>
      <w:proofErr w:type="spellEnd"/>
      <w:r w:rsidRPr="00845543">
        <w:rPr>
          <w:rFonts w:ascii="Arial" w:hAnsi="Arial" w:cs="Arial"/>
          <w:color w:val="auto"/>
          <w:sz w:val="20"/>
          <w:szCs w:val="20"/>
        </w:rPr>
        <w:t xml:space="preserve"> to </w:t>
      </w:r>
      <w:proofErr w:type="spellStart"/>
      <w:r w:rsidRPr="00845543">
        <w:rPr>
          <w:rFonts w:ascii="Arial" w:hAnsi="Arial" w:cs="Arial"/>
          <w:color w:val="auto"/>
          <w:sz w:val="20"/>
          <w:szCs w:val="20"/>
        </w:rPr>
        <w:t>report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for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which</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includes</w:t>
      </w:r>
      <w:proofErr w:type="spellEnd"/>
      <w:r w:rsidRPr="00845543">
        <w:rPr>
          <w:rFonts w:ascii="Arial" w:hAnsi="Arial" w:cs="Arial"/>
          <w:color w:val="auto"/>
          <w:sz w:val="20"/>
          <w:szCs w:val="20"/>
        </w:rPr>
        <w:t xml:space="preserve"> a </w:t>
      </w:r>
      <w:proofErr w:type="spellStart"/>
      <w:r w:rsidRPr="00845543">
        <w:rPr>
          <w:rFonts w:ascii="Arial" w:hAnsi="Arial" w:cs="Arial"/>
          <w:color w:val="auto"/>
          <w:sz w:val="20"/>
          <w:szCs w:val="20"/>
        </w:rPr>
        <w:t>sector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or</w:t>
      </w:r>
      <w:proofErr w:type="spellEnd"/>
      <w:r w:rsidRPr="00845543">
        <w:rPr>
          <w:rFonts w:ascii="Arial" w:hAnsi="Arial" w:cs="Arial"/>
          <w:color w:val="auto"/>
          <w:sz w:val="20"/>
          <w:szCs w:val="20"/>
        </w:rPr>
        <w:t xml:space="preserve"> a </w:t>
      </w:r>
      <w:proofErr w:type="spellStart"/>
      <w:r w:rsidRPr="00845543">
        <w:rPr>
          <w:rFonts w:ascii="Arial" w:hAnsi="Arial" w:cs="Arial"/>
          <w:color w:val="auto"/>
          <w:sz w:val="20"/>
          <w:szCs w:val="20"/>
        </w:rPr>
        <w:t>series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sectors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finishes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when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aircraft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finally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comes</w:t>
      </w:r>
      <w:proofErr w:type="spellEnd"/>
      <w:r w:rsidRPr="00845543">
        <w:rPr>
          <w:rFonts w:ascii="Arial" w:hAnsi="Arial" w:cs="Arial"/>
          <w:color w:val="auto"/>
          <w:sz w:val="20"/>
          <w:szCs w:val="20"/>
        </w:rPr>
        <w:t xml:space="preserve"> to </w:t>
      </w:r>
      <w:proofErr w:type="spellStart"/>
      <w:r w:rsidRPr="00845543">
        <w:rPr>
          <w:rFonts w:ascii="Arial" w:hAnsi="Arial" w:cs="Arial"/>
          <w:color w:val="auto"/>
          <w:sz w:val="20"/>
          <w:szCs w:val="20"/>
        </w:rPr>
        <w:t>rest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engines</w:t>
      </w:r>
      <w:proofErr w:type="spellEnd"/>
      <w:r w:rsidRPr="00845543">
        <w:rPr>
          <w:rFonts w:ascii="Arial" w:hAnsi="Arial" w:cs="Arial"/>
          <w:color w:val="auto"/>
          <w:sz w:val="20"/>
          <w:szCs w:val="20"/>
        </w:rPr>
        <w:t xml:space="preserve"> are </w:t>
      </w:r>
      <w:proofErr w:type="spellStart"/>
      <w:r w:rsidRPr="00845543">
        <w:rPr>
          <w:rFonts w:ascii="Arial" w:hAnsi="Arial" w:cs="Arial"/>
          <w:color w:val="auto"/>
          <w:sz w:val="20"/>
          <w:szCs w:val="20"/>
        </w:rPr>
        <w:t>shut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down</w:t>
      </w:r>
      <w:proofErr w:type="spellEnd"/>
      <w:r w:rsidRPr="00845543">
        <w:rPr>
          <w:rFonts w:ascii="Arial" w:hAnsi="Arial" w:cs="Arial"/>
          <w:color w:val="auto"/>
          <w:sz w:val="20"/>
          <w:szCs w:val="20"/>
        </w:rPr>
        <w:t xml:space="preserve">, at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end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last </w:t>
      </w:r>
      <w:proofErr w:type="spellStart"/>
      <w:r w:rsidRPr="00845543">
        <w:rPr>
          <w:rFonts w:ascii="Arial" w:hAnsi="Arial" w:cs="Arial"/>
          <w:color w:val="auto"/>
          <w:sz w:val="20"/>
          <w:szCs w:val="20"/>
        </w:rPr>
        <w:t>sector</w:t>
      </w:r>
      <w:proofErr w:type="spellEnd"/>
      <w:r w:rsidRPr="00845543">
        <w:rPr>
          <w:rFonts w:ascii="Arial" w:hAnsi="Arial" w:cs="Arial"/>
          <w:color w:val="auto"/>
          <w:sz w:val="20"/>
          <w:szCs w:val="20"/>
        </w:rPr>
        <w:t xml:space="preserve"> on </w:t>
      </w:r>
      <w:proofErr w:type="spellStart"/>
      <w:r w:rsidRPr="00845543">
        <w:rPr>
          <w:rFonts w:ascii="Arial" w:hAnsi="Arial" w:cs="Arial"/>
          <w:color w:val="auto"/>
          <w:sz w:val="20"/>
          <w:szCs w:val="20"/>
        </w:rPr>
        <w:t>which</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member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acts</w:t>
      </w:r>
      <w:proofErr w:type="spellEnd"/>
      <w:r w:rsidRPr="00845543">
        <w:rPr>
          <w:rFonts w:ascii="Arial" w:hAnsi="Arial" w:cs="Arial"/>
          <w:color w:val="auto"/>
          <w:sz w:val="20"/>
          <w:szCs w:val="20"/>
        </w:rPr>
        <w:t xml:space="preserve"> as </w:t>
      </w:r>
      <w:proofErr w:type="spellStart"/>
      <w:r w:rsidRPr="00845543">
        <w:rPr>
          <w:rFonts w:ascii="Arial" w:hAnsi="Arial" w:cs="Arial"/>
          <w:color w:val="auto"/>
          <w:sz w:val="20"/>
          <w:szCs w:val="20"/>
        </w:rPr>
        <w:t>an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operating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member</w:t>
      </w:r>
      <w:proofErr w:type="spellEnd"/>
      <w:r w:rsidRPr="00845543">
        <w:rPr>
          <w:rFonts w:ascii="Arial" w:hAnsi="Arial" w:cs="Arial"/>
          <w:color w:val="auto"/>
          <w:sz w:val="20"/>
          <w:szCs w:val="20"/>
        </w:rPr>
        <w:t>; dvanajsti odstavek določbe ORO.FTL.105). Opredeljena je tudi »dolžnost«, ki pomeni vsako nalogo, ki jo član posadke opravi za operatorja, vključno z dolžnostjo letenja, administrativnim delom, vodenjem usposabljanja ali udeležbo na usposabljanju, preverjanjem, razporejanjem in nekaterimi elementi pripravljenosti (angl.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means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task</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that</w:t>
      </w:r>
      <w:proofErr w:type="spellEnd"/>
      <w:r w:rsidRPr="00845543">
        <w:rPr>
          <w:rFonts w:ascii="Arial" w:hAnsi="Arial" w:cs="Arial"/>
          <w:color w:val="auto"/>
          <w:sz w:val="20"/>
          <w:szCs w:val="20"/>
        </w:rPr>
        <w:t xml:space="preserve"> a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member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performs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for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the</w:t>
      </w:r>
      <w:proofErr w:type="spellEnd"/>
      <w:r w:rsidRPr="00845543">
        <w:rPr>
          <w:rFonts w:ascii="Arial" w:hAnsi="Arial" w:cs="Arial"/>
          <w:color w:val="auto"/>
          <w:sz w:val="20"/>
          <w:szCs w:val="20"/>
        </w:rPr>
        <w:t xml:space="preserve"> operator, </w:t>
      </w:r>
      <w:proofErr w:type="spellStart"/>
      <w:r w:rsidRPr="00845543">
        <w:rPr>
          <w:rFonts w:ascii="Arial" w:hAnsi="Arial" w:cs="Arial"/>
          <w:color w:val="auto"/>
          <w:sz w:val="20"/>
          <w:szCs w:val="20"/>
        </w:rPr>
        <w:t>including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administrative ,</w:t>
      </w:r>
      <w:proofErr w:type="spellStart"/>
      <w:r w:rsidRPr="00845543">
        <w:rPr>
          <w:rFonts w:ascii="Arial" w:hAnsi="Arial" w:cs="Arial"/>
          <w:color w:val="auto"/>
          <w:sz w:val="20"/>
          <w:szCs w:val="20"/>
        </w:rPr>
        <w:t>work</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giving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receiving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training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checking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positioning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and</w:t>
      </w:r>
      <w:proofErr w:type="spellEnd"/>
      <w:r w:rsidRPr="00845543">
        <w:rPr>
          <w:rFonts w:ascii="Arial" w:hAnsi="Arial" w:cs="Arial"/>
          <w:color w:val="auto"/>
          <w:sz w:val="20"/>
          <w:szCs w:val="20"/>
        </w:rPr>
        <w:t xml:space="preserve"> some </w:t>
      </w:r>
      <w:proofErr w:type="spellStart"/>
      <w:r w:rsidRPr="00845543">
        <w:rPr>
          <w:rFonts w:ascii="Arial" w:hAnsi="Arial" w:cs="Arial"/>
          <w:color w:val="auto"/>
          <w:sz w:val="20"/>
          <w:szCs w:val="20"/>
        </w:rPr>
        <w:t>elements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standby</w:t>
      </w:r>
      <w:proofErr w:type="spellEnd"/>
      <w:r w:rsidRPr="00845543">
        <w:rPr>
          <w:rFonts w:ascii="Arial" w:hAnsi="Arial" w:cs="Arial"/>
          <w:color w:val="auto"/>
          <w:sz w:val="20"/>
          <w:szCs w:val="20"/>
        </w:rPr>
        <w:t>; deseti odstavek določbe ORO.FTL.105).</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»Obdobje počitka« pomeni neprekinjeno, nemoteno in določeno časovno obdobje po oziroma pred dolžnostjo, v katerem je član posadke brez vseh dolžnosti ter ni v pripravljenosti ali dežuren (angl. »</w:t>
      </w:r>
      <w:proofErr w:type="spellStart"/>
      <w:r w:rsidRPr="00845543">
        <w:rPr>
          <w:rFonts w:ascii="Arial" w:hAnsi="Arial" w:cs="Arial"/>
          <w:color w:val="auto"/>
          <w:sz w:val="20"/>
          <w:szCs w:val="20"/>
        </w:rPr>
        <w:t>rest</w:t>
      </w:r>
      <w:proofErr w:type="spellEnd"/>
      <w:r w:rsidRPr="00845543">
        <w:rPr>
          <w:rFonts w:ascii="Arial" w:hAnsi="Arial" w:cs="Arial"/>
          <w:color w:val="auto"/>
          <w:sz w:val="20"/>
          <w:szCs w:val="20"/>
        </w:rPr>
        <w:t xml:space="preserve"> period« </w:t>
      </w:r>
      <w:proofErr w:type="spellStart"/>
      <w:r w:rsidRPr="00845543">
        <w:rPr>
          <w:rFonts w:ascii="Arial" w:hAnsi="Arial" w:cs="Arial"/>
          <w:color w:val="auto"/>
          <w:sz w:val="20"/>
          <w:szCs w:val="20"/>
        </w:rPr>
        <w:t>means</w:t>
      </w:r>
      <w:proofErr w:type="spellEnd"/>
      <w:r w:rsidRPr="00845543">
        <w:rPr>
          <w:rFonts w:ascii="Arial" w:hAnsi="Arial" w:cs="Arial"/>
          <w:color w:val="auto"/>
          <w:sz w:val="20"/>
          <w:szCs w:val="20"/>
        </w:rPr>
        <w:t xml:space="preserve"> a </w:t>
      </w:r>
      <w:proofErr w:type="spellStart"/>
      <w:r w:rsidRPr="00845543">
        <w:rPr>
          <w:rFonts w:ascii="Arial" w:hAnsi="Arial" w:cs="Arial"/>
          <w:color w:val="auto"/>
          <w:sz w:val="20"/>
          <w:szCs w:val="20"/>
        </w:rPr>
        <w:t>continuous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uninterrupted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defined</w:t>
      </w:r>
      <w:proofErr w:type="spellEnd"/>
      <w:r w:rsidRPr="00845543">
        <w:rPr>
          <w:rFonts w:ascii="Arial" w:hAnsi="Arial" w:cs="Arial"/>
          <w:color w:val="auto"/>
          <w:sz w:val="20"/>
          <w:szCs w:val="20"/>
        </w:rPr>
        <w:t xml:space="preserve"> period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time, </w:t>
      </w:r>
      <w:proofErr w:type="spellStart"/>
      <w:r w:rsidRPr="00845543">
        <w:rPr>
          <w:rFonts w:ascii="Arial" w:hAnsi="Arial" w:cs="Arial"/>
          <w:color w:val="auto"/>
          <w:sz w:val="20"/>
          <w:szCs w:val="20"/>
        </w:rPr>
        <w:t>following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or</w:t>
      </w:r>
      <w:proofErr w:type="spellEnd"/>
      <w:r w:rsidRPr="00845543">
        <w:rPr>
          <w:rFonts w:ascii="Arial" w:hAnsi="Arial" w:cs="Arial"/>
          <w:color w:val="auto"/>
          <w:sz w:val="20"/>
          <w:szCs w:val="20"/>
        </w:rPr>
        <w:t xml:space="preserve"> prior to </w:t>
      </w:r>
      <w:proofErr w:type="spellStart"/>
      <w:r w:rsidRPr="00845543">
        <w:rPr>
          <w:rFonts w:ascii="Arial" w:hAnsi="Arial" w:cs="Arial"/>
          <w:color w:val="auto"/>
          <w:sz w:val="20"/>
          <w:szCs w:val="20"/>
        </w:rPr>
        <w:t>duty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during</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which</w:t>
      </w:r>
      <w:proofErr w:type="spellEnd"/>
      <w:r w:rsidRPr="00845543">
        <w:rPr>
          <w:rFonts w:ascii="Arial" w:hAnsi="Arial" w:cs="Arial"/>
          <w:color w:val="auto"/>
          <w:sz w:val="20"/>
          <w:szCs w:val="20"/>
        </w:rPr>
        <w:t xml:space="preserve"> a </w:t>
      </w:r>
      <w:proofErr w:type="spellStart"/>
      <w:r w:rsidRPr="00845543">
        <w:rPr>
          <w:rFonts w:ascii="Arial" w:hAnsi="Arial" w:cs="Arial"/>
          <w:color w:val="auto"/>
          <w:sz w:val="20"/>
          <w:szCs w:val="20"/>
        </w:rPr>
        <w:t>crew</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member</w:t>
      </w:r>
      <w:proofErr w:type="spellEnd"/>
      <w:r w:rsidRPr="00845543">
        <w:rPr>
          <w:rFonts w:ascii="Arial" w:hAnsi="Arial" w:cs="Arial"/>
          <w:color w:val="auto"/>
          <w:sz w:val="20"/>
          <w:szCs w:val="20"/>
        </w:rPr>
        <w:t xml:space="preserve"> is </w:t>
      </w:r>
      <w:proofErr w:type="spellStart"/>
      <w:r w:rsidRPr="00845543">
        <w:rPr>
          <w:rFonts w:ascii="Arial" w:hAnsi="Arial" w:cs="Arial"/>
          <w:color w:val="auto"/>
          <w:sz w:val="20"/>
          <w:szCs w:val="20"/>
        </w:rPr>
        <w:t>free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all</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duties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standby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and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reserve</w:t>
      </w:r>
      <w:proofErr w:type="spellEnd"/>
      <w:r w:rsidRPr="00845543">
        <w:rPr>
          <w:rFonts w:ascii="Arial" w:hAnsi="Arial" w:cs="Arial"/>
          <w:color w:val="auto"/>
          <w:sz w:val="20"/>
          <w:szCs w:val="20"/>
        </w:rPr>
        <w:t xml:space="preserve">; deseti odstavek določbe ORO.FTL.105).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Letalski delovni čas za operacije CAT z letali ureja Uredba Komisije EU št. 965/2012, s slovensko zakonodajo pa je treba urediti letalski delovni čas za druge vrste operacij, ki niso predpisane s predpisi EU (v času pisanja tega zakona so to nekomercialne operacije, vključno z nekomercialnimi specializiranimi operacijami s kompleksnimi letali in helikopterji na motorni pogon ter komercialne specializirane operacije z letali, helikopterji in jadralnimi letali). Minister tako predpiše omejitve časa letenja, časa dolžnosti in zahteve glede časa počitka, kar velja za operatorja in letalsko posadko.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85.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skladu z predpisi Uredbo Komisije EU št. 1178/2011 mora vsak pilot voditi zapise o času letenja, pri čemer uredba  nalaga pristojnemu organu – agenciji, da poda zahteve glede vodenja teh zapisov o času letenja. Za osebje v letalstvu, za katero uredba ne velja, ta zakon predpiše, da agencija določi (v skladu s svojimi regulatornimi pristojnostmi) način vodenja zapisov o času letenja (torej za pilote in padalce, pilote naprav za prosto letenje in pilote na daljavo).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86.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Ena od oblik prevoza potnikov, tovora oziroma pošte je tudi zračni prevoz proti plačilu oziroma najemnini. Mednarodni zračni prevoz ima podlago v Čikaški konvenciji, ureditev domačega zračnega prevoza v tem zakonu pa je novost. Trenutno takega prevoza še ni, vendar ga je v prihodnje, še posebej zaradi razvoja zrakoplovov na električni pogon, mogoče predvideti. Tako člen na splošno ureja tako mednarodni kot domači zračni prevoz.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tudi določa, da letalski prevozniki ali operatorji s sedežem v državah članicah EU, Švicarski konfederaciji in državah članicah Evropskega gospodarskega prostora ne štejejo za tuje letalske prevoznike oziroma tuje operatorje v skladu z Uredbo (ES) št. 1008/2008 Evropskega parlamenta in Sveta z dne 24. septembra 2008 o skupnih pravilih za opravljanje zračnih prevozov v Skupnosti (UL L št. 293 z dne 31. 10. 2008, str. 3), s spremembami.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v skladu s Čikaško konvencijo tudi določa, da kabotaža ni dovoljena, razen če predpisi EU podajo drugačno ureditev. Prej navedena Uredba (ES) št. 1008/2008 je namreč liberalizirala zračni prevoz znotraj EU in za letalske prevoznike EU omogočila tudi kabotažo. To pomeni, da zračni prevoz potnikov, tovora oziroma pošte, posamezno ali v kombinaciji, med posameznimi kraji v Republiki Sloveniji, ki ga opravlja tuji letalski prevoznik ali tuji operator v Republiki Sloveniji, ni dovoljen.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Zakon na splošno prepozna, da je zračni prevoz potnikov, tovora oziroma pošte za plačilo in/ali najem mogoče opravljati kot domači zračni prevoz (to je med letališči v Republiki Sloveniji, brez odleta v zračni prostor druge države) in kot mednarodni zračni prevoz, ki poteka v zračnem prostoru dveh ali več držav.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upoštevaje Čikaško konvencijo, da kabotaža (to je prevoz potnikov, tovora oziroma pošte, posamezno ali v kombinaciji) med letališči v Republiki Sloveniji, ki jo opravlja tuji letalski prevoznik ali tuji operator, v Republiki Sloveniji ni dovoljena. Predpisi EU in mednarodne pogodbe lahko podajajo drugačno ureditev. Lahko pa ministrstvo izda dovoljenje za posamičen izjemen primer in izjemoma dovoli kabotažo. Letalski prevozniki ali operatorji s sedežem v državah članicah EU, Švicarski konfederaciji in Evropskem gospodarskem prostoru se v skladu s predpisi EU in sklenjenimi mednarodnimi pogodbami, ki zavezujejo Republiko Slovenijo, ne štejejo za tuje letalske prevoznike ali tuje operatorje.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87.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na splošno pove, da je mogoče zračni prevoz opravljati tudi kot domači zračni prevoz, samo med letališči na ozemlju Republike Slovenije, ko ni predviden odlet v drugo državo in pristanek v njej.</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 zdaj zakon ni vseboval določb o tem. Je pa domači zračni prevoz mogoče opravljati, saj področje ureja Uredba (ES) št. 1008/2008, ki določa pravice do opravljanja zračnih prevozov v EU letalskim prevoznikom s sedežem v EU, ne določa pa obveznosti izdaje dovoljenj pristojnih organov držav članic. Tako imajo letalski prevozniki EU prost dostop do trga.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Vseeno pa morajo letalski prevozniki v skladu z ustaljeno prakso ICAO poslati letališčem, ne pa pristojnim državnim organom, svoje rede letenja za domači redni zračni prevoz. Če letalski prevoznik EU ne opravlja domačega rednega zračnega prevoza v skladu z redom letenja, je to prekršek. Posledično se s tem varujejo pravice potnikov.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prihodnje, z razvojem alternativnih goriv v letalstvu in z mogočimi prevozi potnikov na primer z letališča v Murski Soboti na letališče v Portorožu z ultralahkim zrakoplovom, je treba urediti tudi ta del in v zakonu opredeliti prekršek. Danes domačega rednega zračnega prevoza potnikov ni, poteka le domači posebni zračni prevoz, na primer v obliki tako imenovanih taksi letov. Ti potekajo na podlagi dogovora med potnikom in letalskim operatorjem in ne na podlagi reda letenja.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Pooblastilo za nadaljnje podzakonsko urejanje mora sicer biti že na zakonski ravni po vsebini, namenu in obsegu jasno opredeljeno, a zakon ne podaja podrobnejših zahtev glede načina opravljanja domačega zračnega prevoza. Zakon mora namreč biti prožen za nadaljnje urejanje tudi zaradi nepredvidljivega prihodnjega razvoja domačega zračnega prevoza, ki v tem trenutku v Republiki Sloveniji ne obstaja. V prihodnje se lahko zaradi tehnološkega napredka pričakuje njegovo izvajanje.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88.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na splošno določa subjekte, ki lahko opravljajo mednarodni zračni prevoz (to je zračni prevoz z odletom ali pristankom tudi v drugo državo, tako članico EU kot tretjo državo). Člen na splošno daje pravico do opravljanja mednarodnega zračnega prevoza na ozemlje Republike Slovenije, z njega ali čezenj (to je prelet) letalskim prevoznikom, operatorjem, tujim letalskim prevoznikom ali tujim operatorjem. Vsi navedeni subjekti lahko opravljajo mednarodni zračni prevoz v skladu s predpisi EU, tem zakonom in na njegovi podlagi izdanimi predpisi ter drugimi predpisi in pravnimi akti, ki veljajo v Republiki Sloveniji na področju civilnega letalstva. Del teh predpisov so tudi mednarodne pogodbe s področja mednarodnega zračnega prevoza, ki zavezujejo Republiko Slovenijo. Mednarodni zračni prevoz je mogoče opravljati kot redni ali kot posebni zračni prevoz.</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89.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podaja zahteve za opravljanje mednarodnega rednega zračnega prevoza, ki ga letalski prevozniki EU opravljajo med državami članicami EU v skladu s predpisi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Mednarodni redni zračni prevozi v tretje države ali iz njih, ki jih opravljajo tako »domači« kot tuji letalski prevozniki oziroma operatorji, so podvrženi urejanju oziroma omejitvam, izhajajočim iz mednarodnih pogodb, ki zavezujejo Republiko Slovenijo, ali izhajajočim iz mednarodnih pogodb, ki zavezujejo tretjo državo.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skladu z določili Čikaške konvencije potrebujejo (tuji) letalski prevozniki ali tuji operatorji v mednarodnem rednem zračnem prevozu za prelet in pristanek v nekomercialne namene dovoljenje države, ki jo preletijo oziroma v kateri želijo pristati v nekomercialne namene. Taka dovoljenja so urejena oziroma so te pravice priznane v skladu z določbami Mednarodne konvencije o tranzitu v mednarodnem zračnem prevozu (tako imenovana tranzitna konvencija) in v skladu z določbami bilateralnih sporazumov o zračnem prevozu med Republiko Slovenijo in posamezno državo oziroma celostnih sporazumov o zračnih prevozih EU. Glede na navedeno zakon ureja prelete zračnega prostora in pristanke v nekomercialne namene na ozemlju Republike Slovenije na način, kot je to zdaj že urejeno. To pomeni, da tuji letalski prevozniki oziroma tuji operatorji iz držav pogodbenic tranzitne konvencije, bilateralnega sporazuma ali sporazuma EU o zračnih prevozih ne potrebujejo dovoljenja ministrstva za prelet ozemlja Republike Slovenije ali pristanek v nekomercialne namene na ozemlju Republike Slovenije. Vsi drugi tuji letalski prevozniki ali tuji operatorji pa potrebujejo za prelet in pristanek v nekomercialne namene dovoljenje ministrstva. To področje do zdaj ni bilo jasno opredeljeno, saj se je zahtevala najava vsakega leta, nespoštovanje te obveznosti pa pomeni kršitev slovenskega zračnega prostora. Držav, s katerimi preleti v mednarodnem rednem zračnem prevozu niso urejeni glede na prej navedene podlage in katerih letala sploh preletijo ozemlje Republike Slovenije, je malo. Na splošno gre za oddaljene otoške države oziroma države v Afriki.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Veljavna ureditev je neustrezno urejala področje izdajanja dovoljenj za opravljanje mednarodnega rednega zračnega prevoza tujim letalskim prevoznikom ali tujim operatorjem. Nedosledno so se uporabljali strokovni termini oziroma njihovi prevodi v slovenski jezik, ki so na področju letalstva ustaljeni. Nedosledno so bili opredeljeni že izrazi </w:t>
      </w:r>
      <w:r w:rsidRPr="00845543">
        <w:rPr>
          <w:rFonts w:ascii="Arial" w:hAnsi="Arial" w:cs="Arial"/>
          <w:sz w:val="20"/>
          <w:szCs w:val="20"/>
        </w:rPr>
        <w:t>in</w:t>
      </w:r>
      <w:r w:rsidRPr="00845543">
        <w:rPr>
          <w:rFonts w:ascii="Arial" w:hAnsi="Arial" w:cs="Arial"/>
          <w:color w:val="auto"/>
          <w:sz w:val="20"/>
          <w:szCs w:val="20"/>
        </w:rPr>
        <w:t xml:space="preserve"> pristojni organi, v veljavnem podzakonskem aktu o načinu izdajanja dovoljenj za lete zrakoplovov so bile urejene vsebine, ki bi morale biti urejene v zakonu.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določi pristojni organ – ministrstvo in poda ureditev izdaje dovoljenja tujemu letalskemu prevozniku oziroma tujemu operatorju za opravljanje mednarodnega rednega zračnega prevoza v Republiko Slovenijo, iz nje ali čez njeno ozemlje. Mednarodni redni zračni prevoz se v skladu z določbami Čikaške konvencije opravlja na podlagi mednarodne pogodbe, ki zavezuje Republiko Slovenijo. To so lahko tako bilateralni sporazumi o zračnih prevozih med Republiko Slovenijo in posamezno tretjo državo kot tudi sporazumi o zračnih prevozih, ki jih sklenejo EU in njene države članice ter tretja država. Ministrstvo lahko izda dovoljenje ob pogoju vzajemnosti izjemoma, na podlagi tega zakona, tudi če ni mednarodne pogodbe, ki zavezuje Republiko Slovenijo.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Opravljanje mednarodnega rednega zračnega prevoza letalskih prevoznikov ali operatorjev (to je domačih letalskih prevoznikov) v tretje države je odvisno od notranjih ureditev tretjih, namembnih držav, ki jim izdajo ustrezna dovoljenja.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tudi prekrške za dejanja, za katere je odgovoren tuji letalski prevoznik oziroma tuji operator, njegova odgovorna oseba ali vodja zrakoplova, če ne pridobi dovoljenja za opravljanje mednarodnega rednega zračnega prevoza ali če še naprej opravlja navedene prevoze, čeprav je njegovo spričevalo letališkega prevoznika (AOC) neveljavno. Tuji letalski prevoznik ali tuji operator s tem krši tudi suverenost slovenskega zračnega prostora.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poda pooblastilno določbo za nadaljnje podrobnejše podzakonsko urejanje.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Določi se, katere podatke mora tuji letalski prevoznik ali tuji operator navesti v vlogi za izdajo dovoljenja za mednarodni redni zračni prevoz, da lahko opravlja mednarodni redni zračni prevoz na ozemlje Republike Slovenije, z njega ali čezenj, ter kateri dokumenti morajo biti priloženi k vlogi v skladu s predpisi EU, ki določajo skupna pravila za letenje in ki jih morajo tuji letalski prevozniki oziroma tuji operatorji, vključno z vodji zrakoplovov, upoštevati. Letalski prevozniki in operatorji, tudi tuji, lahko med </w:t>
      </w:r>
      <w:r w:rsidRPr="00845543">
        <w:rPr>
          <w:rFonts w:ascii="Arial" w:hAnsi="Arial" w:cs="Arial"/>
          <w:color w:val="auto"/>
          <w:sz w:val="20"/>
          <w:szCs w:val="20"/>
        </w:rPr>
        <w:lastRenderedPageBreak/>
        <w:t xml:space="preserve">seboj sklepajo različne poslovne dogovore, na primer dogovor o letih pod skupno oznako (angl. </w:t>
      </w:r>
      <w:proofErr w:type="spellStart"/>
      <w:r w:rsidRPr="00845543">
        <w:rPr>
          <w:rFonts w:ascii="Arial" w:hAnsi="Arial" w:cs="Arial"/>
          <w:color w:val="auto"/>
          <w:sz w:val="20"/>
          <w:szCs w:val="20"/>
        </w:rPr>
        <w:t>code-share</w:t>
      </w:r>
      <w:proofErr w:type="spellEnd"/>
      <w:r w:rsidRPr="00845543">
        <w:rPr>
          <w:rFonts w:ascii="Arial" w:hAnsi="Arial" w:cs="Arial"/>
          <w:color w:val="auto"/>
          <w:sz w:val="20"/>
          <w:szCs w:val="20"/>
        </w:rPr>
        <w:t xml:space="preserve">), zato mora biti pred izdajo dovoljenja tujemu letalskemu prevozniku jasno razvidno, ali bo ta prevoznik sam opravljal zračni prevoz (to je da bo tudi dejanski tuji operator) ali pa bo mednarodni zračni prevoz opravil le kot marketinški (tuji) operator. Letalski prevoznik mora navesti, ali bo prevoz opravljen na podlagi lastništva ali pogodbe o zakupu brez posadke (angl. </w:t>
      </w:r>
      <w:proofErr w:type="spellStart"/>
      <w:r w:rsidRPr="00845543">
        <w:rPr>
          <w:rFonts w:ascii="Arial" w:hAnsi="Arial" w:cs="Arial"/>
          <w:color w:val="auto"/>
          <w:sz w:val="20"/>
          <w:szCs w:val="20"/>
        </w:rPr>
        <w:t>dry-lease</w:t>
      </w:r>
      <w:proofErr w:type="spellEnd"/>
      <w:r w:rsidRPr="00845543">
        <w:rPr>
          <w:rFonts w:ascii="Arial" w:hAnsi="Arial" w:cs="Arial"/>
          <w:color w:val="auto"/>
          <w:sz w:val="20"/>
          <w:szCs w:val="20"/>
        </w:rPr>
        <w:t xml:space="preserve">) ali pogodbe o zakupu zrakoplovov s posadko (angl. </w:t>
      </w:r>
      <w:proofErr w:type="spellStart"/>
      <w:r w:rsidRPr="00845543">
        <w:rPr>
          <w:rFonts w:ascii="Arial" w:hAnsi="Arial" w:cs="Arial"/>
          <w:color w:val="auto"/>
          <w:sz w:val="20"/>
          <w:szCs w:val="20"/>
        </w:rPr>
        <w:t>wet-lease</w:t>
      </w:r>
      <w:proofErr w:type="spellEnd"/>
      <w:r w:rsidRPr="00845543">
        <w:rPr>
          <w:rFonts w:ascii="Arial" w:hAnsi="Arial" w:cs="Arial"/>
          <w:color w:val="auto"/>
          <w:sz w:val="20"/>
          <w:szCs w:val="20"/>
        </w:rPr>
        <w:t xml:space="preserve">). To pomeni, da lahko v skladu z mednarodnim sporazumom uporabi kodo drugega tujega letalskega prevoznika. Ministrstvo podatke, potrebne za izdajo dovoljenja, do katerih ima dostop, pridobi samo po uradni dolžnosti (na primer certifikat ACC3, TCO v skladu s predpisi EU). Letalski prevoznik ali operator priloge, ki jih ima, priloži k vlogi, na primer operativne specifikacije (angl. </w:t>
      </w:r>
      <w:proofErr w:type="spellStart"/>
      <w:r w:rsidRPr="00845543">
        <w:rPr>
          <w:rFonts w:ascii="Arial" w:hAnsi="Arial" w:cs="Arial"/>
          <w:color w:val="auto"/>
          <w:sz w:val="20"/>
          <w:szCs w:val="20"/>
        </w:rPr>
        <w:t>operation</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specifications</w:t>
      </w:r>
      <w:proofErr w:type="spellEnd"/>
      <w:r w:rsidRPr="00845543">
        <w:rPr>
          <w:rFonts w:ascii="Arial" w:hAnsi="Arial" w:cs="Arial"/>
          <w:color w:val="auto"/>
          <w:sz w:val="20"/>
          <w:szCs w:val="20"/>
        </w:rPr>
        <w:t xml:space="preserve">), potrdilo o registraciji (angl. </w:t>
      </w:r>
      <w:proofErr w:type="spellStart"/>
      <w:r w:rsidRPr="00845543">
        <w:rPr>
          <w:rFonts w:ascii="Arial" w:hAnsi="Arial" w:cs="Arial"/>
          <w:color w:val="auto"/>
          <w:sz w:val="20"/>
          <w:szCs w:val="20"/>
        </w:rPr>
        <w:t>Certificate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Registration</w:t>
      </w:r>
      <w:proofErr w:type="spellEnd"/>
      <w:r w:rsidRPr="00845543">
        <w:rPr>
          <w:rFonts w:ascii="Arial" w:hAnsi="Arial" w:cs="Arial"/>
          <w:color w:val="auto"/>
          <w:sz w:val="20"/>
          <w:szCs w:val="20"/>
        </w:rPr>
        <w:t xml:space="preserve">), spričevalo o plovnosti in potrdilo o pregledu plovnosti (angl. </w:t>
      </w:r>
      <w:proofErr w:type="spellStart"/>
      <w:r w:rsidRPr="00845543">
        <w:rPr>
          <w:rFonts w:ascii="Arial" w:hAnsi="Arial" w:cs="Arial"/>
          <w:color w:val="auto"/>
          <w:sz w:val="20"/>
          <w:szCs w:val="20"/>
        </w:rPr>
        <w:t>Certificate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Airworthiness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Airworthiness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Review</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Certificate</w:t>
      </w:r>
      <w:proofErr w:type="spellEnd"/>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poda pooblastilno določbo za nadaljnje podrobnejše podzakonsko urejanje. Pooblastilo za nadaljnje podzakonsko urejanje mora sicer biti že na zakonski ravni po vsebini, namenu in obsegu jasno opredeljeno, a zakon ne podaja podrobnejših zahtev glede načina izdaje dovoljenja za mednarodni redni zračni prevoz in oblike dovoljenja. Take določbe so oziroma bodo podrobne in bi preobremenile zakonsko besedilo, poleg tega pa zakon že sam določa vse zahteve glede izvajanja mednarodnega rednega zračnega prevoza.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subjekte, ki lahko opravljajo mednarodni posebni zračni prevoz (na primer čarterski prevoz, prevoz za lastne potrebe, prevoz na posebne dogodke, tako imenovani taksi prevoz in podobno). Člen tudi določa, da tuji letalski prevoznik ali tuji operator za prelet slovenskega zračnega prostora ali za pristanek na ozemlju Republike Slovenije v mednarodnem posebnem zračnem prevozu ne potrebuje dovoljenja ministrstva, razen če prevaža nevarno blago. Je pa dovoljenje ministrstva potrebno za opravljanje mednarodnega posebnega zračnega prevoza v Republiko Slovenijo, iz nje ali čez njeno ozemlje (to je za prevoz potnikov, turistov iz tretje države v Slovenijo in nato za prevoz potnikov nazaj v to tretjo državo ali pa iz Slovenije v drugo državo).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določa postopek izdaje dovoljenja tujemu letalskemu prevozniku ali tujemu operatorju za opravljanje mednarodnega posebnega zračnega prevoza. Člen določa roke, v katerih mora tuji letalski prevoznik zaprositi za dovoljenje, in obvezne priloge k vlogi. Dodana je izjema, da se lahko tujemu prevozniku izda dovoljenje, tudi če poda vlogo en delovni dan pred nameravanim začetkom leta (taki nujni, utemeljeni razlogi so na primer potreba po nujnih čarterskih letih na posebno pomemben dogodek; odpoved leta drugega zračnega prevoza in nujni prevoz potnikov nazaj domov – tako imenovani </w:t>
      </w:r>
      <w:proofErr w:type="spellStart"/>
      <w:r w:rsidRPr="00845543">
        <w:rPr>
          <w:rFonts w:ascii="Arial" w:hAnsi="Arial" w:cs="Arial"/>
          <w:color w:val="auto"/>
          <w:sz w:val="20"/>
          <w:szCs w:val="20"/>
        </w:rPr>
        <w:t>repatriacijski</w:t>
      </w:r>
      <w:proofErr w:type="spellEnd"/>
      <w:r w:rsidRPr="00845543">
        <w:rPr>
          <w:rFonts w:ascii="Arial" w:hAnsi="Arial" w:cs="Arial"/>
          <w:color w:val="auto"/>
          <w:sz w:val="20"/>
          <w:szCs w:val="20"/>
        </w:rPr>
        <w:t xml:space="preserve"> leti in podobno). Člen podaja tudi pravno podlago, da lahko ministrstvo zavrže vlogo za izdajo dovoljenja (diskrecija) tujemu letalskemu prevozniku, če slovenski letalski prevozniki nimajo enakih pravic v državi, v kateri ima sedež poslovanja tuji letalski prevoznik, ki je vlogo vložil. Gre za načelo vzajemnosti pri izdaji dovoljenja, ki je v mednarodnem letalstvu običajno.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poda pooblastilno določbo za nadaljnje podrobnejše podzakonsko urejanje. Pooblastilo za nadaljnje podzakonsko urejanje mora sicer biti že na zakonski ravni po vsebini, namenu in obsegu jasno opredeljeno, a zakon ne podaja podrobnejših zahtev glede načina izdaje dovoljenja za mednarodni posebni zračni prevoz in oblike dovoljenja. Take določbe so oziroma bodo podrobne in bi preobremenile zakonsko besedilo, poleg tega pa zakon že sam določa vse zahteve glede izvajanja mednarodnega posebnega zračnega prevoza.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predhodnih členih so določeni pogoji za pridobitev izdaje dovoljenja tujemu letalskemu prevozniku ali tujemu operatorju za opravljanje mednarodnega posebnega zračnega prevoza, pri čemer se tako dovoljenje izda ne glede na vrsto ali tip zrakoplova, ki ga tuji operator uporablja, in ne glede na tehnične </w:t>
      </w:r>
      <w:r w:rsidRPr="00845543">
        <w:rPr>
          <w:rFonts w:ascii="Arial" w:hAnsi="Arial" w:cs="Arial"/>
          <w:color w:val="auto"/>
          <w:sz w:val="20"/>
          <w:szCs w:val="20"/>
        </w:rPr>
        <w:lastRenderedPageBreak/>
        <w:t>posebnosti zrakoplova. Tuji operator je tisti operator, ki prihaja iz tretje države, določila poglavja se torej ne nanašajo na operatorje, ki prihajajo z območja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 člen tako taksativno našteva, v katerih primerih tuji letalski prevoznik ali tuji operator dovoljenja ministrstva za mednarodni posebni zračni prevoz ne potrebuje. Ko tuji letalski prevoznik ali tuji operator v predloženem načrtu leta označi, da gre za zasebni let (angl. </w:t>
      </w:r>
      <w:proofErr w:type="spellStart"/>
      <w:r w:rsidRPr="00845543">
        <w:rPr>
          <w:rFonts w:ascii="Arial" w:hAnsi="Arial" w:cs="Arial"/>
          <w:color w:val="auto"/>
          <w:sz w:val="20"/>
          <w:szCs w:val="20"/>
        </w:rPr>
        <w:t>private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flight</w:t>
      </w:r>
      <w:proofErr w:type="spellEnd"/>
      <w:r w:rsidRPr="00845543">
        <w:rPr>
          <w:rFonts w:ascii="Arial" w:hAnsi="Arial" w:cs="Arial"/>
          <w:color w:val="auto"/>
          <w:sz w:val="20"/>
          <w:szCs w:val="20"/>
        </w:rPr>
        <w:t>), je enota Slovenske vojske, ki izvaja nadzor in varovanje zračnega prostora, seznanjena s takim letom in njegovo naravo. Dodane vrednosti oziroma potrebe po dovoljenju ministrstva ni.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Ohranja se veljavna ureditev, le pri opravljanju mednarodnega posebnega zračnega prevoza je izjema dopuščena za zrakoplove, katerih največja dovoljenja vzletna masa ne presega 5700 kg, do zdaj pa je zakon določal, da dovoljenje ni potrebno za zrakoplove do 12 ton največje dovoljene vzletne mase. Glede na znižanje teže zrakoplovov, za katere bo treba izdati dovoljenje, se bo število upravnih postopkov povečalo. Glede na Prilogo 6 k Čikaški konvenciji in glede na osnovno uredbo je utemeljena omejitev teže na 5700 kg, kar je meja za velika letala oziroma kompleksne zrakoplove.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Izjema, ko dovoljenje ministrstva ni potrebno, je določena za tuje operatorje, ki v načrtu leta označijo let kot zaseben. Ohranjajo pa se tudi izjeme za nujne lete v medicinske ali humanitarne namene (na primer humanitarna dostava zdravil), za let zrakoplova s pristankom v sili ter za potrebe iskanja in reševanja.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Tudi tu velja, da se izjeme nanašajo na oprostitev izdaje dovoljenja tujim operatorjem ne glede na vrsto ali tip zrakoplova, ki ga tuji operator uporablja, in ne glede na tehnične posebnosti zrakoplova. Na tem mestu se znova pojasnjuje, da je tuji operator tisti operator, ki prihaja iz tretje države, in da se poglavje ne nanaša na operatorje, ki prihajajo z območja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000000"/>
          <w:sz w:val="20"/>
          <w:szCs w:val="20"/>
          <w:shd w:val="clear" w:color="auto" w:fill="FFFFFF"/>
        </w:rPr>
      </w:pPr>
      <w:r w:rsidRPr="00845543">
        <w:rPr>
          <w:rFonts w:ascii="Arial" w:hAnsi="Arial" w:cs="Arial"/>
          <w:color w:val="auto"/>
          <w:sz w:val="20"/>
          <w:szCs w:val="20"/>
        </w:rPr>
        <w:t xml:space="preserve">Ministrstvo izdaja dovoljenja za opravljanje mednarodnega rednega ali posebnega zračnega prevoza, tuji letalski prevozniki oziroma tuji operatorji pa so običajno v tujini. V sodobnem svetu tuji letalski prevozniki ne vlagajo vlog po navadni pošti, glede na kratke roke pa pristojni organ stranke ne more drugače seznaniti z izdanim dovoljenjem oziroma ji ga ne more vročiti drugače kot po elektronski poti. Ob realnih kratkih rokih (na primer tuji operator vloži vlogo za čarterski let tri delovne dni pred nameravanim pristankom v Sloveniji) pa ministrstvo ne more zagotoviti vročitve dovoljenja drugače kot po elektronski poti na elektronski naslov, s katerega je tuji letalski prevoznik poslal vlogo. V tem členu je tako določeno, da se </w:t>
      </w:r>
      <w:r w:rsidRPr="00845543">
        <w:rPr>
          <w:rFonts w:ascii="Arial" w:hAnsi="Arial" w:cs="Arial"/>
          <w:sz w:val="20"/>
          <w:szCs w:val="20"/>
        </w:rPr>
        <w:t xml:space="preserve">vročanje dokumentov opravi na podlagi ZUP, saj je Zakon o debirokratizaciji posegel v del zakona, ki ureja vročanje dokumenta v elektronski obliki. Nova ureditev ZUP omogoča vročanje v </w:t>
      </w:r>
      <w:r w:rsidRPr="00845543">
        <w:rPr>
          <w:rFonts w:ascii="Arial" w:hAnsi="Arial" w:cs="Arial"/>
          <w:color w:val="000000"/>
          <w:sz w:val="20"/>
          <w:szCs w:val="20"/>
          <w:shd w:val="clear" w:color="auto" w:fill="FFFFFF"/>
        </w:rPr>
        <w:t>drug elektronski predal, ki ni kvalificirani elektronski predal, če je stranka iz njega poslala vlogo, zato ni potrebe po posebni (drugačni) ureditvi v tem zakonu.</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000000"/>
          <w:sz w:val="20"/>
          <w:szCs w:val="20"/>
          <w:shd w:val="clear" w:color="auto" w:fill="FFFFFF"/>
        </w:rPr>
        <w:t xml:space="preserve"> </w:t>
      </w: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enako kot do zdaj določa, da tuji letalski prevoznik odpre svoje predstavništvo. Glede na razmah svetovnega spleta in nakupa vozovnic prek spleta realno sicer ni mogoče pričakovati, da bi tuji letalski prevozniki odpirali svoja predstavništva v Sloveniji.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96.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določa, v katerih primerih ministrstvo tujemu letalskemu prevozniku ali tujemu operatorju izdano dovoljenje prekliče, odvzame ali omeji. V mednarodnem rednem zračnem prevozu je pri tem treba upoštevati mednarodne pogodbe, ki zavezujejo Republiko Slovenijo. Do preklica, odvzema ali omejitev pride, če agencija na primer ugotovi, da tuji letalski prevoznik ne izpolnjuje minimalnih varnostnih standardov, določenih v prilogah k Čikaški konvenciji, ali če pride do kršitev predpisov EU v delih, ki zavezujejo tudi letalske prevoznike iz tretjih držav.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Letalski prevozniki (domači ali tuji) opravljajo domači ali mednarodni redni zračni prevoz v skladu z redom letenja, ki mora biti objavljen pred začetkom njegove veljavnosti za določeno obdobje letenja. Med veljavnostjo reda letenja se sicer sme ustaviti zračni prevoz na progi oziroma spremeniti red letenja na njej, vendar morajo o tem letalski prevozniki oziroma operatorji (domači ali tuji) na primeren način predhodno obvestiti javnost. S tem se varujejo pravice potnikov. Če mednarodne pogodbe, ki zavezujejo Republiko Slovenijo, vsebujejo določbe glede reda letenja, se ta predloži ministrstvu v skladu z določbami take pogodbe.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Letalski prevoznik ali operator (domači ali tuji), ki pripelje tujca, ki ne izpolnjuje zakonskih pogojev za vstop v državo, mora takšno osebo odpeljati iz države v roku, ki mu ga določi policija. Vse stroške, ki nastanejo v zvezi s tem (nastanitev, oskrba, prevoz), krije letalski prevoznik. Dolžnost letalskega prevoznika v zvezi s tem je povzeta po mednarodnih standardih in priporočenih praksah ICAO iz Priloge 9.</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98.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določa, da morajo letalski prevozniki, operatorji, tuji letalski prevozniki ali tuji operatorji na zahtevo organov, pristojnih za izvajanje mejne kontrole oseb na zunanjih mejah, do konca prijave potnikov na let sporočiti podatke o potnikih, ki jih bodo prepeljali na določeni mejni prehod, čez katerega bodo te osebe vstopile na ozemlje države članice EU.  Določi se tudi, kateri podatki so to. Vsebina pomeni prenos Direktive Sveta 2004/82/ES z dne 29. aprila 2004 o dolžnosti prevoznikov o posredovanju podatkov o potnikih API (angl. </w:t>
      </w:r>
      <w:proofErr w:type="spellStart"/>
      <w:r w:rsidRPr="00845543">
        <w:rPr>
          <w:rFonts w:ascii="Arial" w:hAnsi="Arial" w:cs="Arial"/>
          <w:color w:val="auto"/>
          <w:sz w:val="20"/>
          <w:szCs w:val="20"/>
        </w:rPr>
        <w:t>Advance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Passenger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Information</w:t>
      </w:r>
      <w:proofErr w:type="spellEnd"/>
      <w:r w:rsidRPr="00845543">
        <w:rPr>
          <w:rFonts w:ascii="Arial" w:hAnsi="Arial" w:cs="Arial"/>
          <w:color w:val="auto"/>
          <w:sz w:val="20"/>
          <w:szCs w:val="20"/>
        </w:rPr>
        <w:t xml:space="preserve">) v slovenski pravni red.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99.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Vsebina člena pomeni prenos Direktive Sveta 2004/82/ES v slovenski pravni red. Člen določa način obdelave podatkov o potnikih, ki jih bodo prepeljali na določeni mejni prehod, čez katerega bodo te osebe vstopile na ozemlje države članice EU. Osebne podatke lahko pristojni organi Republike Slovenije uporabljajo za izvajanje mejne kontrole oseb na zunanjih mejah, za izvajanje določb tega člena in za izvajanje kazenskih določb tega zakona, ki se nanašajo na obdelavo in sporočanje podatkov o potnikih v skladu s predpisi o varstvu osebnih podatkov. Letalski prevozniki, operatorji, tuji letalski prevozniki ali tuji operatorji pa obveščajo potnike o obdelavi podatkov v skladu z zakonom, ki ureja varstvo osebnih podatkov.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100.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Vsebina pomeni prenos Direktive (EU) 2016/681 Evropskega parlamenta in Sveta z dne 27. aprila 2016 o uporabi podatkov iz evidence podatkov o potnikih (PNR) za preprečevanje, odkrivanje, preiskovanje in pregon terorističnih in hudih kaznivih dejanj (UL L št. 119 z dne 4. 5. 2016, str. 132) v slovenski pravni red. Določajo se dodatne obveznosti pri sporočanju podatkov o potnikih iz sistema rezervacij letalskih vozovnic. Potisno pošiljanje podatkov je metoda, s katero letalski prevozniki, operatorji, tuji letalski prevozniki ali tuji operatorji v elektronski obliki sporočijo podatke, ki jih potrebuje policija.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skladu s sodbo Sodišča EU (veliki senat) z dne 21. junija 2022 (predlog za sprejetje predhodne odločbe </w:t>
      </w:r>
      <w:proofErr w:type="spellStart"/>
      <w:r w:rsidRPr="00845543">
        <w:rPr>
          <w:rFonts w:ascii="Arial" w:hAnsi="Arial" w:cs="Arial"/>
          <w:color w:val="auto"/>
          <w:sz w:val="20"/>
          <w:szCs w:val="20"/>
        </w:rPr>
        <w:t>Cour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constitutionnelle</w:t>
      </w:r>
      <w:proofErr w:type="spellEnd"/>
      <w:r w:rsidRPr="00845543">
        <w:rPr>
          <w:rFonts w:ascii="Arial" w:hAnsi="Arial" w:cs="Arial"/>
          <w:color w:val="auto"/>
          <w:sz w:val="20"/>
          <w:szCs w:val="20"/>
        </w:rPr>
        <w:t xml:space="preserve"> – Belgija) – </w:t>
      </w:r>
      <w:proofErr w:type="spellStart"/>
      <w:r w:rsidRPr="00845543">
        <w:rPr>
          <w:rFonts w:ascii="Arial" w:hAnsi="Arial" w:cs="Arial"/>
          <w:color w:val="auto"/>
          <w:sz w:val="20"/>
          <w:szCs w:val="20"/>
        </w:rPr>
        <w:t>Ligue</w:t>
      </w:r>
      <w:proofErr w:type="spellEnd"/>
      <w:r w:rsidRPr="00845543">
        <w:rPr>
          <w:rFonts w:ascii="Arial" w:hAnsi="Arial" w:cs="Arial"/>
          <w:color w:val="auto"/>
          <w:sz w:val="20"/>
          <w:szCs w:val="20"/>
        </w:rPr>
        <w:t xml:space="preserve"> des </w:t>
      </w:r>
      <w:proofErr w:type="spellStart"/>
      <w:r w:rsidRPr="00845543">
        <w:rPr>
          <w:rFonts w:ascii="Arial" w:hAnsi="Arial" w:cs="Arial"/>
          <w:color w:val="auto"/>
          <w:sz w:val="20"/>
          <w:szCs w:val="20"/>
        </w:rPr>
        <w:t>droits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humains</w:t>
      </w:r>
      <w:proofErr w:type="spellEnd"/>
      <w:r w:rsidRPr="00845543">
        <w:rPr>
          <w:rFonts w:ascii="Arial" w:hAnsi="Arial" w:cs="Arial"/>
          <w:color w:val="auto"/>
          <w:sz w:val="20"/>
          <w:szCs w:val="20"/>
        </w:rPr>
        <w:t>/</w:t>
      </w:r>
      <w:proofErr w:type="spellStart"/>
      <w:r w:rsidRPr="00845543">
        <w:rPr>
          <w:rFonts w:ascii="Arial" w:hAnsi="Arial" w:cs="Arial"/>
          <w:color w:val="auto"/>
          <w:sz w:val="20"/>
          <w:szCs w:val="20"/>
        </w:rPr>
        <w:t>Conseil</w:t>
      </w:r>
      <w:proofErr w:type="spellEnd"/>
      <w:r w:rsidRPr="00845543">
        <w:rPr>
          <w:rFonts w:ascii="Arial" w:hAnsi="Arial" w:cs="Arial"/>
          <w:color w:val="auto"/>
          <w:sz w:val="20"/>
          <w:szCs w:val="20"/>
        </w:rPr>
        <w:t xml:space="preserve"> des </w:t>
      </w:r>
      <w:proofErr w:type="spellStart"/>
      <w:r w:rsidRPr="00845543">
        <w:rPr>
          <w:rFonts w:ascii="Arial" w:hAnsi="Arial" w:cs="Arial"/>
          <w:color w:val="auto"/>
          <w:sz w:val="20"/>
          <w:szCs w:val="20"/>
        </w:rPr>
        <w:t>ministres</w:t>
      </w:r>
      <w:proofErr w:type="spellEnd"/>
      <w:r w:rsidRPr="00845543">
        <w:rPr>
          <w:rFonts w:ascii="Arial" w:hAnsi="Arial" w:cs="Arial"/>
          <w:color w:val="auto"/>
          <w:sz w:val="20"/>
          <w:szCs w:val="20"/>
        </w:rPr>
        <w:t xml:space="preserve"> (zadeva C-817/19) in delno odločbo Ustavnega sodišča Republike Slovenije (U-I-152/17-69 z dne 17. novembra 2022) se pri podatkih iz rubrike 8 Priloge I k Direktivi PNR za informacije v zvezi s programi za pogoste potnike za te podatke štejeta le podatek v zvezi s statusom zadevnega potnika v okviru programa zvestobe določene letalske družbe ali skupine letalskih družb in identifikacijska številka tega potnika kot pogostega potnika, ne pa na primer informacije o transakcijah, s katerimi je bil ta status pridobljen.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skladu z navedeno sodbo se za splošne opombe iz rubrike 12 Priloge I k Direktivi PNR štejejo le razpoložljive informacije o mladoletnikih brez spremstva, mlajših od 18 let, kot so ime in spol, starost, znanje jezikov, ime in kontaktni podatki skrbnika pri odhodu in njegovo sorodstveno razmerje z mladoletnikom, ime in kontaktni podatki skrbnika pri prihodu in njegovo sorodstveno razmerje z mladoletnikom, podatki o zastopniku ob odhodu in prihodu (10. točka drugega odstavka tega člena).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Prav tako glede na navedeno sodbo kljub ohlapnosti besedila rubrike 13 Priloge I k Direktivi PNR slednja izpolnjuje upravičene zahteve javnih organov za preprečevanje, odkrivanje, preiskovanje in pregon terorističnih ali hudih kaznivih dejanj ter zahtevi po jasnosti in natančnosti, ker se nanaša na jasno opredeljive in omejene informacije, neposredno povezane z opravljenim letom in zadevnim potnikom.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Treba je zagotoviti skladnost tega zakona in Zakona o nalogah in pooblastilih policije (v nadaljnjem besedilu: </w:t>
      </w:r>
      <w:proofErr w:type="spellStart"/>
      <w:r w:rsidRPr="00845543">
        <w:rPr>
          <w:rFonts w:ascii="Arial" w:hAnsi="Arial" w:cs="Arial"/>
          <w:color w:val="auto"/>
          <w:sz w:val="20"/>
          <w:szCs w:val="20"/>
        </w:rPr>
        <w:t>ZNPPol</w:t>
      </w:r>
      <w:proofErr w:type="spellEnd"/>
      <w:r w:rsidRPr="00845543">
        <w:rPr>
          <w:rFonts w:ascii="Arial" w:hAnsi="Arial" w:cs="Arial"/>
          <w:color w:val="auto"/>
          <w:sz w:val="20"/>
          <w:szCs w:val="20"/>
        </w:rPr>
        <w:t xml:space="preserve">, v katerega ta zakon sicer ne posega. Zato se v prehodni določbi uredi, da se do spremembe 31. točke 125. člena </w:t>
      </w:r>
      <w:proofErr w:type="spellStart"/>
      <w:r w:rsidRPr="00845543">
        <w:rPr>
          <w:rFonts w:ascii="Arial" w:hAnsi="Arial" w:cs="Arial"/>
          <w:color w:val="auto"/>
          <w:sz w:val="20"/>
          <w:szCs w:val="20"/>
        </w:rPr>
        <w:t>ZNPPol</w:t>
      </w:r>
      <w:proofErr w:type="spellEnd"/>
      <w:r w:rsidRPr="00845543">
        <w:rPr>
          <w:rFonts w:ascii="Arial" w:hAnsi="Arial" w:cs="Arial"/>
          <w:color w:val="auto"/>
          <w:sz w:val="20"/>
          <w:szCs w:val="20"/>
        </w:rPr>
        <w:t xml:space="preserve"> (torej vsebine evidence potnikov iz sistema rezervacij letalskih vozovnic (PNR)) v tej evidenci potnikov obdelujejo podatki, kot jih določa ta zakon.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S tem se zadosti načelom zagotavljanja pravne varnosti, koherentnosti in varovanja človekovih pravic.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Zahteva po skladnosti izhaja tudi iz sodbe Sodišča EU (veliki senat) z dne 21. junija 2022 (predlog za sprejetje predhodne odločbe </w:t>
      </w:r>
      <w:proofErr w:type="spellStart"/>
      <w:r w:rsidRPr="00845543">
        <w:rPr>
          <w:rFonts w:ascii="Arial" w:hAnsi="Arial" w:cs="Arial"/>
          <w:color w:val="auto"/>
          <w:sz w:val="20"/>
          <w:szCs w:val="20"/>
        </w:rPr>
        <w:t>Cour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constitutionnelle</w:t>
      </w:r>
      <w:proofErr w:type="spellEnd"/>
      <w:r w:rsidRPr="00845543">
        <w:rPr>
          <w:rFonts w:ascii="Arial" w:hAnsi="Arial" w:cs="Arial"/>
          <w:color w:val="auto"/>
          <w:sz w:val="20"/>
          <w:szCs w:val="20"/>
        </w:rPr>
        <w:t xml:space="preserve"> – Belgija) – </w:t>
      </w:r>
      <w:proofErr w:type="spellStart"/>
      <w:r w:rsidRPr="00845543">
        <w:rPr>
          <w:rFonts w:ascii="Arial" w:hAnsi="Arial" w:cs="Arial"/>
          <w:color w:val="auto"/>
          <w:sz w:val="20"/>
          <w:szCs w:val="20"/>
        </w:rPr>
        <w:t>Ligue</w:t>
      </w:r>
      <w:proofErr w:type="spellEnd"/>
      <w:r w:rsidRPr="00845543">
        <w:rPr>
          <w:rFonts w:ascii="Arial" w:hAnsi="Arial" w:cs="Arial"/>
          <w:color w:val="auto"/>
          <w:sz w:val="20"/>
          <w:szCs w:val="20"/>
        </w:rPr>
        <w:t xml:space="preserve"> des </w:t>
      </w:r>
      <w:proofErr w:type="spellStart"/>
      <w:r w:rsidRPr="00845543">
        <w:rPr>
          <w:rFonts w:ascii="Arial" w:hAnsi="Arial" w:cs="Arial"/>
          <w:color w:val="auto"/>
          <w:sz w:val="20"/>
          <w:szCs w:val="20"/>
        </w:rPr>
        <w:t>droits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humains</w:t>
      </w:r>
      <w:proofErr w:type="spellEnd"/>
      <w:r w:rsidRPr="00845543">
        <w:rPr>
          <w:rFonts w:ascii="Arial" w:hAnsi="Arial" w:cs="Arial"/>
          <w:color w:val="auto"/>
          <w:sz w:val="20"/>
          <w:szCs w:val="20"/>
        </w:rPr>
        <w:t>/</w:t>
      </w:r>
      <w:proofErr w:type="spellStart"/>
      <w:r w:rsidRPr="00845543">
        <w:rPr>
          <w:rFonts w:ascii="Arial" w:hAnsi="Arial" w:cs="Arial"/>
          <w:color w:val="auto"/>
          <w:sz w:val="20"/>
          <w:szCs w:val="20"/>
        </w:rPr>
        <w:t>Conseil</w:t>
      </w:r>
      <w:proofErr w:type="spellEnd"/>
      <w:r w:rsidRPr="00845543">
        <w:rPr>
          <w:rFonts w:ascii="Arial" w:hAnsi="Arial" w:cs="Arial"/>
          <w:color w:val="auto"/>
          <w:sz w:val="20"/>
          <w:szCs w:val="20"/>
        </w:rPr>
        <w:t xml:space="preserve"> des </w:t>
      </w:r>
      <w:proofErr w:type="spellStart"/>
      <w:r w:rsidRPr="00845543">
        <w:rPr>
          <w:rFonts w:ascii="Arial" w:hAnsi="Arial" w:cs="Arial"/>
          <w:color w:val="auto"/>
          <w:sz w:val="20"/>
          <w:szCs w:val="20"/>
        </w:rPr>
        <w:t>ministres</w:t>
      </w:r>
      <w:proofErr w:type="spellEnd"/>
      <w:r w:rsidRPr="00845543">
        <w:rPr>
          <w:rFonts w:ascii="Arial" w:hAnsi="Arial" w:cs="Arial"/>
          <w:color w:val="auto"/>
          <w:sz w:val="20"/>
          <w:szCs w:val="20"/>
        </w:rPr>
        <w:t xml:space="preserve"> (zadeva C-817/19) in delne odločbe Ustavnega sodišča Republike Slovenije (št. U-I-152/17-69 z dne 17. novembra 2022).</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Pojasnjuje se tudi, da gre pri besedni zvezi »cena letalske vozovnice s pripadajočimi pristojbinami« za angleški izraz »</w:t>
      </w:r>
      <w:proofErr w:type="spellStart"/>
      <w:r w:rsidRPr="00845543">
        <w:rPr>
          <w:rFonts w:ascii="Arial" w:hAnsi="Arial" w:cs="Arial"/>
          <w:color w:val="auto"/>
          <w:sz w:val="20"/>
          <w:szCs w:val="20"/>
        </w:rPr>
        <w:t>automated</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ticket</w:t>
      </w:r>
      <w:proofErr w:type="spellEnd"/>
      <w:r w:rsidRPr="00845543">
        <w:rPr>
          <w:rFonts w:ascii="Arial" w:hAnsi="Arial" w:cs="Arial"/>
          <w:color w:val="auto"/>
          <w:sz w:val="20"/>
          <w:szCs w:val="20"/>
        </w:rPr>
        <w:t xml:space="preserve"> fare </w:t>
      </w:r>
      <w:proofErr w:type="spellStart"/>
      <w:r w:rsidRPr="00845543">
        <w:rPr>
          <w:rFonts w:ascii="Arial" w:hAnsi="Arial" w:cs="Arial"/>
          <w:color w:val="auto"/>
          <w:sz w:val="20"/>
          <w:szCs w:val="20"/>
        </w:rPr>
        <w:t>quote</w:t>
      </w:r>
      <w:proofErr w:type="spellEnd"/>
      <w:r w:rsidRPr="00845543">
        <w:rPr>
          <w:rFonts w:ascii="Arial" w:hAnsi="Arial" w:cs="Arial"/>
          <w:color w:val="auto"/>
          <w:sz w:val="20"/>
          <w:szCs w:val="20"/>
        </w:rPr>
        <w:t xml:space="preserve">«, za katerega se v mednarodnih rezervacijskih sistemih uporablja kratica ATFQ.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101.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Vsebina člena pomeni prenos Direktive (EU) 2016/681 Evropskega parlamenta in Sveta z dne 27. aprila 2016 o uporabi podatkov iz evidence podatkov o potnikih (PNR) za preprečevanje, odkrivanje, preiskovanje in pregon terorističnih in hudih kaznivih dejanj, ki omogoča, da se država članica lahko odloči, da bo to direktivo uporabljala le za izbrane lete znotraj EU, pogojene s predhodno oceno nujnosti, potrebnosti in učinkovitosti takega posega ter oceno groženj, povezanih s terorističnimi in hudimi kaznivimi dejanji, ter na tej podlagi z ugotovitvijo obstoja take grožnje. Država se lahko kadar koli odloči za spremembo izbire letov znotraj EU. Sodišče EU v sodbi z dne 21. junija 2022 (predlog za sprejetje predhodne odločbe </w:t>
      </w:r>
      <w:proofErr w:type="spellStart"/>
      <w:r w:rsidRPr="00845543">
        <w:rPr>
          <w:rFonts w:ascii="Arial" w:hAnsi="Arial" w:cs="Arial"/>
          <w:color w:val="auto"/>
          <w:sz w:val="20"/>
          <w:szCs w:val="20"/>
        </w:rPr>
        <w:t>Cour</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constitutionnelle</w:t>
      </w:r>
      <w:proofErr w:type="spellEnd"/>
      <w:r w:rsidRPr="00845543">
        <w:rPr>
          <w:rFonts w:ascii="Arial" w:hAnsi="Arial" w:cs="Arial"/>
          <w:color w:val="auto"/>
          <w:sz w:val="20"/>
          <w:szCs w:val="20"/>
        </w:rPr>
        <w:t xml:space="preserve"> – Belgija) – </w:t>
      </w:r>
      <w:proofErr w:type="spellStart"/>
      <w:r w:rsidRPr="00845543">
        <w:rPr>
          <w:rFonts w:ascii="Arial" w:hAnsi="Arial" w:cs="Arial"/>
          <w:color w:val="auto"/>
          <w:sz w:val="20"/>
          <w:szCs w:val="20"/>
        </w:rPr>
        <w:t>Ligue</w:t>
      </w:r>
      <w:proofErr w:type="spellEnd"/>
      <w:r w:rsidRPr="00845543">
        <w:rPr>
          <w:rFonts w:ascii="Arial" w:hAnsi="Arial" w:cs="Arial"/>
          <w:color w:val="auto"/>
          <w:sz w:val="20"/>
          <w:szCs w:val="20"/>
        </w:rPr>
        <w:t xml:space="preserve"> des </w:t>
      </w:r>
      <w:proofErr w:type="spellStart"/>
      <w:r w:rsidRPr="00845543">
        <w:rPr>
          <w:rFonts w:ascii="Arial" w:hAnsi="Arial" w:cs="Arial"/>
          <w:color w:val="auto"/>
          <w:sz w:val="20"/>
          <w:szCs w:val="20"/>
        </w:rPr>
        <w:t>droits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humains</w:t>
      </w:r>
      <w:proofErr w:type="spellEnd"/>
      <w:r w:rsidRPr="00845543">
        <w:rPr>
          <w:rFonts w:ascii="Arial" w:hAnsi="Arial" w:cs="Arial"/>
          <w:color w:val="auto"/>
          <w:sz w:val="20"/>
          <w:szCs w:val="20"/>
        </w:rPr>
        <w:t>/</w:t>
      </w:r>
      <w:proofErr w:type="spellStart"/>
      <w:r w:rsidRPr="00845543">
        <w:rPr>
          <w:rFonts w:ascii="Arial" w:hAnsi="Arial" w:cs="Arial"/>
          <w:color w:val="auto"/>
          <w:sz w:val="20"/>
          <w:szCs w:val="20"/>
        </w:rPr>
        <w:t>Conseil</w:t>
      </w:r>
      <w:proofErr w:type="spellEnd"/>
      <w:r w:rsidRPr="00845543">
        <w:rPr>
          <w:rFonts w:ascii="Arial" w:hAnsi="Arial" w:cs="Arial"/>
          <w:color w:val="auto"/>
          <w:sz w:val="20"/>
          <w:szCs w:val="20"/>
        </w:rPr>
        <w:t xml:space="preserve"> des </w:t>
      </w:r>
      <w:proofErr w:type="spellStart"/>
      <w:r w:rsidRPr="00845543">
        <w:rPr>
          <w:rFonts w:ascii="Arial" w:hAnsi="Arial" w:cs="Arial"/>
          <w:color w:val="auto"/>
          <w:sz w:val="20"/>
          <w:szCs w:val="20"/>
        </w:rPr>
        <w:t>ministres</w:t>
      </w:r>
      <w:proofErr w:type="spellEnd"/>
      <w:r w:rsidRPr="00845543">
        <w:rPr>
          <w:rFonts w:ascii="Arial" w:hAnsi="Arial" w:cs="Arial"/>
          <w:color w:val="auto"/>
          <w:sz w:val="20"/>
          <w:szCs w:val="20"/>
        </w:rPr>
        <w:t xml:space="preserve"> (zadeva C-817/19) in Ustavno sodišče Republike Slovenije v delni odločbi (U-I-152/17-69 z dne 17. novembra 2022) sta odgovorila tudi na zastavljeno vprašanje glede jasnosti in določnosti osebnih podatkov letalskih potnikov. Z naknadno razlago Sodišča EU je bilo tako zadoščeno zahtevi iz 38. člena Ustave</w:t>
      </w:r>
      <w:r w:rsidRPr="00845543">
        <w:t xml:space="preserve"> </w:t>
      </w:r>
      <w:r w:rsidRPr="00845543">
        <w:rPr>
          <w:rFonts w:ascii="Arial" w:hAnsi="Arial" w:cs="Arial"/>
          <w:color w:val="auto"/>
          <w:sz w:val="20"/>
          <w:szCs w:val="20"/>
        </w:rPr>
        <w:t>Republike Slovenije, da morajo biti osebni podatki v zakonu določno opredeljeni. S tem se izpolnjujejo upravičene zahteve javnih organov za preprečevanje, odkrivanje, preiskovanje in pregon terorističnih ali hudih kaznivih dejanj ter zahtevi po jasnosti in natančnosti, ker se nanašajo na jasno opredeljive in omejene informacije, neposredno povezane z opravljenim letom in zadevnim potnikom.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Helv" w:hAnsi="Helv" w:cs="Helv"/>
          <w:color w:val="000000"/>
          <w:sz w:val="20"/>
          <w:szCs w:val="20"/>
        </w:rPr>
        <w:t>Na ravni EU poteka razprava o pripravi dveh novih uredb s področja obdelave podatkov API (</w:t>
      </w:r>
      <w:r w:rsidRPr="00845543">
        <w:rPr>
          <w:rFonts w:ascii="Arial" w:hAnsi="Arial" w:cs="Arial"/>
          <w:color w:val="auto"/>
          <w:sz w:val="20"/>
          <w:szCs w:val="20"/>
        </w:rPr>
        <w:t>Predlog Uredbe API, ki je v obravnavi pri Svetu EU in Evropskem parlamentu)</w:t>
      </w:r>
      <w:r w:rsidRPr="00845543">
        <w:rPr>
          <w:rFonts w:ascii="Helv" w:hAnsi="Helv" w:cs="Helv"/>
          <w:color w:val="000000"/>
          <w:sz w:val="20"/>
          <w:szCs w:val="20"/>
        </w:rPr>
        <w:t xml:space="preserve">. Gre za ločeni področji obdelave podatkov API za namene mejne kontrole in boja zoper kazniva dejanja terorizma in hujših kaznivih dejanj. Namen predlaganih uredb je uvedba enovitega sistema pošiljanja vseh podatkov API na enoten usmerjevalnik (angl. </w:t>
      </w:r>
      <w:proofErr w:type="spellStart"/>
      <w:r w:rsidRPr="00845543">
        <w:rPr>
          <w:rFonts w:ascii="Helv" w:hAnsi="Helv" w:cs="Helv"/>
          <w:color w:val="000000"/>
          <w:sz w:val="20"/>
          <w:szCs w:val="20"/>
        </w:rPr>
        <w:t>router</w:t>
      </w:r>
      <w:proofErr w:type="spellEnd"/>
      <w:r w:rsidRPr="00845543">
        <w:rPr>
          <w:rFonts w:ascii="Helv" w:hAnsi="Helv" w:cs="Helv"/>
          <w:color w:val="000000"/>
          <w:sz w:val="20"/>
          <w:szCs w:val="20"/>
        </w:rPr>
        <w:t xml:space="preserve">), s katerega posamezne države članice prejemajo podatke za nacionalnih potreb. Prvi člen predloga uredbe za področje boja zoper kazniva dejanja terorizma in hujših kaznivih dejanj predpisuje obveznost pošiljanja vseh podatkov API s strani operatorjev tako za lete iz tretjih držav kot za vse notranje lete. V nadaljevanju pa člen obdelavo teh podatkov na notranjih letih pogojuje izključno za namene, opredeljene v posamezni nacionalni oceni tveganja. Posledično bodo torej države članice prejemale podatke samo za tiste notranje lete, za katere bo oceno tveganja presodil in prejem podatkov odobril od policije neodvisni organ.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Podatki se brišejo oziroma hranijo v skladu z </w:t>
      </w:r>
      <w:proofErr w:type="spellStart"/>
      <w:r w:rsidRPr="00845543">
        <w:rPr>
          <w:rFonts w:ascii="Arial" w:hAnsi="Arial" w:cs="Arial"/>
          <w:sz w:val="20"/>
          <w:szCs w:val="20"/>
        </w:rPr>
        <w:t>ZNPPol</w:t>
      </w:r>
      <w:proofErr w:type="spellEnd"/>
      <w:r w:rsidRPr="00845543">
        <w:rPr>
          <w:rFonts w:ascii="Arial" w:hAnsi="Arial" w:cs="Arial"/>
          <w:sz w:val="20"/>
          <w:szCs w:val="20"/>
        </w:rPr>
        <w: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102.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Podane so določbe, ki zavezujejo letalske prevoznike k pošiljanju podatkov o potnikih policiji, in sicer določajo, katere podatkovne elemente je treba poslati, na kakšen način, v katerih primerih ter kdaj in komu jih je treba poslati. Vsebina pomeni prenos Direktive 2016/681/EU v slovenski pravni red..</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103.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Uredba (ES) št. 1008/2008 Evropskega parlamenta in Sveta z dne 24. septembra 2008 o skupnih pravilih za opravljanje zračnih prevozov v Skupnosti (prenovitev) (UL L št. 293 z dne 31. 10. 2008, str. 3), zadnjič spremenjena z Uredbo (EU) 2020/696 Evropskega parlamenta in Sveta z dne 25. maja 2020 o Spremembi Uredbe (ES) št. 1008/2008 o skupnih pravilih za opravljanje zračnih prevozov v Skupnosti, določa splošna načela in pogoje, če se redni zračni prevoz opravlja v obliki gospodarske javne službe. S to določbo se, upoštevaje Zakon o gospodarskih javnih službah in navedeni predpis EU, omogoča vzpostavitev gospodarske javne službe na področju zračnih prevozov tudi v Republiki Sloveniji, in sicer za redni zračni prevoz. To pomeni, da če se izkaže, na primer zaradi potreb povezovanja gospodarstva, da je nujno potrebna vzpostavitev mednarodne redne letalske povezave na določeni progi, na kateri letalskega prevoza ne opravlja nobeden od letalskih prevoznikov, ki jim je operativno licenca izdala katera koli od držav članic EU, lahko ministrstvo začne postopek za vzpostavitev gospodarske javne službe. Takšna služba se lahko vzpostavi le in samo po postopku, pod pogoji in za obdobje, kot določa navedena uredba EU. Financiranje se zagotavlja z javnimi sredstvi pod pogoji, ki jih določajo predpisi s področja državnih pomoči. Na podlagi predpisa EU mora država članica , ki želi uvesti obveznost javnih služb, predložiti besedilo predvidene obveznosti javnih služb Evropski komisiji, drugim zadevnim državam članicam, zadevnim letališčem in letalskim prevoznikom, ki opravljajo prevoze na zadevni progi.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Zakon poda pooblastilno določbo za nadaljnje podrobnejše podzakonsko urejanje. Pooblastilna določba zadostno opredeljuje obseg urejanja z določanjem načina izvajanja gospodarske javne službe, načina izbora prog, financiranja in nadzora nad izvajanjem gospodarske javne službe. Zakon mora namreč biti prožen za nadaljnje urejanje tudi zaradi nepredvidljivih prihodnjih okoliščin, ki bodo narekovale zagotavljanje letalske povezljivosti države, kar se bo lahko reševalo tudi z uvajanjem obveznosti javnih služb za redni zračni prevoz.</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104.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tem členu je določeno, da se mednarodni zračni prevoz potnikov praviloma zagotavlja v tržnih pogojih. Vendar lahko minister v skladu s predpisom, ki ureja javne finance, v primeru ugotovitve slabe letalske povezljivosti Slovenije izvede postopek dodelitve pomoči za zagotovitev večje letalske povezljivosti.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Pomoč za zagotovitev večje letalske povezljivosti se dodeli </w:t>
      </w:r>
      <w:r w:rsidRPr="00845543">
        <w:rPr>
          <w:rFonts w:ascii="Arial" w:hAnsi="Arial" w:cs="Arial"/>
          <w:color w:val="auto"/>
          <w:sz w:val="20"/>
          <w:szCs w:val="20"/>
          <w:shd w:val="clear" w:color="auto" w:fill="FFFFFF"/>
        </w:rPr>
        <w:t xml:space="preserve">kot zagonska pomoč za začetek obratovanja novih letalskih prog, določenih s programom za večjo letalsko povezljivost, za prevoz potnikov na javno letališče na ozemlju Republike Slovenije ali z njega do enega kraja pristanka na ozemlju držav v skupnem evropskem zračnem prostoru. </w:t>
      </w:r>
      <w:r w:rsidRPr="00845543">
        <w:rPr>
          <w:rFonts w:ascii="Arial" w:hAnsi="Arial" w:cs="Arial"/>
          <w:color w:val="auto"/>
          <w:sz w:val="20"/>
          <w:szCs w:val="20"/>
        </w:rPr>
        <w:t xml:space="preserve">Med države v skupnem evropskem zračnem prostoru štejemo države članice EU in države, ki so sklenile Večstranski sporazum med Evropsko skupnostjo in njenimi državami članicami, Republiko Albanijo, Republiko Bolgarijo, Bosno in Hercegovino, Republiko Črno goro, Republiko Hrvaško, Republiko Islandijo, Nekdanjo jugoslovansko republiko Makedonijo, Kraljevino Norveško, Romunijo, Republiko Srbijo in Začasno upravo misije Združenih narodov na Kosovu o vzpostavitvi skupnega evropskega zračnega prostora (ECAA) z dne 9. junija 2006 (UL </w:t>
      </w:r>
      <w:r w:rsidRPr="00845543">
        <w:rPr>
          <w:rFonts w:ascii="Arial" w:hAnsi="Arial" w:cs="Arial"/>
          <w:bCs/>
          <w:color w:val="auto"/>
          <w:sz w:val="20"/>
          <w:szCs w:val="20"/>
          <w:shd w:val="clear" w:color="auto" w:fill="FFFFFF"/>
        </w:rPr>
        <w:t>L št. 285/3 z dne 31. 10. 2009)</w:t>
      </w:r>
      <w:r w:rsidRPr="00845543">
        <w:rPr>
          <w:rFonts w:ascii="Arial" w:hAnsi="Arial" w:cs="Arial"/>
          <w:color w:val="auto"/>
          <w:sz w:val="20"/>
          <w:szCs w:val="20"/>
        </w:rPr>
        <w: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shd w:val="clear" w:color="auto" w:fill="FFFFFF"/>
        </w:rPr>
      </w:pPr>
      <w:r w:rsidRPr="00845543">
        <w:rPr>
          <w:rFonts w:ascii="Arial" w:hAnsi="Arial" w:cs="Arial"/>
          <w:sz w:val="20"/>
          <w:szCs w:val="20"/>
        </w:rPr>
        <w:t xml:space="preserve">Pomoč za zagotovitev večje letalske povezljivosti se določa </w:t>
      </w:r>
      <w:r w:rsidRPr="00845543">
        <w:rPr>
          <w:rFonts w:ascii="Arial" w:hAnsi="Arial" w:cs="Arial"/>
          <w:color w:val="000000"/>
          <w:sz w:val="20"/>
          <w:szCs w:val="20"/>
          <w:shd w:val="clear" w:color="auto" w:fill="FFFFFF"/>
        </w:rPr>
        <w:t>v skladu s Smernicami o državni pomoči letališčem in letalskim prevoznikom</w:t>
      </w:r>
      <w:r w:rsidRPr="00845543">
        <w:t xml:space="preserve"> </w:t>
      </w:r>
      <w:r w:rsidRPr="00845543">
        <w:rPr>
          <w:rFonts w:ascii="Arial" w:hAnsi="Arial" w:cs="Arial"/>
          <w:color w:val="000000"/>
          <w:sz w:val="20"/>
          <w:szCs w:val="20"/>
          <w:shd w:val="clear" w:color="auto" w:fill="FFFFFF"/>
        </w:rPr>
        <w:t xml:space="preserve">(UL C št. 99 z dne 4. 4. 2014, str. 3), zadnjič spremenjenimi s Sporočilom Komisije – O spremembi sporočil Komisije o smernicah Evropske unije za uporabo pravil o državni pomoči v zvezi s hitro postavitvijo širokopasovnih omrežij, o smernicah o regionalni državni pomoči za obdobje 2014–2020, o državni pomoči za filmsko produkcijo in produkcijo drugih avdiovizualnih del, o smernicah o državni pomoči za spodbujanje naložb tveganega financiranja ter o smernicah o državni pomoči letališčem in letalskim prevoznikom (UL C št. 198 z dne 27. 6. 2014, str. 30), ki </w:t>
      </w:r>
      <w:r w:rsidRPr="00845543">
        <w:rPr>
          <w:rFonts w:ascii="Arial" w:hAnsi="Arial" w:cs="Arial"/>
          <w:sz w:val="20"/>
          <w:szCs w:val="20"/>
          <w:shd w:val="clear" w:color="auto" w:fill="FFFFFF"/>
        </w:rPr>
        <w:t xml:space="preserve">so pravni okvir, v sklopu katerega je določeno, kakšna pomoč, dodeljena letalskih prevoznikom, se šteje za združljivo z notranjim trgom EU. Doseganje dobrih letalskih povezav med regijami in mobilnost državljanov EU brez negativnih učinkov na konkurenčnost in trgovino znotraj EU je mogoče </w:t>
      </w:r>
      <w:r w:rsidRPr="00845543">
        <w:rPr>
          <w:rFonts w:ascii="Arial" w:hAnsi="Arial" w:cs="Arial"/>
          <w:sz w:val="20"/>
          <w:szCs w:val="20"/>
          <w:shd w:val="clear" w:color="auto" w:fill="FFFFFF"/>
        </w:rPr>
        <w:lastRenderedPageBreak/>
        <w:t>doseči z dodelitvijo zagonske</w:t>
      </w:r>
      <w:r w:rsidRPr="00845543">
        <w:rPr>
          <w:rFonts w:ascii="Arial" w:hAnsi="Arial"/>
        </w:rPr>
        <w:t xml:space="preserve"> pomoči </w:t>
      </w:r>
      <w:r w:rsidRPr="00845543">
        <w:rPr>
          <w:rFonts w:ascii="Arial" w:hAnsi="Arial" w:cs="Arial"/>
          <w:sz w:val="20"/>
          <w:szCs w:val="20"/>
          <w:shd w:val="clear" w:color="auto" w:fill="FFFFFF"/>
        </w:rPr>
        <w:t xml:space="preserve">letalskim prevoznikom za vzpostavitev novih prog, ki povezujejo letališče z manj kot tremi milijoni potnikov na leto z drugim letališčem, za največ tri leta. </w:t>
      </w:r>
    </w:p>
    <w:p w:rsidR="00D84CD3" w:rsidRPr="00845543" w:rsidRDefault="00D84CD3" w:rsidP="00D84CD3">
      <w:pPr>
        <w:spacing w:after="0" w:line="240" w:lineRule="auto"/>
        <w:jc w:val="both"/>
        <w:rPr>
          <w:rFonts w:ascii="Arial" w:hAnsi="Arial" w:cs="Arial"/>
          <w:color w:val="000000"/>
          <w:sz w:val="20"/>
          <w:szCs w:val="20"/>
          <w:shd w:val="clear" w:color="auto" w:fill="FFFFFF"/>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Začetek izvajanja ukrepa pomoči je z dnem izdaje pozitivne odločitve Evropske komisije o združljivosti sheme pomoči z notranjim trgom EU.</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Postopek dodelitve pomoči se začne z vložitvijo pisne vloge za dodelitev pomoči na ministrstvo v skladu z javnim razpisom za večjo letalsko povezljivost. Vlada podrobneje določi merila in postopek javnega razpisa ob upoštevanju javnega interesa iz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Pomoč se dodeli v obliki subvencioniranja letaliških pristojbin, ki jih mora letalski prevoznik plačati letališču pri izvajanju prevoza, in je ni mogoče povezovati z nobeno drugo vrsto pomoči v zvezi s posamezno letalsko progo, ki jo prevoznik namerava vzpostaviti.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000000"/>
          <w:sz w:val="20"/>
          <w:szCs w:val="20"/>
          <w:shd w:val="clear" w:color="auto" w:fill="FFFFFF"/>
        </w:rPr>
        <w:t>Smernice o državni pomoči letališčem in letalskim prevoznikom</w:t>
      </w:r>
      <w:r w:rsidRPr="00845543">
        <w:rPr>
          <w:rFonts w:ascii="Arial" w:hAnsi="Arial" w:cs="Arial"/>
          <w:color w:val="auto"/>
          <w:sz w:val="20"/>
          <w:szCs w:val="20"/>
        </w:rPr>
        <w:t xml:space="preserve"> s ciljem povečanja letalske povezljivosti predvidevajo dodelitev pomoči za obratovanje novih letalskih prog, zato je treba opredeliti »novo letalsko progo« in »letališko pristojbino«, ki sta predmet urejanja v tem zakonu. »Nova letalska proga« pomeni letalsko progo, ki še ne obratuje do predložitve vloge za dodelitev pomoč in je vključena v del zakona, ki opredeljuje izraze. Opredelitev je dodana med pomene izrazov. Takšen pogoj omogoča, da ima državna pomoč spodbujevalni učinek, to je da proga brez državne pomoči ne bi bila vzpostavljena.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000000"/>
          <w:sz w:val="20"/>
          <w:szCs w:val="20"/>
          <w:shd w:val="clear" w:color="auto" w:fill="FFFFFF"/>
        </w:rPr>
      </w:pPr>
      <w:r w:rsidRPr="00845543">
        <w:rPr>
          <w:rFonts w:ascii="Arial" w:hAnsi="Arial" w:cs="Arial"/>
          <w:color w:val="000000"/>
          <w:sz w:val="20"/>
          <w:szCs w:val="20"/>
          <w:shd w:val="clear" w:color="auto" w:fill="FFFFFF"/>
        </w:rPr>
        <w:t>Pomen izraza »letališka pristojbina«, kot je opredeljen v Smernicah o državni pomoči letališčem in letalskim prevoznikom, ni enak pomenu izraza »letališka pristojbina«, kot je opredeljen v tem zakonu v delu, ki opredeljuje izraze, in kot se pojavlja v drugih delih tega zakona. Zaradi tega je v tem členu izrecno določeno, da je izraz »letališka pristojbina« za potrebe tega podpoglavja pristojbina, obračunana v korist upravnega organa letališča, ki jo plačajo uporabniki letališča za uporabo objektov, naprav in sredstev ter storitev, ki jih zagotavlja izključno upravni organ letališča, in je povezana s pristankom, vzletom, osvetlitvijo in parkiranjem zrakoplova ter sprejemom in odpremo potnikov in tovora, vključno z dajatvami ali taksami, ki se plačajo za storitve zemeljske oskrbe, in taksami za centralizirano infrastrukturo za zemeljsko oskrbo.</w:t>
      </w:r>
    </w:p>
    <w:p w:rsidR="00D84CD3" w:rsidRPr="00845543" w:rsidRDefault="00D84CD3" w:rsidP="00D84CD3">
      <w:pPr>
        <w:pStyle w:val="Navadensplet"/>
        <w:spacing w:after="0"/>
        <w:rPr>
          <w:rFonts w:ascii="Arial" w:hAnsi="Arial" w:cs="Arial"/>
          <w:color w:val="000000"/>
          <w:sz w:val="20"/>
          <w:szCs w:val="20"/>
          <w:shd w:val="clear" w:color="auto" w:fill="FFFFFF"/>
        </w:rPr>
      </w:pPr>
    </w:p>
    <w:p w:rsidR="00D84CD3" w:rsidRPr="00845543" w:rsidRDefault="00D84CD3" w:rsidP="00D84CD3">
      <w:pPr>
        <w:pStyle w:val="Navadensplet"/>
        <w:spacing w:after="0"/>
        <w:rPr>
          <w:rFonts w:ascii="Arial" w:hAnsi="Arial" w:cs="Arial"/>
          <w:color w:val="000000"/>
          <w:sz w:val="20"/>
          <w:szCs w:val="20"/>
          <w:shd w:val="clear" w:color="auto" w:fill="FFFFFF"/>
        </w:rPr>
      </w:pPr>
      <w:r w:rsidRPr="00845543">
        <w:rPr>
          <w:rFonts w:ascii="Arial" w:hAnsi="Arial" w:cs="Arial"/>
          <w:color w:val="auto"/>
          <w:sz w:val="20"/>
          <w:szCs w:val="20"/>
        </w:rPr>
        <w:t xml:space="preserve">Takšna opredelitev izraza »letališka pristojbina« je namreč širša od </w:t>
      </w:r>
      <w:r w:rsidRPr="00845543">
        <w:rPr>
          <w:rFonts w:ascii="Arial" w:hAnsi="Arial" w:cs="Arial"/>
          <w:sz w:val="20"/>
          <w:szCs w:val="20"/>
        </w:rPr>
        <w:t xml:space="preserve">opredelitve </w:t>
      </w:r>
      <w:r w:rsidRPr="00845543">
        <w:rPr>
          <w:rFonts w:ascii="Arial" w:hAnsi="Arial" w:cs="Arial"/>
          <w:color w:val="auto"/>
          <w:sz w:val="20"/>
          <w:szCs w:val="20"/>
        </w:rPr>
        <w:t xml:space="preserve">v Direktivi 2009/12/ES Evropskega parlamenta in Sveta z dne 11. marca 2009 o letaliških pristojbinah, ki je bila v pravni red Republike Slovenije prenesena z ZLet-C (Uradni list RS, št. 62/10). V skladu s 4. točko 2. člena te direktive »letališka pristojbina« pomeni pristojbino, obračunano v korist upravnega organa letališča, ki jo plačajo uporabniki letališča za uporabo objektov, naprav in sredstev ter storitev, ki jih zagotavlja izključno upravni organ letališča in ki so povezane s pristankom, vzletom, osvetlitvijo in parkiranjem zrakoplova ter sprejemom in odpremo potnikov in tovora.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Del izraza »letališke pristojbine«, kot je </w:t>
      </w:r>
      <w:r w:rsidRPr="00845543">
        <w:rPr>
          <w:rFonts w:ascii="Arial" w:hAnsi="Arial" w:cs="Arial"/>
          <w:sz w:val="20"/>
          <w:szCs w:val="20"/>
        </w:rPr>
        <w:t xml:space="preserve">opredeljen </w:t>
      </w:r>
      <w:r w:rsidRPr="00845543">
        <w:rPr>
          <w:rFonts w:ascii="Arial" w:hAnsi="Arial" w:cs="Arial"/>
          <w:color w:val="auto"/>
          <w:sz w:val="20"/>
          <w:szCs w:val="20"/>
        </w:rPr>
        <w:t xml:space="preserve">v Smernicah </w:t>
      </w:r>
      <w:r w:rsidRPr="00845543">
        <w:rPr>
          <w:rFonts w:ascii="Arial" w:hAnsi="Arial" w:cs="Arial"/>
          <w:color w:val="000000"/>
          <w:sz w:val="20"/>
          <w:szCs w:val="20"/>
          <w:shd w:val="clear" w:color="auto" w:fill="FFFFFF"/>
        </w:rPr>
        <w:t>o državni pomoči letališčem in letalskim prevoznikom</w:t>
      </w:r>
      <w:r w:rsidRPr="00845543">
        <w:rPr>
          <w:rFonts w:ascii="Arial" w:hAnsi="Arial" w:cs="Arial"/>
          <w:color w:val="auto"/>
          <w:sz w:val="20"/>
          <w:szCs w:val="20"/>
        </w:rPr>
        <w:t xml:space="preserve">, pa se nanaša na storitve zemeljske oskrbe, </w:t>
      </w:r>
      <w:r w:rsidRPr="00845543">
        <w:rPr>
          <w:rFonts w:ascii="Arial" w:hAnsi="Arial" w:cs="Arial"/>
          <w:sz w:val="20"/>
          <w:szCs w:val="20"/>
        </w:rPr>
        <w:t xml:space="preserve">opredeljene </w:t>
      </w:r>
      <w:r w:rsidRPr="00845543">
        <w:rPr>
          <w:rFonts w:ascii="Arial" w:hAnsi="Arial" w:cs="Arial"/>
          <w:color w:val="auto"/>
          <w:sz w:val="20"/>
          <w:szCs w:val="20"/>
        </w:rPr>
        <w:t xml:space="preserve">v Direktivi Sveta 96/67/ES z dne 15. oktobra 1996 o dostopu do trga storitev zemeljske oskrbe na letališčih Skupnosti (UL L št. 272 z dne 25. 10. 1996, str. 36), zadnjič spremenjeni z Uredbo (ES) št. 1882/2003 Evropskega parlamenta in Sveta z dne 29. septembra 2003 o prilagoditvi določb glede odborov, ki pomagajo Komisiji pri uresničevanju njenih izvedbenih pooblastil, predvidenih aktih, za katere se uporablja postopek iz člena 251 Pogodbe ES, Sklepu Sveta 1999/468/ES (UL L št. 284 z dne 31. 10. 2003, str. 1; v nadaljnjem besedilu: Direktiva Sveta 96/67/ES), ki je bila prenesena v slovenski pravni red z Zakonom o letalstvu (Uradni list RS, št. 18/01, z dne 14. 3. 2001). Izraz »zemeljska oskrba« obsega storitve, ki se opravljajo za uporabnike letališč na letališčih, zajemajo pa zlasti, delno ali v celoti, naslednje kategorije storitev: upravljanje in nadzor na letališču; odpremo tovora oziroma pošte; oskrbo na ploščadi; oskrbo z gorivi in mazivi; vzdrževanje zrakoplova; letalske operacije in storitve za posadko; prevoz na zemlji; oskrbo potnikov; odpremo prtljage; oskrbo na zrakoplovu; storitve oskrbe potnikov s hrano in pijačo. Storitve zemeljske oskrbe so natančno opisane v Prilogi 1 </w:t>
      </w:r>
      <w:r w:rsidRPr="00845543">
        <w:rPr>
          <w:rFonts w:ascii="Arial" w:hAnsi="Arial" w:cs="Arial"/>
          <w:sz w:val="20"/>
          <w:szCs w:val="20"/>
        </w:rPr>
        <w:t>Direktive Sveta 96/67/ES</w:t>
      </w:r>
      <w:r w:rsidRPr="00845543">
        <w:rPr>
          <w:rFonts w:ascii="Arial" w:hAnsi="Arial" w:cs="Arial"/>
          <w:color w:val="auto"/>
          <w:sz w:val="20"/>
          <w:szCs w:val="20"/>
        </w:rPr>
        <w: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točki 2.2 Smernic </w:t>
      </w:r>
      <w:r w:rsidRPr="00845543">
        <w:rPr>
          <w:rFonts w:ascii="Arial" w:hAnsi="Arial" w:cs="Arial"/>
          <w:color w:val="000000"/>
          <w:sz w:val="20"/>
          <w:szCs w:val="20"/>
          <w:shd w:val="clear" w:color="auto" w:fill="FFFFFF"/>
        </w:rPr>
        <w:t>o državni pomoči letališčem in letalskim prevoznikom</w:t>
      </w:r>
      <w:r w:rsidRPr="00845543">
        <w:rPr>
          <w:rFonts w:ascii="Arial" w:hAnsi="Arial" w:cs="Arial"/>
          <w:color w:val="auto"/>
          <w:sz w:val="20"/>
          <w:szCs w:val="20"/>
        </w:rPr>
        <w:t xml:space="preserve"> je določeno, da se </w:t>
      </w:r>
      <w:r w:rsidRPr="00845543">
        <w:rPr>
          <w:rFonts w:ascii="Arial" w:hAnsi="Arial" w:cs="Arial"/>
          <w:sz w:val="20"/>
          <w:szCs w:val="20"/>
        </w:rPr>
        <w:t>opredelitve</w:t>
      </w:r>
      <w:r w:rsidRPr="00845543">
        <w:rPr>
          <w:rFonts w:ascii="Arial" w:hAnsi="Arial" w:cs="Arial"/>
          <w:color w:val="auto"/>
          <w:sz w:val="20"/>
          <w:szCs w:val="20"/>
        </w:rPr>
        <w:t xml:space="preserve">, ki jih določajo te smernice, uporabljajo le za potrebe uporabe teh, zato je za potrebe tega podpoglavja, </w:t>
      </w:r>
      <w:r w:rsidRPr="00845543">
        <w:rPr>
          <w:rFonts w:ascii="Arial" w:hAnsi="Arial" w:cs="Arial"/>
          <w:color w:val="auto"/>
          <w:sz w:val="20"/>
          <w:szCs w:val="20"/>
        </w:rPr>
        <w:lastRenderedPageBreak/>
        <w:t>ki se nanaša na dodelitev pomoči za večjo letalsko povezljivost, izrecno določena uporaba izraza »letališka pristojbina« v pomenu, kot izhaja iz Smernic</w:t>
      </w:r>
      <w:r w:rsidRPr="00845543">
        <w:rPr>
          <w:rFonts w:ascii="Arial" w:hAnsi="Arial" w:cs="Arial"/>
          <w:color w:val="000000"/>
          <w:sz w:val="20"/>
          <w:szCs w:val="20"/>
          <w:shd w:val="clear" w:color="auto" w:fill="FFFFFF"/>
        </w:rPr>
        <w:t xml:space="preserve"> o državni pomoči letališčem in letalskim prevoznikom</w:t>
      </w:r>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105.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členu so določeni štirje pogoji, ki jih mora letalski prevoznik izpolnjevati za dodelitev pomoči. Izpolnjeni morajo biti vsi pogoji, dokazno breme o njihovem izpolnjevanju pa je na letalskemu prevozniku, ki kandidira za dodelitev pomoči.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Upravičenec do pomoči za zagotovitev večje letalske povezljivosti je lahko le letalski prevoznik z veljavno operativno licenco, ki jo je izdala država članica EU ali država, ki je članica skupnega evropskega zračnega prostora, v skladu z Uredbo 1008/2008/ES; letalski prevoznik, ki opravlja ali bo opravljal mednarodni redni zračni prevoz potnikov; letalski prevoznik, ki ima prometne pravice za opravljanje mednarodnega zračnega prevoza; in letalski prevoznik, ki ni v postopku vračanja neupravičeno prejete državne pomoči na podlagi odločbe Evropske komisije, ki je prejeto državno pomoč razglasila za nezakonito in nezdružljivo z notranjim trgom.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sz w:val="20"/>
          <w:szCs w:val="20"/>
        </w:rPr>
        <w:t>Šteje se, da letalski prevoznik izpolnjuje četrti pogoj, če odločba Evropske komisije še ni dokončna, letalski prevoznik pa je domnevno neupravičeno pridobljena sredstva položil na posebni skrbniški račun in z njimi ne razpolaga.</w:t>
      </w:r>
      <w:r w:rsidRPr="00845543">
        <w:rPr>
          <w:rFonts w:ascii="Arial" w:hAnsi="Arial" w:cs="Arial"/>
          <w:color w:val="auto"/>
          <w:sz w:val="20"/>
          <w:szCs w:val="20"/>
        </w:rPr>
        <w:t xml:space="preserve"> Letalski prevoznik bo moral vlogi za dodelitev pomoči podati izjavo, da ni v </w:t>
      </w:r>
      <w:r w:rsidRPr="00845543">
        <w:rPr>
          <w:rFonts w:ascii="Arial" w:hAnsi="Arial" w:cs="Arial"/>
          <w:sz w:val="20"/>
          <w:szCs w:val="20"/>
        </w:rPr>
        <w:t>postopku vračanja neupravičeno prejete državne pomoči.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hd w:val="clear" w:color="auto" w:fill="FFFFFF"/>
        <w:spacing w:after="0" w:line="240" w:lineRule="auto"/>
        <w:jc w:val="both"/>
        <w:rPr>
          <w:rFonts w:ascii="Arial" w:eastAsia="Times New Roman" w:hAnsi="Arial" w:cs="Arial"/>
          <w:b/>
          <w:sz w:val="20"/>
          <w:szCs w:val="20"/>
          <w:lang w:eastAsia="sl-SI"/>
        </w:rPr>
      </w:pPr>
      <w:r w:rsidRPr="00845543">
        <w:rPr>
          <w:rFonts w:ascii="Arial" w:eastAsia="Times New Roman" w:hAnsi="Arial" w:cs="Arial"/>
          <w:b/>
          <w:sz w:val="20"/>
          <w:szCs w:val="20"/>
          <w:lang w:eastAsia="sl-SI"/>
        </w:rPr>
        <w:t>K 106. členu</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V tem členu so določeni pogoji, pod katerimi se lahko dodeli pomoč za zagotovitev večje letalske povezljivosti, ki jih bo presojalo ministrstvo v posameznem postopku za dodelitev pomoči v skladu s predpisi, ki urejajo javne finance. Pogoji morajo biti izpolnjeni kumulativno. </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Evropska komisija v Smernicah o državni pomoči letališčem in letalskim prevoznikom izrecno poudarja, da mora imeti pomoč spodbujevalni učinek, kar pomeni, da se nova proga ob odsotnosti pomoči ne bi vzpostavila. Kot prvi pogoj je zato določeno, da bo nova letalska proga začela obratovati šele po vložitvi pisne vloge za dodelitev pomoči na ministrstvo, saj se v primeru, da bi nova letalska proga začela obratovati pred vložitvijo vloge, nobena pomoč, ki bi bila dodeljena v zvezi s to posamezno progo, ne bi štela za združljivo z notranjim trgom, ker bi neutemeljeno negativno vplivala na konkurenco in trgovino.</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Da bi se pomoč štela za združljivo z notranjim trgom EU, na povezavi, na kateri bo obratovala nova letalska proga ali bo nov razpored, ne sme obratovati železniška storitev za visoke hitrosti ali drugo letališče v istem ciljnem območju (100 km ali 60 min potovanja) in pod primerljivimi pogoji, zlasti v smislu dolžine potovanja, in se za tako letalsko progo ne sme šteti, da prispeva k natančno opredeljenemu cilju skupnega interesa. </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Kot tretji pogoj je določeno, da mora letalski prevoznik predložiti izjavo, da nima dodeljene in ni kandidiral za dodelitev druge državne pomoči za obratovanje nove letalske proge, v zvezi s katero je vložil vlogo, s čimer se prepreči dodelitev čezmerne pomoči. </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V skladu s Smernicami o državni pomoči letališčem in letalskim prevoznikom za zagotovitev večje letalske povezljivosti morajo države članice izkazati, da je pomoč ustrezna za doseganje cilja, ki ga nameravajo obravnavati s to pomočjo. Glede na to je kot četrti pogoj določeno, da letalski prevoznik predloži poslovni načrt, iz katerega mora biti razvidno, da bo nova letalska proga, za katero bi prejel pomoč, po obdobju financiranja postala donosna zanj brez javnega financiranja, oziroma mora v nasprotnem primeru </w:t>
      </w:r>
      <w:r w:rsidRPr="00845543">
        <w:rPr>
          <w:rFonts w:ascii="Arial" w:hAnsi="Arial" w:cs="Arial"/>
          <w:color w:val="000000"/>
          <w:sz w:val="20"/>
          <w:szCs w:val="20"/>
          <w:shd w:val="clear" w:color="auto" w:fill="FFFFFF"/>
        </w:rPr>
        <w:t>zagotoviti nepreklicno zavezo letališču v obliki pisne izjave, ki jo predloži ob vlogi, da bo proga delovala še najmanj tako dolgo, kot je dolgo obdobje, za subvencioniranje katerega letalski prevoznik kandidira.</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Bistvo poslovnega načrta je načrtovanje ekonomske donosnosti letalske proge, ki jo letalski prevoznik namerava vzpostaviti. S poslovnim načrtovanjem se sledi ekonomskim ciljem podjetja in dosegajo </w:t>
      </w:r>
      <w:r w:rsidRPr="00845543">
        <w:rPr>
          <w:rFonts w:ascii="Arial" w:eastAsia="Times New Roman" w:hAnsi="Arial" w:cs="Arial"/>
          <w:sz w:val="20"/>
          <w:szCs w:val="20"/>
          <w:lang w:eastAsia="sl-SI"/>
        </w:rPr>
        <w:lastRenderedPageBreak/>
        <w:t>uspešni poslovni rezultati. Čeprav je podrobno načrtovanje poslovnih dogodkov (brez faktorja »sreče«) z vidika zmanjševanja ekonomskih izgub ključno za vsakega udeleženca na trgu, odsotnost poslovnega načrta za novo letalsko progo zainteresiranega letalskega prevoznika ne bo ovirala pri možnosti za kandidiranje za dodelitev pomoči, pod pogojem, da se prevoznik zaveže, da</w:t>
      </w:r>
      <w:r w:rsidRPr="00845543">
        <w:rPr>
          <w:rFonts w:ascii="Arial" w:hAnsi="Arial" w:cs="Arial"/>
          <w:color w:val="000000"/>
          <w:sz w:val="20"/>
          <w:szCs w:val="20"/>
          <w:shd w:val="clear" w:color="auto" w:fill="FFFFFF"/>
        </w:rPr>
        <w:t xml:space="preserve"> bo proga delovala še najmanj tako dolgo, kot je dolgo obdobje, za subvencioniranje katerega prevoznik kandidira. S tem se vzpostavlja varovalka, da bodo javna sredstva izkoriščena v največji mogoči meri tudi v primerih, ko letalski prevoznik že pred vzpostavitvijo proge ne bo določil predvidljivih ekonomskih tveganj, kot bo to storil prevoznik, ki pripravi poslovni načrt.</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V tem členu je določena vsebina poslovnega načrta, in sicer mora poslovni načrt obsegati podatke o novi letalski progi z opredelitvijo razporeda letov, predvidenem številu potnikov, donosnosti ob izteku obdobja javnega financiranja, obdobju poslovanja po prenehanju javnega financiranja in načinu trženja nove proge, da se zagotovi cilj dobičkonosnosti do konca obdobja javnega financiranja. Letalski prevoznik bo moral poslovni načrt predložiti za vsa obdobja javnega financiranja ob predložitvi pisne vloge za dodelitev pomoči za zagotovitev večje letalske povezljivosti.</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V tem členu so določena tudi osnovna merila za določitev pomoči za zagotovitev večje letalske povezljivosti, na podlagi katerih bo opravljena izbira upravičencev. Teža in podrobnejša členitev posameznega merila bosta določeni v programu za zagotovitev večje letalske povezljivosti.</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V zakonu je določen nabor taksativno naštetih osnovnih meril, ki jih ministrstvo uporabi pri izbiri upravičencev, in sicer:</w:t>
      </w:r>
    </w:p>
    <w:p w:rsidR="00D84CD3" w:rsidRPr="00845543" w:rsidRDefault="00D84CD3" w:rsidP="00D84CD3">
      <w:pPr>
        <w:pStyle w:val="Odstavekseznama"/>
        <w:numPr>
          <w:ilvl w:val="0"/>
          <w:numId w:val="148"/>
        </w:numPr>
        <w:shd w:val="clear" w:color="auto" w:fill="FFFFFF"/>
        <w:spacing w:after="0" w:line="240" w:lineRule="auto"/>
        <w:rPr>
          <w:rFonts w:ascii="Arial" w:hAnsi="Arial" w:cs="Arial"/>
          <w:sz w:val="20"/>
          <w:szCs w:val="20"/>
        </w:rPr>
      </w:pPr>
      <w:r w:rsidRPr="00845543">
        <w:rPr>
          <w:rFonts w:ascii="Arial" w:hAnsi="Arial" w:cs="Arial"/>
          <w:sz w:val="20"/>
          <w:szCs w:val="20"/>
        </w:rPr>
        <w:t>število dodatno prepeljanih potnikov v enem letu,</w:t>
      </w:r>
    </w:p>
    <w:p w:rsidR="00D84CD3" w:rsidRPr="00845543" w:rsidRDefault="00D84CD3" w:rsidP="00D84CD3">
      <w:pPr>
        <w:pStyle w:val="Odstavekseznama"/>
        <w:numPr>
          <w:ilvl w:val="0"/>
          <w:numId w:val="148"/>
        </w:numPr>
        <w:shd w:val="clear" w:color="auto" w:fill="FFFFFF"/>
        <w:spacing w:after="0" w:line="240" w:lineRule="auto"/>
        <w:rPr>
          <w:rFonts w:ascii="Arial" w:hAnsi="Arial" w:cs="Arial"/>
          <w:sz w:val="20"/>
          <w:szCs w:val="20"/>
        </w:rPr>
      </w:pPr>
      <w:r w:rsidRPr="00845543">
        <w:rPr>
          <w:rFonts w:ascii="Arial" w:hAnsi="Arial" w:cs="Arial"/>
          <w:sz w:val="20"/>
          <w:szCs w:val="20"/>
        </w:rPr>
        <w:t>letenje v časovnem bloku, pri čemer bo v programu določen najugodnejši blok na posamezni progi,</w:t>
      </w:r>
    </w:p>
    <w:p w:rsidR="00D84CD3" w:rsidRPr="00845543" w:rsidRDefault="00D84CD3" w:rsidP="00D84CD3">
      <w:pPr>
        <w:pStyle w:val="Odstavekseznama"/>
        <w:numPr>
          <w:ilvl w:val="0"/>
          <w:numId w:val="148"/>
        </w:numPr>
        <w:shd w:val="clear" w:color="auto" w:fill="FFFFFF"/>
        <w:spacing w:after="0" w:line="240" w:lineRule="auto"/>
        <w:rPr>
          <w:rFonts w:ascii="Arial" w:hAnsi="Arial" w:cs="Arial"/>
          <w:sz w:val="20"/>
          <w:szCs w:val="20"/>
        </w:rPr>
      </w:pPr>
      <w:r w:rsidRPr="00845543">
        <w:rPr>
          <w:rFonts w:ascii="Arial" w:hAnsi="Arial" w:cs="Arial"/>
          <w:sz w:val="20"/>
          <w:szCs w:val="20"/>
        </w:rPr>
        <w:t>število letalskih povezav letalskega prevoznika iz namembnega letališča, pri čemer bodo višje točkovana letališča, od koder je mogočih več povezav,</w:t>
      </w:r>
    </w:p>
    <w:p w:rsidR="00D84CD3" w:rsidRPr="00845543" w:rsidRDefault="00D84CD3" w:rsidP="00D84CD3">
      <w:pPr>
        <w:pStyle w:val="Odstavekseznama"/>
        <w:numPr>
          <w:ilvl w:val="0"/>
          <w:numId w:val="148"/>
        </w:numPr>
        <w:shd w:val="clear" w:color="auto" w:fill="FFFFFF"/>
        <w:spacing w:after="0" w:line="240" w:lineRule="auto"/>
        <w:rPr>
          <w:rFonts w:ascii="Arial" w:hAnsi="Arial" w:cs="Arial"/>
          <w:sz w:val="20"/>
          <w:szCs w:val="20"/>
        </w:rPr>
      </w:pPr>
      <w:r w:rsidRPr="00845543">
        <w:rPr>
          <w:rFonts w:ascii="Arial" w:hAnsi="Arial" w:cs="Arial"/>
          <w:sz w:val="20"/>
          <w:szCs w:val="20"/>
        </w:rPr>
        <w:t>red letenja na letališča Republike Slovenije, na katerih se opravlja mednarodni zračni prevoz potnikov, pri čemer bo v programu določen najugodnejši red letenja za posamezno progo (tudi glede na vrsto potnikov),</w:t>
      </w:r>
    </w:p>
    <w:p w:rsidR="00D84CD3" w:rsidRPr="00845543" w:rsidRDefault="00D84CD3" w:rsidP="00D84CD3">
      <w:pPr>
        <w:pStyle w:val="Odstavekseznama"/>
        <w:numPr>
          <w:ilvl w:val="0"/>
          <w:numId w:val="148"/>
        </w:numPr>
        <w:shd w:val="clear" w:color="auto" w:fill="FFFFFF"/>
        <w:spacing w:after="0" w:line="240" w:lineRule="auto"/>
        <w:rPr>
          <w:rFonts w:ascii="Arial" w:hAnsi="Arial" w:cs="Arial"/>
          <w:sz w:val="20"/>
          <w:szCs w:val="20"/>
        </w:rPr>
      </w:pPr>
      <w:r w:rsidRPr="00845543">
        <w:rPr>
          <w:rFonts w:ascii="Arial" w:hAnsi="Arial" w:cs="Arial"/>
          <w:sz w:val="20"/>
          <w:szCs w:val="20"/>
        </w:rPr>
        <w:t>višina letalske prevoznine in</w:t>
      </w:r>
    </w:p>
    <w:p w:rsidR="00D84CD3" w:rsidRPr="00845543" w:rsidRDefault="00D84CD3" w:rsidP="00D84CD3">
      <w:pPr>
        <w:pStyle w:val="Odstavekseznama"/>
        <w:numPr>
          <w:ilvl w:val="0"/>
          <w:numId w:val="148"/>
        </w:numPr>
        <w:shd w:val="clear" w:color="auto" w:fill="FFFFFF"/>
        <w:spacing w:after="0" w:line="240" w:lineRule="auto"/>
        <w:rPr>
          <w:rFonts w:ascii="Arial" w:hAnsi="Arial" w:cs="Arial"/>
          <w:sz w:val="20"/>
          <w:szCs w:val="20"/>
        </w:rPr>
      </w:pPr>
      <w:r w:rsidRPr="00845543">
        <w:rPr>
          <w:rFonts w:ascii="Arial" w:hAnsi="Arial" w:cs="Arial"/>
          <w:sz w:val="20"/>
          <w:szCs w:val="20"/>
        </w:rPr>
        <w:t>doseganje trajnosti v letalstvu.</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K doseganju trajnosti v letalstvu lahko največ prispevajo uporaba trajnostnega letalskega goriva, vlaganje v novo letalsko tehnologijo, metodologijo za izravnavo ogljika in preureditev infrastrukture. Največji posamezni operativni strošek letalskih prevoznikov je gorivo, ki obsega skoraj 30–60 odstotkov izdatkov v povprečnem letu, zato se spodbujata uporaba goriva z manj emisijami in zmanjšanje gibanja letal po tleh, ki prispevajo k emisijam na letališčih. Z zmanjšanjem porabe motorjev APU in prehodom na zemeljske pogonske enote (GPE) se prispeva k izboljšanju zraka na letališču. Zahtevajo se tudi digitalizacija postopka polnjenja goriva, brezpapirno poslovanje, digitalizacija oddaje prtljage, uporaba </w:t>
      </w:r>
      <w:proofErr w:type="spellStart"/>
      <w:r w:rsidRPr="00845543">
        <w:rPr>
          <w:rFonts w:ascii="Arial" w:eastAsia="Times New Roman" w:hAnsi="Arial" w:cs="Arial"/>
          <w:sz w:val="20"/>
          <w:szCs w:val="20"/>
          <w:lang w:eastAsia="sl-SI"/>
        </w:rPr>
        <w:t>IoT</w:t>
      </w:r>
      <w:proofErr w:type="spellEnd"/>
      <w:r w:rsidRPr="00845543">
        <w:rPr>
          <w:rFonts w:ascii="Arial" w:eastAsia="Times New Roman" w:hAnsi="Arial" w:cs="Arial"/>
          <w:sz w:val="20"/>
          <w:szCs w:val="20"/>
          <w:lang w:eastAsia="sl-SI"/>
        </w:rPr>
        <w:t xml:space="preserve"> za usklajevanje, kot so GSE (angl. </w:t>
      </w:r>
      <w:proofErr w:type="spellStart"/>
      <w:r w:rsidRPr="00845543">
        <w:rPr>
          <w:rFonts w:ascii="Arial" w:eastAsia="Times New Roman" w:hAnsi="Arial" w:cs="Arial"/>
          <w:sz w:val="20"/>
          <w:szCs w:val="20"/>
          <w:lang w:eastAsia="sl-SI"/>
        </w:rPr>
        <w:t>ground</w:t>
      </w:r>
      <w:proofErr w:type="spellEnd"/>
      <w:r w:rsidRPr="00845543">
        <w:rPr>
          <w:rFonts w:ascii="Arial" w:eastAsia="Times New Roman" w:hAnsi="Arial" w:cs="Arial"/>
          <w:sz w:val="20"/>
          <w:szCs w:val="20"/>
          <w:lang w:eastAsia="sl-SI"/>
        </w:rPr>
        <w:t xml:space="preserve"> </w:t>
      </w:r>
      <w:proofErr w:type="spellStart"/>
      <w:r w:rsidRPr="00845543">
        <w:rPr>
          <w:rFonts w:ascii="Arial" w:eastAsia="Times New Roman" w:hAnsi="Arial" w:cs="Arial"/>
          <w:sz w:val="20"/>
          <w:szCs w:val="20"/>
          <w:lang w:eastAsia="sl-SI"/>
        </w:rPr>
        <w:t>support</w:t>
      </w:r>
      <w:proofErr w:type="spellEnd"/>
      <w:r w:rsidRPr="00845543">
        <w:rPr>
          <w:rFonts w:ascii="Arial" w:eastAsia="Times New Roman" w:hAnsi="Arial" w:cs="Arial"/>
          <w:sz w:val="20"/>
          <w:szCs w:val="20"/>
          <w:lang w:eastAsia="sl-SI"/>
        </w:rPr>
        <w:t xml:space="preserve"> </w:t>
      </w:r>
      <w:proofErr w:type="spellStart"/>
      <w:r w:rsidRPr="00845543">
        <w:rPr>
          <w:rFonts w:ascii="Arial" w:eastAsia="Times New Roman" w:hAnsi="Arial" w:cs="Arial"/>
          <w:sz w:val="20"/>
          <w:szCs w:val="20"/>
          <w:lang w:eastAsia="sl-SI"/>
        </w:rPr>
        <w:t>eqipment</w:t>
      </w:r>
      <w:proofErr w:type="spellEnd"/>
      <w:r w:rsidRPr="00845543">
        <w:rPr>
          <w:rFonts w:ascii="Arial" w:eastAsia="Times New Roman" w:hAnsi="Arial" w:cs="Arial"/>
          <w:sz w:val="20"/>
          <w:szCs w:val="20"/>
          <w:lang w:eastAsia="sl-SI"/>
        </w:rPr>
        <w:t>), inženiring, gostinstvo in celo varnostna oprema za letala, zmanjšanje odpadkov v potniški kabini, vnovična uporaba in recikliranje ter optimizacija uporabe objektov.</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s tem podaja pooblastilno določbo za nadaljnje podrobnejše podzakonsko urejanje, in sicer da minister v soglasju z ministrom, pristojnim za gospodarstvo, v programu za zagotovitev večje letalske povezljivosti določi natančnejša merila in letalske proge, ki bodo upravičene do sofinanciranja. Program se objavi na spletni strani ministrstva. S tem pooblastilna določba zadostno opredeljuje obseg podzakonskega urejanja, ki je nujno za učinkovito izvajanje zahtev tega člena.</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b/>
          <w:sz w:val="20"/>
          <w:szCs w:val="20"/>
          <w:lang w:eastAsia="sl-SI"/>
        </w:rPr>
      </w:pPr>
      <w:r w:rsidRPr="00845543">
        <w:rPr>
          <w:rFonts w:ascii="Arial" w:eastAsia="Times New Roman" w:hAnsi="Arial" w:cs="Arial"/>
          <w:b/>
          <w:sz w:val="20"/>
          <w:szCs w:val="20"/>
          <w:lang w:eastAsia="sl-SI"/>
        </w:rPr>
        <w:t>K 107. členu</w:t>
      </w:r>
    </w:p>
    <w:p w:rsidR="00D84CD3" w:rsidRPr="00845543" w:rsidRDefault="00D84CD3" w:rsidP="00D84CD3">
      <w:pPr>
        <w:spacing w:after="0" w:line="240" w:lineRule="auto"/>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Največja dovoljena višina pomoči, ki se lahko dodeli upravičencu za vzpostavitev nove letalske proge, je določena v skladu s Smernicami </w:t>
      </w:r>
      <w:r w:rsidRPr="00845543">
        <w:rPr>
          <w:rFonts w:ascii="Arial" w:hAnsi="Arial" w:cs="Arial"/>
          <w:color w:val="000000"/>
          <w:sz w:val="20"/>
          <w:szCs w:val="20"/>
          <w:shd w:val="clear" w:color="auto" w:fill="FFFFFF"/>
        </w:rPr>
        <w:t>o državni pomoči letališčem in letalskim prevoznikom</w:t>
      </w:r>
      <w:r w:rsidRPr="00845543">
        <w:rPr>
          <w:rFonts w:ascii="Arial" w:eastAsia="Times New Roman" w:hAnsi="Arial" w:cs="Arial"/>
          <w:sz w:val="20"/>
          <w:szCs w:val="20"/>
          <w:lang w:eastAsia="sl-SI"/>
        </w:rPr>
        <w:t xml:space="preserve">. Ta višina zdaj znaša do 50 odstotkov stroškov letaliških pristojbin v zvezi z novo letalsko progo za obdobje največ treh let. Če bi Evropska komisija povečala razpon deleža pomoči ali obliko pomoči, bodo upravičenci lahko kandidirali tudi za druge oblike, kar bo določil program za zagotovitev večje letalske povezljivosti. </w:t>
      </w:r>
      <w:r w:rsidRPr="00845543">
        <w:rPr>
          <w:rFonts w:ascii="Arial" w:eastAsia="Times New Roman" w:hAnsi="Arial" w:cs="Arial"/>
          <w:sz w:val="20"/>
          <w:szCs w:val="20"/>
          <w:lang w:eastAsia="sl-SI"/>
        </w:rPr>
        <w:lastRenderedPageBreak/>
        <w:t>Konkreten delež oziroma fiksni znesek pomoči in obdobje pomoči znotraj okvira bodo določeni v programu za zagotovitev večje letalske povezljivosti.</w:t>
      </w:r>
    </w:p>
    <w:p w:rsidR="00D84CD3" w:rsidRPr="00845543" w:rsidRDefault="00D84CD3" w:rsidP="00D84CD3">
      <w:pPr>
        <w:shd w:val="clear" w:color="auto" w:fill="FFFFFF"/>
        <w:spacing w:after="0" w:line="240" w:lineRule="auto"/>
        <w:jc w:val="both"/>
        <w:rPr>
          <w:rFonts w:ascii="Arial" w:eastAsia="Times New Roman" w:hAnsi="Arial" w:cs="Arial"/>
          <w:sz w:val="20"/>
          <w:szCs w:val="20"/>
          <w:lang w:eastAsia="sl-SI"/>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108.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 člen določa pogoje za opravljanje letalskih operacij, ki obsegajo komercialni zračni prevoz, druge komercialne operacije, nekomercialne operacije in specializirane operacije (skupno ime zanje je letalske operacije). Izvajanje letalskih operacij je pretežno urejeno v Uredbi Komisije (EU) št. 965/2012, s spremembami. Osnovne zahteve za izvajanje letalskih operacij pa predpisuje osnovna uredba. V skladu s to uredbo »komercialni zračni prevoz« pomeni »upravljanje zrakoplova za prevoz potnikov, tovora oziroma pošte za plačilo ali drugo protivrednost«. Enako </w:t>
      </w:r>
      <w:r w:rsidRPr="00845543">
        <w:rPr>
          <w:rFonts w:ascii="Arial" w:hAnsi="Arial" w:cs="Arial"/>
          <w:sz w:val="20"/>
          <w:szCs w:val="20"/>
        </w:rPr>
        <w:t xml:space="preserve">opredelitev </w:t>
      </w:r>
      <w:r w:rsidRPr="00845543">
        <w:rPr>
          <w:rFonts w:ascii="Arial" w:hAnsi="Arial" w:cs="Arial"/>
          <w:color w:val="auto"/>
          <w:sz w:val="20"/>
          <w:szCs w:val="20"/>
        </w:rPr>
        <w:t>podaja Čikaška konvencija.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nadaljevanju sta izraza »specializirana operacija« in »komercialna operacija« določena v Uredbi EU št. 965/2012. »Specializirana operacija« pomeni vsako operacijo, razen operacije komercialnega zračnega prevoza, pri kateri se zrakoplov uporablja za specializirane dejavnosti, kot so kmetijstvo, gradbeništvo, fotografiranje, raziskave, opazovanje in patruljiranje, oglaševanje v zraku in vzdrževalni testni leti. Veljavna zakonska ureditev je poznala te operacije kot letalska dejavnost posebne vrste, zakon pa uvaja sodoben izraz. »Komercialna operacija« pa pomeni katero koli letalsko operacijo proti plačilu ali drugi protivrednosti, ki je na voljo javnosti ali se, ko ni na voljo javnosti, opravlja po pogodbi med operatorjem in odjemalcem, pri tem pa odjemalec ne nadzira operatorja. Vse druge operacije so posledično nekomercialne.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Letalske operacije lahko opravljajo samo pravne ali fizične osebe v skladu s predpisi EU oziroma z določbami tega zakona in na njegovi podlagi izdanimi predpisi. Imeti morajo spričevala, odobritve, dovoljenja ali druge listine, ki se zahtevajo s temi predpisi, oziroma morajo podati izjave, ki se zahtevajo s temi predpisi. Za izdajo spričeval, odobritev, dovoljenj ali drugih listin je pristojna agencija, usposobljeni subjekt oziroma pooblaščena organizacija, če je tako določeno s predpisi EU, tem zakonom in na njegovi podlagi izdanimi predpisi ter drugimi predpisi in pravnimi akti, ki veljajo v Republiki Sloveniji na področju civilnega letalstva. Pri tem velja, da je usposobljeni subjekt tisti subjekt, ki ga določa osnovna uredba, in mora za izvajanje pooblastil izpolnjevati pogoje iz navedene uredbe, pooblaščena organizacija pa je organizacija, ki jo določa ta zakon.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Letalske operacije komercialnega zračnega prevoza sme opravljati pravna ali fizična oseba, ki je pridobila operativno licenco, ki jo v skladu s predpisi EU (Uredba (ES) št. 1008/2008) in tem zakonom izda agencija, če se operativna licenca glede na vrsto prevoza zahteva. Podjetju s sedežem v Skupnosti namreč ni dovoljeno opravljati zračnega prevoza potnikov, tovora oziroma pošte proti plačilu in/ali najemnini, če podjetju ni bila izdana ustrezna operativna licenca.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Osnovna uredba in njeni izvedbeni predpisi pa ne veljajo za zrakoplove, ki so navedeni v Prilogi 1 k osnovni uredbi. Ti morajo biti urejeni z zakonom, ki ureja letalstvo, in podzakonskimi akti, kot je na primer Pravilnik o ultralahkih letalnih napravah. Za druge vrste zrakoplovov iz Priloge 1 k osnovni uredbi bodo izdani podzakonski predpisi, s katerimi bodo za izvajanje letalskih operacij z zrakoplovi, ki ne spadajo v obseg urejanja po predpisih EU, na podlagi tega zakona določeni način in pogoji za pridobitev ustreznega spričevala, odobritve, dovoljenja ali drugih listin, ki jih izda agencija. Minister bo določil način in pogoje izvajanja letalskih operacij, usposobljenost osebja, plovnost zrakoplovov, organiziranost operatorja, opreme zrakoplova, če je to potrebno, in druge zahteve za varno delovanje zrakoplova.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Prav tako je treba urediti izvajanje operacij s padali, jadralnimi padali ali jadralnimi zmaji, zato se vladi da pristojnost, da izda predpise o izvajanju teh operacij. Za izvajanje letalskih operacij s takimi napravami za prosto letenje je potrebna pridobitev spričevala, odobritve, dovoljenja ali druge listine, ki jo izda agencija. Vlada v ta namen izda predpis, s katerim določi način in pogoje izvajanja letalskih operacij, </w:t>
      </w:r>
      <w:r w:rsidRPr="00845543">
        <w:rPr>
          <w:rFonts w:ascii="Arial" w:hAnsi="Arial" w:cs="Arial"/>
          <w:sz w:val="20"/>
          <w:szCs w:val="20"/>
        </w:rPr>
        <w:t xml:space="preserve">dodatne zahteve glede </w:t>
      </w:r>
      <w:r w:rsidRPr="00845543">
        <w:rPr>
          <w:rFonts w:ascii="Arial" w:hAnsi="Arial" w:cs="Arial"/>
          <w:color w:val="auto"/>
          <w:sz w:val="20"/>
          <w:szCs w:val="20"/>
        </w:rPr>
        <w:t>usposobljenosti osebja, glede opreme in glede organiziranosti operatorja.</w:t>
      </w:r>
      <w:r w:rsidRPr="00845543">
        <w:t xml:space="preserve"> </w:t>
      </w:r>
      <w:r w:rsidRPr="00845543">
        <w:rPr>
          <w:rFonts w:ascii="Arial" w:hAnsi="Arial" w:cs="Arial"/>
          <w:color w:val="auto"/>
          <w:sz w:val="20"/>
          <w:szCs w:val="20"/>
        </w:rPr>
        <w:t xml:space="preserve">V celotnem zakonu se namreč vzpostavi, da je podzakonsko urejanje naprav za prosto letenje in povezane ureditve prepuščeno vladi. Posamezni vidiki urejanja področja prostega letenja bodo vključeni v ločen podzakonski akt, ki bo to področje urejal na celovit način in bo nadomestil veljavno Uredbo o jadralnem zmajarstvu in jadralnem padalstvu. Prosto letenje mora biti namreč zaradi specifik področja ter zaradi potrebe po določitvi nadzornih in </w:t>
      </w:r>
      <w:proofErr w:type="spellStart"/>
      <w:r w:rsidRPr="00845543">
        <w:rPr>
          <w:rFonts w:ascii="Arial" w:hAnsi="Arial" w:cs="Arial"/>
          <w:color w:val="auto"/>
          <w:sz w:val="20"/>
          <w:szCs w:val="20"/>
        </w:rPr>
        <w:t>prekrškovnih</w:t>
      </w:r>
      <w:proofErr w:type="spellEnd"/>
      <w:r w:rsidRPr="00845543">
        <w:rPr>
          <w:rFonts w:ascii="Arial" w:hAnsi="Arial" w:cs="Arial"/>
          <w:color w:val="auto"/>
          <w:sz w:val="20"/>
          <w:szCs w:val="20"/>
        </w:rPr>
        <w:t xml:space="preserve"> določb sprejet kot predpis vlade. </w:t>
      </w:r>
      <w:r w:rsidRPr="00845543">
        <w:rPr>
          <w:rFonts w:ascii="Arial" w:hAnsi="Arial" w:cs="Arial"/>
          <w:color w:val="auto"/>
          <w:sz w:val="20"/>
          <w:szCs w:val="20"/>
        </w:rPr>
        <w:lastRenderedPageBreak/>
        <w:t>Razlogi za takšno urejanje so sicer podrobneje opisani v obrazložitvi k členu tega zakona, ki podaja zahteve glede plovnosti za naprave za prosto letenje.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Podani pooblastilni določbi v največjem mogočem obsegu podajata okvir nadaljnjega podzakonskega urejanja in zadostno opredeljujeta obseg urejanja. Zakon v teh določbah ne podaja podrobnih pogojev in meril za podzakonsko urejanje, saj bi take navedbe, ki bi bile tehnično podrobne in zahtevne, tudi zaradi veliko različnih vrst zrakoplovov in različnih možnosti glede izvajanja letalskih operacij glede na vrsto zrakoplova ali naprave za prosto letenje, ki niso urejeni s predpisi EU, preobremenile zakonsko besedilo. Zato bodo podrobni pogoji in merila določeni šele na podzakonski ravni glede na posamezno vrsto zrakoplovov ali naprave za prosto letenje. Zakon mora biti tudi prožen za nadaljnje urejanje zaradi nepredvidljivega prihodnjega tehnološkega napredka, ki ima izreden vpliv na zahteve glede izvajanja letalskih operacij.</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109.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Agencija, usposobljeni subjekt ali pooblaščena organizacija izdajo spričevalo letalskega prevoznika (AOC) v skladu s predpisi EU, če gre za zrakoplove, ki spadajo v obseg urejanja predpisov EU. Spričevalo letalskega prevoznika pa se izda v skladu s tem zakonom in na njegovi podlagi izdanimi podzakonskimi akti, če gre za zrakoplove, za katere je v skladu z osnovno uredbo pristojna Republika Slovenija.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Usposobljeni subjekt ali pooblaščena organizacija lahko izdata spričevalo letalskega prevoznika, če jima je bila taka pravica podeljena.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110.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 zakon ureja izvajanje specializiranih operacij. Specializirane operacije lahko izvaja pravna ali fizična oseba v skladu s predpisi EU oziroma z določbami tega zakona in na njegovi podlagi izdanimi predpisi in pravnimi akti, ki veljajo v Republiki Sloveniji na področju civilnega letalstva glede načina in pogojev izvajanja specializiranih operacij, usposobljenosti osebja in plovnosti zrakoplovov. Ker predpisi EU ne urejajo izvajanja specializiranih operacij s strani tujih operatorjev (kar so v skladu z </w:t>
      </w:r>
      <w:r w:rsidRPr="00845543">
        <w:rPr>
          <w:rFonts w:ascii="Arial" w:hAnsi="Arial" w:cs="Arial"/>
          <w:sz w:val="20"/>
          <w:szCs w:val="20"/>
        </w:rPr>
        <w:t>opredelitvijo</w:t>
      </w:r>
      <w:r w:rsidRPr="00845543">
        <w:rPr>
          <w:rFonts w:ascii="Arial" w:hAnsi="Arial" w:cs="Arial"/>
          <w:color w:val="auto"/>
          <w:sz w:val="20"/>
          <w:szCs w:val="20"/>
        </w:rPr>
        <w:t xml:space="preserve"> tujega operatorja iz tega zakona operatorji iz tretjih držav), je treba zahteve v zvezi s tem urediti v tem zakonu, in to tako glede izvajanja specializiranih operacij z zrakoplovi, ki spadajo na področje urejanja EU, kot tudi z zrakoplovi, ki spadajo v obseg urejanja predpisov naše države.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Na podlagi zakona torej specializirane operacije lahko izvaja tuji operator, če pridobi dovoljenje agencije ali pooblaščene organizacije, če je pooblaščeni organizaciji ta pravica podeljena. Razume se, da je dovoljenje časovno omejeno, in sicer na okvir, ki omogoča izvedbo določene specializirane operacije, več operacij ali na daljše obdobje (na primer na eno leto). Ta časovna opredelitev je predmet posamičnega upravnega akta.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Tako kot operatorji EU mora tuji operator za pridobitev dovoljenja agenciji dokazati izpolnjevanje pogojev, določenih v predpisih EU, tem zakonu in na njegovi podlagi izdanih predpisih. Z namenom zaščite slovenskih operatorjev mora tuji operator dokazati obstoj operativnih potreb za izvajanje specializiranih operacij v Republiki Sloveniji in da specializiranih operacij ni mogoče izvesti z operatorjem, ki ima sedež v Republiki Sloveniji.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Izvajanje specializiranih operacij je urejeno v pravu EU, ta zakon pa z odsotnostjo urejanja uveljavlja načelo, da izvajanje specializiranih operacij z visokim tveganjem tujim operatorjem ni dovoljeno.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111.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 člen določa zahteve za letalske prireditve in letalska tekmovanja, za katera je potrebno posebno dovoljenje, ki ga izda agencija ali pooblaščena organizacija v skladu s pogoji, določenimi s predpisi EU, tem zakonom in pogoji, ki jih predpiše minister. Gre za posebno dovoljenje, ki ga je treba pridobiti poleg dovoljenj, ki jih določa zakon, ki ureja javna zbiranja. Ta zakon ob izdaji ustreznega dovoljenja </w:t>
      </w:r>
      <w:r w:rsidRPr="00845543">
        <w:rPr>
          <w:rFonts w:ascii="Arial" w:hAnsi="Arial" w:cs="Arial"/>
          <w:color w:val="auto"/>
          <w:sz w:val="20"/>
          <w:szCs w:val="20"/>
        </w:rPr>
        <w:lastRenderedPageBreak/>
        <w:t>obravnava tudi zahteve glede okolja, ob čemer se lahko razume, da pristojni organ ob izdaji dovoljenja upošteva tudi relevantno zakonodajo s področja.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 nekatere letalske prireditve in letalska tekmovanja se lahko predloži izjava organizatorja. Za katere vrste dogodkov je mogoče podati izjavo in za katere pridobitev posebnega dovoljenja ni potrebna, se določi v podzakonskem predpisu. Tudi v primeru podane izjave je treba upoštevati določbe zakona, ki ureja javna zbiranja.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Posebno dovoljenje se izda po preveritvi pogojev glede organizatorja letalske prireditve ali letalskega tekmovanja, obveznosti udeležencev, zračnega prostora in dokumentacije glede na obseg letalske prireditve in letalskega tekmovanja, kategorije zrakoplovov in vrste naprav za prosto letenje, ki sodelujejo, in na zračni prostor, v katerem poteka letalska prireditev ali letalsko tekmovanje.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Minister s predpisom podrobneje določi pogoje za pridobitev posebnega dovoljenja za letalske prireditve in letalska tekmovanja ali predložitev izjave organizatorja. Podana pooblastilna določba v največjem mogočem obsegu podaja okvir nadaljnjega podzakonskega urejanja in zadostno opredeljuje obseg urejanja. V določbi se ne podajajo podrobni pogoji za pridobitev posebnega dovoljenja za letalske prireditve in letalska tekmovanja ali predložitev izjave organizatorja, saj bi take navedbe, ki bi bile tehnično podrobne, preobremenile zakonsko besedilo.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112.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Operator lahko za izvajanje letalskih operacij najame zrakoplov s posadko (angl. </w:t>
      </w:r>
      <w:proofErr w:type="spellStart"/>
      <w:r w:rsidRPr="00845543">
        <w:rPr>
          <w:rFonts w:ascii="Arial" w:hAnsi="Arial" w:cs="Arial"/>
          <w:color w:val="auto"/>
          <w:sz w:val="20"/>
          <w:szCs w:val="20"/>
        </w:rPr>
        <w:t>wet</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lease</w:t>
      </w:r>
      <w:proofErr w:type="spellEnd"/>
      <w:r w:rsidRPr="00845543">
        <w:rPr>
          <w:rFonts w:ascii="Arial" w:hAnsi="Arial" w:cs="Arial"/>
          <w:color w:val="auto"/>
          <w:sz w:val="20"/>
          <w:szCs w:val="20"/>
        </w:rPr>
        <w:t xml:space="preserve">) ali brez nje (angl. </w:t>
      </w:r>
      <w:proofErr w:type="spellStart"/>
      <w:r w:rsidRPr="00845543">
        <w:rPr>
          <w:rFonts w:ascii="Arial" w:hAnsi="Arial" w:cs="Arial"/>
          <w:color w:val="auto"/>
          <w:sz w:val="20"/>
          <w:szCs w:val="20"/>
        </w:rPr>
        <w:t>dry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lease</w:t>
      </w:r>
      <w:proofErr w:type="spellEnd"/>
      <w:r w:rsidRPr="00845543">
        <w:rPr>
          <w:rFonts w:ascii="Arial" w:hAnsi="Arial" w:cs="Arial"/>
          <w:color w:val="auto"/>
          <w:sz w:val="20"/>
          <w:szCs w:val="20"/>
        </w:rPr>
        <w:t>) ali pa zrakoplov odda v najem. Prav tako lahko operator najame zrakoplov iz tretje države. Pogoje in način oddaje oziroma najema za komercialni zračni prevoz urejata Uredba Komisije EU št. 965/2012 in Uredba (ES) št. 1008/2008, prav tako so določene zahteve za pridobitev odobritve najema s strani pristojnega organa države članice.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Pogodbe o najemu urejajo Zakon o obligacijskih in stvarnopravnih razmerjih v letalstvu, ta zakon v poglavju o registru zrakoplovov ter Uredba Komisije EU št. 965/2012 in Uredba (ES) št. 1008/2008. Slednji urejata najemna razmerja pri izvajanju letalske operacije komercialnega zračnega prevoza.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praksi zlasti nekatere letalske šole in organizacije za usposabljanje kot tudi letalski klubi, ki imajo dovoljenje agencije za delo letalske šole ali za izvajanje uvodnih letov ali specializiranih operacij, ali pa posamezniki, ki imajo ali uporabljajo neki zrakoplov, oddajajo te zrakoplove v nadaljnjo uporabo. Zato je v tem zakonu treba urediti tudi tako dajanje zrakoplovov v nadaljnjo uporabo za manj kot šest mesecev.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Ker ni smiselna in v praksi tudi ne izvedljiva vnaprejšnja odobritev posamezne oddaje zrakoplova v nadaljnjo uporabo (na primer organizacija za usposabljanje odda za nekaj ur zrakoplov naključnemu pilotu, ki bi želel izvesti nekajurni polet), agencija takim subjektom vnaprej odobri le postopek dajanja v nadaljnjo uporabo, hkrati pa s svojimi tehničnimi predpisi določi natančnejšo vsebino pogodb, s katerimi se dogovori o nadaljnji uporabi, in z navodili določi postopek obveščanja agencije o posamičnih sklenjenih pogodbah.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Ob tem se pojasnjuje, da izraz »odobritev« izhaja iz Uredbe Komisije EU št. 965/2012 in pomeni predhodno odobritev, torej vnaprejšnje dejanje upravnega organa. Zato ta izraz ni </w:t>
      </w:r>
      <w:r w:rsidRPr="00845543">
        <w:rPr>
          <w:rFonts w:ascii="Arial" w:hAnsi="Arial" w:cs="Arial"/>
          <w:sz w:val="20"/>
          <w:szCs w:val="20"/>
        </w:rPr>
        <w:t>v skladu</w:t>
      </w:r>
      <w:r w:rsidRPr="00845543">
        <w:rPr>
          <w:rFonts w:ascii="Arial" w:hAnsi="Arial" w:cs="Arial"/>
          <w:color w:val="auto"/>
          <w:sz w:val="20"/>
          <w:szCs w:val="20"/>
        </w:rPr>
        <w:t xml:space="preserve"> z izrazom »odobritev«, kot izhaja iz slovenskega pravnega reda, kjer pomeni naknadno dejanje oziroma akt organa.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113.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Če agencija ali usposobljeni subjekt ugotovi, da se pravice iz spričevala letalskega prevoznika (AOC) ali odobritve, dovoljenja ali druge listine iz tega poglavja izvršujejo tako, da se kršijo veljavni predpisi, pogoji ali omejitve, agencija takoj prekliče (angl. </w:t>
      </w:r>
      <w:proofErr w:type="spellStart"/>
      <w:r w:rsidRPr="00845543">
        <w:rPr>
          <w:rFonts w:ascii="Arial" w:hAnsi="Arial" w:cs="Arial"/>
          <w:color w:val="auto"/>
          <w:sz w:val="20"/>
          <w:szCs w:val="20"/>
        </w:rPr>
        <w:t>revocation</w:t>
      </w:r>
      <w:proofErr w:type="spellEnd"/>
      <w:r w:rsidRPr="00845543">
        <w:rPr>
          <w:rFonts w:ascii="Arial" w:hAnsi="Arial" w:cs="Arial"/>
          <w:color w:val="auto"/>
          <w:sz w:val="20"/>
          <w:szCs w:val="20"/>
        </w:rPr>
        <w:t xml:space="preserve">) veljavnost takšne listine ali jo začasno odvzame (angl. </w:t>
      </w:r>
      <w:proofErr w:type="spellStart"/>
      <w:r w:rsidRPr="00845543">
        <w:rPr>
          <w:rFonts w:ascii="Arial" w:hAnsi="Arial" w:cs="Arial"/>
          <w:color w:val="auto"/>
          <w:sz w:val="20"/>
          <w:szCs w:val="20"/>
        </w:rPr>
        <w:t>suspension</w:t>
      </w:r>
      <w:proofErr w:type="spellEnd"/>
      <w:r w:rsidRPr="00845543">
        <w:rPr>
          <w:rFonts w:ascii="Arial" w:hAnsi="Arial" w:cs="Arial"/>
          <w:color w:val="auto"/>
          <w:sz w:val="20"/>
          <w:szCs w:val="20"/>
        </w:rPr>
        <w:t xml:space="preserve">) ali omeji (angl. </w:t>
      </w:r>
      <w:proofErr w:type="spellStart"/>
      <w:r w:rsidRPr="00845543">
        <w:rPr>
          <w:rFonts w:ascii="Arial" w:hAnsi="Arial" w:cs="Arial"/>
          <w:color w:val="auto"/>
          <w:sz w:val="20"/>
          <w:szCs w:val="20"/>
        </w:rPr>
        <w:t>limitation</w:t>
      </w:r>
      <w:proofErr w:type="spellEnd"/>
      <w:r w:rsidRPr="00845543">
        <w:rPr>
          <w:rFonts w:ascii="Arial" w:hAnsi="Arial" w:cs="Arial"/>
          <w:color w:val="auto"/>
          <w:sz w:val="20"/>
          <w:szCs w:val="20"/>
        </w:rPr>
        <w:t xml:space="preserve">) opravljanje dejavnosti, dokler niso kršitve </w:t>
      </w:r>
      <w:r w:rsidRPr="00845543">
        <w:rPr>
          <w:rFonts w:ascii="Arial" w:hAnsi="Arial" w:cs="Arial"/>
          <w:color w:val="auto"/>
          <w:sz w:val="20"/>
          <w:szCs w:val="20"/>
        </w:rPr>
        <w:lastRenderedPageBreak/>
        <w:t xml:space="preserve">odpravljene, oziroma izvede postopek v skladu  s predpisi EU, tem zakonom in na njegovi podlagi izdanimi predpisi ter drugimi predpisi in pravnimi akti, ki veljajo v Republiki Sloveniji.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 začasnem odvzemu, preklicu ali omejitvi veljavnosti listin agencija izda odločbo. Zoper odločbo je dovoljena pritožba v osmih dneh od vročitve. Pritožba ne zadrži izvršitve odločbe. Neveljavno listino mora imetnik vrniti agenciji.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114.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določa, da se prevoz nevarnega blaga v zračnem prometu izvaja v skladu z določbami zakona, ki ureja prevoz nevarnega blaga. To pomeni, da so določbe Zakona o prevozu nevarnega blaga (Uradni list RS, št. 33/06 – uradno prečiščeno besedilo, 41/09, 97/10 in 56/15) specialne glede na določbe tega zakona. Področje prometa z vojaškim orožjem je v Republiki Sloveniji urejeno v 77. členu Zakona o obrambi in na njegovi podlagi sprejeti  Uredbi o soglasjih za proizvodnjo in dovoljenjih za promet z vojaškim orožjem in opremo ter predhodnih dovoljenjih za uvoz, izvoz, tranzit in prenos obrambnih proizvodov (Uradni list RS, št. 59/11, 88/11, 74/12, 46/13, 29/14, 37/15, 62/16, 30/17, 14/18, 36/19, 172/21, 42/23 in 46/23 – </w:t>
      </w:r>
      <w:proofErr w:type="spellStart"/>
      <w:r w:rsidRPr="00845543">
        <w:rPr>
          <w:rFonts w:ascii="Arial" w:hAnsi="Arial" w:cs="Arial"/>
          <w:color w:val="auto"/>
          <w:sz w:val="20"/>
          <w:szCs w:val="20"/>
        </w:rPr>
        <w:t>popr</w:t>
      </w:r>
      <w:proofErr w:type="spellEnd"/>
      <w:r w:rsidRPr="00845543">
        <w:rPr>
          <w:rFonts w:ascii="Arial" w:hAnsi="Arial" w:cs="Arial"/>
          <w:color w:val="auto"/>
          <w:sz w:val="20"/>
          <w:szCs w:val="20"/>
        </w:rPr>
        <w:t>.). Promet s civilnim orožjem ureja Zakon o orožju (Uradni list RS, št. 23/2005 – uradno prečiščeno besedilo, 85/09, 125/21 in 105/22 – ZZNŠPP).</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 tem zakon ureja izpolnjevanje zahtev ICAO iz Priloge 18 k Čikaški konvenciji in Tehničnih navodil ICAO, ki veljajo v mednarodnem zračnem prometu. Vzporedno člen podaja, da se prevoz nevarnega blaga v mednarodnem zračnem prometu izvaja v skladu s predpisi Evropske unije. To pomeni, da letalski operatorji lahko prevažajo nevarno blago v skladu z Uredbo Komisije (EU) št. 965/2012.</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115.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da na civilnem zrakoplovu v Republiko Slovenijo, iz nje ali čez njeno ozemlje ne sme nihče:</w:t>
      </w:r>
    </w:p>
    <w:p w:rsidR="00D84CD3" w:rsidRPr="00845543" w:rsidRDefault="00D84CD3" w:rsidP="00D84CD3">
      <w:pPr>
        <w:pStyle w:val="Navadensplet"/>
        <w:numPr>
          <w:ilvl w:val="0"/>
          <w:numId w:val="118"/>
        </w:numPr>
        <w:suppressAutoHyphens w:val="0"/>
        <w:spacing w:after="0"/>
        <w:rPr>
          <w:rFonts w:ascii="Arial" w:hAnsi="Arial" w:cs="Arial"/>
          <w:color w:val="auto"/>
          <w:sz w:val="20"/>
          <w:szCs w:val="20"/>
        </w:rPr>
      </w:pPr>
      <w:r w:rsidRPr="00845543">
        <w:rPr>
          <w:rFonts w:ascii="Arial" w:hAnsi="Arial" w:cs="Arial"/>
          <w:color w:val="auto"/>
          <w:sz w:val="20"/>
          <w:szCs w:val="20"/>
        </w:rPr>
        <w:t>prevažati na zrakoplovu ali tujem zrakoplovu blago, ki je na podlagi mednarodnih standardov, priporočenih praks in navodil ICAO ter tehničnih navodil ICAO razvrščeno kot nevarno blago, razen če so za tak prevoz izpolnjeni pogoji in je zagotovljena skladnost;</w:t>
      </w:r>
    </w:p>
    <w:p w:rsidR="00D84CD3" w:rsidRPr="00845543" w:rsidRDefault="00D84CD3" w:rsidP="00D84CD3">
      <w:pPr>
        <w:pStyle w:val="Navadensplet"/>
        <w:numPr>
          <w:ilvl w:val="0"/>
          <w:numId w:val="118"/>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prevažati blago na zrakoplovu ali tujem zrakoplovu, ki je na podlagi mednarodnih standardov, priporočenih praks in navodil ICAO ter tehničnih navodil ICAO razvrščeno kot prepovedano nevarno blago, razen če prevoz ni izjemoma dovoljen; </w:t>
      </w:r>
    </w:p>
    <w:p w:rsidR="00D84CD3" w:rsidRPr="00845543" w:rsidRDefault="00D84CD3" w:rsidP="00D84CD3">
      <w:pPr>
        <w:pStyle w:val="Navadensplet"/>
        <w:numPr>
          <w:ilvl w:val="0"/>
          <w:numId w:val="118"/>
        </w:numPr>
        <w:suppressAutoHyphens w:val="0"/>
        <w:spacing w:after="0"/>
        <w:rPr>
          <w:rFonts w:ascii="Arial" w:hAnsi="Arial" w:cs="Arial"/>
          <w:color w:val="auto"/>
          <w:sz w:val="20"/>
          <w:szCs w:val="20"/>
        </w:rPr>
      </w:pPr>
      <w:r w:rsidRPr="00845543">
        <w:rPr>
          <w:rFonts w:ascii="Arial" w:hAnsi="Arial" w:cs="Arial"/>
          <w:color w:val="auto"/>
          <w:sz w:val="20"/>
          <w:szCs w:val="20"/>
        </w:rPr>
        <w:t>prevažati blago na civilnem zrakoplovu, ki ga je na podlagi mednarodnih standardov, priporočene prakse in navodil ICAO ter tehničnih navodil ICAO vedno prepovedano prevažati po zraku.</w:t>
      </w:r>
    </w:p>
    <w:p w:rsidR="00D84CD3" w:rsidRPr="00845543" w:rsidRDefault="00D84CD3" w:rsidP="00D84CD3">
      <w:pPr>
        <w:pStyle w:val="Navadensplet"/>
        <w:spacing w:after="0"/>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sz w:val="20"/>
          <w:szCs w:val="20"/>
        </w:rPr>
        <w:t>Člen pa tudi opredeljuje, da lahko vlada prepove prevažanje nevarnega blaga, kadar je to potrebno za doseganje interesov varnosti, javnega reda, mednarodnih odnosov ali podobnih državnih interesov. Takšno odločitev bi vlada sprejela, če bi operator želel čez ozemlje Republike Slovenije prevažati nevarno blago (to je nevarno blago, ki ga je sicer dovoljeno prevažati po zraku), vendar bi vlada zaradi na primer nacionalne varnosti ocenila, da je tak, sicer dovoljen prevoz nevarnega blaga treba izjemoma prepovedati.</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116.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Člen določa, da je na civilnih zrakoplovih prevoz vojaškega orožja, streliva, eksplozivnih predmetov in opreme prepovedan. To izhaja iz Priloge 18 k Čikaški konvenciji, Tehničnih navodil ICAO in tudi iz Uredbe Komisije EU št. 965/2012 o tehničnih zahtevah in upravnih postopkih za letalske operacije. </w:t>
      </w:r>
    </w:p>
    <w:p w:rsidR="00D84CD3" w:rsidRPr="00845543" w:rsidRDefault="00D84CD3" w:rsidP="00D84CD3">
      <w:pPr>
        <w:pStyle w:val="Navadensplet"/>
        <w:spacing w:after="0"/>
        <w:rPr>
          <w:rFonts w:ascii="Arial" w:hAnsi="Arial" w:cs="Arial"/>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Prepoved prevoza npr. orožja (kratkocevne pištole, torpeda ipd.) se nanaša na splošno, na fizične in pravne osebe. Na prepoved je vezana </w:t>
      </w:r>
      <w:proofErr w:type="spellStart"/>
      <w:r w:rsidRPr="00845543">
        <w:rPr>
          <w:rFonts w:ascii="Arial" w:hAnsi="Arial" w:cs="Arial"/>
          <w:sz w:val="20"/>
          <w:szCs w:val="20"/>
        </w:rPr>
        <w:t>prekrškovna</w:t>
      </w:r>
      <w:proofErr w:type="spellEnd"/>
      <w:r w:rsidRPr="00845543">
        <w:rPr>
          <w:rFonts w:ascii="Arial" w:hAnsi="Arial" w:cs="Arial"/>
          <w:sz w:val="20"/>
          <w:szCs w:val="20"/>
        </w:rPr>
        <w:t xml:space="preserve"> določba za operatorja. </w:t>
      </w:r>
    </w:p>
    <w:p w:rsidR="00D84CD3" w:rsidRPr="00845543" w:rsidRDefault="00D84CD3" w:rsidP="00D84CD3">
      <w:pPr>
        <w:pStyle w:val="Navadensplet"/>
        <w:spacing w:after="0"/>
        <w:rPr>
          <w:rFonts w:ascii="Arial" w:hAnsi="Arial" w:cs="Arial"/>
          <w:sz w:val="20"/>
          <w:szCs w:val="20"/>
        </w:rPr>
      </w:pPr>
    </w:p>
    <w:p w:rsidR="00D84CD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Prepoved pa po naravi stvari ne velja za  Slovensko vojsko in ne za zavezniške sile. Kakšen tovor  lahko letalski operatorji EU prevažajo (na splošno ali če gre za tovor, ki je klasificiran kot nevarno blago) določajo predpisi EU. Slednji se v skladu z načeli prava EU uporabljajo neposredno in v njihovo vsebino ta predpis ne posega, kot to terja načelo supremacije prava EU. Za prevoz nevarnega blaga oziroma </w:t>
      </w:r>
      <w:r w:rsidRPr="00845543">
        <w:rPr>
          <w:rFonts w:ascii="Arial" w:hAnsi="Arial" w:cs="Arial"/>
          <w:sz w:val="20"/>
          <w:szCs w:val="20"/>
        </w:rPr>
        <w:lastRenderedPageBreak/>
        <w:t>vojaškega tovora na civilnih ali na državnih zrakoplovih veljajo tudi predpisi ministrstva, pristojnega za obrambo, oziroma ministrstva, pristojnega za notranje zadeve. Področje prometa z vojaškim orožjem je v Republiki Sloveniji urejeno v 77. členu Zakona o obrambi ter na njegovi podlagi sprejetima Uredbi o soglasjih za proizvodnjo in dovoljenjih za promet z vojaškim orožjem in opremo ter predhodnih dovoljenjih za uvoz, izvoz, tranzit in prenos obrambnih proizvodov (Uradni list RS, št. 59/11, 88/11 74/12) in Uredbi o spremembi Uredbe o soglasjih za proizvodnjo in dovoljenjih za promet z vojaškim orožjem in opremo ter predhodnih dovoljenjih za uvoz, izvoz, tranzit in prenos obrambnih proizvodov (Uradni list Republike Slovenije 46/13). Promet s civilnim orožjem ureja Zakon o orožju (Uradni list RS, št. 23/05 – uradno prečiščeno besedilo, 85/09, 125/21 in 105/22 – ZZNŠPP).Področje prometa ureja tudi Uredba (EU) št. 258/2012 Evropskega parlamenta in Sveta z dne 14. marca 2012 o izvajanju člena 10 Protokola Združenih narodov o nedovoljeni proizvodnji strelnega orožja, njegovih sestavnih delov in streliva ter trgovini z njimi, ki dopolnjuje Konvencijo Združenih narodov proti mednarodnemu organiziranem kriminalu (Protokol ZN o strelnem orožju), uvedbi izvoznih dovoljenj za strelno orožje, njegove sestavne dele in strelivo ter ukrepih glede njihovega uvoza in tranzita (UL L št. 94 z dne 30. 3. 2012, str. 1).</w:t>
      </w:r>
    </w:p>
    <w:p w:rsidR="00D84CD3" w:rsidRPr="00845543" w:rsidRDefault="00D84CD3" w:rsidP="00D84CD3">
      <w:pPr>
        <w:pStyle w:val="Navadensplet"/>
        <w:spacing w:after="0"/>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117.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 vzpostavitev in vzdrževanje ustrezne ravni varnosti zračnega prometa je treba urejati področje aerodromov, predvsem z vidika varnosti. Pri tem je treba upoštevati tehnični razvoj in najboljše prakse na tem področju ter mednarodne standarde in priporočene prakse ICAO. Hkrati pa je treba upoštevati razlike med aerodromi v skladu s klasifikacijo ICAO, izkušnje pri izvajanju letalskih operacij na aerodromih in tehnični napredek. To pa mora biti sorazmerno z velikostjo aerodroma, prometom na njem, kategorijo in kompleksnostjo aerodroma ter naravo in obsegom operacij na aerodromih.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Ker ta zakon ureja celoten spekter letalstva, je treba podati tudi ureditve, ki presegajo le vidik varnosti zračnega prometa, torej le urejanje aerodromov; za učinkovit in sorazmeren razvoj letalstva je treba urejati tudi letališča.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Uvodoma se pojasnjuje raba izrazov »aerodrom« in »letališče«, ki ju ta zakon prvič uporablja za poimenovanja različnih vsebin. Izraz »aerodrom« opredeljuje osnovna uredba in ob tem sledi opredelitvi ICAO: pomeni opredeljeno območje na kopnem ali vodi, na nepremični, nepremični vodni ali plavajoči konstrukciji, vključno z vsemi objekti, napravami in opremo, ki se nahajajo na takem območju, ki je v celoti ali delno namenjena za uporabo za prihode, odhode in premike zrakoplovov po površini.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Izraz »aerodrom« (angl. aerodrome) se razlikuje od izraza »letališče« (angl. </w:t>
      </w:r>
      <w:proofErr w:type="spellStart"/>
      <w:r w:rsidRPr="00845543">
        <w:rPr>
          <w:rFonts w:ascii="Arial" w:hAnsi="Arial" w:cs="Arial"/>
          <w:sz w:val="20"/>
          <w:szCs w:val="20"/>
        </w:rPr>
        <w:t>airport</w:t>
      </w:r>
      <w:proofErr w:type="spellEnd"/>
      <w:r w:rsidRPr="00845543">
        <w:rPr>
          <w:rFonts w:ascii="Arial" w:hAnsi="Arial" w:cs="Arial"/>
          <w:sz w:val="20"/>
          <w:szCs w:val="20"/>
        </w:rPr>
        <w:t>). Izraz »letališče« je širši izraz, ki zajema vse, kar je aerodrom, in več. Izraz »</w:t>
      </w:r>
      <w:proofErr w:type="spellStart"/>
      <w:r w:rsidRPr="00845543">
        <w:rPr>
          <w:rFonts w:ascii="Arial" w:hAnsi="Arial" w:cs="Arial"/>
          <w:sz w:val="20"/>
          <w:szCs w:val="20"/>
        </w:rPr>
        <w:t>airport</w:t>
      </w:r>
      <w:proofErr w:type="spellEnd"/>
      <w:r w:rsidRPr="00845543">
        <w:rPr>
          <w:rFonts w:ascii="Arial" w:hAnsi="Arial" w:cs="Arial"/>
          <w:sz w:val="20"/>
          <w:szCs w:val="20"/>
        </w:rPr>
        <w:t xml:space="preserve">« se sicer uporablja tudi v pravu EU (in dokumentih ICAO), a je vedno opredeljen in razložen v posameznem konkretnem kontekstu.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Ta zakon ureja materijo, ki se nanaša na aerodrome in letališča, zato je treba razumeti obseg pomena teh dveh izrazov. Ta zakon za namen urejanja tako poda tudi opredelitev izraza »letališče«, in sicer: »letališče« je območje, ki vključuje aerodrom in druge površine, na katerih je letališka infrastruktura, ki se uporablja za potrebe zračnega prometa in za izvajanje letaliških služb in drugih služb.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tako na splošno določi, da letališča izpolnjujejo zahteve v skladu s predpisi EU in tem zakonom. Ob tem se upošteva, za kakšen namen se letališče uporablja oziroma se bo uporabljajo (to je kakšna vrsta zračnega prometa bo na njem potekala), kakšna vrsta letalskih operacij se bo na njem izvajala (na primer, ali se bodo na njem izvajale letalske operacije komercialnega zračnega prevoza) in kakšen bo obseg zračnega prometa, ki se bo izvajal na letališču.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EU je z namenom vzpostavitve in vzdrževanja visoke enotne ravni varnosti civilnega letalstva v Evropi uredila področje aerodromov z osnovno uredbo ter izvedbenimi in delegiranimi akti, in sicer predvsem o varnosti na aerodromih, da bi se ob prizadevanju za dosego cilja splošnega izboljšanja varnosti na aerodromih zagotovila visoka enotna stopnja varnosti civilnega letalstva v EU. Pri tem EU upošteva tehnični razvoj in najboljše prakse, s tem da upošteva veljavne mednarodne standarde in priporočene prakse ICAO, s čimer pa se upošteva delitev letališč glede na njihov namen. EU želi biti pri urejanju sorazmerna z velikostjo aerodromov, vrsto prometa, ki se na njih izvaja (torej namenom letališča) in kompleksnostjo aerodromov ter naravo in obsegom operacij na njih. Zato je EU uvedla prožnost za </w:t>
      </w:r>
      <w:r w:rsidRPr="00845543">
        <w:rPr>
          <w:rFonts w:ascii="Arial" w:hAnsi="Arial" w:cs="Arial"/>
          <w:sz w:val="20"/>
          <w:szCs w:val="20"/>
        </w:rPr>
        <w:lastRenderedPageBreak/>
        <w:t xml:space="preserve">prilagojeno izpolnjevanje predpisov EU in z določitvijo meril omogočila, da se v državah članicah zahteve EU glede aerodromov nanašajo le na določene aerodrome. Zahteve EU se nanašajo na javna letališča, ki izpolnjujejo tudi merila obsega prometa (prevoz potnikov in tovora).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Iz tega sledi, da lahko država članica sama uredi zahteve za letališča oziroma aerodrome, ki ne spadajo v obseg urejanja prava EU. Ob tem pa mora država slediti obveznostim izpolnjevanja zahtev iz Čikaške konvencije in njenih prilog. Zato zakon poda zahteve za aerodrome v obsegu, kot je potrebno za izpolnjevanje obveznosti iz članstva v ICAO. Čikaška konvencija in njena Priloga 14 (in druge priloge) nalagata obveznost certificiranja aerodromov, ki so namenjeni za mednarodne operacije (angl. </w:t>
      </w:r>
      <w:proofErr w:type="spellStart"/>
      <w:r w:rsidRPr="00845543">
        <w:rPr>
          <w:rFonts w:ascii="Arial" w:hAnsi="Arial" w:cs="Arial"/>
          <w:sz w:val="20"/>
          <w:szCs w:val="20"/>
        </w:rPr>
        <w:t>international</w:t>
      </w:r>
      <w:proofErr w:type="spellEnd"/>
      <w:r w:rsidRPr="00845543">
        <w:rPr>
          <w:rFonts w:ascii="Arial" w:hAnsi="Arial" w:cs="Arial"/>
          <w:sz w:val="20"/>
          <w:szCs w:val="20"/>
        </w:rPr>
        <w:t xml:space="preserve"> </w:t>
      </w:r>
      <w:proofErr w:type="spellStart"/>
      <w:r w:rsidRPr="00845543">
        <w:rPr>
          <w:rFonts w:ascii="Arial" w:hAnsi="Arial" w:cs="Arial"/>
          <w:sz w:val="20"/>
          <w:szCs w:val="20"/>
        </w:rPr>
        <w:t>operations</w:t>
      </w:r>
      <w:proofErr w:type="spellEnd"/>
      <w:r w:rsidRPr="00845543">
        <w:rPr>
          <w:rFonts w:ascii="Arial" w:hAnsi="Arial" w:cs="Arial"/>
          <w:sz w:val="20"/>
          <w:szCs w:val="20"/>
        </w:rPr>
        <w:t xml:space="preserve">), so odprti za javno uporabo (angl. </w:t>
      </w:r>
      <w:proofErr w:type="spellStart"/>
      <w:r w:rsidRPr="00845543">
        <w:rPr>
          <w:rFonts w:ascii="Arial" w:hAnsi="Arial" w:cs="Arial"/>
          <w:sz w:val="20"/>
          <w:szCs w:val="20"/>
        </w:rPr>
        <w:t>public</w:t>
      </w:r>
      <w:proofErr w:type="spellEnd"/>
      <w:r w:rsidRPr="00845543">
        <w:rPr>
          <w:rFonts w:ascii="Arial" w:hAnsi="Arial" w:cs="Arial"/>
          <w:sz w:val="20"/>
          <w:szCs w:val="20"/>
        </w:rPr>
        <w:t xml:space="preserve"> </w:t>
      </w:r>
      <w:proofErr w:type="spellStart"/>
      <w:r w:rsidRPr="00845543">
        <w:rPr>
          <w:rFonts w:ascii="Arial" w:hAnsi="Arial" w:cs="Arial"/>
          <w:sz w:val="20"/>
          <w:szCs w:val="20"/>
        </w:rPr>
        <w:t>use</w:t>
      </w:r>
      <w:proofErr w:type="spellEnd"/>
      <w:r w:rsidRPr="00845543">
        <w:rPr>
          <w:rFonts w:ascii="Arial" w:hAnsi="Arial" w:cs="Arial"/>
          <w:sz w:val="20"/>
          <w:szCs w:val="20"/>
        </w:rPr>
        <w:t xml:space="preserve">), za mednarodni komercialni prevoz (angl. </w:t>
      </w:r>
      <w:proofErr w:type="spellStart"/>
      <w:r w:rsidRPr="00845543">
        <w:rPr>
          <w:rFonts w:ascii="Arial" w:hAnsi="Arial" w:cs="Arial"/>
          <w:sz w:val="20"/>
          <w:szCs w:val="20"/>
        </w:rPr>
        <w:t>international</w:t>
      </w:r>
      <w:proofErr w:type="spellEnd"/>
      <w:r w:rsidRPr="00845543">
        <w:rPr>
          <w:rFonts w:ascii="Arial" w:hAnsi="Arial" w:cs="Arial"/>
          <w:sz w:val="20"/>
          <w:szCs w:val="20"/>
        </w:rPr>
        <w:t xml:space="preserve"> </w:t>
      </w:r>
      <w:proofErr w:type="spellStart"/>
      <w:r w:rsidRPr="00845543">
        <w:rPr>
          <w:rFonts w:ascii="Arial" w:hAnsi="Arial" w:cs="Arial"/>
          <w:sz w:val="20"/>
          <w:szCs w:val="20"/>
        </w:rPr>
        <w:t>commercial</w:t>
      </w:r>
      <w:proofErr w:type="spellEnd"/>
      <w:r w:rsidRPr="00845543">
        <w:rPr>
          <w:rFonts w:ascii="Arial" w:hAnsi="Arial" w:cs="Arial"/>
          <w:sz w:val="20"/>
          <w:szCs w:val="20"/>
        </w:rPr>
        <w:t xml:space="preserve"> </w:t>
      </w:r>
      <w:proofErr w:type="spellStart"/>
      <w:r w:rsidRPr="00845543">
        <w:rPr>
          <w:rFonts w:ascii="Arial" w:hAnsi="Arial" w:cs="Arial"/>
          <w:sz w:val="20"/>
          <w:szCs w:val="20"/>
        </w:rPr>
        <w:t>air</w:t>
      </w:r>
      <w:proofErr w:type="spellEnd"/>
      <w:r w:rsidRPr="00845543">
        <w:rPr>
          <w:rFonts w:ascii="Arial" w:hAnsi="Arial" w:cs="Arial"/>
          <w:sz w:val="20"/>
          <w:szCs w:val="20"/>
        </w:rPr>
        <w:t xml:space="preserve"> transport) ali mednarodno civilno letalstvo (angl. </w:t>
      </w:r>
      <w:proofErr w:type="spellStart"/>
      <w:r w:rsidRPr="00845543">
        <w:rPr>
          <w:rFonts w:ascii="Arial" w:hAnsi="Arial" w:cs="Arial"/>
          <w:sz w:val="20"/>
          <w:szCs w:val="20"/>
        </w:rPr>
        <w:t>international</w:t>
      </w:r>
      <w:proofErr w:type="spellEnd"/>
      <w:r w:rsidRPr="00845543">
        <w:rPr>
          <w:rFonts w:ascii="Arial" w:hAnsi="Arial" w:cs="Arial"/>
          <w:sz w:val="20"/>
          <w:szCs w:val="20"/>
        </w:rPr>
        <w:t xml:space="preserve"> civil </w:t>
      </w:r>
      <w:proofErr w:type="spellStart"/>
      <w:r w:rsidRPr="00845543">
        <w:rPr>
          <w:rFonts w:ascii="Arial" w:hAnsi="Arial" w:cs="Arial"/>
          <w:sz w:val="20"/>
          <w:szCs w:val="20"/>
        </w:rPr>
        <w:t>aviation</w:t>
      </w:r>
      <w:proofErr w:type="spellEnd"/>
      <w:r w:rsidRPr="00845543">
        <w:rPr>
          <w:rFonts w:ascii="Arial" w:hAnsi="Arial" w:cs="Arial"/>
          <w:sz w:val="20"/>
          <w:szCs w:val="20"/>
        </w:rPr>
        <w:t xml:space="preserve">). ICAO torej v različnih kontekstih podajanja standardov za aerodrome uporablja različne opise, ki pa sta jim skupna javna narava aerodroma ter mednarodni vidik zračnega prometa.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Poleg tega je treba zagotoviti, da so podane tudi zahteve za aerodrome, glede katerih država nima obveznosti po pravu EU niti po mednarodnih standardih ICAO. Slediti je namreč treba javnemu interesu varnosti zračnega prometa in tako za vse izvajalce storitev v civilnem letalstvu podati vsaj minimalne zahteve za dosego cilja. Zato zakon v tem poglavju podaja zahteve za vse aerodrome v Republiki Sloveniji in jih prilagaja namenu, letalskim operacijam in obsegu zračnega prometa. Za jasnost obsega urejanja tega zakona se tako poda tudi določba, da za aerodrome, ki pridobijo listine v skladu s predpisi EU, zahteve tega zakona veljajo samo za vsebine, ki jih predpisi EU ne urejajo. Konkretno torej velja, da za aerodrom, ki mu je izdan certifikat v skladu s pravom EU (v skladu z Uredbo Komisije (EU) št. 139/2014 z dne 12. februarja 2014 o določitvi zahtev in upravnih postopkov v zvezi z aerodromi v skladu z Uredbo (ES) št. 216/2008 Evropskega parlamenta in Sveta (UL L št. 44 z dne 14. 2. 2014, str. 1, s spremembami)), veljajo le določbe, ki se nanašajo na letališča, konkretno javna letališča. Treba je tudi razumeti, da je operator aerodroma, ki ima certifikat v skladu z Uredbo Komisije (EU) št. 139/2014, v skladu s tem zakonom upravljavec javnega letališča, ne glede na to, da dejansko ne pridobi dovoljenja za obratovanje aerodroma iz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color w:val="auto"/>
        </w:rPr>
      </w:pPr>
      <w:r w:rsidRPr="00845543">
        <w:rPr>
          <w:rFonts w:ascii="Arial" w:hAnsi="Arial" w:cs="Arial"/>
          <w:color w:val="auto"/>
          <w:sz w:val="20"/>
          <w:szCs w:val="20"/>
        </w:rPr>
        <w:t>Zakon poda tudi pooblastilno določbo za nadaljnje podzakonsko urejanje. Določi se, da minister podrobneje določi tehnične, tehnološke in organizacijske zahteve za aerodrome glede na namen, ob upoštevanju letalskih operacij, zračnega prevoza in obsega zračnega prometa, ki se izvaja na njem, zahteve za izvajanje in vzdrževanje sistema upravljanja in glede priročnika aerodroma ter posebnosti in izjeme v zvezi z aerodromi. Ob tem se razume, da je pristojnost urejanja ministra le za tiste aerodrome, za katere se pravo EU ne uporablja. Podana pooblastilna določba v največjem mogočem obsegu podaja okvir nadaljnjega podzakonskega urejanja in zadostno opredeljuje obseg urejanja. V določbi se ne podajajo podrobne tehnične, tehnološke in organizacijske zahteve za aerodrome. Ob tem pa je določba uokvirjena z ureditvami glede letalskih operacij, zračnega prevoza in obsega zračnega prometa na posameznem aerodromu.</w:t>
      </w:r>
      <w:r w:rsidRPr="00845543">
        <w:t xml:space="preserve"> </w:t>
      </w:r>
      <w:r w:rsidRPr="00845543">
        <w:rPr>
          <w:rFonts w:ascii="Arial" w:hAnsi="Arial" w:cs="Arial"/>
          <w:color w:val="auto"/>
          <w:sz w:val="20"/>
          <w:szCs w:val="20"/>
        </w:rPr>
        <w:t>Zato bodo podrobne zahteve določene šele na podzakonski ravni glede na letalske operacije, zračni prevoz in obseg zračnega prometa na posameznem aerodromu. Zakon mora biti tudi prožen za nadaljnje urejanje zaradi nepredvidljivega prihodnjega tehnološkega napredka, ki ima izreden vpliv na zahteve glede aerodromov.</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118.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Na podlagi pravnega reda, ki velja v Republiki Sloveniji, se oblikuje delitev letališč glede na obseg urejanja prava EU ter zahteve iz mednarodnih standardov ICAO. Letališča so tako javna ali nejavna. Zakon določi, kakšen zračni promet se lahko izvaja na javnih in nejavnih letališčih.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Cilj te določitve je v največji mogoči meri izpolnjevati zahteve Čikaške konvencije in Uredbe (EU) 2016/399 Evropskega parlamenta in Sveta z dne 9. marca 2016 o Zakoniku Unije o pravilih, ki urejajo gibanje oseb prek meja (Zakonik o schengenskih mejah) (UL L št. 77 z dne 23. 3. 2016, str. 1; v nadaljnjem besedilu: Zakonik o schengenskih mejah), hkrati pa ohranjati obstoječe praktične ureditve v Republiki Sloveniji, kot so bile vzpostavljene do začetka uporabe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Delitev letališč na javna in nejavna se razlikuje od dosedanje formalne ureditve in upošteva dejansko stanje. Določitev namena letališča glede na njegovo javno naravo se razlikuje od dosedanje formalne </w:t>
      </w:r>
      <w:r w:rsidRPr="00845543">
        <w:rPr>
          <w:rFonts w:ascii="Arial" w:hAnsi="Arial" w:cs="Arial"/>
          <w:sz w:val="20"/>
          <w:szCs w:val="20"/>
        </w:rPr>
        <w:lastRenderedPageBreak/>
        <w:t xml:space="preserve">ureditve, vendar upošteva dejansko stanje, kar pomeni, da je namen zakona, da se na vseh letališčih v državi še naprej izvaja zračni promet kot do zdaj. Mednarodni zračni promet je zračni promet, ki poteka v zračnem prostoru dveh ali več držav, notranji zračni promet pomeni zračni promet izključno na ozemlju ali z ozemlja držav članic EU, ki v celoti uporabljajo Zakonik o schengenskih mejah, brez pristajanja na ozemlju tretjih držav, domači zračni promet pa je zračni promet, pri katerem sta odletno in namembno letališče na ozemlju Republike Slovenije in pri katerem ni predviden odlet v zračni prostor druge države.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Konkretno se razume, da so Letališče Jožeta Pučnika Ljubljana, Letališče Edvarda Rusjana Maribor in Letališče Portorož (če imajo veljavno dovoljenje za obratovanje aerodroma) javna letališča, na katerih se (lahko) izvajajo mednarodni zračni promet, notranji zračni promet in domači zračni promet. Druga letališča so nejavna, na njih pa se lahko izvajata notranji zračni promet in/ali domači zračni promet.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Glede pojavnih oblik poznamo letališča, </w:t>
      </w:r>
      <w:proofErr w:type="spellStart"/>
      <w:r w:rsidRPr="00845543">
        <w:rPr>
          <w:rFonts w:ascii="Arial" w:hAnsi="Arial" w:cs="Arial"/>
          <w:sz w:val="20"/>
          <w:szCs w:val="20"/>
        </w:rPr>
        <w:t>heliporte</w:t>
      </w:r>
      <w:proofErr w:type="spellEnd"/>
      <w:r w:rsidRPr="00845543">
        <w:rPr>
          <w:rFonts w:ascii="Arial" w:hAnsi="Arial" w:cs="Arial"/>
          <w:sz w:val="20"/>
          <w:szCs w:val="20"/>
        </w:rPr>
        <w:t xml:space="preserve"> in vzletišča. Vsako letališče ima aerodrom. Zaradi svojih značilnosti vse oblike niso ustrezne za različne namene, torej za izvajanje vseh oblik zračnega prometa. Razume se, da so javna letališča lahko le letališča ali </w:t>
      </w:r>
      <w:proofErr w:type="spellStart"/>
      <w:r w:rsidRPr="00845543">
        <w:rPr>
          <w:rFonts w:ascii="Arial" w:hAnsi="Arial" w:cs="Arial"/>
          <w:sz w:val="20"/>
          <w:szCs w:val="20"/>
        </w:rPr>
        <w:t>heliporti</w:t>
      </w:r>
      <w:proofErr w:type="spellEnd"/>
      <w:r w:rsidRPr="00845543">
        <w:rPr>
          <w:rFonts w:ascii="Arial" w:hAnsi="Arial" w:cs="Arial"/>
          <w:sz w:val="20"/>
          <w:szCs w:val="20"/>
        </w:rPr>
        <w:t xml:space="preserve">, nejavna letališča pa so vseh treh mogočih oblik. Vzletišča, ki so namenjena samo za pristajanje in vzletanje helikopterjev, niso </w:t>
      </w:r>
      <w:proofErr w:type="spellStart"/>
      <w:r w:rsidRPr="00845543">
        <w:rPr>
          <w:rFonts w:ascii="Arial" w:hAnsi="Arial" w:cs="Arial"/>
          <w:sz w:val="20"/>
          <w:szCs w:val="20"/>
        </w:rPr>
        <w:t>heliporti</w:t>
      </w:r>
      <w:proofErr w:type="spellEnd"/>
      <w:r w:rsidRPr="00845543">
        <w:rPr>
          <w:rFonts w:ascii="Arial" w:hAnsi="Arial" w:cs="Arial"/>
          <w:sz w:val="20"/>
          <w:szCs w:val="20"/>
        </w:rPr>
        <w:t xml:space="preserve">. Omejeni nabor izrazov v jeziku (tako slovenskem kot tudi na primer angleškem) ne omogoča jasnejše pojasnitve materije. Treba je razumeti, da je izraz »letališče« (angl. </w:t>
      </w:r>
      <w:proofErr w:type="spellStart"/>
      <w:r w:rsidRPr="00845543">
        <w:rPr>
          <w:rFonts w:ascii="Arial" w:hAnsi="Arial" w:cs="Arial"/>
          <w:sz w:val="20"/>
          <w:szCs w:val="20"/>
        </w:rPr>
        <w:t>airport</w:t>
      </w:r>
      <w:proofErr w:type="spellEnd"/>
      <w:r w:rsidRPr="00845543">
        <w:rPr>
          <w:rFonts w:ascii="Arial" w:hAnsi="Arial" w:cs="Arial"/>
          <w:sz w:val="20"/>
          <w:szCs w:val="20"/>
        </w:rPr>
        <w:t>) splošni izraz in da ima vsako letališče aerodrom. Zakon mora podati zahteve za aerodrome, pa tudi za letališča.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 v nadaljnjih določbah uporablja glede na razvrščanje letališč na javna in nejavna tudi različna izraza za pravno ali fizično osebo, odgovorno za obratovanje letališča: na nejavnem letališču imamo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nejavnega letališča« (ki pomeni vsako pravno ali fizično osebo, ki obratuje ali namerava obratovati nejavno letališče), na javnem letališču pa »upravljavca javnega letališča« (ki pomeni vsako pravno ali fizično osebo, ki upravlja ali namerava upravljati javno letališče). Razlika med njima sledi iz zahtev za javna letališča, ki vključujejo tudi zahteve glede sistema upravljanja.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ne obravnava morebitnih novih pojavnih oblik letališč oziroma aerodromov (na primer </w:t>
      </w:r>
      <w:proofErr w:type="spellStart"/>
      <w:r w:rsidRPr="00845543">
        <w:rPr>
          <w:rFonts w:ascii="Arial" w:hAnsi="Arial" w:cs="Arial"/>
          <w:sz w:val="20"/>
          <w:szCs w:val="20"/>
        </w:rPr>
        <w:t>vertiportov</w:t>
      </w:r>
      <w:proofErr w:type="spellEnd"/>
      <w:r w:rsidRPr="00845543">
        <w:rPr>
          <w:rFonts w:ascii="Arial" w:hAnsi="Arial" w:cs="Arial"/>
          <w:sz w:val="20"/>
          <w:szCs w:val="20"/>
        </w:rPr>
        <w:t>), ki danes še niso urejene s pravom EU, niti zanje še niso oblikovani in izdani mednarodni standardi ICAO. Vse te pojavne oblike in zahteve zanje zakon za zdaj rešuje z določbami o drugih urejenih površinah. Pričakuje se, da bo razvoj pravnega okvira EU že v bližnji prihodnosti urejal nove pojavne oblike, ki bodo temeljile na tehnološkem razvoju, vendar pa urejanje teh v tem zakonu ne bo mogoče.</w:t>
      </w:r>
    </w:p>
    <w:p w:rsidR="00D84CD3" w:rsidRPr="00845543" w:rsidRDefault="00D84CD3" w:rsidP="00D84CD3">
      <w:pPr>
        <w:pStyle w:val="Navadensplet"/>
        <w:spacing w:after="0"/>
        <w:jc w:val="center"/>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119.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poda temeljno določbo glede pravice uporabe aerodroma. Določi se, da se aerodrom uporablja za zračni promet v skladu s tem zakonom in akti, izdanimi na njegovi podlagi. S tem se razume, da se aerodrom ne uporablja za izvajanje drugih dejavnosti, ki niso povezane z zračnim prometom. Zakon sicer omogoča (in s tem omogočajo tudi podzakonski predpisi in akti, izdani na njihovi podlagi), da se lahko v določenem trenutku pod določenimi pogoji na aerodromu izvajajo tudi druge aktivnosti, na primer prireditve, zato morajo biti podane ali izjeme iz tega zakona ali izdano dovoljenje za prireditve iz tega zakona. Določba se nanaša na čas odprtosti letališča, kot je opredeljen s tem zakonom.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Določi se tudi, da imajo operator, letalski prevoznik, tuji operator in tuji letalski prevoznik, ki imajo dovoljenje za letenje v zračnem prostoru, splošno pravico uporabe aerodroma, kot to izhaja iz tega zakona (in drugih veljavnih predpisov) in dovoljenja za obratovanje vsakega posameznega aerodroma.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120.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Določeno je načelo upoštevanja civilnih predpisov na letališčih, ko se uporabljajo (tudi) za vojaški zračni promet. Vojaški zračni promet – ki se izvaja v skladu s predpisi, ki urejajo vojaško letalstvo – se na letališčih (to je civilnih) izvaja v skladu s predpisi, ki veljajo za ta letališča, torej predpisi, ki veljajo za civilno letalstvo. V poglavju glede vojaškega letalstva se poda ureditev, ki velja za vojaška letališča, kadar se uporabljajo za civilni zračni promet.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Vojaški objekti in naprave se na letališču lahko gradijo, če to ne vpliva na varnost zračnega prometa. Ob tem se sledi zahtevam za gradnje na letališčih, kot izhaja iz tega zakona.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121.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Člen podaja zahteve za aerodrome, in sicer glede objektov in naprav na aerodromih in glede nalog služb, ki jih je treba zagotoviti na posameznem aerodromu, in sicer v odvisnosti od letalskih operacij, ki se na najem izvajajo, pogojev za operacije (glede na to, ali se izvajajo podnevi ali ponoči, in glede na to, ali se izvajajo kot leti VFR ali leti IFR). Obseg prometa je tudi relevanten dejavnik pri podajanju zahtev za posamezni aerodrom. Razume se, da so na vsakem aerodromu naslednji objekti in naprave: vzletno-pristajalne in vozne steze, ploščadi in druge postajališča za zrakoplove in naprave za svetlobno navigacijo, če se to zahteva glede na pogoje za operacije (VFR/IFR, dan/noč). Z vidika podajanja varnostnih zahtev, izpolnjevanje katerih se preverja v postopkih izdaje dovoljenja za obratovanje aerodroma (in v letalskem nadzoru), natančno določanje objektov in naprav ni potrebno. Ne glede na to zakon v nadaljnjih določbah (glede upravljanja premoženja) podrobneje opredeljuje letališko infrastrukturo, vendar z drugačnim namenom.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Člen se opredeljuje tudi glede služb, ki se zagotavljajo na aerodromih oziroma katerih izvajanje nalog je treba zagotoviti, v odvisnosti od letalskih operacij, pogojev za operacije (VFR/IFR, dan/noč) in vrste zračnega prevoza. Te so (lahko): reševalna in gasilska služba, služba za odstranjevanje zrakoplovov v okvari, služba za vzdrževanje in nadzor objektov in naprav, služba za zmanjšanje nevarnosti, ki jo povzročajo divje živali, služba za upravljanje ploščadi in zemeljska oskrba ter druge službe, s katerimi se zagotavlja varno in nemoteno delovanje aerodroma in ki jih upravljavec javnega letališča oziroma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nejavnega letališča opredeli v priročniku aerodroma.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Člen poda tudi minimalne zahteve glede služb in določi, da se na javnih letališčih zagotavlja izvajanje najmanj nalog zgoraj naštetih služb, na nejavnih letališčih pa se zagotavlja izvajanje najmanj naloge reševalne in gasilske službe in služba za vzdrževanje in nadzor objektov in naprav. Podrobnejše zahteve glede izvajanja nalog teh služb bo določil podzakonski akt ministra.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Izraz »služba« se v kontekstu tega člena – letališka služba – ne sme razumeti kot obveznost organizacije dela pri posameznem subjektu v samostojni organizacijski enoti. Izraz »služba« se mora razumeti kot izvajanje potrebnih aktivnosti, da se doseže namen izvajanja letališke službe – zagotavljanje varnosti zračnega prometa na zadevnem letališču.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Člen določi tudi, da glede na namen letališča, ob upoštevanju letalskih operacij, na javnem letališču lahko delujejo izvajalec storitev ATM/ANS, policija, carinski organ, različne inšpekcijske službe (na primer zdravstvena, veterinarska, fitopatološka služba) in nujna medicinsko pomoč. Te se ne smejo razumeti kot službe na aerodromu.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Poda se tudi obveznost priprave priročnika aerodroma: upravljavec javnega letališča oziroma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nejavnega letališča pripravi priročnik aerodroma in deluje v skladu z njim. Priročnik aerodroma vsebuje splošne informacije o letališču, tehnične podatke o aerodromu, objektih in napravah, izpolnjevanje zahtev glede sistema upravljanja, če je relevantno (to je za upravljavca javnega letališča), zahtev glede usposobljenosti in usposabljanja osebja, operativne postopke na aerodromu in načrte v primeru izrednih varnostnih dogodkov ter varnostne ukrepe.</w:t>
      </w:r>
      <w:r w:rsidRPr="00845543">
        <w:t xml:space="preserve"> I</w:t>
      </w:r>
      <w:r w:rsidRPr="00845543">
        <w:rPr>
          <w:rFonts w:ascii="Arial" w:hAnsi="Arial" w:cs="Arial"/>
          <w:sz w:val="20"/>
          <w:szCs w:val="20"/>
        </w:rPr>
        <w:t>zpolnjevanje zahtev glede priročnika aerodroma se preverja v postopkih izdaje dovoljenja za obratovanje aerodroma in v letalskem nadzoru.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Poda se pooblastilna določba za nadaljnje podrobnejše urejanje – minister podrobneje določi izvajanje nalog služb, ki morajo biti organizirane na aerodromu glede na namen letališča, ob upoštevanju letalskih operacij, ki se na njem izvajajo, in zahteve, ki morajo biti izpolnjene v zvezi z njimi.</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poda tudi pooblastilno določbo za nadaljnje podzakonsko urejanje. Določi se, da minister podrobneje določi izvajanje nalog služb, ki morajo biti organizirane na aerodromu glede na namen letališča, ob upoštevanju letalskih operacij, ki se na njem izvajajo, in zahteve, ki morajo biti izpolnjene v zvezi z njimi. Ob tem se razume, da je pristojnost urejanja ministra le za tiste aerodrome, za katere se </w:t>
      </w:r>
      <w:r w:rsidRPr="00845543">
        <w:rPr>
          <w:rFonts w:ascii="Arial" w:hAnsi="Arial" w:cs="Arial"/>
          <w:color w:val="auto"/>
          <w:sz w:val="20"/>
          <w:szCs w:val="20"/>
        </w:rPr>
        <w:lastRenderedPageBreak/>
        <w:t xml:space="preserve">pravo EU ne uporablja. Podana pooblastilna določba v največjem mogočem obsegu podaja okvir nadaljnjega podzakonskega urejanja in zadostno opredeljuje obseg urejanja.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določbi se ne podajajo podrobne zahteve za izvajanje nalog služb, ki morajo biti organizirane na aerodromu. Ob tem pa je določba uokvirjena z namenom letališča.</w:t>
      </w:r>
      <w:r w:rsidRPr="00845543">
        <w:t xml:space="preserve"> </w:t>
      </w:r>
      <w:r w:rsidRPr="00845543">
        <w:rPr>
          <w:rFonts w:ascii="Arial" w:hAnsi="Arial" w:cs="Arial"/>
          <w:color w:val="auto"/>
          <w:sz w:val="20"/>
          <w:szCs w:val="20"/>
        </w:rPr>
        <w:t>Zato bodo podrobne zahteve za izvajanje nalog služb določene šele na podzakonski ravni. Zakon mora biti tudi prožen za nadaljnje urejanje zaradi nepredvidljivega prihodnjega tehnološkega napredka, ki ima izreden vpliv na zahteve glede aerodromov in s tem tudi na zahteve glede izvajanja služb na aerodromu.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122.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Zrakoplov sme pristati in vzleteti tudi zunaj aerodroma, če je to potrebno zaradi višje sile ali nevarnosti. Zakon pa opredeli tudi okoliščine, da zrakoplovi, ki jim to omogočajo letalne zmogljivosti, lahko uporabljajo za vzletanje in pristajanje poleg aerodroma tudi druge urejene površine, ki jih operator ali vodja zrakoplova izbere za operacije.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Treba je razumeti, da zunaj aerodromov lahko pristajajo vsi zrakoplovi, ne glede na to, kakšne operacije ali aktivnosti se izvajajo (na primer komercialne in nekomercialne operacije, leti organizacije za usposabljanje in drugo), če izpolnjujejo predpisane pogoje. Zunaj aerodroma lahko pristajajo tudi zrakoplovi, ki izvajajo posebne operacije, kot so opredeljene v pravilih letenja. Izvedbena uredba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s spremembami, opredeljuje nabor dejavnosti, v zvezi s katerimi pristojni organ lahko na lastno pobudo ali na zahtevo odobri izjeme od katere koli zahteve glede pravil letenja. Te dejavnosti so (a) policijske in carinske misije, (b) misije za nadzor in sledenje prometa, (c) misije za nadzor okolja, ki jih izvajajo javni organi ali se izvajajo v imenu javnih organov, (č) iskanje in reševanje, (d) medicinski leti, (e) evakuacije, (f) gašenje požara in (g) izjeme, ki so potrebne za zagotavljanje varnosti letov za voditelje držav, ministre in primerljive državne funkcionarje. Ta ureditev se uporabi tudi za zakonsko opredelitev pristankov in vzletov zunaj aerodroma.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 zrakoplovi, ki jim letalne zmogljivosti omogočajo pristajati oziroma vzletati, so mišljeni zlasti helikopterji in baloni, v prihodnosti bodo to tudi (večji) brezpilotni zrakoplovi. Druge urejene površine so mesta za vzlete oziroma pristanke zunaj aerodromov, območja delovanja in območja javnega interesa.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color w:val="auto"/>
        </w:rPr>
      </w:pPr>
      <w:r w:rsidRPr="00845543">
        <w:rPr>
          <w:rFonts w:ascii="Arial" w:hAnsi="Arial" w:cs="Arial"/>
          <w:color w:val="auto"/>
          <w:sz w:val="20"/>
          <w:szCs w:val="20"/>
        </w:rPr>
        <w:t xml:space="preserve">Zakon poda pooblastilno določbo za nadaljnje podzakonsko urejanje. Določi se, da minister </w:t>
      </w:r>
      <w:r w:rsidRPr="00845543">
        <w:rPr>
          <w:rFonts w:ascii="Arial" w:hAnsi="Arial" w:cs="Arial"/>
          <w:sz w:val="20"/>
          <w:szCs w:val="20"/>
        </w:rPr>
        <w:t>podrobneje določi pogoje za pristanke in vzlete zunaj aerodromov ali uporabo drugih urejenih površin.</w:t>
      </w:r>
      <w:r w:rsidRPr="00845543">
        <w:rPr>
          <w:rFonts w:ascii="Arial" w:hAnsi="Arial" w:cs="Arial"/>
          <w:color w:val="auto"/>
          <w:sz w:val="20"/>
          <w:szCs w:val="20"/>
        </w:rPr>
        <w:t xml:space="preserve"> Podana pooblastilna določba v največjem mogočem obsegu podaja okvir nadaljnjega podzakonskega urejanja in zadostno opredeljuje obseg urejanja. V določbi se ne podajajo podrobni pogoji </w:t>
      </w:r>
      <w:r w:rsidRPr="00845543">
        <w:rPr>
          <w:rFonts w:ascii="Arial" w:hAnsi="Arial" w:cs="Arial"/>
          <w:sz w:val="20"/>
          <w:szCs w:val="20"/>
        </w:rPr>
        <w:t>za pristanke in vzlete zunaj aerodromov ali uporaba drugih urejenih površin</w:t>
      </w:r>
      <w:r w:rsidRPr="00845543">
        <w:rPr>
          <w:rFonts w:ascii="Arial" w:hAnsi="Arial" w:cs="Arial"/>
          <w:color w:val="auto"/>
          <w:sz w:val="20"/>
          <w:szCs w:val="20"/>
        </w:rPr>
        <w:t>, saj bi take navedbe, ki bi bile tehnično podrobne, preobremenile zakonsko besedilo.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123.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 razvojem pravnega okvira EU o pravilih letenja, na podlagi razvoja mednarodnih standardov in priporočenih praks ICAO, se je tudi v Sloveniji izkazala potreba, da se na aerodromih, na katerih se ne zagotavljajo službe zračnega prometa, oblikuje cona prometa na aerodromu, ki je zračni prostor okrog aerodroma in je namenjena zagotavljanju varnosti prometa na aerodromu. Pravo EU v pravilih letenja že pozna izraz »cona prometa na aerodromu« (angl. Aerodrome </w:t>
      </w:r>
      <w:proofErr w:type="spellStart"/>
      <w:r w:rsidRPr="00845543">
        <w:rPr>
          <w:rFonts w:cs="Arial"/>
          <w:sz w:val="20"/>
          <w:szCs w:val="20"/>
        </w:rPr>
        <w:t>Traffic</w:t>
      </w:r>
      <w:proofErr w:type="spellEnd"/>
      <w:r w:rsidRPr="00845543">
        <w:rPr>
          <w:rFonts w:cs="Arial"/>
          <w:sz w:val="20"/>
          <w:szCs w:val="20"/>
        </w:rPr>
        <w:t xml:space="preserve"> Zone), kot zračni prostor opredeljenih dimenzij, ki se vzpostavi okoli aerodroma za namen varovanja prometa na aerodromu, a prostorsko ta cona ni opredeljena. Dimenzije takega zračnega prostora se zaradi specifik posameznega aerodroma (dolžina in širina vzletno-pristajalne steze, orografija okolice takega aerodroma) ne morejo določiti z zakonom, temveč so odvisne od karakteristik vsakega aerodroma. Zakon zato predvideva podrobnejše podzakonsko urejanje, v katerem se bo natančneje opredelila cona prometa na aerodromu za aerodrom, na katerem se ne zagotavljajo službe zračnega prometa. Ta določitev bo morala temeljiti </w:t>
      </w:r>
      <w:r w:rsidRPr="00845543">
        <w:rPr>
          <w:rFonts w:cs="Arial"/>
          <w:sz w:val="20"/>
          <w:szCs w:val="20"/>
        </w:rPr>
        <w:lastRenderedPageBreak/>
        <w:t>na natančnejši opredelitvi cone prometa na aerodromu, kot bo izhajalo iz podzakonskega predpisa ministra, za kar zakon poda tudi ustrezno pravno podlago.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Razume se, da je tako določena oziroma opredeljena cona prometa na aerodromu ena od informacij, ki jo je </w:t>
      </w:r>
      <w:proofErr w:type="spellStart"/>
      <w:r w:rsidRPr="00845543">
        <w:rPr>
          <w:rFonts w:cs="Arial"/>
          <w:sz w:val="20"/>
          <w:szCs w:val="20"/>
        </w:rPr>
        <w:t>obratovalec</w:t>
      </w:r>
      <w:proofErr w:type="spellEnd"/>
      <w:r w:rsidRPr="00845543">
        <w:rPr>
          <w:rFonts w:cs="Arial"/>
          <w:sz w:val="20"/>
          <w:szCs w:val="20"/>
        </w:rPr>
        <w:t xml:space="preserve"> nejavnega letališča dolžan zagotavljati svojim uporabnikom, in hkrati, da je ustrezno opredeljena tudi v navodilih o načinih in postopkih za vzletanje in pristajanje zrakoplovov, kot so določeni s predpisom na podlagi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Upravljavec javnega letališča oziroma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je z določitvijo oziroma opredelitvijo cone prometa na aerodromu odgovoren tudi za ustrezno in potrebno koordinacijo vseh aktivnosti, ki jih različni uporabniki zračnega prostora želijo izvajati v tem prostoru. V ta namen zakon tudi določi, da za namen koordinacije prometa na aerodromu v coni prometa na aerodromu upravljavec javnega letališča oziroma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zagotovi koordinatorja prometa na aerodromu, kar pomeni, da formalno imenuje koordinatorja prometa na aerodromu, ki pa dejansko na mestu samem opravlja naloge, to je koordinira promet na aerodromu, seveda v času odprtosti letališča.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Promet na aerodromu pomeni ves promet na manevrskih površinah aerodroma in vse zrakoplove, ki letijo v bližini aerodroma. Zrakoplovi, ki so v bližini aerodroma, vključujejo med drugim tudi zrakoplove, ki vstopajo v šolski krog aerodroma ali ga zapuščajo.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Ker lahko na določenih aerodromih v določenih okoliščinah pride do velikega števila uporabnikov zračnega prostora v območju cone prometa na aerodromu ali njeni bližini, je vloga koordinatorja prometa na aerodromu zelo pomembna z vidika zagotavljanja varnosti zračnega prometa in zato nujna. Njena zakonska opredelitev je posledica ukvarjanja z razlogi za pretekle letalske nesreče in incidente.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Ne glede na zakonsko opredelitev cone prometa na aerodromu to ne pomeni, da se s tem oblikuje poseben zračni prostor, v katerem je določen poseben razred zračnega prostora. Ker gre pri tej določbi le za aerodrome, na katerih niso zagotovljene službe zračnega prometa, v tej coni velja sicer določen razred zračnega prostora (na primer razred zračnega prostora G, kot je to določeno v predpisu o pravilih letenja), v katerem veljajo pravila letenja, kot so določena s predpisi EU za posamezni razred zračnega prostora. Glede na to tudi vloge koordinatorja prometa na aerodromu ne gre razumeti kot vloge, ki jo ima izvajalec služb zračnega prometa v skladu s predpisi EU o skupnih zahtevah za izvajalce storitev upravljanja zračnega prometa/izvajanja navigacijskih služb zračnega prometa. Ne glede na naloge koordinatorja prometa na aerodromu je obveznost vseh uporabnikov zračnega prostora, da upoštevajo veljavna pravila letenja. Zakon tako uvaja popolnoma nov institut, katerega namen je prispevati k zagotavljanju varnosti zračnega prometa v coni aerodromskega prometa. Glede na to se tudi določi, da se v podzakonskem predpisu poda zahteve glede usposobljenosti takega koordinatorja prometa na aerodromu. Te se bodo le naslanjale na zahteve glede osebja v letalstvu iz tega zakona. Tako tudi velja, da koordinator prometa na aerodromu ni (nova) vrsta osebja v letalstvu iz tega zakona, temveč gre za institut zagotavljanja varnosti zračnega prometa na aerodromih, na katerih se ne zagotavljajo službe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Podana pooblastilna določba v največjem mogočem obsegu podaja okvir nadaljnjega podzakonskega urejanja in zadostno opredeljuje obseg urejanja. V določbi se ne podajajo podrobne opredelitve dimenzije cone prometa na aerodromu, zahteve v zvezi prometom na aerodromu in zahteve glede usposobljenosti za koordinatorja prometa na aerodromu, saj bi take navedbe, ki bi bile tehnično podrobne, preobremenile zakonsko besedilo. Zakon mora biti tudi prožen za nadaljnje urejanje zaradi specifik dimenzij takega zračnega prostora, ki pa bodo odvisne od specifik posameznega aerodroma. Pooblastilna določba tudi ne sme biti prepodrobna glede uokvirjanja zahtev za usposobljenost koordinatorja prometa na aerodromu. Pogoj zagotavljanja varnosti v zračnem prometu je samoumeven ob vsakem podzakonskem urejanju.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Določbe so primerljive z ureditvami v drugih državah članicah EU in Združenem kraljestvu.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124.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Postopke za vzletanje zrakoplovov z aerodromov in pristajanje zrakoplovov na njih je treba urejati glede na to, ali se na aerodromu zagotavljajo službe zračnega prometa. Tako je treba za tiste aerodrome, na katerih se izvajajo službe zračnega prometa, določiti upoštevanje mednarodnih standardov in priporočenih praks in navodil ICAO glede instrumentalnih postopkov za vzletanje zrakoplovov z aerodromov in pristajanje zrakoplovov na njih.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Poda se določba, ki odraža vir relevantnih predpisov ter standardov za določanje teh postopkov. To so predpisi EU (predpisi EU o skupnih zahtevah za izvajalce storitev upravljanja zračnega prometa/izvajanja navigacijskih služb zračnega prometa), splošni akti agencije ter mednarodni standardi, priporočene prakse in navodila ICAO. Agenciji se poda obveznost, da v skladu s svojimi regulatornimi pristojnostmi določi način oblikovanja, določanja in vzdrževanja instrumentalnih postopkov za vzletanje zrakoplovov z aerodromov in pristajanje zrakoplovov na njih ter pogoje, ki jih morajo v zvezi s tem izpolnjevati organizacije, ki bodo oblikovale te postopke. Agenciji je določena taka pristojnost na podlagi ureditve iz tega zakona glede uporabe standardov in priporočil ICAO in ECAC ter odstopanja, ko lahko izda predpise, s katerimi se prenašajo v pravni red postopki mednarodnih standardov in priporočenih praks ICAO, sprejemljivi načini zagotavljanja skladnosti ter smernice in drugi letalski varnostni standardi v obsegu, kolikor je to ustrezno za civilno letalstvo v Republiki Sloveniji,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Na aerodromih, na katerih se ne zagotavljajo službe zračnega prometa, je za zagotavljanje varnosti zračnega prometa prav tako treba določiti postopke za vzletanje in pristajanje zrakoplovov, vendar na bistveno manj zahteven način zaradi narave letalskih operacij na takih aerodromih. Tako se določi, da postopke za vzletanje zrakoplovov z aerodromov, na katerih ni zagotovljenih služb zračnega prometa, in pristajanje zrakoplovov na takih aerodromih z navodili določi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ti pa se uporabljajo, ko zanje poda soglasje agencija. Na tak način se poda ureditev, ki odraža sorazmernost glede na vrste operacij, ki se izvajajo na posameznem aerodromu, še vedno pa se poda okvir zahtev, ki so nujne, da se zagotavlja varnost zračnega prometa na prav vseh aerodromih. Določi se tudi, da se zagotovi enoten obseg zahtev za aerodrome, na katerih se ne zagotavljajo službe zračnega prometa, da minister izda predpis, s katerim podrobneje določi vsebino navodil o načinih in postopkih za vzletanje in pristajanje zrakoplovov.</w:t>
      </w:r>
      <w:r w:rsidRPr="00845543">
        <w:t xml:space="preserve"> </w:t>
      </w:r>
      <w:r w:rsidRPr="00845543">
        <w:rPr>
          <w:rFonts w:ascii="Arial" w:hAnsi="Arial" w:cs="Arial"/>
          <w:color w:val="auto"/>
          <w:sz w:val="20"/>
          <w:szCs w:val="20"/>
        </w:rPr>
        <w:t>Podana pooblastilna določba v največjem mogočem obsegu podaja okvir nadaljnjega podzakonskega urejanja in zadostno opredeljuje obseg urejanja, saj so preostale določbe glede postopkov za vzletanje in pristajanje zrakoplovov zelo jasne.</w:t>
      </w:r>
    </w:p>
    <w:p w:rsidR="00D84CD3" w:rsidRPr="00845543" w:rsidRDefault="00D84CD3" w:rsidP="00D84CD3">
      <w:pPr>
        <w:spacing w:after="0" w:line="240" w:lineRule="auto"/>
        <w:rPr>
          <w:rFonts w:ascii="Arial" w:hAnsi="Arial" w:cs="Arial"/>
          <w:b/>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125.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Upravljavec javnega letališča uporabnikom zagotovi podatke o letališču, aerodromu, letaliških pristojbinah, nadomestilih in cenah storitev. Gre za informacije, ki so pomembne za uporabnike letališča oziroma aerodroma. To se zagotovi z objavo letalskih informacij v skladu s tem zakonom in predpisi EU. Določba sledi ureditvi v osnovni uredbi. S tem se razume, da je o teh podatkih v obsegu, kot je potrebno, obveščen tudi izvajalec navigacijskih služb zračnega prometa (oziroma izvajalec letalskih informacijskih služb in izvajalec služb zračnega prometa).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sz w:val="20"/>
          <w:szCs w:val="20"/>
        </w:rPr>
        <w:t>Za</w:t>
      </w:r>
      <w:r w:rsidRPr="00845543">
        <w:rPr>
          <w:rFonts w:ascii="Arial" w:hAnsi="Arial" w:cs="Arial"/>
          <w:color w:val="auto"/>
          <w:sz w:val="20"/>
          <w:szCs w:val="20"/>
        </w:rPr>
        <w:t xml:space="preserve"> nejavna letališča je obveznost zagotavljanja podatkov o letališču, aerodromu, coni prometa na aerodromu in postopkih za vzletanje in pristajanje zrakoplovov uporabnikom naložena </w:t>
      </w:r>
      <w:proofErr w:type="spellStart"/>
      <w:r w:rsidRPr="00845543">
        <w:rPr>
          <w:rFonts w:ascii="Arial" w:hAnsi="Arial" w:cs="Arial"/>
          <w:color w:val="auto"/>
          <w:sz w:val="20"/>
          <w:szCs w:val="20"/>
        </w:rPr>
        <w:t>obratovalcu</w:t>
      </w:r>
      <w:proofErr w:type="spellEnd"/>
      <w:r w:rsidRPr="00845543">
        <w:rPr>
          <w:rFonts w:ascii="Arial" w:hAnsi="Arial" w:cs="Arial"/>
          <w:color w:val="auto"/>
          <w:sz w:val="20"/>
          <w:szCs w:val="20"/>
        </w:rPr>
        <w:t xml:space="preserve"> nejavnega letališča. Zaradi nejavne narave letališča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ni zavezan k enakemu obsegu zagotavljanja podatkov o letališču in njihovi objavi na način, kot to velja za upravljavca javnega letališča. </w:t>
      </w:r>
      <w:r w:rsidRPr="00845543">
        <w:rPr>
          <w:rFonts w:ascii="Arial" w:hAnsi="Arial" w:cs="Arial"/>
          <w:sz w:val="20"/>
          <w:szCs w:val="20"/>
        </w:rPr>
        <w:t>Za</w:t>
      </w:r>
      <w:r w:rsidRPr="00845543">
        <w:rPr>
          <w:rFonts w:ascii="Arial" w:hAnsi="Arial" w:cs="Arial"/>
          <w:color w:val="auto"/>
          <w:sz w:val="20"/>
          <w:szCs w:val="20"/>
        </w:rPr>
        <w:t xml:space="preserve"> nejavna letališča so lahko mehanizmi objave drugačni, kot velja za javna letališča. </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126.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Člen poda splošne določbe glede obratovanja javnih letališč. Obratovanje javnega letališča zajema upravljanje letališča ter vodenje, vzdrževanje, razvoj, posodabljanje in graditev letališke infrastrukture, ki je primarno namenjena zračnemu prevozu, ter izvajanje nalog služb na aerodromu. Obratovanje javnega letališča lahko izvaja le pravna oseba, ki je registrirana za to dejavnost in je pridobila dovoljenje za obratovanje aerodroma v skladu s tem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Določijo se tudi osnovna načela delovanja upravljavca javnega letališča – ta izvaja svojo dejavnost na ustrezen, nepristranski, pregleden in </w:t>
      </w:r>
      <w:proofErr w:type="spellStart"/>
      <w:r w:rsidRPr="00845543">
        <w:rPr>
          <w:rFonts w:cs="Arial"/>
          <w:sz w:val="20"/>
          <w:szCs w:val="20"/>
        </w:rPr>
        <w:t>nediskriminatoren</w:t>
      </w:r>
      <w:proofErr w:type="spellEnd"/>
      <w:r w:rsidRPr="00845543">
        <w:rPr>
          <w:rFonts w:cs="Arial"/>
          <w:sz w:val="20"/>
          <w:szCs w:val="20"/>
        </w:rPr>
        <w:t xml:space="preserve"> način za vse uporabnike letališča pod enakimi </w:t>
      </w:r>
      <w:r w:rsidRPr="00845543">
        <w:rPr>
          <w:rFonts w:cs="Arial"/>
          <w:sz w:val="20"/>
          <w:szCs w:val="20"/>
        </w:rPr>
        <w:lastRenderedPageBreak/>
        <w:t xml:space="preserve">pogoji. Ob tem se mora zagotoviti doseganje javnega interesa, ki je izrecno opredeljen: zagotavljanje varnosti, rednosti in nemotenosti zračnega prometa.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Upravljavec javnega letališča se zavezuje k izpolnjevanju zahtev glede razvoja in zagotavljanja prostorskih in časovnih zmogljivosti javnega letališča, ki so v javnem interesu in v skladu z državno celostno prometno strategijo. Zakon namreč določi, da se usmeritve za razvoj civilnega letalstva določijo v državni celostni prometni strategiji (ki se izdela v skladu z zakonom, ki ureja celostno prometno načrtovanje (Zakon o celostnem prometnem načrtovanju) in nacionalnim programom razvoja civilnega letalstva Republike Slovenije).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Določi se tudi načelo, da se obratovanje javnega letališča, na katerem se opravlja mednarodni zračni promet, praviloma zagotavlja v tržnih pogojih. Ne glede na to zakon v nadaljnjih določbah dopušča podeljevanje koncesije in financiranje obratovanja javnega letališča.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127.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Ne glede na izpolnjevanje varnostnih zahtev je treba vzpostaviti mehanizme, s katerimi se zagotovi, da država samostojno in učinkovito upravlja svoj sistem civilnega letalstva, katerega ključni elementi so javna letališča. Zato se določi način določanja javnega letališča – vlada na predlog ministra, v soglasju z ministri, pristojnimi za finance, notranje zadeve, zaščito in reševanje, varovanje okolja, ohranjanje narave, zdravstvo, kmetijstvo, gozdarstvo in prehrano ter obrambo, določi javna letališča. Javna narava posameznega letališča in s tem obseg izpolnjevanja zahtev, doseganje javnega interesa ter uresničevanje nacionalnih (političnih) programov razvoja se uresničujejo z določitvijo s strani vlade kot izvršilne veje oblasti. Javna narava letališč je namreč tudi splošna družbena odločitev, ki vpliva na druge sisteme javnega življenja. Zato taka odločitev ne sme biti prepuščena posameznemu subjektu le prek zmožnosti izpolnjevanja varnostnih zahtev.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Javna narava posameznega letališča je lahko nadgrajena z naslednjim institutom – določitvijo javnega letališča kot letališča, na katerem se opravlja mednarodni zračni promet. Znova se kot pristojni organ za določitev določijo vlada ter predlagatelj in </w:t>
      </w:r>
      <w:proofErr w:type="spellStart"/>
      <w:r w:rsidRPr="00845543">
        <w:rPr>
          <w:rFonts w:ascii="Arial" w:hAnsi="Arial" w:cs="Arial"/>
          <w:sz w:val="20"/>
          <w:szCs w:val="20"/>
        </w:rPr>
        <w:t>soglasodajalec</w:t>
      </w:r>
      <w:proofErr w:type="spellEnd"/>
      <w:r w:rsidRPr="00845543">
        <w:rPr>
          <w:rFonts w:ascii="Arial" w:hAnsi="Arial" w:cs="Arial"/>
          <w:sz w:val="20"/>
          <w:szCs w:val="20"/>
        </w:rPr>
        <w:t xml:space="preserve"> v tem postopku. Vlada odloči s sklepom. Izvajanje mednarodnega zračnega prometa na posameznem letališču namreč terja obsežne ureditve tudi pri več organih države, zato mora tudi odločitev o tem, na katerih letališčih bo dovolila oziroma omogočila mednarodni zračni promet, naložena državi in ne sme biti prepuščena le zmožnosti doseganja s tem povezanih varnostnih zahtev.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Ne glede na to, da zakon ločeno podaja varnostne zahteve ter določanje javnega letališča, na katerem se opravlja mednarodni zračni promet, se pričakuje, da so vsi trije procesi vzporedni in tečejo hkrati, a se na koncu sinhronizirano uresničijo z ustreznim dovoljenjem za obratovanje aerodroma in določitvami vlade.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Določa se tudi dovoljenje za začasno opravljanje mednarodnega zračnega prometa. Na podlagi vloge upravljavca javnega letališča (na katerem se sicer običajno ne opravlja mednarodni zračni promet) ali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nejavnega letališča lahko ministrstvo s sklepom, po določitvi pogojev glede zagotavljanja varnosti zračnega prometa s strani agencije in v soglasju z ministri, pristojnimi za finance, notranje zadeve, zaščito in reševanje, varovanje okolja, ohranjanje narave, zdravstvo, kmetijstvo, gozdarstvo in prehrano ter obrambo, dovoli začasno opravljanje mednarodnega zračnega prometa. Ministrstvo pri tem določi čas trajanja dovoljenja. Tako dovoljenje se lahko izda le enkrat v koledarskem letu. Z določitvijo takih rokov se želi preprečiti izkoriščanje instituta začasnega opravljanja mednarodnega zračnega prometa. Agencija je pristojna za določitev pogojev in njihovo preverjanje.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Ne glede na določbo tega zakona o dovoljenju za začasno opravljanje mednarodnega zračnega prometa se razume, da Zakon o nadzoru državne meje (Uradni list RS, št. 35/10 – uradno prečiščeno besedilo, 15/13 – </w:t>
      </w:r>
      <w:proofErr w:type="spellStart"/>
      <w:r w:rsidRPr="00845543">
        <w:rPr>
          <w:rFonts w:ascii="Arial" w:hAnsi="Arial" w:cs="Arial"/>
          <w:sz w:val="20"/>
          <w:szCs w:val="20"/>
        </w:rPr>
        <w:t>ZNPPol</w:t>
      </w:r>
      <w:proofErr w:type="spellEnd"/>
      <w:r w:rsidRPr="00845543">
        <w:rPr>
          <w:rFonts w:ascii="Arial" w:hAnsi="Arial" w:cs="Arial"/>
          <w:sz w:val="20"/>
          <w:szCs w:val="20"/>
        </w:rPr>
        <w:t>, 5/17, 68/17, 47/19, 139/20, 161/21 in 29/22) podaja zahteve glede določitve začasnih mejnih prehodov, ki jim mora biti zadoščeno tudi v primeru izdaje dovoljenja za začasno opravljanje mednarodnega zračnega prometa iz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128.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Ta člen določa, da lahko gradnjo in upravljanje javnega letališča Republika Slovenija ali samoupravna lokalna skupnost zagotovita s podelitvijo koncesije. Izbor koncesionarja mora opraviti vlada na primeren, nepristranski, pregleden in </w:t>
      </w:r>
      <w:proofErr w:type="spellStart"/>
      <w:r w:rsidRPr="00845543">
        <w:rPr>
          <w:rFonts w:ascii="Arial" w:hAnsi="Arial" w:cs="Arial"/>
          <w:sz w:val="20"/>
          <w:szCs w:val="20"/>
        </w:rPr>
        <w:t>nediskriminatoren</w:t>
      </w:r>
      <w:proofErr w:type="spellEnd"/>
      <w:r w:rsidRPr="00845543">
        <w:rPr>
          <w:rFonts w:ascii="Arial" w:hAnsi="Arial" w:cs="Arial"/>
          <w:sz w:val="20"/>
          <w:szCs w:val="20"/>
        </w:rPr>
        <w:t xml:space="preserve"> način. Koncesija se podeljuje v skladu zakonom, ki ureja nekatere koncesijske pogodbe. Možnost podelitve koncesije se razširi na (javna ali nejavna) letališča, ki so v javnem interesu samoupravnih lokalnih skupnosti.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129.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Letalstvo je panoga z nizkimi maržami, zato je treba omogočiti pogoje, na podlagi katerih bo lahko letalstvo močno in rentabilno, javna letališča pa konkurenčna v primerjavi z drugimi letališči v EU. To še zlasti velja na regionalni ravni, kjer so marže pogosto najnižje. Poleg gospodarskih ovir se soočamo tudi z ovirami, povezanimi z vplivom letalstva na okolje, preobremenjenostjo, varnostjo in potrebo po boljši opredelitvi bistvenega prispevka letalstva k prometnemu omrežju EU.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pPr>
      <w:r w:rsidRPr="00845543">
        <w:rPr>
          <w:rFonts w:ascii="Arial" w:hAnsi="Arial" w:cs="Arial"/>
          <w:sz w:val="20"/>
          <w:szCs w:val="20"/>
        </w:rPr>
        <w:t>Člen določa, če se obratovanje javnega letališča ne more zagotoviti v tržnih pogojih, lahko javna letališča v skladu s Smernicami o državni pomoči letališčem in letalskim prevoznikom pridobijo, kolikor je potrebno, ob izpolnjevanju določenih pogojev, dovoljeno državno pomoč v obliki finančne pomoči.</w:t>
      </w:r>
      <w:r w:rsidRPr="00845543">
        <w:t xml:space="preserve"> </w:t>
      </w:r>
    </w:p>
    <w:p w:rsidR="00D84CD3" w:rsidRPr="00845543" w:rsidRDefault="00D84CD3" w:rsidP="00D84CD3">
      <w:pPr>
        <w:spacing w:after="0" w:line="240" w:lineRule="auto"/>
        <w:jc w:val="both"/>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Državna pomoč letališčem se lahko izvaja tudi v skladu z določili Uredbe Komisije (EU) št. 651/2014 z dne 17. junija 2014 o razglasitvi nekaterih vrst pomoči za združljive z notranjim trgom pri uporabi členov 107 in 108 Pogodbe (UL L št. 187 z dne 26. 6. 2014, str. 1, spremembami (v nadaljnjem besedilu: Uredba o skupinskih izjemah)).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Poleg pomoči za obratovanje se določajo tudi možnosti pomoči za naložbe v skladu s pogoji, kot jih opredeljujejo predpisi EU. Pomoč za naložbe je v določenih primerih mogoča v skladu s Smernicami o državni pomoči letališčem in letalskim prevoznikom ali v skladu z Uredbo o skupinskih izjemah.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Zakonska opredelitev vrste pomoči (pomoč za tekoče poslovanje, pomoč za naložbe) je potrebna podlaga za poznejše sprejetje uredbe vlade, s katero se podrobneje uredijo pogoji in merila dodelitve pomoči.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Člen uvaja možnost javnemu letališču, da pridobi pomoč za tekoče poslovanje in pomoč za naložbe, ki načeloma pomeni zelo izkrivljeno obliko pomoči in se lahko odobri le v izjemnih okoliščinah in kadar ne posega v delovanje notranjega trga. Dokazovanje izpolnjevanja pogoja izjemnih okoliščin je podrobneje določeno na podlagi sodbe v zadevi </w:t>
      </w:r>
      <w:proofErr w:type="spellStart"/>
      <w:r w:rsidRPr="00845543">
        <w:rPr>
          <w:rFonts w:ascii="Arial" w:hAnsi="Arial" w:cs="Arial"/>
          <w:sz w:val="20"/>
          <w:szCs w:val="20"/>
        </w:rPr>
        <w:t>Altmark</w:t>
      </w:r>
      <w:proofErr w:type="spellEnd"/>
      <w:r w:rsidRPr="00845543">
        <w:rPr>
          <w:rFonts w:ascii="Arial" w:hAnsi="Arial" w:cs="Arial"/>
          <w:sz w:val="20"/>
          <w:szCs w:val="20"/>
        </w:rPr>
        <w:t xml:space="preserve"> in v Smernicah o državni pomoči letališčem in letalskim prevoznikom. Slovenija mora še pred začetkom izplačevanja sredstev, ki bi bila namenjena pokrivanju pričakovane finančne vrzeli, priglasiti Evropski komisiji kot dovoljeno državno pomoč, ki je združljiva z notranjim trgom v skladu s členom 106(2) Pogodbe. Znesek pomoči posameznemu javnemu letališču, ki deluje na trgu in hkrati kumulativno izpolnjuje vsa merila iz sodbe </w:t>
      </w:r>
      <w:proofErr w:type="spellStart"/>
      <w:r w:rsidRPr="00845543">
        <w:rPr>
          <w:rFonts w:ascii="Arial" w:hAnsi="Arial" w:cs="Arial"/>
          <w:sz w:val="20"/>
          <w:szCs w:val="20"/>
        </w:rPr>
        <w:t>Altmark</w:t>
      </w:r>
      <w:proofErr w:type="spellEnd"/>
      <w:r w:rsidRPr="00845543">
        <w:rPr>
          <w:rFonts w:ascii="Arial" w:hAnsi="Arial" w:cs="Arial"/>
          <w:sz w:val="20"/>
          <w:szCs w:val="20"/>
        </w:rPr>
        <w:t xml:space="preserve">, država načeloma določi predhodno, pred začetkom uporabe določbe tega člena, kot fiksen znesek, enak višini pričakovane vrzeli v financiranju poslovanja javnega letališča.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 skladu s prvim odstavkom 7. člena Zakona o spremljanju državnih pomoči (Uradni list RS, št. 37/04) ministrstvo, pristojno za finance, obravnava skupinske izjeme in pomoči po pravilu »de </w:t>
      </w:r>
      <w:proofErr w:type="spellStart"/>
      <w:r w:rsidRPr="00845543">
        <w:rPr>
          <w:rFonts w:ascii="Arial" w:hAnsi="Arial" w:cs="Arial"/>
          <w:sz w:val="20"/>
          <w:szCs w:val="20"/>
        </w:rPr>
        <w:t>minimis</w:t>
      </w:r>
      <w:proofErr w:type="spellEnd"/>
      <w:r w:rsidRPr="00845543">
        <w:rPr>
          <w:rFonts w:ascii="Arial" w:hAnsi="Arial" w:cs="Arial"/>
          <w:sz w:val="20"/>
          <w:szCs w:val="20"/>
        </w:rPr>
        <w:t>« ter daje mnenje o njihovi skladnosti s pravili na področju državnih pomoči. Ministrstvo, pristojno za finance, tako podaja mnenja o skladnosti pomoči na podlagi Uredbe o skupinskih izjemah.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 namenom, da se slovenskim letališčem omogoči čas, da se prilagodijo tržnim razmeram in da se preprečijo motnje v zračnem prometu ter zagotovi povezljivost, bo pomoč za tekoče poslovanje omogočila odpravljanje posledic, ki lahko nastanejo v izjemnih okoliščinah. S tem bo omogočena enaka mobilnost vseh državljanov, kot jo zagotavljajo tudi druge države članice svojim državljanom. Poleg tega pomoč za tekoče poslovanje omogoča razvoj slovenskih letališč. Možnost dodelitve pomoči za naložbe lahko dodatno spodbudi razvoj slovenskih letališč.</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Poda se tudi pooblastilna določba, da vlada določi pogoje in merila dodelitve pomoči letališčem. Vlada ob tem opredeli namen, za katerega se pomoč dodeli (tekoče poslovanje, naložbe, oboje hkrati). </w:t>
      </w:r>
    </w:p>
    <w:p w:rsidR="00D84CD3" w:rsidRPr="00845543" w:rsidRDefault="00D84CD3" w:rsidP="00D84CD3">
      <w:pPr>
        <w:spacing w:after="0" w:line="240" w:lineRule="auto"/>
        <w:jc w:val="both"/>
        <w:rPr>
          <w:rFonts w:ascii="Arial" w:hAnsi="Arial" w:cs="Arial"/>
          <w:sz w:val="20"/>
          <w:szCs w:val="20"/>
        </w:rPr>
      </w:pPr>
    </w:p>
    <w:p w:rsidR="00D84CD3" w:rsidRPr="005445B3" w:rsidRDefault="00D84CD3" w:rsidP="00D84CD3">
      <w:pPr>
        <w:spacing w:after="0" w:line="240" w:lineRule="auto"/>
        <w:jc w:val="both"/>
        <w:rPr>
          <w:rFonts w:ascii="Arial" w:hAnsi="Arial" w:cs="Arial"/>
          <w:sz w:val="20"/>
          <w:szCs w:val="20"/>
        </w:rPr>
      </w:pPr>
      <w:r w:rsidRPr="005445B3">
        <w:rPr>
          <w:rFonts w:ascii="Arial" w:hAnsi="Arial" w:cs="Arial"/>
          <w:sz w:val="20"/>
          <w:szCs w:val="20"/>
        </w:rPr>
        <w:t>Mogoča oblika izvajanja storitev splošnega gospodarskega pomena, v katerih letališče obratuje,  je vzpostavitev gospodarske javne službe. Tudi v tem primeru se morajo upoštevati Smernice o državni pomoči letališčem in letalskim prevoznikom. Poda se tudi pooblastilna določba, da vlada določi način izvajanja gospodarske javne službe iz prejšnjega odstavka, pogoje financiranja in nadzor nad njenim izvajanjem.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člen določa delovanje odbora uporabnikov javnega letališča. Določa, da se odbor uporabnikov javnega letališča ustanovi na javnih letališčih, zastopa pa interese uporabnikov javnega letališča oziroma fizičnih in pravnih oseb, ki so odgovorne za zračni prevoz potnikov, tovora oziroma pošte od letališča ali do letališča. Določi se pravna podlaga za nadaljnje urejanje, da vlada podrobneje določi ustanovitev in način delovanja odbora uporabnikov javnega letališča ter njegove naloge.</w:t>
      </w:r>
      <w:r w:rsidRPr="00845543">
        <w:t xml:space="preserve"> </w:t>
      </w:r>
      <w:r w:rsidRPr="00845543">
        <w:rPr>
          <w:rFonts w:ascii="Arial" w:hAnsi="Arial" w:cs="Arial"/>
          <w:color w:val="auto"/>
          <w:sz w:val="20"/>
          <w:szCs w:val="20"/>
        </w:rPr>
        <w:t>Podana pooblastilna določba v največjem mogočem obsegu podaja okvir nadaljnjega podzakonskega urejanja in zadostno opredeljuje obseg urejanja, to je ustanovitev, sestavo in način delovanja odbora uporabnikov javnega letališča in njegove naloge. Podzakonsko urejanje bo sledilo tudi Direktivi 2009/12/ES o letaliških pristojbinah in Direktivi Sveta 96/67/ES (to je o dostopu do trga storitev zemeljske oskrbe na letališčih Skupnosti).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Določitev sestave odbora uporabnikov temelji na predpisu EU.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Ta člen določa obratovalni čas javnega letališča. Upravljavec javnega letališča določi obratovalni čas javnega letališča potem, ko ga predhodno uskladi z odborom uporabnikov javnega letališča, agencijo, izvajalci služb na aerodromu, izvajalcem storitev ATM/ANS, policijo, carinskim organom, različnimi inšpekcijskimi službami (na primer zdravstveno, veterinarsko, fitopatološko službo) in službo nujne medicinske pomoči (če so vsi ti organizirani na letališču). Člen določi tudi, da se usklajevanje opravi tudi z ministrstvom, pristojnim za obrambo, in ministrstvom, pristojnim za notranje zadeve, kot organoma, pristojnima za vojaško in policijsko letalstvo. Z obveznostjo soglasja tudi teh dveh organov se vzpostavi možnost sodelovanja pri določanju obratovalnega časa javnega letališča za namen izpolnjevanja obveznosti tudi po drugih zakonih (in ne samo po tem zakonu).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Če upravljavec javnega letališča po predhodnem usklajevanju z vsemi naštetimi deležniki ne doseže soglasja, določi obratovalni čas javnega letališča ministrstvo. V tem primeru se odloča v upravnem postopku.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Določi se pravna podlaga za nadaljnje urejanje. Vlada izda predpis, s katerim podrobneje določi usklajevanje obratovalnega časa javnih letališč.</w:t>
      </w:r>
      <w:r w:rsidRPr="00845543">
        <w:t xml:space="preserve"> </w:t>
      </w:r>
      <w:r w:rsidRPr="00845543">
        <w:rPr>
          <w:rFonts w:ascii="Arial" w:hAnsi="Arial" w:cs="Arial"/>
          <w:color w:val="auto"/>
          <w:sz w:val="20"/>
          <w:szCs w:val="20"/>
        </w:rPr>
        <w:t>Podana pooblastilna določba v največjem mogočem obsegu podaja okvir nadaljnjega podzakonskega urejanja in zadostno opredeljuje obseg urejanja, to je določi usklajevanje obratovalnega časa javnih letališč. Postopek usklajevanja je tehnično podroben.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Vlada lahko na predlog ministrstva, pristojnega za obrambo, začasno odredi obratovanje javnega letališča tudi izven obratovalnega časa, če je to potrebno za uresničevanje obrambnih potreb države.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Pravo EU (Direktiva Sveta 96/67/ES</w:t>
      </w:r>
      <w:r w:rsidRPr="00845543">
        <w:rPr>
          <w:rFonts w:ascii="Arial" w:hAnsi="Arial" w:cs="Arial"/>
          <w:sz w:val="20"/>
          <w:szCs w:val="20"/>
        </w:rPr>
        <w:t>)</w:t>
      </w:r>
      <w:r w:rsidRPr="00845543">
        <w:rPr>
          <w:rFonts w:ascii="Arial" w:hAnsi="Arial" w:cs="Arial"/>
          <w:color w:val="auto"/>
          <w:sz w:val="20"/>
          <w:szCs w:val="20"/>
        </w:rPr>
        <w:t xml:space="preserve"> utemeljuje, da so storitve zemeljske oskrbe bistvene za pravilno delovanje zračnega prometa in da bistveno prispevajo k učinkoviti rabi infrastrukture v zračnem prometu. Odpiranje dostopa do trga storitev zemeljske oskrbe lahko zmanjša stroške letalskih družb in izboljša kakovost storitev, ki se zagotavljajo uporabnikom letališč. Pri nekaterih vrstah storitev zemeljske oskrbe za dostop do trga in samooskrbo veljajo omejitve glede varnosti, varovanja, zmogljivosti in razpoložljivosti prostora. Zato je treba omejiti število pooblaščenih izvajalcev takih vrst storitev zemeljske oskrbe, hkrati pa je treba omogočiti tudi samooskrbo, a jo tudi omejiti v razumnem obsegu. V primeru </w:t>
      </w:r>
      <w:r w:rsidRPr="00845543">
        <w:rPr>
          <w:rFonts w:ascii="Arial" w:hAnsi="Arial" w:cs="Arial"/>
          <w:color w:val="auto"/>
          <w:sz w:val="20"/>
          <w:szCs w:val="20"/>
        </w:rPr>
        <w:lastRenderedPageBreak/>
        <w:t xml:space="preserve">omejitev dostopa do trga storitev zemeljske oskrbe morajo biti določena merila za omejitev. Obenem morajo upravljavci javnih letališč, ki spadajo v obseg urejanja prava EU, za svoje pravilno delovanje obdržati vodenje in upravljanje nekaterih infrastruktur, ki jih je zaradi tehničnih razlogov težko deliti ali podvajati. Take infrastrukture so na primer sistemi razvrščanja prtljage, </w:t>
      </w:r>
      <w:proofErr w:type="spellStart"/>
      <w:r w:rsidRPr="00845543">
        <w:rPr>
          <w:rFonts w:ascii="Arial" w:hAnsi="Arial" w:cs="Arial"/>
          <w:color w:val="auto"/>
          <w:sz w:val="20"/>
          <w:szCs w:val="20"/>
        </w:rPr>
        <w:t>razledenitve</w:t>
      </w:r>
      <w:proofErr w:type="spellEnd"/>
      <w:r w:rsidRPr="00845543">
        <w:rPr>
          <w:rFonts w:ascii="Arial" w:hAnsi="Arial" w:cs="Arial"/>
          <w:color w:val="auto"/>
          <w:sz w:val="20"/>
          <w:szCs w:val="20"/>
        </w:rPr>
        <w:t xml:space="preserve">, prečiščevanja vode in distribucije goriva. Centralizirano vodenje in upravljanje takih infrastruktur ne sme ovirati izvajalcev storitev zemeljske oskrbe ali </w:t>
      </w:r>
      <w:proofErr w:type="spellStart"/>
      <w:r w:rsidRPr="00845543">
        <w:rPr>
          <w:rFonts w:ascii="Arial" w:hAnsi="Arial" w:cs="Arial"/>
          <w:color w:val="auto"/>
          <w:sz w:val="20"/>
          <w:szCs w:val="20"/>
        </w:rPr>
        <w:t>samooskrbovanih</w:t>
      </w:r>
      <w:proofErr w:type="spellEnd"/>
      <w:r w:rsidRPr="00845543">
        <w:rPr>
          <w:rFonts w:ascii="Arial" w:hAnsi="Arial" w:cs="Arial"/>
          <w:color w:val="auto"/>
          <w:sz w:val="20"/>
          <w:szCs w:val="20"/>
        </w:rPr>
        <w:t xml:space="preserve"> uporabnikov letališč pri uporabi teh infrastruktur.</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zakon v pravni red prenaša pravo EU v delu in obsegu, kolikor je relevantno za slovenske razmere, a se še vedno naslanja na obseg urejanja v predpisu EU: določbe tega člena glede izvajanja storitev zemeljske oskrbe veljajo za javno letališče, na katerem se izvajajo letalske operacije komercialnega zračnega prevoza, katerega letni promet ni manjši od dveh milijonov potnikov ali 50.000 ton tovora. Določbe tega člena glede samooskrbe pa veljajo za javno letališče, na katerem se izvajajo letalske operacije komercialnega zračnega prevoza, katerega letni promet ni manjši od milijona potnikov ali 25.000 ton tovora.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Določi se, da storitve zemeljske oskrbe in samooskrbe na javnem letališču, na katerem se izvajajo letalske operacije komercialnega zračnega prevoza, lahko izvajajo upravljavec javnega letališča, uporabnik letališča ali izvajalec storitev zemeljske oskrbe za tretje osebe, ki izpolnjujejo predpisane pogoje in zahteve glede izvajanja teh storitev. Upravljavec javnega letališča, na katerem se izvajajo letalske operacije komercialnega zračnega prevoza, mora omogočiti uporabnikom letališča, da opravljajo samooskrbo, in drugim izvajalcem storitev, da opravljajo storitve zemeljske oskrbe za tretje osebe, z dostopom do letališke infrastrukture v obsegu, ki je potreben za opravljanje izvajanja storitev zemeljske oskrbe. Prostor, ki je na javnem letališču na voljo za storitve zemeljske oskrbe, se mora razdeliti med različne izvajalce storitev zemeljske oskrbe in med </w:t>
      </w:r>
      <w:proofErr w:type="spellStart"/>
      <w:r w:rsidRPr="00845543">
        <w:rPr>
          <w:rFonts w:ascii="Arial" w:hAnsi="Arial" w:cs="Arial"/>
          <w:color w:val="auto"/>
          <w:sz w:val="20"/>
          <w:szCs w:val="20"/>
        </w:rPr>
        <w:t>samooskrbovalne</w:t>
      </w:r>
      <w:proofErr w:type="spellEnd"/>
      <w:r w:rsidRPr="00845543">
        <w:rPr>
          <w:rFonts w:ascii="Arial" w:hAnsi="Arial" w:cs="Arial"/>
          <w:color w:val="auto"/>
          <w:sz w:val="20"/>
          <w:szCs w:val="20"/>
        </w:rPr>
        <w:t xml:space="preserve"> uporabnike letališča na način in v obsegu, ki je potreben za uveljavljanje njihovih pravic in omogoča konkurenco. Podajo se pravila in merila za dostop do letališke infrastrukture (pri tem se sledi dosedanjemu urejanju): </w:t>
      </w:r>
    </w:p>
    <w:p w:rsidR="00D84CD3" w:rsidRPr="00845543" w:rsidRDefault="00D84CD3" w:rsidP="00D84CD3">
      <w:pPr>
        <w:pStyle w:val="Navadensplet"/>
        <w:numPr>
          <w:ilvl w:val="0"/>
          <w:numId w:val="156"/>
        </w:numPr>
        <w:suppressAutoHyphens w:val="0"/>
        <w:spacing w:after="0"/>
        <w:rPr>
          <w:rFonts w:ascii="Arial" w:hAnsi="Arial" w:cs="Arial"/>
          <w:color w:val="auto"/>
          <w:sz w:val="20"/>
          <w:szCs w:val="20"/>
        </w:rPr>
      </w:pPr>
      <w:r w:rsidRPr="00845543">
        <w:rPr>
          <w:rFonts w:ascii="Arial" w:hAnsi="Arial" w:cs="Arial"/>
          <w:color w:val="auto"/>
          <w:sz w:val="20"/>
          <w:szCs w:val="20"/>
        </w:rPr>
        <w:t>skupne infrastrukture in skupna območja, na katerih se izvajajo storitve zemeljske oskrbe, morajo biti primerne velikosti in vzdrževane;</w:t>
      </w:r>
    </w:p>
    <w:p w:rsidR="00D84CD3" w:rsidRPr="00845543" w:rsidRDefault="00D84CD3" w:rsidP="00D84CD3">
      <w:pPr>
        <w:pStyle w:val="Navadensplet"/>
        <w:numPr>
          <w:ilvl w:val="0"/>
          <w:numId w:val="156"/>
        </w:numPr>
        <w:suppressAutoHyphens w:val="0"/>
        <w:spacing w:after="0"/>
        <w:rPr>
          <w:rFonts w:ascii="Arial" w:hAnsi="Arial" w:cs="Arial"/>
          <w:color w:val="auto"/>
          <w:sz w:val="20"/>
          <w:szCs w:val="20"/>
        </w:rPr>
      </w:pPr>
      <w:r w:rsidRPr="00845543">
        <w:rPr>
          <w:rFonts w:ascii="Arial" w:hAnsi="Arial" w:cs="Arial"/>
          <w:color w:val="auto"/>
          <w:sz w:val="20"/>
          <w:szCs w:val="20"/>
        </w:rPr>
        <w:t>pogoji za uporabljanje skupnih infrastruktur in skupnih območij izvajalcem storitev zemeljske oskrbe ne smejo nalagati obveznosti, ki niso združljive z dejavnostjo storitev zemeljske oskrbe;</w:t>
      </w:r>
    </w:p>
    <w:p w:rsidR="00D84CD3" w:rsidRPr="00845543" w:rsidRDefault="00D84CD3" w:rsidP="00D84CD3">
      <w:pPr>
        <w:pStyle w:val="Navadensplet"/>
        <w:numPr>
          <w:ilvl w:val="0"/>
          <w:numId w:val="156"/>
        </w:numPr>
        <w:suppressAutoHyphens w:val="0"/>
        <w:spacing w:after="0"/>
        <w:rPr>
          <w:rFonts w:ascii="Arial" w:hAnsi="Arial" w:cs="Arial"/>
          <w:color w:val="auto"/>
          <w:sz w:val="20"/>
          <w:szCs w:val="20"/>
        </w:rPr>
      </w:pPr>
      <w:r w:rsidRPr="00845543">
        <w:rPr>
          <w:rFonts w:ascii="Arial" w:hAnsi="Arial" w:cs="Arial"/>
          <w:color w:val="auto"/>
          <w:sz w:val="20"/>
          <w:szCs w:val="20"/>
        </w:rPr>
        <w:t>pri dodeljevanju prostora ali določanja vrstnih redov uporabe skupnih infrastruktur in skupnih območij mora biti ob zagotavljanju varnosti in nemotenosti zračnega prometa zagotovljena enaka obravnava vseh uporabnikov skupnih infrastruktur za namene storitev zemeljske oskrbe;</w:t>
      </w:r>
    </w:p>
    <w:p w:rsidR="00D84CD3" w:rsidRPr="00845543" w:rsidRDefault="00D84CD3" w:rsidP="00D84CD3">
      <w:pPr>
        <w:pStyle w:val="Navadensplet"/>
        <w:numPr>
          <w:ilvl w:val="0"/>
          <w:numId w:val="156"/>
        </w:numPr>
        <w:suppressAutoHyphens w:val="0"/>
        <w:spacing w:after="0"/>
        <w:rPr>
          <w:rFonts w:ascii="Arial" w:hAnsi="Arial" w:cs="Arial"/>
          <w:color w:val="auto"/>
          <w:sz w:val="20"/>
          <w:szCs w:val="20"/>
        </w:rPr>
      </w:pPr>
      <w:r w:rsidRPr="00845543">
        <w:rPr>
          <w:rFonts w:ascii="Arial" w:hAnsi="Arial" w:cs="Arial"/>
          <w:color w:val="auto"/>
          <w:sz w:val="20"/>
          <w:szCs w:val="20"/>
        </w:rPr>
        <w:t>vrstni red uporabe skupnih infrastruktur in skupnih območij se določi na podlagi vrstnega reda (časa) prispelih prijav oziroma zahtevkov;</w:t>
      </w:r>
    </w:p>
    <w:p w:rsidR="00D84CD3" w:rsidRPr="00845543" w:rsidRDefault="00D84CD3" w:rsidP="00D84CD3">
      <w:pPr>
        <w:pStyle w:val="Navadensplet"/>
        <w:numPr>
          <w:ilvl w:val="0"/>
          <w:numId w:val="15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pogoji in navodila za uporabljanje skupnih infrastruktur in skupnih območij ne smejo vsebovati različnih pogojev za samooskrbne uporabnike letališča, registrirane izvajalce in </w:t>
      </w:r>
      <w:proofErr w:type="spellStart"/>
      <w:r w:rsidRPr="00845543">
        <w:rPr>
          <w:rFonts w:ascii="Arial" w:hAnsi="Arial" w:cs="Arial"/>
          <w:color w:val="auto"/>
          <w:sz w:val="20"/>
          <w:szCs w:val="20"/>
        </w:rPr>
        <w:t>obratovalce</w:t>
      </w:r>
      <w:proofErr w:type="spellEnd"/>
      <w:r w:rsidRPr="00845543">
        <w:rPr>
          <w:rFonts w:ascii="Arial" w:hAnsi="Arial" w:cs="Arial"/>
          <w:color w:val="auto"/>
          <w:sz w:val="20"/>
          <w:szCs w:val="20"/>
        </w:rPr>
        <w:t xml:space="preserve"> letališč, če se skupne infrastrukture in skupna območja, ki jih upravljajo, uporabljajo za storitve zemeljske oskrbe;</w:t>
      </w:r>
    </w:p>
    <w:p w:rsidR="00D84CD3" w:rsidRPr="00845543" w:rsidRDefault="00D84CD3" w:rsidP="00D84CD3">
      <w:pPr>
        <w:pStyle w:val="Navadensplet"/>
        <w:numPr>
          <w:ilvl w:val="0"/>
          <w:numId w:val="156"/>
        </w:numPr>
        <w:suppressAutoHyphens w:val="0"/>
        <w:spacing w:after="0"/>
        <w:rPr>
          <w:rFonts w:ascii="Arial" w:hAnsi="Arial" w:cs="Arial"/>
          <w:color w:val="auto"/>
          <w:sz w:val="20"/>
          <w:szCs w:val="20"/>
        </w:rPr>
      </w:pPr>
      <w:r w:rsidRPr="00845543">
        <w:rPr>
          <w:rFonts w:ascii="Arial" w:hAnsi="Arial" w:cs="Arial"/>
          <w:color w:val="auto"/>
          <w:sz w:val="20"/>
          <w:szCs w:val="20"/>
        </w:rPr>
        <w:t>pogoji in navodila za uporabljanje skupnih infrastruktur in skupnih območij za opravljanje storitev zemeljske oskrbe, vključno z nadomestili za njihovo uporabo, morajo biti na voljo zainteresiranim;</w:t>
      </w:r>
    </w:p>
    <w:p w:rsidR="00D84CD3" w:rsidRPr="00845543" w:rsidRDefault="00D84CD3" w:rsidP="00D84CD3">
      <w:pPr>
        <w:pStyle w:val="Navadensplet"/>
        <w:numPr>
          <w:ilvl w:val="0"/>
          <w:numId w:val="156"/>
        </w:numPr>
        <w:suppressAutoHyphens w:val="0"/>
        <w:spacing w:after="0"/>
        <w:rPr>
          <w:rFonts w:ascii="Arial" w:hAnsi="Arial" w:cs="Arial"/>
          <w:color w:val="auto"/>
          <w:sz w:val="20"/>
          <w:szCs w:val="20"/>
        </w:rPr>
      </w:pPr>
      <w:r w:rsidRPr="00845543">
        <w:rPr>
          <w:rFonts w:ascii="Arial" w:hAnsi="Arial" w:cs="Arial"/>
          <w:color w:val="auto"/>
          <w:sz w:val="20"/>
          <w:szCs w:val="20"/>
        </w:rPr>
        <w:t>morebitni količinski in podobni popusti pri morebitnem zaračunavanju nadomestil za uporabo skupnih infrastruktur in skupnih območij se smejo priznavati le v skladu z objavljenimi tarifami in cenami;</w:t>
      </w:r>
    </w:p>
    <w:p w:rsidR="00D84CD3" w:rsidRPr="00845543" w:rsidRDefault="00D84CD3" w:rsidP="00D84CD3">
      <w:pPr>
        <w:pStyle w:val="Navadensplet"/>
        <w:numPr>
          <w:ilvl w:val="0"/>
          <w:numId w:val="156"/>
        </w:numPr>
        <w:suppressAutoHyphens w:val="0"/>
        <w:spacing w:after="0"/>
        <w:rPr>
          <w:rFonts w:ascii="Arial" w:hAnsi="Arial" w:cs="Arial"/>
          <w:color w:val="auto"/>
          <w:sz w:val="20"/>
          <w:szCs w:val="20"/>
        </w:rPr>
      </w:pPr>
      <w:proofErr w:type="spellStart"/>
      <w:r w:rsidRPr="00845543">
        <w:rPr>
          <w:rFonts w:ascii="Arial" w:hAnsi="Arial" w:cs="Arial"/>
          <w:color w:val="auto"/>
          <w:sz w:val="20"/>
          <w:szCs w:val="20"/>
        </w:rPr>
        <w:t>obratovalci</w:t>
      </w:r>
      <w:proofErr w:type="spellEnd"/>
      <w:r w:rsidRPr="00845543">
        <w:rPr>
          <w:rFonts w:ascii="Arial" w:hAnsi="Arial" w:cs="Arial"/>
          <w:color w:val="auto"/>
          <w:sz w:val="20"/>
          <w:szCs w:val="20"/>
        </w:rPr>
        <w:t xml:space="preserve"> skupnih infrastruktur in skupnih območij ne smejo delati razlike med izvajalci storitev zemeljske oskrbe na podlagi državljanstva oziroma med domačimi in tujimi ponudniki storitev zemeljske oskrbe oziroma med </w:t>
      </w:r>
      <w:proofErr w:type="spellStart"/>
      <w:r w:rsidRPr="00845543">
        <w:rPr>
          <w:rFonts w:ascii="Arial" w:hAnsi="Arial" w:cs="Arial"/>
          <w:color w:val="auto"/>
          <w:sz w:val="20"/>
          <w:szCs w:val="20"/>
        </w:rPr>
        <w:t>samooskrbovalnimi</w:t>
      </w:r>
      <w:proofErr w:type="spellEnd"/>
      <w:r w:rsidRPr="00845543">
        <w:rPr>
          <w:rFonts w:ascii="Arial" w:hAnsi="Arial" w:cs="Arial"/>
          <w:color w:val="auto"/>
          <w:sz w:val="20"/>
          <w:szCs w:val="20"/>
        </w:rPr>
        <w:t xml:space="preserve"> uporabniki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podaja še druge podrobnejše zahteve in določa agencijo, pristojno za izdajo dovoljenja za izvajanje storitev zemeljske oskrbe. Poda se določba, da vlada določi vrste storitev zemeljske oskrbe, objektivna, pregledna in </w:t>
      </w:r>
      <w:proofErr w:type="spellStart"/>
      <w:r w:rsidRPr="00845543">
        <w:rPr>
          <w:rFonts w:ascii="Arial" w:hAnsi="Arial" w:cs="Arial"/>
          <w:color w:val="auto"/>
          <w:sz w:val="20"/>
          <w:szCs w:val="20"/>
        </w:rPr>
        <w:t>nediskriminatorna</w:t>
      </w:r>
      <w:proofErr w:type="spellEnd"/>
      <w:r w:rsidRPr="00845543">
        <w:rPr>
          <w:rFonts w:ascii="Arial" w:hAnsi="Arial" w:cs="Arial"/>
          <w:color w:val="auto"/>
          <w:sz w:val="20"/>
          <w:szCs w:val="20"/>
        </w:rPr>
        <w:t xml:space="preserve"> merila in zahteve za dostop do trga storitev zemeljske oskrbe in samooskrbo ter izjeme glede izvajanja vrste storitev zemeljske oskrbe, vse ob upoštevanju predpisov EU. V členu se podata tudi postopek omejevanja pravice do samooskrbe in število izvajalcev storitev zemeljske oskrbe za tretje osebe ter določi vlada za sprejemanje določitev.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Podajo se tudi obveznost uporabe centraliziranih infrastruktur in druge podrobnosti.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Določi se pravna podlaga za podrobnejše podzakonsko urejanje, s katero se vzpostavlja enako urejanje, kot je bilo v do zdaj veljavnem zakonu. Podana pooblastilna določba v največjem mogočem obsegu podaja okvir nadaljnjega podzakonskega urejanja in zadostno opredeljuje obseg urejanja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Glavna naloga in gospodarska dejavnost letališč je zagotoviti oskrbo zrakoplova od pristanka do vzleta ter oskrbo potnikov in tovora tako, da letalskim prevoznikom omogočijo opravljanje zračnega prevoza. Letališča v ta namen ponujajo objekte, naprave in sredstva ter storitve, povezane z delovanjem zrakoplova ter sprejemom in odpremo potnikov in tovora, stroške za to pa na splošno krijejo z letališkimi pristojbinami. Upravni organi letališča (kar je v slovenskem primeru upravljavec javnega letališča), ki zagotavljajo objekte, naprave in sredstva ter storitve, za katere se obračunavajo letališke pristojbine, si prizadevajo, da poslujejo na stroškovno učinkovit način.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Glede na </w:t>
      </w:r>
      <w:r w:rsidRPr="00845543">
        <w:rPr>
          <w:rFonts w:ascii="Arial" w:hAnsi="Arial" w:cs="Arial"/>
          <w:sz w:val="20"/>
          <w:szCs w:val="20"/>
        </w:rPr>
        <w:t>opredelitev</w:t>
      </w:r>
      <w:r w:rsidRPr="00845543">
        <w:rPr>
          <w:rFonts w:ascii="Arial" w:hAnsi="Arial" w:cs="Arial"/>
          <w:color w:val="auto"/>
          <w:sz w:val="20"/>
          <w:szCs w:val="20"/>
        </w:rPr>
        <w:t xml:space="preserve"> (ki izhaja iz prava EU) pa letališke pristojbine ne pokrivajo zaračunavanja vseh storitev in dejavnosti, ki potekajo na letališču. Upravljavec javnega letališča lahko tako poleg letaliških pristojbin zaračunava tudi nadomestila za uporabo centraliziranih infrastruktur, storitve zemeljske oskrbe, če jih izvaja, in tudi pristojbine za varovanje. Pristojbine za varovanje se uporabljajo izključno za pokrivanje stroškov varovanja, ob upoštevanju predpisov EU (to je Uredbe (ES) št. 300/2008).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Upravljavec javnega letališča lahko uporabnikom letališča zaračunava storitve zemeljske oskrbe. Pred določitvijo njihove cene se mora posvetovati z odborom uporabnikov javnega letališča. Ne nalaga se obvezno upoštevanje menja odbora uporabnikov, saj je v interesu upravljavca javnega letališča, da so stroški za uporabnike storitev taki, da spodbujajo prihod (novih in vedno številnejših) uporabnikov letališča, ali vsaj ne smejo biti odvračilni dejavnik pri določitvah letalskih prevoznikov za letenje z javnega letališča oziroma nanj.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Upravljavec javnega letališča, če je tudi izvajalec storitev zemeljske oskrbe, vodi računovodstvo za storitve zemeljske oskrbe ločeno od računovodstva za druge dejavnosti, ki jih opravlja. Izvajanje takega ločenega računovodstva in preverjanje, da ni finančnih tokov med njegovo dejavnostjo izvajanja storitev zemeljske oskrbe in drugimi dejavnostmi, preverja neodvisni revizor.</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Pravo EU (Direktiva 2009/12/ES Evropskega parlamenta in Sveta z dne 11. marca 2009 o letaliških pristojbinah (UL L št. 70 z dne 14. 3. 2009, str. 11) vzpostavlja skupni okvir, ki ureja bistvene značilnosti letaliških pristojbin in način njihovega določanja, saj se lahko zgodi, da brez takšnega okvira ni mogoče izpolniti osnovnih zahtev v odnosu med upravnimi organi letališča in uporabniki letališča. Ta zakon v pravni red prenaša pravo EU v delu in obsegu, kolikor je relevantno za slovenske razmere, zato se obseg urejanja v tem zakonu naslanja na obseg urejanja v predpisu EU: določene določbe tega člena se uporabljajo za upravljavca le tistega javnega letališča, ki ima več kot pet milijonov potnikov v enem letu, ali upravljavca tistega javnega letališča, ki ima največ potnikov v državi. Te določbe so glede soglasja odbora uporabnikov in načina posvetovanja z njim ter določitev organa, ki odloči v primeru nesoglasja: upravljavec javnega letališča se mora v procesu oblikovanja letaliških pristojbin posvetovati z odborom uporabnikov javnega letališča, ki ga tudi ureja ta zakon, če pa odbor uporabnikov javnega letališča oporeka primernosti pristojbin, o letaliških pristojbinah odloči ministrstvo. Odločitev ministrstva velja največ šest mesecev. Ministrstvo lahko veljavnost odločitve podaljša za nadaljnjih šest mesecev, po predhodnem posvetovanju s prizadetimi stranmi (kar so lahko vsi ali nekateri uporabniki letališča), če oziroma dokler odbor uporabnikov javnega letališča oporeka primernosti letaliških pristojbin. V primeru odločitve o letaliških pristojbinah ministrstvo ni odškodninsko odgovorno za morebitno oškodovanje izvajalcev storitev ali uporabnikov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Poda se določba za nadaljnje podrobnejše urejanje. Vlada podrobneje določi: </w:t>
      </w:r>
    </w:p>
    <w:p w:rsidR="00D84CD3" w:rsidRPr="00845543" w:rsidRDefault="00D84CD3" w:rsidP="00D84CD3">
      <w:pPr>
        <w:pStyle w:val="Navadensplet"/>
        <w:numPr>
          <w:ilvl w:val="0"/>
          <w:numId w:val="136"/>
        </w:numPr>
        <w:suppressAutoHyphens w:val="0"/>
        <w:spacing w:after="0"/>
        <w:rPr>
          <w:rFonts w:ascii="Arial" w:hAnsi="Arial" w:cs="Arial"/>
          <w:color w:val="auto"/>
          <w:sz w:val="20"/>
          <w:szCs w:val="20"/>
        </w:rPr>
      </w:pPr>
      <w:r w:rsidRPr="00845543">
        <w:rPr>
          <w:rFonts w:ascii="Arial" w:hAnsi="Arial" w:cs="Arial"/>
          <w:color w:val="auto"/>
          <w:sz w:val="20"/>
          <w:szCs w:val="20"/>
        </w:rPr>
        <w:t xml:space="preserve">način obračunavanja letaliških pristojbin in zahteve glede posvetovanja, </w:t>
      </w:r>
    </w:p>
    <w:p w:rsidR="00D84CD3" w:rsidRPr="00845543" w:rsidRDefault="00D84CD3" w:rsidP="00D84CD3">
      <w:pPr>
        <w:pStyle w:val="Navadensplet"/>
        <w:numPr>
          <w:ilvl w:val="0"/>
          <w:numId w:val="13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postopke, če soglasje ni doseženo, </w:t>
      </w:r>
    </w:p>
    <w:p w:rsidR="00D84CD3" w:rsidRPr="00845543" w:rsidRDefault="00D84CD3" w:rsidP="00D84CD3">
      <w:pPr>
        <w:pStyle w:val="Navadensplet"/>
        <w:numPr>
          <w:ilvl w:val="0"/>
          <w:numId w:val="13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poročanje, </w:t>
      </w:r>
    </w:p>
    <w:p w:rsidR="00D84CD3" w:rsidRPr="00845543" w:rsidRDefault="00D84CD3" w:rsidP="00D84CD3">
      <w:pPr>
        <w:pStyle w:val="Navadensplet"/>
        <w:numPr>
          <w:ilvl w:val="0"/>
          <w:numId w:val="13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prilagajanje letaliških pristojbin, </w:t>
      </w:r>
    </w:p>
    <w:p w:rsidR="00D84CD3" w:rsidRPr="00845543" w:rsidRDefault="00D84CD3" w:rsidP="00D84CD3">
      <w:pPr>
        <w:pStyle w:val="Navadensplet"/>
        <w:numPr>
          <w:ilvl w:val="0"/>
          <w:numId w:val="136"/>
        </w:numPr>
        <w:suppressAutoHyphens w:val="0"/>
        <w:spacing w:after="0"/>
        <w:rPr>
          <w:rFonts w:ascii="Arial" w:hAnsi="Arial" w:cs="Arial"/>
          <w:color w:val="auto"/>
          <w:sz w:val="20"/>
          <w:szCs w:val="20"/>
        </w:rPr>
      </w:pPr>
      <w:r w:rsidRPr="00845543">
        <w:rPr>
          <w:rFonts w:ascii="Arial" w:hAnsi="Arial" w:cs="Arial"/>
          <w:color w:val="auto"/>
          <w:sz w:val="20"/>
          <w:szCs w:val="20"/>
        </w:rPr>
        <w:lastRenderedPageBreak/>
        <w:t xml:space="preserve">oprostitev plačila letaliških pristojbin in povračilo stroškov, </w:t>
      </w:r>
    </w:p>
    <w:p w:rsidR="00D84CD3" w:rsidRPr="00845543" w:rsidRDefault="00D84CD3" w:rsidP="00D84CD3">
      <w:pPr>
        <w:pStyle w:val="Navadensplet"/>
        <w:numPr>
          <w:ilvl w:val="0"/>
          <w:numId w:val="136"/>
        </w:numPr>
        <w:suppressAutoHyphens w:val="0"/>
        <w:spacing w:after="0"/>
        <w:rPr>
          <w:rFonts w:ascii="Arial" w:hAnsi="Arial" w:cs="Arial"/>
          <w:color w:val="auto"/>
          <w:sz w:val="20"/>
          <w:szCs w:val="20"/>
        </w:rPr>
      </w:pPr>
      <w:r w:rsidRPr="00845543">
        <w:rPr>
          <w:rFonts w:ascii="Arial" w:hAnsi="Arial" w:cs="Arial"/>
          <w:color w:val="auto"/>
          <w:sz w:val="20"/>
          <w:szCs w:val="20"/>
        </w:rPr>
        <w:t xml:space="preserve">posebnosti glede obračunavanja nadomestil za uporabo centraliziranih infrastruktur, </w:t>
      </w:r>
    </w:p>
    <w:p w:rsidR="00D84CD3" w:rsidRPr="00845543" w:rsidRDefault="00D84CD3" w:rsidP="00D84CD3">
      <w:pPr>
        <w:pStyle w:val="Navadensplet"/>
        <w:numPr>
          <w:ilvl w:val="0"/>
          <w:numId w:val="136"/>
        </w:numPr>
        <w:suppressAutoHyphens w:val="0"/>
        <w:spacing w:after="0"/>
        <w:rPr>
          <w:rFonts w:ascii="Arial" w:hAnsi="Arial" w:cs="Arial"/>
          <w:color w:val="auto"/>
          <w:sz w:val="20"/>
          <w:szCs w:val="20"/>
        </w:rPr>
      </w:pPr>
      <w:r w:rsidRPr="00845543">
        <w:rPr>
          <w:rFonts w:ascii="Arial" w:hAnsi="Arial" w:cs="Arial"/>
          <w:color w:val="auto"/>
          <w:sz w:val="20"/>
          <w:szCs w:val="20"/>
        </w:rPr>
        <w:t xml:space="preserve">zaračunavanje izvajanja drugih storitev, ki so potrebne za obratovanje javnega letališča, in </w:t>
      </w:r>
    </w:p>
    <w:p w:rsidR="00D84CD3" w:rsidRPr="00845543" w:rsidRDefault="00D84CD3" w:rsidP="00D84CD3">
      <w:pPr>
        <w:pStyle w:val="Navadensplet"/>
        <w:numPr>
          <w:ilvl w:val="0"/>
          <w:numId w:val="136"/>
        </w:numPr>
        <w:suppressAutoHyphens w:val="0"/>
        <w:spacing w:after="0"/>
        <w:rPr>
          <w:rFonts w:ascii="Arial" w:hAnsi="Arial" w:cs="Arial"/>
          <w:color w:val="auto"/>
          <w:sz w:val="20"/>
          <w:szCs w:val="20"/>
        </w:rPr>
      </w:pPr>
      <w:r w:rsidRPr="00845543">
        <w:rPr>
          <w:rFonts w:ascii="Arial" w:hAnsi="Arial" w:cs="Arial"/>
          <w:color w:val="auto"/>
          <w:sz w:val="20"/>
          <w:szCs w:val="20"/>
        </w:rPr>
        <w:t xml:space="preserve">način določanja cen storitev zemeljske oskrbe, ob upoštevanju predpisov EU.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Podana pooblastilna določba v največjem mogočem obsegu podaja okvir nadaljnjega podzakonskega urejanja in zadostno opredeljuje obseg urejanja.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času odpravljanja posledic pandemije se je ugotovilo, da mora zakon podati tudi ustrezne pravne podlage za regularno sprejemanje ukrepov s strani države. Tako zakon določi, da lahko vlada odloči o začasni omejitvi ali prepovedi obratovanja javnega letališča v posebnih okoliščinah, če to zahtevajo interesi varnosti, zdravja, varovanja okolja, ohranjanje narave, mednarodnih odnosov, obrambne potrebe ali podobni državni interesi, in tudi o povračilu stroškov.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Določba se izrecno nanaša le na javna letališča.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Sistem upravljanja je sistematičen način upravljanja, vključno s potrebnimi organizacijskimi strukturami, odgovornostmi, politikami in postopki. Po vzoru ureditev v pravu EU in tudi tem zakonu zakon poda obveznost, da upravljavec javnega letališča izvaja in vzdržuje sistem upravljanja, s katerim zagotavlja skladnost z zahtevami iz tega zakona in na njegovi podlagi izdanih predpisov ter obvladovanje sprememb in varnostnih tveganj, to pa vključuje tudi sistem poročanja o dogodkih.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136.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določi obratovanje aerodroma, in sicer se aerodrom uporablja v skladu z dovoljenjem za obratovanje, ki ga izda agencija. Agencija izda dovoljenje za obratovanje po preveritvi izpolnjevanja zahtev glede gradbenih pogojev in zahtev, ki jih določa ta zakon in na njegovi podlagi izdani predpisi ter drugi predpisi.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Določbe tega poglavja glede obratovanja aerodroma veljajo za vse aerodrome, ne glede na njihovo pojavno obliko – letališča, </w:t>
      </w:r>
      <w:proofErr w:type="spellStart"/>
      <w:r w:rsidRPr="00845543">
        <w:rPr>
          <w:rFonts w:ascii="Arial" w:hAnsi="Arial" w:cs="Arial"/>
          <w:color w:val="auto"/>
          <w:sz w:val="20"/>
          <w:szCs w:val="20"/>
        </w:rPr>
        <w:t>heliporte</w:t>
      </w:r>
      <w:proofErr w:type="spellEnd"/>
      <w:r w:rsidRPr="00845543">
        <w:rPr>
          <w:rFonts w:ascii="Arial" w:hAnsi="Arial" w:cs="Arial"/>
          <w:color w:val="auto"/>
          <w:sz w:val="20"/>
          <w:szCs w:val="20"/>
        </w:rPr>
        <w:t xml:space="preserve"> ali vzletišča. Agencija ob preverjanju zahtev in predloženih dokazil upošteva specifike vsake pojavne oblike in ob tem izhaja iz podrobnejših tehničnih, tehnoloških in organizacijskih (in drugih zahtev), kot so določene v predpisih, izdanih na podlagi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Ob tem se znova pojasnjuje, da za aerodrome, ki pridobijo listine v skladu s predpisi EU, zahteve tega zakona veljajo samo za vsebine, ki jih predpisi EU ne urejajo. Ti aerodromi nimajo dovoljenja za obratovanje aerodroma, izdanega v skladu s tem zakonom.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ureja izdajo dovoljenja za obratovanje aerodroma. Vlogo za izdajo dovoljenja za obratovanje aerodroma poda fizična ali pravna oseba in v vlogi poda potrebne podatke (ime in priimek ali firmo ter kontaktne podatke, ime in priimek odgovorne osebe oziroma odgovornega vodje in drugih odgovornih oseb, če so imenovane, podatke o aerodromu in pogojih za operacije (VFR/IFR, dan/noč). Vlagatelj priloži uporabno dovoljenje, če se to zahteva v skladu s predpisi o graditvi objektov, ter potrebna dokazila (o izpolnjevanju tehničnih, tehnoloških in organizacijskih zahtev, razpolaganju s finančnimi, materialnimi in kadrovskimi viri ter pravici uporabe nepremičnin) in izvod priročnika aerodroma.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Agencija izda dovoljenje za obratovanje aerodroma, ko ugotovi skladnost dokazil in priročnika aerodroma z zahtevami. V primeru novogradnje aerodroma agencija preveri izpolnjevanje pogojev iz mnenja, ki ga agencija izda za graditev na območju omejene rabe oziroma za graditev na območju </w:t>
      </w:r>
      <w:r w:rsidRPr="00845543">
        <w:rPr>
          <w:rFonts w:ascii="Arial" w:hAnsi="Arial" w:cs="Arial"/>
          <w:color w:val="auto"/>
          <w:sz w:val="20"/>
          <w:szCs w:val="20"/>
        </w:rPr>
        <w:lastRenderedPageBreak/>
        <w:t xml:space="preserve">nadzorovane rabe. V primeru izdaje dovoljenja za obratovanje aerodroma za javno letališče agencija preveri tudi izpolnjevanje zahtev glede sistema upravljanja.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Podajo se obveznosti upravljavcu javnega letališča oziroma </w:t>
      </w:r>
      <w:proofErr w:type="spellStart"/>
      <w:r w:rsidRPr="00845543">
        <w:rPr>
          <w:rFonts w:ascii="Arial" w:hAnsi="Arial" w:cs="Arial"/>
          <w:color w:val="auto"/>
          <w:sz w:val="20"/>
          <w:szCs w:val="20"/>
        </w:rPr>
        <w:t>obratovalcu</w:t>
      </w:r>
      <w:proofErr w:type="spellEnd"/>
      <w:r w:rsidRPr="00845543">
        <w:rPr>
          <w:rFonts w:ascii="Arial" w:hAnsi="Arial" w:cs="Arial"/>
          <w:color w:val="auto"/>
          <w:sz w:val="20"/>
          <w:szCs w:val="20"/>
        </w:rPr>
        <w:t xml:space="preserve"> nejavnega letališča, da v primeru zamenjave izvajalca katere koli službe na aerodromu ali v primeru večjih organizacijskih ali tehničnih sprememb poda vlogo za spremembo dovoljenja za obratovanje aerodroma. Agencija preveri izpolnjevanje zahtev po postopku izdaje dovoljenja za obratovanje aerodroma iz tega člena.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Dovoljenje za obratovanje aerodroma ni časovno omejeno. Velja glede na ugotovljene pogoje in okoliščine ob njegovi izdaji. Agencija vodi evidenco morebitnih sprememb ali dopolnitev dovoljenja za obratovanje aerodroma po enakem postopku, kot je določen za njegovo izdajo.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Določi se, da agencija dovoljenje za obratovanje aerodroma omeji, začasno odvzame ali prekliče, ko ugotovi, da aerodrom ne izpolnjuje več predpisanih pogojev. Zoper odločbo je dovoljena pritožba v osmih dneh od vročitve. Pritožba ne zadrži izvršitve.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138.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določa izdajo dovoljenja za obratovanje objektov in naprav na aerodromu fizični ali pravni osebi, ki ni upravljavec javnega letališča ali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Za izvajanje svoje dejavnosti na letališču namreč lahko  objekte in naprave na aerodromu obratuje tudi oseba, ki ni upravljavec javnega letališča ali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Agencija izda dovoljenje za obratovanje objektov in naprav na aerodromu.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Podajo se smiselno istovrstne določbe kot </w:t>
      </w:r>
      <w:r w:rsidRPr="00845543">
        <w:rPr>
          <w:rFonts w:ascii="Arial" w:hAnsi="Arial" w:cs="Arial"/>
          <w:sz w:val="20"/>
          <w:szCs w:val="20"/>
        </w:rPr>
        <w:t>za</w:t>
      </w:r>
      <w:r w:rsidRPr="00845543">
        <w:rPr>
          <w:rFonts w:ascii="Arial" w:hAnsi="Arial" w:cs="Arial"/>
          <w:color w:val="auto"/>
          <w:sz w:val="20"/>
          <w:szCs w:val="20"/>
        </w:rPr>
        <w:t xml:space="preserve"> izdajo dovoljenja za obratovanje aerodroma –  k vlogi za izdajo takega dovoljenja za obratovanje objektov in naprav na aerodromu se za objekte in naprave na aerodromu, ki jih bo oseba obratovala, priložijo uporabno dovoljenje, če se to zahteva v skladu s predpisi o graditvi objektov, in različna dokazila (o izpolnjevanju tehničnih, tehnoloških in organizacijskih zahtev, razpolaganju s finančnimi, materialnimi in kadrovskimi viri, dokazila o pravici uporabe nepremičnin, o dogovoru o ureditvi medsebojnih razmerij z upravljavcem javnega letališča ali </w:t>
      </w:r>
      <w:proofErr w:type="spellStart"/>
      <w:r w:rsidRPr="00845543">
        <w:rPr>
          <w:rFonts w:ascii="Arial" w:hAnsi="Arial" w:cs="Arial"/>
          <w:color w:val="auto"/>
          <w:sz w:val="20"/>
          <w:szCs w:val="20"/>
        </w:rPr>
        <w:t>obratovalcem</w:t>
      </w:r>
      <w:proofErr w:type="spellEnd"/>
      <w:r w:rsidRPr="00845543">
        <w:rPr>
          <w:rFonts w:ascii="Arial" w:hAnsi="Arial" w:cs="Arial"/>
          <w:color w:val="auto"/>
          <w:sz w:val="20"/>
          <w:szCs w:val="20"/>
        </w:rPr>
        <w:t xml:space="preserve"> nejavnega letališča ter izvod priročnika za obratovanje objektov in naprav na aerodromu).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izda dovoljenje za obratovanje objektov in naprav na aerodromu po preveritvi izpolnjevanja zahtev ter skladnosti dokazil in priročnika za obratovanje objektov in naprav na aerodromu z zahtevami.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Dovoljenje za obratovanje objektov in naprav na aerodromu ni časovno omejeno. Velja glede na ugotovljene pogoje in okoliščine ob njegovi izdaji. Agencija vodi evidenco morebitnih sprememb ali dopolnitev dovoljenja za obratovanje objektov in naprav na aerodromu po enakem postopku, kot je določen za njegovo izdajo.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Podajo se ustrezne določbe glede začasnega odvzema ali preklica izdanega dovoljenja, ko je ugotovljeno, da imetnik dovoljenja ne izpolnjuje več predpisanih pogojev. Zoper odločbo je dovoljena pritožba v osmih dneh od vročitve. Pritožba ne zadrži izvršitve.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139.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poda novo ureditev, ki poenostavlja dosedanjo glede vpisnikov letališč in vzletišč. Določi se, da agencija vodi le seznam aerodromov, in sicer v elektronski obliki. Ta seznam vsebuje tehnične podatke o aerodromu (o vzletno-pristajalni stezi, referenčni kodi aerodroma, gasilski kategoriji aerodroma, kategoriji prileta ter pogojih za operacije (VFR/IFR, dan/noč)). Seznam vsebuje tudi kontaktne podatke o upravljavcu javnega letališča oziroma </w:t>
      </w:r>
      <w:proofErr w:type="spellStart"/>
      <w:r w:rsidRPr="00845543">
        <w:rPr>
          <w:rFonts w:ascii="Arial" w:hAnsi="Arial" w:cs="Arial"/>
          <w:color w:val="auto"/>
          <w:sz w:val="20"/>
          <w:szCs w:val="20"/>
        </w:rPr>
        <w:t>obratovalcu</w:t>
      </w:r>
      <w:proofErr w:type="spellEnd"/>
      <w:r w:rsidRPr="00845543">
        <w:rPr>
          <w:rFonts w:ascii="Arial" w:hAnsi="Arial" w:cs="Arial"/>
          <w:color w:val="auto"/>
          <w:sz w:val="20"/>
          <w:szCs w:val="20"/>
        </w:rPr>
        <w:t xml:space="preserve"> nejavnega letališča ter odgovorni osebi oziroma odgovornem vodji upravljavca javnega letališča ali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nejavnega letališča in drugih odgovornih osebah, če so imenovane. Seznam nima narave registrov, kot jih ureja ta zakon.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Ob tem se podajo ustrezne določbe glede zbiranja in uporabljanja osebnih podatkov v seznamu.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eastAsia="Times New Roman" w:hAnsi="Arial" w:cs="Arial"/>
          <w:b/>
          <w:sz w:val="20"/>
          <w:szCs w:val="20"/>
          <w:lang w:eastAsia="sl-SI"/>
        </w:rPr>
      </w:pPr>
      <w:r w:rsidRPr="00845543">
        <w:rPr>
          <w:rFonts w:ascii="Arial" w:eastAsia="Times New Roman" w:hAnsi="Arial" w:cs="Arial"/>
          <w:b/>
          <w:sz w:val="20"/>
          <w:szCs w:val="20"/>
          <w:lang w:eastAsia="sl-SI"/>
        </w:rPr>
        <w:t>K 140. členu</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Ta člen določa postopke in pogoje za pridobitev mnenja za </w:t>
      </w:r>
      <w:r w:rsidRPr="00845543">
        <w:rPr>
          <w:rFonts w:ascii="Arial" w:hAnsi="Arial" w:cs="Arial"/>
          <w:sz w:val="20"/>
          <w:szCs w:val="20"/>
        </w:rPr>
        <w:t xml:space="preserve">gradnjo </w:t>
      </w:r>
      <w:r w:rsidRPr="00845543">
        <w:rPr>
          <w:rFonts w:ascii="Arial" w:eastAsia="Times New Roman" w:hAnsi="Arial" w:cs="Arial"/>
          <w:sz w:val="20"/>
          <w:szCs w:val="20"/>
          <w:lang w:eastAsia="sl-SI"/>
        </w:rPr>
        <w:t>letališča, objektov in naprav ter druge posege na območjih omejene rabe ter agencijo kot pristojni organ in roke za izdajo mnenj.</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Vlogo za </w:t>
      </w:r>
      <w:r w:rsidRPr="00845543">
        <w:rPr>
          <w:rFonts w:ascii="Arial" w:hAnsi="Arial" w:cs="Arial"/>
          <w:sz w:val="20"/>
          <w:szCs w:val="20"/>
        </w:rPr>
        <w:t xml:space="preserve">gradnjo </w:t>
      </w:r>
      <w:r w:rsidRPr="00845543">
        <w:rPr>
          <w:rFonts w:ascii="Arial" w:eastAsia="Times New Roman" w:hAnsi="Arial" w:cs="Arial"/>
          <w:sz w:val="20"/>
          <w:szCs w:val="20"/>
          <w:lang w:eastAsia="sl-SI"/>
        </w:rPr>
        <w:t xml:space="preserve">letališča, objektov in naprav iz člena tega zakona, ki določa letališko infrastrukturo, </w:t>
      </w:r>
      <w:r w:rsidRPr="00845543">
        <w:rPr>
          <w:rFonts w:ascii="Arial" w:hAnsi="Arial" w:cs="Arial"/>
          <w:sz w:val="20"/>
          <w:szCs w:val="20"/>
        </w:rPr>
        <w:t>in s tem povezane posege v prostor</w:t>
      </w:r>
      <w:r w:rsidRPr="00845543">
        <w:rPr>
          <w:rFonts w:ascii="Arial" w:eastAsia="Times New Roman" w:hAnsi="Arial" w:cs="Arial"/>
          <w:sz w:val="20"/>
          <w:szCs w:val="20"/>
          <w:lang w:eastAsia="sl-SI"/>
        </w:rPr>
        <w:t xml:space="preserve"> na območju omejene rabe in druge posege, ki lahko vplivajo na varnost zračnega prometa in delovanje služb na aerodromu in drugih subjektov, mora pri agenciji podati investitor ali lastnik posega. Vloga za pridobitev mnenja se vloži tudi v primeru sprememb lastnosti objektov in naprav, ki lahko vplivajo na varnost zračnega prometa in delovanje služb na aerodromu.</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Mnenje izda agencija z vidika zagotavljanja varnosti zračnega prometa in tehnologije dela služb na aerodromu. Če gre za graditev, sta postopek izdaje mnenja in mnenje samo del postopka dovoljevanja v skladu z zakonom, ki ureja graditev. V drugih primerih se mnenje izda kot samostojni akt.</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V postopku izdaje mnenja agencija najprej preveri, ali stanje v prostoru s stališča zagotavljanja varnosti zračnega prometa dopušča gradnjo letališča, letališke infrastrukture ali spremembo objektov ali naprav glede na predvideni namen letališča in obseg zračnega prometa.</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Obseg vloge za izdajo mnenja za gradnjo je določen z zakonom, ki ureja graditev. Zaradi specifike področja in upoštevanja prava EU ter mednarodnih standardov in priporočenih praks ICAO, kot so podani v Prilogi 14 k Čikaški konvenciji, se dodatno določi, da lahko agencija v postopku izdaje mnenja zahteva dokumentacijo, s katero se dokazuje doseganje ustrezne varnosti zračnega prometa z opredelitvijo nevarnosti, določitvijo in utemeljitvijo varnostnih meril ter analizo tveganja in oceno tveganja. Podrobnejšo vsebinsko opredelitev glede potrebe in obsega analize tveganja in ocene tveganja določajo pravo EU in mednarodni standardi ter priporočene prakse ICAO. Če agencija presodi, da je treba izvesti tudi ukrepe za zmanjšanje tveganja, mora dokumentacija obsegati tudi opredelitev glede teh. S to dokumentacijo je treba prepoznati mogoče nevarnosti, ki bi se lahko pojavile s postavitvijo objektov oziroma naprav, ob tem pa slediti cilju zagotavljanja varnostni zračnega prometa. Dokumentacija, ki obsega oceno varnosti, je običajen institut v letalstvu, predvsem v zakonodaji EU.</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Agencija v nadaljevanju postopka preveri, ali načrtovani objekti, naprave</w:t>
      </w:r>
      <w:r w:rsidRPr="00845543">
        <w:t xml:space="preserve"> </w:t>
      </w:r>
      <w:r w:rsidRPr="00845543">
        <w:rPr>
          <w:rFonts w:ascii="Arial" w:eastAsia="Times New Roman" w:hAnsi="Arial" w:cs="Arial"/>
          <w:sz w:val="20"/>
          <w:szCs w:val="20"/>
          <w:lang w:eastAsia="sl-SI"/>
        </w:rPr>
        <w:t>in posegi v prostor ovirajo varnost zračnega prometa, delovanje objektov in naprav, namenjenih za zagotavljanje navigacijskih služb zračnega prometa, ter izvajanje služb na aerodromu in ali so za uporabo oziroma obratovanje objektov in naprav izpolnjeni drugi predpisani pogoji.</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V postopku izdaje mnenja agencija lahko, če tako presodi, pridobi mnenje upravljavca javnega letališča oziroma </w:t>
      </w:r>
      <w:proofErr w:type="spellStart"/>
      <w:r w:rsidRPr="00845543">
        <w:rPr>
          <w:rFonts w:ascii="Arial" w:eastAsia="Times New Roman" w:hAnsi="Arial" w:cs="Arial"/>
          <w:sz w:val="20"/>
          <w:szCs w:val="20"/>
          <w:lang w:eastAsia="sl-SI"/>
        </w:rPr>
        <w:t>obratovalca</w:t>
      </w:r>
      <w:proofErr w:type="spellEnd"/>
      <w:r w:rsidRPr="00845543">
        <w:rPr>
          <w:rFonts w:ascii="Arial" w:eastAsia="Times New Roman" w:hAnsi="Arial" w:cs="Arial"/>
          <w:sz w:val="20"/>
          <w:szCs w:val="20"/>
          <w:lang w:eastAsia="sl-SI"/>
        </w:rPr>
        <w:t xml:space="preserve"> nejavnega letališča, v katerem ta poda strokovno utemeljitev preveritve vplivov predvidenega posega na obratovanje letališča. Če predmet obravnave to zahteva, agencija lahko pridobi tudi mnenje izvajalca storitev ATM/ANS, v katerem ta poda strokovno utemeljitev preveritve vplivov predvidenega posega na delovanje služb, ki jih zagotavlja, in naprave, namenjene za zagotavljanje navigacijskih služb zračnega prometa.</w:t>
      </w: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V skladu z zakonom, ki ureja graditev, se določi rok, da agencija izda mnenje v dveh mesecih od vložitve popolne vloge zaradi kompleksnosti določenih predmetov obravnave.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Ob tem se pojasnjuje, da se vplivna območja (območje nadzorovane rabe in območje omejene rabe) prikažejo v priročniku aerodroma, ki ga pripravi upravljavec javnega letališča oziroma </w:t>
      </w:r>
      <w:proofErr w:type="spellStart"/>
      <w:r w:rsidRPr="00845543">
        <w:rPr>
          <w:rFonts w:ascii="Arial" w:eastAsia="Times New Roman" w:hAnsi="Arial" w:cs="Arial"/>
          <w:sz w:val="20"/>
          <w:szCs w:val="20"/>
          <w:lang w:eastAsia="sl-SI"/>
        </w:rPr>
        <w:t>obratovalec</w:t>
      </w:r>
      <w:proofErr w:type="spellEnd"/>
      <w:r w:rsidRPr="00845543">
        <w:rPr>
          <w:rFonts w:ascii="Arial" w:eastAsia="Times New Roman" w:hAnsi="Arial" w:cs="Arial"/>
          <w:sz w:val="20"/>
          <w:szCs w:val="20"/>
          <w:lang w:eastAsia="sl-SI"/>
        </w:rPr>
        <w:t xml:space="preserve"> nejavnega letališča. Priročnik aerodroma je predmet pregleda pri agenciji v postopku izdaje dovoljenja za obratovanje, v primeru sprememb že obstoječega priročnika aerodroma pa veljajo določbe tega zakona glede sprememb dovoljenja za obratovanje aerodroma. Iz tega sledi, da samo opredelitev vplivnih območij opravi sicer upravljavec javnega letališča oziroma </w:t>
      </w:r>
      <w:proofErr w:type="spellStart"/>
      <w:r w:rsidRPr="00845543">
        <w:rPr>
          <w:rFonts w:ascii="Arial" w:eastAsia="Times New Roman" w:hAnsi="Arial" w:cs="Arial"/>
          <w:sz w:val="20"/>
          <w:szCs w:val="20"/>
          <w:lang w:eastAsia="sl-SI"/>
        </w:rPr>
        <w:t>obratovalec</w:t>
      </w:r>
      <w:proofErr w:type="spellEnd"/>
      <w:r w:rsidRPr="00845543">
        <w:rPr>
          <w:rFonts w:ascii="Arial" w:eastAsia="Times New Roman" w:hAnsi="Arial" w:cs="Arial"/>
          <w:sz w:val="20"/>
          <w:szCs w:val="20"/>
          <w:lang w:eastAsia="sl-SI"/>
        </w:rPr>
        <w:t xml:space="preserve"> nejavnega letališča, ker pa  so vplivna območja prikazana in opredeljena le v priročniku aerodroma, agencija to opredeljevanje nenehno nadzira in spremlja. Razume se tudi, da so z veljavnim dovoljenjem za obratovanje aerodroma znana (in opredeljena) vsa vplivna območja.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Veljavnost mnenja agencije se omeji na dve leti od njegove izdaje. Tak rok se določi po vzoru veljavnosti gradbenega dovoljenja. V prostoru namreč lahko nastanejo spremembe, ki bi lahko ključno vplivale na </w:t>
      </w:r>
      <w:r w:rsidRPr="00845543">
        <w:rPr>
          <w:rFonts w:ascii="Arial" w:hAnsi="Arial" w:cs="Arial"/>
          <w:color w:val="auto"/>
          <w:sz w:val="20"/>
          <w:szCs w:val="20"/>
        </w:rPr>
        <w:lastRenderedPageBreak/>
        <w:t xml:space="preserve">mnenje agencije in s tem na graditev na območju omejene rabe. Lahko nastanejo tudi spremembe predpisov in mednarodnih standardov ICAO, ki jih je treba upoštevati.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141.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člen določa postopke, pogoje in način pridobitve mnenja za gradnjo letališča, objektov in naprav ter druge posege v območju nadzorovane rabe in agencijo kot pristojni organ za izdajo mnenj.</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Vlogo za gradnjo ali postavitev objektov in naprav na območju nadzorovane rabe in druge posege v prostor, ki lahko vplivajo na varnost zračnega prometa in delovanje služb na aerodromu in delovanje drugih subjektov, mora agenciji podati investitor ali lastnik posega.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Mnenje izda agencija z vidika zagotavljanja varnosti zračnega prometa in tehnologije dela na aerodromu,</w:t>
      </w:r>
      <w:r w:rsidRPr="00845543">
        <w:t xml:space="preserve"> </w:t>
      </w:r>
      <w:r w:rsidRPr="00845543">
        <w:rPr>
          <w:rFonts w:ascii="Arial" w:hAnsi="Arial" w:cs="Arial"/>
          <w:color w:val="auto"/>
          <w:sz w:val="20"/>
          <w:szCs w:val="20"/>
        </w:rPr>
        <w:t>razen v primeru manjše rekonstrukcije, vzdrževanja objekta</w:t>
      </w:r>
      <w:r w:rsidRPr="00845543">
        <w:t xml:space="preserve"> </w:t>
      </w:r>
      <w:r w:rsidRPr="00845543">
        <w:rPr>
          <w:rFonts w:ascii="Arial" w:hAnsi="Arial" w:cs="Arial"/>
          <w:color w:val="auto"/>
          <w:sz w:val="20"/>
          <w:szCs w:val="20"/>
        </w:rPr>
        <w:t xml:space="preserve">in spremembe namembnosti, ki ne povečuje višine objekta. </w:t>
      </w:r>
      <w:r w:rsidRPr="00845543">
        <w:rPr>
          <w:rFonts w:ascii="Arial" w:hAnsi="Arial" w:cs="Arial"/>
          <w:sz w:val="20"/>
          <w:szCs w:val="20"/>
        </w:rPr>
        <w:t>Če</w:t>
      </w:r>
      <w:r w:rsidRPr="00845543">
        <w:rPr>
          <w:rFonts w:ascii="Arial" w:hAnsi="Arial" w:cs="Arial"/>
          <w:color w:val="auto"/>
          <w:sz w:val="20"/>
          <w:szCs w:val="20"/>
        </w:rPr>
        <w:t xml:space="preserve"> gre za graditev, sta postopek izdaje mnenja in mnenje samo del postopka dovoljevanja v skladu z zakonom, ki ureja graditev, ali pa se mnenje izda kot samostojni akt.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Obseg vloge za izdajo mnenja za gradnjo je določen z zakonom, ki ureja graditev. Zaradi specifike področja in upoštevanja prava EU ter mednarodnih standardov in priporočenih praks ICAO,</w:t>
      </w:r>
      <w:r w:rsidRPr="00845543">
        <w:rPr>
          <w:rFonts w:ascii="Arial" w:hAnsi="Arial" w:cs="Arial"/>
          <w:sz w:val="20"/>
          <w:szCs w:val="20"/>
        </w:rPr>
        <w:t xml:space="preserve"> kot so podani v Prilogi 14 k Čikaški konvenciji</w:t>
      </w:r>
      <w:r w:rsidRPr="00845543">
        <w:rPr>
          <w:rFonts w:ascii="Arial" w:hAnsi="Arial" w:cs="Arial"/>
          <w:color w:val="auto"/>
          <w:sz w:val="20"/>
          <w:szCs w:val="20"/>
        </w:rPr>
        <w:t xml:space="preserve">, se dodatno določi, da lahko agencija v postopku izdaje mnenja zahteva dokumentacijo, s katero se dokazuje doseganje ustrezne varnosti zračnega prometa z opredelitvijo nevarnosti, določitvijo in utemeljitvijo varnostnih meril ter analizo tveganja in oceno tveganja. </w:t>
      </w:r>
      <w:r w:rsidRPr="00845543">
        <w:rPr>
          <w:rFonts w:ascii="Arial" w:hAnsi="Arial" w:cs="Arial"/>
          <w:sz w:val="20"/>
          <w:szCs w:val="20"/>
        </w:rPr>
        <w:t xml:space="preserve">Podrobnejšo vsebinsko opredelitev glede potrebe in obsega analize tveganja in ocene tveganja določajo pravo EU in mednarodni standardi ter priporočene prakse ICAO. </w:t>
      </w:r>
      <w:r w:rsidRPr="00845543">
        <w:rPr>
          <w:rFonts w:ascii="Arial" w:hAnsi="Arial" w:cs="Arial"/>
          <w:color w:val="auto"/>
          <w:sz w:val="20"/>
          <w:szCs w:val="20"/>
        </w:rPr>
        <w:t>Če agencija presodi, da je treba izvesti tudi ukrepe za zmanjšanje tveganja, mora dokumentacija obsegati tudi opredelitev glede teh. Z navedeno dokumentacijo je treba prepoznati mogoče nevarnosti, ki bi se lahko pojavile s postavitvijo objektov oziroma naprav, ob tem pa slediti cilju varnosti zračnega prometa. Dokumentacija, ki obsega oceno varnosti, je običajen institut v letalstvu, predvsem v zakonodaji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color w:val="auto"/>
          <w:sz w:val="20"/>
          <w:szCs w:val="20"/>
        </w:rPr>
        <w:t xml:space="preserve">V postopku izdaje mnenja agencija lahko, če tako presodi, pridobi mnenje upravljavca javnega letališča oziroma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nejavnega letališča, v katerem ta poda strokovno utemeljitev preveritve vplivov predvidenega posega na obratovanje letališča. Če predmet obravnave to zahteva, agencija lahko pridobi tudi mnenje izvajalca storitev ATM/ANS, v katerem ta poda strokovno utemeljitev preveritve vplivov predvidenega posega na delovanje služb, ki jih zagotavlja, in naprave, namenjene za zagotavljanje navigacijskih služb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skladu z zakonom, ki ureja graditev, se določi rok, da agencija izda mnenje v dveh mesecih od vložitve popolne vloge zaradi kompleksnosti določenih predmetov obravnave.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Veljavnost mnenja agencije se omeji na dve leti od njegove izdaje. Tak rok se določi po vzoru veljavnosti gradbenega dovoljenja. V prostoru namreč lahko nastanejo spremembe, ki bi lahko ključno vplivale na mnenje agencije in s tem na graditev na območju nadzorovane rabe. Lahko nastanejo tudi spremembe predpisov in mednarodnih standardov ICAO, ki jih je treba upoštevati. Mnenje agencije vsebuje tudi pogoje za čas gradnje (na primer ureditev gradbišča), ki jih morajo udeleženci pri gradnji upoštevati ves čas izvajanja gradnje.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142.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člen določa ovire v zračnem prometu ter postopke v zvezi z njihovo gradnjo oziroma postavitvijo in drugimi posegi na njih, pri čemer razločuje pogoje za ovire na vplivnem območju aerodroma in za ovire zunaj njega, ter agencijo kot pristojni organ za izdajo mnenj. Ob tem se pojasnjuje, da so določbe tega zakona, ki se nanašajo na ovire, namenjene letalski varnosti, ki je včasih v skladu z zahtevami glede graditve objektov, včasih pa ne. Z vidika varnosti zračnega prometa so lahko določeni objekti, ki se gradijo po gradbeni zakonodaji, tudi ovira, in za tako oviro je treba skrbeti z »letalskimi« mehanizmi, kot je na primer zaznamovanje. Z določbami glede ovir v tem zakonu se torej ne posega v ureditve glede graditve objektov, ampak gre  za vzporedni proces obravnavanja pojavov v prostoru z vidika letalske varnosti.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 gradnjo oziroma postavitev ovire ali spremembo obstoječe ovire na vplivnem območju aerodroma upravljavec javnega letališča,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investitor ali lastnik ovire vloži vlogo za pridobitev mnenja agencije za gradnjo na območju omejene rabe</w:t>
      </w:r>
      <w:r w:rsidRPr="00845543" w:rsidDel="00C31552">
        <w:rPr>
          <w:rFonts w:ascii="Arial" w:hAnsi="Arial" w:cs="Arial"/>
          <w:color w:val="auto"/>
          <w:sz w:val="20"/>
          <w:szCs w:val="20"/>
        </w:rPr>
        <w:t xml:space="preserve"> </w:t>
      </w:r>
      <w:r w:rsidRPr="00845543">
        <w:rPr>
          <w:rFonts w:ascii="Arial" w:hAnsi="Arial" w:cs="Arial"/>
          <w:color w:val="auto"/>
          <w:sz w:val="20"/>
          <w:szCs w:val="20"/>
        </w:rPr>
        <w:t xml:space="preserve">in mnenja agencije za gradnjo v območju nadzorovane rabe iz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Gradnja oziroma postavitev ovire ali sprememba obstoječe ovire na območju omejene rabe je dovoljena pod pogojem, da neposredno služi obratovanju letališča, saj neposredno vpliva na varnost zračnega prometa in delovanje aerodroma, zato je izjema predpisana le za ovire, ki so nujne za delovanje letališča, a jih v naravi ni mogoče prilagoditi oziroma izvesti na drugačen način. Taka ureditev se poda po vzoru ureditve v predpisu EU o zahtevah in upravnih postopkih v zvezi z aerodromi, ki podaja zahteve glede ravnine zaščite pred ovirami (kar pa velja le za aerodrome, ki so certificirani v skladu s predpisi EU, ne pa tudi za aerodrome, ki jih ureja ta zakon, zato je treba podati splošno ureditev tudi v tem zakonu). Mnenje izda agencija z vidika zagotavljanja varnosti zračnega prometa. Če gre za graditev, sta postopek izdaje mnenja in mnenje samo del postopka dovoljevanja v skladu z zakonom, ki ureja graditev, ali pa se mnenje izda kot samostojni akt.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Obseg vloge za izdajo mnenja za gradnjo je določen z zakonom, ki ureja graditev. Zaradi specifike področja in upoštevanja prava EU ter mednarodnih standardov in priporočenih praks ICAO,</w:t>
      </w:r>
      <w:r w:rsidRPr="00845543">
        <w:rPr>
          <w:rFonts w:ascii="Arial" w:hAnsi="Arial" w:cs="Arial"/>
          <w:sz w:val="20"/>
          <w:szCs w:val="20"/>
        </w:rPr>
        <w:t xml:space="preserve"> kot so podani v Prilogi 14 k Čikaški konvenciji</w:t>
      </w:r>
      <w:r w:rsidRPr="00845543">
        <w:rPr>
          <w:rFonts w:ascii="Arial" w:hAnsi="Arial" w:cs="Arial"/>
          <w:color w:val="auto"/>
          <w:sz w:val="20"/>
          <w:szCs w:val="20"/>
        </w:rPr>
        <w:t xml:space="preserve">, člen dodatno določa, da v postopku izdaje mnenja lahko agencija zahteva dokumentacijo, s katero se dokazuje doseganje ustrezne varnosti zračnega prometa z opredelitvijo nevarnosti, določitvijo in utemeljitvijo varnostnih meril, analizo tveganja in oceno tveganja. </w:t>
      </w:r>
      <w:r w:rsidRPr="00845543">
        <w:rPr>
          <w:rFonts w:ascii="Arial" w:hAnsi="Arial" w:cs="Arial"/>
          <w:sz w:val="20"/>
          <w:szCs w:val="20"/>
        </w:rPr>
        <w:t xml:space="preserve">Podrobnejšo vsebinsko opredelitev glede potrebe in obsega analize tveganja in ocene tveganja določajo pravo EU in mednarodni standardi ter priporočene prakse ICAO. </w:t>
      </w:r>
      <w:r w:rsidRPr="00845543">
        <w:rPr>
          <w:rFonts w:ascii="Arial" w:hAnsi="Arial" w:cs="Arial"/>
          <w:color w:val="auto"/>
          <w:sz w:val="20"/>
          <w:szCs w:val="20"/>
        </w:rPr>
        <w:t>Če agencija presodi, da je treba izvesti tudi ukrepe za zmanjšanje tveganja, mora dokumentacija obsegati tudi opredelitev glede teh. Z navedeno dokumentacijo je treba prepoznati mogoče nevarnosti, ki bi se lahko pojavile s postavitvijo objektov oziroma naprav, ob tem pa slediti cilju varnosti zračnega prometa. Dokumentacija, ki obsega oceno varnosti, je običajen institut v letalstvu, predvsem v zakonodaji EU. Če je na primer investitor nekdo, ki ni običajen deležnik v letalstvu, ta ne more oceniti vpliva ovire na letalstvo. V takem primeru je nujno sodelovanje relevantnih deležnikov, ki lahko izdelajo oceno varnosti, kot sta na primer upravljavec letališča ali izvajalec služb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Zunaj vplivnih območij aerodromov se kot ovire, ki so ocenjene kot nevarne za zračni promet (opredeljene z mednarodnimi standardi in priporočenimi praksami ICAO ter predpisi EU), določijo vse nepremičnine (začasne ali stalne) in premični predmeti ali deli predmetov, ki:</w:t>
      </w:r>
    </w:p>
    <w:p w:rsidR="00D84CD3" w:rsidRPr="00845543" w:rsidRDefault="00D84CD3" w:rsidP="00D84CD3">
      <w:pPr>
        <w:pStyle w:val="Navadensplet"/>
        <w:numPr>
          <w:ilvl w:val="0"/>
          <w:numId w:val="129"/>
        </w:numPr>
        <w:suppressAutoHyphens w:val="0"/>
        <w:spacing w:after="0"/>
        <w:rPr>
          <w:rFonts w:ascii="Arial" w:hAnsi="Arial" w:cs="Arial"/>
          <w:color w:val="auto"/>
          <w:sz w:val="20"/>
          <w:szCs w:val="20"/>
        </w:rPr>
      </w:pPr>
      <w:r w:rsidRPr="00845543">
        <w:rPr>
          <w:rFonts w:ascii="Arial" w:hAnsi="Arial" w:cs="Arial"/>
          <w:color w:val="auto"/>
          <w:sz w:val="20"/>
          <w:szCs w:val="20"/>
        </w:rPr>
        <w:t>so postavljeni na območju, ki je namenjeno premikanju zrakoplova po površini, ali</w:t>
      </w:r>
    </w:p>
    <w:p w:rsidR="00D84CD3" w:rsidRPr="00845543" w:rsidRDefault="00D84CD3" w:rsidP="00D84CD3">
      <w:pPr>
        <w:pStyle w:val="Navadensplet"/>
        <w:numPr>
          <w:ilvl w:val="0"/>
          <w:numId w:val="129"/>
        </w:numPr>
        <w:suppressAutoHyphens w:val="0"/>
        <w:spacing w:after="0"/>
        <w:rPr>
          <w:rFonts w:ascii="Arial" w:hAnsi="Arial" w:cs="Arial"/>
          <w:color w:val="auto"/>
          <w:sz w:val="20"/>
          <w:szCs w:val="20"/>
        </w:rPr>
      </w:pPr>
      <w:r w:rsidRPr="00845543">
        <w:rPr>
          <w:rFonts w:ascii="Arial" w:hAnsi="Arial" w:cs="Arial"/>
          <w:color w:val="auto"/>
          <w:sz w:val="20"/>
          <w:szCs w:val="20"/>
        </w:rPr>
        <w:t>se razprostirajo nad določeno površino, ki je namenjena varovanju zrakoplova med letom, ali</w:t>
      </w:r>
    </w:p>
    <w:p w:rsidR="00D84CD3" w:rsidRPr="00845543" w:rsidRDefault="00D84CD3" w:rsidP="00D84CD3">
      <w:pPr>
        <w:pStyle w:val="Navadensplet"/>
        <w:numPr>
          <w:ilvl w:val="0"/>
          <w:numId w:val="129"/>
        </w:numPr>
        <w:suppressAutoHyphens w:val="0"/>
        <w:spacing w:after="0"/>
        <w:rPr>
          <w:rFonts w:ascii="Arial" w:hAnsi="Arial" w:cs="Arial"/>
          <w:color w:val="auto"/>
          <w:sz w:val="20"/>
          <w:szCs w:val="20"/>
        </w:rPr>
      </w:pPr>
      <w:r w:rsidRPr="00845543">
        <w:rPr>
          <w:rFonts w:ascii="Arial" w:hAnsi="Arial" w:cs="Arial"/>
          <w:color w:val="auto"/>
          <w:sz w:val="20"/>
          <w:szCs w:val="20"/>
        </w:rPr>
        <w:t>stojijo zunaj teh določenih površin in so ocenjeni kot nevarni za zračni promet.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Območje nadzorovane rabe pomeni območje, ki je določeno z omejitvenimi ravninami glede na referenčno kodo aerodroma v odvisnosti od opremljenosti aerodroma z navigacijsko opremo, v katerem so posegi v prostor in gradnja objektov nadzorovani zaradi zagotavljanja varnosti zračnega prometa tako, da so omejeni po višini oziroma z vrsto dejavnosti. Območje omejene rabe pomeni območje letališča, na katerem so dovoljeni le tisti posegi v prostor, gradnja objektov in postavitev naprav, ki neposredno služijo obratovanju letališča, v odvisnosti od opremljenosti aerodroma z navigacijsko opremo. Območje nadzorovane rabe in območje omejene rabe sta vplivni območji aerodromov.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določi tudi ovire zunaj vplivnih območij aerodromov. Te so:</w:t>
      </w:r>
    </w:p>
    <w:p w:rsidR="00D84CD3" w:rsidRPr="00845543" w:rsidRDefault="00D84CD3" w:rsidP="00D84CD3">
      <w:pPr>
        <w:pStyle w:val="Navadensplet"/>
        <w:numPr>
          <w:ilvl w:val="0"/>
          <w:numId w:val="127"/>
        </w:numPr>
        <w:suppressAutoHyphens w:val="0"/>
        <w:spacing w:after="0"/>
        <w:rPr>
          <w:rFonts w:ascii="Arial" w:hAnsi="Arial" w:cs="Arial"/>
          <w:color w:val="auto"/>
          <w:sz w:val="20"/>
          <w:szCs w:val="20"/>
        </w:rPr>
      </w:pPr>
      <w:r w:rsidRPr="00845543">
        <w:rPr>
          <w:rFonts w:ascii="Arial" w:hAnsi="Arial" w:cs="Arial"/>
          <w:color w:val="auto"/>
          <w:sz w:val="20"/>
          <w:szCs w:val="20"/>
        </w:rPr>
        <w:t xml:space="preserve">višje kot 100 metrov; </w:t>
      </w:r>
    </w:p>
    <w:p w:rsidR="00D84CD3" w:rsidRPr="00845543" w:rsidRDefault="00D84CD3" w:rsidP="00D84CD3">
      <w:pPr>
        <w:pStyle w:val="Navadensplet"/>
        <w:numPr>
          <w:ilvl w:val="0"/>
          <w:numId w:val="127"/>
        </w:numPr>
        <w:suppressAutoHyphens w:val="0"/>
        <w:spacing w:after="0"/>
        <w:rPr>
          <w:rFonts w:ascii="Arial" w:hAnsi="Arial" w:cs="Arial"/>
          <w:color w:val="auto"/>
          <w:sz w:val="20"/>
          <w:szCs w:val="20"/>
        </w:rPr>
      </w:pPr>
      <w:r w:rsidRPr="00845543">
        <w:rPr>
          <w:rFonts w:ascii="Arial" w:hAnsi="Arial" w:cs="Arial"/>
          <w:color w:val="auto"/>
          <w:sz w:val="20"/>
          <w:szCs w:val="20"/>
        </w:rPr>
        <w:t xml:space="preserve">v krogu s polmerom 10 kilometrov od referenčne točke aerodroma višje kot 30 metrov in so na terenu, ki je več kot 100 metrov višji od referenčne točke aerodroma; </w:t>
      </w:r>
    </w:p>
    <w:p w:rsidR="00D84CD3" w:rsidRPr="00845543" w:rsidRDefault="00D84CD3" w:rsidP="00D84CD3">
      <w:pPr>
        <w:pStyle w:val="Navadensplet"/>
        <w:numPr>
          <w:ilvl w:val="0"/>
          <w:numId w:val="127"/>
        </w:numPr>
        <w:suppressAutoHyphens w:val="0"/>
        <w:spacing w:after="0"/>
        <w:rPr>
          <w:rFonts w:ascii="Arial" w:hAnsi="Arial" w:cs="Arial"/>
          <w:color w:val="auto"/>
          <w:sz w:val="20"/>
          <w:szCs w:val="20"/>
        </w:rPr>
      </w:pPr>
      <w:r w:rsidRPr="00845543">
        <w:rPr>
          <w:rFonts w:ascii="Arial" w:hAnsi="Arial" w:cs="Arial"/>
          <w:color w:val="auto"/>
          <w:sz w:val="20"/>
          <w:szCs w:val="20"/>
        </w:rPr>
        <w:t xml:space="preserve">zunaj kroga s polmerom 10 kilometrov od referenčne točke aerodroma so: </w:t>
      </w:r>
    </w:p>
    <w:p w:rsidR="00D84CD3" w:rsidRPr="00845543" w:rsidRDefault="00D84CD3" w:rsidP="00D84CD3">
      <w:pPr>
        <w:pStyle w:val="Navadensplet"/>
        <w:numPr>
          <w:ilvl w:val="1"/>
          <w:numId w:val="128"/>
        </w:numPr>
        <w:suppressAutoHyphens w:val="0"/>
        <w:spacing w:after="0"/>
        <w:rPr>
          <w:rFonts w:ascii="Arial" w:hAnsi="Arial" w:cs="Arial"/>
          <w:color w:val="auto"/>
          <w:sz w:val="20"/>
          <w:szCs w:val="20"/>
        </w:rPr>
      </w:pPr>
      <w:r w:rsidRPr="00845543">
        <w:rPr>
          <w:rFonts w:ascii="Arial" w:hAnsi="Arial" w:cs="Arial"/>
          <w:color w:val="auto"/>
          <w:sz w:val="20"/>
          <w:szCs w:val="20"/>
        </w:rPr>
        <w:t xml:space="preserve">višje kot 30 metrov in stojijo na vzpetinah, ki se dvigajo iz okoliške pokrajine za več kot 100 metrov, ali </w:t>
      </w:r>
    </w:p>
    <w:p w:rsidR="00D84CD3" w:rsidRPr="00845543" w:rsidRDefault="00D84CD3" w:rsidP="00D84CD3">
      <w:pPr>
        <w:pStyle w:val="Navadensplet"/>
        <w:numPr>
          <w:ilvl w:val="1"/>
          <w:numId w:val="128"/>
        </w:numPr>
        <w:suppressAutoHyphens w:val="0"/>
        <w:spacing w:after="0"/>
        <w:rPr>
          <w:rFonts w:ascii="Arial" w:hAnsi="Arial" w:cs="Arial"/>
          <w:color w:val="auto"/>
          <w:sz w:val="20"/>
          <w:szCs w:val="20"/>
        </w:rPr>
      </w:pPr>
      <w:r w:rsidRPr="00845543">
        <w:rPr>
          <w:rFonts w:ascii="Arial" w:hAnsi="Arial" w:cs="Arial"/>
          <w:color w:val="auto"/>
          <w:sz w:val="20"/>
          <w:szCs w:val="20"/>
        </w:rPr>
        <w:t xml:space="preserve">daljnovodi, žičnice in podobni objekti, ki so napeti nad dolinami in soteskami po dolžini več kot 75 metrov in segajo več kot 100 metrov od tal.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Zadnji sklop teh ovir je zunaj naselij. Te ovire so višje od okoliškega terena za najmanj 25 metrov, če so znotraj varovalnih pasov, kot so določeni s predpisi s področij cest, železnic, energetike in podobno. Njihove varovalne pasove opredeljuje zakonodaja s področij energetike, cest, železnic, žičnic.</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skladu z zakonom, ki ureja graditev, se določi rok, da agencija izda mnenje v dveh mesecih od vložitve popolne vloge zaradi kompleksnosti določenih predmetov obravnave.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poda podlago za sanacijo neustrezno umeščenih ovir. Če je ovira zgrajena oziroma postavljena ali spremenjena brez mnenja iz tega člena ali v nasprotju z njim ali če ovira po mnenju agencije negativno vpliva na varnost zračnega prometa, jo upravljavec javnega letališča,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investitor ali lastnik ovire odstrani. Stroške odstranitve ovire nosi investitor ali lastnik ovire. Odločbo o odstranitvi ovire izda agencija. Predmetna določba s tem določa, da stroške nosi tisti, ki ima interes oziroma ki je v skladu s predpisi EU ter z mednarodnimi standardi in priporočenimi praksami</w:t>
      </w:r>
      <w:r w:rsidRPr="00845543" w:rsidDel="00E35260">
        <w:rPr>
          <w:rFonts w:ascii="Arial" w:hAnsi="Arial" w:cs="Arial"/>
          <w:color w:val="auto"/>
          <w:sz w:val="20"/>
          <w:szCs w:val="20"/>
        </w:rPr>
        <w:t xml:space="preserve"> </w:t>
      </w:r>
      <w:r w:rsidRPr="00845543">
        <w:rPr>
          <w:rFonts w:ascii="Arial" w:hAnsi="Arial" w:cs="Arial"/>
          <w:color w:val="auto"/>
          <w:sz w:val="20"/>
          <w:szCs w:val="20"/>
        </w:rPr>
        <w:t>ICAO zavezan k vzdrževanju ustrezne varnosti zračnega prometa na aerodromu.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Ovire je treba tudi ustrezno evidentirati. Podatke o oviri zagotovi upravljavec javnega letališča,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investitor ali lastnik ovire v skladu s predpisom EU o kakovosti podatkov.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Na varnost zračnega prometa lahko vpliva tudi vegetacija. Če ta sega na vplivno območje aerodroma in če agencija ugotovi, da negativno vpliva na varnost zračnega prometa, se šteje za oviro in se odstrani. Odločbo o odstranitvi ovire izda agencija. Strošek odstranitve bremeni upravljavca javnega letališča ali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nejavnega letališča, na katero ima vegetacija vpliv. Predmetna določba s tem določa, da stroške nosi tisti, ki ima interes oziroma ki je v skladu s predpisi EU ter z mednarodnimi standardi in priporočenimi praksami ICAO zavezan k vzdrževanju ustrezne varnosti zračnega prometa na aerodromu. Strošek sečnje dreves na nepremičnini v lasti na primer fizične osebe tako ni strošek te fizične osebe. Če je to relevantno, je treba za tako sečnjo pridobiti soglasje oziroma odločbo, ki jo izda pristojni organ v skladu z zakonom, ki ureja gozdove.</w:t>
      </w:r>
      <w:r w:rsidRPr="00845543">
        <w:t xml:space="preserve"> </w:t>
      </w:r>
      <w:r w:rsidRPr="00845543">
        <w:rPr>
          <w:rFonts w:ascii="Arial" w:hAnsi="Arial" w:cs="Arial"/>
          <w:color w:val="auto"/>
          <w:sz w:val="20"/>
          <w:szCs w:val="20"/>
        </w:rPr>
        <w:t xml:space="preserve">Določba določa tudi, da upravljavec javnega letališča ali </w:t>
      </w:r>
      <w:proofErr w:type="spellStart"/>
      <w:r w:rsidRPr="00845543">
        <w:rPr>
          <w:rFonts w:ascii="Arial" w:hAnsi="Arial" w:cs="Arial"/>
          <w:color w:val="auto"/>
          <w:sz w:val="20"/>
          <w:szCs w:val="20"/>
        </w:rPr>
        <w:t>obratovalec</w:t>
      </w:r>
      <w:proofErr w:type="spellEnd"/>
      <w:r w:rsidRPr="00845543">
        <w:rPr>
          <w:rFonts w:ascii="Arial" w:hAnsi="Arial" w:cs="Arial"/>
          <w:color w:val="auto"/>
          <w:sz w:val="20"/>
          <w:szCs w:val="20"/>
        </w:rPr>
        <w:t xml:space="preserve"> nejavnega letališča pri odstranitvi vegetacije, ki kot ovira negativno vpliva na varnost zračnega prometa, upošteva predpise s področja ohranjanja narave. Ker je vegetacija pomemben del življenjskega prostora nekaterih ogroženih, mednarodno varovanih oziroma zavarovanih prostoživečih vrst živali, zlasti ptic, je z vidika ohranjanja narave in trajnostnega ravnanja pomembno, da se odstranitev vegetacije izvede v času, ko je poseg za živali čim manj ogrožajoč, to je vsaj zunaj časa razmnoževanja. Časovno usmeritev, ko je odstranitev vegetacije z vidika ohranjanja narave najmanj problematična, za konkretno območje poda strokovna služba s področja ohranjanja narave (to je Zavod Republike Slovenije za varstvo narave). Zaradi možnosti časovne prilagoditve v korist ohranjanja narave, se vegetacija odstranjuje že, ko se ob rednem preverjanju izpolnjevanja pogojev za obratovanje aerodroma ugotovi, da se lahko razraste do velikosti, ki bi v bližnji prihodnosti lahko negativno vplivala na varnost. </w:t>
      </w:r>
      <w:r w:rsidRPr="00845543">
        <w:rPr>
          <w:rFonts w:ascii="Arial" w:hAnsi="Arial" w:cs="Arial"/>
          <w:sz w:val="20"/>
          <w:szCs w:val="20"/>
        </w:rPr>
        <w:t>Če</w:t>
      </w:r>
      <w:r w:rsidRPr="00845543">
        <w:rPr>
          <w:rFonts w:ascii="Arial" w:hAnsi="Arial" w:cs="Arial"/>
          <w:color w:val="auto"/>
          <w:sz w:val="20"/>
          <w:szCs w:val="20"/>
        </w:rPr>
        <w:t xml:space="preserve"> je vegetacija že prepoznana kot ovira, pa se preveri možnost časovne prilagoditve.</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143.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 člen določa podlago za zaznamovanje ovir, potrebo po vzdrževanju zaznamovanja v brezhibnem stanju in izjeme glede zaznamovanja. Poleg tega določa obveznosti lastnika ovire, investitorja ovire, upravljavca javnega letališča ali </w:t>
      </w:r>
      <w:proofErr w:type="spellStart"/>
      <w:r w:rsidRPr="00845543">
        <w:rPr>
          <w:rFonts w:ascii="Arial" w:hAnsi="Arial" w:cs="Arial"/>
          <w:color w:val="auto"/>
          <w:sz w:val="20"/>
          <w:szCs w:val="20"/>
        </w:rPr>
        <w:t>obratovalca</w:t>
      </w:r>
      <w:proofErr w:type="spellEnd"/>
      <w:r w:rsidRPr="00845543">
        <w:rPr>
          <w:rFonts w:ascii="Arial" w:hAnsi="Arial" w:cs="Arial"/>
          <w:color w:val="auto"/>
          <w:sz w:val="20"/>
          <w:szCs w:val="20"/>
        </w:rPr>
        <w:t xml:space="preserve"> nejavnega letališča.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144.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 člen določa postopek izdaje in pristojnost agencije za izdajo dovoljenja za postavitev in delovanje naprav ali sredstev, ki bi lahko povzročali elektromagnetne, svetlobne ali druge motnje na aerodromih, zrakoplovih in napravah za vodenje zrakoplovov ter objektih in napravah, namenjenih za zagotavljanje navigacijskih služb zračnega prometa, oziroma lahko ovirajo ali </w:t>
      </w:r>
      <w:proofErr w:type="spellStart"/>
      <w:r w:rsidRPr="00845543">
        <w:rPr>
          <w:rFonts w:ascii="Arial" w:hAnsi="Arial" w:cs="Arial"/>
          <w:color w:val="auto"/>
          <w:sz w:val="20"/>
          <w:szCs w:val="20"/>
        </w:rPr>
        <w:t>zavedejo</w:t>
      </w:r>
      <w:proofErr w:type="spellEnd"/>
      <w:r w:rsidRPr="00845543">
        <w:rPr>
          <w:rFonts w:ascii="Arial" w:hAnsi="Arial" w:cs="Arial"/>
          <w:color w:val="auto"/>
          <w:sz w:val="20"/>
          <w:szCs w:val="20"/>
        </w:rPr>
        <w:t xml:space="preserve"> člane posadk ali osebje služb zračnega prometa (kot so na primer tudi laserji, ognjemeti, </w:t>
      </w:r>
      <w:proofErr w:type="spellStart"/>
      <w:r w:rsidRPr="00845543">
        <w:rPr>
          <w:rFonts w:ascii="Arial" w:hAnsi="Arial" w:cs="Arial"/>
          <w:color w:val="auto"/>
          <w:sz w:val="20"/>
          <w:szCs w:val="20"/>
        </w:rPr>
        <w:t>radiofrekvenčne</w:t>
      </w:r>
      <w:proofErr w:type="spellEnd"/>
      <w:r w:rsidRPr="00845543">
        <w:rPr>
          <w:rFonts w:ascii="Arial" w:hAnsi="Arial" w:cs="Arial"/>
          <w:color w:val="auto"/>
          <w:sz w:val="20"/>
          <w:szCs w:val="20"/>
        </w:rPr>
        <w:t xml:space="preserve"> motnje). Z namenom preprečevanja motenj in zagotavljanja varnosti zračnega prometa agencija v dovoljenju določi pogoje delovanja in morebitne omejitve. Agencija lahko začasno ali trajno prepove delovanje katere koli naprave ali sredstva, če se ugotovi, da negativno vpliva na varnost zračnega prometa. Če agencija </w:t>
      </w:r>
      <w:r w:rsidRPr="00845543">
        <w:rPr>
          <w:rFonts w:ascii="Arial" w:hAnsi="Arial" w:cs="Arial"/>
          <w:color w:val="auto"/>
          <w:sz w:val="20"/>
          <w:szCs w:val="20"/>
        </w:rPr>
        <w:lastRenderedPageBreak/>
        <w:t>izdajo dovoljenja zavrne ali začasno ali trajno prepove delovanje katere koli naprave ali sredstva, stroški postavitve in delovanja naprav ali sredstev bremenijo lastnika oziroma upravljavca takšne naprave ali izvajalca aktivnosti.</w:t>
      </w:r>
      <w:r w:rsidRPr="00845543">
        <w:t xml:space="preserve"> </w:t>
      </w:r>
      <w:r w:rsidRPr="00845543">
        <w:rPr>
          <w:rFonts w:ascii="Arial" w:hAnsi="Arial" w:cs="Arial"/>
          <w:color w:val="auto"/>
          <w:sz w:val="20"/>
          <w:szCs w:val="20"/>
        </w:rPr>
        <w:t>»Aktivnost« iz tega člena ne pomeni ukrepov države za varovanje prostoživečih vrst v skladu s predpisi, ki urejajo ohranjanje narave.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145. členu</w:t>
      </w:r>
    </w:p>
    <w:p w:rsidR="00D84CD3" w:rsidRPr="00845543" w:rsidRDefault="00D84CD3" w:rsidP="00D84CD3">
      <w:pPr>
        <w:pStyle w:val="Navadensplet"/>
        <w:spacing w:after="0"/>
        <w:rPr>
          <w:rFonts w:cs="Arial"/>
          <w:sz w:val="20"/>
          <w:szCs w:val="20"/>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Določi se letališka infrastruktura, ki so objekti in naprave na letališčih in služijo namenu v sklopu aerodroma oziroma letališča. Pri določitvi seznama letališke infrastrukture se upoštevajo tudi predpisi EU glede služb, ki morajo biti organizirane na aerodromu, ter sredstev in naprav, ki so nujni na aerodromu. Med letališko infrastrukturo spadajo tudi vsa zemljišča ter drugi objekti in naprave, ki funkcionalno in neposredno služijo namenski rabi objektov in naprav (ki so letališka infrastruktura) in se na njih ne izvaja samostojna komercialna dejavnost, morajo pa biti del aerodroma v skladu s predpisi EU in tem zakonom ter so s tem namenjeni varnemu obratovanju in uporabi aerodroma oziroma letališča (to so lahko na primer energetske ali komunalne ureditve, kot so nujna parkirna mesta, intervencijski, univerzalni in drugi dostopi do objektov in naprav, območja za vzdrževanje in nadzor in podobno).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Določba navaja sklope objektov in naprav, ki se določijo kot letališka infrastruktura: </w:t>
      </w:r>
    </w:p>
    <w:p w:rsidR="00D84CD3" w:rsidRPr="00845543" w:rsidRDefault="00D84CD3" w:rsidP="00D84CD3">
      <w:pPr>
        <w:numPr>
          <w:ilvl w:val="0"/>
          <w:numId w:val="142"/>
        </w:numPr>
        <w:spacing w:after="0" w:line="240" w:lineRule="auto"/>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objekti in naprave na aerodromih, ki so vzletno-pristajalne in vozne steze, ploščadi, postajališča za zrakoplove in naprave za svetlobno navigacijo, če se te zahtevajo glede na pogoje za operacije (VFR/IFR, dan/noč). Ti so neposredno povezani z zagotavljanjem varnosti zračnega prometa na aerodromu;</w:t>
      </w:r>
    </w:p>
    <w:p w:rsidR="00D84CD3" w:rsidRPr="00845543" w:rsidRDefault="00D84CD3" w:rsidP="00D84CD3">
      <w:pPr>
        <w:numPr>
          <w:ilvl w:val="0"/>
          <w:numId w:val="142"/>
        </w:numPr>
        <w:spacing w:after="0" w:line="240" w:lineRule="auto"/>
        <w:contextualSpacing/>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objekti oziroma deli objektov in naprave za obravnavo potnikov, prtljage, tovora oziroma pošte. Ti so namenjeni kratkotrajni proceduri oziroma pregledom, ki so obvezni v skladu s področnimi predpisi EU oziroma tem zakonom. V objektih in napravah za obravnavo se tako izvajajo pretežno logistični postopki ob prihodu/odhodu potnikov, prtljage, tovora oziroma pošte za potrebe čimprejšnjega odhoda/odpreme in niso namenjeni skladiščenju. V tej zvezi potniški terminal v delu, kjer potekajo prej navedeni logistični procesi, spada med objekte za obravnavo potnikov, prtljage, tovora oziroma pošte. V sklop objektov in naprav za vzdrževanje letališča se uvrščajo tudi objekti in naprave za izvedbo nadzora; </w:t>
      </w:r>
    </w:p>
    <w:p w:rsidR="00D84CD3" w:rsidRPr="00845543" w:rsidRDefault="00D84CD3" w:rsidP="00D84CD3">
      <w:pPr>
        <w:numPr>
          <w:ilvl w:val="0"/>
          <w:numId w:val="142"/>
        </w:num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objekti za varovanje so namenjeni izvajanju ukrepov varovanja, kot jih opredeljuje ta zakon; servisne in intervencijske poti in pozicije ter poti notranjih prometnih tokov. Šteje se, da te vključujejo tudi ploščadi za izvedbo izolacije zaradi bolezni; </w:t>
      </w:r>
    </w:p>
    <w:p w:rsidR="00D84CD3" w:rsidRPr="00845543" w:rsidRDefault="00D84CD3" w:rsidP="00D84CD3">
      <w:pPr>
        <w:numPr>
          <w:ilvl w:val="0"/>
          <w:numId w:val="142"/>
        </w:numPr>
        <w:spacing w:after="0" w:line="240" w:lineRule="auto"/>
        <w:contextualSpacing/>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objekti in naprave za izvajanje služb na aerodromu in izvajanje storitev zemeljske oskrbe; </w:t>
      </w:r>
    </w:p>
    <w:p w:rsidR="00D84CD3" w:rsidRPr="00845543" w:rsidRDefault="00D84CD3" w:rsidP="00D84CD3">
      <w:pPr>
        <w:numPr>
          <w:ilvl w:val="0"/>
          <w:numId w:val="142"/>
        </w:num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objekti in naprave za </w:t>
      </w:r>
      <w:proofErr w:type="spellStart"/>
      <w:r w:rsidRPr="00845543">
        <w:rPr>
          <w:rFonts w:ascii="Arial" w:eastAsia="Times New Roman" w:hAnsi="Arial" w:cs="Arial"/>
          <w:sz w:val="20"/>
          <w:szCs w:val="20"/>
          <w:lang w:eastAsia="sl-SI"/>
        </w:rPr>
        <w:t>razledenitev</w:t>
      </w:r>
      <w:proofErr w:type="spellEnd"/>
      <w:r w:rsidRPr="00845543">
        <w:rPr>
          <w:rFonts w:ascii="Arial" w:eastAsia="Times New Roman" w:hAnsi="Arial" w:cs="Arial"/>
          <w:sz w:val="20"/>
          <w:szCs w:val="20"/>
          <w:lang w:eastAsia="sl-SI"/>
        </w:rPr>
        <w:t xml:space="preserve">, letalske energente, goriva, olja in pline in </w:t>
      </w:r>
    </w:p>
    <w:p w:rsidR="00D84CD3" w:rsidRPr="00845543" w:rsidRDefault="00D84CD3" w:rsidP="00D84CD3">
      <w:pPr>
        <w:numPr>
          <w:ilvl w:val="0"/>
          <w:numId w:val="142"/>
        </w:numPr>
        <w:spacing w:after="0" w:line="240" w:lineRule="auto"/>
        <w:contextualSpacing/>
        <w:rPr>
          <w:rFonts w:ascii="Arial" w:eastAsia="Times New Roman" w:hAnsi="Arial" w:cs="Arial"/>
          <w:sz w:val="20"/>
          <w:szCs w:val="20"/>
          <w:lang w:eastAsia="sl-SI"/>
        </w:rPr>
      </w:pPr>
      <w:r w:rsidRPr="00845543">
        <w:rPr>
          <w:rFonts w:ascii="Arial" w:eastAsia="Times New Roman" w:hAnsi="Arial" w:cs="Arial"/>
          <w:sz w:val="20"/>
          <w:szCs w:val="20"/>
          <w:lang w:eastAsia="sl-SI"/>
        </w:rPr>
        <w:t>objekti in naprave za vzdrževanje letališča.</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Med letališko infrastrukturo iz tega zakona ne spadajo objekti in naprave, namenjeni za zagotavljanje navigacijskih služb zračnega prometa.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Obratovanje letališč za mednarodni zračni promet je v javnem interesu in država določa temelje, na katerih se razvija civilno letalstvo. Zato so zemljišča, na katerih je letališka infrastruktura na javnih letališčih, na katerih se opravlja mednarodni zračni promet, v lasti Republike Slovenije ali samoupravne lokalne skupnosti. Zemljišča, na katerih je letališka infrastruktura letališč, za katere samoupravna lokalna skupnost določi javni interes, so v lasti samoupravne lokalne skupnosti.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sz w:val="20"/>
          <w:szCs w:val="20"/>
        </w:rPr>
        <w:t xml:space="preserve">Za letališko infrastrukturo, </w:t>
      </w:r>
      <w:r w:rsidRPr="00845543">
        <w:rPr>
          <w:rFonts w:ascii="Arial" w:hAnsi="Arial" w:cs="Arial"/>
          <w:color w:val="auto"/>
          <w:sz w:val="20"/>
          <w:szCs w:val="20"/>
        </w:rPr>
        <w:t>ki je na javnih letališčih, na katerih se opravlja mednarodni zračni promet, in letališčih, za katere je samoupravna lokalna skupnost določila javni interes,</w:t>
      </w:r>
      <w:r w:rsidRPr="00845543">
        <w:rPr>
          <w:rFonts w:ascii="Arial" w:hAnsi="Arial" w:cs="Arial"/>
          <w:sz w:val="20"/>
          <w:szCs w:val="20"/>
        </w:rPr>
        <w:t xml:space="preserve"> velja, da so objekti gospodarske javne infrastrukture, za katere se pri gradnji uporabljajo predpisi s področja urejanja prostora in graditve objektov. S tem se sledi določbam 53. člena Zakona o urejanju prostora (Uradni list RS, št. 199/21), da so letališča, na katerih se opravlja mednarodni zračni promet, prostorske ureditve državnega pomena. Prav tako lokalna skupnost sama z odlokom določi, da je letališče v javnem interesu. Del </w:t>
      </w:r>
      <w:r w:rsidRPr="00845543">
        <w:rPr>
          <w:rFonts w:ascii="Arial" w:hAnsi="Arial" w:cs="Arial"/>
          <w:color w:val="auto"/>
          <w:sz w:val="20"/>
          <w:szCs w:val="20"/>
        </w:rPr>
        <w:t>gospodarske javne infrastrukture pa niso objekti in naprave za obravnavo tovora oziroma pošte.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lastRenderedPageBreak/>
        <w:t xml:space="preserve">Republika Slovenija in samoupravne lokalne skupnosti lahko zemljišča pridobivajo s predkupno pravico za zemljišča na javnih letališčih, na katerih se opravlja mednarodni zračni promet in na katerih je s prostorskim aktom določena namenska raba, ki opredeljuje letališče. Predkupna pravica, kot jo določa 507. do 513. člen Obligacijskega zakonika (Uradni list RS, št. 97/07 – uradno prečiščeno besedilo, 64/16 – </w:t>
      </w:r>
      <w:proofErr w:type="spellStart"/>
      <w:r w:rsidRPr="00845543">
        <w:rPr>
          <w:rFonts w:ascii="Arial" w:hAnsi="Arial" w:cs="Arial"/>
          <w:sz w:val="20"/>
          <w:szCs w:val="20"/>
        </w:rPr>
        <w:t>odl</w:t>
      </w:r>
      <w:proofErr w:type="spellEnd"/>
      <w:r w:rsidRPr="00845543">
        <w:rPr>
          <w:rFonts w:ascii="Arial" w:hAnsi="Arial" w:cs="Arial"/>
          <w:sz w:val="20"/>
          <w:szCs w:val="20"/>
        </w:rPr>
        <w:t>. US in 20/18 – OROZ631), mora biti določena z zakonom. Obseg zemljišč, na katerih se lahko uveljavlja predkupna pravica, je določen natančneje s prostorskim aktom.</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Lastninska pravica na zemljiščih, za katera je s prostorskim aktom določena širitev javnega letališča, na katerem se opravlja oziroma se bo opravljal mednarodni zračni promet, se v skladu z zakonom lahko odvzame (tj. razlastitev) ali omeji. Predpisi, ki urejajo postopke razlastitve, zahtevajo na parcelo natančen prikaz načrtovane rabe ter izkaz javnega interesa, kar prostorski akti vsebujejo, poleg tega pa so prestali postopke javne seznanitve. Kot dopolnitev določb o razlastitvi in omejitvi lastninske pravice, kot jih ureja Zakon o urejanju prostora, so dodana določila, ki omogočajo ugotavljanje javnega interesa tudi s sklepom vlade pri prevzemu že zgrajene letališke infrastrukture. Poleg uveljavljanja javnega interesa države je z dikcijo člena omogočeno tudi izvajanje javnega interesa lokalnih skupnosti.</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Zakon podaja navodila ravnanja za primere, ko je letališka infrastruktura v lasti osebe, ki ni lastnik zemljišča – v skladu z zakonoma, ki urejata obligacijska in stvarno pravna razmerja, se uredijo pravice na tem zemljišču. Pri tem mora biti zagotovljeno, ne glede na morebitne poslovne, statusne, likvidnostne in podobne spremembe osebe, ki ni lastnik zemljišča, da taka letališka infrastruktura trajno služi samo za namene letališča.</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146.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Gradbeni zakon (Uradni list RS, št. 199/21 in 105/22 – ZZNŠPP) določa, da gre v primeru vzdrževalnih del v javno korist (v nadaljnjem besedilu: VDJK) za izvedbo takšnih vzdrževalnih in drugih del, za katere je v posebnem zakonu ali predpisu, izdanem na podlagi takšnega posebnega zakona, določeno, da se za zagotavljanje opravljanja določene vrste gospodarske javne službe lahko spremenita tudi zmogljivost objekta in z njo povezana velikost objekta. Ta zakon zato za potrebe vzdrževanja letališke infrastrukture določa, da so VDJK tista dela, s katerimi se objekti v skladu s predpisi, ki urejajo graditev objektov, rekonstruirajo, vzdržujejo ali odstranijo, pri čemer se lahko spremenita tudi njihova zmogljivost in velikost, in s katerimi se naprave v skladu s predpisi, ki urejajo graditev objektov, rekonstruirajo, vzdržujejo, odstranijo ali zamenjajo z novimi, pri čemer se lahko spremenita tudi njihova zmogljivost in velikost, in jih je mogoče izvesti v okviru stvarnih ali drugih pravic, ki dajejo pravico graditi na nepremičninah, na katerih je letališka infrastruktura, če se s tem vplivi na okolje ne povečajo preko dovoljenih.</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Zakon VDJK omejuje na letališko infrastrukturo na javnih letališčih, na katerih se opravlja mednarodni zračni promet, na območju, ki ne presega območja omejene rabe (to je območje letališča). Nabor dopustnih izvedb VDJK je omejen na letališko infrastrukturo, ki je potrebna za obratovanje aerodroma in izvajanje zračnega prometa. V sklop VDJK se ne štejejo posegi na hangarjih za zrakoplove, kadar gre za tržno dejavnost </w:t>
      </w:r>
      <w:proofErr w:type="spellStart"/>
      <w:r w:rsidRPr="00845543">
        <w:rPr>
          <w:rFonts w:cs="Arial"/>
          <w:sz w:val="20"/>
          <w:szCs w:val="20"/>
        </w:rPr>
        <w:t>hangariranja</w:t>
      </w:r>
      <w:proofErr w:type="spellEnd"/>
      <w:r w:rsidRPr="00845543">
        <w:rPr>
          <w:rFonts w:cs="Arial"/>
          <w:sz w:val="20"/>
          <w:szCs w:val="20"/>
        </w:rPr>
        <w:t>.</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Določba podaja izrecne opise obsega del na posamezni letališki infrastrukturi in sledi domnevi, da so zaradi zagotavljanja letalske varnosti posegi v okviru VDJK na aerodromu omejeni le na izravnavo in utrjevanje površine stripa in rese (to je varnostnih območij okoli) vzletno-pristajalne steze. VDJK na objektih in napravah za obravnavo potnikov, prtljage, tovora oziroma pošte, na objektih in napravah za izvajanje služb na aerodromu in izvajanje storitev zemeljske oskrbe ter na objektih in napravah za vzdrževanje letališča dopušča izvedbo: </w:t>
      </w:r>
    </w:p>
    <w:p w:rsidR="00D84CD3" w:rsidRPr="00845543" w:rsidRDefault="00D84CD3" w:rsidP="00D84CD3">
      <w:pPr>
        <w:pStyle w:val="Odstavek"/>
        <w:numPr>
          <w:ilvl w:val="0"/>
          <w:numId w:val="137"/>
        </w:numPr>
        <w:spacing w:before="0" w:after="0"/>
        <w:ind w:left="360"/>
        <w:rPr>
          <w:rFonts w:cs="Arial"/>
          <w:sz w:val="20"/>
          <w:szCs w:val="20"/>
        </w:rPr>
      </w:pPr>
      <w:r w:rsidRPr="00845543">
        <w:rPr>
          <w:rFonts w:cs="Arial"/>
          <w:sz w:val="20"/>
          <w:szCs w:val="20"/>
        </w:rPr>
        <w:t>horizontalnih prizidav in nadstreškov do površine 80 m</w:t>
      </w:r>
      <w:r w:rsidRPr="00845543">
        <w:rPr>
          <w:rFonts w:cs="Arial"/>
          <w:sz w:val="20"/>
          <w:szCs w:val="20"/>
          <w:vertAlign w:val="superscript"/>
        </w:rPr>
        <w:t>2</w:t>
      </w:r>
      <w:r w:rsidRPr="00845543">
        <w:rPr>
          <w:rFonts w:cs="Arial"/>
          <w:sz w:val="20"/>
          <w:szCs w:val="20"/>
        </w:rPr>
        <w:t xml:space="preserve">, </w:t>
      </w:r>
    </w:p>
    <w:p w:rsidR="00D84CD3" w:rsidRPr="00845543" w:rsidRDefault="00D84CD3" w:rsidP="00D84CD3">
      <w:pPr>
        <w:pStyle w:val="Odstavek"/>
        <w:numPr>
          <w:ilvl w:val="0"/>
          <w:numId w:val="137"/>
        </w:numPr>
        <w:spacing w:before="0" w:after="0"/>
        <w:ind w:left="360"/>
        <w:rPr>
          <w:rFonts w:cs="Arial"/>
          <w:sz w:val="20"/>
          <w:szCs w:val="20"/>
        </w:rPr>
      </w:pPr>
      <w:r w:rsidRPr="00845543">
        <w:rPr>
          <w:rFonts w:cs="Arial"/>
          <w:sz w:val="20"/>
          <w:szCs w:val="20"/>
        </w:rPr>
        <w:t>objektov in naprav za gibalno ovirane in</w:t>
      </w:r>
    </w:p>
    <w:p w:rsidR="00D84CD3" w:rsidRPr="00845543" w:rsidRDefault="00D84CD3" w:rsidP="00D84CD3">
      <w:pPr>
        <w:pStyle w:val="Odstavek"/>
        <w:numPr>
          <w:ilvl w:val="0"/>
          <w:numId w:val="137"/>
        </w:numPr>
        <w:spacing w:before="0" w:after="0"/>
        <w:ind w:left="360"/>
        <w:rPr>
          <w:rFonts w:cs="Arial"/>
          <w:sz w:val="20"/>
          <w:szCs w:val="20"/>
        </w:rPr>
      </w:pPr>
      <w:r w:rsidRPr="00845543">
        <w:rPr>
          <w:rFonts w:cs="Arial"/>
          <w:sz w:val="20"/>
          <w:szCs w:val="20"/>
        </w:rPr>
        <w:t xml:space="preserve">namestitev tehničnih naprav.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V okviru VDJK se dopuščajo tudi vsi posegi na objektih in napravah za varovanje ter posegi do površine 500 m</w:t>
      </w:r>
      <w:r w:rsidRPr="00845543">
        <w:rPr>
          <w:rFonts w:cs="Arial"/>
          <w:sz w:val="20"/>
          <w:szCs w:val="20"/>
          <w:vertAlign w:val="superscript"/>
        </w:rPr>
        <w:t>2</w:t>
      </w:r>
      <w:r w:rsidRPr="00845543">
        <w:rPr>
          <w:rFonts w:cs="Arial"/>
          <w:sz w:val="20"/>
          <w:szCs w:val="20"/>
        </w:rPr>
        <w:t xml:space="preserve"> kot enkratno povečanje na servisnih in intervencijskih poteh in pozicijah ter poteh notranjih prometnih tokov.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Zakon v členu določa tudi postopke, udeležence in obveznost priprave ustrezne dokumentacije. Investicijska dokumentacija se ne izdela, razen dokumenta o identifikaciji investicijskega projekta in poročila o izvajanju investicije. To ne velja v primerih, ko se izvedba vzdrževalnih del v javno korist financira po predpisih, ki urejajo javne finance. V teh primerih glede priprave in obravnave investicijske dokumentacije veljajo ti predpisi. V skladu z zakonom, ki ureja javne finance, namreč Uredba o enotni metodologiji za pripravo in obravnavo investicijske dokumentacije na področju javnih financ (Uradni list RS, št. 60/06, 54/10 in 27/16) določa pripravo in obravnavo investicijske dokumentacije za vse investicijske projekte in druge ukrepe, ki se financirajo po predpisih, ki urejajo javne finance.</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Investitor mora pridobiti mnenje agencije za graditev na območju omejene rabe v skladu s tem zakonom, pri čemer mora predložiti vsaj projektno dokumentacijo za pridobitev mnenj in gradbenega dovoljenja v skladu s predpisi, ki urejajo gradnjo. </w:t>
      </w:r>
      <w:r w:rsidRPr="00845543">
        <w:rPr>
          <w:rFonts w:cs="Arial"/>
          <w:sz w:val="20"/>
          <w:szCs w:val="20"/>
          <w:lang w:eastAsia="sl-SI"/>
        </w:rPr>
        <w:t>Za</w:t>
      </w:r>
      <w:r w:rsidRPr="00845543">
        <w:rPr>
          <w:rFonts w:cs="Arial"/>
          <w:sz w:val="20"/>
          <w:szCs w:val="20"/>
        </w:rPr>
        <w:t xml:space="preserve"> VDJK na vzletno-pristajalnih in voznih stezah upravljavec javnega letališča najpozneje v 30 dneh po končanju vzdrževalnih del agenciji poda vlogo za spremembo dovoljenja za obratovanje aerodroma. K vlogi priloži projektno dokumentacijo izvedenih del in podpisano izjavo projektanta in vodje projektiranja izvedenih del ter nadzornika in vodje nadzora, da so dela dokončana, da je objekt izveden v skladu s projektno dokumentacijo in izpolnjuje bistvene zahteve, da sta projekt izvedenih del in dokazilo o zanesljivosti objekta izdelana v skladu s predpisi ter da je objekt zgrajen v skladu s pogoji in ukrepi </w:t>
      </w:r>
      <w:proofErr w:type="spellStart"/>
      <w:r w:rsidRPr="00845543">
        <w:rPr>
          <w:rFonts w:cs="Arial"/>
          <w:sz w:val="20"/>
          <w:szCs w:val="20"/>
        </w:rPr>
        <w:t>mnenjedajalcev</w:t>
      </w:r>
      <w:proofErr w:type="spellEnd"/>
      <w:r w:rsidRPr="00845543">
        <w:rPr>
          <w:rFonts w:cs="Arial"/>
          <w:sz w:val="20"/>
          <w:szCs w:val="20"/>
        </w:rPr>
        <w:t xml:space="preserve">.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Projektna dokumentacija in udeleženci, skupaj z njihovimi obveznostnimi in nalogami, so povzeti po Gradbenem zakonu, dimenzioniranje dopustnih posegov pa je usklajeno z določbami Uredbe o razvrščanju objektov, ki jih ta za primerljive objekte določa kot nezahtevne objekte. Obveznosti upravljavca javnega letališča so enake obveznostim investitorja v skladu z Gradbenim zakonom.</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147.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845543">
        <w:rPr>
          <w:rFonts w:ascii="Arial" w:eastAsia="Times New Roman" w:hAnsi="Arial" w:cs="Arial"/>
          <w:sz w:val="20"/>
          <w:szCs w:val="20"/>
        </w:rPr>
        <w:t>Zakon o letalstvu prepoznava potrebo po urejanju zračnega prostora, kar država izvede z določanjem razredov zračnega prostora – to je klasifikacijo zračnega prostora, oblikovanjem struktur zračnega prostora in upravljanjem zračnega prostora. Pri tem država upošteva predpise EU. Zakon določi tudi, da je urejanje zračnega prostora v pristojnosti ministrstva, ob soglasju ministrstva, pristojnega za obrambo (razen če posamezne določbe tega zakona ne podajo podrobnejših ureditev).</w:t>
      </w: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rsidR="00D84CD3" w:rsidRPr="00845543" w:rsidRDefault="00D84CD3" w:rsidP="00D84CD3">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845543">
        <w:rPr>
          <w:rFonts w:ascii="Arial" w:eastAsia="Times New Roman" w:hAnsi="Arial" w:cs="Arial"/>
          <w:sz w:val="20"/>
          <w:szCs w:val="20"/>
        </w:rPr>
        <w:t>Zakon v nadaljnjih določbah poda podrobnejše ureditve glede urejanja zračnega prostora. Če okoliščina ni urejena s tem zakonom, ravnanja v zvezi z njo za doseganje ciljev urejanja zračnega prostora pa so potrebna, se to vedno izvede ob upoštevanju pristojnosti ministrstva, ob soglasju ministrstva, pristojnega za obrambo. S tem se uresničujejo zahteve prava EU in zagotavlja sprejemanje rešitev, ki bodo optimalne glede na interese in potrebe vseh uporabnikov slovenskega zračnega prostora.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148.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Prilagodljiva uporaba zračnega prostora je koncept upravljanja zračnega prostora, ki ga je opisala ICAO in razvil </w:t>
      </w:r>
      <w:proofErr w:type="spellStart"/>
      <w:r w:rsidRPr="00845543">
        <w:rPr>
          <w:rFonts w:cs="Arial"/>
          <w:sz w:val="20"/>
          <w:szCs w:val="20"/>
        </w:rPr>
        <w:t>Eurocontrol</w:t>
      </w:r>
      <w:proofErr w:type="spellEnd"/>
      <w:r w:rsidRPr="00845543">
        <w:rPr>
          <w:rFonts w:cs="Arial"/>
          <w:sz w:val="20"/>
          <w:szCs w:val="20"/>
        </w:rPr>
        <w:t xml:space="preserve">. Na tej podlagi se zračni prostor ne sme razumeti kot izključno civilni ali izključno vojaški zračni prostor, ampak kot kontinuum, v katerem je treba upoštevati potrebe vseh uporabnikov v čim večji mogoči meri. Natančneje je opredeljen v </w:t>
      </w:r>
      <w:proofErr w:type="spellStart"/>
      <w:r w:rsidRPr="00845543">
        <w:rPr>
          <w:rFonts w:cs="Arial"/>
          <w:sz w:val="20"/>
          <w:szCs w:val="20"/>
        </w:rPr>
        <w:t>Eurocontrolovem</w:t>
      </w:r>
      <w:proofErr w:type="spellEnd"/>
      <w:r w:rsidRPr="00845543">
        <w:rPr>
          <w:rFonts w:cs="Arial"/>
          <w:sz w:val="20"/>
          <w:szCs w:val="20"/>
        </w:rPr>
        <w:t xml:space="preserve"> dokumentu »</w:t>
      </w:r>
      <w:proofErr w:type="spellStart"/>
      <w:r w:rsidRPr="00845543">
        <w:rPr>
          <w:rFonts w:cs="Arial"/>
          <w:sz w:val="20"/>
          <w:szCs w:val="20"/>
        </w:rPr>
        <w:t>Airspace</w:t>
      </w:r>
      <w:proofErr w:type="spellEnd"/>
      <w:r w:rsidRPr="00845543">
        <w:rPr>
          <w:rFonts w:cs="Arial"/>
          <w:sz w:val="20"/>
          <w:szCs w:val="20"/>
        </w:rPr>
        <w:t xml:space="preserve"> Management </w:t>
      </w:r>
      <w:proofErr w:type="spellStart"/>
      <w:r w:rsidRPr="00845543">
        <w:rPr>
          <w:rFonts w:cs="Arial"/>
          <w:sz w:val="20"/>
          <w:szCs w:val="20"/>
        </w:rPr>
        <w:t>Handbook</w:t>
      </w:r>
      <w:proofErr w:type="spellEnd"/>
      <w:r w:rsidRPr="00845543">
        <w:rPr>
          <w:rFonts w:cs="Arial"/>
          <w:sz w:val="20"/>
          <w:szCs w:val="20"/>
        </w:rPr>
        <w:t xml:space="preserve"> </w:t>
      </w:r>
      <w:proofErr w:type="spellStart"/>
      <w:r w:rsidRPr="00845543">
        <w:rPr>
          <w:rFonts w:cs="Arial"/>
          <w:sz w:val="20"/>
          <w:szCs w:val="20"/>
        </w:rPr>
        <w:t>for</w:t>
      </w:r>
      <w:proofErr w:type="spellEnd"/>
      <w:r w:rsidRPr="00845543">
        <w:rPr>
          <w:rFonts w:cs="Arial"/>
          <w:sz w:val="20"/>
          <w:szCs w:val="20"/>
        </w:rPr>
        <w:t xml:space="preserve"> </w:t>
      </w:r>
      <w:proofErr w:type="spellStart"/>
      <w:r w:rsidRPr="00845543">
        <w:rPr>
          <w:rFonts w:cs="Arial"/>
          <w:sz w:val="20"/>
          <w:szCs w:val="20"/>
        </w:rPr>
        <w:t>the</w:t>
      </w:r>
      <w:proofErr w:type="spellEnd"/>
      <w:r w:rsidRPr="00845543">
        <w:rPr>
          <w:rFonts w:cs="Arial"/>
          <w:sz w:val="20"/>
          <w:szCs w:val="20"/>
        </w:rPr>
        <w:t xml:space="preserve"> </w:t>
      </w:r>
      <w:proofErr w:type="spellStart"/>
      <w:r w:rsidRPr="00845543">
        <w:rPr>
          <w:rFonts w:cs="Arial"/>
          <w:sz w:val="20"/>
          <w:szCs w:val="20"/>
        </w:rPr>
        <w:t>Application</w:t>
      </w:r>
      <w:proofErr w:type="spellEnd"/>
      <w:r w:rsidRPr="00845543">
        <w:rPr>
          <w:rFonts w:cs="Arial"/>
          <w:sz w:val="20"/>
          <w:szCs w:val="20"/>
        </w:rPr>
        <w:t xml:space="preserve"> </w:t>
      </w:r>
      <w:proofErr w:type="spellStart"/>
      <w:r w:rsidRPr="00845543">
        <w:rPr>
          <w:rFonts w:cs="Arial"/>
          <w:sz w:val="20"/>
          <w:szCs w:val="20"/>
        </w:rPr>
        <w:t>of</w:t>
      </w:r>
      <w:proofErr w:type="spellEnd"/>
      <w:r w:rsidRPr="00845543">
        <w:rPr>
          <w:rFonts w:cs="Arial"/>
          <w:sz w:val="20"/>
          <w:szCs w:val="20"/>
        </w:rPr>
        <w:t xml:space="preserve"> </w:t>
      </w:r>
      <w:proofErr w:type="spellStart"/>
      <w:r w:rsidRPr="00845543">
        <w:rPr>
          <w:rFonts w:cs="Arial"/>
          <w:sz w:val="20"/>
          <w:szCs w:val="20"/>
        </w:rPr>
        <w:t>the</w:t>
      </w:r>
      <w:proofErr w:type="spellEnd"/>
      <w:r w:rsidRPr="00845543">
        <w:rPr>
          <w:rFonts w:cs="Arial"/>
          <w:sz w:val="20"/>
          <w:szCs w:val="20"/>
        </w:rPr>
        <w:t xml:space="preserve"> </w:t>
      </w:r>
      <w:proofErr w:type="spellStart"/>
      <w:r w:rsidRPr="00845543">
        <w:rPr>
          <w:rFonts w:cs="Arial"/>
          <w:sz w:val="20"/>
          <w:szCs w:val="20"/>
        </w:rPr>
        <w:t>Concept</w:t>
      </w:r>
      <w:proofErr w:type="spellEnd"/>
      <w:r w:rsidRPr="00845543">
        <w:rPr>
          <w:rFonts w:cs="Arial"/>
          <w:sz w:val="20"/>
          <w:szCs w:val="20"/>
        </w:rPr>
        <w:t xml:space="preserve"> </w:t>
      </w:r>
      <w:proofErr w:type="spellStart"/>
      <w:r w:rsidRPr="00845543">
        <w:rPr>
          <w:rFonts w:cs="Arial"/>
          <w:sz w:val="20"/>
          <w:szCs w:val="20"/>
        </w:rPr>
        <w:t>of</w:t>
      </w:r>
      <w:proofErr w:type="spellEnd"/>
      <w:r w:rsidRPr="00845543">
        <w:rPr>
          <w:rFonts w:cs="Arial"/>
          <w:sz w:val="20"/>
          <w:szCs w:val="20"/>
        </w:rPr>
        <w:t xml:space="preserve"> </w:t>
      </w:r>
      <w:proofErr w:type="spellStart"/>
      <w:r w:rsidRPr="00845543">
        <w:rPr>
          <w:rFonts w:cs="Arial"/>
          <w:sz w:val="20"/>
          <w:szCs w:val="20"/>
        </w:rPr>
        <w:t>the</w:t>
      </w:r>
      <w:proofErr w:type="spellEnd"/>
      <w:r w:rsidRPr="00845543">
        <w:rPr>
          <w:rFonts w:cs="Arial"/>
          <w:sz w:val="20"/>
          <w:szCs w:val="20"/>
        </w:rPr>
        <w:t xml:space="preserve"> </w:t>
      </w:r>
      <w:proofErr w:type="spellStart"/>
      <w:r w:rsidRPr="00845543">
        <w:rPr>
          <w:rFonts w:cs="Arial"/>
          <w:sz w:val="20"/>
          <w:szCs w:val="20"/>
        </w:rPr>
        <w:t>Flexible</w:t>
      </w:r>
      <w:proofErr w:type="spellEnd"/>
      <w:r w:rsidRPr="00845543">
        <w:rPr>
          <w:rFonts w:cs="Arial"/>
          <w:sz w:val="20"/>
          <w:szCs w:val="20"/>
        </w:rPr>
        <w:t xml:space="preserve"> Use </w:t>
      </w:r>
      <w:proofErr w:type="spellStart"/>
      <w:r w:rsidRPr="00845543">
        <w:rPr>
          <w:rFonts w:cs="Arial"/>
          <w:sz w:val="20"/>
          <w:szCs w:val="20"/>
        </w:rPr>
        <w:t>of</w:t>
      </w:r>
      <w:proofErr w:type="spellEnd"/>
      <w:r w:rsidRPr="00845543">
        <w:rPr>
          <w:rFonts w:cs="Arial"/>
          <w:sz w:val="20"/>
          <w:szCs w:val="20"/>
        </w:rPr>
        <w:t xml:space="preserve"> </w:t>
      </w:r>
      <w:proofErr w:type="spellStart"/>
      <w:r w:rsidRPr="00845543">
        <w:rPr>
          <w:rFonts w:cs="Arial"/>
          <w:sz w:val="20"/>
          <w:szCs w:val="20"/>
        </w:rPr>
        <w:t>Airspace</w:t>
      </w:r>
      <w:proofErr w:type="spellEnd"/>
      <w:r w:rsidRPr="00845543">
        <w:rPr>
          <w:rFonts w:cs="Arial"/>
          <w:sz w:val="20"/>
          <w:szCs w:val="20"/>
        </w:rPr>
        <w:t xml:space="preserve">«, uporabo katerega nalaga pravo EU (uredba o določitvi okvira za oblikovanje enotnega evropskega neba in izvedbena uredba o določitvi podrobnih pravil za izvajanje funkcij omrežja za upravljanje zračnega prometa). Upravljanje zračnega prostora je tako urejeno v predpisih EU (skupna pravila za prilagodljivo uporabo zračnega prostora), v pravnem okviru enotnega evropskega neba, ki podaja načela in pravila prilagodljive uporabe zračnega prostora ter naloge, ki jih mora država izvesti ali zagotoviti, kar pa ne vpliva na pristojnost držav članic, da sprejmejo določbe v zvezi z organiziranostjo svojih oboroženih sil. Ta pristojnost držav članic lahko vodi k sprejetju ukrepov, ki njihovim oboroženim silam omogočajo zadosten zračni prostor za ustrezno izobraževanje in usposabljanje. Pri tem se upošteva določba uredbe o določitvi okvira za oblikovanje enotnega evropskega neba o varovalnih ukrepih, ki določa, da ta uredba ne preprečuje državi članici, da uporabi ukrepe, če so ti potrebni za varovanje bistvenih interesov varnostne ali obrambne politike. Takšni ukrepi so zlasti potrebni za nadzorovanje zračnega prostora v njeni </w:t>
      </w:r>
      <w:r w:rsidRPr="00845543">
        <w:rPr>
          <w:rFonts w:cs="Arial"/>
          <w:sz w:val="20"/>
          <w:szCs w:val="20"/>
        </w:rPr>
        <w:lastRenderedPageBreak/>
        <w:t>pristojnosti v skladu z regionalnimi sporazumi o zračnem prometu ICAO, zlasti za sposobnost odkrivanja, prepoznavanja in presojanja vseh zrakoplovov, ki uporabljajo ta zračni prostor, z namenom zavarovati varnost letenja in sprejeti ukrepe za izpolnjevanje potreb varovalne in obrambne politike, ob resnih notranjih nemirih z negativnim vplivom na ohranjanje zakonitosti in javnega reda, v vojni ali ob resni mednarodni napetosti, ki bi pomenila vojno nevarnost, za izpolnjevanje mednarodnih obveznosti, ki jih je država članica sprejela za ohranjanje miru in mednarodne varnosti, za izvajanje vojaških operacij in vojaškega usposabljanja, vključno za potrebna sredstva za vaje.</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Namen upravljanja zračnega prostora se mora odražati tudi v organizaciji in uporabi zračnega prostora, da se doseže njegova učinkovita uporaba in zagotovi varnost zračnega prometa. Posledično mora biti vsako potrebno ločevanje (angl. </w:t>
      </w:r>
      <w:proofErr w:type="spellStart"/>
      <w:r w:rsidRPr="00845543">
        <w:rPr>
          <w:rFonts w:cs="Arial"/>
          <w:sz w:val="20"/>
          <w:szCs w:val="20"/>
        </w:rPr>
        <w:t>segregation</w:t>
      </w:r>
      <w:proofErr w:type="spellEnd"/>
      <w:r w:rsidRPr="00845543">
        <w:rPr>
          <w:rFonts w:cs="Arial"/>
          <w:sz w:val="20"/>
          <w:szCs w:val="20"/>
        </w:rPr>
        <w:t xml:space="preserve">) zračnega prostora začasno. Z vsakodnevnim dodeljevanjem (angl. </w:t>
      </w:r>
      <w:proofErr w:type="spellStart"/>
      <w:r w:rsidRPr="00845543">
        <w:rPr>
          <w:rFonts w:cs="Arial"/>
          <w:sz w:val="20"/>
          <w:szCs w:val="20"/>
        </w:rPr>
        <w:t>allocation</w:t>
      </w:r>
      <w:proofErr w:type="spellEnd"/>
      <w:r w:rsidRPr="00845543">
        <w:rPr>
          <w:rFonts w:cs="Arial"/>
          <w:sz w:val="20"/>
          <w:szCs w:val="20"/>
        </w:rPr>
        <w:t xml:space="preserve">) prilagodljivih struktur zračnega prostora se zračni prostor ločuje (in s tem nameni) le za dejansko uporabo v določenem času in določenem delu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Načelo prilagodljive uporabe zračnega prostora sledi cilju optimalnega upravljanja zračnega prostora, v katerem se lahko uresničujejo tako civilne kot vojaške zahteve oziroma potrebe, večja učinkovitost letov z zmanjševanjem preletenih razdalj, porabljenega časa in porabljenega goriva (s tem se dosegajo </w:t>
      </w:r>
      <w:proofErr w:type="spellStart"/>
      <w:r w:rsidRPr="00845543">
        <w:rPr>
          <w:rFonts w:cs="Arial"/>
          <w:sz w:val="20"/>
          <w:szCs w:val="20"/>
        </w:rPr>
        <w:t>okoljski</w:t>
      </w:r>
      <w:proofErr w:type="spellEnd"/>
      <w:r w:rsidRPr="00845543">
        <w:rPr>
          <w:rFonts w:cs="Arial"/>
          <w:sz w:val="20"/>
          <w:szCs w:val="20"/>
        </w:rPr>
        <w:t xml:space="preserve"> učinki), učinkovito civilno vojaško sodelovanje ob upoštevanju nacionalnih vojaških potreb, s tem pa tudi zmanjševanje rezervacij in omejitev zračnega prostora z namenom upoštevanja potreb vseh uporabnikov in narave njihovih različnih dejavnosti.</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Zakon določa pristojnosti in način upravljanja zračnega prostora, katerega učinkovitost je odvisna od nujnega in obveznega usklajevanja ter sodelovanja med civilnimi in vojaškimi organi.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Pri upravljanju zračnega prostora se upoštevajo javni interes, obrambni interesi, zahteve za izvajanje državnih aktivnosti in interesi drugih uporabnikov zračnega prostora. Z upravljanjem zračnega prostora se ne sme omejevati izvajanja vojaških operacij, usposabljanj in drugih vojaških aktivnosti, potrebnih za zagotavljanje spoštovanja sprejetih mednarodnih obveznosti Republike Slovenije na obrambnem področju ali uresničevanje njenih obrambnih potreb.</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Upravljanje zračnega prostora se izvaja na strateški, </w:t>
      </w:r>
      <w:proofErr w:type="spellStart"/>
      <w:r w:rsidRPr="00845543">
        <w:rPr>
          <w:rFonts w:cs="Arial"/>
          <w:sz w:val="20"/>
          <w:szCs w:val="20"/>
        </w:rPr>
        <w:t>predtaktični</w:t>
      </w:r>
      <w:proofErr w:type="spellEnd"/>
      <w:r w:rsidRPr="00845543">
        <w:rPr>
          <w:rFonts w:cs="Arial"/>
          <w:sz w:val="20"/>
          <w:szCs w:val="20"/>
        </w:rPr>
        <w:t xml:space="preserve"> in taktični ravni. Te ravni so med seboj ločene, a močno odvisne funkcije in jih je za učinkovito uporabo zračnega prostora treba izvajati usklajeno. Tako organizacijo upravljanja zračnega prostora nalaga pravo EU.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Na strateški ravni (raven 1) se na splošno sprejemajo odločitve v zvezi z upravljanjem zračnega prostora (določa se torej »politika zračnega prostora«), ob upoštevanju nacionalnih in mednarodnih zahtev, ki se nanašajo na zračni prostor države, ter pregleduje izpolnjevanje teh politik. Konkretnejši nabor nalog, ki se morajo izvajati na strateški ravni, določa predpis EU, ki ureja skupna pravila za prilagodljivo uporabo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Na </w:t>
      </w:r>
      <w:proofErr w:type="spellStart"/>
      <w:r w:rsidRPr="00845543">
        <w:rPr>
          <w:rFonts w:cs="Arial"/>
          <w:sz w:val="20"/>
          <w:szCs w:val="20"/>
        </w:rPr>
        <w:t>predtaktični</w:t>
      </w:r>
      <w:proofErr w:type="spellEnd"/>
      <w:r w:rsidRPr="00845543">
        <w:rPr>
          <w:rFonts w:cs="Arial"/>
          <w:sz w:val="20"/>
          <w:szCs w:val="20"/>
        </w:rPr>
        <w:t xml:space="preserve"> ravni (raven 2) se izvaja operativno upravljanje zračnega prostora v smislu (dnevnega, angl. </w:t>
      </w:r>
      <w:proofErr w:type="spellStart"/>
      <w:r w:rsidRPr="00845543">
        <w:rPr>
          <w:rFonts w:cs="Arial"/>
          <w:sz w:val="20"/>
          <w:szCs w:val="20"/>
        </w:rPr>
        <w:t>day</w:t>
      </w:r>
      <w:proofErr w:type="spellEnd"/>
      <w:r w:rsidRPr="00845543">
        <w:rPr>
          <w:rFonts w:cs="Arial"/>
          <w:sz w:val="20"/>
          <w:szCs w:val="20"/>
        </w:rPr>
        <w:t>-to-</w:t>
      </w:r>
      <w:proofErr w:type="spellStart"/>
      <w:r w:rsidRPr="00845543">
        <w:rPr>
          <w:rFonts w:cs="Arial"/>
          <w:sz w:val="20"/>
          <w:szCs w:val="20"/>
        </w:rPr>
        <w:t>day</w:t>
      </w:r>
      <w:proofErr w:type="spellEnd"/>
      <w:r w:rsidRPr="00845543">
        <w:rPr>
          <w:rFonts w:cs="Arial"/>
          <w:sz w:val="20"/>
          <w:szCs w:val="20"/>
        </w:rPr>
        <w:t xml:space="preserve">) dodeljevanja vnaprej določenih struktur v zračnem prostoru, ob upoštevanju prav tako vnaprej določenih postopkov, kot so opredeljeni na ravni 1, in s tem doseganje dogovora med vpletenimi civilnimi in vojaškimi deležniki.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Taktično upravljanje zračnega prostora (raven 3) so aktivnosti na dan konkretne operacije. Obsegajo aktiviranje, </w:t>
      </w:r>
      <w:proofErr w:type="spellStart"/>
      <w:r w:rsidRPr="00845543">
        <w:rPr>
          <w:rFonts w:cs="Arial"/>
          <w:sz w:val="20"/>
          <w:szCs w:val="20"/>
        </w:rPr>
        <w:t>deaktiviranje</w:t>
      </w:r>
      <w:proofErr w:type="spellEnd"/>
      <w:r w:rsidRPr="00845543">
        <w:rPr>
          <w:rFonts w:cs="Arial"/>
          <w:sz w:val="20"/>
          <w:szCs w:val="20"/>
        </w:rPr>
        <w:t xml:space="preserve"> ali prerazporeditev zračnega prostora v realnem času (angl. in real time), ki je dodeljen na ravni 2 upravljanja zračnega prostora. Na tej ravni se izvaja tudi razreševanje konkretnih razmer v zračnem prostoru glede posameznega leta v realnem času z usklajevanjem med civilnimi enotami – enotami kontrole zračnega prometa in nadzornimi vojaškimi enotami. To usklajevanje lahko poteka v aktivnem ali pasivnem načinu – z delovanjem kontrolorja zračnega prometa ali brez njega.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Zakon določa, da izvajanje nalog strateške ravni upravljanja zračnega prostora izvaja Odbor za upravljanje zračnega prostora (v nadaljnjem besedilu: odbor), ki ga ustanovi vlada. Odbor pri izvajanju svojih nalog upošteva načela in pravila prilagodljive uporabe zračnega prostora, kot jih določa predpis EU, ki ureja skupna pravila za prilagodljivo uporabo zračnega prostora, ta zakon pa poda še druge podrobnejše ureditve, ki po svoji naravi spadajo na strateško raven.</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Oblikovanje posebnega instituta – odbora je zahteva prava EU (skupna pravila za prilagodljivo uporabo zračnega prostora). Vlada ob ustanovitvi povzame tudi obseg nalog, ki so torej določene s predpisi EU, tem zakonom in njegovi podlagi izdanimi podzakonskimi akti.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Odbor sestavljajo predstavniki civilnih in vojaških organov, ki imajo pristojnosti v zvezi z izvajanjem navigacijskih služb zračnega prometa (kot jih ureja področni zakon) in upravljanjem zračnega prostora – predstavnik ministrstva in predstavnik agencije kot predstavnika civilnih organov ter dva predstavnika ministrstva, pristojnega za obrambo, kot predstavnika vojaških organov. S tem se zagotovi, da so predlogi vseh odločitev v zvezi z upravljanjem zračnega prostora strokovni in usklajeni z relevantnimi organi.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Vlada imenuje člane odbora in njihove namestnike iz vsakega od naštetih organov. Pričakuje se, da vsak imenovani predstavnik in namestnik dobro poznata pristojnosti organa, ki ga predstavljata, pravno ureditev civilnega oziroma vojaškega letalstva ter tudi področje strateškega upravljanja zračnega prostora. Pričakuje se, da so imenovani predstavniki organov in njihovi namestniki sposobni in zmožni vsebinsko prispevati k izvajanju nalog odbora. To se izkazuje tudi z njihovimi kompetencami in funkcijami oziroma nalogami, ki jih opravljajo v okviru svojih organov.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Ne glede na to, da se ob ustanovitvi odbora s strani vlade imenuje omejeno število predstavnikov in organov ter njihovih namestnikov, se razume, da organi zagotovijo vsa potrebna sredstva in vire za sodelovanje imenovanih predstavnikov in namestnikov pri izvajanju nalog odbora, upoštevajoč pristojnosti in naloge lastnega organa, v obsegu, kot je potrebno za dosego ciljev in zahtev tega zakona.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Izhajajoč iz pristojnosti ministrstva glede upravljanja zračnega prostora po tem zakonu se razume, da odboru predseduje predstavnik ministrstva.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Podrobnejša ureditev načina dela odbora, zagotavljanje potrebne administrativne in organizacijske podpore delovanju odbora ter potrebna sredstva in viri se določijo v predpisu, ki bo podrobneje določil izvajanje vseh treh ravni upravljanja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Ta ureditev je nadgradnja dosedanje, kot je bila določena s predpisom, ki je določil izvajanje skupnih pravil za prilagodljivo uporabo zračnega prostora. Ureditev je primerljiva z ureditvami v drugih državah članicah.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 Določi se tudi izvajanje ravni 2 upravljanja zračnega prostora – </w:t>
      </w:r>
      <w:proofErr w:type="spellStart"/>
      <w:r w:rsidRPr="00845543">
        <w:rPr>
          <w:rFonts w:cs="Arial"/>
          <w:sz w:val="20"/>
          <w:szCs w:val="20"/>
        </w:rPr>
        <w:t>predtaktičnega</w:t>
      </w:r>
      <w:proofErr w:type="spellEnd"/>
      <w:r w:rsidRPr="00845543">
        <w:rPr>
          <w:rFonts w:cs="Arial"/>
          <w:sz w:val="20"/>
          <w:szCs w:val="20"/>
        </w:rPr>
        <w:t xml:space="preserve"> upravljanja zračnega prostora. Te naloge opravlja Celica za upravljanje zračnega prostora (v nadaljnjem besedilu: celica). V njej delujejo predstavniki izvajalca služb zračnega prometa kot predstavniki civilnih organov in pripadniki Slovenske vojske kot predstavniki vojaških organov. Predstavnike civilnih organov v celici imenuje izvajalec služb zračnega prometa, kot ga določa posebni zakon, ki ureja izvajanje navigacijskih služb zračnega prometa (to je javno podjetje Kontrola zračnega prometa Slovenije, d. o. o.), predstavnike vojaških organov v celici pa imenuje minister, pristojen za obrambo. Celica upravlja (dnevno) dodeljevanje (angl. </w:t>
      </w:r>
      <w:proofErr w:type="spellStart"/>
      <w:r w:rsidRPr="00845543">
        <w:rPr>
          <w:rFonts w:cs="Arial"/>
          <w:sz w:val="20"/>
          <w:szCs w:val="20"/>
        </w:rPr>
        <w:t>allocation</w:t>
      </w:r>
      <w:proofErr w:type="spellEnd"/>
      <w:r w:rsidRPr="00845543">
        <w:rPr>
          <w:rFonts w:cs="Arial"/>
          <w:sz w:val="20"/>
          <w:szCs w:val="20"/>
        </w:rPr>
        <w:t xml:space="preserve">) zadevnih struktur zračnega prostora ter pravočasno sporoča in objavlja razpoložljivost teh struktur zračnega prostora vsem (zadevnim) uporabnikom zračnega prostora, izvajalcem služb zračnega prometa in drugim relevantnim subjektom (na primer letališčem, če je relevantno). Celica izvaja naloge </w:t>
      </w:r>
      <w:proofErr w:type="spellStart"/>
      <w:r w:rsidRPr="00845543">
        <w:rPr>
          <w:rFonts w:cs="Arial"/>
          <w:sz w:val="20"/>
          <w:szCs w:val="20"/>
        </w:rPr>
        <w:t>predtaktičnega</w:t>
      </w:r>
      <w:proofErr w:type="spellEnd"/>
      <w:r w:rsidRPr="00845543">
        <w:rPr>
          <w:rFonts w:cs="Arial"/>
          <w:sz w:val="20"/>
          <w:szCs w:val="20"/>
        </w:rPr>
        <w:t xml:space="preserve"> upravljanja zračnega prostora v skladu s predpisom vlade iz tega člena in operativnimi postopki, potem ko nanje poda soglasje odbor. Obveznost soglasja odbora pred uporabo operativnih postopkov zagotavlja njihovo strokovno in medresorsko usklajenost.</w:t>
      </w:r>
      <w:r w:rsidRPr="00845543">
        <w:rPr>
          <w:sz w:val="20"/>
          <w:szCs w:val="20"/>
        </w:rPr>
        <w:t xml:space="preserve"> </w:t>
      </w:r>
      <w:r w:rsidRPr="00845543">
        <w:rPr>
          <w:rFonts w:cs="Arial"/>
          <w:sz w:val="20"/>
          <w:szCs w:val="20"/>
        </w:rPr>
        <w:t>S tako ureditvijo se dosežejo cilji glede izvajanja ravni 2 upravljanja zračnega prostora, kot so določeni v predpisu EU (skupna pravila za prilagodljivo uporabo zračnega prostora).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S to ureditvijo se izvajalcu služb zračnega prometa in ministrstvu, pristojnemu za obrambo, ne nalaga izvajanje novih storitev. V skladu s predpisi EU je treba pri izvajanju storitev upravljanja zračnega prometa zagotoviti tudi izvajanje teh nalog. V primeru javnega podjetja gre za izvajanje javne službe navigacijskih služb zračnega prometa, kot jih določa posebni zakon. Financiranje izvajanja nalog upravljanja zračnega prostora, ki jih izvaja izvajalec storitev zračnega prometa, se zagotovi v skladu s skupnimi predpisi o pristojbinah za izvajanje navigacijskih služb zračnega prometa in slovensko </w:t>
      </w:r>
      <w:r w:rsidRPr="00845543">
        <w:rPr>
          <w:rFonts w:cs="Arial"/>
          <w:sz w:val="20"/>
          <w:szCs w:val="20"/>
        </w:rPr>
        <w:lastRenderedPageBreak/>
        <w:t xml:space="preserve">zakonodajo. Financiranje nalog, ki jih izvajajo predstavniki ministrstva, pristojnega za obrambo, in pripadniki Slovenske vojske, zagotovi ministrstvo, pristojno za obrambo.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Zahteve za osebje, ki opravlja naloge na </w:t>
      </w:r>
      <w:proofErr w:type="spellStart"/>
      <w:r w:rsidRPr="00845543">
        <w:rPr>
          <w:rFonts w:cs="Arial"/>
          <w:sz w:val="20"/>
          <w:szCs w:val="20"/>
        </w:rPr>
        <w:t>predtaktični</w:t>
      </w:r>
      <w:proofErr w:type="spellEnd"/>
      <w:r w:rsidRPr="00845543">
        <w:rPr>
          <w:rFonts w:cs="Arial"/>
          <w:sz w:val="20"/>
          <w:szCs w:val="20"/>
        </w:rPr>
        <w:t xml:space="preserve"> ravni upravljanja zračnega prostora, je treba v skladu s predpisom EU določiti na strateški ravni in torej v predpisu, ki bo podrobneje določil izvajanje vseh treh ravni upravljanja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Določi se tudi način izvajanja ravni 3 upravljanja zračnega prostora – naloge taktične ravni upravljanja zračnega prostora opravlja izvajalec služb zračnega prometa z enotami služb zračnega prometa in nadzornimi vojaškimi enotami. Za izvajanje nalog se izvajalec služb zračnega prometa in nadzorne vojaške enote dogovorijo o skupnih, torej enotnih postopkih civilno-vojaškega usklajevanja in zagotovijo komunikacijo med ustreznimi enotami služb zračnega prometa in nadzornimi vojaškimi enotami. To omogoča obojestransko zagotavljanje podatkov o zračnem prostoru oziroma strukturah zračnega prostora glede aktivacije (angl. </w:t>
      </w:r>
      <w:proofErr w:type="spellStart"/>
      <w:r w:rsidRPr="00845543">
        <w:rPr>
          <w:rFonts w:cs="Arial"/>
          <w:sz w:val="20"/>
          <w:szCs w:val="20"/>
        </w:rPr>
        <w:t>activation</w:t>
      </w:r>
      <w:proofErr w:type="spellEnd"/>
      <w:r w:rsidRPr="00845543">
        <w:rPr>
          <w:rFonts w:cs="Arial"/>
          <w:sz w:val="20"/>
          <w:szCs w:val="20"/>
        </w:rPr>
        <w:t xml:space="preserve">), </w:t>
      </w:r>
      <w:proofErr w:type="spellStart"/>
      <w:r w:rsidRPr="00845543">
        <w:rPr>
          <w:rFonts w:cs="Arial"/>
          <w:sz w:val="20"/>
          <w:szCs w:val="20"/>
        </w:rPr>
        <w:t>deaktivacije</w:t>
      </w:r>
      <w:proofErr w:type="spellEnd"/>
      <w:r w:rsidRPr="00845543">
        <w:rPr>
          <w:rFonts w:cs="Arial"/>
          <w:sz w:val="20"/>
          <w:szCs w:val="20"/>
        </w:rPr>
        <w:t xml:space="preserve"> (angl. </w:t>
      </w:r>
      <w:proofErr w:type="spellStart"/>
      <w:r w:rsidRPr="00845543">
        <w:rPr>
          <w:rFonts w:cs="Arial"/>
          <w:sz w:val="20"/>
          <w:szCs w:val="20"/>
        </w:rPr>
        <w:t>deactivation</w:t>
      </w:r>
      <w:proofErr w:type="spellEnd"/>
      <w:r w:rsidRPr="00845543">
        <w:rPr>
          <w:rFonts w:cs="Arial"/>
          <w:sz w:val="20"/>
          <w:szCs w:val="20"/>
        </w:rPr>
        <w:t xml:space="preserve">) ali prerazporeditve (angl. </w:t>
      </w:r>
      <w:proofErr w:type="spellStart"/>
      <w:r w:rsidRPr="00845543">
        <w:rPr>
          <w:rFonts w:cs="Arial"/>
          <w:sz w:val="20"/>
          <w:szCs w:val="20"/>
        </w:rPr>
        <w:t>reallocation</w:t>
      </w:r>
      <w:proofErr w:type="spellEnd"/>
      <w:r w:rsidRPr="00845543">
        <w:rPr>
          <w:rFonts w:cs="Arial"/>
          <w:sz w:val="20"/>
          <w:szCs w:val="20"/>
        </w:rPr>
        <w:t>) zračnega prostora v realnem času, ki jih je dodelila celica. Izvajalec služb zračnega prometa in nadzorne vojaške enote izvajajo naloge taktične ravni upravljanja zračnega prostora v skladu z dogovorjenimi postopki, na katere poda soglasje odbor.</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Ureditve ravni 2 in ravni 3 upravljanja zračnega prostora odražajo dosedanje ureditve z nadgradnjo zahtev. Jasneje se določi obveznost izvajanja nalog in iz tega izhajajoča tudi jasnejša narava delovanja celice. </w:t>
      </w:r>
      <w:r w:rsidRPr="00845543">
        <w:rPr>
          <w:sz w:val="20"/>
          <w:szCs w:val="20"/>
        </w:rPr>
        <w:t xml:space="preserve">Administrativne in druge podporne naloge celice zagotavlja izvajalec služb zračnega prometa, ki je v skladu s posebnim zakonom organiziran v javnem podjetju. </w:t>
      </w:r>
      <w:r w:rsidRPr="00845543">
        <w:rPr>
          <w:rFonts w:cs="Arial"/>
          <w:sz w:val="20"/>
          <w:szCs w:val="20"/>
        </w:rPr>
        <w:t>Organizacijski in administrativni vidiki izvajanja nalog se podrobneje določijo v dogovoru, ki ga skleneta izvajalec služb zračnega prometa in ministrstvo, pristojno za obrambo. Iz določb izhaja tudi obveznost ministrstva, pristojnega za obrambo, da imenuje osebje, ki mora sodelovati pri izvajanju nalog celice, s čimer se zadosti zahtevi po civilno-vojaškem sodelovanju tudi na ravni 2 in ravni 3. Obveznost sklenitev ustreznih, to je usklajenih operativnih postopkov je v podporo temu civilno-vojaškemu sodelovanju. Obveznost soglasja odbora pred operativno uporabo operativnih postopkov zagotavlja njihovo strokovno in medresorsko usklajenost.</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Ta ureditev je nadgradnja dosedanje, kot je bila določena s predpisom, ki je določila izvajanje skupnih pravil za prilagodljivo uporabo zračnega prostora. Ureditev je primerljiva z ureditvami v drugih državah članicah.</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Poda se določba, ki je podlaga za podrobnejše urejanje izvajanja vseh treh ravni upravljanja zračnega prostora v podzakonskem predpisu. Pravo EU nalaga cilje, načela in naloge, ki morajo biti izvedeni z izvajanjem nalog na vsaki od treh ravni upravljanja zračnega prostora, kar se podrobneje uredi v predpisu vlade. Ob nadaljnjem podzakonskem urejanju je treba upoštevati izhodišča drugega odstavka tega člena glede upoštevanja javnega interesa, ki se lahko razlaga glede na javni interes po različnih zakonih, na primer tudi v smislu javnega interesa iz tega zakona, to je zagotavljanje varnosti, rednosti in nemotenosti zračnega prometa. Pri podrobnejšem urejanju je treba upoštevati tudi obrambne potrebe države, doseganje cilja usklajevanja interesov civilnih in vojaških uporabnikov zračnega prostora, kar sledi načelu prilagodljive uporabe zračnega prostora, ki je temeljno načelo upravljanja zračnega prostora. Pri tem pa je treba upoštevati, da zahteve iz tega predpisa ne smejo omejevati izvajanja vojaških operacij, usposabljanj in drugih vojaških aktivnosti, potrebnih za zagotavljanje spoštovanja sprejetih mednarodnih obveznosti Republike Slovenije na obrambnem področju ali uresničevanje njenih obrambnih potreb. S tem predpisom se lahko podrobneje uredi kateri koli element vseh treh ravni upravljanja zračnega prostora oziroma vse potrebno za doseganje ciljev tega zakona ter izvajanje načel in pravil iz predpisa EU. Predpis vlade bo tako podal tudi zahteve glede uvajanja sprememb v zračnem prostoru in postopek v zvezi s tem. S tem se uveljavljajo zahteve predpisa EU, ki ureja skupne zahteve za izvajalce storitev upravljanja zračnega prometa/izvajanja navigacijskih služb zračnega prometa in drugih funkcij omrežja za upravljanje zračnega prometa ter njihov nadzor, ki podajajo cilje glede oblikovanja struktur zračnega prometa. V zvezi s tem je EASA izdala smernice, ki bodo v primernem obsegu upoštevane v tem predpisu, predvsem glede postopka uvajanja sprememb v zračnem prostoru pri oblikovanju struktur zračnega prostora (na primer, oblikovanje nove strukture v zračnem prostoru je sprememba v zračnem prostoru). Predpis bo podal tudi pravila prednosti dodeljevanja zračnega prostora. Zračni prostor je namreč omejen vir, zato morajo biti določena jasna pravila prednosti </w:t>
      </w:r>
      <w:r w:rsidRPr="00845543">
        <w:rPr>
          <w:rFonts w:cs="Arial"/>
          <w:sz w:val="20"/>
          <w:szCs w:val="20"/>
        </w:rPr>
        <w:lastRenderedPageBreak/>
        <w:t>dodeljevanja zračnega prostora, kadar se pojavijo potrebe po uporabi istega volumna zračnega prostora v istem času. Na primer, pravila prednosti dodeljevanja zračnega prostora dajejo običajno prednost potrebam za zagotavljanje spoštovanja sprejetih mednarodnih obveznosti države na obrambnem področju ali uresničevanje njenih obrambnih potreb; načrtovana uporaba ima praviloma prednost pred nenačrtovano in drugo.</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Pri podrobnejšem urejanju v podzakonskem predpisu, kot tudi v operativnih postopkih, sklenjenih na ravneh 2 in 3, je treba poleg uredbe EU o skupnih pravilih za prilagodljivo uporabo zračnega prostora upoštevati tudi </w:t>
      </w:r>
      <w:proofErr w:type="spellStart"/>
      <w:r w:rsidRPr="00845543">
        <w:rPr>
          <w:rFonts w:cs="Arial"/>
          <w:sz w:val="20"/>
          <w:szCs w:val="20"/>
        </w:rPr>
        <w:t>Eurocontrolove</w:t>
      </w:r>
      <w:proofErr w:type="spellEnd"/>
      <w:r w:rsidRPr="00845543">
        <w:rPr>
          <w:rFonts w:cs="Arial"/>
          <w:sz w:val="20"/>
          <w:szCs w:val="20"/>
        </w:rPr>
        <w:t xml:space="preserve"> specifikacije za prilagodljivo uporabo zračnega prostora ter </w:t>
      </w:r>
      <w:proofErr w:type="spellStart"/>
      <w:r w:rsidRPr="00845543">
        <w:rPr>
          <w:rFonts w:cs="Arial"/>
          <w:sz w:val="20"/>
          <w:szCs w:val="20"/>
        </w:rPr>
        <w:t>Eurocontrolov</w:t>
      </w:r>
      <w:proofErr w:type="spellEnd"/>
      <w:r w:rsidRPr="00845543">
        <w:rPr>
          <w:rFonts w:cs="Arial"/>
          <w:sz w:val="20"/>
          <w:szCs w:val="20"/>
        </w:rPr>
        <w:t xml:space="preserve"> dokument »</w:t>
      </w:r>
      <w:proofErr w:type="spellStart"/>
      <w:r w:rsidRPr="00845543">
        <w:rPr>
          <w:rFonts w:cs="Arial"/>
          <w:sz w:val="20"/>
          <w:szCs w:val="20"/>
        </w:rPr>
        <w:t>Airspace</w:t>
      </w:r>
      <w:proofErr w:type="spellEnd"/>
      <w:r w:rsidRPr="00845543">
        <w:rPr>
          <w:rFonts w:cs="Arial"/>
          <w:sz w:val="20"/>
          <w:szCs w:val="20"/>
        </w:rPr>
        <w:t xml:space="preserve"> Management </w:t>
      </w:r>
      <w:proofErr w:type="spellStart"/>
      <w:r w:rsidRPr="00845543">
        <w:rPr>
          <w:rFonts w:cs="Arial"/>
          <w:sz w:val="20"/>
          <w:szCs w:val="20"/>
        </w:rPr>
        <w:t>Handbook</w:t>
      </w:r>
      <w:proofErr w:type="spellEnd"/>
      <w:r w:rsidRPr="00845543">
        <w:rPr>
          <w:rFonts w:cs="Arial"/>
          <w:sz w:val="20"/>
          <w:szCs w:val="20"/>
        </w:rPr>
        <w:t xml:space="preserve"> </w:t>
      </w:r>
      <w:proofErr w:type="spellStart"/>
      <w:r w:rsidRPr="00845543">
        <w:rPr>
          <w:rFonts w:cs="Arial"/>
          <w:sz w:val="20"/>
          <w:szCs w:val="20"/>
        </w:rPr>
        <w:t>for</w:t>
      </w:r>
      <w:proofErr w:type="spellEnd"/>
      <w:r w:rsidRPr="00845543">
        <w:rPr>
          <w:rFonts w:cs="Arial"/>
          <w:sz w:val="20"/>
          <w:szCs w:val="20"/>
        </w:rPr>
        <w:t xml:space="preserve"> </w:t>
      </w:r>
      <w:proofErr w:type="spellStart"/>
      <w:r w:rsidRPr="00845543">
        <w:rPr>
          <w:rFonts w:cs="Arial"/>
          <w:sz w:val="20"/>
          <w:szCs w:val="20"/>
        </w:rPr>
        <w:t>the</w:t>
      </w:r>
      <w:proofErr w:type="spellEnd"/>
      <w:r w:rsidRPr="00845543">
        <w:rPr>
          <w:rFonts w:cs="Arial"/>
          <w:sz w:val="20"/>
          <w:szCs w:val="20"/>
        </w:rPr>
        <w:t xml:space="preserve"> </w:t>
      </w:r>
      <w:proofErr w:type="spellStart"/>
      <w:r w:rsidRPr="00845543">
        <w:rPr>
          <w:rFonts w:cs="Arial"/>
          <w:sz w:val="20"/>
          <w:szCs w:val="20"/>
        </w:rPr>
        <w:t>Application</w:t>
      </w:r>
      <w:proofErr w:type="spellEnd"/>
      <w:r w:rsidRPr="00845543">
        <w:rPr>
          <w:rFonts w:cs="Arial"/>
          <w:sz w:val="20"/>
          <w:szCs w:val="20"/>
        </w:rPr>
        <w:t xml:space="preserve"> </w:t>
      </w:r>
      <w:proofErr w:type="spellStart"/>
      <w:r w:rsidRPr="00845543">
        <w:rPr>
          <w:rFonts w:cs="Arial"/>
          <w:sz w:val="20"/>
          <w:szCs w:val="20"/>
        </w:rPr>
        <w:t>of</w:t>
      </w:r>
      <w:proofErr w:type="spellEnd"/>
      <w:r w:rsidRPr="00845543">
        <w:rPr>
          <w:rFonts w:cs="Arial"/>
          <w:sz w:val="20"/>
          <w:szCs w:val="20"/>
        </w:rPr>
        <w:t xml:space="preserve"> </w:t>
      </w:r>
      <w:proofErr w:type="spellStart"/>
      <w:r w:rsidRPr="00845543">
        <w:rPr>
          <w:rFonts w:cs="Arial"/>
          <w:sz w:val="20"/>
          <w:szCs w:val="20"/>
        </w:rPr>
        <w:t>the</w:t>
      </w:r>
      <w:proofErr w:type="spellEnd"/>
      <w:r w:rsidRPr="00845543">
        <w:rPr>
          <w:rFonts w:cs="Arial"/>
          <w:sz w:val="20"/>
          <w:szCs w:val="20"/>
        </w:rPr>
        <w:t xml:space="preserve"> </w:t>
      </w:r>
      <w:proofErr w:type="spellStart"/>
      <w:r w:rsidRPr="00845543">
        <w:rPr>
          <w:rFonts w:cs="Arial"/>
          <w:sz w:val="20"/>
          <w:szCs w:val="20"/>
        </w:rPr>
        <w:t>Concept</w:t>
      </w:r>
      <w:proofErr w:type="spellEnd"/>
      <w:r w:rsidRPr="00845543">
        <w:rPr>
          <w:rFonts w:cs="Arial"/>
          <w:sz w:val="20"/>
          <w:szCs w:val="20"/>
        </w:rPr>
        <w:t xml:space="preserve"> </w:t>
      </w:r>
      <w:proofErr w:type="spellStart"/>
      <w:r w:rsidRPr="00845543">
        <w:rPr>
          <w:rFonts w:cs="Arial"/>
          <w:sz w:val="20"/>
          <w:szCs w:val="20"/>
        </w:rPr>
        <w:t>of</w:t>
      </w:r>
      <w:proofErr w:type="spellEnd"/>
      <w:r w:rsidRPr="00845543">
        <w:rPr>
          <w:rFonts w:cs="Arial"/>
          <w:sz w:val="20"/>
          <w:szCs w:val="20"/>
        </w:rPr>
        <w:t xml:space="preserve"> </w:t>
      </w:r>
      <w:proofErr w:type="spellStart"/>
      <w:r w:rsidRPr="00845543">
        <w:rPr>
          <w:rFonts w:cs="Arial"/>
          <w:sz w:val="20"/>
          <w:szCs w:val="20"/>
        </w:rPr>
        <w:t>the</w:t>
      </w:r>
      <w:proofErr w:type="spellEnd"/>
      <w:r w:rsidRPr="00845543">
        <w:rPr>
          <w:rFonts w:cs="Arial"/>
          <w:sz w:val="20"/>
          <w:szCs w:val="20"/>
        </w:rPr>
        <w:t xml:space="preserve"> </w:t>
      </w:r>
      <w:proofErr w:type="spellStart"/>
      <w:r w:rsidRPr="00845543">
        <w:rPr>
          <w:rFonts w:cs="Arial"/>
          <w:sz w:val="20"/>
          <w:szCs w:val="20"/>
        </w:rPr>
        <w:t>Flexible</w:t>
      </w:r>
      <w:proofErr w:type="spellEnd"/>
      <w:r w:rsidRPr="00845543">
        <w:rPr>
          <w:rFonts w:cs="Arial"/>
          <w:sz w:val="20"/>
          <w:szCs w:val="20"/>
        </w:rPr>
        <w:t xml:space="preserve"> Use </w:t>
      </w:r>
      <w:proofErr w:type="spellStart"/>
      <w:r w:rsidRPr="00845543">
        <w:rPr>
          <w:rFonts w:cs="Arial"/>
          <w:sz w:val="20"/>
          <w:szCs w:val="20"/>
        </w:rPr>
        <w:t>of</w:t>
      </w:r>
      <w:proofErr w:type="spellEnd"/>
      <w:r w:rsidRPr="00845543">
        <w:rPr>
          <w:rFonts w:cs="Arial"/>
          <w:sz w:val="20"/>
          <w:szCs w:val="20"/>
        </w:rPr>
        <w:t xml:space="preserve"> </w:t>
      </w:r>
      <w:proofErr w:type="spellStart"/>
      <w:r w:rsidRPr="00845543">
        <w:rPr>
          <w:rFonts w:cs="Arial"/>
          <w:sz w:val="20"/>
          <w:szCs w:val="20"/>
        </w:rPr>
        <w:t>Airspace</w:t>
      </w:r>
      <w:proofErr w:type="spellEnd"/>
      <w:r w:rsidRPr="00845543">
        <w:rPr>
          <w:rFonts w:cs="Arial"/>
          <w:sz w:val="20"/>
          <w:szCs w:val="20"/>
        </w:rPr>
        <w:t xml:space="preserve">«. Obveznost upoštevanja teh dveh dokumentov izhaja iz predpisov EU.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K 149. členu</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Mehanizem urejanja zračnega prostora je tudi določanje razredov zračnega prostora (klasifikacija zračnega prostora) ter določanje in oblikovanje struktur zračnega prostora. Mednarodni standardi ICAO, ki so preneseni v pravo EU (skupna pravila letenja in operativne določbe v zvezi z navigacijskimi službami in postopki zračnega prometa), določajo razrede zračnega prostora in njihove lastnosti. Kot oblikovanje zračnega prostora se razume prostorska (vertikalna, horizontalna in lateralna) opredelitev posameznih struktur v zračnem prostoru. Razredi zračnega prostora so lahko A, B, C, D, E, F ali G.</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Zakon tako določi, da vlada (lahko s predpisom iz tega zakona (pravila letenja)) določi razrede zračnega prostora (klasifikacijo zračnega prostora) ter oblikuje in določi strukture zračnega prostora z opredelitvijo vertikalnih, horizontalnih in lateralnih meja ter pogojev uporabe teh struktur zračnega prostora. Objava predpisa ni zadosten mehanizem sporočanja relevantnih dejstev uporabnikom zračnega prostora in vsem drugim relevantnim subjektom. Objavo je treba zagotoviti tudi na način, običajen v letalstvu (z mehanizmi objave letalskih informacij), to je v Zborniku letalskih informacij oziroma z objavo letalskih informacij v skladu s tem zakonom.</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Kot oblikovanje zračnega prostora se razume prostorska (vertikalna, horizontalna in lateralna) opredelitev zračnega prostora in struktur v zračnem prostoru. Za vsako od določenih struktur zračnega prostora se določijo tudi pogoj uporabe, kar je lahko na primer časovna opredelitev veljavnosti (aktivacija), če je relevantno, in drugi pogoji, kot sta na primer uporaba samo za določeno kategorijo oziroma skupino uporabnikov in razred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Struktura zračnega prostora je določen obseg zračnega prostora, namenjen zagotavljanju varnega in optimalnega delovanja zrakoplova. Strukture v zračnem prostoru so lahko stalne ali nestalne (začasne). Strukture v zračnem prostoru se praviloma oblikujejo s procesi na ravni 1 upravljanja zračnega prostora (torej v skladu s tem zakonom, podzakonskimi predpisi in na njihovi osnovi izdanimi postopki), začasne strukture pa so strukture zračnega prostora, ki se morajo oblikovati zaradi operativnih potreb v časovnih okvirih, ki presegajo procese na ravni 1.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Strukture zračnega prostora so lahko predmet uporabe načel prilagodljive uporabe zračnega prostora (to so tako imenovane fleksibilne strukture zračnega prostora, angl. </w:t>
      </w:r>
      <w:proofErr w:type="spellStart"/>
      <w:r w:rsidRPr="00845543">
        <w:rPr>
          <w:rFonts w:cs="Arial"/>
          <w:sz w:val="20"/>
          <w:szCs w:val="20"/>
        </w:rPr>
        <w:t>flexible</w:t>
      </w:r>
      <w:proofErr w:type="spellEnd"/>
      <w:r w:rsidRPr="00845543">
        <w:rPr>
          <w:rFonts w:cs="Arial"/>
          <w:sz w:val="20"/>
          <w:szCs w:val="20"/>
        </w:rPr>
        <w:t xml:space="preserve"> </w:t>
      </w:r>
      <w:proofErr w:type="spellStart"/>
      <w:r w:rsidRPr="00845543">
        <w:rPr>
          <w:rFonts w:cs="Arial"/>
          <w:sz w:val="20"/>
          <w:szCs w:val="20"/>
        </w:rPr>
        <w:t>airspace</w:t>
      </w:r>
      <w:proofErr w:type="spellEnd"/>
      <w:r w:rsidRPr="00845543">
        <w:rPr>
          <w:rFonts w:cs="Arial"/>
          <w:sz w:val="20"/>
          <w:szCs w:val="20"/>
        </w:rPr>
        <w:t xml:space="preserve"> </w:t>
      </w:r>
      <w:proofErr w:type="spellStart"/>
      <w:r w:rsidRPr="00845543">
        <w:rPr>
          <w:rFonts w:cs="Arial"/>
          <w:sz w:val="20"/>
          <w:szCs w:val="20"/>
        </w:rPr>
        <w:t>structures</w:t>
      </w:r>
      <w:proofErr w:type="spellEnd"/>
      <w:r w:rsidRPr="00845543">
        <w:rPr>
          <w:rFonts w:cs="Arial"/>
          <w:sz w:val="20"/>
          <w:szCs w:val="20"/>
        </w:rPr>
        <w:t xml:space="preserve">), torej v upravljanju in dodeljevanju s strani celice, lahko pa so v uporabi na tradicionalni način (objavljene na način, običajen v letalstvu (z mehanizmi objave letalskih informacij), in niso predmet dodelitve s strani celice). To velja za stalne in nestalne strukture.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Strukture zračnega prostora so kontrolirani zračni prostor, pot ATS (angl. ATS </w:t>
      </w:r>
      <w:proofErr w:type="spellStart"/>
      <w:r w:rsidRPr="00845543">
        <w:rPr>
          <w:rFonts w:cs="Arial"/>
          <w:sz w:val="20"/>
          <w:szCs w:val="20"/>
        </w:rPr>
        <w:t>Route</w:t>
      </w:r>
      <w:proofErr w:type="spellEnd"/>
      <w:r w:rsidRPr="00845543">
        <w:rPr>
          <w:rFonts w:cs="Arial"/>
          <w:sz w:val="20"/>
          <w:szCs w:val="20"/>
        </w:rPr>
        <w:t xml:space="preserve">), vključno s pogojnimi potmi (angl. </w:t>
      </w:r>
      <w:proofErr w:type="spellStart"/>
      <w:r w:rsidRPr="00845543">
        <w:rPr>
          <w:rFonts w:cs="Arial"/>
          <w:sz w:val="20"/>
          <w:szCs w:val="20"/>
        </w:rPr>
        <w:t>CDRs</w:t>
      </w:r>
      <w:proofErr w:type="spellEnd"/>
      <w:r w:rsidRPr="00845543">
        <w:rPr>
          <w:rFonts w:cs="Arial"/>
          <w:sz w:val="20"/>
          <w:szCs w:val="20"/>
        </w:rPr>
        <w:t xml:space="preserve"> – </w:t>
      </w:r>
      <w:proofErr w:type="spellStart"/>
      <w:r w:rsidRPr="00845543">
        <w:rPr>
          <w:rFonts w:cs="Arial"/>
          <w:sz w:val="20"/>
          <w:szCs w:val="20"/>
        </w:rPr>
        <w:t>Conditional</w:t>
      </w:r>
      <w:proofErr w:type="spellEnd"/>
      <w:r w:rsidRPr="00845543">
        <w:rPr>
          <w:rFonts w:cs="Arial"/>
          <w:sz w:val="20"/>
          <w:szCs w:val="20"/>
        </w:rPr>
        <w:t xml:space="preserve"> </w:t>
      </w:r>
      <w:proofErr w:type="spellStart"/>
      <w:r w:rsidRPr="00845543">
        <w:rPr>
          <w:rFonts w:cs="Arial"/>
          <w:sz w:val="20"/>
          <w:szCs w:val="20"/>
        </w:rPr>
        <w:t>Routes</w:t>
      </w:r>
      <w:proofErr w:type="spellEnd"/>
      <w:r w:rsidRPr="00845543">
        <w:rPr>
          <w:rFonts w:cs="Arial"/>
          <w:sz w:val="20"/>
          <w:szCs w:val="20"/>
        </w:rPr>
        <w:t xml:space="preserve">), sektorji ATC (angl. ATC </w:t>
      </w:r>
      <w:proofErr w:type="spellStart"/>
      <w:r w:rsidRPr="00845543">
        <w:rPr>
          <w:rFonts w:cs="Arial"/>
          <w:sz w:val="20"/>
          <w:szCs w:val="20"/>
        </w:rPr>
        <w:t>Sectors</w:t>
      </w:r>
      <w:proofErr w:type="spellEnd"/>
      <w:r w:rsidRPr="00845543">
        <w:rPr>
          <w:rFonts w:cs="Arial"/>
          <w:sz w:val="20"/>
          <w:szCs w:val="20"/>
        </w:rPr>
        <w:t xml:space="preserve">), območje nevarnosti – D (angl. </w:t>
      </w:r>
      <w:proofErr w:type="spellStart"/>
      <w:r w:rsidRPr="00845543">
        <w:rPr>
          <w:rFonts w:cs="Arial"/>
          <w:sz w:val="20"/>
          <w:szCs w:val="20"/>
        </w:rPr>
        <w:t>Danger</w:t>
      </w:r>
      <w:proofErr w:type="spellEnd"/>
      <w:r w:rsidRPr="00845543">
        <w:rPr>
          <w:rFonts w:cs="Arial"/>
          <w:sz w:val="20"/>
          <w:szCs w:val="20"/>
        </w:rPr>
        <w:t xml:space="preserve"> Area), omejeno območje – R (angl. </w:t>
      </w:r>
      <w:proofErr w:type="spellStart"/>
      <w:r w:rsidRPr="00845543">
        <w:rPr>
          <w:rFonts w:cs="Arial"/>
          <w:sz w:val="20"/>
          <w:szCs w:val="20"/>
        </w:rPr>
        <w:t>Restricted</w:t>
      </w:r>
      <w:proofErr w:type="spellEnd"/>
      <w:r w:rsidRPr="00845543">
        <w:rPr>
          <w:rFonts w:cs="Arial"/>
          <w:sz w:val="20"/>
          <w:szCs w:val="20"/>
        </w:rPr>
        <w:t xml:space="preserve"> Area), prepovedano območje – P (angl. </w:t>
      </w:r>
      <w:proofErr w:type="spellStart"/>
      <w:r w:rsidRPr="00845543">
        <w:rPr>
          <w:rFonts w:cs="Arial"/>
          <w:sz w:val="20"/>
          <w:szCs w:val="20"/>
        </w:rPr>
        <w:t>Prohibited</w:t>
      </w:r>
      <w:proofErr w:type="spellEnd"/>
      <w:r w:rsidRPr="00845543">
        <w:rPr>
          <w:rFonts w:cs="Arial"/>
          <w:sz w:val="20"/>
          <w:szCs w:val="20"/>
        </w:rPr>
        <w:t xml:space="preserve"> Area), rezervaciji zračnega prostora kot začasno ločeno območje – TSA (angl. </w:t>
      </w:r>
      <w:proofErr w:type="spellStart"/>
      <w:r w:rsidRPr="00845543">
        <w:rPr>
          <w:rFonts w:cs="Arial"/>
          <w:sz w:val="20"/>
          <w:szCs w:val="20"/>
        </w:rPr>
        <w:t>Temporary</w:t>
      </w:r>
      <w:proofErr w:type="spellEnd"/>
      <w:r w:rsidRPr="00845543">
        <w:rPr>
          <w:rFonts w:cs="Arial"/>
          <w:sz w:val="20"/>
          <w:szCs w:val="20"/>
        </w:rPr>
        <w:t xml:space="preserve"> </w:t>
      </w:r>
      <w:proofErr w:type="spellStart"/>
      <w:r w:rsidRPr="00845543">
        <w:rPr>
          <w:rFonts w:cs="Arial"/>
          <w:sz w:val="20"/>
          <w:szCs w:val="20"/>
        </w:rPr>
        <w:t>Segregated</w:t>
      </w:r>
      <w:proofErr w:type="spellEnd"/>
      <w:r w:rsidRPr="00845543">
        <w:rPr>
          <w:rFonts w:cs="Arial"/>
          <w:sz w:val="20"/>
          <w:szCs w:val="20"/>
        </w:rPr>
        <w:t xml:space="preserve"> Area) ali začasno rezervirano območje -–TRA (angl. </w:t>
      </w:r>
      <w:proofErr w:type="spellStart"/>
      <w:r w:rsidRPr="00845543">
        <w:rPr>
          <w:rFonts w:cs="Arial"/>
          <w:sz w:val="20"/>
          <w:szCs w:val="20"/>
        </w:rPr>
        <w:t>Temporary</w:t>
      </w:r>
      <w:proofErr w:type="spellEnd"/>
      <w:r w:rsidRPr="00845543">
        <w:rPr>
          <w:rFonts w:cs="Arial"/>
          <w:sz w:val="20"/>
          <w:szCs w:val="20"/>
        </w:rPr>
        <w:t xml:space="preserve"> </w:t>
      </w:r>
      <w:proofErr w:type="spellStart"/>
      <w:r w:rsidRPr="00845543">
        <w:rPr>
          <w:rFonts w:cs="Arial"/>
          <w:sz w:val="20"/>
          <w:szCs w:val="20"/>
        </w:rPr>
        <w:t>Reserved</w:t>
      </w:r>
      <w:proofErr w:type="spellEnd"/>
      <w:r w:rsidRPr="00845543">
        <w:rPr>
          <w:rFonts w:cs="Arial"/>
          <w:sz w:val="20"/>
          <w:szCs w:val="20"/>
        </w:rPr>
        <w:t xml:space="preserve"> Area) ter čezmejno območje – CBA (angl. </w:t>
      </w:r>
      <w:proofErr w:type="spellStart"/>
      <w:r w:rsidRPr="00845543">
        <w:rPr>
          <w:rFonts w:cs="Arial"/>
          <w:sz w:val="20"/>
          <w:szCs w:val="20"/>
        </w:rPr>
        <w:t>Cross-Border</w:t>
      </w:r>
      <w:proofErr w:type="spellEnd"/>
      <w:r w:rsidRPr="00845543">
        <w:rPr>
          <w:rFonts w:cs="Arial"/>
          <w:sz w:val="20"/>
          <w:szCs w:val="20"/>
        </w:rPr>
        <w:t xml:space="preserve"> Area), kadar sega čez državne meje in/ali meje letalskih informativnih območij (FIR).</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lastRenderedPageBreak/>
        <w:t xml:space="preserve">Razredi zračnega prostora in strukture zračnega prostora se oblikujejo in določajo v skladu z zahtevami in postopkom uvajanja sprememb v zračnem prostoru, kot je opredeljeno v predpisu, s katerim se podrobneje določi izvajanje ravni upravljanja zračnega prostora. Tako se zagotovi, da se predlogi za spremembe podajo, preučijo, prilagodijo oziroma po potrebi spremenijo. Vsaka sprememba v zračnem prostoru je tako potrjena in uveljavljena na pregleden način. Z izvajanjem postopka na strateški ravni upravljanja zračnega prostora se zagotovi, da bodo ureditve v zračnem prostoru varne, način sprejemanja pa proces, ki je nenehno nadzorovan. Uvedba oziroma uporaba enotnega postopka uvajanja sprememb v zračnem prostoru in njegovo izvajanje izhajata iz zahtev predpisov EU.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Ta ureditev odpravlja pomanjkljivost dosedanje ureditve, ki ni prepoznavala klasifikacije zračnega prostora in njenega izvajanja s sprejemanjem predpisov. Ureditev je primerljiva z ureditvami v drugih državah članicah.</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Zahteve glede uvajanja sprememb v zračnem prostoru in postopek uvajanja sprememb v zračnem prostoru se podrobneje uredijo v podzakonskem predpisu, ki podrobneje določi izvajanje vseh treh ravni upravljanja zračnega prostora. Pri tem pa je treba upoštevati, da zahteve iz tega predpisa ne smejo omejevati izvajanja vojaških operacij, usposabljanj in drugih vojaških aktivnosti, potrebnih za zagotavljanje spoštovanja sprejetih mednarodnih obveznosti Republike Slovenije na obrambnem področju ali uresničevanje njenih obrambnih potreb.</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 xml:space="preserve">K 150. členu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Nekatere aktivnosti določenih uporabnikov zračnega prostora in drugih subjektov zahtevajo posebne ureditve v zračnem prostoru, ki so začasne narave. To so rezervacije zračnega prostora. Rezervacija zračnega prostora (angl. </w:t>
      </w:r>
      <w:proofErr w:type="spellStart"/>
      <w:r w:rsidRPr="00845543">
        <w:rPr>
          <w:rFonts w:cs="Arial"/>
          <w:sz w:val="20"/>
          <w:szCs w:val="20"/>
        </w:rPr>
        <w:t>airspace</w:t>
      </w:r>
      <w:proofErr w:type="spellEnd"/>
      <w:r w:rsidRPr="00845543">
        <w:rPr>
          <w:rFonts w:cs="Arial"/>
          <w:sz w:val="20"/>
          <w:szCs w:val="20"/>
        </w:rPr>
        <w:t xml:space="preserve"> </w:t>
      </w:r>
      <w:proofErr w:type="spellStart"/>
      <w:r w:rsidRPr="00845543">
        <w:rPr>
          <w:rFonts w:cs="Arial"/>
          <w:sz w:val="20"/>
          <w:szCs w:val="20"/>
        </w:rPr>
        <w:t>reservation</w:t>
      </w:r>
      <w:proofErr w:type="spellEnd"/>
      <w:r w:rsidRPr="00845543">
        <w:rPr>
          <w:rFonts w:cs="Arial"/>
          <w:sz w:val="20"/>
          <w:szCs w:val="20"/>
        </w:rPr>
        <w:t xml:space="preserve">) je določen obseg zračnega prostora, ki je začasno rezerviran za izključno ali posebno uporabo po kategorijah uporabnikov.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Ureditev odraža sprejemljivi del dosedanjih ureditev glede omejitev letenja in je nadgrajena z upoštevanjem koncepta upravljanja zračnega prostora. Zahteve EU nalagajo obveznost, da so dejavnosti oziroma aktivnosti, za katere je potrebna rezervacija zračnega prostora, predmet odločanja na ravni 1 upravljanja zračnega prostora. Z zakonskim urejanjem se torej uresničujejo zahteve iz predpisa EU, ki ureja skupna pravila za prilagodljivo uporabo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Rezervacije zračnega prostora se vzpostavljajo po odločitvi pristojnega organa, kot to določi zakon.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Zakon določi, da v primerih, ko se rezervacija zračnega prostora vzpostavlja zaradi zagotavljanja izvajanja vojaških operacij, usposabljanj in drugih vojaških aktivnosti, potrebnih za zagotavljanje spoštovanja sprejetih mednarodnih obveznosti Republike Slovenije na obrambnem področju ali uresničevanja njenih obrambnih potreb, odloči minister, pristojen za obrambo.</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V skladu z ustavnimi določbami, strateškimi usmerjevalnimi dokumenti na področju nacionalne varnosti in predpisi s področja obrambe je Slovenska vojska nosilec vojaške obrambe Republike Slovenije. Za ustrezno pripravljenost za izvajanje te naloge, vključno z izpolnjevanjem mednarodnih obveznosti, pa mora že v mirnodobnem času izvajati vsa potrebna usposabljanja, tako na kopnem, na vodi in v zraku, ki so določena z letnimi načrti Slovenske vojske, pa tudi v vsakoletnem načrtu vaj v obrambnem sistemu in sistemu varstva pred naravnimi in drugimi nesrečami, ki ga sprejema vlada. Vojaška usposabljanja so ključni element za doseganje ustrezne stopnje vojaške oziroma obrambne pripravljenosti države. To pa je porok neodvisnosti, nedotakljivosti in celovitosti države, saj je obramba države povezana z zagotavljanjem obstoja in suverenosti države, pa tudi z delovanjem za ohranjanje miru, s tem pa je tudi ustavna kategorija (124. člen v povezavi s 4. členom Ustave Republike Slovenije). V postopku odločanja o rezervaciji zračnega prostora zaradi zagotavljanja izvajanja vojaških operacij, usposabljanj in drugih vojaških aktivnosti, potrebnih za zagotavljanje spoštovanja sprejetih mednarodnih obveznosti Republike Slovenije na obrambnem področju ali uresničevanje njenih obrambnih potreb, je zato ministru, pristojnemu za obrambo, pri odločanju zagotovljena samostojnost. Pri tem se ne odloča o pravicah, obveznostih ali pravnih koristih posameznikov, pravnih oseb in drugih strank. Torej gre za javnopravno zadevo, ki nima značaja upravne zadeve v skladu z zakonom, ki ureja upravni postopek.</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lastRenderedPageBreak/>
        <w:t xml:space="preserve">Zakon določi še druge razloge, zaradi katerih lahko konkretni predlagatelj (oziroma stranka v postopku, kar je v skladu s terminologijo zakona, ki ureja upravni postopek, saj je v tem delu predvideno odločanje s posamičnim aktom – upravno odločbo) zahteva (vsebina zahtevka) vzpostavitev takih ureditev. Ob tem se določi pristojni organ, ki odloči o zahtevi stranke (ministrstvo, pristojno za notranje zadeve, preiskovalni organ, organizator letalske prireditve ali letalskega tekmovanja in podobno) za vzpostavitev take ureditve.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O začasni rezervaciji zračnega prostora zaradi varstva pred nalezljivimi boleznimi, varstva pred naravnimi in drugimi nesrečami, varstva okolja in varstva narave, izvajanja nalog policije, kot to določa zakon, ki ureja naloge in pooblastila policije, ter izvajanja nalog preiskovalnega organa iz tega zakona na zahtevo ministrstva, pristojnega za notranje zadeve, ali na zahtevo drugega pristojnega organa ali preiskovalnega organa iz tega zakona odloči minister. Dosedanji obseg urejanja se s to določbo nadgrajuje v smislu določb o upravljanju zračnega prostora in razširja z razlogi, da odraža ves potrebni obseg urejanja na podlagi preteklih izkušenj.</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Določi se tudi, da o rezervaciji zračnega prostora zaradi zagotavljanja varnosti zračnega prometa na zahtevo organizatorja letalske prireditve ali letalskega tekmovanja iz tega zakona ali drugega zainteresiranega subjekta odloči agencija. S to določbo se odpravlja pomanjkljivost dosedanje ureditve, ki je spregledala naloge in pristojnosti agencije ter razloge za zagotavljanje varnosti zračnega prometa. S to določbo se pričakuje tudi učinkovitejše uveljavljanje ureditev v zračnem prostoru za aktivnosti, ki so predvsem letalske narave (na primer letalske prireditve in letalska tekmovanja). Agencija odloči glede izpolnjevanja pogojev, ki so določeni v predpisu na podlagi tega zakona, ki podrobneje določi izvajanje upravljanja zračnega prostora.</w:t>
      </w: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 </w:t>
      </w: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Običajne pojavne oblike začasne rezervacije zračnega prostora sta začasno ločeno območje – TSA (angl. </w:t>
      </w:r>
      <w:proofErr w:type="spellStart"/>
      <w:r w:rsidRPr="00845543">
        <w:rPr>
          <w:rFonts w:cs="Arial"/>
          <w:sz w:val="20"/>
          <w:szCs w:val="20"/>
        </w:rPr>
        <w:t>Temporary</w:t>
      </w:r>
      <w:proofErr w:type="spellEnd"/>
      <w:r w:rsidRPr="00845543">
        <w:rPr>
          <w:rFonts w:cs="Arial"/>
          <w:sz w:val="20"/>
          <w:szCs w:val="20"/>
        </w:rPr>
        <w:t xml:space="preserve"> </w:t>
      </w:r>
      <w:proofErr w:type="spellStart"/>
      <w:r w:rsidRPr="00845543">
        <w:rPr>
          <w:rFonts w:cs="Arial"/>
          <w:sz w:val="20"/>
          <w:szCs w:val="20"/>
        </w:rPr>
        <w:t>Segregated</w:t>
      </w:r>
      <w:proofErr w:type="spellEnd"/>
      <w:r w:rsidRPr="00845543">
        <w:rPr>
          <w:rFonts w:cs="Arial"/>
          <w:sz w:val="20"/>
          <w:szCs w:val="20"/>
        </w:rPr>
        <w:t xml:space="preserve"> Area) ali začasno rezervirano območje – TRA (angl. </w:t>
      </w:r>
      <w:proofErr w:type="spellStart"/>
      <w:r w:rsidRPr="00845543">
        <w:rPr>
          <w:rFonts w:cs="Arial"/>
          <w:sz w:val="20"/>
          <w:szCs w:val="20"/>
        </w:rPr>
        <w:t>Temporary</w:t>
      </w:r>
      <w:proofErr w:type="spellEnd"/>
      <w:r w:rsidRPr="00845543">
        <w:rPr>
          <w:rFonts w:cs="Arial"/>
          <w:sz w:val="20"/>
          <w:szCs w:val="20"/>
        </w:rPr>
        <w:t xml:space="preserve"> </w:t>
      </w:r>
      <w:proofErr w:type="spellStart"/>
      <w:r w:rsidRPr="00845543">
        <w:rPr>
          <w:rFonts w:cs="Arial"/>
          <w:sz w:val="20"/>
          <w:szCs w:val="20"/>
        </w:rPr>
        <w:t>Reserved</w:t>
      </w:r>
      <w:proofErr w:type="spellEnd"/>
      <w:r w:rsidRPr="00845543">
        <w:rPr>
          <w:rFonts w:cs="Arial"/>
          <w:sz w:val="20"/>
          <w:szCs w:val="20"/>
        </w:rPr>
        <w:t xml:space="preserve"> Area), ter kadar rezervacija sega čez državne meje in/ali meje letalskih informativnih območij, čezmejno območje – CBA (angl. </w:t>
      </w:r>
      <w:proofErr w:type="spellStart"/>
      <w:r w:rsidRPr="00845543">
        <w:rPr>
          <w:rFonts w:cs="Arial"/>
          <w:sz w:val="20"/>
          <w:szCs w:val="20"/>
        </w:rPr>
        <w:t>Cross-Border</w:t>
      </w:r>
      <w:proofErr w:type="spellEnd"/>
      <w:r w:rsidRPr="00845543">
        <w:rPr>
          <w:rFonts w:cs="Arial"/>
          <w:sz w:val="20"/>
          <w:szCs w:val="20"/>
        </w:rPr>
        <w:t xml:space="preserve"> Area).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Poda se tudi določba, s katero se zagotovi konkretizacija opredelitve rezervacije zračnega prostora – opredelijo se vertikalne, horizontalne in lateralne meje, čas veljavnosti oziroma trajanje in drugi pogoji uporabe rezervacije zračnega prostora ter objava – na način, običajen v letalstvu (z mehanizmi objave letalskih informacij).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Da se zagotovi učinkovita in varna uveljavitev rezervacije zračnega prostora, se določi, da zračni prostor operativno dodeli celica, pri tem ravna v skladu s postopki, ki so uveljavljeni za izvajanje </w:t>
      </w:r>
      <w:proofErr w:type="spellStart"/>
      <w:r w:rsidRPr="00845543">
        <w:rPr>
          <w:rFonts w:cs="Arial"/>
          <w:sz w:val="20"/>
          <w:szCs w:val="20"/>
        </w:rPr>
        <w:t>predtaktične</w:t>
      </w:r>
      <w:proofErr w:type="spellEnd"/>
      <w:r w:rsidRPr="00845543">
        <w:rPr>
          <w:rFonts w:cs="Arial"/>
          <w:sz w:val="20"/>
          <w:szCs w:val="20"/>
        </w:rPr>
        <w:t xml:space="preserve"> ravni upravljanja zračnega prostora.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Ureditev odraža ustrezni del dosedanjih ureditev glede omejitev letenja in je nadgrajena z upoštevanjem načel prilagodljive uporabe zračnega prostora. Ureditev je primerljiva z ureditvami v drugih državah članicah.</w:t>
      </w:r>
    </w:p>
    <w:p w:rsidR="00D84CD3" w:rsidRPr="00845543" w:rsidRDefault="00D84CD3" w:rsidP="00D84CD3">
      <w:pPr>
        <w:pStyle w:val="Odstavek"/>
        <w:spacing w:before="0" w:after="0"/>
        <w:ind w:firstLine="0"/>
        <w:rPr>
          <w:rFonts w:cs="Arial"/>
          <w:b/>
          <w:sz w:val="20"/>
          <w:szCs w:val="20"/>
        </w:rPr>
      </w:pPr>
    </w:p>
    <w:p w:rsidR="00D84CD3" w:rsidRPr="00845543" w:rsidRDefault="00D84CD3" w:rsidP="00D84CD3">
      <w:pPr>
        <w:pStyle w:val="Odstavek"/>
        <w:spacing w:before="0" w:after="0"/>
        <w:ind w:firstLine="0"/>
        <w:rPr>
          <w:rFonts w:cs="Arial"/>
          <w:b/>
          <w:sz w:val="20"/>
          <w:szCs w:val="20"/>
        </w:rPr>
      </w:pPr>
      <w:r w:rsidRPr="00845543">
        <w:rPr>
          <w:rFonts w:cs="Arial"/>
          <w:b/>
          <w:sz w:val="20"/>
          <w:szCs w:val="20"/>
        </w:rPr>
        <w:t xml:space="preserve">K 151. členu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V določenih primerih, kot je na primer ravnanje v sili (angl. </w:t>
      </w:r>
      <w:proofErr w:type="spellStart"/>
      <w:r w:rsidRPr="00845543">
        <w:rPr>
          <w:rFonts w:cs="Arial"/>
          <w:sz w:val="20"/>
          <w:szCs w:val="20"/>
        </w:rPr>
        <w:t>emergency</w:t>
      </w:r>
      <w:proofErr w:type="spellEnd"/>
      <w:r w:rsidRPr="00845543">
        <w:rPr>
          <w:rFonts w:cs="Arial"/>
          <w:sz w:val="20"/>
          <w:szCs w:val="20"/>
        </w:rPr>
        <w:t xml:space="preserve">), mora izvajalec služb zračnega prometa s svojimi dejanji poseči v ureditve v zračnem prostoru in začasno omejiti ali prepovedati zračni promet. To lahko stori le, če se tako zagotovijo interesi varnosti leta konkretnega, določenega zrakoplova in dosega varnost zračnega prometa. Tako se določi, da lahko pristojna enota kontrole zračnega prometa v določenem delu zračnega prostora ali na določenem javnem letališču, na katerem se zagotavlja kontrola zračnega prometa, in sicer po lastni presoji, na zahtevo vodje zrakoplova, izvajalca storitev ATM/ANS, upravljavca javnega letališča, preiskovalnega organa iz XII. poglavja tega zakona ali agencije, začasno prepove ali omeji zračni promet, če to zahtevajo interesi varnosti določenega leta.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Ureditev temelji na veljavnem zakonu in je njegova nadgradnja z uporabo izrazja iz tega zakona. Z njo se dosegajo izpolnjevanje mednarodnih standardov in priporočenih praks ICAO in cilji izvajanja služb zračnega prometa za doseganje varnosti zračnega prometa.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Poda se še ena pristojnost poseganja v ureditve v zračnem prostoru, in sicer v primeru izvajanja nadzora in varovanja slovenskega zračnega prostora. Če tako zahteva enota Slovenske vojske, ki izvaja nadzor in varovanje zračnega prostora, pristojna enota kontrole zračnega prometa zagotovi, da se v določenem delu zračnega prostora začasno prepove ali omeji zračni promet. Ta ureditev je potrebna, ker so lahko leti za namen izvajanja nadzora in varovanja zračnega prostora po svoji naravi tako specifični, da terjajo vzpostavitev ukrepov, s katerimi se zagotovi varnost zračnega prometa (tako vojaških zrakoplovov, ki bodo izvajali lete, kot tudi vsega drugega zračnega prometa v tem zračnem prostoru). To se včasih lahko zagotovi le z omejitvijo letenja, zaradi časovno izredno hitrih odločitev o tem pa ni mogoče uporabiti drugih mehanizmov v zračnem prostoru, kot jih pozna ta zakon.</w:t>
      </w: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 </w:t>
      </w: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Poda se še ena pristojnost poseganja v ureditve v zračnem prostoru, in sicer </w:t>
      </w:r>
      <w:r w:rsidRPr="00845543">
        <w:rPr>
          <w:rFonts w:cs="Arial"/>
          <w:sz w:val="20"/>
          <w:szCs w:val="20"/>
          <w:lang w:eastAsia="sl-SI"/>
        </w:rPr>
        <w:t>za</w:t>
      </w:r>
      <w:r w:rsidRPr="00845543">
        <w:rPr>
          <w:rFonts w:cs="Arial"/>
          <w:sz w:val="20"/>
          <w:szCs w:val="20"/>
        </w:rPr>
        <w:t xml:space="preserve"> izvajanje službe iskanja in reševanja, kot je urejena s tem zakonom in podzakonskim predpisom – uredbo vlado, ki ureja njeno izvajanje. Zakon določi, da lahko zaradi izvajanja službe iskanja in reševanja služba zračnega prometa za namen izvajanja nalog centra za koordinacijo začasno prepove ali omeji zračni promet. Naloge centra za koordinacijo (RCC) v skladu s predpisom, ki ureja službo iskanja in reševanja, izvaja izvajalec služb zračnega prometa. </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Gre za novo določbo, ki dopolnjuje sistemsko ureditev izvajanja službe iskanja in reševanja.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Ti določbi ne spadata v okvir upravljanja zračnega prostora, po svoji vsebini pa posegata v ureditve v zračnem prostoru, zato sta vsebinsko umeščeni v to poglavje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 xml:space="preserve">K 152. členu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Predpisi EU ter mednarodni standardi, priporočene prakse in navodila ICAO uvajajo obveznost držav članic, da zagotavljajo, redno posodabljajo in dajejo na voljo uporabnikom elektronske podatke o terenu in ovirah, ki so potrebni za zagotavljanje varnosti zračnega prometa. Te in druge potrebne prostorske podatke, kot je na primer podatek o magnetni deklinaciji in njeni letni variaciji, je treba zagotavljati na način, da se omogoči upravljanje kakovosti letalskih podatkov v skladu s predpisom EU, ki podaja zahteve o kakovosti podatkov (Izvedbena uredba Komisije (EU) 2020/469 z dne 14. februarja 2020 o spremembi Uredbe (EU) št. 923/2012, Uredbe (EU) št. 139/2014 in Uredbe (EU) 2017/373 v zvezi z zahtevami glede storitev upravljanja zračnega prometa/navigacijskih služb zračnega prometa, projektiranja struktur zračnega prostora, kakovosti podatkov in varnosti na vzletno-pristajalni stezi ter o razveljavitvi Uredbe (EU) št. 73/2010 (UL L št. 104 z dne 3. 4. 2020, str. 1)).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Tako se z zakonom določi, da se </w:t>
      </w:r>
      <w:proofErr w:type="spellStart"/>
      <w:r w:rsidRPr="00845543">
        <w:rPr>
          <w:rFonts w:ascii="Arial" w:hAnsi="Arial" w:cs="Arial"/>
          <w:sz w:val="20"/>
          <w:szCs w:val="20"/>
        </w:rPr>
        <w:t>geoinformacijska</w:t>
      </w:r>
      <w:proofErr w:type="spellEnd"/>
      <w:r w:rsidRPr="00845543">
        <w:rPr>
          <w:rFonts w:ascii="Arial" w:hAnsi="Arial" w:cs="Arial"/>
          <w:sz w:val="20"/>
          <w:szCs w:val="20"/>
        </w:rPr>
        <w:t xml:space="preserve"> dejavnost izvaja za potrebe civilnega letalstva. Ta obsega zajem, upravljanje, zbiranje, vodenje, vzdrževanje, obdelavo in distribucijo prostorskih podatkov, ki so potrebni za zagotavljanje varnosti zračnega prometa. Prostorski podatki so podatki, ki se neposredno ali posredno nanašajo na posamezno lokacijo ali geografsko območje (tako jih opredeljuje Zakon o infrastrukturi za prostorske informacije (Uradni list RS, št. 8/10 in 84/15 – ZIPI)).</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Zakon tudi podrobneje določi, kakšni so prostorski podatki, ki se zajemajo, upravljajo, zbirajo, vodijo, vzdržujejo, obdelujejo in distribuirajo v okviru izvajanja </w:t>
      </w:r>
      <w:proofErr w:type="spellStart"/>
      <w:r w:rsidRPr="00845543">
        <w:rPr>
          <w:rFonts w:ascii="Arial" w:hAnsi="Arial" w:cs="Arial"/>
          <w:sz w:val="20"/>
          <w:szCs w:val="20"/>
        </w:rPr>
        <w:t>geoinformacijske</w:t>
      </w:r>
      <w:proofErr w:type="spellEnd"/>
      <w:r w:rsidRPr="00845543">
        <w:rPr>
          <w:rFonts w:ascii="Arial" w:hAnsi="Arial" w:cs="Arial"/>
          <w:sz w:val="20"/>
          <w:szCs w:val="20"/>
        </w:rPr>
        <w:t xml:space="preserve"> dejavnosti za civilno letalstvo: to so podatki o objektih ali pojavih v prostoru, ki so lahko naravni ali antropogeni, stalni ali začasni in statični ali dinamični in ki lahko vplivajo na varnost zračnega prometa. Ti so podlaga za izdelavo zbirk lokacijskih podatkov, kartografskih in drugih prikazov ter izvajanje lokacijskih storitev.</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153. členu</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določi, da je za izvajanje </w:t>
      </w:r>
      <w:proofErr w:type="spellStart"/>
      <w:r w:rsidRPr="00845543">
        <w:rPr>
          <w:rFonts w:ascii="Arial" w:hAnsi="Arial" w:cs="Arial"/>
          <w:color w:val="auto"/>
          <w:sz w:val="20"/>
          <w:szCs w:val="20"/>
        </w:rPr>
        <w:t>geoinformacijske</w:t>
      </w:r>
      <w:proofErr w:type="spellEnd"/>
      <w:r w:rsidRPr="00845543">
        <w:rPr>
          <w:rFonts w:ascii="Arial" w:hAnsi="Arial" w:cs="Arial"/>
          <w:color w:val="auto"/>
          <w:sz w:val="20"/>
          <w:szCs w:val="20"/>
        </w:rPr>
        <w:t xml:space="preserve"> dejavnosti iz tega zakona odgovorno ministrstvo. V državah članicah EU je običajno, da država dodeli zagotavljanje prostorskih podatkov, ki so potrebni za zagotavljanje varnosti zračnega prometa, usposobljeni in pooblaščeni javni inštituciji. Zakon o geodetski dejavnosti (Uradni list RS, št. 77/10 in 61/17 – ZAID) v 32. členu določa naloge Geodetskega inštituta Slovenije in mu daje pooblastilo, da izvaja razvojne in strokovno-tehnične naloge državne geodetske službe.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Program </w:t>
      </w:r>
      <w:proofErr w:type="spellStart"/>
      <w:r w:rsidRPr="00845543">
        <w:rPr>
          <w:rFonts w:ascii="Arial" w:hAnsi="Arial" w:cs="Arial"/>
          <w:color w:val="auto"/>
          <w:sz w:val="20"/>
          <w:szCs w:val="20"/>
        </w:rPr>
        <w:t>geoinformacijske</w:t>
      </w:r>
      <w:proofErr w:type="spellEnd"/>
      <w:r w:rsidRPr="00845543">
        <w:rPr>
          <w:rFonts w:ascii="Arial" w:hAnsi="Arial" w:cs="Arial"/>
          <w:color w:val="auto"/>
          <w:sz w:val="20"/>
          <w:szCs w:val="20"/>
        </w:rPr>
        <w:t xml:space="preserve"> dejavnosti po tem zakonu pripravi ministrstvo v sodelovanju z Geodetskim</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inštitutom Slovenije in agencijo.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Geodetski inštitut Slovenije izvaja naloge v skladu s programom dela Geodetskega inštituta Slovenije, ki je sestavni del letnega programa državne geodetske službe. V programu dela Geodetskega inštituta Slovenije se posebej določijo naloge, ki jih ta opravlja na podlagi javnega pooblastila iz tega zakona. Vlada Republike Slovenije redno letno sprejme Program dela državne geodetske službe za tekoče leto, v katerega so torej vključene</w:t>
      </w:r>
      <w:r w:rsidRPr="00845543">
        <w:rPr>
          <w:rFonts w:ascii="CIDFont+F3" w:hAnsi="CIDFont+F3" w:cs="CIDFont+F3"/>
          <w:sz w:val="20"/>
          <w:szCs w:val="20"/>
        </w:rPr>
        <w:t xml:space="preserve"> naloge </w:t>
      </w:r>
      <w:proofErr w:type="spellStart"/>
      <w:r w:rsidRPr="00845543">
        <w:rPr>
          <w:rFonts w:ascii="CIDFont+F3" w:hAnsi="CIDFont+F3" w:cs="CIDFont+F3"/>
          <w:sz w:val="20"/>
          <w:szCs w:val="20"/>
        </w:rPr>
        <w:t>geoinformacijske</w:t>
      </w:r>
      <w:proofErr w:type="spellEnd"/>
      <w:r w:rsidRPr="00845543">
        <w:rPr>
          <w:rFonts w:ascii="CIDFont+F3" w:hAnsi="CIDFont+F3" w:cs="CIDFont+F3"/>
          <w:sz w:val="20"/>
          <w:szCs w:val="20"/>
        </w:rPr>
        <w:t xml:space="preserve"> dejavnosti iz tega zakona, ki jih bo opravil Geodetski inštitut Slovenije.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Ministrstvo je pristojno za nadzor dela Geodetskega inštituta Slovenije iz tega zakona, ki se izvede po dogovoru, ki ga sklenejo ministrstvo, agencija in Geodetski inštitut Slovenije. Sredstva za izvedbo teh nalog zagotovi ministrstvo.</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Taka ureditev se v Sloveniji uporablja tudi v pomorstvu za podatke, ki so potrebni za zagotavljanje varnosti plovbe v pomorskem prometu, in je urejena v Pomorskem zakoniku z določbami glede hidrografske dejavnosti.</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154.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Geodetski inštitut Slovenije v skladu z 32. členom Zakona o geodetski dejavnosti (Uradni list RS, št. </w:t>
      </w:r>
      <w:hyperlink r:id="rId27" w:tgtFrame="_blank" w:tooltip="Zakon o geodetski dejavnosti (ZGeoD-1)" w:history="1">
        <w:r w:rsidRPr="00845543">
          <w:rPr>
            <w:rFonts w:ascii="Arial" w:hAnsi="Arial" w:cs="Arial"/>
            <w:sz w:val="20"/>
            <w:szCs w:val="20"/>
          </w:rPr>
          <w:t>77/10</w:t>
        </w:r>
      </w:hyperlink>
      <w:r w:rsidRPr="009C5D34">
        <w:rPr>
          <w:rFonts w:ascii="Arial" w:hAnsi="Arial" w:cs="Arial"/>
          <w:sz w:val="20"/>
          <w:szCs w:val="20"/>
        </w:rPr>
        <w:t xml:space="preserve"> in </w:t>
      </w:r>
      <w:hyperlink r:id="rId28" w:tgtFrame="_blank" w:tooltip="Zakon o arhitekturni in inženirski dejavnosti" w:history="1">
        <w:r w:rsidRPr="00845543">
          <w:rPr>
            <w:rFonts w:ascii="Arial" w:hAnsi="Arial" w:cs="Arial"/>
            <w:sz w:val="20"/>
            <w:szCs w:val="20"/>
          </w:rPr>
          <w:t>61/17</w:t>
        </w:r>
      </w:hyperlink>
      <w:r w:rsidRPr="009C5D34">
        <w:rPr>
          <w:rFonts w:ascii="Arial" w:hAnsi="Arial" w:cs="Arial"/>
          <w:sz w:val="20"/>
          <w:szCs w:val="20"/>
        </w:rPr>
        <w:t xml:space="preserve"> – ZAID) </w:t>
      </w:r>
      <w:r w:rsidRPr="00845543">
        <w:rPr>
          <w:rFonts w:ascii="Arial" w:hAnsi="Arial" w:cs="Arial"/>
          <w:sz w:val="20"/>
          <w:szCs w:val="20"/>
        </w:rPr>
        <w:t xml:space="preserve">opravlja naloge kot javno službo. Ta zakon opredeli naloge Geodetskega inštituta Slovenije na področju </w:t>
      </w:r>
      <w:proofErr w:type="spellStart"/>
      <w:r w:rsidRPr="00845543">
        <w:rPr>
          <w:rFonts w:ascii="Arial" w:hAnsi="Arial" w:cs="Arial"/>
          <w:sz w:val="20"/>
          <w:szCs w:val="20"/>
        </w:rPr>
        <w:t>geoinformacijske</w:t>
      </w:r>
      <w:proofErr w:type="spellEnd"/>
      <w:r w:rsidRPr="00845543">
        <w:rPr>
          <w:rFonts w:ascii="Arial" w:hAnsi="Arial" w:cs="Arial"/>
          <w:sz w:val="20"/>
          <w:szCs w:val="20"/>
        </w:rPr>
        <w:t xml:space="preserve"> dejavnosti. Geodetski inštitut Slovenije po tem zakonu izvaja naslednje naloge:</w:t>
      </w:r>
    </w:p>
    <w:p w:rsidR="00D84CD3" w:rsidRPr="00845543" w:rsidRDefault="00D84CD3" w:rsidP="00D84CD3">
      <w:pPr>
        <w:pStyle w:val="Odstavekseznama"/>
        <w:numPr>
          <w:ilvl w:val="0"/>
          <w:numId w:val="192"/>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organizira izvedbo in nadzor izmer ter monitoringa objektov in pojavov, ki lahko vplivajo na varnost zračnega prometa,</w:t>
      </w:r>
    </w:p>
    <w:p w:rsidR="00D84CD3" w:rsidRPr="00845543" w:rsidRDefault="00D84CD3" w:rsidP="00D84CD3">
      <w:pPr>
        <w:pStyle w:val="Odstavekseznama"/>
        <w:numPr>
          <w:ilvl w:val="0"/>
          <w:numId w:val="192"/>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zajema, upravlja, zbira, vodi, vzdržuje, obdeluje in distribuira prostorske podatke, izdeluje zbirke lokacijskih podatkov, kartografske in druge prikaze ter izvaja lokacijske storitve,</w:t>
      </w:r>
    </w:p>
    <w:p w:rsidR="00D84CD3" w:rsidRPr="00845543" w:rsidRDefault="00D84CD3" w:rsidP="00D84CD3">
      <w:pPr>
        <w:pStyle w:val="Odstavekseznama"/>
        <w:numPr>
          <w:ilvl w:val="0"/>
          <w:numId w:val="192"/>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pripravi </w:t>
      </w:r>
      <w:proofErr w:type="spellStart"/>
      <w:r w:rsidRPr="00845543">
        <w:rPr>
          <w:rFonts w:ascii="Arial" w:hAnsi="Arial" w:cs="Arial"/>
          <w:sz w:val="20"/>
          <w:szCs w:val="20"/>
        </w:rPr>
        <w:t>geoinformacijsko</w:t>
      </w:r>
      <w:proofErr w:type="spellEnd"/>
      <w:r w:rsidRPr="00845543">
        <w:rPr>
          <w:rFonts w:ascii="Arial" w:hAnsi="Arial" w:cs="Arial"/>
          <w:sz w:val="20"/>
          <w:szCs w:val="20"/>
        </w:rPr>
        <w:t xml:space="preserve"> gradivo za zagotavljanje letalskih informacij, </w:t>
      </w:r>
    </w:p>
    <w:p w:rsidR="00D84CD3" w:rsidRPr="00845543" w:rsidRDefault="00D84CD3" w:rsidP="00D84CD3">
      <w:pPr>
        <w:pStyle w:val="Odstavekseznama"/>
        <w:numPr>
          <w:ilvl w:val="0"/>
          <w:numId w:val="192"/>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izvaja raziskovalne in razvojne naloge ter druge strokovno-tehnične naloge v zvezi z </w:t>
      </w:r>
      <w:proofErr w:type="spellStart"/>
      <w:r w:rsidRPr="00845543">
        <w:rPr>
          <w:rFonts w:ascii="Arial" w:hAnsi="Arial" w:cs="Arial"/>
          <w:sz w:val="20"/>
          <w:szCs w:val="20"/>
        </w:rPr>
        <w:t>geoinformacijsko</w:t>
      </w:r>
      <w:proofErr w:type="spellEnd"/>
      <w:r w:rsidRPr="00845543">
        <w:rPr>
          <w:rFonts w:ascii="Arial" w:hAnsi="Arial" w:cs="Arial"/>
          <w:sz w:val="20"/>
          <w:szCs w:val="20"/>
        </w:rPr>
        <w:t xml:space="preserve"> dejavnostjo iz tega zakona in</w:t>
      </w:r>
    </w:p>
    <w:p w:rsidR="00D84CD3" w:rsidRPr="00845543" w:rsidRDefault="00D84CD3" w:rsidP="00D84CD3">
      <w:pPr>
        <w:pStyle w:val="Odstavekseznama"/>
        <w:numPr>
          <w:ilvl w:val="0"/>
          <w:numId w:val="192"/>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845543">
        <w:rPr>
          <w:rFonts w:ascii="Arial" w:hAnsi="Arial" w:cs="Arial"/>
          <w:sz w:val="20"/>
          <w:szCs w:val="20"/>
        </w:rPr>
        <w:t>sodeluje s sorodnimi organizacijami na strokovno-tehnični ravni po usmeritvah ministrstva.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 xml:space="preserve">K 155. členu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Digitalni podatki o terenu in ovirah se zagotavljajo v skladu predpisom EU, ki podaja zahteve o kakovosti podatkov (v Izvedbeni uredbi Komisije (EU) 2020/469 z dne 14. februarja 2020 o spremembi Uredbe (EU) št. 923/2012, Uredbe (EU) št. 139/2014 in Uredbe (EU) 2017/373 v zvezi z zahtevami glede storitev upravljanja zračnega prometa/navigacijskih služb zračnega prometa, projektiranja struktur zračnega prostora, kakovosti podatkov in varnosti na vzletno-pristajalni stezi ter o razveljavitvi Uredbe (EU) št. 73/2010 (UL L št. 104 z dne 3. 4. 2020, str. 1)) in Uredbo o izvajanju izvedbene uredbe (EU) o skupnih zahtevah za izvajalce storitev upravljanja zračnega prometa/izvajanja navigacijskih služb in drugih funkcij omrežja za upravljanje zračnega prometa ter njihov nadzor (Uradni list RS, št. 6/22). Ti podatki spadajo med podatke, ki so pomembni za zagotavljanje varnosti zračnega prometa, in morajo biti  v skladu z mednarodnimi standardi in priporočili ICAO, torej pod nadzorom pristojnih organov držav pogodbenice. Digitalne podatke o terenu in ovirah zagotovi ministrstvo oziroma ministrstvo z njimi razpolaga, zato bi se lahko razumelo, da bi lahko bili informacija javnega značaja po Zakonu o dostopu do informacij javnega značaja (Uradni list RS, št. 51/06 – uradno prečiščeno besedilo, 117/06 – ZDavP-2, 23/14, 50/14, 19/15 – </w:t>
      </w:r>
      <w:proofErr w:type="spellStart"/>
      <w:r w:rsidRPr="00845543">
        <w:rPr>
          <w:rFonts w:ascii="Arial" w:hAnsi="Arial" w:cs="Arial"/>
          <w:sz w:val="20"/>
          <w:szCs w:val="20"/>
        </w:rPr>
        <w:t>odl</w:t>
      </w:r>
      <w:proofErr w:type="spellEnd"/>
      <w:r w:rsidRPr="00845543">
        <w:rPr>
          <w:rFonts w:ascii="Arial" w:hAnsi="Arial" w:cs="Arial"/>
          <w:sz w:val="20"/>
          <w:szCs w:val="20"/>
        </w:rPr>
        <w:t xml:space="preserve">. US, 102/15 in 7/18) in kot taki dostopni javnosti. Zakon o dostopu do informacij javnega značaja določa, da so javni podatki prosto dostopni prosilcem, hkrati pa določa izjeme. Organ prosilcu zavrne zahtevo za vnovično uporabo zahtevane informacije, če drug zakon določa, da so podatki dostopni samo upravičenim osebam. Poleg tega pravo EU v predpisih o odprtih podatkih in vnovični uporabi informacij javnega sektorja podaja, da so dokumenti, ki jih ustvarijo organi javnega sektorja, obsežna, raznolika in dragocena zbirka virov, ki lahko koristi družbi. Ta direktiva ne omejuje ali ovira javnih organov in drugih organov javnega sektorja pri izvajanju njihovih zakonsko predpisanih nalog. Ta direktiva določa obveznost držav članic, da dajo vse obstoječe dokumente na </w:t>
      </w:r>
      <w:r w:rsidRPr="00845543">
        <w:rPr>
          <w:rFonts w:ascii="Arial" w:hAnsi="Arial" w:cs="Arial"/>
          <w:sz w:val="20"/>
          <w:szCs w:val="20"/>
        </w:rPr>
        <w:lastRenderedPageBreak/>
        <w:t>voljo za vnovično uporabo, razen če je dostop do njih omejen ali izključen v skladu z nacionalnimi pravili o dostopu do dokumentov ali če zanj veljajo druge izjeme, navedene v tej direktivi. Direktiva velja za nabore podatkov velike vrednosti, kar pomeni dokumente, katerih vnovična uporaba je povezana s pomembnimi koristmi za družbo, okolje in gospodarstvo, zlasti zaradi njihove primernosti za ustvarjanje storitev in aplikacij z dodano vrednostjo ter novih, visokokakovostnih in dostojnih delovnih mest ter zaradi števila potencialnih prejemnikov storitev in aplikacij z dodano vrednostjo, ki temeljijo na teh naborih podatkov. Ta opredelitev ne velja za digitalne podatke o terenu in ovirah. Poleg tega se Direktiva (EU) 2019/1024 ne uporablja za dokumente, do katerih ni dostopa ali do katerih je dostop omejen zaradi občutljivih informacij, povezanih z zaščito kritične infrastrukture, kakor so opredeljene v predpisih EU o ugotavljanju in določanju evropske kritične infrastrukture ter o oceni potrebe za izboljšanje njene zaščite: občutljive informacije, povezane z zaščito kritične infrastrukture, pomenijo dejstva o kritični infrastrukturi, katerih razkritje bi se lahko uporabilo za načrtovanje in delovanje z namenom povzročitve okvare ali uničenja objektov kritične infrastrukture. Velik del podatkov digitalnih podatkov o terenu in ovirah se nanaša na kritično infrastrukturo. Ker napačna uporaba ali interpretacija digitalnih podatkov o terenu in ovirah lahko privede do okoliščin, ki lahko vplivajo na zagotavljanje varnosti zračnega prometa, jih je treba zaščititi pred nepooblaščeno distribucijo in uporabo. Da se zagotovi zaščita, se digitalni podatki o terenu in ovirah v tem zakonu opredelijo kot podatki, ki niso javni in so dostopni samo upravičenim subjektom. Tako se določi, da ministrstvo na podlagi vloge izvajalcev storitev, državnih organov in drugih organizacij, ki delujejo v letalstvu in zagotavljajo letalske izdelke, odloči o dostopu do digitalnih podatkov o terenu in ovirah. Ti morajo v vlogi za dostop do digitalnih podatkov o terenu in ovirah izkazati interes za dostop. Pričakuje se, da interes za dostop do digitalnih podatkov o terenu in ovirah izkažejo izvajalci storitev, kot jih opredeljuje ta zakon, državni organi in druge organizacije, ki delujejo v letalstvu in zagotavljajo letalske izdelke. Interes za</w:t>
      </w:r>
      <w:r w:rsidRPr="00845543">
        <w:t xml:space="preserve"> </w:t>
      </w:r>
      <w:r w:rsidRPr="00845543">
        <w:rPr>
          <w:rFonts w:ascii="Arial" w:hAnsi="Arial" w:cs="Arial"/>
          <w:sz w:val="20"/>
          <w:szCs w:val="20"/>
        </w:rPr>
        <w:t>dostop do podatkov lahko izkažejo tudi javne raziskovalne organizacije, in sicer za znanstvenoraziskovalne namene in izobraževalne ustanove.</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Digitalni podatki o terenu in ovirah so pomembni za zagotavljanje varnosti zračnega prometa in s tem doseganje javnega interesa iz tega zakona. Da se doseže spodbujanje tega cilja, se določi, da je vloga za dostop do digitalnih podatkov o terenu in ovirah takse prosta.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Opredelijo se tudi evidence prosilcev za te podatke, s čimer je mogoč pregled nad tem, katera organizacija je zaprosila za podatke in kateri podatki so bili izdani. Na ta način se vzpostavlja in ohranja sledljivost distribucije podatkov. V tej evidenci se osebni podatki ne zbirajo.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156.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 xml:space="preserve">Področje varovanja civilnega letalstva je namenjeno varstvu civilnega letalstva pred dejanji nezakonitega vmešavanja. Varovanje pomeni kombinacijo ukrepov, osebja in materialnih virov, namenjenih varovanju v civilnem letalstvu pred dejanji nezakonitega vmešavanja, ki ogrožajo varnost zračnega prometa. Ta dejanja so lahko: </w:t>
      </w:r>
    </w:p>
    <w:p w:rsidR="00D84CD3" w:rsidRPr="00845543" w:rsidRDefault="00D84CD3" w:rsidP="00D84CD3">
      <w:pPr>
        <w:pStyle w:val="Odstavek"/>
        <w:numPr>
          <w:ilvl w:val="0"/>
          <w:numId w:val="193"/>
        </w:numPr>
        <w:spacing w:before="0" w:after="0"/>
        <w:rPr>
          <w:rFonts w:cs="Arial"/>
          <w:sz w:val="20"/>
          <w:szCs w:val="20"/>
        </w:rPr>
      </w:pPr>
      <w:r w:rsidRPr="00845543">
        <w:rPr>
          <w:rFonts w:cs="Arial"/>
          <w:sz w:val="20"/>
          <w:szCs w:val="20"/>
        </w:rPr>
        <w:t>nasilje proti osebi v zrakoplovu med letom, če to dejanje lahko ogrozi varnost tega zrakoplova;</w:t>
      </w:r>
    </w:p>
    <w:p w:rsidR="00D84CD3" w:rsidRPr="00845543" w:rsidRDefault="00D84CD3" w:rsidP="00D84CD3">
      <w:pPr>
        <w:pStyle w:val="Odstavek"/>
        <w:numPr>
          <w:ilvl w:val="0"/>
          <w:numId w:val="193"/>
        </w:numPr>
        <w:spacing w:before="0" w:after="0"/>
        <w:rPr>
          <w:rFonts w:cs="Arial"/>
          <w:sz w:val="20"/>
          <w:szCs w:val="20"/>
        </w:rPr>
      </w:pPr>
      <w:r w:rsidRPr="00845543">
        <w:rPr>
          <w:rFonts w:cs="Arial"/>
          <w:sz w:val="20"/>
          <w:szCs w:val="20"/>
        </w:rPr>
        <w:t>uničenje zrakoplova med delovanjem ali povzročitev škode takemu zrakoplovu, zaradi česar postane nesposoben za let ali pa je lahko ogrožena njegova varnost med letom;</w:t>
      </w:r>
    </w:p>
    <w:p w:rsidR="00D84CD3" w:rsidRPr="00845543" w:rsidRDefault="00D84CD3" w:rsidP="00D84CD3">
      <w:pPr>
        <w:pStyle w:val="Odstavek"/>
        <w:numPr>
          <w:ilvl w:val="0"/>
          <w:numId w:val="193"/>
        </w:numPr>
        <w:spacing w:before="0" w:after="0"/>
        <w:rPr>
          <w:rFonts w:cs="Arial"/>
          <w:sz w:val="20"/>
          <w:szCs w:val="20"/>
        </w:rPr>
      </w:pPr>
      <w:r w:rsidRPr="00845543">
        <w:rPr>
          <w:rFonts w:cs="Arial"/>
          <w:sz w:val="20"/>
          <w:szCs w:val="20"/>
        </w:rPr>
        <w:t>namestitev ali povzročitev namestitve v zrakoplov med delovanjem zrakoplova, na kakršen koli način, naprave ali snovi, ki lahko zrakoplov uniči ali povzroči škodo na njem, zaradi česar zrakoplov ne more leteti, ali na njem povzroči škodo, ki bo najverjetneje ogrozila njegovo varnost med letom;</w:t>
      </w:r>
    </w:p>
    <w:p w:rsidR="00D84CD3" w:rsidRPr="00845543" w:rsidRDefault="00D84CD3" w:rsidP="00D84CD3">
      <w:pPr>
        <w:pStyle w:val="Odstavek"/>
        <w:numPr>
          <w:ilvl w:val="0"/>
          <w:numId w:val="193"/>
        </w:numPr>
        <w:spacing w:before="0" w:after="0"/>
        <w:rPr>
          <w:rFonts w:cs="Arial"/>
          <w:sz w:val="20"/>
          <w:szCs w:val="20"/>
        </w:rPr>
      </w:pPr>
      <w:r w:rsidRPr="00845543">
        <w:rPr>
          <w:rFonts w:cs="Arial"/>
          <w:sz w:val="20"/>
          <w:szCs w:val="20"/>
        </w:rPr>
        <w:t>uničenje ali poškodovanje objektov, sistemov in naprav, ki so namenjeni zagotavljanju navigacijskih služb zračnega prometa, ali vplivanje na njihovo delovanje, če tako dejanje lahko ogrozi varnost zrakoplova med letom;</w:t>
      </w:r>
    </w:p>
    <w:p w:rsidR="00D84CD3" w:rsidRPr="00845543" w:rsidRDefault="00D84CD3" w:rsidP="00D84CD3">
      <w:pPr>
        <w:pStyle w:val="Odstavek"/>
        <w:numPr>
          <w:ilvl w:val="0"/>
          <w:numId w:val="193"/>
        </w:numPr>
        <w:spacing w:before="0" w:after="0"/>
        <w:rPr>
          <w:rFonts w:cs="Arial"/>
          <w:sz w:val="20"/>
          <w:szCs w:val="20"/>
        </w:rPr>
      </w:pPr>
      <w:r w:rsidRPr="00845543">
        <w:rPr>
          <w:rFonts w:cs="Arial"/>
          <w:sz w:val="20"/>
          <w:szCs w:val="20"/>
        </w:rPr>
        <w:t xml:space="preserve">sporočanje informacij, za katere se ve, da so napačne, in s tem ogrožanje varnosti zrakoplova med letom ali </w:t>
      </w:r>
    </w:p>
    <w:p w:rsidR="00D84CD3" w:rsidRPr="00845543" w:rsidRDefault="00D84CD3" w:rsidP="00D84CD3">
      <w:pPr>
        <w:pStyle w:val="Odstavek"/>
        <w:numPr>
          <w:ilvl w:val="0"/>
          <w:numId w:val="193"/>
        </w:numPr>
        <w:spacing w:before="0" w:after="0"/>
        <w:rPr>
          <w:rFonts w:cs="Arial"/>
          <w:sz w:val="20"/>
          <w:szCs w:val="20"/>
        </w:rPr>
      </w:pPr>
      <w:r w:rsidRPr="00845543">
        <w:rPr>
          <w:rFonts w:cs="Arial"/>
          <w:sz w:val="20"/>
          <w:szCs w:val="20"/>
        </w:rPr>
        <w:t>nezakonita in namerna uporaba naprave, snovi ali orožja za:</w:t>
      </w:r>
    </w:p>
    <w:p w:rsidR="00D84CD3" w:rsidRPr="00845543" w:rsidRDefault="00D84CD3" w:rsidP="00D84CD3">
      <w:pPr>
        <w:pStyle w:val="Odstavek"/>
        <w:numPr>
          <w:ilvl w:val="1"/>
          <w:numId w:val="193"/>
        </w:numPr>
        <w:spacing w:before="0" w:after="0"/>
        <w:rPr>
          <w:rFonts w:cs="Arial"/>
          <w:sz w:val="20"/>
          <w:szCs w:val="20"/>
        </w:rPr>
      </w:pPr>
      <w:r w:rsidRPr="00845543">
        <w:rPr>
          <w:rFonts w:cs="Arial"/>
          <w:sz w:val="20"/>
          <w:szCs w:val="20"/>
        </w:rPr>
        <w:t>nasilno dejanje proti osebi na letališču, na katerem se opravlja domači, notranji ali mednarodni zračni promet, ki povzroči ali bi lahko povzročilo resno poškodbo ali smrt osebe,</w:t>
      </w:r>
    </w:p>
    <w:p w:rsidR="00D84CD3" w:rsidRPr="00845543" w:rsidRDefault="00D84CD3" w:rsidP="00D84CD3">
      <w:pPr>
        <w:pStyle w:val="Odstavek"/>
        <w:numPr>
          <w:ilvl w:val="1"/>
          <w:numId w:val="193"/>
        </w:numPr>
        <w:spacing w:before="0" w:after="0"/>
        <w:rPr>
          <w:rFonts w:cs="Arial"/>
          <w:sz w:val="20"/>
          <w:szCs w:val="20"/>
        </w:rPr>
      </w:pPr>
      <w:r w:rsidRPr="00845543">
        <w:rPr>
          <w:rFonts w:cs="Arial"/>
          <w:sz w:val="20"/>
          <w:szCs w:val="20"/>
        </w:rPr>
        <w:t>uničenje ali hujše poškodovanje letališke infrastrukture ali zrakoplova, ki je na njej in ne obratuje, ali prekinitev izvajanja letaliških služb in drugih služb, če katero od teh dejanj ogroža ali bi lahko ogrozilo varnost na tem letališču; in</w:t>
      </w:r>
    </w:p>
    <w:p w:rsidR="00D84CD3" w:rsidRPr="00845543" w:rsidRDefault="00D84CD3" w:rsidP="00D84CD3">
      <w:pPr>
        <w:pStyle w:val="Odstavek"/>
        <w:numPr>
          <w:ilvl w:val="0"/>
          <w:numId w:val="193"/>
        </w:numPr>
        <w:spacing w:before="0" w:after="0"/>
        <w:rPr>
          <w:rFonts w:cs="Arial"/>
          <w:sz w:val="20"/>
          <w:szCs w:val="20"/>
        </w:rPr>
      </w:pPr>
      <w:r w:rsidRPr="00845543">
        <w:rPr>
          <w:rFonts w:cs="Arial"/>
          <w:sz w:val="20"/>
          <w:szCs w:val="20"/>
        </w:rPr>
        <w:t>kakršno koli drugo dejanje, ki bi lahko ogrozilo varnost zračnega prometa.</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Seznam ni nujno izčrpen, zato zakon določi, da je dejanje nezakonitega vmešavanja tudi kakršno koli drugo dejanje, ki bi ogrozilo varnost zračnega prometa.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Področje je urejeno s predpisi EU in tem zakonom in na njegovi podlagi izdanimi predpisi ter drugimi predpisi in pravnimi akti, ki veljajo v Republiki Sloveniji na področju civilnega letalstva. Osnovna uredba EU, ki ureja to področje, je Uredba (ES) št. 300/2008 Evropskega parlamenta in Sveta z dne 11. marca 2008 o skupnih pravilih na področju varovanja civilnega letalstva in o razveljavitvi Uredbe (ES) št. 2320/2002 (UL L št. 97 z dne 9. 4. 2008, str. 72), s spremembami. V okviru ICAO mednarodne standarde določa Priloga 17 k Čikaški konvenciji.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Glede na številne dejavnike, ki lahko vplivajo na varovanje civilnega letalstva, morajo pri pripravi ter izvajanju ukrepov in postopkov varovanja med seboj sodelovati državni organi, lastniki in upravljavci javnih letališč, ki so namenjena za mednarodni zračni promet, izvajalci služb na aerodromu in drugi subjekti, ki (lahko) delujejo na javnem letališču, operatorji in vsi subjekti, ki morajo v skladu s predpisi EU, tem zakonom in na njegovi podlagi izdanimi predpisi ter drugimi predpisi in pravnimi akti, ki veljajo v Republiki Sloveniji na področju civilnega letalstva, izvajati ukrepe varovanja.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Ukrepi varovanja se izvajajo na javnih letališčih, ki so namenjena za mednarodni zračni promet, v zrakoplovu, v objektih izvajalca storitev navigacijskih služb zračnega prometa in v objektih zunaj letališč, v katerih se izvajajo ukrepi varovanja, kjer mora vsakdo ravnati v skladu s predpisi, programi varovanja civilnega letalstva in drugimi pravnimi akti, ki veljajo v Republiki Sloveniji s področja varovanja.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Uredba (ES) št. 300/2008 Evropskega parlamenta in Sveta z dne 11. marca 2008 o skupnih pravilih na področju varovanja civilnega letalstva določa osnovne standarde, vendar pa lahko vsaka država članica EU uporabi ukrepe, ki so strožji od skupnih osnovnih standardov. Pri tem ravna na podlagi ocene tveganja in v skladu z zakonodajo EU. Ti ukrepi so ustrezni, objektivni, </w:t>
      </w:r>
      <w:proofErr w:type="spellStart"/>
      <w:r w:rsidRPr="00845543">
        <w:rPr>
          <w:rFonts w:ascii="Arial" w:hAnsi="Arial" w:cs="Arial"/>
          <w:sz w:val="20"/>
          <w:szCs w:val="20"/>
        </w:rPr>
        <w:t>nediskriminatorni</w:t>
      </w:r>
      <w:proofErr w:type="spellEnd"/>
      <w:r w:rsidRPr="00845543">
        <w:rPr>
          <w:rFonts w:ascii="Arial" w:hAnsi="Arial" w:cs="Arial"/>
          <w:sz w:val="20"/>
          <w:szCs w:val="20"/>
        </w:rPr>
        <w:t xml:space="preserve"> in sorazmerni s tveganjem, zaradi katerega se sprejemajo. O sprejetih ukrepih mora agencija obvestiti Evropsko komisijo čim prej po začetku njihove uporabe.</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Če agencija oceni, na primer na podlagi ocene tveganja in drugih okoliščin, ki bi lahko vplivale na varnost zračnega prometa, da je to potrebno, pa lahko uvede ukrepe varovanja tudi na nejavnih letališčih.</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157.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Zakon poda pravno podlago, da vlada na predlog ministra sprejme nacionalni program varovanja v civilnem letalstvu, ki vsebuje program za nadzor kakovosti na področju varovanja civilnega letalstva in program usposabljanja, s katerim se zagotovi učinkovitost izvajanja nacionalnega programa varovanja civilnega letalstva. Tako Priloga 17 k Čikaški konvenciji kot tudi Uredba (ES) št. 300/2008 o skupnih pravilih na področju varovanja civilnega letalstva določata, da države pogodbenice oziroma države članice EU pripravijo, uporabljajo in vzdržujejo nacionalni program varovanja v civilnem letalstvu (ki vsebuje tudi program za nadzor kakovosti in program usposabljanja). Ustrezno usposabljanje je eden od ukrepov za preprečitev dejanj nezakonitega vmešavanja.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tudi določa, da morajo biti programi varovanja javnega letališča, operatorja, izvajalca storitev navigacijskih služb zračnega prometa in subjekta, ki uporablja standarde s področja varovanja usklajeni z nacionalnim programom varovanja civilnega.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Glede na to, da je varovanje civilnega letalstva namenjeno preprečevanju kaznivih dejanj nezakonitega vmešavanja, nacionalni program varovanja v civilnem letalstvu ne more biti javni dokument in zanj ne veljajo določbe predpisov, ki urejajo informacije javnega značaja.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158.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Tako Priloga 17 k Čikaški konvenciji kot tudi Uredba (ES) št. 300/2008 določata, da vsak upravljavec javnega letališča pripravi, uporablja in vzdržuje program varovanja, v katerem so opisane metode in postopki, ki jih mora upravljavec javnega letališča upoštevati zaradi skladnosti s to uredbo in z </w:t>
      </w:r>
      <w:r w:rsidRPr="00845543">
        <w:rPr>
          <w:rFonts w:ascii="Arial" w:hAnsi="Arial" w:cs="Arial"/>
          <w:sz w:val="20"/>
          <w:szCs w:val="20"/>
        </w:rPr>
        <w:lastRenderedPageBreak/>
        <w:t>nacionalnim programom varovanja v civilnem letalstvu. Ta program vsebuje tudi določbe za notranji nadzor kakovosti, ki opisujejo, kako upravljavec javnega letališča sam spremlja skladnost s temi metodami in postopki.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da agencija odloči o programu varovanja javnega letališča, predlog pa pripravi upravljavec javnega letališča.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Glede na to, da je varovanje civilnega letalstva namenjeno preprečevanju kaznivih dejanj nezakonitega vmešavanja, program varovanja javnega letališča ne more biti javni dokument in zanj ne veljajo določbe predpisov, ki urejajo informacije javnega značaja.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159.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Tako Priloga 17 k Čikaški konvenciji kot tudi Uredba (ES) št. 300/2008 določata, da vsak operator pripravi, uporablja in vzdržuje program varovanja operatorja, v katerem so opisane metode in postopki, ki jih mora operator upoštevati zaradi skladnosti s to uredbo in z nacionalnim programom varovanja v civilnem letalstvu države članice, iz katere opravlja storitve.</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V skladu z navedeno zahtevo predpisa EU člen določa, da agencija odloči o programu varovanja operatorja, in sicer pred izdajo spričevala letalskega prevoznika (AOC).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tudi določa, da mora tuji operator, ki opravlja prevoz v mednarodnem zračnem prometu v Republiko Slovenijo, iz nje ali čez njeno ozemlje, uskladiti svoj program varovanja s programi varovanja javnih letališč (na katera leti), če mednarodna pogodba, ki zavezujejo Republiko Slovenijo, ne določa drugače. Tako dvostranski sporazumi o zračnem prometu kot tudi celostni sporazumi EU o zračnem prevozu vsebujejo določbe glede varovanja civilnega letalstva. Če tretja država v zvezi z leti z letališča v državi članici v to tretjo državo ali čeznjo zahteva ukrepe in če se ti ukrepi razlikujejo od skupnih osnovnih standardov, določenih s predpisi EU, pa država članica uradno obvesti Evropsko komisijo o ukrepih.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tudi določa, da lahko agencija od operatorja, ki nima spričevala letalskega prevoznika (AOC) in uporablja zrakoplov z največjo vzletno maso več kot 5700 kg, za namen varovanja zahteva, da vzpostavi program varovanja operatorja, ki mora biti v skladu z nacionalnim programom varovanja v civilnem letalstvu. Agencija na predlog takega operatorja odloči o odobritvi programa varovanja operatorja. Priloga 17 k Čikaški konvenciji državam pogodbenicam priporoča, da ustrezne programe varovanja vzpostavijo, izvajajo in vzdržujejo tudi operatorji, ki ne izvajajo mednarodnega zračnega prevoza, temveč izvajajo operacije splošnega letalstva ali poslovne lete.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Glede na to, da je varovanje civilnega letalstva namenjeno preprečevanju kaznivih dejanj nezakonitega vmešavanja, program varovanja operatorja ne more biti javni dokument in zanj ne veljajo določbe predpisov, ki urejajo informacije javnega značaja.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160.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določa, da za zagotavljanje varovanja civilnega letalstva tudi izvajalec storitev navigacijskih služb zračnega prometa pripravi program varovanja, o katerem agencija odloči. Program varovanja je samostojen dokument ali pa del celovitega sistema upravljanja izvajalca storitev ATM/ANS.</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Glede na to, da je varovanje civilnega letalstva namenjeno preprečevanju kaznivih dejanj nezakonitega vmešavanja, program varovanja izvajalca storitev navigacijskih služb zračnega prometa ne more biti javni dokument in zanj ne veljajo določbe predpisov, ki urejajo informacije javnega značaja.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161.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da o programu subjekta, ki uporablja standarde s področja varovanja, odloči agencija. Izraz »subjekt, ki uporablja standarde s področja varovanja« iz tega zakona pomeni subjekt iz 14. člena Uredbe (ES) št. 300/2008. Vsak subjekt, ki mora v okviru nacionalnega programa varovanja v civilnem </w:t>
      </w:r>
      <w:r w:rsidRPr="00845543">
        <w:rPr>
          <w:rFonts w:ascii="Arial" w:hAnsi="Arial" w:cs="Arial"/>
          <w:sz w:val="20"/>
          <w:szCs w:val="20"/>
        </w:rPr>
        <w:lastRenderedPageBreak/>
        <w:t>letalstvu uporabljati standarde s področja varovanja v letalstvu, mora namreč pripraviti, uporabljati in vzdrževati program varovanja.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Glede na to, da je varovanje civilnega letalstva namenjeno preprečevanju kaznivih dejanj nezakonitega vmešavanja, program varovanja subjekta ne more biti javni dokument in zanj ne veljajo določbe predpisov, ki urejajo informacije javnega značaja.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162.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določa pravno podlago, da vlada na predlog ministra ustanovi Svet Republike Slovenije za varovanje civilnega letalstva. Naloga sveta je skrb za usklajeno delovanje in predvsem skrb za celovito pripravo ukrepov, saj se varovanje civilnega letalstva pred dejanji nezakonitega vmešavanja zagotavlja v okviru več ministrstev in njihovih organov, različnih služb, agencij in drugih organizacij, ki pripravljajo in izvajajo različne vidike varovanja ali so za to odgovorne (na primer ministrstvo, pristojno za notranje zadeve, policija, ministrstvo, pristojno za obrambo, in agencija).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paragraph"/>
        <w:spacing w:before="0" w:beforeAutospacing="0" w:after="0" w:afterAutospacing="0"/>
        <w:jc w:val="both"/>
        <w:textAlignment w:val="baseline"/>
        <w:rPr>
          <w:rStyle w:val="eop"/>
          <w:rFonts w:ascii="Arial" w:eastAsiaTheme="minorHAnsi" w:hAnsi="Arial" w:cs="Arial"/>
          <w:sz w:val="20"/>
          <w:szCs w:val="20"/>
          <w:lang w:eastAsia="en-US"/>
        </w:rPr>
      </w:pPr>
      <w:r w:rsidRPr="00845543">
        <w:rPr>
          <w:rStyle w:val="eop"/>
          <w:rFonts w:ascii="Arial" w:hAnsi="Arial" w:cs="Arial"/>
          <w:sz w:val="20"/>
          <w:szCs w:val="20"/>
        </w:rPr>
        <w:t>Vlada imenuje člane Sveta Republike Slovenije za varovanje civilnega letalstva in njihove namestnike iz vsakega od naštetih organov. Pričakuje se, da vsak imenovani predstavnik in namestnik dobro poznata pristojnosti organa, ki ga predstavljata, pravno ureditev civilnega letalstva in področje varovanja civilnega letalstva. Pričakuje se, da so imenovani predstavniki organov in njihovi namestniki sposobni in zmožni vsebinsko prispevati k izvajanju nalog Sveta Republike Slovenije za varovanje civilnega letalstva. To se izkazuje tudi z njihovimi kompetencami in funkcijami oziroma nalogami, ki jih opravljajo v okviru svojih organov. Ne glede na to, da se ob ustanovitvi Sveta Republike Slovenije za varovanje civilnega letalstva s strani vlade imenuje omejeno število predstavnikov in njihovih namestnikov, se razume, da organi zagotovijo vsa potrebna sredstva in vire za sodelovanje imenovanih predstavnikov in namestnikov pri izvajanju nalog Sveta Republike Slovenije za varovanje civilnega letalstva, upoštevajoč pristojnosti in naloge lastnega organa, v obsegu, kot je potrebno za dosego ciljev in zahtev tega zakona. Podrobnejša ureditev glede načina dela, sestave sveta ter zagotavljanja potrebne administrativne in organizacijske podpore Svetu Republike Slovenije za varovanje civilnega letalstva se določi v predpisu.</w:t>
      </w:r>
    </w:p>
    <w:p w:rsidR="00D84CD3" w:rsidRPr="00845543" w:rsidRDefault="00D84CD3" w:rsidP="00D84CD3">
      <w:pPr>
        <w:pStyle w:val="paragraph"/>
        <w:spacing w:before="0" w:beforeAutospacing="0" w:after="0" w:afterAutospacing="0"/>
        <w:jc w:val="both"/>
        <w:textAlignment w:val="baseline"/>
        <w:rPr>
          <w:rStyle w:val="eop"/>
          <w:rFonts w:ascii="Arial" w:hAnsi="Arial" w:cs="Arial"/>
          <w:sz w:val="20"/>
          <w:szCs w:val="20"/>
        </w:rPr>
      </w:pPr>
    </w:p>
    <w:p w:rsidR="00D84CD3" w:rsidRPr="00845543" w:rsidRDefault="00D84CD3" w:rsidP="00D84CD3">
      <w:pPr>
        <w:pStyle w:val="paragraph"/>
        <w:spacing w:before="0" w:beforeAutospacing="0" w:after="0" w:afterAutospacing="0"/>
        <w:jc w:val="both"/>
        <w:textAlignment w:val="baseline"/>
        <w:rPr>
          <w:rStyle w:val="eop"/>
          <w:rFonts w:ascii="Arial" w:hAnsi="Arial" w:cs="Arial"/>
          <w:sz w:val="20"/>
          <w:szCs w:val="20"/>
        </w:rPr>
      </w:pPr>
      <w:r w:rsidRPr="00845543">
        <w:rPr>
          <w:rStyle w:val="eop"/>
          <w:rFonts w:ascii="Arial" w:hAnsi="Arial" w:cs="Arial"/>
          <w:sz w:val="20"/>
          <w:szCs w:val="20"/>
        </w:rPr>
        <w:t>Sodelovanje v Svetu Republike Slovenije za varovanje civilnega letalstva se opravlja v okviru tekočih nalog organa. V tem svetu sodelujejo imenovani predstavniki v okviru svojih rednih nalog.</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163.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Za pripravo ukrepov za usklajeno delovanje različnih družb, služb, agencij in drugih organizacij, ki pripravljajo in izvajajo različne vidike varovanja na javnih letališčih, ustanovi upravljavec javnega letališča letališki svet za varovanje civilnega letalstva.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bCs/>
          <w:sz w:val="20"/>
          <w:szCs w:val="20"/>
        </w:rPr>
      </w:pPr>
      <w:r w:rsidRPr="00845543">
        <w:rPr>
          <w:rFonts w:ascii="Arial" w:hAnsi="Arial" w:cs="Arial"/>
          <w:b/>
          <w:bCs/>
          <w:sz w:val="20"/>
          <w:szCs w:val="20"/>
        </w:rPr>
        <w:t xml:space="preserve">K 164. členu </w:t>
      </w:r>
    </w:p>
    <w:p w:rsidR="00D84CD3" w:rsidRPr="00845543" w:rsidRDefault="00D84CD3" w:rsidP="00D84CD3">
      <w:pPr>
        <w:autoSpaceDE w:val="0"/>
        <w:autoSpaceDN w:val="0"/>
        <w:adjustRightInd w:val="0"/>
        <w:spacing w:after="0" w:line="240" w:lineRule="auto"/>
        <w:jc w:val="both"/>
        <w:rPr>
          <w:rFonts w:ascii="Arial" w:hAnsi="Arial" w:cs="Arial"/>
          <w:b/>
          <w:bCs/>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Člen določa, da morajo biti na javnem letališču zagotovljene ustrezne površine, prostori in oprema za varnostne preglede zrakoplovov, vozil, potnikov, prtljage, tovora oziroma pošte, </w:t>
      </w:r>
      <w:r w:rsidRPr="00845543">
        <w:rPr>
          <w:rFonts w:ascii="Arial" w:hAnsi="Arial" w:cs="Arial"/>
          <w:bCs/>
          <w:sz w:val="20"/>
          <w:szCs w:val="20"/>
        </w:rPr>
        <w:t>oseb, ki niso potniki, in njihovih osebnih predmetov</w:t>
      </w:r>
      <w:r w:rsidRPr="00845543">
        <w:rPr>
          <w:rFonts w:ascii="Arial" w:hAnsi="Arial" w:cs="Arial"/>
          <w:sz w:val="20"/>
          <w:szCs w:val="20"/>
        </w:rPr>
        <w:t>, zalog za oskrbo med letom ter zalog za oskrbo na letališču, določeni morajo biti tudi javni deli, nadzorovani deli, varnostna območja omejenega gibanja, kritični deli varnostnih območij omejenega gibanja, in če je potrebno, tudi druga varnostno pomembna območja.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Upravljavec javnega letališča mora v skladu s programi varovanja zagotoviti tehnično-tehnološke pogoje varovanja. Osnovno varnostno preverjanje zrakoplova zagotavlja operator, ki tudi zagotavlja opremo, potrebno za njegovo izvajanje. Osnovne varnostne preglede in ukrepe opravljajo zasebne službe za varovanje na javnem letališču.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paragraph"/>
        <w:spacing w:before="0" w:beforeAutospacing="0" w:after="0" w:afterAutospacing="0"/>
        <w:jc w:val="both"/>
        <w:textAlignment w:val="baseline"/>
        <w:rPr>
          <w:rStyle w:val="eop"/>
          <w:rFonts w:ascii="Arial" w:eastAsiaTheme="minorHAnsi" w:hAnsi="Arial" w:cs="Arial"/>
          <w:sz w:val="20"/>
          <w:szCs w:val="20"/>
          <w:lang w:eastAsia="en-US"/>
        </w:rPr>
      </w:pPr>
      <w:r w:rsidRPr="00845543">
        <w:rPr>
          <w:rStyle w:val="eop"/>
          <w:rFonts w:ascii="Arial" w:hAnsi="Arial" w:cs="Arial"/>
          <w:sz w:val="20"/>
          <w:szCs w:val="20"/>
        </w:rPr>
        <w:t>Posebne varnostne preglede in ukrepe opravlja policija, na primer s službenim psom pregleduje tovor in pošto in podobno,</w:t>
      </w:r>
      <w:r w:rsidRPr="00845543">
        <w:t xml:space="preserve"> </w:t>
      </w:r>
      <w:r w:rsidRPr="00845543">
        <w:rPr>
          <w:rStyle w:val="eop"/>
          <w:rFonts w:ascii="Arial" w:hAnsi="Arial" w:cs="Arial"/>
          <w:sz w:val="20"/>
          <w:szCs w:val="20"/>
        </w:rPr>
        <w:t xml:space="preserve">v skladu s pooblastili in pristojnostmi iz </w:t>
      </w:r>
      <w:proofErr w:type="spellStart"/>
      <w:r w:rsidRPr="00845543">
        <w:rPr>
          <w:rStyle w:val="eop"/>
          <w:rFonts w:ascii="Arial" w:hAnsi="Arial" w:cs="Arial"/>
          <w:sz w:val="20"/>
          <w:szCs w:val="20"/>
        </w:rPr>
        <w:t>ZNPPol</w:t>
      </w:r>
      <w:proofErr w:type="spellEnd"/>
      <w:r w:rsidRPr="00845543">
        <w:rPr>
          <w:rStyle w:val="eop"/>
          <w:rFonts w:ascii="Arial" w:hAnsi="Arial" w:cs="Arial"/>
          <w:sz w:val="20"/>
          <w:szCs w:val="20"/>
        </w:rPr>
        <w:t xml:space="preser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lastRenderedPageBreak/>
        <w:t>Člen določa pristojnosti varnostnega osebja, ki mu je naloženo varovanje javnega letališča za izvajanje vseh predvidenih ukrepov varovanja. Člen določa vsebino poročila o uporabi strelnega orožja s strani varnostnega osebja upravljavca javnega letališča, ki ga ta pošlje ministrstvu. Določi se tudi, da minister imenuje komisijo, ki preveri okoliščine uporabe strelnega orožja in pripravi poročilo, v katerem oceni, ali je bilo strelno orožje uporabljeno zakonito in strokovno.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165.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da se smejo na nadzorovanih delih javnega letališča, varnostnih območjih omejenega gibanja, kritičnih delih varnostnega območja omejenega gibanja, in če so določena, drugih varnostno pomembnih območjih javnega letališča ter v objektih izvajalca storitev navigacijskih služb zračnega prometa, ki so opredeljeni v programih varovanja civilnega letalstva, gibati in zadrževati samo tiste osebe, ki opravljajo službena opravila in imajo za to ustrezna dovoljenja za gibanje in zadrževanje.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Na nadzorovanih delih javnega letališča, varnostnih območjih omejenega gibanja, kritičnih delih varnostnega območja omejenega gibanja in drugih varnostno pomembnih območjih javnega letališča se smejo pri opravljanju nalog gibati in zadrževati brez dovoljenja za gibanje in brez spremljevalca tudi člani posadk, če imajo ustrezno identifikacijsko priponko, izdano v skladu s Prilogo 9 in Prilogo 17 k Čikaški konvenciji.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Pred izdajo dovoljenja za gibanje agencija s soglasjem prosilca opravi preverjanje preteklosti prosilca in na podlagi dobljenih podatkov izdela oceno primernosti prosilca izdajo dovoljenja za gibanje in zadrževanje na aerodromu in v objektu izvajalca storitev navigacijskih služb zračnega prometa</w:t>
      </w:r>
      <w:r w:rsidRPr="00845543" w:rsidDel="00B50F37">
        <w:rPr>
          <w:rFonts w:ascii="Arial" w:hAnsi="Arial" w:cs="Arial"/>
          <w:sz w:val="20"/>
          <w:szCs w:val="20"/>
        </w:rPr>
        <w:t xml:space="preserve"> </w:t>
      </w:r>
      <w:r w:rsidRPr="00845543">
        <w:rPr>
          <w:rFonts w:ascii="Arial" w:hAnsi="Arial" w:cs="Arial"/>
          <w:sz w:val="20"/>
          <w:szCs w:val="20"/>
        </w:rPr>
        <w:t>brez spremstva.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posebej določa, kateri osebni podatki se obdelujejo za varnostno preverjanje prosilca za izdajo dovoljenja za gibanje.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V izvedbeni uredbi Komisije (EU) št. 2015/1998 z dne 5. novembra 2015 so določeni podrobni ukrepi za izvajanje skupnih osnovnih standardov za varovanje letalstva pred dejanji nezakonitega vmešavanja, ki ogrožajo varovanje civilnega letalstva, kakor so navedeni v členu 4(1) Uredbe (ES) št. 300/2008, in splošni ukrepi, ki dopolnjujejo skupne osnovne standarde, kakor so navedeni v členu 4(2) navedene uredbe, ki pa so določeni v prilogi.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Da se zagotovi izvajanje obveznega varnostnega nadzora, morajo biti na voljo postopki, s katerimi se zagotovi, da se za vse osebje, ki ima neposredni dostop brez spremstva do zavarovanega zračnega tovora/zračne pošte, opravi </w:t>
      </w:r>
      <w:proofErr w:type="spellStart"/>
      <w:r w:rsidRPr="00845543">
        <w:rPr>
          <w:rFonts w:ascii="Arial" w:hAnsi="Arial" w:cs="Arial"/>
          <w:sz w:val="20"/>
          <w:szCs w:val="20"/>
        </w:rPr>
        <w:t>predzaposlitveno</w:t>
      </w:r>
      <w:proofErr w:type="spellEnd"/>
      <w:r w:rsidRPr="00845543">
        <w:rPr>
          <w:rFonts w:ascii="Arial" w:hAnsi="Arial" w:cs="Arial"/>
          <w:sz w:val="20"/>
          <w:szCs w:val="20"/>
        </w:rPr>
        <w:t xml:space="preserve"> preverjanje, s katerim se ocenita njihova ozadje in usposobljenost. V 3. delu Dodatka 6-C3 in 4. delu Dodatka 6-C4 je določeno, da se s </w:t>
      </w:r>
      <w:proofErr w:type="spellStart"/>
      <w:r w:rsidRPr="00845543">
        <w:rPr>
          <w:rFonts w:ascii="Arial" w:hAnsi="Arial" w:cs="Arial"/>
          <w:sz w:val="20"/>
          <w:szCs w:val="20"/>
        </w:rPr>
        <w:t>predzaposlitvenim</w:t>
      </w:r>
      <w:proofErr w:type="spellEnd"/>
      <w:r w:rsidRPr="00845543">
        <w:rPr>
          <w:rFonts w:ascii="Arial" w:hAnsi="Arial" w:cs="Arial"/>
          <w:sz w:val="20"/>
          <w:szCs w:val="20"/>
        </w:rPr>
        <w:t xml:space="preserve"> preverjanjem ugotovi identiteta osebe na podlagi dokumentarnega dokazila, pri čemer preverjanje vključuje tudi zaposlitev, izobrazbo in morebitne vrzeli vsaj v preteklih petih letih, poleg tega mora oseba v okviru preverjanja podpisati izjavo s podrobnostmi o morebitni kriminalni preteklosti v državah stalnega prebivališča vsaj za preteklih pet let. </w:t>
      </w:r>
      <w:proofErr w:type="spellStart"/>
      <w:r w:rsidRPr="00845543">
        <w:rPr>
          <w:rFonts w:ascii="Arial" w:hAnsi="Arial" w:cs="Arial"/>
          <w:sz w:val="20"/>
          <w:szCs w:val="20"/>
        </w:rPr>
        <w:t>Predzaposlitveno</w:t>
      </w:r>
      <w:proofErr w:type="spellEnd"/>
      <w:r w:rsidRPr="00845543">
        <w:rPr>
          <w:rFonts w:ascii="Arial" w:hAnsi="Arial" w:cs="Arial"/>
          <w:sz w:val="20"/>
          <w:szCs w:val="20"/>
        </w:rPr>
        <w:t xml:space="preserve"> preverjanje je del ocene primernosti osebe za izvajanje varnostnega nadzora in/ali dostop brez spremstva do varnostnih območij omejenega gibanja, kot je opredeljeno v Prilogi 17 k Čikaški konvenciji.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Preverjanje preteklosti se ponavlja v rednih časovnih presledkih, ki niso daljši od petih let. Določen je tudi podroben življenjepis prosilca za izdajo dovoljenja za gibanje. Zakon nalaga pristojnost vladi, da predpiše način izdaje dovoljenja za gibanje in obvezne vsebine obrazloženega predloga.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tudi določa, da za gibanje uslužbencem policije, Slovenske obveščevalno-varnostne agencije in ministrstva, pristojnega za obrambo, ter osebam, ki so v skladu s predpisi o tajnih podatkih pridobile dovoljenje za dostop do tajnih podatkov, dovoljenje izda agencija le na podlagi zaprosila in mnenja predlagatelja. Agencija vodi postopek izdaje dovoljenja v skladu z zakonom o splošnem upravnem postopku.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166.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lastRenderedPageBreak/>
        <w:t>Člen taksativno določa razloge in postopek agencije, zaradi katerih se zavrne vloga za izdajo dovoljenja za gibanje, se imetniku odvzame izdano dovoljenje ali se začasno zadrži izvajanje pravic iz izdanega dovoljenja.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167.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da je na javnem letališču splošno nošenje orožja in prepovedanih predmetov prepovedano. Orožje in prepovedane predmete smejo imeti ter nositi orožje in prepovedane predmete le policisti in pooblaščene uradne osebe carinskega organa, pooblaščene osebe Slovenske varnostno-obveščevalne agencije in obveščevalno-varnostne službe ministrstva, pristojnega za obrambo, pripadniki vojaške policije, kadar opravljajo naloge varovanja v skladu z zakonom, ki ureja obrambo, častna enota Republike Slovenije pri sodelovanju na protokolarnih dogodkih v skladu z državnimi in vojaškimi protokolarnimi pravili ter varnostno osebje upravljavca javnega letališča in osebje službe za zmanjševanje nevarnosti, ki jo povzročajo divje živali, upravljavca javnega letališča. Vse navedene izjeme imajo v svojih primarnih zakonih, na primer </w:t>
      </w:r>
      <w:proofErr w:type="spellStart"/>
      <w:r w:rsidRPr="00845543">
        <w:rPr>
          <w:rFonts w:ascii="Arial" w:hAnsi="Arial" w:cs="Arial"/>
          <w:sz w:val="20"/>
          <w:szCs w:val="20"/>
        </w:rPr>
        <w:t>ZNPPol</w:t>
      </w:r>
      <w:proofErr w:type="spellEnd"/>
      <w:r w:rsidRPr="00845543">
        <w:rPr>
          <w:rFonts w:ascii="Arial" w:hAnsi="Arial" w:cs="Arial"/>
          <w:sz w:val="20"/>
          <w:szCs w:val="20"/>
        </w:rPr>
        <w:t>, urejeno nošenje orožja in prepovedanih predmetov.</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daje tudi pravno podlago, da na predlog ministra vlada določi izjeme in posebnosti nošenja in uporabe orožja ter prevoza orožja in prepovedanih predmetov na javnem letališču, če to dopuščajo drugi predpisi in je to potrebno zaradi zagotavljanja varnosti.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tudi določa, da se nošenje in uporaba orožja ter prepovedanih predmetov za varnostno osebje upravljavca javnega letališča določita v programu varovanja javnega letališča. Na ta način se varnostnemu osebju, ki mu je naloženo varovanje javnega letališča, podeli pristojnost za izvajanje vseh predvidenih ukrepov varovanja, tudi v skladu z Zakonom o zasebnem varovanju (Uradni list RS, št. 17/11).</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Določi se tudi, da upravljavec javnega letališča, na katerem se izvaja služba za zmanjšanje nevarnosti, ki jih povzročajo divje živali, ministrstvu redno letno poroča o morebitni uporabi strelnega orožja osebja službe za zmanjševanje nevarnosti, ki jih povzročajo divje živali. Dejanska uporaba strelnega orožja namreč ni nujna. Poleg tega ta služba ni nujno organizirana na vsakem javnem letališču. Če iz poročila upravljavca javnega letališča izhaja, da je bilo v preteklem (koledarskem) letu strelno orožje dejansko uporabljeno, minister imenuje komisijo, ki preveri okoliščine uporabe strelnega orožja in oceni, ali je bilo strelno orožje uporabljeno zakonito in strokovno.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168.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način oddaje, prevoz in vrnitev orožja in streliva ter drugega nevarnega blaga oziroma predmetov v zračnem prevozu.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daje tudi pravno podlago, da se lahko v potniško kabino zrakoplova vnese orožje in strelivo, če ju pripelje častnik za varovanje med letom ali pooblaščena oseba ministrstva, pristojnega za notranje zadeve, oziroma ministrstva, pristojnega za pravosodje, z namenom opravljanja uradnih nalog.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Kot enega od ukrepov varovanja civilnega letalstva med letom standardi in priporočene prakse ICAO (Priloga 17) in predpis EU omogočajo, da se vsaka država pogodbenica Čikaške konvencije oziroma država članica EU odloči za uporabo častnikov za varovanje med letom na zrakoplovih, registriranih v tej državi članici, in za lete letalskih prevoznikov, ki jim je podelila licenco. Tako je v skladu z odstavkom 4.7.7 Priloge 17 k Čikaški konvenciji treba zagotoviti, da so ti častniki posebej izbrani in usposobljeni vladni uslužbenci za upoštevanje zahtevanih vidikov varovanja in varnosti na krovu zrakoplova. Uredba (ES) št. 300/2008 o skupnih pravilih na področju varovanja civilnega letalstva opredeljuje, da »častnik za varovanje med letom« pomeni osebo, ki jo zaposli država, da potuje na zrakoplovu operatorja z namenom zaščite tega zrakoplova in oseb, ki so na njem, pred dejanji nezakonitega vmešavanja.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Minister v soglasju z ministrom, pristojnim za notranje zadeve, in ministrom, pristojnim za pravosodje, izda predpis, s katerim podrobneje določi pogoje za nošenje in uporabo orožja in streliva ter način predaje, prevoza in način vračanja orožja in streliva v zračnem prevozu.</w:t>
      </w:r>
      <w:r w:rsidRPr="00845543">
        <w:t xml:space="preserve"> </w:t>
      </w:r>
      <w:r w:rsidRPr="00845543">
        <w:rPr>
          <w:rFonts w:ascii="Arial" w:hAnsi="Arial" w:cs="Arial"/>
          <w:sz w:val="20"/>
          <w:szCs w:val="20"/>
        </w:rPr>
        <w:t xml:space="preserve">Pooblastilna določba v </w:t>
      </w:r>
      <w:r w:rsidRPr="00845543">
        <w:rPr>
          <w:rFonts w:ascii="Arial" w:hAnsi="Arial" w:cs="Arial"/>
          <w:sz w:val="20"/>
          <w:szCs w:val="20"/>
        </w:rPr>
        <w:lastRenderedPageBreak/>
        <w:t>največjem mogočem obsegu podaja okvir nadaljnjega podzakonskega urejanja in zadostno opredeljuje obseg urejanja.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169.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določa pravno podlago, da vlada na predlog ministra sprejme nacionalni program za olajšave v zračnem prevozu. Priloga 9 k Čikaški konvenciji določa, da države pogodbenice uporabljajo in vzdržujejo nacionalni program za olajšave v zračnem prevozu, ki opredeljuje sklop ukrepov, dejavnosti in tehnoloških postopkov, ki olajšajo delovanje zračnega prevoza in pospešijo pretok potnikov, prtljage, pošte in blaga. V nacionalnem programu za olajšave v zračnem prevozu se določijo državni organi, organizacije, pravne osebe, upravljavci javnih letališč, operatorji, ki jim je spričevalo letalskega prevoznika (AOC) izdala agencija, in drugi subjekti, ki izvajajo program, ter določijo njihove obveznosti in odgovornosti pri izvajanju programa.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170.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poda pravno podlago, da vlada na predlog ministra ustanovi Svet za olajšave v zračnem prevozu. Naloga sveta je skrb za usklajeno delovanje vseh deležnikov in predvsem skrb za celovito opredelitev ukrepov, dejavnosti in postopkov, ki olajšajo delovanje zračnega prevoza in pospešijo pretok potnikov, prtljage, pošte in blaga.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Za pripravo ukrepov za usklajeno delovanje različnih državnih organov, organizacij, pravnih oseb, upravljavcev javnih letališč, operatorjev, ki jim je spričevalo letalskega prevoznika (AOC) izdala agencija, in drugih subjektov, ki so odgovorni za usklajevanje dejavnosti v zvezi z olajšavami v zračnem prevozu, na javnih letališčih ustanovi upravljavec javnega letališča letališki svet za olajšave. Letališki sveti za olajšave v zračnem prevozu se lahko ustanovijo tudi na javnih letališčih, ki niso namenjena za mednarodni zračni promet, če tako določa nacionalni program za olajšave v zračnem prevozu.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171.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sz w:val="20"/>
          <w:szCs w:val="20"/>
        </w:rPr>
        <w:t xml:space="preserve">Zagotavljanje službe iskanja in reševanja (angl. </w:t>
      </w:r>
      <w:proofErr w:type="spellStart"/>
      <w:r w:rsidRPr="00845543">
        <w:rPr>
          <w:rFonts w:ascii="Arial" w:hAnsi="Arial" w:cs="Arial"/>
          <w:sz w:val="20"/>
          <w:szCs w:val="20"/>
        </w:rPr>
        <w:t>Search</w:t>
      </w:r>
      <w:proofErr w:type="spellEnd"/>
      <w:r w:rsidRPr="00845543">
        <w:rPr>
          <w:rFonts w:ascii="Arial" w:hAnsi="Arial" w:cs="Arial"/>
          <w:sz w:val="20"/>
          <w:szCs w:val="20"/>
        </w:rPr>
        <w:t xml:space="preserve"> </w:t>
      </w:r>
      <w:proofErr w:type="spellStart"/>
      <w:r w:rsidRPr="00845543">
        <w:rPr>
          <w:rFonts w:ascii="Arial" w:hAnsi="Arial" w:cs="Arial"/>
          <w:sz w:val="20"/>
          <w:szCs w:val="20"/>
        </w:rPr>
        <w:t>and</w:t>
      </w:r>
      <w:proofErr w:type="spellEnd"/>
      <w:r w:rsidRPr="00845543">
        <w:rPr>
          <w:rFonts w:ascii="Arial" w:hAnsi="Arial" w:cs="Arial"/>
          <w:sz w:val="20"/>
          <w:szCs w:val="20"/>
        </w:rPr>
        <w:t xml:space="preserve"> </w:t>
      </w:r>
      <w:proofErr w:type="spellStart"/>
      <w:r w:rsidRPr="00845543">
        <w:rPr>
          <w:rFonts w:ascii="Arial" w:hAnsi="Arial" w:cs="Arial"/>
          <w:sz w:val="20"/>
          <w:szCs w:val="20"/>
        </w:rPr>
        <w:t>Rescue</w:t>
      </w:r>
      <w:proofErr w:type="spellEnd"/>
      <w:r w:rsidRPr="00845543">
        <w:rPr>
          <w:rFonts w:ascii="Arial" w:hAnsi="Arial" w:cs="Arial"/>
          <w:sz w:val="20"/>
          <w:szCs w:val="20"/>
        </w:rPr>
        <w:t>, SAR) je obveznost države, ki izvira iz članstva v ICAO in s tem Čikaške konvencije. Mednarodni standardi, priporočene prakse in navodila ICAO podajajo zahteve za zagotavljanje te službe. Zakon uredi izvajanje službe na način, da se uporabijo že uveljavljene ureditve v sistemu zaščite in reševanja in dobre prakse pri izvajanju nalog službe iskanja in reševanja v Sloveniji do zdaj, torej da s</w:t>
      </w:r>
      <w:r w:rsidRPr="00845543">
        <w:rPr>
          <w:rFonts w:ascii="Arial" w:hAnsi="Arial" w:cs="Arial"/>
          <w:color w:val="auto"/>
          <w:sz w:val="20"/>
          <w:szCs w:val="20"/>
        </w:rPr>
        <w:t>lužbo iskanja in reševanja zagotavljajo ministrstvo, ministrstvo, pristojno za varstvo pred naravnimi in drugimi nesrečami, ministrstvo, pristojno za notranje zadeve, ministrstvo, pristojno za zdravje, agencija in izvajalec storitev ATM/ANS. Določi se tudi obveznost, da je treba, ko se začneta iskanje in reševanje, o tem takoj obvestiti preiskovalni organ in ministrstvo, pristojno za varstvo pred naravnimi in drugimi nesrečami.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Zakon ureja tudi obveznost sodelovanja lastnika ali uporabnika zrakoplova, operatorja, vodje zrakoplova, upravljavca javnega letališča ali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nejavnega letališča pri iskanju in reševanju. S tem se zagotovi najširša mogoča podpora sistemu izvajanja te službe.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Poda se pravna podlaga za nadaljnje urejanje – da vlada podrobneje določi način izvajanja službe iskanja in reševanja ter zahteve za osebje, operatorje in zrakoplove, ki sodelujejo pri izvajanju službe iskanja in reševanja.</w:t>
      </w:r>
      <w:r w:rsidRPr="00845543">
        <w:t xml:space="preserve"> </w:t>
      </w:r>
      <w:r w:rsidRPr="00845543">
        <w:rPr>
          <w:rFonts w:ascii="Arial" w:hAnsi="Arial" w:cs="Arial"/>
          <w:color w:val="auto"/>
          <w:sz w:val="20"/>
          <w:szCs w:val="20"/>
        </w:rPr>
        <w:t>Podana pooblastilna določba v največjem mogočem obsegu podaja okvir nadaljnjega podzakonskega urejanja in zadostno opredeljuje obseg urejanja.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172.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Ta člen določa, da se preiskava v zvezi z varnostjo izvaja v skladu s predpisi EU in tem zakonom in na njegovi podlagi izdanimi predpisi ter drugimi predpisi in pravnimi akti, ki veljajo v Republiki Sloveniji na področju civilnega letalstva. Temeljni cilj preiskave v zvezi z varnostjo je izboljšanje varnosti letenja in da se preiskava v zvezi z varnostjo iz tega zakona ne more nanašati na ugotavljanje krivde ali odgovornosti. Preiskave v zvezi z varnostjo (nesreč in resnih incidentov) vodi preiskovalni organ.</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lastRenderedPageBreak/>
        <w:t xml:space="preserve">Preiskovalni organ je organiziran kot samostojna organizacijska enota pri ministrstvu in je zadolžen za vodenje preiskav v zvezi z varnostjo. Preiskovalni organ mora biti funkcijsko neodvisen od letalskih upravnih organov, ki zagotavljajo izvajanja strokovnih in upravnih nalog, ki se nanašajo na plovnost, certificiranje, letalske operacije, vzdrževanje, licenciranje, ATM/ANS in na letališke dejavnosti. Neodvisen mora biti tudi od drugih organov in subjektov, katerih interesi bi lahko bili v nasprotju z nalogami in pristojnostmi preiskovalnega organa. Preiskovalnemu organu mora biti zagotovljena možnost, da ima dovolj finančnih sredstev za izvedbo zahtevanih nalog.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sz w:val="20"/>
          <w:szCs w:val="20"/>
        </w:rPr>
        <w:t>Poda se pooblastilna določba, da v</w:t>
      </w:r>
      <w:r w:rsidRPr="00845543">
        <w:rPr>
          <w:rFonts w:ascii="Arial" w:hAnsi="Arial" w:cs="Arial"/>
          <w:color w:val="auto"/>
          <w:sz w:val="20"/>
          <w:szCs w:val="20"/>
        </w:rPr>
        <w:t xml:space="preserve">lada podrobneje določi potek preiskave v zvezi z varnostjo, delo preiskovalnega organa in zagotavljanje logistične podpore preiskovalnemu </w:t>
      </w:r>
      <w:r w:rsidRPr="00845543">
        <w:rPr>
          <w:rFonts w:ascii="Arial" w:hAnsi="Arial" w:cs="Arial"/>
          <w:sz w:val="20"/>
          <w:szCs w:val="20"/>
        </w:rPr>
        <w:t>organu. Določba v največjem</w:t>
      </w:r>
      <w:r w:rsidRPr="00845543">
        <w:rPr>
          <w:rFonts w:ascii="Arial" w:hAnsi="Arial" w:cs="Arial"/>
          <w:color w:val="auto"/>
          <w:sz w:val="20"/>
          <w:szCs w:val="20"/>
        </w:rPr>
        <w:t xml:space="preserve"> mogočem obsegu podaja okvir nadaljnjega podzakonskega urejanja in zadostno opredeljuje obseg urejanja.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173.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določa pristojnost preiskovalnega organa za preiskave v zvezi z varnostjo za vse zrakoplove, ki so urejeni s predpisi EU (v skladu z Uredbo (EU) št. 996/2010 ter upoštevaje standarde iz Priloge 13 k Čikaški konvenciji).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določa tudi pristojnost preiskovalnega organa, da lahko uvede preiskavo v zvezi z varnostjo za zrakoplove, ki so vpisani v register zrakoplovov (kor država registracije), in sicer ne glede na to, ali se nesreča ali resni incident zgodi v tujini (državi članici EU ali v tretji državi). Pogoj je, da država, v kateri se je nesreča ali resni incident zgodil, preiskave ni uvedla ali pa da je preiskovalni organ ocenil, da je preiskava v zvezi varnostjo nujna zaradi izboljšanja varnosti zrakoplov, ki so vpisani v slovenski register zrakoplovov.</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Katere nesreče in resne incidente preiskovalni organ preiskuje, določa predpis EU. In sicer se preiskujejo nesreče in resni incidenti v zvezi z varnostjo, ki so se zgodili na ozemlju držav članic EU, v skladu z mednarodnimi obveznostmi držav članic, in v katerih so udeleženi zrakoplovi, ki so registrirani v državi članici ali jih upravlja podjetje s sedežem v državi članici in so se zgodili zunaj ozemelj držav članic EU, če takih preiskav ne izvaja druga država.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deloma spreminja ureditev, saj je z novo ureditvijo preiskovalni organ lahko pristojen ne samo za preiskavo nesreč in resnih incidentov, temveč tudi za preiskave incidentov, za preiskave v zvezi z varnostjo zrakoplovov, ki s predpisi EU niso urejeni, in za preiskave v zvezi varnostjo za naprave za prosto letenje. Preiskovalni organ ima v tem primeru diskrecijsko pravico, da se po presoji utemeljenosti razlogov odloči, ali bo uvedel preiskavo v zvezi z varnostjo. Če se preiskovalni organ odloči za tako preiskavo, jo izvede na podlagi predpisa EU o preiskavah in preprečevanju nesreč in incidentov v civilnem letalstvu.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Preiskovalni organ lahko sodeluje pri preiskavi v zvezi z varnostjo, ki jo je uvedla druga država, tako država članica EU, v skladu s predpisi EU s področja, kot tudi tretja država. Pogoj za sodelovanje je, da je bil v nesreči ali resnem incidentu udeležen zrakoplov, vpisan v register zrakoplovov, ali je tako sodelovanje potrebno po mednarodnih pogodbah, ki zavezujejo Republiko Slovenijo, ali preiskovalni organ oceni, da je preiskava v zvezi z varnostjo potrebna zaradi izboljšanja varnosti.</w:t>
      </w: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174.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V primeru velike letalske nesreče obstaja velika verjetnost, da preiskovalni organ glede na velikost in možnosti Republike Slovenije ne bi mogel zagotoviti izpolnjevanja ciljev preiskave. Zato člen določa pravno podlago, da lahko Vlada Republike Slovenije v skladu s Prilogo 13 k Čikaški konvenciji prenese pristojnost za preiskavo v zvezi z varnostjo na katero koli drugo državo.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Preiskovalni organ prav tako lahko po dogovoru z drugo državo prevzame pristojnost za uvedbo preiskave v zvezi z varnostjo, če druga država preiskave na primer ne uvede, je pa uvedba pomembna (ker je Slovenija na primer država registracije ali država proizvodnje zrakoplova).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lastRenderedPageBreak/>
        <w:t>K 175.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V skladu z Uredbo (EU) št. 996/2010 se določita sodelovanje in svetovanje predstavnika EASA, pristojnega organa posamezne države članice EU ali tretje države.</w:t>
      </w:r>
    </w:p>
    <w:p w:rsidR="00D84CD3" w:rsidRPr="00845543" w:rsidRDefault="00D84CD3" w:rsidP="00D84CD3">
      <w:pPr>
        <w:pStyle w:val="Brezrazmikov"/>
        <w:jc w:val="both"/>
        <w:rPr>
          <w:rFonts w:ascii="Arial" w:hAnsi="Arial" w:cs="Arial"/>
          <w:b/>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176.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Sodelovanje preiskovalnega organa za preiskave v zvezi z varnostjo in pravosodnih organov posamezne države članice EU ni urejeno s predpisi EU. Glede na materijo pa je v skladu s priporočilom iz Priloge 13 k Čikaški konvenciji treba urediti tako sodelovanje,</w:t>
      </w:r>
      <w:r w:rsidRPr="00845543">
        <w:t xml:space="preserve"> </w:t>
      </w:r>
      <w:r w:rsidRPr="00845543">
        <w:rPr>
          <w:rFonts w:ascii="Arial" w:hAnsi="Arial" w:cs="Arial"/>
          <w:sz w:val="20"/>
          <w:szCs w:val="20"/>
        </w:rPr>
        <w:t>upoštevaje položaj sodne veje oblasti v Republiki Sloveniji, kot izhaja iz Ustave Republike Slovenije. Preiskovalni organ lahko sodeluje s sodišči in državnimi tožilstvi Republike Slovenije pri preiskavah v zvezi z varnostjo v okviru njihove zakonsko določene pristojnosti. Sodelovanje vsebuje zlasti medsebojno izmenjavo informacij in dogovarjanje o ustreznem zavarovanju sledi nesreč in resnih incidentov ter se izvaja na način, ki ne ovira neodvisnega ali samostojnega delovanja teh državnih organov. Preiskovalni organ se s sodišči ali državnimi tožilstvi samostojno dogovarja o sodelovanju v posamičnih zadevah.</w:t>
      </w:r>
      <w:r w:rsidRPr="00845543" w:rsidDel="000B5FA8">
        <w:rPr>
          <w:rFonts w:ascii="Arial" w:hAnsi="Arial" w:cs="Arial"/>
          <w:sz w:val="20"/>
          <w:szCs w:val="20"/>
        </w:rPr>
        <w:t xml:space="preserve"> </w:t>
      </w:r>
      <w:r w:rsidRPr="00845543">
        <w:rPr>
          <w:rFonts w:ascii="Arial" w:hAnsi="Arial" w:cs="Arial"/>
          <w:sz w:val="20"/>
          <w:szCs w:val="20"/>
        </w:rPr>
        <w:t xml:space="preserve">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177.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Ta člen določa, da vlada imenuje vodjo preiskovalnega organa oziroma v primeru </w:t>
      </w:r>
      <w:proofErr w:type="spellStart"/>
      <w:r w:rsidRPr="00845543">
        <w:rPr>
          <w:rFonts w:ascii="Arial" w:hAnsi="Arial" w:cs="Arial"/>
          <w:sz w:val="20"/>
          <w:szCs w:val="20"/>
        </w:rPr>
        <w:t>multimodalnega</w:t>
      </w:r>
      <w:proofErr w:type="spellEnd"/>
      <w:r w:rsidRPr="00845543">
        <w:rPr>
          <w:rFonts w:ascii="Arial" w:hAnsi="Arial" w:cs="Arial"/>
          <w:sz w:val="20"/>
          <w:szCs w:val="20"/>
        </w:rPr>
        <w:t xml:space="preserve"> organa vodjo letalskega oddelka in preiskovalce. Člen v skladu z Uredbo EU 996/2010 o preiskavah in preprečevanju nesreč in incidentov v civilnem letalstvu določa, da mora biti v primeru vzpostavljenega </w:t>
      </w:r>
      <w:proofErr w:type="spellStart"/>
      <w:r w:rsidRPr="00845543">
        <w:rPr>
          <w:rFonts w:ascii="Arial" w:hAnsi="Arial" w:cs="Arial"/>
          <w:sz w:val="20"/>
          <w:szCs w:val="20"/>
        </w:rPr>
        <w:t>multimodalnega</w:t>
      </w:r>
      <w:proofErr w:type="spellEnd"/>
      <w:r w:rsidRPr="00845543">
        <w:rPr>
          <w:rFonts w:ascii="Arial" w:hAnsi="Arial" w:cs="Arial"/>
          <w:sz w:val="20"/>
          <w:szCs w:val="20"/>
        </w:rPr>
        <w:t xml:space="preserve"> organa zagotovljen vodja letalskega oddelka, s čimer se zagotavljajo osnovna načela vodenja preiskav letalskih nesreč in incidentov.</w:t>
      </w:r>
      <w:r w:rsidRPr="00845543">
        <w:t xml:space="preserve"> </w:t>
      </w:r>
      <w:r w:rsidRPr="00845543">
        <w:rPr>
          <w:rFonts w:ascii="Arial" w:hAnsi="Arial" w:cs="Arial"/>
          <w:sz w:val="20"/>
          <w:szCs w:val="20"/>
        </w:rPr>
        <w:t xml:space="preserve">Sistemsko se ne ureja materije drugače, kot je bila urejena v do zdaj veljavnem zakonu. S takim urejanjem se ne ustvarja </w:t>
      </w:r>
      <w:proofErr w:type="spellStart"/>
      <w:r w:rsidRPr="00845543">
        <w:rPr>
          <w:rFonts w:ascii="Arial" w:hAnsi="Arial" w:cs="Arial"/>
          <w:i/>
          <w:sz w:val="20"/>
          <w:szCs w:val="20"/>
        </w:rPr>
        <w:t>sui</w:t>
      </w:r>
      <w:proofErr w:type="spellEnd"/>
      <w:r w:rsidRPr="00845543">
        <w:rPr>
          <w:rFonts w:ascii="Arial" w:hAnsi="Arial" w:cs="Arial"/>
          <w:i/>
          <w:sz w:val="20"/>
          <w:szCs w:val="20"/>
        </w:rPr>
        <w:t xml:space="preserve"> </w:t>
      </w:r>
      <w:proofErr w:type="spellStart"/>
      <w:r w:rsidRPr="00845543">
        <w:rPr>
          <w:rFonts w:ascii="Arial" w:hAnsi="Arial" w:cs="Arial"/>
          <w:i/>
          <w:sz w:val="20"/>
          <w:szCs w:val="20"/>
        </w:rPr>
        <w:t>generis</w:t>
      </w:r>
      <w:proofErr w:type="spellEnd"/>
      <w:r w:rsidRPr="00845543">
        <w:rPr>
          <w:rFonts w:ascii="Arial" w:hAnsi="Arial" w:cs="Arial"/>
          <w:sz w:val="20"/>
          <w:szCs w:val="20"/>
        </w:rPr>
        <w:t xml:space="preserve"> položajnega delovnega mesta.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pogoje glede izobrazbe, usposobljenosti in delovnih izkušenj vodje preiskovalnega organa in preiskovalcev.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Določa se, da vodja preiskovalnega organa imenuje komisijo za preiskavo v zvezi z varnostjo in sestavo te komisije (glavni preiskovalec, eden ali več preiskovalcev, drugi strokovnjaki). Če vodja preiskovalnega organa tako presodi, lahko v komisijo imenuje samo glavnega preiskovalca, in če je potrebno, druge strokovnjake.</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Komisija je pri preiskavi letalske nesreče in incidentov samostojna in neodvisna. Prav tako se določa, da morajo drugi organi in udeleženci v nesreči komisiji omogočiti dostop do potrebnih operativnih, tehničnih in pravnih ugotovitev za določeno preiskavo. Vodji preiskovalnega organa lahko, na podlagi njegovega predhodnega zaprosila za pomoč, pri preiskavi dogodka pomagajo domači in tuji strokovnjaki, ki so usposobljeni za preiskovanje letalskih nesreč in incidentov.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Za preiskavo nesreče ali incidenta civilnega zrakoplova, v kateri ali katerem je udeležen tudi vojaški zrakoplov, je pristojen preiskovalni organ. V tem primeru se v komisijo za preiskavo v zvezi z varnostjo imenuje tudi član iz ministrstva, pristojnega za obrambo. To pomeni, da </w:t>
      </w:r>
      <w:r w:rsidRPr="00845543">
        <w:rPr>
          <w:rFonts w:ascii="Arial" w:eastAsia="Times New Roman" w:hAnsi="Arial" w:cs="Arial"/>
          <w:sz w:val="20"/>
          <w:szCs w:val="20"/>
          <w:lang w:eastAsia="sl-SI"/>
        </w:rPr>
        <w:t>preiskava</w:t>
      </w:r>
      <w:r w:rsidRPr="00845543">
        <w:rPr>
          <w:rFonts w:ascii="Arial" w:hAnsi="Arial" w:cs="Arial"/>
          <w:sz w:val="20"/>
          <w:szCs w:val="20"/>
        </w:rPr>
        <w:t xml:space="preserve"> letalske nesreče ali incidenta, v kateri ali katerem sta udeležena civilni in vojaški zrakoplov, poteka po predpisih, ki veljajo za civilno letalstvo.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178.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Veljavni zakon ni urejal instituta razrešitve vodje preiskovalnega organa. To je treba urediti glede na imenovanje vodje s strani vlade. Člen tako podaja pristojni organ, ki odloča o razrešitvi, razloge za razrešitev, postopek razrešitve in vodenje preiskovalnega organa do imenovanja novega vodje preiskovalnega organa.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179.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lastRenderedPageBreak/>
        <w:t>Ta člen določa izjeme glede sklenitve delovnega razmerja za vodjo in preiskovalce. Določeno je, da mora oseba, ki ob sklenitvi delovnega razmerja ni strokovno usposobljena, izpolniti predpisane pogoje za preiskovanje letalskih nesreč in incidentov najpozneje v 18 mesecih od dneva zaposlitve. Določena je tudi posledica, in sicer če oseba v 18 mesecih pogoja ne izpolni, ji delovno razmerje preneha. Tako obdobje se je v preteklosti v praksi agencije (op.: podrobna določba je tudi pri določbah glede osebja agencije) namreč izkazalo za potrebno, da lahko osebe pridobijo potrebno usposobljenost. S tako ureditvijo se upošteva dejstvo, da ni mogoče zaposliti oseb, ki že izpolnjujejo pogoje, saj se na razpisane tečaje za delovna mesta praviloma ne javljajo.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Taka oseba lahko v času od zaposlitve do usposobitve opravlja izključno posamezna strokovna dejanja (na primer pripravo analiz, informacij, pomoč pri preiskavi in podobno). Na ta način je omogočeno neprekinjeno delovanje neodvisnega preiskovalnega organa v primeru upokojitev, odpovedi delovnega razmerja in drugih podobnih primerih.</w:t>
      </w:r>
    </w:p>
    <w:p w:rsidR="00D84CD3" w:rsidRPr="00845543" w:rsidRDefault="00D84CD3" w:rsidP="00D84CD3">
      <w:pPr>
        <w:pStyle w:val="Brezrazmikov"/>
        <w:rPr>
          <w:rFonts w:ascii="Arial" w:hAnsi="Arial" w:cs="Arial"/>
          <w:sz w:val="20"/>
          <w:szCs w:val="20"/>
        </w:rPr>
      </w:pPr>
    </w:p>
    <w:p w:rsidR="00D84CD3" w:rsidRPr="00845543" w:rsidRDefault="00D84CD3" w:rsidP="00D84CD3">
      <w:pPr>
        <w:pStyle w:val="Brezrazmikov"/>
        <w:rPr>
          <w:rFonts w:ascii="Arial" w:hAnsi="Arial" w:cs="Arial"/>
          <w:b/>
          <w:sz w:val="20"/>
          <w:szCs w:val="20"/>
        </w:rPr>
      </w:pPr>
      <w:r w:rsidRPr="00845543">
        <w:rPr>
          <w:rFonts w:ascii="Arial" w:hAnsi="Arial" w:cs="Arial"/>
          <w:b/>
          <w:sz w:val="20"/>
          <w:szCs w:val="20"/>
        </w:rPr>
        <w:t>K 180.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Ta člen določa, da minister na predlog preiskovalnega organa določi program strokovnega usposabljanja na področju preiskav v zvezi z varnostjo, postopek preverjanja strokovne usposobljenosti in priznavanja opravljenih usposabljanj, vzdrževanje strokovne usposobljenosti, veljavnost dokazil o usposabljanjih in druge </w:t>
      </w:r>
      <w:r w:rsidRPr="00845543">
        <w:rPr>
          <w:rFonts w:ascii="Arial" w:eastAsia="Times New Roman" w:hAnsi="Arial" w:cs="Arial"/>
          <w:sz w:val="20"/>
          <w:szCs w:val="20"/>
          <w:lang w:eastAsia="sl-SI"/>
        </w:rPr>
        <w:t>zadeve</w:t>
      </w:r>
      <w:r w:rsidRPr="00845543">
        <w:rPr>
          <w:rFonts w:ascii="Arial" w:hAnsi="Arial" w:cs="Arial"/>
          <w:sz w:val="20"/>
          <w:szCs w:val="20"/>
        </w:rPr>
        <w:t>, povezane s strokovnim usposabljanjem.</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181.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da preiskovalni organ za izvajanje svojih nalog sklepa dogovore z drugimi pristojnimi organi. Izrecno se ureja dolžnost usklajevanja oziroma dogovarjanja pri preiskovanju, omogoča pa se tudi sklepanje morebitnih tehničnih oziroma operativnih dogovorov, ki ne morejo vsebovati zakonske materije. Letalska nesreča ali incident se namreč presojata v okviru pristojnosti različnih organov, kot so na primer policija, tožilstvo, sodišče (kazensko, civilno). Za potrebe preiskave je treba zagotoviti sodelovanje med pristojnimi organi, in sicer tako, da se zagotovijo osnovna načela dela in spoštovanje načel vsakega samostojnega organa. Določba ne posega v pristojnosti in naloge policije, državnega tožilstva in sodstva, ki so zaradi pomena odkrivanja in pregona storilcev kaznivih dejanj in sojenja storilcem kaznivih dejanj »nadrejeni« letalski preiskavi. Člen določi tudi prekršek za oviranje preiskave v zvezi varnostjo.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182.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Ta člen določa možnost, da vlada lahko zahteva povrnitev stroškov preiskave od osebe, za katero je pristojni organ nesporno ugotovil namerno povzročitev nesreče ali incidenta oziroma povzročitev nesreče  ali incidenta iz hude malomarnosti, in da pravica do povrnitve stroškov preiskave zastara po preteku dveh let od pravnomočnosti sodne odločbe ali dokončnosti odločbe upravnega organa. Lastnik zrakoplova nosi stroške reševanja zrakoplova ali odstranjevanja razbitin. Poda se pooblastilna določba, s katero se podrobneje uredi način obračunavanja stroškov,</w:t>
      </w:r>
      <w:r w:rsidRPr="00845543">
        <w:t xml:space="preserve"> </w:t>
      </w:r>
      <w:r w:rsidRPr="00845543">
        <w:rPr>
          <w:rFonts w:ascii="Arial" w:hAnsi="Arial" w:cs="Arial"/>
          <w:sz w:val="20"/>
          <w:szCs w:val="20"/>
        </w:rPr>
        <w:t>zahteva povrnitev stroškov preiskave od osebe, za katero je pristojno sodišče ugotovilo namerno povzročitev nesreče ali incidenta oziroma povzročitev nesreče ali incidenta iz hude malomarnosti.</w:t>
      </w:r>
      <w:r w:rsidRPr="00845543">
        <w:t xml:space="preserve"> </w:t>
      </w:r>
      <w:r w:rsidRPr="00845543">
        <w:rPr>
          <w:rFonts w:ascii="Arial" w:hAnsi="Arial" w:cs="Arial"/>
          <w:sz w:val="20"/>
          <w:szCs w:val="20"/>
        </w:rPr>
        <w:t>Podana pooblastilna določba v največjem mogočem obsegu podaja okvir nadaljnjega podzakonskega urejanja in zadostno opredeljuje obseg urejanja.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183.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Glavni preiskovalec ima pri preiskovanju letalskih nesreč pooblastila, kot so določena s predpisom EU na tem področju. Ker vzporedno poteka tudi preiskava na podlagi kazenskih predpisov, je treba poudariti, da pooblastila glavnega preiskovalca v ničemer ne posegajo v položaj, ki ga ima sodna veja oblasti na podlagi Ustave Republike Slovenije. Upošteva se tudi sodna praksa (odločba Ustavnega sodišča Republike Slovenije št. U-I-246/19, Uradni list RS, št. 65/19, Uradni list RS, št. 22/21, in </w:t>
      </w:r>
      <w:proofErr w:type="spellStart"/>
      <w:r w:rsidRPr="00845543">
        <w:rPr>
          <w:rFonts w:ascii="Arial" w:hAnsi="Arial" w:cs="Arial"/>
          <w:sz w:val="20"/>
          <w:szCs w:val="20"/>
        </w:rPr>
        <w:t>OdlUS</w:t>
      </w:r>
      <w:proofErr w:type="spellEnd"/>
      <w:r w:rsidRPr="00845543">
        <w:rPr>
          <w:rFonts w:ascii="Arial" w:hAnsi="Arial" w:cs="Arial"/>
          <w:sz w:val="20"/>
          <w:szCs w:val="20"/>
        </w:rPr>
        <w:t xml:space="preserve"> XXVI, 1 | 7. januar 2021), iz katere izhaja to, da iz ustavnih določb, ki urejajo položaj sodnikov in pravico do sodnega varstva, ne izhaja le to, da je sodna funkcija pridržana sodiščem, ampak da zakonodajna in izvršilna oblast ne smeta izvajati sojenja. Ustavna ureditev položaja sodnikov prepoveduje tudi, da bi </w:t>
      </w:r>
      <w:r w:rsidRPr="00845543">
        <w:rPr>
          <w:rFonts w:ascii="Arial" w:hAnsi="Arial" w:cs="Arial"/>
          <w:sz w:val="20"/>
          <w:szCs w:val="20"/>
        </w:rPr>
        <w:lastRenderedPageBreak/>
        <w:t>se zakonodajna in izvršilna oblast v okviru oblastnega delovanja kakor koli vmešavali v odločanje sodišč, v konkretnih primerih tudi na način, da bi razpravljali o zakonitosti oziroma primernosti posamičnih sodnih odločb ali vodenja sodnih postopkov. Ta prepoved velja tudi za posamezna telesa državnega zbora, vključno s parlamentarnimi preiskovalnimi komisijami. Če je parlamentarna preiskava odrejena ali zahtevana z namenom ugotavljanja pravilnosti sodnih odločitev ali odgovornosti sodnika za sprejeto odločitev pri sojenju, je že sama odreditev take parlamentarne preiskave v neskladju z ustavnim načelom neodvisnosti sodnikov (prvi stavek 125. člena Ustave Republike Slovenije) in z ustavnim načelom delitve oblasti (drugi stavek drugega odstavka 3. člena Ustave Republike Slovenije). Obstoj ustreznega postopka za preprečevanje parlamentarnih preiskav, ki protiustavno posegajo v neodvisnost sodnikov, je ključnega pomena za zagotavljanje neodvisnosti opravljanja sodniške funkcije in s tem pravice vsakogar do neodvisnega in nepristranskega sodišča (prvi odstavek 23. člena Ustave</w:t>
      </w:r>
      <w:r w:rsidRPr="00845543">
        <w:t xml:space="preserve"> </w:t>
      </w:r>
      <w:r w:rsidRPr="00845543">
        <w:rPr>
          <w:rFonts w:ascii="Arial" w:hAnsi="Arial" w:cs="Arial"/>
          <w:sz w:val="20"/>
          <w:szCs w:val="20"/>
        </w:rPr>
        <w:t>Republike Slovenije).</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Poleg tega se glavnemu preiskovalcu podeli pooblastilo za zaseg vozila, plovila, zrakoplova ali naprave za potrebe vodenja preiskave v zvezi z varnostjo proti ustreznemu nadomestilu, o čemer se izda potrdilo. Pojasnjuje se, da je zaseg po definiciji ukrep začasne narave: zaseg pomeni »začasen odvzem« in je procesno dejanje, ki ne posega v lastninsko pravico vozila, plovila, zrakoplova.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Določi se tudi, da izvrševanje pristojnosti preiskovalnega organa ne sme ovirati izvrševanja pristojnosti sodišč, državnih tožilstev in policije v kazenskih in predkazenskih postopkih.</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184.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Ta člen določa, da se najdeni zrakoplov in stvari, ki se v njem prevažajo, ali kar koli, kar spada k temu zrakoplovu, ali stvari, za katere obstaja sum, da bi lahko bile vzrok letalske nesreče, ne smejo odstraniti ali premestiti brez dovoljenja glavnega preiskovalca, razen če je to potrebno za rešitev človeškega življenja ali iz drugih izjemnih razlogov ali če preiskovalni sodnik odloči drugače. Prav tako je določeno, da mora vsakdo o najdbi takoj obvestiti policijo, preiskovalni organ ali komisijo, ki ima pravico te stvari odvzeti v korist preiskave.</w:t>
      </w:r>
      <w:r w:rsidRPr="00845543">
        <w:t xml:space="preserve"> </w:t>
      </w:r>
      <w:r w:rsidRPr="00845543">
        <w:rPr>
          <w:rFonts w:ascii="Arial" w:hAnsi="Arial" w:cs="Arial"/>
          <w:sz w:val="20"/>
          <w:szCs w:val="20"/>
        </w:rPr>
        <w:t xml:space="preserve">Ker vzporedno poteka tudi preiskava na podlagi kazenskih predpisov, je treba poudariti, da pooblastila glavnega preiskovalca v ničemer ne posegajo v položaj, ki ga ima sodna veja oblasti na podlagi Ustave Republike Slovenije. Upošteva se tudi sodna praksa (odločba Ustavnega sodišča Republike Slovenije št. U-I-246/19, Uradni list RS, št. 65/19, Uradni list RS, št. 22/21, in </w:t>
      </w:r>
      <w:proofErr w:type="spellStart"/>
      <w:r w:rsidRPr="00845543">
        <w:rPr>
          <w:rFonts w:ascii="Arial" w:hAnsi="Arial" w:cs="Arial"/>
          <w:sz w:val="20"/>
          <w:szCs w:val="20"/>
        </w:rPr>
        <w:t>OdlUS</w:t>
      </w:r>
      <w:proofErr w:type="spellEnd"/>
      <w:r w:rsidRPr="00845543">
        <w:rPr>
          <w:rFonts w:ascii="Arial" w:hAnsi="Arial" w:cs="Arial"/>
          <w:sz w:val="20"/>
          <w:szCs w:val="20"/>
        </w:rPr>
        <w:t xml:space="preserve"> XXVI, 1 | 7. januar 2021), iz katere izhaja to, da iz ustavnih določb, ki urejajo položaj sodnikov in pravico do sodnega varstva, ne izhaja le to, da je sodna funkcija pridržana sodiščem, ampak tudi da zakonodajna in izvršilna oblast ne smeta izvajati sojenja. Ustavna ureditev položaja sodnikov prepoveduje tudi, da bi se zakonodajna in izvršilna oblast v okviru oblastnega delovanja kakor koli vmešavali v odločanje sodišč, v konkretnih primerih tudi na način, da bi razpravljali o zakonitosti oziroma primernosti posamičnih sodnih odločb ali vodenja sodnih postopkov. Ta prepoved velja tudi za posamezna telesa državnega zbora, vključno s parlamentarnimi preiskovalnimi komisijami. Če je parlamentarna preiskava odrejena ali zahtevana z namenom ugotavljanja pravilnosti sodnih odločitev ali odgovornosti sodnika za sprejeto odločitev pri sojenju, je že sama odreditev take parlamentarne preiskave v neskladju z ustavnim načelom neodvisnosti sodnikov (prvi stavek 125. člena Ustave</w:t>
      </w:r>
      <w:r w:rsidRPr="00845543">
        <w:t xml:space="preserve"> </w:t>
      </w:r>
      <w:r w:rsidRPr="00845543">
        <w:rPr>
          <w:rFonts w:ascii="Arial" w:hAnsi="Arial" w:cs="Arial"/>
          <w:sz w:val="20"/>
          <w:szCs w:val="20"/>
        </w:rPr>
        <w:t>Republike Slovenije) in z ustavnim načelom delitve oblasti (drugi stavek drugega odstavka 3. člena Ustave</w:t>
      </w:r>
      <w:r w:rsidRPr="00845543">
        <w:t xml:space="preserve"> </w:t>
      </w:r>
      <w:r w:rsidRPr="00845543">
        <w:rPr>
          <w:rFonts w:ascii="Arial" w:hAnsi="Arial" w:cs="Arial"/>
          <w:sz w:val="20"/>
          <w:szCs w:val="20"/>
        </w:rPr>
        <w:t>Republike Slovenije). Obstoj ustreznega postopka za preprečevanje parlamentarnih preiskav, ki protiustavno posegajo v neodvisnost sodnikov, je ključnega pomena za zagotavljanje neodvisnosti opravljanja sodniške funkcije in s tem pravice vsakogar do neodvisnega in nepristranskega sodišča (prvi odstavek 23. člena Ustave</w:t>
      </w:r>
      <w:r w:rsidRPr="00845543">
        <w:t xml:space="preserve"> </w:t>
      </w:r>
      <w:r w:rsidRPr="00845543">
        <w:rPr>
          <w:rFonts w:ascii="Arial" w:hAnsi="Arial" w:cs="Arial"/>
          <w:sz w:val="20"/>
          <w:szCs w:val="20"/>
        </w:rPr>
        <w:t>Republike Slovenije).</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185.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Ta člen določa, da lahko preiskovalni organ obvesti javnost o preiskavi v zvezi z varnostjo v sodelovanju z ministrom in da mora objaviti končno poročilo o preiskavi v zvezi z varnostjo na način, da je dostopno javnosti.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186.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lastRenderedPageBreak/>
        <w:t>Preiskavo v zvezi z varnostjo lahko preiskovalni organ obnovi kadar koli, če se pridobijo novi dokazi ali ugotovitve. Namen obnove postopka preiskave v zvezi z varnostjo je oblikovanje novih oziroma dodatnih spoznanj o varnosti. in v pričakovanju, da bodo z obnovo preiskave pridobljena nova spoznanja o varnosti v kategoriji zrakoplova, ki je bil predmet preiskave.</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187.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Dosedanji zakon je že določal pravice zaradi varstva pri opravljanju nalog. Zdaj se po vzoru Zakona o obrambi in Zakona o organiziranosti in delu v policiji ter zaradi nevarnosti, ki so jim zaradi narave dela izpostavljeni preiskovalci preiskovalnega organa, uredita nezgodno zavarovanje in zavarovanje odgovornosti.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Tako ministrstvo zavaruje preiskovalce preiskovalnega organa v času opravljanja dela za primer nesreče pri delu, katere posledica je smrt, trajna izguba splošne delovne zmožnosti ali začasna izguba delovne zmožnosti. Ker pa pri opravljanju nalog preiskovalnega organa lahko kljub vestnemu opravljanju dela preiskovalca preiskovalnega organa pride do strokovnih napak, se določi zavarovanje poklicne odgovornosti kot tudi splošne odgovornosti zaradi civilnopravnih odškodninskih zahtevkov tretjih oseb, nastalih zaradi nenadnega in presenetljivega dogodka pri izvajanju nalog preiskovalnega organa. Glede na to, da določba podaja obveznost zavarovanja ministrstvu, se razume, da sredstva za izvedbo zavarovanja zagotovi ministrstvo.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Enaka ureditev se poda za preiskovalce preiskovalnega organa in uradne osebe agencije.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Poda se tudi pravna podlaga za podrobnejše urejanje izvedbe zavarovanja iz tega člena. Vlada določi višino zavarovalne vsote za zavarovanje iz tega člena in način sklenitve zavarovanja, na primer sklenitev zavarovalne pogodbe z zavarovalnico, in odnose s zaposlenim.</w:t>
      </w:r>
      <w:r w:rsidRPr="00845543">
        <w:t xml:space="preserve"> </w:t>
      </w:r>
      <w:r w:rsidRPr="00845543">
        <w:rPr>
          <w:rFonts w:ascii="Arial" w:hAnsi="Arial" w:cs="Arial"/>
          <w:sz w:val="20"/>
          <w:szCs w:val="20"/>
        </w:rPr>
        <w:t>Določba v največjem mogočem obsegu podaja okvir nadaljnjega podzakonskega urejanja in zadostno opredeljuje obseg urejanja.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 xml:space="preserve">K 188. členu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Za preiskovalca preiskovalnega organa, ki je pri opravljanju svojega dela izgubil življenje, ministrstvo poravna stroške pogreba v kraju, ki ga določijo svojci. V tem primeru ožjim družinskim članom pokojnega preiskovalca preiskovalnega organa pripada tudi enkratna denarna pomoč v višini skupnega zneska bruto plač, ki jih je v zadnjih 12 mesecih prejel pokojni preiskovalec preiskovalnega organa. Znesek enkratne denarne pomoči določi minister s sklepom.</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S to določbo se ohranja dosedanja ureditev. Enaka ureditev se poda za preiskovalce preiskovalnega organa in uradne osebe agencije.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189.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v prvem in drugem delu določi razmejitev pristojnosti v civilnem letalstvu med dvema pristojnima organoma: ministrstvom in agencijo. Ministrstvo je pristojno za odločanje v upravnih zadevah za postopke, ki se nanašajo na:</w:t>
      </w:r>
    </w:p>
    <w:p w:rsidR="00D84CD3" w:rsidRPr="00845543" w:rsidRDefault="00D84CD3" w:rsidP="00D84CD3">
      <w:pPr>
        <w:pStyle w:val="Navadensplet"/>
        <w:numPr>
          <w:ilvl w:val="0"/>
          <w:numId w:val="150"/>
        </w:numPr>
        <w:suppressAutoHyphens w:val="0"/>
        <w:spacing w:after="0"/>
        <w:rPr>
          <w:rFonts w:ascii="Arial" w:hAnsi="Arial" w:cs="Arial"/>
          <w:color w:val="auto"/>
          <w:sz w:val="20"/>
          <w:szCs w:val="20"/>
        </w:rPr>
      </w:pPr>
      <w:r w:rsidRPr="00845543">
        <w:rPr>
          <w:rFonts w:ascii="Arial" w:hAnsi="Arial" w:cs="Arial"/>
          <w:color w:val="auto"/>
          <w:sz w:val="20"/>
          <w:szCs w:val="20"/>
        </w:rPr>
        <w:t xml:space="preserve">odobritev izjem od tega zakona, </w:t>
      </w:r>
    </w:p>
    <w:p w:rsidR="00D84CD3" w:rsidRPr="00845543" w:rsidRDefault="00D84CD3" w:rsidP="00D84CD3">
      <w:pPr>
        <w:pStyle w:val="Navadensplet"/>
        <w:numPr>
          <w:ilvl w:val="0"/>
          <w:numId w:val="150"/>
        </w:numPr>
        <w:suppressAutoHyphens w:val="0"/>
        <w:spacing w:after="0"/>
        <w:rPr>
          <w:rFonts w:ascii="Arial" w:hAnsi="Arial" w:cs="Arial"/>
          <w:color w:val="auto"/>
          <w:sz w:val="20"/>
          <w:szCs w:val="20"/>
        </w:rPr>
      </w:pPr>
      <w:r w:rsidRPr="00845543">
        <w:rPr>
          <w:rFonts w:ascii="Arial" w:hAnsi="Arial" w:cs="Arial"/>
          <w:color w:val="auto"/>
          <w:sz w:val="20"/>
          <w:szCs w:val="20"/>
        </w:rPr>
        <w:t xml:space="preserve">izjeme za specifični zrakoplov in druge objekte, namenjene premikanju v zraku ali specifično dejavnost, </w:t>
      </w:r>
    </w:p>
    <w:p w:rsidR="00D84CD3" w:rsidRPr="00845543" w:rsidRDefault="00D84CD3" w:rsidP="00D84CD3">
      <w:pPr>
        <w:pStyle w:val="Navadensplet"/>
        <w:numPr>
          <w:ilvl w:val="0"/>
          <w:numId w:val="150"/>
        </w:numPr>
        <w:suppressAutoHyphens w:val="0"/>
        <w:spacing w:after="0"/>
        <w:rPr>
          <w:rFonts w:ascii="Arial" w:hAnsi="Arial" w:cs="Arial"/>
          <w:color w:val="auto"/>
          <w:sz w:val="20"/>
          <w:szCs w:val="20"/>
        </w:rPr>
      </w:pPr>
      <w:r w:rsidRPr="00845543">
        <w:rPr>
          <w:rFonts w:ascii="Arial" w:hAnsi="Arial" w:cs="Arial"/>
          <w:color w:val="auto"/>
          <w:sz w:val="20"/>
          <w:szCs w:val="20"/>
        </w:rPr>
        <w:t>zračni prevoz iz IV. poglavja tega zakona,</w:t>
      </w:r>
    </w:p>
    <w:p w:rsidR="00D84CD3" w:rsidRPr="00845543" w:rsidRDefault="00D84CD3" w:rsidP="00D84CD3">
      <w:pPr>
        <w:pStyle w:val="Navadensplet"/>
        <w:numPr>
          <w:ilvl w:val="0"/>
          <w:numId w:val="150"/>
        </w:numPr>
        <w:suppressAutoHyphens w:val="0"/>
        <w:spacing w:after="0"/>
        <w:rPr>
          <w:rFonts w:ascii="Arial" w:hAnsi="Arial" w:cs="Arial"/>
          <w:color w:val="auto"/>
          <w:sz w:val="20"/>
          <w:szCs w:val="20"/>
        </w:rPr>
      </w:pPr>
      <w:r w:rsidRPr="00845543">
        <w:rPr>
          <w:rFonts w:ascii="Arial" w:hAnsi="Arial" w:cs="Arial"/>
          <w:color w:val="auto"/>
          <w:sz w:val="20"/>
          <w:szCs w:val="20"/>
        </w:rPr>
        <w:t xml:space="preserve">letališča iz 3. oddelka VI. poglavja tega zakona, </w:t>
      </w:r>
    </w:p>
    <w:p w:rsidR="00D84CD3" w:rsidRPr="00845543" w:rsidRDefault="00D84CD3" w:rsidP="00D84CD3">
      <w:pPr>
        <w:pStyle w:val="Navadensplet"/>
        <w:numPr>
          <w:ilvl w:val="0"/>
          <w:numId w:val="150"/>
        </w:numPr>
        <w:suppressAutoHyphens w:val="0"/>
        <w:spacing w:after="0"/>
        <w:rPr>
          <w:rFonts w:ascii="Arial" w:hAnsi="Arial" w:cs="Arial"/>
          <w:color w:val="auto"/>
          <w:sz w:val="20"/>
          <w:szCs w:val="20"/>
        </w:rPr>
      </w:pPr>
      <w:r w:rsidRPr="00845543">
        <w:rPr>
          <w:rFonts w:ascii="Arial" w:hAnsi="Arial" w:cs="Arial"/>
          <w:color w:val="auto"/>
          <w:sz w:val="20"/>
          <w:szCs w:val="20"/>
        </w:rPr>
        <w:t>rezervacije zračnega prostora kot je določeno,</w:t>
      </w:r>
    </w:p>
    <w:p w:rsidR="00D84CD3" w:rsidRPr="00845543" w:rsidRDefault="00D84CD3" w:rsidP="00D84CD3">
      <w:pPr>
        <w:pStyle w:val="Navadensplet"/>
        <w:numPr>
          <w:ilvl w:val="0"/>
          <w:numId w:val="150"/>
        </w:numPr>
        <w:suppressAutoHyphens w:val="0"/>
        <w:spacing w:after="0"/>
        <w:rPr>
          <w:rFonts w:ascii="Arial" w:hAnsi="Arial" w:cs="Arial"/>
          <w:color w:val="auto"/>
          <w:sz w:val="20"/>
          <w:szCs w:val="20"/>
        </w:rPr>
      </w:pPr>
      <w:r w:rsidRPr="00845543">
        <w:rPr>
          <w:rFonts w:ascii="Arial" w:hAnsi="Arial" w:cs="Arial"/>
          <w:color w:val="auto"/>
          <w:sz w:val="20"/>
          <w:szCs w:val="20"/>
        </w:rPr>
        <w:t xml:space="preserve">dostop do digitalnih podatkov o terenu in ovirah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in druge naloge, določene s predpisi EU in tem zakonom ter na njegovi podlagi izdanimi predpisi ter drugimi predpisi in pravnimi akti, ki veljajo v Republiki Sloveniji na področju civilnega letalstva.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določa tudi pristojnost ministrstva za vodenje postopkov o prekrških – ministrstvo je </w:t>
      </w:r>
      <w:proofErr w:type="spellStart"/>
      <w:r w:rsidRPr="00845543">
        <w:rPr>
          <w:rFonts w:ascii="Arial" w:hAnsi="Arial" w:cs="Arial"/>
          <w:sz w:val="20"/>
          <w:szCs w:val="20"/>
        </w:rPr>
        <w:t>prekrškovni</w:t>
      </w:r>
      <w:proofErr w:type="spellEnd"/>
      <w:r w:rsidRPr="00845543">
        <w:rPr>
          <w:rFonts w:ascii="Arial" w:hAnsi="Arial" w:cs="Arial"/>
          <w:sz w:val="20"/>
          <w:szCs w:val="20"/>
        </w:rPr>
        <w:t xml:space="preserve"> organ za prekrške v zvezi z določbami o statističnem poročanju, preprečitvi odhoda zrakoplova zaradi </w:t>
      </w:r>
      <w:r w:rsidRPr="00845543">
        <w:rPr>
          <w:rFonts w:ascii="Arial" w:hAnsi="Arial" w:cs="Arial"/>
          <w:sz w:val="20"/>
          <w:szCs w:val="20"/>
        </w:rPr>
        <w:lastRenderedPageBreak/>
        <w:t>neplačila letaliških pristojbin,</w:t>
      </w:r>
      <w:r w:rsidRPr="00845543">
        <w:t xml:space="preserve"> </w:t>
      </w:r>
      <w:r w:rsidRPr="00845543">
        <w:rPr>
          <w:rFonts w:ascii="Arial" w:hAnsi="Arial" w:cs="Arial"/>
          <w:sz w:val="20"/>
          <w:szCs w:val="20"/>
        </w:rPr>
        <w:t>zračnem prevozu in dostopu do digitalnih podatkov o terenu in ovirah ter v zvezi z letališči  – o uporabi javnih letališč, o iskanju in reševanju ter preiskavah v zvezi z varnostjo.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Za izvajanje pristojnosti ministrstva se morajo uradne osebe ministrstva ustrezno strokovno usposabljati. Država pogodbenica ICAO mora namreč izkazovati sistemsko ureditev in dejansko usposobljenost osebja, ki izvaja naloge, kot jih določajo predpisi. To velja za osebje agencije in tudi za uradne osebe ministrstva. Poleg poznavanja splošnih administrativnih pravil – pravil upravnega postopka in inšpekcijskega nadzora – je treba za izvajanje pristojnosti ministrstva zagotoviti tudi strokovno usposabljanje s področja letalstva po programu, ki ga določi minister.</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190.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Določijo se pristojnosti agencije. Agencija je pristojna za odločanje v upravnih zadevah, letalski nadzor in postopke o prekrških v zvezi s predpisi</w:t>
      </w:r>
      <w:r w:rsidRPr="00845543">
        <w:t xml:space="preserve"> </w:t>
      </w:r>
      <w:r w:rsidRPr="00845543">
        <w:rPr>
          <w:rFonts w:ascii="Arial" w:hAnsi="Arial" w:cs="Arial"/>
          <w:color w:val="auto"/>
          <w:sz w:val="20"/>
          <w:szCs w:val="20"/>
        </w:rPr>
        <w:t xml:space="preserve">s področja civilnega letalstva, ki se nanašajo na: </w:t>
      </w:r>
    </w:p>
    <w:p w:rsidR="00D84CD3" w:rsidRPr="00845543" w:rsidRDefault="00D84CD3" w:rsidP="00D84CD3">
      <w:pPr>
        <w:pStyle w:val="Navadensplet"/>
        <w:numPr>
          <w:ilvl w:val="0"/>
          <w:numId w:val="151"/>
        </w:numPr>
        <w:suppressAutoHyphens w:val="0"/>
        <w:spacing w:after="0"/>
        <w:rPr>
          <w:rFonts w:ascii="Arial" w:hAnsi="Arial" w:cs="Arial"/>
          <w:color w:val="auto"/>
          <w:sz w:val="20"/>
          <w:szCs w:val="20"/>
        </w:rPr>
      </w:pPr>
      <w:r w:rsidRPr="00845543">
        <w:rPr>
          <w:rFonts w:ascii="Arial" w:hAnsi="Arial" w:cs="Arial"/>
          <w:color w:val="auto"/>
          <w:sz w:val="20"/>
          <w:szCs w:val="20"/>
        </w:rPr>
        <w:t xml:space="preserve">pravila letenja, </w:t>
      </w:r>
    </w:p>
    <w:p w:rsidR="00D84CD3" w:rsidRPr="00845543" w:rsidRDefault="00D84CD3" w:rsidP="00D84CD3">
      <w:pPr>
        <w:pStyle w:val="Navadensplet"/>
        <w:numPr>
          <w:ilvl w:val="0"/>
          <w:numId w:val="151"/>
        </w:numPr>
        <w:suppressAutoHyphens w:val="0"/>
        <w:spacing w:after="0"/>
        <w:rPr>
          <w:rFonts w:ascii="Arial" w:hAnsi="Arial" w:cs="Arial"/>
          <w:color w:val="auto"/>
          <w:sz w:val="20"/>
          <w:szCs w:val="20"/>
        </w:rPr>
      </w:pPr>
      <w:r w:rsidRPr="00845543">
        <w:rPr>
          <w:rFonts w:ascii="Arial" w:hAnsi="Arial" w:cs="Arial"/>
          <w:color w:val="auto"/>
          <w:sz w:val="20"/>
          <w:szCs w:val="20"/>
        </w:rPr>
        <w:t xml:space="preserve">registracijo zrakoplovov, </w:t>
      </w:r>
    </w:p>
    <w:p w:rsidR="00D84CD3" w:rsidRPr="00845543" w:rsidRDefault="00D84CD3" w:rsidP="00D84CD3">
      <w:pPr>
        <w:pStyle w:val="Navadensplet"/>
        <w:numPr>
          <w:ilvl w:val="0"/>
          <w:numId w:val="151"/>
        </w:numPr>
        <w:suppressAutoHyphens w:val="0"/>
        <w:spacing w:after="0"/>
        <w:rPr>
          <w:rFonts w:ascii="Arial" w:hAnsi="Arial" w:cs="Arial"/>
          <w:color w:val="auto"/>
          <w:sz w:val="20"/>
          <w:szCs w:val="20"/>
        </w:rPr>
      </w:pPr>
      <w:r w:rsidRPr="00845543">
        <w:rPr>
          <w:rFonts w:ascii="Arial" w:hAnsi="Arial" w:cs="Arial"/>
          <w:color w:val="auto"/>
          <w:sz w:val="20"/>
          <w:szCs w:val="20"/>
        </w:rPr>
        <w:t xml:space="preserve">plovnost, </w:t>
      </w:r>
    </w:p>
    <w:p w:rsidR="00D84CD3" w:rsidRPr="00845543" w:rsidRDefault="00D84CD3" w:rsidP="00D84CD3">
      <w:pPr>
        <w:pStyle w:val="Navadensplet"/>
        <w:numPr>
          <w:ilvl w:val="0"/>
          <w:numId w:val="151"/>
        </w:numPr>
        <w:suppressAutoHyphens w:val="0"/>
        <w:spacing w:after="0"/>
        <w:rPr>
          <w:rFonts w:ascii="Arial" w:hAnsi="Arial" w:cs="Arial"/>
          <w:color w:val="auto"/>
          <w:sz w:val="20"/>
          <w:szCs w:val="20"/>
        </w:rPr>
      </w:pPr>
      <w:r w:rsidRPr="00845543">
        <w:rPr>
          <w:rFonts w:ascii="Arial" w:hAnsi="Arial" w:cs="Arial"/>
          <w:color w:val="auto"/>
          <w:sz w:val="20"/>
          <w:szCs w:val="20"/>
        </w:rPr>
        <w:t xml:space="preserve">osebje v letalstvu, </w:t>
      </w:r>
    </w:p>
    <w:p w:rsidR="00D84CD3" w:rsidRPr="00845543" w:rsidRDefault="00D84CD3" w:rsidP="00D84CD3">
      <w:pPr>
        <w:pStyle w:val="Navadensplet"/>
        <w:numPr>
          <w:ilvl w:val="0"/>
          <w:numId w:val="151"/>
        </w:numPr>
        <w:suppressAutoHyphens w:val="0"/>
        <w:spacing w:after="0"/>
        <w:rPr>
          <w:rFonts w:ascii="Arial" w:hAnsi="Arial" w:cs="Arial"/>
          <w:color w:val="auto"/>
          <w:sz w:val="20"/>
          <w:szCs w:val="20"/>
        </w:rPr>
      </w:pPr>
      <w:r w:rsidRPr="00845543">
        <w:rPr>
          <w:rFonts w:ascii="Arial" w:hAnsi="Arial" w:cs="Arial"/>
          <w:color w:val="auto"/>
          <w:sz w:val="20"/>
          <w:szCs w:val="20"/>
        </w:rPr>
        <w:t>letalske operacije in prevoz nevarnega blaga,</w:t>
      </w:r>
    </w:p>
    <w:p w:rsidR="00D84CD3" w:rsidRPr="00845543" w:rsidRDefault="00D84CD3" w:rsidP="00D84CD3">
      <w:pPr>
        <w:pStyle w:val="Navadensplet"/>
        <w:numPr>
          <w:ilvl w:val="0"/>
          <w:numId w:val="151"/>
        </w:numPr>
        <w:suppressAutoHyphens w:val="0"/>
        <w:spacing w:after="0"/>
        <w:rPr>
          <w:rFonts w:ascii="Arial" w:hAnsi="Arial" w:cs="Arial"/>
          <w:color w:val="auto"/>
          <w:sz w:val="20"/>
          <w:szCs w:val="20"/>
        </w:rPr>
      </w:pPr>
      <w:r w:rsidRPr="00845543">
        <w:rPr>
          <w:rFonts w:ascii="Arial" w:hAnsi="Arial" w:cs="Arial"/>
          <w:color w:val="auto"/>
          <w:sz w:val="20"/>
          <w:szCs w:val="20"/>
        </w:rPr>
        <w:t xml:space="preserve">letališča iz 1., 2., 4., 5. in 6. oddelka VI. poglavja, </w:t>
      </w:r>
    </w:p>
    <w:p w:rsidR="00D84CD3" w:rsidRPr="00845543" w:rsidRDefault="00D84CD3" w:rsidP="00D84CD3">
      <w:pPr>
        <w:pStyle w:val="Navadensplet"/>
        <w:numPr>
          <w:ilvl w:val="0"/>
          <w:numId w:val="151"/>
        </w:numPr>
        <w:suppressAutoHyphens w:val="0"/>
        <w:spacing w:after="0"/>
        <w:rPr>
          <w:rFonts w:ascii="Arial" w:hAnsi="Arial" w:cs="Arial"/>
          <w:color w:val="auto"/>
          <w:sz w:val="20"/>
          <w:szCs w:val="20"/>
        </w:rPr>
      </w:pPr>
      <w:proofErr w:type="spellStart"/>
      <w:r w:rsidRPr="00845543">
        <w:rPr>
          <w:rFonts w:ascii="Arial" w:hAnsi="Arial" w:cs="Arial"/>
          <w:color w:val="auto"/>
          <w:sz w:val="20"/>
          <w:szCs w:val="20"/>
        </w:rPr>
        <w:t>predtaktično</w:t>
      </w:r>
      <w:proofErr w:type="spellEnd"/>
      <w:r w:rsidRPr="00845543">
        <w:rPr>
          <w:rFonts w:ascii="Arial" w:hAnsi="Arial" w:cs="Arial"/>
          <w:color w:val="auto"/>
          <w:sz w:val="20"/>
          <w:szCs w:val="20"/>
        </w:rPr>
        <w:t xml:space="preserve"> in taktično upravljanje zračnega prostora v delu, ki ga izvaja izvajalec storitev ATM/ANS ter rezervacije zračnega prostora, kot je določeno, </w:t>
      </w:r>
    </w:p>
    <w:p w:rsidR="00D84CD3" w:rsidRPr="00845543" w:rsidRDefault="00D84CD3" w:rsidP="00D84CD3">
      <w:pPr>
        <w:pStyle w:val="Navadensplet"/>
        <w:numPr>
          <w:ilvl w:val="0"/>
          <w:numId w:val="151"/>
        </w:numPr>
        <w:suppressAutoHyphens w:val="0"/>
        <w:spacing w:after="0"/>
        <w:rPr>
          <w:rFonts w:ascii="Arial" w:hAnsi="Arial" w:cs="Arial"/>
          <w:color w:val="auto"/>
          <w:sz w:val="20"/>
          <w:szCs w:val="20"/>
        </w:rPr>
      </w:pPr>
      <w:r w:rsidRPr="00845543">
        <w:rPr>
          <w:rFonts w:ascii="Arial" w:hAnsi="Arial" w:cs="Arial"/>
          <w:color w:val="auto"/>
          <w:sz w:val="20"/>
          <w:szCs w:val="20"/>
        </w:rPr>
        <w:t xml:space="preserve">varovanje in olajšave iz IX. poglavja tega zakona in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druge naloge, določene s predpisi EU, razen nadzora nad izvajanjem predpisov</w:t>
      </w:r>
      <w:r w:rsidRPr="00845543">
        <w:t xml:space="preserve"> </w:t>
      </w:r>
      <w:r w:rsidRPr="00845543">
        <w:rPr>
          <w:rFonts w:ascii="Arial" w:hAnsi="Arial" w:cs="Arial"/>
          <w:color w:val="auto"/>
          <w:sz w:val="20"/>
          <w:szCs w:val="20"/>
        </w:rPr>
        <w:t>s področja civilnega letalstva, ki jih organi EU izvajajo neposredno.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Agencija je tudi </w:t>
      </w:r>
      <w:proofErr w:type="spellStart"/>
      <w:r w:rsidRPr="00845543">
        <w:rPr>
          <w:rFonts w:ascii="Arial" w:hAnsi="Arial" w:cs="Arial"/>
          <w:color w:val="auto"/>
          <w:sz w:val="20"/>
          <w:szCs w:val="20"/>
        </w:rPr>
        <w:t>prekrškovni</w:t>
      </w:r>
      <w:proofErr w:type="spellEnd"/>
      <w:r w:rsidRPr="00845543">
        <w:rPr>
          <w:rFonts w:ascii="Arial" w:hAnsi="Arial" w:cs="Arial"/>
          <w:color w:val="auto"/>
          <w:sz w:val="20"/>
          <w:szCs w:val="20"/>
        </w:rPr>
        <w:t xml:space="preserve"> organ za prekrške v zvezi z določbami glede kršitve suverenosti zračnega prostora, v zvezi z leti z nadzvočno hitrostjo, izjemami za specifične zrakoplove oziroma objekte, namenjene premikanju v zraku, s prepovedjo neupravičenega snemanja in javne objave, objavo letalskih informacij in letalskih kart, klasifikacijo zračnega prostora in strukturami zračnega prostora ter rezervacijami zračnega prostora in posebnostmi v zvezi s prepovedmi in omejitvami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Ob tem se pojasnjuje, da ta zakon ne navaja in opisuje vsega, kar predpisi EU s področja civilnega letalstva urejajo. Ti predpisi pa agenciji kot nacionalnemu pristojnemu organu nalagajo pristojnosti ne glede na to, da ta zakon izrecno te pristojnosti ne ponavlja. To pa ne pomeni, da se določbe tega zakona glede pristojnosti, nadzora in postopkov o prekrških ne uporabljajo tudi za ravnanja agencije v teh primerih.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skladu s predpisi EU, tem zakonom in na njegovi podlagi izdanimi predpisi ter drugimi predpisi in pravnimi akti, ki veljajo v Republiki Sloveniji na področju civilnega letalstva, agencija sodeluje tudi v mednarodnih zadevah in z mednarodnimi organizacijami s področja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Zakon, ki poda zahteve glede izvajanja </w:t>
      </w:r>
      <w:proofErr w:type="spellStart"/>
      <w:r w:rsidRPr="00845543">
        <w:rPr>
          <w:rFonts w:ascii="Arial" w:hAnsi="Arial" w:cs="Arial"/>
          <w:color w:val="auto"/>
          <w:sz w:val="20"/>
          <w:szCs w:val="20"/>
        </w:rPr>
        <w:t>predtaktičnega</w:t>
      </w:r>
      <w:proofErr w:type="spellEnd"/>
      <w:r w:rsidRPr="00845543">
        <w:rPr>
          <w:rFonts w:ascii="Arial" w:hAnsi="Arial" w:cs="Arial"/>
          <w:color w:val="auto"/>
          <w:sz w:val="20"/>
          <w:szCs w:val="20"/>
        </w:rPr>
        <w:t xml:space="preserve"> in taktičnega upravljanja zračnega prostora, poda pristojnost za izvajanje nadzora agenciji in vojaškemu letalskemu nadzornemu organu, vsakemu le v delu, ki se nanaša na subjekt, ki je predmet nadzora: agenciji nad izvajalcem storitev ATM/ANS, vojaškemu letalskemu nadzornemu organu nad vojaškimi enotami. Ker pa je narava celice, katere naloga je izvajanje </w:t>
      </w:r>
      <w:proofErr w:type="spellStart"/>
      <w:r w:rsidRPr="00845543">
        <w:rPr>
          <w:rFonts w:ascii="Arial" w:hAnsi="Arial" w:cs="Arial"/>
          <w:color w:val="auto"/>
          <w:sz w:val="20"/>
          <w:szCs w:val="20"/>
        </w:rPr>
        <w:t>predtaktične</w:t>
      </w:r>
      <w:proofErr w:type="spellEnd"/>
      <w:r w:rsidRPr="00845543">
        <w:rPr>
          <w:rFonts w:ascii="Arial" w:hAnsi="Arial" w:cs="Arial"/>
          <w:color w:val="auto"/>
          <w:sz w:val="20"/>
          <w:szCs w:val="20"/>
        </w:rPr>
        <w:t xml:space="preserve"> ravni upravljanja zračnega prostora, civilno-vojaška (v njej sodeluje poleg osebja izvajalca služb zračnega prometa še osebje vojaških enot), je za učinkovito in regularno izvajanje nadzora nujno, da oba pristojna organa izvajata nadzor usklajeno. Le tako se namreč lahko zagotovi, da morebitne ugotovitve kršitve predpisov</w:t>
      </w:r>
      <w:r w:rsidRPr="00845543">
        <w:t xml:space="preserve"> </w:t>
      </w:r>
      <w:r w:rsidRPr="00845543">
        <w:rPr>
          <w:rFonts w:ascii="Arial" w:hAnsi="Arial" w:cs="Arial"/>
          <w:color w:val="auto"/>
          <w:sz w:val="20"/>
          <w:szCs w:val="20"/>
        </w:rPr>
        <w:t xml:space="preserve">s področja civilnega letalstva, ki jih med nadzorom ugotovi en ali drug nadzorni organ, enotno obravnavata oba subjekta oziroma vse osebje – tako izvajalca služb zračnega prometa kot tudi vojaške enote. Zaradi narave celice je namreč verjetno, da bodo vse ugotovljene kršitve letalskih predpisov za njihovo odpravo zahtevale ravnanja obeh subjektov, s tem da se zaradi pristojnosti nadzornih organov morajo kršitve formalno obravnavati ločeno na enega in drugega. Še več – ne sme se dopustiti, da bi en nadzorni organ naložil odpravo ugotovljene kršitve, ki bi lahko posegla v regularnost delovanja drugega subjekta. Le na tak način bodo lahko vsi subjekti, </w:t>
      </w:r>
      <w:r w:rsidRPr="00845543">
        <w:rPr>
          <w:rFonts w:ascii="Arial" w:hAnsi="Arial" w:cs="Arial"/>
          <w:color w:val="auto"/>
          <w:sz w:val="20"/>
          <w:szCs w:val="20"/>
        </w:rPr>
        <w:lastRenderedPageBreak/>
        <w:t xml:space="preserve">ki so predmet nadzora, lahko sprejeli učinkovite ukrepe za odpravo ugotovljenih kršitev. Zato zakon naloži glede konkretne zakonske ureditve o izvajanju </w:t>
      </w:r>
      <w:proofErr w:type="spellStart"/>
      <w:r w:rsidRPr="00845543">
        <w:rPr>
          <w:rFonts w:ascii="Arial" w:hAnsi="Arial" w:cs="Arial"/>
          <w:color w:val="auto"/>
          <w:sz w:val="20"/>
          <w:szCs w:val="20"/>
        </w:rPr>
        <w:t>predtaktičnega</w:t>
      </w:r>
      <w:proofErr w:type="spellEnd"/>
      <w:r w:rsidRPr="00845543">
        <w:rPr>
          <w:rFonts w:ascii="Arial" w:hAnsi="Arial" w:cs="Arial"/>
          <w:color w:val="auto"/>
          <w:sz w:val="20"/>
          <w:szCs w:val="20"/>
        </w:rPr>
        <w:t xml:space="preserve"> upravljanja zračnega prostora obveznost izvajanja usklajenega nadzora in skladnosti ugotovljenih kršitev. Glede konkretizacije teh določb se nadzornima organoma prepušča v njuno samostojno odločitev način sodelovanja pri izvajanju nadzora. Sodelovanje inšpekcijskih organov pri izvajanju inšpekcijskih nadzorov je mogoče že zdaj v skladu z veljavno zakonodajo, ker pa ta zakon uvaja posebno ureditev – letalski nadzor, se izrecna določba glede nadzora in ugotovitev podaja tudi v tem zakonu.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191.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Določi se pristojni organ za nadzor nad izvrševanjem določb tega zakona o določbah o dolžnostih letalskega prevoznika</w:t>
      </w:r>
      <w:r w:rsidRPr="00845543">
        <w:rPr>
          <w:rFonts w:ascii="Arial" w:hAnsi="Arial" w:cs="Arial"/>
          <w:sz w:val="20"/>
          <w:szCs w:val="20"/>
        </w:rPr>
        <w:t xml:space="preserve">, </w:t>
      </w:r>
      <w:r w:rsidRPr="00845543">
        <w:rPr>
          <w:rFonts w:ascii="Arial" w:hAnsi="Arial" w:cs="Arial"/>
          <w:color w:val="auto"/>
          <w:sz w:val="20"/>
          <w:szCs w:val="20"/>
        </w:rPr>
        <w:t>operatorja</w:t>
      </w:r>
      <w:r w:rsidRPr="00845543">
        <w:rPr>
          <w:rFonts w:ascii="Arial" w:hAnsi="Arial" w:cs="Arial"/>
          <w:sz w:val="20"/>
          <w:szCs w:val="20"/>
        </w:rPr>
        <w:t>, tujega letalskega prevoznika ali tujega operatorja</w:t>
      </w:r>
      <w:r w:rsidRPr="00845543">
        <w:rPr>
          <w:rFonts w:ascii="Arial" w:hAnsi="Arial" w:cs="Arial"/>
          <w:color w:val="auto"/>
          <w:sz w:val="20"/>
          <w:szCs w:val="20"/>
        </w:rPr>
        <w:t xml:space="preserve"> glede sporočanja podatkov, obdelave podatkov, pošiljanja podatkov o potnikih iz sistema rezervacij letalskih vozovnic in dodatnih obveznostih v zvezi s tem. Nadzor in postopke o prekrških izvajata policija</w:t>
      </w:r>
      <w:r w:rsidRPr="00845543">
        <w:t xml:space="preserve"> </w:t>
      </w:r>
      <w:r w:rsidRPr="00845543">
        <w:rPr>
          <w:rFonts w:ascii="Arial" w:hAnsi="Arial" w:cs="Arial"/>
          <w:color w:val="auto"/>
          <w:sz w:val="20"/>
          <w:szCs w:val="20"/>
        </w:rPr>
        <w:t>in drug pristojni nadzorni organ Republike Slovenije (upoštevaje 15. člen Direktive (EU) PNR in po Direktivi (EU) 2016/681 Evropskega parlamenta in Sveta z dne 27. aprila 2016 o uporabi podatkov iz evidence podatkov o potnikih (PNR) za preprečevanje, odkrivanje, preiskovanje in pregon terorističnih in hudih kaznivih dejanj oziroma Zakonu o varstvu osebnih podatkov na področju obravnavanja kaznivih dejanj (Uradni list RS, št. 177/20)).</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192.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pregled, ki ga v Republiki Sloveniji lahko izvedeta ICAO in ECAC. Ministrstvo in agencija na podlagi pisnega dogovora lahko dovolita tak pregled. Ministrstvo, agencija in izvajalci storitev, pri katerih se izvaja pregled, morajo omogočiti nemoteno izvajanje pregleda v skladu z dogovorom.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193.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Osnovna uredba omogoča državam članicam, da lahko zaprosijo EASA ali drugo državo članico, da opravlja naloge certificiranja in nadzora za katero koli ali vse fizične in pravne osebe, zrakoplove, opremo aerodroma za zagotavljanje varnosti, sisteme ATM/ANS in sestavne dele ATM/ANS, naprave za simulacijo letenja in aerodrome, za katere je pristojna Republika Slovenija. Gre za prenos odgovornosti izvajanja vseh ali samo posameznih nalog. Podrobnosti prenosa določa osnovna uredba v 64.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Namen prenosa odgovornosti je v partnerskem sodelovanju med EASO in pristojnimi nacionalnimi organi, da bi se izboljšalo odkrivanje nevarnih razmer in bi se po potrebi sprejeli sanacijski ukrepi. Države članice morajo namreč imeti možnost, da druga na drugo ali na EASO prenesejo odgovornosti iz osnovne uredbe v zvezi s certificiranjem, nadzorom in izvrševanjem, zlasti kadar je to potrebno za večjo varnost in učinkovitejšo uporabo sredstev. Tak prenos mora biti prostovoljen, do njega bi lahko prišlo le na podlagi zadostnih zagotovil, da se te naloge lahko opravijo učinkovito, in bi se glede na tesno povezanost med certificiranjem, nadzorom in izvrševanjem moral nujno nanašati na vse odgovornosti v zvezi s pravno ali fizično osebo, zrakoplovom, opremo, aerodromom, sistemom ATM/ANS ali sestavnim delom ATM/ANS, ki jih zadeva prenos. Prenos odgovornosti mora temeljiti na medsebojnem soglasju, možnosti preklica prenosa in sklenitvi dogovorov o podrobnostih, potrebnih za zagotovitev nemotenega prehoda in neprekinjenega učinkovitega izvajanja zadevnih nalog. Pri sklenitvi teh podrobnih dogovorov bi bilo treba ustrezno upoštevati stališča in zakonite interese zadevnih pravnih ali fizičnih oseb, po potrebi pa tudi stališča EASE.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 takem prenosu odgovornosti na drugo državo članico bi pristojni nacionalni organ države članice, ki je ugodila prošnji za prenos, moral postati pristojni organ, s tem pa prevzeti vsa pooblastila in odgovornosti glede zadevnih pravnih ali fizičnih oseb, kot je določeno v tej uredbi, v delegiranih in izvedbenih aktih, sprejetih na podlagi te uredbe, in v nacionalnem pravu države članice, ki je ugodila prošnji. Prenos v zvezi z izvrševanjem bi moral zadevati le odločitve in ukrepe, povezane z nalogami na področju certificiranja in nadzora, ki so bile prenesene na pristojni nacionalni organ države članice, ki je ugodila prošnji. Navedene odločitve in ukrepe bi morala pregledati nacionalna sodišča države članice, ki je ugodila prošnji, v skladu z nacionalnim pravom navedene države članice. Mogoče je, da se bo </w:t>
      </w:r>
      <w:r w:rsidRPr="00845543">
        <w:rPr>
          <w:rFonts w:ascii="Arial" w:hAnsi="Arial" w:cs="Arial"/>
          <w:color w:val="auto"/>
          <w:sz w:val="20"/>
          <w:szCs w:val="20"/>
        </w:rPr>
        <w:lastRenderedPageBreak/>
        <w:t>država članica, ki je ugodila prošnji, štela za odgovorno za opravljanje zadevnih nalog. Prenos ne bi smel vplivati na nobeno drugo odgovornost države članice prosilke v zvezi z izvrševanjem.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Možnost prenosa odgovornosti za naloge v zvezi s certificiranjem, nadzorom in izvrševanjem iz osnovne uredbe na EASO ali drugo državo članico ne posega v pravice in obveznosti, ki jih imajo države članice na podlagi Čikaške konvencije. Zato ostaja odgovornost države članice prosilke, ki jo ima na podlagi Čikaške konvencije, nespremenjena, čeprav tak prenos pomeni prenos odgovornosti na EASO ali drugo državo članico za namene prava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194.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Certifikacijske naloge in naloge nadzora na področju letalstva lahko agencija dodeli usposobljenim subjektom. To možnost izrecno dovoljujejo skupni predpisi na področju civilnega letalstva, in sicer osnovna uredba, v kateri je tudi določeno, da lahko pristojni nacionalni organ (agencija) dodeli posebne naloge certificiranja usposobljenim objektom in nad njimi izvaja nadzor. Ker ti subjekti niso državni organi, imajo pa lahko pravico, da sodelujejo pri izvajanju upravnih nalog, se s tem zakonom določa, da se jim ta pravica podeli na temelju javnega pooblastila.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Pristojni nacionalni organi lahko svoje naloge certificiranja in nadzora v skladu z osnovno uredbo dodelijo usposobljenim subjektom, če ti izpolnjujejo merila iz Priloge VI osnovne uredbe. Merila se nanašajo predvsem na zahteve za osebje in nujnost po razpolaganju s sredstvi, ki so potrebna za ustrezno opravljanje tehničnih in administrativnih nalog, povezanih s postopkom certificiranja in nadzora. Pristojni nacionalni organ, ki podeli javno pooblastilo usposobljenim subjektom, lahko slednjim podeli privilegij za izdajo, obnovitev, spremembo, omejitev, začasni odvzem in preklic certifikatov ali za sprejemanje izjav v imenu pristojnega nacionalnega organa. Navedeni privilegij je del pooblastila. V skladu z zahtevami osnovne uredbe mora agencija izvajati stalni nadzor nad usposobljenimi subjekti, s katerim preverja, ali nosilec javnega pooblastila izpolnjuje pogoje za pridobitev tega statusa in ali pravočasno, celovito in kakovostno opravlja strokovne naloge. Posledično tak subjekt zapade tudi pod nadzor, ki ga nad pristojnimi organi izvaja EASA. V primeru ugotovljenih kršitev usposobljenega subjekta lahko pristojni nacionalni organ odločbo o podelitvi pooblastila tudi spremeni, omeji, začasno odvzame ali prekliče.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 podelitvijo nalog usposobljenemu subjektu se pristojni nacionalni organ razbremeni nalog, kot to dopušča ureditev v pravu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Pristojni nacionalni organi si izmenjujejo informacije o podelitvi, omejitvi, začasnem odvzemu in preklicu pooblastil, vključno z informacijami o obsegu podeljene akreditacije in privilegijev.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Dodelitev certifikacijskih nalog in nalog nadzora usposobljenemu subjektu je torej mogoča neposredno na podlagi osnovne uredbe. Ker pa osnovna uredba ne predpisuje postopka izbora usposobljenega tega subjekta, se z zakonom prepiše, da se mu pravica opravljanja teh nalog podeli na temelju javnega pooblastila. V tretjem odstavku tega člena se ureja tudi postopek podelitve javnega pooblastila, kadar je za opravljanje določene strokovne naloge zainteresiranih več kot ena oseba. Zakon o državni upravi (Uradni list RS, št. 113/05 – uradno prečiščeno besedilo, 89/07 – </w:t>
      </w:r>
      <w:proofErr w:type="spellStart"/>
      <w:r w:rsidRPr="00845543">
        <w:rPr>
          <w:rFonts w:ascii="Arial" w:hAnsi="Arial" w:cs="Arial"/>
          <w:color w:val="auto"/>
          <w:sz w:val="20"/>
          <w:szCs w:val="20"/>
        </w:rPr>
        <w:t>odl</w:t>
      </w:r>
      <w:proofErr w:type="spellEnd"/>
      <w:r w:rsidRPr="00845543">
        <w:rPr>
          <w:rFonts w:ascii="Arial" w:hAnsi="Arial" w:cs="Arial"/>
          <w:color w:val="auto"/>
          <w:sz w:val="20"/>
          <w:szCs w:val="20"/>
        </w:rPr>
        <w:t xml:space="preserve">. US, 126/07 – ZUP-E, 48/09, 8/10 – ZUP-G, 8/12 – ZVRS-F, 21/12, 47/13, 12/14, 90/14, 51/16, 36/21, 82/21, 189/21, 153/22 in 18/23)) za te primere predpisuje postopek javnega natečaja, vendar pa ne določa, po katerih pravilih se izvede. S tem zakonom se zato določa, da se postopek javnega natečaja izvede ob smiselni uporabi zakona, ki ureja javne uslužbence V njem je postopek takega javnega natečaja razdelan, zato je njegova uporaba smiselno mogoča. Pritožba je mogoča, o njej bi odločalo ministrstvo, v skladu s predpisom, ki ureja splošni upravni postopek.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Institut dodelitve nalog usposobljenim subjektom je na ravni EU nastal zaradi hitrega tehnološkega razvoja na področju letalstva, ki mu države članice in pristojni nacionalni organi sami niso zmožni dovolj hitro in učinkovito slediti iz različnih razlogov. Tako imenovana porazdelitev nalog med usposobljenimi subjekti in pristojnimi nacionalnimi organi je tako  za države članice ena od možnosti hitrejšega doseganja skladnosti s predpisi</w:t>
      </w:r>
      <w:r w:rsidRPr="00845543">
        <w:t xml:space="preserve"> </w:t>
      </w:r>
      <w:r w:rsidRPr="00845543">
        <w:rPr>
          <w:rFonts w:ascii="Arial" w:hAnsi="Arial" w:cs="Arial"/>
          <w:color w:val="auto"/>
          <w:sz w:val="20"/>
          <w:szCs w:val="20"/>
        </w:rPr>
        <w:t xml:space="preserve">s področja civilnega letalstva. Trenutno je v vsej EU ustanovljenih </w:t>
      </w:r>
      <w:r w:rsidRPr="00845543">
        <w:rPr>
          <w:rFonts w:ascii="Arial" w:hAnsi="Arial" w:cs="Arial"/>
          <w:color w:val="auto"/>
          <w:sz w:val="20"/>
          <w:szCs w:val="20"/>
        </w:rPr>
        <w:lastRenderedPageBreak/>
        <w:t>izjemno malo usposobljenih subjektov in tudi v Sloveniji se v kratkem ne pričakuje ustanovitev takega subjekta, vsekakor pa zakonodajni okvir s predlagano ureditvijo dopušča možnosti za prihodnost.</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195.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 tem členom se urejajo vprašanja v zvezi s pooblastilom za opravljanje upravnih nalog na področju letalstva, ki ne spada v okvir urejanja predpisov EU. Gre za področje zrakoplovov, ki niso urejeni s predpisi EU (amatersko zgrajeni, zgodovinski, eksperimentalni, zrakoplovi, lažji od 600 kg), in naprav za prosto letenje, ki ga s svojimi predpisi avtonomno ureja država članica. S tem členom se na tem področju letalstva organizacija izvajanja upravnih nalog, ki so povezane s pregledom plovnosti, certifikacijo, letalskimi operacijami in licenciranjem osebja v letalstvu, prepušča strokovnim organizacijam, ki za to pridobijo pooblastilo agencije in so pod njenim nadzorom. Gre torej za ekvivalent institutu usposobljenega subjekta iz določb tega zakona, ki urejajo pooblaščenega izvajalca javnih pooblastil glede zrakoplovov, ki niso urejeni s predpisi EU, in naprav za prosto letenje. Pogoje za usposobljeni subjekt predpisujejo predpisi EU, za pooblaščene izvajalce pa ta zakon. Prav tako pa zakon predpisuje način podelitve javnega pooblastila.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Predmet pooblastila je izdajanje ustreznih listin v zvezi s certifikacijo in nadzorom zrakoplov, ki niso urejeni s predpisi EU, in naprav za prosto letenje, licenciranje osebja v letalstvu v zvezi s temi zrakoplovi in napravami za prosto letenje, izdajanje dovoljenj za opravljanje letalskih operacij v zvezi s temi zrakoplovi in napravami za prosto letenje ter dovoljenj za vzletišča. Opredeljeni so pogoji za pridobitev pooblastila, ki se nanašajo na kadrovske in tehnične zmogljivosti, neodvisnost in nepristranskost osebja od interesov naročnikov storitev, in na stroškovno naravnano tarifo, ki je podlaga za obračunavanje storitev, ki so predmet pooblastila. Število pooblaščenih izvajalcev javnega pooblastila se z zakonom ne omejuje, pač pa podelitev pooblastila temelji na sistemu dovoljenja, v katerem se na zahtevo zainteresirane organizacije preverja izpolnjevanje predpisanih pogojev.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Nadzor nad nosilci pooblastil po tem členu izvaja agencija, ki ima pravico odvzeti pooblastilo, če pri nadzoru ugotovi, da je podan kateri od razlogov iz osmega odstavka tega člena. S tem se vzpostavlja sistem nadzora, ki je </w:t>
      </w:r>
      <w:r w:rsidRPr="00845543">
        <w:rPr>
          <w:rFonts w:ascii="Arial" w:eastAsia="Calibri" w:hAnsi="Arial" w:cs="Arial"/>
          <w:sz w:val="20"/>
          <w:szCs w:val="20"/>
        </w:rPr>
        <w:t>enak</w:t>
      </w:r>
      <w:r w:rsidRPr="00845543">
        <w:rPr>
          <w:rFonts w:ascii="Arial" w:hAnsi="Arial" w:cs="Arial"/>
          <w:color w:val="auto"/>
          <w:sz w:val="20"/>
          <w:szCs w:val="20"/>
        </w:rPr>
        <w:t xml:space="preserve"> ureditvi glede usposobljenih subjektov v pravu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Ministru se da pristojnost za izdajo predpisov s podrobnejšimi pogoji, ki jih mora izpolnjevati pravna oseba ali samostojni podjetnik posameznik, da bi pridobil status pooblaščenega izvajalca, in postopek ugotavljanja teh pogojev. Podana pooblastilna določba v največjem mogočem obsegu podaja okvir nadaljnjega podzakonskega urejanja in zadostno opredeljuje obseg urejanja.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196.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Vsebina zakona posega tudi na področje upravnih postopkov, v tem okviru še posebej na področje inšpekcijskega nadzora, pa tudi na področje postopkov o prekrških. Ker so ta področja sistemsko urejena z drugimi zakoni, je zakon v razmerju do teh zakonov posebni zakon (</w:t>
      </w:r>
      <w:proofErr w:type="spellStart"/>
      <w:r w:rsidRPr="00845543">
        <w:rPr>
          <w:rFonts w:ascii="Arial" w:hAnsi="Arial" w:cs="Arial"/>
          <w:i/>
          <w:color w:val="auto"/>
          <w:sz w:val="20"/>
          <w:szCs w:val="20"/>
        </w:rPr>
        <w:t>lex</w:t>
      </w:r>
      <w:proofErr w:type="spellEnd"/>
      <w:r w:rsidRPr="00845543">
        <w:rPr>
          <w:rFonts w:ascii="Arial" w:hAnsi="Arial" w:cs="Arial"/>
          <w:i/>
          <w:color w:val="auto"/>
          <w:sz w:val="20"/>
          <w:szCs w:val="20"/>
        </w:rPr>
        <w:t xml:space="preserve"> </w:t>
      </w:r>
      <w:proofErr w:type="spellStart"/>
      <w:r w:rsidRPr="00845543">
        <w:rPr>
          <w:rFonts w:ascii="Arial" w:hAnsi="Arial" w:cs="Arial"/>
          <w:i/>
          <w:color w:val="auto"/>
          <w:sz w:val="20"/>
          <w:szCs w:val="20"/>
        </w:rPr>
        <w:t>specialis</w:t>
      </w:r>
      <w:proofErr w:type="spellEnd"/>
      <w:r w:rsidRPr="00845543">
        <w:rPr>
          <w:rFonts w:ascii="Arial" w:hAnsi="Arial" w:cs="Arial"/>
          <w:color w:val="auto"/>
          <w:sz w:val="20"/>
          <w:szCs w:val="20"/>
        </w:rPr>
        <w:t>). Kot posebni zakon vsebuje rešitve, ki dopolnjujejo ureditev postopkovnih in drugih vprašanj na matičnem področju oziroma jih ureja drugače. Poleg tega lahko posamezne določbe v zvezi s temi postopki vsebujejo tudi neposredno uporabni predpisi EU, ki urejajo področje civilnega letalstva. Glede na navedeno je v tem členu predpisana večstopenjska subsidiarnost, ki jo je treba upoštevati pri uporabi predpisov.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Najprej je določena večstopenjska subsidiarnost pri uporabi predpisov, ki zadevajo materialnopravna vprašanja na področju letalskega nadzora. Glede položaja, pravic in dolžnosti, pooblastil, ukrepov in odgovornosti letalskih nadzornikov in nadzornikov se uporabljajo predpisi v naslednjem vrstnem redu: predpis EU, Zakon o letalstvu, Zakon o inšpekcijskem nadzoru.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Določena je večstopenjska subsidiarnost za postopkovna vprašanja letalskega nadzora, ki se vodi kot upravni postopek. Glede teh vprašanj se uporabljajo predpisi v naslednjem vrstnem redu: predpis EU, Zakon o letalstvu, Zakon o inšpekcijskem nadzoru, ZUP.</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197.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9C5D34">
        <w:rPr>
          <w:rFonts w:ascii="Arial" w:hAnsi="Arial" w:cs="Arial"/>
          <w:color w:val="auto"/>
          <w:sz w:val="20"/>
          <w:szCs w:val="20"/>
        </w:rPr>
        <w:lastRenderedPageBreak/>
        <w:t>Ta člen</w:t>
      </w:r>
      <w:r w:rsidRPr="00845543">
        <w:rPr>
          <w:rFonts w:ascii="Arial" w:hAnsi="Arial" w:cs="Arial"/>
          <w:color w:val="auto"/>
          <w:sz w:val="20"/>
          <w:szCs w:val="20"/>
        </w:rPr>
        <w:t xml:space="preserve"> določa razmerje med izvedenimi ukrepi v okviru letalskega nadzora in uvedbo postopkov o prekrških.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Uradne osebe agencije so v okviru letalskega nadzora, ki ga sestavljata inšpekcijski nadzor in stalni nadzor, pooblaščene, da v skladu s tem zakonom in predpisi EU v primeru ugotovljenih nepravilnosti izrečejo določene ukrepe. Eden izmed teh ukrepov je začasni odvzem certifikata. Posledica takšnega ukrepa je, da organizacija (operator, organizacija za vodenje stalne plovnosti in drugi) začasno, do odprave nepravilnosti, ne sme opravljati svoje dejavnosti, ali oseba (na primer pilot) ne sme izvajati privilegijev iz licence. Nepravilnosti, ki so terjale začasen odvzem certifikata v posameznih primerih, lahko pomenijo tudi izpolnitev zakonskih znakov določenega prekrška. V takem primeru ima uradna oseba agencije možnost, da ne izvede postopka</w:t>
      </w:r>
      <w:r w:rsidRPr="00845543">
        <w:t xml:space="preserve"> </w:t>
      </w:r>
      <w:r w:rsidRPr="00845543">
        <w:rPr>
          <w:rFonts w:ascii="Arial" w:hAnsi="Arial" w:cs="Arial"/>
          <w:color w:val="auto"/>
          <w:sz w:val="20"/>
          <w:szCs w:val="20"/>
        </w:rPr>
        <w:t>o prekršku, saj bi dejstvo, da je organizaciji začasno prepovedano opravljati dejavnost ali osebi opravljati poklic, in izrek globe v postopku o prekršku pomenila popolnoma nesorazmeren ukrep, zato uvedba postopka</w:t>
      </w:r>
      <w:r w:rsidRPr="00845543">
        <w:t xml:space="preserve"> </w:t>
      </w:r>
      <w:r w:rsidRPr="00845543">
        <w:rPr>
          <w:rFonts w:ascii="Arial" w:hAnsi="Arial" w:cs="Arial"/>
          <w:color w:val="auto"/>
          <w:sz w:val="20"/>
          <w:szCs w:val="20"/>
        </w:rPr>
        <w:t>o prekršku ne bi bila smotrna. V času začasnega odvzema certifikata morata namreč pravna ali fizična oseba opraviti več aktivnosti, da se certifikat vrne in znova dovoli opravljanje dejavnosti, aktivnosti za odpravo nepravilnosti pa so praviloma povezane s sorazmerno velikimi stroški. Tudi Zakon o prekrških v 26. členu določa, da se lahko storilcu prekrška v primerih, ko je z zakonom tako določeno, odpustijo globa in druge sankcije.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nadaljevanju pa zakon določa, da če uradna oseba agencije, pristojna za drug inšpekcijski nadzor nad izvajanjem predpisov s področja civilnega letalstva, ugotovi, da nadzorovana oseba nima predpisanega dovoljenja ali druge listine pristojnega organa, s katero dokazuje, da je za to ustrezno usposobljena oziroma da sme opravljati tako dejavnost ali aktivnost, oziroma če drugače krši zakon ali drugi predpis oziroma drugi pravni akt, ukrepa v skladu s tem zakonom in izvede postopke v skladu s predpisi o prekrških. Gre zlasti za primere, ko pravna ali fizična oseba za posamezno dejavnost v letalstvu nima certifikata, pa bi ga v skladu s predpisi EU ali tem zakonom morala imeti.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tudi določa, da se njegove določbe uporabljajo tudi za ministrstvo in uradne osebe ministrstva, ki so pooblaščene za izvajanje nalog letalskega nadzora in postopke</w:t>
      </w:r>
      <w:r w:rsidRPr="00845543">
        <w:t xml:space="preserve"> </w:t>
      </w:r>
      <w:r w:rsidRPr="00845543">
        <w:rPr>
          <w:rFonts w:ascii="Arial" w:hAnsi="Arial" w:cs="Arial"/>
          <w:color w:val="auto"/>
          <w:sz w:val="20"/>
          <w:szCs w:val="20"/>
        </w:rPr>
        <w:t>o prekrških.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198.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člen določa pooblastila uradnih oseb agencije za opravljanje posameznih dejanj in odločanje v upravnih zadevah in letalskem nadzoru. Poda se pooblastilna določba za predpis ministra, s katerim se predpišejo zahteve in postopek za izdajo službene izkaznice in njena oblika.</w:t>
      </w:r>
      <w:r w:rsidRPr="00845543">
        <w:t xml:space="preserve"> </w:t>
      </w:r>
      <w:r w:rsidRPr="00845543">
        <w:rPr>
          <w:rFonts w:ascii="Arial" w:hAnsi="Arial" w:cs="Arial"/>
          <w:color w:val="auto"/>
          <w:sz w:val="20"/>
          <w:szCs w:val="20"/>
        </w:rPr>
        <w:t>Podana pooblastilna določba v največjem mogočem obsegu podaja okvir nadaljnjega podzakonskega urejanja in zadostno opredeljuje obseg urejanja.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199.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člen določa zahteve glede vzdrževanja usposobljenosti uradnih oseb agencije. Vzdrževanje usposobljenosti je sestavljeno iz stalnega strokovnega izpopolnjevanja in vzdrževanja izurjenosti. Za njeno določanje je v skladu z zakonom pristojen direktor agencije. Vzdrževanje potrebnega znanja in izurjenosti lahko uradne osebe agencije opravljajo v okviru svoje strokovne usposobljenosti v letalski stroki s pisnim soglasjem direktorja agencije, vendar pri osebi, pri kateri opravljajo ta strokovna dela, praviloma ne opravljajo letalskega nadzora. S tem se poda izrecna okoliščina, ko uradna oseba agencije sme pri organizaciji, ki je pod nadzorom agencije, opravljati delo, a v tej organizaciji praviloma ne opravlja nalog letalskega nadzora, da ne bi prišlo do konflikta interesov. Taka določba je nujna, saj predpisi EU za uradne osebe pristojnih organov zahtevajo določeno izurjenost, ki jo je mogoče pridobiti (in ohraniti) le z opravljanjem dela pri organizacijah, ki so sicer hkrati pod nadzorom pristojnega organa.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Določena je tudi možnost, da agencija lahko zahteva, ko gre za (prvi, novi) vpis tipa zrakoplova v register zrakoplovov ali za (prvi, novi) vpis tipa zrakoplova v spričevalo katerega koli letalskega prevoznika ali v drugih podobnih primerih (kot na primer nov tip zrakoplova v izjavi, ki jo mora organizacija predložiti v skladu s predpisi EU), da mora vložnik zahteve za vpis v register zrakoplovov oziroma vpis tipa zrakoplova v spričevalo letalskega prevoznika zagotoviti ustrezno usposabljanje za letalske nadzornike, ki je potrebno za certifikacijo in izvajanje nadzora nad takim tipom zrakoplova.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lastRenderedPageBreak/>
        <w:t xml:space="preserve">K 200.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Ta člen določa pogoje za letalske nadzornike in nadzornike. V nekaterih primerih so s predpisom EU že določene zahteve za osebje, ki opravlja nadzor, zato se najprej določi, da se pogoji za letalske nadzornike in nadzornike določijo v skladu s predpisi EU, tem zakonom in na njegovi podlagi izdanimi predpisi ter drugimi predpisi in pravnimi akti, ki veljajo v Republiki Sloveniji na področju civilnega letalstva.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Določi se, da minister ureja zahteve za letalske nadzornike in nadzornike s podzakonskimi predpisi. Podana pooblastilna določba v največjem mogočem obsegu podaja okvir nadaljnjega podzakonskega urejanja in zadostno opredeljuje obseg urejanja, saj že iz same določbe izhaja natančen okvir podzakonskega urejanja.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201.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 člen določa izjeme glede izpolnjevanja zahtev glede usposobljenosti uradnih oseb agencije ob sklenitvi delovnega razmerja z agencijo.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202.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kakšna usposobljenost uradnih oseb glede na njihova pooblastila se zahteva. Direktorju agencije se da pristojnost določanja podrobnejšega programa strokovnega usposabljanja za posamezno strokovno področje odločanja v upravnih zadevah in postopkih stalnega nadzora in drugega inšpekcijskega nadzora, postopkih preverjanja strokovne usposobljenosti in priznavanja opravljenih usposabljanj, vzdrževanja strokovne usposobljenosti, veljavnosti dokazil o usposabljanjih in drugo. Direktor agencije tudi določi način vzdrževanja izurjenosti uradnih oseb agencije. Predpisi EU se na področju letalstva izjemno hitro spreminjajo, naloge pristojnih organov se širijo, posledično je treba zagotavljati ustrezna znanja uradnih oseb, ki izvajajo nadzorne ali upravne naloge na novih področjih. Po eni strani sprememba zakonodaje EU torej terja hitro prilagajanje programa strokovnega usposabljanja in načina vzdrževanja izurjenosti, po drugi pa tudi napotitev na usposabljanje oziroma urjenje.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203.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določa preverjanje strokovne usposobljenosti za strokovno področje za uradne osebe agencije, kar izvaja agencija sama.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204.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Določijo se posledice neizpolnitve pogojev glede usposobljenosti uradne osebe.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205.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Upravne zadeve in upravni postopki na področju letalstva vsebujejo nekatere posebnosti, ki terjajo drugačne, tem posebnostim prilagojene določbe, zato da bi lahko postopek tekel hitreje in učinkoviteje, pri čemer pa se raven pravic strank v postopku ne zmanjšuje. Med posebnimi okoliščinami, v katerih poteka delo agencije na upravnem področju, je treba podariti zlasti vpetost agencije v mednarodno okolje, zaradi česar so udeleženci postopka pogosto tuje stranke in je angleški jezik delovni jezik na tem področju. Tudi dokumentacija, ki je pomembna za odločanje, je praviloma vedno v angleškem jeziku. Obsežno je tudi ugotavljanje dejanskega stanja, za katero je poleg tega značilna kompleksnost dejanskih in pravnih vprašanj. Za ugotavljanje dejanskega stanja, ki je pomembno pri odločanju agencije, so potrebna visoko specializirana strokovna znanja in izkušnje, zato si agencija pri svojem delu pogosto pomaga s strokovnimi organizacijami, ki niso del javne uprave. Poleg tega je treba v postopkih letalskega nadzora ukrepati hitro in učinkovito zoper vsak sum kršitve, ki bi lahko ogrozila varnost zračnega prometa.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Posebne določbe tega oddelka dopolnjujejo posamezna postopkovna vprašanja, kot so urejena v zakonu o upravnem postopku, ali pa ta vprašanja urejajo drugače. Določbe tega oddelka so namenjene agenciji, kadar v upravnem postopku odloča o upravnih zadevah ali kadar vodi postopke letalskega nadzora.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206.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 tem členom se najprej natančno določa možnost, ki izhaja tudi iz določil zakona, ki ureja splošni upravni postopek. Jasno se določa, da lahko posamezna procesna dejanja v postopkih iz pristojnosti agencije, ki pa ne pomenijo odločanja ali izvrševanja inšpekcijskih pooblastil, opravljajo poleg nadzornikov in letalskih nadzornikov tudi druge osebe, zaposlene na agenciji, če jih za ta dejanja pooblasti direktor agencije. Določba je namenjena zlasti temu, da se uradna oseba agencije, ki vodi in odloča v postopku, razbremeni posameznih dejanj, če to lahko prispeva k hitrejšemu in učinkovitejšemu delu. Taka ureditev je sicer mogoče že v skladu z ZUP, vendar se na tem mestu poda zaradi celovitosti ureditve.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Dopolnjuje se tudi ureditev pooblaščenih oseb, ki lahko po zakonu, ki ureja splošni upravni postopek, sodelujejo v postopku. S to določbo se uvaja možnost imenovanja strokovnih pomočnikov, ki uradni osebi pomagajo pri reševanju zapletenih ali specialnih strokovnih vprašanj, tako da s svojim strokovnim znanjem in izkušnjami pomagajo pri ugotavljanju dejstev, ki so pomembna za odločanje. Ta možnost pride v poštev, ko so za odločanja v zadevi potrebna specialna znanja ali izkušnje, ki pa jih zaposleni v agenciji nimajo. Te osebe pri opravljanju posameznih dejanj v postopku delujejo v imenu agencije, vendar same ne opravljajo pravne presoje dejstev, ne odločajo in tudi ne morejo izvrševati nobenih inšpekcijskih pooblastil. Njihov položaj je v tej vlogi tudi drugačen od položaja izvedencev.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Podlaga za delegiranje pooblastil za izvedbo posameznih dejanj v postopku je že v ZUP. Vendar se določbi člena nanašata tudi na postopke letalskega nadzora, ki jih izvaja agencija. Zakon o inšpekcijskem nadzoru (Uradni list RS, št. 43/07 – uradno prečiščeno besedilo in 40/14; v nadaljnjem besedilu: ZIN) namreč nima izrecne določbe o tem, kdo lahko v primeru inšpekcijskih postopkov, ki jih izvaja nosilec javnega pooblastila, določa, katere osebe bodo pooblaščene za opravljanje posameznih dejanj v postopku.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Določeno je še, da so lahko strokovne organizacije in posamezniki prisotni in sodelujejo pri opravljanju procesnih dejanj v postopku, vendar ne morejo namesto osebe, ki vodi postopek, opravljati nobenih procesnih dejanj v postopku in nimajo inšpekcijskih pooblastil. Uradni osebi lahko samo pomagajo pri teh dejanjih s posvetovanjem. Določeno je tudi, da se za izločitev oseb, ki imajo pooblastilo za opravljanje strokovnih del, glede izločitvenih razlogov in postopka izločitve smiselno uporabljajo določbe ZUP, ki urejajo izločitev uradnih oseb.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Ureja se položaj strokovnih pomočnikov, ki lahko uradni osebi agencije, ki vodi postopek, pomagajo s strokovnimi deli pri ugotavljanju dejanskega stanja. Delo agencije zahteva specialna strokovna znanja, ki jih zaposleni na agenciji nimajo vedno, zato je za nemoteno delo agencije pomembno, da lahko posamezna strokovna dela v postopkih v imenu agencije opravijo specializirane strokovne organizacije (na primer izdelava tehničnih poročil in analiz, strokovna pomoč pri pregledu dokumentacije, prostorov, letal in letalske opreme in drugo). Položaj teh oseb, ki je omejen na strokovna dela, je enak položaju oseb iz 26. člena ZIN, pri čemer predlog zakona izrecno določa še, da so lahko strokovni pomočniki tudi navzoči pri izvedbi procesnih dejanj v postopku, kar uradni osebi, ki vodi posamezna dejanja, omogoča, da se sproti posvetuje glede strokovnih vprašanj.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 </w:t>
      </w: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Take določbe so nujne, ker je treba v skladu s predpisi EU dokazovati formalni status vsake osebe v posameznem postopku (za katere konkretne naloge je posamezna oseba pooblaščena).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207.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Posebnost dela agencije je tudi, da naloge letalskega nadzora opravlja v tujini, kadar je tam certificirana organizacija, ki ji je certifikat za opravljanje letalskih dejavnosti podelila agencija. V takem primeru letalski nadzorniki agencije nadzor izvedejo v prostorih organizacije, ki je v drugi državi, ki niti ni nujno </w:t>
      </w:r>
      <w:r w:rsidRPr="00845543">
        <w:rPr>
          <w:rFonts w:ascii="Arial" w:hAnsi="Arial" w:cs="Arial"/>
          <w:color w:val="auto"/>
          <w:sz w:val="20"/>
          <w:szCs w:val="20"/>
        </w:rPr>
        <w:lastRenderedPageBreak/>
        <w:t>članica EU. Ker se na ta način uradna dejanja opravijo v tuji državi, se s tem zakonom določajo pogoji, pod katerimi se ta dejanja lahko izvedejo, da se jim prizna pravni učinek za nadaljevanje postopka v Republiki Sloveniji. S tem se odpravlja pravna praznina na tem področju, saj niti predpisi EU niti domači predpisi ne vsebujejo ustreznih določb o izvajanju inšpekcijskih pooblastil letalskega organa v tuji državi, čeprav vsaj predpisi EU to možnost predvidevajo.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o javni rabi slovenščine (Uradni list RS, št. 86/04 in 8/10) dovoljuje rabo angleškega jezika v uradnih postopkih. Kadar je v postopku pred državnimi organi in organi samoupravnih lokalnih skupnosti, izvajalci javnih služb ter nosilci javnih pooblastil udeleženec tuja fizična oseba, se poleg slovenščine v skladu z zakonom uporablja tudi tuji jezik. Tuji jezik se lahko uporablja tudi pri nekaterih drugih oblikah mednarodnega sodelovanja, če je tako posebej določeno v področnem zakonu.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Temeljno načelo je, da smejo uradne osebe agencije inšpekcijska pooblastila v tujini uporabiti le, če jih je mogoče izvršiti brez prisilnih ukrepov. To seveda pomeni, da se mora zavezanec za nadzor strinjati z izvedbo nadzora in mora v njem polno sodelovati. Prav tako je predvideno, da agencija takšen nadzor opravi potem, ko obvesti pristojni letalski organ države, v kateri je treba opraviti nadzor. Prav s tem namenom se agenciji dovoljuje, da se o teh vprašanjih že vnaprej dogovori s tujim letalskim organom, tako da sklene ustrezen dogovor o izvedbi sodelovanja in nudenju pomoči pri izvajanju stalnega nadzora nad subjekti, ki so pod nadzorom in pristojnostjo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Agenciji se na tujem teritoriju dovoljuje tudi uporaba angleškega jezika pri izvedbi dejanj v teh postopkih, če to olajša delo in če to dovoljuje pravo države, v kateri se opravi nadzor, ter se s tem strinja tudi zavezanec nadzora. Iz istih razlogov se lahko v tujini zasliši oseba tudi prek komunikacijskih sredstev na daljavo.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Vsebina obravnavanih določb se nanaša na zadeve letalskega nadzora, kadar je potrebno posamezna procesna dejanja opraviti v tujini. Agencija lahko za izvedbo posameznih dejanj v tujini zaprosi za pravno pomoč tuji letalski organ v zaprošeni državi, če o tem obstajajo predpisi EU oziroma mednarodne pogodbe, ali pa dejanje neposredno izvedejo uradne osebe agencije, potem ko je o tem obveščen tuji letalski organ in če je dejanje mogoče izvesti prostovoljno, kar pomeni, da se zavezanec za nadzor s tem strinja.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tudi omogoča, da se v teh primerih namesto v uradnem jeziku zadevne države (ki ni angleščina) dejanje izvede in zapisnik o opravljenem dejanju sestavi v angleškem jeziku, če to dopušča pravo zadevne tuje države in če se s tem strinja zavezanec za letalski nadzor. To velja tudi za prostovoljna zaslišanja oseb v tujini prek videokonference. Zaslišanja prek videokonference ali telekonference se opravijo ob smiselni uporabi določb o ustni obravnavi v povezavi z določbami o zaslišanju stranke oziroma prič. Prepoved kršitve človekovih pravic pri izvedenih procesnih dejanjih v tujini se nanaša zlasti na kršitev ustavnih procesnih garancij, pa tudi na kršitve drugih človekovih pravic in temeljnih svoboščin.</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208.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 tem zakonom se ureja izjema od ureditve uporabe jezika v upravnem postopku po zakonu, ki ureja splošni upravni postopek, kadar je stranka postopka oseba, ki ne obvlada slovenskega jezika. Na področju civilnega letalstva se angleščina uporablja kot delovni jezik, ki ga obvladajo uradne osebe agencije in stranke v teh postopkih. Osebe, ki ne obvladajo slovenskega jezika, so pogosto stranke v postopkih iz pristojnosti agencije (na primer tuji letalski prevozniki), zato bi možnost ustnega komuniciranja v angleškem jeziku s takimi osebami močno olajšala in pospešila tek postopkov. Pri tem se v celoti spoštuje ustavna zahteva, da je slovenščina uradni jezik (11. člen Ustave</w:t>
      </w:r>
      <w:r w:rsidRPr="00845543">
        <w:t xml:space="preserve"> </w:t>
      </w:r>
      <w:r w:rsidRPr="00845543">
        <w:rPr>
          <w:rFonts w:ascii="Arial" w:hAnsi="Arial" w:cs="Arial"/>
          <w:color w:val="auto"/>
          <w:sz w:val="20"/>
          <w:szCs w:val="20"/>
        </w:rPr>
        <w:t xml:space="preserve">Republike Slovenije), saj bi postopek še vedno tekel v slovenskem jeziku, poleg slovenskega jezika pa bi se lahko pri ustnem sporazumevanju uporabljal tudi angleški jezik. Pogoj za to je, da se stranka, ki ne obvlada slovenskega jezika, s tem strinja in se je tudi odpovedala pravici do spremljanja postopka po tolmaču. Če stranka, ki ne obvlada slovenskega jezika, ne bo imela pooblaščenca, ki razume slovenski jezik, se v prvem odstavku tega člena posebej določa tudi obseg informacij, ki jih mora agencija sporočiti osebi v angleškem jeziku, da bi lahko ta oseba spremljala postopek.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Zaradi posebnega položaja stranke je v drugem odstavku tega člena predvidena možnost podajanja ugovora na vsebino zapisnika tudi še po njegovi izročitvi stranki. Rok za to je osem dni.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o javni rabi slovenščine dovoljuje rabo angleškega jezika v uradnih postopkih. Kadar je v postopku pred državnimi organi in organi samoupravnih lokalnih skupnosti, izvajalci javnih služb in nosilci javnih pooblastil udeleženec tuja fizična oseba, se poleg slovenščine v skladu z zakonom uporablja tudi tuji jezik. Tuji jezik se lahko uporablja tudi pri nekaterih drugih oblikah mednarodnega sodelovanja, če je tako posebej določeno v področnem zakonu.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Uradni jezik postopka bo še naprej slovenski jezik, se pa s predlogom zakona ureja možnost, da se poleg slovenščine za ustno jezikovno sporazumevanje s stranko uporablja tudi angleški jezik, kadar je v postopku udeležena tuja stranka. Ta možnost bo prišla v poštev na ustni obravnavi ali ob izvajanju letalskega nadzora, v katerem bo lahko uradna oseba za sporazumevanje s tujo stranko uporabila angleški jezik brez posredovanja tolmača, če se bo stranka pravici do tolmača seveda odpovedala.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Področje civilnega letalstva ima izrazit mednarodni značaj. Agencija sodeluje v različnih oblikah mednarodnega sodelovanja in tudi stranke, s katerimi posluje, so večinoma tuje. Delovni jezik na tem področju je angleščina, zato je za nemoteno in učinkovito delo agencije treba zagotoviti, da imajo uradne osebe tudi v okviru uradnega delovanja poleg slovenščine možnost uporabljati tudi angleški jezik.</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Organizacije, ki jih agencija certificira in nad katerimi izvaja nadzor, imajo sedež v Republiki Sloveniji, vendar pa svojo dejavnost v nemalo primerih operativno izvajajo v drugih državah. Prav tako so odgovorne osebe, ki jih je treba v organizacijah določiti na podlagi predpisov EU, nemalokrat tujci. Postopke bodisi certificiranja bodisi nadzora je nemogoče izvajati v slovenskem jeziku (kar tudi ni obveznost glede na Zakon o javni rabi slovenskega jezika). Iz prakse izhaja, da so se doslej vse take stranke tolmaču odpovedale, in ne glede na to, od kod je stranka prihajala, je bilo splošno razumljeno, da se bo postopek vodil v angleškem jeziku.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209.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S tem členom se širijo možnosti zlasti za elektronsko poslovanje v upravnih postopkih, ki jih vodi agencija. Elektronsko poslovanje je strankam in agenciji olajšano s tem, da zakon za določene vloge dopušča strankam pošiljanje po elektronski poti brez kvalificiranega elektronskega podpisa. Ta možnost se nanaša na vložitev vlog, ki ne vplivajo na procesni položaj strank oziroma tek procesnih rokov. Sem spadajo različna sporočila stranke agenciji (na primer prošnje za podaljšanje roka, pojasnila, predlogi in podobno), ki pridejo v poštev zlasti pri komuniciranju med postopkom. Ne velja pa to za vloge, s katerimi se postopek na primer sproži na zahtevo stranke, saj od (popolnosti) te vloge teče rok za izdajo odločitve v zadevi. Kratka sporočila lahko stranka sporoči agenciji tudi po telefonu. V drugem odstavku tega člena je obravnavan problem varnosti elektronskega poslovanja, zato so določene dodatne zahteve po </w:t>
      </w:r>
      <w:proofErr w:type="spellStart"/>
      <w:r w:rsidRPr="00845543">
        <w:rPr>
          <w:rFonts w:ascii="Arial" w:hAnsi="Arial" w:cs="Arial"/>
          <w:color w:val="auto"/>
          <w:sz w:val="20"/>
          <w:szCs w:val="20"/>
        </w:rPr>
        <w:t>avtentifikaciji</w:t>
      </w:r>
      <w:proofErr w:type="spellEnd"/>
      <w:r w:rsidRPr="00845543">
        <w:rPr>
          <w:rFonts w:ascii="Arial" w:hAnsi="Arial" w:cs="Arial"/>
          <w:color w:val="auto"/>
          <w:sz w:val="20"/>
          <w:szCs w:val="20"/>
        </w:rPr>
        <w:t xml:space="preserve"> pošiljatelja elektronskega sporočila, če uradna oseba oceni, da je to potrebno. V tretjem odstavku je tudi agenciji dana možnost, da kratka sporočila, ki ne vplivajo na odločitev o zadevi, stranki pošlje po navadni elektronski poti ali jih sporoči ustno po telefonu. Kadar je to nujno, ker na primer vabila ni mogoče pravočasno vročiti stranki osebno po postopku vročanja, lahko agencija vabilo stranki sporoči tudi po telefonu ali po elektronski poti.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210.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Zaradi kompleksnosti zadev, ki jih na zahtevo strank obravnava agencija, so v praksi pogosti položaji, ko so vloge strank pomanjkljive. Pomanjkljivosti so lahko takšne, da vloge vsebinsko ni mogoče obravnavati, ker ne vsebuje vseh predpisanih sestavin, ali pa je vloga sicer popolna, vendar pa stranka ne predloži vseh dokazil za svoje navedbe oziroma dokazil, ki so pomembna za odločitev o zahtevku stranke. To se pogosto opazi tudi šele pozneje, ko uradna oseba v postopku natančno preuči obsežno listinsko dokumentacijo in na primer ugotovi, da stranka k vlogi ni priložila vseh dokazov.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prvem in drugem odstavku tega člena je urejen predhodni preizkus vloge, ki ga opravi agencija, da bi ugotovila, ali je vloga popolna in torej primerna za vsebinsko obravnavanje. Predhodni preizkus traja 30 dni od vložitve vloge in je zaradi obsežnosti zadev daljši kot po zakon, ki ureja splošni upravni postopek, </w:t>
      </w:r>
      <w:r w:rsidRPr="00845543">
        <w:rPr>
          <w:rFonts w:ascii="Arial" w:hAnsi="Arial" w:cs="Arial"/>
          <w:color w:val="auto"/>
          <w:sz w:val="20"/>
          <w:szCs w:val="20"/>
        </w:rPr>
        <w:lastRenderedPageBreak/>
        <w:t>ki traja pet delovnih dni (67. člen ZUP). V tem času lahko agencija stranko najprej ustno po telefonu ali po navadni elektronski pošti (to je po elektronski poti brez kvalificiranega elektronskega podpisa) pozove k odpravi pomanjkljivosti. Če je stranka na tak način pozvana k odpravi pomanjkljivosti, je ne morejo prizadeti nobene posledice, čeprav bi morda prekoračila rok, ki ji ga je na ta način določila uradna oseba. Stranka ima nato čas, da na podlagi ustnega poziva odpravi pomanjkljivost v 30 dneh od vložitve vloge. Če ustnega poziva agencija ne izda ali pa stranka nepopolne vloge kljub ustnemu pozivu pravočasno ne dopolni, mora agencija v 30 dneh od vložitve nepopolne vloge stranko pisno pozvati k dopolnitvi vloge. Pisni poziv mora agencija stranki vročiti, saj gre za pisanje, po prejemu katerega začne teči rok. Če agencija pisnega poziva ne poda v roku, se šteje, da je z iztekom tega roka bila vložena popolna vloga, kar pomeni, da od tega datuma dalje teče rok za izdajo odločbe.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Če je bil stranki poslan poziv k dopolnitvi vloge, se bo v skladu s tretjim odstavkom tega člena štelo, da je bila popolna vloga vložena takrat, ko bo stranka na podlagi pisnega poziva in v odrejenem roku agenciji predložila dopolnjeno vlogo.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Ker pa se lahko tudi med postopkom naknadno ugotovi, da stranka kljub popolnosti vloge ni predložila vseh dokazil za svoje navedbe oziroma utemeljitev zahtevka, je v četrtem odstavku tega člena posebej določeno, da se čas, ki ga stranka potrebuje za predložitev manjkajočih dokazil, ne všteje v rok za izdajo odločbe.</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211. členu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 izvajanje certifikacijskih nalog in nalog stalnega nadzora agencija zahteva in zaračunava pristojbine in povračila stroškov za opravljene storitve v teh postopkih. Te storitve se obračunavajo v skladu s tarifo, ki jo sprejme agencija v soglasju z vlado. Tarifa se razlikuje od upravne takse zlasti po tem, da je prihodek agencije in da se za izterjavo dolgovanih zneskov ne uporabljajo predpisi, ki veljajo za prisilno izterjavo davkov. Tveganje neplačila tarife nosi agencija, zato so temu prilagojene tudi določbe o plačevanju pristojbin in povračila stroškov agencije v zvezi s temi postopki. Bistveno v tem pogledu je določilo, da je plačilo tarife pogoj za izvedbo certifikacijske naloge ali naloge stalnega nadzora. Stranki se lahko dogovorita tudi drugače, vendar pa lahko agencija tudi v tem primeru prekliče ali odvzame zadevni certifikat, če dolgovanega zneska vlagatelj oziroma imetnik certifikata ne poravna pravočasno. Osnovno pravilo pri plačilu tarife je torej, da stranka plača celotni znesek dolgovane tarife pred izdajo ali spremembo certifikata, ki ga izda agencija. V posebnih okoliščinah pa je mogoče plačilo na obroke ali z zamikom. Pri tem velja, da so posebne okoliščine lahko objektivne okoliščine (na primer težave celotne letalske industrije zaradi pandemije ali druge okoliščine, ki vplivajo širše na letalstvo) in ne subjektivne na strani stranke. Agenciji je dana tudi možnost, da zavrne vlogo vlagatelja za izdajo certifikata, če ima vlagatelj ob vložitvi vloge neporavnane obveznosti do agencije ali če agencija utemeljeno meni, da je ogrožena finančna sposobnost vlagatelja glede plačila stroškov postopka. V obeh položajih ima vlagatelj možnost, da se sankciji zavrnitve vloge izogne, če dolgovani znesek poravna ali če v primeru dvoma glede plačilne sposobnosti predloži ustrezno zavarovanje, s katerim zavaruje plačilo dolgovanega zneska po tarifi.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212.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Člen določa, da se odločba agencije, ki se izda v postopku ugotovitve kršitve predpisov s področja civilnega letalstva s strani letalskega prevoznika, ki ni registriran v Republiki Sloveniji, šteje za vročeno, ko se izroči vodji zrakoplova letalskega prevoznika. Če to ni mogoče, se izroči kateremu koli drugemu članu posadke oziroma se opozorilo o vročitvi pusti na vidnem mestu na krovu zrakoplova. Vročitev velja za opravljeno po poteku 48 ur od trenutka, ko je bilo opozorilo o vročitvi puščeno na vidnem mestu na krovu zrakoplova.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K 213. členu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S to določbo se določa izjema od osebnega vročanja, ki velja za vse odločbe v obliki certifikatov, licenc, dovoljenj, ratingov, pooblastil, potrdil, spričeval oziroma drugih ustreznih listin, ki jih agencija na zahtevo stranke izda v postopkih certifikacij oziroma licenciranja in je bilo zahtevku stranke ugodeno. Izjema že pojmovno velja le za pozitivne odločbe, s katerimi je torej zahtevku stranke za izdajo take listine </w:t>
      </w:r>
      <w:r w:rsidRPr="00845543">
        <w:rPr>
          <w:rFonts w:ascii="Arial" w:hAnsi="Arial" w:cs="Arial"/>
          <w:color w:val="auto"/>
          <w:sz w:val="20"/>
          <w:szCs w:val="20"/>
        </w:rPr>
        <w:lastRenderedPageBreak/>
        <w:t>ugodeno, in pod pogojem, da v postopku niso sodelovali stranski udeleženci. V takem primeru velja fikcija, da je vročitev opravljena osmi dan od oddaje priporočene pošiljke na pošti.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214.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Posebna ureditev glede jezika velja tudi za listine, ki so sestavljene v tujem jeziku in so pomembne za odločitev o zadevi. Uradna oseba agencije se lahko odloči, da se odpove prevodu listin, če oceni, da prevoda ne potrebuje. To seveda velja le za dokazne listine, medtem ko morajo biti vloge sestavljene v slovenskem jeziku. Urejeno je posebno pravilo za obsežno listinsko dokumentacijo, ki ni sestavljena v slovenskem jeziku in glede katere se uradna oseba ni odpovedala prevodu. V tem primeru ima stranka pravico, da predloži prevod listinske dokumentacije le v omejenem obsegu – tistih delov dokumentacije, ki so pomembni za odločitev. Če pa uradna oseba oceni, da prevodi izvlečkov ne zadoščajo, lahko kadar koli zahteva tudi popolnejši prevod listin.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215.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izdaja licence, dovoljenja in druge certifikate osebju v letalstvu. Zrakoplovom se izdajajo potrdila o vpisu v register, spričevala o plovnosti, potrdila o pregledu plovnosti, operatorjem spričevala in drugi certifikati, letališčem obratovalna dovoljenja in tako dalje. Za večino navedenih listin predpisi EU ali ta zakon določajo, da morajo imetniki teh certifikatov med izvajanjem privilegijev iz teh listin imeti pri sebi te listine oziroma da morajo biti te na krovu zrakoplova.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Zato ta zakon ureja način, kako ravnati v primeru pogrešitve, izgube ali tatvine posamezne listine. Pogrešitev, izguba ali tatvina listine se naznani agenciji. V naznanitvi oseba navede naslednje podatke: ime in priimek imetnika oziroma firmo, stalno prebivališče, začasno prebivališče, naslov za vročanje ter stalni in začasni naslov v tujini imetnika oziroma podatke o poslovnem naslovu, enotno matično številko (EMŠO) imetnika oziroma enotno identifikacijsko številko, številko listine ter okoliščine njene pogrešitve, izgube ali tatvine. Hkrati se z zakonom omogoči, da je naznanitev pogrešitve, izgube ali tatvine mogoča tudi prek državnega portala </w:t>
      </w:r>
      <w:proofErr w:type="spellStart"/>
      <w:r w:rsidRPr="00845543">
        <w:rPr>
          <w:rFonts w:ascii="Arial" w:hAnsi="Arial" w:cs="Arial"/>
          <w:color w:val="auto"/>
          <w:sz w:val="20"/>
          <w:szCs w:val="20"/>
        </w:rPr>
        <w:t>eUprava</w:t>
      </w:r>
      <w:proofErr w:type="spellEnd"/>
      <w:r w:rsidRPr="00845543">
        <w:rPr>
          <w:rFonts w:ascii="Arial" w:hAnsi="Arial" w:cs="Arial"/>
          <w:color w:val="auto"/>
          <w:sz w:val="20"/>
          <w:szCs w:val="20"/>
        </w:rPr>
        <w:t xml:space="preserve"> z naprednim elektronskim podpisom.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izda novo listino, če je njeno izdajo zahtevala stranka.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Zaradi zagotovitve varnosti pravnega prometa agencija zagotovi, da so na državnem portalu </w:t>
      </w:r>
      <w:proofErr w:type="spellStart"/>
      <w:r w:rsidRPr="00845543">
        <w:rPr>
          <w:rFonts w:ascii="Arial" w:hAnsi="Arial" w:cs="Arial"/>
          <w:color w:val="auto"/>
          <w:sz w:val="20"/>
          <w:szCs w:val="20"/>
        </w:rPr>
        <w:t>eUprava</w:t>
      </w:r>
      <w:proofErr w:type="spellEnd"/>
      <w:r w:rsidRPr="00845543">
        <w:rPr>
          <w:rFonts w:ascii="Arial" w:hAnsi="Arial" w:cs="Arial"/>
          <w:color w:val="auto"/>
          <w:sz w:val="20"/>
          <w:szCs w:val="20"/>
        </w:rPr>
        <w:t xml:space="preserve"> dostopni podatki o izgubljenih, uničenih, ukradenih in neveljavnih licencah iz tega člena. Zakon razširja možnost preverjanja, ali je listina še veljavna. Ker lahko veljavnost listine preneha tudi v drugih okoliščinah (smrt, sprememba imena in priimka, sprememba naslova, prenehanje državljanstva, preklic listin iz razlogov, navedenih v tem zakonu, in tako dalje), predlog v tem delu zagotavlja višjo stopnjo pravne varnosti subjektom, pri katerih se imetnik listine z njo identificira.</w:t>
      </w:r>
    </w:p>
    <w:p w:rsidR="00D84CD3" w:rsidRPr="00845543" w:rsidRDefault="00D84CD3" w:rsidP="00D84CD3">
      <w:pPr>
        <w:pStyle w:val="Navadensplet"/>
        <w:spacing w:after="0"/>
        <w:rPr>
          <w:rFonts w:ascii="Arial" w:hAnsi="Arial" w:cs="Arial"/>
          <w:b/>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216.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Jasno se določa, da izpitno preverjanje znanja ni upravna stvar, ker ocenjevanje oziroma preveritev ocenjevanja vsebinsko ne pomeni odločanja o posameznikovi pravici ali obveznosti, pač pa gre za strokovno opravilo. V skladu s tem je tudi v drugem odstavku obseg pritožbe omejen tako, da je izključena pritožba zoper negativno izpitno oceno, lahko pa se kandidat pritoži zoper postopek izvedbe izpita in uveljavlja kršitve tega postopka, ki so vplivale na negativno oceno. Ker ne gre za upravno stvar, lahko agencija izpite izvaja tudi v angleškem jeziku.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217.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Zaradi kompleksnosti zadev, ki jih obravnava agencija, stroga </w:t>
      </w:r>
      <w:proofErr w:type="spellStart"/>
      <w:r w:rsidRPr="00845543">
        <w:rPr>
          <w:rFonts w:ascii="Arial" w:hAnsi="Arial" w:cs="Arial"/>
          <w:color w:val="auto"/>
          <w:sz w:val="20"/>
          <w:szCs w:val="20"/>
        </w:rPr>
        <w:t>obličnost</w:t>
      </w:r>
      <w:proofErr w:type="spellEnd"/>
      <w:r w:rsidRPr="00845543">
        <w:rPr>
          <w:rFonts w:ascii="Arial" w:hAnsi="Arial" w:cs="Arial"/>
          <w:color w:val="auto"/>
          <w:sz w:val="20"/>
          <w:szCs w:val="20"/>
        </w:rPr>
        <w:t xml:space="preserve"> vodenja ustnih obravnav v upravnem postopku v določenih primerih lahko resno ovira učinkovito reševanje zadev. S tem členom se agenciji zato olajšuje vodenje upravnih postopkov, ko je potrebno neposredno komuniciranje s stranko postopka z namenom, da se razčistijo sporna in kompleksna dejanska vprašanja, od katerih je odvisna odločitev v zadevi. Manj stroga </w:t>
      </w:r>
      <w:proofErr w:type="spellStart"/>
      <w:r w:rsidRPr="00845543">
        <w:rPr>
          <w:rFonts w:ascii="Arial" w:hAnsi="Arial" w:cs="Arial"/>
          <w:color w:val="auto"/>
          <w:sz w:val="20"/>
          <w:szCs w:val="20"/>
        </w:rPr>
        <w:t>obličnost</w:t>
      </w:r>
      <w:proofErr w:type="spellEnd"/>
      <w:r w:rsidRPr="00845543">
        <w:rPr>
          <w:rFonts w:ascii="Arial" w:hAnsi="Arial" w:cs="Arial"/>
          <w:color w:val="auto"/>
          <w:sz w:val="20"/>
          <w:szCs w:val="20"/>
        </w:rPr>
        <w:t xml:space="preserve"> pri pisanju zapisnikov, večja možnost, da se v postopek vključijo na strani upravnega organa poleg uradnih oseb, ki vodijo postopek, tudi drugi zaposleni v agenciji, bosta po oceni predlagatelja pripomogli k učinkovitejšemu odločanju agencije v </w:t>
      </w:r>
      <w:r w:rsidRPr="00845543">
        <w:rPr>
          <w:rFonts w:ascii="Arial" w:hAnsi="Arial" w:cs="Arial"/>
          <w:color w:val="auto"/>
          <w:sz w:val="20"/>
          <w:szCs w:val="20"/>
        </w:rPr>
        <w:lastRenderedPageBreak/>
        <w:t xml:space="preserve">postopkih, v katerih niso udeležene stranke z nasprotujočimi si interesi. Kadar bo agencija potrebovala zaradi zahtevnih strokovnih vprašanj tudi ekspertna znanja, bo na podlagi zakona lahko tak ekspert sodeloval v usklajevalnih postopkih iz tega zakona.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218.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 tem členom se uvaja načelo pisnega zaslišanja v postopkih letalskega nadzora, ki so v pristojnosti agencije. V postopkih letalskega nadzora praviloma zadošča, da se stranka pisno izjavi o vseh okoliščinah, pravnih in dejanskih, glede ugotovitev uradne osebe agencije o kršitvah.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219. členu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Zaradi kompleksnosti zadev, ki jih obravnava agencija, se s tem členom predvidevajo daljši roki za izdajo odločbe, kot veljajo po zakonu, ki ureja splošni upravni postopek. Določitev teh rokov je pomembna zlasti v povezavi z molkom organa in pravico stranke, da se pritoži zaradi molka, ki nastopi, če organ ne odloči o zadevi v zakonskem roku. Prav tako je agenciji dana tudi možnost, da iz upravičenih razlogov rok za izdajo odločbe podaljša.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220.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tem členu se dopolnjujejo pravila zakona, ki ureja splošni upravni postopek za izdajo ustne odločbe. Kot splošno pravilo tudi po tem zakonu velja, da se ustna odločba izda le, kadar gre za nujne ukrepe za zavarovanje javne koristi – varnosti zračnega prometa in če uradna oseba presodi, da bi izdelava pisne odločbe onemogočila javno korist, ki je ogrožena. V primeru izdaje ustne odločbe se sestavi zapisnik, ki pa obsega le skrajšane sestavine odločbe. Izrecno se določa, da se lahko ustna odločba izda tudi osebi, ki ni navzoča, tako da se ji sporoči po telefonu ali na drug način – kar pride v poštev, ko je treba nujno ukrepati in ni mogoče čakati na navzočnost osebe, ki ji je treba odločbo vročiti. Možnost izrekanja ustne odločbe po telefonu izhaja tudi iz sodne prakse Vrhovnega sodišča (na primer sodba I </w:t>
      </w:r>
      <w:proofErr w:type="spellStart"/>
      <w:r w:rsidRPr="00845543">
        <w:rPr>
          <w:rFonts w:ascii="Arial" w:hAnsi="Arial" w:cs="Arial"/>
          <w:color w:val="auto"/>
          <w:sz w:val="20"/>
          <w:szCs w:val="20"/>
        </w:rPr>
        <w:t>Ips</w:t>
      </w:r>
      <w:proofErr w:type="spellEnd"/>
      <w:r w:rsidRPr="00845543">
        <w:rPr>
          <w:rFonts w:ascii="Arial" w:hAnsi="Arial" w:cs="Arial"/>
          <w:color w:val="auto"/>
          <w:sz w:val="20"/>
          <w:szCs w:val="20"/>
        </w:rPr>
        <w:t xml:space="preserve"> 325/2004).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Dodaja se tudi izjema glede jezika ustne odločbe, ki se lahko izda tudi v angleškem jeziku, kadar gre za osebo, ki ne razume slovenskega jezika, saj izdaja odločbe v slovenskem jeziku taki osebi ne bi imela smisla.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Uradna oseba agencije mora zavezancu izdati pisno odločbo v slovenskem jeziku najpozneje v osmih dneh od dneva, ko je bila izrečena ustna odločba.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221.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 uvedbo skrajšane obrazložitve odločbe se želi poenostaviti in skrajšati postopek, saj so pritožbe v postopkih agencije redke. V takem primeru se popolna obrazložitev izdela le za primer, ko stranka napove pritožbo.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222.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 tem členu so navedene zahteve, ki jih morajo izpolnjevati in po katerih se morajo ravnati samostojne organizacije, ki delujejo na področju plovnosti in vzdrževanja zrakoplovov, usposabljanja osebja v letalstvu in drugih dejavnosti. Določba se nanaša na organizacije, ki so pod nadzorom agencije, ki tem organizacijam podeli certifikat, na podlagi katerega se določijo pravice organizacije. Na podlagi teh pravic organizacije lahko izvajajo postopke ugotavljanja skladnosti zrakoplovov in osebja v letalstvu s tehničnimi zahtevami v skladu s postopkom, kot ga za to področje urejajo predpisi s področja civilnega letalstva, ter v svojem imenu izdajajo potrdila, ki to izpolnjevanje potrjujejo.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223.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 tem členu se določa, da potrditvene organizacije v postopku izdajajo listine, s katerimi se potrjujejo določena dejstva, in se ne odloča o pravici oziroma obveznosti stranke. Z listino se potrjujejo skladnosti </w:t>
      </w:r>
      <w:r w:rsidRPr="00845543">
        <w:rPr>
          <w:rFonts w:ascii="Arial" w:hAnsi="Arial" w:cs="Arial"/>
          <w:sz w:val="20"/>
          <w:szCs w:val="20"/>
        </w:rPr>
        <w:lastRenderedPageBreak/>
        <w:t xml:space="preserve">proizvoda, dela ali naprave, organizacije ali osebe s predpisanimi tehničnimi zahtevami. Ker ne gre za upravno stvar v smislu 2. člena ZUP, se pravila ZUP v teh postopkih ne uporabljajo. Certifikacijski postopek je izrazito strokovne narave, zato tudi ni smiselno zahtevati, da strokovno osebje potrditvenih organizacij izpolnjuje zahteve, ki se po ZUP zahtevajo za vodenje in odločanje v upravnem postopku. Posebej pa je določeno, da ima potrditvena listina značaj javne listine, saj je to potrdilo pomembno v pravnem pogledu pri izvajanju drugih pravic. Velja torej domneva, da je resnično tisto, kar se v takšni listini potrjuje.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224.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da morajo državni organi in organi lokalne skupnosti, pravna in fizična oseba (v nadaljnjem besedilu: zavezanec) uradni osebi omogočiti nemoteno opravljanje letalskega nadzora. Zavezanec mora uradni osebi, ki izvaja letalski nadzor, v roku, ki ga uradna oseba določi, poslati zahtevane podatke, pisno pojasnilo ali izjavo v zvezi s predmetom nadzora.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225.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Če zavezanec ne izpolni obveznosti, se lahko listina omeji ali začasno odvzame do izpolnitve obveznosti, ki jih naloži agencija. Če zavezanec v dveh letih ne izpolni teh obveznosti, se listina prekliče. Navedena postopkovna določba je pomembna, saj je treba omejiti čas trajanja začasnega odvzema. Sam institut začasnega odvzema že po svoji naravi lahko traja samo določen čas. Listino omeji, začasno odvzame ali prekliče organ, ki jo je izdal. Imetnik listine, katere veljavnost je začasno omejena, začasno odvzeta ali preklicana, mora listino v naloženem roku vrniti organu, ki je listino izdal.</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226.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9C5D34">
        <w:rPr>
          <w:rFonts w:ascii="Arial" w:hAnsi="Arial" w:cs="Arial"/>
          <w:color w:val="auto"/>
          <w:sz w:val="20"/>
          <w:szCs w:val="20"/>
        </w:rPr>
        <w:t>D</w:t>
      </w:r>
      <w:r w:rsidRPr="00845543">
        <w:rPr>
          <w:rFonts w:ascii="Arial" w:hAnsi="Arial" w:cs="Arial"/>
          <w:color w:val="auto"/>
          <w:sz w:val="20"/>
          <w:szCs w:val="20"/>
        </w:rPr>
        <w:t xml:space="preserve">oločajo se pogoji za vstopanje uradne osebe agencije v poslovne prostore in naprave ali druge objekte, ki so namenjeni opravljanju poslovne dejavnosti, ki se nadzoruje. Določbe ZIN v zvezi s tem so zastarele, saj ne upoštevajo novejše sodne prakse, ki se je vzpostavila z odločbo Ustavnega sodišča Republike Slovenije v zadevi št. U-I-40/12 z dne 11. aprila 2013. Obseg varstva pravic posameznika pri poseganju v prostorsko zasebnost je namreč odvisen od tega, ali se nadzor opravlja v javno dostopnih poslovnih prostorih ali poslovnih prostorih, ki so javnosti nedostopni, pa tudi od intenzivnosti preiskovalnih pooblastil, ki se pri tem uporabijo. Predvsem pa je pomembno, da je Ustavno sodišče Republike Slovenije pravico do prostorske zasebnosti priznalo tudi pravnim osebam. V skladu s tem je v prvem odstavku tega člena zdaj določeno, da se sme nadzor brez privolitve zavezanca in brez sodne odredbe opraviti v poslovnih prostorih, ki so dostopni javnosti. Enako pa se lahko nadzor opravi tudi v poslovnih prostorih, ki so za javnost nedostopni, če se nadzor omeji le na vizualni pregled prostora, kadar to zadošča za ugotovitev pomembnih dejstev. Vizualni pregled pa pomeni, da ni dovoljeno opraviti preiskave, torej odpirati skritih predelov (na primer predalov in omar) ter zasegati stvari in opreme, ki so tam.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227.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nadzorne ukrepe. Pri letalskem nadzoru ima uradna oseba pravice in dolžnosti, da v primeru ugotovljenih neskladnosti s predpisanimi zahtevami ali kršitvami zakona ali drugimi predpisi in pravnimi akti, ki jih nadzoruje, uporabi poleg ukrepov v skladu s predpisi EU, tem zakonom in na njegovi podlagi izdanimi predpisi ter drugimi predpisi in pravnimi akti, ki veljajo v Republiki Sloveniji na področju civilnega letalstva, splošnih predpisov o upravi in inšpekcijskem nadzoru tudi druga pooblastila za ukrepanje. Če uradna oseba ugotovi, da si je zavezanec s storitvijo kaznivega dejanja ali prekrška pridobil premoženjsko korist, pristojnemu sodišču predlaga njen odvzem. Če uradna oseba pri opravljanju nalog nadzora ugotovi kršitev zakona ali drugega predpisa oziroma akta, katerega izvajanje nadzoruje druga inšpekcija, sama ugotovi dejansko stanje ter o svojih ugotovitvah sestavi zapisnik in ga pošlje pristojni inšpekciji.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228.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Zakon vsebuje vrsto določb, ki prepovedujejo, da bi se določene naloge, ki so povezane z opravljanjem dolžnosti na krovu zrakoplova ali opravljanjem nalog vzdrževanja in plovnosti zrakoplova ali vodenjem in kontrolo zračnega prometa ali načrtovanjem letalskih operacij, izvajale pod vplivom alkohola, prepovedanih drog, psihoaktivnih zdravil in drugih psihoaktivnih snovi. Pravica do opravljanja teh nalog izhaja iz privilegijev, zato opravljanje dolžnosti pod vplivom alkohola pomeni tudi kršitev teh privilegijev. Za kršitev navedenih prepovedi zadošča že ugotovitev, da ima oseba v organizmu alkohol oziroma prepovedane snovi ne glede na količino. Vendar pa do zdaj zakon ni vseboval podrobnejših določb o načinu preverjanja alkohola, prepovedanih drog, psihoaktivnih zdravil in drugih psihoaktivnih snovi, ki vplivajo na psihofizične sposobnosti osebe. S tem členom se zato podrobneje ureja postopek v zvezi s tem ukrepom.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Uradna oseba agencije lahko sama izvede preizkus z ustreznimi napravami: z indikatorjem alkohola v izdihanem zraku in </w:t>
      </w:r>
      <w:proofErr w:type="spellStart"/>
      <w:r w:rsidRPr="00845543">
        <w:rPr>
          <w:rFonts w:ascii="Arial" w:hAnsi="Arial" w:cs="Arial"/>
          <w:color w:val="auto"/>
          <w:sz w:val="20"/>
          <w:szCs w:val="20"/>
        </w:rPr>
        <w:t>etilometerom</w:t>
      </w:r>
      <w:proofErr w:type="spellEnd"/>
      <w:r w:rsidRPr="00845543">
        <w:rPr>
          <w:rFonts w:ascii="Arial" w:hAnsi="Arial" w:cs="Arial"/>
          <w:color w:val="auto"/>
          <w:sz w:val="20"/>
          <w:szCs w:val="20"/>
        </w:rPr>
        <w:t xml:space="preserve"> za ugotavljanje prisotnosti alkohola oziroma s sredstvi za hitro ugotavljanje prisotnosti prepovedanih drog in drugih psihoaktivnih snovi.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Oseba, ki ji je odrejen preizkus, ima dolžnost ravnati se po odredbi uradne osebe in sodelovati pri preizkusu. Posebej so določene tudi sankcije in fikcije, če oseba odkloni preizkus ali se ne strinja z rezultati. Tako velja fikcija, da se oseba strinja z rezultatom preizkusa z indikatorjem alkohola v izdihanem zraku, četudi je rezultatu nasprotovala, vendar pa je potem odklonila preizkus z </w:t>
      </w:r>
      <w:proofErr w:type="spellStart"/>
      <w:r w:rsidRPr="00845543">
        <w:rPr>
          <w:rFonts w:ascii="Arial" w:hAnsi="Arial" w:cs="Arial"/>
          <w:color w:val="auto"/>
          <w:sz w:val="20"/>
          <w:szCs w:val="20"/>
        </w:rPr>
        <w:t>etilometrom</w:t>
      </w:r>
      <w:proofErr w:type="spellEnd"/>
      <w:r w:rsidRPr="00845543">
        <w:rPr>
          <w:rFonts w:ascii="Arial" w:hAnsi="Arial" w:cs="Arial"/>
          <w:color w:val="auto"/>
          <w:sz w:val="20"/>
          <w:szCs w:val="20"/>
        </w:rPr>
        <w:t xml:space="preserve"> oziroma napotitev na strokovni pregled.</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Če oseba odkloni preizkus ali strokovni pregled, ji uradna oseba agencija za največ 12 ur in ne manj kot šest ur takoj omeji ali prepove nadaljnje opravljanje nalog, ki jih dovoljuje licenca, dovoljenje, rating, pooblastilo, potrdilo, spričevalo oziroma druga ustrezna listina. Agencija takšen ukrep izreče tudi v primeru, ko se s preizkusom ugotovi, da ima oseba v organizmu alkohol ali če se osebi odredi strokovni pregled. V zadnjem primeru agencija ukrep takoj prekliče, če zdravnik v zdravniškem mnenju ugotovi, da je oseba v takšnem psihofizičnem stanju, da pri svojem delu ne ogroža varnosti letenja.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Določba tega člena omogoča naključno preverjanje alkoholiziranosti, medtem ko določbe prejšnjega člena pomenijo pristojnost izvajanja teh preizkusov v primeru ugotovljenih nepravilnosti.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229.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 tem členom se uvaja možnost podaljšanja roka za prostovoljno izpolnitev obveznosti po odločbi, kar pride v poštev zlasti pri bolj kompleksnih zadevah, v katerih stranka potrebuje daljši čas, da odpravi nezakonito stanje oziroma uskladi svoje ravnanje s predpisanimi zahtevami. Rok je seveda mogoče podaljšati na prošnjo zavezanca, če izkaže upravičene razloge, o katerih presodi agencija. Rok je mogoče podaljšati tudi v primeru, ko je agencija zavezanca o ugotovljenih nepravilnostih obvestila z obvestilom iz člena tega zakona, ki ureja odpravo nepravilnosti (ki je institut prava EU (glej na primer ARO.GEN.350 Uredbe 965/2012//EU ali ARA.GEN.350 Uredbe 1178/2011/EU)), in mu določila primeren rok, v katerem lahko zavezanec prostovoljno odpravi ugotovljene nepravilnosti.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S tem členom se uvaja poseben ukrep nadzora, ki je opozorilne narave in katerega namen je v partnerskem sodelovanju z zavezancem slednjega spodbuditi k spoštovanju predpisov oziroma predpisanih obveznosti. V bistvu se dopolnjuje možnost opozorilnega ukrepanja v inšpekcijskih zadevah, kar omogoča že zakon o inšpekcijskem nadzoru, le da ima po tem členu agencija možnost spremljanja in vplivanja na to, kako bo zavezanec odpravil nepravilnosti, kar pride v poštev zlasti pri kompleksnih zadevah, zlasti postopkih stalnega nadzora, kot so opredeljeni v predpisih EU.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Obvestilo po tem členu je v smislu stopnjevanih ukrepov predhodni ukrep, ki še ne pomeni vzpostavitve pravnega razmerja z odločbo, ampak bi se tako razmerje vzpostavilo šele, če zavezanec kljub obvestilu o ugotovljenih nepravilnosti teh ne odpravi. Na podlagi obvestila agencije mora zavezanec pripraviti načrt korektivnih ukrepov (to je načrt popravljalnih ukrepov za odpravo nepravilnosti (op. p. izraz je iz prava EU)), s katerimi namerava odpraviti nepravilnosti. To seveda pomeni, da bo ukrep z obvestilom po tem členu smiseln zlasti takrat, kadar je mogoče nepravilnosti odpraviti na več različnih načinov – </w:t>
      </w:r>
      <w:r w:rsidRPr="00845543">
        <w:rPr>
          <w:rFonts w:ascii="Arial" w:hAnsi="Arial" w:cs="Arial"/>
          <w:color w:val="auto"/>
          <w:sz w:val="20"/>
          <w:szCs w:val="20"/>
        </w:rPr>
        <w:lastRenderedPageBreak/>
        <w:t xml:space="preserve">tako da si zavezanec sam izbere, na kateri način bo to storil. Agencija načrt korektivnih ukrepov pregleda in ga sprejme z obvestilom ali pa predlaga dodatne ukrepe, če meni, da so predlagani nezadostni. Ko zavezanec prostovoljno izpolni korektivne ukrepe, mora o tem predložiti agenciji dokazila, in če se ta prepriča, da so nepravilnosti odpravljene, izda zavezancu o tem obvestilo. Če v kateri koli fazi tega postopka zavezanec odkloni sodelovanje pri odpravi nepravilnosti s korektivnimi ukrepi ali zamuja roke ali kako drugače pokaže, da ni pripravljen sodelovati, agencija takoj nadaljuje postopek nadzora in izda ustrezno odločbo.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da ima uradna oseba agencije, če ugotovi nepravilnosti, ki bi lahko ogrožale varnost zračnega prometa, pravico zapečatiti zrakoplov. Uradna oseba agencije označi zapečatenje z žigom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da uradna oseba agencije lahko z odločbo začasno prepove opravljanje dela delovnega procesa oziroma dejavnosti, če ugotovi, da se opravlja brez dovoljenja pristojnega upravnega organa o izpolnjevanju posebnih pogojev za opravljanje dejavnosti.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Člen določa, da pritožba zoper odločbo, ki se nanaša na plovnost, osebje v letalstvu, varovanje, letalske operacije, dela v zraku, letališča in izvajanje storitev ATM/ANS, ne zadrži izvršitve odločbe.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Zoper odločbo agencije, izdano v postopku na prvi stopnji v upravni zadevi ali postopku letalskega nadzora, je dovoljena pritožba. O pritožbi zoper odločbo agencije odloča ministrstvo. Postopke o pritožbah iz prejšnjega odstavka vodi stalna komisija za pritožbe. Ta člen ureja sestavo in delovanje komisije z pritožbe. Podata se pooblastilni določbi, in sicer da vlada podrobneje določi plačilo za opravljeno delo zunanjim strokovnjakom, ki sodelujejo pri delu komisije za pritožbe, sredstva za plačilo za delo pa se zagotavljajo pri ministrstvu. Minister podrobneje predpiše način dela in odločanja komisije za pritožbe.</w:t>
      </w:r>
      <w:r w:rsidRPr="00845543">
        <w:rPr>
          <w:rFonts w:ascii="Arial" w:hAnsi="Arial" w:cs="Arial"/>
          <w:sz w:val="20"/>
          <w:szCs w:val="20"/>
        </w:rPr>
        <w:t xml:space="preserve"> </w:t>
      </w:r>
      <w:r w:rsidRPr="00845543">
        <w:rPr>
          <w:rFonts w:ascii="Arial" w:hAnsi="Arial" w:cs="Arial"/>
          <w:color w:val="auto"/>
          <w:sz w:val="20"/>
          <w:szCs w:val="20"/>
        </w:rPr>
        <w:t>Podani pooblastilni določbi v največjem mogočem obsegu podajata okvir nadaljnjega podzakonskega urejanja in zadostno opredeljujeta obseg urejanja.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poglavju Agencija glede na do zdaj veljavni zakon ni večjih sistemskih sprememb.</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je bila ustanovljena z Zakonom o letalstvu (Uradni list RS, št. 81/10 z dne 15. oktobra 2010). Ureditev glede ustanovitve agencije, organov agencije ter delovanja agencije in njenih pristojnosti je prilagojena potrebam, ki izhajajo iz predpisov EU, tega zakona in na njegovi podlagi izdanih predpisov ter drugih predpisov in pravnih aktov, ki veljajo v Republiki Sloveniji na področju civilnega letalstva, in predpisov o javnih agencijah. Zaradi poenostavitve zakonskega besedila je določeno, da se agencija ustanovi in opravlja naloge v skladu s tem zakonom in predpisi o javnih agencijah, če s predpisi</w:t>
      </w:r>
      <w:r w:rsidRPr="00845543">
        <w:t xml:space="preserve"> </w:t>
      </w:r>
      <w:r w:rsidRPr="00845543">
        <w:rPr>
          <w:rFonts w:ascii="Arial" w:hAnsi="Arial" w:cs="Arial"/>
          <w:color w:val="auto"/>
          <w:sz w:val="20"/>
          <w:szCs w:val="20"/>
        </w:rPr>
        <w:t>s področja civilnega letalstva, ki veljajo v Republiki Sloveniji, ni določeno drugače.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Ker bo agencija izdajala listine, ki se uporabljajo v mednarodnem zračnem prometu, je v primerjavi z Zakonom o javnih agencijah (Uradni list RS, št. 52/02, 51/04 – EZ-A in 33/11 – ZEKom-C) urejena tudi uporaba skrajšanega imena agencije v slovenskem in angleškem jeziku.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236.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oddelku Organi agencije glede na prejšnji zakon ni večjih sistemskih sprememb. Ostaja ista ureditev organov, in sicer sta organa agencije svet agencije in direktorica oziroma direktor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lastRenderedPageBreak/>
        <w:t>K 237.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Člen določa sestavo in delovanje sveta agencije. V zvezi s tem se uveljavljajo določene omejitve pristojnosti sveta agencije glede dajanja usmeritev in navodil za delo direktorju agencije ali zaposlenim v agenciji glede odločanja v upravnih zadevah, stalnega nadzora, nadzora nad izvajanjem predpisov in pravnih aktov, ki veljajo v Republiki Sloveniji na področju civilnega letalstva, postopkov o prekrških ter izdaje splošnih za izvajanje regulativnih nalog agencij. Glede sprejetja splošnih aktov javne agencije lahko svet agencije sprejema le tiste splošne akte, ki se ne nanašajo na postopke in organizacijsko strukturo izvajanja nalog. To je potrebno, da se zagotovi potrebna neodvisnost odločanja direktorja agencije in uradnih oseb agencije v upravnih in nadzornih postopkih, odločanju o prekrških in izdajanju splošnih letalskih pravnih aktov. Glede na pogoje za imenovanje za člana sveta agencije, člani sveta agencije namreč ne izpolnjujejo pogojev, potrebnih za odločanje v upravnih zadevah, izvajanje stalnega nadzora in odločanje v postopkih o prekrških pa tudi glede izdaje letalskih normativnih aktov. Taka rešitev je primerljiva z rešitvijo v okviru EU glede odnosa izvršnega direktorja in upravnega odbora EASA.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238.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tem členu so določene zahteve in pogoji za imenovanje za direktorja agencije, ki sledijo zahtevam iz Zakona o javnih agencijah in so prilagojene letalskim zahtevam. Deset let delovnih izkušenj se nanaša na katere koli delovne izkušnje. Zahtevana strokovnost na letalskem področju se nanaša na vse letalsko področje in ni vezana na določene licence, ratinge ali pooblastila. Ker je direktor agencije dejansko vodja delovanja agencije v smislu izvajanja nalog odločanja v upravnih zadevah, nadzornih in </w:t>
      </w:r>
      <w:proofErr w:type="spellStart"/>
      <w:r w:rsidRPr="00845543">
        <w:rPr>
          <w:rFonts w:ascii="Arial" w:hAnsi="Arial" w:cs="Arial"/>
          <w:color w:val="auto"/>
          <w:sz w:val="20"/>
          <w:szCs w:val="20"/>
        </w:rPr>
        <w:t>prekrškovnih</w:t>
      </w:r>
      <w:proofErr w:type="spellEnd"/>
      <w:r w:rsidRPr="00845543">
        <w:rPr>
          <w:rFonts w:ascii="Arial" w:hAnsi="Arial" w:cs="Arial"/>
          <w:color w:val="auto"/>
          <w:sz w:val="20"/>
          <w:szCs w:val="20"/>
        </w:rPr>
        <w:t xml:space="preserve"> nalog, je pomembno, da ima splošno organizacijsko in letalsko znanje. V tem smislu so primerne izkušnje v vlogi odgovornega vodje ali odgovorne osebe letalskega operatorja, odgovorne osebe organizacije za upravljanje stalne plovnosti, vzdrževalne organizacije, vodje različnih letaliških služb, vodje izvajalca storitev ATM/ANS, vodje notranje organizacijske enote pri letalskem upravnem oziroma nadzornem organu in podobne vodstvene izkušnje, pa tudi vodenje zahtevnih projektov, ki vključuje večje število oseb iz različnih organizacij, v okviru drugih delovnih mest, če je z aktom organizacije vodenje projektov opredeljeno kot delovna naloga.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Glede na to, da se plače direktorjev agencije urejajo z drugimi predpisi, je določeno, da se sklenitev pogodbe o zaposlitvi z direktorjem agencije uredi v ustanovitvenem aktu.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pPr>
      <w:r w:rsidRPr="00845543">
        <w:rPr>
          <w:rFonts w:ascii="Arial" w:hAnsi="Arial" w:cs="Arial"/>
          <w:color w:val="auto"/>
          <w:sz w:val="20"/>
          <w:szCs w:val="20"/>
        </w:rPr>
        <w:t>Podana je določba, ki razrešuje okoliščino predčasne razrešitve ali nepravočasnega imenovanja novega direktorja agencije. Določi se, da vlada brez javnega natečaja na predlog ministra imenuje vršilca dolžnosti direktorja agencije do imenovanja novega, vendar največ za dobo šest mesecev.</w:t>
      </w:r>
      <w:r w:rsidRPr="00845543">
        <w:t xml:space="preserve"> </w:t>
      </w:r>
    </w:p>
    <w:p w:rsidR="00D84CD3" w:rsidRPr="00845543" w:rsidRDefault="00D84CD3" w:rsidP="00D84CD3">
      <w:pPr>
        <w:pStyle w:val="Navadensplet"/>
        <w:spacing w:after="0"/>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S tem se v tem zakonu, ki je </w:t>
      </w:r>
      <w:proofErr w:type="spellStart"/>
      <w:r w:rsidRPr="00845543">
        <w:rPr>
          <w:rFonts w:ascii="Arial" w:hAnsi="Arial" w:cs="Arial"/>
          <w:i/>
          <w:color w:val="auto"/>
          <w:sz w:val="20"/>
          <w:szCs w:val="20"/>
        </w:rPr>
        <w:t>lex</w:t>
      </w:r>
      <w:proofErr w:type="spellEnd"/>
      <w:r w:rsidRPr="00845543">
        <w:rPr>
          <w:rFonts w:ascii="Arial" w:hAnsi="Arial" w:cs="Arial"/>
          <w:i/>
          <w:color w:val="auto"/>
          <w:sz w:val="20"/>
          <w:szCs w:val="20"/>
        </w:rPr>
        <w:t xml:space="preserve"> </w:t>
      </w:r>
      <w:proofErr w:type="spellStart"/>
      <w:r w:rsidRPr="00845543">
        <w:rPr>
          <w:rFonts w:ascii="Arial" w:hAnsi="Arial" w:cs="Arial"/>
          <w:i/>
          <w:color w:val="auto"/>
          <w:sz w:val="20"/>
          <w:szCs w:val="20"/>
        </w:rPr>
        <w:t>specialis</w:t>
      </w:r>
      <w:proofErr w:type="spellEnd"/>
      <w:r w:rsidRPr="00845543">
        <w:rPr>
          <w:rFonts w:ascii="Arial" w:hAnsi="Arial" w:cs="Arial"/>
          <w:color w:val="auto"/>
          <w:sz w:val="20"/>
          <w:szCs w:val="20"/>
        </w:rPr>
        <w:t xml:space="preserve"> glede na zakon, ki ureja javne agencije, podaja ureditev, s katero se konkretizirajo pristojnosti predlaganja vršilca dolžnosti direktorja agencije – pristojnemu ministru. S tem se rešujejo okoliščine, ki ne omogočajo izvedbe rednega postopka imenovanja novega direktorja agencije, in sicer ko je direktor agencije predčasno razrešen ali če novi direktor agencije ni pravočasno imenovan.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V obdobju od ustanovitve agencije do </w:t>
      </w:r>
      <w:r w:rsidRPr="00845543">
        <w:rPr>
          <w:rFonts w:ascii="Arial" w:hAnsi="Arial" w:cs="Arial"/>
          <w:sz w:val="20"/>
          <w:szCs w:val="20"/>
        </w:rPr>
        <w:t>začetka veljavnosti</w:t>
      </w:r>
      <w:r w:rsidRPr="00845543">
        <w:rPr>
          <w:rFonts w:ascii="Arial" w:hAnsi="Arial" w:cs="Arial"/>
          <w:color w:val="auto"/>
          <w:sz w:val="20"/>
          <w:szCs w:val="20"/>
        </w:rPr>
        <w:t xml:space="preserve"> tega zakona se je večkrat zgodilo, da ni bilo mogoče zagotoviti pravočasnega imenovanja direktorja agencije z običajnim postopkom izbire (novega) direktorja agencije. Razlogi za to so bili večkrat omejene možnosti glede ustreznega kadra, ki bi izpolnjevalo zahteve tega zakona glede pogojev za imenovanje, in neskladnost kandidatov, ki so bili izbrani na javnem natečaju, ki ga je izvedel svet agencije (v skladu s tem zakonom), s pričakovanji ustanovitelja agencije glede vizije vodenja agencije.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 zdaj veljavni zakon o letalstvu, kot </w:t>
      </w:r>
      <w:proofErr w:type="spellStart"/>
      <w:r w:rsidRPr="00845543">
        <w:rPr>
          <w:rFonts w:ascii="Arial" w:hAnsi="Arial" w:cs="Arial"/>
          <w:i/>
          <w:color w:val="auto"/>
          <w:sz w:val="20"/>
          <w:szCs w:val="20"/>
        </w:rPr>
        <w:t>lex</w:t>
      </w:r>
      <w:proofErr w:type="spellEnd"/>
      <w:r w:rsidRPr="00845543">
        <w:rPr>
          <w:rFonts w:ascii="Arial" w:hAnsi="Arial" w:cs="Arial"/>
          <w:i/>
          <w:color w:val="auto"/>
          <w:sz w:val="20"/>
          <w:szCs w:val="20"/>
        </w:rPr>
        <w:t xml:space="preserve"> </w:t>
      </w:r>
      <w:proofErr w:type="spellStart"/>
      <w:r w:rsidRPr="00845543">
        <w:rPr>
          <w:rFonts w:ascii="Arial" w:hAnsi="Arial" w:cs="Arial"/>
          <w:i/>
          <w:color w:val="auto"/>
          <w:sz w:val="20"/>
          <w:szCs w:val="20"/>
        </w:rPr>
        <w:t>specialis</w:t>
      </w:r>
      <w:proofErr w:type="spellEnd"/>
      <w:r w:rsidRPr="00845543">
        <w:rPr>
          <w:rFonts w:ascii="Arial" w:hAnsi="Arial" w:cs="Arial"/>
          <w:color w:val="auto"/>
          <w:sz w:val="20"/>
          <w:szCs w:val="20"/>
        </w:rPr>
        <w:t xml:space="preserve">, glede na zakon, ki ureja javne agencije, ni urejal podrobnih ravnanj in razmerij med organom agencije – svetom agencije (ko ta ne predlaga kandidata, ki bi ga minister predlagal v imenovanje) in predlagateljem oziroma ustanoviteljem agencije.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Da se v prej navedenih okoliščinah zagotovi učinkovito in regularno delovanje javne agencije, se po vzoru imenovanja direktorja agencije po običajnem, rednem postopku poda določba tudi glede </w:t>
      </w:r>
      <w:r w:rsidRPr="00845543">
        <w:rPr>
          <w:rFonts w:ascii="Arial" w:hAnsi="Arial" w:cs="Arial"/>
          <w:color w:val="auto"/>
          <w:sz w:val="20"/>
          <w:szCs w:val="20"/>
        </w:rPr>
        <w:lastRenderedPageBreak/>
        <w:t>imenovanja vršilca dolžnosti direktorja agencije. Tako se določi, da ustanovitelj – vlada – imenuje tudi vršilca dolžnosti direktorja agencije na predlog (pristojnega) ministra. S tem se omogoči hitrejši postopek imenovanja vodstva agencije, svetu agencije pa se daje čas za izvedbo vnovičnega postopka javnega natečaja za direktorja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239.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tem členu glede na prejšnji zakon ni večjih sistemskih sprememb. Agencija mora delovati neodvisno in nepristransko. Zahteve, ki se nanašajo na programe dela, so razširjene tudi na vsebinska letalska področja (upravljanje varnosti v civilnem letalstvu, kadrovski načrt, priprava strokovnih podlag za sprejetje in spremembe predpisov s področja civilnega letalstva). Glede na to, da je treba uskladiti normativne in nadzorne aktivnosti, se zahteva, da mora agencija svoj letni program dela uskladiti s programi ministrstva in vlade, in sicer glede varnosti, rednosti in nemotenosti zračnega prometa (javni interes) ter javnih financ.</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240.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tem členu glede na prejšnji zakon ni večjih sistemskih sprememb od ustanovitve agencije v letu 2010. Določene so pristojnosti in naloge agencije (strokovne, upravne, regulativne in nadzorne naloge, povezane z varnostjo zračnega prometa in varovanjem civilnega letalstva, tudi z drugim inšpekcijskim nadzorom ter postopki</w:t>
      </w:r>
      <w:r w:rsidRPr="00845543">
        <w:t xml:space="preserve"> </w:t>
      </w:r>
      <w:r w:rsidRPr="00845543">
        <w:rPr>
          <w:rFonts w:ascii="Arial" w:hAnsi="Arial" w:cs="Arial"/>
          <w:color w:val="auto"/>
          <w:sz w:val="20"/>
          <w:szCs w:val="20"/>
        </w:rPr>
        <w:t xml:space="preserve">o prekrških, razen s tem povezanih nalog, za katere so pristojni organi EU). Med regulatorne naloge spadajo tudi na primer načrti, kot so načrt obveznosti za uveljavitev predpisov EU in določitev obveznosti subjektov.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proofErr w:type="spellStart"/>
      <w:r w:rsidRPr="00845543">
        <w:rPr>
          <w:rFonts w:ascii="Arial" w:hAnsi="Arial" w:cs="Arial"/>
          <w:color w:val="auto"/>
          <w:sz w:val="20"/>
          <w:szCs w:val="20"/>
        </w:rPr>
        <w:t>Plovnostno</w:t>
      </w:r>
      <w:proofErr w:type="spellEnd"/>
      <w:r w:rsidRPr="00845543">
        <w:rPr>
          <w:rFonts w:ascii="Arial" w:hAnsi="Arial" w:cs="Arial"/>
          <w:color w:val="auto"/>
          <w:sz w:val="20"/>
          <w:szCs w:val="20"/>
        </w:rPr>
        <w:t xml:space="preserve">-tehnične zahteve se izdajo, kadar se ugotovi, da v zrakoplovu obstajajo nevarne razmere kot posledica pomanjkljivosti v zrakoplovu ali motorju, propelerju, delu ali napravi, vgrajeni v ta zrakoplov, in kadar je verjetno, da bo do takih razmer prišlo v drugih zrakoplovih. </w:t>
      </w:r>
      <w:proofErr w:type="spellStart"/>
      <w:r w:rsidRPr="00845543">
        <w:rPr>
          <w:rFonts w:ascii="Arial" w:hAnsi="Arial" w:cs="Arial"/>
          <w:color w:val="auto"/>
          <w:sz w:val="20"/>
          <w:szCs w:val="20"/>
        </w:rPr>
        <w:t>Plovnostno</w:t>
      </w:r>
      <w:proofErr w:type="spellEnd"/>
      <w:r w:rsidRPr="00845543">
        <w:rPr>
          <w:rFonts w:ascii="Arial" w:hAnsi="Arial" w:cs="Arial"/>
          <w:color w:val="auto"/>
          <w:sz w:val="20"/>
          <w:szCs w:val="20"/>
        </w:rPr>
        <w:t xml:space="preserve">-tehnično zahtevo izda agencija v zvezi z zrakoplovi, za katere se ne uporabljajo predpisi EU. Po vsebini pa je </w:t>
      </w:r>
      <w:proofErr w:type="spellStart"/>
      <w:r w:rsidRPr="00845543">
        <w:rPr>
          <w:rFonts w:ascii="Arial" w:hAnsi="Arial" w:cs="Arial"/>
          <w:color w:val="auto"/>
          <w:sz w:val="20"/>
          <w:szCs w:val="20"/>
        </w:rPr>
        <w:t>plovnostno</w:t>
      </w:r>
      <w:proofErr w:type="spellEnd"/>
      <w:r w:rsidRPr="00845543">
        <w:rPr>
          <w:rFonts w:ascii="Arial" w:hAnsi="Arial" w:cs="Arial"/>
          <w:color w:val="auto"/>
          <w:sz w:val="20"/>
          <w:szCs w:val="20"/>
        </w:rPr>
        <w:t xml:space="preserve">-tehnična zahteva ekvivalent </w:t>
      </w:r>
      <w:proofErr w:type="spellStart"/>
      <w:r w:rsidRPr="00845543">
        <w:rPr>
          <w:rFonts w:ascii="Arial" w:hAnsi="Arial" w:cs="Arial"/>
          <w:color w:val="auto"/>
          <w:sz w:val="20"/>
          <w:szCs w:val="20"/>
        </w:rPr>
        <w:t>plovnostni</w:t>
      </w:r>
      <w:proofErr w:type="spellEnd"/>
      <w:r w:rsidRPr="00845543">
        <w:rPr>
          <w:rFonts w:ascii="Arial" w:hAnsi="Arial" w:cs="Arial"/>
          <w:color w:val="auto"/>
          <w:sz w:val="20"/>
          <w:szCs w:val="20"/>
        </w:rPr>
        <w:t xml:space="preserve"> zahtevi (angl. </w:t>
      </w:r>
      <w:proofErr w:type="spellStart"/>
      <w:r w:rsidRPr="00845543">
        <w:rPr>
          <w:rFonts w:ascii="Arial" w:hAnsi="Arial" w:cs="Arial"/>
          <w:color w:val="auto"/>
          <w:sz w:val="20"/>
          <w:szCs w:val="20"/>
        </w:rPr>
        <w:t>airworthiness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directive</w:t>
      </w:r>
      <w:proofErr w:type="spellEnd"/>
      <w:r w:rsidRPr="00845543">
        <w:rPr>
          <w:rFonts w:ascii="Arial" w:hAnsi="Arial" w:cs="Arial"/>
          <w:color w:val="auto"/>
          <w:sz w:val="20"/>
          <w:szCs w:val="20"/>
        </w:rPr>
        <w:t>), ki jo za zrakoplove, ki spadajo na področje uporabe predpisov EU, izda EASA.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Izvedbena ali tehnična zahteva se izda kot predpis za izvajanje predpisa EU, ki določa pristojnost organu za določitev posameznih izvedbenih ali tehničnih zahtev. Izvedbena ali tehnična zahteva ne nadomešča izvedbenega predpisa, ki ga v skladu z 21. členom Zakona o Vladi Republike Slovenije izda vlada. Izvedbena ali tehnična zahteva se lahko izda tudi v primeru, ko je za zagotavljanje letalske varnosti v tehničnem smislu treba podrobneje določiti zahteve iz veljavnih predpisov Republike Slovenije, pri čemer ne nalaga novih obveznosti oziroma ne določa novih pravic. Izvedbena ali tehnična zahteva nadomesti operativno-tehnično zahtevo, ki jo je uvedel Zakon o letalstvu (Uradni list RS, št. 81/10 – uradno prečiščeno besedilo, 46/16, 47/19 in 18/23 – ZDU-1O).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 direktivo o varnosti se agencija brez nepotrebnega odlašanja odzove na perečo varnostno težavo, ki spada na področje uporabe tega zakona in na njegovi podlagi izdanih predpisov, in sicer z določitvijo varnostnih ciljev, ki jih je treba doseči, in popravnih ukrepov, ki jih morajo sprejeti izvajalci storitev, za katere agencija deluje kot pristojni organ. Direktivo o varnosti agencija izda tudi na podlagi direktive o varnosti, ki jo izda EASA na podlagi osnovne uredbe (angl. </w:t>
      </w:r>
      <w:proofErr w:type="spellStart"/>
      <w:r w:rsidRPr="00845543">
        <w:rPr>
          <w:rFonts w:ascii="Arial" w:hAnsi="Arial" w:cs="Arial"/>
          <w:color w:val="auto"/>
          <w:sz w:val="20"/>
          <w:szCs w:val="20"/>
        </w:rPr>
        <w:t>safety</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directive</w:t>
      </w:r>
      <w:proofErr w:type="spellEnd"/>
      <w:r w:rsidRPr="00845543">
        <w:rPr>
          <w:rFonts w:ascii="Arial" w:hAnsi="Arial" w:cs="Arial"/>
          <w:color w:val="auto"/>
          <w:sz w:val="20"/>
          <w:szCs w:val="20"/>
        </w:rPr>
        <w:t xml:space="preserve">), s katero pristojne organe držav članic zaveže k takojšnjemu odzivu na težavo, ki </w:t>
      </w:r>
      <w:r w:rsidRPr="00845543">
        <w:rPr>
          <w:rFonts w:ascii="Arial" w:eastAsia="Calibri" w:hAnsi="Arial" w:cs="Arial"/>
          <w:sz w:val="20"/>
          <w:szCs w:val="20"/>
        </w:rPr>
        <w:t>pomeni</w:t>
      </w:r>
      <w:r w:rsidRPr="00845543">
        <w:rPr>
          <w:rFonts w:ascii="Arial" w:hAnsi="Arial" w:cs="Arial"/>
          <w:color w:val="auto"/>
          <w:sz w:val="20"/>
          <w:szCs w:val="20"/>
        </w:rPr>
        <w:t xml:space="preserve"> nevarnost za letalstvo.</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Certifikacijske specifikacije so standardni zapis zahtev za prikaz skladnosti proizvodov, delov in naprav z zahtevami, določenimi v tem zakonu ali na njegovi podlagi izdanih predpisov. Certifikacijske specifikacije se praviloma izdajajo na področju aerodromov in na področju začetne plovnosti, na primer Certifikacijske specifikacije za atestiranje ultralahkih motornih letal (Uradni list RS, št. 177/20).</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Dodaja se nova oblika specifikacij na področju ATM/ANS, pri čemer se </w:t>
      </w:r>
      <w:r w:rsidRPr="00845543">
        <w:rPr>
          <w:rFonts w:ascii="Arial" w:eastAsia="Calibri" w:hAnsi="Arial" w:cs="Arial"/>
          <w:sz w:val="20"/>
          <w:szCs w:val="20"/>
        </w:rPr>
        <w:t>take</w:t>
      </w:r>
      <w:r w:rsidRPr="00845543">
        <w:rPr>
          <w:rFonts w:ascii="Arial" w:hAnsi="Arial" w:cs="Arial"/>
          <w:color w:val="auto"/>
          <w:sz w:val="20"/>
          <w:szCs w:val="20"/>
        </w:rPr>
        <w:t xml:space="preserve"> specifikacije izdajajo za določanje standardov glede sistemov in sestavnih delov ter za zadeve operativnega sodelovanja med izvajalci storitev ATM/ANS.</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lastRenderedPageBreak/>
        <w:t xml:space="preserve">Sprejemljivi načini zagotavljanja skladnosti in smernice so </w:t>
      </w:r>
      <w:proofErr w:type="spellStart"/>
      <w:r w:rsidRPr="00845543">
        <w:rPr>
          <w:rFonts w:ascii="Arial" w:hAnsi="Arial" w:cs="Arial"/>
          <w:color w:val="auto"/>
          <w:sz w:val="20"/>
          <w:szCs w:val="20"/>
        </w:rPr>
        <w:t>nezavezujoči</w:t>
      </w:r>
      <w:proofErr w:type="spellEnd"/>
      <w:r w:rsidRPr="00845543">
        <w:rPr>
          <w:rFonts w:ascii="Arial" w:hAnsi="Arial" w:cs="Arial"/>
          <w:color w:val="auto"/>
          <w:sz w:val="20"/>
          <w:szCs w:val="20"/>
        </w:rPr>
        <w:t xml:space="preserve"> standardi, ki jih agencija sprejme za ponazoritev načinov vzpostavitve skladnosti s tem zakonom in na njegovi podlagi izdanih predpisov. Na ravni EU sprejemljive načine zagotavljanja skladnosti (angl. </w:t>
      </w:r>
      <w:proofErr w:type="spellStart"/>
      <w:r w:rsidRPr="00845543">
        <w:rPr>
          <w:rFonts w:ascii="Arial" w:hAnsi="Arial" w:cs="Arial"/>
          <w:color w:val="auto"/>
          <w:sz w:val="20"/>
          <w:szCs w:val="20"/>
        </w:rPr>
        <w:t>acceptable</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means</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of</w:t>
      </w:r>
      <w:proofErr w:type="spellEnd"/>
      <w:r w:rsidRPr="00845543">
        <w:rPr>
          <w:rFonts w:ascii="Arial" w:hAnsi="Arial" w:cs="Arial"/>
          <w:color w:val="auto"/>
          <w:sz w:val="20"/>
          <w:szCs w:val="20"/>
        </w:rPr>
        <w:t xml:space="preserve"> </w:t>
      </w:r>
      <w:proofErr w:type="spellStart"/>
      <w:r w:rsidRPr="00845543">
        <w:rPr>
          <w:rFonts w:ascii="Arial" w:hAnsi="Arial" w:cs="Arial"/>
          <w:color w:val="auto"/>
          <w:sz w:val="20"/>
          <w:szCs w:val="20"/>
        </w:rPr>
        <w:t>compliance</w:t>
      </w:r>
      <w:proofErr w:type="spellEnd"/>
      <w:r w:rsidRPr="00845543">
        <w:rPr>
          <w:rFonts w:ascii="Arial" w:hAnsi="Arial" w:cs="Arial"/>
          <w:color w:val="auto"/>
          <w:sz w:val="20"/>
          <w:szCs w:val="20"/>
        </w:rPr>
        <w:t>) sprejema EASA.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Ker Zakon o javnih agencijah ne določa posameznih nalog javnih agencij, so na načelni ravni opredeljene posamezne vrste nalog agencije. Pri tem se izhaja tudi iz zahtev, ki so za letalske nadzorne organe opredeljene v predpisih in pravnih aktih EU. Pristojnosti in naloge agencije so omejene s pristojnostmi ministrstva ter pristojnostmi EU in EASA. Zaradi specifičnega namena pravnih aktov, ki jih izdaja direktor agencije, je določeno, da se objavijo na spletni strani agencije.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Pri tem je treba </w:t>
      </w:r>
      <w:r w:rsidRPr="00845543">
        <w:rPr>
          <w:rFonts w:ascii="Arial" w:eastAsia="Calibri" w:hAnsi="Arial" w:cs="Arial"/>
          <w:sz w:val="20"/>
          <w:szCs w:val="20"/>
        </w:rPr>
        <w:t>poudariti</w:t>
      </w:r>
      <w:r w:rsidRPr="00845543">
        <w:rPr>
          <w:rFonts w:ascii="Arial" w:hAnsi="Arial" w:cs="Arial"/>
          <w:color w:val="auto"/>
          <w:sz w:val="20"/>
          <w:szCs w:val="20"/>
        </w:rPr>
        <w:t xml:space="preserve"> ureditev, ki odstopa od standardnih določb Zakona o javnih agencijah. Direktor agencije ima namreč v skladu s tem zakonom več pristojnosti, saj lahko samostojno sprejema določene splošne akte regulativne narave. Zahteva po tem izhaja iz evropskih predpisov, ki urejajo področje civilnega letalstva in izrecno zahtevajo samostojno in strokovno urejanje letalske dejavnosti, kar je pogoj za zagotavljanje interesa varnosti zračnega prometa. Iz tega izhaja tudi določilo, da svet agencije ne sme dajati usmeritev in navodil za delo direktorju agencije ali zaposlenim v agenciji.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Med strokovne naloge agencije se določa tudi pripravljanje strokovnih podlag za pripravo predpisov, ki spadajo na področje dela agencije. Pri tem se izrecno poudarja, da ta naloga ne zajema tudi </w:t>
      </w:r>
      <w:proofErr w:type="spellStart"/>
      <w:r w:rsidRPr="00845543">
        <w:rPr>
          <w:rFonts w:ascii="Arial" w:hAnsi="Arial" w:cs="Arial"/>
          <w:color w:val="auto"/>
          <w:sz w:val="20"/>
          <w:szCs w:val="20"/>
        </w:rPr>
        <w:t>nomotehničnega</w:t>
      </w:r>
      <w:proofErr w:type="spellEnd"/>
      <w:r w:rsidRPr="00845543">
        <w:rPr>
          <w:rFonts w:ascii="Arial" w:hAnsi="Arial" w:cs="Arial"/>
          <w:color w:val="auto"/>
          <w:sz w:val="20"/>
          <w:szCs w:val="20"/>
        </w:rPr>
        <w:t xml:space="preserve"> oblikovanja vsebine predloga predpisa, je pa priporočljivo, da se strokovne podlage izdelajo v obliki členov. Za pripravo predpisov je namreč po Zakonu o državni upravi (Uradni list RS, št. 113/05 – uradno prečiščeno besedilo, 89/07 – </w:t>
      </w:r>
      <w:proofErr w:type="spellStart"/>
      <w:r w:rsidRPr="00845543">
        <w:rPr>
          <w:rFonts w:ascii="Arial" w:hAnsi="Arial" w:cs="Arial"/>
          <w:color w:val="auto"/>
          <w:sz w:val="20"/>
          <w:szCs w:val="20"/>
        </w:rPr>
        <w:t>odl</w:t>
      </w:r>
      <w:proofErr w:type="spellEnd"/>
      <w:r w:rsidRPr="00845543">
        <w:rPr>
          <w:rFonts w:ascii="Arial" w:hAnsi="Arial" w:cs="Arial"/>
          <w:color w:val="auto"/>
          <w:sz w:val="20"/>
          <w:szCs w:val="20"/>
        </w:rPr>
        <w:t>. US, 126/07 – ZUP-E, 48/09, 8/10 – ZUP-G, 8/12 – ZVRS-F, 21/12, 47/13, 12/14, 90/14, 51/16, 36/21, 82/21 in 189/21) zadolženo ministrstvo. Kadar strokovna gradiva za sprejetje predpisov vključujejo tehnične zahteve, ministrstvo ne spreminja njihove vsebine brez predhodne uskladitve z agencijo. To se določi, ker je agencija strokovni organ s tehničnim znanjem. Poudarja se, da so priročniki za delo nadzornikov oziroma letalskih nadzornikov delovni pripomočki, ki imajo naravo internih aktov agencije. Ker niso predpis, jih lahko agencija izdaja v angleškem jeziku, ki je delovni jezik.</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Med strokovne naloge agencije se dodaja priprava strokovnih izhodišč za smernice in mnenja, ki jih ministrstvo kot nosilec urejanja prostora izda k prostorskim aktom. Podlaga za </w:t>
      </w:r>
      <w:r w:rsidRPr="00845543">
        <w:rPr>
          <w:rFonts w:ascii="Arial" w:eastAsia="Calibri" w:hAnsi="Arial" w:cs="Arial"/>
          <w:sz w:val="20"/>
          <w:szCs w:val="20"/>
        </w:rPr>
        <w:t>tako</w:t>
      </w:r>
      <w:r w:rsidRPr="00845543">
        <w:rPr>
          <w:rFonts w:ascii="Arial" w:hAnsi="Arial" w:cs="Arial"/>
          <w:color w:val="auto"/>
          <w:sz w:val="20"/>
          <w:szCs w:val="20"/>
        </w:rPr>
        <w:t xml:space="preserve"> ureditev je podana v 41. členu Zakona o urejanju prostora.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241.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tem členu glede na prejšnji zakon ni večjih sistemskih sprememb. Ker je agencija organ, ki mora zagotoviti varnost civilnega letalstva, je javnost dela agencije urejena na način, ki ne moti izvrševanja njenega poslanstva in ne posega v njeno izvrševanje pristojnosti.</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242.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Glede na prejšnji zakon je v tem členu ostala dikcija glede nadzora nad delom agencije, določbe glede programa dela in finančnega načrta so prenesene v člen glede financiranja agencije.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Nadzor nad delom agencije je nadzor nad zakonitostjo, učinkovitostjo in uspešnostjo agencije, ki ga izvaja ministrstvo, kadar oceni, da je to potrebno. Nadzor se izvede na način, določen z Izvedbeno uredbo Komisije (EU) št. 628/2013 z dne 28. junija 2013 o načinu dela Evropske agencije za varnost v letalstvu pri izvajanju inšpekcijskih pregledov </w:t>
      </w:r>
      <w:proofErr w:type="spellStart"/>
      <w:r w:rsidRPr="00845543">
        <w:rPr>
          <w:rFonts w:ascii="Arial" w:hAnsi="Arial" w:cs="Arial"/>
          <w:color w:val="auto"/>
          <w:sz w:val="20"/>
          <w:szCs w:val="20"/>
        </w:rPr>
        <w:t>standardiziranja</w:t>
      </w:r>
      <w:proofErr w:type="spellEnd"/>
      <w:r w:rsidRPr="00845543">
        <w:rPr>
          <w:rFonts w:ascii="Arial" w:hAnsi="Arial" w:cs="Arial"/>
          <w:color w:val="auto"/>
          <w:sz w:val="20"/>
          <w:szCs w:val="20"/>
        </w:rPr>
        <w:t xml:space="preserve"> in spremljanju uporabe predpisov Uredbe (ES) št. 216/2008 Evropskega parlamenta in Sveta ter o razveljavitvi Uredbe Komisije (ES) št. 736/2006 (UL L št. 179 z dne 29. 6. 2013, str. 46). S tem se zagotavlja, da je notranji (državni) nadzor </w:t>
      </w:r>
      <w:r w:rsidRPr="00845543">
        <w:rPr>
          <w:rFonts w:ascii="Arial" w:hAnsi="Arial" w:cs="Arial"/>
          <w:sz w:val="20"/>
          <w:szCs w:val="20"/>
        </w:rPr>
        <w:t>v skladu</w:t>
      </w:r>
      <w:r w:rsidRPr="00845543">
        <w:rPr>
          <w:rFonts w:ascii="Arial" w:hAnsi="Arial" w:cs="Arial"/>
          <w:color w:val="auto"/>
          <w:sz w:val="20"/>
          <w:szCs w:val="20"/>
        </w:rPr>
        <w:t xml:space="preserve"> z zunanjim (organi EU, ICAO in tako dalje) in da se agencija že pred nadzorom Evropske komisije oziroma EASA, ter organov ICAO in ECAC lahko opozori na morebitna neskladja z zahtevami in zahteva njihovo odpravo. To zmanjšuje tudi verjetnost, da bi Republika Slovenija kršila predpise EU z njihovim neizvajanjem ali napačnim izvajanjem.</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243.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 tem členu glede na prejšnji zakon ni sprememb. Predpisi EU že določajo, da morajo Evropska komisija ter pristojni organi držav članic EU in EASA med seboj sodelovati. Za zagotovitev usklajenega nastopa in predstavljanja pristojnih državnih organov Republike Slovenije in izvajanja politik na letalskem področju je določeno, da mora agencija s pristojnimi nadzornimi organi sodelovati v skladu z usmeritvami ministrstva.</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244.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se financira iz proračunskih sredstev, pristojbin, povračil stroškov v skladu s tarifo (po tarifi plačujejo prosilci in imetniki certifikatov in drugih listin, ki jih izdaja agencija) in s prihodki od lastnih in drugih dejavnosti. Prihodki od lastnih ali drugih dejavnosti agencije so prihodki, ki jih agencija pridobi s prodajo blaga in storitev na trgu. To so prihodki, ki jih agencija pridobi z dejavnostjo, ki jo opravlja poleg javne službe, kakor je opredeljena v tem zakonu in ustanovitvenem aktu.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Večji del prihodkov za izvajanje nalog bo agencija pridobila s prihodki iz pristojbin in povračil stroškov, ki jih v skladu s tarifo vplačajo prosilci in imetniki certifikatov in drugih listin, ki jih izdaja agencija, ter s prihodki od lastnih in drugih dejavnosti. Tarifa se oblikuje na enak način, kot se oblikujejo takse in dajatve, ki jih obračunava EASA (Uredba Komisije (EU) št. 319/2014 z dne 27. marca 2014 o taksah in pristojbinah, ki jih zaračunava Evropska agencija za varnost v letalstvu, in razveljavitvi Uredbe (ES) št. 593/2007, UL L št. 93 z dne 28. 3. 2014, str. 58).</w:t>
      </w:r>
      <w:r w:rsidRPr="00845543">
        <w:t xml:space="preserve"> </w:t>
      </w:r>
      <w:r w:rsidRPr="00845543">
        <w:rPr>
          <w:rFonts w:ascii="Arial" w:hAnsi="Arial" w:cs="Arial"/>
          <w:color w:val="auto"/>
          <w:sz w:val="20"/>
          <w:szCs w:val="20"/>
        </w:rPr>
        <w:t>Sredstva za plačilo povračil stroškov, ki se v skladu s tarifo zaračunajo državnim organom (npr. ministrstvu, pristojnemu za notranje zadeve, ministrstvu, pristojnemu za obrambo in nenazadnje tudi ministrstvu), zagotavljajo ti državni organi sami v okviru lastnih proračunov.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Glede na navedeno agencija s sistemom tarif zagotavlja prilive, ki omogočajo normalno poslovanje. To pomeni, da tarifa upošteva več v letalstvu določljivih pokazateljev, kot so teža zrakoplova, vrsta zrakoplova (letalo, helikopter in tako dalje), število motorjev, vrste motorjev, število operacij določenih kategorij zrakoplovov, število zrakoplovov, ki so vključeni v operacije, število potnikov, zahtevnost postopkov in podobne pokazatelje, nedoločljivi postopki (na primer alternativne metode dokazovanja skladnosti z odobrenim projektom, tehnična pomoč, ki jo zahtevajo tuji organi in podobno) pa se opredelijo z vrednostjo urne postavke.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Za način oblikovanja tarif se zahteva upoštevanje zahtev iz predpisov EU, ki je vzpostavila pregleden in nadzorljiv sistem taks in dajatev, ki jih obračuna EASA. Temeljno načelo pri pripravi tarife je, da morajo sredstva, ki jih agencija pridobi s prihodki od povračil stroškov, ob čim manjši obremenitvi prosilcev in imetnikov certifikatov, zagotavljati nemoteno, razvojno in dolgoročno delo agencije. Prosilci in imetniki certifikatov in drugih listin, ki jih izdaja agencija, v skladu s tarifo vplačujejo povračila stroškov. Tarifa velja za vse prosilce in imetnike certifikatov, ne glede na to, ali gre za fizične ali pravne osebe ali državne organe.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Ker agencija ne izvaja izključno storitev, ki se lahko zaračunavajo sorazmerno s tržno vrednostjo dejavnosti, se financira tudi iz proračuna Republike Slovenije in s prihodki od drugih dejavnosti. Zaradi zagotovitve preglednosti financiranja, posledično pa tudi obsega sredstev, ki se zagotavljajo iz proračuna, in višine pristojbin in stroškov, ki jih plačajo zavezanci, so določeni viri financiranja za posamezne skupine nalog, ki ji opravlja agencija.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Proračunska sredstva ministrstva, potrebna za delovanje agencije, se bodo letno določila do višine, ki je potrebna za izvajanje drugih nalog, ki jih je agencija dolžna izvajati na podlagi tega zakona (v povezavi z vsemi predpisi EU). To so na primer izvajanje strokovnih in razvojnih nalog, mednarodno sodelovanje, drug inšpekcijski nadzor in vodenje postopkov</w:t>
      </w:r>
      <w:r w:rsidRPr="00845543">
        <w:t xml:space="preserve"> </w:t>
      </w:r>
      <w:r w:rsidRPr="00845543">
        <w:rPr>
          <w:rFonts w:ascii="Arial" w:hAnsi="Arial" w:cs="Arial"/>
          <w:color w:val="auto"/>
          <w:sz w:val="20"/>
          <w:szCs w:val="20"/>
        </w:rPr>
        <w:t xml:space="preserve">o prekrških, splošne varnostne naloge in naloge, vezane na programe agencije. Agencija se iz proračuna ministrstva financira tudi za izvajanje drugih nalog, ki jih opravlja za potrebe drugih državnih organov, primeroma priprava strokovnih izhodišč za smernice in mnenja, ki jih ministrstvo kot nosilec urejanja prostora izda k prostorskim aktom, izdaja mnenj za gradnjo oziroma postavitev ovire ali izdaja potrdil o poizvedbah iz registra zrakoplovov. Kadar zaradi premajhnega obsega prihodkov iz pristojbin in povračil stroškov ni mogoče zagotovi stalne usposobljenosti agencije za izvajanje predpisanih nalog, se iz proračuna ministrstva financirajo tudi </w:t>
      </w:r>
      <w:r w:rsidRPr="00845543">
        <w:rPr>
          <w:rFonts w:ascii="Arial" w:hAnsi="Arial" w:cs="Arial"/>
          <w:color w:val="auto"/>
          <w:sz w:val="20"/>
          <w:szCs w:val="20"/>
        </w:rPr>
        <w:lastRenderedPageBreak/>
        <w:t>certifikacijske in podobne naloge, če je to potrebno zaradi vzdrževanja potrebnega osebja oziroma usposobljenosti agencije.</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Zakon določi tudi, za katere namene se lahko porabi presežek prihodkov nad odhodki. Presežek prihodkov nad odhodki (pridobljenih na podlagi vseh virov prihodkov) lahko javna agencija porabi za opravljanje in razvoj dejavnosti, spodbujanje inovacij in izobraževanja s področja letalstva in izvajanje sistema upravljanja varnosti v letalstvu.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Presežek prihodkov nad odhodki, pridobljenih na podlagi lastnih in drugih dejavnosti, pridobljenih s prodajo blaga in storitev na trgu, javna agencija lahko porabi za plačilo delovne uspešnosti iz naslova prodaje blaga in storitev na trgu zaposlenih v agenciji, v skladu s predpisi, ki urejajo sistem plač v javnem sektorju. Zato ta zakon ne vsebuje več določbe o tem. Pri izplačilu delovne uspešnosti za agencijo veljata Zakon o sistemu plač v javnem sektorju (Uradni list RS, št. 108/09 – uradno prečiščeno besedilo, 13/10, 59/10, 85/10, 107/10, 35/11 – ORZSPJS49a, 27/12 – </w:t>
      </w:r>
      <w:proofErr w:type="spellStart"/>
      <w:r w:rsidRPr="00845543">
        <w:rPr>
          <w:rFonts w:ascii="Arial" w:hAnsi="Arial" w:cs="Arial"/>
          <w:color w:val="auto"/>
          <w:sz w:val="20"/>
          <w:szCs w:val="20"/>
        </w:rPr>
        <w:t>odl</w:t>
      </w:r>
      <w:proofErr w:type="spellEnd"/>
      <w:r w:rsidRPr="00845543">
        <w:rPr>
          <w:rFonts w:ascii="Arial" w:hAnsi="Arial" w:cs="Arial"/>
          <w:color w:val="auto"/>
          <w:sz w:val="20"/>
          <w:szCs w:val="20"/>
        </w:rPr>
        <w:t xml:space="preserve">. US, 40/12 – ZUJF, 46/13, 25/14 – ZFU, 50/14, 95/14 – ZUPPJS15, 82/15, 23/17 – </w:t>
      </w:r>
      <w:proofErr w:type="spellStart"/>
      <w:r w:rsidRPr="00845543">
        <w:rPr>
          <w:rFonts w:ascii="Arial" w:hAnsi="Arial" w:cs="Arial"/>
          <w:color w:val="auto"/>
          <w:sz w:val="20"/>
          <w:szCs w:val="20"/>
        </w:rPr>
        <w:t>ZDOdv</w:t>
      </w:r>
      <w:proofErr w:type="spellEnd"/>
      <w:r w:rsidRPr="00845543">
        <w:rPr>
          <w:rFonts w:ascii="Arial" w:hAnsi="Arial" w:cs="Arial"/>
          <w:color w:val="auto"/>
          <w:sz w:val="20"/>
          <w:szCs w:val="20"/>
        </w:rPr>
        <w:t xml:space="preserve">, 67/17, 84/18, 204/21 in 139/22) in Uredba o delovni uspešnosti iz naslova prodaje blaga in storitev na trgu (Uradni list RS, št. 97/09 in 41/12).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Določi se tudi, da se agencija sme zadolžiti samo, če je to določeno v finančnem načrtu in če so izpolnjeni pogoji iz zakona, ki ureja javne finance, in če ima agencija zagotovljena sredstva za servisiranje dolga iz </w:t>
      </w:r>
      <w:proofErr w:type="spellStart"/>
      <w:r w:rsidRPr="00845543">
        <w:rPr>
          <w:rFonts w:ascii="Arial" w:hAnsi="Arial" w:cs="Arial"/>
          <w:color w:val="auto"/>
          <w:sz w:val="20"/>
          <w:szCs w:val="20"/>
        </w:rPr>
        <w:t>neproračunskih</w:t>
      </w:r>
      <w:proofErr w:type="spellEnd"/>
      <w:r w:rsidRPr="00845543">
        <w:rPr>
          <w:rFonts w:ascii="Arial" w:hAnsi="Arial" w:cs="Arial"/>
          <w:color w:val="auto"/>
          <w:sz w:val="20"/>
          <w:szCs w:val="20"/>
        </w:rPr>
        <w:t xml:space="preserve"> virov.</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Agencija mora tudi voditi ločene računovodske evidence po področjih svojega dela v skladu s predpisi o preglednosti finančnih odnosov in ločenem evidentiranju različnih dejavnosti. Računovodske izkaze in poslovno poročilo agencije pregleda pooblaščeni revizor.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vsako leto pripravi poročilo o delu, h kateremu ministrstvo poda soglasje. Agencija povzetek poročila o delu objavi na svojih spletnih straneh.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245. členu</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 xml:space="preserve">Agencija mora tudi voditi ločene računovodske evidence po področjih svojega dela v skladu s predpisi o preglednosti finančnih odnosov in ločenem evidentiranju različnih dejavnosti. Računovodske izkaze in poslovno poročilo agencije pregleda pooblaščeni revizor. </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Agencija vsako leto pripravi poročilo o delu, h kateremu ministrstvo poda soglasje. Agencija povzetek poročila o delu objavi na svojih spletnih straneh.</w:t>
      </w:r>
    </w:p>
    <w:p w:rsidR="00D84CD3" w:rsidRPr="00845543" w:rsidRDefault="00D84CD3" w:rsidP="00D84CD3">
      <w:pPr>
        <w:pStyle w:val="Navadensplet"/>
        <w:spacing w:after="0"/>
        <w:rPr>
          <w:rFonts w:ascii="Arial" w:hAnsi="Arial" w:cs="Arial"/>
          <w:color w:val="auto"/>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246.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Dosedanji zakon je v prehodnih določal pravice zaradi varstva pri opravljanju nalog nadzora oseb zaposlenih na ministrstvu oziroma agenciji. Zdaj se za pravice po vzoru Zakona o obrambi in Zakona o organiziranosti in delu v policiji ter zaradi nevarnosti, ki so jim zaradi narave dela izpostavljene uradne osebe agencije, in tudi zaradi odločitev uradnih oseb agencije uredita nezgodno zavarovanje in zavarovanje odgovornosti.</w:t>
      </w:r>
      <w:r w:rsidRPr="00845543">
        <w:t xml:space="preserve"> </w:t>
      </w:r>
      <w:r w:rsidRPr="00845543">
        <w:rPr>
          <w:rFonts w:ascii="Arial" w:hAnsi="Arial" w:cs="Arial"/>
          <w:sz w:val="20"/>
          <w:szCs w:val="20"/>
        </w:rPr>
        <w:t>Glede na to, da določba podaja obveznost zavarovanja agenciji, se razume, da sredstva za izvedbo zavarovanja zagotovi agencija.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Tako agencija zavaruje uradne osebe agencije v času opravljanja dela za primer nesreče pri delu, katere posledica je smrt, trajna izguba splošne delovne zmožnosti ali začasna izguba delovne zmožnosti, če opravljajo operativno delo ali drugo nevarno delo. Ker pa pri opravljanju nalog agencije lahko kljub vestnemu opravljanju dela uradnih oseb pride do strokovnih napak, se določi zavarovanje poklicne odgovornosti kot tudi splošne odgovornosti zaradi civilnopravnih odškodninskih zahtevkov tretjih oseb, nastalih zaradi nenadnega in presenetljivega dogodka pri izvajanju nalog agencije.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Poda se tudi pravna podlaga za podrobnejše urejanje izvedbe zavarovanja iz tega člena. Vlada določi višino zavarovalne vsote za zavarovanje iz tega člena in način sklenitve zavarovanja, na primer sklenitev zavarovalne pogodbe z zavarovalnico, ter odnose z zaposlenimi.</w:t>
      </w:r>
      <w:r w:rsidRPr="00845543">
        <w:t xml:space="preserve"> </w:t>
      </w:r>
      <w:r w:rsidRPr="00845543">
        <w:rPr>
          <w:rFonts w:ascii="Arial" w:hAnsi="Arial" w:cs="Arial"/>
          <w:sz w:val="20"/>
          <w:szCs w:val="20"/>
        </w:rPr>
        <w:t>Določba v največjem mogočem obsegu podaja okvir nadaljnjega podzakonskega urejanja in zadostno opredeljuje obseg urejanja.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247.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 uradno osebo agencije, ki je pri opravljanju svojega dela, torej operativnega nadzora ali drugega nevarnega dela, izgubila življenje, agencija poravna stroške pogreba v kraju, ki ga določijo svojci. V tem primeru ožjim družinskim članom uradne osebe agencije pripada tudi enkratna denarna pomoč v višini skupnega zneska bruto plač, ki jih je v zadnjih 12 mesecih prejela pokojna uradna oseba agencije. Znesek enkratne denarne pomoči določi direktor agencije s sklepom.</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248.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S to določbo zakona se določi, da se za vojaško letalstvo subsidiarno uporabljajo pravila, ki veljajo za civilno letalstvo. Pravila vojaškega letalstva, za razliko od civilnega letalstva, pretežno urejajo določeno notranjo oziroma interno sfero v okviru ministrstva, pristojnega za obrambo, še zlasti pa znotraj Slovenske vojske same. S pravili vojaškega letalstva sta le bolj podrobno opredeljeni specifičnost in operacionalizacija vojaškega letalstva.</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b/>
          <w:sz w:val="20"/>
          <w:szCs w:val="20"/>
        </w:rPr>
        <w:t>K 249.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Prepovedano je prečrpavanje goriva v zraku, razen če to določata mednarodna pogodba, ki zavezuje Republiko Slovenijo,</w:t>
      </w:r>
      <w:r w:rsidRPr="00845543">
        <w:t xml:space="preserve"> </w:t>
      </w:r>
      <w:r w:rsidRPr="00845543">
        <w:rPr>
          <w:rFonts w:ascii="Arial" w:hAnsi="Arial" w:cs="Arial"/>
          <w:sz w:val="20"/>
          <w:szCs w:val="20"/>
        </w:rPr>
        <w:t>ali pravno zavezujoč mednarodni akt, sklenjen za izvajanje mednarodne pogodbe. Gre za nekoliko strožji princip, saj ima prečrpavanje goriva v zraku lahko negativne učinke tako z vidika varnosti kot z vidika varstva okolja in ohranjanja narave. O posameznih izjemah, ki ne izhajajo iz sklenjenih mednarodnih pogodb,</w:t>
      </w:r>
      <w:r w:rsidRPr="00845543">
        <w:t xml:space="preserve"> </w:t>
      </w:r>
      <w:r w:rsidRPr="00845543">
        <w:rPr>
          <w:rFonts w:ascii="Arial" w:hAnsi="Arial" w:cs="Arial"/>
          <w:sz w:val="20"/>
          <w:szCs w:val="20"/>
        </w:rPr>
        <w:t xml:space="preserve">ki zavezujejo Republiko Slovenijo, ali pravno zavezujočih mednarodnih aktov, sklenjenih za izvajanje mednarodnih pogodb, na predlog ministra, pristojnega za obrambo, ob soglasju ministra, pristojnega za okolje, in ministra, pristojnega za ohranjanje narave, odloči vlada. Na ta način se omogoči ustrezna presoja posameznega organa. Pri tem se upoštevajo mednarodne obveznosti Republike Slovenije in njene obrambne potrebe ter varovanje okolja in ohranjanja narave.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Prečrpavanje goriva v zraku je prenos letalskega goriva iz enega zrakoplova (tankerja) v drugega (sprejemni zrakoplov), ki se izvaja med letom. Namen prečrpavanja goriva v zraku je podaljšanje časa samega leta sprejemnega zrakoplova oziroma omogočanje vzleta zrakoplova z večjo težo tovora. V praksi se za zdaj prečrpavanje goriva v zraku izvaja le z vojaškimi zrakoplovi. Treba bo določiti območja, na katerih bo prečrpavanje goriva v zraku dovoljeno.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K 250.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Zrakoplovu, tujemu zrakoplovu, tujemu državnemu zrakoplovu, razen slovenskemu vojaškemu zrakoplovu ter vojaškemu zrakoplovu, ki leti pod operativnim poveljstvom Nata, v zračnem prostoru ni dovoljeno nositi oborožitve, opreme za elektronsko bojevanje ali izvidniške opreme na način, ki omogoča njihovo uporabo. Nošenje oborožitve, opreme za elektronsko bojevanje ali izvidniške opreme na način, ki omogoča njeno uporabo, pomeni, da je oborožitev ali navedena oprema nameščena za primer uporabe in se ne prevaža kot tovor. Šteje se, da je oprema za elektronsko bojevanje ali izvidniška oprema nošena na način, ki ne omogoča njene uporabe, kadar so vsi izvidniški sistemi in vsi sistemi elektronskega bojevanja v statusu OFF, INACTIVE, SAFE ali STAND-BY oziroma v </w:t>
      </w:r>
      <w:proofErr w:type="spellStart"/>
      <w:r w:rsidRPr="00845543">
        <w:rPr>
          <w:rFonts w:ascii="Arial" w:hAnsi="Arial" w:cs="Arial"/>
          <w:sz w:val="20"/>
          <w:szCs w:val="20"/>
        </w:rPr>
        <w:t>neoperativnem</w:t>
      </w:r>
      <w:proofErr w:type="spellEnd"/>
      <w:r w:rsidRPr="00845543">
        <w:rPr>
          <w:rFonts w:ascii="Arial" w:hAnsi="Arial" w:cs="Arial"/>
          <w:sz w:val="20"/>
          <w:szCs w:val="20"/>
        </w:rPr>
        <w:t xml:space="preserve"> stanju (angl. </w:t>
      </w:r>
      <w:proofErr w:type="spellStart"/>
      <w:r w:rsidRPr="00845543">
        <w:rPr>
          <w:rFonts w:ascii="Arial" w:hAnsi="Arial" w:cs="Arial"/>
          <w:sz w:val="20"/>
          <w:szCs w:val="20"/>
        </w:rPr>
        <w:t>rendered</w:t>
      </w:r>
      <w:proofErr w:type="spellEnd"/>
      <w:r w:rsidRPr="00845543">
        <w:rPr>
          <w:rFonts w:ascii="Arial" w:hAnsi="Arial" w:cs="Arial"/>
          <w:sz w:val="20"/>
          <w:szCs w:val="20"/>
        </w:rPr>
        <w:t xml:space="preserve"> </w:t>
      </w:r>
      <w:proofErr w:type="spellStart"/>
      <w:r w:rsidRPr="00845543">
        <w:rPr>
          <w:rFonts w:ascii="Arial" w:hAnsi="Arial" w:cs="Arial"/>
          <w:sz w:val="20"/>
          <w:szCs w:val="20"/>
        </w:rPr>
        <w:t>inoperative</w:t>
      </w:r>
      <w:proofErr w:type="spellEnd"/>
      <w:r w:rsidRPr="00845543">
        <w:rPr>
          <w:rFonts w:ascii="Arial" w:hAnsi="Arial" w:cs="Arial"/>
          <w:sz w:val="20"/>
          <w:szCs w:val="20"/>
        </w:rPr>
        <w:t>). Ob upoštevanju tega pogoja stalno nameščeni podsistemi defenzivnih sredstev ne pomenijo kršitve tega člena. Enako velja za stalno nameščeno oziroma v/na določeno vrsto zrakoplova vgrajeno strelno oborožitev, ob pogoju, da je brez streliva.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Člen zaradi izvrševanja sprejetih mednarodnih obveznosti v okviru zavezništva predvideva izjemo za zrakoplove, ki letijo pod operativnim poveljstvom Nata. Za druge tuje državne zrakoplove je nošenje oborožitve, opreme za elektronsko bojevanje ali izvidniške opreme na način, ki omogoča njihovo uporabo, dopustno, če to določata mednarodna pogodba, ki zavezuje Republiko Slovenijo, ali pravno zavezujoč mednarodni akt, sklenjen za izvajanje mednarodne pogodbe. Ob tem se pojasnjuje, da navedena besedna zveza »mednarodna pogodba, ki zavezuje Republiko Slovenijo, ali pravno zavezujoč mednarodni akt, sklenjen za izvajanje mednarodne pogodbe« označuje pravno zavezujoče mednarodne akte iz devetega odstavka 75. člena Zakona o zunanjih zadevah, s podpisom katerih se </w:t>
      </w:r>
      <w:r w:rsidRPr="00845543">
        <w:rPr>
          <w:rFonts w:ascii="Arial" w:hAnsi="Arial" w:cs="Arial"/>
          <w:sz w:val="20"/>
          <w:szCs w:val="20"/>
        </w:rPr>
        <w:lastRenderedPageBreak/>
        <w:t>vlada seznani, po podpisu pa jih potrdi s sklepom. Na primer, lahko gre za namen poenostavitve postopkov in izboljšanja vojaške mobilnosti na ravni EU v okviru Evropske obrambne agencije.</w:t>
      </w:r>
      <w:r w:rsidRPr="00845543">
        <w:t xml:space="preserve"> </w:t>
      </w:r>
      <w:r w:rsidRPr="00845543">
        <w:rPr>
          <w:rFonts w:ascii="Arial" w:hAnsi="Arial" w:cs="Arial"/>
          <w:sz w:val="20"/>
          <w:szCs w:val="20"/>
        </w:rPr>
        <w:t>Ob tem se dodatno pojasnjuje (glede na navedbo »mednarodna pogodba, ki zavezuje Republiko Slovenijo, ali pravno zavezujoč mednarodni akt, sklenjen za izvajanje mednarodne pogodbe«), da je treba v nacionalnih predpisih urediti vse potrebno za ustrezno izvajanje</w:t>
      </w:r>
      <w:r w:rsidRPr="00845543">
        <w:t xml:space="preserve"> </w:t>
      </w:r>
      <w:r w:rsidRPr="00845543">
        <w:rPr>
          <w:rFonts w:ascii="Arial" w:hAnsi="Arial" w:cs="Arial"/>
          <w:sz w:val="20"/>
          <w:szCs w:val="20"/>
        </w:rPr>
        <w:t>teh pogodb ali aktov.</w:t>
      </w:r>
    </w:p>
    <w:p w:rsidR="00D84CD3" w:rsidRPr="00845543" w:rsidRDefault="00D84CD3" w:rsidP="00D84CD3">
      <w:pPr>
        <w:spacing w:after="0" w:line="240" w:lineRule="auto"/>
        <w:ind w:firstLine="708"/>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Ne glede na zgoraj navedeno sme tuji državni zrakoplov nositi oborožitev, opremo za elektronsko bojevanje ali izvidniško opremo na način, ki omogoča njihovo uporabo, če to za posamični primer ali določeno obdobje v skladu s predpisi o obrambi dovoli vlada, in v drugih primerih, če je to potrebno za zagotavljanje spoštovanja sprejetih mednarodnih obveznosti Republike Slovenije in uresničevanje njenih obrambnih potreb, na predlog ministrstva, pristojnega za obrambo. Možnost </w:t>
      </w:r>
      <w:r w:rsidRPr="00845543">
        <w:rPr>
          <w:rFonts w:ascii="Arial" w:eastAsia="Calibri" w:hAnsi="Arial" w:cs="Arial"/>
          <w:sz w:val="20"/>
          <w:szCs w:val="20"/>
        </w:rPr>
        <w:t>take</w:t>
      </w:r>
      <w:r w:rsidRPr="00845543">
        <w:rPr>
          <w:rFonts w:ascii="Arial" w:hAnsi="Arial" w:cs="Arial"/>
          <w:sz w:val="20"/>
          <w:szCs w:val="20"/>
        </w:rPr>
        <w:t xml:space="preserve"> izjeme je pod določenimi pogoji za prelete zrakoplovov zavezniških držav predvidena že v prvem odstavku 84.a člena Zakona o obrambi, člen pa dopušča izjeme tudi v drugih primerih, zaradi spoštovanja sprejetih mednarodnih obveznosti in uresničevanja obrambnih potreb države. Vlada lahko izda dovoljenje za posamičen let ali pa za določeno obdobje, če bi se določene aktivnosti izvajale daljše obdobje z več posamičnimi leti. S tem se omogoča fleksibilnost pri odločanju in izvedbi takih letov.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b/>
          <w:sz w:val="20"/>
          <w:szCs w:val="20"/>
        </w:rPr>
        <w:t>K 251. členu</w:t>
      </w: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Minister, pristojen za obrambo, s podzakonskim predpisom določi pogoje in način prevoza nevarnega blaga z vojaškimi zrakoplovi, pri čemer upošteva standarde, ki veljajo v Republiki Sloveniji za vojaško letalstvo</w:t>
      </w:r>
      <w:r w:rsidRPr="00845543" w:rsidDel="00AB61E6">
        <w:rPr>
          <w:rFonts w:ascii="Arial" w:hAnsi="Arial" w:cs="Arial"/>
          <w:sz w:val="20"/>
          <w:szCs w:val="20"/>
        </w:rPr>
        <w:t xml:space="preserve"> </w:t>
      </w:r>
      <w:r w:rsidRPr="00845543">
        <w:rPr>
          <w:rFonts w:ascii="Arial" w:hAnsi="Arial" w:cs="Arial"/>
          <w:sz w:val="20"/>
          <w:szCs w:val="20"/>
        </w:rPr>
        <w:t>s področja prevoza nevarnega blaga, mednarodne standarde, priporočene prakse in navodila ICAO ter tehnična navodila ICAO.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Podaja se tudi možnost odobritve izjeme od pravil, če se pri izvajanju nalog z vojaškimi zrakoplovi izkaže, da teh pravil ni mogoče smiselno uporabiti in da varnost zračnega prometa z odobritvijo izjeme ni ogrožena. Izjemi se lahko dodajo pogoji ali omejitve.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252.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Člen ureja prevoz vojaškega orožja, streliva, eksplozivnih predmetov in opreme ter oboroženih pripadnikov tujih oboroženih sil, ki je dovoljen le na slovenskih državnih zrakoplovih in na tujih vojaških zrakoplovih, ki sodelujejo na vajah ali usposabljanjih Slovenske vojske ali vajah ali usposabljanjih zavezniških držav na ozemlju Republike Slovenije ali v njenem zračnem prostoru oziroma v ta namen prevažajo oborožene pripadnike tujih oboroženih sil. O izjemah odloča vlada na predlog ministra, pristojnega za obrambo, v skladu s predpisi o obrambi in v drugih primerih, če je to potrebno za zagotavljanje spoštovanja sprejetih mednarodnih obveznosti Republike Slovenije in uresničevanje njenih obrambnih potreb.</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Gre za uveljavitev sprejetih mednarodnih obveznosti Republike Slovenije na področju nadzora nad prometom z vojaškim orožjem ter nadzor oboroževanja nasprotujočih si sil v morebitnem konfliktu.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253.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Strokovne in regulativne naloge ter letalski nadzor na področju vojaškega letalstva opravlja vojaški letalski organ (angl. </w:t>
      </w:r>
      <w:proofErr w:type="spellStart"/>
      <w:r w:rsidRPr="00845543">
        <w:rPr>
          <w:rFonts w:ascii="Arial" w:hAnsi="Arial" w:cs="Arial"/>
          <w:sz w:val="20"/>
          <w:szCs w:val="20"/>
        </w:rPr>
        <w:t>Military</w:t>
      </w:r>
      <w:proofErr w:type="spellEnd"/>
      <w:r w:rsidRPr="00845543">
        <w:rPr>
          <w:rFonts w:ascii="Arial" w:hAnsi="Arial" w:cs="Arial"/>
          <w:sz w:val="20"/>
          <w:szCs w:val="20"/>
        </w:rPr>
        <w:t xml:space="preserve"> </w:t>
      </w:r>
      <w:proofErr w:type="spellStart"/>
      <w:r w:rsidRPr="00845543">
        <w:rPr>
          <w:rFonts w:ascii="Arial" w:hAnsi="Arial" w:cs="Arial"/>
          <w:sz w:val="20"/>
          <w:szCs w:val="20"/>
        </w:rPr>
        <w:t>Aviation</w:t>
      </w:r>
      <w:proofErr w:type="spellEnd"/>
      <w:r w:rsidRPr="00845543">
        <w:rPr>
          <w:rFonts w:ascii="Arial" w:hAnsi="Arial" w:cs="Arial"/>
          <w:sz w:val="20"/>
          <w:szCs w:val="20"/>
        </w:rPr>
        <w:t xml:space="preserve"> </w:t>
      </w:r>
      <w:proofErr w:type="spellStart"/>
      <w:r w:rsidRPr="00845543">
        <w:rPr>
          <w:rFonts w:ascii="Arial" w:hAnsi="Arial" w:cs="Arial"/>
          <w:sz w:val="20"/>
          <w:szCs w:val="20"/>
        </w:rPr>
        <w:t>Authority</w:t>
      </w:r>
      <w:proofErr w:type="spellEnd"/>
      <w:r w:rsidRPr="00845543">
        <w:rPr>
          <w:rFonts w:ascii="Arial" w:hAnsi="Arial" w:cs="Arial"/>
          <w:sz w:val="20"/>
          <w:szCs w:val="20"/>
        </w:rPr>
        <w:t>). Vojaški letalski organ</w:t>
      </w:r>
      <w:r w:rsidRPr="00845543" w:rsidDel="00A169FB">
        <w:rPr>
          <w:rFonts w:ascii="Arial" w:hAnsi="Arial" w:cs="Arial"/>
          <w:sz w:val="20"/>
          <w:szCs w:val="20"/>
        </w:rPr>
        <w:t xml:space="preserve"> </w:t>
      </w:r>
      <w:r w:rsidRPr="00845543">
        <w:rPr>
          <w:rFonts w:ascii="Arial" w:hAnsi="Arial" w:cs="Arial"/>
          <w:sz w:val="20"/>
          <w:szCs w:val="20"/>
        </w:rPr>
        <w:t xml:space="preserve">je samostojna in strokovno neodvisna ter od nadziranih oseb, poveljstev in enot, ki jih nadzoruje, funkcionalno ločena vojaška organizacijska enota, neposredno podrejena in odgovorna načelniku Generalštaba Slovenske vojske. S takšno organiziranostjo vojaškega letalskega organa se zagotavlja strokovna neodvisnost od vseh tistih organov in subjektov, katerih interesi bi lahko bili v nasprotju z njegovimi nalogami in pristojnostmi. Vojaški letalski organ opravlja strokovne in regulativne naloge na področju vojaškega letalstva, ki se nanašajo na varnost letenja, register slovenskih vojaških zrakoplovov, plovnost in vzdrževanje slovenskih vojaških zrakoplovov, vojaško letalsko in drugo strokovno osebje vojaškega letalstva, vojaške letalske operacije in prevoz nevarnega blaga, vojaška letališča, vojaška vzletišča in vojaške </w:t>
      </w:r>
      <w:proofErr w:type="spellStart"/>
      <w:r w:rsidRPr="00845543">
        <w:rPr>
          <w:rFonts w:ascii="Arial" w:hAnsi="Arial" w:cs="Arial"/>
          <w:sz w:val="20"/>
          <w:szCs w:val="20"/>
        </w:rPr>
        <w:t>heliporte</w:t>
      </w:r>
      <w:proofErr w:type="spellEnd"/>
      <w:r w:rsidRPr="00845543">
        <w:rPr>
          <w:rFonts w:ascii="Arial" w:hAnsi="Arial" w:cs="Arial"/>
          <w:sz w:val="20"/>
          <w:szCs w:val="20"/>
        </w:rPr>
        <w:t xml:space="preserve">, vojaški zračni promet ter nadzor in varovanje zračnega prostora, sisteme in naprave za nadzor in varovanje zračnega prostora ter druge naloge nadzora letalske varnosti, ki so določene s predpisi ter drugimi akti in standardi, ki veljajo v Republiki Sloveniji za vojaško letalstvo. Vojaški letalski organ </w:t>
      </w:r>
      <w:r w:rsidRPr="00845543">
        <w:rPr>
          <w:rFonts w:ascii="Arial" w:hAnsi="Arial" w:cs="Arial"/>
          <w:sz w:val="20"/>
          <w:szCs w:val="20"/>
        </w:rPr>
        <w:lastRenderedPageBreak/>
        <w:t>sodeluje tudi z drugimi vojaškimi in civilnimi letalskimi organi doma in v tujini ter mednarodnimi organizacijami s področja letalstva (ICAO, EUROCONTROL, NATO, Evropska obrambna agencija (v nadaljnjem besedilu: EDA) in podobno), Evropsko komisijo in EASA. Vojaški letalski organ</w:t>
      </w:r>
      <w:r w:rsidRPr="00845543" w:rsidDel="00A169FB">
        <w:rPr>
          <w:rFonts w:ascii="Arial" w:hAnsi="Arial" w:cs="Arial"/>
          <w:sz w:val="20"/>
          <w:szCs w:val="20"/>
        </w:rPr>
        <w:t xml:space="preserve"> </w:t>
      </w:r>
      <w:r w:rsidRPr="00845543">
        <w:rPr>
          <w:rFonts w:ascii="Arial" w:hAnsi="Arial" w:cs="Arial"/>
          <w:sz w:val="20"/>
          <w:szCs w:val="20"/>
        </w:rPr>
        <w:t>lahko za posamezne strokovne naloge pooblasti strokovne organizacije in posameznike, če izpolnjujejo pogoje.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Strokovne in regulativne naloge ter letalski nadzor, ki ga izvaja vojaški letalski organ, se nanašajo le na slovenske vojaške zrakoplove in vojaške zrakoplove v lasti ali delni lasti Republike Slovenije ter na pripadnike Slovenske vojske, ki opravljajo naloge vojaškega letalskega osebja in drugega osebja vojaškega letalstva, če z zakonom ali podzakonskim aktom ni določeno drugače. Vojaški letalski organ lahko v okviru regulativnih nalog s predpisi določa zahteve tudi za tuje vojaške zrakoplove in osebje pri delovanju v Republiki Sloveniji.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Slovenska vojska je hierarhično organizirana tako, da sta zagotovljeni učinkovito, smotrno in prožno vodenje ter poveljevanje, upoštevajoč načela enostarešinstva, subordinacije in obveznega izvrševanja povelj. S sistemom poveljevanja in kontrole se zagotavlja učinkovita izvedba nalog v Slovenski vojski. Zaradi zagotavljanja varnosti zračnega prometa in same narave stvari, ki zahteva čim hitrejše reševanje določenih strokovnih zadev na področju vojaškega letalstva, se določa izjema od sistema poveljevanja in kontrole kot temelja za delovanje Slovenske vojske. V skladu z navedeno določbo se strokovne zadeve, ki se nanašajo na vojaško letalstvo, med pripadniki, enotami in poveljstvi Slovenske vojske na eni in vojaškim letalskim organom</w:t>
      </w:r>
      <w:r w:rsidRPr="00845543">
        <w:t xml:space="preserve"> </w:t>
      </w:r>
      <w:r w:rsidRPr="00845543">
        <w:rPr>
          <w:rFonts w:ascii="Arial" w:hAnsi="Arial" w:cs="Arial"/>
          <w:sz w:val="20"/>
          <w:szCs w:val="20"/>
        </w:rPr>
        <w:t xml:space="preserve">kot strokovnim organom na drugi strani urejajo neposredno.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Vojaški letalski organ v okviru regulativne funkcije izdaja </w:t>
      </w:r>
      <w:proofErr w:type="spellStart"/>
      <w:r w:rsidRPr="00845543">
        <w:rPr>
          <w:rFonts w:ascii="Arial" w:hAnsi="Arial" w:cs="Arial"/>
          <w:sz w:val="20"/>
          <w:szCs w:val="20"/>
        </w:rPr>
        <w:t>plovnostno</w:t>
      </w:r>
      <w:proofErr w:type="spellEnd"/>
      <w:r w:rsidRPr="00845543">
        <w:rPr>
          <w:rFonts w:ascii="Arial" w:hAnsi="Arial" w:cs="Arial"/>
          <w:sz w:val="20"/>
          <w:szCs w:val="20"/>
        </w:rPr>
        <w:t>-tehnične zahteve, operativno-tehnične zahteve, direktive o varnosti, certifikacijske specifikacije, sprejemljive načine skladnosti, navodila in načrte ter izvaja druge regulativne naloge, kot ji določa ta zakon.</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roofErr w:type="spellStart"/>
      <w:r w:rsidRPr="00845543">
        <w:rPr>
          <w:rFonts w:ascii="Arial" w:hAnsi="Arial" w:cs="Arial"/>
          <w:sz w:val="20"/>
          <w:szCs w:val="20"/>
        </w:rPr>
        <w:t>Plovnostno</w:t>
      </w:r>
      <w:proofErr w:type="spellEnd"/>
      <w:r w:rsidRPr="00845543">
        <w:rPr>
          <w:rFonts w:ascii="Arial" w:hAnsi="Arial" w:cs="Arial"/>
          <w:sz w:val="20"/>
          <w:szCs w:val="20"/>
        </w:rPr>
        <w:t xml:space="preserve">-tehnična zahteva je zahteva, ki jo izda vojaški letalski organ, njena izvedba </w:t>
      </w:r>
      <w:r w:rsidRPr="00845543">
        <w:rPr>
          <w:rFonts w:ascii="Arial" w:eastAsia="Calibri" w:hAnsi="Arial" w:cs="Arial"/>
          <w:sz w:val="20"/>
          <w:szCs w:val="20"/>
        </w:rPr>
        <w:t xml:space="preserve">pa </w:t>
      </w:r>
      <w:r w:rsidRPr="00845543">
        <w:rPr>
          <w:rFonts w:ascii="Arial" w:hAnsi="Arial" w:cs="Arial"/>
          <w:sz w:val="20"/>
          <w:szCs w:val="20"/>
        </w:rPr>
        <w:t xml:space="preserve">je pogoj za zagotavljanje plovnosti vojaškega zrakoplova. </w:t>
      </w:r>
      <w:proofErr w:type="spellStart"/>
      <w:r w:rsidRPr="00845543">
        <w:rPr>
          <w:rFonts w:ascii="Arial" w:hAnsi="Arial" w:cs="Arial"/>
          <w:sz w:val="20"/>
          <w:szCs w:val="20"/>
        </w:rPr>
        <w:t>Plovnostno</w:t>
      </w:r>
      <w:proofErr w:type="spellEnd"/>
      <w:r w:rsidRPr="00845543">
        <w:rPr>
          <w:rFonts w:ascii="Arial" w:hAnsi="Arial" w:cs="Arial"/>
          <w:sz w:val="20"/>
          <w:szCs w:val="20"/>
        </w:rPr>
        <w:t xml:space="preserve">-tehnična zahteva se nanaša na zrakoplov, njegovo komponento, del ali vgrajeno opremo oziroma na uporabo zrakoplova. O izdaji </w:t>
      </w:r>
      <w:proofErr w:type="spellStart"/>
      <w:r w:rsidRPr="00845543">
        <w:rPr>
          <w:rFonts w:ascii="Arial" w:hAnsi="Arial" w:cs="Arial"/>
          <w:sz w:val="20"/>
          <w:szCs w:val="20"/>
        </w:rPr>
        <w:t>plovnostno</w:t>
      </w:r>
      <w:proofErr w:type="spellEnd"/>
      <w:r w:rsidRPr="00845543">
        <w:rPr>
          <w:rFonts w:ascii="Arial" w:hAnsi="Arial" w:cs="Arial"/>
          <w:sz w:val="20"/>
          <w:szCs w:val="20"/>
        </w:rPr>
        <w:t>-tehnične zahteve vojaškega letalskega organ</w:t>
      </w:r>
      <w:r w:rsidRPr="00845543" w:rsidDel="00C221FD">
        <w:rPr>
          <w:rFonts w:ascii="Arial" w:hAnsi="Arial" w:cs="Arial"/>
          <w:sz w:val="20"/>
          <w:szCs w:val="20"/>
        </w:rPr>
        <w:t xml:space="preserve"> </w:t>
      </w:r>
      <w:r w:rsidRPr="00845543">
        <w:rPr>
          <w:rFonts w:ascii="Arial" w:hAnsi="Arial" w:cs="Arial"/>
          <w:sz w:val="20"/>
          <w:szCs w:val="20"/>
        </w:rPr>
        <w:t>obvesti zadevno organizacijo ali subjekt.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Operativno-tehnična zahteva zadeva vojaški letalski organ, ki ureja področje, ki ni ustrezno urejeno z veljavnimi predpisi in ga je zaradi zagotavljanja varnosti zračnega prometa oziroma varnosti letenja oziroma skladnosti nujno treba urediti. Operativno-tehnična zahteva se lahko izda tudi v primeru, ko je za zagotavljanje letalske varnosti v tehničnem smislu treba bolj podrobno določiti zahteve iz veljavnih predpisov ali standardov, ki se uporabljajo v Republiki Sloveniji za vojaško letalstvo, pri čemer ne nalaga novih obveznosti oziroma ne določa novih pravic. Operativno-tehnična zahteva se lahko izda za vsa področja dela vojaškega letalskega organa. O izdaji operativno-tehnične zahteve vojaški letalski organ</w:t>
      </w:r>
      <w:r w:rsidRPr="00845543" w:rsidDel="00C221FD">
        <w:rPr>
          <w:rFonts w:ascii="Arial" w:hAnsi="Arial" w:cs="Arial"/>
          <w:sz w:val="20"/>
          <w:szCs w:val="20"/>
        </w:rPr>
        <w:t xml:space="preserve"> </w:t>
      </w:r>
      <w:r w:rsidRPr="00845543">
        <w:rPr>
          <w:rFonts w:ascii="Arial" w:hAnsi="Arial" w:cs="Arial"/>
          <w:sz w:val="20"/>
          <w:szCs w:val="20"/>
        </w:rPr>
        <w:t>obvesti zadevno organizacijo ali subjekt.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 direktivo o varnosti se vojaški letalski organ</w:t>
      </w:r>
      <w:r w:rsidRPr="00845543" w:rsidDel="00C221FD">
        <w:rPr>
          <w:rFonts w:ascii="Arial" w:hAnsi="Arial" w:cs="Arial"/>
          <w:sz w:val="20"/>
          <w:szCs w:val="20"/>
        </w:rPr>
        <w:t xml:space="preserve"> </w:t>
      </w:r>
      <w:r w:rsidRPr="00845543">
        <w:rPr>
          <w:rFonts w:ascii="Arial" w:hAnsi="Arial" w:cs="Arial"/>
          <w:sz w:val="20"/>
          <w:szCs w:val="20"/>
        </w:rPr>
        <w:t>brez nepotrebnega odlašanja z določitvijo varnostnih ciljev, ki jih je treba doseči, odzove na perečo varnostno težavo. Direktivo o varnosti lahko vojaški letalski organ</w:t>
      </w:r>
      <w:r w:rsidRPr="00845543" w:rsidDel="00C221FD">
        <w:rPr>
          <w:rFonts w:ascii="Arial" w:hAnsi="Arial" w:cs="Arial"/>
          <w:sz w:val="20"/>
          <w:szCs w:val="20"/>
        </w:rPr>
        <w:t xml:space="preserve"> </w:t>
      </w:r>
      <w:r w:rsidRPr="00845543">
        <w:rPr>
          <w:rFonts w:ascii="Arial" w:hAnsi="Arial" w:cs="Arial"/>
          <w:sz w:val="20"/>
          <w:szCs w:val="20"/>
        </w:rPr>
        <w:t xml:space="preserve">izda tudi na podlagi direktive o varnosti (angl. </w:t>
      </w:r>
      <w:proofErr w:type="spellStart"/>
      <w:r w:rsidRPr="00845543">
        <w:rPr>
          <w:rFonts w:ascii="Arial" w:hAnsi="Arial" w:cs="Arial"/>
          <w:sz w:val="20"/>
          <w:szCs w:val="20"/>
        </w:rPr>
        <w:t>safety</w:t>
      </w:r>
      <w:proofErr w:type="spellEnd"/>
      <w:r w:rsidRPr="00845543">
        <w:rPr>
          <w:rFonts w:ascii="Arial" w:hAnsi="Arial" w:cs="Arial"/>
          <w:sz w:val="20"/>
          <w:szCs w:val="20"/>
        </w:rPr>
        <w:t xml:space="preserve"> </w:t>
      </w:r>
      <w:proofErr w:type="spellStart"/>
      <w:r w:rsidRPr="00845543">
        <w:rPr>
          <w:rFonts w:ascii="Arial" w:hAnsi="Arial" w:cs="Arial"/>
          <w:sz w:val="20"/>
          <w:szCs w:val="20"/>
        </w:rPr>
        <w:t>directive</w:t>
      </w:r>
      <w:proofErr w:type="spellEnd"/>
      <w:r w:rsidRPr="00845543">
        <w:rPr>
          <w:rFonts w:ascii="Arial" w:hAnsi="Arial" w:cs="Arial"/>
          <w:sz w:val="20"/>
          <w:szCs w:val="20"/>
        </w:rPr>
        <w:t xml:space="preserve">), ki jo izda EASA na podlagi osnovne uredbe in s katero pristojne organe držav članic zaveže k takojšnjemu odzivu na težavo, ki </w:t>
      </w:r>
      <w:r w:rsidRPr="00845543">
        <w:rPr>
          <w:rFonts w:ascii="Arial" w:eastAsia="Calibri" w:hAnsi="Arial" w:cs="Arial"/>
          <w:sz w:val="20"/>
          <w:szCs w:val="20"/>
        </w:rPr>
        <w:t>pomeni</w:t>
      </w:r>
      <w:r w:rsidRPr="00845543">
        <w:rPr>
          <w:rFonts w:ascii="Arial" w:hAnsi="Arial" w:cs="Arial"/>
          <w:sz w:val="20"/>
          <w:szCs w:val="20"/>
        </w:rPr>
        <w:t xml:space="preserve"> nevarnost za letalstvo in je relevantna tudi za vojaško letalstvo.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Certifikacijske specifikacije so standardni zapis zahtev za prikaz skladnosti proizvodov, delov in naprav s predpisanimi zahtevami. Certifikacijske specifikacije se praviloma izdajajo na področju vojaških letališč, plovnosti vojaških zrakoplovov, za določanje standardov glede opreme, sistemov, naprav in sestavnih delov.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Sprejemljivi načini skladnosti (angl. </w:t>
      </w:r>
      <w:proofErr w:type="spellStart"/>
      <w:r w:rsidRPr="00845543">
        <w:rPr>
          <w:rFonts w:ascii="Arial" w:hAnsi="Arial" w:cs="Arial"/>
          <w:sz w:val="20"/>
          <w:szCs w:val="20"/>
        </w:rPr>
        <w:t>acceptable</w:t>
      </w:r>
      <w:proofErr w:type="spellEnd"/>
      <w:r w:rsidRPr="00845543">
        <w:rPr>
          <w:rFonts w:ascii="Arial" w:hAnsi="Arial" w:cs="Arial"/>
          <w:sz w:val="20"/>
          <w:szCs w:val="20"/>
        </w:rPr>
        <w:t xml:space="preserve"> </w:t>
      </w:r>
      <w:proofErr w:type="spellStart"/>
      <w:r w:rsidRPr="00845543">
        <w:rPr>
          <w:rFonts w:ascii="Arial" w:hAnsi="Arial" w:cs="Arial"/>
          <w:sz w:val="20"/>
          <w:szCs w:val="20"/>
        </w:rPr>
        <w:t>means</w:t>
      </w:r>
      <w:proofErr w:type="spellEnd"/>
      <w:r w:rsidRPr="00845543">
        <w:rPr>
          <w:rFonts w:ascii="Arial" w:hAnsi="Arial" w:cs="Arial"/>
          <w:sz w:val="20"/>
          <w:szCs w:val="20"/>
        </w:rPr>
        <w:t xml:space="preserve"> </w:t>
      </w:r>
      <w:proofErr w:type="spellStart"/>
      <w:r w:rsidRPr="00845543">
        <w:rPr>
          <w:rFonts w:ascii="Arial" w:hAnsi="Arial" w:cs="Arial"/>
          <w:sz w:val="20"/>
          <w:szCs w:val="20"/>
        </w:rPr>
        <w:t>of</w:t>
      </w:r>
      <w:proofErr w:type="spellEnd"/>
      <w:r w:rsidRPr="00845543">
        <w:rPr>
          <w:rFonts w:ascii="Arial" w:hAnsi="Arial" w:cs="Arial"/>
          <w:sz w:val="20"/>
          <w:szCs w:val="20"/>
        </w:rPr>
        <w:t xml:space="preserve"> </w:t>
      </w:r>
      <w:proofErr w:type="spellStart"/>
      <w:r w:rsidRPr="00845543">
        <w:rPr>
          <w:rFonts w:ascii="Arial" w:hAnsi="Arial" w:cs="Arial"/>
          <w:sz w:val="20"/>
          <w:szCs w:val="20"/>
        </w:rPr>
        <w:t>compliance</w:t>
      </w:r>
      <w:proofErr w:type="spellEnd"/>
      <w:r w:rsidRPr="00845543">
        <w:rPr>
          <w:rFonts w:ascii="Arial" w:hAnsi="Arial" w:cs="Arial"/>
          <w:sz w:val="20"/>
          <w:szCs w:val="20"/>
        </w:rPr>
        <w:t xml:space="preserve">) in navodila so </w:t>
      </w:r>
      <w:proofErr w:type="spellStart"/>
      <w:r w:rsidRPr="00845543">
        <w:rPr>
          <w:rFonts w:ascii="Arial" w:hAnsi="Arial" w:cs="Arial"/>
          <w:sz w:val="20"/>
          <w:szCs w:val="20"/>
        </w:rPr>
        <w:t>nezavezujoči</w:t>
      </w:r>
      <w:proofErr w:type="spellEnd"/>
      <w:r w:rsidRPr="00845543">
        <w:rPr>
          <w:rFonts w:ascii="Arial" w:hAnsi="Arial" w:cs="Arial"/>
          <w:sz w:val="20"/>
          <w:szCs w:val="20"/>
        </w:rPr>
        <w:t xml:space="preserve"> standardi, ki jih vojaški letalski organ sprejme za ponazoritev načinov vzpostavitve skladnosti s predpisi.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Izdane </w:t>
      </w:r>
      <w:proofErr w:type="spellStart"/>
      <w:r w:rsidRPr="00845543">
        <w:rPr>
          <w:rFonts w:ascii="Arial" w:hAnsi="Arial" w:cs="Arial"/>
          <w:sz w:val="20"/>
          <w:szCs w:val="20"/>
        </w:rPr>
        <w:t>plovnostno</w:t>
      </w:r>
      <w:proofErr w:type="spellEnd"/>
      <w:r w:rsidRPr="00845543">
        <w:rPr>
          <w:rFonts w:ascii="Arial" w:hAnsi="Arial" w:cs="Arial"/>
          <w:sz w:val="20"/>
          <w:szCs w:val="20"/>
        </w:rPr>
        <w:t xml:space="preserve">-tehnične zahteve, operativno-tehnične zahteve, direktive o varnosti, certifikacijske specifikacije, načine skladnosti, navodila in načrte vojaški letalski organ pošlje zadevnim vojaškim enotam, drugim organom ali subjektom ter jih načeloma objavi le interno.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Vojaški letalski organ</w:t>
      </w:r>
      <w:r w:rsidRPr="00845543" w:rsidDel="00C221FD">
        <w:rPr>
          <w:rFonts w:ascii="Arial" w:hAnsi="Arial" w:cs="Arial"/>
          <w:sz w:val="20"/>
          <w:szCs w:val="20"/>
        </w:rPr>
        <w:t xml:space="preserve"> </w:t>
      </w:r>
      <w:r w:rsidRPr="00845543">
        <w:rPr>
          <w:rFonts w:ascii="Arial" w:hAnsi="Arial" w:cs="Arial"/>
          <w:sz w:val="20"/>
          <w:szCs w:val="20"/>
        </w:rPr>
        <w:t>lahko prizna certifikat, dovoljenje ali drugo listino, ki so jo izdali agencija in pristojni tuji civilni ali vojaški letalski organi.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254.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Ta člen določa splošne pogoje za vojaške letalske nadzornike, ki v okviru vojaškega letalskega organa izvajajo strokovne zadeve in letalski nadzor na področju vojaškega letalstva. Pooblastila za izvajanje nalog letalski nadzorniki izkazujejo s službeno izkaznico.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Minister, pristojen za obrambo, s podzakonskim predpisom podrobneje določi naloge in pristojnosti vojaškega letalskega organa, delovne izkušnje, usposobljenost in pogoje za vojaške letalske nadzornike ter druga vprašanja v zvezi z izvajanjem nalog vojaškega letalskega organ.</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255.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Pri letalskem nadzoru ima vojaški letalski nadzornik v primeru ugotovljenih nepravilnostih ali pomanjkljivostih pri izvajanju predpisov in drugih pravnih aktov</w:t>
      </w:r>
      <w:r w:rsidRPr="00845543">
        <w:t xml:space="preserve"> </w:t>
      </w:r>
      <w:r w:rsidRPr="00845543">
        <w:rPr>
          <w:rFonts w:ascii="Arial" w:hAnsi="Arial" w:cs="Arial"/>
          <w:sz w:val="20"/>
          <w:szCs w:val="20"/>
        </w:rPr>
        <w:t xml:space="preserve">ter standardov, ki veljajo v Republiki Sloveniji za vojaško letalstvo, pooblastila za ukrepanje. V primeru ugotovljenih nepravilnosti lahko letalski nadzornik začasno odvzame oziroma prekliče določeno listino, začasno omeji ali prepove izvršitev leta vojaškega zrakoplova, predlaga odvzem določene listine oziroma izvedbo drugih ukrepov v okviru letalskega nadzora, ki ga izvaja. Gre za nadzorne ukrepe. Vojaški letalski nadzornik lahko ukrep izreče tudi ustno, če bi ugotovljene nepravilnosti ali pomanjkljivosti pri izvajanju predpisov in drugih aktov, ki veljajo v Republiki Sloveniji za vojaško letalstvo, lahko ogrožale ljudi ali premoženje. V tem primeru vojaški letalski nadzornik izda zapisnik najpozneje v petih dneh od dneva, ko je bil izrečen ustni ukrep.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 xml:space="preserve">Zakon določa primere, ko </w:t>
      </w:r>
      <w:r w:rsidRPr="00845543">
        <w:rPr>
          <w:rFonts w:ascii="Arial" w:hAnsi="Arial" w:cs="Arial"/>
          <w:sz w:val="20"/>
          <w:szCs w:val="20"/>
        </w:rPr>
        <w:t>vojaški letalski organ</w:t>
      </w:r>
      <w:r w:rsidRPr="00845543">
        <w:rPr>
          <w:rFonts w:ascii="Arial" w:eastAsia="Times New Roman" w:hAnsi="Arial" w:cs="Arial"/>
          <w:sz w:val="20"/>
          <w:szCs w:val="20"/>
          <w:lang w:eastAsia="sl-SI"/>
        </w:rPr>
        <w:t xml:space="preserve"> lahko začasno, dokler trajajo razlogi, odvzame vojaško licenco, izkaz, dovoljenje, rating, pooblastilo, kategorijo, potrdilo ali drugo listino, omeji ali prekliče navedeno listino za določen čas, začasno odvzame licenco, dovoljenje, rating, pooblastilo, potrdilo, spričevalo oziroma drugo ustrezno listino, omeji ali prekliče veljavnost navedenih listin. </w:t>
      </w:r>
    </w:p>
    <w:p w:rsidR="00D84CD3" w:rsidRPr="00845543" w:rsidRDefault="00D84CD3" w:rsidP="00D84CD3">
      <w:pPr>
        <w:spacing w:after="0" w:line="240" w:lineRule="auto"/>
        <w:jc w:val="both"/>
        <w:rPr>
          <w:rFonts w:ascii="Arial" w:eastAsia="Times New Roman" w:hAnsi="Arial" w:cs="Arial"/>
          <w:sz w:val="20"/>
          <w:szCs w:val="20"/>
          <w:lang w:eastAsia="sl-SI"/>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Vojaški letalski organ</w:t>
      </w:r>
      <w:r w:rsidRPr="00845543" w:rsidDel="00C221FD">
        <w:rPr>
          <w:rFonts w:ascii="Arial" w:hAnsi="Arial" w:cs="Arial"/>
          <w:sz w:val="20"/>
          <w:szCs w:val="20"/>
        </w:rPr>
        <w:t xml:space="preserve"> </w:t>
      </w:r>
      <w:r w:rsidRPr="00845543">
        <w:rPr>
          <w:rFonts w:ascii="Arial" w:hAnsi="Arial" w:cs="Arial"/>
          <w:sz w:val="20"/>
          <w:szCs w:val="20"/>
        </w:rPr>
        <w:t>lahko trajno prekliče vojaško licenco, izkaz, rating, posamezno pooblastilo, potrdilo, spričevalo ali drugo listino, če ugotovi, da jo je imetnik pridobil na podlagi predložitve neresničnih podatkov, z zlorabo ali na drug nezakonit način oziroma da je imel daljšo prekinitev dela ali da je prekinil delovno razmerje z ministrstvom, pristojnim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začasnem odvzemu, omejitvi ali preklicu veljavnosti vojaške licence, izkaza, ratinga, pooblastila, kategorije, potrdila ali druge listine vojaški letalski organ</w:t>
      </w:r>
      <w:r w:rsidRPr="00845543" w:rsidDel="004571CD">
        <w:rPr>
          <w:rFonts w:ascii="Arial" w:hAnsi="Arial" w:cs="Arial"/>
          <w:sz w:val="20"/>
          <w:szCs w:val="20"/>
        </w:rPr>
        <w:t xml:space="preserve"> </w:t>
      </w:r>
      <w:r w:rsidRPr="00845543">
        <w:rPr>
          <w:rFonts w:ascii="Arial" w:hAnsi="Arial" w:cs="Arial"/>
          <w:sz w:val="20"/>
          <w:szCs w:val="20"/>
        </w:rPr>
        <w:t>izda sklep, omejitev pa zabeleži v vojaški licenci ali izkazu. Ko so razlogi za začasni odvzem ali omejitev prenehali, vojaški letalski organ</w:t>
      </w:r>
      <w:r w:rsidRPr="00845543" w:rsidDel="004571CD">
        <w:rPr>
          <w:rFonts w:ascii="Arial" w:hAnsi="Arial" w:cs="Arial"/>
          <w:sz w:val="20"/>
          <w:szCs w:val="20"/>
        </w:rPr>
        <w:t xml:space="preserve"> </w:t>
      </w:r>
      <w:r w:rsidRPr="00845543">
        <w:rPr>
          <w:rFonts w:ascii="Arial" w:hAnsi="Arial" w:cs="Arial"/>
          <w:sz w:val="20"/>
          <w:szCs w:val="20"/>
        </w:rPr>
        <w:t>izda sklep o preklicu začasnega odvzema ali omejitve.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b/>
          <w:color w:val="auto"/>
          <w:sz w:val="20"/>
          <w:szCs w:val="20"/>
        </w:rPr>
      </w:pPr>
      <w:r w:rsidRPr="00845543">
        <w:rPr>
          <w:rFonts w:ascii="Arial" w:hAnsi="Arial" w:cs="Arial"/>
          <w:b/>
          <w:color w:val="auto"/>
          <w:sz w:val="20"/>
          <w:szCs w:val="20"/>
        </w:rPr>
        <w:t xml:space="preserve">K 256. členu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Inšpekcijski nadzor nad izvrševanjem določb, kot so navedene v tem členu glede letenja tujih vojaških zrakoplovov, opravlja inšpektorat, pristojen za obrambo, ki je kot organ v sestavi organiziran v okviru ministrstva, pristojnega za obrambo. Prav tako inšpektorat, pristojen za obrambo, izvaja nadzor in ugotavlja prekršek. S tem se določa jasna ločnica med nadzornima funkcijama nad vojaškim letalstvom, ki ju v okviru ministrstva, pristojnega za obrambo, opravljata tako vojaški letalski organ kot tudi inšpektorat, pristojen za obrambo. S tem se tudi omogočajo hitrejše in učinkovitejše odkrivanje nepravilnosti in takojšnje ukrepanje ter boljša povezanost med nadzornima funkcijama nadzorstva nad vojaškim letalstvom v okviru ministrstva, pristojnega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Ta člen predvideva tudi pogoje, ki jih morajo izpolnjevati pooblaščene uradne osebe inšpektorata, pristojnega za obrambo, in sicer morajo izpolnjevati enake pogoje, določene s tem zakonom, kot to velja za pooblaščene uradne osebe ministrstva in agencije.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257.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Osnovna uredba, ki velja za civilno letalstvo, določa možnost uporabe mehanizmov o prožnosti (izjeme – angl. </w:t>
      </w:r>
      <w:proofErr w:type="spellStart"/>
      <w:r w:rsidRPr="00845543">
        <w:rPr>
          <w:rFonts w:ascii="Arial" w:hAnsi="Arial" w:cs="Arial"/>
          <w:sz w:val="20"/>
          <w:szCs w:val="20"/>
        </w:rPr>
        <w:t>exemption</w:t>
      </w:r>
      <w:proofErr w:type="spellEnd"/>
      <w:r w:rsidRPr="00845543">
        <w:rPr>
          <w:rFonts w:ascii="Arial" w:hAnsi="Arial" w:cs="Arial"/>
          <w:sz w:val="20"/>
          <w:szCs w:val="20"/>
        </w:rPr>
        <w:t xml:space="preserve">, in odstopanja – angl. </w:t>
      </w:r>
      <w:proofErr w:type="spellStart"/>
      <w:r w:rsidRPr="00845543">
        <w:rPr>
          <w:rFonts w:ascii="Arial" w:hAnsi="Arial" w:cs="Arial"/>
          <w:sz w:val="20"/>
          <w:szCs w:val="20"/>
        </w:rPr>
        <w:t>derogation</w:t>
      </w:r>
      <w:proofErr w:type="spellEnd"/>
      <w:r w:rsidRPr="00845543">
        <w:rPr>
          <w:rFonts w:ascii="Arial" w:hAnsi="Arial" w:cs="Arial"/>
          <w:sz w:val="20"/>
          <w:szCs w:val="20"/>
        </w:rPr>
        <w:t>) za odstopanje od zahtev, določenih v predpisih EU. Tako agencija v skladu s predpisi EU v nujnih nepredvidenih ali časovno omejenih operativnih razmerah ali operativnih potrebah odobri izjeme od izpolnjevanja zahtev predpisov EU. Glede na to, da navedena uredba ne velja za vojaško letalstvo, se z zakonom določijo odobritve izjem, primerljivo s civilnim letalstvom.</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 navedeno zakonsko določbo se zagotavlja prožnost pri soočanju z izrednimi okoliščinami, kot so nujne nepredvidene okoliščine, nujne operativne razmere ali operativne potrebe, če te ne vplivajo na varnost zračnega prometa. Morebitne izjeme, ki morajo biti časovno omejene, odobri vojaški letalski organ. Če izjemo predlagajo enote in poveljstva Slovenske vojske, morajo k predlogu za odobritev izjeme priložiti oceno tveganja, ki vključuje ukrepe za zmanjšanje tveganj, če so ti potrebni. Pri odobritvi izjeme lahko vojaški letalski organ zaradi zagotavljanja varnosti vojaškega zračnega prometa določi pogoje in omejitve ali izda ukrepe za zmanjšanje tveganja. O odobreni izjemi, njenem trajanju, razlogih za njeno odobritev in morebitnih pogojih, omejitvah ali izdanih ukrepih za zmanjšanje tveganja vojaški letalski organ takoj</w:t>
      </w:r>
      <w:r w:rsidRPr="00845543" w:rsidDel="00CA0BCD">
        <w:rPr>
          <w:rFonts w:ascii="Arial" w:hAnsi="Arial" w:cs="Arial"/>
          <w:sz w:val="20"/>
          <w:szCs w:val="20"/>
        </w:rPr>
        <w:t xml:space="preserve"> </w:t>
      </w:r>
      <w:r w:rsidRPr="00845543">
        <w:rPr>
          <w:rFonts w:ascii="Arial" w:hAnsi="Arial" w:cs="Arial"/>
          <w:sz w:val="20"/>
          <w:szCs w:val="20"/>
        </w:rPr>
        <w:t xml:space="preserve">neposredno obvesti ministra, pristojnega za obrambo, in s tem seznani načelnika Generalštaba Slovenske vojske. Če odobrena izjema vpliva na licenco ali drugo listino, ki jo je izdala agencija, pa vojaški letalski organ obvesti tudi agencijo.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Taka okoliščina je na primer izjema od zahtev glede podaljševanja vojaških licenc, izkazov, dovoljenj, ratingov, pooblastil, kategorij, potrdil oziroma drugih listin zaradi epidemije: ker med epidemijo omejitve onemogočajo doseganje skladnosti s predpisom, ki nalaga na primer časovni rok podaljševanja navedenih listin, vojaški letalski organ odobri izjemo od zahteve glede časovne veljavnosti listine. Drug primer je uvajanje novega tipa vojaškega zrakoplova ali sistemov za nadzor in varovanje zračnega prostora: proizvajalec proizvede nov tip vojaškega zrakoplova ali sistema za nadzor in varovanje zračnega prostora, za katerega ne obstaja inštruktor ali izpraševalec (na izpitu, za pridobitev vojaške licence, izkaza). Da se pridobi prvo pooblastilo inštruktorja ali izpraševalca na takem novem tipu vojaškega zrakoplova ali sistema za nadzor in varovanje zračnega prostora, je treba uveljaviti izjemo glede splošnih pravil za inštruktorja ali izpraševalca, ki sicer veljajo za inštruktorje ali izpraševalce.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Zaradi varnosti v zračnem prometu oziroma varnosti letenja, </w:t>
      </w:r>
      <w:proofErr w:type="spellStart"/>
      <w:r w:rsidRPr="00845543">
        <w:rPr>
          <w:rFonts w:ascii="Arial" w:hAnsi="Arial" w:cs="Arial"/>
          <w:sz w:val="20"/>
          <w:szCs w:val="20"/>
        </w:rPr>
        <w:t>interoperabilnosti</w:t>
      </w:r>
      <w:proofErr w:type="spellEnd"/>
      <w:r w:rsidRPr="00845543">
        <w:rPr>
          <w:rFonts w:ascii="Arial" w:hAnsi="Arial" w:cs="Arial"/>
          <w:sz w:val="20"/>
          <w:szCs w:val="20"/>
        </w:rPr>
        <w:t xml:space="preserve"> in učinkovitosti so lahko priročniki s področja vojaškega letalstva, ki jih izdajajo vojaški letalski organ</w:t>
      </w:r>
      <w:r w:rsidRPr="00845543" w:rsidDel="004571CD">
        <w:rPr>
          <w:rFonts w:ascii="Arial" w:hAnsi="Arial" w:cs="Arial"/>
          <w:sz w:val="20"/>
          <w:szCs w:val="20"/>
        </w:rPr>
        <w:t xml:space="preserve"> </w:t>
      </w:r>
      <w:r w:rsidRPr="00845543">
        <w:rPr>
          <w:rFonts w:ascii="Arial" w:hAnsi="Arial" w:cs="Arial"/>
          <w:sz w:val="20"/>
          <w:szCs w:val="20"/>
        </w:rPr>
        <w:t>in enote Slovenske vojske, v angleškem jeziku, ki je delovni jezik v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hAnsi="Arial" w:cs="Arial"/>
          <w:b/>
          <w:sz w:val="20"/>
          <w:szCs w:val="20"/>
        </w:rPr>
      </w:pPr>
      <w:r w:rsidRPr="00845543">
        <w:rPr>
          <w:rFonts w:ascii="Arial" w:hAnsi="Arial" w:cs="Arial"/>
          <w:b/>
          <w:sz w:val="20"/>
          <w:szCs w:val="20"/>
        </w:rPr>
        <w:t xml:space="preserve">K 258. členu </w:t>
      </w: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r w:rsidRPr="00845543">
        <w:rPr>
          <w:rFonts w:ascii="Arial" w:hAnsi="Arial" w:cs="Arial"/>
          <w:sz w:val="20"/>
          <w:szCs w:val="20"/>
        </w:rPr>
        <w:t>Člen določa pravno podlago za vodenje posebnega registra vojaških zrakoplovov in pristojni organ za vodenje registra, kar je ureditev, ki je veljala že do zdaj. Register slovenskih vojaških zrakoplovov vodi ministrstvo, pristojno za obrambo, evidence pa pristojna enota Slovenske vojske. Način vodenja registra in evidenc slovenskih vojaških zrakoplovov in vojaških sistemov brezpilotnih zrakoplovov ter morebitne izjeme glede vpisa, postopek registracije, označevanje ter listine in knjige ministrstvo, pristojno za obrambo, uredi s podzakonskim predpisom.</w:t>
      </w: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p>
    <w:p w:rsidR="00D84CD3" w:rsidRPr="00845543" w:rsidRDefault="00D84CD3" w:rsidP="00D84CD3">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r w:rsidRPr="00845543">
        <w:rPr>
          <w:rFonts w:ascii="Arial" w:hAnsi="Arial" w:cs="Arial"/>
          <w:sz w:val="20"/>
          <w:szCs w:val="20"/>
        </w:rPr>
        <w:t>Glede vojaških brezpilotnih zrakoplovov z manjšo energijo se v podzakonskem predpisu tudi predvideva izjema, saj ne bodo vpisani v register slovenskih vojaških zrakoplovov, ampak le v evidenco vojaških brezpilotnih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K 259. členu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Plovnost slovenskih vojaških zrakoplovov in vojaških sistemov brezpilotnih zrakoplovov se izkazuje z vojaškim spričevalom o plovnosti. Ministrstvo, pristojno za obrambo, v podzakonskem predpisu iz tega člena določi pogoje za certifikacijo, načrtovanje, izdelavo, spremembe, vzdrževanje in popravila vojaških zrakoplovov in njihovih komponent</w:t>
      </w:r>
      <w:r w:rsidRPr="00845543">
        <w:t xml:space="preserve"> </w:t>
      </w:r>
      <w:r w:rsidRPr="00845543">
        <w:rPr>
          <w:rFonts w:ascii="Arial" w:hAnsi="Arial" w:cs="Arial"/>
          <w:sz w:val="20"/>
          <w:szCs w:val="20"/>
        </w:rPr>
        <w:t xml:space="preserve">ter pogoje za izdajo, odvzem, omejitev ali preklic listin o plovnosti.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Tudi glede plovnosti je za določene vojaške sisteme brezpilotnih zrakoplovov (tistih z manjšo energijo), predvidena izjema, ki bo urejena s podzakonskim predpisom, saj ne bodo podvrženi </w:t>
      </w:r>
      <w:proofErr w:type="spellStart"/>
      <w:r w:rsidRPr="00845543">
        <w:rPr>
          <w:rFonts w:ascii="Arial" w:hAnsi="Arial" w:cs="Arial"/>
          <w:sz w:val="20"/>
          <w:szCs w:val="20"/>
        </w:rPr>
        <w:t>plovnostnim</w:t>
      </w:r>
      <w:proofErr w:type="spellEnd"/>
      <w:r w:rsidRPr="00845543">
        <w:rPr>
          <w:rFonts w:ascii="Arial" w:hAnsi="Arial" w:cs="Arial"/>
          <w:sz w:val="20"/>
          <w:szCs w:val="20"/>
        </w:rPr>
        <w:t xml:space="preserve"> zahtevam.</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rPr>
          <w:rFonts w:ascii="Arial" w:hAnsi="Arial" w:cs="Arial"/>
          <w:b/>
          <w:sz w:val="20"/>
          <w:szCs w:val="20"/>
        </w:rPr>
      </w:pPr>
      <w:r w:rsidRPr="00845543">
        <w:rPr>
          <w:rFonts w:ascii="Arial" w:hAnsi="Arial" w:cs="Arial"/>
          <w:b/>
          <w:sz w:val="20"/>
          <w:szCs w:val="20"/>
        </w:rPr>
        <w:t xml:space="preserve">K 260. členu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Vojaške letalske operacije lahko izvajajo vojaške letalske enote v skladu s podzakonskim predpisom, ki ga izda minister, pristojen za obrambo, za kar je v tem členu podana tudi pravna podlaga. Minister, pristojen za obrambo, bo v predpisu določil način in pogoje izvajanja vojaških letalskih operacij.</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261.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Vojaške aktivnosti oziroma letenje vojaških zrakoplovov je specifično in zahteva tudi uporabo pravil letenja, ki ne veljajo za splošni zračni promet (GAT). Tako zakon določi, da vojaški zrakoplovi letijo po pravilih letenja za splošni zračni promet (GAT) ali operativni zračni promet (OAT). Člen podaja pravno podlago za predpise, ki urejajo pravila letenja vojaških zrakoplovov oziroma pravila letenja za operativni zračni promet, ki jih izda minister, pristojen za obrambo, v soglasju z ministrom. S takimi določbami se ohranja dosedanja ureditev, v kateri so pravila letenja, ki veljajo za vojaške zrakoplove, določena s predpisom ministra, pristojnega za obrambo, ter se nadgrajuje z obveznostjo soglasja ministra, s čimer se zagotavljata usklajevanje pravil letenja, ki veljajo v zračnem prostoru, med različnimi uporabniki zračnega prometa, in medresorska usklajenost. Ta določba ne posega v določbo zakona, ki ureja zagotavljanje navigacijskih služb zračnega prometa in nalaga nadaljnje podzakonsko urejanje izvajanja navigacijskih služb zračnega prometa za potrebe operativnega zračnega prometa v predpisu vlade.</w:t>
      </w:r>
      <w:r w:rsidRPr="00845543">
        <w:t xml:space="preserve"> </w:t>
      </w:r>
      <w:r w:rsidRPr="00845543">
        <w:rPr>
          <w:rFonts w:ascii="Arial" w:hAnsi="Arial" w:cs="Arial"/>
          <w:sz w:val="20"/>
          <w:szCs w:val="20"/>
        </w:rPr>
        <w:t>Ta predpis bo tako določil pravila letenja za operativni zračni promet v obsegu, ki velja za vojaške zrakoplove, medtem ko bodo pravila letenja za operativni zračni promet, ki veljajo za izvajalca služb zračnega prometa in druge deležnike, urejena v predpisu vlade, izdanem na podlagi zakona, ki ureja zagotavljanje navigacijskih služb zračnega prometa.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Člen podaja še pravno podlago za predpise, ki urejajo upravljanje varnosti, in druga vprašanja v zvezi z vojaškimi zrakoplovi, vključno z vojaškimi sistemi brezpilotnih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kot izjemo določa, da lahko vojaški helikopterji izvajajo </w:t>
      </w:r>
      <w:proofErr w:type="spellStart"/>
      <w:r w:rsidRPr="00845543">
        <w:rPr>
          <w:rFonts w:ascii="Arial" w:hAnsi="Arial" w:cs="Arial"/>
          <w:sz w:val="20"/>
          <w:szCs w:val="20"/>
        </w:rPr>
        <w:t>izvenletališke</w:t>
      </w:r>
      <w:proofErr w:type="spellEnd"/>
      <w:r w:rsidRPr="00845543">
        <w:rPr>
          <w:rFonts w:ascii="Arial" w:hAnsi="Arial" w:cs="Arial"/>
          <w:sz w:val="20"/>
          <w:szCs w:val="20"/>
        </w:rPr>
        <w:t xml:space="preserve"> pristanke na celotnem ozemlju Republike Slovenije, s čimer se jim omogoči izvajanje nalog, ki jih je Slovenska vojska dolžna opravljati na podlagi določb Zakona o obrambi oziroma v sistemu zaščite in reševanja in v podpori delovanja drugih podsistemov države.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K 262. členu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Vojaško letalsko in drugo strokovno osebje vojaškega letalstva mora imeti za opravljanje strokovnih del, veljavno vojaško licenco, izkaz, dovoljenje, rating, pooblastilo, kategorijo, potrdilo oziroma drugo listino. Za izdajo, podaljšanje, validacijo ter odvzem, preklic ali omejitev veljavnosti navedenih listin, vodenje registra vojaškega letalskega in drugega strokovnega osebja vojaškega letalstva, imenovanje v izpitno komisiji za izdajo ali podaljšanje vojaške licence ali izkaza, validacijo licenc, izkazov, dovoljenj, ratingov, pooblastil, kategorij, potrdil ali drugih listin, nadzor veljavnosti in verodostojnosti vojaških licenc, izkazov, ratingov, pooblastil, kategorij, potrdil ali drugih listin, odvzem, preklic ali omejitev vojaških licenc, izkazov, dovoljenj, ratingov, pooblastil, kategorij, potrdil ali drugih listin, verifikacijo programov strokovnega usposabljanja in odobritev navodil za delo šoli, sheme usposobljenosti in priročnikov za usposabljanje ter za vodenje izpitne komisije in sodelovanje v njej je pristojen vojaški letalski organ. Vojaški letalski organ kot podlago za izdajo, podaljšanje ali validacijo navedenih listin praviloma uporabi licenco, ki jo izda agencija, če je ta zahtevana s tem zakonom in na njegovi podlagi izdanimi predpisi. Z navedenim je upoštevana deseta uvodna izjava osnovne uredbe, ki spodbuja uporabo civilnih predpisov za zrakoplove, ki se uporabljajo za vojaške, carinske, policijske, iskalne in reševalne ter gasilske dejavnosti in storitve, dejavnosti in storitve mejnega nadzora in obalne straže ali podobne dejavnosti in storitve, ki se izvajajo v javnem interesu. S tem se zagotavljata ustrezna raven letalske varnosti in lažja skupna uporaba zračnega prostora. S tem se približa politiki EU, EASE, NATA in EDA. EDA deluje na področju harmonizacije vojaških letalskih predpisov članic EU s predpisi EU/EASA na področju plovnosti, usposabljanja, operacij in podobno. Republika Slovenija je zaradi svoje ureditve in močnega naslanjanja na civilne predpise usklajena s politiko EU. V študiji je EU ugotovila številne prednosti takšnega pristopa, ki so ga že uveljavile tudi nekatere druge države članice. Odvračanje od te politike pomeni odvračanje od politike EU, zniževanje ravni skupne (civilno-vojaške) letalske varnosti, </w:t>
      </w:r>
      <w:proofErr w:type="spellStart"/>
      <w:r w:rsidRPr="00845543">
        <w:rPr>
          <w:rFonts w:ascii="Arial" w:hAnsi="Arial" w:cs="Arial"/>
          <w:sz w:val="20"/>
          <w:szCs w:val="20"/>
        </w:rPr>
        <w:t>interoperabilnosti</w:t>
      </w:r>
      <w:proofErr w:type="spellEnd"/>
      <w:r w:rsidRPr="00845543">
        <w:rPr>
          <w:rFonts w:ascii="Arial" w:hAnsi="Arial" w:cs="Arial"/>
          <w:sz w:val="20"/>
          <w:szCs w:val="20"/>
        </w:rPr>
        <w:t xml:space="preserve"> in </w:t>
      </w:r>
      <w:r w:rsidRPr="00845543">
        <w:rPr>
          <w:rFonts w:ascii="Arial" w:hAnsi="Arial" w:cs="Arial"/>
          <w:sz w:val="20"/>
          <w:szCs w:val="20"/>
        </w:rPr>
        <w:lastRenderedPageBreak/>
        <w:t>učinkovitosti vojaškega sistema letalske varnosti. Graditev samostojnega sistema letalske varnosti vojaškega letalstva pomeni nepotrebno podvajanje obširne regulative, človeških in finančnih virov, ugotavlja raziskava EDA, kar zaradi velikosti še posebej velja za Slovenijo. Le zaradi opore na civilno sfero je vojaško letalstvo lahko doseglo visoko stopnjo razvoja na področju letalske varnosti. Prav tako Slovenska vojska večino nalog, približno 95 odstotkov, izvaja po pravilih splošnega zračnega prometa (GAT). Za primere, ko z zakonom ali podzakonskimi predpisi civilna licenca ni zahtevana, vojaški letalski organ izda le vojaško licenco ali izkaz.</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Minister, pristojen za obrambo, s podzakonskim predpisom določi splošne pogoje licenciranja vojaškega letalskega osebja in drugega strokovnega osebja vojaškega letalstva, pogoje za izvajalce usposabljanja, načine in postopke za začetek in potek usposabljanja, izdajanja ter odvzem, omejitev in preklic vojaških licenc, izkazov, dovoljenj, ratingov, pooblastil, kategorij, potrdil ali drugih listin, izpite, vzdrževanje ravni znanja in usposobljenosti, vodenje registra vojaškega letalskega osebja in drugega strokovnega osebja vojaškega letalstva in druge zahteve.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Vojaški letalski organ vodi register vojaškega letalskega in drugega strokovnega osebja vojaškega letalstva. Register in evidenca nista javni knjigi in se lahko vodita elektronsko. Zakon določa, kateri podatki se vodijo v registru vojaškega letalskega in strokovnega osebja vojaškega letalstva. Osebni podatki, vpisani v register, se zbirajo in uporabljajo za opravljanje nalog vojaškega letalskega organa. Vanje imajo vpogled osebe, ki so pooblaščene za delo z registrom oziroma z evidenco, in oseba, na katero se podatki nanašajo, ter tudi pristojni organi po drugih predpisih. Ti podatki se hranijo trajno in v skladu s predpisi o varstvu osebnih podatkov in arhiviranju. Natančnejšo vsebino glede na vrsto listin ter način vodenja registra in evidence določi vojaški letalski organ.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Evidenco prve pridobitve, trajanja veljavnosti, odvzemov in vnovične pridobitve vojaške licence, izkaza, ratinga, pooblastila, kategorije, potrdila ali druge listine vojaškega letalskega in drugega strokovnega osebja vojaškega letalstva ter tistih aktivnosti, ki so pogoj za vzdrževanje in podaljševanje veljavnosti, za svoje zaposlene vodi vojaška enota, o spremembah pa obvešča vojaški letalski organ.</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263.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Minister, pristojen za obrambo, s podzakonskim predpisom podrobneje uredi vsebine v zvezi z vojaškimi letališči, vojaškimi vzletišči in vojaškimi </w:t>
      </w:r>
      <w:proofErr w:type="spellStart"/>
      <w:r w:rsidRPr="00845543">
        <w:rPr>
          <w:rFonts w:ascii="Arial" w:hAnsi="Arial" w:cs="Arial"/>
          <w:sz w:val="20"/>
          <w:szCs w:val="20"/>
        </w:rPr>
        <w:t>heliporti</w:t>
      </w:r>
      <w:proofErr w:type="spellEnd"/>
      <w:r w:rsidRPr="00845543">
        <w:rPr>
          <w:rFonts w:ascii="Arial" w:hAnsi="Arial" w:cs="Arial"/>
          <w:sz w:val="20"/>
          <w:szCs w:val="20"/>
        </w:rPr>
        <w:t xml:space="preserve">. S podzakonskim predpisom se tako urejajo specifična, operativno-tehnična narava vsebin glede vojaških letališč, vojaških vzletišč in vojaških </w:t>
      </w:r>
      <w:proofErr w:type="spellStart"/>
      <w:r w:rsidRPr="00845543">
        <w:rPr>
          <w:rFonts w:ascii="Arial" w:hAnsi="Arial" w:cs="Arial"/>
          <w:sz w:val="20"/>
          <w:szCs w:val="20"/>
        </w:rPr>
        <w:t>heliportov</w:t>
      </w:r>
      <w:proofErr w:type="spellEnd"/>
      <w:r w:rsidRPr="00845543">
        <w:rPr>
          <w:rFonts w:ascii="Arial" w:hAnsi="Arial" w:cs="Arial"/>
          <w:sz w:val="20"/>
          <w:szCs w:val="20"/>
        </w:rPr>
        <w:t xml:space="preserve">, in sicer razvrščanje vojaških letališč, vojaškimi vzletišč in vojaškimi </w:t>
      </w:r>
      <w:proofErr w:type="spellStart"/>
      <w:r w:rsidRPr="00845543">
        <w:rPr>
          <w:rFonts w:ascii="Arial" w:hAnsi="Arial" w:cs="Arial"/>
          <w:sz w:val="20"/>
          <w:szCs w:val="20"/>
        </w:rPr>
        <w:t>heliportov</w:t>
      </w:r>
      <w:proofErr w:type="spellEnd"/>
      <w:r w:rsidRPr="00845543">
        <w:rPr>
          <w:rFonts w:ascii="Arial" w:hAnsi="Arial" w:cs="Arial"/>
          <w:sz w:val="20"/>
          <w:szCs w:val="20"/>
        </w:rPr>
        <w:t xml:space="preserve"> ter vojaška pristajalna mesta, zahteve in pogoji, ki jih morajo izpolnjevati vojaško letališče, vzletišče in </w:t>
      </w:r>
      <w:proofErr w:type="spellStart"/>
      <w:r w:rsidRPr="00845543">
        <w:rPr>
          <w:rFonts w:ascii="Arial" w:hAnsi="Arial" w:cs="Arial"/>
          <w:sz w:val="20"/>
          <w:szCs w:val="20"/>
        </w:rPr>
        <w:t>heliport</w:t>
      </w:r>
      <w:proofErr w:type="spellEnd"/>
      <w:r w:rsidRPr="00845543">
        <w:rPr>
          <w:rFonts w:ascii="Arial" w:hAnsi="Arial" w:cs="Arial"/>
          <w:sz w:val="20"/>
          <w:szCs w:val="20"/>
        </w:rPr>
        <w:t xml:space="preserve">, operativni postopki in zagotavljanje varnosti na vojaških letališčih, vojaških vzletiščih in vojaških </w:t>
      </w:r>
      <w:proofErr w:type="spellStart"/>
      <w:r w:rsidRPr="00845543">
        <w:rPr>
          <w:rFonts w:ascii="Arial" w:hAnsi="Arial" w:cs="Arial"/>
          <w:sz w:val="20"/>
          <w:szCs w:val="20"/>
        </w:rPr>
        <w:t>heliportih</w:t>
      </w:r>
      <w:proofErr w:type="spellEnd"/>
      <w:r w:rsidRPr="00845543">
        <w:rPr>
          <w:rFonts w:ascii="Arial" w:hAnsi="Arial" w:cs="Arial"/>
          <w:sz w:val="20"/>
          <w:szCs w:val="20"/>
        </w:rPr>
        <w:t xml:space="preserve"> ter vojaške letališke službe in pogoji uporabe vojaških letališč, vzletišč in </w:t>
      </w:r>
      <w:proofErr w:type="spellStart"/>
      <w:r w:rsidRPr="00845543">
        <w:rPr>
          <w:rFonts w:ascii="Arial" w:hAnsi="Arial" w:cs="Arial"/>
          <w:sz w:val="20"/>
          <w:szCs w:val="20"/>
        </w:rPr>
        <w:t>heliportov</w:t>
      </w:r>
      <w:proofErr w:type="spellEnd"/>
      <w:r w:rsidRPr="00845543">
        <w:rPr>
          <w:rFonts w:ascii="Arial" w:hAnsi="Arial" w:cs="Arial"/>
          <w:sz w:val="20"/>
          <w:szCs w:val="20"/>
        </w:rPr>
        <w:t xml:space="preserve"> za tuje državne zrakoplove.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b/>
          <w:sz w:val="20"/>
          <w:szCs w:val="20"/>
        </w:rPr>
      </w:pPr>
      <w:r w:rsidRPr="00845543">
        <w:rPr>
          <w:rFonts w:ascii="Arial" w:hAnsi="Arial" w:cs="Arial"/>
          <w:b/>
          <w:sz w:val="20"/>
          <w:szCs w:val="20"/>
        </w:rPr>
        <w:t>K 264.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Dovoljena je uporaba vojaških letališč za civilni zračni promet. Civilnim uporabnikom se zagotovi enaka raven zagotavljanja varnosti, ne glede na to, ali gre za civilno ali vojaško letališče. Vojaško letališče se tako uporablja za civilni zračni promet na podlagi dovoljenja za obratovanje aerodroma, ki ga izda agencija, ter po predhodni odobritvi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vojaškega letališča.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vojaškem letališču ni dovoljeno izvajati civilnega zračnega prevoza (prevoza potnikov, tovora oziroma pošte za plačilo in/ali najem).</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265.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Izvajanje navigacijskih služb zračnega prometa je večinoma urejeno s predpisi EU. Agencija tako vodi postopke izdaje obratovalnih dovoljenj v skladu z Izvedbeno uredbo Komisije (EU)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w:t>
      </w:r>
      <w:r w:rsidRPr="00845543">
        <w:rPr>
          <w:rFonts w:ascii="Arial" w:hAnsi="Arial" w:cs="Arial"/>
          <w:sz w:val="20"/>
          <w:szCs w:val="20"/>
        </w:rPr>
        <w:lastRenderedPageBreak/>
        <w:t>1035/2011 in (EU) 2016/1377 ter spremembi Uredbe (EU) št. 677/2011 (UL L št. 62 z dne 8. 3. 2017, str. 1), s spremembami. Nova ureditev v tem zakonu ne pozna več zahtev glede obratovalnih dovoljenj za infrastrukturne objekte, naprave in sisteme navigacijskih služb zračnega prometa, evropski predpisi pa večinoma ne zajemajo vojaških sistemov in naprav, hkrati pa ti ne izpolnjujejo vseh zahtev evropskih predpisov. S to določbo se Slovenski vojski omogoča, da v skladu z ustaljeno prakso izdaja obratovalna dovoljenja za vojaške sisteme in naprave za izvajanje nadzora in varovanja zračnega prostora, ki so v upravljanju ministrstva, pristojnega za obrambo, s čimer se zagotovi ustrezna raven zagotavljanja varnosti zračnega prometa in varnosti letenja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Minister, pristojen za obrambo, s podzakonskim predpisom podrobneje uredi zahteve za izvajanje testiranja ter izdajo in podaljšanje obratovalnega dovoljenja za sisteme in naprave za izvajanje nadzora in varovanja zračnega prostora, ki so v upravljanju ministrstva, pristojnega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266.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Novi zakon o letalstvu na spremenjeni način ureja preiskavo letalskih nesreč civilnih zrakoplovov, ki se smiselno uporabljajo tudi za preiskavo nesreč in incidentov vojaških zrakoplovov. Razlog je v predpisih EU: Uredba (EU) št. 996/2010 o preiskavah in preprečevanju nesreč in incidentov v civilnem letalstvu, ki določa, da se ta uredba ne uporablja za preiskave v zvezi z varnostjo v primeru nesreč in resnih incidentov, v katerih so udeleženi zrakoplovi, ki opravljajo vojaške, carinske, policijske ali podobne naloge, razen če tako določi zadevna država članica v skladu s členom z notranjo zakonodajo. Z Uredbo o izvajanju uredbe (EU) o preiskavah in preprečevanju nesreč in incidentov v civilnem letalstvu (Uradni list RS, št. 22/19) so bili določeni pristojni organ, to je preiskovalni organ, organiziran pri ministrstvu, in prekrški. Ker uredba EU ne določa preiskav nesreč in incidentov vojaških zrakoplovov, se ne uporablja za </w:t>
      </w:r>
      <w:r w:rsidRPr="00845543">
        <w:rPr>
          <w:rFonts w:ascii="Arial" w:eastAsia="Calibri" w:hAnsi="Arial" w:cs="Arial"/>
          <w:sz w:val="20"/>
          <w:szCs w:val="20"/>
        </w:rPr>
        <w:t>te</w:t>
      </w:r>
      <w:r w:rsidRPr="00845543">
        <w:rPr>
          <w:rFonts w:ascii="Arial" w:hAnsi="Arial" w:cs="Arial"/>
          <w:sz w:val="20"/>
          <w:szCs w:val="20"/>
        </w:rPr>
        <w:t xml:space="preserve"> nesreče. Glede na to je treba uveljaviti določbe za celovito ureditev preiskave nesreč in incidentov vojaških zrakoplovov.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Če pride med uporabo vojaškega zrakoplova do nesreče s smrtnim izidom, do resnih poškodb ali do večje škode na zrakoplovu ali lastnine na zemlji, je treba opraviti vsestransko preiskavo in analizo nesreče ter preiskavo o vzrokih, poškodbah in škodi, ki je bila povzročena, in o drugih posledicah nesreče. Preiskavo nesreče ali incidenta vojaškega zrakoplova vodi preiskovalni organ, organiziran pri ministrstvu, pristojnem za obrambo, ki mora biti neodvisen od vojaškega letalskega organa in od drugih enot in poveljstev Slovenske vojske ter drugih organov in subjektov, katerih interesi bi lahko bili v nasprotju z nalogami in pooblastili preiskovalnega organa. Cilj preiskave je izboljšanje varnosti letenja; v povezavi s tem lahko preiskovalni organ tudi zbira in analizira podatke, povezane z varnostjo letenja vojaških zrakoplovov in izdaja varnostna priporočila.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 xml:space="preserve">K 267. členu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Člen določa pristojnost letalskega preiskovalnega organa ministrstva, pristojnega za obrambo, za preiskave letalskih nesreč in resnih incidentov za slovenske vojaške zrakoplove, ne glede na kraj dogodka in tuje vojaške zrakoplove, ki se zgodijo na ozemlju Republike Slovenije oziroma v njenem zračnem prostoru.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Člen deloma spreminja dosedanjo ureditev, saj je z novo ureditvijo letalski preiskovalni organ ministrstva, pristojnega za obrambo, lahko pristojen za preiskavo ne samo nesreč in resnih incidentov temveč tudi za preiskavo incidentov slovenskih vojaških zrakoplovov, ne glede na kraj dogodka, in incidentov tujih vojaških zrakoplovov, ki se zgodijo na ozemlju Republike Slovenije oziroma v njenem zračnem prostoru, če obstajajo utemeljeni razlogi, povezani z varnostjo.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268.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Glavnega preiskovalca, ki je vodja preiskovalnega organa, in preiskovalce imenuje minister, pristojen za obrambo. Izpolnjevati morata enake zahteve glede izobrazbe in izkušenj, kot to velja za preiskovalce nesreč civilnih zrakoplovov. Preiskovalni organ ministrstva, pristojnega za obrambo, sestavljajo različni strokovnjaki (letalski inženir strojništva, letalski inženir avionike, pilot in podobno), ki imajo za svoje delo </w:t>
      </w:r>
      <w:r w:rsidRPr="00845543">
        <w:rPr>
          <w:rFonts w:ascii="Arial" w:hAnsi="Arial" w:cs="Arial"/>
          <w:sz w:val="20"/>
          <w:szCs w:val="20"/>
        </w:rPr>
        <w:lastRenderedPageBreak/>
        <w:t xml:space="preserve">različne ustrezne licence, kot so določene oziroma zahtevane s sistemizacijo oziroma formacijo delovnih mest pri delodajalcu.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Preiskovalni organ ima tudi stalne strokovne sodelavce, ki jih imenuje minister, pristojen za obrambo. V primeru nesreče glavni preiskovalec imenuje preiskovalno skupino za preiskavo dogodka, ki jo sestavljajo vodja preiskovalne skupine, eden ali več preiskovalcev in, kadar je to potrebno, eden ali več stalnih strokovnih sodelavcev s področja letalske medicine, varnostnih zadev, pravnih zadev, kontrole zračnega prometa, meteorologije in drugih področij. Glavni preiskovalec preiskovalnega organa lahko za pomoč zaprosi tudi posamezne strokovnjake z delovnega področja in tuje letalske strokovnjake organov civilnega letalstva in drugih organov, ki so usposobljeni za preiskovanje letalskih nesreč in incidentov. Pristojnost za izvedbo preiskave lahko vlada v celoti ali deloma prenese na drugo državo, in sicer če na predlog glavnega preiskovalca preiskovalnega organa ugotovi, da preiskovalni organ ne bo mogel zagotoviti celovite uresničitve cilja preiskave.</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269.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Določeno je, da preiskovalni organ o preiskavi obvesti vse, ki izkažejo pravni interes, ob pogoju, da to ni v nasprotju z interesi preiskave. Subjektom s pravnim interesom se omogoči, da so obveščeni o poteku preiskave in s tem zaščitijo svoje pravice.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O letalskih nesrečah in resnih incidentih vojaških zrakoplovov preiskovalni organ obvešča in poroča ministru, pristojnemu za obrambo.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270.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Za zagotovitev učinkovite in celovite preiskave je treba preiskovalni skupini omogočiti neovirano delo. Prav tako sodelovanje pravosodnih in drugih organov pri preiskavi omogoča hitrejšo in učinkovitejšo preiskavo ter takojšnje ukrepanje in boljšo povezljivost med navedenimi organi. Pravosodni in drugi organi pa lahko hkrati opravljajo svojo preiskavo po drugih predpisih.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Ker hkrati s preiskavo letalske nesreče ali incidenta vojaškega zrakoplova lahko poteka tudi preiskava na podlagi predpisov s področja kazenskega prava, je treba poudariti, da pooblastila preiskovalca in glavnega preiskovalca v ničemer ne posegajo v položaj sodne veje oblasti, ki jo ima ta na podlagi Ustave Republike Slovenije. Pri tem se upošteva tudi sodna praksa (odločba Ustavnega sodišča Republike Slovenije št. U-I-246/19-14 z dne 7. januarja 2021 (Uradni list RS, št. 22/21)), iz katere je razvidno, da iz ustavnih določb, ki urejajo položaj sodnikov in pravico do sodnega varstva, ne izhaja le to, da je sodna funkcija pridržana sodiščem, ampak da zakonodajna in izvršilna oblast ne smeta izvajati sojenja. Ustavna ureditev položaja sodnikov prepoveduje tudi, da bi se zakonodajna in izvršilna oblast v okviru oblastnega delovanja kakor koli vmešavali v odločanje sodišč v konkretnih primerih niti na način, da bi razpravljali o zakonitosti oziroma primernosti posamičnih sodnih odločb ali vodenja sodnih postopkov.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V skladu z določbo o pomoči pri preiskavi preiskovalna skupina pri preiskavi sodeluje s pravosodnimi in drugimi organi. Prav tako iz določbe o določitvi postopkov obravnave varnostnih priporočil in določitve potrebnih ukrepov izrecno izhaja, da varnostno priporočilo, ki je lahko sestavni del končnega poročila o letalski nesreči ali resnem incidentu vojaškega zrakoplova, ne sme ustvariti domneve o krivdi ali odgovornosti za letalsko nesrečo ali resni incident vojaškega zrakoplova.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Določbe tega zakona o preiskavi nesreč in incidentov vojaških zrakoplovov tako v ničemer ne omejujejo pristojnosti pravosodnih in drugih organov, ki jih imajo ti po drugih predpisih.</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271.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Za izvedbo uspešne preiskave ima preiskovalna skupina pristojnost izpraševanja vsakogar, za kogar se domneva, da lahko zagotovi informacije, ki so pomembne za preiskavo. Preiskovalci imajo pooblastilo za takojšen prost pristop na kraj nesreče ali incidenta in do zrakoplova, njegovih delov, tovora, razbitin, za vstop na zemljišča in objekte. Pri tem lahko takoj odredijo zavarovanje oziroma zaseg dokazov in nadzor nad odstranjevanjem ostankov ali delov zrakoplova za potrebe preiskave. Imajo tudi pooblastilo </w:t>
      </w:r>
      <w:r w:rsidRPr="00845543">
        <w:rPr>
          <w:rFonts w:ascii="Arial" w:hAnsi="Arial" w:cs="Arial"/>
          <w:sz w:val="20"/>
          <w:szCs w:val="20"/>
        </w:rPr>
        <w:lastRenderedPageBreak/>
        <w:t xml:space="preserve">za takojšen odvzem registratorja parametrov leta zrakoplova in drugih registratorjev za potrebe analiz preiskave. V okviru preiskave lahko zaslišijo priče in udeležence, brez soglasja nadrejenega in odločbe sodišča, za osebe v bolniški oskrbi pa v soglasju z zdravnikom. V okviru preiskave smejo pridobiti katero koli informacijo oziroma odvzeti zapis, s katerim razpolagajo lastnik, uporabnik ali proizvajalec zrakoplova, pa tudi pristojni organi vojaškega letalstva in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oziroma upravljavec katerega koli letališča. Prav tako pa ima glavni preiskovalec še dodatna posebna pooblastila, in sicer da pridobi rezultate medicinskih in patoloških izvidov brez odločbe sodišča in da začasno odvzame vozila ali zrakoplov v lasti ministrstva, pristojnega za obrambo, za potrebe vodenja preiskave, o čemer se izda potrdilo.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272.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Zakon določi prepoved odstranitve ali premestitve najdenega vojaškega zrakoplova, vseh njegovih delov in stvari, ki se z njim prevažajo, brez dovoljenja vodje preiskovalne skupine, razen v primeru reševanja človeškega življenja.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Najditelj vojaškega zrakoplova ali stvari, ki se z njim prevažajo, mora o najdbi takoj obvestiti pristojne organe.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273.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Preiskovalni organ izdela končno poročilo o letalski nesreči ali resnem incidentu vojaškega zrakoplova praviloma v 12 mesecih od dneva nesreče oziroma resnega incidenta in ga pošlje ministru, pristojnemu za obrambo, vojaškemu letalskemu organu, Generalštabu Slovenske vojske in inšpektoratu, pristojnemu za obrambo.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Del končnega poročila so lahko tudi varnostna priporočila, na podlagi katerih se določijo potrebni ukrepi za zmanjšanje ali preprečevanje nove nevarnosti ali tveganja za zračni promet, ki se nanašajo na slovenske in tuje vojaške zrakoplove. Varnostna priporočila ne vsebujejo odločitve o krivdi ali odgovornosti za letalsko nesrečo ali resen incident, saj slednje ni v pristojnosti preiskovalnega organa.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Potrebne ukrepe v okviru Slovenske vojske za zmanjšanje ali preprečevanje nove nevarnosti ali tveganja za zračni promet, ki se nanašajo na zrakoplove iz člena tega zakona, nosilce teh ukrepov in roke za njihovo izvedbo, v 30 dneh po sprejetju končnega poročila določi načelnik Generalštaba Slovenske vojske. Druge potrebne ukrepe (to so širši organizacijski in drugi strateški ukrepi, ki presegajo pristojnost načelnika Generalštaba Slovenske vojske) za zmanjšanje ali preprečevanje nove nevarnosti ali tveganja za zračni promet, ki se nanašajo na zrakoplove iz člena tega zakona, nosilce teh ukrepov in roke za njihovo izvedbo, pa v 30 dneh od sprejetja končnega poročila določi minister, pristojen za obrambo. Pri tem se razume, da po preučitvi varnostnega priporočila strokovni predlog posameznega ukrepa pripravi vojaški letalski organ, ki je najvišji strokovni letalski organ v Slovenski vojski, v sodelovanju z drugimi pristojnimi organizacijskimi enotami oziroma organi v sestavi ministrstva, pristojnega za obrambo.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Postopki v zvezi z obravnavo varnostnih priporočil in določitvijo potrebnih ukrepov za zmanjšanje ali preprečevanje nove nevarnosti ali tveganja za zračni promet se podrobneje določijo v podzakonskem predpisu, v katerem minister podrobneje določi izvajanje preiskave letalskih nesreč in resnih incidentov vojaških zrakoplovov in drugo.</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274.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Preventivni ukrepi, ki jih lahko glavni preiskovalec še pred koncem preiskave letalske nesreče ali resnega incidenta vojaškega zrakoplova odredi, so, da začasno omeji ali prepove uporabo določenega tipa vojaškega zrakoplova, njegovih delov, opreme, navigacijskih naprav, oborožitve, postopkov, letenje ter opravljanje dela vojaškega letalskega in drugega strokovnega osebja vojaškega letalstva do odprave morebitnih vzrokov za nastanek letalske nesreče ali resnega incidenta, če obstaja upravičena domneva, da bo s tem preprečena nova letalska nesreča ali resni incident vojaškega letalstva ali zmanjšano tveganje zanju. Gre za začasne ukrepe, ki so usmerjeni v povečanje varnosti letenja. </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b/>
          <w:sz w:val="20"/>
          <w:szCs w:val="20"/>
        </w:rPr>
      </w:pPr>
      <w:r w:rsidRPr="00845543">
        <w:rPr>
          <w:rFonts w:ascii="Arial" w:hAnsi="Arial" w:cs="Arial"/>
          <w:b/>
          <w:sz w:val="20"/>
          <w:szCs w:val="20"/>
        </w:rPr>
        <w:t>K 275. členu</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Zakon določi obnovo preiskave, ki je omejena z absolutnim rokom, in sicer pet let od izdaje končnega poročila, saj je v daljšem časovnem okviru težko zagotoviti ustrezno zavarovanje in hrambo dokazov, pridobljenih v postopku preiskave, med katere spadajo tudi razbitine vojaškega zrakoplova.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276.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Čikaška konvencija in osnovna uredba določata, da so policijske aktivnosti del državnih aktivnosti. Slovensko policijsko letalstvo je tako kot policija sama vedno delovalo v civilnem delu družbe. Velika večina evropskih policij ima zrakoplove v civilnem registru zrakoplovov, ki delujejo po predpisih</w:t>
      </w:r>
      <w:r w:rsidRPr="00845543">
        <w:t xml:space="preserve"> </w:t>
      </w:r>
      <w:r w:rsidRPr="00845543">
        <w:rPr>
          <w:rFonts w:ascii="Arial" w:hAnsi="Arial" w:cs="Arial"/>
          <w:sz w:val="20"/>
          <w:szCs w:val="20"/>
        </w:rPr>
        <w:t>s področja civilnega letalstva, niso oboroženi in niti ne izvajajo bojnih nalog (Nemčija, Francija, Italija, Nizozemska, Švedska, Norveška, Avstrija in drugi). V posameznih letalskih operacijah pa zaradi narave nalog lahko odstopajo od splošnih letalskih norm, vendar morajo biti izjeme jasno določene in ocenjene z letalsko varnostno oceno. S tem členom se jasno določa, da so osnova za delovanje policijskega letalstva določbe civilnega letalstva, temu pa v prid govori tudi evropska zakonodaja s področja letalstva, ki omogoča, da država članica za policijske dejavnosti uporabi tudi posamezne oddelke poglavij osnovne uredbe ali njihovo kombinacijo.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277.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Z določitvijo nadzora in upravnih nalog se ureja zagotavljanje izvajanje letalskih policijskih nalog z ustreznim upoštevanjem varnostnih ciljev osnovne uredbe. Prav tako se sledi načelu racionalnosti, saj se s predlaganim členom ne ustanavlja nov nadzorni organ. Agencija je že pred začetkom veljavnosti tega zakona in sprememb Pravilnika o plovnosti, letalskih operacijah, letalskem osebju ter določenih pravilih letenja policijskih in carinskih zrakoplovov (Uradni list RS, št. 76/14, 99/15, 76/17) opravljala nadzor na področju registracije in plovnosti policijskih zrakoplovov in osebja v letalstvu. Od 1. januarja 2018 pa ni več imela pristojnosti za nadzor nad policijskimi letalskimi operacijami. Zakon tako uveljavlja načelo zakonitosti in odpravlja pravno praznino, ki je nastala s spremembami navedenega pravilnika.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Nadzor nad izvajanjem letalskih policijskih operacij visokega tveganja in v zvezi s policijskimi sistemi brezpilotnih zrakoplovov opravlja ministrstvo, pristojno za notranje zadeve, in ne agencija.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Zakon tudi določi, da v zadevah, v katerih kot organ na prvi stopnji odloča agencija, je organ na drugi stopnji ministrstvo.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278.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Letalska policijska enota je notranja organizacijska enota policije, ki opravlja letalske policijske operacije s helikopterji na podlagi pooblastila generalnega direktorja policije. Zavedajoč se, da je letalsko varnost mogoče zagotoviti le z neodvisnim nadzorom, člen določa certifikacijski postopek notranje organizacijske enote policije, ki ga izvaja agencija kot neodvisen organ. Izdaja spričevala o letalskih policijskih operacijah pomeni, da bo agencija preverila, ali notranja organizacijska enota policije izvaja letalske policijske operacije v skladu z normativno ureditvijo področja. Stalna veljavnost spričevala o letalskih policijskih operacijah pomeni, da je agencija notranjo organizacijsko enoto policije</w:t>
      </w:r>
      <w:r w:rsidRPr="00845543" w:rsidDel="00DC67A5">
        <w:rPr>
          <w:rFonts w:ascii="Arial" w:hAnsi="Arial" w:cs="Arial"/>
          <w:sz w:val="20"/>
          <w:szCs w:val="20"/>
        </w:rPr>
        <w:t xml:space="preserve"> </w:t>
      </w:r>
      <w:r w:rsidRPr="00845543">
        <w:rPr>
          <w:rFonts w:ascii="Arial" w:hAnsi="Arial" w:cs="Arial"/>
          <w:sz w:val="20"/>
          <w:szCs w:val="20"/>
        </w:rPr>
        <w:t>neodvisno nadzira ter da ta enota izvaja letalske policijske operacije v skladu z določbami spričevala, ki zagotavlja ustrezno varnost zračnega prometa.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Zakon poda tudi pravne podlage za nadaljnje podrobnejše urejanje letalskih policijskih operacij, zahtev glede usposobljenosti osebja (specifike usposobljenosti operativnega osebja za izvajanje policijskih letalskih operacij), plovnosti policijskih zrakoplovov, organiziranosti operatorja, opreme policijskega zrakoplova, način izvajanja nadzora agencije nad letalskimi policijskimi operacijami in druge zahteve, ki potrebne za varno delovanje zrakoplova. Zakon tudi določi, da minister, pristojen za notranje zadeve, samostojno s predpisom ureja letalske policijske operacije visokega tveganja.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lastRenderedPageBreak/>
        <w:t xml:space="preserve">Zakon tudi naloži podzakonsko urejanje letenja policijskih sistemov brezpilotnih zrakoplovov, upravljanje varnosti in druge posebnosti v zvezi z letenjem policijskih sistemov brezpilotnih zrakoplov ter pristojnost daje ministru, pristojnemu za notranje zadeve, v soglasju z ministrom.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Obveznost soglasja ministra se podaja, da se zagotovi medresorska usklajenost predpisa oziroma veljavnih zahtev (in s tem usklajenost z relevantnimi deležniki) za letenje policijskih sistemov brezpilotnih zrakoplovov v zračnem prostoru, da se doseže varnost zračnega prometa ob hkratnem pojavu različnih uporabnikov zračnega prometa v zračnem prostoru.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Navadensplet"/>
        <w:spacing w:after="0"/>
        <w:rPr>
          <w:rFonts w:ascii="Arial" w:hAnsi="Arial" w:cs="Arial"/>
          <w:color w:val="auto"/>
          <w:sz w:val="20"/>
          <w:szCs w:val="20"/>
        </w:rPr>
      </w:pPr>
      <w:r w:rsidRPr="00845543">
        <w:rPr>
          <w:rFonts w:ascii="Arial" w:hAnsi="Arial" w:cs="Arial"/>
          <w:color w:val="auto"/>
          <w:sz w:val="20"/>
          <w:szCs w:val="20"/>
        </w:rPr>
        <w:t>Podane pooblastilne določbe v največjem mogočem obsegu podajajo okvir nadaljnjega podzakonskega urejanja in zadostno opredeljujejo obseg urejanja.</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279.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Policijski zrakoplovi letijo pravilih letenja za splošni zračni promet (GAT), kot so določeni v predpisih EU o določitvi skupnih pravil letenja in operativnih določb v zvezi z navigacijskimi službami in postopki zračnega prometa (ki omogoča, da pristojni organi držav članic lahko na lastno pobudo ali na zahtevo zadevnih subjektov tem posameznim subjektom ali kategorijam subjektov odobrijo izjeme od katere koli zahteve iz te uredbe za dejavnosti v javnem interesu in usposabljanje, ki je potrebno za varno izvajanje teh dejavnosti, kar vključuje tudi »policijske misije« (opomba: izraz je iz navedenega predpisa EU).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Policijski zrakoplovi pa lahko izvajajo tudi </w:t>
      </w:r>
      <w:proofErr w:type="spellStart"/>
      <w:r w:rsidRPr="00845543">
        <w:rPr>
          <w:rFonts w:ascii="Arial" w:hAnsi="Arial" w:cs="Arial"/>
          <w:sz w:val="20"/>
          <w:szCs w:val="20"/>
        </w:rPr>
        <w:t>izvenletališke</w:t>
      </w:r>
      <w:proofErr w:type="spellEnd"/>
      <w:r w:rsidRPr="00845543">
        <w:rPr>
          <w:rFonts w:ascii="Arial" w:hAnsi="Arial" w:cs="Arial"/>
          <w:sz w:val="20"/>
          <w:szCs w:val="20"/>
        </w:rPr>
        <w:t xml:space="preserve"> pristanke na območju celotne Republike Slovenije. To je pomembno za druge udeležence v zračnem prometu, da so seznanjeni s pravili letenja policijskih zrakoplovov.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280.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Ohranja se dosedanja ureditev registracije policijskih zrakoplovov v registru zrakoplovov. Uvedba dodatnega registra zrakoplovov (policijskih ali državnih) bi povečala administrativno obremenjenost javnega sektorja, zato je treba slediti načelu racionalizacije. Zakon določi, da mora policijski zrakoplov, ki je registriran v registru zrakoplovov, imeti petmestno oznako, ki je sestavljena iz oznake državne pripadnosti »S5« in predpisano registrsko oznako »HP«, ki se ji doda ena od črk angleške abecede.</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281.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Za stalno in začetno plovnost policijskih zrakoplovov se tako kot za civilne zrakoplove uporabljajo predpisi EU, ta zakon in na njegovi podlagi izdani predpisi ter drugi predpisi in pravni akti, ki veljajo v Republiki Sloveniji na področju civilnega letalstva.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Ker pa se s policijskimi zrakoplovi lahko izvajajo tudi civilne operacije (na primer usposabljanje), mora notranja organizacijska enota policije</w:t>
      </w:r>
      <w:r w:rsidRPr="00845543" w:rsidDel="00DC67A5">
        <w:rPr>
          <w:rFonts w:ascii="Arial" w:hAnsi="Arial" w:cs="Arial"/>
          <w:sz w:val="20"/>
          <w:szCs w:val="20"/>
        </w:rPr>
        <w:t xml:space="preserve"> </w:t>
      </w:r>
      <w:r w:rsidRPr="00845543">
        <w:rPr>
          <w:rFonts w:ascii="Arial" w:hAnsi="Arial" w:cs="Arial"/>
          <w:sz w:val="20"/>
          <w:szCs w:val="20"/>
        </w:rPr>
        <w:t>za svoje zrakoplove voditi zapise o prehodu letalskih policijskih operacij v civilne in obratno. Agencija izda predpis, s katerim podrobno določi način vodenja teh zapisov.</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282.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Piloti in letalski tehniki v notranji organizacijski enoti policije</w:t>
      </w:r>
      <w:r w:rsidRPr="00845543" w:rsidDel="00DC67A5">
        <w:rPr>
          <w:rFonts w:ascii="Arial" w:hAnsi="Arial" w:cs="Arial"/>
          <w:sz w:val="20"/>
          <w:szCs w:val="20"/>
        </w:rPr>
        <w:t xml:space="preserve"> </w:t>
      </w:r>
      <w:r w:rsidRPr="00845543">
        <w:rPr>
          <w:rFonts w:ascii="Arial" w:hAnsi="Arial" w:cs="Arial"/>
          <w:sz w:val="20"/>
          <w:szCs w:val="20"/>
        </w:rPr>
        <w:t>imajo izdane licence na podlagi predpisov EU, enake licence pa so imeli izdane že pred začetkom veljavnosti tega zakona. Namen člena je deklaratorno urediti to področje popolnoma v skladu s predpisi EU. Usposabljanje se prav tako izvaja v organizaciji, ki je certificirana v skladu s predpisi EU.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283. členu</w:t>
      </w: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Policisti pri svojem delu lahko nosijo in v določenih primerih tudi uporabijo orožje in prepovedane predmete kot prisilno sredstvo (na primer sredstva za vklepanje in vezanje, plinski razpršilec, električni paralizator, palico) na podlagi </w:t>
      </w:r>
      <w:proofErr w:type="spellStart"/>
      <w:r w:rsidRPr="00845543">
        <w:rPr>
          <w:rFonts w:ascii="Arial" w:hAnsi="Arial" w:cs="Arial"/>
          <w:sz w:val="20"/>
          <w:szCs w:val="20"/>
        </w:rPr>
        <w:t>ZNPPol</w:t>
      </w:r>
      <w:proofErr w:type="spellEnd"/>
      <w:r w:rsidRPr="00845543">
        <w:rPr>
          <w:rFonts w:ascii="Arial" w:hAnsi="Arial" w:cs="Arial"/>
          <w:sz w:val="20"/>
          <w:szCs w:val="20"/>
        </w:rPr>
        <w:t>, Pravilnika o posesti in nošenju orožja in streliva v policiji (Uradni list RS, št. 83/13) in Pravilnika o policijskih pooblastilih (Uradni list RS, št. 16/14 in 59/17). Navedeni predpisi urejajo varno hrambo orožja in prepovedanih predmetov, ravnanje z njimi in njihovo uporabo.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Pri svojem delu pa lahko orožje in nevarne predmete nosijo tudi pooblaščene osebe Slovenske varnostno-obveščevalne agencije, obveščevalno-varnostne službe ministrstva, pristojnega za obrambo, Slovenske vojske in tujih policijskih enot v skladu z njihovimi pooblastili in predpisi, ki urejajo varno hrambo orožja in prepovedanih predmetov, ravnanje z njimi in njihovo uporabo.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284.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Zakon določi, da preiskave v zvezi z udeležbo policijskih zrakoplovov v nesrečah ali incidentih, izvaja in vodi preiskovalni organ iz tega zakona. S tako ureditvijo se upošteva načelo zakonitosti in racionalizacije.</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285.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s to določbo ohranja pristojnost ministrstva, pristojnega za zunanje zadeve, da izda dovoljenje za lete tujih državnih zrakoplovov. Zakon natančno določi, kateri leti se v Republiki Sloveniji štejejo </w:t>
      </w:r>
      <w:r w:rsidRPr="00845543">
        <w:rPr>
          <w:rFonts w:ascii="Arial" w:eastAsia="Times New Roman" w:hAnsi="Arial" w:cs="Arial"/>
          <w:sz w:val="20"/>
          <w:szCs w:val="20"/>
          <w:lang w:eastAsia="sl-SI"/>
        </w:rPr>
        <w:t>za</w:t>
      </w:r>
      <w:r w:rsidRPr="00845543">
        <w:rPr>
          <w:rFonts w:ascii="Arial" w:hAnsi="Arial" w:cs="Arial"/>
          <w:sz w:val="20"/>
          <w:szCs w:val="20"/>
        </w:rPr>
        <w:t xml:space="preserve"> državne lete, in sicer je v tem zakonu določeno, da so državni zrakoplovi tisti zrakoplovi, ki se uporabljajo za vojaške, policijske, carinske in druge podobne aktivnosti ali storitve, kadar se v javnem interesu izvajajo s strani ali v imenu organa z javnimi pooblastili, vsi drugi so civilni. Civilna oziroma državna aktivnost se presoja glede na namen leta. </w:t>
      </w:r>
      <w:r w:rsidRPr="00845543">
        <w:rPr>
          <w:rFonts w:ascii="Arial" w:eastAsia="Times New Roman" w:hAnsi="Arial" w:cs="Arial"/>
          <w:sz w:val="20"/>
          <w:szCs w:val="20"/>
          <w:lang w:eastAsia="sl-SI"/>
        </w:rPr>
        <w:t>Za</w:t>
      </w:r>
      <w:r w:rsidRPr="00845543">
        <w:rPr>
          <w:rFonts w:ascii="Arial" w:hAnsi="Arial" w:cs="Arial"/>
          <w:sz w:val="20"/>
          <w:szCs w:val="20"/>
        </w:rPr>
        <w:t xml:space="preserve"> državni let se tako šteje tudi let, ki ga izvaja civilni operator, a se uporablja za namen izvajanja dejavnosti ali storitev državnega organa.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 namen tega člena </w:t>
      </w:r>
      <w:r w:rsidRPr="00845543">
        <w:rPr>
          <w:rFonts w:ascii="Arial" w:eastAsia="Times New Roman" w:hAnsi="Arial" w:cs="Arial"/>
          <w:sz w:val="20"/>
          <w:szCs w:val="20"/>
          <w:lang w:eastAsia="sl-SI"/>
        </w:rPr>
        <w:t>za</w:t>
      </w:r>
      <w:r w:rsidRPr="00845543">
        <w:rPr>
          <w:rFonts w:ascii="Arial" w:hAnsi="Arial" w:cs="Arial"/>
          <w:sz w:val="20"/>
          <w:szCs w:val="20"/>
        </w:rPr>
        <w:t xml:space="preserve"> tuji državni zrakoplov šteje tudi zrakoplov, ki z letom izvaja dejavnosti ali storitve mednarodne organizacije, ali zrakoplov civilnega operatorja zrakoplova, ki ga je najel državni organ tuje države ali mednarodna organizacija in z letom izvaja </w:t>
      </w:r>
      <w:r w:rsidRPr="00845543">
        <w:rPr>
          <w:rFonts w:ascii="Arial" w:eastAsia="Calibri" w:hAnsi="Arial" w:cs="Arial"/>
          <w:sz w:val="20"/>
          <w:szCs w:val="20"/>
        </w:rPr>
        <w:t>take</w:t>
      </w:r>
      <w:r w:rsidRPr="00845543">
        <w:rPr>
          <w:rFonts w:ascii="Arial" w:hAnsi="Arial" w:cs="Arial"/>
          <w:sz w:val="20"/>
          <w:szCs w:val="20"/>
        </w:rPr>
        <w:t xml:space="preserve"> dejavnosti ali storitve.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Tako so vsi civilni leti tujih operatorjev, ki so jih najeli državni organi Republike Slovenije, z vidika obveznosti pridobitve dovoljenja jasno opredeljeni kot državni zrakoplovi. Navedenim letom ni treba pridobiti dovoljenja.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 določi izjemo za izdajo dovoljenj, če gre za nujni let v medicinske ali humanitarne namene, let zrakoplova za potrebe zaščite in reševanja ter pomoči ob naravnih in drugih nesrečah, let zrakoplova za iskanje in reševanje ali let zrakoplova v sili.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b/>
          <w:sz w:val="20"/>
          <w:szCs w:val="20"/>
        </w:rPr>
        <w:t>K 286.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Določene so vrste dovoljenj, in sicer enkratno dovoljenje, letno dovoljenje in trajno dovoljenje. Obrazloženo je tudi predhodno obvestilo o letu (angl. notice).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Določi se, katere podrobne informacije mora vlagatelj navesti v vlogi za izdajo enkratnega dovoljenja (na primer predvideni čas (angl. </w:t>
      </w:r>
      <w:proofErr w:type="spellStart"/>
      <w:r w:rsidRPr="00845543">
        <w:rPr>
          <w:rFonts w:ascii="Arial" w:hAnsi="Arial" w:cs="Arial"/>
          <w:sz w:val="20"/>
          <w:szCs w:val="20"/>
        </w:rPr>
        <w:t>estimate</w:t>
      </w:r>
      <w:proofErr w:type="spellEnd"/>
      <w:r w:rsidRPr="00845543">
        <w:rPr>
          <w:rFonts w:ascii="Arial" w:hAnsi="Arial" w:cs="Arial"/>
          <w:sz w:val="20"/>
          <w:szCs w:val="20"/>
        </w:rPr>
        <w:t xml:space="preserve">), prevoz posebnih oseb (angl. </w:t>
      </w:r>
      <w:proofErr w:type="spellStart"/>
      <w:r w:rsidRPr="00845543">
        <w:rPr>
          <w:rFonts w:ascii="Arial" w:hAnsi="Arial" w:cs="Arial"/>
          <w:sz w:val="20"/>
          <w:szCs w:val="20"/>
        </w:rPr>
        <w:t>Very</w:t>
      </w:r>
      <w:proofErr w:type="spellEnd"/>
      <w:r w:rsidRPr="00845543">
        <w:rPr>
          <w:rFonts w:ascii="Arial" w:hAnsi="Arial" w:cs="Arial"/>
          <w:sz w:val="20"/>
          <w:szCs w:val="20"/>
        </w:rPr>
        <w:t xml:space="preserve"> </w:t>
      </w:r>
      <w:proofErr w:type="spellStart"/>
      <w:r w:rsidRPr="00845543">
        <w:rPr>
          <w:rFonts w:ascii="Arial" w:hAnsi="Arial" w:cs="Arial"/>
          <w:sz w:val="20"/>
          <w:szCs w:val="20"/>
        </w:rPr>
        <w:t>Important</w:t>
      </w:r>
      <w:proofErr w:type="spellEnd"/>
      <w:r w:rsidRPr="00845543">
        <w:rPr>
          <w:rFonts w:ascii="Arial" w:hAnsi="Arial" w:cs="Arial"/>
          <w:sz w:val="20"/>
          <w:szCs w:val="20"/>
        </w:rPr>
        <w:t xml:space="preserve"> Person – VIP)).</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Predvidi se oddaja vloge v elektronski obliki brez kvalificiranega elektronskega podpisa. Lahko se razume, da se ob tem uporablja informacijski sistem, ki ga vzpostavita organa, ki sta vključena v postopek izdaje dovoljenja. Informacijski sistem iz tega člena ni nujno enotni informacijski sistem za sprejem vlog v skladu z zakonom, ki ureja splošni upravni postopek. Digitalizacija postopka izdaje dovoljenj za lete tujih državnih zrakoplovov bo občutno zmanjšala administrativno breme organov, ki sodelujeta v postopku, ter skrajšale čas izdaje dovoljenja.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Določeni so splošni rok za vložitev vloge za izdajo enkratnega, letnega ali trajnega dovoljenja ter podatki, ki jih mora vlagatelj navesti v vlogo za izdajo enkratnega, letnega in trajnega dovoljenja.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Predhodno obvestilo o letu z izdanim dovoljenjem je treba poslati enoti Slovenske vojske, ki izvaja nadzor in varovanje slovenskega zračnega prostora, saj je preverjanje morebitnih nepravilnosti oziroma neusklajenosti v izključni pristojnosti te enote Slovenske vojske. Te pristojnosti nima niti ministrstvo, pristojno za zunanje zadeve, kot izdajatelj dovoljenja, niti izvajalec navigacijskih služb zračnega </w:t>
      </w:r>
      <w:r w:rsidRPr="00845543">
        <w:rPr>
          <w:rFonts w:ascii="Arial" w:hAnsi="Arial" w:cs="Arial"/>
          <w:sz w:val="20"/>
          <w:szCs w:val="20"/>
        </w:rPr>
        <w:lastRenderedPageBreak/>
        <w:t xml:space="preserve">prometa. Če dovoljenje ni bilo izdano ali če predhodno obvestilo o letu mi v skladu z izdanim dovoljenjem, se let v zračnem prostoru obravnava kot kršitev suverenosti zračnega prostora.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Glede obveznosti pridobitve dovoljenja in predhodnega obvestila o letu se dopušča možnost posameznih izjem (to je v nujnih ali posebej utemeljenih primerih, ali če tako zahteva mednarodna pogodba, ki zavezuje Republiko Slovenijo, ali pravno zavezujoč mednarodni akt, sklenjen za izvajanje mednarodne pogodbe) v skladu s tem zakonom, predpisom, izdanim na njegovi podlagi, oziroma z mednarodnimi pogodbami. Ločeno od tega dovoljenja se pridobivajo dovoljenja za lete oboroženih in izvidniških zrakoplovov in zrakoplovov z opremo za elektronsko bojevanje, prečrpavanje goriva v zraku in za nadzvočno letenje. Za vse te kategorije dovoljenje izda vlada, kar je opredeljeno v tem zakonu.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Določi se, da ministrstvo, pristojno za zunanje zadeve, izda dovoljenje v soglasju z ministrstvom, pristojnim za obrambo. Način in postopanja pristojnega organa pred izdajo dovoljenja se (npr. glede prevoza nevarnega blaga, vojaškega orožja, streliva, eksplozivnih predmetov in opreme ter oboroženih pripadnikov tujih oboroženih sil; oborožitve, izvidniške opreme in opreme za elektronsko bojevanje; ali prečrpavanja goriva v zraku)  se podrobneje uredijo v podzakonskem predpisu. Na ta način se pred izdajo dovoljenja zagotovi celovita obravnava vloge za izdajo dovoljenja za lete tujih državnih zrakoplovov in presoja vseh relevantnih  informacij iz vloge v zvezi z izvedbo posameznega leta. Postopek izdaje dovoljenja za lete tujih državnih zrakoplovov namreč lahko terja preučitev vidikov vloge z vidikov, ki presegajo zgolj pristojnosti ministrstva, pristojnega za zunanje zadeve, in ministrstva, pristojnega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Minister v soglasju z ministrom, pristojnim za zunanje zadeve, in ministrom, pristojnim za obrambo, izda predpis, s katerim podrobneje določi vsebino vloge in postopke izdaje dovoljenja ter zahteve glede predhodnega obvestila.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287.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Sistem </w:t>
      </w:r>
      <w:proofErr w:type="spellStart"/>
      <w:r w:rsidRPr="00845543">
        <w:rPr>
          <w:rFonts w:ascii="Arial" w:hAnsi="Arial" w:cs="Arial"/>
          <w:sz w:val="20"/>
          <w:szCs w:val="20"/>
        </w:rPr>
        <w:t>prekrškovnih</w:t>
      </w:r>
      <w:proofErr w:type="spellEnd"/>
      <w:r w:rsidRPr="00845543">
        <w:rPr>
          <w:rFonts w:ascii="Arial" w:hAnsi="Arial" w:cs="Arial"/>
          <w:sz w:val="20"/>
          <w:szCs w:val="20"/>
        </w:rPr>
        <w:t xml:space="preserve"> določb tega zakona sledi sistemski ureditvi </w:t>
      </w:r>
      <w:proofErr w:type="spellStart"/>
      <w:r w:rsidRPr="00845543">
        <w:rPr>
          <w:rFonts w:ascii="Arial" w:hAnsi="Arial" w:cs="Arial"/>
          <w:sz w:val="20"/>
          <w:szCs w:val="20"/>
        </w:rPr>
        <w:t>prekrškovnih</w:t>
      </w:r>
      <w:proofErr w:type="spellEnd"/>
      <w:r w:rsidRPr="00845543">
        <w:rPr>
          <w:rFonts w:ascii="Arial" w:hAnsi="Arial" w:cs="Arial"/>
          <w:sz w:val="20"/>
          <w:szCs w:val="20"/>
        </w:rPr>
        <w:t xml:space="preserve"> določb v Republiki Sloveniji, kot je opredeljen z Zakonom o prekrških (v nadaljnjem besedilu: ZP-1). Posamezne kršitve zakona so določene kot prekrški, ki so razdeljeni v štiri kategorije, in sicer na hujše prekrške, prekrške, lažje prekrške in najlažje prekrške. V skladu z ZP-1 je za prekršek odgovoren storilec, ki je storil prekršek iz malomarnosti ali z naklepom. Zakon določa, da je za posamezne prekrške odgovorna pravna oseba, samostojni podjetnik posameznik in posameznik, ki samostojno opravlja dejavnost (zasebnik), odgovorna oseba pravne osebe ter odgovorna oseba samostojnega podjetnika posameznika in posameznika, ki samostojno opravlja dejavnost.</w:t>
      </w:r>
      <w:r w:rsidRPr="00845543">
        <w:rPr>
          <w:rFonts w:ascii="Arial" w:hAnsi="Arial" w:cs="Arial"/>
          <w:color w:val="000000"/>
          <w:sz w:val="20"/>
          <w:szCs w:val="20"/>
          <w:shd w:val="clear" w:color="auto" w:fill="FFFFFF"/>
        </w:rPr>
        <w:t xml:space="preserve"> Republika Slovenija ne odgovarja za prekršek, zakon pa določa, da odgovarja za prekršek odgovorna oseba v državnem organu.</w:t>
      </w:r>
      <w:r w:rsidRPr="00845543">
        <w:rPr>
          <w:rFonts w:ascii="Arial" w:hAnsi="Arial" w:cs="Arial"/>
          <w:color w:val="000000"/>
          <w:shd w:val="clear" w:color="auto" w:fill="FFFFFF"/>
        </w:rPr>
        <w:t xml:space="preserve">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Za storjene prekrške je predpisana sankcija v obliki globe. Globa je predpisana v razponu in se izreče kot glavna sankcija. V skladu z ZP-1 se lahko namesto globe izreče opomin, ki je sankcija opominjevalne narave. Zakon ne predpisuje stranskih sankcij. Sistem prekrškov tega zakona sledi ciljem, da ima predpisana </w:t>
      </w:r>
      <w:proofErr w:type="spellStart"/>
      <w:r w:rsidRPr="00845543">
        <w:rPr>
          <w:rFonts w:ascii="Arial" w:hAnsi="Arial" w:cs="Arial"/>
          <w:sz w:val="20"/>
          <w:szCs w:val="20"/>
        </w:rPr>
        <w:t>prekrškovna</w:t>
      </w:r>
      <w:proofErr w:type="spellEnd"/>
      <w:r w:rsidRPr="00845543">
        <w:rPr>
          <w:rFonts w:ascii="Arial" w:hAnsi="Arial" w:cs="Arial"/>
          <w:sz w:val="20"/>
          <w:szCs w:val="20"/>
        </w:rPr>
        <w:t xml:space="preserve"> določba odvračalni namen, višina globe pa sledi načelu sorazmernosti.</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Člen določa hujše prekrške, za katere sta odgovorni pravna oseba in odgovorna osebe pravne osebe (smiselno samostojni podjetnik posameznik in posameznik, ki samostojno opravlja dejavnost, in odgovorna oseba samostojnega podjetnika posameznika in posameznika, ki samostojno opravlja dejavnost) s predpisano globo v razponu:</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 xml:space="preserve">pravna oseba v razponu od 7.500 do 40.000 evrov, </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samostojni podjetnik posameznik ali posameznik, ki samostojno opravlja dejavnost, v razponu od 5.000 do 9.500 evrov,</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odgovorna oseba pravne osebe, samostojnega podjetnika posameznika ali posameznika, ki samostojno opravlja dejavnost, ter odgovorna oseba v državnem organu ali v samoupravni lokalni skupnosti v razponu od 1.000 do 2.500 evrov,</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posameznik v razponu od 800 do 1.500 evrov.</w:t>
      </w:r>
    </w:p>
    <w:p w:rsidR="00D84CD3" w:rsidRPr="00845543" w:rsidRDefault="00D84CD3" w:rsidP="00D84CD3">
      <w:pPr>
        <w:pStyle w:val="Brezrazmikov"/>
        <w:jc w:val="both"/>
        <w:rPr>
          <w:rFonts w:ascii="Arial" w:hAnsi="Arial" w:cs="Arial"/>
          <w:b/>
          <w:i/>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288.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prekrške, za katere je odgovorna pravna oseba in odgovorna osebe pravne osebe (smiselno samostojni podjetnik posameznik in posameznik, ki samostojno opravlja dejavnost, in odgovorna oseba samostojnega podjetnika posameznika in posameznika, ki samostojno opravlja dejavnost) s predpisano globo v razponu: </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 xml:space="preserve">pravna oseba v razponu od 5.000 do 9.500 evrov, </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samostojni podjetnik posameznik ali posameznik, ki samostojno opravlja dejavnost, v razponu od 3.000 do 7.500 evrov.</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odgovorna oseba pravne osebe, samostojnega podjetnika posameznika ali posameznika, ki samostojno opravlja dejavnost, ter odgovorna oseba v državnem organu ali v samoupravni lokalni skupnosti v razponu od 800 do 2.500 evrov.</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posameznik v razponu od 800 do 1.500 evrov.</w:t>
      </w:r>
    </w:p>
    <w:p w:rsidR="00D84CD3" w:rsidRPr="00845543" w:rsidRDefault="00D84CD3" w:rsidP="00D84CD3">
      <w:pPr>
        <w:pStyle w:val="Brezrazmikov"/>
        <w:jc w:val="both"/>
        <w:rPr>
          <w:rFonts w:ascii="Arial" w:hAnsi="Arial" w:cs="Arial"/>
          <w:b/>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28</w:t>
      </w:r>
      <w:r>
        <w:rPr>
          <w:rFonts w:ascii="Arial" w:hAnsi="Arial" w:cs="Arial"/>
          <w:b/>
          <w:sz w:val="20"/>
          <w:szCs w:val="20"/>
        </w:rPr>
        <w:t>9</w:t>
      </w:r>
      <w:r w:rsidRPr="00845543">
        <w:rPr>
          <w:rFonts w:ascii="Arial" w:hAnsi="Arial" w:cs="Arial"/>
          <w:b/>
          <w:sz w:val="20"/>
          <w:szCs w:val="20"/>
        </w:rPr>
        <w:t>.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lažje prekrške, za katere sta odgovorni pravna oseba in odgovorna osebe pravne osebe (smiselno samostojni podjetnik posameznik in posameznik, ki samostojno opravlja dejavnost, in odgovorna oseba samostojnega podjetnika posameznika in posameznika, ki samostojno opravlja dejavnost) s predpisano globo v razponu: </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 xml:space="preserve">pravna oseba v razponu od 3.500 do 7.000 evrov, </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samostojni podjetnik posameznik ali posameznik, ki samostojno opravlja dejavnost, v razponu od 2.000 do 5.500 evrov,</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odgovorna oseba pravne osebe, samostojnega podjetnika posameznika ali posameznika, ki samostojno opravlja dejavnost, ter odgovorna oseba v državnem organu ali v samoupravni lokalni skupnosti v razponu od 500 do 2.000 evrov,</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posameznik v razponu od 500 do 2.000 evrov.</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w:t>
      </w:r>
      <w:r>
        <w:rPr>
          <w:rFonts w:ascii="Arial" w:hAnsi="Arial" w:cs="Arial"/>
          <w:b/>
          <w:sz w:val="20"/>
          <w:szCs w:val="20"/>
        </w:rPr>
        <w:t>90</w:t>
      </w:r>
      <w:r w:rsidRPr="00845543">
        <w:rPr>
          <w:rFonts w:ascii="Arial" w:hAnsi="Arial" w:cs="Arial"/>
          <w:b/>
          <w:sz w:val="20"/>
          <w:szCs w:val="20"/>
        </w:rPr>
        <w:t>.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Člen določa najlažje prekrške, za katere sta odgovorni pravna oseba in odgovorna osebe pravne osebe (smiselno samostojni podjetnik posameznik in posameznik, ki samostojno opravlja dejavnost, in odgovorna oseba samostojnega podjetnika posameznika in posameznika, ki samostojno opravlja dejavnost) s predpisano globo v razponu: </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 xml:space="preserve">pravna oseba v razponu od 2.000 do 4.500 evrov, </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samostojni podjetnik posameznik ali posameznik, ki samostojno opravlja dejavnost, v razponu od 1.000 do 2.500 evrov,</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odgovorna oseba pravne osebe, samostojnega podjetnika posameznika ali posameznika, ki samostojno opravlja dejavnost, ter odgovorna oseba v državnem organu ali v samoupravni lokalni skupnosti v razponu od 400 do 1.500 evrov,</w:t>
      </w:r>
    </w:p>
    <w:p w:rsidR="00D84CD3" w:rsidRPr="00845543" w:rsidRDefault="00D84CD3" w:rsidP="00D84CD3">
      <w:pPr>
        <w:pStyle w:val="Brezrazmikov"/>
        <w:numPr>
          <w:ilvl w:val="0"/>
          <w:numId w:val="165"/>
        </w:numPr>
        <w:jc w:val="both"/>
        <w:rPr>
          <w:rFonts w:ascii="Arial" w:hAnsi="Arial" w:cs="Arial"/>
          <w:sz w:val="20"/>
          <w:szCs w:val="20"/>
        </w:rPr>
      </w:pPr>
      <w:r w:rsidRPr="00845543">
        <w:rPr>
          <w:rFonts w:ascii="Arial" w:hAnsi="Arial" w:cs="Arial"/>
          <w:sz w:val="20"/>
          <w:szCs w:val="20"/>
        </w:rPr>
        <w:t>posameznik v razponu od 400 do 1.500 evrov.</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w:t>
      </w:r>
      <w:r>
        <w:rPr>
          <w:rFonts w:ascii="Arial" w:hAnsi="Arial" w:cs="Arial"/>
          <w:b/>
          <w:sz w:val="20"/>
          <w:szCs w:val="20"/>
        </w:rPr>
        <w:t>91</w:t>
      </w:r>
      <w:r w:rsidRPr="00845543">
        <w:rPr>
          <w:rFonts w:ascii="Arial" w:hAnsi="Arial" w:cs="Arial"/>
          <w:b/>
          <w:sz w:val="20"/>
          <w:szCs w:val="20"/>
        </w:rPr>
        <w:t>.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V tem členu so določeni prekrški, ki jih storijo posamezniki kot fizične osebe. V prvem odstavku tega člena so določeni prekrški posameznika, za katera je predpisana globa od 1.000 do 3.500 evrov, v drugem odstavku tega člena pa so določeni prekrški posameznika, za katera je predpisana globa od 500 do 1.000 evrov.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w:t>
      </w:r>
      <w:r>
        <w:rPr>
          <w:rFonts w:ascii="Arial" w:hAnsi="Arial" w:cs="Arial"/>
          <w:b/>
          <w:sz w:val="20"/>
          <w:szCs w:val="20"/>
        </w:rPr>
        <w:t>92</w:t>
      </w:r>
      <w:r w:rsidRPr="00845543">
        <w:rPr>
          <w:rFonts w:ascii="Arial" w:hAnsi="Arial" w:cs="Arial"/>
          <w:b/>
          <w:sz w:val="20"/>
          <w:szCs w:val="20"/>
        </w:rPr>
        <w:t>.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color w:val="000000"/>
          <w:sz w:val="20"/>
          <w:szCs w:val="20"/>
          <w:shd w:val="clear" w:color="auto" w:fill="FFFFFF"/>
        </w:rPr>
        <w:t xml:space="preserve">V skladu s tretjim odstavkom 52. člena ZP-1 se v hitrem postopku pred </w:t>
      </w:r>
      <w:proofErr w:type="spellStart"/>
      <w:r w:rsidRPr="00845543">
        <w:rPr>
          <w:rFonts w:ascii="Arial" w:hAnsi="Arial" w:cs="Arial"/>
          <w:color w:val="000000"/>
          <w:sz w:val="20"/>
          <w:szCs w:val="20"/>
          <w:shd w:val="clear" w:color="auto" w:fill="FFFFFF"/>
        </w:rPr>
        <w:t>prekrškovnim</w:t>
      </w:r>
      <w:proofErr w:type="spellEnd"/>
      <w:r w:rsidRPr="00845543">
        <w:rPr>
          <w:rFonts w:ascii="Arial" w:hAnsi="Arial" w:cs="Arial"/>
          <w:color w:val="000000"/>
          <w:sz w:val="20"/>
          <w:szCs w:val="20"/>
          <w:shd w:val="clear" w:color="auto" w:fill="FFFFFF"/>
        </w:rPr>
        <w:t xml:space="preserve"> organom storilcu izreče globa v znesku, v katerem je predpisana, če je predpisana v razponu, pa se izreče najnižja predpisana globa, razen kadar zakon določa drugače. </w:t>
      </w:r>
      <w:r w:rsidRPr="00845543">
        <w:rPr>
          <w:rFonts w:ascii="Arial" w:hAnsi="Arial" w:cs="Arial"/>
          <w:sz w:val="20"/>
          <w:szCs w:val="20"/>
        </w:rPr>
        <w:t xml:space="preserve">V tem členu je zato določeno, da sme </w:t>
      </w:r>
      <w:proofErr w:type="spellStart"/>
      <w:r w:rsidRPr="00845543">
        <w:rPr>
          <w:rFonts w:ascii="Arial" w:hAnsi="Arial" w:cs="Arial"/>
          <w:sz w:val="20"/>
          <w:szCs w:val="20"/>
        </w:rPr>
        <w:t>prekrškovni</w:t>
      </w:r>
      <w:proofErr w:type="spellEnd"/>
      <w:r w:rsidRPr="00845543">
        <w:rPr>
          <w:rFonts w:ascii="Arial" w:hAnsi="Arial" w:cs="Arial"/>
          <w:sz w:val="20"/>
          <w:szCs w:val="20"/>
        </w:rPr>
        <w:t xml:space="preserve"> organ za določene prekrške v hitrem postopku izreči globo tudi v znesku, ki je višji od najnižje predpisane globe. </w:t>
      </w:r>
    </w:p>
    <w:p w:rsidR="00D84CD3" w:rsidRPr="00845543" w:rsidRDefault="00D84CD3" w:rsidP="00D84CD3">
      <w:pPr>
        <w:pStyle w:val="Brezrazmikov"/>
        <w:jc w:val="both"/>
        <w:rPr>
          <w:rFonts w:ascii="Arial" w:hAnsi="Arial" w:cs="Arial"/>
          <w:b/>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lastRenderedPageBreak/>
        <w:t>K 2</w:t>
      </w:r>
      <w:r>
        <w:rPr>
          <w:rFonts w:ascii="Arial" w:hAnsi="Arial" w:cs="Arial"/>
          <w:b/>
          <w:sz w:val="20"/>
          <w:szCs w:val="20"/>
        </w:rPr>
        <w:t>93</w:t>
      </w:r>
      <w:r w:rsidRPr="00845543">
        <w:rPr>
          <w:rFonts w:ascii="Arial" w:hAnsi="Arial" w:cs="Arial"/>
          <w:b/>
          <w:sz w:val="20"/>
          <w:szCs w:val="20"/>
        </w:rPr>
        <w:t>.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 xml:space="preserve">Člen daje pooblastilo za fakultativni odvzem predmetov. V skladu s tretjim odstavkom 123. člena ZP-1 so uradne osebe agencije v okviru pristojnosti za nadzor iz tega zakona pooblaščene, da lahko zasežejo predmete, ki so uporabljeni za prekršek ali namenjeni za prekršek ali so nastali s prekrškom, kadar uradno izvedo za prekršek. Z zaseženimi predmeti se ravna v skladu z ZP-1.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Navadensplet"/>
        <w:spacing w:after="0"/>
        <w:rPr>
          <w:rFonts w:ascii="Arial" w:hAnsi="Arial" w:cs="Arial"/>
          <w:b/>
          <w:sz w:val="20"/>
          <w:szCs w:val="20"/>
        </w:rPr>
      </w:pPr>
      <w:r w:rsidRPr="00845543">
        <w:rPr>
          <w:rFonts w:ascii="Arial" w:hAnsi="Arial" w:cs="Arial"/>
          <w:b/>
          <w:sz w:val="20"/>
          <w:szCs w:val="20"/>
        </w:rPr>
        <w:t>K 29</w:t>
      </w:r>
      <w:r>
        <w:rPr>
          <w:rFonts w:ascii="Arial" w:hAnsi="Arial" w:cs="Arial"/>
          <w:b/>
          <w:sz w:val="20"/>
          <w:szCs w:val="20"/>
        </w:rPr>
        <w:t>4</w:t>
      </w:r>
      <w:r w:rsidRPr="00845543">
        <w:rPr>
          <w:rFonts w:ascii="Arial" w:hAnsi="Arial" w:cs="Arial"/>
          <w:b/>
          <w:sz w:val="20"/>
          <w:szCs w:val="20"/>
        </w:rPr>
        <w:t>. členu</w:t>
      </w:r>
    </w:p>
    <w:p w:rsidR="00D84CD3" w:rsidRPr="00845543" w:rsidRDefault="00D84CD3" w:rsidP="00D84CD3">
      <w:pPr>
        <w:pStyle w:val="Navadensplet"/>
        <w:spacing w:after="0"/>
        <w:rPr>
          <w:rFonts w:ascii="Arial" w:hAnsi="Arial" w:cs="Arial"/>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Treba je zagotoviti skladnost tega zakona in </w:t>
      </w:r>
      <w:proofErr w:type="spellStart"/>
      <w:r w:rsidRPr="00845543">
        <w:rPr>
          <w:rFonts w:ascii="Arial" w:hAnsi="Arial" w:cs="Arial"/>
          <w:sz w:val="20"/>
          <w:szCs w:val="20"/>
        </w:rPr>
        <w:t>ZNPPol</w:t>
      </w:r>
      <w:proofErr w:type="spellEnd"/>
      <w:r w:rsidRPr="00845543">
        <w:rPr>
          <w:rFonts w:ascii="Arial" w:hAnsi="Arial" w:cs="Arial"/>
          <w:sz w:val="20"/>
          <w:szCs w:val="20"/>
        </w:rPr>
        <w:t xml:space="preserve">, v katerega ta zakon sicer ne posega. Zato se v prehodni določbi uredi, da se do spremembe 31. točke 125. člena </w:t>
      </w:r>
      <w:proofErr w:type="spellStart"/>
      <w:r w:rsidRPr="00845543">
        <w:rPr>
          <w:rFonts w:ascii="Arial" w:hAnsi="Arial" w:cs="Arial"/>
          <w:sz w:val="20"/>
          <w:szCs w:val="20"/>
        </w:rPr>
        <w:t>ZNPPol</w:t>
      </w:r>
      <w:proofErr w:type="spellEnd"/>
      <w:r w:rsidRPr="00845543">
        <w:rPr>
          <w:rFonts w:ascii="Arial" w:hAnsi="Arial" w:cs="Arial"/>
          <w:sz w:val="20"/>
          <w:szCs w:val="20"/>
        </w:rPr>
        <w:t xml:space="preserve"> (torej vsebine evidence potnikov iz sistema rezervacij letalskih vozovnic (PNR)) v tej evidenci potnikov obdelujejo podatki, kot jih določa ta zakon. </w:t>
      </w:r>
    </w:p>
    <w:p w:rsidR="00D84CD3" w:rsidRPr="00845543" w:rsidRDefault="00D84CD3" w:rsidP="00D84CD3">
      <w:pPr>
        <w:pStyle w:val="Navadensplet"/>
        <w:spacing w:after="0"/>
        <w:rPr>
          <w:rFonts w:ascii="Arial" w:hAnsi="Arial" w:cs="Arial"/>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S tem se zadosti načelom zagotavljanja pravne varnosti, koherentnosti in varovanja človekovih pravic. </w:t>
      </w:r>
    </w:p>
    <w:p w:rsidR="00D84CD3" w:rsidRPr="00845543" w:rsidRDefault="00D84CD3" w:rsidP="00D84CD3">
      <w:pPr>
        <w:pStyle w:val="Navadensplet"/>
        <w:spacing w:after="0"/>
        <w:rPr>
          <w:rFonts w:ascii="Arial" w:hAnsi="Arial" w:cs="Arial"/>
          <w:sz w:val="20"/>
          <w:szCs w:val="20"/>
        </w:rPr>
      </w:pPr>
    </w:p>
    <w:p w:rsidR="00D84CD3" w:rsidRPr="00845543" w:rsidRDefault="00D84CD3" w:rsidP="00D84CD3">
      <w:pPr>
        <w:pStyle w:val="Navadensplet"/>
        <w:spacing w:after="0"/>
        <w:rPr>
          <w:rFonts w:ascii="Arial" w:hAnsi="Arial" w:cs="Arial"/>
          <w:sz w:val="20"/>
          <w:szCs w:val="20"/>
        </w:rPr>
      </w:pPr>
      <w:r w:rsidRPr="00845543">
        <w:rPr>
          <w:rFonts w:ascii="Arial" w:hAnsi="Arial" w:cs="Arial"/>
          <w:sz w:val="20"/>
          <w:szCs w:val="20"/>
        </w:rPr>
        <w:t xml:space="preserve">Zahteva po skladnosti izhaja tudi iz Sodbe Sodišča EU (veliki senat) z dne 21. junija 2022 (predlog za sprejetje predhodne odločbe </w:t>
      </w:r>
      <w:proofErr w:type="spellStart"/>
      <w:r w:rsidRPr="00845543">
        <w:rPr>
          <w:rFonts w:ascii="Arial" w:hAnsi="Arial" w:cs="Arial"/>
          <w:sz w:val="20"/>
          <w:szCs w:val="20"/>
        </w:rPr>
        <w:t>Cour</w:t>
      </w:r>
      <w:proofErr w:type="spellEnd"/>
      <w:r w:rsidRPr="00845543">
        <w:rPr>
          <w:rFonts w:ascii="Arial" w:hAnsi="Arial" w:cs="Arial"/>
          <w:sz w:val="20"/>
          <w:szCs w:val="20"/>
        </w:rPr>
        <w:t xml:space="preserve"> </w:t>
      </w:r>
      <w:proofErr w:type="spellStart"/>
      <w:r w:rsidRPr="00845543">
        <w:rPr>
          <w:rFonts w:ascii="Arial" w:hAnsi="Arial" w:cs="Arial"/>
          <w:sz w:val="20"/>
          <w:szCs w:val="20"/>
        </w:rPr>
        <w:t>constitutionnelle</w:t>
      </w:r>
      <w:proofErr w:type="spellEnd"/>
      <w:r w:rsidRPr="00845543">
        <w:rPr>
          <w:rFonts w:ascii="Arial" w:hAnsi="Arial" w:cs="Arial"/>
          <w:sz w:val="20"/>
          <w:szCs w:val="20"/>
        </w:rPr>
        <w:t xml:space="preserve"> – Belgija) – </w:t>
      </w:r>
      <w:proofErr w:type="spellStart"/>
      <w:r w:rsidRPr="00845543">
        <w:rPr>
          <w:rFonts w:ascii="Arial" w:hAnsi="Arial" w:cs="Arial"/>
          <w:sz w:val="20"/>
          <w:szCs w:val="20"/>
        </w:rPr>
        <w:t>Ligue</w:t>
      </w:r>
      <w:proofErr w:type="spellEnd"/>
      <w:r w:rsidRPr="00845543">
        <w:rPr>
          <w:rFonts w:ascii="Arial" w:hAnsi="Arial" w:cs="Arial"/>
          <w:sz w:val="20"/>
          <w:szCs w:val="20"/>
        </w:rPr>
        <w:t xml:space="preserve"> des </w:t>
      </w:r>
      <w:proofErr w:type="spellStart"/>
      <w:r w:rsidRPr="00845543">
        <w:rPr>
          <w:rFonts w:ascii="Arial" w:hAnsi="Arial" w:cs="Arial"/>
          <w:sz w:val="20"/>
          <w:szCs w:val="20"/>
        </w:rPr>
        <w:t>droits</w:t>
      </w:r>
      <w:proofErr w:type="spellEnd"/>
      <w:r w:rsidRPr="00845543">
        <w:rPr>
          <w:rFonts w:ascii="Arial" w:hAnsi="Arial" w:cs="Arial"/>
          <w:sz w:val="20"/>
          <w:szCs w:val="20"/>
        </w:rPr>
        <w:t xml:space="preserve"> </w:t>
      </w:r>
      <w:proofErr w:type="spellStart"/>
      <w:r w:rsidRPr="00845543">
        <w:rPr>
          <w:rFonts w:ascii="Arial" w:hAnsi="Arial" w:cs="Arial"/>
          <w:sz w:val="20"/>
          <w:szCs w:val="20"/>
        </w:rPr>
        <w:t>humains</w:t>
      </w:r>
      <w:proofErr w:type="spellEnd"/>
      <w:r w:rsidRPr="00845543">
        <w:rPr>
          <w:rFonts w:ascii="Arial" w:hAnsi="Arial" w:cs="Arial"/>
          <w:sz w:val="20"/>
          <w:szCs w:val="20"/>
        </w:rPr>
        <w:t>/</w:t>
      </w:r>
      <w:proofErr w:type="spellStart"/>
      <w:r w:rsidRPr="00845543">
        <w:rPr>
          <w:rFonts w:ascii="Arial" w:hAnsi="Arial" w:cs="Arial"/>
          <w:sz w:val="20"/>
          <w:szCs w:val="20"/>
        </w:rPr>
        <w:t>Conseil</w:t>
      </w:r>
      <w:proofErr w:type="spellEnd"/>
      <w:r w:rsidRPr="00845543">
        <w:rPr>
          <w:rFonts w:ascii="Arial" w:hAnsi="Arial" w:cs="Arial"/>
          <w:sz w:val="20"/>
          <w:szCs w:val="20"/>
        </w:rPr>
        <w:t xml:space="preserve"> des </w:t>
      </w:r>
      <w:proofErr w:type="spellStart"/>
      <w:r w:rsidRPr="00845543">
        <w:rPr>
          <w:rFonts w:ascii="Arial" w:hAnsi="Arial" w:cs="Arial"/>
          <w:sz w:val="20"/>
          <w:szCs w:val="20"/>
        </w:rPr>
        <w:t>ministres</w:t>
      </w:r>
      <w:proofErr w:type="spellEnd"/>
      <w:r w:rsidRPr="00845543">
        <w:rPr>
          <w:rFonts w:ascii="Arial" w:hAnsi="Arial" w:cs="Arial"/>
          <w:sz w:val="20"/>
          <w:szCs w:val="20"/>
        </w:rPr>
        <w:t xml:space="preserve"> (Zadeva C-817/19) in delne odločbe US (št. U-I-152/17-69 z dne 17. novembra 2022).  </w:t>
      </w:r>
    </w:p>
    <w:p w:rsidR="00D84CD3" w:rsidRPr="00845543" w:rsidRDefault="00D84CD3" w:rsidP="00D84CD3">
      <w:pPr>
        <w:spacing w:after="0" w:line="240" w:lineRule="auto"/>
        <w:rPr>
          <w:rFonts w:ascii="Arial" w:eastAsia="Times New Roman" w:hAnsi="Arial" w:cs="Arial"/>
          <w:sz w:val="20"/>
          <w:szCs w:val="20"/>
          <w:lang w:eastAsia="sl-SI"/>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29</w:t>
      </w:r>
      <w:r>
        <w:rPr>
          <w:rFonts w:ascii="Arial" w:hAnsi="Arial" w:cs="Arial"/>
          <w:b/>
          <w:sz w:val="20"/>
          <w:szCs w:val="20"/>
        </w:rPr>
        <w:t>5</w:t>
      </w:r>
      <w:r w:rsidRPr="00845543">
        <w:rPr>
          <w:rFonts w:ascii="Arial" w:hAnsi="Arial" w:cs="Arial"/>
          <w:b/>
          <w:sz w:val="20"/>
          <w:szCs w:val="20"/>
        </w:rPr>
        <w:t>.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Vsa letališča, ki imajo na dan začetka uporabe tega zakona obratovalna dovoljenja, morajo po preteku prehodnih obdobij pridobiti dovoljenje za obratovanje aerodroma iz tega zakona. Taka ureditev je potrebna zaradi zagotavljanja varnosti zračnega prometa, ki se doseže z novo preveritvijo izpolnjevanja zahtev iz tega zakona. S tem se vzpostavlja nov in učinkovit sistem preverjanja izpolnjevanja zahtev, katerega edini cilj je zagotavljanje varnosti zračnega prometa.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Poda se prehodna določba, ki razlikuje med javnim in nejavnim letališčem. Varnostne zahteve, ki veljajo za javna letališča, so (oziroma bodo) veliko kompleksnejše kot zahteve za nejavna letališča. Zato se glede na javno naravo letališč določi različna roka.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Določi se, da </w:t>
      </w:r>
      <w:proofErr w:type="spellStart"/>
      <w:r w:rsidRPr="00845543">
        <w:rPr>
          <w:rFonts w:ascii="Arial" w:hAnsi="Arial" w:cs="Arial"/>
          <w:sz w:val="20"/>
          <w:szCs w:val="20"/>
        </w:rPr>
        <w:t>obratovalec</w:t>
      </w:r>
      <w:proofErr w:type="spellEnd"/>
      <w:r w:rsidRPr="00845543">
        <w:rPr>
          <w:rFonts w:ascii="Arial" w:hAnsi="Arial" w:cs="Arial"/>
          <w:sz w:val="20"/>
          <w:szCs w:val="20"/>
        </w:rPr>
        <w:t xml:space="preserve"> nejavnega letališča nadaljuje opravljanje svoje dejavnosti do pridobitve dovoljenja za obratovanje aerodroma v skladu s tem zakonom, če vloži vlogo za pridobitev dovoljenja za obratovanje aerodroma najpozneje v treh mesecih od začetka uporabe zadevnih predpisov iz tega zakona. Podzakonski predpis bo moral določiti dovolj dolgo obdobje do začetka njegove uporabe, da se bo omogočilo pripravo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nejavnega letališča na uskladitev stanja z obsegom zahtev po tem zakonu. Imetnikom dovoljenj, ki po tem zakonu ne bodo vložili vloge ali agencijo njihovo vlogo  zavrne (primeroma, agencija ugotovi, da zakonski pogoji niso izpolnjeni), bo agencija hkrati razveljavila dovoljenja, na podlagi katerih osebe opravljajo dejavnosti, saj je očitno, da imetniki ne izpolnjujejo varnostnih zahtev oziroma varnost zračnega prometa ni zagotovljena.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Določi se, da upravljavec javnega letališča nadaljuje opravljanje svoje dejavnosti do pridobitve dovoljenja za obratovanje aerodroma v skladu s tem zakonom, če vloži vlogo za pridobitev dovoljenja za obratovanje aerodroma najpozneje v enem letu od začetka uporabe zadevnih predpisov iz tega zakona. Podzakonski predpis bo moral določiti dovolj dolgo obdobje do začetka njegove uporabe, kar bo omogočilo pripravo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nejavnega letališča na uskladitev stanja z obsegom zahtev po tem zakonu. Primeroma, rok predpisa EU, ki ureja certifikacijo aerodromov, je podal prehodno obdobje štirih let.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Imetnikom dovoljenj, na podlagi katerih osebe opravljajo dejavnosti, ki po tem zakonu ne bodo vložili vloge ali agencija njihovo vlogo po tem zakonu zavrne (primeroma, agencija ugotovi, da zakonski pogoji niso izpolnjeni), bo agencija hkrati razveljavila dovoljenja, na podlagi katerih osebe opravljajo dejavnosti, saj je očitno, da imetniki ne izpolnjujejo varnostnih zahtev oziroma varnost zračnega prometa ni zagotovljena.</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lastRenderedPageBreak/>
        <w:t xml:space="preserve">Agencija do pridobitve dovoljenj za obratovanje aerodroma v skladu s tem zakonom opravlja nadzor nad osebami, ki na dan uveljavitve tega zakona opravljajo dejavnosti, ki so s tem zakonom določene kot naloge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nejavnega letališča in upravljavca javnega letališča, ob smiselni uporabi tega zakona, v kolikor to ni v nasprotju s pogoji, pod katerimi te osebe opravljajo svojo dejavnost. Ta določba se poda, ker je glede na ureditev končnih in prehodnih določb tega zakona ter ureditve iz tega člena predvideno, da nastane daljše časovno obdobje, v katerem bodo osebe opravljale dejavnosti (po obstoječih obratovalnih dovoljenjih), ne bodo pa še imetnice veljavnega dovoljenja za obratovanje aerodroma po tem zakonu. V tem obdobju je treba zagotoviti, da ima agencija pravico nadzora (stalnega in inšpekcijskega) in izrekanja ukrepov, da se zagotovi varnost zračnega prometa.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Ta določba ne posega v določbe tega zakona o dokončanju upravnih postopkov in postopkov letalskega nadzora. Prav tako ta člen ne posega v splošno določbe tega zakona, ki določa, da se za aerodrome, ki pridobijo listine v skladu s predpisi EU, se ta zakon uporablja le za vsebine, ki jih predpisi EU ne urejajo.</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29</w:t>
      </w:r>
      <w:r>
        <w:rPr>
          <w:rFonts w:ascii="Arial" w:hAnsi="Arial" w:cs="Arial"/>
          <w:b/>
          <w:sz w:val="20"/>
          <w:szCs w:val="20"/>
        </w:rPr>
        <w:t>6</w:t>
      </w:r>
      <w:r w:rsidRPr="00845543">
        <w:rPr>
          <w:rFonts w:ascii="Arial" w:hAnsi="Arial" w:cs="Arial"/>
          <w:b/>
          <w:sz w:val="20"/>
          <w:szCs w:val="20"/>
        </w:rPr>
        <w:t>.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 xml:space="preserve">Zakon poda prehodno določbo glede javnih letališč, ki so namenjena za mednarodni zračni promet na dan začetka uporabe tega zakona. S tem se zagotovi, da se obstoječe stanje na dan začetka uporabe tega zakona vzpostavi tudi v skladu s tem zakonom. </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29</w:t>
      </w:r>
      <w:r>
        <w:rPr>
          <w:rFonts w:ascii="Arial" w:hAnsi="Arial" w:cs="Arial"/>
          <w:b/>
          <w:sz w:val="20"/>
          <w:szCs w:val="20"/>
        </w:rPr>
        <w:t>7</w:t>
      </w:r>
      <w:r w:rsidRPr="00845543">
        <w:rPr>
          <w:rFonts w:ascii="Arial" w:hAnsi="Arial" w:cs="Arial"/>
          <w:b/>
          <w:sz w:val="20"/>
          <w:szCs w:val="20"/>
        </w:rPr>
        <w:t>. členu</w:t>
      </w:r>
    </w:p>
    <w:p w:rsidR="00D84CD3" w:rsidRPr="00845543" w:rsidRDefault="00D84CD3" w:rsidP="00D84CD3">
      <w:pPr>
        <w:pStyle w:val="Brezrazmikov"/>
        <w:jc w:val="both"/>
        <w:rPr>
          <w:rFonts w:ascii="Arial" w:hAnsi="Arial" w:cs="Arial"/>
          <w:sz w:val="20"/>
          <w:szCs w:val="20"/>
        </w:rPr>
      </w:pPr>
    </w:p>
    <w:p w:rsidR="00D84CD3" w:rsidRPr="00845543" w:rsidRDefault="00D84CD3" w:rsidP="00D84CD3">
      <w:pPr>
        <w:pStyle w:val="Brezrazmikov"/>
        <w:jc w:val="both"/>
        <w:rPr>
          <w:rFonts w:ascii="Arial" w:hAnsi="Arial" w:cs="Arial"/>
          <w:sz w:val="20"/>
          <w:szCs w:val="20"/>
        </w:rPr>
      </w:pPr>
      <w:r w:rsidRPr="00845543">
        <w:rPr>
          <w:rFonts w:ascii="Arial" w:hAnsi="Arial" w:cs="Arial"/>
          <w:sz w:val="20"/>
          <w:szCs w:val="20"/>
        </w:rPr>
        <w:t>Plovnost policijskih helikopterjev, ki niso izpolnjevali zahtev plovnosti po evropski zakonodaji, je pred začetkom veljavnosti tega zakona urejal Pravilnik o plovnosti, letalskih operacijah, letalskem osebju ter določenih pravilih letenja policijskih in carinskih zrakoplovov (Uradni list RS, št. 76/14, 99/15, 76/17). Da bi se z navedenimi zrakoplovi lahko še naprej izvajale letalske policijske operacije, je treba določiti tehnični standard glede plovnosti teh zrakoplovov, in sicer so to tehnične zahteve iz Uredbe 2014/1321/EU za zagotavljanje stalne plovnosti teh zrakoplovov, za začetno plovnost pa se kot tehnični standard uporabljajo tehnične zahteve iz Uredbe 2012/748/EU.</w:t>
      </w:r>
    </w:p>
    <w:p w:rsidR="00D84CD3" w:rsidRPr="00845543" w:rsidRDefault="00D84CD3" w:rsidP="00D84CD3">
      <w:pPr>
        <w:pStyle w:val="Brezrazmikov"/>
        <w:jc w:val="both"/>
        <w:rPr>
          <w:rFonts w:ascii="Arial" w:hAnsi="Arial" w:cs="Arial"/>
          <w:b/>
          <w:sz w:val="20"/>
          <w:szCs w:val="20"/>
        </w:rPr>
      </w:pPr>
    </w:p>
    <w:p w:rsidR="00D84CD3" w:rsidRPr="00845543" w:rsidRDefault="00D84CD3" w:rsidP="00D84CD3">
      <w:pPr>
        <w:pStyle w:val="Brezrazmikov"/>
        <w:jc w:val="both"/>
        <w:rPr>
          <w:rFonts w:ascii="Arial" w:hAnsi="Arial" w:cs="Arial"/>
          <w:b/>
          <w:sz w:val="20"/>
          <w:szCs w:val="20"/>
        </w:rPr>
      </w:pPr>
      <w:r w:rsidRPr="00845543">
        <w:rPr>
          <w:rFonts w:ascii="Arial" w:hAnsi="Arial" w:cs="Arial"/>
          <w:b/>
          <w:sz w:val="20"/>
          <w:szCs w:val="20"/>
        </w:rPr>
        <w:t>K 29</w:t>
      </w:r>
      <w:r>
        <w:rPr>
          <w:rFonts w:ascii="Arial" w:hAnsi="Arial" w:cs="Arial"/>
          <w:b/>
          <w:sz w:val="20"/>
          <w:szCs w:val="20"/>
        </w:rPr>
        <w:t>8</w:t>
      </w:r>
      <w:r w:rsidRPr="00845543">
        <w:rPr>
          <w:rFonts w:ascii="Arial" w:hAnsi="Arial" w:cs="Arial"/>
          <w:b/>
          <w:sz w:val="20"/>
          <w:szCs w:val="20"/>
        </w:rPr>
        <w:t>.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 poda prehodno določbo, ki podaja rok za objavo letalskih informacij, ki so urejene s predpisi EU, v slovenskem jeziku – in sicer v dveh letih po začetku veljavnosti zakona. Izdelavo prve slovenske jezikovne različice besedil iz prejšnjega stavka zagotovi ministrstvo. Konkretno je mišljen Zbornik letalskih informacij, ki se je objavljal le v angleškem jeziku. Ker gre za obsežno nalogo, ki terja tudi ustrezno jezikovno redakcijo, se določi, da izdelavo prve slovenske jezikovne različne besedil zagotovi ministrstvo. Ministrstvo mora zagotoviti tako sredstva kot tudi jezikovno redakcijo besedil.</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29</w:t>
      </w:r>
      <w:r>
        <w:rPr>
          <w:rFonts w:ascii="Arial" w:hAnsi="Arial" w:cs="Arial"/>
          <w:b/>
          <w:sz w:val="20"/>
          <w:szCs w:val="20"/>
        </w:rPr>
        <w:t>9</w:t>
      </w:r>
      <w:r w:rsidRPr="00845543">
        <w:rPr>
          <w:rFonts w:ascii="Arial" w:hAnsi="Arial" w:cs="Arial"/>
          <w:b/>
          <w:sz w:val="20"/>
          <w:szCs w:val="20"/>
        </w:rPr>
        <w:t>.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 poda določbo glede dokončanja vseh upravnih postopkov in postopkov letalskega nadzora. To je splošna določba, ki ureja izvajanje teh postopkov, ki potekajo pred začetkom uporabe tega zakona. Določba velja za vse postopke, ki jih vodita agencija in ministrstvo, tako za postopke letalskega nadzora agencije kot tudi upravne postopke, ki jih vodita ministrstvo in agencija. To velja tudi za pritožbene postopke.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K </w:t>
      </w:r>
      <w:r>
        <w:rPr>
          <w:rFonts w:ascii="Arial" w:hAnsi="Arial" w:cs="Arial"/>
          <w:b/>
          <w:sz w:val="20"/>
          <w:szCs w:val="20"/>
        </w:rPr>
        <w:t>300</w:t>
      </w:r>
      <w:r w:rsidRPr="00845543">
        <w:rPr>
          <w:rFonts w:ascii="Arial" w:hAnsi="Arial" w:cs="Arial"/>
          <w:b/>
          <w:sz w:val="20"/>
          <w:szCs w:val="20"/>
        </w:rPr>
        <w:t>.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 zdaj veljavni zakon je podajal pristojnost določitve programov usposabljanja ministru, ki je to izvedel v podzakonskih aktih ali s konkretnimi upravnimi akti. Ta zakon uveljavlja novo rešitev, ki je strokovnejša in učinkovitejša, in sicer, da programe usposabljanj določa agencija. Zakon tako v prehodnih določbah uredi, da se programi usposabljanja, ki so bili določeni pred začetkom veljavnosti tega zakona, uporabljajo do določitve programov usposabljanja iz tega zakona. </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K </w:t>
      </w:r>
      <w:r>
        <w:rPr>
          <w:rFonts w:ascii="Arial" w:hAnsi="Arial" w:cs="Arial"/>
          <w:b/>
          <w:sz w:val="20"/>
          <w:szCs w:val="20"/>
        </w:rPr>
        <w:t>301</w:t>
      </w:r>
      <w:r w:rsidRPr="00845543">
        <w:rPr>
          <w:rFonts w:ascii="Arial" w:hAnsi="Arial" w:cs="Arial"/>
          <w:b/>
          <w:sz w:val="20"/>
          <w:szCs w:val="20"/>
        </w:rPr>
        <w:t>.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poda določbo glede dokončanja preiskav v zvezi varnostjo.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K </w:t>
      </w:r>
      <w:r>
        <w:rPr>
          <w:rFonts w:ascii="Arial" w:hAnsi="Arial" w:cs="Arial"/>
          <w:b/>
          <w:sz w:val="20"/>
          <w:szCs w:val="20"/>
        </w:rPr>
        <w:t>302</w:t>
      </w:r>
      <w:r w:rsidRPr="00845543">
        <w:rPr>
          <w:rFonts w:ascii="Arial" w:hAnsi="Arial" w:cs="Arial"/>
          <w:b/>
          <w:sz w:val="20"/>
          <w:szCs w:val="20"/>
        </w:rPr>
        <w:t>. členu</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taksativno našteje, kateri predpisi se bodo izdali v dveh letih po začetku veljavnosti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 xml:space="preserve">K </w:t>
      </w:r>
      <w:r>
        <w:rPr>
          <w:rFonts w:ascii="Arial" w:hAnsi="Arial" w:cs="Arial"/>
          <w:b/>
          <w:sz w:val="20"/>
          <w:szCs w:val="20"/>
        </w:rPr>
        <w:t>303</w:t>
      </w:r>
      <w:r w:rsidRPr="00845543">
        <w:rPr>
          <w:rFonts w:ascii="Arial" w:hAnsi="Arial" w:cs="Arial"/>
          <w:b/>
          <w:sz w:val="20"/>
          <w:szCs w:val="20"/>
        </w:rPr>
        <w:t>.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poda določbo o prenehanju veljavnosti veljavnega zakona. Ob tem določi, da se do zdaj veljavni zakon uporablja do začetka uporabe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nadalje poda določbo, da z dnem uveljavitve tega zakona preneha veljati Zakon o pomoči za zagotovitev večje letalske povezljivosti (Uradni list RS, št. 16/23), uporablja pa se do začetka uporabe tega zakona. Namreč, namen Zakona o pomoči za zagotovitev večje letalske povezljivosti je reševati slabo letalsko povezljivost Republike Slovenije, saj je le-ta v </w:t>
      </w:r>
      <w:proofErr w:type="spellStart"/>
      <w:r w:rsidRPr="00845543">
        <w:rPr>
          <w:rFonts w:ascii="Arial" w:hAnsi="Arial" w:cs="Arial"/>
          <w:sz w:val="20"/>
          <w:szCs w:val="20"/>
        </w:rPr>
        <w:t>pokovidnem</w:t>
      </w:r>
      <w:proofErr w:type="spellEnd"/>
      <w:r w:rsidRPr="00845543">
        <w:rPr>
          <w:rFonts w:ascii="Arial" w:hAnsi="Arial" w:cs="Arial"/>
          <w:sz w:val="20"/>
          <w:szCs w:val="20"/>
        </w:rPr>
        <w:t xml:space="preserve"> obdobju okrevala počasi. Na podlagi tega zakona je bil sprejet Program za večjo letalsko povezljivost v Republiki Sloveniji v letih 2023-2025 z dne 10. 3. 2023, s katerim so bile določene proge, upravičene do sofinanciranja, odstotek sofinanciranja in merila za izbiro upravičencev. Zakon o pomoči za zagotovitev večje letalske povezljivosti določa, da se pomoč lahko dodeli v višini do največ 50 odstotkov stroškov letališke pristojbine v zvezi z novo letalsko progo za obdobje največ treh let. Zakon nadalje določa, da se pomoč izvaja z dnem izdaje pozitivne odločitve Evropske komisije o združljivosti sheme pomoči z notranjim trgom EU. Trenutna shema pomoči se izvaja na podlagi pozitivne odločbe EK št. C(2023) 2346 </w:t>
      </w:r>
      <w:proofErr w:type="spellStart"/>
      <w:r w:rsidRPr="00845543">
        <w:rPr>
          <w:rFonts w:ascii="Arial" w:hAnsi="Arial" w:cs="Arial"/>
          <w:sz w:val="20"/>
          <w:szCs w:val="20"/>
        </w:rPr>
        <w:t>final</w:t>
      </w:r>
      <w:proofErr w:type="spellEnd"/>
      <w:r w:rsidRPr="00845543">
        <w:rPr>
          <w:rFonts w:ascii="Arial" w:hAnsi="Arial" w:cs="Arial"/>
          <w:sz w:val="20"/>
          <w:szCs w:val="20"/>
        </w:rPr>
        <w:t xml:space="preserve"> z dne 31. 3. 2023, v kateri je določeno, da je ukrep (tj. shema pomoči), ki temelji na zakonu in Programu za večjo letalsko povezljivost v Republiki Sloveniji v letih 2023-2025 združljiva z notranjim trgom EU. Na podlagi tega programa je bil 4. 4. 2023 objavljen Javni razpis za večjo letalsko povezljivost Slovenije z rokom za vložitev vlog, ki določa, da se pomoč daje za obdobje dveh let od začetka obratovanja proge oziroma za sorazmerno krajše obdobje, vendar najdalj do 31. 10. 2025. To je tudi čas, s katerim se bo iztekla pomoč po trenutni shemi pomoči po Zakonu o pomoči za zagotovitev večje letalske povezljivosti.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 umestitvijo določb o letalski povezljivosti v ta zakon se bodo morebitne prihodnje sheme pomoči izvajale na podlagi tega zakona. Določbe tega zakona (ki urejajo</w:t>
      </w:r>
      <w:r w:rsidRPr="00845543">
        <w:t xml:space="preserve"> </w:t>
      </w:r>
      <w:r w:rsidRPr="00845543">
        <w:rPr>
          <w:rFonts w:ascii="Arial" w:hAnsi="Arial" w:cs="Arial"/>
          <w:sz w:val="20"/>
          <w:szCs w:val="20"/>
        </w:rPr>
        <w:t xml:space="preserve">zagotavljanje letalske povezljivosti,  upravičenca do pomoči, pogoje in merila za dodelitev pomoči ter višino in obdobje pomoči za zagotovitev večje letalske povezljivosti) namreč urejajo taisto vsebino in možnosti za večanje letalske povezljivosti na istovrsten, sistemski način v tem zakonu, kot je to urejeno v Zakonu o pomoči za zagotovitev večje letalske povezljivosti. S to  določbo se formalno uredi prenehanje veljavnosti enega zakona in čas začetka uporabe drugega za isti namen. S tem se prepreči, da bi v istem obdobju prišlo do uporabe dveh zakonov za isti namen in s tem uporabe dvojih pravnih podlag za financiranje.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304.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Bistvo prehodnih določb je, da se z njimi uredijo vprašanja prehoda iz ene (dosedanje) pravne ureditve v drugo ali vsaj drugačno, ko nova ureditev v celoti ali delno nadomesti prejšnjo. Prehod na novi zakon in uporaba dotedanjih izvršilnih predpisov na uporabo novih je eden od sklopov vprašanj, ki jih je treba urediti v novem zakonu, kar vključuje tudi morebitno določitev nadaljnje uporabe teh predpisov. Ti izvršilni predpisi v prehodnem obdobju dobijo pravno podlago za nadaljnjo uporabo, ki jo sicer izgubijo ob prenehanju veljavnosti dotedanjega zakona. Ti predpisi se v tem zakonu taksativno navedejo. </w:t>
      </w:r>
    </w:p>
    <w:p w:rsidR="00D84CD3" w:rsidRPr="00845543" w:rsidRDefault="00D84CD3" w:rsidP="00D84CD3">
      <w:pPr>
        <w:spacing w:after="0" w:line="240" w:lineRule="auto"/>
        <w:jc w:val="both"/>
        <w:rPr>
          <w:rFonts w:ascii="Arial" w:hAnsi="Arial" w:cs="Arial"/>
          <w:b/>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Med drugim zakon določi tudi prenehanje veljavnosti Sklepa o opredelitvi sistema javnih letališč (Uradni list RS, št. 78/06) ob začetku uporabe tega zakona. Določbe glede letališč in aerodromov iz tega zakona urejajo področje na drugačen način kot ureditev, v okviru katere je vlada s sklepom opredelila sistem javnih letališč. Zakon predvideva odločanje vlade o opredelitvi posameznega javnega letališča, vendar to ureja ločena prehodna določba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305.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Zakon določi tudi nadaljnjo veljavnost nekaterih predpisov. V praksi bi bilo morda zaradi obsežnosti ali zahtevnosti podzakonskega predpisa, izdanega na podlagi prej veljavnega zakona, utemeljeno v novem zakonu določiti (samo če ostaja materialna podlaga v novem zakonu po vsebini enaka), da predpis, izdan na podlagi prej veljavnega zakona, še naprej velja kot predpis, izdan na podlagi izrecno navedenih materialnih določb novega zakona. Če se bodo ti predpisi novelirali, je njihova pravna podlaga materialna podlaga iz tega zakona v zvezi z določbo, ki je te predpise določila kot predpise, veljavne na podlagi novega zakona. Taksativno se navedejo vsi taki predpisi.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b/>
          <w:sz w:val="20"/>
          <w:szCs w:val="20"/>
        </w:rPr>
      </w:pPr>
      <w:r w:rsidRPr="00845543">
        <w:rPr>
          <w:rFonts w:ascii="Arial" w:hAnsi="Arial" w:cs="Arial"/>
          <w:b/>
          <w:sz w:val="20"/>
          <w:szCs w:val="20"/>
        </w:rPr>
        <w:t>K 306. členu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Določita se začetek veljavnosti in začetek uporabe tega zakona, in sicer šest mesecev po objavi v Uradnem listu. Ker je za pripravo na izvajanje zakona potrebnih veliko priprav pri vseh pristojnih organih, se določi tak rok za uveljavitev tega zakona. Enak rok se določi za začetek njegove uporabe.</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D84CD3" w:rsidRPr="00845543" w:rsidRDefault="00D84CD3" w:rsidP="00D84CD3">
      <w:pPr>
        <w:spacing w:after="0" w:line="240" w:lineRule="auto"/>
        <w:rPr>
          <w:rFonts w:ascii="Arial" w:eastAsia="Times New Roman" w:hAnsi="Arial" w:cs="Arial"/>
          <w:sz w:val="20"/>
          <w:szCs w:val="20"/>
        </w:rPr>
      </w:pPr>
      <w:r w:rsidRPr="00845543">
        <w:rPr>
          <w:rFonts w:ascii="Arial" w:eastAsia="Times New Roman" w:hAnsi="Arial" w:cs="Arial"/>
          <w:sz w:val="20"/>
          <w:szCs w:val="20"/>
        </w:rPr>
        <w:br w:type="page"/>
      </w:r>
    </w:p>
    <w:tbl>
      <w:tblPr>
        <w:tblW w:w="0" w:type="auto"/>
        <w:tblLook w:val="04A0" w:firstRow="1" w:lastRow="0" w:firstColumn="1" w:lastColumn="0" w:noHBand="0" w:noVBand="1"/>
      </w:tblPr>
      <w:tblGrid>
        <w:gridCol w:w="9072"/>
      </w:tblGrid>
      <w:tr w:rsidR="00D84CD3" w:rsidRPr="00845543" w:rsidTr="00306A4F">
        <w:tc>
          <w:tcPr>
            <w:tcW w:w="9072" w:type="dxa"/>
          </w:tcPr>
          <w:p w:rsidR="00D84CD3" w:rsidRPr="00845543" w:rsidRDefault="00D84CD3" w:rsidP="00306A4F">
            <w:pPr>
              <w:pStyle w:val="Poglavje"/>
              <w:spacing w:before="0" w:after="0" w:line="240" w:lineRule="auto"/>
              <w:jc w:val="both"/>
              <w:rPr>
                <w:sz w:val="20"/>
                <w:szCs w:val="20"/>
              </w:rPr>
            </w:pPr>
            <w:r w:rsidRPr="00845543">
              <w:rPr>
                <w:sz w:val="20"/>
                <w:szCs w:val="20"/>
              </w:rPr>
              <w:lastRenderedPageBreak/>
              <w:t>IV BESEDILO ČLENOV, KI SE SPREMINJAJO</w:t>
            </w:r>
          </w:p>
        </w:tc>
      </w:tr>
      <w:tr w:rsidR="00D84CD3" w:rsidRPr="00845543" w:rsidTr="00306A4F">
        <w:tc>
          <w:tcPr>
            <w:tcW w:w="9072" w:type="dxa"/>
          </w:tcPr>
          <w:p w:rsidR="00D84CD3" w:rsidRPr="00845543" w:rsidRDefault="00D84CD3" w:rsidP="00306A4F">
            <w:pPr>
              <w:pStyle w:val="Neotevilenodstavek"/>
              <w:spacing w:before="0" w:after="0" w:line="240" w:lineRule="auto"/>
              <w:rPr>
                <w:sz w:val="20"/>
                <w:szCs w:val="20"/>
              </w:rPr>
            </w:pPr>
          </w:p>
          <w:p w:rsidR="00D84CD3" w:rsidRPr="00845543" w:rsidRDefault="00D84CD3" w:rsidP="00306A4F">
            <w:pPr>
              <w:pStyle w:val="Neotevilenodstavek"/>
              <w:spacing w:before="0" w:after="0" w:line="240" w:lineRule="auto"/>
              <w:rPr>
                <w:sz w:val="20"/>
                <w:szCs w:val="20"/>
              </w:rPr>
            </w:pPr>
            <w:r w:rsidRPr="00845543">
              <w:rPr>
                <w:sz w:val="20"/>
                <w:szCs w:val="20"/>
              </w:rPr>
              <w:t>/</w:t>
            </w:r>
          </w:p>
          <w:p w:rsidR="00D84CD3" w:rsidRPr="00845543" w:rsidRDefault="00D84CD3" w:rsidP="00306A4F">
            <w:pPr>
              <w:pStyle w:val="Neotevilenodstavek"/>
              <w:spacing w:before="0" w:after="0" w:line="240" w:lineRule="auto"/>
              <w:rPr>
                <w:sz w:val="20"/>
                <w:szCs w:val="20"/>
              </w:rPr>
            </w:pPr>
          </w:p>
        </w:tc>
      </w:tr>
      <w:tr w:rsidR="00D84CD3" w:rsidRPr="00845543" w:rsidTr="00306A4F">
        <w:tc>
          <w:tcPr>
            <w:tcW w:w="9072" w:type="dxa"/>
          </w:tcPr>
          <w:p w:rsidR="00D84CD3" w:rsidRPr="00845543" w:rsidRDefault="00D84CD3" w:rsidP="00306A4F">
            <w:pPr>
              <w:pStyle w:val="Poglavje"/>
              <w:spacing w:before="0" w:after="0" w:line="240" w:lineRule="auto"/>
              <w:jc w:val="both"/>
              <w:rPr>
                <w:sz w:val="20"/>
                <w:szCs w:val="20"/>
              </w:rPr>
            </w:pPr>
            <w:r w:rsidRPr="00845543">
              <w:rPr>
                <w:sz w:val="20"/>
                <w:szCs w:val="20"/>
              </w:rPr>
              <w:t>V PREDLOG, DA SE PREDLOG ZAKONA OBRAVNAVA PO NUJNEM OZIROMA SKRAJŠANEM POSTOPKU</w:t>
            </w:r>
          </w:p>
          <w:p w:rsidR="00D84CD3" w:rsidRDefault="00D84CD3" w:rsidP="00306A4F">
            <w:pPr>
              <w:autoSpaceDE w:val="0"/>
              <w:autoSpaceDN w:val="0"/>
              <w:adjustRightInd w:val="0"/>
              <w:spacing w:line="240" w:lineRule="atLeast"/>
              <w:jc w:val="both"/>
              <w:rPr>
                <w:sz w:val="20"/>
                <w:szCs w:val="20"/>
              </w:rPr>
            </w:pPr>
          </w:p>
          <w:p w:rsidR="00D84CD3" w:rsidRPr="00845543" w:rsidRDefault="00D84CD3" w:rsidP="00306A4F">
            <w:pPr>
              <w:autoSpaceDE w:val="0"/>
              <w:autoSpaceDN w:val="0"/>
              <w:adjustRightInd w:val="0"/>
              <w:spacing w:line="240" w:lineRule="atLeast"/>
              <w:jc w:val="both"/>
              <w:rPr>
                <w:sz w:val="20"/>
                <w:szCs w:val="20"/>
              </w:rPr>
            </w:pPr>
            <w:r>
              <w:rPr>
                <w:sz w:val="20"/>
                <w:szCs w:val="20"/>
              </w:rPr>
              <w:t>/</w:t>
            </w:r>
          </w:p>
        </w:tc>
      </w:tr>
      <w:tr w:rsidR="00D84CD3" w:rsidRPr="00845543" w:rsidTr="00306A4F">
        <w:tc>
          <w:tcPr>
            <w:tcW w:w="9072" w:type="dxa"/>
          </w:tcPr>
          <w:p w:rsidR="00D84CD3" w:rsidRPr="00845543" w:rsidRDefault="00D84CD3" w:rsidP="00306A4F">
            <w:pPr>
              <w:pStyle w:val="Poglavje"/>
              <w:spacing w:before="0" w:after="0" w:line="240" w:lineRule="auto"/>
              <w:jc w:val="both"/>
              <w:rPr>
                <w:sz w:val="20"/>
                <w:szCs w:val="20"/>
              </w:rPr>
            </w:pPr>
            <w:r w:rsidRPr="00845543">
              <w:rPr>
                <w:sz w:val="20"/>
                <w:szCs w:val="20"/>
              </w:rPr>
              <w:t>VI PRILOGE</w:t>
            </w:r>
          </w:p>
        </w:tc>
      </w:tr>
    </w:tbl>
    <w:p w:rsidR="00D84CD3" w:rsidRPr="00845543" w:rsidRDefault="00D84CD3" w:rsidP="00D84CD3">
      <w:pPr>
        <w:spacing w:after="0" w:line="240" w:lineRule="auto"/>
      </w:pPr>
    </w:p>
    <w:p w:rsidR="00D84CD3" w:rsidRPr="00845543" w:rsidRDefault="00D84CD3" w:rsidP="00D84CD3">
      <w:pPr>
        <w:spacing w:after="0" w:line="240" w:lineRule="auto"/>
      </w:pPr>
      <w:r w:rsidRPr="00845543">
        <w:br w:type="page"/>
      </w:r>
    </w:p>
    <w:p w:rsidR="00D84CD3" w:rsidRPr="00845543" w:rsidRDefault="00D84CD3" w:rsidP="00D84CD3">
      <w:pPr>
        <w:spacing w:after="0" w:line="240" w:lineRule="auto"/>
      </w:pPr>
    </w:p>
    <w:tbl>
      <w:tblPr>
        <w:tblW w:w="0" w:type="auto"/>
        <w:tblLook w:val="04A0" w:firstRow="1" w:lastRow="0" w:firstColumn="1" w:lastColumn="0" w:noHBand="0" w:noVBand="1"/>
      </w:tblPr>
      <w:tblGrid>
        <w:gridCol w:w="9072"/>
      </w:tblGrid>
      <w:tr w:rsidR="00D84CD3" w:rsidRPr="00845543" w:rsidTr="00306A4F">
        <w:tc>
          <w:tcPr>
            <w:tcW w:w="9072" w:type="dxa"/>
          </w:tcPr>
          <w:p w:rsidR="00D84CD3" w:rsidRPr="00845543" w:rsidRDefault="00D84CD3" w:rsidP="00306A4F">
            <w:pPr>
              <w:pStyle w:val="Neotevilenodstavek"/>
              <w:spacing w:before="0" w:after="0" w:line="240" w:lineRule="auto"/>
              <w:rPr>
                <w:sz w:val="20"/>
                <w:szCs w:val="20"/>
              </w:rPr>
            </w:pPr>
            <w:r w:rsidRPr="00845543">
              <w:rPr>
                <w:b/>
                <w:sz w:val="20"/>
                <w:szCs w:val="20"/>
              </w:rPr>
              <w:t>MSP test</w:t>
            </w:r>
          </w:p>
        </w:tc>
      </w:tr>
    </w:tbl>
    <w:p w:rsidR="00D84CD3" w:rsidRPr="00845543" w:rsidRDefault="00D84CD3" w:rsidP="00D84CD3">
      <w:pPr>
        <w:spacing w:after="0" w:line="240" w:lineRule="auto"/>
      </w:pPr>
    </w:p>
    <w:p w:rsidR="00D84CD3" w:rsidRDefault="00D84CD3" w:rsidP="00D84CD3">
      <w:pPr>
        <w:spacing w:after="0" w:line="240" w:lineRule="auto"/>
      </w:pPr>
      <w:r w:rsidRPr="009C5D34">
        <w:rPr>
          <w:noProof/>
          <w:lang w:eastAsia="sl-SI"/>
        </w:rPr>
        <w:drawing>
          <wp:inline distT="0" distB="0" distL="0" distR="0" wp14:anchorId="53599DCA" wp14:editId="30072FF1">
            <wp:extent cx="5305425" cy="5591175"/>
            <wp:effectExtent l="0" t="0" r="9525" b="9525"/>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305425" cy="5591175"/>
                    </a:xfrm>
                    <a:prstGeom prst="rect">
                      <a:avLst/>
                    </a:prstGeom>
                  </pic:spPr>
                </pic:pic>
              </a:graphicData>
            </a:graphic>
          </wp:inline>
        </w:drawing>
      </w:r>
    </w:p>
    <w:p w:rsidR="00D84CD3" w:rsidRDefault="00D84CD3" w:rsidP="00D84CD3">
      <w:pPr>
        <w:spacing w:after="0" w:line="240" w:lineRule="auto"/>
      </w:pPr>
    </w:p>
    <w:p w:rsidR="00D84CD3" w:rsidRDefault="00D84CD3" w:rsidP="00D84CD3">
      <w:pPr>
        <w:spacing w:after="0" w:line="240" w:lineRule="auto"/>
      </w:pPr>
      <w:r w:rsidRPr="009C5D34">
        <w:rPr>
          <w:noProof/>
          <w:lang w:eastAsia="sl-SI"/>
        </w:rPr>
        <w:lastRenderedPageBreak/>
        <w:drawing>
          <wp:inline distT="0" distB="0" distL="0" distR="0" wp14:anchorId="1EC6F710" wp14:editId="5200D15E">
            <wp:extent cx="5486400" cy="7724775"/>
            <wp:effectExtent l="0" t="0" r="0"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86400" cy="7724775"/>
                    </a:xfrm>
                    <a:prstGeom prst="rect">
                      <a:avLst/>
                    </a:prstGeom>
                  </pic:spPr>
                </pic:pic>
              </a:graphicData>
            </a:graphic>
          </wp:inline>
        </w:drawing>
      </w:r>
    </w:p>
    <w:p w:rsidR="00D84CD3" w:rsidRPr="00845543" w:rsidRDefault="00D84CD3" w:rsidP="00D84CD3">
      <w:pPr>
        <w:spacing w:after="0" w:line="240" w:lineRule="auto"/>
      </w:pPr>
    </w:p>
    <w:p w:rsidR="00D84CD3" w:rsidRPr="009C5D34" w:rsidRDefault="00D84CD3" w:rsidP="00D84CD3">
      <w:pPr>
        <w:spacing w:after="0" w:line="240" w:lineRule="auto"/>
      </w:pPr>
    </w:p>
    <w:p w:rsidR="00D84CD3" w:rsidRPr="00845543" w:rsidRDefault="00D84CD3" w:rsidP="00D84CD3">
      <w:pPr>
        <w:spacing w:after="0" w:line="240" w:lineRule="auto"/>
      </w:pPr>
    </w:p>
    <w:p w:rsidR="00D84CD3" w:rsidRDefault="00D84CD3" w:rsidP="00D84CD3">
      <w:pPr>
        <w:spacing w:after="0" w:line="240" w:lineRule="auto"/>
      </w:pPr>
      <w:r w:rsidRPr="009C5D34">
        <w:rPr>
          <w:noProof/>
          <w:lang w:eastAsia="sl-SI"/>
        </w:rPr>
        <w:lastRenderedPageBreak/>
        <w:drawing>
          <wp:inline distT="0" distB="0" distL="0" distR="0" wp14:anchorId="046CD19A" wp14:editId="5DB1BB3D">
            <wp:extent cx="5410200" cy="6743700"/>
            <wp:effectExtent l="0" t="0" r="0" b="0"/>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10200" cy="6743700"/>
                    </a:xfrm>
                    <a:prstGeom prst="rect">
                      <a:avLst/>
                    </a:prstGeom>
                  </pic:spPr>
                </pic:pic>
              </a:graphicData>
            </a:graphic>
          </wp:inline>
        </w:drawing>
      </w:r>
    </w:p>
    <w:p w:rsidR="00D84CD3" w:rsidRDefault="00D84CD3" w:rsidP="00D84CD3">
      <w:pPr>
        <w:spacing w:after="0" w:line="240" w:lineRule="auto"/>
      </w:pPr>
      <w:r w:rsidRPr="009C5D34">
        <w:rPr>
          <w:noProof/>
          <w:lang w:eastAsia="sl-SI"/>
        </w:rPr>
        <w:lastRenderedPageBreak/>
        <w:drawing>
          <wp:inline distT="0" distB="0" distL="0" distR="0" wp14:anchorId="0668F924" wp14:editId="042A95BA">
            <wp:extent cx="5410200" cy="762000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410200" cy="7620000"/>
                    </a:xfrm>
                    <a:prstGeom prst="rect">
                      <a:avLst/>
                    </a:prstGeom>
                  </pic:spPr>
                </pic:pic>
              </a:graphicData>
            </a:graphic>
          </wp:inline>
        </w:drawing>
      </w:r>
    </w:p>
    <w:p w:rsidR="00D84CD3" w:rsidRDefault="00D84CD3" w:rsidP="00D84CD3">
      <w:pPr>
        <w:spacing w:after="0" w:line="240" w:lineRule="auto"/>
      </w:pPr>
      <w:r w:rsidRPr="009C5D34">
        <w:rPr>
          <w:noProof/>
          <w:lang w:eastAsia="sl-SI"/>
        </w:rPr>
        <w:lastRenderedPageBreak/>
        <w:drawing>
          <wp:inline distT="0" distB="0" distL="0" distR="0" wp14:anchorId="70BEA429" wp14:editId="5CAC9D72">
            <wp:extent cx="5353050" cy="4038600"/>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353050" cy="4038600"/>
                    </a:xfrm>
                    <a:prstGeom prst="rect">
                      <a:avLst/>
                    </a:prstGeom>
                  </pic:spPr>
                </pic:pic>
              </a:graphicData>
            </a:graphic>
          </wp:inline>
        </w:drawing>
      </w:r>
    </w:p>
    <w:p w:rsidR="00D84CD3" w:rsidRPr="009C5D34" w:rsidRDefault="00D84CD3" w:rsidP="00D84CD3">
      <w:pPr>
        <w:spacing w:after="0" w:line="240" w:lineRule="auto"/>
      </w:pPr>
    </w:p>
    <w:p w:rsidR="00D84CD3" w:rsidRPr="00845543" w:rsidRDefault="00D84CD3" w:rsidP="00D84CD3">
      <w:pPr>
        <w:spacing w:after="0" w:line="240" w:lineRule="auto"/>
      </w:pPr>
      <w:r w:rsidRPr="00845543">
        <w:br w:type="page"/>
      </w:r>
    </w:p>
    <w:p w:rsidR="00D84CD3" w:rsidRPr="009C5D34" w:rsidRDefault="00D84CD3" w:rsidP="00D84CD3">
      <w:pPr>
        <w:spacing w:after="0" w:line="240" w:lineRule="auto"/>
      </w:pPr>
      <w:r w:rsidRPr="009C5D34">
        <w:rPr>
          <w:noProof/>
          <w:lang w:eastAsia="sl-SI"/>
        </w:rPr>
        <w:lastRenderedPageBreak/>
        <w:drawing>
          <wp:inline distT="0" distB="0" distL="0" distR="0" wp14:anchorId="6521159F" wp14:editId="41477497">
            <wp:extent cx="5410200" cy="7620000"/>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410200" cy="7620000"/>
                    </a:xfrm>
                    <a:prstGeom prst="rect">
                      <a:avLst/>
                    </a:prstGeom>
                  </pic:spPr>
                </pic:pic>
              </a:graphicData>
            </a:graphic>
          </wp:inline>
        </w:drawing>
      </w:r>
    </w:p>
    <w:p w:rsidR="00D84CD3" w:rsidRPr="00845543" w:rsidRDefault="00D84CD3" w:rsidP="00D84CD3">
      <w:pPr>
        <w:spacing w:after="0" w:line="240" w:lineRule="auto"/>
      </w:pPr>
      <w:r w:rsidRPr="00845543">
        <w:br w:type="page"/>
      </w:r>
    </w:p>
    <w:p w:rsidR="00D84CD3" w:rsidRDefault="00D84CD3" w:rsidP="00D84CD3">
      <w:r w:rsidRPr="009C5D34">
        <w:rPr>
          <w:noProof/>
          <w:lang w:eastAsia="sl-SI"/>
        </w:rPr>
        <w:lastRenderedPageBreak/>
        <w:drawing>
          <wp:inline distT="0" distB="0" distL="0" distR="0" wp14:anchorId="6D509A0C" wp14:editId="4832AC5B">
            <wp:extent cx="5353050" cy="4038600"/>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353050" cy="4038600"/>
                    </a:xfrm>
                    <a:prstGeom prst="rect">
                      <a:avLst/>
                    </a:prstGeom>
                  </pic:spPr>
                </pic:pic>
              </a:graphicData>
            </a:graphic>
          </wp:inline>
        </w:drawing>
      </w:r>
    </w:p>
    <w:p w:rsidR="00D84CD3" w:rsidRDefault="00D84CD3" w:rsidP="00D84CD3">
      <w:r>
        <w:br w:type="page"/>
      </w:r>
    </w:p>
    <w:p w:rsidR="00D84CD3" w:rsidRDefault="00D84CD3" w:rsidP="00D84CD3"/>
    <w:tbl>
      <w:tblPr>
        <w:tblW w:w="0" w:type="auto"/>
        <w:tblLook w:val="04A0" w:firstRow="1" w:lastRow="0" w:firstColumn="1" w:lastColumn="0" w:noHBand="0" w:noVBand="1"/>
      </w:tblPr>
      <w:tblGrid>
        <w:gridCol w:w="9072"/>
      </w:tblGrid>
      <w:tr w:rsidR="00D84CD3" w:rsidRPr="00845543" w:rsidTr="00306A4F">
        <w:tc>
          <w:tcPr>
            <w:tcW w:w="9072" w:type="dxa"/>
          </w:tcPr>
          <w:p w:rsidR="00D84CD3" w:rsidRPr="00845543" w:rsidRDefault="00D84CD3" w:rsidP="00306A4F">
            <w:pPr>
              <w:pStyle w:val="Neotevilenodstavek"/>
              <w:spacing w:before="0" w:after="0" w:line="240" w:lineRule="auto"/>
              <w:rPr>
                <w:b/>
                <w:sz w:val="20"/>
                <w:szCs w:val="20"/>
              </w:rPr>
            </w:pPr>
            <w:r w:rsidRPr="00845543">
              <w:rPr>
                <w:b/>
                <w:sz w:val="20"/>
                <w:szCs w:val="20"/>
              </w:rPr>
              <w:t>Osnutki podzakonskih aktov</w:t>
            </w:r>
          </w:p>
        </w:tc>
      </w:tr>
    </w:tbl>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845543" w:rsidRDefault="00D84CD3" w:rsidP="00D84CD3">
      <w:pPr>
        <w:spacing w:after="0" w:line="240" w:lineRule="auto"/>
        <w:jc w:val="right"/>
        <w:rPr>
          <w:rFonts w:ascii="Arial" w:hAnsi="Arial" w:cs="Arial"/>
          <w:sz w:val="20"/>
          <w:szCs w:val="20"/>
        </w:rPr>
      </w:pPr>
      <w:r w:rsidRPr="009C5D34">
        <w:rPr>
          <w:rFonts w:ascii="Arial" w:hAnsi="Arial" w:cs="Arial"/>
          <w:sz w:val="20"/>
          <w:szCs w:val="20"/>
        </w:rPr>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drugega odstavka 13. člena in sedmega odstavka 21. člena Zakona o Vladi Republike Slovenije (Uradni list RS, št. 24/05 – uradno prečiščeno besedilo, 109/08, 38/10 – ZUKN, 8/12, 21/13, 47/13 – ZDU-1G, 65/14 in 55/17) in 14. in 149. člena Zakona o letalstvu (Uradni list RS, št …) Vlada Republike Slovenije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UREDBO</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pravilih letenja in izvajanju Izvedbene uredbe Komisije (EU) določitvi skupnih pravil letenja in operativnih določb v zvezi z navigacijskimi službami in postopki zračnega prometa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uredbe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Nadzor</w:t>
      </w:r>
    </w:p>
    <w:p w:rsidR="00D84CD3" w:rsidRPr="00845543" w:rsidRDefault="00D84CD3" w:rsidP="00D84CD3">
      <w:pPr>
        <w:pStyle w:val="odstavek0"/>
        <w:numPr>
          <w:ilvl w:val="0"/>
          <w:numId w:val="28"/>
        </w:numPr>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organ, pristojen za nadzor nad izvajanjem določb Izvedbene uredbe Komisije (EU) določitvi skupnih pravil letenja in operativnih določb v zvezi z navigacijskimi službami in postopki zračnega prometa in te uredbe v delu, ki se nanaša na določbe uredbe EU; in organ, pristojen za izvajanje nadzora nad izvajanjem uredbe EU</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Določbe za izvajanje Izvedbene uredbe Komisije (EU) določitvi skupnih pravil letenja in operativnih določb v zvezi z navigacijskimi službami in postopki zračnega prometa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(Nacionalna) Pravila letenja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(primer) pravila letenja za ultralahke zrakoplove: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x. člen: Pravila letenja, hrup, omejitve:</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(1) Naprava leti v zračnem prostoru Republike Slovenije v skladu s pravili letenja.</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(2) Naprava leti po pravilih vizualnega letenja (VFR). Nočni leti VFR niso dovoljeni.</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(3) Naprava lahko leti v nekontroliranem zračnem prostoru razredov G in E, ob upoštevanju omejitev letenja v zračnem prostoru in zahtev glede opremljenosti.</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 xml:space="preserve">(4) Glede hrupa, ki ga povzroča motorna naprava iz x. člena tega pravilnika, uporaba mednarodnih standardov in priporočenih praks Mednarodne organizacije civilnega letalstva navedenih v dokumentu </w:t>
      </w:r>
      <w:proofErr w:type="spellStart"/>
      <w:r w:rsidRPr="00845543">
        <w:rPr>
          <w:rFonts w:ascii="Arial" w:hAnsi="Arial" w:cs="Arial"/>
          <w:sz w:val="20"/>
          <w:szCs w:val="20"/>
        </w:rPr>
        <w:t>Annex</w:t>
      </w:r>
      <w:proofErr w:type="spellEnd"/>
      <w:r w:rsidRPr="00845543">
        <w:rPr>
          <w:rFonts w:ascii="Arial" w:hAnsi="Arial" w:cs="Arial"/>
          <w:sz w:val="20"/>
          <w:szCs w:val="20"/>
        </w:rPr>
        <w:t xml:space="preserve"> 16 to </w:t>
      </w:r>
      <w:proofErr w:type="spellStart"/>
      <w:r w:rsidRPr="00845543">
        <w:rPr>
          <w:rFonts w:ascii="Arial" w:hAnsi="Arial" w:cs="Arial"/>
          <w:sz w:val="20"/>
          <w:szCs w:val="20"/>
        </w:rPr>
        <w:t>the</w:t>
      </w:r>
      <w:proofErr w:type="spellEnd"/>
      <w:r w:rsidRPr="00845543">
        <w:rPr>
          <w:rFonts w:ascii="Arial" w:hAnsi="Arial" w:cs="Arial"/>
          <w:sz w:val="20"/>
          <w:szCs w:val="20"/>
        </w:rPr>
        <w:t xml:space="preserve"> </w:t>
      </w:r>
      <w:proofErr w:type="spellStart"/>
      <w:r w:rsidRPr="00845543">
        <w:rPr>
          <w:rFonts w:ascii="Arial" w:hAnsi="Arial" w:cs="Arial"/>
          <w:sz w:val="20"/>
          <w:szCs w:val="20"/>
        </w:rPr>
        <w:t>Convention</w:t>
      </w:r>
      <w:proofErr w:type="spellEnd"/>
      <w:r w:rsidRPr="00845543">
        <w:rPr>
          <w:rFonts w:ascii="Arial" w:hAnsi="Arial" w:cs="Arial"/>
          <w:sz w:val="20"/>
          <w:szCs w:val="20"/>
        </w:rPr>
        <w:t xml:space="preserve"> on </w:t>
      </w:r>
      <w:proofErr w:type="spellStart"/>
      <w:r w:rsidRPr="00845543">
        <w:rPr>
          <w:rFonts w:ascii="Arial" w:hAnsi="Arial" w:cs="Arial"/>
          <w:sz w:val="20"/>
          <w:szCs w:val="20"/>
        </w:rPr>
        <w:t>International</w:t>
      </w:r>
      <w:proofErr w:type="spellEnd"/>
      <w:r w:rsidRPr="00845543">
        <w:rPr>
          <w:rFonts w:ascii="Arial" w:hAnsi="Arial" w:cs="Arial"/>
          <w:sz w:val="20"/>
          <w:szCs w:val="20"/>
        </w:rPr>
        <w:t xml:space="preserve"> Civil </w:t>
      </w:r>
      <w:proofErr w:type="spellStart"/>
      <w:r w:rsidRPr="00845543">
        <w:rPr>
          <w:rFonts w:ascii="Arial" w:hAnsi="Arial" w:cs="Arial"/>
          <w:sz w:val="20"/>
          <w:szCs w:val="20"/>
        </w:rPr>
        <w:t>Aviation</w:t>
      </w:r>
      <w:proofErr w:type="spellEnd"/>
      <w:r w:rsidRPr="00845543">
        <w:rPr>
          <w:rFonts w:ascii="Arial" w:hAnsi="Arial" w:cs="Arial"/>
          <w:sz w:val="20"/>
          <w:szCs w:val="20"/>
        </w:rPr>
        <w:t xml:space="preserve">, </w:t>
      </w:r>
      <w:proofErr w:type="spellStart"/>
      <w:r w:rsidRPr="00845543">
        <w:rPr>
          <w:rFonts w:ascii="Arial" w:hAnsi="Arial" w:cs="Arial"/>
          <w:sz w:val="20"/>
          <w:szCs w:val="20"/>
        </w:rPr>
        <w:t>Environmental</w:t>
      </w:r>
      <w:proofErr w:type="spellEnd"/>
      <w:r w:rsidRPr="00845543">
        <w:rPr>
          <w:rFonts w:ascii="Arial" w:hAnsi="Arial" w:cs="Arial"/>
          <w:sz w:val="20"/>
          <w:szCs w:val="20"/>
        </w:rPr>
        <w:t xml:space="preserve"> </w:t>
      </w:r>
      <w:proofErr w:type="spellStart"/>
      <w:r w:rsidRPr="00845543">
        <w:rPr>
          <w:rFonts w:ascii="Arial" w:hAnsi="Arial" w:cs="Arial"/>
          <w:sz w:val="20"/>
          <w:szCs w:val="20"/>
        </w:rPr>
        <w:t>Protection</w:t>
      </w:r>
      <w:proofErr w:type="spellEnd"/>
      <w:r w:rsidRPr="00845543">
        <w:rPr>
          <w:rFonts w:ascii="Arial" w:hAnsi="Arial" w:cs="Arial"/>
          <w:sz w:val="20"/>
          <w:szCs w:val="20"/>
        </w:rPr>
        <w:t xml:space="preserve">, </w:t>
      </w:r>
      <w:proofErr w:type="spellStart"/>
      <w:r w:rsidRPr="00845543">
        <w:rPr>
          <w:rFonts w:ascii="Arial" w:hAnsi="Arial" w:cs="Arial"/>
          <w:sz w:val="20"/>
          <w:szCs w:val="20"/>
        </w:rPr>
        <w:t>Volume</w:t>
      </w:r>
      <w:proofErr w:type="spellEnd"/>
      <w:r w:rsidRPr="00845543">
        <w:rPr>
          <w:rFonts w:ascii="Arial" w:hAnsi="Arial" w:cs="Arial"/>
          <w:sz w:val="20"/>
          <w:szCs w:val="20"/>
        </w:rPr>
        <w:t xml:space="preserve"> I, </w:t>
      </w:r>
      <w:proofErr w:type="spellStart"/>
      <w:r w:rsidRPr="00845543">
        <w:rPr>
          <w:rFonts w:ascii="Arial" w:hAnsi="Arial" w:cs="Arial"/>
          <w:sz w:val="20"/>
          <w:szCs w:val="20"/>
        </w:rPr>
        <w:t>Aircraft</w:t>
      </w:r>
      <w:proofErr w:type="spellEnd"/>
      <w:r w:rsidRPr="00845543">
        <w:rPr>
          <w:rFonts w:ascii="Arial" w:hAnsi="Arial" w:cs="Arial"/>
          <w:sz w:val="20"/>
          <w:szCs w:val="20"/>
        </w:rPr>
        <w:t xml:space="preserve"> </w:t>
      </w:r>
      <w:proofErr w:type="spellStart"/>
      <w:r w:rsidRPr="00845543">
        <w:rPr>
          <w:rFonts w:ascii="Arial" w:hAnsi="Arial" w:cs="Arial"/>
          <w:sz w:val="20"/>
          <w:szCs w:val="20"/>
        </w:rPr>
        <w:t>Noise</w:t>
      </w:r>
      <w:proofErr w:type="spellEnd"/>
      <w:r w:rsidRPr="00845543">
        <w:rPr>
          <w:rFonts w:ascii="Arial" w:hAnsi="Arial" w:cs="Arial"/>
          <w:sz w:val="20"/>
          <w:szCs w:val="20"/>
        </w:rPr>
        <w:t xml:space="preserve">, </w:t>
      </w:r>
      <w:proofErr w:type="spellStart"/>
      <w:r w:rsidRPr="00845543">
        <w:rPr>
          <w:rFonts w:ascii="Arial" w:hAnsi="Arial" w:cs="Arial"/>
          <w:sz w:val="20"/>
          <w:szCs w:val="20"/>
        </w:rPr>
        <w:t>Seventh</w:t>
      </w:r>
      <w:proofErr w:type="spellEnd"/>
      <w:r w:rsidRPr="00845543">
        <w:rPr>
          <w:rFonts w:ascii="Arial" w:hAnsi="Arial" w:cs="Arial"/>
          <w:sz w:val="20"/>
          <w:szCs w:val="20"/>
        </w:rPr>
        <w:t xml:space="preserve"> </w:t>
      </w:r>
      <w:proofErr w:type="spellStart"/>
      <w:r w:rsidRPr="00845543">
        <w:rPr>
          <w:rFonts w:ascii="Arial" w:hAnsi="Arial" w:cs="Arial"/>
          <w:sz w:val="20"/>
          <w:szCs w:val="20"/>
        </w:rPr>
        <w:t>Edition</w:t>
      </w:r>
      <w:proofErr w:type="spellEnd"/>
      <w:r w:rsidRPr="00845543">
        <w:rPr>
          <w:rFonts w:ascii="Arial" w:hAnsi="Arial" w:cs="Arial"/>
          <w:sz w:val="20"/>
          <w:szCs w:val="20"/>
        </w:rPr>
        <w:t xml:space="preserve">, </w:t>
      </w:r>
      <w:proofErr w:type="spellStart"/>
      <w:r w:rsidRPr="00845543">
        <w:rPr>
          <w:rFonts w:ascii="Arial" w:hAnsi="Arial" w:cs="Arial"/>
          <w:sz w:val="20"/>
          <w:szCs w:val="20"/>
        </w:rPr>
        <w:t>July</w:t>
      </w:r>
      <w:proofErr w:type="spellEnd"/>
      <w:r w:rsidRPr="00845543">
        <w:rPr>
          <w:rFonts w:ascii="Arial" w:hAnsi="Arial" w:cs="Arial"/>
          <w:sz w:val="20"/>
          <w:szCs w:val="20"/>
        </w:rPr>
        <w:t xml:space="preserve"> 2014 (v nadaljnjem besedilu: </w:t>
      </w:r>
      <w:proofErr w:type="spellStart"/>
      <w:r w:rsidRPr="00845543">
        <w:rPr>
          <w:rFonts w:ascii="Arial" w:hAnsi="Arial" w:cs="Arial"/>
          <w:sz w:val="20"/>
          <w:szCs w:val="20"/>
        </w:rPr>
        <w:t>Annex</w:t>
      </w:r>
      <w:proofErr w:type="spellEnd"/>
      <w:r w:rsidRPr="00845543">
        <w:rPr>
          <w:rFonts w:ascii="Arial" w:hAnsi="Arial" w:cs="Arial"/>
          <w:sz w:val="20"/>
          <w:szCs w:val="20"/>
        </w:rPr>
        <w:t xml:space="preserve"> 16, </w:t>
      </w:r>
      <w:proofErr w:type="spellStart"/>
      <w:r w:rsidRPr="00845543">
        <w:rPr>
          <w:rFonts w:ascii="Arial" w:hAnsi="Arial" w:cs="Arial"/>
          <w:sz w:val="20"/>
          <w:szCs w:val="20"/>
        </w:rPr>
        <w:t>Volume</w:t>
      </w:r>
      <w:proofErr w:type="spellEnd"/>
      <w:r w:rsidRPr="00845543">
        <w:rPr>
          <w:rFonts w:ascii="Arial" w:hAnsi="Arial" w:cs="Arial"/>
          <w:sz w:val="20"/>
          <w:szCs w:val="20"/>
        </w:rPr>
        <w:t xml:space="preserve"> I) ustvarja domnevo skladnosti z zahtevami tega pravilnika, pri čemer se:</w:t>
      </w:r>
    </w:p>
    <w:p w:rsidR="00D84CD3" w:rsidRPr="00845543" w:rsidRDefault="00D84CD3" w:rsidP="00D84CD3">
      <w:pPr>
        <w:pStyle w:val="alineazaodstavkom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 xml:space="preserve">-        za ultralahka motorna letala za uporabo kot kopenska letala, ultralahka motorna jadralna letala, motorna jadralna padala s podvozjem in motorne zmaje s podvozjem, upošteva meritve, opredeljene v poglavju številka 10 dokumenta </w:t>
      </w:r>
      <w:proofErr w:type="spellStart"/>
      <w:r w:rsidRPr="00845543">
        <w:rPr>
          <w:rFonts w:ascii="Arial" w:hAnsi="Arial" w:cs="Arial"/>
          <w:sz w:val="20"/>
          <w:szCs w:val="20"/>
        </w:rPr>
        <w:t>Annex</w:t>
      </w:r>
      <w:proofErr w:type="spellEnd"/>
      <w:r w:rsidRPr="00845543">
        <w:rPr>
          <w:rFonts w:ascii="Arial" w:hAnsi="Arial" w:cs="Arial"/>
          <w:sz w:val="20"/>
          <w:szCs w:val="20"/>
        </w:rPr>
        <w:t xml:space="preserve"> 16, </w:t>
      </w:r>
      <w:proofErr w:type="spellStart"/>
      <w:r w:rsidRPr="00845543">
        <w:rPr>
          <w:rFonts w:ascii="Arial" w:hAnsi="Arial" w:cs="Arial"/>
          <w:sz w:val="20"/>
          <w:szCs w:val="20"/>
        </w:rPr>
        <w:t>Volume</w:t>
      </w:r>
      <w:proofErr w:type="spellEnd"/>
      <w:r w:rsidRPr="00845543">
        <w:rPr>
          <w:rFonts w:ascii="Arial" w:hAnsi="Arial" w:cs="Arial"/>
          <w:sz w:val="20"/>
          <w:szCs w:val="20"/>
        </w:rPr>
        <w:t xml:space="preserve"> I, z mejnimi vrednostmi emisij hrupa, kot so opredeljene v točki 10.4.b dokumenta </w:t>
      </w:r>
      <w:proofErr w:type="spellStart"/>
      <w:r w:rsidRPr="00845543">
        <w:rPr>
          <w:rFonts w:ascii="Arial" w:hAnsi="Arial" w:cs="Arial"/>
          <w:sz w:val="20"/>
          <w:szCs w:val="20"/>
        </w:rPr>
        <w:t>Annex</w:t>
      </w:r>
      <w:proofErr w:type="spellEnd"/>
      <w:r w:rsidRPr="00845543">
        <w:rPr>
          <w:rFonts w:ascii="Arial" w:hAnsi="Arial" w:cs="Arial"/>
          <w:sz w:val="20"/>
          <w:szCs w:val="20"/>
        </w:rPr>
        <w:t xml:space="preserve"> 16, </w:t>
      </w:r>
      <w:proofErr w:type="spellStart"/>
      <w:r w:rsidRPr="00845543">
        <w:rPr>
          <w:rFonts w:ascii="Arial" w:hAnsi="Arial" w:cs="Arial"/>
          <w:sz w:val="20"/>
          <w:szCs w:val="20"/>
        </w:rPr>
        <w:t>Volume</w:t>
      </w:r>
      <w:proofErr w:type="spellEnd"/>
      <w:r w:rsidRPr="00845543">
        <w:rPr>
          <w:rFonts w:ascii="Arial" w:hAnsi="Arial" w:cs="Arial"/>
          <w:sz w:val="20"/>
          <w:szCs w:val="20"/>
        </w:rPr>
        <w:t xml:space="preserve"> I;</w:t>
      </w:r>
    </w:p>
    <w:p w:rsidR="00D84CD3" w:rsidRPr="00845543" w:rsidRDefault="00D84CD3" w:rsidP="00D84CD3">
      <w:pPr>
        <w:pStyle w:val="alineazaodstavkom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 xml:space="preserve">-        za ultralahka motorna letala za uporabo kot vodna letala in ultralahke </w:t>
      </w:r>
      <w:proofErr w:type="spellStart"/>
      <w:r w:rsidRPr="00845543">
        <w:rPr>
          <w:rFonts w:ascii="Arial" w:hAnsi="Arial" w:cs="Arial"/>
          <w:sz w:val="20"/>
          <w:szCs w:val="20"/>
        </w:rPr>
        <w:t>giroplane</w:t>
      </w:r>
      <w:proofErr w:type="spellEnd"/>
      <w:r w:rsidRPr="00845543">
        <w:rPr>
          <w:rFonts w:ascii="Arial" w:hAnsi="Arial" w:cs="Arial"/>
          <w:sz w:val="20"/>
          <w:szCs w:val="20"/>
        </w:rPr>
        <w:t xml:space="preserve">, upošteva meritve, opredeljene v poglavju številka 10 dokumenta </w:t>
      </w:r>
      <w:proofErr w:type="spellStart"/>
      <w:r w:rsidRPr="00845543">
        <w:rPr>
          <w:rFonts w:ascii="Arial" w:hAnsi="Arial" w:cs="Arial"/>
          <w:sz w:val="20"/>
          <w:szCs w:val="20"/>
        </w:rPr>
        <w:t>Annex</w:t>
      </w:r>
      <w:proofErr w:type="spellEnd"/>
      <w:r w:rsidRPr="00845543">
        <w:rPr>
          <w:rFonts w:ascii="Arial" w:hAnsi="Arial" w:cs="Arial"/>
          <w:sz w:val="20"/>
          <w:szCs w:val="20"/>
        </w:rPr>
        <w:t xml:space="preserve"> 16, </w:t>
      </w:r>
      <w:proofErr w:type="spellStart"/>
      <w:r w:rsidRPr="00845543">
        <w:rPr>
          <w:rFonts w:ascii="Arial" w:hAnsi="Arial" w:cs="Arial"/>
          <w:sz w:val="20"/>
          <w:szCs w:val="20"/>
        </w:rPr>
        <w:t>Volume</w:t>
      </w:r>
      <w:proofErr w:type="spellEnd"/>
      <w:r w:rsidRPr="00845543">
        <w:rPr>
          <w:rFonts w:ascii="Arial" w:hAnsi="Arial" w:cs="Arial"/>
          <w:sz w:val="20"/>
          <w:szCs w:val="20"/>
        </w:rPr>
        <w:t xml:space="preserve"> I, z mejnimi vrednostmi emisij hrupa, kot so opredeljene v točki 10.4.a dokumenta </w:t>
      </w:r>
      <w:proofErr w:type="spellStart"/>
      <w:r w:rsidRPr="00845543">
        <w:rPr>
          <w:rFonts w:ascii="Arial" w:hAnsi="Arial" w:cs="Arial"/>
          <w:sz w:val="20"/>
          <w:szCs w:val="20"/>
        </w:rPr>
        <w:t>Annex</w:t>
      </w:r>
      <w:proofErr w:type="spellEnd"/>
      <w:r w:rsidRPr="00845543">
        <w:rPr>
          <w:rFonts w:ascii="Arial" w:hAnsi="Arial" w:cs="Arial"/>
          <w:sz w:val="20"/>
          <w:szCs w:val="20"/>
        </w:rPr>
        <w:t xml:space="preserve"> 16, </w:t>
      </w:r>
      <w:proofErr w:type="spellStart"/>
      <w:r w:rsidRPr="00845543">
        <w:rPr>
          <w:rFonts w:ascii="Arial" w:hAnsi="Arial" w:cs="Arial"/>
          <w:sz w:val="20"/>
          <w:szCs w:val="20"/>
        </w:rPr>
        <w:t>Volume</w:t>
      </w:r>
      <w:proofErr w:type="spellEnd"/>
      <w:r w:rsidRPr="00845543">
        <w:rPr>
          <w:rFonts w:ascii="Arial" w:hAnsi="Arial" w:cs="Arial"/>
          <w:sz w:val="20"/>
          <w:szCs w:val="20"/>
        </w:rPr>
        <w:t xml:space="preserve"> I;</w:t>
      </w:r>
    </w:p>
    <w:p w:rsidR="00D84CD3" w:rsidRPr="00845543" w:rsidRDefault="00D84CD3" w:rsidP="00D84CD3">
      <w:pPr>
        <w:pStyle w:val="alineazaodstavkom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 xml:space="preserve">-        za ultralahke helikopterje upošteva meritve, opredeljene v poglavju številka 11 dokumenta </w:t>
      </w:r>
      <w:proofErr w:type="spellStart"/>
      <w:r w:rsidRPr="00845543">
        <w:rPr>
          <w:rFonts w:ascii="Arial" w:hAnsi="Arial" w:cs="Arial"/>
          <w:sz w:val="20"/>
          <w:szCs w:val="20"/>
        </w:rPr>
        <w:t>Annex</w:t>
      </w:r>
      <w:proofErr w:type="spellEnd"/>
      <w:r w:rsidRPr="00845543">
        <w:rPr>
          <w:rFonts w:ascii="Arial" w:hAnsi="Arial" w:cs="Arial"/>
          <w:sz w:val="20"/>
          <w:szCs w:val="20"/>
        </w:rPr>
        <w:t xml:space="preserve"> 16, </w:t>
      </w:r>
      <w:proofErr w:type="spellStart"/>
      <w:r w:rsidRPr="00845543">
        <w:rPr>
          <w:rFonts w:ascii="Arial" w:hAnsi="Arial" w:cs="Arial"/>
          <w:sz w:val="20"/>
          <w:szCs w:val="20"/>
        </w:rPr>
        <w:t>Volume</w:t>
      </w:r>
      <w:proofErr w:type="spellEnd"/>
      <w:r w:rsidRPr="00845543">
        <w:rPr>
          <w:rFonts w:ascii="Arial" w:hAnsi="Arial" w:cs="Arial"/>
          <w:sz w:val="20"/>
          <w:szCs w:val="20"/>
        </w:rPr>
        <w:t xml:space="preserve"> I, z mejnimi vrednostmi emisij hrupa, kot so opredeljene v točki 11.4.2. dokumenta </w:t>
      </w:r>
      <w:proofErr w:type="spellStart"/>
      <w:r w:rsidRPr="00845543">
        <w:rPr>
          <w:rFonts w:ascii="Arial" w:hAnsi="Arial" w:cs="Arial"/>
          <w:sz w:val="20"/>
          <w:szCs w:val="20"/>
        </w:rPr>
        <w:t>Annex</w:t>
      </w:r>
      <w:proofErr w:type="spellEnd"/>
      <w:r w:rsidRPr="00845543">
        <w:rPr>
          <w:rFonts w:ascii="Arial" w:hAnsi="Arial" w:cs="Arial"/>
          <w:sz w:val="20"/>
          <w:szCs w:val="20"/>
        </w:rPr>
        <w:t xml:space="preserve"> 16, </w:t>
      </w:r>
      <w:proofErr w:type="spellStart"/>
      <w:r w:rsidRPr="00845543">
        <w:rPr>
          <w:rFonts w:ascii="Arial" w:hAnsi="Arial" w:cs="Arial"/>
          <w:sz w:val="20"/>
          <w:szCs w:val="20"/>
        </w:rPr>
        <w:t>Volume</w:t>
      </w:r>
      <w:proofErr w:type="spellEnd"/>
      <w:r w:rsidRPr="00845543">
        <w:rPr>
          <w:rFonts w:ascii="Arial" w:hAnsi="Arial" w:cs="Arial"/>
          <w:sz w:val="20"/>
          <w:szCs w:val="20"/>
        </w:rPr>
        <w:t xml:space="preserve"> I.</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(5) Raven emisije hrupa je treba ugotavljati v naslednjih primerih:</w:t>
      </w:r>
    </w:p>
    <w:p w:rsidR="00D84CD3" w:rsidRPr="00845543" w:rsidRDefault="00D84CD3" w:rsidP="00D84CD3">
      <w:pPr>
        <w:pStyle w:val="alineazaodstavkom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        v postopku atestiranja naprave ali</w:t>
      </w:r>
    </w:p>
    <w:p w:rsidR="00D84CD3" w:rsidRPr="00845543" w:rsidRDefault="00D84CD3" w:rsidP="00D84CD3">
      <w:pPr>
        <w:pStyle w:val="alineazaodstavkom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lastRenderedPageBreak/>
        <w:t>-        v postopku odobritve spremembe naprave, ki lahko vpliva na raven emisije hrupa ali</w:t>
      </w:r>
    </w:p>
    <w:p w:rsidR="00D84CD3" w:rsidRPr="00845543" w:rsidRDefault="00D84CD3" w:rsidP="00D84CD3">
      <w:pPr>
        <w:pStyle w:val="alineazaodstavkom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        v postopku ugotavljanja, če naprava, ki je bila izdelana v tujini izpolnjuje tehnične zahteve, ki veljajo v Republiki Sloveniji.</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p>
    <w:p w:rsidR="00D84CD3" w:rsidRPr="00845543" w:rsidRDefault="00D84CD3" w:rsidP="00D84CD3">
      <w:pPr>
        <w:pStyle w:val="lennaslov"/>
        <w:shd w:val="clear" w:color="auto" w:fill="FFFFFF"/>
        <w:spacing w:before="0" w:beforeAutospacing="0" w:after="0" w:afterAutospacing="0"/>
        <w:jc w:val="both"/>
        <w:rPr>
          <w:rFonts w:ascii="Arial" w:hAnsi="Arial" w:cs="Arial"/>
          <w:bCs/>
          <w:sz w:val="20"/>
          <w:szCs w:val="20"/>
        </w:rPr>
      </w:pPr>
      <w:r w:rsidRPr="00845543">
        <w:rPr>
          <w:rFonts w:ascii="Arial" w:hAnsi="Arial" w:cs="Arial"/>
          <w:bCs/>
          <w:sz w:val="20"/>
          <w:szCs w:val="20"/>
        </w:rPr>
        <w:t>x. člen - letenje naprave v kontroliranem zračnem prostoru</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(1) Letenje naprave v kontroliranem zračnem prostoru je prepovedano, razen v primerih iz x. odstavka tega člena.</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(2) Pristojna služba za vodenje zračnega prometa lahko izjemoma dovoli letenje naprave v kontroliranem zračnem prostoru, če so podane okoliščine, ki štejejo za izredne dogodke med letenjem zrakoplova v skladu s predpisi, ki urejajo pravila o letenju zrakoplovov.</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(3) Ne glede na prvi in drugi odstavek tega člena je letenje naprave v kontroliranem zračnem prostoru dovoljeno, če gre za let:</w:t>
      </w:r>
    </w:p>
    <w:p w:rsidR="00D84CD3" w:rsidRPr="00845543" w:rsidRDefault="00D84CD3" w:rsidP="00D84CD3">
      <w:pPr>
        <w:pStyle w:val="tevilnatoka"/>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1.      na letalski prireditvi, in sicer pod pogojem, da je naprava opremljena z ustrezno radijsko postajo;</w:t>
      </w:r>
    </w:p>
    <w:p w:rsidR="00D84CD3" w:rsidRPr="00845543" w:rsidRDefault="00D84CD3" w:rsidP="00D84CD3">
      <w:pPr>
        <w:pStyle w:val="tevilnatoka"/>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2.      v CTR letališča, na katerem je letenje naprav urejeno z odobrenim načinom in pogoji za varno letenje, če je pristajalna hitrost naprave najmanj 70 km/h (38 vozlov) in pod pogojem, da je naprava opremljena z ustrezno radijsko postajo in radarskim odzivnikom, pilot pa poseduje pooblastilo za letenje v kontroliranem zračnem prostoru ali licenco zasebnega oziroma športnega pilota (LAPL oziroma PPL) ali licenco višje kategorije, izdano v skladu z Uredbo 1178/2011/EU; radarski odzivnik ni potreben za letenje v coni letališča, če je to predvideno v odobrenih postopkih za varno vzletanje in pristajanje na določenem letališču;</w:t>
      </w:r>
    </w:p>
    <w:p w:rsidR="00D84CD3" w:rsidRPr="00845543" w:rsidRDefault="00D84CD3" w:rsidP="00D84CD3">
      <w:pPr>
        <w:pStyle w:val="tevilnatoka"/>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3.      v drugih delih kontroliranega zračnega prostora, če potovalna hitrost naprave presega xx km/h (xx vozlov) in pod pogojem, da je naprava opremljena z ustrezno radijsko postajo in radarskim odzivnikom, če se odzivnik zahteva glede na razred zračnega prostora, pilot pa poseduje pooblastilo za letenje v kontroliranem zračnem prostoru ali licenco zasebnega oziroma športnega pilota (LAPL oziroma PPL) ali licenco višje kategorije, izdano v skladu z Uredbo 1178/2011/EU.</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(4) Če pogoji iz prejšnjega odstavka glede potovalne hitrosti, opremljenosti z radijsko postajo ter radarskim odzivnikom niso izpolnjeni, izvajalec služb zračnega prometa zavrne načrt leta. Izvajalec služb zračnega prometa zavrne načrt leta tudi, če prometni pogoji, pretok zračnega prometa ali obveznosti v zvezi nadzorom zračnega prostora Republike Slovenije in zunanje meje Evropske unije ne omogočajo varne izvedbe leta naprave ali katerega koli drugega zrakoplova.</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(5) Pred izvedbo leta v kontroliranem zračnem prostoru mora pilot naprave pristojni navigacijski službi zračnega prometa predložiti načrt leta. Izvajalec navigacijske službe zračnega prometa načrt leta zavrne in let naprave v kontroliranem zračnem prostoru prepove, če prometne okoliščine v zračnem prostoru nameravanega leta ne zagotavljajo varne izvedbe leta.</w:t>
      </w:r>
    </w:p>
    <w:p w:rsidR="00D84CD3" w:rsidRPr="00845543" w:rsidRDefault="00D84CD3" w:rsidP="00D84CD3">
      <w:pPr>
        <w:pStyle w:val="odstavek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(6) Ne glede na določbe tega člena je šolanje pilotov naprav v kontroliranem zračnem prostoru dovoljeno, če so izpolnjeni naslednji pogoji:</w:t>
      </w:r>
    </w:p>
    <w:p w:rsidR="00D84CD3" w:rsidRPr="00845543" w:rsidRDefault="00D84CD3" w:rsidP="00D84CD3">
      <w:pPr>
        <w:pStyle w:val="alineazaodstavkom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        učitelj letenja naprave ima pooblastilo za letenje v kontroliranem zračnem prostoru oziroma ima najmanj licenco zasebnega oziroma športnega pilota (LAPL oziroma PPL), izdano v skladu z Uredbo 1178/2011/EU, s pooblastilom za vrsto naprave,</w:t>
      </w:r>
    </w:p>
    <w:p w:rsidR="00D84CD3" w:rsidRPr="00845543" w:rsidRDefault="00D84CD3" w:rsidP="00D84CD3">
      <w:pPr>
        <w:pStyle w:val="alineazaodstavkom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        naprava izpolnjuje pogoje iz tretjega odstavka tega člena,</w:t>
      </w:r>
    </w:p>
    <w:p w:rsidR="00D84CD3" w:rsidRPr="00845543" w:rsidRDefault="00D84CD3" w:rsidP="00D84CD3">
      <w:pPr>
        <w:pStyle w:val="alineazaodstavkom0"/>
        <w:shd w:val="clear" w:color="auto" w:fill="FFFFFF"/>
        <w:spacing w:before="0" w:beforeAutospacing="0" w:after="0" w:afterAutospacing="0"/>
        <w:jc w:val="both"/>
        <w:rPr>
          <w:rFonts w:ascii="Arial" w:hAnsi="Arial" w:cs="Arial"/>
          <w:sz w:val="20"/>
          <w:szCs w:val="20"/>
        </w:rPr>
      </w:pPr>
      <w:r w:rsidRPr="00845543">
        <w:rPr>
          <w:rFonts w:ascii="Arial" w:hAnsi="Arial" w:cs="Arial"/>
          <w:sz w:val="20"/>
          <w:szCs w:val="20"/>
        </w:rPr>
        <w:t>-        pristojni izvajalec služb zračnega prometa ni zavrnil načrta leta.</w:t>
      </w:r>
    </w:p>
    <w:p w:rsidR="00D84CD3" w:rsidRPr="00845543" w:rsidRDefault="00D84CD3" w:rsidP="00D84CD3">
      <w:pPr>
        <w:autoSpaceDE w:val="0"/>
        <w:autoSpaceDN w:val="0"/>
        <w:adjustRightInd w:val="0"/>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 Zračni prostor</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klasifikacija zračnega prostora</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prostorska opredelitev</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strukture zračnega prostora</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oblika – prostorska opredelitev</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pogoji uporabe</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objava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Priloga: konkretizacija struktur zračnega prostora, ki so po naravi stalne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Primeri: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lennaslov0"/>
        <w:spacing w:after="0"/>
        <w:jc w:val="both"/>
        <w:rPr>
          <w:rFonts w:cs="Arial"/>
          <w:b w:val="0"/>
          <w:sz w:val="20"/>
          <w:szCs w:val="20"/>
        </w:rPr>
      </w:pPr>
      <w:r w:rsidRPr="00845543">
        <w:rPr>
          <w:rFonts w:cs="Arial"/>
          <w:b w:val="0"/>
          <w:sz w:val="20"/>
          <w:szCs w:val="20"/>
          <w:shd w:val="clear" w:color="auto" w:fill="FFFFFF"/>
        </w:rPr>
        <w:t>1. kontrolirana cona Cerklje »CTR Cerklje«</w:t>
      </w:r>
    </w:p>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lastRenderedPageBreak/>
        <w:t>Volumen zračnega prostora kontrolirana cona Cerklje »CTR Cerklje« je zračni prostor razreda »D«. »CTR Cerklje« sega od površine zemlje do 101 m (3 100 čevljev) nadmorske višine in je opredeljen z naslednjimi geografskimi koordinatami:</w:t>
      </w:r>
    </w:p>
    <w:tbl>
      <w:tblPr>
        <w:tblW w:w="9713" w:type="dxa"/>
        <w:jc w:val="center"/>
        <w:tblCellMar>
          <w:top w:w="15" w:type="dxa"/>
          <w:left w:w="15" w:type="dxa"/>
          <w:bottom w:w="15" w:type="dxa"/>
          <w:right w:w="15" w:type="dxa"/>
        </w:tblCellMar>
        <w:tblLook w:val="04A0" w:firstRow="1" w:lastRow="0" w:firstColumn="1" w:lastColumn="0" w:noHBand="0" w:noVBand="1"/>
      </w:tblPr>
      <w:tblGrid>
        <w:gridCol w:w="599"/>
        <w:gridCol w:w="1483"/>
        <w:gridCol w:w="1483"/>
        <w:gridCol w:w="1496"/>
        <w:gridCol w:w="1496"/>
        <w:gridCol w:w="3156"/>
      </w:tblGrid>
      <w:tr w:rsidR="00D84CD3" w:rsidRPr="00845543" w:rsidTr="00306A4F">
        <w:trPr>
          <w:jc w:val="center"/>
        </w:trPr>
        <w:tc>
          <w:tcPr>
            <w:tcW w:w="598"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točka</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geografska širina (WGS84)</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geografska dolžina (WGS84)</w:t>
            </w: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center geografske širine (WGS84)</w:t>
            </w: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center geografske dolžine (WGS84)</w:t>
            </w:r>
          </w:p>
        </w:tc>
        <w:tc>
          <w:tcPr>
            <w:tcW w:w="3152"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pripomba</w:t>
            </w:r>
          </w:p>
        </w:tc>
      </w:tr>
      <w:tr w:rsidR="00D84CD3" w:rsidRPr="00845543" w:rsidTr="00306A4F">
        <w:trPr>
          <w:jc w:val="center"/>
        </w:trPr>
        <w:tc>
          <w:tcPr>
            <w:tcW w:w="598"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1</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455002N</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0153855.0000E</w:t>
            </w: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p>
        </w:tc>
        <w:tc>
          <w:tcPr>
            <w:tcW w:w="3152"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Točka 84 na geografski meji HRVAŠKA–SLOVENIJA</w:t>
            </w:r>
          </w:p>
        </w:tc>
      </w:tr>
      <w:tr w:rsidR="00D84CD3" w:rsidRPr="00845543" w:rsidTr="00306A4F">
        <w:trPr>
          <w:jc w:val="center"/>
        </w:trPr>
        <w:tc>
          <w:tcPr>
            <w:tcW w:w="598"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2</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460148.7421N</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0153828.8132E</w:t>
            </w: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p>
        </w:tc>
        <w:tc>
          <w:tcPr>
            <w:tcW w:w="3152"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p>
        </w:tc>
      </w:tr>
      <w:tr w:rsidR="00D84CD3" w:rsidRPr="00845543" w:rsidTr="00306A4F">
        <w:trPr>
          <w:jc w:val="center"/>
        </w:trPr>
        <w:tc>
          <w:tcPr>
            <w:tcW w:w="598"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3</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460127.8N</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0151143.5E</w:t>
            </w: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455404.3484N</w:t>
            </w: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0153113.7229E</w:t>
            </w:r>
          </w:p>
        </w:tc>
        <w:tc>
          <w:tcPr>
            <w:tcW w:w="3152"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D15.5 – Center na točki DME COK geografski koordinati</w:t>
            </w:r>
          </w:p>
        </w:tc>
      </w:tr>
      <w:tr w:rsidR="00D84CD3" w:rsidRPr="00845543" w:rsidTr="00306A4F">
        <w:trPr>
          <w:jc w:val="center"/>
        </w:trPr>
        <w:tc>
          <w:tcPr>
            <w:tcW w:w="598"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4</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454721.9369N</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0151114.1041E</w:t>
            </w: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455404.3484N</w:t>
            </w: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0153113.7229E</w:t>
            </w:r>
          </w:p>
        </w:tc>
        <w:tc>
          <w:tcPr>
            <w:tcW w:w="3152"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D15.5 – Center na točki DME COK geografski koordinati</w:t>
            </w:r>
          </w:p>
        </w:tc>
      </w:tr>
      <w:tr w:rsidR="00D84CD3" w:rsidRPr="00845543" w:rsidTr="00306A4F">
        <w:trPr>
          <w:jc w:val="center"/>
        </w:trPr>
        <w:tc>
          <w:tcPr>
            <w:tcW w:w="598"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454720N</w:t>
            </w:r>
          </w:p>
        </w:tc>
        <w:tc>
          <w:tcPr>
            <w:tcW w:w="1481"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0152416E</w:t>
            </w: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p>
        </w:tc>
        <w:tc>
          <w:tcPr>
            <w:tcW w:w="1494"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p>
        </w:tc>
        <w:tc>
          <w:tcPr>
            <w:tcW w:w="3152" w:type="dxa"/>
            <w:tcBorders>
              <w:top w:val="single" w:sz="4" w:space="0" w:color="000000"/>
              <w:left w:val="single" w:sz="4" w:space="0" w:color="000000"/>
              <w:bottom w:val="single" w:sz="4" w:space="0" w:color="000000"/>
              <w:right w:val="single" w:sz="4" w:space="0" w:color="000000"/>
            </w:tcBorders>
            <w:shd w:val="clear" w:color="auto" w:fill="auto"/>
            <w:tcMar>
              <w:top w:w="27" w:type="dxa"/>
              <w:left w:w="27" w:type="dxa"/>
              <w:bottom w:w="120" w:type="dxa"/>
              <w:right w:w="27" w:type="dxa"/>
            </w:tcMar>
            <w:hideMark/>
          </w:tcPr>
          <w:p w:rsidR="00D84CD3" w:rsidRPr="00845543" w:rsidRDefault="00D84CD3" w:rsidP="00306A4F">
            <w:pPr>
              <w:spacing w:after="0" w:line="240" w:lineRule="auto"/>
              <w:jc w:val="both"/>
              <w:rPr>
                <w:rFonts w:ascii="Arial" w:hAnsi="Arial" w:cs="Arial"/>
                <w:color w:val="000000"/>
                <w:sz w:val="20"/>
                <w:szCs w:val="20"/>
              </w:rPr>
            </w:pPr>
            <w:r w:rsidRPr="00845543">
              <w:rPr>
                <w:rFonts w:ascii="Arial" w:hAnsi="Arial" w:cs="Arial"/>
                <w:color w:val="000000"/>
                <w:sz w:val="20"/>
                <w:szCs w:val="20"/>
              </w:rPr>
              <w:t>Točka 98 na geografski meji HRVAŠKA–SLOVENIJA</w:t>
            </w:r>
          </w:p>
        </w:tc>
      </w:tr>
    </w:tbl>
    <w:p w:rsidR="00D84CD3" w:rsidRPr="00845543" w:rsidRDefault="00D84CD3" w:rsidP="00D84CD3">
      <w:pPr>
        <w:pStyle w:val="Odstavek"/>
        <w:spacing w:before="0" w:after="0"/>
        <w:ind w:firstLine="0"/>
        <w:rPr>
          <w:rFonts w:cs="Arial"/>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Ne glede na prejšnji odstavek je volumen zračnega prostora kontrolirana cona Cerklje »CTR Cerklje« v času, ko služba letališke kontrole zračnega prometa ni zagotovljena, zračni prostor razreda »G« od površine zemlje do višine 762 m (2 500 čevljev) nad površino zemlje, in zračni prostor razreda »E« od višine 762 m (2 500 čevljev) nad površino zemlje do 101 m (3 100 čevljev) nadmorske višine.</w:t>
      </w:r>
    </w:p>
    <w:p w:rsidR="00D84CD3" w:rsidRPr="00845543" w:rsidRDefault="00D84CD3" w:rsidP="00D84CD3">
      <w:pPr>
        <w:pStyle w:val="lennaslov0"/>
        <w:spacing w:after="0"/>
        <w:jc w:val="both"/>
        <w:rPr>
          <w:rFonts w:cs="Arial"/>
          <w:b w:val="0"/>
          <w:sz w:val="20"/>
          <w:szCs w:val="20"/>
          <w:shd w:val="clear" w:color="auto" w:fill="FFFFFF"/>
        </w:rPr>
      </w:pPr>
    </w:p>
    <w:p w:rsidR="00D84CD3" w:rsidRPr="00845543" w:rsidRDefault="00D84CD3" w:rsidP="00D84CD3">
      <w:pPr>
        <w:pStyle w:val="lennaslov0"/>
        <w:spacing w:after="0"/>
        <w:jc w:val="both"/>
        <w:rPr>
          <w:rFonts w:cs="Arial"/>
          <w:b w:val="0"/>
          <w:sz w:val="20"/>
          <w:szCs w:val="20"/>
          <w:shd w:val="clear" w:color="auto" w:fill="FFFFFF"/>
        </w:rPr>
      </w:pPr>
      <w:r w:rsidRPr="00845543">
        <w:rPr>
          <w:rFonts w:cs="Arial"/>
          <w:b w:val="0"/>
          <w:sz w:val="20"/>
          <w:szCs w:val="20"/>
          <w:shd w:val="clear" w:color="auto" w:fill="FFFFFF"/>
        </w:rPr>
        <w:t>2. terminalno kontrolirano območje »TMA Cerklje 1«</w:t>
      </w:r>
    </w:p>
    <w:p w:rsidR="00D84CD3" w:rsidRPr="00845543" w:rsidRDefault="00D84CD3" w:rsidP="00D84CD3">
      <w:pPr>
        <w:pStyle w:val="lennaslov0"/>
        <w:spacing w:after="0"/>
        <w:jc w:val="both"/>
        <w:rPr>
          <w:rFonts w:cs="Arial"/>
          <w:b w:val="0"/>
          <w:sz w:val="20"/>
          <w:szCs w:val="20"/>
        </w:rPr>
      </w:pPr>
    </w:p>
    <w:p w:rsidR="00D84CD3" w:rsidRPr="00845543" w:rsidRDefault="00D84CD3" w:rsidP="00D84CD3">
      <w:pPr>
        <w:pStyle w:val="Odstavek"/>
        <w:spacing w:before="0" w:after="0"/>
        <w:ind w:firstLine="0"/>
        <w:rPr>
          <w:rFonts w:cs="Arial"/>
          <w:sz w:val="20"/>
          <w:szCs w:val="20"/>
        </w:rPr>
      </w:pPr>
      <w:r w:rsidRPr="00845543">
        <w:rPr>
          <w:rFonts w:cs="Arial"/>
          <w:sz w:val="20"/>
          <w:szCs w:val="20"/>
        </w:rPr>
        <w: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roofErr w:type="spellStart"/>
      <w:r w:rsidRPr="00845543">
        <w:rPr>
          <w:rFonts w:ascii="Arial" w:hAnsi="Arial" w:cs="Arial"/>
          <w:sz w:val="20"/>
          <w:szCs w:val="20"/>
        </w:rPr>
        <w:t>VIIa</w:t>
      </w:r>
      <w:proofErr w:type="spellEnd"/>
      <w:r w:rsidRPr="00845543">
        <w:rPr>
          <w:rFonts w:ascii="Arial" w:hAnsi="Arial" w:cs="Arial"/>
          <w:sz w:val="20"/>
          <w:szCs w:val="20"/>
        </w:rPr>
        <w:t xml:space="preserve">. </w:t>
      </w:r>
      <w:proofErr w:type="spellStart"/>
      <w:r w:rsidRPr="00845543">
        <w:rPr>
          <w:rFonts w:ascii="Arial" w:hAnsi="Arial" w:cs="Arial"/>
          <w:sz w:val="20"/>
          <w:szCs w:val="20"/>
        </w:rPr>
        <w:t>Prekrškovne</w:t>
      </w:r>
      <w:proofErr w:type="spellEnd"/>
      <w:r w:rsidRPr="00845543">
        <w:rPr>
          <w:rFonts w:ascii="Arial" w:hAnsi="Arial" w:cs="Arial"/>
          <w:sz w:val="20"/>
          <w:szCs w:val="20"/>
        </w:rPr>
        <w:t xml:space="preserve"> določbe za kršitve določb Izvedbene uredbe Komisije (EU) določitvi skupnih pravil letenja in operativnih določb v zvezi z navigacijskimi službami in postopki zračnega prometa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roofErr w:type="spellStart"/>
      <w:r w:rsidRPr="00845543">
        <w:rPr>
          <w:rFonts w:ascii="Arial" w:hAnsi="Arial" w:cs="Arial"/>
          <w:sz w:val="20"/>
          <w:szCs w:val="20"/>
        </w:rPr>
        <w:t>VIIb</w:t>
      </w:r>
      <w:proofErr w:type="spellEnd"/>
      <w:r w:rsidRPr="00845543">
        <w:rPr>
          <w:rFonts w:ascii="Arial" w:hAnsi="Arial" w:cs="Arial"/>
          <w:sz w:val="20"/>
          <w:szCs w:val="20"/>
        </w:rPr>
        <w:t xml:space="preserve">. </w:t>
      </w:r>
      <w:proofErr w:type="spellStart"/>
      <w:r w:rsidRPr="00845543">
        <w:rPr>
          <w:rFonts w:ascii="Arial" w:hAnsi="Arial" w:cs="Arial"/>
          <w:sz w:val="20"/>
          <w:szCs w:val="20"/>
        </w:rPr>
        <w:t>Prekrškovne</w:t>
      </w:r>
      <w:proofErr w:type="spellEnd"/>
      <w:r w:rsidRPr="00845543">
        <w:rPr>
          <w:rFonts w:ascii="Arial" w:hAnsi="Arial" w:cs="Arial"/>
          <w:sz w:val="20"/>
          <w:szCs w:val="20"/>
        </w:rPr>
        <w:t xml:space="preserve"> določbe za kršitve določb te uredbe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 iz prejšnje ureditve v novo, določeno z zakonom in to uredbo (glede na predpise in akte:</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Uredba o izvajanju Uredbe (EU) o določitvi skupnih pravil zračnega prometa in operativnih določb v zvezi z navigacijskimi službami in postopki zračnega prometa (Uradni list RS, št. 17/15)</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Sklep – spremembe klasifikacije zračnega prostora, št. 372-16/2016/2-00851413 z dne 5. 4. 2016</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Sklep o določitvi prepovedanega območja nad Nuklearno elektrarno Krško, št. 3722-6/2015/11-00851259 z dne 12. 6. 2015</w:t>
      </w:r>
      <w:r w:rsidRPr="00845543">
        <w:rPr>
          <w:rFonts w:ascii="Arial" w:hAnsi="Arial" w:cs="Arial"/>
          <w:sz w:val="20"/>
          <w:szCs w:val="20"/>
        </w:rPr>
        <w:tab/>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Odredba o določitvi volumnov zračnega prostora CTR Cerklje, TMA Cerklje 1, TMA Cerklje 2, TMA Cerklje 3, TMA Cerklje 4, TMA Cerklje 5, TMA Cerklje 6, TMA Cerklje 7, TMA Ljubljana 1 in TMA Ljubljana 4 (Uradni list RS, št. 54/21))</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1. Pravna podlaga: drugi odstavek 14. in 149. člen Zakona o letalstvu (Uradni list RS, št …)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uredbe, določen z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Zakon določi, da Vlada izda predpis iz drugega odstavka 14. in 149. člena tega zakona v roku dveh let po uveljavitvi tega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uredbe: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določi, da se v zračnem prostoru leti po pravilih letenja v skladu s predpisi Evropske unije, tem zakonom ali zakonom, ki ureja zagotavljanje navigacijskih služb zračnega prometa. Nadalje določi, da vlada izda predpis, s katerim določi pravila letenja.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S to uredbo se določijo nacionalna pravila letenja ter vse potrebno za izvajanje Izvedbene uredbe Komisije (EU) št. 923/2012 z dne 26. septembra 2012 o določitvi skupnih pravil letenja in operativnih določb v zvezi z navigacijskimi službami in postopki zračnega prometa ter spremembi Izvedbene uredbe (EU) št. 1035/2011 in uredb (ES) št. 1265/2007, (ES) št. 1794/2006, (ES) št. 730/2006, (ES) št. 1033/2006 in (EU) št. 255/2010 s spremembami.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Določijo se prekrški za izvajanje te uredbe in uredbe EU.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149. člen zakona določa, da vlada (s predpisom iz drugega odstavka 14. člena tega zakona) določi razrede zračnega prostora (klasifikacijo zračnega prostora) in oblikuje in določi strukture zračnega prostora z opredelitvijo vertikalnih, horizontalnih in lateralnih meja ter pogojev uporabe struktur zračnega prostora, ter zagotovi objavo na način, običajen v letalstvu.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Uredba bo podrobneje uredila pravila letenja, ki so v pristojnosti države članice.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Uredba bo uredila izvajanje Izvedbene uredbe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s spremembami:</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pristojni organ iz Izvedbene uredbe Komisije (EU) št. 923/2012 in te uredbe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nadzor nad izvajanjem Izvedbene uredbe Komisije (EU) št. 923/2012 in te uredbe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Določijo se prekrški za izvajanje te uredbe in uredbe EU.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Podajo se ureditve potrebne za: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razredov zračnega prostora (klasifikacija zračnega prostora)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oblikovanje in  določitev struktur zračnega prostora z opredelitvijo vertikalnih, horizontalnih in lateralnih meja ter pogojev uporabe struktur zračnega prostora, ter objava na način, običajen v letalstvu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 prilogah se poda opisna konkretizacija struktur zračnega prostora, ki so po naravi stalne</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19. člena Zakona o letalstvu (Uradni list RS, št …) minister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uporabi certifikacijskih specifikacij in drugih podrobnih specifikacij, sprejemljivih načinov zagotavljanja skladnosti in smernic EASA za uporabo predpisov EU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Uporaba certifikacijskih specifikacij in drugih podrobnih specifikacij, sprejemljivih načinov zagotavljanja skladnosti in smernic EASA v upravnih postopkih, postopkih stalnega nadzora in nadzora nad izvajanjem letalskih predpisov ter </w:t>
      </w:r>
      <w:proofErr w:type="spellStart"/>
      <w:r w:rsidRPr="00845543">
        <w:rPr>
          <w:rFonts w:ascii="Arial" w:hAnsi="Arial" w:cs="Arial"/>
          <w:sz w:val="20"/>
          <w:szCs w:val="20"/>
        </w:rPr>
        <w:t>prekrškovnih</w:t>
      </w:r>
      <w:proofErr w:type="spellEnd"/>
      <w:r w:rsidRPr="00845543">
        <w:rPr>
          <w:rFonts w:ascii="Arial" w:hAnsi="Arial" w:cs="Arial"/>
          <w:sz w:val="20"/>
          <w:szCs w:val="20"/>
        </w:rPr>
        <w:t xml:space="preserve"> postopkih, ki jih v zvezi z:</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Uredbo (EU) št. 2018/1139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zakonodajni okvir Enotnega evropskega neba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in njihovimi izvedbenimi in delegiranimi predpisi vodi Javna agencija za civilno letalstvo Republike Slovenije, se šteje, da so zahteve iz teh predpisov in njihovih izvedbenih in delegiranih predpisov izpolnjene, če so rešitve skladne z določbami AMC EU, GM EU in CS EU, ki jih je izdal izvršni direktor EASA, in so v angleškem jeziku objavljene na spletni strani EASA.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Možnost uporabe drugih načinov usklajevanja, kot so urejeni v izvedbenih in delegiranih predpisih k Uredbi 2018/1139/EU in v izvedbenih in delegiranih predpisih k uredbam o enotnem evropskem nebu.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Obveznosti do strank</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 iz prejšnje ureditve v novo, določeno z zakonom in tem pravilnikom (glede na predpis Pravilnik o neposredni uporabi sprejemljivih načinov usklajevanja, navodil, certifikacijskih specifikacij, razlag in pojasnil, začasnih navodil in specifikacij (Uradni list RS, št. 47/19))</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1. Pravna podlaga: 19. člen Zakona o letalstvu (Uradni list RS, št …)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uredbe, določen z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 določi, da se izvršilni predpisi iz tega zakona se izdajo v dveh letih od uveljavitve tega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pravilnika: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Izda se predpis, s katerim določi uporabo certifikacijskih specifikacij in drugih podrobnih specifikacij, sprejemljivih načinov izpolnjevanja in smernic, ki jih izda EASA za uporabo predpisov EU.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Izda se predpis, s katerim določi uporabo certifikacijskih specifikacij in drugih podrobnih specifikacij, sprejemljivih načinov zagotavljanja skladnosti in smernic, ki jih izda EASA za uporabo predpisov EU. Ko Javna agencija za civilno letalstvo Republike Slovenije vodi upravne postopkih, postopkih stalnega nadzora in nadzora nad izvajanjem letalskih predpisov ter </w:t>
      </w:r>
      <w:proofErr w:type="spellStart"/>
      <w:r w:rsidRPr="00845543">
        <w:rPr>
          <w:rFonts w:ascii="Arial" w:hAnsi="Arial" w:cs="Arial"/>
          <w:sz w:val="20"/>
          <w:szCs w:val="20"/>
        </w:rPr>
        <w:t>prekrškovnih</w:t>
      </w:r>
      <w:proofErr w:type="spellEnd"/>
      <w:r w:rsidRPr="00845543">
        <w:rPr>
          <w:rFonts w:ascii="Arial" w:hAnsi="Arial" w:cs="Arial"/>
          <w:sz w:val="20"/>
          <w:szCs w:val="20"/>
        </w:rPr>
        <w:t xml:space="preserve"> postopkih, ki jih v zvezi z:</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Uredbo (EU) št. 2018/1139 in</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zakonodajnim okvirom Enotnega evropskega neba,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se bo določilo, da se šteje, da so zahteve iz teh predpisov in njihovih izvedbenih in delegiranih predpisov izpolnjene, če so rešitve skladne s certifikacijskimi specifikacijami in drugimi podrobnejšimi specifikacijami, sprejemljivimi načini zagotavljanja skladnosti in smernicami za uporabo te uredbe ter delegiranih in izvedbenih aktov, sprejetih na podlagi uredbe Uredbo (EU) št. 2018/1139.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Določilo se tudi bo, da ima stranka pravico uporabe drugih načinov usklajevanja, kot so urejeni v izvedbenih in delegiranih predpisih k Uredbi 2018/1139/EU in v izvedbenih in delegiranih predpisih k uredbam o enotnem evropskem nebu (kot to predvideva tudi Uredba (EU) št. 2018/1139).</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Določilo se bo, da uradna oseba, ki vodi postopek, stranko seznani z njihovo uporabo in na njeno zahtevo da potrebna strokovna pojasnila.</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petega odstavka 30. člena Zakona o letalstvu (Uradni list RS, št …) Vlada Republike Slovenije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objavi letalskih informacij in letalskih kart, ki niso urejene s predpisi EU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Vsebina: Pravilnik določa zahteve glede zagotavljanja letalskih informacij in letalskih kart in načinu njihove objave za tiste letalske informacije, ki niso urejene s predpisi EU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Letalske informacije</w:t>
      </w:r>
    </w:p>
    <w:p w:rsidR="00D84CD3" w:rsidRPr="00845543" w:rsidRDefault="00D84CD3" w:rsidP="00D84CD3">
      <w:pPr>
        <w:pStyle w:val="Odstavekseznama"/>
        <w:numPr>
          <w:ilvl w:val="0"/>
          <w:numId w:val="29"/>
        </w:numPr>
        <w:spacing w:after="0" w:line="240" w:lineRule="auto"/>
        <w:rPr>
          <w:rFonts w:ascii="Arial" w:hAnsi="Arial" w:cs="Arial"/>
          <w:sz w:val="20"/>
          <w:szCs w:val="20"/>
        </w:rPr>
      </w:pPr>
      <w:r w:rsidRPr="00845543">
        <w:rPr>
          <w:rFonts w:ascii="Arial" w:hAnsi="Arial" w:cs="Arial"/>
          <w:sz w:val="20"/>
          <w:szCs w:val="20"/>
        </w:rPr>
        <w:t>določitev in zahteve v zvezi s subjekti v procesu zagotavljanja letalskih informacij</w:t>
      </w:r>
    </w:p>
    <w:p w:rsidR="00D84CD3" w:rsidRPr="00845543" w:rsidRDefault="00D84CD3" w:rsidP="00D84CD3">
      <w:pPr>
        <w:pStyle w:val="Odstavekseznama"/>
        <w:numPr>
          <w:ilvl w:val="1"/>
          <w:numId w:val="29"/>
        </w:numPr>
        <w:spacing w:after="0" w:line="240" w:lineRule="auto"/>
        <w:rPr>
          <w:rFonts w:ascii="Arial" w:hAnsi="Arial" w:cs="Arial"/>
          <w:sz w:val="20"/>
          <w:szCs w:val="20"/>
        </w:rPr>
      </w:pPr>
      <w:proofErr w:type="spellStart"/>
      <w:r w:rsidRPr="00845543">
        <w:rPr>
          <w:rFonts w:ascii="Arial" w:hAnsi="Arial" w:cs="Arial"/>
          <w:sz w:val="20"/>
          <w:szCs w:val="20"/>
        </w:rPr>
        <w:t>originatorji</w:t>
      </w:r>
      <w:proofErr w:type="spellEnd"/>
      <w:r w:rsidRPr="00845543">
        <w:rPr>
          <w:rFonts w:ascii="Arial" w:hAnsi="Arial" w:cs="Arial"/>
          <w:sz w:val="20"/>
          <w:szCs w:val="20"/>
        </w:rPr>
        <w:t xml:space="preserve"> podatkov</w:t>
      </w:r>
    </w:p>
    <w:p w:rsidR="00D84CD3" w:rsidRPr="00845543" w:rsidRDefault="00D84CD3" w:rsidP="00D84CD3">
      <w:pPr>
        <w:pStyle w:val="Odstavekseznama"/>
        <w:numPr>
          <w:ilvl w:val="1"/>
          <w:numId w:val="29"/>
        </w:numPr>
        <w:spacing w:after="0" w:line="240" w:lineRule="auto"/>
        <w:rPr>
          <w:rFonts w:ascii="Arial" w:hAnsi="Arial" w:cs="Arial"/>
          <w:sz w:val="20"/>
          <w:szCs w:val="20"/>
        </w:rPr>
      </w:pPr>
      <w:r w:rsidRPr="00845543">
        <w:rPr>
          <w:rFonts w:ascii="Arial" w:hAnsi="Arial" w:cs="Arial"/>
          <w:sz w:val="20"/>
          <w:szCs w:val="20"/>
        </w:rPr>
        <w:t>izvajalec letalskih informacijskih služb</w:t>
      </w:r>
    </w:p>
    <w:p w:rsidR="00D84CD3" w:rsidRPr="00845543" w:rsidRDefault="00D84CD3" w:rsidP="00D84CD3">
      <w:pPr>
        <w:pStyle w:val="Odstavekseznama"/>
        <w:numPr>
          <w:ilvl w:val="1"/>
          <w:numId w:val="29"/>
        </w:numPr>
        <w:spacing w:after="0" w:line="240" w:lineRule="auto"/>
        <w:rPr>
          <w:rFonts w:ascii="Arial" w:hAnsi="Arial" w:cs="Arial"/>
          <w:sz w:val="20"/>
          <w:szCs w:val="20"/>
        </w:rPr>
      </w:pPr>
      <w:r w:rsidRPr="00845543">
        <w:rPr>
          <w:rFonts w:ascii="Arial" w:hAnsi="Arial" w:cs="Arial"/>
          <w:sz w:val="20"/>
          <w:szCs w:val="20"/>
        </w:rPr>
        <w:t>drugi subjekti</w:t>
      </w:r>
    </w:p>
    <w:p w:rsidR="00D84CD3" w:rsidRPr="00845543" w:rsidRDefault="00D84CD3" w:rsidP="00D84CD3">
      <w:pPr>
        <w:pStyle w:val="Odstavekseznama"/>
        <w:numPr>
          <w:ilvl w:val="0"/>
          <w:numId w:val="29"/>
        </w:numPr>
        <w:spacing w:after="0" w:line="240" w:lineRule="auto"/>
        <w:rPr>
          <w:rFonts w:ascii="Arial" w:hAnsi="Arial" w:cs="Arial"/>
          <w:sz w:val="20"/>
          <w:szCs w:val="20"/>
        </w:rPr>
      </w:pPr>
      <w:r w:rsidRPr="00845543">
        <w:rPr>
          <w:rFonts w:ascii="Arial" w:hAnsi="Arial" w:cs="Arial"/>
          <w:sz w:val="20"/>
          <w:szCs w:val="20"/>
        </w:rPr>
        <w:t>upravljanje letalskih informacij</w:t>
      </w:r>
    </w:p>
    <w:p w:rsidR="00D84CD3" w:rsidRPr="00845543" w:rsidRDefault="00D84CD3" w:rsidP="00D84CD3">
      <w:pPr>
        <w:pStyle w:val="Odstavekseznama"/>
        <w:numPr>
          <w:ilvl w:val="1"/>
          <w:numId w:val="29"/>
        </w:numPr>
        <w:spacing w:after="0" w:line="240" w:lineRule="auto"/>
        <w:rPr>
          <w:rFonts w:ascii="Arial" w:hAnsi="Arial" w:cs="Arial"/>
          <w:sz w:val="20"/>
          <w:szCs w:val="20"/>
        </w:rPr>
      </w:pPr>
      <w:r w:rsidRPr="00845543">
        <w:rPr>
          <w:rFonts w:ascii="Arial" w:hAnsi="Arial" w:cs="Arial"/>
          <w:sz w:val="20"/>
          <w:szCs w:val="20"/>
        </w:rPr>
        <w:t>zagotavljanje kakovosti podatkov</w:t>
      </w:r>
    </w:p>
    <w:p w:rsidR="00D84CD3" w:rsidRPr="00845543" w:rsidRDefault="00D84CD3" w:rsidP="00D84CD3">
      <w:pPr>
        <w:pStyle w:val="Odstavekseznama"/>
        <w:numPr>
          <w:ilvl w:val="1"/>
          <w:numId w:val="29"/>
        </w:numPr>
        <w:spacing w:after="0" w:line="240" w:lineRule="auto"/>
        <w:rPr>
          <w:rFonts w:ascii="Arial" w:hAnsi="Arial" w:cs="Arial"/>
          <w:sz w:val="20"/>
          <w:szCs w:val="20"/>
        </w:rPr>
      </w:pPr>
      <w:r w:rsidRPr="00845543">
        <w:rPr>
          <w:rFonts w:ascii="Arial" w:hAnsi="Arial" w:cs="Arial"/>
          <w:sz w:val="20"/>
          <w:szCs w:val="20"/>
        </w:rPr>
        <w:t>zbiranje in obdelava podatkov</w:t>
      </w:r>
    </w:p>
    <w:p w:rsidR="00D84CD3" w:rsidRPr="00845543" w:rsidRDefault="00D84CD3" w:rsidP="00D84CD3">
      <w:pPr>
        <w:pStyle w:val="Odstavekseznama"/>
        <w:numPr>
          <w:ilvl w:val="1"/>
          <w:numId w:val="29"/>
        </w:numPr>
        <w:spacing w:after="0" w:line="240" w:lineRule="auto"/>
        <w:rPr>
          <w:rFonts w:ascii="Arial" w:hAnsi="Arial" w:cs="Arial"/>
          <w:sz w:val="20"/>
          <w:szCs w:val="20"/>
        </w:rPr>
      </w:pPr>
      <w:r w:rsidRPr="00845543">
        <w:rPr>
          <w:rFonts w:ascii="Arial" w:hAnsi="Arial" w:cs="Arial"/>
          <w:sz w:val="20"/>
          <w:szCs w:val="20"/>
        </w:rPr>
        <w:t>preverjanje podatkov</w:t>
      </w:r>
    </w:p>
    <w:p w:rsidR="00D84CD3" w:rsidRPr="00845543" w:rsidRDefault="00D84CD3" w:rsidP="00D84CD3">
      <w:pPr>
        <w:pStyle w:val="Odstavekseznama"/>
        <w:numPr>
          <w:ilvl w:val="0"/>
          <w:numId w:val="29"/>
        </w:numPr>
        <w:spacing w:after="0" w:line="240" w:lineRule="auto"/>
        <w:rPr>
          <w:rFonts w:ascii="Arial" w:hAnsi="Arial" w:cs="Arial"/>
          <w:sz w:val="20"/>
          <w:szCs w:val="20"/>
        </w:rPr>
      </w:pPr>
      <w:r w:rsidRPr="00845543">
        <w:rPr>
          <w:rFonts w:ascii="Arial" w:hAnsi="Arial" w:cs="Arial"/>
          <w:sz w:val="20"/>
          <w:szCs w:val="20"/>
        </w:rPr>
        <w:t>vrste in vsebina letalskih informacij</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Letalske karte</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zahteve in obveznosti organizacij, ki izdelujejo, vzdržujejo in spreminjajo letalske karte</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Zahteve v zvezi z izdelavo letalskih kart,</w:t>
      </w:r>
    </w:p>
    <w:p w:rsidR="00D84CD3" w:rsidRPr="00845543" w:rsidRDefault="00D84CD3" w:rsidP="00D84CD3">
      <w:pPr>
        <w:pStyle w:val="Odstavekseznama"/>
        <w:numPr>
          <w:ilvl w:val="1"/>
          <w:numId w:val="30"/>
        </w:numPr>
        <w:spacing w:after="0" w:line="240" w:lineRule="auto"/>
        <w:rPr>
          <w:rFonts w:ascii="Arial" w:hAnsi="Arial" w:cs="Arial"/>
          <w:sz w:val="20"/>
          <w:szCs w:val="20"/>
        </w:rPr>
      </w:pPr>
      <w:r w:rsidRPr="00845543">
        <w:rPr>
          <w:rFonts w:ascii="Arial" w:hAnsi="Arial" w:cs="Arial"/>
          <w:sz w:val="20"/>
          <w:szCs w:val="20"/>
        </w:rPr>
        <w:t>Splošne zahteve (oblika, obseg, vsebina)</w:t>
      </w:r>
    </w:p>
    <w:p w:rsidR="00D84CD3" w:rsidRPr="00845543" w:rsidRDefault="00D84CD3" w:rsidP="00D84CD3">
      <w:pPr>
        <w:pStyle w:val="Odstavekseznama"/>
        <w:numPr>
          <w:ilvl w:val="1"/>
          <w:numId w:val="30"/>
        </w:numPr>
        <w:spacing w:after="0" w:line="240" w:lineRule="auto"/>
        <w:rPr>
          <w:rFonts w:ascii="Arial" w:hAnsi="Arial" w:cs="Arial"/>
          <w:sz w:val="20"/>
          <w:szCs w:val="20"/>
        </w:rPr>
      </w:pPr>
      <w:r w:rsidRPr="00845543">
        <w:rPr>
          <w:rFonts w:ascii="Arial" w:hAnsi="Arial" w:cs="Arial"/>
          <w:sz w:val="20"/>
          <w:szCs w:val="20"/>
        </w:rPr>
        <w:t>Vrste letalskih kart</w:t>
      </w:r>
    </w:p>
    <w:p w:rsidR="00D84CD3" w:rsidRPr="00845543" w:rsidRDefault="00D84CD3" w:rsidP="00D84CD3">
      <w:pPr>
        <w:pStyle w:val="Odstavekseznama"/>
        <w:numPr>
          <w:ilvl w:val="1"/>
          <w:numId w:val="30"/>
        </w:numPr>
        <w:spacing w:after="0" w:line="240" w:lineRule="auto"/>
        <w:rPr>
          <w:rFonts w:ascii="Arial" w:hAnsi="Arial" w:cs="Arial"/>
          <w:sz w:val="20"/>
          <w:szCs w:val="20"/>
        </w:rPr>
      </w:pPr>
      <w:r w:rsidRPr="00845543">
        <w:rPr>
          <w:rFonts w:ascii="Arial" w:hAnsi="Arial" w:cs="Arial"/>
          <w:sz w:val="20"/>
          <w:szCs w:val="20"/>
        </w:rPr>
        <w:t>Kakovost podatkov</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Vzdrževanje in posodabljanje letalskih kart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Postopek in način objave letalskih informacij in letalskih kart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peti odstavek 30.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pravilnika, določen z zakonom: Zakon določa, da se izvršilni predpisi izdajo v dveh letih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pravilnika: S tem pravilnikom se podrobneje urejajo zahteve v zvezi z vsebino letalskih informacij, načini zbiranja, obdelave in objave letalskih informacij in letalskih kart, za katere ne veljajo predpisi EU ter zahteve v zvezi s subjekti, ki so vključeni v procese zbiranja, obdelave in objave letalskih informacij in letalskih kart.</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 letalske informacije in letalske karte, ki niso opredeljene v predpisih EU in zanje ne veljajo zahteve iz teh predpisov je treba s podzakonskim predpisom opredeliti zahteve v zvezi z zbiranjem, obdelavo in objavo teh informacij. Pravilnik podrobneje določa kateri so subjekti, ki pri tem sodelujejo in njihove obveznosti, prav tako pa določa vsebino in zahteve z zvezi z letalskimi informacijami. Podobne zahteve so opredeljene tudi za letalske karte. Določeni so tudi načini in pravila v zvezi z objavo letalskih informacij in kart. S pravilnikom je omogočeno, da se objavljajo tudi tiste letalske informacije in letalske karte, za katere v predpisih EU objava ni predvidena, vendar je s tem pravilnikom določeno, da se zaradi boljšega dostopa do letalskih informacij in s tem zagotavljanja večje stopnje varnosti zračnega prometa, objavljajo na način kot je običajen v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Na podlagi petega odstavka 33. člena, drugega odstavka 36. člena in petega odstavka 38. člena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Zakona o letalstvu (Uradni list RS, št …) minister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 registru civilnih zrakoplovov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natančneje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vsebina in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OZNAKA DRŽAVNE PRIPADNOSTI IN REGISTRSKA OZNAKA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Podrobneje se določi: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oznako državne pripadnosti in registrsko oznako,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način njihovega določanja,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druge oznake in napise na zrakoplovu,</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namestitve na zrakoplovu ter</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izjeme glede na vrsto in kategorijo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VODENJE REGISTRA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podrobneje se določi način vodenja registra ter izvedbe vpisov pravic in pravnih dejstev v zvezi z zrakoplovi v register.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JAVNI DOSTOP DO OSEBNIH PODATKOV V REGISTRU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podrobneje se določi način dostopa in zagotavljanja javnosti osebnih podatkov, vpisanih v registru.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PREHODNE IN KONČNE DOLOČBE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ureditev vmesnega časa do uveljavitve nove ureditve in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določitev začetka veljavnosti.</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peti odstavek 33. člena, drugi odstavek 36. člena in peti odstavek 38.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r>
        <w:rPr>
          <w:rFonts w:ascii="Arial" w:hAnsi="Arial" w:cs="Arial"/>
          <w:sz w:val="20"/>
          <w:szCs w:val="20"/>
        </w:rPr>
        <w:t>dve leti</w:t>
      </w:r>
      <w:r w:rsidRPr="00845543">
        <w:rPr>
          <w:rFonts w:ascii="Arial" w:hAnsi="Arial" w:cs="Arial"/>
          <w:sz w:val="20"/>
          <w:szCs w:val="20"/>
        </w:rPr>
        <w:t xml:space="preserve">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pravilnika: Ta pravilnik bo podrobneje urejal registrske oznake, izvedbo vpisov pravic in pravnih dejstev v zvezi z zrakoplovi v register ter način dostopa in zagotavljanja javnosti osebnih podatkov, vpisanih v registru.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Ta pravilnik bo podrobneje določal oznako državne pripadnosti in registrsko oznako ter druge oznake, način njihovega določanja in namestitve glede na vrsto in kategorijo zrakoplova. Prav tako bo podrobneje določal način videnja registra in izvedbe vpisov pravic in pravnih dejstev v zvezi z zrakoplovi v register, saj je s predlogom zakona dana možnost elektronskega vodenja registra. Urejena bodo tudi pravila za način dostopanja in zagotavljanja javnosti osebnih podatkov, vodenih v registru.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četrtega odstavka 56. člena Zakona o letalstvu (Uradni list RS, št …) Vlada Republike Slovenije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projektiranju, izdelavi in spremembah zrakoplovov, ki niso urejeni s predpisi EU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Vsebina: Pravilnik določa pogoje glede načina projektiranja, izdelave in spremembe zrakoplovov in ter druge posebnosti v zvezi s tem, ter pogoje za osebe, ki projektirajo ali izdelujejo zrakoplove in, ki niso urejeni s predpisi Evropske unije, glede osebja in njegove usposobljenosti, prostorov in dokumentacije ter druge posebnosti v zvezi s tem</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Pogoji za projektiranje, izdelavo in spremembe zrakoplovov in </w:t>
      </w:r>
    </w:p>
    <w:p w:rsidR="00D84CD3" w:rsidRPr="00845543" w:rsidRDefault="00D84CD3" w:rsidP="00D84CD3">
      <w:pPr>
        <w:pStyle w:val="Odstavekseznama"/>
        <w:numPr>
          <w:ilvl w:val="0"/>
          <w:numId w:val="31"/>
        </w:numPr>
        <w:spacing w:after="0" w:line="240" w:lineRule="auto"/>
        <w:rPr>
          <w:rFonts w:ascii="Arial" w:hAnsi="Arial" w:cs="Arial"/>
          <w:sz w:val="20"/>
          <w:szCs w:val="20"/>
        </w:rPr>
      </w:pPr>
      <w:r w:rsidRPr="00845543">
        <w:rPr>
          <w:rFonts w:ascii="Arial" w:hAnsi="Arial" w:cs="Arial"/>
          <w:sz w:val="20"/>
          <w:szCs w:val="20"/>
        </w:rPr>
        <w:t>projektiranje</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certificiranje in certifikat tipa</w:t>
      </w:r>
    </w:p>
    <w:p w:rsidR="00D84CD3" w:rsidRPr="00845543" w:rsidRDefault="00D84CD3" w:rsidP="00D84CD3">
      <w:pPr>
        <w:pStyle w:val="Odstavekseznama"/>
        <w:numPr>
          <w:ilvl w:val="2"/>
          <w:numId w:val="31"/>
        </w:numPr>
        <w:spacing w:after="0" w:line="240" w:lineRule="auto"/>
        <w:rPr>
          <w:rFonts w:ascii="Arial" w:hAnsi="Arial" w:cs="Arial"/>
          <w:sz w:val="20"/>
          <w:szCs w:val="20"/>
        </w:rPr>
      </w:pPr>
      <w:r w:rsidRPr="00845543">
        <w:rPr>
          <w:rFonts w:ascii="Arial" w:hAnsi="Arial" w:cs="Arial"/>
          <w:sz w:val="20"/>
          <w:szCs w:val="20"/>
        </w:rPr>
        <w:t>izpolnjevanje zahtev plovnosti</w:t>
      </w:r>
    </w:p>
    <w:p w:rsidR="00D84CD3" w:rsidRPr="00845543" w:rsidRDefault="00D84CD3" w:rsidP="00D84CD3">
      <w:pPr>
        <w:pStyle w:val="Odstavekseznama"/>
        <w:numPr>
          <w:ilvl w:val="0"/>
          <w:numId w:val="31"/>
        </w:numPr>
        <w:spacing w:after="0" w:line="240" w:lineRule="auto"/>
        <w:rPr>
          <w:rFonts w:ascii="Arial" w:hAnsi="Arial" w:cs="Arial"/>
          <w:sz w:val="20"/>
          <w:szCs w:val="20"/>
        </w:rPr>
      </w:pPr>
      <w:r w:rsidRPr="00845543">
        <w:rPr>
          <w:rFonts w:ascii="Arial" w:hAnsi="Arial" w:cs="Arial"/>
          <w:sz w:val="20"/>
          <w:szCs w:val="20"/>
        </w:rPr>
        <w:t>proizvodnja</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proizvodnja brez odobritve</w:t>
      </w:r>
    </w:p>
    <w:p w:rsidR="00D84CD3" w:rsidRPr="00845543" w:rsidRDefault="00D84CD3" w:rsidP="00D84CD3">
      <w:pPr>
        <w:pStyle w:val="Odstavekseznama"/>
        <w:numPr>
          <w:ilvl w:val="2"/>
          <w:numId w:val="31"/>
        </w:numPr>
        <w:spacing w:after="0" w:line="240" w:lineRule="auto"/>
        <w:rPr>
          <w:rFonts w:ascii="Arial" w:hAnsi="Arial" w:cs="Arial"/>
          <w:sz w:val="20"/>
          <w:szCs w:val="20"/>
        </w:rPr>
      </w:pPr>
      <w:r w:rsidRPr="00845543">
        <w:rPr>
          <w:rFonts w:ascii="Arial" w:hAnsi="Arial" w:cs="Arial"/>
          <w:sz w:val="20"/>
          <w:szCs w:val="20"/>
        </w:rPr>
        <w:t>pogoji (skladnost s projektom, kontrola proizvodnje, testiranje)</w:t>
      </w:r>
    </w:p>
    <w:p w:rsidR="00D84CD3" w:rsidRPr="00845543" w:rsidRDefault="00D84CD3" w:rsidP="00D84CD3">
      <w:pPr>
        <w:pStyle w:val="Odstavekseznama"/>
        <w:numPr>
          <w:ilvl w:val="2"/>
          <w:numId w:val="31"/>
        </w:numPr>
        <w:spacing w:after="0" w:line="240" w:lineRule="auto"/>
        <w:rPr>
          <w:rFonts w:ascii="Arial" w:hAnsi="Arial" w:cs="Arial"/>
          <w:sz w:val="20"/>
          <w:szCs w:val="20"/>
        </w:rPr>
      </w:pPr>
      <w:r w:rsidRPr="00845543">
        <w:rPr>
          <w:rFonts w:ascii="Arial" w:hAnsi="Arial" w:cs="Arial"/>
          <w:sz w:val="20"/>
          <w:szCs w:val="20"/>
        </w:rPr>
        <w:t>obveznosti proizvajalca</w:t>
      </w:r>
    </w:p>
    <w:p w:rsidR="00D84CD3" w:rsidRPr="00845543" w:rsidRDefault="00D84CD3" w:rsidP="00D84CD3">
      <w:pPr>
        <w:pStyle w:val="Odstavekseznama"/>
        <w:numPr>
          <w:ilvl w:val="2"/>
          <w:numId w:val="31"/>
        </w:numPr>
        <w:spacing w:after="0" w:line="240" w:lineRule="auto"/>
        <w:rPr>
          <w:rFonts w:ascii="Arial" w:hAnsi="Arial" w:cs="Arial"/>
          <w:sz w:val="20"/>
          <w:szCs w:val="20"/>
        </w:rPr>
      </w:pPr>
      <w:r w:rsidRPr="00845543">
        <w:rPr>
          <w:rFonts w:ascii="Arial" w:hAnsi="Arial" w:cs="Arial"/>
          <w:sz w:val="20"/>
          <w:szCs w:val="20"/>
        </w:rPr>
        <w:t>izjava o skladnosti</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proizvodnja z odobritvijo proizvodnje</w:t>
      </w:r>
    </w:p>
    <w:p w:rsidR="00D84CD3" w:rsidRPr="00845543" w:rsidRDefault="00D84CD3" w:rsidP="00D84CD3">
      <w:pPr>
        <w:pStyle w:val="Odstavekseznama"/>
        <w:numPr>
          <w:ilvl w:val="2"/>
          <w:numId w:val="31"/>
        </w:numPr>
        <w:spacing w:after="0" w:line="240" w:lineRule="auto"/>
        <w:rPr>
          <w:rFonts w:ascii="Arial" w:hAnsi="Arial" w:cs="Arial"/>
          <w:sz w:val="20"/>
          <w:szCs w:val="20"/>
        </w:rPr>
      </w:pPr>
      <w:r w:rsidRPr="00845543">
        <w:rPr>
          <w:rFonts w:ascii="Arial" w:hAnsi="Arial" w:cs="Arial"/>
          <w:sz w:val="20"/>
          <w:szCs w:val="20"/>
        </w:rPr>
        <w:t>pogoji za proizvodnjo</w:t>
      </w:r>
    </w:p>
    <w:p w:rsidR="00D84CD3" w:rsidRPr="00845543" w:rsidRDefault="00D84CD3" w:rsidP="00D84CD3">
      <w:pPr>
        <w:pStyle w:val="Odstavekseznama"/>
        <w:numPr>
          <w:ilvl w:val="2"/>
          <w:numId w:val="31"/>
        </w:numPr>
        <w:spacing w:after="0" w:line="240" w:lineRule="auto"/>
        <w:rPr>
          <w:rFonts w:ascii="Arial" w:hAnsi="Arial" w:cs="Arial"/>
          <w:sz w:val="20"/>
          <w:szCs w:val="20"/>
        </w:rPr>
      </w:pPr>
      <w:r w:rsidRPr="00845543">
        <w:rPr>
          <w:rFonts w:ascii="Arial" w:hAnsi="Arial" w:cs="Arial"/>
          <w:sz w:val="20"/>
          <w:szCs w:val="20"/>
        </w:rPr>
        <w:t>sistem zagotavljanja kvalitete</w:t>
      </w:r>
    </w:p>
    <w:p w:rsidR="00D84CD3" w:rsidRPr="00845543" w:rsidRDefault="00D84CD3" w:rsidP="00D84CD3">
      <w:pPr>
        <w:pStyle w:val="Odstavekseznama"/>
        <w:numPr>
          <w:ilvl w:val="2"/>
          <w:numId w:val="31"/>
        </w:numPr>
        <w:spacing w:after="0" w:line="240" w:lineRule="auto"/>
        <w:rPr>
          <w:rFonts w:ascii="Arial" w:hAnsi="Arial" w:cs="Arial"/>
          <w:sz w:val="20"/>
          <w:szCs w:val="20"/>
        </w:rPr>
      </w:pPr>
      <w:r w:rsidRPr="00845543">
        <w:rPr>
          <w:rFonts w:ascii="Arial" w:hAnsi="Arial" w:cs="Arial"/>
          <w:sz w:val="20"/>
          <w:szCs w:val="20"/>
        </w:rPr>
        <w:t>sistem zagotavljanja sledljivosti</w:t>
      </w:r>
    </w:p>
    <w:p w:rsidR="00D84CD3" w:rsidRPr="00845543" w:rsidRDefault="00D84CD3" w:rsidP="00D84CD3">
      <w:pPr>
        <w:pStyle w:val="Odstavekseznama"/>
        <w:numPr>
          <w:ilvl w:val="2"/>
          <w:numId w:val="31"/>
        </w:numPr>
        <w:spacing w:after="0" w:line="240" w:lineRule="auto"/>
        <w:rPr>
          <w:rFonts w:ascii="Arial" w:hAnsi="Arial" w:cs="Arial"/>
          <w:sz w:val="20"/>
          <w:szCs w:val="20"/>
        </w:rPr>
      </w:pPr>
      <w:r w:rsidRPr="00845543">
        <w:rPr>
          <w:rFonts w:ascii="Arial" w:hAnsi="Arial" w:cs="Arial"/>
          <w:sz w:val="20"/>
          <w:szCs w:val="20"/>
        </w:rPr>
        <w:t>obveznosti nosilca odobritve</w:t>
      </w:r>
    </w:p>
    <w:p w:rsidR="00D84CD3" w:rsidRPr="00845543" w:rsidRDefault="00D84CD3" w:rsidP="00D84CD3">
      <w:pPr>
        <w:pStyle w:val="Odstavekseznama"/>
        <w:numPr>
          <w:ilvl w:val="0"/>
          <w:numId w:val="31"/>
        </w:numPr>
        <w:spacing w:after="0" w:line="240" w:lineRule="auto"/>
        <w:rPr>
          <w:rFonts w:ascii="Arial" w:hAnsi="Arial" w:cs="Arial"/>
          <w:sz w:val="20"/>
          <w:szCs w:val="20"/>
        </w:rPr>
      </w:pPr>
      <w:r w:rsidRPr="00845543">
        <w:rPr>
          <w:rFonts w:ascii="Arial" w:hAnsi="Arial" w:cs="Arial"/>
          <w:sz w:val="20"/>
          <w:szCs w:val="20"/>
        </w:rPr>
        <w:t>deli in naprave</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zahteve</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odobritev</w:t>
      </w:r>
    </w:p>
    <w:p w:rsidR="00D84CD3" w:rsidRPr="00845543" w:rsidRDefault="00D84CD3" w:rsidP="00D84CD3">
      <w:pPr>
        <w:pStyle w:val="Odstavekseznama"/>
        <w:numPr>
          <w:ilvl w:val="0"/>
          <w:numId w:val="31"/>
        </w:numPr>
        <w:spacing w:after="0" w:line="240" w:lineRule="auto"/>
        <w:rPr>
          <w:rFonts w:ascii="Arial" w:hAnsi="Arial" w:cs="Arial"/>
          <w:sz w:val="20"/>
          <w:szCs w:val="20"/>
        </w:rPr>
      </w:pPr>
      <w:r w:rsidRPr="00845543">
        <w:rPr>
          <w:rFonts w:ascii="Arial" w:hAnsi="Arial" w:cs="Arial"/>
          <w:sz w:val="20"/>
          <w:szCs w:val="20"/>
        </w:rPr>
        <w:t>spremembe</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pogoji za projektiranje in proizvodnjo v zvezi s spremembami in popravili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III. Organizacije, ki projektirajo ali izdelujejo zrakoplove </w:t>
      </w:r>
    </w:p>
    <w:p w:rsidR="00D84CD3" w:rsidRPr="00845543" w:rsidRDefault="00D84CD3" w:rsidP="00D84CD3">
      <w:pPr>
        <w:pStyle w:val="Odstavekseznama"/>
        <w:numPr>
          <w:ilvl w:val="0"/>
          <w:numId w:val="31"/>
        </w:numPr>
        <w:spacing w:after="0" w:line="240" w:lineRule="auto"/>
        <w:rPr>
          <w:rFonts w:ascii="Arial" w:hAnsi="Arial" w:cs="Arial"/>
          <w:sz w:val="20"/>
          <w:szCs w:val="20"/>
        </w:rPr>
      </w:pPr>
      <w:r w:rsidRPr="00845543">
        <w:rPr>
          <w:rFonts w:ascii="Arial" w:hAnsi="Arial" w:cs="Arial"/>
          <w:sz w:val="20"/>
          <w:szCs w:val="20"/>
        </w:rPr>
        <w:t>organizacije za načrtovanje</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postopek odobritve</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zahteve za organizacije (sistem zagotavljanja projektov, ustrezna sredstva in organizacija)</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obveznosti nosilca odobritve</w:t>
      </w:r>
    </w:p>
    <w:p w:rsidR="00D84CD3" w:rsidRPr="00845543" w:rsidRDefault="00D84CD3" w:rsidP="00D84CD3">
      <w:pPr>
        <w:pStyle w:val="Odstavekseznama"/>
        <w:numPr>
          <w:ilvl w:val="0"/>
          <w:numId w:val="31"/>
        </w:numPr>
        <w:spacing w:after="0" w:line="240" w:lineRule="auto"/>
        <w:rPr>
          <w:rFonts w:ascii="Arial" w:hAnsi="Arial" w:cs="Arial"/>
          <w:sz w:val="20"/>
          <w:szCs w:val="20"/>
        </w:rPr>
      </w:pPr>
      <w:r w:rsidRPr="00845543">
        <w:rPr>
          <w:rFonts w:ascii="Arial" w:hAnsi="Arial" w:cs="Arial"/>
          <w:sz w:val="20"/>
          <w:szCs w:val="20"/>
        </w:rPr>
        <w:t>organizacije za proizvodnjo</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postopek odobritve</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zahteve za organizacije</w:t>
      </w:r>
    </w:p>
    <w:p w:rsidR="00D84CD3" w:rsidRPr="00845543" w:rsidRDefault="00D84CD3" w:rsidP="00D84CD3">
      <w:pPr>
        <w:pStyle w:val="Odstavekseznama"/>
        <w:numPr>
          <w:ilvl w:val="1"/>
          <w:numId w:val="31"/>
        </w:numPr>
        <w:spacing w:after="0" w:line="240" w:lineRule="auto"/>
        <w:rPr>
          <w:rFonts w:ascii="Arial" w:hAnsi="Arial" w:cs="Arial"/>
          <w:sz w:val="20"/>
          <w:szCs w:val="20"/>
        </w:rPr>
      </w:pPr>
      <w:r w:rsidRPr="00845543">
        <w:rPr>
          <w:rFonts w:ascii="Arial" w:hAnsi="Arial" w:cs="Arial"/>
          <w:sz w:val="20"/>
          <w:szCs w:val="20"/>
        </w:rPr>
        <w:t>obveznosti nosilca odobritve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prehoda iz prejšnje ureditve v novo, določeno z zakonom in s tem pravilnikom</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četrti odstavek 56.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pravilnika, določen z zakonom: Zakon določa, da se izvršilni predpisi izdajo v dveh letih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S tem pravilnikom se določijo pogoji glede načina projektiranja, izdelave in spremembe zrakoplovov ter druge posebnosti v zvezi s tem, ter pogoje za osebe, ki projektirajo ali izdelujejo zrakoplove, ki niso urejeni s predpisi Evropske unije, glede osebja in njegove usposobljenosti, prostorov in dokumentacije ter druge posebnosti v zvezi s tem.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določal pogoje za projektiranje, izdelavo in spremembe zrakoplovov, za katere ne veljajo predpisi EU. V zvezi s projektiranjem morajo zrakoplovi in njihovi motorji za pridobitev certifikata tipa izpolnjevati zahteve plovnosti in morajo biti varni. V zvezi s proizvodnjo bodo določeni pogoji in pravila proizvodnje brez odobritve ter pogoji in pravila proizvodnje z odobritvijo. Pri proizvodnji mora biti zagotovljeno, da proizvodi izpolnjujejo zahteve plovnosti v trenutku, ko so dani iz proizvodnje. Organizacije za projektiranje in proizvodnjo morajo izpolnjevati minimalne zahteve glede proizvodnih kapacitet in osebja, morajo biti certificirane in pridobiti odobritev. Določen bo tudi postopek odobritve organizacij za načrtovanje in proizvodnjo, zahteve, ki jih morajo izpolnjevati te organizacije ter obveznosti nosilcev odobritev.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šestega odstavka 60. člena Zakona o letalstvu (Uradni list RS, št …) Vlada Republike Slovenije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izdaji dovoljenj za letenje zrakoplovov, ki niso urejeni s predpisi EU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vsebina: ta pravilnik določa pogoje za izdajo nacionalnega dovoljenja za letenje in dovoljenja za izredni let za zrakoplove, ki niso urejeni s predpisi Evropske unije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področje uporabe: za katere zrakoplove velja ta pravilnik (zrakoplovi iz Priloge 1 osnovne uredbe 2018/1139/EU)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Izdaja nacionalnega dovoljenja za letenje</w:t>
      </w:r>
    </w:p>
    <w:p w:rsidR="00D84CD3" w:rsidRPr="00845543" w:rsidRDefault="00D84CD3" w:rsidP="00D84CD3">
      <w:pPr>
        <w:pStyle w:val="Odstavekseznama"/>
        <w:numPr>
          <w:ilvl w:val="0"/>
          <w:numId w:val="29"/>
        </w:numPr>
        <w:spacing w:after="0" w:line="240" w:lineRule="auto"/>
        <w:rPr>
          <w:rFonts w:ascii="Arial" w:hAnsi="Arial" w:cs="Arial"/>
          <w:sz w:val="20"/>
          <w:szCs w:val="20"/>
        </w:rPr>
      </w:pPr>
      <w:r w:rsidRPr="00845543">
        <w:rPr>
          <w:rFonts w:ascii="Arial" w:hAnsi="Arial" w:cs="Arial"/>
          <w:sz w:val="20"/>
          <w:szCs w:val="20"/>
        </w:rPr>
        <w:t>izdaja dovoljenja na podlagi skladnost s certifikacijo tipa oz. skladnosti z zahtevami za posamezno vrsto zrakoplova/izdaja dovoljenja na podlagi pregleda plovnosti</w:t>
      </w:r>
    </w:p>
    <w:p w:rsidR="00D84CD3" w:rsidRPr="00845543" w:rsidRDefault="00D84CD3" w:rsidP="00D84CD3">
      <w:pPr>
        <w:pStyle w:val="Odstavekseznama"/>
        <w:numPr>
          <w:ilvl w:val="0"/>
          <w:numId w:val="29"/>
        </w:numPr>
        <w:spacing w:after="0" w:line="240" w:lineRule="auto"/>
        <w:rPr>
          <w:rFonts w:ascii="Arial" w:hAnsi="Arial" w:cs="Arial"/>
          <w:sz w:val="20"/>
          <w:szCs w:val="20"/>
        </w:rPr>
      </w:pPr>
      <w:r w:rsidRPr="00845543">
        <w:rPr>
          <w:rFonts w:ascii="Arial" w:hAnsi="Arial" w:cs="Arial"/>
          <w:sz w:val="20"/>
          <w:szCs w:val="20"/>
        </w:rPr>
        <w:t>spremembe (pogoji za spremembo oz. izdajo novega dovoljenja za izredni let</w:t>
      </w:r>
    </w:p>
    <w:p w:rsidR="00D84CD3" w:rsidRPr="00845543" w:rsidRDefault="00D84CD3" w:rsidP="00D84CD3">
      <w:pPr>
        <w:pStyle w:val="Odstavekseznama"/>
        <w:numPr>
          <w:ilvl w:val="0"/>
          <w:numId w:val="29"/>
        </w:numPr>
        <w:spacing w:after="0" w:line="240" w:lineRule="auto"/>
        <w:rPr>
          <w:rFonts w:ascii="Arial" w:hAnsi="Arial" w:cs="Arial"/>
          <w:sz w:val="20"/>
          <w:szCs w:val="20"/>
        </w:rPr>
      </w:pPr>
      <w:r w:rsidRPr="00845543">
        <w:rPr>
          <w:rFonts w:ascii="Arial" w:hAnsi="Arial" w:cs="Arial"/>
          <w:sz w:val="20"/>
          <w:szCs w:val="20"/>
        </w:rPr>
        <w:t>letalski nadzor)</w:t>
      </w:r>
    </w:p>
    <w:p w:rsidR="00D84CD3" w:rsidRPr="00845543" w:rsidRDefault="00D84CD3" w:rsidP="00D84CD3">
      <w:pPr>
        <w:pStyle w:val="Odstavekseznama"/>
        <w:numPr>
          <w:ilvl w:val="0"/>
          <w:numId w:val="29"/>
        </w:numPr>
        <w:spacing w:after="0" w:line="240" w:lineRule="auto"/>
        <w:rPr>
          <w:rFonts w:ascii="Arial" w:hAnsi="Arial" w:cs="Arial"/>
          <w:sz w:val="20"/>
          <w:szCs w:val="20"/>
        </w:rPr>
      </w:pPr>
      <w:r w:rsidRPr="00845543">
        <w:rPr>
          <w:rFonts w:ascii="Arial" w:hAnsi="Arial" w:cs="Arial"/>
          <w:sz w:val="20"/>
          <w:szCs w:val="20"/>
        </w:rPr>
        <w:t>trajanje in stalna veljavnost dovoljenja ter podaljšanje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III. Izdaja dovoljenja za izredni let </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namen, za katerega se lahko izda dovoljenje za izredni let (tehnični leti, demonstrativni leti, preleti idr.)</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vloga za pridobitev dovoljenja za izredni let (vsebina)</w:t>
      </w:r>
    </w:p>
    <w:p w:rsidR="00D84CD3" w:rsidRPr="00845543" w:rsidRDefault="00D84CD3" w:rsidP="00D84CD3">
      <w:pPr>
        <w:pStyle w:val="Odstavekseznama"/>
        <w:numPr>
          <w:ilvl w:val="1"/>
          <w:numId w:val="30"/>
        </w:numPr>
        <w:spacing w:after="0" w:line="240" w:lineRule="auto"/>
        <w:rPr>
          <w:rFonts w:ascii="Arial" w:hAnsi="Arial" w:cs="Arial"/>
          <w:sz w:val="20"/>
          <w:szCs w:val="20"/>
        </w:rPr>
      </w:pPr>
      <w:r w:rsidRPr="00845543">
        <w:rPr>
          <w:rFonts w:ascii="Arial" w:hAnsi="Arial" w:cs="Arial"/>
          <w:sz w:val="20"/>
          <w:szCs w:val="20"/>
        </w:rPr>
        <w:t>namen leta</w:t>
      </w:r>
    </w:p>
    <w:p w:rsidR="00D84CD3" w:rsidRPr="00845543" w:rsidRDefault="00D84CD3" w:rsidP="00D84CD3">
      <w:pPr>
        <w:pStyle w:val="Odstavekseznama"/>
        <w:numPr>
          <w:ilvl w:val="1"/>
          <w:numId w:val="30"/>
        </w:numPr>
        <w:spacing w:after="0" w:line="240" w:lineRule="auto"/>
        <w:rPr>
          <w:rFonts w:ascii="Arial" w:hAnsi="Arial" w:cs="Arial"/>
          <w:sz w:val="20"/>
          <w:szCs w:val="20"/>
        </w:rPr>
      </w:pPr>
      <w:r w:rsidRPr="00845543">
        <w:rPr>
          <w:rFonts w:ascii="Arial" w:hAnsi="Arial" w:cs="Arial"/>
          <w:sz w:val="20"/>
          <w:szCs w:val="20"/>
        </w:rPr>
        <w:t>področja, na katerih zrakoplov ne ustreza zahtevam o plovnosti</w:t>
      </w:r>
    </w:p>
    <w:p w:rsidR="00D84CD3" w:rsidRPr="00845543" w:rsidRDefault="00D84CD3" w:rsidP="00D84CD3">
      <w:pPr>
        <w:pStyle w:val="Odstavekseznama"/>
        <w:numPr>
          <w:ilvl w:val="1"/>
          <w:numId w:val="30"/>
        </w:numPr>
        <w:spacing w:after="0" w:line="240" w:lineRule="auto"/>
        <w:rPr>
          <w:rFonts w:ascii="Arial" w:hAnsi="Arial" w:cs="Arial"/>
          <w:sz w:val="20"/>
          <w:szCs w:val="20"/>
        </w:rPr>
      </w:pPr>
      <w:r w:rsidRPr="00845543">
        <w:rPr>
          <w:rFonts w:ascii="Arial" w:hAnsi="Arial" w:cs="Arial"/>
          <w:sz w:val="20"/>
          <w:szCs w:val="20"/>
        </w:rPr>
        <w:t>pogoji letenja</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izdaja dovoljenja za izredni let na podlagi ocene tveganja</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spremembe (pogoji za spremembo oz. izdajo novega dovoljenja za izredni let</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letalski nadzor</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trajanje in stalna veljavnost dovoljenja ter podaljšanje</w:t>
      </w:r>
    </w:p>
    <w:p w:rsidR="00D84CD3" w:rsidRPr="00845543" w:rsidRDefault="00D84CD3" w:rsidP="00D84CD3">
      <w:pPr>
        <w:spacing w:after="0" w:line="240" w:lineRule="auto"/>
        <w:ind w:left="360"/>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šesti odstavek 60.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pravilnika, določen z zakonom: Zakona določa, da se izvršilni predpisi izdajo v dveh letih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pravilnika: S tem pravilnikom se določijo pravila in pogoji za izdajo nacionalnega dovoljenja za letenje in dovoljenja za izredni let za zrakoplove, ki niso urejeni s predpisi Evropske unije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Zrakoplovi, za katere ne veljajo predpisi EU, so natančneje opredeljeni v Prilogi 1 Uredbe (EU) 2018/1139 Evropskega parlamenta in Sveta z dne 4. julija 2018 o skupnih pravilih na področju civilnega letalstva in ustanovitvi Agencije Evropske unije za varnost v letalstvu (Uredba 2018/1139/EU). Ti zrakoplovi morajo imeti (nacionalno oz. domače) dovoljenje za letenje, s katerim se dokazuje skladnost s certifikacijo tipa, če je za posamezno vrsto zrakoplova tako predpisano (na primer za ultralahke zrakoplove), oziroma skladnost s veljavnimi zahtevami za posamezno vrsto zrakoplova. Če zrakoplovu ni mogoče izdati (nacionalnega oz. domačega) dovoljenja za letenje, agencija lahko izda dovoljenje za izredni let, kar je primerljivo z dovoljenjem za let za zrakoplove, ki sodijo v področje urejanja predpisov EU, če je zrakoplov ob upoštevanju omejitev in predpisov, ki se uporabljajo v Republiki Sloveniji na področju civilnega letalstva, varen za letenje. Gre za npr. tehnične, demonstrativne lete, prelete idr. Dovoljenje za izredni let se izda tudi v primeru, ko agencija na podlagi ustrezne ocene tveganja, ki jo pripravi vlagatelj, oceni, da je let ob določenih omejitvah varen za letenje.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Pravilnik podrobneje določa pravila in način ter pogoje za izdajo nacionalnega dovoljenja za letenje in dovoljenja za izredni let za omenjene zrakoplove. Določa tudi pogoje za spremembe izdanih dovoljenj ter pravila o trajanju in stalni veljavnosti dovoljenja ter podaljšanju.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četrtega odstavka 61. člena Zakona o letalstvu (Uradni list RS, št …) minister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omejitvah hrupa za zrakoplove, ki niso urejeni s predpisi Evropske unije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natančneje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SPRIČEVALO O HRUPU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obvezne vsebine spričevala o hrupu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pogoji za izdajo spričevala o hrupu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ukrepi v primeru dvoma ali neizpolnjevanja zahtev glede dovoljenega hrupa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pogoji glede hrupa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izjeme za posamezne lete, če ni izdano spričevalo o hrupu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obveznost spričevala o hrupu na krovu zrakoplova, obveznost predložitve spričevala o hrupu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prepoved izvršitve leta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omejitve pri novih vpisih v register zrakoplovov, omejitve pri uporabi reaktivnih letal in izjeme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priznavanje spričeval o hrupu in izjem</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druge določbe (uporaba pomožnih pogonskih enot, prepoved uporabe zvočnikov)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 iz prejšnje ureditve v novo</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začetka veljavnosti</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četrti odstavek 61.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r>
        <w:rPr>
          <w:rFonts w:ascii="Arial" w:hAnsi="Arial" w:cs="Arial"/>
          <w:sz w:val="20"/>
          <w:szCs w:val="20"/>
        </w:rPr>
        <w:t>dve leti</w:t>
      </w:r>
      <w:r w:rsidRPr="00845543">
        <w:rPr>
          <w:rFonts w:ascii="Arial" w:hAnsi="Arial" w:cs="Arial"/>
          <w:sz w:val="20"/>
          <w:szCs w:val="20"/>
        </w:rPr>
        <w:t xml:space="preserve">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pravilnika: Ta pravilnik bo podrobneje urejal omejitvah hrupa za zrakoplove, ki niso urejeni s predpisi Evropske unije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Ta pravilnik bo podrobneje urejal omejitve hrupa za zrakoplove, ki niso urejeni s predpisi EU. Za zrakoplove, ki so urejeni s predpisi EU, so v njih tudi omejitve glede hrupa. Tako je treba, kot do uveljavitve tega zakona, podati zahteve za zrakoplove, ki niso urejene s predpisi EU. </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četrtega odstavka 62. člena Zakona o letalstvu (Uradni list RS, št …..) minister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določitvi načina vzdrževanja zrakoplovov, ki niso urejeni s predpisi Evropske unije ter način pridobitev listine vzdrževalne organizacije glede osebja, prostorov in dokumentacije, zahteve glede usposobljenosti  osebja, pilota lastnika in drugih oseb, ki vzdržujejo zrakoplove in naprave, ki niso urejeni s predpisi Evropske unije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vsebina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Določitev načina vzdrževanja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načina vzdrževanja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Pridobitev listine vzdrževalne organizacije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vloga za izdajo potrdila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izdaja in obseg potrdila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IV. Zahteve za osebe, ki vzdržujejo zrakoplove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zahteve za osebje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zahteve za pilota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zahteve za lastnika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zahteve za druge osebe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prehodne določbe glede zamenjave obstoječih potrdil</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prehodne določbe glede postopkov v teku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OBRAZLOŽITEV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Pravna podlaga: Četrti odstavek 62.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pravilnika, določen z zakonom: Izvršilni predpisi iz zakona se izdelajo v dveh letih od uveljavitve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pravilnika: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S tem pravilnikom se nadomešča dosedanji Pravilnik o plovnosti zrakoplovov (Uradni list RS, št. 39/05 in 102/07), ki je bil sprejet v skladu z:</w:t>
      </w:r>
    </w:p>
    <w:p w:rsidR="00D84CD3" w:rsidRPr="00845543" w:rsidRDefault="00D84CD3" w:rsidP="00D84CD3">
      <w:pPr>
        <w:numPr>
          <w:ilvl w:val="0"/>
          <w:numId w:val="27"/>
        </w:numPr>
        <w:spacing w:after="0" w:line="240" w:lineRule="auto"/>
        <w:ind w:left="360"/>
        <w:jc w:val="both"/>
        <w:rPr>
          <w:rFonts w:ascii="Arial" w:hAnsi="Arial" w:cs="Arial"/>
          <w:sz w:val="20"/>
          <w:szCs w:val="20"/>
        </w:rPr>
      </w:pPr>
      <w:r w:rsidRPr="00845543">
        <w:rPr>
          <w:rFonts w:ascii="Arial" w:hAnsi="Arial" w:cs="Arial"/>
          <w:sz w:val="20"/>
          <w:szCs w:val="20"/>
        </w:rPr>
        <w:t xml:space="preserve">Uredbo Evropskega parlamenta in Sveta (ES) št. 1592/2002 z dne 15. julija 2002 o skupnih predpisih na področju civilnega letalstva in ustanovitvi Evropske agencije za varnost v letalstvu (UL L št. 240 z dne 7. 9. 2002, str. 1), kakor je bila nazadnje spremenjena z Uredbo Komisije (ES) št. 334/2007 z dne 28. marca 2007 o spremembi Uredbe Evropskega parlamenta in Sveta (ES) št. </w:t>
      </w:r>
      <w:r w:rsidRPr="00845543">
        <w:rPr>
          <w:rFonts w:ascii="Arial" w:hAnsi="Arial" w:cs="Arial"/>
          <w:sz w:val="20"/>
          <w:szCs w:val="20"/>
        </w:rPr>
        <w:lastRenderedPageBreak/>
        <w:t>1592/2002 o skupnih predpisih na področju civilnega letalstva in ustanovitvi Evropske agencije za varnost v letalstvu (UL L št. 88 z dne 29. 3. 2007, str. 39) (v nadaljnjem besedilu: Uredba 1592/2002),</w:t>
      </w:r>
    </w:p>
    <w:p w:rsidR="00D84CD3" w:rsidRPr="00845543" w:rsidRDefault="00D84CD3" w:rsidP="00D84CD3">
      <w:pPr>
        <w:numPr>
          <w:ilvl w:val="0"/>
          <w:numId w:val="27"/>
        </w:numPr>
        <w:spacing w:after="0" w:line="240" w:lineRule="auto"/>
        <w:ind w:left="360"/>
        <w:jc w:val="both"/>
        <w:rPr>
          <w:rFonts w:ascii="Arial" w:hAnsi="Arial" w:cs="Arial"/>
          <w:sz w:val="20"/>
          <w:szCs w:val="20"/>
        </w:rPr>
      </w:pPr>
      <w:r w:rsidRPr="00845543">
        <w:rPr>
          <w:rFonts w:ascii="Arial" w:hAnsi="Arial" w:cs="Arial"/>
          <w:sz w:val="20"/>
          <w:szCs w:val="20"/>
        </w:rPr>
        <w:t>Uredbo Komisije (ES) št. 2042/2003 z dne 20. novembra 2003 o stalni plovnosti zrakoplovov in letalskih proizvodov, delov in naprav ter o potrjevanju organizacij in osebja, ki se ukvarjajo s temi nalogami (UL L št. 315 z dne 28. 11. 2003, str. 1), kakor je bila nazadnje spremenjena z Uredbo Komisije (ES) št. 376/2007 z dne 30. marca 2007 o spremembi Uredbe (ES) št. 2042/2003 o stalni plovnosti zrakoplovov in letalskih proizvodov, delov in naprav ter o potrjevanju organizacij in osebja, ki se ukvarjajo s temi nalogami (UL L št. 94 z dne 4. 4. 2007, str. 18) (v nadaljnjem besedilu: Uredba 2042/2003),</w:t>
      </w:r>
    </w:p>
    <w:p w:rsidR="00D84CD3" w:rsidRPr="00845543" w:rsidRDefault="00D84CD3" w:rsidP="00D84CD3">
      <w:pPr>
        <w:numPr>
          <w:ilvl w:val="0"/>
          <w:numId w:val="27"/>
        </w:numPr>
        <w:spacing w:after="0" w:line="240" w:lineRule="auto"/>
        <w:ind w:left="360"/>
        <w:jc w:val="both"/>
        <w:rPr>
          <w:rFonts w:ascii="Arial" w:hAnsi="Arial" w:cs="Arial"/>
          <w:sz w:val="20"/>
          <w:szCs w:val="20"/>
        </w:rPr>
      </w:pPr>
      <w:r w:rsidRPr="00845543">
        <w:rPr>
          <w:rFonts w:ascii="Arial" w:hAnsi="Arial" w:cs="Arial"/>
          <w:sz w:val="20"/>
          <w:szCs w:val="20"/>
        </w:rPr>
        <w:t xml:space="preserve">Uredbo Komisije (ES) št. 1702/2003 z dne 24. septembra 2003 o določitvi izvedbenih določb za certificiranje zrakoplovov in sorodnih proizvodov, delov in naprav glede plovnosti in </w:t>
      </w:r>
      <w:proofErr w:type="spellStart"/>
      <w:r w:rsidRPr="00845543">
        <w:rPr>
          <w:rFonts w:ascii="Arial" w:hAnsi="Arial" w:cs="Arial"/>
          <w:sz w:val="20"/>
          <w:szCs w:val="20"/>
        </w:rPr>
        <w:t>okoljske</w:t>
      </w:r>
      <w:proofErr w:type="spellEnd"/>
      <w:r w:rsidRPr="00845543">
        <w:rPr>
          <w:rFonts w:ascii="Arial" w:hAnsi="Arial" w:cs="Arial"/>
          <w:sz w:val="20"/>
          <w:szCs w:val="20"/>
        </w:rPr>
        <w:t xml:space="preserve"> ustreznosti ter potrjevanje projektivnih in proizvodnih organizacij (UL L št. 243 z dne 27. 9. 2003, str. 6), kakor je bila nazadnje spremenjena z Uredbo Komisije (ES) št. 375/2007 z dne 30. marca 2007 o spremembi Uredbe (ES) št. 1702/2003 o določitvi izvedbenih določb za certificiranje zrakoplovov in sorodnih proizvodov, delov in naprav glede plovnosti in </w:t>
      </w:r>
      <w:proofErr w:type="spellStart"/>
      <w:r w:rsidRPr="00845543">
        <w:rPr>
          <w:rFonts w:ascii="Arial" w:hAnsi="Arial" w:cs="Arial"/>
          <w:sz w:val="20"/>
          <w:szCs w:val="20"/>
        </w:rPr>
        <w:t>okoljske</w:t>
      </w:r>
      <w:proofErr w:type="spellEnd"/>
      <w:r w:rsidRPr="00845543">
        <w:rPr>
          <w:rFonts w:ascii="Arial" w:hAnsi="Arial" w:cs="Arial"/>
          <w:sz w:val="20"/>
          <w:szCs w:val="20"/>
        </w:rPr>
        <w:t xml:space="preserve"> ustreznosti ter potrjevanje projektivnih in proizvodnih organizacij (UL L št. 94 z dne 4. 4. 2007, str. 3) (v nadaljnjem besedilu: Uredba 1702/2003) in</w:t>
      </w:r>
    </w:p>
    <w:p w:rsidR="00D84CD3" w:rsidRPr="00845543" w:rsidRDefault="00D84CD3" w:rsidP="00D84CD3">
      <w:pPr>
        <w:numPr>
          <w:ilvl w:val="0"/>
          <w:numId w:val="27"/>
        </w:numPr>
        <w:spacing w:after="0" w:line="240" w:lineRule="auto"/>
        <w:ind w:left="360"/>
        <w:jc w:val="both"/>
        <w:rPr>
          <w:rFonts w:ascii="Arial" w:hAnsi="Arial" w:cs="Arial"/>
          <w:sz w:val="20"/>
          <w:szCs w:val="20"/>
        </w:rPr>
      </w:pPr>
      <w:r w:rsidRPr="00845543">
        <w:rPr>
          <w:rFonts w:ascii="Arial" w:hAnsi="Arial" w:cs="Arial"/>
          <w:sz w:val="20"/>
          <w:szCs w:val="20"/>
        </w:rPr>
        <w:t xml:space="preserve">in v zvezi s </w:t>
      </w:r>
      <w:proofErr w:type="spellStart"/>
      <w:r w:rsidRPr="00845543">
        <w:rPr>
          <w:rFonts w:ascii="Arial" w:hAnsi="Arial" w:cs="Arial"/>
          <w:sz w:val="20"/>
          <w:szCs w:val="20"/>
        </w:rPr>
        <w:t>plovnostnimi</w:t>
      </w:r>
      <w:proofErr w:type="spellEnd"/>
      <w:r w:rsidRPr="00845543">
        <w:rPr>
          <w:rFonts w:ascii="Arial" w:hAnsi="Arial" w:cs="Arial"/>
          <w:sz w:val="20"/>
          <w:szCs w:val="20"/>
        </w:rPr>
        <w:t xml:space="preserve"> zahtevami določa postopke za izdajo in podaljšanje veljavnosti spričeval o plovnosti zrakoplovov, spričeval o plovnosti z omejitvami, izvoznih spričeval, dovoljenj za letenje ter za priznavanje veljavnosti tujih spričeval o plovnosti zrakoplovov in drugih dokumentov, povezanih s plovnostjo zrakoplovov;</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delu, ki se nanaša na vzdrževanje zrakoplovov, ki niso urejeni s predpisi Evropske unije ter pogoje za pridobitev listine vzdrževalne organizacije, zahteve za osebje, pilota lastnika in druge osebe, ki vzdržujejo zrakoplove in naprave, ki niso urejeni s predpisi Evropske unije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o letalstvu (Uradni list RS, št. …) določa, da minister izda predpis, s katerim določi način vzdrževanja zrakoplovov, ki niso urejeni s predpisi Evropske unije ter pogoje za pridobitev listine vzdrževalne organizacije, zahteve za osebje, pilota lastnika in druge osebe, ki vzdržujejo zrakoplove in naprave, ki niso urejeni s predpisi Evropske unije. </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S tem pravilnikom se podrobneje določi nacionalna pravila glede načina vzdrževanja zrakoplovov.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VSEBINSKA OBRAZLOŽITEV PREDLAGANIH REŠITEV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 zakonom in tem pravilnikom se podrobneje določi način vzdrževanja zrakoplovov, ki niso urejeni s predpisi Evropske unije, način pridobitve listine vzdrževalne organizacije glede osebja, prostorov in dokumentacije, ter zahteve za glede usposobljenosti osebja, pilota lastnika in drugih osebe, ki vzdržujejo zrakoplove in naprave, ki niso urejeni s predpisi Evropske unije.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osmega odstavka 67. člena in četrtega odstavka 71. člena Zakona o letalstvu (Uradni list RS, št …) minister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 strokovni izobrazbi, strokovni usposobljenosti, izpitih, licencah, ratingih in drugih listinah osebja v letalstvu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roofErr w:type="spellStart"/>
      <w:r w:rsidRPr="00845543">
        <w:rPr>
          <w:rFonts w:ascii="Arial" w:hAnsi="Arial" w:cs="Arial"/>
          <w:sz w:val="20"/>
          <w:szCs w:val="20"/>
        </w:rPr>
        <w:t>II.a</w:t>
      </w:r>
      <w:proofErr w:type="spellEnd"/>
      <w:r w:rsidRPr="00845543">
        <w:rPr>
          <w:rFonts w:ascii="Arial" w:hAnsi="Arial" w:cs="Arial"/>
          <w:sz w:val="20"/>
          <w:szCs w:val="20"/>
        </w:rPr>
        <w:t xml:space="preserve"> Pogoji in postopki za usposabljanje in preverjanje certificiranega in strokovnega osebja </w:t>
      </w:r>
    </w:p>
    <w:p w:rsidR="00D84CD3" w:rsidRPr="00845543" w:rsidRDefault="00D84CD3" w:rsidP="00D84CD3">
      <w:pPr>
        <w:pStyle w:val="Odstavekseznama"/>
        <w:numPr>
          <w:ilvl w:val="0"/>
          <w:numId w:val="32"/>
        </w:numPr>
        <w:spacing w:after="0" w:line="240" w:lineRule="auto"/>
        <w:rPr>
          <w:rFonts w:ascii="Arial" w:hAnsi="Arial" w:cs="Arial"/>
          <w:sz w:val="20"/>
          <w:szCs w:val="20"/>
        </w:rPr>
      </w:pPr>
      <w:r w:rsidRPr="00845543">
        <w:rPr>
          <w:rFonts w:ascii="Arial" w:hAnsi="Arial" w:cs="Arial"/>
          <w:sz w:val="20"/>
          <w:szCs w:val="20"/>
        </w:rPr>
        <w:t>izdaja licenc, ratingov, pooblastil, spričeval</w:t>
      </w:r>
    </w:p>
    <w:p w:rsidR="00D84CD3" w:rsidRPr="00845543" w:rsidRDefault="00D84CD3" w:rsidP="00D84CD3">
      <w:pPr>
        <w:pStyle w:val="Odstavekseznama"/>
        <w:numPr>
          <w:ilvl w:val="0"/>
          <w:numId w:val="32"/>
        </w:numPr>
        <w:spacing w:after="0" w:line="240" w:lineRule="auto"/>
        <w:rPr>
          <w:rFonts w:ascii="Arial" w:hAnsi="Arial" w:cs="Arial"/>
          <w:sz w:val="20"/>
          <w:szCs w:val="20"/>
        </w:rPr>
      </w:pPr>
      <w:r w:rsidRPr="00845543">
        <w:rPr>
          <w:rFonts w:ascii="Arial" w:hAnsi="Arial" w:cs="Arial"/>
          <w:sz w:val="20"/>
          <w:szCs w:val="20"/>
        </w:rPr>
        <w:t>predpisani programi strokovnega usposabljanja in preverjanja strokovne usposobljenosti</w:t>
      </w:r>
    </w:p>
    <w:p w:rsidR="00D84CD3" w:rsidRPr="00845543" w:rsidRDefault="00D84CD3" w:rsidP="00D84CD3">
      <w:pPr>
        <w:pStyle w:val="Odstavekseznama"/>
        <w:numPr>
          <w:ilvl w:val="0"/>
          <w:numId w:val="32"/>
        </w:numPr>
        <w:spacing w:after="0" w:line="240" w:lineRule="auto"/>
        <w:rPr>
          <w:rFonts w:ascii="Arial" w:hAnsi="Arial" w:cs="Arial"/>
          <w:sz w:val="20"/>
          <w:szCs w:val="20"/>
        </w:rPr>
      </w:pPr>
      <w:r w:rsidRPr="00845543">
        <w:rPr>
          <w:rFonts w:ascii="Arial" w:hAnsi="Arial" w:cs="Arial"/>
          <w:sz w:val="20"/>
          <w:szCs w:val="20"/>
        </w:rPr>
        <w:t>izvajalec usposabljanja</w:t>
      </w:r>
    </w:p>
    <w:p w:rsidR="00D84CD3" w:rsidRPr="00845543" w:rsidRDefault="00D84CD3" w:rsidP="00D84CD3">
      <w:pPr>
        <w:pStyle w:val="Odstavekseznama"/>
        <w:numPr>
          <w:ilvl w:val="0"/>
          <w:numId w:val="39"/>
        </w:numPr>
        <w:spacing w:after="0" w:line="240" w:lineRule="auto"/>
        <w:rPr>
          <w:rFonts w:ascii="Arial" w:hAnsi="Arial" w:cs="Arial"/>
          <w:sz w:val="20"/>
          <w:szCs w:val="20"/>
        </w:rPr>
      </w:pPr>
      <w:r w:rsidRPr="00845543">
        <w:rPr>
          <w:rFonts w:ascii="Arial" w:hAnsi="Arial" w:cs="Arial"/>
          <w:sz w:val="20"/>
          <w:szCs w:val="20"/>
        </w:rPr>
        <w:t>izdaja pooblastila</w:t>
      </w:r>
    </w:p>
    <w:p w:rsidR="00D84CD3" w:rsidRPr="00845543" w:rsidRDefault="00D84CD3" w:rsidP="00D84CD3">
      <w:pPr>
        <w:pStyle w:val="Odstavekseznama"/>
        <w:numPr>
          <w:ilvl w:val="0"/>
          <w:numId w:val="32"/>
        </w:numPr>
        <w:spacing w:after="0" w:line="240" w:lineRule="auto"/>
        <w:rPr>
          <w:rFonts w:ascii="Arial" w:hAnsi="Arial" w:cs="Arial"/>
          <w:sz w:val="20"/>
          <w:szCs w:val="20"/>
        </w:rPr>
      </w:pPr>
      <w:r w:rsidRPr="00845543">
        <w:rPr>
          <w:rFonts w:ascii="Arial" w:hAnsi="Arial" w:cs="Arial"/>
          <w:sz w:val="20"/>
          <w:szCs w:val="20"/>
        </w:rPr>
        <w:t>vsebine strokovnega usposabljanja</w:t>
      </w:r>
    </w:p>
    <w:p w:rsidR="00D84CD3" w:rsidRPr="00845543" w:rsidRDefault="00D84CD3" w:rsidP="00D84CD3">
      <w:pPr>
        <w:pStyle w:val="Odstavekseznama"/>
        <w:numPr>
          <w:ilvl w:val="0"/>
          <w:numId w:val="33"/>
        </w:numPr>
        <w:spacing w:after="0" w:line="240" w:lineRule="auto"/>
        <w:rPr>
          <w:rFonts w:ascii="Arial" w:hAnsi="Arial" w:cs="Arial"/>
          <w:sz w:val="20"/>
          <w:szCs w:val="20"/>
        </w:rPr>
      </w:pPr>
      <w:r w:rsidRPr="00845543">
        <w:rPr>
          <w:rFonts w:ascii="Arial" w:hAnsi="Arial" w:cs="Arial"/>
          <w:sz w:val="20"/>
          <w:szCs w:val="20"/>
        </w:rPr>
        <w:t>teoretični del</w:t>
      </w:r>
    </w:p>
    <w:p w:rsidR="00D84CD3" w:rsidRPr="00845543" w:rsidRDefault="00D84CD3" w:rsidP="00D84CD3">
      <w:pPr>
        <w:pStyle w:val="Odstavekseznama"/>
        <w:numPr>
          <w:ilvl w:val="0"/>
          <w:numId w:val="33"/>
        </w:numPr>
        <w:spacing w:after="0" w:line="240" w:lineRule="auto"/>
        <w:rPr>
          <w:rFonts w:ascii="Arial" w:hAnsi="Arial" w:cs="Arial"/>
          <w:sz w:val="20"/>
          <w:szCs w:val="20"/>
        </w:rPr>
      </w:pPr>
      <w:r w:rsidRPr="00845543">
        <w:rPr>
          <w:rFonts w:ascii="Arial" w:hAnsi="Arial" w:cs="Arial"/>
          <w:sz w:val="20"/>
          <w:szCs w:val="20"/>
        </w:rPr>
        <w:t>praktični del</w:t>
      </w:r>
    </w:p>
    <w:p w:rsidR="00D84CD3" w:rsidRPr="00845543" w:rsidRDefault="00D84CD3" w:rsidP="00D84CD3">
      <w:pPr>
        <w:pStyle w:val="Odstavekseznama"/>
        <w:numPr>
          <w:ilvl w:val="0"/>
          <w:numId w:val="32"/>
        </w:numPr>
        <w:spacing w:after="0" w:line="240" w:lineRule="auto"/>
        <w:rPr>
          <w:rFonts w:ascii="Arial" w:hAnsi="Arial" w:cs="Arial"/>
          <w:sz w:val="20"/>
          <w:szCs w:val="20"/>
        </w:rPr>
      </w:pPr>
      <w:r w:rsidRPr="00845543">
        <w:rPr>
          <w:rFonts w:ascii="Arial" w:hAnsi="Arial" w:cs="Arial"/>
          <w:sz w:val="20"/>
          <w:szCs w:val="20"/>
        </w:rPr>
        <w:t>ustanovitev izpitne komisije</w:t>
      </w:r>
    </w:p>
    <w:p w:rsidR="00D84CD3" w:rsidRPr="00845543" w:rsidRDefault="00D84CD3" w:rsidP="00D84CD3">
      <w:pPr>
        <w:pStyle w:val="Odstavekseznama"/>
        <w:numPr>
          <w:ilvl w:val="0"/>
          <w:numId w:val="34"/>
        </w:numPr>
        <w:spacing w:after="0" w:line="240" w:lineRule="auto"/>
        <w:rPr>
          <w:rFonts w:ascii="Arial" w:hAnsi="Arial" w:cs="Arial"/>
          <w:sz w:val="20"/>
          <w:szCs w:val="20"/>
        </w:rPr>
      </w:pPr>
      <w:r w:rsidRPr="00845543">
        <w:rPr>
          <w:rFonts w:ascii="Arial" w:hAnsi="Arial" w:cs="Arial"/>
          <w:sz w:val="20"/>
          <w:szCs w:val="20"/>
        </w:rPr>
        <w:t>sestava komisije</w:t>
      </w:r>
    </w:p>
    <w:p w:rsidR="00D84CD3" w:rsidRPr="00845543" w:rsidRDefault="00D84CD3" w:rsidP="00D84CD3">
      <w:pPr>
        <w:pStyle w:val="Odstavekseznama"/>
        <w:numPr>
          <w:ilvl w:val="0"/>
          <w:numId w:val="32"/>
        </w:numPr>
        <w:spacing w:after="0" w:line="240" w:lineRule="auto"/>
        <w:rPr>
          <w:rFonts w:ascii="Arial" w:hAnsi="Arial" w:cs="Arial"/>
          <w:sz w:val="20"/>
          <w:szCs w:val="20"/>
        </w:rPr>
      </w:pPr>
      <w:r w:rsidRPr="00845543">
        <w:rPr>
          <w:rFonts w:ascii="Arial" w:hAnsi="Arial" w:cs="Arial"/>
          <w:sz w:val="20"/>
          <w:szCs w:val="20"/>
        </w:rPr>
        <w:t>zaključni izpit</w:t>
      </w:r>
    </w:p>
    <w:p w:rsidR="00D84CD3" w:rsidRPr="00845543" w:rsidRDefault="00D84CD3" w:rsidP="00D84CD3">
      <w:pPr>
        <w:pStyle w:val="Odstavekseznama"/>
        <w:numPr>
          <w:ilvl w:val="0"/>
          <w:numId w:val="34"/>
        </w:numPr>
        <w:spacing w:after="0" w:line="240" w:lineRule="auto"/>
        <w:rPr>
          <w:rFonts w:ascii="Arial" w:hAnsi="Arial" w:cs="Arial"/>
          <w:sz w:val="20"/>
          <w:szCs w:val="20"/>
        </w:rPr>
      </w:pPr>
      <w:r w:rsidRPr="00845543">
        <w:rPr>
          <w:rFonts w:ascii="Arial" w:hAnsi="Arial" w:cs="Arial"/>
          <w:sz w:val="20"/>
          <w:szCs w:val="20"/>
        </w:rPr>
        <w:t>teoretični del</w:t>
      </w:r>
    </w:p>
    <w:p w:rsidR="00D84CD3" w:rsidRPr="00845543" w:rsidRDefault="00D84CD3" w:rsidP="00D84CD3">
      <w:pPr>
        <w:pStyle w:val="Odstavekseznama"/>
        <w:numPr>
          <w:ilvl w:val="0"/>
          <w:numId w:val="34"/>
        </w:numPr>
        <w:spacing w:after="0" w:line="240" w:lineRule="auto"/>
        <w:rPr>
          <w:rFonts w:ascii="Arial" w:hAnsi="Arial" w:cs="Arial"/>
          <w:sz w:val="20"/>
          <w:szCs w:val="20"/>
        </w:rPr>
      </w:pPr>
      <w:r w:rsidRPr="00845543">
        <w:rPr>
          <w:rFonts w:ascii="Arial" w:hAnsi="Arial" w:cs="Arial"/>
          <w:sz w:val="20"/>
          <w:szCs w:val="20"/>
        </w:rPr>
        <w:t>praktični del</w:t>
      </w:r>
    </w:p>
    <w:p w:rsidR="00D84CD3" w:rsidRPr="00845543" w:rsidRDefault="00D84CD3" w:rsidP="00D84CD3">
      <w:pPr>
        <w:pStyle w:val="Odstavekseznama"/>
        <w:numPr>
          <w:ilvl w:val="0"/>
          <w:numId w:val="32"/>
        </w:numPr>
        <w:spacing w:after="0" w:line="240" w:lineRule="auto"/>
        <w:rPr>
          <w:rFonts w:ascii="Arial" w:hAnsi="Arial" w:cs="Arial"/>
          <w:sz w:val="20"/>
          <w:szCs w:val="20"/>
        </w:rPr>
      </w:pPr>
      <w:r w:rsidRPr="00845543">
        <w:rPr>
          <w:rFonts w:ascii="Arial" w:hAnsi="Arial" w:cs="Arial"/>
          <w:sz w:val="20"/>
          <w:szCs w:val="20"/>
        </w:rPr>
        <w:t>izdaja potrdila o opravljenem usposabljanju</w:t>
      </w:r>
    </w:p>
    <w:p w:rsidR="00D84CD3" w:rsidRPr="00845543" w:rsidRDefault="00D84CD3" w:rsidP="00D84CD3">
      <w:pPr>
        <w:pStyle w:val="Odstavekseznama"/>
        <w:numPr>
          <w:ilvl w:val="0"/>
          <w:numId w:val="32"/>
        </w:numPr>
        <w:spacing w:after="0" w:line="240" w:lineRule="auto"/>
        <w:rPr>
          <w:rFonts w:ascii="Arial" w:hAnsi="Arial" w:cs="Arial"/>
          <w:sz w:val="20"/>
          <w:szCs w:val="20"/>
        </w:rPr>
      </w:pPr>
      <w:r w:rsidRPr="00845543">
        <w:rPr>
          <w:rFonts w:ascii="Arial" w:hAnsi="Arial" w:cs="Arial"/>
          <w:sz w:val="20"/>
          <w:szCs w:val="20"/>
        </w:rPr>
        <w:t>pogoji in postopki za podaljšanje ali obnovitev veljavnosti licence, spričevala, potrdila o usposobljenosti</w:t>
      </w:r>
    </w:p>
    <w:p w:rsidR="00D84CD3" w:rsidRPr="00845543" w:rsidRDefault="00D84CD3" w:rsidP="00D84CD3">
      <w:pPr>
        <w:spacing w:after="0" w:line="240" w:lineRule="auto"/>
        <w:ind w:left="360"/>
        <w:jc w:val="both"/>
        <w:rPr>
          <w:rFonts w:ascii="Arial" w:hAnsi="Arial" w:cs="Arial"/>
          <w:sz w:val="20"/>
          <w:szCs w:val="20"/>
        </w:rPr>
      </w:pPr>
    </w:p>
    <w:p w:rsidR="00D84CD3" w:rsidRPr="00845543" w:rsidRDefault="00D84CD3" w:rsidP="00D84CD3">
      <w:pPr>
        <w:spacing w:after="0" w:line="240" w:lineRule="auto"/>
        <w:ind w:left="360"/>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roofErr w:type="spellStart"/>
      <w:r w:rsidRPr="00845543">
        <w:rPr>
          <w:rFonts w:ascii="Arial" w:hAnsi="Arial" w:cs="Arial"/>
          <w:sz w:val="20"/>
          <w:szCs w:val="20"/>
        </w:rPr>
        <w:t>II.b</w:t>
      </w:r>
      <w:proofErr w:type="spellEnd"/>
      <w:r w:rsidRPr="00845543">
        <w:rPr>
          <w:rFonts w:ascii="Arial" w:hAnsi="Arial" w:cs="Arial"/>
          <w:sz w:val="20"/>
          <w:szCs w:val="20"/>
        </w:rPr>
        <w:t xml:space="preserve"> Pogoji in postopki za pridobitev in podaljšanje certifikata izvajalca usposabljanja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(ki niso urejeni s predpisi EU) certificiranega in strokovnega osebja</w:t>
      </w:r>
    </w:p>
    <w:p w:rsidR="00D84CD3" w:rsidRPr="00845543" w:rsidRDefault="00D84CD3" w:rsidP="00D84CD3">
      <w:pPr>
        <w:pStyle w:val="Odstavekseznama"/>
        <w:numPr>
          <w:ilvl w:val="0"/>
          <w:numId w:val="37"/>
        </w:numPr>
        <w:spacing w:after="0" w:line="240" w:lineRule="auto"/>
        <w:rPr>
          <w:rFonts w:ascii="Arial" w:hAnsi="Arial" w:cs="Arial"/>
          <w:sz w:val="20"/>
          <w:szCs w:val="20"/>
        </w:rPr>
      </w:pPr>
      <w:r w:rsidRPr="00845543">
        <w:rPr>
          <w:rFonts w:ascii="Arial" w:hAnsi="Arial" w:cs="Arial"/>
          <w:sz w:val="20"/>
          <w:szCs w:val="20"/>
        </w:rPr>
        <w:t>ustrezen strokovni kader</w:t>
      </w:r>
    </w:p>
    <w:p w:rsidR="00D84CD3" w:rsidRPr="00845543" w:rsidRDefault="00D84CD3" w:rsidP="00D84CD3">
      <w:pPr>
        <w:pStyle w:val="Odstavekseznama"/>
        <w:numPr>
          <w:ilvl w:val="0"/>
          <w:numId w:val="37"/>
        </w:numPr>
        <w:spacing w:after="0" w:line="240" w:lineRule="auto"/>
        <w:rPr>
          <w:rFonts w:ascii="Arial" w:hAnsi="Arial" w:cs="Arial"/>
          <w:sz w:val="20"/>
          <w:szCs w:val="20"/>
        </w:rPr>
      </w:pPr>
      <w:r w:rsidRPr="00845543">
        <w:rPr>
          <w:rFonts w:ascii="Arial" w:hAnsi="Arial" w:cs="Arial"/>
          <w:sz w:val="20"/>
          <w:szCs w:val="20"/>
        </w:rPr>
        <w:t>lastninska pravica ali pravica uporabe na sredstvih, opremi, učnih pripomočkih</w:t>
      </w:r>
    </w:p>
    <w:p w:rsidR="00D84CD3" w:rsidRPr="00845543" w:rsidRDefault="00D84CD3" w:rsidP="00D84CD3">
      <w:pPr>
        <w:pStyle w:val="Odstavekseznama"/>
        <w:numPr>
          <w:ilvl w:val="0"/>
          <w:numId w:val="37"/>
        </w:numPr>
        <w:spacing w:after="0" w:line="240" w:lineRule="auto"/>
        <w:rPr>
          <w:rFonts w:ascii="Arial" w:hAnsi="Arial" w:cs="Arial"/>
          <w:sz w:val="20"/>
          <w:szCs w:val="20"/>
        </w:rPr>
      </w:pPr>
      <w:r w:rsidRPr="00845543">
        <w:rPr>
          <w:rFonts w:ascii="Arial" w:hAnsi="Arial" w:cs="Arial"/>
          <w:sz w:val="20"/>
          <w:szCs w:val="20"/>
        </w:rPr>
        <w:t>potrjen program usposabljanja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roofErr w:type="spellStart"/>
      <w:r w:rsidRPr="00845543">
        <w:rPr>
          <w:rFonts w:ascii="Arial" w:hAnsi="Arial" w:cs="Arial"/>
          <w:sz w:val="20"/>
          <w:szCs w:val="20"/>
        </w:rPr>
        <w:t>II.c</w:t>
      </w:r>
      <w:proofErr w:type="spellEnd"/>
      <w:r w:rsidRPr="00845543">
        <w:rPr>
          <w:rFonts w:ascii="Arial" w:hAnsi="Arial" w:cs="Arial"/>
          <w:sz w:val="20"/>
          <w:szCs w:val="20"/>
        </w:rPr>
        <w:t xml:space="preserve"> Pogoji in postopki za izdajo zdravniškega spričevala</w:t>
      </w:r>
    </w:p>
    <w:p w:rsidR="00D84CD3" w:rsidRPr="00845543" w:rsidRDefault="00D84CD3" w:rsidP="00D84CD3">
      <w:pPr>
        <w:pStyle w:val="Odstavekseznama"/>
        <w:numPr>
          <w:ilvl w:val="0"/>
          <w:numId w:val="36"/>
        </w:numPr>
        <w:spacing w:after="0" w:line="240" w:lineRule="auto"/>
        <w:rPr>
          <w:rFonts w:ascii="Arial" w:hAnsi="Arial" w:cs="Arial"/>
          <w:sz w:val="20"/>
          <w:szCs w:val="20"/>
        </w:rPr>
      </w:pPr>
      <w:r w:rsidRPr="00845543">
        <w:rPr>
          <w:rFonts w:ascii="Arial" w:hAnsi="Arial" w:cs="Arial"/>
          <w:sz w:val="20"/>
          <w:szCs w:val="20"/>
        </w:rPr>
        <w:t>zahteve za izdajo zdravniškega spričevala</w:t>
      </w:r>
    </w:p>
    <w:p w:rsidR="00D84CD3" w:rsidRPr="00845543" w:rsidRDefault="00D84CD3" w:rsidP="00D84CD3">
      <w:pPr>
        <w:pStyle w:val="Odstavekseznama"/>
        <w:numPr>
          <w:ilvl w:val="0"/>
          <w:numId w:val="38"/>
        </w:numPr>
        <w:spacing w:after="0" w:line="240" w:lineRule="auto"/>
        <w:rPr>
          <w:rFonts w:ascii="Arial" w:hAnsi="Arial" w:cs="Arial"/>
          <w:sz w:val="20"/>
          <w:szCs w:val="20"/>
        </w:rPr>
      </w:pPr>
      <w:r w:rsidRPr="00845543">
        <w:rPr>
          <w:rFonts w:ascii="Arial" w:hAnsi="Arial" w:cs="Arial"/>
          <w:sz w:val="20"/>
          <w:szCs w:val="20"/>
        </w:rPr>
        <w:t>kategorije zdravstvene sposobnosti</w:t>
      </w:r>
    </w:p>
    <w:p w:rsidR="00D84CD3" w:rsidRPr="00845543" w:rsidRDefault="00D84CD3" w:rsidP="00D84CD3">
      <w:pPr>
        <w:pStyle w:val="Odstavekseznama"/>
        <w:numPr>
          <w:ilvl w:val="0"/>
          <w:numId w:val="35"/>
        </w:numPr>
        <w:spacing w:after="0" w:line="240" w:lineRule="auto"/>
        <w:rPr>
          <w:rFonts w:ascii="Arial" w:hAnsi="Arial" w:cs="Arial"/>
          <w:sz w:val="20"/>
          <w:szCs w:val="20"/>
        </w:rPr>
      </w:pPr>
      <w:r w:rsidRPr="00845543">
        <w:rPr>
          <w:rFonts w:ascii="Arial" w:hAnsi="Arial" w:cs="Arial"/>
          <w:sz w:val="20"/>
          <w:szCs w:val="20"/>
        </w:rPr>
        <w:t>izvajalci zdravstvenih pregledov</w:t>
      </w:r>
    </w:p>
    <w:p w:rsidR="00D84CD3" w:rsidRPr="00845543" w:rsidRDefault="00D84CD3" w:rsidP="00D84CD3">
      <w:pPr>
        <w:pStyle w:val="Odstavekseznama"/>
        <w:numPr>
          <w:ilvl w:val="0"/>
          <w:numId w:val="38"/>
        </w:numPr>
        <w:spacing w:after="0" w:line="240" w:lineRule="auto"/>
        <w:rPr>
          <w:rFonts w:ascii="Arial" w:hAnsi="Arial" w:cs="Arial"/>
          <w:sz w:val="20"/>
          <w:szCs w:val="20"/>
        </w:rPr>
      </w:pPr>
      <w:r w:rsidRPr="00845543">
        <w:rPr>
          <w:rFonts w:ascii="Arial" w:hAnsi="Arial" w:cs="Arial"/>
          <w:sz w:val="20"/>
          <w:szCs w:val="20"/>
        </w:rPr>
        <w:t>izdaja pooblastila</w:t>
      </w:r>
    </w:p>
    <w:p w:rsidR="00D84CD3" w:rsidRPr="00845543" w:rsidRDefault="00D84CD3" w:rsidP="00D84CD3">
      <w:pPr>
        <w:pStyle w:val="Odstavekseznama"/>
        <w:numPr>
          <w:ilvl w:val="0"/>
          <w:numId w:val="35"/>
        </w:numPr>
        <w:spacing w:after="0" w:line="240" w:lineRule="auto"/>
        <w:rPr>
          <w:rFonts w:ascii="Arial" w:hAnsi="Arial" w:cs="Arial"/>
          <w:sz w:val="20"/>
          <w:szCs w:val="20"/>
        </w:rPr>
      </w:pPr>
      <w:r w:rsidRPr="00845543">
        <w:rPr>
          <w:rFonts w:ascii="Arial" w:hAnsi="Arial" w:cs="Arial"/>
          <w:sz w:val="20"/>
          <w:szCs w:val="20"/>
        </w:rPr>
        <w:t>vodenje evidence o opravljenih zdravstvenih pregledih in izdanih zdravniških spričevalih</w:t>
      </w:r>
    </w:p>
    <w:p w:rsidR="00D84CD3" w:rsidRPr="00845543" w:rsidRDefault="00D84CD3" w:rsidP="00D84CD3">
      <w:pPr>
        <w:pStyle w:val="Odstavekseznama"/>
        <w:numPr>
          <w:ilvl w:val="0"/>
          <w:numId w:val="35"/>
        </w:numPr>
        <w:spacing w:after="0" w:line="240" w:lineRule="auto"/>
        <w:rPr>
          <w:rFonts w:ascii="Arial" w:hAnsi="Arial" w:cs="Arial"/>
          <w:sz w:val="20"/>
          <w:szCs w:val="20"/>
        </w:rPr>
      </w:pPr>
      <w:r w:rsidRPr="00845543">
        <w:rPr>
          <w:rFonts w:ascii="Arial" w:hAnsi="Arial" w:cs="Arial"/>
          <w:sz w:val="20"/>
          <w:szCs w:val="20"/>
        </w:rPr>
        <w:t>hranjenje in dostop do medicinske dokumentacije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prehoda iz prejšnje ureditve v novo, določeno z zakonom in tem pravilnikom</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osmi odstavek 66. člena Zakona o letalstvu, četrti odstavek 71. člena in peti odstavek 72.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pravilnika, določen z zakonom: dve leti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S tem pravilnikom bodo določeni pogoji, ki jih mora izpolnjevati certificirano in strokovno osebje, da lahko opravljajo to službo. Istočasno bo določen način pridobitve in podaljšanja certifikata izvajalca usposabljanja osebja v letalstvu, vzdrževanje ravni znanja in usposobljenosti ter izpolnjevanje zdravstvenih, jezikovnih in drugih pogojev, če s predpisi Evropske unije ni določeno drugače.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podrobneje določil način pridobitve licence, dovoljenja, ratinga, pooblastila, potrdila, spričevala oziroma druge listine, vzdrževanje ravni znanja in usposobljenosti ter izpolnjevanje zdravstvenih, jezikovnih in drugih pogojev, če s predpisi Evropske unije ni določeno drugače.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Prav tako bo podrobneje določil pogoje, ki jih morajo izpolnjevati izvajalci usposabljanja certificiranega in strokovnega osebja, ki niso urejeni s predpisi EU. Pravilnik bo določil tudi zdravstvene zahteve in posebnosti glede zdravstvenih pregledov in vodenja evidenc o zdravstveni sposobnosti certificiranega in strokovnega osebja. </w:t>
      </w:r>
    </w:p>
    <w:p w:rsidR="00D84CD3" w:rsidRPr="00845543" w:rsidRDefault="00D84CD3" w:rsidP="00D84CD3">
      <w:pPr>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Na podlagi petega odstavka 72. člena Zakona o letalstvu (Uradni list RS, št …) minister za promet, v soglasju z ministrom za zdravje,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 zdravstvenih zahtevah osebja v letalstvu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Pogoji in postopki za izdajo zdravniškega spričevala</w:t>
      </w:r>
    </w:p>
    <w:p w:rsidR="00D84CD3" w:rsidRPr="00845543" w:rsidRDefault="00D84CD3" w:rsidP="00D84CD3">
      <w:pPr>
        <w:pStyle w:val="Odstavekseznama"/>
        <w:numPr>
          <w:ilvl w:val="0"/>
          <w:numId w:val="36"/>
        </w:numPr>
        <w:spacing w:after="0" w:line="240" w:lineRule="auto"/>
        <w:rPr>
          <w:rFonts w:ascii="Arial" w:hAnsi="Arial" w:cs="Arial"/>
          <w:sz w:val="20"/>
          <w:szCs w:val="20"/>
        </w:rPr>
      </w:pPr>
      <w:r w:rsidRPr="00845543">
        <w:rPr>
          <w:rFonts w:ascii="Arial" w:hAnsi="Arial" w:cs="Arial"/>
          <w:sz w:val="20"/>
          <w:szCs w:val="20"/>
        </w:rPr>
        <w:t>zahteve za izdajo zdravniškega spričevala</w:t>
      </w:r>
    </w:p>
    <w:p w:rsidR="00D84CD3" w:rsidRPr="00845543" w:rsidRDefault="00D84CD3" w:rsidP="00D84CD3">
      <w:pPr>
        <w:pStyle w:val="Odstavekseznama"/>
        <w:numPr>
          <w:ilvl w:val="0"/>
          <w:numId w:val="38"/>
        </w:numPr>
        <w:spacing w:after="0" w:line="240" w:lineRule="auto"/>
        <w:rPr>
          <w:rFonts w:ascii="Arial" w:hAnsi="Arial" w:cs="Arial"/>
          <w:sz w:val="20"/>
          <w:szCs w:val="20"/>
        </w:rPr>
      </w:pPr>
      <w:r w:rsidRPr="00845543">
        <w:rPr>
          <w:rFonts w:ascii="Arial" w:hAnsi="Arial" w:cs="Arial"/>
          <w:sz w:val="20"/>
          <w:szCs w:val="20"/>
        </w:rPr>
        <w:t>kategorije zdravstvene sposobnosti</w:t>
      </w:r>
    </w:p>
    <w:p w:rsidR="00D84CD3" w:rsidRPr="00845543" w:rsidRDefault="00D84CD3" w:rsidP="00D84CD3">
      <w:pPr>
        <w:pStyle w:val="Odstavekseznama"/>
        <w:numPr>
          <w:ilvl w:val="0"/>
          <w:numId w:val="35"/>
        </w:numPr>
        <w:spacing w:after="0" w:line="240" w:lineRule="auto"/>
        <w:rPr>
          <w:rFonts w:ascii="Arial" w:hAnsi="Arial" w:cs="Arial"/>
          <w:sz w:val="20"/>
          <w:szCs w:val="20"/>
        </w:rPr>
      </w:pPr>
      <w:r w:rsidRPr="00845543">
        <w:rPr>
          <w:rFonts w:ascii="Arial" w:hAnsi="Arial" w:cs="Arial"/>
          <w:sz w:val="20"/>
          <w:szCs w:val="20"/>
        </w:rPr>
        <w:t>zdravniki</w:t>
      </w:r>
    </w:p>
    <w:p w:rsidR="00D84CD3" w:rsidRPr="00845543" w:rsidRDefault="00D84CD3" w:rsidP="00D84CD3">
      <w:pPr>
        <w:pStyle w:val="Odstavekseznama"/>
        <w:numPr>
          <w:ilvl w:val="0"/>
          <w:numId w:val="38"/>
        </w:numPr>
        <w:spacing w:after="0" w:line="240" w:lineRule="auto"/>
        <w:rPr>
          <w:rFonts w:ascii="Arial" w:hAnsi="Arial" w:cs="Arial"/>
          <w:sz w:val="20"/>
          <w:szCs w:val="20"/>
        </w:rPr>
      </w:pPr>
      <w:r w:rsidRPr="00845543">
        <w:rPr>
          <w:rFonts w:ascii="Arial" w:hAnsi="Arial" w:cs="Arial"/>
          <w:sz w:val="20"/>
          <w:szCs w:val="20"/>
        </w:rPr>
        <w:t>izdaja pooblastila</w:t>
      </w:r>
    </w:p>
    <w:p w:rsidR="00D84CD3" w:rsidRPr="00845543" w:rsidRDefault="00D84CD3" w:rsidP="00D84CD3">
      <w:pPr>
        <w:pStyle w:val="Odstavekseznama"/>
        <w:numPr>
          <w:ilvl w:val="0"/>
          <w:numId w:val="35"/>
        </w:numPr>
        <w:spacing w:after="0" w:line="240" w:lineRule="auto"/>
        <w:rPr>
          <w:rFonts w:ascii="Arial" w:hAnsi="Arial" w:cs="Arial"/>
          <w:sz w:val="20"/>
          <w:szCs w:val="20"/>
        </w:rPr>
      </w:pPr>
      <w:r w:rsidRPr="00845543">
        <w:rPr>
          <w:rFonts w:ascii="Arial" w:hAnsi="Arial" w:cs="Arial"/>
          <w:sz w:val="20"/>
          <w:szCs w:val="20"/>
        </w:rPr>
        <w:t>vodenje evidence o opravljenih zdravniških pregledih in izdanih zdravniških spričevalih</w:t>
      </w:r>
    </w:p>
    <w:p w:rsidR="00D84CD3" w:rsidRPr="00845543" w:rsidRDefault="00D84CD3" w:rsidP="00D84CD3">
      <w:pPr>
        <w:pStyle w:val="Odstavekseznama"/>
        <w:numPr>
          <w:ilvl w:val="0"/>
          <w:numId w:val="35"/>
        </w:numPr>
        <w:spacing w:after="0" w:line="240" w:lineRule="auto"/>
        <w:rPr>
          <w:rFonts w:ascii="Arial" w:hAnsi="Arial" w:cs="Arial"/>
          <w:sz w:val="20"/>
          <w:szCs w:val="20"/>
        </w:rPr>
      </w:pPr>
      <w:r w:rsidRPr="00845543">
        <w:rPr>
          <w:rFonts w:ascii="Arial" w:hAnsi="Arial" w:cs="Arial"/>
          <w:sz w:val="20"/>
          <w:szCs w:val="20"/>
        </w:rPr>
        <w:t>hranjenje in dostop do medicinske dokumentacije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prehoda iz prejšnje ureditve v novo, določeno z zakonom in tem pravilnikom</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peti odstavek 72.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pravilnika, določen z zakonom: dve leti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S tem pravilnikom bodo določeni pogoji in postopki za izdajo zdravniškega spričevala.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Pravilnik bo podrobneje določil določi zdravstvene pogoje za pridobitev, podaljšanje ali obnovo certifikatov, obseg zdravstvenih pregledov in veljavnost zdravniškega spričevala. </w:t>
      </w: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tretjega odstavka 80. člena Zakona o letalstvu (Uradni list RS, št. …) minister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minimalnih zahtevah za letalske posadke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40"/>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40"/>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Usposabljanje, dovoljenja in pooblastila pilotov naprav</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pogoji za usposabljanje</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prijava na izpit</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izpit in dovoljenje pilota naprave</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 xml:space="preserve">pilot naprave </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učitelj letenja naprave</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izpit za učitelja letenja naprave</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testni pilot naprave</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izpit za testnega pilota naprave</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pooblastilo za letenje v kontroliranem zračnem prostoru</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pooblastilo za vleko jadralnih letal in vleko oglasnih trakov</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pooblastilo za dela v zraku</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izdaja in veljavnost dovoljenj pilotov naprave</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knjižica letenja</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sodelovanje na letalskih prireditvah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III. Licenciranje letalskega osebja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licenciranje pilotov letal:</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izdaja licenc, ratingov, pooblastil in spričeval pilotov letal in dovoljenj za delo letalske šole</w:t>
      </w:r>
    </w:p>
    <w:p w:rsidR="00D84CD3" w:rsidRPr="00845543" w:rsidRDefault="00D84CD3" w:rsidP="00D84CD3">
      <w:pPr>
        <w:pStyle w:val="Odstavekseznama"/>
        <w:numPr>
          <w:ilvl w:val="1"/>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zdravniško spričevalo</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licenciranje pilotov helikopterjev</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izdaja licenc, ratingov, pooblastil in spričevalo pilotov helikopterjev in dovoljenja za delo letalske šole</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zdravniško spričevalo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 iz prejšnje ureditve v novo, določeno z zakonom in tem pravilnikom</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Pravna podlaga: drugi odstavek 80.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lastRenderedPageBreak/>
        <w:t>V skladu z zakonom se s tem pravilnikom določi obveznost operatorja, ki upravlja ali namerava upravljati enega ali več zrakoplovov, da zagotovi ustrezno sestavo in usposobljenost posadke, ves čas med letom in v času premikanja po aerodromu, na zrakoplovih, ki niso urejeni s predpisi EU.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Pravilnik določa obveznost operatorja, da zagotovi ustrezno sestavo in usposobljenost posadk na zrakoplovih, ki niso urejeni s predpisi EU.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Določene so minimalne zahteve glede zdravniškega pregleda, teoretičnega in praktičnega usposabljanja, preverjanja praktičnega usposabljanja in pogojev za pridobitev licenc.</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drugega odstavka 84. člena Zakona o letalstvu (Uradni list RS, št. …) minister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omejitvi časa letenja, časa dolžnosti in zahteve glede počitka za operatorja in letalske posadke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Omejitev za člane posadk zrakoplovov</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omejitve za člane letalskega osebja</w:t>
      </w:r>
    </w:p>
    <w:p w:rsidR="00D84CD3" w:rsidRPr="00845543" w:rsidRDefault="00D84CD3" w:rsidP="00D84CD3">
      <w:pPr>
        <w:pStyle w:val="Odstavekseznama"/>
        <w:numPr>
          <w:ilvl w:val="0"/>
          <w:numId w:val="27"/>
        </w:num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omejitve za člane kabinskega osebja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Čas prijave, deljena delovna obveznost, obvezni počitek in časovna razlika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čas prijave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deljena obveznost</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obvezni počitek</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časovna razlika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dežurstvo</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nepredvidene okoliščine med letalskimi operacijami</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zapisi, ki se nanašajo na letalski delovni čas, delovne obveznosti in na počitek</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Omejitve letenja v kmetijstvu, za potrebe iskanja in reševanja ter usposabljanja pilotov</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omejitve letenja v kmetijstvu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omejitve letenja za potrebe iskanja in reševanja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omejitve pri usposabljanju športnih, poklicnih in prometnih pilotov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 iz prejšnje ureditve v novo, določeno z zakonom in tem pravilnikom</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Pravna podlaga: drugi odstavek 84.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S tem pravilnikom se, kot je treba glede na zakon, določa omejitve časa letenja, časa dolžnosti in zahteve glede počitka za operatorja in letalske posadke za letalske operacije, glede katerih predpisi Evropske unije ne urejajo omejitve časa letenja, časa dolžnosti in zahteve glede počitka. S tem pravilnikom se nadomešča Pravilnik o omejitvah letalskega delovnega časa in delovnega časa ter zahtevanem počitku letalskih posadk (Uradni list RS, št. 47/08).</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Operator in člani posadke morajo upoštevati omejitve časa letenja in časa dolžnosti ter zahteve glede počitka za člane posadke, zato se s tem pravilnikom določi omejitve časa letenja in časa dolžnosti ter zahteve glede počitka letalskih posadk.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Na podlagi tretjega odstavka 87. člena, šestega odstavka 90. člena in šestega odstavka 92. člena  Zakona o letalstvu (Uradni list RS, št …) minister za promet izdaja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PRAVILNIK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načinu opravljanja domačega zračnega prevoza ter o obliki in načinu izdaje dovoljenja za opravljanje mednarodnega rednega in mednarodnega posebnega zračnega prevoza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Vloga za izdajo dovoljenja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ab/>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III. Dovoljenje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Preklic, odpoved in omejitev dovoljenja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Prehodna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 Prenehanje uporabe in veljavnosti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 Začetek veljavnosti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tretji odstavek 87. člena, šesti odstavek 90. člena in šesti odstavek 92.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pravilnika, določen z zakonom: v dveh letih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pravilnika: zakon ureja način opravljanja domačega zračnega prevoza, obliko in način za izdajo dovoljenja letalskim prevoznikom ali operatorjem za opravljanje mednarodnega rednega in mednarodnega posebnega zračnega prevoza.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podrobneje določil način opravljanja domačega zračnega prevoza ter obliko in način za izdajo dovoljenja letalskim prevoznikom ali operatorjem za opravljanje mednarodnega rednega in mednarodnega posebnega zračnega prevoza.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šestega odstavka 108. člena Zakona o letalstvu (Uradni list RS, št …) Vlada Republike Slovenije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Uredbo</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izvajanju letalskih operacij z napravami za prosto letenje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izvajanje letalskih operacij  napravami za prosto letenje</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način in pogoji izvajanja letalskih operacij,</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usposobljenost osebja,</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sposobnost za letenje in dovoljenje za uporabo naprave</w:t>
      </w:r>
    </w:p>
    <w:p w:rsidR="00D84CD3" w:rsidRPr="00845543" w:rsidRDefault="00D84CD3" w:rsidP="00D84CD3">
      <w:pPr>
        <w:pStyle w:val="Odstavekseznama"/>
        <w:numPr>
          <w:ilvl w:val="0"/>
          <w:numId w:val="30"/>
        </w:numPr>
        <w:spacing w:after="0" w:line="240" w:lineRule="auto"/>
        <w:rPr>
          <w:rFonts w:ascii="Arial" w:hAnsi="Arial" w:cs="Arial"/>
          <w:sz w:val="20"/>
          <w:szCs w:val="20"/>
        </w:rPr>
      </w:pPr>
      <w:r w:rsidRPr="00845543">
        <w:rPr>
          <w:rFonts w:ascii="Arial" w:hAnsi="Arial" w:cs="Arial"/>
          <w:sz w:val="20"/>
          <w:szCs w:val="20"/>
        </w:rPr>
        <w:t>organiziranost operatorja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prehoda iz prejšnje ureditve v novo, določeno z zakonom in to uredbo</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šesti odstavek 108.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uredbe, določen z zakonom:  Zakon določa, da se izvršilni predpisi izdajo v dveh letih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uredba: S tem pravilnikom se nadomešča nekdanji Pravilnik o letenju letal (Uradni list SFRJ, št. 10/79, 4/83, Uradni list RS, št. 18/01 – ZLet, 72/03, 51/07, 17/15, 52/16 in 83/16). Urejajo se pravila v zvezi z izvajanjem letalskih operacij z zrakoplovi, ki niso urejeni s predpisi Evropske unije ter z napravami za prosto letenje.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 izvajanje letalskih operacij je potrebno spričevalo, odobritev, dovoljenje ali druga listina, ki ga izda agencija ali pooblaščena organizacija. Pravilnik bo podrobneje uredil pravila in pogoje za izvajanje letalskih operacij za tiste zrakoplove, ki niso urejeni s predpisi Evropske unije. Pravilnik posebej določa način in pogoje izvajanja letalskih operacij, usposobljenost osebja, plovnost zrakoplovov, organiziranost operatorja, opremo zrakoplova ter druge zahteve za varno delovanje zrakoplova.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podrobneje določa zlasti način in pogoje izvajanja letalskih operacij, usposobljenost osebja, sposobnost za letenje in dovoljenje za uporabo naprave ter organiziranost operatorja.</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pStyle w:val="Navadensplet"/>
        <w:spacing w:after="0"/>
        <w:jc w:val="right"/>
        <w:rPr>
          <w:rFonts w:ascii="Arial" w:hAnsi="Arial" w:cs="Arial"/>
          <w:color w:val="000000" w:themeColor="text1"/>
          <w:sz w:val="20"/>
          <w:szCs w:val="20"/>
        </w:rPr>
      </w:pPr>
      <w:r w:rsidRPr="00845543">
        <w:rPr>
          <w:rFonts w:ascii="Arial" w:hAnsi="Arial" w:cs="Arial"/>
          <w:color w:val="000000" w:themeColor="text1"/>
          <w:sz w:val="20"/>
          <w:szCs w:val="20"/>
        </w:rPr>
        <w:lastRenderedPageBreak/>
        <w:t>PREDLOG</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Na podlagi četrtega odstavka 131. člena in drugega odstavka 132. člena Zakona o letalstvu Zakona o letalstvu (Uradni list RS, št …) Vlada Republike Slovenije izdaja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UREDBO</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o usklajevanju obratovalnega časa javnih letališč</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Vsebina uredbe bo določena naknadno ob upoštevanju naslednje predvidene strukture: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pomen izrazov</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II. Odbor uporabnikov javnega letališča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ustanovitev, sestava, način delovanja odbora uporabnikov javnega letališča in njegove naloge v zvezi z usklajevanjem obratovalnega časa javnih letališč</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III. Usklajevanje obratovalnega časa javnega letališča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obravnava interesov</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začetek usklajevanja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roki za uskladitev in prenos odločanja na drug organ</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usklajevanje z izvajalci storitev zemeljske oskrbe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obratovanje letališča zunaj obratovalnega časa javnega letališča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III. Prehodne in končne določbe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prehoda iz prejšnje ureditve v novo, določeno z zakonom in to uredbo</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uveljavitvena določba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OBRAZLOŽITEV </w:t>
      </w: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 </w:t>
      </w: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 UVOD </w:t>
      </w:r>
    </w:p>
    <w:p w:rsidR="00D84CD3" w:rsidRPr="00845543" w:rsidRDefault="00D84CD3" w:rsidP="00D84CD3">
      <w:pPr>
        <w:keepNext/>
        <w:keepLines/>
        <w:spacing w:after="0" w:line="240" w:lineRule="auto"/>
        <w:jc w:val="both"/>
        <w:rPr>
          <w:rFonts w:ascii="Arial" w:hAnsi="Arial" w:cs="Arial"/>
          <w:color w:val="000000" w:themeColor="text1"/>
          <w:sz w:val="20"/>
          <w:szCs w:val="20"/>
        </w:rPr>
      </w:pP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1. Pravna podlaga: 131. člen  </w:t>
      </w:r>
      <w:r>
        <w:rPr>
          <w:rFonts w:ascii="Arial" w:hAnsi="Arial" w:cs="Arial"/>
          <w:color w:val="000000" w:themeColor="text1"/>
          <w:sz w:val="20"/>
          <w:szCs w:val="20"/>
        </w:rPr>
        <w:t xml:space="preserve">in 132. člen </w:t>
      </w:r>
      <w:r w:rsidRPr="00845543">
        <w:rPr>
          <w:rFonts w:ascii="Arial" w:hAnsi="Arial" w:cs="Arial"/>
          <w:color w:val="000000" w:themeColor="text1"/>
          <w:sz w:val="20"/>
          <w:szCs w:val="20"/>
        </w:rPr>
        <w:t xml:space="preserve">Zakona o letalstvu (Uradni list </w:t>
      </w:r>
      <w:r>
        <w:rPr>
          <w:rFonts w:ascii="Arial" w:hAnsi="Arial" w:cs="Arial"/>
          <w:color w:val="000000" w:themeColor="text1"/>
          <w:sz w:val="20"/>
          <w:szCs w:val="20"/>
        </w:rPr>
        <w:t xml:space="preserve">RS, št. </w:t>
      </w:r>
      <w:r w:rsidRPr="00845543">
        <w:rPr>
          <w:rFonts w:ascii="Arial" w:hAnsi="Arial" w:cs="Arial"/>
          <w:color w:val="000000" w:themeColor="text1"/>
          <w:sz w:val="20"/>
          <w:szCs w:val="20"/>
        </w:rPr>
        <w:t>…)</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2. Rok za izdajo uredbe, določen z zakonom: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 </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3. Splošna obrazložitev predloga uredbe: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Zakon o letalstvu ureja obratovalni čas javnega letališča.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Zakon določa, da Vlada RS izda predpis, s katerim podrobneje določi usklajevanje obratovalnega časa javnih letališč. Določa tudi, da Vlada podrobneje določi ustanovitev, sestavo, način delovanja odbora uporabnikov javnega letališča in njegove naloge.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Uredba bo podrobneje določila usklajevanje obratovalnega časa javnih letališč in ob tem določila postopek usklajevanja obratovalnega časa javnih letališč glede na prometno obdobje. Podrobneje se določi ustanovitev, sestavo, način delovanja odbora uporabnikov javnega letališča in njegove naloge, v navezavi na usklajevanje obratovalnega časa javnih letališč. </w:t>
      </w:r>
    </w:p>
    <w:p w:rsidR="00D84CD3" w:rsidRDefault="00D84CD3" w:rsidP="00D84CD3">
      <w:pPr>
        <w:rPr>
          <w:rFonts w:ascii="Arial" w:hAnsi="Arial" w:cs="Arial"/>
          <w:color w:val="000000" w:themeColor="text1"/>
          <w:sz w:val="20"/>
          <w:szCs w:val="20"/>
        </w:rPr>
      </w:pPr>
      <w:r>
        <w:rPr>
          <w:rFonts w:ascii="Arial" w:hAnsi="Arial" w:cs="Arial"/>
          <w:color w:val="000000" w:themeColor="text1"/>
          <w:sz w:val="20"/>
          <w:szCs w:val="20"/>
        </w:rPr>
        <w:lastRenderedPageBreak/>
        <w:br w:type="page"/>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lastRenderedPageBreak/>
        <w:t>PREDLOG</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Na podlagi trinajstega odstavka 132. člena in Zakona o letalstvu (Uradni list RS, št …) Vlada Republike Slovenije izdaja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UREDBO</w:t>
      </w:r>
    </w:p>
    <w:p w:rsidR="00D84CD3" w:rsidRPr="00845543" w:rsidRDefault="00D84CD3" w:rsidP="00D84CD3">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o</w:t>
      </w:r>
      <w:r w:rsidRPr="00845543">
        <w:rPr>
          <w:rFonts w:ascii="Arial" w:hAnsi="Arial" w:cs="Arial"/>
          <w:color w:val="000000" w:themeColor="text1"/>
          <w:sz w:val="20"/>
          <w:szCs w:val="20"/>
        </w:rPr>
        <w:t xml:space="preserve"> izvajanju samooskrbe in storitev zemeljske oskrbe za tretje osebe, dostopu do letališke infrastrukture, izjeme glede izvajanja vrste storitev zemeljske oskrbe, postopek izbire izvajalcev storitev zemeljske oskrbe ter način izvedbe posvetovanj v zvezi z izvajanjem storitev zemeljske oskrbe, vodenje in upravljanje centraliziranih infrastruktur</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Vsebina uredbe bo določena naknadno ob upoštevanju naslednje predvidene strukture: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pomen izrazov</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področje uporabe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II. Urejanje storitev zemeljske oskrbe, merilih in zahtevah za dostop do trga storitev zemeljske oskrbe in samooskrbe</w:t>
      </w:r>
    </w:p>
    <w:p w:rsidR="00D84CD3" w:rsidRPr="00845543" w:rsidRDefault="00D84CD3" w:rsidP="00D84CD3">
      <w:pPr>
        <w:pStyle w:val="Odstavekseznama"/>
        <w:numPr>
          <w:ilvl w:val="0"/>
          <w:numId w:val="4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Izvajanje storitev zemeljske oskrbe in samooskrbe</w:t>
      </w:r>
    </w:p>
    <w:p w:rsidR="00D84CD3" w:rsidRPr="00845543" w:rsidRDefault="00D84CD3" w:rsidP="00D84CD3">
      <w:pPr>
        <w:pStyle w:val="Odstavekseznama"/>
        <w:numPr>
          <w:ilvl w:val="1"/>
          <w:numId w:val="4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predložitev dokumentov</w:t>
      </w:r>
    </w:p>
    <w:p w:rsidR="00D84CD3" w:rsidRPr="00845543" w:rsidRDefault="00D84CD3" w:rsidP="00D84CD3">
      <w:pPr>
        <w:pStyle w:val="Odstavekseznama"/>
        <w:numPr>
          <w:ilvl w:val="1"/>
          <w:numId w:val="4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zemeljska oskrba za tretje osebe</w:t>
      </w:r>
    </w:p>
    <w:p w:rsidR="00D84CD3" w:rsidRPr="00845543" w:rsidRDefault="00D84CD3" w:rsidP="00D84CD3">
      <w:pPr>
        <w:pStyle w:val="Odstavekseznama"/>
        <w:numPr>
          <w:ilvl w:val="1"/>
          <w:numId w:val="4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samooskrba</w:t>
      </w:r>
    </w:p>
    <w:p w:rsidR="00D84CD3" w:rsidRPr="00845543" w:rsidRDefault="00D84CD3" w:rsidP="00D84CD3">
      <w:pPr>
        <w:pStyle w:val="Odstavekseznama"/>
        <w:numPr>
          <w:ilvl w:val="1"/>
          <w:numId w:val="4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izjeme</w:t>
      </w:r>
    </w:p>
    <w:p w:rsidR="00D84CD3" w:rsidRPr="00845543" w:rsidRDefault="00D84CD3" w:rsidP="00D84CD3">
      <w:pPr>
        <w:pStyle w:val="Odstavekseznama"/>
        <w:numPr>
          <w:ilvl w:val="1"/>
          <w:numId w:val="4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pogoji in merila</w:t>
      </w:r>
    </w:p>
    <w:p w:rsidR="00D84CD3" w:rsidRPr="00845543" w:rsidRDefault="00D84CD3" w:rsidP="00D84CD3">
      <w:pPr>
        <w:pStyle w:val="Odstavekseznama"/>
        <w:numPr>
          <w:ilvl w:val="1"/>
          <w:numId w:val="4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izbira izvajalcev</w:t>
      </w:r>
    </w:p>
    <w:p w:rsidR="00D84CD3" w:rsidRPr="00845543" w:rsidRDefault="00D84CD3" w:rsidP="00D84CD3">
      <w:pPr>
        <w:pStyle w:val="Odstavekseznama"/>
        <w:numPr>
          <w:ilvl w:val="1"/>
          <w:numId w:val="4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posvetovanja</w:t>
      </w:r>
    </w:p>
    <w:p w:rsidR="00D84CD3" w:rsidRPr="00845543" w:rsidRDefault="00D84CD3" w:rsidP="00D84CD3">
      <w:pPr>
        <w:pStyle w:val="Odstavekseznama"/>
        <w:numPr>
          <w:ilvl w:val="1"/>
          <w:numId w:val="4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pravila ravnanja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Poročanje - obveznost po pravu EU</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III. Urejanje vodenja in upravljanja centraliziranih infrastruktur ter merila za prost dostop do centraliziranih infrastruktur in letališke infrastrukture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Merila za prost dostop do skupne infrastrukture ter prost dostop do letaliških objektov in naprav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Razdelitev prostora namenjenega za zemeljsko oskrbo</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IV. Prehodne in končne določbe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prehoda iz prejšnje ureditve v novo, določeno z zakonom in to uredbo</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uveljavitvena določba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OBRAZLOŽITEV </w:t>
      </w: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 </w:t>
      </w: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 UVOD </w:t>
      </w:r>
    </w:p>
    <w:p w:rsidR="00D84CD3" w:rsidRPr="00845543" w:rsidRDefault="00D84CD3" w:rsidP="00D84CD3">
      <w:pPr>
        <w:keepNext/>
        <w:keepLines/>
        <w:spacing w:after="0" w:line="240" w:lineRule="auto"/>
        <w:jc w:val="both"/>
        <w:rPr>
          <w:rFonts w:ascii="Arial" w:hAnsi="Arial" w:cs="Arial"/>
          <w:color w:val="000000" w:themeColor="text1"/>
          <w:sz w:val="20"/>
          <w:szCs w:val="20"/>
        </w:rPr>
      </w:pP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1. Pravna podlaga: trinajsti odstavek 132. člena Zakona o letalstvu (Uradni list</w:t>
      </w:r>
      <w:r>
        <w:rPr>
          <w:rFonts w:ascii="Arial" w:hAnsi="Arial" w:cs="Arial"/>
          <w:color w:val="000000" w:themeColor="text1"/>
          <w:sz w:val="20"/>
          <w:szCs w:val="20"/>
        </w:rPr>
        <w:t xml:space="preserve"> RS, št.</w:t>
      </w:r>
      <w:r w:rsidRPr="00845543">
        <w:rPr>
          <w:rFonts w:ascii="Arial" w:hAnsi="Arial" w:cs="Arial"/>
          <w:color w:val="000000" w:themeColor="text1"/>
          <w:sz w:val="20"/>
          <w:szCs w:val="20"/>
        </w:rPr>
        <w:t xml:space="preserve">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2. Rok za izdajo uredbe, določen z zakonom: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 </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3. Splošna obrazložitev predloga uredbe: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Zakon o letalstvu ureja področje zemeljske oskrbe in samooskrbe. Glede navedenega zakon določa, da Vlada RS izda predpis, s katerim se natančneje določi kategorije storitev zemeljske oskrbe ter izvajanje storitev tako zemeljske oskrbe kot samooskrbe ter določi tudi podrobnejše pogoje in merila glede omejitev izvajanja zemeljske oskrbe glede na kategorije zemeljske oskrbe. Vlada podrobneje določi tudi </w:t>
      </w:r>
      <w:r w:rsidRPr="00845543">
        <w:rPr>
          <w:rFonts w:ascii="Arial" w:hAnsi="Arial" w:cs="Arial"/>
          <w:color w:val="000000" w:themeColor="text1"/>
          <w:sz w:val="20"/>
          <w:szCs w:val="20"/>
        </w:rPr>
        <w:lastRenderedPageBreak/>
        <w:t xml:space="preserve">vodenje in upravljanje centraliziranih infrastruktur, primerna nepristranska, pregledna in </w:t>
      </w:r>
      <w:proofErr w:type="spellStart"/>
      <w:r w:rsidRPr="00845543">
        <w:rPr>
          <w:rFonts w:ascii="Arial" w:hAnsi="Arial" w:cs="Arial"/>
          <w:color w:val="000000" w:themeColor="text1"/>
          <w:sz w:val="20"/>
          <w:szCs w:val="20"/>
        </w:rPr>
        <w:t>nediskriminatorna</w:t>
      </w:r>
      <w:proofErr w:type="spellEnd"/>
      <w:r w:rsidRPr="00845543">
        <w:rPr>
          <w:rFonts w:ascii="Arial" w:hAnsi="Arial" w:cs="Arial"/>
          <w:color w:val="000000" w:themeColor="text1"/>
          <w:sz w:val="20"/>
          <w:szCs w:val="20"/>
        </w:rPr>
        <w:t xml:space="preserve"> merila za prost dostop do centraliziranih infrastruktur in letališke infrastrukture.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Ta uredba bo določila kategorije storitev zemeljske oskrbe ter izvajanje storitev zemeljske oskrbe in samooskrbe na letališčih ter določila podrobnejše pogoje in merila glede omejitev izvajanja zemeljske oskrbe glede na kategorijo oskrbe. Ta uredba bo tudi določila vodenje in upravljanje centraliziranih infrastruktur, primerna nepristranska, pregledna in </w:t>
      </w:r>
      <w:proofErr w:type="spellStart"/>
      <w:r w:rsidRPr="00845543">
        <w:rPr>
          <w:rFonts w:ascii="Arial" w:hAnsi="Arial" w:cs="Arial"/>
          <w:color w:val="000000" w:themeColor="text1"/>
          <w:sz w:val="20"/>
          <w:szCs w:val="20"/>
        </w:rPr>
        <w:t>nediskriminatorna</w:t>
      </w:r>
      <w:proofErr w:type="spellEnd"/>
      <w:r w:rsidRPr="00845543">
        <w:rPr>
          <w:rFonts w:ascii="Arial" w:hAnsi="Arial" w:cs="Arial"/>
          <w:color w:val="000000" w:themeColor="text1"/>
          <w:sz w:val="20"/>
          <w:szCs w:val="20"/>
        </w:rPr>
        <w:t xml:space="preserve"> merila za prost dostop do centraliziranih infrastruktur in letališke infrastrukture.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br w:type="page"/>
      </w:r>
    </w:p>
    <w:p w:rsidR="00D84CD3" w:rsidRPr="00845543" w:rsidRDefault="00D84CD3" w:rsidP="00D84CD3">
      <w:pPr>
        <w:spacing w:after="0" w:line="240" w:lineRule="auto"/>
        <w:jc w:val="right"/>
        <w:rPr>
          <w:rFonts w:ascii="Arial" w:hAnsi="Arial" w:cs="Arial"/>
          <w:color w:val="000000" w:themeColor="text1"/>
          <w:sz w:val="20"/>
          <w:szCs w:val="20"/>
        </w:rPr>
      </w:pPr>
      <w:r w:rsidRPr="00845543">
        <w:rPr>
          <w:rFonts w:ascii="Arial" w:hAnsi="Arial" w:cs="Arial"/>
          <w:color w:val="000000" w:themeColor="text1"/>
          <w:sz w:val="20"/>
          <w:szCs w:val="20"/>
        </w:rPr>
        <w:lastRenderedPageBreak/>
        <w:t>PREDLOG</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Na podlagi šestega odstavka 133. člena Zakona o letalstvu Zakona o letalstvu (Uradni list RS, št …) Vlada Republike Slovenije izdaja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UREDBO</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o letaliških pristojbinah, nadomestilih za uporabo centraliziranih infrastruktur, zaračunavanju izvajanja drugih storitev in cenah storitev zemeljske oskrbe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Vsebina uredbe bo določena naknadno ob upoštevanju naslednje predvidene strukture: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področje uporabe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pomen izrazov</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prepoved diskriminacije in merila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II. Sistem obračunavanja letaliških pristojbin</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obračunavanje letaliških pristojbin</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glede posvetovanja in naloge odbora uporabnikov javnega letališča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postopki, če soglasje ni doseženo,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poročanje,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prilagajanje letaliških pristojbin,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oprostitev plačila letaliških pristojbin in povračilo stroškov,</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III. Preglednost</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IV. Odbor uporabnikov javnega letališča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ustanovitev, sestava, način delovanja odbora uporabnikov javnega letališča in njegove naloge v zvezi z letališkimi pristojbinami, nadomestilih za uporabo centraliziranih infrastruktur, zaračunavanjem izvajanja drugih storitev in cenami storitev zemeljske oskrbe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 Nadomestila za uporabo centraliziranih infrastruktur</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posebnosti glede obračunavanja nadomestil za uporabo centraliziranih infrastruktur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VI. Zaračunavanje druge storitev na javnih letališčih</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zaračunavanje izvajanja drugih storitev, ki so potrebne za obratovanje javnega letališča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VII. Način določanja cen storitev zemeljske oskrbe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VIII. Standardi kakovosti in razločevanje storitev</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IX. Izvajanje nadzora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VIII. Prehodne in končne določbe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prehoda iz prejšnje ureditve v novo, določeno z zakonom in to uredbo</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uveljavitvena določba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OBRAZLOŽITEV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 UVOD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1. Pravna podlaga: 133. Zakona o letalstvu (Uradni list RS, št.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2. Rok za izdajo uredbe, določen z zakonom: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lastRenderedPageBreak/>
        <w:t xml:space="preserve"> </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3. Splošna obrazložitev predloga uredbe: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Zakon o letalstvu ureja letališke pristojbine.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Zakon določi, da Vlada izda predpis, s katerim podrobneje določi obračunavanje letaliških pristojbin in zahteve glede posvetovanja, postopke, če soglasje ni doseženo, poročanje, prilagajanje letaliških pristojbin, oprostitev plačila letaliških pristojbin in povračilo stroškov, posebnosti glede obračunavanja nadomestil za uporabo centraliziranih infrastruktur in zaračunavanje izvajanja drugih storitev, ki so potrebne za obratovanje javnega letališča, ter način določanja cen storitev zemeljske oskrbe, ob upoštevanju predpisov Evropske unije.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Navedena uredba bo podrobneje določila skupna načela za obračunavanje letaliških pristojbin, v okviru katerih uredi zahteve glede </w:t>
      </w:r>
      <w:proofErr w:type="spellStart"/>
      <w:r w:rsidRPr="00845543">
        <w:rPr>
          <w:rFonts w:ascii="Arial" w:hAnsi="Arial" w:cs="Arial"/>
          <w:color w:val="000000" w:themeColor="text1"/>
          <w:sz w:val="20"/>
          <w:szCs w:val="20"/>
        </w:rPr>
        <w:t>nediskriminatornosti</w:t>
      </w:r>
      <w:proofErr w:type="spellEnd"/>
      <w:r w:rsidRPr="00845543">
        <w:rPr>
          <w:rFonts w:ascii="Arial" w:hAnsi="Arial" w:cs="Arial"/>
          <w:color w:val="000000" w:themeColor="text1"/>
          <w:sz w:val="20"/>
          <w:szCs w:val="20"/>
        </w:rPr>
        <w:t xml:space="preserve">, skupnega sistema obračunavanja pristojbin, posvetovanj in postopkov, če soglasje ni doseženo, preglednosti, standarde kakovosti, razločevanje storitev in nadzor. Določi se tudi posebnosti glede obračunavanja nadomestil za uporabo centraliziranih infrastruktur in zaračunavanje izvajanja drugih storitev, ki so potrebne za obratovanje javnega letališča, ter način določanja cen storitev zemeljske oskrbe, vse ob upoštevanju predpisov Evropske unije.  </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br w:type="page"/>
      </w:r>
    </w:p>
    <w:p w:rsidR="00D84CD3" w:rsidRPr="00845543" w:rsidRDefault="00D84CD3" w:rsidP="00D84CD3">
      <w:pPr>
        <w:spacing w:after="0" w:line="240" w:lineRule="auto"/>
        <w:jc w:val="right"/>
        <w:rPr>
          <w:rFonts w:ascii="Arial" w:hAnsi="Arial" w:cs="Arial"/>
          <w:color w:val="000000" w:themeColor="text1"/>
          <w:sz w:val="20"/>
          <w:szCs w:val="20"/>
        </w:rPr>
      </w:pPr>
      <w:r w:rsidRPr="00845543">
        <w:rPr>
          <w:rFonts w:ascii="Arial" w:hAnsi="Arial" w:cs="Arial"/>
          <w:color w:val="000000" w:themeColor="text1"/>
          <w:sz w:val="20"/>
          <w:szCs w:val="20"/>
        </w:rPr>
        <w:lastRenderedPageBreak/>
        <w:t>PREDLOG</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Na podlagi tretjega odstavka 117. člena, šestega odstavka 121. člena, drugega odstavka 123. člena in petega odstavka 124. člena Zakona o letalstvu (Uradni list RS, št …) minister za </w:t>
      </w:r>
      <w:r w:rsidRPr="00845543">
        <w:rPr>
          <w:rFonts w:ascii="Arial" w:hAnsi="Arial" w:cs="Arial"/>
          <w:sz w:val="20"/>
          <w:szCs w:val="20"/>
        </w:rPr>
        <w:t>promet</w:t>
      </w:r>
      <w:r w:rsidRPr="00845543">
        <w:rPr>
          <w:rFonts w:ascii="Arial" w:hAnsi="Arial" w:cs="Arial"/>
          <w:color w:val="000000" w:themeColor="text1"/>
          <w:sz w:val="20"/>
          <w:szCs w:val="20"/>
        </w:rPr>
        <w:t xml:space="preserve"> izdaja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PRAVILNIK </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o aerodromih</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pomen izrazov</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II. Tehnične, tehnološke in organizacijske zahteve za aerodrome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tehnične in tehnološke zahteve glede na namen, ob upoštevanju letalskih operacij, zračnega prevoza in obsega zračnega prometa, ki se izvaja na njem:</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tehnične specifikacije,</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glede objektov in naprav glede na letalske operacije, pogoje za operacije (VFR/IFR, dan/noč), zračni prevoz in obseg zračnega prometa,</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objava podatkov o aerodromu in zagotavljanje letalskih informacij in zahteve glede kakovosti letalskih podatkov,</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glede vozil in voznikov,</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izvajanje služb na aerodromih glede na letalske operacije, pogoje za operacije (VFR/IFR, dan/noč) in zračni prevoz – zahteve glede: </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reševalne in gasilske službe,</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službe za odstranjevanje zrakoplovov v okvari,</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službe za vzdrževanje in nadzor objektov in naprav,</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službe za zmanjšanje nevarnosti, ki jih povzročajo divje živali,</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službe za upravljanje ploščadi, </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zemeljska oskrba in</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drugih služb, ki zagotavljajo varno in nemoteno delovanje aerodroma</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glede uživanja alkohola, drog in drugih prepovedanih psihoaktivnih substanc ter zdravil,</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v zvezi z gorivom,</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sistem za vodenje in nadzor gibanja po površini,</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operacije v zimskih razmerah,</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operacije pri zmanjšani vidljivosti,</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načrt aerodroma za nujne primere,</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spremljanje okolice aerodroma,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vzdrževanje aerodroma,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organizacijske zahteve za aerodrome:</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upravljanje aerodroma,</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pogodbene dejavnosti,</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glede osebja,</w:t>
      </w:r>
      <w:r w:rsidRPr="00845543">
        <w:rPr>
          <w:rFonts w:ascii="Arial" w:hAnsi="Arial" w:cs="Arial"/>
          <w:sz w:val="20"/>
          <w:szCs w:val="20"/>
        </w:rPr>
        <w:t xml:space="preserve"> </w:t>
      </w:r>
      <w:r w:rsidRPr="00845543">
        <w:rPr>
          <w:rFonts w:ascii="Arial" w:hAnsi="Arial" w:cs="Arial"/>
          <w:color w:val="000000" w:themeColor="text1"/>
          <w:sz w:val="20"/>
          <w:szCs w:val="20"/>
        </w:rPr>
        <w:t>usposabljanja in preverjanja strokovnosti,</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glede jezika,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tehnične in tehnološke zahteve za aerodrome vzletišč:</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uporaba vzletišča in pogoji za uporabo,</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tehnični in organizacijski pogoji, ki jih mora izpolnjevati vzletišče:</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območja vzletišča, omejitvene ravnine, vzletno-pristajalna steza in strip,</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vizualna sredstva za navigacijo,</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vizualna sredstva za označevanje ovir, parkirnih mest in omejitev, </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obvezna oprema vzletišča,</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podrobnejša opredelitev postopka pridobitve in podaljšanja dovoljenja za obratovanje aerodroma za vzletišča, </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dodatne zahteve in izjeme za vzletišča za lastno uporabo,</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dodatne zahteve in izjeme za vzletišča za helikopterje, </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lastRenderedPageBreak/>
        <w:t xml:space="preserve">dodatne zahteve za enostranska vzletišča, </w:t>
      </w:r>
    </w:p>
    <w:p w:rsidR="00D84CD3" w:rsidRPr="00845543" w:rsidRDefault="00D84CD3" w:rsidP="00D84CD3">
      <w:pPr>
        <w:pStyle w:val="Odstavekseznama"/>
        <w:numPr>
          <w:ilvl w:val="2"/>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dodatne zahteve in izjeme za vzletišča na vodi</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tehnične in tehnološke zahteve za aerodrome </w:t>
      </w:r>
      <w:proofErr w:type="spellStart"/>
      <w:r w:rsidRPr="00845543">
        <w:rPr>
          <w:rFonts w:ascii="Arial" w:hAnsi="Arial" w:cs="Arial"/>
          <w:color w:val="000000" w:themeColor="text1"/>
          <w:sz w:val="20"/>
          <w:szCs w:val="20"/>
        </w:rPr>
        <w:t>heliportov</w:t>
      </w:r>
      <w:proofErr w:type="spellEnd"/>
      <w:r w:rsidRPr="00845543">
        <w:rPr>
          <w:rFonts w:ascii="Arial" w:hAnsi="Arial" w:cs="Arial"/>
          <w:color w:val="000000" w:themeColor="text1"/>
          <w:sz w:val="20"/>
          <w:szCs w:val="20"/>
        </w:rPr>
        <w:t>:</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sredstva in naprave na </w:t>
      </w:r>
      <w:proofErr w:type="spellStart"/>
      <w:r w:rsidRPr="00845543">
        <w:rPr>
          <w:rFonts w:ascii="Arial" w:hAnsi="Arial" w:cs="Arial"/>
          <w:color w:val="000000" w:themeColor="text1"/>
          <w:sz w:val="20"/>
          <w:szCs w:val="20"/>
        </w:rPr>
        <w:t>heliportih</w:t>
      </w:r>
      <w:proofErr w:type="spellEnd"/>
      <w:r w:rsidRPr="00845543">
        <w:rPr>
          <w:rFonts w:ascii="Arial" w:hAnsi="Arial" w:cs="Arial"/>
          <w:color w:val="000000" w:themeColor="text1"/>
          <w:sz w:val="20"/>
          <w:szCs w:val="20"/>
        </w:rPr>
        <w:t>,</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službe na </w:t>
      </w:r>
      <w:proofErr w:type="spellStart"/>
      <w:r w:rsidRPr="00845543">
        <w:rPr>
          <w:rFonts w:ascii="Arial" w:hAnsi="Arial" w:cs="Arial"/>
          <w:color w:val="000000" w:themeColor="text1"/>
          <w:sz w:val="20"/>
          <w:szCs w:val="20"/>
        </w:rPr>
        <w:t>heliportih</w:t>
      </w:r>
      <w:proofErr w:type="spellEnd"/>
      <w:r w:rsidRPr="00845543">
        <w:rPr>
          <w:rFonts w:ascii="Arial" w:hAnsi="Arial" w:cs="Arial"/>
          <w:color w:val="000000" w:themeColor="text1"/>
          <w:sz w:val="20"/>
          <w:szCs w:val="20"/>
        </w:rPr>
        <w:t>,</w:t>
      </w:r>
    </w:p>
    <w:p w:rsidR="00D84CD3" w:rsidRPr="00845543" w:rsidRDefault="00D84CD3" w:rsidP="00D84CD3">
      <w:pPr>
        <w:pStyle w:val="Odstavekseznama"/>
        <w:numPr>
          <w:ilvl w:val="1"/>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zahteve glede osebja na </w:t>
      </w:r>
      <w:proofErr w:type="spellStart"/>
      <w:r w:rsidRPr="00845543">
        <w:rPr>
          <w:rFonts w:ascii="Arial" w:hAnsi="Arial" w:cs="Arial"/>
          <w:color w:val="000000" w:themeColor="text1"/>
          <w:sz w:val="20"/>
          <w:szCs w:val="20"/>
        </w:rPr>
        <w:t>heliportih</w:t>
      </w:r>
      <w:proofErr w:type="spellEnd"/>
      <w:r w:rsidRPr="00845543">
        <w:rPr>
          <w:rFonts w:ascii="Arial" w:hAnsi="Arial" w:cs="Arial"/>
          <w:color w:val="000000" w:themeColor="text1"/>
          <w:sz w:val="20"/>
          <w:szCs w:val="20"/>
        </w:rPr>
        <w:t xml:space="preserve">.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III. Sistem upravljanja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za izvajanje in vzdrževanje sistema upravljanja</w:t>
      </w:r>
      <w:r w:rsidRPr="00845543">
        <w:rPr>
          <w:rFonts w:ascii="Arial" w:hAnsi="Arial" w:cs="Arial"/>
          <w:sz w:val="20"/>
          <w:szCs w:val="20"/>
        </w:rPr>
        <w:t>,</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Obveznosti upravljalca javnega letališča,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Upravljanje varnosti,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glede sistema poročanja o dogodkih.</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IV. Priročnik aerodroma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obvezne vsebine priročnika aerodroma – splošno,</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spremembe in popravki priročnika aerodroma,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posebnosti priročnika aerodroma za vzletišča.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 Posebnosti in izjeme v zvezi z aerodromi</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VI. Službe, organizirane na aerodromu</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VII. Cona aerodromskega prometa</w:t>
      </w:r>
    </w:p>
    <w:p w:rsidR="00D84CD3" w:rsidRPr="00845543" w:rsidRDefault="00D84CD3" w:rsidP="00D84CD3">
      <w:pPr>
        <w:pStyle w:val="Odstavekseznama"/>
        <w:numPr>
          <w:ilvl w:val="0"/>
          <w:numId w:val="5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dimenzije cone aerodromskega prometa </w:t>
      </w:r>
    </w:p>
    <w:p w:rsidR="00D84CD3" w:rsidRPr="00845543" w:rsidRDefault="00D84CD3" w:rsidP="00D84CD3">
      <w:pPr>
        <w:pStyle w:val="Odstavekseznama"/>
        <w:numPr>
          <w:ilvl w:val="0"/>
          <w:numId w:val="5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v zvezi z aerodromskim prometom v coni aerodromskega prometa</w:t>
      </w:r>
    </w:p>
    <w:p w:rsidR="00D84CD3" w:rsidRPr="00845543" w:rsidRDefault="00D84CD3" w:rsidP="00D84CD3">
      <w:pPr>
        <w:pStyle w:val="Odstavekseznama"/>
        <w:numPr>
          <w:ilvl w:val="0"/>
          <w:numId w:val="51"/>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zahteve glede usposobljenosti koordinatorja aerodromskega prometa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VIII. Vzletanje in pristajanje zrakoplovov na aerodromih, na katerih ni zagotovljene službe zračnega prometa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navodila o načinih in postopkih za vzletanje in pristajanje zrakoplovov na aerodromih, na katerih ni zagotovljene službe zračnega prometa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obveznosti </w:t>
      </w:r>
      <w:proofErr w:type="spellStart"/>
      <w:r w:rsidRPr="00845543">
        <w:rPr>
          <w:rFonts w:ascii="Arial" w:hAnsi="Arial" w:cs="Arial"/>
          <w:color w:val="000000" w:themeColor="text1"/>
          <w:sz w:val="20"/>
          <w:szCs w:val="20"/>
        </w:rPr>
        <w:t>obratovalca</w:t>
      </w:r>
      <w:proofErr w:type="spellEnd"/>
      <w:r w:rsidRPr="00845543">
        <w:rPr>
          <w:rFonts w:ascii="Arial" w:hAnsi="Arial" w:cs="Arial"/>
          <w:color w:val="000000" w:themeColor="text1"/>
          <w:sz w:val="20"/>
          <w:szCs w:val="20"/>
        </w:rPr>
        <w:t xml:space="preserve"> nejavnega letališča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soglasje agencije</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IX. Prehodne in končne določbe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prehod iz prejšnje ureditve v novo, določeno z zakonom in tem pravilnikom</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uveljavitvena določba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OBRAZLOŽITEV </w:t>
      </w: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 </w:t>
      </w: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 UVOD </w:t>
      </w:r>
    </w:p>
    <w:p w:rsidR="00D84CD3" w:rsidRPr="00845543" w:rsidRDefault="00D84CD3" w:rsidP="00D84CD3">
      <w:pPr>
        <w:keepNext/>
        <w:keepLines/>
        <w:spacing w:after="0" w:line="240" w:lineRule="auto"/>
        <w:jc w:val="both"/>
        <w:rPr>
          <w:rFonts w:ascii="Arial" w:hAnsi="Arial" w:cs="Arial"/>
          <w:color w:val="000000" w:themeColor="text1"/>
          <w:sz w:val="20"/>
          <w:szCs w:val="20"/>
        </w:rPr>
      </w:pPr>
    </w:p>
    <w:p w:rsidR="00D84CD3" w:rsidRPr="00845543" w:rsidRDefault="00D84CD3" w:rsidP="00D84CD3">
      <w:pPr>
        <w:keepNext/>
        <w:keepLines/>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1. Pravna podlaga: tretji odstavek 117. člena, šesti odstavek 121. člena, drugi odstavek 123. člena in peti odstavek 124. člena Zakona o letalstvu.</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2. Rok za izdajo pravilnika, določen z zakonom: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 </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3. Splošna obrazložitev predloga pravilnika: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Zakon določa, da minister podrobneje:</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določi tehnične, tehnološke in organizacijske zahteve za aerodrome glede na namen, ob upoštevanju letalskih operacij, zračnega prevoza in obsega zračnega prometa, ki se izvaja na njem, zahteve za izvajanje in vzdrževanje sistema upravljanja in glede priročnika aerodroma ter posebnosti in izjeme v zvezi z aerodromi, </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lastRenderedPageBreak/>
        <w:t>določi izvajanje nalog služb, ki morajo biti organizirane na aerodromu glede na namen letališča, ob upoštevanju letalskih operacij, ki se na njem izvajajo, in zahteve, ki morajo biti izpolnjene v zvezi z njimi.</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opredeli dimenzije cone aerodromskega prometa, zahteve v zvezi z aerodromskim prometom ter zahteve glede usposobljenosti za koordinatorja aerodromskega prometa.</w:t>
      </w:r>
    </w:p>
    <w:p w:rsidR="00D84CD3" w:rsidRPr="00845543" w:rsidRDefault="00D84CD3" w:rsidP="00D84CD3">
      <w:pPr>
        <w:pStyle w:val="Odstavekseznama"/>
        <w:numPr>
          <w:ilvl w:val="0"/>
          <w:numId w:val="27"/>
        </w:numPr>
        <w:spacing w:after="0" w:line="240" w:lineRule="auto"/>
        <w:rPr>
          <w:rFonts w:ascii="Arial" w:hAnsi="Arial" w:cs="Arial"/>
          <w:color w:val="000000" w:themeColor="text1"/>
          <w:sz w:val="20"/>
          <w:szCs w:val="20"/>
        </w:rPr>
      </w:pPr>
      <w:r w:rsidRPr="00845543">
        <w:rPr>
          <w:rFonts w:ascii="Arial" w:hAnsi="Arial" w:cs="Arial"/>
          <w:color w:val="000000" w:themeColor="text1"/>
          <w:sz w:val="20"/>
          <w:szCs w:val="20"/>
        </w:rPr>
        <w:t xml:space="preserve">določi vsebino navodil o načinih in postopkih za vzletanje in pristajanje.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Predpis podrobneje določi tehnične, tehnološke in organizacijske zahteve za aerodrome glede na namen, ob upoštevanju letalskih operacij, zračnega prevoza in obsega zračnega prometa, ki se izvaja na njem, zahteve za izvajanje in vzdrževanje sistema upravljanja in glede priročnika aerodroma ter posebnosti in izjeme v zvezi z aerodromi</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Nadalje se določi izvajanje nalog služb, ki morajo biti organizirane na aerodromu glede na namen letališča, ob upoštevanju letalskih operacij, ki se na njem izvajajo, in zahteve, ki morajo biti izpolnjene v zvezi z njimi.</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Nadalje se opredeli dimenzije cone aerodromskega prometa, zahteve v zvezi z aerodromskim prometom ter zahteve glede usposobljenosti za koordinatorja aerodromskega prometa.</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r w:rsidRPr="00845543">
        <w:rPr>
          <w:rFonts w:ascii="Arial" w:hAnsi="Arial" w:cs="Arial"/>
          <w:color w:val="000000" w:themeColor="text1"/>
          <w:sz w:val="20"/>
          <w:szCs w:val="20"/>
        </w:rPr>
        <w:t xml:space="preserve">Določi se tudi vsebina navodil o načinih in postopkih za vzletanje in pristajanje na aerodromih, na katerih ni zagotovljene službe zračnega prometa. </w:t>
      </w: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both"/>
        <w:rPr>
          <w:rFonts w:ascii="Arial" w:hAnsi="Arial" w:cs="Arial"/>
          <w:color w:val="000000" w:themeColor="text1"/>
          <w:sz w:val="20"/>
          <w:szCs w:val="20"/>
        </w:rPr>
      </w:pPr>
    </w:p>
    <w:p w:rsidR="00D84CD3" w:rsidRPr="00845543" w:rsidRDefault="00D84CD3" w:rsidP="00D84CD3">
      <w:pPr>
        <w:spacing w:after="0" w:line="240" w:lineRule="auto"/>
        <w:jc w:val="right"/>
        <w:rPr>
          <w:rFonts w:ascii="Arial" w:hAnsi="Arial" w:cs="Arial"/>
          <w:sz w:val="20"/>
          <w:szCs w:val="20"/>
        </w:rPr>
      </w:pPr>
      <w:r w:rsidRPr="00845543">
        <w:rPr>
          <w:rFonts w:ascii="Arial" w:hAnsi="Arial" w:cs="Arial"/>
          <w:color w:val="000000" w:themeColor="text1"/>
          <w:sz w:val="20"/>
          <w:szCs w:val="20"/>
        </w:rPr>
        <w:br w:type="page"/>
      </w:r>
    </w:p>
    <w:p w:rsidR="00D84CD3" w:rsidRPr="00845543" w:rsidRDefault="00D84CD3" w:rsidP="00D84CD3">
      <w:pPr>
        <w:spacing w:after="0" w:line="240" w:lineRule="auto"/>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Na podlagi drugega odstavka 129. člena Zakona o letalstvu (Uradni list RS, št …..) Vlada izdaja</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UREDBO</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o določitvi pogojev in meril za dodelitev pomoči javnim letališčem</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Vsebina uredbe bo določena naknadno ob upoštevanju naslednje predvidene strukture:</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Vsebina (ta uredba podrobneje določa pogoje in merila za dodelitev pomoči javnim letališčem)</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II. Pogoji in merila</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dodelitev pomoči za tekoče poslovanje za letališča s povprečnim letnim potniškim prometom do 200.000 potnikov</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dodelitev pomoči za tekoče poslovanje za letališča s povprečnim letnim potniškim prometom nad 200.000 potnikov</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 xml:space="preserve">prepoved </w:t>
      </w:r>
      <w:proofErr w:type="spellStart"/>
      <w:r w:rsidRPr="00845543">
        <w:rPr>
          <w:rFonts w:ascii="Arial" w:hAnsi="Arial" w:cs="Arial"/>
          <w:sz w:val="20"/>
          <w:szCs w:val="20"/>
        </w:rPr>
        <w:t>kumuliranja</w:t>
      </w:r>
      <w:proofErr w:type="spellEnd"/>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vloga za dodelitev pomoči za tekoče poslovanje</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pogoji za dodelitev pomoči za tekoče poslovanje</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 xml:space="preserve">dodelitev pomoči de </w:t>
      </w:r>
      <w:proofErr w:type="spellStart"/>
      <w:r w:rsidRPr="00845543">
        <w:rPr>
          <w:rFonts w:ascii="Arial" w:hAnsi="Arial" w:cs="Arial"/>
          <w:sz w:val="20"/>
          <w:szCs w:val="20"/>
        </w:rPr>
        <w:t>minimis</w:t>
      </w:r>
      <w:proofErr w:type="spellEnd"/>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 xml:space="preserve">vloga za dodelitev pomoči de </w:t>
      </w:r>
      <w:proofErr w:type="spellStart"/>
      <w:r w:rsidRPr="00845543">
        <w:rPr>
          <w:rFonts w:ascii="Arial" w:hAnsi="Arial" w:cs="Arial"/>
          <w:sz w:val="20"/>
          <w:szCs w:val="20"/>
        </w:rPr>
        <w:t>minimis</w:t>
      </w:r>
      <w:proofErr w:type="spellEnd"/>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 xml:space="preserve">pogoji za dodelitev pomoči de </w:t>
      </w:r>
      <w:proofErr w:type="spellStart"/>
      <w:r w:rsidRPr="00845543">
        <w:rPr>
          <w:rFonts w:ascii="Arial" w:hAnsi="Arial" w:cs="Arial"/>
          <w:sz w:val="20"/>
          <w:szCs w:val="20"/>
        </w:rPr>
        <w:t>minimis</w:t>
      </w:r>
      <w:proofErr w:type="spellEnd"/>
      <w:r w:rsidRPr="00845543">
        <w:rPr>
          <w:rFonts w:ascii="Arial" w:hAnsi="Arial" w:cs="Arial"/>
          <w:sz w:val="20"/>
          <w:szCs w:val="20"/>
        </w:rPr>
        <w:t xml:space="preserve"> in pogodba o pomoči de </w:t>
      </w:r>
      <w:proofErr w:type="spellStart"/>
      <w:r w:rsidRPr="00845543">
        <w:rPr>
          <w:rFonts w:ascii="Arial" w:hAnsi="Arial" w:cs="Arial"/>
          <w:sz w:val="20"/>
          <w:szCs w:val="20"/>
        </w:rPr>
        <w:t>minimis</w:t>
      </w:r>
      <w:proofErr w:type="spellEnd"/>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pogodba o dodelitvi pomoči za tekoče poslovanje</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nakazilo pomoči upravljavcu javnega letališča</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poročilo o porabi pomoči</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nadzor nad porabo pomoči</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vračilo pomoči za tekoče poslovanje zaradi ugotovljenih nepravilnosti, razlogi za predčasno prenehanje pogodbe</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III. Prehodne in končne določbe</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prehod iz prejšnje ureditve v novo, določeno z zakonom in to uredbo (Z dnem uveljavitve te uredbe preneha veljati Uredba o pogojih za dodelitev pomoči letališčem državnega pomena (Uradni list RS, št. 68/17 in 131/21)).</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1. Pravna podlaga: drugi odstavek 129. člena Zakona o letalstvu (Uradni list RS, št …..)</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2. Rok za izdajo uredbe, določen z zakonom: (glej zakon)</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3. Splošna obrazložitev predloga uredbe</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t>Ta uredba določa pogoje za:</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lastRenderedPageBreak/>
        <w:t>dodelitev pomoči za tekoče poslovanje upravljavcu javnega letališča s povprečnim letnim potniškim prometom do 200.000 potnikov v skladu z Uredbo Komisije (EU) št. 651/2014 z dne 17. junija 2014 o razglasitvi nekaterih vrst pomoči za združljive z notranjim trgom pri uporabi členov 107 in 108 Pogodbe (UL L št. 187 z dne 26. 6. 2014, str. 1), zadnjič spremenjeno z Uredbo Komisije (EU) 2020/972 z dne 2. julija 2020 o spremembi Uredbe (EU) št. 1407/2013 v zvezi s podaljšanjem njene veljavnosti in o spremembi Uredbe (EU) št. 651/2014 v zvezi s podaljšanjem njene veljavnosti in ustreznimi prilagoditvami (UL L št. 215 z dne 7. 7. 2020, str. 3), (v nadaljnjem besedilu: Uredba 651/2014/EU),</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dodelitev pomoči za tekoče poslovanje upravljavcu javnega letališča s povprečnim letnim potniškim prometom nad 200.000 potnikov v skladu s Smernicami o državni pomoči letališčem in letalskim prevoznikom (UL C št. 99 z dne 4. 4. 2014, str. 3), (v nadaljnjem besedilu: smernice),</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 xml:space="preserve">dodelitev pomoči de </w:t>
      </w:r>
      <w:proofErr w:type="spellStart"/>
      <w:r w:rsidRPr="00845543">
        <w:rPr>
          <w:rFonts w:ascii="Arial" w:hAnsi="Arial" w:cs="Arial"/>
          <w:sz w:val="20"/>
          <w:szCs w:val="20"/>
        </w:rPr>
        <w:t>minimis</w:t>
      </w:r>
      <w:proofErr w:type="spellEnd"/>
      <w:r w:rsidRPr="00845543">
        <w:rPr>
          <w:rFonts w:ascii="Arial" w:hAnsi="Arial" w:cs="Arial"/>
          <w:sz w:val="20"/>
          <w:szCs w:val="20"/>
        </w:rPr>
        <w:t xml:space="preserve"> v skladu z Uredbo Komisije (EU) št. 1407/2013 z dne 18. decembra 2013 o uporabi členov 107 in 108 Pogodbe o delovanju Evropske unije pri pomoči de </w:t>
      </w:r>
      <w:proofErr w:type="spellStart"/>
      <w:r w:rsidRPr="00845543">
        <w:rPr>
          <w:rFonts w:ascii="Arial" w:hAnsi="Arial" w:cs="Arial"/>
          <w:sz w:val="20"/>
          <w:szCs w:val="20"/>
        </w:rPr>
        <w:t>minimis</w:t>
      </w:r>
      <w:proofErr w:type="spellEnd"/>
      <w:r w:rsidRPr="00845543">
        <w:rPr>
          <w:rFonts w:ascii="Arial" w:hAnsi="Arial" w:cs="Arial"/>
          <w:sz w:val="20"/>
          <w:szCs w:val="20"/>
        </w:rPr>
        <w:t xml:space="preserve"> (UL L št. 352 z dne 24. 12. 2013, str. 1), zadnjič spremenjeno z Uredbo Komisije (EU) 2020/972 z dne 2. julija 2020 o spremembi Uredbe (EU) št. 1407/2013 v zvezi s podaljšanjem njene veljavnosti in o spremembi Uredbe (EU) št. 651/2014 v zvezi s podaljšanjem njene veljavnosti in ustreznimi prilagoditvami (UL L št. 215 z dne 7. 7. 2020, str. 3), (v nadaljnjem besedilu: Uredba 1407/2013/EU),</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t xml:space="preserve">druge potrebne ureditve. </w:t>
      </w:r>
    </w:p>
    <w:p w:rsidR="00D84CD3" w:rsidRPr="00845543" w:rsidRDefault="00D84CD3" w:rsidP="00D84CD3">
      <w:pPr>
        <w:pStyle w:val="Odstavekseznama"/>
        <w:numPr>
          <w:ilvl w:val="0"/>
          <w:numId w:val="50"/>
        </w:num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osmega odstavka 148. člena Zakona o letalstvu Zakona o letalstvu (Uradni list RS, št …) [in sedmega odstavka 21. člena Zakona Zakon o Vladi Republike Slovenije (Uradni list RS, št. 24/05 – uradno prečiščeno besedilo, 109/08, 38/10 – ZUKN, 8/12, 21/13, 47/13 – ZDU-1G, 65/14 in 55/17)] Vlada Republike Slovenije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UREDBO</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upravljanju zračnega prostora  [in izvajanju Uredbe Komisije (ES) o določitvi skupnih pravil za prilagodljivo uporabo zračnega prostora]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uredbe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nadzor (nad izvajanjem določb te uredbe [in Uredbe Komisije (ES) o določitvi skupnih pravil za prilagodljivo uporabo zračnega prostora])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roofErr w:type="spellStart"/>
      <w:r w:rsidRPr="00845543">
        <w:rPr>
          <w:rFonts w:ascii="Arial" w:hAnsi="Arial" w:cs="Arial"/>
          <w:sz w:val="20"/>
          <w:szCs w:val="20"/>
        </w:rPr>
        <w:t>II.a</w:t>
      </w:r>
      <w:proofErr w:type="spellEnd"/>
      <w:r w:rsidRPr="00845543">
        <w:rPr>
          <w:rFonts w:ascii="Arial" w:hAnsi="Arial" w:cs="Arial"/>
          <w:sz w:val="20"/>
          <w:szCs w:val="20"/>
        </w:rPr>
        <w:t xml:space="preserve"> Strateška raven upravljanja zračnega prostora (raven 1)</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podrobnejše opredelitve odbora za upravljanje zračnega prostora</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načela delovanja odbora</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način delovanja odbora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načrtovanje uporabe sistema upravljanja zračnega prostora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posvetovalno telo</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sestava</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naloge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roofErr w:type="spellStart"/>
      <w:r w:rsidRPr="00845543">
        <w:rPr>
          <w:rFonts w:ascii="Arial" w:hAnsi="Arial" w:cs="Arial"/>
          <w:sz w:val="20"/>
          <w:szCs w:val="20"/>
        </w:rPr>
        <w:t>II.b</w:t>
      </w:r>
      <w:proofErr w:type="spellEnd"/>
      <w:r w:rsidRPr="00845543">
        <w:rPr>
          <w:rFonts w:ascii="Arial" w:hAnsi="Arial" w:cs="Arial"/>
          <w:sz w:val="20"/>
          <w:szCs w:val="20"/>
        </w:rPr>
        <w:t xml:space="preserve"> Upravljanje zračnega prostora na </w:t>
      </w:r>
      <w:proofErr w:type="spellStart"/>
      <w:r w:rsidRPr="00845543">
        <w:rPr>
          <w:rFonts w:ascii="Arial" w:hAnsi="Arial" w:cs="Arial"/>
          <w:sz w:val="20"/>
          <w:szCs w:val="20"/>
        </w:rPr>
        <w:t>predtaktični</w:t>
      </w:r>
      <w:proofErr w:type="spellEnd"/>
      <w:r w:rsidRPr="00845543">
        <w:rPr>
          <w:rFonts w:ascii="Arial" w:hAnsi="Arial" w:cs="Arial"/>
          <w:sz w:val="20"/>
          <w:szCs w:val="20"/>
        </w:rPr>
        <w:t xml:space="preserve"> ravni (raven 2)</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podrobnejše opredelitve celice za upravljanje zračnega prostora</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naloge, organizacija, osebje, način delovanja in dokumenti</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postopki delovanja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roofErr w:type="spellStart"/>
      <w:r w:rsidRPr="00845543">
        <w:rPr>
          <w:rFonts w:ascii="Arial" w:hAnsi="Arial" w:cs="Arial"/>
          <w:sz w:val="20"/>
          <w:szCs w:val="20"/>
        </w:rPr>
        <w:t>II.c</w:t>
      </w:r>
      <w:proofErr w:type="spellEnd"/>
      <w:r w:rsidRPr="00845543">
        <w:rPr>
          <w:rFonts w:ascii="Arial" w:hAnsi="Arial" w:cs="Arial"/>
          <w:sz w:val="20"/>
          <w:szCs w:val="20"/>
        </w:rPr>
        <w:t xml:space="preserve"> Upravljanje zračnega prostora na </w:t>
      </w:r>
      <w:proofErr w:type="spellStart"/>
      <w:r w:rsidRPr="00845543">
        <w:rPr>
          <w:rFonts w:ascii="Arial" w:hAnsi="Arial" w:cs="Arial"/>
          <w:sz w:val="20"/>
          <w:szCs w:val="20"/>
        </w:rPr>
        <w:t>predpredtaktični</w:t>
      </w:r>
      <w:proofErr w:type="spellEnd"/>
      <w:r w:rsidRPr="00845543">
        <w:rPr>
          <w:rFonts w:ascii="Arial" w:hAnsi="Arial" w:cs="Arial"/>
          <w:sz w:val="20"/>
          <w:szCs w:val="20"/>
        </w:rPr>
        <w:t xml:space="preserve"> ravni (raven 3)</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podrobnejša opredelitev: udeleženci (sodelujoči)</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postopki delovanja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ab/>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Strukture zračnega prostora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opredelitev struktur zračnega prostora (vrste, narava)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objava struktur zračnega prostora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dodeljevanje, aktiviranje, začasna prekinitev in </w:t>
      </w:r>
      <w:proofErr w:type="spellStart"/>
      <w:r w:rsidRPr="00845543">
        <w:rPr>
          <w:rFonts w:ascii="Arial" w:hAnsi="Arial" w:cs="Arial"/>
          <w:sz w:val="20"/>
          <w:szCs w:val="20"/>
        </w:rPr>
        <w:t>deaktiviranje</w:t>
      </w:r>
      <w:proofErr w:type="spellEnd"/>
      <w:r w:rsidRPr="00845543">
        <w:rPr>
          <w:rFonts w:ascii="Arial" w:hAnsi="Arial" w:cs="Arial"/>
          <w:sz w:val="20"/>
          <w:szCs w:val="20"/>
        </w:rPr>
        <w:t xml:space="preserve"> struktur zračnega prostora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začasne in stalne strukture zračnega prostora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prilagodljive strukture zračnega prostora</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opredelitev, uporaba, objava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načrt uporabe zračnega prostora (na ravneh 2 in 3)</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Spremembe v zračnem prostoru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opredelitev sprememb v zračnem prostoru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postopek uvajanja sprememb v zračnem prostoru</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predložitev zahteve, vsebina zahteve, obveznosti predlagatelja</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obravnava zahteve</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zaključek obravnave zahteve</w:t>
      </w:r>
    </w:p>
    <w:p w:rsidR="00D84CD3" w:rsidRPr="00845543" w:rsidRDefault="00D84CD3" w:rsidP="00D84CD3">
      <w:pPr>
        <w:pStyle w:val="Odstavekseznama"/>
        <w:numPr>
          <w:ilvl w:val="1"/>
          <w:numId w:val="27"/>
        </w:numPr>
        <w:spacing w:after="0" w:line="240" w:lineRule="auto"/>
        <w:rPr>
          <w:rFonts w:ascii="Arial" w:hAnsi="Arial" w:cs="Arial"/>
          <w:sz w:val="20"/>
          <w:szCs w:val="20"/>
        </w:rPr>
      </w:pPr>
      <w:r w:rsidRPr="00845543">
        <w:rPr>
          <w:rFonts w:ascii="Arial" w:hAnsi="Arial" w:cs="Arial"/>
          <w:sz w:val="20"/>
          <w:szCs w:val="20"/>
        </w:rPr>
        <w:t>spremljanje izvajanja postopka uvajanja sprememb v zračnem prostoru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skrajšani postopek uvajanja sprememb v zračnem prostoru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V. Čezmejno upravljanje zračnega prostora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 Ocena varnosti</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podrobnejše opredelitve, zavezanci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 Poročanje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obveznost po pravu EU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poročanje celice za upravljanje zračnega prostora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podatki o uporabi zračnega prostora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VIII.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prehoda iz prejšnje ureditve v novo, določeno z zakonom in to uredbo</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1. Pravna podlaga: osmi odstavek 148. člena  Zakona o letalstvu (Uradni list </w:t>
      </w:r>
      <w:r>
        <w:rPr>
          <w:rFonts w:ascii="Arial" w:hAnsi="Arial" w:cs="Arial"/>
          <w:sz w:val="20"/>
          <w:szCs w:val="20"/>
        </w:rPr>
        <w:t xml:space="preserve">RS, št. </w:t>
      </w:r>
      <w:r w:rsidRPr="00845543">
        <w:rPr>
          <w:rFonts w:ascii="Arial" w:hAnsi="Arial" w:cs="Arial"/>
          <w:sz w:val="20"/>
          <w:szCs w:val="20"/>
        </w:rPr>
        <w: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uredbe, določen z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uredbe: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Zakon o letalstvu ureja upravljanje zračnega prostora. Določi se tri ravni upravljanja zračnega prostora in poda ureditve za njihovo izvajanje.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 določi, da Vlada izda predpis, s katerim podrobneje določi izvajanje ravni upravljanja zračnega prostora iz tretjega odstavka tega člena ter zahteve uvajanja sprememb v zračnem prostoru in postopek uvajanja sprememb v zračnem prostoru, ob upoštevanju načel javnega interesa, obrambnih interesov, zahtev za izvajanje državnih aktivnosti ter interesov drugih uporabnikov zračnega prostora.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Z zakonom in uredbo se uredi izvajanje Uredbe Komisije (ES) št. 2150/2005 z dne 23. decembra 2005 o določitvi skupnih pravil za prilagodljivo uporabo zračnega prostora (UL L št. 342 z dne 24. 12. 2005, str. 20) in nadomesti dosedanjo omejeno in  pomanjkljivo ureditev iz Uredbe o izvajanju Uredbe Komisije (ES) o določitvi skupnih pravil za prilagodljivo uporabo zračnega prostora (Uradni list RS, št. 81/13).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Ker je zakon uvedel pristojnosti za učinkovite mehanizme upravljanja zračnega prostora, uredba poda podrobnejše ureditve v zvezi s tem.</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enajstega odstavka 165. člena Zakona o letalstvu (Uradni list RS, št</w:t>
      </w:r>
      <w:r>
        <w:rPr>
          <w:rFonts w:ascii="Arial" w:hAnsi="Arial" w:cs="Arial"/>
          <w:sz w:val="20"/>
          <w:szCs w:val="20"/>
        </w:rPr>
        <w:t>.</w:t>
      </w:r>
      <w:r w:rsidRPr="00845543">
        <w:rPr>
          <w:rFonts w:ascii="Arial" w:hAnsi="Arial" w:cs="Arial"/>
          <w:sz w:val="20"/>
          <w:szCs w:val="20"/>
        </w:rPr>
        <w:t xml:space="preserve"> …..) Vlada Republike Slovenije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UREDBO</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načinu izdaje dovoljenja za gibanje in obvezne sestavine obrazloženega predloga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uredbe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Način izdaje dovoljenja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vloga upravljalca javnega letališča in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nejavnega letališča, če je potrebno</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preverjanje vloge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izdelava individualne ocene o upravičenosti izdaje dovoljenja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III. Čas trajanja izdaje dovoljenja in preverjanje izpolnjevanja pogojev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osebam, ki imajo urejeno delovno, pogodbeno ali podobno razmerje z upravljalcem javnega letališča in </w:t>
      </w:r>
      <w:proofErr w:type="spellStart"/>
      <w:r w:rsidRPr="00845543">
        <w:rPr>
          <w:rFonts w:ascii="Arial" w:hAnsi="Arial" w:cs="Arial"/>
          <w:sz w:val="20"/>
          <w:szCs w:val="20"/>
        </w:rPr>
        <w:t>obratovalcem</w:t>
      </w:r>
      <w:proofErr w:type="spellEnd"/>
      <w:r w:rsidRPr="00845543">
        <w:rPr>
          <w:rFonts w:ascii="Arial" w:hAnsi="Arial" w:cs="Arial"/>
          <w:sz w:val="20"/>
          <w:szCs w:val="20"/>
        </w:rPr>
        <w:t xml:space="preserve"> nejavnega letališča, če je potrebno</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 xml:space="preserve">osebam, ki nimajo urejeno delovno, pogodbeno ali podobno razmerje z upravljalcem javnega letališča in </w:t>
      </w:r>
      <w:proofErr w:type="spellStart"/>
      <w:r w:rsidRPr="00845543">
        <w:rPr>
          <w:rFonts w:ascii="Arial" w:hAnsi="Arial" w:cs="Arial"/>
          <w:sz w:val="20"/>
          <w:szCs w:val="20"/>
        </w:rPr>
        <w:t>obratovalcem</w:t>
      </w:r>
      <w:proofErr w:type="spellEnd"/>
      <w:r w:rsidRPr="00845543">
        <w:rPr>
          <w:rFonts w:ascii="Arial" w:hAnsi="Arial" w:cs="Arial"/>
          <w:sz w:val="20"/>
          <w:szCs w:val="20"/>
        </w:rPr>
        <w:t xml:space="preserve"> nejavnega letališča, če je potrebno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Prevzem, izguba in vodenje evidence izdanih dovoljenj</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Omejitev pravice gibanja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omejitve pravice gibanja in zadrževanja na letališčih ali njihovih delih, za katere je bilo dovoljenje izdano v primeru izrednih varnostnih ukrepov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VIII.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prehodne določbe glede zamenjave obstoječih dovoljenj</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prehodne določbe glede postopkov v teku</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Pravna podlaga: Enajsti odstavek 165.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uredbe, določen z zakonom: Izvršilni predpisi iz zakona se izdelajo v dveh letih od uveljavitve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uredbe: S to uredbo se nadomešča dosedanja Uredba o načinu izdaje dovoljenja za gibanje in zadrževanje na letališčih (Uradni list RS, št. 110/05).</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Uredba bo podrobneje določila način izdaje dovoljenja za gibanje in obvezne sestavine obrazloženega predloga upravljavca javnega letališča, izvajalca letaliških služb in drugih služb iz tega zakona, </w:t>
      </w:r>
      <w:proofErr w:type="spellStart"/>
      <w:r w:rsidRPr="00845543">
        <w:rPr>
          <w:rFonts w:ascii="Arial" w:hAnsi="Arial" w:cs="Arial"/>
          <w:sz w:val="20"/>
          <w:szCs w:val="20"/>
        </w:rPr>
        <w:t>obratovalca</w:t>
      </w:r>
      <w:proofErr w:type="spellEnd"/>
      <w:r w:rsidRPr="00845543">
        <w:rPr>
          <w:rFonts w:ascii="Arial" w:hAnsi="Arial" w:cs="Arial"/>
          <w:sz w:val="20"/>
          <w:szCs w:val="20"/>
        </w:rPr>
        <w:t xml:space="preserve"> letališke infrastrukture, operatorja, izvajalca storitev ATM/ANS ali državnega organa, ki opravlja naloge na letališču ali v objektu izvajalca storitev ATM/ANS.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Uredba bo tudi določila čas trajanja izdaje dovoljenja, preverjanje izpolnjevanja pogojev, prevzem, izgubo in vodenje evidence izdanih dovoljenj ter omejitev pravice gibanja.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drugega odstavka 169. člena Zakona o letalstvu (Uradni list RS, št …) minister za promet, v soglasju z ministrom, pristojnim za notranje zadeve in ministrom, pristojnim za pravosodje,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pogojih za nošenje in uporabo orožja in streliva v zračnem prevozu ter način predaje, prevoza in vračanja orožja in streliva v zračnem prevozu in pooblastilih častnika za varovanje med letom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53"/>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53"/>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Pooblastila časnika za varovanje med letom</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Časnik za varovanje med letom lahko na podlagi pooblastila, ki jim ga dodeli Vlada RS opravlja naloge, povezane z namenom zagotavljanja varovanja med letom.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pogoji za nošenje in uporabo orožja in streliva v zračnem prevozu ter način predaje, prevoza in vračanja orožja in streliva v zračnem prevozu in naloge, ki se opravljajo z namenom opravljanja uradnih nalog</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Naloge časnika za varovanje med letom so izključno povezane z zagotavljanjem varovanja in varnosti med letom.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Pogoji</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Časnik za varovanje med letom, morajo biti posebej izbrani in usposobljeni za izpolnjevati zahtevanih vidikov varovanja in varnosti na letalu. Pogoj</w:t>
      </w:r>
      <w:r>
        <w:rPr>
          <w:rFonts w:ascii="Arial" w:hAnsi="Arial" w:cs="Arial"/>
          <w:sz w:val="20"/>
          <w:szCs w:val="20"/>
        </w:rPr>
        <w:t xml:space="preserve">i, </w:t>
      </w:r>
      <w:r w:rsidRPr="00845543">
        <w:rPr>
          <w:rFonts w:ascii="Arial" w:hAnsi="Arial" w:cs="Arial"/>
          <w:sz w:val="20"/>
          <w:szCs w:val="20"/>
        </w:rPr>
        <w:t>in sicer: starost najmanj 21 let, opravljen</w:t>
      </w:r>
      <w:r>
        <w:rPr>
          <w:rFonts w:ascii="Arial" w:hAnsi="Arial" w:cs="Arial"/>
          <w:sz w:val="20"/>
          <w:szCs w:val="20"/>
        </w:rPr>
        <w:t>o</w:t>
      </w:r>
      <w:r w:rsidRPr="00845543">
        <w:rPr>
          <w:rFonts w:ascii="Arial" w:hAnsi="Arial" w:cs="Arial"/>
          <w:sz w:val="20"/>
          <w:szCs w:val="20"/>
        </w:rPr>
        <w:t xml:space="preserve"> strokovno usposabljanje</w:t>
      </w:r>
      <w:r>
        <w:rPr>
          <w:rFonts w:ascii="Arial" w:hAnsi="Arial" w:cs="Arial"/>
          <w:sz w:val="20"/>
          <w:szCs w:val="20"/>
        </w:rPr>
        <w:t xml:space="preserve"> idr.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Posebne izkaznice časnikov za varovanje med letom</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Določi se oblika, vsebina in način identifikacije časnika za varovanje med letom.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Prehodne in končne določbe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Pravna podlaga: drugi odstavek 168.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r>
        <w:rPr>
          <w:rFonts w:ascii="Arial" w:hAnsi="Arial" w:cs="Arial"/>
          <w:sz w:val="20"/>
          <w:szCs w:val="20"/>
        </w:rPr>
        <w:t>dve leti</w:t>
      </w:r>
      <w:r w:rsidRPr="00845543">
        <w:rPr>
          <w:rFonts w:ascii="Arial" w:hAnsi="Arial" w:cs="Arial"/>
          <w:sz w:val="20"/>
          <w:szCs w:val="20"/>
        </w:rPr>
        <w:t xml:space="preserve">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pravilnika: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S tem pravilnikom se podrobneje določi pogoje za nošenje in uporabo orožja in streliva v zračnem prevozu ter način predaje, prevoza in vračanja orožja in streliva v zračnem prevozu. </w:t>
      </w: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Na podlagi petega odstavka 171. člena Zakona o letalstvu (Uradni list RS, št </w:t>
      </w:r>
      <w:r>
        <w:rPr>
          <w:rFonts w:ascii="Arial" w:hAnsi="Arial" w:cs="Arial"/>
          <w:sz w:val="20"/>
          <w:szCs w:val="20"/>
        </w:rPr>
        <w:t>.</w:t>
      </w:r>
      <w:r w:rsidRPr="00845543">
        <w:rPr>
          <w:rFonts w:ascii="Arial" w:hAnsi="Arial" w:cs="Arial"/>
          <w:sz w:val="20"/>
          <w:szCs w:val="20"/>
        </w:rPr>
        <w:t>..) Vlada Republike Slovenije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UREDBO</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 izvajanju službe iskanja in reševanja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uredbe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Pristojni organ in območje iskanja in reševanja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organa pristojnega za izvajanje te uredbe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območja iskanja in reševanja</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III. Obveščanje in alarmiranje </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določitev obveznosti splošnega obveščanja</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določitev obveznosti obveščanja pristojnih služb</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Izvajanje službe iskanja in reševanja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faz nevarnosti</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delitev službe iskanja in reševanja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V. Raven upravljanja in operativna raven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izvajalcev</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nalog</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VIII. Sodelovanje in izmenjava informacij</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sodelovanje Slovenske vojske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mednarodno sodelovanje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subjektov za izmenjavo informacij</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geografskega koordinatnega sistema</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IX. Osebje, sredstva in oprema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zagotavljanje razpoložljivosti osebja, sredstev in opreme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frekvence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določitev usposobljenosti osebja</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X. Načrt iskanja in reševanja</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XI. Spremljanje aktivnosti</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spremljanje učinkovitosti sistema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poročanje o izvedenih aktivnostih</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XII. Zahteve za operatorja in zrakoplov</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zahteve za operatorja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zahteve za zrakoplov</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XIII. Poročanje mednarodnim organizacijam</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poročanje ICAO</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poročanje IMO</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XIV.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Pravna podlaga: Peti odstavek 171.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uredbe, določen z zakonom: Izvršilni predpisi iz zakona se izdelajo v dveh letih od uveljavitve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uredbe: S to uredbo se nadomešča dosedanja Uredba o izvajanju službe iskanja in reševanja zrakoplova (Uradni list RS, št. 17/19), ki je bila sprejeta na podlagi prvega odstavka 135. člena Zakona o letalstvu (Uradni list RS, št. 81/10 – uradno prečiščeno besedilo in 46/16) in četrtega odstavka 3. člena Zakona o zagotavljanju navigacijskih služb zračnega prometa (Uradni list RS, št. 30/06 – uradno prečiščeno besedilo, 109/09, 62/10 – ZLet-C in 18/11 – ZUKN-A).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Uredba bo podrobneje določila pristojni organ in območje iskanja in reševanja, sistem obveščanja in alarmiranja, način izvajanja služb iskanja in reševanja, raven upravljanja in operativno raven, različne vrsta sodelovanja in izmenjavo informacij ter potrebo po zagotavljanju osebja, sredstev in opreme potrebne za izvajanje službe iskanja in reševanja.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Uredba bo tudi določila potrebo po načrtu iskanja in reševanja, spremljanje učinkovitosti sistema in poročanje o izvedenih aktivnostih, zahteve za operatorja in zrakoplov ter poročanje mednarodnim organizacijam kot npr. (ICAO in IMO).</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right"/>
        <w:rPr>
          <w:rFonts w:ascii="Arial" w:hAnsi="Arial" w:cs="Arial"/>
          <w:sz w:val="20"/>
          <w:szCs w:val="20"/>
        </w:rPr>
      </w:pPr>
      <w:r w:rsidRPr="00845543">
        <w:rPr>
          <w:rFonts w:ascii="Arial" w:hAnsi="Arial" w:cs="Arial"/>
          <w:sz w:val="20"/>
          <w:szCs w:val="20"/>
        </w:rPr>
        <w:br w:type="page"/>
      </w: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tretjega odstavka 182. člena Zakona o letalstvu (Uradni list RS, št. …) Vlada Republike Slovenije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UREDBO</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določitvi načina obračunavanja stroškov reševanja in odstranjevanja razbitin zrakoplova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uredbe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Določitev obračunavanja stroškov reševanja zrakoplova</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Določitev obračunavanja stroškov odstranjevanja razbitin zrakoplova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Pravna podlaga: Tretji odstavek 182. člena Zakona o letalstvu (Uradni list RS, št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uredbe, določen z zakonom: Izvršilni predpisi iz zakona se izdelajo v dveh letih od uveljavitve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uredbe: Zakon o letalstvu (Uradni list RS, št …..) določa, da Vlada izda predpis, s katerim podrobneje določi način obračunavanja stroškov reševanja zrakoplova in odstranjevanja razbitin zrakoplova ne glede na to, če je odstranjevanje razbitin zahteval glavni preiskovalec za preiskavo v zvezi z varnostjo. </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S to uredbo se določijo nacionalna pravila obračunavanja stroškov reševanja zrakoplova in odstranjevanja razbitin zrakoplova s področja preiskav v zvezi z varnostjo skladno z določbami Uredbe (EU) št. 996/2010 Evropskega parlamenta in Sveta z dne 20. oktobra 2010 o preiskavah in preprečevanju nesreč in incidentov v civilnem letalstvu ter razveljavitvi Direktive 94/56/ES (UL L št. 295 z dne 12. 11. 2010, str. 35) in Priloge 13 h Konvenciji o mednarodnem civilnem letalstvu (Uradni list FLRJ – MP, št 3/54, 5/54, 9/61, 5/62, Uradni list SFRJ - MP, št 11/63, 49/71, 62/73, 15/78 in 2/80 ter Uradni list RS, št. 24/92 in Uradni list RS-MP, št. 3/00).</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Uredba bo podrobneje uredila nacionalna pravila obračunavanja stroškov reševanja zrakoplova in odstranjevanja razbitin zrakoplova s področja preiskav v zvezi z varnostjo skladno z določbami Uredbe (EU) št. 996/2010 in Priloge 13 h Konvenciji o mednarodnem civilnem letalstvu (Uradni list FLRJ – MP, št 3/54, 5/54, 9/61, 5/62, Uradni list SFRJ - MP, št 11/63, 49/71, 62/73, 15/78 in 2/80 ter Uradni list RS, št. 24/92 in Uradni list RS-MP, št. 3/00).</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Uredba bo določila pokrivanje stroškov reševanja zrakoplova in odstranjevanja razbitin zrakoplova.</w:t>
      </w:r>
    </w:p>
    <w:p w:rsidR="00D84CD3" w:rsidRPr="00845543" w:rsidRDefault="00D84CD3" w:rsidP="00D84CD3">
      <w:pPr>
        <w:spacing w:after="0" w:line="240" w:lineRule="auto"/>
        <w:jc w:val="right"/>
        <w:rPr>
          <w:rFonts w:ascii="Arial" w:hAnsi="Arial" w:cs="Arial"/>
          <w:sz w:val="20"/>
          <w:szCs w:val="20"/>
        </w:rPr>
      </w:pPr>
      <w:r w:rsidRPr="00845543">
        <w:rPr>
          <w:rFonts w:ascii="Arial" w:hAnsi="Arial" w:cs="Arial"/>
          <w:sz w:val="20"/>
          <w:szCs w:val="20"/>
        </w:rPr>
        <w:br w:type="page"/>
      </w: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enajstega odstavka 195. člena Zakona o letalstvu (Uradni list RS, št …) minister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 pogojih, ki jih mora izpolnjevati nosilec javnega pooblastila za opravljanje nalog povezanih z nadzorom plovnosti in certifikacijo zrakoplovov in naprav za prosto letenje, ki ne sodijo v področje urejanja predpisov Evropske unije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natančneje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IZVAJALCI JAVNIH POOBLASTIL</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Pravne osebe ali samostojni podjetniki posamezniki lahko na podlagi javnega pooblastila, ki ga pridobijo od agencije, opravljajo naloge, povezane z nadzorom plovnosti in certifikacijo zrakoplovov in naprav za prosto letenje, ki ne sodijo v področje urejanja predpisov Evropske unije, letalskimi dejavnostmi s temi napravami in licenciranjem.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NALOGE, KI SE OPRAVLJAJO NA PODLAGI JAVNEGA POOBLASTILA</w:t>
      </w:r>
    </w:p>
    <w:p w:rsidR="00D84CD3" w:rsidRPr="00845543" w:rsidRDefault="00D84CD3" w:rsidP="00D84CD3">
      <w:pPr>
        <w:pStyle w:val="Odstavekseznama"/>
        <w:numPr>
          <w:ilvl w:val="0"/>
          <w:numId w:val="42"/>
        </w:numPr>
        <w:spacing w:after="0" w:line="240" w:lineRule="auto"/>
        <w:rPr>
          <w:rFonts w:ascii="Arial" w:hAnsi="Arial" w:cs="Arial"/>
          <w:sz w:val="20"/>
          <w:szCs w:val="20"/>
        </w:rPr>
      </w:pPr>
      <w:r w:rsidRPr="00845543">
        <w:rPr>
          <w:rFonts w:ascii="Arial" w:hAnsi="Arial" w:cs="Arial"/>
          <w:sz w:val="20"/>
          <w:szCs w:val="20"/>
        </w:rPr>
        <w:t>izdajanje licenc za letalsko in strokovno osebje,</w:t>
      </w:r>
    </w:p>
    <w:p w:rsidR="00D84CD3" w:rsidRPr="00845543" w:rsidRDefault="00D84CD3" w:rsidP="00D84CD3">
      <w:pPr>
        <w:pStyle w:val="Odstavekseznama"/>
        <w:numPr>
          <w:ilvl w:val="0"/>
          <w:numId w:val="42"/>
        </w:numPr>
        <w:spacing w:after="0" w:line="240" w:lineRule="auto"/>
        <w:rPr>
          <w:rFonts w:ascii="Arial" w:hAnsi="Arial" w:cs="Arial"/>
          <w:sz w:val="20"/>
          <w:szCs w:val="20"/>
        </w:rPr>
      </w:pPr>
      <w:r w:rsidRPr="00845543">
        <w:rPr>
          <w:rFonts w:ascii="Arial" w:hAnsi="Arial" w:cs="Arial"/>
          <w:sz w:val="20"/>
          <w:szCs w:val="20"/>
        </w:rPr>
        <w:t>izvajanje pregledov plovnosti in drugih dejanj v zvezi z nadzorom plovnosti,</w:t>
      </w:r>
    </w:p>
    <w:p w:rsidR="00D84CD3" w:rsidRPr="00845543" w:rsidRDefault="00D84CD3" w:rsidP="00D84CD3">
      <w:pPr>
        <w:pStyle w:val="Odstavekseznama"/>
        <w:numPr>
          <w:ilvl w:val="0"/>
          <w:numId w:val="42"/>
        </w:numPr>
        <w:spacing w:after="0" w:line="240" w:lineRule="auto"/>
        <w:rPr>
          <w:rFonts w:ascii="Arial" w:hAnsi="Arial" w:cs="Arial"/>
          <w:sz w:val="20"/>
          <w:szCs w:val="20"/>
        </w:rPr>
      </w:pPr>
      <w:r w:rsidRPr="00845543">
        <w:rPr>
          <w:rFonts w:ascii="Arial" w:hAnsi="Arial" w:cs="Arial"/>
          <w:sz w:val="20"/>
          <w:szCs w:val="20"/>
        </w:rPr>
        <w:t>izdajanje dovoljenj za izvajanje letalske dejavnosti,</w:t>
      </w:r>
    </w:p>
    <w:p w:rsidR="00D84CD3" w:rsidRPr="00845543" w:rsidRDefault="00D84CD3" w:rsidP="00D84CD3">
      <w:pPr>
        <w:pStyle w:val="Odstavekseznama"/>
        <w:numPr>
          <w:ilvl w:val="0"/>
          <w:numId w:val="42"/>
        </w:numPr>
        <w:spacing w:after="0" w:line="240" w:lineRule="auto"/>
        <w:rPr>
          <w:rFonts w:ascii="Arial" w:hAnsi="Arial" w:cs="Arial"/>
          <w:sz w:val="20"/>
          <w:szCs w:val="20"/>
        </w:rPr>
      </w:pPr>
      <w:r w:rsidRPr="00845543">
        <w:rPr>
          <w:rFonts w:ascii="Arial" w:hAnsi="Arial" w:cs="Arial"/>
          <w:sz w:val="20"/>
          <w:szCs w:val="20"/>
        </w:rPr>
        <w:t>izdajanje dovoljenj za vzletišča, ki so primerna za posamezno vrsto naprav za prosto letenje.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POGOJI, KI JIH MORA IZPOLNJEVATI NOSILEC JAVNEGA POOBLASTILA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Pooblaščeni izvajalec mora imeti za pridobitev pooblastila za opravljanje nadzora plovnosti in certifikacijo zrakoplovov in naprav, ki ne sodijo v področje urejanja predpisov Evropske unije, ustrezne prostore in tehnično opremo ter organizacijski priročnik, ki ga pred izdajo pooblastila odobri agencija.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ORGANIZACIJSKI PRIROČNIK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organizacijski priročnik mora izkazati strokovno usposobljenost osebja v skladu s tem pravilnikom ter način vzdrževanja njihove usposobljenosti, imeti mora vzpostavljen sistem pooblaščanja takega osebja in razvite postopke za ugotavljanje kompetenc ter dokazovati ustrezno vodenje in kontrolo teh postopkov znotraj svoje organizacijske strukture. Postopki, ki jih odobri agencija, morajo jasno določati omejitve, znotraj katerih se osebju izdajajo pooblastila;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organizacijski priročnik mora imeti vzpostavljen sistem nadzora plovnosti in certifikacijo zrakoplovov in naprav za prosto letenje, ki ne sodijo v področje urejanja predpisov Evropske unije, letalskimi dejavnostmi s temi napravami in licenciranjem;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organizacijski priročnik mora imeti navedene naslednje informacije:</w:t>
      </w:r>
    </w:p>
    <w:p w:rsidR="00D84CD3" w:rsidRPr="00845543" w:rsidRDefault="00D84CD3" w:rsidP="00D84CD3">
      <w:pPr>
        <w:pStyle w:val="rkovnatokazatevilnotoko1"/>
        <w:numPr>
          <w:ilvl w:val="0"/>
          <w:numId w:val="43"/>
        </w:numPr>
        <w:rPr>
          <w:sz w:val="20"/>
          <w:szCs w:val="20"/>
        </w:rPr>
      </w:pPr>
      <w:r w:rsidRPr="00845543">
        <w:rPr>
          <w:sz w:val="20"/>
          <w:szCs w:val="20"/>
        </w:rPr>
        <w:t>izjavo odgovornega vodje, ki potrjuje, da so priročnik in z njim povezani dokumenti skladni s tem pravilnikom;</w:t>
      </w:r>
    </w:p>
    <w:p w:rsidR="00D84CD3" w:rsidRPr="00845543" w:rsidRDefault="00D84CD3" w:rsidP="00D84CD3">
      <w:pPr>
        <w:pStyle w:val="rkovnatokazatevilnotoko1"/>
        <w:numPr>
          <w:ilvl w:val="0"/>
          <w:numId w:val="43"/>
        </w:numPr>
        <w:rPr>
          <w:sz w:val="20"/>
          <w:szCs w:val="20"/>
        </w:rPr>
      </w:pPr>
      <w:r w:rsidRPr="00845543">
        <w:rPr>
          <w:sz w:val="20"/>
          <w:szCs w:val="20"/>
        </w:rPr>
        <w:t>splošen opis obsega del glede na pooblastilo;</w:t>
      </w:r>
    </w:p>
    <w:p w:rsidR="00D84CD3" w:rsidRPr="00845543" w:rsidRDefault="00D84CD3" w:rsidP="00D84CD3">
      <w:pPr>
        <w:pStyle w:val="rkovnatokazatevilnotoko1"/>
        <w:numPr>
          <w:ilvl w:val="0"/>
          <w:numId w:val="43"/>
        </w:numPr>
        <w:rPr>
          <w:sz w:val="20"/>
          <w:szCs w:val="20"/>
        </w:rPr>
      </w:pPr>
      <w:r w:rsidRPr="00845543">
        <w:rPr>
          <w:sz w:val="20"/>
          <w:szCs w:val="20"/>
        </w:rPr>
        <w:t>nazive, imena in funkcije naslednjih oseb, ki se štejejo kot obvezne:</w:t>
      </w:r>
    </w:p>
    <w:p w:rsidR="00D84CD3" w:rsidRPr="00845543" w:rsidRDefault="00D84CD3" w:rsidP="00D84CD3">
      <w:pPr>
        <w:pStyle w:val="alinejazarkovnotoko1"/>
        <w:ind w:left="720" w:firstLine="0"/>
        <w:rPr>
          <w:sz w:val="20"/>
          <w:szCs w:val="20"/>
        </w:rPr>
      </w:pPr>
      <w:r w:rsidRPr="00845543">
        <w:rPr>
          <w:sz w:val="20"/>
          <w:szCs w:val="20"/>
        </w:rPr>
        <w:t>-     odgovorni vodja;</w:t>
      </w:r>
    </w:p>
    <w:p w:rsidR="00D84CD3" w:rsidRPr="00845543" w:rsidRDefault="00D84CD3" w:rsidP="00D84CD3">
      <w:pPr>
        <w:pStyle w:val="alinejazarkovnotoko1"/>
        <w:ind w:left="720" w:firstLine="0"/>
        <w:rPr>
          <w:sz w:val="20"/>
          <w:szCs w:val="20"/>
        </w:rPr>
      </w:pPr>
      <w:r w:rsidRPr="00845543">
        <w:rPr>
          <w:sz w:val="20"/>
          <w:szCs w:val="20"/>
        </w:rPr>
        <w:t>-     tehnični vodja nadzora;</w:t>
      </w:r>
    </w:p>
    <w:p w:rsidR="00D84CD3" w:rsidRPr="00845543" w:rsidRDefault="00D84CD3" w:rsidP="00D84CD3">
      <w:pPr>
        <w:pStyle w:val="alinejazarkovnotoko1"/>
        <w:ind w:left="720" w:firstLine="0"/>
        <w:rPr>
          <w:sz w:val="20"/>
          <w:szCs w:val="20"/>
        </w:rPr>
      </w:pPr>
      <w:r w:rsidRPr="00845543">
        <w:rPr>
          <w:sz w:val="20"/>
          <w:szCs w:val="20"/>
        </w:rPr>
        <w:t>-     vodja zagotavljanja nadzora kakovosti;</w:t>
      </w:r>
    </w:p>
    <w:p w:rsidR="00D84CD3" w:rsidRPr="00845543" w:rsidRDefault="00D84CD3" w:rsidP="00D84CD3">
      <w:pPr>
        <w:pStyle w:val="rkovnatokazatevilnotoko1"/>
        <w:numPr>
          <w:ilvl w:val="0"/>
          <w:numId w:val="43"/>
        </w:numPr>
        <w:rPr>
          <w:sz w:val="20"/>
          <w:szCs w:val="20"/>
        </w:rPr>
      </w:pPr>
      <w:r w:rsidRPr="00845543">
        <w:rPr>
          <w:sz w:val="20"/>
          <w:szCs w:val="20"/>
        </w:rPr>
        <w:t>organizacijsko shemo s prikazom linije odgovornosti;</w:t>
      </w:r>
    </w:p>
    <w:p w:rsidR="00D84CD3" w:rsidRPr="00845543" w:rsidRDefault="00D84CD3" w:rsidP="00D84CD3">
      <w:pPr>
        <w:pStyle w:val="rkovnatokazatevilnotoko1"/>
        <w:numPr>
          <w:ilvl w:val="0"/>
          <w:numId w:val="43"/>
        </w:numPr>
        <w:rPr>
          <w:sz w:val="20"/>
          <w:szCs w:val="20"/>
        </w:rPr>
      </w:pPr>
      <w:r w:rsidRPr="00845543">
        <w:rPr>
          <w:sz w:val="20"/>
          <w:szCs w:val="20"/>
        </w:rPr>
        <w:t>seznam pooblaščenih oseb;</w:t>
      </w:r>
    </w:p>
    <w:p w:rsidR="00D84CD3" w:rsidRPr="00845543" w:rsidRDefault="00D84CD3" w:rsidP="00D84CD3">
      <w:pPr>
        <w:pStyle w:val="rkovnatokazatevilnotoko1"/>
        <w:numPr>
          <w:ilvl w:val="0"/>
          <w:numId w:val="43"/>
        </w:numPr>
        <w:rPr>
          <w:sz w:val="20"/>
          <w:szCs w:val="20"/>
        </w:rPr>
      </w:pPr>
      <w:r w:rsidRPr="00845543">
        <w:rPr>
          <w:sz w:val="20"/>
          <w:szCs w:val="20"/>
        </w:rPr>
        <w:t>splošni opis kadrovskih potreb pooblaščenega izvajalca glede na obseg del;</w:t>
      </w:r>
    </w:p>
    <w:p w:rsidR="00D84CD3" w:rsidRPr="00845543" w:rsidRDefault="00D84CD3" w:rsidP="00D84CD3">
      <w:pPr>
        <w:pStyle w:val="rkovnatokazatevilnotoko1"/>
        <w:numPr>
          <w:ilvl w:val="0"/>
          <w:numId w:val="43"/>
        </w:numPr>
        <w:rPr>
          <w:sz w:val="20"/>
          <w:szCs w:val="20"/>
        </w:rPr>
      </w:pPr>
      <w:r w:rsidRPr="00845543">
        <w:rPr>
          <w:sz w:val="20"/>
          <w:szCs w:val="20"/>
        </w:rPr>
        <w:lastRenderedPageBreak/>
        <w:t>postopke, ki opisujejo, kako pooblaščeni izvajalec zagotavlja skladnost s tem pravilnikom;</w:t>
      </w:r>
    </w:p>
    <w:p w:rsidR="00D84CD3" w:rsidRPr="00845543" w:rsidRDefault="00D84CD3" w:rsidP="00D84CD3">
      <w:pPr>
        <w:pStyle w:val="rkovnatokazatevilnotoko1"/>
        <w:numPr>
          <w:ilvl w:val="0"/>
          <w:numId w:val="43"/>
        </w:numPr>
        <w:rPr>
          <w:sz w:val="20"/>
          <w:szCs w:val="20"/>
        </w:rPr>
      </w:pPr>
      <w:r w:rsidRPr="00845543">
        <w:rPr>
          <w:sz w:val="20"/>
          <w:szCs w:val="20"/>
        </w:rPr>
        <w:t>postopek obveščanja agencije o organizacijskih in drugih spremembah pooblaščenega izvajalca;</w:t>
      </w:r>
    </w:p>
    <w:p w:rsidR="00D84CD3" w:rsidRPr="00845543" w:rsidRDefault="00D84CD3" w:rsidP="00D84CD3">
      <w:pPr>
        <w:pStyle w:val="rkovnatokazatevilnotoko1"/>
        <w:numPr>
          <w:ilvl w:val="0"/>
          <w:numId w:val="43"/>
        </w:numPr>
        <w:rPr>
          <w:sz w:val="20"/>
          <w:szCs w:val="20"/>
        </w:rPr>
      </w:pPr>
      <w:r w:rsidRPr="00845543">
        <w:rPr>
          <w:sz w:val="20"/>
          <w:szCs w:val="20"/>
        </w:rPr>
        <w:t>postopek za odobritev spremembe organizacijskega priročnika pooblaščenega izvajalca;</w:t>
      </w:r>
    </w:p>
    <w:p w:rsidR="00D84CD3" w:rsidRPr="00845543" w:rsidRDefault="00D84CD3" w:rsidP="00D84CD3">
      <w:pPr>
        <w:pStyle w:val="rkovnatokazatevilnotoko1"/>
        <w:numPr>
          <w:ilvl w:val="0"/>
          <w:numId w:val="43"/>
        </w:numPr>
        <w:rPr>
          <w:sz w:val="20"/>
          <w:szCs w:val="20"/>
        </w:rPr>
      </w:pPr>
      <w:r w:rsidRPr="00845543">
        <w:rPr>
          <w:sz w:val="20"/>
          <w:szCs w:val="20"/>
        </w:rPr>
        <w:t>zapis ali referenco o vsaki napravi, katere pregled plovnosti izvaja pooblaščeni izvajalec;</w:t>
      </w:r>
    </w:p>
    <w:p w:rsidR="00D84CD3" w:rsidRPr="00845543" w:rsidRDefault="00D84CD3" w:rsidP="00D84CD3">
      <w:pPr>
        <w:pStyle w:val="rkovnatokazatevilnotoko1"/>
        <w:numPr>
          <w:ilvl w:val="0"/>
          <w:numId w:val="43"/>
        </w:numPr>
        <w:rPr>
          <w:sz w:val="20"/>
          <w:szCs w:val="20"/>
        </w:rPr>
      </w:pPr>
      <w:r w:rsidRPr="00845543">
        <w:rPr>
          <w:sz w:val="20"/>
          <w:szCs w:val="20"/>
        </w:rPr>
        <w:t>podroben opis sistema ter načel hranjenja zapisov;</w:t>
      </w:r>
    </w:p>
    <w:p w:rsidR="00D84CD3" w:rsidRPr="00845543" w:rsidRDefault="00D84CD3" w:rsidP="00D84CD3">
      <w:pPr>
        <w:pStyle w:val="rkovnatokazatevilnotoko1"/>
        <w:numPr>
          <w:ilvl w:val="0"/>
          <w:numId w:val="43"/>
        </w:numPr>
        <w:rPr>
          <w:sz w:val="20"/>
          <w:szCs w:val="20"/>
        </w:rPr>
      </w:pPr>
      <w:r w:rsidRPr="00845543">
        <w:rPr>
          <w:sz w:val="20"/>
          <w:szCs w:val="20"/>
        </w:rPr>
        <w:t>splošni opis prostorov na vsakem od naslovov pooblaščenega izvajalca, navedenem v pooblastilu;</w:t>
      </w:r>
    </w:p>
    <w:p w:rsidR="00D84CD3" w:rsidRPr="00845543" w:rsidRDefault="00D84CD3" w:rsidP="00D84CD3">
      <w:pPr>
        <w:pStyle w:val="rkovnatokazatevilnotoko1"/>
        <w:numPr>
          <w:ilvl w:val="0"/>
          <w:numId w:val="43"/>
        </w:numPr>
        <w:rPr>
          <w:sz w:val="20"/>
          <w:szCs w:val="20"/>
        </w:rPr>
      </w:pPr>
      <w:r w:rsidRPr="00845543">
        <w:rPr>
          <w:sz w:val="20"/>
          <w:szCs w:val="20"/>
        </w:rPr>
        <w:t>postopek dopolnjevanja oziroma spreminjanja organizacijskega priročnika, kot je potrebno, da ohranja njegovo vsebino skladno s stanjem svoje organizacije;</w:t>
      </w:r>
    </w:p>
    <w:p w:rsidR="00D84CD3" w:rsidRPr="00845543" w:rsidRDefault="00D84CD3" w:rsidP="00D84CD3">
      <w:pPr>
        <w:pStyle w:val="Odstavekseznama"/>
        <w:spacing w:after="0" w:line="240" w:lineRule="auto"/>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 organizacijski priročnik mora imeti vzpostavljen sistem nadzora kakovosti, ki:</w:t>
      </w:r>
    </w:p>
    <w:p w:rsidR="00D84CD3" w:rsidRPr="00845543" w:rsidRDefault="00D84CD3" w:rsidP="00D84CD3">
      <w:pPr>
        <w:pStyle w:val="rkovnatokazatevilnotoko1"/>
        <w:numPr>
          <w:ilvl w:val="0"/>
          <w:numId w:val="44"/>
        </w:numPr>
        <w:rPr>
          <w:sz w:val="20"/>
          <w:szCs w:val="20"/>
        </w:rPr>
      </w:pPr>
      <w:r w:rsidRPr="00845543">
        <w:rPr>
          <w:sz w:val="20"/>
          <w:szCs w:val="20"/>
        </w:rPr>
        <w:t>po podelitvi pooblastila zagotavlja agenciji izvajanje nadzora v celotni organizaciji pooblaščenega izvajalca, pod vodstvom odgovornega vodje, kot je opredeljeno v organizacijskem priročniku, ter zagotavlja nadzor nad standardi in zahtevami ter dopolnitvami le-teh, kot izhaja iz pooblastila,</w:t>
      </w:r>
    </w:p>
    <w:p w:rsidR="00D84CD3" w:rsidRPr="00845543" w:rsidRDefault="00D84CD3" w:rsidP="00D84CD3">
      <w:pPr>
        <w:pStyle w:val="rkovnatokazatevilnotoko1"/>
        <w:numPr>
          <w:ilvl w:val="0"/>
          <w:numId w:val="44"/>
        </w:numPr>
        <w:rPr>
          <w:sz w:val="20"/>
          <w:szCs w:val="20"/>
        </w:rPr>
      </w:pPr>
      <w:r w:rsidRPr="00845543">
        <w:rPr>
          <w:sz w:val="20"/>
          <w:szCs w:val="20"/>
        </w:rPr>
        <w:t>dokazuje, da ima vzpostavljen dokumentiran sistem nadzora kakovosti in ga vzdržuje,</w:t>
      </w:r>
    </w:p>
    <w:p w:rsidR="00D84CD3" w:rsidRPr="00845543" w:rsidRDefault="00D84CD3" w:rsidP="00D84CD3">
      <w:pPr>
        <w:pStyle w:val="rkovnatokazatevilnotoko1"/>
        <w:numPr>
          <w:ilvl w:val="0"/>
          <w:numId w:val="44"/>
        </w:numPr>
        <w:rPr>
          <w:sz w:val="20"/>
          <w:szCs w:val="20"/>
        </w:rPr>
      </w:pPr>
      <w:r w:rsidRPr="00845543">
        <w:rPr>
          <w:sz w:val="20"/>
          <w:szCs w:val="20"/>
        </w:rPr>
        <w:t>zagotavlja skladnost z zahtevami tega pravilnika in ima vodjo sistema nadzora kakovosti, ki spremlja ustreznost in pravilnost postopkov, spremljanje ustreznosti pa mora vključevati povratno informacijo odgovornemu vodji za izvedbo potrebnih korektivnih ukrepov,</w:t>
      </w:r>
    </w:p>
    <w:p w:rsidR="00D84CD3" w:rsidRPr="00845543" w:rsidRDefault="00D84CD3" w:rsidP="00D84CD3">
      <w:pPr>
        <w:pStyle w:val="rkovnatokazatevilnotoko1"/>
        <w:numPr>
          <w:ilvl w:val="0"/>
          <w:numId w:val="44"/>
        </w:numPr>
        <w:rPr>
          <w:sz w:val="20"/>
          <w:szCs w:val="20"/>
        </w:rPr>
      </w:pPr>
      <w:r w:rsidRPr="00845543">
        <w:rPr>
          <w:sz w:val="20"/>
          <w:szCs w:val="20"/>
        </w:rPr>
        <w:t>določa, da za izpolnitev zahtev iz prejšnje alineje pooblaščeni izvajalec določi program notranjih presoj, ki bo sprejemljiv za agencijo,</w:t>
      </w:r>
    </w:p>
    <w:p w:rsidR="00D84CD3" w:rsidRPr="00845543" w:rsidRDefault="00D84CD3" w:rsidP="00D84CD3">
      <w:pPr>
        <w:pStyle w:val="rkovnatokazatevilnotoko1"/>
        <w:numPr>
          <w:ilvl w:val="0"/>
          <w:numId w:val="44"/>
        </w:numPr>
        <w:rPr>
          <w:sz w:val="20"/>
          <w:szCs w:val="20"/>
        </w:rPr>
      </w:pPr>
      <w:r w:rsidRPr="00845543">
        <w:rPr>
          <w:sz w:val="20"/>
          <w:szCs w:val="20"/>
        </w:rPr>
        <w:t>določa, da ima agencija ob vsakem primernem času dostop do vseh podatkov, poročil in zapisov, neposredno ali posredno povezanih s preverjanjem zrakoplovov in naprav za prosto letenje, ki niso zajeti s predpisi Evropske unije in da ima pravico do navzočnosti pri funkcionalnem preverjanju oziroma testiranju zrakoplovov in drugih naprav za prosto letenje, ki niso zajeti s predpisi Evropske unije</w:t>
      </w:r>
    </w:p>
    <w:p w:rsidR="00D84CD3" w:rsidRPr="00845543" w:rsidRDefault="00D84CD3" w:rsidP="00D84CD3">
      <w:pPr>
        <w:pStyle w:val="Odstavekseznama"/>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ŠKODNO ZAVAROVANJE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Pooblaščeni izvajalec mora skleniti škodno zavarovanje za primer odgovornosti.</w:t>
      </w:r>
    </w:p>
    <w:p w:rsidR="00D84CD3" w:rsidRPr="00845543" w:rsidRDefault="00D84CD3" w:rsidP="00D84CD3">
      <w:pPr>
        <w:pStyle w:val="Odstavekseznama"/>
        <w:spacing w:after="0" w:line="240" w:lineRule="auto"/>
        <w:ind w:left="36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 Pooblaščeni izvajalec je za storitve upravičen zaračunati nagrado v skladu z vsakokrat veljavno Tarifo za izvajanje storitev Javne agencije za civilno letalstvo Republike Slovenije.</w:t>
      </w:r>
    </w:p>
    <w:p w:rsidR="00D84CD3" w:rsidRPr="00845543" w:rsidRDefault="00D84CD3" w:rsidP="00D84CD3">
      <w:pPr>
        <w:pStyle w:val="Odstavekseznama"/>
        <w:spacing w:after="0" w:line="240" w:lineRule="auto"/>
        <w:ind w:left="36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 Pooblaščeni izvajalec je dolžan agencijo obvestiti o opravljenem nadzoru plovnosti in certifikaciji zrakoplova in naprav za prosto letenje, ki ne sodijo v področje urejanja predpisov Evropske unije, najkasneje v desetih dneh.</w:t>
      </w:r>
    </w:p>
    <w:p w:rsidR="00D84CD3" w:rsidRPr="00845543" w:rsidRDefault="00D84CD3" w:rsidP="00D84CD3">
      <w:pPr>
        <w:pStyle w:val="Odstavekseznama"/>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 OSEBJE POOBLAŠČENEGA IZVAJALCA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Osebje pooblaščenega izvajalca, mora izpolnjevati naslednje pogoje, in sicer: starost najmanj 21 let, opravljen strokovni izpit iz splošnega upravnega postopka,…</w:t>
      </w:r>
    </w:p>
    <w:p w:rsidR="00D84CD3" w:rsidRPr="00845543" w:rsidRDefault="00D84CD3" w:rsidP="00D84CD3">
      <w:pPr>
        <w:pStyle w:val="Odstavekseznama"/>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VIII. NADZOR NAD POOBLAŠČENIM IZVAJALCEM</w:t>
      </w: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 xml:space="preserve"> Nadzor nad delom pooblaščenega izvajalca izvaja agencija.</w:t>
      </w:r>
    </w:p>
    <w:p w:rsidR="00D84CD3" w:rsidRPr="00845543" w:rsidRDefault="00D84CD3" w:rsidP="00D84CD3">
      <w:pPr>
        <w:pStyle w:val="Odstavekseznama"/>
        <w:spacing w:after="0" w:line="240" w:lineRule="auto"/>
        <w:rPr>
          <w:rFonts w:ascii="Arial" w:hAnsi="Arial" w:cs="Arial"/>
          <w:sz w:val="20"/>
          <w:szCs w:val="20"/>
        </w:rPr>
      </w:pPr>
    </w:p>
    <w:p w:rsidR="00D84CD3" w:rsidRPr="00845543" w:rsidRDefault="00D84CD3" w:rsidP="00D84CD3">
      <w:pPr>
        <w:pStyle w:val="Odstavekseznama"/>
        <w:spacing w:after="0" w:line="240" w:lineRule="auto"/>
        <w:ind w:left="0"/>
        <w:rPr>
          <w:rFonts w:ascii="Arial" w:hAnsi="Arial" w:cs="Arial"/>
          <w:sz w:val="20"/>
          <w:szCs w:val="20"/>
        </w:rPr>
      </w:pPr>
      <w:r w:rsidRPr="00845543">
        <w:rPr>
          <w:rFonts w:ascii="Arial" w:hAnsi="Arial" w:cs="Arial"/>
          <w:sz w:val="20"/>
          <w:szCs w:val="20"/>
        </w:rPr>
        <w:t xml:space="preserve"> IX. ZAČETEK VELJAVNOSTI</w:t>
      </w:r>
    </w:p>
    <w:p w:rsidR="00D84CD3" w:rsidRPr="00845543" w:rsidRDefault="00D84CD3" w:rsidP="00D84CD3">
      <w:pPr>
        <w:pStyle w:val="Odstavekseznama"/>
        <w:spacing w:after="0" w:line="240" w:lineRule="auto"/>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enajsti odstavek 195.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r>
        <w:rPr>
          <w:rFonts w:ascii="Arial" w:hAnsi="Arial" w:cs="Arial"/>
          <w:sz w:val="20"/>
          <w:szCs w:val="20"/>
        </w:rPr>
        <w:t>dve leti</w:t>
      </w:r>
      <w:r w:rsidRPr="00845543">
        <w:rPr>
          <w:rFonts w:ascii="Arial" w:hAnsi="Arial" w:cs="Arial"/>
          <w:sz w:val="20"/>
          <w:szCs w:val="20"/>
        </w:rPr>
        <w:t xml:space="preserve">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3. Splošna obrazložitev predloga pravilnika: S tem pravilnikom se bo predpisalo pogojih, ki jih mora izpolnjevati nosilec javnega pooblastila za opravljanje nalog povezanih z nadzorom plovnosti in certifikacijo zrakoplovov in naprav za prosto letenje, ki ne sodijo v področje urejanja predpisov Evropske unije.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podrobneje določil pogoje, ki jih mora izpolnjevati nosilec javnega pooblastila za opravljanje nalog povezanih z nadzorom plovnosti in certifikacijo zrakoplovov in naprav za prosto letenje, ki ne sodijo v področje urejanja predpisov Evropske unije in osebje pooblaščenega izvajalca.</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šestega odstavka 234. člena Zakona o letalstvu (Uradni list RS, št …) Vlada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UREDBO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plačilu za opravljeno delo zunanjim strokovnjakom, ki sodelujejo pri delu komisije za pritožbe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Ta uredba določa plačilo za opravljeno delo zunanjim strokovnjakom, ki sodelujejo pri delu komisije za pritožbe.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Predsedniku, članom in njihovim namestnikom pripada v zvezi z delom v komisiji za pritožbe plačilo.</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Plačilo za delo komisije obsega plačilo sejnin in povračilo stroškov.</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Sejnina je plačilo za opravljeno delo, ki zajema pripravo na sejo in udeležbo na seji.</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Posameznik iz prvega odstavka tega člena je upravičen do dela sejnine, ki se nanaša na udeležbo na seji le, če se udeleži seje komisije.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Stroški in povračilo stroškov, do katerih je posameznik iz prvega odstavka tega člena upravičen, so izdatki, ki jih je imel v zvezi z delom komisije in za katere lahko zahteva povračilo v skladu z določbami te uredbe.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Glede stroškov in povračila stroškov se smiselno uporabljajo predpisi, ki urejajo povračilo stroškov za javne uslužbence v državni upravi.</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(7) Zahtevek za plačilo za delo v komisiji evidentira predsednik komisije v vsakem postopku na podlagi priglašenih stroškovnikov z ustreznimi dokazili in o tem izdela poročilo.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Sejnina se posamezniku iz prvega odstavka prejšnjega člena izplača na podlagi dejanske udeležbe na seji komisije ter na podlagi pisnih gradiv, proučenih in izdelanih v okviru priprave na sejo komisije za pritožbe.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Dejanska udeležba na seji zajema čas seje, ugotovljen z zapisnikom s seje.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Delo, ki je potrebno za pripravo seje komisije, se glede pisnih gradiv, proučenih in izdelanih v okviru priprave na sejo komisije, obračuna po urni postavki tako, da se šteje za eno uro dela: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proučitev dveh avtorskih strani gradiva ali 3.000 znakov brez presledkov,</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izdelava ene avtorske strani gradiva ali 1.500 znakov brez presledkov.</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Pri tem se za obračun plačila za delo za proučena gradiva upošteva odločba, zoper katero je vložena pritožba, in pritožba s prilogami ter dokumenti, ki jih je organ, ki je izdal odločbo, priložil k pritožbi, vendar le v obsegu pritožbenih razlogov in pritožbenega zahtevka.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Urna postavka za plačilo za delo po tem pravilniku znaša 25 eurov neto in se lahko spremeni.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Ministrstvo, pristojno za promet, krije stroške potrebnih periodičnih in obnovitvenih usposabljanj za delo v komisiji za pritožbe.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5.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Ne glede na določbe te uredbe predsedniku, članom in njihovim namestnikom, ki so javni uslužbenci, ne pripada posebno plačilo za delo v komisiji za pritožbe na podlagi navedenih členov, če je delo opravljeno v delovnem času. Javni uslužbenci so lahko plačani v okviru predpisov, ki se uporabljajo za urejanje plač in drugih prejemkov v državni upravi.</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Izplačila iz prejšnjega odstavka izvede organ, pri katerem je javni uslužbenec zaposlen, na podlagi poročila predsednika komisije za pritožbe.</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Ministrstvo, pristojno za promet, povrne izplačila iz prejšnjega odstavka trimesečno za preteklo trimesečno obdobje, v skladu s predpisi o javnih financah.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6.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Tehnične, prostorske in druge pogoje za delo komisije za pritožbe zagotavlja ministrstvo, pristojno za promet.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7. člen</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Ta Uredba začne veljati petnajsti dan po objavi v Uradnem listu Republike Slovenije.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šesti odstavek 234.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uredbe, določen z zakonom: </w:t>
      </w:r>
      <w:r>
        <w:rPr>
          <w:rFonts w:ascii="Arial" w:hAnsi="Arial" w:cs="Arial"/>
          <w:sz w:val="20"/>
          <w:szCs w:val="20"/>
        </w:rPr>
        <w:t>dve leti</w:t>
      </w:r>
      <w:r w:rsidRPr="00845543">
        <w:rPr>
          <w:rFonts w:ascii="Arial" w:hAnsi="Arial" w:cs="Arial"/>
          <w:sz w:val="20"/>
          <w:szCs w:val="20"/>
        </w:rPr>
        <w:t xml:space="preserve">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uredbe: S to uredbo se določa plačilo za opravljeno delo zunanjim strokovnjakom, ki sodelujejo pri delu komisije za pritožbe.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Uredba bo podrobneje določila plačilo za opravljeno delo zunanjim strokovnjakom, ki sodelujejo pri delu komisije za pritožbe.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drugega odstavka 265. člena Zakona o letalstvu (Uradni list RS, št</w:t>
      </w:r>
      <w:r>
        <w:rPr>
          <w:rFonts w:ascii="Arial" w:hAnsi="Arial" w:cs="Arial"/>
          <w:sz w:val="20"/>
          <w:szCs w:val="20"/>
        </w:rPr>
        <w:t>. …</w:t>
      </w:r>
      <w:r w:rsidRPr="00845543">
        <w:rPr>
          <w:rFonts w:ascii="Arial" w:hAnsi="Arial" w:cs="Arial"/>
          <w:sz w:val="20"/>
          <w:szCs w:val="20"/>
        </w:rPr>
        <w:t>) minister za obrambo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pogojih in načinu izdaje obratovalnih dovoljenj za sisteme in naprave za izvajanje nadzora in varovanja zračnega prostora, ki so v upravljanju ministrstva, pristojnega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Testiranje sistemov in naprav za izvajanje nadzora in varovanja zračnega prostora, ki so v upravljanju ministrstva, pristojnega za obrambo, pred prvo izdajo obratovalnega dovoljenja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opredelitev postopkov testiranja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zahteve glede testiranja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dokumentacija za testiranja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Obratovalno dovoljenje za sisteme in naprave za izvajanje nadzora in varovanja zračnega prostora, ki so v upravljanju ministrstva, pristojnega za obrambo</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Način, postopki in pogoji za prvo izdajo obratovalnega dovoljenja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Način, postopki in pogoji za izdajo poskusnega obratovalnega dovoljenja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Način, postopki in pogoji za podaljšanje, odvzem, omejitev ali preklic obratovalnega dovoljenja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Vloga za izdajo obratovalnega dovoljenja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Veljavnost obratovalnega dovoljenja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Obveščanje Vojaškega letalskega organa o spremembi funkcionalnega sistema v zvezi z varnostjo</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Način, postopki in pogoji za obveščanje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Veljavnost že izdanih obratovalnih dovoljenj</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Uveljavitvena določba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1. Pravna podlaga: drugi odstavek 265. člena Zakona o letalstvu (Uradni list </w:t>
      </w:r>
      <w:r>
        <w:rPr>
          <w:rFonts w:ascii="Arial" w:hAnsi="Arial" w:cs="Arial"/>
          <w:sz w:val="20"/>
          <w:szCs w:val="20"/>
        </w:rPr>
        <w:t xml:space="preserve">RS, št. </w:t>
      </w:r>
      <w:r w:rsidRPr="00845543">
        <w:rPr>
          <w:rFonts w:ascii="Arial" w:hAnsi="Arial" w:cs="Arial"/>
          <w:sz w:val="20"/>
          <w:szCs w:val="20"/>
        </w:rPr>
        <w: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3. Splošna obrazložitev predloga pravilnika: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 določa, da minister, pristojen za obrambo izda predpis, s katerim določi zahteve za izvajanje testiranja ter in pogoje za izdajo, podaljšanje, odvzem, omejitev ali preklic obratovalnega dovoljenja za sisteme in naprave za izvajanje nadzora in varovanja zračnega, ki so v upravljanju ministrstva, pristojnega za obrambo.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podrobneje uredil način, postopke in pogoje za izdajo, podaljšanje, odvzem, omejitev ali preklic obratovalnega dovoljenja za sisteme in naprave za izvajanje nadzora in varovanja zračnega prostora, ki so v upravljanju ministrstva, pristojnega za obrambo, ter nujne priloge k vlogi za izdajo obratovalnega dovoljenja.</w:t>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br w:type="page"/>
      </w:r>
      <w:r w:rsidRPr="00845543">
        <w:rPr>
          <w:rFonts w:ascii="Arial" w:hAnsi="Arial" w:cs="Arial"/>
          <w:sz w:val="20"/>
          <w:szCs w:val="20"/>
        </w:rPr>
        <w:lastRenderedPageBreak/>
        <w:t>PREDLOG</w:t>
      </w:r>
    </w:p>
    <w:p w:rsidR="00D84CD3" w:rsidRPr="00845543" w:rsidRDefault="00D84CD3" w:rsidP="00D84CD3">
      <w:pPr>
        <w:spacing w:after="0" w:line="240" w:lineRule="auto"/>
        <w:ind w:left="7080" w:firstLine="708"/>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drugega odstavka 261. člena Zakona o letalstvu Uradni list RS, št, …) minister za obrambo, ob soglasju ministra, pristojnega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pravilih letenja za operativni zračni promet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vsebina in uporaba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pomen izrazov</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operativni priročnik letalskih enot in zračne obrambe Slovenske vojske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Letenje vojaških zrakoplovov</w:t>
      </w:r>
    </w:p>
    <w:p w:rsidR="00D84CD3" w:rsidRPr="00845543" w:rsidRDefault="00D84CD3" w:rsidP="00D84CD3">
      <w:pPr>
        <w:numPr>
          <w:ilvl w:val="0"/>
          <w:numId w:val="46"/>
        </w:numPr>
        <w:spacing w:after="0" w:line="240" w:lineRule="auto"/>
        <w:jc w:val="both"/>
        <w:rPr>
          <w:rFonts w:ascii="Arial" w:hAnsi="Arial" w:cs="Arial"/>
          <w:sz w:val="20"/>
          <w:szCs w:val="20"/>
        </w:rPr>
      </w:pPr>
      <w:r w:rsidRPr="00845543">
        <w:rPr>
          <w:rFonts w:ascii="Arial" w:hAnsi="Arial" w:cs="Arial"/>
          <w:sz w:val="20"/>
          <w:szCs w:val="20"/>
        </w:rPr>
        <w:t>Pravila letenja vojaških zrakoplovov/pravila letenja za operativni zračni promet</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izogibanje trčenju</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signali</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načrt leta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meteorološki minimumi</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vizualno letenje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instrumentalno letenje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nočno letenje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skupinsko letenje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nizko letenje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izjeme za posebne operacije</w:t>
      </w:r>
    </w:p>
    <w:p w:rsidR="00D84CD3" w:rsidRPr="00845543" w:rsidRDefault="00D84CD3" w:rsidP="00D84CD3">
      <w:pPr>
        <w:numPr>
          <w:ilvl w:val="0"/>
          <w:numId w:val="46"/>
        </w:numPr>
        <w:spacing w:after="0" w:line="240" w:lineRule="auto"/>
        <w:jc w:val="both"/>
        <w:rPr>
          <w:rFonts w:ascii="Arial" w:hAnsi="Arial" w:cs="Arial"/>
          <w:sz w:val="20"/>
          <w:szCs w:val="20"/>
        </w:rPr>
      </w:pPr>
      <w:r w:rsidRPr="00845543">
        <w:rPr>
          <w:rFonts w:ascii="Arial" w:hAnsi="Arial" w:cs="Arial"/>
          <w:sz w:val="20"/>
          <w:szCs w:val="20"/>
        </w:rPr>
        <w:t>Izven letališko letenje</w:t>
      </w:r>
    </w:p>
    <w:p w:rsidR="00D84CD3" w:rsidRPr="00845543" w:rsidRDefault="00D84CD3" w:rsidP="00D84CD3">
      <w:pPr>
        <w:numPr>
          <w:ilvl w:val="0"/>
          <w:numId w:val="46"/>
        </w:numPr>
        <w:spacing w:after="0" w:line="240" w:lineRule="auto"/>
        <w:jc w:val="both"/>
        <w:rPr>
          <w:rFonts w:ascii="Arial" w:hAnsi="Arial" w:cs="Arial"/>
          <w:sz w:val="20"/>
          <w:szCs w:val="20"/>
        </w:rPr>
      </w:pPr>
      <w:r w:rsidRPr="00845543">
        <w:rPr>
          <w:rFonts w:ascii="Arial" w:hAnsi="Arial" w:cs="Arial"/>
          <w:sz w:val="20"/>
          <w:szCs w:val="20"/>
        </w:rPr>
        <w:t>Akrobatsko letenje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Pravna podlaga: drugi odstavek 261. člena Zakona o letalstvu (Uradni list RS, št</w:t>
      </w:r>
      <w:r>
        <w:rPr>
          <w:rFonts w:ascii="Arial" w:hAnsi="Arial" w:cs="Arial"/>
          <w:sz w:val="20"/>
          <w:szCs w:val="20"/>
        </w:rPr>
        <w:t>. …</w:t>
      </w:r>
      <w:r w:rsidRPr="00845543">
        <w:rPr>
          <w:rFonts w:ascii="Arial" w:hAnsi="Arial" w:cs="Arial"/>
          <w:sz w:val="20"/>
          <w:szCs w:val="20"/>
        </w:rPr>
        <w:t>)</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S tem pravilnikom se nadomešča dosedanji Pravilnik o letenju vojaških zrakoplovov (Uradni list RS, št. 82/09, 82/20, 162/20 in 113/22) v delu pravil letenja za operativni zračni promet.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Pravilnik bo podrobneje uredil pravila letenja za operativni zračni promet. V predpis se bo implementiralo ustrezna priporočila in standarde Evropske obrambne agencije in zavezništva NATO, kjer je to primerno. </w:t>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br w:type="page"/>
      </w:r>
      <w:r w:rsidRPr="00845543" w:rsidDel="002E3CD6">
        <w:rPr>
          <w:rFonts w:ascii="Arial" w:hAnsi="Arial" w:cs="Arial"/>
          <w:sz w:val="20"/>
          <w:szCs w:val="20"/>
        </w:rPr>
        <w:lastRenderedPageBreak/>
        <w:t xml:space="preserve"> </w:t>
      </w:r>
      <w:r w:rsidRPr="00845543">
        <w:rPr>
          <w:rFonts w:ascii="Arial" w:hAnsi="Arial" w:cs="Arial"/>
          <w:sz w:val="20"/>
          <w:szCs w:val="20"/>
        </w:rPr>
        <w:t>PREDLOG</w:t>
      </w:r>
    </w:p>
    <w:p w:rsidR="00D84CD3" w:rsidRPr="00845543" w:rsidRDefault="00D84CD3" w:rsidP="00D84CD3">
      <w:pPr>
        <w:spacing w:after="0" w:line="240" w:lineRule="auto"/>
        <w:ind w:left="7080" w:firstLine="708"/>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251., 260. in tretjega odstavka 261. člena Zakona o letalstvu Uradni list RS, št. …) minister za obrambo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letenju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vsebina in uporaba: določitev način in pogojev izvajanja vojaških letalskih operacij, določitev pogoje in načina prevoza nevarnega blaga z vojaškimi zrakoplovi, pri čemer upošteva mednarodne vojaške standarde s področja prevoza nevarnega blaga, mednarodne standarde, priporočene prakse in navodila ICAO ter tehnična navodila ICAO idr.</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pomen izrazov</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operativni priročnik letalskih enot in zračne obrambe Slovenske vojske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Letalske operacije vojaških zrakoplovov</w:t>
      </w:r>
    </w:p>
    <w:p w:rsidR="00D84CD3" w:rsidRPr="00845543" w:rsidRDefault="00D84CD3" w:rsidP="00D84CD3">
      <w:pPr>
        <w:numPr>
          <w:ilvl w:val="0"/>
          <w:numId w:val="45"/>
        </w:numPr>
        <w:spacing w:after="0" w:line="240" w:lineRule="auto"/>
        <w:jc w:val="both"/>
        <w:rPr>
          <w:rFonts w:ascii="Arial" w:hAnsi="Arial" w:cs="Arial"/>
          <w:sz w:val="20"/>
          <w:szCs w:val="20"/>
        </w:rPr>
      </w:pPr>
      <w:r w:rsidRPr="00845543">
        <w:rPr>
          <w:rFonts w:ascii="Arial" w:hAnsi="Arial" w:cs="Arial"/>
          <w:sz w:val="20"/>
          <w:szCs w:val="20"/>
        </w:rPr>
        <w:t xml:space="preserve">Certifikati, odobritve, dovoljenja za izvajanje letalskih operacij </w:t>
      </w:r>
    </w:p>
    <w:p w:rsidR="00D84CD3" w:rsidRPr="00845543" w:rsidRDefault="00D84CD3" w:rsidP="00D84CD3">
      <w:pPr>
        <w:numPr>
          <w:ilvl w:val="0"/>
          <w:numId w:val="45"/>
        </w:numPr>
        <w:spacing w:after="0" w:line="240" w:lineRule="auto"/>
        <w:jc w:val="both"/>
        <w:rPr>
          <w:rFonts w:ascii="Arial" w:hAnsi="Arial" w:cs="Arial"/>
          <w:sz w:val="20"/>
          <w:szCs w:val="20"/>
        </w:rPr>
      </w:pPr>
      <w:r w:rsidRPr="00845543">
        <w:rPr>
          <w:rFonts w:ascii="Arial" w:hAnsi="Arial" w:cs="Arial"/>
          <w:sz w:val="20"/>
          <w:szCs w:val="20"/>
        </w:rPr>
        <w:t xml:space="preserve">Načini in pogoji izvajanja letalskih operacij </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splošno</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posebne operacije</w:t>
      </w:r>
    </w:p>
    <w:p w:rsidR="00D84CD3" w:rsidRPr="00845543" w:rsidRDefault="00D84CD3" w:rsidP="00D84CD3">
      <w:pPr>
        <w:numPr>
          <w:ilvl w:val="0"/>
          <w:numId w:val="45"/>
        </w:numPr>
        <w:spacing w:after="0" w:line="240" w:lineRule="auto"/>
        <w:jc w:val="both"/>
        <w:rPr>
          <w:rFonts w:ascii="Arial" w:hAnsi="Arial" w:cs="Arial"/>
          <w:sz w:val="20"/>
          <w:szCs w:val="20"/>
        </w:rPr>
      </w:pPr>
      <w:r w:rsidRPr="00845543">
        <w:rPr>
          <w:rFonts w:ascii="Arial" w:hAnsi="Arial" w:cs="Arial"/>
          <w:sz w:val="20"/>
          <w:szCs w:val="20"/>
        </w:rPr>
        <w:t>Usposobljenost osebja</w:t>
      </w:r>
    </w:p>
    <w:p w:rsidR="00D84CD3" w:rsidRPr="00845543" w:rsidRDefault="00D84CD3" w:rsidP="00D84CD3">
      <w:pPr>
        <w:numPr>
          <w:ilvl w:val="0"/>
          <w:numId w:val="45"/>
        </w:numPr>
        <w:spacing w:after="0" w:line="240" w:lineRule="auto"/>
        <w:jc w:val="both"/>
        <w:rPr>
          <w:rFonts w:ascii="Arial" w:hAnsi="Arial" w:cs="Arial"/>
          <w:sz w:val="20"/>
          <w:szCs w:val="20"/>
        </w:rPr>
      </w:pPr>
      <w:r w:rsidRPr="00845543">
        <w:rPr>
          <w:rFonts w:ascii="Arial" w:hAnsi="Arial" w:cs="Arial"/>
          <w:sz w:val="20"/>
          <w:szCs w:val="20"/>
        </w:rPr>
        <w:t xml:space="preserve">Plovnost zrakoplovov, </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splošno</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lista minimalne opreme zrakoplova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lista nedelujoče opreme zrakoplova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testni leti</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leti za preverjanje zrakoplova po vzdrževanju</w:t>
      </w:r>
    </w:p>
    <w:p w:rsidR="00D84CD3" w:rsidRPr="00845543" w:rsidRDefault="00D84CD3" w:rsidP="00D84CD3">
      <w:pPr>
        <w:numPr>
          <w:ilvl w:val="0"/>
          <w:numId w:val="45"/>
        </w:numPr>
        <w:spacing w:after="0" w:line="240" w:lineRule="auto"/>
        <w:jc w:val="both"/>
        <w:rPr>
          <w:rFonts w:ascii="Arial" w:hAnsi="Arial" w:cs="Arial"/>
          <w:sz w:val="20"/>
          <w:szCs w:val="20"/>
        </w:rPr>
      </w:pPr>
      <w:r w:rsidRPr="00845543">
        <w:rPr>
          <w:rFonts w:ascii="Arial" w:hAnsi="Arial" w:cs="Arial"/>
          <w:sz w:val="20"/>
          <w:szCs w:val="20"/>
        </w:rPr>
        <w:t xml:space="preserve">Organiziranost vojaškega operatorja, </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sistem upravljanja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sistem upravljanja letalske varnosti</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varnost letenja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sistem poročanja o dogodkih</w:t>
      </w:r>
    </w:p>
    <w:p w:rsidR="00D84CD3" w:rsidRPr="00845543" w:rsidRDefault="00D84CD3" w:rsidP="00D84CD3">
      <w:pPr>
        <w:numPr>
          <w:ilvl w:val="0"/>
          <w:numId w:val="45"/>
        </w:numPr>
        <w:spacing w:after="0" w:line="240" w:lineRule="auto"/>
        <w:jc w:val="both"/>
        <w:rPr>
          <w:rFonts w:ascii="Arial" w:hAnsi="Arial" w:cs="Arial"/>
          <w:sz w:val="20"/>
          <w:szCs w:val="20"/>
        </w:rPr>
      </w:pPr>
      <w:r w:rsidRPr="00845543">
        <w:rPr>
          <w:rFonts w:ascii="Arial" w:hAnsi="Arial" w:cs="Arial"/>
          <w:sz w:val="20"/>
          <w:szCs w:val="20"/>
        </w:rPr>
        <w:t xml:space="preserve">Opremo vojaškega zrakoplova ter </w:t>
      </w:r>
    </w:p>
    <w:p w:rsidR="00D84CD3" w:rsidRPr="00845543" w:rsidRDefault="00D84CD3" w:rsidP="00D84CD3">
      <w:pPr>
        <w:numPr>
          <w:ilvl w:val="0"/>
          <w:numId w:val="45"/>
        </w:numPr>
        <w:spacing w:after="0" w:line="240" w:lineRule="auto"/>
        <w:jc w:val="both"/>
        <w:rPr>
          <w:rFonts w:ascii="Arial" w:hAnsi="Arial" w:cs="Arial"/>
          <w:sz w:val="20"/>
          <w:szCs w:val="20"/>
        </w:rPr>
      </w:pPr>
      <w:r w:rsidRPr="00845543">
        <w:rPr>
          <w:rFonts w:ascii="Arial" w:hAnsi="Arial" w:cs="Arial"/>
          <w:sz w:val="20"/>
          <w:szCs w:val="20"/>
        </w:rPr>
        <w:t>Druge zahteve za varno delovanje vojaškega zrakoplova.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Prevoz nevarnega blaga in orožja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prevoz nevarnega blaga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odobritev za prevoz nevarnega blaga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informacije in dokumentacija o nevarnem blagu</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prevoz orožja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Letenje oboroženih vojaških zrakoplovov</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nošenje letalske oborožitve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demonstracija in urjenje uporabe letalske oborožitve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Testiranje in evaluacija vojaških zrakoplovov</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vodenje in nadzor testiranja in evaluacije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osebje za izvajanje testiranja in evaluacije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izvajanje testiranja in evaluacije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 Izredni dogodki med letom</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načrt kriznega odzivanja ob izrednih dogodkih</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lastRenderedPageBreak/>
        <w:t>izredni dogodki med letom</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postopki in dolžnosti posadke vojaškega zrakoplova v primeru izrednega dogodka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obveščanje o izrednem dogodku</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zasilni pristanek</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omejitev nadaljevanja leta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postopek posadke po zasilnem pristanku</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vzlet po zasilnem pristanku</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zasilno zapuščanje vojaškega zrakoplova s padalom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 Omejitve časa letenja in delovnega časa, ter zahteve za počitek</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letalska posadka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letalska tehnična posadka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obvladovanje tveganj zaradi utrujenosti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VIII. Zahteve za Vojaški letalski organ</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Certifikacija, odobritve, dovoljenja in druge listine</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Avtorizacija visoko rizičnih operacij</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Nadzor letalskih operacij</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IX. Uporaba vojaških zrakoplovov</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omejitve uporabe vojaških zrakoplovov</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zagotavljanje in aktiviranje dežurnih posadk</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odobravanje in načrtovanje posebnih nalog</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vsebina zahteve za uporabo vojaškega zrakoplova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dolžnosti uporabnika vojaškega zrakoplova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dolžnosti uporabnika vojaškega zrakoplova</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stroški uporabe vojaškega zrakoplova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X. Letenje vojaških sistemov brezpilotnih zrakoplovov</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Splošne določbe o letenju vojaških sistemov brezpilotnih zrakoplovov</w:t>
      </w:r>
    </w:p>
    <w:p w:rsidR="00D84CD3" w:rsidRPr="00845543" w:rsidRDefault="00D84CD3" w:rsidP="00D84CD3">
      <w:pPr>
        <w:numPr>
          <w:ilvl w:val="0"/>
          <w:numId w:val="47"/>
        </w:numPr>
        <w:spacing w:after="0" w:line="240" w:lineRule="auto"/>
        <w:jc w:val="both"/>
        <w:rPr>
          <w:rFonts w:ascii="Arial" w:hAnsi="Arial" w:cs="Arial"/>
          <w:sz w:val="20"/>
          <w:szCs w:val="20"/>
        </w:rPr>
      </w:pPr>
      <w:r w:rsidRPr="00845543">
        <w:rPr>
          <w:rFonts w:ascii="Arial" w:hAnsi="Arial" w:cs="Arial"/>
          <w:sz w:val="20"/>
          <w:szCs w:val="20"/>
        </w:rPr>
        <w:t>letenje vojaških sistemov brezpilotnih zrakoplovov – letenje v zračnem prostoru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1. Pravna podlaga: 251., 260. in tretji odstavek 261. člena Zakona o letalstvu (Uradni list RS, št</w:t>
      </w:r>
      <w:r>
        <w:rPr>
          <w:rFonts w:ascii="Arial" w:hAnsi="Arial" w:cs="Arial"/>
          <w:sz w:val="20"/>
          <w:szCs w:val="20"/>
        </w:rPr>
        <w:t>.</w:t>
      </w: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S tem pravilnikom se nadomešča dosedanji Pravilnik o letenju vojaških zrakoplovov (Uradni list RS, št. 82/09, 82/20 in 162/20), ki bo celovito prenovljen in dopolnjen.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podrobneje določil:</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 xml:space="preserve">pogoje in način prevoza nevarnega blaga z vojaškimi zrakoplovi, pri čemer se bo upoštevalo standarde, ki veljajo v Republiki Sloveniji za vojaško letalstvo, mednarodne standarde, priporočene prakse in navodila ICAO ter tehnična navodila ICAO na področju prevoza nevarnega blaga, </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način in pogoje izvajanja vojaških letalskih operacij ter</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lastRenderedPageBreak/>
        <w:t>upravljanje varnosti, posebnosti letenja vojaških sistemov brezpilotnih zrakoplovov ter druga vprašanja v zvezi z letenjem vojaških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Ob tem se bodo podrobno določili omejitev časa letenja in delovnega časa, ter zahteve za počitek posadk vojaških zrakoplovov in drugo. V predpise se bo implementiralo ustrezna priporočila in standarde Evropske obrambne agencije in zavezništva NATO, kjer je to primerno. Pravilnik bo podrobneje uredil tudi letenje vojaških sistemov brezpilotnih zrakoplovov. V predpis se bo implementiralo ustrezna priporočila in standarde Evropske obrambne agencije in zavezništva NATO, kjer je to primerno.</w:t>
      </w:r>
    </w:p>
    <w:p w:rsidR="00D84CD3" w:rsidRPr="00845543" w:rsidRDefault="00D84CD3" w:rsidP="00D84CD3">
      <w:pPr>
        <w:spacing w:after="0" w:line="240" w:lineRule="auto"/>
        <w:jc w:val="right"/>
        <w:rPr>
          <w:rFonts w:ascii="Arial" w:hAnsi="Arial" w:cs="Arial"/>
          <w:sz w:val="20"/>
          <w:szCs w:val="20"/>
        </w:rPr>
      </w:pPr>
      <w:r w:rsidRPr="00845543">
        <w:rPr>
          <w:rFonts w:ascii="Arial" w:hAnsi="Arial" w:cs="Arial"/>
          <w:sz w:val="20"/>
          <w:szCs w:val="20"/>
        </w:rPr>
        <w:br w:type="page"/>
      </w: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petega odstavka 254. člena Zakona o letalstvu (Uradni list RS, št</w:t>
      </w:r>
      <w:r>
        <w:rPr>
          <w:rFonts w:ascii="Arial" w:hAnsi="Arial" w:cs="Arial"/>
          <w:sz w:val="20"/>
          <w:szCs w:val="20"/>
        </w:rPr>
        <w:t>. …</w:t>
      </w:r>
      <w:r w:rsidRPr="00845543">
        <w:rPr>
          <w:rFonts w:ascii="Arial" w:hAnsi="Arial" w:cs="Arial"/>
          <w:sz w:val="20"/>
          <w:szCs w:val="20"/>
        </w:rPr>
        <w:t>) minister za obrambo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Vojaškem letalskem organu in pogojih, ki jih morajo izpolnjevati vojaški letalski nadzorniki za opravljanje nalog v tem organu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Vsebina in uporaba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Operativni priročnik letalskih enot in zračne obrambe Slovenske vojske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Pristojnosti in naloge vojaškega letalskega organa</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Definicija, uvrščenost VLO v strukturo SV in pristojnosti VLO</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Bistvene naloge VLO</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Urejanje strokovnih zadev z vojaškimi letalskimi enotami SV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Izvajalci strokovnih nalog in nalog letalskega nadzora</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Vodenje in odločanje v strokovnih zadevah ter zadevah letalskega nadzora v VLO</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Pridobitev pooblastila letalskega nadzornika</w:t>
      </w:r>
    </w:p>
    <w:p w:rsidR="00D84CD3" w:rsidRPr="00845543" w:rsidRDefault="00D84CD3" w:rsidP="00D84CD3">
      <w:pPr>
        <w:spacing w:after="0" w:line="240" w:lineRule="auto"/>
        <w:ind w:left="720"/>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Področja letalskega nadzora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Področja izvajanja letalskega nadzora</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Obseg letalskih nadzorov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Načrtovanje in izvajanje letalskih nadzorov</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Oblike nadzorov</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Zapisnik</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SOP VLO za izvajanje letalskih nadzorov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 Ukrepi</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Vrste ukrepov</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Začasni odvzem kot posebni ukrep</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Trajni odvzem</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Preverjanje usposobljenosti  in izredni zdravniški pregled</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Ustni preklic</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 Obveznost poročanja vojaških enot</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Poročanje o realizaciji izrečenih ukrepov</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Poročanje o spremembah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VIII. Pogoji, ki jih morajo izpolnjevati vojaški letalski nadzorniki I in II</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Izobrazba</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Delovne izkušnje</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Vojaška licenca, izkaz</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Usposabljanja</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Strokovni izpiti iz upravnega postopka</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Druga strokovna usposabljanja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IX. Vzdrževanje usposobljenosti</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Obveznost zagotavljanja kontinuiranega strokovnega usposabljanja za letalske nadzornike</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Načini in oblike vzdrževanja usposobljenosti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X. Vodenje evidenc o strokovni usposobljenosti </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Pristojnost za vodenje evidenc</w:t>
      </w:r>
    </w:p>
    <w:p w:rsidR="00D84CD3" w:rsidRPr="00845543" w:rsidRDefault="00D84CD3" w:rsidP="00D84CD3">
      <w:pPr>
        <w:numPr>
          <w:ilvl w:val="0"/>
          <w:numId w:val="27"/>
        </w:numPr>
        <w:spacing w:after="0" w:line="240" w:lineRule="auto"/>
        <w:jc w:val="both"/>
        <w:rPr>
          <w:rFonts w:ascii="Arial" w:hAnsi="Arial" w:cs="Arial"/>
          <w:sz w:val="20"/>
          <w:szCs w:val="20"/>
        </w:rPr>
      </w:pPr>
      <w:r w:rsidRPr="00845543">
        <w:rPr>
          <w:rFonts w:ascii="Arial" w:hAnsi="Arial" w:cs="Arial"/>
          <w:sz w:val="20"/>
          <w:szCs w:val="20"/>
        </w:rPr>
        <w:t>Vsebina evidenc</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XI. Prehodne in končne določbe</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Prenos že uveljavljenih pristojnosti</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Veljavnost pravilnika</w:t>
      </w:r>
    </w:p>
    <w:p w:rsidR="00D84CD3" w:rsidRPr="00845543" w:rsidRDefault="00D84CD3" w:rsidP="00D84CD3">
      <w:pPr>
        <w:pStyle w:val="Odstavekseznama"/>
        <w:spacing w:after="0" w:line="240" w:lineRule="auto"/>
        <w:ind w:left="0"/>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peti odstavek 254. člena Zakona o letalstvu (Uradni list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Izvršilni predpisi iz zakona se izdajo v dveh letih od uveljavitve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3. Splošna obrazložitev predloga pravilnika: S tem pravilnikom se nadomešča dosedanji Pravilnik o Vojaškem letalskem organu in pogojih, ki jih morajo izpolnjevati vojaški letalski nadzorniki za opravljanje nalog v tem organu (Uradni list RS, št. 82/20)</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Zakon določa, da ministrstvo, pristojno za obrambo, ureja in nadzoruje vojaško letalstvo v skladu s tem zakonom in na njegovi podlagi izdanimi predpisi ter drugimi predpisi in pravnimi akti, ki veljajo oziroma se uporabljajo v Republiki Sloveniji na področju vojaškega letalstva. Pri tem upošteva vojaške letalske standarde.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4. Predstavitev presoje posledic za posamezna področja, če te niso mogle biti celovito predstavljene v predlogu zakona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podrobneje določal naloge VLO ter potrebno strokovno usposobljenost, delovne izkušnje in druge pogoje, ki jih morajo izpolnjevati vojaški letalski nadzorniki za opravljanje nalog v VLO.</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opredelil izraza letalski nadzornik I in II v povezavi z njihovimi pooblastili pri izvajanju letalskih nadzorov vojaškega letalstva SV.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podal definicijo VLO, umestil VLO v strukturo SV in podal VO njegove pristojnosti. V nadaljevanju bo pravilnik podajal VLO bistvene naloge v povezavi z izvajanjem letalskega nadzora, ter podal način komunikacije z letalskimi enotami SV pri urejanju strokovnih zadev.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prav tako podal pogoj usposobljenosti in pooblaščenosti za izvajalce strokovnih nadzorov, področja strokovnih nadzorov in obseg strokovnih nadzorov.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Pri izvajanju letalskih nadzorov bo pravilnik podal oblike nadzorov, obveznost izdelave zapisnika in opredelitev SOP VLO za izvajanje letalskih nadzorov.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podrobneje opredelil ukrepe po ugotovljenih nepravilnostih in pomanjkljivostih iz letalskega nadzora, začasni odvzem licence, izkaza in ostalih pooblastil kot posebne ukrepe ter podlage za trajni preklic. Letalskim nadzornikom bo podelil pooblastila za preverjanje usposobljenosti, napotitev na izredni zdravniški pregled in izdajo ustnih ukrepov ter ukrepov z opozorilom.</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Pri poročanju bo pravilnik letalskim enotam dodelil obveznost poročanj o spremembah povezanih z dodeljenimi licencami, izkazi in pooblastili.</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Pravilnik bo natančno opredelil pogoje, ki jih morajo izpolnjevati vojaški letalski nadzorniki I in II, vezano na izobrazbo, delovne izkušnje, licenco, izkaz, opravljena usposabljanja, opravljen Strokovni izpiti iz upravnega postopka in druga strokovna usposabljanja.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podajal obveznost ohranjanja ustrezne strokovne usposobljenosti vojaških letalskih nadzornikov in obveznost ohranjanja veljavnosti licenc in izkazov.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 bo VLO podal pristojnost za vodenje evidenc o strokovnem usposabljanju in strokovni usposobljenosti vojaških letalskih nadzornikov in vsebino le-teh.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prehodnih in končnih določbah bo pravilnik opredelil prenos že uveljavljenih pristojnosti letalskih nadzornikov pridobljenih pred uveljavitvijo pravilnika.</w:t>
      </w:r>
    </w:p>
    <w:p w:rsidR="00D84CD3" w:rsidRPr="00845543" w:rsidRDefault="00D84CD3" w:rsidP="00D84CD3">
      <w:pPr>
        <w:spacing w:after="0" w:line="240" w:lineRule="auto"/>
        <w:jc w:val="right"/>
        <w:rPr>
          <w:rFonts w:ascii="Arial" w:hAnsi="Arial" w:cs="Arial"/>
          <w:sz w:val="20"/>
          <w:szCs w:val="20"/>
        </w:rPr>
      </w:pPr>
      <w:r w:rsidRPr="00845543">
        <w:rPr>
          <w:rFonts w:ascii="Arial" w:hAnsi="Arial" w:cs="Arial"/>
          <w:sz w:val="20"/>
          <w:szCs w:val="20"/>
        </w:rPr>
        <w:br w:type="page"/>
      </w:r>
      <w:r w:rsidRPr="00845543" w:rsidDel="00EB0E3C">
        <w:rPr>
          <w:rFonts w:ascii="Arial" w:hAnsi="Arial" w:cs="Arial"/>
          <w:sz w:val="20"/>
          <w:szCs w:val="20"/>
        </w:rPr>
        <w:lastRenderedPageBreak/>
        <w:t xml:space="preserve"> </w:t>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četrtega odstavka 278. člena Zakona o letalstvu (Uradni list RS, št …) minister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tehničnih zahtevah v zvezi z letenjem policijskih helikopterjev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natančneje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ZAHTEVE V ZVEZI Z CERTIFICIRANJEM IN NADZOROVANJEM LETALSKE POLICIJSKE ENOTE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pristojni organ (agencija)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program nadzora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ugotovitve in korektivni ukrepi za letalske policijske enote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notranji nadzor letalskih policijskih operacij</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 xml:space="preserve">odziv na varnostno težavo </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izjeme glede na vrsto in kategorijo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CERTIFICIRANJE LETALSKE POLICIJSKE ENOTE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vloga za izdajo spričevala o letalskih policijskih operacijah</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sprememba organizacije (obvladovanje sprememb)</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veljavnost spričevala o letalskih policijskih operacijah</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UPRAVLJANJE ORGANIZACIJE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sistem upravljanja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zahteve glede osebja, zmogljivosti, dokumentacije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PRIROČNIKI, DNEVNIKI IN ZAPISI O LETENJU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 ZAHTEVE ZA OSEBJE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vodja zrakoplova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letalska posadka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tehnik letalec</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specialist za nalogo</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omejitve glede delovnega časa in  trajanja letenja ter zahtevanem počitku posadk</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 ZAHTEVE ZA LETALSKE POLICIJSKE ENOTE V ZVEZI Z IZVAJANJEM LETALSKIH POLICIJSKIH OPERACIJ</w:t>
      </w:r>
    </w:p>
    <w:p w:rsidR="00D84CD3" w:rsidRPr="00845543" w:rsidRDefault="00D84CD3" w:rsidP="00D84CD3">
      <w:pPr>
        <w:pStyle w:val="Odstavekseznama"/>
        <w:numPr>
          <w:ilvl w:val="0"/>
          <w:numId w:val="27"/>
        </w:numPr>
        <w:spacing w:after="0" w:line="240" w:lineRule="auto"/>
        <w:rPr>
          <w:rFonts w:ascii="Arial" w:hAnsi="Arial" w:cs="Arial"/>
          <w:sz w:val="20"/>
          <w:szCs w:val="20"/>
        </w:rPr>
      </w:pPr>
      <w:r w:rsidRPr="00845543">
        <w:rPr>
          <w:rFonts w:ascii="Arial" w:hAnsi="Arial" w:cs="Arial"/>
          <w:sz w:val="20"/>
          <w:szCs w:val="20"/>
        </w:rPr>
        <w:t>odgovornosti posadke, pristojnosti vodje helikopterja, tehnikov letalcev in specialistov za nalogo, odgovornosti ostalih oseb na krovu, skupni jezik, uporaba rotorja, prenosne elektronske naprave, informacije o reševalni opremi in opremi za preživetje na helikopterju, kombinirani zapisovalnik podatkov o letu in zvoka v pilotski kabini idr.</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VII. ZAHTEVE GLEDE IZVAJANJA LETALSKIH POLICIJSKIH OPERACIJ</w:t>
      </w:r>
    </w:p>
    <w:p w:rsidR="00D84CD3" w:rsidRPr="00845543" w:rsidRDefault="00D84CD3" w:rsidP="00D84CD3">
      <w:pPr>
        <w:pStyle w:val="Odstavekseznama"/>
        <w:numPr>
          <w:ilvl w:val="0"/>
          <w:numId w:val="49"/>
        </w:numPr>
        <w:spacing w:after="0" w:line="240" w:lineRule="auto"/>
        <w:rPr>
          <w:rFonts w:ascii="Arial" w:hAnsi="Arial" w:cs="Arial"/>
          <w:sz w:val="20"/>
          <w:szCs w:val="20"/>
        </w:rPr>
      </w:pPr>
      <w:r w:rsidRPr="00845543">
        <w:rPr>
          <w:rFonts w:ascii="Arial" w:hAnsi="Arial" w:cs="Arial"/>
          <w:sz w:val="20"/>
          <w:szCs w:val="20"/>
        </w:rPr>
        <w:t>operativni postopki</w:t>
      </w:r>
    </w:p>
    <w:p w:rsidR="00D84CD3" w:rsidRPr="00845543" w:rsidRDefault="00D84CD3" w:rsidP="00D84CD3">
      <w:pPr>
        <w:pStyle w:val="Odstavekseznama"/>
        <w:numPr>
          <w:ilvl w:val="0"/>
          <w:numId w:val="49"/>
        </w:numPr>
        <w:spacing w:after="0" w:line="240" w:lineRule="auto"/>
        <w:rPr>
          <w:rFonts w:ascii="Arial" w:hAnsi="Arial" w:cs="Arial"/>
          <w:sz w:val="20"/>
          <w:szCs w:val="20"/>
        </w:rPr>
      </w:pPr>
      <w:r w:rsidRPr="00845543">
        <w:rPr>
          <w:rFonts w:ascii="Arial" w:hAnsi="Arial" w:cs="Arial"/>
          <w:sz w:val="20"/>
          <w:szCs w:val="20"/>
        </w:rPr>
        <w:t>zmogljivost in operativne omejitve helikopterjev</w:t>
      </w:r>
    </w:p>
    <w:p w:rsidR="00D84CD3" w:rsidRPr="00845543" w:rsidRDefault="00D84CD3" w:rsidP="00D84CD3">
      <w:pPr>
        <w:pStyle w:val="Odstavekseznama"/>
        <w:numPr>
          <w:ilvl w:val="0"/>
          <w:numId w:val="49"/>
        </w:numPr>
        <w:spacing w:after="0" w:line="240" w:lineRule="auto"/>
        <w:rPr>
          <w:rFonts w:ascii="Arial" w:hAnsi="Arial" w:cs="Arial"/>
          <w:sz w:val="20"/>
          <w:szCs w:val="20"/>
        </w:rPr>
      </w:pPr>
      <w:r w:rsidRPr="00845543">
        <w:rPr>
          <w:rFonts w:ascii="Arial" w:hAnsi="Arial" w:cs="Arial"/>
          <w:sz w:val="20"/>
          <w:szCs w:val="20"/>
        </w:rPr>
        <w:t>instrumenti, podatki, oprema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lastRenderedPageBreak/>
        <w:t xml:space="preserve">VIII. POROČANJE O DOGODKIH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IX. PREHODNE IN KONČNE DOLOČBE</w:t>
      </w:r>
    </w:p>
    <w:p w:rsidR="00D84CD3" w:rsidRPr="00845543" w:rsidRDefault="00D84CD3" w:rsidP="00D84CD3">
      <w:pPr>
        <w:pStyle w:val="Odstavekseznama"/>
        <w:numPr>
          <w:ilvl w:val="0"/>
          <w:numId w:val="49"/>
        </w:numPr>
        <w:spacing w:after="0" w:line="240" w:lineRule="auto"/>
        <w:rPr>
          <w:rFonts w:ascii="Arial" w:hAnsi="Arial" w:cs="Arial"/>
          <w:sz w:val="20"/>
          <w:szCs w:val="20"/>
        </w:rPr>
      </w:pPr>
      <w:r w:rsidRPr="00845543">
        <w:rPr>
          <w:rFonts w:ascii="Arial" w:hAnsi="Arial" w:cs="Arial"/>
          <w:sz w:val="20"/>
          <w:szCs w:val="20"/>
        </w:rPr>
        <w:t>ureditev vmesnega časa do uveljavitve nove ureditve</w:t>
      </w:r>
    </w:p>
    <w:p w:rsidR="00D84CD3" w:rsidRPr="00845543" w:rsidRDefault="00D84CD3" w:rsidP="00D84CD3">
      <w:pPr>
        <w:pStyle w:val="Odstavekseznama"/>
        <w:numPr>
          <w:ilvl w:val="0"/>
          <w:numId w:val="49"/>
        </w:numPr>
        <w:spacing w:after="0" w:line="240" w:lineRule="auto"/>
        <w:rPr>
          <w:rFonts w:ascii="Arial" w:hAnsi="Arial" w:cs="Arial"/>
          <w:sz w:val="20"/>
          <w:szCs w:val="20"/>
        </w:rPr>
      </w:pPr>
      <w:r w:rsidRPr="00845543">
        <w:rPr>
          <w:rFonts w:ascii="Arial" w:hAnsi="Arial" w:cs="Arial"/>
          <w:sz w:val="20"/>
          <w:szCs w:val="20"/>
        </w:rPr>
        <w:t>določitev začetka veljavnosti</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četrtega odstavka 278.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r>
        <w:rPr>
          <w:rFonts w:ascii="Arial" w:hAnsi="Arial" w:cs="Arial"/>
          <w:sz w:val="20"/>
          <w:szCs w:val="20"/>
        </w:rPr>
        <w:t>dve leti</w:t>
      </w:r>
      <w:r w:rsidRPr="00845543">
        <w:rPr>
          <w:rFonts w:ascii="Arial" w:hAnsi="Arial" w:cs="Arial"/>
          <w:sz w:val="20"/>
          <w:szCs w:val="20"/>
        </w:rPr>
        <w:t xml:space="preserve">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Zakon poda pravne podlage za nadaljnje podrobnejše urejanje letalskih policijskih operacij, zahtev glede usposobljenosti osebja (specifike usposobljenosti operativnega osebja za izvajanje letalskih operacij), plovnosti zrakoplovov, organiziranosti operatorja, opreme zrakoplova, način izvajanja nadzora agencije nad letalskimi policijskimi operacijami in druge zahteve, ki potrebne  za varno delovanje zrakoplova.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Ta pravilnik bo podrobneje urejal letalske policijske operacije in sicer s podajanjem zahtev glede certificiranja in nadzora letalske policijske enote,  upravljanja organizacije,  priročnikov, dnevnikov  in zapisov o letenju, podal bo podrobnejše zahteve za osebje, podrobnejše zahteve za letalsko policijsko enoto v zvezi z izvajanjem letalskih policijskih operacij, ter podrobnejše zahteve glede izvajanja letalskih policijskih operacij.</w:t>
      </w: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petega odstavka 278. člena Zakona o letalstvu (Uradni list RS, št</w:t>
      </w:r>
      <w:r>
        <w:rPr>
          <w:rFonts w:ascii="Arial" w:hAnsi="Arial" w:cs="Arial"/>
          <w:sz w:val="20"/>
          <w:szCs w:val="20"/>
        </w:rPr>
        <w:t>.</w:t>
      </w:r>
      <w:r w:rsidRPr="00845543">
        <w:rPr>
          <w:rFonts w:ascii="Arial" w:hAnsi="Arial" w:cs="Arial"/>
          <w:sz w:val="20"/>
          <w:szCs w:val="20"/>
        </w:rPr>
        <w:t xml:space="preserve"> …) minister za notranje zadeve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tehničnih zahtevah v zvezi z letenjem policijskih helikopterjev med izvajanjem letalskih policijskih operacij visokega tveganja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natančneje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Letalske policijske operacije visokega tveganja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opredelitev</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nadzor</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takojšen odziv na varnostno težavo</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poročanje o dogodkih</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odgovornosti letalske policijske enote, odgovornosti letalske policijske enote glede plovnosti helikopterjev</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aktiviranje  in izvajanje letalskih policijski operaciji visokega tveganja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odgovornosti posadke, odgovornosti in pristojnosti vodje helikopterja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operativni postopki</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orožje in prepovedani predmeti</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zahteve glede opreme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PREHODNE IN KONČNE DOLOČBE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ureditev vmesnega časa do uveljavitve nove ureditve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določitev začetka veljavnosti</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peti odstavek 278.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2. Rok za izdajo pravilnika, določen z zakonom: </w:t>
      </w:r>
      <w:r>
        <w:rPr>
          <w:rFonts w:ascii="Arial" w:hAnsi="Arial" w:cs="Arial"/>
          <w:sz w:val="20"/>
          <w:szCs w:val="20"/>
        </w:rPr>
        <w:t>dve leti</w:t>
      </w:r>
      <w:r w:rsidRPr="00845543">
        <w:rPr>
          <w:rFonts w:ascii="Arial" w:hAnsi="Arial" w:cs="Arial"/>
          <w:sz w:val="20"/>
          <w:szCs w:val="20"/>
        </w:rPr>
        <w:t xml:space="preserve">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Zakon poda pravne podlage za nadaljnje podrobnejše urejanje letalskih policijskih operacij in drugo, ob tem pa posebej določi, da letalske policijske operacije visokega tveganja minister, pristojen za notranje zadeve, samostojno ureja, ločeno drugih od  letalskih policijskih operacij.</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Ta pravilnik bo podrobneje urejal letalske policijske operacije visokega tveganja in sicer s podajanjem zahtev glede nadzora (pristojni organ je v primeru letalskih policijskih operacij visokega tveganja ministrstvo, pristojno za notranje zadeve), varnostnih zahtev v zvezi s tem (odziv na varnostno težavo, poročanje o dogodkih), odgovornosti letalske policijske enote in odgovornosti letalske policijske enote </w:t>
      </w:r>
      <w:r w:rsidRPr="00845543">
        <w:rPr>
          <w:rFonts w:ascii="Arial" w:hAnsi="Arial" w:cs="Arial"/>
          <w:sz w:val="20"/>
          <w:szCs w:val="20"/>
        </w:rPr>
        <w:lastRenderedPageBreak/>
        <w:t xml:space="preserve">glede plovnosti helikopterjev, aktiviranje  in izvajanje letalskih policijski operaciji visokega tveganja ter odgovornosti posadke, odgovornosti in pristojnosti vodje helikopterja ob tem, operativne postopke za letalske policijske operacije visokega tveganja, posebne ureditve glede orožja in prepovedanih predmetov ter zahteve glede opreme. </w:t>
      </w:r>
    </w:p>
    <w:p w:rsidR="00D84CD3" w:rsidRDefault="00D84CD3" w:rsidP="00D84CD3">
      <w:pPr>
        <w:rPr>
          <w:rFonts w:ascii="Arial" w:hAnsi="Arial" w:cs="Arial"/>
          <w:sz w:val="20"/>
          <w:szCs w:val="20"/>
        </w:rPr>
      </w:pPr>
      <w:r>
        <w:rPr>
          <w:rFonts w:ascii="Arial" w:hAnsi="Arial" w:cs="Arial"/>
          <w:sz w:val="20"/>
          <w:szCs w:val="20"/>
        </w:rPr>
        <w:br w:type="page"/>
      </w:r>
    </w:p>
    <w:p w:rsidR="00D84CD3" w:rsidRPr="00845543" w:rsidRDefault="00D84CD3" w:rsidP="00D84CD3">
      <w:pPr>
        <w:spacing w:after="0" w:line="240" w:lineRule="auto"/>
        <w:ind w:left="7080" w:firstLine="708"/>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šestega odstavka 278. člena Zakona o letalstvu (Uradni list RS, št</w:t>
      </w:r>
      <w:r>
        <w:rPr>
          <w:rFonts w:ascii="Arial" w:hAnsi="Arial" w:cs="Arial"/>
          <w:sz w:val="20"/>
          <w:szCs w:val="20"/>
        </w:rPr>
        <w:t>.</w:t>
      </w:r>
      <w:r w:rsidRPr="00845543">
        <w:rPr>
          <w:rFonts w:ascii="Arial" w:hAnsi="Arial" w:cs="Arial"/>
          <w:sz w:val="20"/>
          <w:szCs w:val="20"/>
        </w:rPr>
        <w:t xml:space="preserve"> …) minister za notranje zadeve, v soglasju z ministrom, pristojnim za promet,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letenju policijskih sistemov brezpilotnih zrakoplovov, upravljanju varnosti ter druge posebnosti v zvezi z letenjem policijskih sistemov brezpilotnih zrakoplov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natančneje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autoSpaceDE w:val="0"/>
        <w:autoSpaceDN w:val="0"/>
        <w:adjustRightInd w:val="0"/>
        <w:spacing w:after="0" w:line="240" w:lineRule="auto"/>
        <w:rPr>
          <w:rFonts w:ascii="Arial" w:hAnsi="Arial" w:cs="Arial"/>
          <w:sz w:val="20"/>
          <w:szCs w:val="20"/>
        </w:rPr>
      </w:pPr>
      <w:r w:rsidRPr="00845543">
        <w:rPr>
          <w:rFonts w:ascii="Arial" w:hAnsi="Arial" w:cs="Arial"/>
          <w:sz w:val="20"/>
          <w:szCs w:val="20"/>
        </w:rPr>
        <w:t>II. POLICIJSKI SISTEM BREZPILOTNIH ZRAKOPLOVOV</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klasifikacija brezpilotnih zrakoplovov policije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klasifikacija območja letenja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identifikacija brezpilotnega zrakoplova policije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operativni priročnik</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rok za sprejetje operativnega priročnika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naloge pilota na daljavo</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način izvajanja letalske dejavnosti</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naloge policije kot operaterja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dovoljenja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usposobljenost pilotov na daljavo</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sporazum s izvajalcem služb zračnega prometa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 xml:space="preserve">dovoljenje za upravljanje z brezpilotnimi zrakoplovi policije </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zavarovanje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PREHODNE IN KONČNE DOLOČBE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ureditev vmesnega časa do uveljavitve nove ureditve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določitev začetka veljavnosti</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šesti odstavek 278.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pravilnika, določen z zakonom: dve leti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Zakon poda pravne podlage za nadaljnje podrobnejše urejanje letenja policijskih sistemov brezpilotnih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Ta pravilnik bo podrobneje urejal letenje policijskih sistemov brezpilotnih zrakoplovov, upravljanje varnosti ter druge posebnosti v zvezi z letenjem policijskih sistemov brezpilotnih zrakoplov. Podala se </w:t>
      </w:r>
      <w:r w:rsidRPr="00845543">
        <w:rPr>
          <w:rFonts w:ascii="Arial" w:hAnsi="Arial" w:cs="Arial"/>
          <w:sz w:val="20"/>
          <w:szCs w:val="20"/>
        </w:rPr>
        <w:lastRenderedPageBreak/>
        <w:t>bo klasifikacija brezpilotnih zrakoplovov policije in klasifikacija območja letenja. Določen bo način identifikacije brezpilotnega zrakoplova policije, način izvajanja letalske dejavnosti, naloge policije kot operatorja idr. Podale se bodo zahteve glede nalog in usposobljenosti: naloge pilota na daljavo, usposobljenost pilotov na daljavo ter druge potrebne ureditve.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rPr>
          <w:rFonts w:ascii="Arial" w:hAnsi="Arial" w:cs="Arial"/>
          <w:sz w:val="20"/>
          <w:szCs w:val="20"/>
        </w:rPr>
      </w:pPr>
      <w:r w:rsidRPr="00845543">
        <w:rPr>
          <w:rFonts w:ascii="Arial" w:hAnsi="Arial" w:cs="Arial"/>
          <w:sz w:val="20"/>
          <w:szCs w:val="20"/>
        </w:rPr>
        <w:br w:type="page"/>
      </w:r>
    </w:p>
    <w:p w:rsidR="00D84CD3" w:rsidRPr="00845543" w:rsidRDefault="00D84CD3" w:rsidP="00D84CD3">
      <w:pPr>
        <w:spacing w:after="0" w:line="240" w:lineRule="auto"/>
        <w:jc w:val="right"/>
        <w:rPr>
          <w:rFonts w:ascii="Arial" w:hAnsi="Arial" w:cs="Arial"/>
          <w:sz w:val="20"/>
          <w:szCs w:val="20"/>
        </w:rPr>
      </w:pPr>
      <w:r w:rsidRPr="00845543">
        <w:rPr>
          <w:rFonts w:ascii="Arial" w:hAnsi="Arial" w:cs="Arial"/>
          <w:sz w:val="20"/>
          <w:szCs w:val="20"/>
        </w:rPr>
        <w:lastRenderedPageBreak/>
        <w:t>PREDLOG</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Na podlagi enajstega odstavka 286. člena Zakona o letalstvu (Uradni list RS, št …) minister za promet v soglasju z ministrom, pristojnim za zunanje zadeve, in ministrom, pristojnim za obrambo,  zadeve izdaja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PRAVILNIK</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o postopkih in načinu izdajanja dovoljenj za lete tujih državnih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Vsebina pravilnika bo natančneje določena naknadno ob upoštevanju naslednje predvidene strukture:</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 SPLOŠNE DOLOČBE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 xml:space="preserve">vsebina </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pomen izrazov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 DOVOLJENJE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 xml:space="preserve">vrste dovoljenja </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 xml:space="preserve">vloga za izdajo dovoljenja </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izdaja dovoljenja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veljavnost in preklic dovoljenj</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III. POSEBNI POSTOPKI V ZVEZI Z VLOGO ZA IZDAJO DOVOLJENJA</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postopki v zvezi z vlogo za izdajo dovoljenja, če bo tuj zrakoplov ali tuji državni zrakoplov prečrpaval gorivo v zraku</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postopki v zvezi z vlogo za izdajo dovoljenja, če bo tuji državni zrakoplov nosil oborožitev, opremo za elektronsko bojevanje ali izvidniško opremo na način, ki omogoča njihovo uporabo</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 xml:space="preserve">postopki v zvezi z vlogo za izdajo dovoljenja, če bo tuji državni zrakoplov prevažal vojaško orožje, strelivo, eksplozivne predmete ali opremo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IV. PREHODNE IN KONČNE DOLOČBE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ureditev vmesnega časa do uveljavitve nove ureditve</w:t>
      </w:r>
    </w:p>
    <w:p w:rsidR="00D84CD3" w:rsidRPr="00845543" w:rsidRDefault="00D84CD3" w:rsidP="00D84CD3">
      <w:pPr>
        <w:pStyle w:val="Odstavekseznama"/>
        <w:numPr>
          <w:ilvl w:val="0"/>
          <w:numId w:val="48"/>
        </w:numPr>
        <w:spacing w:after="0" w:line="240" w:lineRule="auto"/>
        <w:rPr>
          <w:rFonts w:ascii="Arial" w:hAnsi="Arial" w:cs="Arial"/>
          <w:sz w:val="20"/>
          <w:szCs w:val="20"/>
        </w:rPr>
      </w:pPr>
      <w:r w:rsidRPr="00845543">
        <w:rPr>
          <w:rFonts w:ascii="Arial" w:hAnsi="Arial" w:cs="Arial"/>
          <w:sz w:val="20"/>
          <w:szCs w:val="20"/>
        </w:rPr>
        <w:t>določitev začetka veljavnosti</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OBRAZLOŽITEV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 xml:space="preserve">I. UVOD </w:t>
      </w:r>
    </w:p>
    <w:p w:rsidR="00D84CD3" w:rsidRPr="00845543" w:rsidRDefault="00D84CD3" w:rsidP="00D84CD3">
      <w:pPr>
        <w:keepNext/>
        <w:keepLines/>
        <w:spacing w:after="0" w:line="240" w:lineRule="auto"/>
        <w:jc w:val="both"/>
        <w:rPr>
          <w:rFonts w:ascii="Arial" w:hAnsi="Arial" w:cs="Arial"/>
          <w:sz w:val="20"/>
          <w:szCs w:val="20"/>
        </w:rPr>
      </w:pPr>
    </w:p>
    <w:p w:rsidR="00D84CD3" w:rsidRPr="00845543" w:rsidRDefault="00D84CD3" w:rsidP="00D84CD3">
      <w:pPr>
        <w:keepNext/>
        <w:keepLines/>
        <w:spacing w:after="0" w:line="240" w:lineRule="auto"/>
        <w:jc w:val="both"/>
        <w:rPr>
          <w:rFonts w:ascii="Arial" w:hAnsi="Arial" w:cs="Arial"/>
          <w:sz w:val="20"/>
          <w:szCs w:val="20"/>
        </w:rPr>
      </w:pPr>
      <w:r w:rsidRPr="00845543">
        <w:rPr>
          <w:rFonts w:ascii="Arial" w:hAnsi="Arial" w:cs="Arial"/>
          <w:sz w:val="20"/>
          <w:szCs w:val="20"/>
        </w:rPr>
        <w:t>1. Pravna podlaga: enajsti odstavek 286. člena Zakona o letalstvu</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2. Rok za izdajo pravilnika, določen z zakonom: dve leti od uveljavitve zakona</w:t>
      </w: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 xml:space="preserve">3. Splošna obrazložitev predloga pravilnika: </w:t>
      </w: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D84CD3" w:rsidRPr="00845543" w:rsidRDefault="00D84CD3" w:rsidP="00D84CD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845543">
        <w:rPr>
          <w:rFonts w:ascii="Arial" w:hAnsi="Arial" w:cs="Arial"/>
          <w:sz w:val="20"/>
          <w:szCs w:val="20"/>
        </w:rPr>
        <w:t>Zakon poda pravno podlago za podzakonsko urejanje izdaje dovoljenja za letenje tujih državnih zrakoplovov. Predpis sprejme minister, v soglasju z ministrom, pristojnim za zunanje zadeve, in ministrom, pristojnim za obrambo. Podrobneje določi vsebino vloge in postopke izdaje dovoljenja ter zahteve glede predhodnega obvestila.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4. Predstavitev presoje posledic za posamezna področja, če te niso mogle biti celovito predstavljene v predlogu zakona.</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II. VSEBINSKA OBRAZLOŽITEV PREDLAGANIH REŠITEV </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Ta pravilnik bo podrobneje urejal dovoljenje za letenje tujih državnih zrakoplovov, ki je:</w:t>
      </w:r>
    </w:p>
    <w:p w:rsidR="00D84CD3" w:rsidRPr="00845543" w:rsidRDefault="00D84CD3" w:rsidP="00D84CD3">
      <w:pPr>
        <w:pStyle w:val="Odstavekseznama"/>
        <w:numPr>
          <w:ilvl w:val="0"/>
          <w:numId w:val="52"/>
        </w:numPr>
        <w:spacing w:after="0" w:line="240" w:lineRule="auto"/>
        <w:rPr>
          <w:rFonts w:ascii="Arial" w:hAnsi="Arial" w:cs="Arial"/>
          <w:sz w:val="20"/>
          <w:szCs w:val="20"/>
        </w:rPr>
      </w:pPr>
      <w:r w:rsidRPr="00845543">
        <w:rPr>
          <w:rFonts w:ascii="Arial" w:hAnsi="Arial" w:cs="Arial"/>
          <w:sz w:val="20"/>
          <w:szCs w:val="20"/>
        </w:rPr>
        <w:lastRenderedPageBreak/>
        <w:t>enkratno dovoljenje za letenje tujih državnih zrakoplovov, ki se izda za vsak posamezen let ali, glede na namen, serijo letov,</w:t>
      </w:r>
    </w:p>
    <w:p w:rsidR="00D84CD3" w:rsidRPr="00845543" w:rsidRDefault="00D84CD3" w:rsidP="00D84CD3">
      <w:pPr>
        <w:pStyle w:val="Odstavekseznama"/>
        <w:numPr>
          <w:ilvl w:val="0"/>
          <w:numId w:val="52"/>
        </w:numPr>
        <w:spacing w:after="0" w:line="240" w:lineRule="auto"/>
        <w:rPr>
          <w:rFonts w:ascii="Arial" w:hAnsi="Arial" w:cs="Arial"/>
          <w:sz w:val="20"/>
          <w:szCs w:val="20"/>
        </w:rPr>
      </w:pPr>
      <w:r w:rsidRPr="00845543">
        <w:rPr>
          <w:rFonts w:ascii="Arial" w:hAnsi="Arial" w:cs="Arial"/>
          <w:sz w:val="20"/>
          <w:szCs w:val="20"/>
        </w:rPr>
        <w:t>letno dovoljenje za letenje tujih državnih zrakoplovov, ki se izda za koledarsko leto, ali</w:t>
      </w:r>
    </w:p>
    <w:p w:rsidR="00D84CD3" w:rsidRPr="00845543" w:rsidRDefault="00D84CD3" w:rsidP="00D84CD3">
      <w:pPr>
        <w:pStyle w:val="Odstavekseznama"/>
        <w:numPr>
          <w:ilvl w:val="0"/>
          <w:numId w:val="52"/>
        </w:numPr>
        <w:spacing w:after="0" w:line="240" w:lineRule="auto"/>
        <w:rPr>
          <w:rFonts w:ascii="Arial" w:hAnsi="Arial" w:cs="Arial"/>
          <w:sz w:val="20"/>
          <w:szCs w:val="20"/>
        </w:rPr>
      </w:pPr>
      <w:r w:rsidRPr="00845543">
        <w:rPr>
          <w:rFonts w:ascii="Arial" w:hAnsi="Arial" w:cs="Arial"/>
          <w:sz w:val="20"/>
          <w:szCs w:val="20"/>
        </w:rPr>
        <w:t>trajno dovoljenje za letenje tujih državnih zrakoplovov.</w:t>
      </w: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r w:rsidRPr="00845543">
        <w:rPr>
          <w:rFonts w:ascii="Arial" w:hAnsi="Arial" w:cs="Arial"/>
          <w:sz w:val="20"/>
          <w:szCs w:val="20"/>
        </w:rPr>
        <w:t xml:space="preserve">Določi se rok za vložitev vloge, pristojni organ, obveščanje drugih organizacij in drugo.  </w:t>
      </w:r>
    </w:p>
    <w:p w:rsidR="00D84CD3" w:rsidRPr="00845543" w:rsidRDefault="00D84CD3" w:rsidP="00D84CD3">
      <w:pPr>
        <w:spacing w:after="0" w:line="240" w:lineRule="auto"/>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pacing w:after="0" w:line="240" w:lineRule="auto"/>
        <w:jc w:val="both"/>
        <w:rPr>
          <w:rFonts w:ascii="Arial" w:hAnsi="Arial" w:cs="Arial"/>
          <w:sz w:val="20"/>
          <w:szCs w:val="20"/>
        </w:rPr>
      </w:pPr>
    </w:p>
    <w:p w:rsidR="00D84CD3" w:rsidRPr="00845543"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rsidR="00D84CD3" w:rsidRPr="001C0957" w:rsidRDefault="00D84CD3" w:rsidP="00D84C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u w:val="single"/>
          <w:lang w:eastAsia="sl-SI"/>
        </w:rPr>
      </w:pPr>
    </w:p>
    <w:p w:rsidR="00D84CD3" w:rsidRDefault="00D84CD3"/>
    <w:sectPr w:rsidR="00D84CD3" w:rsidSect="00593C70">
      <w:footerReference w:type="default" r:id="rId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37D0" w:rsidRDefault="00EF37D0">
      <w:pPr>
        <w:spacing w:after="0" w:line="240" w:lineRule="auto"/>
      </w:pPr>
      <w:r>
        <w:separator/>
      </w:r>
    </w:p>
  </w:endnote>
  <w:endnote w:type="continuationSeparator" w:id="0">
    <w:p w:rsidR="00EF37D0" w:rsidRDefault="00EF37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Times_New_Roman+01">
    <w:altName w:val="Times New Roman"/>
    <w:panose1 w:val="00000000000000000000"/>
    <w:charset w:val="00"/>
    <w:family w:val="roman"/>
    <w:notTrueType/>
    <w:pitch w:val="default"/>
  </w:font>
  <w:font w:name="Helv">
    <w:panose1 w:val="020B0604020202030204"/>
    <w:charset w:val="00"/>
    <w:family w:val="swiss"/>
    <w:notTrueType/>
    <w:pitch w:val="variable"/>
    <w:sig w:usb0="00000003" w:usb1="00000000" w:usb2="00000000" w:usb3="00000000" w:csb0="00000001" w:csb1="00000000"/>
  </w:font>
  <w:font w:name="CIDFont+F3">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87947"/>
      <w:docPartObj>
        <w:docPartGallery w:val="Page Numbers (Bottom of Page)"/>
        <w:docPartUnique/>
      </w:docPartObj>
    </w:sdtPr>
    <w:sdtEndPr/>
    <w:sdtContent>
      <w:p w:rsidR="00FD12DE" w:rsidRDefault="00D84CD3">
        <w:pPr>
          <w:pStyle w:val="Noga"/>
          <w:jc w:val="right"/>
        </w:pPr>
        <w:r>
          <w:fldChar w:fldCharType="begin"/>
        </w:r>
        <w:r>
          <w:instrText>PAGE   \* MERGEFORMAT</w:instrText>
        </w:r>
        <w:r>
          <w:fldChar w:fldCharType="separate"/>
        </w:r>
        <w:r w:rsidR="001845F2">
          <w:rPr>
            <w:noProof/>
          </w:rPr>
          <w:t>43</w:t>
        </w:r>
        <w:r>
          <w:rPr>
            <w:noProof/>
          </w:rPr>
          <w:fldChar w:fldCharType="end"/>
        </w:r>
      </w:p>
    </w:sdtContent>
  </w:sdt>
  <w:p w:rsidR="00FD12DE" w:rsidRDefault="00EF37D0">
    <w:pPr>
      <w:pStyle w:val="Noga"/>
    </w:pPr>
  </w:p>
  <w:p w:rsidR="00FD12DE" w:rsidRDefault="00EF37D0"/>
  <w:p w:rsidR="00FD12DE" w:rsidRDefault="00EF37D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37D0" w:rsidRDefault="00EF37D0">
      <w:pPr>
        <w:spacing w:after="0" w:line="240" w:lineRule="auto"/>
      </w:pPr>
      <w:r>
        <w:separator/>
      </w:r>
    </w:p>
  </w:footnote>
  <w:footnote w:type="continuationSeparator" w:id="0">
    <w:p w:rsidR="00EF37D0" w:rsidRDefault="00EF37D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6340168"/>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4"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5"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6"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7" w15:restartNumberingAfterBreak="0">
    <w:nsid w:val="01BF1944"/>
    <w:multiLevelType w:val="hybridMultilevel"/>
    <w:tmpl w:val="F5BA709A"/>
    <w:lvl w:ilvl="0" w:tplc="C516682E">
      <w:start w:val="1"/>
      <w:numFmt w:val="bullet"/>
      <w:lvlText w:val="–"/>
      <w:lvlJc w:val="left"/>
      <w:pPr>
        <w:ind w:left="360" w:hanging="360"/>
      </w:pPr>
      <w:rPr>
        <w:rFonts w:ascii="Arial" w:eastAsia="Arial Unicode MS" w:hAnsi="Arial" w:cs="Arial"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23F683C"/>
    <w:multiLevelType w:val="hybridMultilevel"/>
    <w:tmpl w:val="47C6D210"/>
    <w:lvl w:ilvl="0" w:tplc="DD78F640">
      <w:start w:val="2"/>
      <w:numFmt w:val="bullet"/>
      <w:lvlText w:val="-"/>
      <w:lvlJc w:val="left"/>
      <w:pPr>
        <w:ind w:left="720" w:hanging="360"/>
      </w:pPr>
      <w:rPr>
        <w:rFonts w:ascii="Arial" w:eastAsia="Calibr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031E350D"/>
    <w:multiLevelType w:val="hybridMultilevel"/>
    <w:tmpl w:val="D9A8C55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03AB64D8"/>
    <w:multiLevelType w:val="hybridMultilevel"/>
    <w:tmpl w:val="FA5C2E6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04597623"/>
    <w:multiLevelType w:val="hybridMultilevel"/>
    <w:tmpl w:val="F5AC749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05566282"/>
    <w:multiLevelType w:val="hybridMultilevel"/>
    <w:tmpl w:val="9CD62A6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06C44D6D"/>
    <w:multiLevelType w:val="hybridMultilevel"/>
    <w:tmpl w:val="41B04AAC"/>
    <w:lvl w:ilvl="0" w:tplc="6BC82FE4">
      <w:start w:val="1"/>
      <w:numFmt w:val="bullet"/>
      <w:lvlText w:val=""/>
      <w:lvlJc w:val="left"/>
      <w:pPr>
        <w:ind w:left="279" w:hanging="705"/>
      </w:pPr>
      <w:rPr>
        <w:rFonts w:ascii="Symbol" w:hAnsi="Symbol" w:hint="default"/>
      </w:rPr>
    </w:lvl>
    <w:lvl w:ilvl="1" w:tplc="04240019" w:tentative="1">
      <w:start w:val="1"/>
      <w:numFmt w:val="lowerLetter"/>
      <w:lvlText w:val="%2."/>
      <w:lvlJc w:val="left"/>
      <w:pPr>
        <w:ind w:left="1014" w:hanging="360"/>
      </w:pPr>
    </w:lvl>
    <w:lvl w:ilvl="2" w:tplc="0424001B" w:tentative="1">
      <w:start w:val="1"/>
      <w:numFmt w:val="lowerRoman"/>
      <w:lvlText w:val="%3."/>
      <w:lvlJc w:val="right"/>
      <w:pPr>
        <w:ind w:left="1734" w:hanging="180"/>
      </w:pPr>
    </w:lvl>
    <w:lvl w:ilvl="3" w:tplc="0424000F" w:tentative="1">
      <w:start w:val="1"/>
      <w:numFmt w:val="decimal"/>
      <w:lvlText w:val="%4."/>
      <w:lvlJc w:val="left"/>
      <w:pPr>
        <w:ind w:left="2454" w:hanging="360"/>
      </w:pPr>
    </w:lvl>
    <w:lvl w:ilvl="4" w:tplc="04240019" w:tentative="1">
      <w:start w:val="1"/>
      <w:numFmt w:val="lowerLetter"/>
      <w:lvlText w:val="%5."/>
      <w:lvlJc w:val="left"/>
      <w:pPr>
        <w:ind w:left="3174" w:hanging="360"/>
      </w:pPr>
    </w:lvl>
    <w:lvl w:ilvl="5" w:tplc="0424001B" w:tentative="1">
      <w:start w:val="1"/>
      <w:numFmt w:val="lowerRoman"/>
      <w:lvlText w:val="%6."/>
      <w:lvlJc w:val="right"/>
      <w:pPr>
        <w:ind w:left="3894" w:hanging="180"/>
      </w:pPr>
    </w:lvl>
    <w:lvl w:ilvl="6" w:tplc="0424000F" w:tentative="1">
      <w:start w:val="1"/>
      <w:numFmt w:val="decimal"/>
      <w:lvlText w:val="%7."/>
      <w:lvlJc w:val="left"/>
      <w:pPr>
        <w:ind w:left="4614" w:hanging="360"/>
      </w:pPr>
    </w:lvl>
    <w:lvl w:ilvl="7" w:tplc="04240019" w:tentative="1">
      <w:start w:val="1"/>
      <w:numFmt w:val="lowerLetter"/>
      <w:lvlText w:val="%8."/>
      <w:lvlJc w:val="left"/>
      <w:pPr>
        <w:ind w:left="5334" w:hanging="360"/>
      </w:pPr>
    </w:lvl>
    <w:lvl w:ilvl="8" w:tplc="0424001B" w:tentative="1">
      <w:start w:val="1"/>
      <w:numFmt w:val="lowerRoman"/>
      <w:lvlText w:val="%9."/>
      <w:lvlJc w:val="right"/>
      <w:pPr>
        <w:ind w:left="6054" w:hanging="180"/>
      </w:pPr>
    </w:lvl>
  </w:abstractNum>
  <w:abstractNum w:abstractNumId="14" w15:restartNumberingAfterBreak="0">
    <w:nsid w:val="06D55850"/>
    <w:multiLevelType w:val="hybridMultilevel"/>
    <w:tmpl w:val="7262BAD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06EA7DC3"/>
    <w:multiLevelType w:val="hybridMultilevel"/>
    <w:tmpl w:val="EBE2F586"/>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07492A41"/>
    <w:multiLevelType w:val="hybridMultilevel"/>
    <w:tmpl w:val="6940548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08A268B5"/>
    <w:multiLevelType w:val="hybridMultilevel"/>
    <w:tmpl w:val="8D3A6BF6"/>
    <w:lvl w:ilvl="0" w:tplc="6BC82FE4">
      <w:start w:val="1"/>
      <w:numFmt w:val="bullet"/>
      <w:lvlText w:val=""/>
      <w:lvlJc w:val="left"/>
      <w:pPr>
        <w:ind w:left="360" w:hanging="360"/>
      </w:pPr>
      <w:rPr>
        <w:rFonts w:ascii="Symbol" w:hAnsi="Symbol"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08EF7AE0"/>
    <w:multiLevelType w:val="hybridMultilevel"/>
    <w:tmpl w:val="8F70466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0A2C5E2F"/>
    <w:multiLevelType w:val="hybridMultilevel"/>
    <w:tmpl w:val="F214AA4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0A452EEB"/>
    <w:multiLevelType w:val="hybridMultilevel"/>
    <w:tmpl w:val="4F3C492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0B014EC0"/>
    <w:multiLevelType w:val="hybridMultilevel"/>
    <w:tmpl w:val="AEA80BF0"/>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0BC659E6"/>
    <w:multiLevelType w:val="hybridMultilevel"/>
    <w:tmpl w:val="2F66C8F0"/>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15:restartNumberingAfterBreak="0">
    <w:nsid w:val="0BFD0E61"/>
    <w:multiLevelType w:val="hybridMultilevel"/>
    <w:tmpl w:val="865CE0F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0C124B0F"/>
    <w:multiLevelType w:val="hybridMultilevel"/>
    <w:tmpl w:val="60224CBA"/>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0D790BA5"/>
    <w:multiLevelType w:val="hybridMultilevel"/>
    <w:tmpl w:val="E8C46C90"/>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0E2C6304"/>
    <w:multiLevelType w:val="hybridMultilevel"/>
    <w:tmpl w:val="96025546"/>
    <w:lvl w:ilvl="0" w:tplc="6BC82FE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0F3F07A9"/>
    <w:multiLevelType w:val="hybridMultilevel"/>
    <w:tmpl w:val="16D2CB9C"/>
    <w:lvl w:ilvl="0" w:tplc="F50EA956">
      <w:start w:val="1"/>
      <w:numFmt w:val="bullet"/>
      <w:lvlText w:val="‒"/>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0FAD0B38"/>
    <w:multiLevelType w:val="hybridMultilevel"/>
    <w:tmpl w:val="2E72345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0FCB7F28"/>
    <w:multiLevelType w:val="hybridMultilevel"/>
    <w:tmpl w:val="E1D8DCF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0FE324D5"/>
    <w:multiLevelType w:val="hybridMultilevel"/>
    <w:tmpl w:val="8AF8B0E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1024618B"/>
    <w:multiLevelType w:val="hybridMultilevel"/>
    <w:tmpl w:val="BEF4464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110116C7"/>
    <w:multiLevelType w:val="hybridMultilevel"/>
    <w:tmpl w:val="2A905A6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13A72BB4"/>
    <w:multiLevelType w:val="hybridMultilevel"/>
    <w:tmpl w:val="CE9837C2"/>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6364645"/>
    <w:multiLevelType w:val="hybridMultilevel"/>
    <w:tmpl w:val="1BDABD8C"/>
    <w:lvl w:ilvl="0" w:tplc="3A1E23F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169A4B9B"/>
    <w:multiLevelType w:val="hybridMultilevel"/>
    <w:tmpl w:val="579C777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17A95EAB"/>
    <w:multiLevelType w:val="hybridMultilevel"/>
    <w:tmpl w:val="1FF68A32"/>
    <w:lvl w:ilvl="0" w:tplc="6BC82FE4">
      <w:start w:val="1"/>
      <w:numFmt w:val="bullet"/>
      <w:lvlText w:val=""/>
      <w:lvlJc w:val="left"/>
      <w:pPr>
        <w:ind w:left="360" w:hanging="360"/>
      </w:pPr>
      <w:rPr>
        <w:rFonts w:ascii="Symbol" w:hAnsi="Symbol"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17F9627E"/>
    <w:multiLevelType w:val="hybridMultilevel"/>
    <w:tmpl w:val="6AC44D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18047D02"/>
    <w:multiLevelType w:val="multilevel"/>
    <w:tmpl w:val="0A9C58F2"/>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181B0085"/>
    <w:multiLevelType w:val="hybridMultilevel"/>
    <w:tmpl w:val="526E9B00"/>
    <w:lvl w:ilvl="0" w:tplc="0424000F">
      <w:start w:val="1"/>
      <w:numFmt w:val="decimal"/>
      <w:lvlText w:val="%1."/>
      <w:lvlJc w:val="left"/>
      <w:pPr>
        <w:ind w:left="360" w:hanging="360"/>
      </w:pPr>
      <w:rPr>
        <w:rFonts w:hint="default"/>
      </w:rPr>
    </w:lvl>
    <w:lvl w:ilvl="1" w:tplc="6BC82FE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18687062"/>
    <w:multiLevelType w:val="hybridMultilevel"/>
    <w:tmpl w:val="52ECC04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1A0A2D83"/>
    <w:multiLevelType w:val="hybridMultilevel"/>
    <w:tmpl w:val="4E8A887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1AAD13CE"/>
    <w:multiLevelType w:val="hybridMultilevel"/>
    <w:tmpl w:val="012C3580"/>
    <w:lvl w:ilvl="0" w:tplc="3A1E23F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5" w15:restartNumberingAfterBreak="0">
    <w:nsid w:val="1C32626A"/>
    <w:multiLevelType w:val="hybridMultilevel"/>
    <w:tmpl w:val="B0EA70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1C4773D6"/>
    <w:multiLevelType w:val="hybridMultilevel"/>
    <w:tmpl w:val="46DCC0B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1C970F6D"/>
    <w:multiLevelType w:val="hybridMultilevel"/>
    <w:tmpl w:val="E298759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1E0906EE"/>
    <w:multiLevelType w:val="hybridMultilevel"/>
    <w:tmpl w:val="2FC03DA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1E335469"/>
    <w:multiLevelType w:val="hybridMultilevel"/>
    <w:tmpl w:val="D62269C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1E4F780D"/>
    <w:multiLevelType w:val="hybridMultilevel"/>
    <w:tmpl w:val="E0024DAE"/>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1E8E6AE9"/>
    <w:multiLevelType w:val="hybridMultilevel"/>
    <w:tmpl w:val="4FA4A5B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1F5826DE"/>
    <w:multiLevelType w:val="hybridMultilevel"/>
    <w:tmpl w:val="80F0E3E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1FD603B6"/>
    <w:multiLevelType w:val="hybridMultilevel"/>
    <w:tmpl w:val="33440B1E"/>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1FEC5A3E"/>
    <w:multiLevelType w:val="hybridMultilevel"/>
    <w:tmpl w:val="A616416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202B53CC"/>
    <w:multiLevelType w:val="hybridMultilevel"/>
    <w:tmpl w:val="F4341EB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209702C1"/>
    <w:multiLevelType w:val="hybridMultilevel"/>
    <w:tmpl w:val="8AF8E39E"/>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20A80AB4"/>
    <w:multiLevelType w:val="hybridMultilevel"/>
    <w:tmpl w:val="98DCD94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20C3034C"/>
    <w:multiLevelType w:val="hybridMultilevel"/>
    <w:tmpl w:val="4B72DC2E"/>
    <w:lvl w:ilvl="0" w:tplc="04240017">
      <w:start w:val="1"/>
      <w:numFmt w:val="lowerLetter"/>
      <w:lvlText w:val="%1)"/>
      <w:lvlJc w:val="left"/>
      <w:pPr>
        <w:ind w:left="720" w:hanging="360"/>
      </w:pPr>
      <w:rPr>
        <w:rFonts w:hint="default"/>
      </w:rPr>
    </w:lvl>
    <w:lvl w:ilvl="1" w:tplc="6BC82FE4">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224B5771"/>
    <w:multiLevelType w:val="hybridMultilevel"/>
    <w:tmpl w:val="903237F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23094DEE"/>
    <w:multiLevelType w:val="hybridMultilevel"/>
    <w:tmpl w:val="43322006"/>
    <w:lvl w:ilvl="0" w:tplc="BB38CB06">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23676180"/>
    <w:multiLevelType w:val="hybridMultilevel"/>
    <w:tmpl w:val="8EFE37E4"/>
    <w:lvl w:ilvl="0" w:tplc="0424000F">
      <w:start w:val="1"/>
      <w:numFmt w:val="decimal"/>
      <w:lvlText w:val="%1."/>
      <w:lvlJc w:val="left"/>
      <w:pPr>
        <w:ind w:left="360" w:hanging="360"/>
      </w:pPr>
      <w:rPr>
        <w:rFonts w:hint="default"/>
      </w:rPr>
    </w:lvl>
    <w:lvl w:ilvl="1" w:tplc="6BC82FE4">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23C16839"/>
    <w:multiLevelType w:val="hybridMultilevel"/>
    <w:tmpl w:val="31D89E82"/>
    <w:lvl w:ilvl="0" w:tplc="0424000F">
      <w:start w:val="1"/>
      <w:numFmt w:val="decimal"/>
      <w:lvlText w:val="%1."/>
      <w:lvlJc w:val="left"/>
      <w:pPr>
        <w:ind w:left="360" w:hanging="360"/>
      </w:pPr>
      <w:rPr>
        <w:rFonts w:hint="default"/>
      </w:rPr>
    </w:lvl>
    <w:lvl w:ilvl="1" w:tplc="B2249A4E">
      <w:start w:val="3"/>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241854F3"/>
    <w:multiLevelType w:val="hybridMultilevel"/>
    <w:tmpl w:val="43322006"/>
    <w:lvl w:ilvl="0" w:tplc="BB38CB06">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24A801D4"/>
    <w:multiLevelType w:val="hybridMultilevel"/>
    <w:tmpl w:val="98DCDB9C"/>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5" w15:restartNumberingAfterBreak="0">
    <w:nsid w:val="26331CA4"/>
    <w:multiLevelType w:val="hybridMultilevel"/>
    <w:tmpl w:val="E9006BC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26BD5B03"/>
    <w:multiLevelType w:val="hybridMultilevel"/>
    <w:tmpl w:val="B61A93D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279F3C1B"/>
    <w:multiLevelType w:val="hybridMultilevel"/>
    <w:tmpl w:val="1A22FACE"/>
    <w:lvl w:ilvl="0" w:tplc="6BC82FE4">
      <w:start w:val="1"/>
      <w:numFmt w:val="bullet"/>
      <w:lvlText w:val=""/>
      <w:lvlJc w:val="left"/>
      <w:pPr>
        <w:ind w:left="360" w:hanging="360"/>
      </w:pPr>
      <w:rPr>
        <w:rFonts w:ascii="Symbol" w:hAnsi="Symbol" w:hint="default"/>
      </w:rPr>
    </w:lvl>
    <w:lvl w:ilvl="1" w:tplc="04240017">
      <w:start w:val="1"/>
      <w:numFmt w:val="lowerLetter"/>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27DA12C4"/>
    <w:multiLevelType w:val="hybridMultilevel"/>
    <w:tmpl w:val="5ED45CF8"/>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286A1C48"/>
    <w:multiLevelType w:val="hybridMultilevel"/>
    <w:tmpl w:val="48E8793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289345EB"/>
    <w:multiLevelType w:val="hybridMultilevel"/>
    <w:tmpl w:val="3722973E"/>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28BA1B39"/>
    <w:multiLevelType w:val="hybridMultilevel"/>
    <w:tmpl w:val="25FA6F2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28FB6C42"/>
    <w:multiLevelType w:val="hybridMultilevel"/>
    <w:tmpl w:val="0380B25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2907383C"/>
    <w:multiLevelType w:val="hybridMultilevel"/>
    <w:tmpl w:val="2272E5B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29561499"/>
    <w:multiLevelType w:val="hybridMultilevel"/>
    <w:tmpl w:val="DC5C48C8"/>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295A268F"/>
    <w:multiLevelType w:val="hybridMultilevel"/>
    <w:tmpl w:val="FF46BE86"/>
    <w:lvl w:ilvl="0" w:tplc="04240017">
      <w:start w:val="1"/>
      <w:numFmt w:val="lowerLetter"/>
      <w:lvlText w:val="%1)"/>
      <w:lvlJc w:val="left"/>
      <w:pPr>
        <w:ind w:left="720" w:hanging="360"/>
      </w:pPr>
      <w:rPr>
        <w:rFonts w:hint="default"/>
      </w:rPr>
    </w:lvl>
    <w:lvl w:ilvl="1" w:tplc="6BC82FE4">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2A4B44FD"/>
    <w:multiLevelType w:val="hybridMultilevel"/>
    <w:tmpl w:val="C8001A1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2A4C52F0"/>
    <w:multiLevelType w:val="hybridMultilevel"/>
    <w:tmpl w:val="EA8A372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2AC03EE2"/>
    <w:multiLevelType w:val="hybridMultilevel"/>
    <w:tmpl w:val="6A943BEE"/>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2B132F84"/>
    <w:multiLevelType w:val="hybridMultilevel"/>
    <w:tmpl w:val="1BF286E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2BD00250"/>
    <w:multiLevelType w:val="hybridMultilevel"/>
    <w:tmpl w:val="A78AE78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15:restartNumberingAfterBreak="0">
    <w:nsid w:val="2C075080"/>
    <w:multiLevelType w:val="hybridMultilevel"/>
    <w:tmpl w:val="0B784A3A"/>
    <w:lvl w:ilvl="0" w:tplc="C516682E">
      <w:start w:val="1"/>
      <w:numFmt w:val="bullet"/>
      <w:lvlText w:val="–"/>
      <w:lvlJc w:val="left"/>
      <w:pPr>
        <w:ind w:left="360" w:hanging="360"/>
      </w:pPr>
      <w:rPr>
        <w:rFonts w:ascii="Arial" w:eastAsia="Arial Unicode MS" w:hAnsi="Arial" w:cs="Arial"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2C213C09"/>
    <w:multiLevelType w:val="hybridMultilevel"/>
    <w:tmpl w:val="B63221FE"/>
    <w:lvl w:ilvl="0" w:tplc="C516682E">
      <w:start w:val="1"/>
      <w:numFmt w:val="bullet"/>
      <w:lvlText w:val="–"/>
      <w:lvlJc w:val="left"/>
      <w:pPr>
        <w:ind w:left="360" w:hanging="360"/>
      </w:pPr>
      <w:rPr>
        <w:rFonts w:ascii="Arial" w:eastAsia="Arial Unicode MS"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2CD514E8"/>
    <w:multiLevelType w:val="hybridMultilevel"/>
    <w:tmpl w:val="68BA0EAC"/>
    <w:lvl w:ilvl="0" w:tplc="3A1E23F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2D4C6876"/>
    <w:multiLevelType w:val="hybridMultilevel"/>
    <w:tmpl w:val="6A8A8DDA"/>
    <w:lvl w:ilvl="0" w:tplc="DD78F640">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2EB76B6E"/>
    <w:multiLevelType w:val="hybridMultilevel"/>
    <w:tmpl w:val="3C28430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7" w15:restartNumberingAfterBreak="0">
    <w:nsid w:val="2FC73074"/>
    <w:multiLevelType w:val="hybridMultilevel"/>
    <w:tmpl w:val="26642A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15:restartNumberingAfterBreak="0">
    <w:nsid w:val="30AB52FF"/>
    <w:multiLevelType w:val="hybridMultilevel"/>
    <w:tmpl w:val="4F247E6C"/>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315B29FE"/>
    <w:multiLevelType w:val="hybridMultilevel"/>
    <w:tmpl w:val="4A32CCAC"/>
    <w:lvl w:ilvl="0" w:tplc="C516682E">
      <w:start w:val="1"/>
      <w:numFmt w:val="bullet"/>
      <w:lvlText w:val="–"/>
      <w:lvlJc w:val="left"/>
      <w:pPr>
        <w:ind w:left="720" w:hanging="360"/>
      </w:pPr>
      <w:rPr>
        <w:rFonts w:ascii="Arial" w:eastAsia="Arial Unicode MS"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342B0E68"/>
    <w:multiLevelType w:val="hybridMultilevel"/>
    <w:tmpl w:val="C6E4C5C4"/>
    <w:lvl w:ilvl="0" w:tplc="04240017">
      <w:start w:val="1"/>
      <w:numFmt w:val="lowerLetter"/>
      <w:lvlText w:val="%1)"/>
      <w:lvlJc w:val="left"/>
      <w:pPr>
        <w:ind w:left="720" w:hanging="360"/>
      </w:pPr>
      <w:rPr>
        <w:rFonts w:hint="default"/>
      </w:rPr>
    </w:lvl>
    <w:lvl w:ilvl="1" w:tplc="6BC82FE4">
      <w:start w:val="1"/>
      <w:numFmt w:val="bullet"/>
      <w:lvlText w:val=""/>
      <w:lvlJc w:val="left"/>
      <w:pPr>
        <w:ind w:left="1440" w:hanging="360"/>
      </w:pPr>
      <w:rPr>
        <w:rFonts w:ascii="Symbol" w:hAnsi="Symbol" w:hint="default"/>
      </w:rPr>
    </w:lvl>
    <w:lvl w:ilvl="2" w:tplc="5DA631DC">
      <w:start w:val="1"/>
      <w:numFmt w:val="decimal"/>
      <w:lvlText w:val="%3."/>
      <w:lvlJc w:val="left"/>
      <w:pPr>
        <w:ind w:left="2690" w:hanging="71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346244D2"/>
    <w:multiLevelType w:val="hybridMultilevel"/>
    <w:tmpl w:val="EE1436DC"/>
    <w:lvl w:ilvl="0" w:tplc="B552A5D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34A00BDB"/>
    <w:multiLevelType w:val="hybridMultilevel"/>
    <w:tmpl w:val="1262A532"/>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15:restartNumberingAfterBreak="0">
    <w:nsid w:val="36227D33"/>
    <w:multiLevelType w:val="hybridMultilevel"/>
    <w:tmpl w:val="C7E4FEF4"/>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36B45E30"/>
    <w:multiLevelType w:val="hybridMultilevel"/>
    <w:tmpl w:val="45088F8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5" w15:restartNumberingAfterBreak="0">
    <w:nsid w:val="37D34C7B"/>
    <w:multiLevelType w:val="hybridMultilevel"/>
    <w:tmpl w:val="A54CD43E"/>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6" w15:restartNumberingAfterBreak="0">
    <w:nsid w:val="382B0391"/>
    <w:multiLevelType w:val="hybridMultilevel"/>
    <w:tmpl w:val="23025B4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8" w15:restartNumberingAfterBreak="0">
    <w:nsid w:val="38FD028D"/>
    <w:multiLevelType w:val="hybridMultilevel"/>
    <w:tmpl w:val="FCD4F9B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9"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3A3409AB"/>
    <w:multiLevelType w:val="hybridMultilevel"/>
    <w:tmpl w:val="4DB0B9B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1" w15:restartNumberingAfterBreak="0">
    <w:nsid w:val="3BE048FE"/>
    <w:multiLevelType w:val="hybridMultilevel"/>
    <w:tmpl w:val="857EBC6C"/>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3C6D6122"/>
    <w:multiLevelType w:val="hybridMultilevel"/>
    <w:tmpl w:val="2196E40E"/>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3" w15:restartNumberingAfterBreak="0">
    <w:nsid w:val="3C820E8D"/>
    <w:multiLevelType w:val="hybridMultilevel"/>
    <w:tmpl w:val="F3AE0F0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3DD561FA"/>
    <w:multiLevelType w:val="hybridMultilevel"/>
    <w:tmpl w:val="FB3486C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5" w15:restartNumberingAfterBreak="0">
    <w:nsid w:val="3E63262A"/>
    <w:multiLevelType w:val="hybridMultilevel"/>
    <w:tmpl w:val="8990EE0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6" w15:restartNumberingAfterBreak="0">
    <w:nsid w:val="3EAF0BCF"/>
    <w:multiLevelType w:val="hybridMultilevel"/>
    <w:tmpl w:val="465451FE"/>
    <w:lvl w:ilvl="0" w:tplc="F50EA956">
      <w:start w:val="1"/>
      <w:numFmt w:val="bullet"/>
      <w:lvlText w:val="‒"/>
      <w:lvlJc w:val="left"/>
      <w:pPr>
        <w:ind w:left="360" w:hanging="360"/>
      </w:pPr>
      <w:rPr>
        <w:rFonts w:ascii="Arial" w:hAnsi="Arial" w:hint="default"/>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7" w15:restartNumberingAfterBreak="0">
    <w:nsid w:val="3EEE6BAC"/>
    <w:multiLevelType w:val="hybridMultilevel"/>
    <w:tmpl w:val="FBA2F79C"/>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8" w15:restartNumberingAfterBreak="0">
    <w:nsid w:val="3F9F7375"/>
    <w:multiLevelType w:val="hybridMultilevel"/>
    <w:tmpl w:val="8144A8A4"/>
    <w:lvl w:ilvl="0" w:tplc="DD78F640">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3FAC763F"/>
    <w:multiLevelType w:val="hybridMultilevel"/>
    <w:tmpl w:val="29CE2CD4"/>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403F6977"/>
    <w:multiLevelType w:val="hybridMultilevel"/>
    <w:tmpl w:val="6F8E3184"/>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1" w15:restartNumberingAfterBreak="0">
    <w:nsid w:val="414823E9"/>
    <w:multiLevelType w:val="hybridMultilevel"/>
    <w:tmpl w:val="BD947B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15:restartNumberingAfterBreak="0">
    <w:nsid w:val="422004EF"/>
    <w:multiLevelType w:val="hybridMultilevel"/>
    <w:tmpl w:val="02D4F1BE"/>
    <w:lvl w:ilvl="0" w:tplc="76AC1A70">
      <w:start w:val="49"/>
      <w:numFmt w:val="bullet"/>
      <w:pStyle w:val="rkovnatokazaodstavkomA0"/>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3" w15:restartNumberingAfterBreak="0">
    <w:nsid w:val="42560CA7"/>
    <w:multiLevelType w:val="hybridMultilevel"/>
    <w:tmpl w:val="468AAB48"/>
    <w:lvl w:ilvl="0" w:tplc="76AC1A70">
      <w:start w:val="49"/>
      <w:numFmt w:val="bullet"/>
      <w:lvlText w:val=""/>
      <w:lvlJc w:val="left"/>
      <w:pPr>
        <w:ind w:left="360" w:hanging="360"/>
      </w:pPr>
      <w:rPr>
        <w:rFonts w:ascii="Symbol" w:eastAsia="Times New Roman" w:hAnsi="Symbol" w:cs="Times New Roman"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4" w15:restartNumberingAfterBreak="0">
    <w:nsid w:val="42784329"/>
    <w:multiLevelType w:val="hybridMultilevel"/>
    <w:tmpl w:val="94FCF50C"/>
    <w:lvl w:ilvl="0" w:tplc="3A1E23F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5" w15:restartNumberingAfterBreak="0">
    <w:nsid w:val="455B7C41"/>
    <w:multiLevelType w:val="hybridMultilevel"/>
    <w:tmpl w:val="54E2B68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462D7FDD"/>
    <w:multiLevelType w:val="hybridMultilevel"/>
    <w:tmpl w:val="2D243F6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7" w15:restartNumberingAfterBreak="0">
    <w:nsid w:val="46F15960"/>
    <w:multiLevelType w:val="hybridMultilevel"/>
    <w:tmpl w:val="21645D3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15:restartNumberingAfterBreak="0">
    <w:nsid w:val="47C51835"/>
    <w:multiLevelType w:val="hybridMultilevel"/>
    <w:tmpl w:val="7B167E6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9" w15:restartNumberingAfterBreak="0">
    <w:nsid w:val="491E59F1"/>
    <w:multiLevelType w:val="hybridMultilevel"/>
    <w:tmpl w:val="6A4C49E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0" w15:restartNumberingAfterBreak="0">
    <w:nsid w:val="49CB2C00"/>
    <w:multiLevelType w:val="hybridMultilevel"/>
    <w:tmpl w:val="842E60FA"/>
    <w:lvl w:ilvl="0" w:tplc="882C88FC">
      <w:start w:val="2"/>
      <w:numFmt w:val="bullet"/>
      <w:pStyle w:val="rkovnatokazaodstavkomA1"/>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1" w15:restartNumberingAfterBreak="0">
    <w:nsid w:val="4A847F11"/>
    <w:multiLevelType w:val="hybridMultilevel"/>
    <w:tmpl w:val="BD68F3F2"/>
    <w:lvl w:ilvl="0" w:tplc="5B30D5F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4AD87400"/>
    <w:multiLevelType w:val="hybridMultilevel"/>
    <w:tmpl w:val="E522CAD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3" w15:restartNumberingAfterBreak="0">
    <w:nsid w:val="4AEA2A49"/>
    <w:multiLevelType w:val="hybridMultilevel"/>
    <w:tmpl w:val="BCA6C76C"/>
    <w:lvl w:ilvl="0" w:tplc="FEEAE6C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4" w15:restartNumberingAfterBreak="0">
    <w:nsid w:val="4CB57FF1"/>
    <w:multiLevelType w:val="hybridMultilevel"/>
    <w:tmpl w:val="263C346A"/>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5" w15:restartNumberingAfterBreak="0">
    <w:nsid w:val="4EE03EBE"/>
    <w:multiLevelType w:val="hybridMultilevel"/>
    <w:tmpl w:val="883CF264"/>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15:restartNumberingAfterBreak="0">
    <w:nsid w:val="511A263D"/>
    <w:multiLevelType w:val="hybridMultilevel"/>
    <w:tmpl w:val="7632E7D4"/>
    <w:lvl w:ilvl="0" w:tplc="FC0CF792">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51DF20A4"/>
    <w:multiLevelType w:val="hybridMultilevel"/>
    <w:tmpl w:val="B734E4C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8" w15:restartNumberingAfterBreak="0">
    <w:nsid w:val="52D174DF"/>
    <w:multiLevelType w:val="hybridMultilevel"/>
    <w:tmpl w:val="D91C9B48"/>
    <w:lvl w:ilvl="0" w:tplc="6BC82FE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9" w15:restartNumberingAfterBreak="0">
    <w:nsid w:val="530C49CB"/>
    <w:multiLevelType w:val="hybridMultilevel"/>
    <w:tmpl w:val="44DE562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15:restartNumberingAfterBreak="0">
    <w:nsid w:val="535F3B0E"/>
    <w:multiLevelType w:val="hybridMultilevel"/>
    <w:tmpl w:val="B58E92C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15:restartNumberingAfterBreak="0">
    <w:nsid w:val="53616474"/>
    <w:multiLevelType w:val="hybridMultilevel"/>
    <w:tmpl w:val="F6747B5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2" w15:restartNumberingAfterBreak="0">
    <w:nsid w:val="540455A7"/>
    <w:multiLevelType w:val="hybridMultilevel"/>
    <w:tmpl w:val="399803D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3" w15:restartNumberingAfterBreak="0">
    <w:nsid w:val="54517598"/>
    <w:multiLevelType w:val="hybridMultilevel"/>
    <w:tmpl w:val="127EF0D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55C660C0"/>
    <w:multiLevelType w:val="hybridMultilevel"/>
    <w:tmpl w:val="BCA0F0D6"/>
    <w:lvl w:ilvl="0" w:tplc="C516682E">
      <w:start w:val="1"/>
      <w:numFmt w:val="bullet"/>
      <w:lvlText w:val="–"/>
      <w:lvlJc w:val="left"/>
      <w:pPr>
        <w:ind w:left="360" w:hanging="360"/>
      </w:pPr>
      <w:rPr>
        <w:rFonts w:ascii="Arial" w:eastAsia="Arial Unicode MS" w:hAnsi="Arial" w:cs="Arial"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5" w15:restartNumberingAfterBreak="0">
    <w:nsid w:val="57E95E23"/>
    <w:multiLevelType w:val="hybridMultilevel"/>
    <w:tmpl w:val="7A56BB80"/>
    <w:lvl w:ilvl="0" w:tplc="A26EC2C4">
      <w:start w:val="1"/>
      <w:numFmt w:val="decimal"/>
      <w:lvlText w:val="%1."/>
      <w:lvlJc w:val="left"/>
      <w:pPr>
        <w:ind w:left="720" w:hanging="360"/>
      </w:pPr>
      <w:rPr>
        <w:rFonts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15:restartNumberingAfterBreak="0">
    <w:nsid w:val="57FD3D72"/>
    <w:multiLevelType w:val="hybridMultilevel"/>
    <w:tmpl w:val="FD7C260A"/>
    <w:lvl w:ilvl="0" w:tplc="6BC82FE4">
      <w:start w:val="1"/>
      <w:numFmt w:val="bullet"/>
      <w:lvlText w:val=""/>
      <w:lvlJc w:val="left"/>
      <w:pPr>
        <w:ind w:left="360" w:hanging="360"/>
      </w:pPr>
      <w:rPr>
        <w:rFonts w:ascii="Symbol" w:hAnsi="Symbol" w:hint="default"/>
      </w:rPr>
    </w:lvl>
    <w:lvl w:ilvl="1" w:tplc="6BC82FE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7" w15:restartNumberingAfterBreak="0">
    <w:nsid w:val="58BA2772"/>
    <w:multiLevelType w:val="hybridMultilevel"/>
    <w:tmpl w:val="0B1EFD9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8" w15:restartNumberingAfterBreak="0">
    <w:nsid w:val="58DB09CE"/>
    <w:multiLevelType w:val="hybridMultilevel"/>
    <w:tmpl w:val="8784532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9" w15:restartNumberingAfterBreak="0">
    <w:nsid w:val="5A0A7063"/>
    <w:multiLevelType w:val="hybridMultilevel"/>
    <w:tmpl w:val="8740051E"/>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0" w15:restartNumberingAfterBreak="0">
    <w:nsid w:val="5AD4430E"/>
    <w:multiLevelType w:val="hybridMultilevel"/>
    <w:tmpl w:val="5ADE655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1" w15:restartNumberingAfterBreak="0">
    <w:nsid w:val="5AF40DD9"/>
    <w:multiLevelType w:val="hybridMultilevel"/>
    <w:tmpl w:val="BA365538"/>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E06AC516">
      <w:start w:val="1"/>
      <w:numFmt w:val="lowerLetter"/>
      <w:lvlText w:val="%3)"/>
      <w:lvlJc w:val="left"/>
      <w:pPr>
        <w:ind w:left="2160" w:hanging="360"/>
      </w:pPr>
      <w:rPr>
        <w:rFont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15:restartNumberingAfterBreak="0">
    <w:nsid w:val="5AFC2D5B"/>
    <w:multiLevelType w:val="hybridMultilevel"/>
    <w:tmpl w:val="F7B68B86"/>
    <w:lvl w:ilvl="0" w:tplc="DD78F640">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3" w15:restartNumberingAfterBreak="0">
    <w:nsid w:val="5B481E8B"/>
    <w:multiLevelType w:val="hybridMultilevel"/>
    <w:tmpl w:val="C1463278"/>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4" w15:restartNumberingAfterBreak="0">
    <w:nsid w:val="5B9D54AB"/>
    <w:multiLevelType w:val="hybridMultilevel"/>
    <w:tmpl w:val="DE40D266"/>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5" w15:restartNumberingAfterBreak="0">
    <w:nsid w:val="5BFB7B47"/>
    <w:multiLevelType w:val="hybridMultilevel"/>
    <w:tmpl w:val="B7C81BE4"/>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6" w15:restartNumberingAfterBreak="0">
    <w:nsid w:val="5C3B1975"/>
    <w:multiLevelType w:val="hybridMultilevel"/>
    <w:tmpl w:val="9812648A"/>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7" w15:restartNumberingAfterBreak="0">
    <w:nsid w:val="5C766A14"/>
    <w:multiLevelType w:val="hybridMultilevel"/>
    <w:tmpl w:val="1FA0AF72"/>
    <w:lvl w:ilvl="0" w:tplc="C516682E">
      <w:start w:val="1"/>
      <w:numFmt w:val="bullet"/>
      <w:lvlText w:val="–"/>
      <w:lvlJc w:val="left"/>
      <w:pPr>
        <w:ind w:left="360" w:hanging="360"/>
      </w:pPr>
      <w:rPr>
        <w:rFonts w:ascii="Arial" w:eastAsia="Arial Unicode MS" w:hAnsi="Arial" w:cs="Arial"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8" w15:restartNumberingAfterBreak="0">
    <w:nsid w:val="5EDC6E50"/>
    <w:multiLevelType w:val="hybridMultilevel"/>
    <w:tmpl w:val="8C2AB3F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9" w15:restartNumberingAfterBreak="0">
    <w:nsid w:val="5F202A7E"/>
    <w:multiLevelType w:val="hybridMultilevel"/>
    <w:tmpl w:val="BA3AFA6A"/>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15:restartNumberingAfterBreak="0">
    <w:nsid w:val="5F411AB4"/>
    <w:multiLevelType w:val="hybridMultilevel"/>
    <w:tmpl w:val="56461F84"/>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1" w15:restartNumberingAfterBreak="0">
    <w:nsid w:val="600A2EC7"/>
    <w:multiLevelType w:val="hybridMultilevel"/>
    <w:tmpl w:val="365007AE"/>
    <w:lvl w:ilvl="0" w:tplc="6BC82FE4">
      <w:start w:val="1"/>
      <w:numFmt w:val="bullet"/>
      <w:lvlText w:val=""/>
      <w:lvlJc w:val="left"/>
      <w:pPr>
        <w:ind w:left="360" w:hanging="360"/>
      </w:pPr>
      <w:rPr>
        <w:rFonts w:ascii="Symbol" w:hAnsi="Symbol" w:hint="default"/>
      </w:rPr>
    </w:lvl>
    <w:lvl w:ilvl="1" w:tplc="6BC82FE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2" w15:restartNumberingAfterBreak="0">
    <w:nsid w:val="60F72D9C"/>
    <w:multiLevelType w:val="hybridMultilevel"/>
    <w:tmpl w:val="F15CE3D6"/>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3" w15:restartNumberingAfterBreak="0">
    <w:nsid w:val="610C48B2"/>
    <w:multiLevelType w:val="hybridMultilevel"/>
    <w:tmpl w:val="509CD0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4" w15:restartNumberingAfterBreak="0">
    <w:nsid w:val="61CF122A"/>
    <w:multiLevelType w:val="hybridMultilevel"/>
    <w:tmpl w:val="01C42E7E"/>
    <w:lvl w:ilvl="0" w:tplc="FC0CF792">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5" w15:restartNumberingAfterBreak="0">
    <w:nsid w:val="61D15D27"/>
    <w:multiLevelType w:val="hybridMultilevel"/>
    <w:tmpl w:val="DD5CB7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6" w15:restartNumberingAfterBreak="0">
    <w:nsid w:val="63366277"/>
    <w:multiLevelType w:val="hybridMultilevel"/>
    <w:tmpl w:val="69D0EE1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15:restartNumberingAfterBreak="0">
    <w:nsid w:val="63CF4C5F"/>
    <w:multiLevelType w:val="hybridMultilevel"/>
    <w:tmpl w:val="2E6EBA68"/>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58" w15:restartNumberingAfterBreak="0">
    <w:nsid w:val="645A15FF"/>
    <w:multiLevelType w:val="hybridMultilevel"/>
    <w:tmpl w:val="FA9E0D5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9" w15:restartNumberingAfterBreak="0">
    <w:nsid w:val="64AC65EC"/>
    <w:multiLevelType w:val="hybridMultilevel"/>
    <w:tmpl w:val="C8C4AC58"/>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0" w15:restartNumberingAfterBreak="0">
    <w:nsid w:val="64AD0E77"/>
    <w:multiLevelType w:val="hybridMultilevel"/>
    <w:tmpl w:val="52725B0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1" w15:restartNumberingAfterBreak="0">
    <w:nsid w:val="64F00CA0"/>
    <w:multiLevelType w:val="hybridMultilevel"/>
    <w:tmpl w:val="9E105018"/>
    <w:lvl w:ilvl="0" w:tplc="BB38CB06">
      <w:start w:val="1"/>
      <w:numFmt w:val="decimal"/>
      <w:lvlText w:val="%1."/>
      <w:lvlJc w:val="left"/>
      <w:pPr>
        <w:ind w:left="360" w:hanging="360"/>
      </w:pPr>
      <w:rPr>
        <w:rFonts w:hint="default"/>
      </w:rPr>
    </w:lvl>
    <w:lvl w:ilvl="1" w:tplc="07047174">
      <w:start w:val="2"/>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2"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3" w15:restartNumberingAfterBreak="0">
    <w:nsid w:val="67C300D9"/>
    <w:multiLevelType w:val="hybridMultilevel"/>
    <w:tmpl w:val="26D404DC"/>
    <w:lvl w:ilvl="0" w:tplc="76AC1A70">
      <w:start w:val="49"/>
      <w:numFmt w:val="bullet"/>
      <w:pStyle w:val="rkovnatokazatevilnotokoa2"/>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4" w15:restartNumberingAfterBreak="0">
    <w:nsid w:val="67D933FC"/>
    <w:multiLevelType w:val="hybridMultilevel"/>
    <w:tmpl w:val="F42A9042"/>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5" w15:restartNumberingAfterBreak="0">
    <w:nsid w:val="68A847A8"/>
    <w:multiLevelType w:val="hybridMultilevel"/>
    <w:tmpl w:val="826609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6" w15:restartNumberingAfterBreak="0">
    <w:nsid w:val="691A5278"/>
    <w:multiLevelType w:val="hybridMultilevel"/>
    <w:tmpl w:val="2DBA980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7" w15:restartNumberingAfterBreak="0">
    <w:nsid w:val="693A36F5"/>
    <w:multiLevelType w:val="hybridMultilevel"/>
    <w:tmpl w:val="83EC8F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6BBF55DB"/>
    <w:multiLevelType w:val="hybridMultilevel"/>
    <w:tmpl w:val="F7DEA3C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0" w15:restartNumberingAfterBreak="0">
    <w:nsid w:val="6CF06F73"/>
    <w:multiLevelType w:val="hybridMultilevel"/>
    <w:tmpl w:val="CAD614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15:restartNumberingAfterBreak="0">
    <w:nsid w:val="6D890200"/>
    <w:multiLevelType w:val="hybridMultilevel"/>
    <w:tmpl w:val="2D86CDDE"/>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2" w15:restartNumberingAfterBreak="0">
    <w:nsid w:val="6E8B1680"/>
    <w:multiLevelType w:val="hybridMultilevel"/>
    <w:tmpl w:val="3A088C84"/>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15:restartNumberingAfterBreak="0">
    <w:nsid w:val="6EB30D7C"/>
    <w:multiLevelType w:val="hybridMultilevel"/>
    <w:tmpl w:val="1C183FE4"/>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4" w15:restartNumberingAfterBreak="0">
    <w:nsid w:val="6F253F8D"/>
    <w:multiLevelType w:val="hybridMultilevel"/>
    <w:tmpl w:val="A1EC5600"/>
    <w:lvl w:ilvl="0" w:tplc="DD78F640">
      <w:start w:val="2"/>
      <w:numFmt w:val="bullet"/>
      <w:lvlText w:val="-"/>
      <w:lvlJc w:val="left"/>
      <w:pPr>
        <w:ind w:left="720" w:hanging="360"/>
      </w:pPr>
      <w:rPr>
        <w:rFonts w:ascii="Arial" w:eastAsia="Calibr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5" w15:restartNumberingAfterBreak="0">
    <w:nsid w:val="703977BA"/>
    <w:multiLevelType w:val="hybridMultilevel"/>
    <w:tmpl w:val="C23CF30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6" w15:restartNumberingAfterBreak="0">
    <w:nsid w:val="70BA64FA"/>
    <w:multiLevelType w:val="hybridMultilevel"/>
    <w:tmpl w:val="0E2AE224"/>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7" w15:restartNumberingAfterBreak="0">
    <w:nsid w:val="717C004F"/>
    <w:multiLevelType w:val="hybridMultilevel"/>
    <w:tmpl w:val="E95ACB5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8" w15:restartNumberingAfterBreak="0">
    <w:nsid w:val="721B4F06"/>
    <w:multiLevelType w:val="hybridMultilevel"/>
    <w:tmpl w:val="E120479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9" w15:restartNumberingAfterBreak="0">
    <w:nsid w:val="73FD72C5"/>
    <w:multiLevelType w:val="hybridMultilevel"/>
    <w:tmpl w:val="B0EA70E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0" w15:restartNumberingAfterBreak="0">
    <w:nsid w:val="758075E0"/>
    <w:multiLevelType w:val="hybridMultilevel"/>
    <w:tmpl w:val="E0162D0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1" w15:restartNumberingAfterBreak="0">
    <w:nsid w:val="759A756E"/>
    <w:multiLevelType w:val="hybridMultilevel"/>
    <w:tmpl w:val="8D1CFD82"/>
    <w:lvl w:ilvl="0" w:tplc="46DE366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15:restartNumberingAfterBreak="0">
    <w:nsid w:val="77BD6F8B"/>
    <w:multiLevelType w:val="hybridMultilevel"/>
    <w:tmpl w:val="E200BD6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3" w15:restartNumberingAfterBreak="0">
    <w:nsid w:val="77C630FF"/>
    <w:multiLevelType w:val="hybridMultilevel"/>
    <w:tmpl w:val="AF2231F0"/>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4" w15:restartNumberingAfterBreak="0">
    <w:nsid w:val="78BB7BE3"/>
    <w:multiLevelType w:val="hybridMultilevel"/>
    <w:tmpl w:val="EFCE781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5" w15:restartNumberingAfterBreak="0">
    <w:nsid w:val="796142A9"/>
    <w:multiLevelType w:val="hybridMultilevel"/>
    <w:tmpl w:val="FE58055A"/>
    <w:lvl w:ilvl="0" w:tplc="6BC82FE4">
      <w:start w:val="1"/>
      <w:numFmt w:val="bullet"/>
      <w:lvlText w:val=""/>
      <w:lvlJc w:val="left"/>
      <w:pPr>
        <w:ind w:left="720" w:hanging="360"/>
      </w:pPr>
      <w:rPr>
        <w:rFonts w:ascii="Symbol" w:hAnsi="Symbo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15:restartNumberingAfterBreak="0">
    <w:nsid w:val="799462B6"/>
    <w:multiLevelType w:val="hybridMultilevel"/>
    <w:tmpl w:val="D0249E4C"/>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7" w15:restartNumberingAfterBreak="0">
    <w:nsid w:val="79E93F24"/>
    <w:multiLevelType w:val="hybridMultilevel"/>
    <w:tmpl w:val="83EC8FA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15:restartNumberingAfterBreak="0">
    <w:nsid w:val="7A7660D5"/>
    <w:multiLevelType w:val="hybridMultilevel"/>
    <w:tmpl w:val="1F7C20F2"/>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9" w15:restartNumberingAfterBreak="0">
    <w:nsid w:val="7A9E5669"/>
    <w:multiLevelType w:val="hybridMultilevel"/>
    <w:tmpl w:val="9582361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0" w15:restartNumberingAfterBreak="0">
    <w:nsid w:val="7A9E593F"/>
    <w:multiLevelType w:val="hybridMultilevel"/>
    <w:tmpl w:val="3BC6A8D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1" w15:restartNumberingAfterBreak="0">
    <w:nsid w:val="7B2B7211"/>
    <w:multiLevelType w:val="hybridMultilevel"/>
    <w:tmpl w:val="A2226C06"/>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2" w15:restartNumberingAfterBreak="0">
    <w:nsid w:val="7B623AA4"/>
    <w:multiLevelType w:val="hybridMultilevel"/>
    <w:tmpl w:val="B8FE766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3" w15:restartNumberingAfterBreak="0">
    <w:nsid w:val="7B942D51"/>
    <w:multiLevelType w:val="hybridMultilevel"/>
    <w:tmpl w:val="80F80956"/>
    <w:lvl w:ilvl="0" w:tplc="C516682E">
      <w:start w:val="1"/>
      <w:numFmt w:val="bullet"/>
      <w:lvlText w:val="–"/>
      <w:lvlJc w:val="left"/>
      <w:pPr>
        <w:ind w:left="360" w:hanging="360"/>
      </w:pPr>
      <w:rPr>
        <w:rFonts w:ascii="Arial" w:eastAsia="Arial Unicode MS" w:hAnsi="Arial" w:cs="Arial" w:hint="default"/>
      </w:rPr>
    </w:lvl>
    <w:lvl w:ilvl="1" w:tplc="5BD20484">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4" w15:restartNumberingAfterBreak="0">
    <w:nsid w:val="7D2F3575"/>
    <w:multiLevelType w:val="hybridMultilevel"/>
    <w:tmpl w:val="2E606D20"/>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5" w15:restartNumberingAfterBreak="0">
    <w:nsid w:val="7D4F0FC8"/>
    <w:multiLevelType w:val="hybridMultilevel"/>
    <w:tmpl w:val="46DCE58C"/>
    <w:lvl w:ilvl="0" w:tplc="C516682E">
      <w:start w:val="1"/>
      <w:numFmt w:val="bullet"/>
      <w:lvlText w:val="–"/>
      <w:lvlJc w:val="left"/>
      <w:pPr>
        <w:ind w:left="360" w:hanging="360"/>
      </w:pPr>
      <w:rPr>
        <w:rFonts w:ascii="Arial" w:eastAsia="Arial Unicode MS"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6" w15:restartNumberingAfterBreak="0">
    <w:nsid w:val="7DA876B6"/>
    <w:multiLevelType w:val="hybridMultilevel"/>
    <w:tmpl w:val="F994539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97" w15:restartNumberingAfterBreak="0">
    <w:nsid w:val="7F390DA8"/>
    <w:multiLevelType w:val="hybridMultilevel"/>
    <w:tmpl w:val="13A622EE"/>
    <w:lvl w:ilvl="0" w:tplc="76AC1A70">
      <w:start w:val="49"/>
      <w:numFmt w:val="bullet"/>
      <w:pStyle w:val="rkovnatokazaodstavkoma2"/>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8" w15:restartNumberingAfterBreak="0">
    <w:nsid w:val="7FAA766D"/>
    <w:multiLevelType w:val="hybridMultilevel"/>
    <w:tmpl w:val="F6EA0FEA"/>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num w:numId="1">
    <w:abstractNumId w:val="97"/>
  </w:num>
  <w:num w:numId="2">
    <w:abstractNumId w:val="163"/>
  </w:num>
  <w:num w:numId="3">
    <w:abstractNumId w:val="197"/>
  </w:num>
  <w:num w:numId="4">
    <w:abstractNumId w:val="112"/>
  </w:num>
  <w:num w:numId="5">
    <w:abstractNumId w:val="34"/>
  </w:num>
  <w:num w:numId="6">
    <w:abstractNumId w:val="162"/>
  </w:num>
  <w:num w:numId="7">
    <w:abstractNumId w:val="168"/>
  </w:num>
  <w:num w:numId="8">
    <w:abstractNumId w:val="99"/>
    <w:lvlOverride w:ilvl="0">
      <w:startOverride w:val="1"/>
    </w:lvlOverride>
  </w:num>
  <w:num w:numId="9">
    <w:abstractNumId w:val="44"/>
  </w:num>
  <w:num w:numId="10">
    <w:abstractNumId w:val="84"/>
  </w:num>
  <w:num w:numId="11">
    <w:abstractNumId w:val="120"/>
  </w:num>
  <w:num w:numId="12">
    <w:abstractNumId w:val="1"/>
  </w:num>
  <w:num w:numId="13">
    <w:abstractNumId w:val="2"/>
  </w:num>
  <w:num w:numId="14">
    <w:abstractNumId w:val="3"/>
  </w:num>
  <w:num w:numId="15">
    <w:abstractNumId w:val="4"/>
  </w:num>
  <w:num w:numId="16">
    <w:abstractNumId w:val="5"/>
  </w:num>
  <w:num w:numId="17">
    <w:abstractNumId w:val="6"/>
  </w:num>
  <w:num w:numId="18">
    <w:abstractNumId w:val="45"/>
  </w:num>
  <w:num w:numId="19">
    <w:abstractNumId w:val="70"/>
  </w:num>
  <w:num w:numId="20">
    <w:abstractNumId w:val="39"/>
  </w:num>
  <w:num w:numId="21">
    <w:abstractNumId w:val="57"/>
  </w:num>
  <w:num w:numId="22">
    <w:abstractNumId w:val="38"/>
  </w:num>
  <w:num w:numId="23">
    <w:abstractNumId w:val="179"/>
  </w:num>
  <w:num w:numId="24">
    <w:abstractNumId w:val="183"/>
  </w:num>
  <w:num w:numId="25">
    <w:abstractNumId w:val="95"/>
  </w:num>
  <w:num w:numId="26">
    <w:abstractNumId w:val="47"/>
  </w:num>
  <w:num w:numId="27">
    <w:abstractNumId w:val="108"/>
  </w:num>
  <w:num w:numId="28">
    <w:abstractNumId w:val="88"/>
  </w:num>
  <w:num w:numId="29">
    <w:abstractNumId w:val="8"/>
  </w:num>
  <w:num w:numId="30">
    <w:abstractNumId w:val="174"/>
  </w:num>
  <w:num w:numId="31">
    <w:abstractNumId w:val="142"/>
  </w:num>
  <w:num w:numId="32">
    <w:abstractNumId w:val="145"/>
  </w:num>
  <w:num w:numId="33">
    <w:abstractNumId w:val="102"/>
  </w:num>
  <w:num w:numId="34">
    <w:abstractNumId w:val="64"/>
  </w:num>
  <w:num w:numId="35">
    <w:abstractNumId w:val="172"/>
  </w:num>
  <w:num w:numId="36">
    <w:abstractNumId w:val="186"/>
  </w:num>
  <w:num w:numId="37">
    <w:abstractNumId w:val="101"/>
  </w:num>
  <w:num w:numId="38">
    <w:abstractNumId w:val="22"/>
  </w:num>
  <w:num w:numId="39">
    <w:abstractNumId w:val="198"/>
  </w:num>
  <w:num w:numId="40">
    <w:abstractNumId w:val="139"/>
  </w:num>
  <w:num w:numId="41">
    <w:abstractNumId w:val="85"/>
  </w:num>
  <w:num w:numId="42">
    <w:abstractNumId w:val="91"/>
  </w:num>
  <w:num w:numId="43">
    <w:abstractNumId w:val="154"/>
  </w:num>
  <w:num w:numId="44">
    <w:abstractNumId w:val="126"/>
  </w:num>
  <w:num w:numId="45">
    <w:abstractNumId w:val="187"/>
  </w:num>
  <w:num w:numId="46">
    <w:abstractNumId w:val="167"/>
  </w:num>
  <w:num w:numId="47">
    <w:abstractNumId w:val="185"/>
  </w:num>
  <w:num w:numId="48">
    <w:abstractNumId w:val="76"/>
  </w:num>
  <w:num w:numId="49">
    <w:abstractNumId w:val="21"/>
  </w:num>
  <w:num w:numId="50">
    <w:abstractNumId w:val="98"/>
  </w:num>
  <w:num w:numId="51">
    <w:abstractNumId w:val="159"/>
  </w:num>
  <w:num w:numId="52">
    <w:abstractNumId w:val="109"/>
  </w:num>
  <w:num w:numId="53">
    <w:abstractNumId w:val="74"/>
  </w:num>
  <w:num w:numId="54">
    <w:abstractNumId w:val="62"/>
  </w:num>
  <w:num w:numId="55">
    <w:abstractNumId w:val="191"/>
  </w:num>
  <w:num w:numId="56">
    <w:abstractNumId w:val="0"/>
  </w:num>
  <w:num w:numId="57">
    <w:abstractNumId w:val="100"/>
  </w:num>
  <w:num w:numId="58">
    <w:abstractNumId w:val="29"/>
  </w:num>
  <w:num w:numId="59">
    <w:abstractNumId w:val="136"/>
  </w:num>
  <w:num w:numId="60">
    <w:abstractNumId w:val="28"/>
  </w:num>
  <w:num w:numId="61">
    <w:abstractNumId w:val="48"/>
  </w:num>
  <w:num w:numId="62">
    <w:abstractNumId w:val="52"/>
  </w:num>
  <w:num w:numId="63">
    <w:abstractNumId w:val="178"/>
  </w:num>
  <w:num w:numId="64">
    <w:abstractNumId w:val="157"/>
  </w:num>
  <w:num w:numId="65">
    <w:abstractNumId w:val="73"/>
  </w:num>
  <w:num w:numId="66">
    <w:abstractNumId w:val="152"/>
  </w:num>
  <w:num w:numId="67">
    <w:abstractNumId w:val="61"/>
  </w:num>
  <w:num w:numId="68">
    <w:abstractNumId w:val="117"/>
  </w:num>
  <w:num w:numId="69">
    <w:abstractNumId w:val="192"/>
  </w:num>
  <w:num w:numId="70">
    <w:abstractNumId w:val="19"/>
  </w:num>
  <w:num w:numId="71">
    <w:abstractNumId w:val="26"/>
  </w:num>
  <w:num w:numId="72">
    <w:abstractNumId w:val="141"/>
  </w:num>
  <w:num w:numId="73">
    <w:abstractNumId w:val="36"/>
  </w:num>
  <w:num w:numId="74">
    <w:abstractNumId w:val="147"/>
  </w:num>
  <w:num w:numId="75">
    <w:abstractNumId w:val="72"/>
  </w:num>
  <w:num w:numId="76">
    <w:abstractNumId w:val="184"/>
  </w:num>
  <w:num w:numId="77">
    <w:abstractNumId w:val="129"/>
  </w:num>
  <w:num w:numId="78">
    <w:abstractNumId w:val="20"/>
  </w:num>
  <w:num w:numId="79">
    <w:abstractNumId w:val="30"/>
  </w:num>
  <w:num w:numId="80">
    <w:abstractNumId w:val="119"/>
  </w:num>
  <w:num w:numId="81">
    <w:abstractNumId w:val="155"/>
  </w:num>
  <w:num w:numId="82">
    <w:abstractNumId w:val="79"/>
  </w:num>
  <w:num w:numId="83">
    <w:abstractNumId w:val="86"/>
  </w:num>
  <w:num w:numId="84">
    <w:abstractNumId w:val="158"/>
  </w:num>
  <w:num w:numId="85">
    <w:abstractNumId w:val="77"/>
  </w:num>
  <w:num w:numId="86">
    <w:abstractNumId w:val="51"/>
  </w:num>
  <w:num w:numId="87">
    <w:abstractNumId w:val="166"/>
  </w:num>
  <w:num w:numId="88">
    <w:abstractNumId w:val="177"/>
  </w:num>
  <w:num w:numId="89">
    <w:abstractNumId w:val="180"/>
  </w:num>
  <w:num w:numId="90">
    <w:abstractNumId w:val="54"/>
  </w:num>
  <w:num w:numId="91">
    <w:abstractNumId w:val="65"/>
  </w:num>
  <w:num w:numId="92">
    <w:abstractNumId w:val="18"/>
  </w:num>
  <w:num w:numId="93">
    <w:abstractNumId w:val="127"/>
  </w:num>
  <w:num w:numId="94">
    <w:abstractNumId w:val="148"/>
  </w:num>
  <w:num w:numId="95">
    <w:abstractNumId w:val="138"/>
  </w:num>
  <w:num w:numId="96">
    <w:abstractNumId w:val="104"/>
  </w:num>
  <w:num w:numId="97">
    <w:abstractNumId w:val="9"/>
  </w:num>
  <w:num w:numId="98">
    <w:abstractNumId w:val="169"/>
  </w:num>
  <w:num w:numId="99">
    <w:abstractNumId w:val="116"/>
  </w:num>
  <w:num w:numId="100">
    <w:abstractNumId w:val="23"/>
  </w:num>
  <w:num w:numId="101">
    <w:abstractNumId w:val="12"/>
  </w:num>
  <w:num w:numId="102">
    <w:abstractNumId w:val="46"/>
  </w:num>
  <w:num w:numId="103">
    <w:abstractNumId w:val="78"/>
  </w:num>
  <w:num w:numId="104">
    <w:abstractNumId w:val="140"/>
  </w:num>
  <w:num w:numId="105">
    <w:abstractNumId w:val="132"/>
  </w:num>
  <w:num w:numId="106">
    <w:abstractNumId w:val="105"/>
  </w:num>
  <w:num w:numId="107">
    <w:abstractNumId w:val="153"/>
  </w:num>
  <w:num w:numId="108">
    <w:abstractNumId w:val="160"/>
  </w:num>
  <w:num w:numId="109">
    <w:abstractNumId w:val="182"/>
  </w:num>
  <w:num w:numId="110">
    <w:abstractNumId w:val="94"/>
  </w:num>
  <w:num w:numId="111">
    <w:abstractNumId w:val="135"/>
  </w:num>
  <w:num w:numId="112">
    <w:abstractNumId w:val="133"/>
  </w:num>
  <w:num w:numId="113">
    <w:abstractNumId w:val="71"/>
  </w:num>
  <w:num w:numId="114">
    <w:abstractNumId w:val="59"/>
  </w:num>
  <w:num w:numId="115">
    <w:abstractNumId w:val="80"/>
  </w:num>
  <w:num w:numId="116">
    <w:abstractNumId w:val="96"/>
  </w:num>
  <w:num w:numId="117">
    <w:abstractNumId w:val="137"/>
  </w:num>
  <w:num w:numId="118">
    <w:abstractNumId w:val="53"/>
  </w:num>
  <w:num w:numId="119">
    <w:abstractNumId w:val="196"/>
  </w:num>
  <w:num w:numId="120">
    <w:abstractNumId w:val="89"/>
  </w:num>
  <w:num w:numId="121">
    <w:abstractNumId w:val="151"/>
  </w:num>
  <w:num w:numId="122">
    <w:abstractNumId w:val="10"/>
  </w:num>
  <w:num w:numId="123">
    <w:abstractNumId w:val="181"/>
  </w:num>
  <w:num w:numId="124">
    <w:abstractNumId w:val="42"/>
  </w:num>
  <w:num w:numId="125">
    <w:abstractNumId w:val="128"/>
  </w:num>
  <w:num w:numId="126">
    <w:abstractNumId w:val="17"/>
  </w:num>
  <w:num w:numId="127">
    <w:abstractNumId w:val="176"/>
  </w:num>
  <w:num w:numId="128">
    <w:abstractNumId w:val="67"/>
  </w:num>
  <w:num w:numId="129">
    <w:abstractNumId w:val="25"/>
  </w:num>
  <w:num w:numId="130">
    <w:abstractNumId w:val="131"/>
  </w:num>
  <w:num w:numId="131">
    <w:abstractNumId w:val="60"/>
  </w:num>
  <w:num w:numId="132">
    <w:abstractNumId w:val="63"/>
  </w:num>
  <w:num w:numId="133">
    <w:abstractNumId w:val="13"/>
  </w:num>
  <w:num w:numId="134">
    <w:abstractNumId w:val="171"/>
  </w:num>
  <w:num w:numId="135">
    <w:abstractNumId w:val="161"/>
  </w:num>
  <w:num w:numId="136">
    <w:abstractNumId w:val="49"/>
  </w:num>
  <w:num w:numId="137">
    <w:abstractNumId w:val="149"/>
  </w:num>
  <w:num w:numId="138">
    <w:abstractNumId w:val="144"/>
  </w:num>
  <w:num w:numId="139">
    <w:abstractNumId w:val="124"/>
  </w:num>
  <w:num w:numId="140">
    <w:abstractNumId w:val="110"/>
  </w:num>
  <w:num w:numId="141">
    <w:abstractNumId w:val="118"/>
  </w:num>
  <w:num w:numId="142">
    <w:abstractNumId w:val="175"/>
  </w:num>
  <w:num w:numId="143">
    <w:abstractNumId w:val="93"/>
  </w:num>
  <w:num w:numId="144">
    <w:abstractNumId w:val="189"/>
  </w:num>
  <w:num w:numId="145">
    <w:abstractNumId w:val="121"/>
  </w:num>
  <w:num w:numId="146">
    <w:abstractNumId w:val="27"/>
  </w:num>
  <w:num w:numId="147">
    <w:abstractNumId w:val="55"/>
  </w:num>
  <w:num w:numId="148">
    <w:abstractNumId w:val="11"/>
  </w:num>
  <w:num w:numId="149">
    <w:abstractNumId w:val="122"/>
  </w:num>
  <w:num w:numId="150">
    <w:abstractNumId w:val="190"/>
  </w:num>
  <w:num w:numId="151">
    <w:abstractNumId w:val="14"/>
  </w:num>
  <w:num w:numId="152">
    <w:abstractNumId w:val="92"/>
  </w:num>
  <w:num w:numId="153">
    <w:abstractNumId w:val="115"/>
  </w:num>
  <w:num w:numId="154">
    <w:abstractNumId w:val="66"/>
  </w:num>
  <w:num w:numId="155">
    <w:abstractNumId w:val="170"/>
  </w:num>
  <w:num w:numId="156">
    <w:abstractNumId w:val="130"/>
  </w:num>
  <w:num w:numId="157">
    <w:abstractNumId w:val="37"/>
  </w:num>
  <w:num w:numId="158">
    <w:abstractNumId w:val="83"/>
  </w:num>
  <w:num w:numId="159">
    <w:abstractNumId w:val="43"/>
  </w:num>
  <w:num w:numId="160">
    <w:abstractNumId w:val="114"/>
  </w:num>
  <w:num w:numId="161">
    <w:abstractNumId w:val="35"/>
  </w:num>
  <w:num w:numId="162">
    <w:abstractNumId w:val="111"/>
  </w:num>
  <w:num w:numId="163">
    <w:abstractNumId w:val="143"/>
  </w:num>
  <w:num w:numId="164">
    <w:abstractNumId w:val="16"/>
  </w:num>
  <w:num w:numId="165">
    <w:abstractNumId w:val="41"/>
  </w:num>
  <w:num w:numId="166">
    <w:abstractNumId w:val="134"/>
  </w:num>
  <w:num w:numId="167">
    <w:abstractNumId w:val="24"/>
  </w:num>
  <w:num w:numId="168">
    <w:abstractNumId w:val="15"/>
  </w:num>
  <w:num w:numId="169">
    <w:abstractNumId w:val="173"/>
  </w:num>
  <w:num w:numId="170">
    <w:abstractNumId w:val="188"/>
  </w:num>
  <w:num w:numId="171">
    <w:abstractNumId w:val="50"/>
  </w:num>
  <w:num w:numId="172">
    <w:abstractNumId w:val="40"/>
  </w:num>
  <w:num w:numId="173">
    <w:abstractNumId w:val="87"/>
  </w:num>
  <w:num w:numId="174">
    <w:abstractNumId w:val="165"/>
  </w:num>
  <w:num w:numId="175">
    <w:abstractNumId w:val="58"/>
  </w:num>
  <w:num w:numId="176">
    <w:abstractNumId w:val="75"/>
  </w:num>
  <w:num w:numId="177">
    <w:abstractNumId w:val="81"/>
  </w:num>
  <w:num w:numId="178">
    <w:abstractNumId w:val="90"/>
  </w:num>
  <w:num w:numId="179">
    <w:abstractNumId w:val="195"/>
  </w:num>
  <w:num w:numId="180">
    <w:abstractNumId w:val="107"/>
  </w:num>
  <w:num w:numId="181">
    <w:abstractNumId w:val="69"/>
  </w:num>
  <w:num w:numId="182">
    <w:abstractNumId w:val="194"/>
  </w:num>
  <w:num w:numId="183">
    <w:abstractNumId w:val="150"/>
  </w:num>
  <w:num w:numId="184">
    <w:abstractNumId w:val="56"/>
  </w:num>
  <w:num w:numId="185">
    <w:abstractNumId w:val="146"/>
  </w:num>
  <w:num w:numId="186">
    <w:abstractNumId w:val="68"/>
  </w:num>
  <w:num w:numId="187">
    <w:abstractNumId w:val="7"/>
  </w:num>
  <w:num w:numId="188">
    <w:abstractNumId w:val="125"/>
  </w:num>
  <w:num w:numId="189">
    <w:abstractNumId w:val="193"/>
  </w:num>
  <w:num w:numId="190">
    <w:abstractNumId w:val="82"/>
  </w:num>
  <w:num w:numId="191">
    <w:abstractNumId w:val="164"/>
  </w:num>
  <w:num w:numId="192">
    <w:abstractNumId w:val="106"/>
  </w:num>
  <w:num w:numId="193">
    <w:abstractNumId w:val="31"/>
  </w:num>
  <w:num w:numId="194">
    <w:abstractNumId w:val="123"/>
  </w:num>
  <w:num w:numId="195">
    <w:abstractNumId w:val="113"/>
  </w:num>
  <w:num w:numId="196">
    <w:abstractNumId w:val="156"/>
  </w:num>
  <w:num w:numId="197">
    <w:abstractNumId w:val="103"/>
  </w:num>
  <w:num w:numId="198">
    <w:abstractNumId w:val="33"/>
  </w:num>
  <w:num w:numId="199">
    <w:abstractNumId w:val="32"/>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CD3"/>
    <w:rsid w:val="001845F2"/>
    <w:rsid w:val="00CA211E"/>
    <w:rsid w:val="00D84CD3"/>
    <w:rsid w:val="00EF37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F04374-30E2-4CC6-8837-4375FDE3F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 poglavja 1,NASLOV,Heading 1 Char1 Char1,Heading 1 Char Char Char1,Heading 1 Char1 Char1 Char Char,Heading 1 Char Char Char1 Char Char,Heading 1 Char Char1,Heading 1 Char1 Char1 Char1,Heading 1 Char Char Char1 Char1,ZP_naslov_1_red"/>
    <w:basedOn w:val="Navaden"/>
    <w:next w:val="Navaden"/>
    <w:link w:val="Naslov1Znak"/>
    <w:qFormat/>
    <w:rsid w:val="00D84CD3"/>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2">
    <w:name w:val="heading 2"/>
    <w:basedOn w:val="Navaden"/>
    <w:next w:val="Navaden"/>
    <w:link w:val="Naslov2Znak"/>
    <w:unhideWhenUsed/>
    <w:qFormat/>
    <w:rsid w:val="00D84CD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link w:val="Naslov3Znak"/>
    <w:qFormat/>
    <w:rsid w:val="00D84CD3"/>
    <w:pPr>
      <w:spacing w:after="168" w:line="240" w:lineRule="auto"/>
      <w:outlineLvl w:val="2"/>
    </w:pPr>
    <w:rPr>
      <w:rFonts w:ascii="Times New Roman" w:eastAsia="Times New Roman" w:hAnsi="Times New Roman" w:cs="Times New Roman"/>
      <w:b/>
      <w:bCs/>
      <w:color w:val="6B7E9D"/>
      <w:sz w:val="29"/>
      <w:szCs w:val="29"/>
      <w:lang w:eastAsia="sl-SI"/>
    </w:rPr>
  </w:style>
  <w:style w:type="paragraph" w:styleId="Naslov4">
    <w:name w:val="heading 4"/>
    <w:basedOn w:val="Navaden"/>
    <w:next w:val="Odstavek"/>
    <w:link w:val="Naslov4Znak"/>
    <w:qFormat/>
    <w:rsid w:val="00D84CD3"/>
    <w:pPr>
      <w:numPr>
        <w:ilvl w:val="3"/>
        <w:numId w:val="1"/>
      </w:numPr>
      <w:suppressAutoHyphens/>
      <w:spacing w:before="280" w:after="280" w:line="240" w:lineRule="auto"/>
      <w:jc w:val="center"/>
      <w:outlineLvl w:val="3"/>
    </w:pPr>
    <w:rPr>
      <w:rFonts w:ascii="Arial" w:eastAsia="Times New Roman" w:hAnsi="Arial" w:cs="Arial"/>
      <w:bCs/>
      <w:color w:val="000000"/>
      <w:szCs w:val="27"/>
      <w:lang w:eastAsia="ar-SA"/>
    </w:rPr>
  </w:style>
  <w:style w:type="paragraph" w:styleId="Naslov5">
    <w:name w:val="heading 5"/>
    <w:basedOn w:val="Navaden"/>
    <w:next w:val="Navaden"/>
    <w:link w:val="Naslov5Znak"/>
    <w:unhideWhenUsed/>
    <w:qFormat/>
    <w:rsid w:val="00D84CD3"/>
    <w:pPr>
      <w:keepNext/>
      <w:keepLines/>
      <w:spacing w:before="40" w:after="0"/>
      <w:outlineLvl w:val="4"/>
    </w:pPr>
    <w:rPr>
      <w:rFonts w:asciiTheme="majorHAnsi" w:eastAsiaTheme="majorEastAsia" w:hAnsiTheme="majorHAnsi" w:cstheme="majorBidi"/>
      <w:color w:val="2E74B5" w:themeColor="accent1" w:themeShade="BF"/>
    </w:rPr>
  </w:style>
  <w:style w:type="paragraph" w:styleId="Naslov6">
    <w:name w:val="heading 6"/>
    <w:basedOn w:val="Navaden"/>
    <w:link w:val="Naslov6Znak"/>
    <w:qFormat/>
    <w:rsid w:val="00D84CD3"/>
    <w:pPr>
      <w:spacing w:after="240" w:line="240" w:lineRule="auto"/>
      <w:outlineLvl w:val="5"/>
    </w:pPr>
    <w:rPr>
      <w:rFonts w:ascii="Times New Roman" w:eastAsia="Times New Roman" w:hAnsi="Times New Roman" w:cs="Times New Roman"/>
      <w:b/>
      <w:bCs/>
      <w:color w:val="313131"/>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poglavja 1 Znak,NASLOV Znak,Heading 1 Char1 Char1 Znak,Heading 1 Char Char Char1 Znak,Heading 1 Char1 Char1 Char Char Znak,Heading 1 Char Char Char1 Char Char Znak,Heading 1 Char Char1 Znak,Heading 1 Char1 Char1 Char1 Znak"/>
    <w:basedOn w:val="Privzetapisavaodstavka"/>
    <w:link w:val="Naslov1"/>
    <w:rsid w:val="00D84CD3"/>
    <w:rPr>
      <w:rFonts w:asciiTheme="majorHAnsi" w:eastAsiaTheme="majorEastAsia" w:hAnsiTheme="majorHAnsi" w:cstheme="majorBidi"/>
      <w:b/>
      <w:bCs/>
      <w:color w:val="2E74B5" w:themeColor="accent1" w:themeShade="BF"/>
      <w:sz w:val="28"/>
      <w:szCs w:val="28"/>
    </w:rPr>
  </w:style>
  <w:style w:type="character" w:customStyle="1" w:styleId="Naslov2Znak">
    <w:name w:val="Naslov 2 Znak"/>
    <w:basedOn w:val="Privzetapisavaodstavka"/>
    <w:link w:val="Naslov2"/>
    <w:rsid w:val="00D84CD3"/>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rsid w:val="00D84CD3"/>
    <w:rPr>
      <w:rFonts w:ascii="Times New Roman" w:eastAsia="Times New Roman" w:hAnsi="Times New Roman" w:cs="Times New Roman"/>
      <w:b/>
      <w:bCs/>
      <w:color w:val="6B7E9D"/>
      <w:sz w:val="29"/>
      <w:szCs w:val="29"/>
      <w:lang w:eastAsia="sl-SI"/>
    </w:rPr>
  </w:style>
  <w:style w:type="character" w:customStyle="1" w:styleId="Naslov4Znak">
    <w:name w:val="Naslov 4 Znak"/>
    <w:basedOn w:val="Privzetapisavaodstavka"/>
    <w:link w:val="Naslov4"/>
    <w:rsid w:val="00D84CD3"/>
    <w:rPr>
      <w:rFonts w:ascii="Arial" w:eastAsia="Times New Roman" w:hAnsi="Arial" w:cs="Arial"/>
      <w:bCs/>
      <w:color w:val="000000"/>
      <w:szCs w:val="27"/>
      <w:lang w:eastAsia="ar-SA"/>
    </w:rPr>
  </w:style>
  <w:style w:type="character" w:customStyle="1" w:styleId="Naslov5Znak">
    <w:name w:val="Naslov 5 Znak"/>
    <w:basedOn w:val="Privzetapisavaodstavka"/>
    <w:link w:val="Naslov5"/>
    <w:rsid w:val="00D84CD3"/>
    <w:rPr>
      <w:rFonts w:asciiTheme="majorHAnsi" w:eastAsiaTheme="majorEastAsia" w:hAnsiTheme="majorHAnsi" w:cstheme="majorBidi"/>
      <w:color w:val="2E74B5" w:themeColor="accent1" w:themeShade="BF"/>
    </w:rPr>
  </w:style>
  <w:style w:type="character" w:customStyle="1" w:styleId="Naslov6Znak">
    <w:name w:val="Naslov 6 Znak"/>
    <w:basedOn w:val="Privzetapisavaodstavka"/>
    <w:link w:val="Naslov6"/>
    <w:rsid w:val="00D84CD3"/>
    <w:rPr>
      <w:rFonts w:ascii="Times New Roman" w:eastAsia="Times New Roman" w:hAnsi="Times New Roman" w:cs="Times New Roman"/>
      <w:b/>
      <w:bCs/>
      <w:color w:val="313131"/>
      <w:sz w:val="24"/>
      <w:szCs w:val="24"/>
      <w:lang w:eastAsia="sl-SI"/>
    </w:rPr>
  </w:style>
  <w:style w:type="paragraph" w:styleId="Glava">
    <w:name w:val="header"/>
    <w:basedOn w:val="Navaden"/>
    <w:link w:val="GlavaZnak"/>
    <w:rsid w:val="00D84CD3"/>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D84CD3"/>
    <w:rPr>
      <w:rFonts w:ascii="Arial" w:eastAsia="Times New Roman" w:hAnsi="Arial" w:cs="Times New Roman"/>
      <w:sz w:val="20"/>
      <w:szCs w:val="24"/>
    </w:rPr>
  </w:style>
  <w:style w:type="paragraph" w:customStyle="1" w:styleId="Naslovpredpisa">
    <w:name w:val="Naslov_predpisa"/>
    <w:basedOn w:val="Navaden"/>
    <w:link w:val="NaslovpredpisaZnak"/>
    <w:qFormat/>
    <w:rsid w:val="00D84CD3"/>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D84CD3"/>
    <w:rPr>
      <w:rFonts w:ascii="Arial" w:eastAsia="Times New Roman" w:hAnsi="Arial" w:cs="Arial"/>
      <w:b/>
      <w:lang w:eastAsia="sl-SI"/>
    </w:rPr>
  </w:style>
  <w:style w:type="paragraph" w:customStyle="1" w:styleId="Poglavje">
    <w:name w:val="Poglavje"/>
    <w:basedOn w:val="Navaden"/>
    <w:qFormat/>
    <w:rsid w:val="00D84CD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84CD3"/>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D84CD3"/>
    <w:rPr>
      <w:rFonts w:ascii="Arial" w:eastAsia="Times New Roman" w:hAnsi="Arial" w:cs="Arial"/>
      <w:lang w:eastAsia="sl-SI"/>
    </w:rPr>
  </w:style>
  <w:style w:type="paragraph" w:customStyle="1" w:styleId="Oddelek">
    <w:name w:val="Oddelek"/>
    <w:basedOn w:val="Navaden"/>
    <w:link w:val="OddelekZnak1"/>
    <w:qFormat/>
    <w:rsid w:val="00D84CD3"/>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D84CD3"/>
    <w:rPr>
      <w:rFonts w:ascii="Arial" w:eastAsia="Times New Roman" w:hAnsi="Arial" w:cs="Arial"/>
      <w:b/>
      <w:lang w:eastAsia="sl-SI"/>
    </w:rPr>
  </w:style>
  <w:style w:type="paragraph" w:styleId="Odstavekseznama">
    <w:name w:val="List Paragraph"/>
    <w:aliases w:val="za tekst,Označevanje,List Paragraph2,K1,Table of contents numbered,Elenco num ARGEA,body,Odsek zoznamu2,Tabela - prazna vrstica,Odstavek seznama_IP,Seznam_IP_1,naslov 1,List Paragraph compact,Normal bullet 2,Paragraphe de liste 2"/>
    <w:basedOn w:val="Navaden"/>
    <w:link w:val="OdstavekseznamaZnak"/>
    <w:uiPriority w:val="34"/>
    <w:qFormat/>
    <w:rsid w:val="00D84CD3"/>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aliases w:val="za tekst Znak,Označevanje Znak,List Paragraph2 Znak,K1 Znak,Table of contents numbered Znak,Elenco num ARGEA Znak,body Znak,Odsek zoznamu2 Znak,Tabela - prazna vrstica Znak,Odstavek seznama_IP Znak,Seznam_IP_1 Znak,naslov 1 Znak"/>
    <w:link w:val="Odstavekseznama"/>
    <w:uiPriority w:val="34"/>
    <w:qFormat/>
    <w:rsid w:val="00D84CD3"/>
    <w:rPr>
      <w:rFonts w:ascii="Calibri" w:eastAsia="Calibri" w:hAnsi="Calibri" w:cs="Times New Roman"/>
    </w:rPr>
  </w:style>
  <w:style w:type="character" w:styleId="Hiperpovezava">
    <w:name w:val="Hyperlink"/>
    <w:uiPriority w:val="99"/>
    <w:rsid w:val="00D84CD3"/>
    <w:rPr>
      <w:color w:val="000080"/>
      <w:u w:val="single"/>
    </w:rPr>
  </w:style>
  <w:style w:type="paragraph" w:customStyle="1" w:styleId="Vrstapredpisa">
    <w:name w:val="Vrsta predpisa"/>
    <w:basedOn w:val="Navaden"/>
    <w:link w:val="VrstapredpisaZnak"/>
    <w:qFormat/>
    <w:rsid w:val="00D84CD3"/>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D84CD3"/>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unhideWhenUsed/>
    <w:rsid w:val="00D84CD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D84CD3"/>
    <w:rPr>
      <w:rFonts w:ascii="Tahoma" w:hAnsi="Tahoma" w:cs="Tahoma"/>
      <w:sz w:val="16"/>
      <w:szCs w:val="16"/>
    </w:rPr>
  </w:style>
  <w:style w:type="character" w:styleId="Pripombasklic">
    <w:name w:val="annotation reference"/>
    <w:aliases w:val="Naslov 1 Znak2,Komentar - sklic1"/>
    <w:basedOn w:val="Privzetapisavaodstavka"/>
    <w:uiPriority w:val="99"/>
    <w:unhideWhenUsed/>
    <w:qFormat/>
    <w:rsid w:val="00D84CD3"/>
    <w:rPr>
      <w:sz w:val="16"/>
      <w:szCs w:val="16"/>
    </w:rPr>
  </w:style>
  <w:style w:type="paragraph" w:styleId="Pripombabesedilo">
    <w:name w:val="annotation text"/>
    <w:aliases w:val="Komentar - besedilo1"/>
    <w:basedOn w:val="Navaden"/>
    <w:link w:val="PripombabesediloZnak"/>
    <w:uiPriority w:val="99"/>
    <w:unhideWhenUsed/>
    <w:qFormat/>
    <w:rsid w:val="00D84CD3"/>
    <w:pPr>
      <w:spacing w:line="240" w:lineRule="auto"/>
    </w:pPr>
    <w:rPr>
      <w:sz w:val="20"/>
      <w:szCs w:val="20"/>
    </w:rPr>
  </w:style>
  <w:style w:type="character" w:customStyle="1" w:styleId="PripombabesediloZnak">
    <w:name w:val="Pripomba – besedilo Znak"/>
    <w:aliases w:val="Komentar - besedilo1 Znak"/>
    <w:basedOn w:val="Privzetapisavaodstavka"/>
    <w:link w:val="Pripombabesedilo"/>
    <w:uiPriority w:val="99"/>
    <w:qFormat/>
    <w:rsid w:val="00D84CD3"/>
    <w:rPr>
      <w:sz w:val="20"/>
      <w:szCs w:val="20"/>
    </w:rPr>
  </w:style>
  <w:style w:type="paragraph" w:styleId="Zadevapripombe">
    <w:name w:val="annotation subject"/>
    <w:basedOn w:val="Pripombabesedilo"/>
    <w:next w:val="Pripombabesedilo"/>
    <w:link w:val="ZadevapripombeZnak"/>
    <w:uiPriority w:val="99"/>
    <w:unhideWhenUsed/>
    <w:rsid w:val="00D84CD3"/>
    <w:rPr>
      <w:b/>
      <w:bCs/>
    </w:rPr>
  </w:style>
  <w:style w:type="character" w:customStyle="1" w:styleId="ZadevapripombeZnak">
    <w:name w:val="Zadeva pripombe Znak"/>
    <w:basedOn w:val="PripombabesediloZnak"/>
    <w:link w:val="Zadevapripombe"/>
    <w:uiPriority w:val="99"/>
    <w:rsid w:val="00D84CD3"/>
    <w:rPr>
      <w:b/>
      <w:bCs/>
      <w:sz w:val="20"/>
      <w:szCs w:val="20"/>
    </w:rPr>
  </w:style>
  <w:style w:type="paragraph" w:styleId="Sprotnaopomba-besedilo">
    <w:name w:val="footnote text"/>
    <w:basedOn w:val="Navaden"/>
    <w:link w:val="Sprotnaopomba-besediloZnak"/>
    <w:unhideWhenUsed/>
    <w:rsid w:val="00D84CD3"/>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D84CD3"/>
    <w:rPr>
      <w:sz w:val="20"/>
      <w:szCs w:val="20"/>
    </w:rPr>
  </w:style>
  <w:style w:type="character" w:styleId="Sprotnaopomba-sklic">
    <w:name w:val="footnote reference"/>
    <w:uiPriority w:val="99"/>
    <w:unhideWhenUsed/>
    <w:rsid w:val="00D84CD3"/>
    <w:rPr>
      <w:vertAlign w:val="superscript"/>
    </w:rPr>
  </w:style>
  <w:style w:type="table" w:customStyle="1" w:styleId="Tabelamrea1">
    <w:name w:val="Tabela – mreža1"/>
    <w:basedOn w:val="Navadnatabela"/>
    <w:next w:val="Tabelamrea"/>
    <w:uiPriority w:val="39"/>
    <w:rsid w:val="00D84CD3"/>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D84C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D84CD3"/>
    <w:pPr>
      <w:numPr>
        <w:numId w:val="7"/>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D84CD3"/>
    <w:rPr>
      <w:rFonts w:ascii="Arial" w:eastAsia="Times New Roman" w:hAnsi="Arial" w:cs="Arial"/>
      <w:lang w:eastAsia="sl-SI"/>
    </w:rPr>
  </w:style>
  <w:style w:type="paragraph" w:customStyle="1" w:styleId="Odstavekseznama1">
    <w:name w:val="Odstavek seznama1"/>
    <w:basedOn w:val="Navaden"/>
    <w:link w:val="ListParagraphChar"/>
    <w:qFormat/>
    <w:rsid w:val="00D84CD3"/>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D84CD3"/>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D84CD3"/>
    <w:rPr>
      <w:rFonts w:ascii="Arial" w:eastAsia="Times New Roman" w:hAnsi="Arial" w:cs="Arial"/>
      <w:lang w:eastAsia="sl-SI"/>
    </w:rPr>
  </w:style>
  <w:style w:type="character" w:customStyle="1" w:styleId="rkovnatokazaodstavkomZnak">
    <w:name w:val="Črkovna točka_za odstavkom Znak"/>
    <w:link w:val="rkovnatokazaodstavkom"/>
    <w:rsid w:val="00D84CD3"/>
    <w:rPr>
      <w:rFonts w:ascii="Arial" w:hAnsi="Arial"/>
      <w:lang w:eastAsia="sl-SI"/>
    </w:rPr>
  </w:style>
  <w:style w:type="paragraph" w:customStyle="1" w:styleId="rkovnatokazaodstavkom">
    <w:name w:val="Črkovna točka_za odstavkom"/>
    <w:basedOn w:val="Navaden"/>
    <w:link w:val="rkovnatokazaodstavkomZnak"/>
    <w:qFormat/>
    <w:rsid w:val="00D84CD3"/>
    <w:pPr>
      <w:numPr>
        <w:numId w:val="8"/>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D84CD3"/>
  </w:style>
  <w:style w:type="character" w:customStyle="1" w:styleId="OdsekZnak">
    <w:name w:val="Odsek Znak"/>
    <w:basedOn w:val="OddelekZnak1"/>
    <w:link w:val="Odsek"/>
    <w:rsid w:val="00D84CD3"/>
    <w:rPr>
      <w:rFonts w:ascii="Arial" w:eastAsia="Times New Roman" w:hAnsi="Arial" w:cs="Arial"/>
      <w:b/>
      <w:lang w:eastAsia="sl-SI"/>
    </w:rPr>
  </w:style>
  <w:style w:type="paragraph" w:customStyle="1" w:styleId="Default">
    <w:name w:val="Default"/>
    <w:basedOn w:val="Navaden"/>
    <w:rsid w:val="00D84CD3"/>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D84CD3"/>
    <w:rPr>
      <w:rFonts w:ascii="Times New Roman" w:eastAsia="Times New Roman" w:hAnsi="Times New Roman" w:cs="Times New Roman"/>
      <w:sz w:val="24"/>
      <w:szCs w:val="24"/>
      <w:lang w:eastAsia="sl-SI"/>
    </w:rPr>
  </w:style>
  <w:style w:type="paragraph" w:customStyle="1" w:styleId="odstavek1">
    <w:name w:val="odstavek1"/>
    <w:basedOn w:val="Navaden"/>
    <w:rsid w:val="00D84CD3"/>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D84CD3"/>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D84CD3"/>
  </w:style>
  <w:style w:type="paragraph" w:customStyle="1" w:styleId="len">
    <w:name w:val="len"/>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D84CD3"/>
    <w:pPr>
      <w:numPr>
        <w:numId w:val="9"/>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D84CD3"/>
    <w:pPr>
      <w:numPr>
        <w:ilvl w:val="2"/>
        <w:numId w:val="9"/>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D84CD3"/>
    <w:pPr>
      <w:numPr>
        <w:ilvl w:val="4"/>
        <w:numId w:val="9"/>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D84CD3"/>
    <w:pPr>
      <w:numPr>
        <w:ilvl w:val="6"/>
        <w:numId w:val="9"/>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D84CD3"/>
    <w:pPr>
      <w:numPr>
        <w:ilvl w:val="1"/>
        <w:numId w:val="9"/>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D84CD3"/>
    <w:pPr>
      <w:numPr>
        <w:ilvl w:val="3"/>
        <w:numId w:val="9"/>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D84CD3"/>
    <w:pPr>
      <w:numPr>
        <w:ilvl w:val="5"/>
        <w:numId w:val="9"/>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D84CD3"/>
    <w:pPr>
      <w:numPr>
        <w:ilvl w:val="7"/>
        <w:numId w:val="9"/>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D84CD3"/>
    <w:pPr>
      <w:numPr>
        <w:ilvl w:val="8"/>
        <w:numId w:val="9"/>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nhideWhenUsed/>
    <w:rsid w:val="00D84CD3"/>
    <w:rPr>
      <w:color w:val="954F72" w:themeColor="followedHyperlink"/>
      <w:u w:val="single"/>
    </w:rPr>
  </w:style>
  <w:style w:type="paragraph" w:styleId="Noga">
    <w:name w:val="footer"/>
    <w:basedOn w:val="Navaden"/>
    <w:link w:val="NogaZnak"/>
    <w:uiPriority w:val="99"/>
    <w:unhideWhenUsed/>
    <w:rsid w:val="00D84CD3"/>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D84CD3"/>
    <w:rPr>
      <w:rFonts w:ascii="Arial" w:eastAsia="Times New Roman" w:hAnsi="Arial" w:cs="Times New Roman"/>
      <w:sz w:val="20"/>
      <w:szCs w:val="24"/>
    </w:rPr>
  </w:style>
  <w:style w:type="paragraph" w:customStyle="1" w:styleId="len0">
    <w:name w:val="Člen"/>
    <w:basedOn w:val="Navaden"/>
    <w:link w:val="lenZnak"/>
    <w:qFormat/>
    <w:rsid w:val="00D84CD3"/>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D84CD3"/>
    <w:rPr>
      <w:rFonts w:ascii="Arial" w:eastAsia="Times New Roman" w:hAnsi="Arial" w:cs="Times New Roman"/>
      <w:b/>
    </w:rPr>
  </w:style>
  <w:style w:type="paragraph" w:customStyle="1" w:styleId="Odstavek">
    <w:name w:val="Odstavek"/>
    <w:basedOn w:val="Navaden"/>
    <w:link w:val="OdstavekZnak"/>
    <w:qFormat/>
    <w:rsid w:val="00D84CD3"/>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D84CD3"/>
    <w:rPr>
      <w:rFonts w:ascii="Arial" w:eastAsia="Times New Roman" w:hAnsi="Arial" w:cs="Times New Roman"/>
    </w:rPr>
  </w:style>
  <w:style w:type="paragraph" w:customStyle="1" w:styleId="lennaslov0">
    <w:name w:val="Člen_naslov"/>
    <w:basedOn w:val="len0"/>
    <w:qFormat/>
    <w:rsid w:val="00D84CD3"/>
    <w:pPr>
      <w:spacing w:before="0"/>
    </w:pPr>
  </w:style>
  <w:style w:type="numbering" w:customStyle="1" w:styleId="Brezseznama1">
    <w:name w:val="Brez seznama1"/>
    <w:next w:val="Brezseznama"/>
    <w:uiPriority w:val="99"/>
    <w:semiHidden/>
    <w:unhideWhenUsed/>
    <w:rsid w:val="00D84CD3"/>
  </w:style>
  <w:style w:type="table" w:customStyle="1" w:styleId="Tabelamrea2">
    <w:name w:val="Tabela – mreža2"/>
    <w:basedOn w:val="Navadnatabela"/>
    <w:next w:val="Tabelamrea"/>
    <w:uiPriority w:val="39"/>
    <w:rsid w:val="00D84CD3"/>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D84CD3"/>
  </w:style>
  <w:style w:type="paragraph" w:customStyle="1" w:styleId="tevilnatoka">
    <w:name w:val="tevilnatoka"/>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Brezseznama3">
    <w:name w:val="Brez seznama3"/>
    <w:next w:val="Brezseznama"/>
    <w:uiPriority w:val="99"/>
    <w:semiHidden/>
    <w:unhideWhenUsed/>
    <w:rsid w:val="00D84CD3"/>
  </w:style>
  <w:style w:type="character" w:customStyle="1" w:styleId="WW8Num1z0">
    <w:name w:val="WW8Num1z0"/>
    <w:rsid w:val="00D84CD3"/>
    <w:rPr>
      <w:rFonts w:ascii="Arial" w:eastAsia="Calibri" w:hAnsi="Arial" w:cs="Arial" w:hint="default"/>
      <w:lang w:val="sl-SI"/>
    </w:rPr>
  </w:style>
  <w:style w:type="character" w:customStyle="1" w:styleId="WW8Num1z1">
    <w:name w:val="WW8Num1z1"/>
    <w:rsid w:val="00D84CD3"/>
    <w:rPr>
      <w:rFonts w:ascii="Courier New" w:hAnsi="Courier New" w:cs="Courier New" w:hint="default"/>
    </w:rPr>
  </w:style>
  <w:style w:type="character" w:customStyle="1" w:styleId="WW8Num1z2">
    <w:name w:val="WW8Num1z2"/>
    <w:rsid w:val="00D84CD3"/>
    <w:rPr>
      <w:rFonts w:ascii="Wingdings" w:hAnsi="Wingdings" w:cs="Wingdings" w:hint="default"/>
    </w:rPr>
  </w:style>
  <w:style w:type="character" w:customStyle="1" w:styleId="WW8Num1z3">
    <w:name w:val="WW8Num1z3"/>
    <w:rsid w:val="00D84CD3"/>
    <w:rPr>
      <w:rFonts w:ascii="Symbol" w:hAnsi="Symbol" w:cs="Symbol" w:hint="default"/>
    </w:rPr>
  </w:style>
  <w:style w:type="character" w:customStyle="1" w:styleId="WW8Num1z4">
    <w:name w:val="WW8Num1z4"/>
    <w:rsid w:val="00D84CD3"/>
  </w:style>
  <w:style w:type="character" w:customStyle="1" w:styleId="WW8Num1z5">
    <w:name w:val="WW8Num1z5"/>
    <w:rsid w:val="00D84CD3"/>
  </w:style>
  <w:style w:type="character" w:customStyle="1" w:styleId="WW8Num1z6">
    <w:name w:val="WW8Num1z6"/>
    <w:rsid w:val="00D84CD3"/>
  </w:style>
  <w:style w:type="character" w:customStyle="1" w:styleId="WW8Num1z7">
    <w:name w:val="WW8Num1z7"/>
    <w:rsid w:val="00D84CD3"/>
  </w:style>
  <w:style w:type="character" w:customStyle="1" w:styleId="WW8Num1z8">
    <w:name w:val="WW8Num1z8"/>
    <w:rsid w:val="00D84CD3"/>
  </w:style>
  <w:style w:type="character" w:customStyle="1" w:styleId="WW8Num2z0">
    <w:name w:val="WW8Num2z0"/>
    <w:rsid w:val="00D84CD3"/>
    <w:rPr>
      <w:lang w:val="sl-SI"/>
    </w:rPr>
  </w:style>
  <w:style w:type="character" w:customStyle="1" w:styleId="WW8Num3z0">
    <w:name w:val="WW8Num3z0"/>
    <w:rsid w:val="00D84CD3"/>
    <w:rPr>
      <w:rFonts w:hint="default"/>
    </w:rPr>
  </w:style>
  <w:style w:type="character" w:customStyle="1" w:styleId="WW8Num4z0">
    <w:name w:val="WW8Num4z0"/>
    <w:rsid w:val="00D84CD3"/>
    <w:rPr>
      <w:rFonts w:hint="default"/>
    </w:rPr>
  </w:style>
  <w:style w:type="character" w:customStyle="1" w:styleId="WW8Num5z0">
    <w:name w:val="WW8Num5z0"/>
    <w:rsid w:val="00D84CD3"/>
  </w:style>
  <w:style w:type="character" w:customStyle="1" w:styleId="WW8Num6z0">
    <w:name w:val="WW8Num6z0"/>
    <w:rsid w:val="00D84CD3"/>
    <w:rPr>
      <w:rFonts w:ascii="Arial" w:eastAsia="Times New Roman" w:hAnsi="Arial" w:cs="Arial" w:hint="default"/>
      <w:szCs w:val="22"/>
    </w:rPr>
  </w:style>
  <w:style w:type="character" w:customStyle="1" w:styleId="WW8Num7z0">
    <w:name w:val="WW8Num7z0"/>
    <w:rsid w:val="00D84CD3"/>
    <w:rPr>
      <w:rFonts w:ascii="Arial" w:hAnsi="Arial" w:cs="Arial" w:hint="default"/>
      <w:caps w:val="0"/>
      <w:smallCaps w:val="0"/>
      <w:strike w:val="0"/>
      <w:dstrike w:val="0"/>
      <w:vanish w:val="0"/>
      <w:color w:val="000000"/>
      <w:position w:val="0"/>
      <w:sz w:val="22"/>
      <w:vertAlign w:val="baseline"/>
    </w:rPr>
  </w:style>
  <w:style w:type="character" w:customStyle="1" w:styleId="WW8Num8z0">
    <w:name w:val="WW8Num8z0"/>
    <w:rsid w:val="00D84CD3"/>
    <w:rPr>
      <w:rFonts w:ascii="Symbol" w:hAnsi="Symbol" w:cs="Symbol" w:hint="default"/>
    </w:rPr>
  </w:style>
  <w:style w:type="character" w:customStyle="1" w:styleId="WW8Num9z0">
    <w:name w:val="WW8Num9z0"/>
    <w:rsid w:val="00D84CD3"/>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10z0">
    <w:name w:val="WW8Num10z0"/>
    <w:rsid w:val="00D84CD3"/>
    <w:rPr>
      <w:rFonts w:ascii="Symbol" w:hAnsi="Symbol" w:cs="Symbol" w:hint="default"/>
    </w:rPr>
  </w:style>
  <w:style w:type="character" w:customStyle="1" w:styleId="WW8Num11z0">
    <w:name w:val="WW8Num11z0"/>
    <w:rsid w:val="00D84CD3"/>
    <w:rPr>
      <w:rFonts w:hint="default"/>
    </w:rPr>
  </w:style>
  <w:style w:type="character" w:customStyle="1" w:styleId="WW8Num12z0">
    <w:name w:val="WW8Num12z0"/>
    <w:rsid w:val="00D84CD3"/>
    <w:rPr>
      <w:sz w:val="22"/>
      <w:szCs w:val="16"/>
    </w:rPr>
  </w:style>
  <w:style w:type="character" w:customStyle="1" w:styleId="WW8Num13z0">
    <w:name w:val="WW8Num13z0"/>
    <w:rsid w:val="00D84CD3"/>
    <w:rPr>
      <w:rFonts w:hint="default"/>
      <w:b/>
      <w:color w:val="FF0000"/>
    </w:rPr>
  </w:style>
  <w:style w:type="character" w:customStyle="1" w:styleId="WW8Num14z0">
    <w:name w:val="WW8Num14z0"/>
    <w:rsid w:val="00D84CD3"/>
    <w:rPr>
      <w:rFonts w:cs="Arial" w:hint="default"/>
      <w:szCs w:val="22"/>
      <w:lang w:val="sl-SI"/>
    </w:rPr>
  </w:style>
  <w:style w:type="character" w:customStyle="1" w:styleId="WW8Num15z0">
    <w:name w:val="WW8Num15z0"/>
    <w:rsid w:val="00D84CD3"/>
    <w:rPr>
      <w:rFonts w:hint="default"/>
      <w:caps w:val="0"/>
      <w:smallCaps w:val="0"/>
      <w:strike w:val="0"/>
      <w:dstrike w:val="0"/>
      <w:vanish w:val="0"/>
      <w:color w:val="000000"/>
      <w:spacing w:val="0"/>
      <w:position w:val="0"/>
      <w:sz w:val="22"/>
      <w:vertAlign w:val="baseline"/>
      <w:lang w:val="sl-SI"/>
    </w:rPr>
  </w:style>
  <w:style w:type="character" w:customStyle="1" w:styleId="WW8Num16z0">
    <w:name w:val="WW8Num16z0"/>
    <w:rsid w:val="00D84CD3"/>
    <w:rPr>
      <w:rFonts w:hint="default"/>
      <w:caps w:val="0"/>
      <w:smallCaps w:val="0"/>
      <w:strike w:val="0"/>
      <w:dstrike w:val="0"/>
      <w:vanish w:val="0"/>
      <w:color w:val="FF0000"/>
      <w:position w:val="0"/>
      <w:sz w:val="22"/>
      <w:vertAlign w:val="baseline"/>
    </w:rPr>
  </w:style>
  <w:style w:type="character" w:customStyle="1" w:styleId="WW8Num17z0">
    <w:name w:val="WW8Num17z0"/>
    <w:rsid w:val="00D84CD3"/>
    <w:rPr>
      <w:rFonts w:hint="default"/>
      <w:caps w:val="0"/>
      <w:smallCaps w:val="0"/>
      <w:strike w:val="0"/>
      <w:dstrike w:val="0"/>
      <w:vanish w:val="0"/>
      <w:color w:val="000000"/>
      <w:position w:val="0"/>
      <w:sz w:val="22"/>
      <w:vertAlign w:val="baseline"/>
    </w:rPr>
  </w:style>
  <w:style w:type="character" w:customStyle="1" w:styleId="WW8Num18z0">
    <w:name w:val="WW8Num18z0"/>
    <w:rsid w:val="00D84CD3"/>
    <w:rPr>
      <w:rFonts w:ascii="Arial" w:eastAsia="Calibri" w:hAnsi="Arial" w:cs="Arial" w:hint="default"/>
    </w:rPr>
  </w:style>
  <w:style w:type="character" w:customStyle="1" w:styleId="WW8Num19z0">
    <w:name w:val="WW8Num19z0"/>
    <w:rsid w:val="00D84CD3"/>
    <w:rPr>
      <w:sz w:val="22"/>
      <w:szCs w:val="16"/>
    </w:rPr>
  </w:style>
  <w:style w:type="character" w:customStyle="1" w:styleId="WW8Num20z0">
    <w:name w:val="WW8Num20z0"/>
    <w:rsid w:val="00D84CD3"/>
    <w:rPr>
      <w:rFonts w:ascii="Arial" w:hAnsi="Arial" w:cs="Arial" w:hint="default"/>
      <w:caps w:val="0"/>
      <w:smallCaps w:val="0"/>
      <w:strike w:val="0"/>
      <w:dstrike w:val="0"/>
      <w:vanish w:val="0"/>
      <w:color w:val="000000"/>
      <w:position w:val="0"/>
      <w:sz w:val="22"/>
      <w:vertAlign w:val="baseline"/>
    </w:rPr>
  </w:style>
  <w:style w:type="character" w:customStyle="1" w:styleId="WW8Num20z2">
    <w:name w:val="WW8Num20z2"/>
    <w:rsid w:val="00D84CD3"/>
  </w:style>
  <w:style w:type="character" w:customStyle="1" w:styleId="WW8Num20z3">
    <w:name w:val="WW8Num20z3"/>
    <w:rsid w:val="00D84CD3"/>
  </w:style>
  <w:style w:type="character" w:customStyle="1" w:styleId="WW8Num20z4">
    <w:name w:val="WW8Num20z4"/>
    <w:rsid w:val="00D84CD3"/>
  </w:style>
  <w:style w:type="character" w:customStyle="1" w:styleId="WW8Num20z5">
    <w:name w:val="WW8Num20z5"/>
    <w:rsid w:val="00D84CD3"/>
  </w:style>
  <w:style w:type="character" w:customStyle="1" w:styleId="WW8Num20z6">
    <w:name w:val="WW8Num20z6"/>
    <w:rsid w:val="00D84CD3"/>
  </w:style>
  <w:style w:type="character" w:customStyle="1" w:styleId="WW8Num20z7">
    <w:name w:val="WW8Num20z7"/>
    <w:rsid w:val="00D84CD3"/>
  </w:style>
  <w:style w:type="character" w:customStyle="1" w:styleId="WW8Num20z8">
    <w:name w:val="WW8Num20z8"/>
    <w:rsid w:val="00D84CD3"/>
  </w:style>
  <w:style w:type="character" w:customStyle="1" w:styleId="WW8Num21z0">
    <w:name w:val="WW8Num21z0"/>
    <w:rsid w:val="00D84CD3"/>
    <w:rPr>
      <w:rFonts w:ascii="Arial" w:eastAsia="Calibri" w:hAnsi="Arial" w:cs="Arial" w:hint="default"/>
      <w:szCs w:val="22"/>
    </w:rPr>
  </w:style>
  <w:style w:type="character" w:customStyle="1" w:styleId="WW8Num22z0">
    <w:name w:val="WW8Num22z0"/>
    <w:rsid w:val="00D84CD3"/>
    <w:rPr>
      <w:rFonts w:ascii="Arial" w:eastAsia="Calibri" w:hAnsi="Arial" w:cs="Arial" w:hint="default"/>
    </w:rPr>
  </w:style>
  <w:style w:type="character" w:customStyle="1" w:styleId="WW8Num23z0">
    <w:name w:val="WW8Num23z0"/>
    <w:rsid w:val="00D84CD3"/>
    <w:rPr>
      <w:rFonts w:ascii="Arial" w:eastAsia="Calibri" w:hAnsi="Arial" w:cs="Arial" w:hint="default"/>
    </w:rPr>
  </w:style>
  <w:style w:type="character" w:customStyle="1" w:styleId="WW8Num24z0">
    <w:name w:val="WW8Num24z0"/>
    <w:rsid w:val="00D84CD3"/>
    <w:rPr>
      <w:rFonts w:ascii="Arial" w:hAnsi="Arial" w:cs="Arial" w:hint="default"/>
      <w:caps w:val="0"/>
      <w:smallCaps w:val="0"/>
      <w:strike w:val="0"/>
      <w:dstrike w:val="0"/>
      <w:vanish w:val="0"/>
      <w:color w:val="000000"/>
      <w:position w:val="0"/>
      <w:sz w:val="22"/>
      <w:vertAlign w:val="baseline"/>
    </w:rPr>
  </w:style>
  <w:style w:type="character" w:customStyle="1" w:styleId="WW8Num25z0">
    <w:name w:val="WW8Num25z0"/>
    <w:rsid w:val="00D84CD3"/>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D84CD3"/>
    <w:rPr>
      <w:rFonts w:ascii="Arial" w:eastAsia="Calibri" w:hAnsi="Arial" w:cs="Arial" w:hint="default"/>
      <w:lang w:val="sl-SI"/>
    </w:rPr>
  </w:style>
  <w:style w:type="character" w:customStyle="1" w:styleId="WW8Num27z0">
    <w:name w:val="WW8Num27z0"/>
    <w:rsid w:val="00D84CD3"/>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style>
  <w:style w:type="character" w:customStyle="1" w:styleId="WW8Num26z1">
    <w:name w:val="WW8Num26z1"/>
    <w:rsid w:val="00D84CD3"/>
    <w:rPr>
      <w:rFonts w:ascii="Courier New" w:hAnsi="Courier New" w:cs="Courier New" w:hint="default"/>
    </w:rPr>
  </w:style>
  <w:style w:type="character" w:customStyle="1" w:styleId="WW8Num26z2">
    <w:name w:val="WW8Num26z2"/>
    <w:rsid w:val="00D84CD3"/>
    <w:rPr>
      <w:rFonts w:ascii="Wingdings" w:hAnsi="Wingdings" w:cs="Wingdings" w:hint="default"/>
    </w:rPr>
  </w:style>
  <w:style w:type="character" w:customStyle="1" w:styleId="WW8Num26z3">
    <w:name w:val="WW8Num26z3"/>
    <w:rsid w:val="00D84CD3"/>
    <w:rPr>
      <w:rFonts w:ascii="Symbol" w:hAnsi="Symbol" w:cs="Symbol" w:hint="default"/>
    </w:rPr>
  </w:style>
  <w:style w:type="character" w:customStyle="1" w:styleId="WW8Num26z4">
    <w:name w:val="WW8Num26z4"/>
    <w:rsid w:val="00D84CD3"/>
  </w:style>
  <w:style w:type="character" w:customStyle="1" w:styleId="WW8Num26z5">
    <w:name w:val="WW8Num26z5"/>
    <w:rsid w:val="00D84CD3"/>
  </w:style>
  <w:style w:type="character" w:customStyle="1" w:styleId="WW8Num26z6">
    <w:name w:val="WW8Num26z6"/>
    <w:rsid w:val="00D84CD3"/>
  </w:style>
  <w:style w:type="character" w:customStyle="1" w:styleId="WW8Num26z7">
    <w:name w:val="WW8Num26z7"/>
    <w:rsid w:val="00D84CD3"/>
  </w:style>
  <w:style w:type="character" w:customStyle="1" w:styleId="WW8Num26z8">
    <w:name w:val="WW8Num26z8"/>
    <w:rsid w:val="00D84CD3"/>
  </w:style>
  <w:style w:type="character" w:customStyle="1" w:styleId="WW8Num27z1">
    <w:name w:val="WW8Num27z1"/>
    <w:rsid w:val="00D84CD3"/>
  </w:style>
  <w:style w:type="character" w:customStyle="1" w:styleId="WW8Num27z2">
    <w:name w:val="WW8Num27z2"/>
    <w:rsid w:val="00D84CD3"/>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rPr>
  </w:style>
  <w:style w:type="character" w:customStyle="1" w:styleId="WW8Num27z3">
    <w:name w:val="WW8Num27z3"/>
    <w:rsid w:val="00D84CD3"/>
    <w:rPr>
      <w:rFonts w:hint="default"/>
    </w:rPr>
  </w:style>
  <w:style w:type="character" w:customStyle="1" w:styleId="WW8Num27z4">
    <w:name w:val="WW8Num27z4"/>
    <w:rsid w:val="00D84CD3"/>
  </w:style>
  <w:style w:type="character" w:customStyle="1" w:styleId="WW8Num27z5">
    <w:name w:val="WW8Num27z5"/>
    <w:rsid w:val="00D84CD3"/>
  </w:style>
  <w:style w:type="character" w:customStyle="1" w:styleId="WW8Num27z6">
    <w:name w:val="WW8Num27z6"/>
    <w:rsid w:val="00D84CD3"/>
  </w:style>
  <w:style w:type="character" w:customStyle="1" w:styleId="WW8Num27z7">
    <w:name w:val="WW8Num27z7"/>
    <w:rsid w:val="00D84CD3"/>
  </w:style>
  <w:style w:type="character" w:customStyle="1" w:styleId="WW8Num27z8">
    <w:name w:val="WW8Num27z8"/>
    <w:rsid w:val="00D84CD3"/>
  </w:style>
  <w:style w:type="character" w:customStyle="1" w:styleId="WW8Num28z0">
    <w:name w:val="WW8Num28z0"/>
    <w:rsid w:val="00D84CD3"/>
    <w:rPr>
      <w:rFonts w:hint="default"/>
      <w:szCs w:val="22"/>
    </w:rPr>
  </w:style>
  <w:style w:type="character" w:customStyle="1" w:styleId="WW8Num28z1">
    <w:name w:val="WW8Num28z1"/>
    <w:rsid w:val="00D84CD3"/>
  </w:style>
  <w:style w:type="character" w:customStyle="1" w:styleId="WW8Num28z2">
    <w:name w:val="WW8Num28z2"/>
    <w:rsid w:val="00D84CD3"/>
  </w:style>
  <w:style w:type="character" w:customStyle="1" w:styleId="WW8Num28z3">
    <w:name w:val="WW8Num28z3"/>
    <w:rsid w:val="00D84CD3"/>
  </w:style>
  <w:style w:type="character" w:customStyle="1" w:styleId="WW8Num28z4">
    <w:name w:val="WW8Num28z4"/>
    <w:rsid w:val="00D84CD3"/>
  </w:style>
  <w:style w:type="character" w:customStyle="1" w:styleId="WW8Num28z5">
    <w:name w:val="WW8Num28z5"/>
    <w:rsid w:val="00D84CD3"/>
  </w:style>
  <w:style w:type="character" w:customStyle="1" w:styleId="WW8Num28z6">
    <w:name w:val="WW8Num28z6"/>
    <w:rsid w:val="00D84CD3"/>
  </w:style>
  <w:style w:type="character" w:customStyle="1" w:styleId="WW8Num28z7">
    <w:name w:val="WW8Num28z7"/>
    <w:rsid w:val="00D84CD3"/>
  </w:style>
  <w:style w:type="character" w:customStyle="1" w:styleId="WW8Num28z8">
    <w:name w:val="WW8Num28z8"/>
    <w:rsid w:val="00D84CD3"/>
  </w:style>
  <w:style w:type="character" w:customStyle="1" w:styleId="WW8Num29z0">
    <w:name w:val="WW8Num29z0"/>
    <w:rsid w:val="00D84CD3"/>
    <w:rPr>
      <w:rFonts w:hint="default"/>
    </w:rPr>
  </w:style>
  <w:style w:type="character" w:customStyle="1" w:styleId="WW8Num29z1">
    <w:name w:val="WW8Num29z1"/>
    <w:rsid w:val="00D84CD3"/>
  </w:style>
  <w:style w:type="character" w:customStyle="1" w:styleId="WW8Num29z2">
    <w:name w:val="WW8Num29z2"/>
    <w:rsid w:val="00D84CD3"/>
  </w:style>
  <w:style w:type="character" w:customStyle="1" w:styleId="WW8Num29z3">
    <w:name w:val="WW8Num29z3"/>
    <w:rsid w:val="00D84CD3"/>
  </w:style>
  <w:style w:type="character" w:customStyle="1" w:styleId="WW8Num29z4">
    <w:name w:val="WW8Num29z4"/>
    <w:rsid w:val="00D84CD3"/>
  </w:style>
  <w:style w:type="character" w:customStyle="1" w:styleId="WW8Num29z5">
    <w:name w:val="WW8Num29z5"/>
    <w:rsid w:val="00D84CD3"/>
  </w:style>
  <w:style w:type="character" w:customStyle="1" w:styleId="WW8Num29z6">
    <w:name w:val="WW8Num29z6"/>
    <w:rsid w:val="00D84CD3"/>
  </w:style>
  <w:style w:type="character" w:customStyle="1" w:styleId="WW8Num29z7">
    <w:name w:val="WW8Num29z7"/>
    <w:rsid w:val="00D84CD3"/>
  </w:style>
  <w:style w:type="character" w:customStyle="1" w:styleId="WW8Num29z8">
    <w:name w:val="WW8Num29z8"/>
    <w:rsid w:val="00D84CD3"/>
  </w:style>
  <w:style w:type="character" w:customStyle="1" w:styleId="Privzetapisavaodstavka3">
    <w:name w:val="Privzeta pisava odstavka3"/>
    <w:rsid w:val="00D84CD3"/>
  </w:style>
  <w:style w:type="character" w:customStyle="1" w:styleId="Privzetapisavaodstavka2">
    <w:name w:val="Privzeta pisava odstavka2"/>
    <w:rsid w:val="00D84CD3"/>
  </w:style>
  <w:style w:type="character" w:customStyle="1" w:styleId="WW8Num2z1">
    <w:name w:val="WW8Num2z1"/>
    <w:rsid w:val="00D84CD3"/>
  </w:style>
  <w:style w:type="character" w:customStyle="1" w:styleId="WW8Num2z2">
    <w:name w:val="WW8Num2z2"/>
    <w:rsid w:val="00D84CD3"/>
  </w:style>
  <w:style w:type="character" w:customStyle="1" w:styleId="WW8Num2z3">
    <w:name w:val="WW8Num2z3"/>
    <w:rsid w:val="00D84CD3"/>
  </w:style>
  <w:style w:type="character" w:customStyle="1" w:styleId="WW8Num2z4">
    <w:name w:val="WW8Num2z4"/>
    <w:rsid w:val="00D84CD3"/>
  </w:style>
  <w:style w:type="character" w:customStyle="1" w:styleId="WW8Num2z5">
    <w:name w:val="WW8Num2z5"/>
    <w:rsid w:val="00D84CD3"/>
  </w:style>
  <w:style w:type="character" w:customStyle="1" w:styleId="WW8Num2z6">
    <w:name w:val="WW8Num2z6"/>
    <w:rsid w:val="00D84CD3"/>
  </w:style>
  <w:style w:type="character" w:customStyle="1" w:styleId="WW8Num2z7">
    <w:name w:val="WW8Num2z7"/>
    <w:rsid w:val="00D84CD3"/>
  </w:style>
  <w:style w:type="character" w:customStyle="1" w:styleId="WW8Num2z8">
    <w:name w:val="WW8Num2z8"/>
    <w:rsid w:val="00D84CD3"/>
  </w:style>
  <w:style w:type="character" w:customStyle="1" w:styleId="WW8Num3z1">
    <w:name w:val="WW8Num3z1"/>
    <w:rsid w:val="00D84CD3"/>
  </w:style>
  <w:style w:type="character" w:customStyle="1" w:styleId="WW8Num3z2">
    <w:name w:val="WW8Num3z2"/>
    <w:rsid w:val="00D84CD3"/>
  </w:style>
  <w:style w:type="character" w:customStyle="1" w:styleId="WW8Num3z3">
    <w:name w:val="WW8Num3z3"/>
    <w:rsid w:val="00D84CD3"/>
  </w:style>
  <w:style w:type="character" w:customStyle="1" w:styleId="WW8Num3z4">
    <w:name w:val="WW8Num3z4"/>
    <w:rsid w:val="00D84CD3"/>
  </w:style>
  <w:style w:type="character" w:customStyle="1" w:styleId="WW8Num3z5">
    <w:name w:val="WW8Num3z5"/>
    <w:rsid w:val="00D84CD3"/>
  </w:style>
  <w:style w:type="character" w:customStyle="1" w:styleId="WW8Num3z6">
    <w:name w:val="WW8Num3z6"/>
    <w:rsid w:val="00D84CD3"/>
  </w:style>
  <w:style w:type="character" w:customStyle="1" w:styleId="WW8Num3z7">
    <w:name w:val="WW8Num3z7"/>
    <w:rsid w:val="00D84CD3"/>
  </w:style>
  <w:style w:type="character" w:customStyle="1" w:styleId="WW8Num3z8">
    <w:name w:val="WW8Num3z8"/>
    <w:rsid w:val="00D84CD3"/>
  </w:style>
  <w:style w:type="character" w:customStyle="1" w:styleId="WW8Num4z1">
    <w:name w:val="WW8Num4z1"/>
    <w:rsid w:val="00D84CD3"/>
  </w:style>
  <w:style w:type="character" w:customStyle="1" w:styleId="WW8Num4z2">
    <w:name w:val="WW8Num4z2"/>
    <w:rsid w:val="00D84CD3"/>
  </w:style>
  <w:style w:type="character" w:customStyle="1" w:styleId="WW8Num4z3">
    <w:name w:val="WW8Num4z3"/>
    <w:rsid w:val="00D84CD3"/>
  </w:style>
  <w:style w:type="character" w:customStyle="1" w:styleId="WW8Num4z4">
    <w:name w:val="WW8Num4z4"/>
    <w:rsid w:val="00D84CD3"/>
  </w:style>
  <w:style w:type="character" w:customStyle="1" w:styleId="WW8Num4z5">
    <w:name w:val="WW8Num4z5"/>
    <w:rsid w:val="00D84CD3"/>
  </w:style>
  <w:style w:type="character" w:customStyle="1" w:styleId="WW8Num4z6">
    <w:name w:val="WW8Num4z6"/>
    <w:rsid w:val="00D84CD3"/>
  </w:style>
  <w:style w:type="character" w:customStyle="1" w:styleId="WW8Num4z7">
    <w:name w:val="WW8Num4z7"/>
    <w:rsid w:val="00D84CD3"/>
  </w:style>
  <w:style w:type="character" w:customStyle="1" w:styleId="WW8Num4z8">
    <w:name w:val="WW8Num4z8"/>
    <w:rsid w:val="00D84CD3"/>
  </w:style>
  <w:style w:type="character" w:customStyle="1" w:styleId="WW8Num5z1">
    <w:name w:val="WW8Num5z1"/>
    <w:rsid w:val="00D84CD3"/>
  </w:style>
  <w:style w:type="character" w:customStyle="1" w:styleId="WW8Num5z2">
    <w:name w:val="WW8Num5z2"/>
    <w:rsid w:val="00D84CD3"/>
  </w:style>
  <w:style w:type="character" w:customStyle="1" w:styleId="WW8Num5z3">
    <w:name w:val="WW8Num5z3"/>
    <w:rsid w:val="00D84CD3"/>
  </w:style>
  <w:style w:type="character" w:customStyle="1" w:styleId="WW8Num5z4">
    <w:name w:val="WW8Num5z4"/>
    <w:rsid w:val="00D84CD3"/>
  </w:style>
  <w:style w:type="character" w:customStyle="1" w:styleId="WW8Num5z5">
    <w:name w:val="WW8Num5z5"/>
    <w:rsid w:val="00D84CD3"/>
  </w:style>
  <w:style w:type="character" w:customStyle="1" w:styleId="WW8Num5z6">
    <w:name w:val="WW8Num5z6"/>
    <w:rsid w:val="00D84CD3"/>
  </w:style>
  <w:style w:type="character" w:customStyle="1" w:styleId="WW8Num5z7">
    <w:name w:val="WW8Num5z7"/>
    <w:rsid w:val="00D84CD3"/>
  </w:style>
  <w:style w:type="character" w:customStyle="1" w:styleId="WW8Num5z8">
    <w:name w:val="WW8Num5z8"/>
    <w:rsid w:val="00D84CD3"/>
  </w:style>
  <w:style w:type="character" w:customStyle="1" w:styleId="WW8Num6z1">
    <w:name w:val="WW8Num6z1"/>
    <w:rsid w:val="00D84CD3"/>
    <w:rPr>
      <w:rFonts w:ascii="Courier New" w:hAnsi="Courier New" w:cs="Courier New" w:hint="default"/>
    </w:rPr>
  </w:style>
  <w:style w:type="character" w:customStyle="1" w:styleId="WW8Num6z2">
    <w:name w:val="WW8Num6z2"/>
    <w:rsid w:val="00D84CD3"/>
    <w:rPr>
      <w:rFonts w:ascii="Wingdings" w:hAnsi="Wingdings" w:cs="Wingdings" w:hint="default"/>
    </w:rPr>
  </w:style>
  <w:style w:type="character" w:customStyle="1" w:styleId="WW8Num6z3">
    <w:name w:val="WW8Num6z3"/>
    <w:rsid w:val="00D84CD3"/>
    <w:rPr>
      <w:rFonts w:ascii="Symbol" w:hAnsi="Symbol" w:cs="Symbol" w:hint="default"/>
    </w:rPr>
  </w:style>
  <w:style w:type="character" w:customStyle="1" w:styleId="WW8Num7z1">
    <w:name w:val="WW8Num7z1"/>
    <w:rsid w:val="00D84CD3"/>
  </w:style>
  <w:style w:type="character" w:customStyle="1" w:styleId="WW8Num7z2">
    <w:name w:val="WW8Num7z2"/>
    <w:rsid w:val="00D84CD3"/>
  </w:style>
  <w:style w:type="character" w:customStyle="1" w:styleId="WW8Num7z3">
    <w:name w:val="WW8Num7z3"/>
    <w:rsid w:val="00D84CD3"/>
  </w:style>
  <w:style w:type="character" w:customStyle="1" w:styleId="WW8Num7z4">
    <w:name w:val="WW8Num7z4"/>
    <w:rsid w:val="00D84CD3"/>
  </w:style>
  <w:style w:type="character" w:customStyle="1" w:styleId="WW8Num7z5">
    <w:name w:val="WW8Num7z5"/>
    <w:rsid w:val="00D84CD3"/>
  </w:style>
  <w:style w:type="character" w:customStyle="1" w:styleId="WW8Num7z6">
    <w:name w:val="WW8Num7z6"/>
    <w:rsid w:val="00D84CD3"/>
  </w:style>
  <w:style w:type="character" w:customStyle="1" w:styleId="WW8Num7z7">
    <w:name w:val="WW8Num7z7"/>
    <w:rsid w:val="00D84CD3"/>
  </w:style>
  <w:style w:type="character" w:customStyle="1" w:styleId="WW8Num7z8">
    <w:name w:val="WW8Num7z8"/>
    <w:rsid w:val="00D84CD3"/>
  </w:style>
  <w:style w:type="character" w:customStyle="1" w:styleId="WW8Num8z1">
    <w:name w:val="WW8Num8z1"/>
    <w:rsid w:val="00D84CD3"/>
    <w:rPr>
      <w:rFonts w:ascii="Courier New" w:hAnsi="Courier New" w:cs="Courier New" w:hint="default"/>
    </w:rPr>
  </w:style>
  <w:style w:type="character" w:customStyle="1" w:styleId="WW8Num8z2">
    <w:name w:val="WW8Num8z2"/>
    <w:rsid w:val="00D84CD3"/>
    <w:rPr>
      <w:rFonts w:ascii="Wingdings" w:hAnsi="Wingdings" w:cs="Wingdings" w:hint="default"/>
    </w:rPr>
  </w:style>
  <w:style w:type="character" w:customStyle="1" w:styleId="WW8Num9z1">
    <w:name w:val="WW8Num9z1"/>
    <w:rsid w:val="00D84CD3"/>
  </w:style>
  <w:style w:type="character" w:customStyle="1" w:styleId="WW8Num9z2">
    <w:name w:val="WW8Num9z2"/>
    <w:rsid w:val="00D84CD3"/>
  </w:style>
  <w:style w:type="character" w:customStyle="1" w:styleId="WW8Num9z3">
    <w:name w:val="WW8Num9z3"/>
    <w:rsid w:val="00D84CD3"/>
  </w:style>
  <w:style w:type="character" w:customStyle="1" w:styleId="WW8Num9z4">
    <w:name w:val="WW8Num9z4"/>
    <w:rsid w:val="00D84CD3"/>
  </w:style>
  <w:style w:type="character" w:customStyle="1" w:styleId="WW8Num9z5">
    <w:name w:val="WW8Num9z5"/>
    <w:rsid w:val="00D84CD3"/>
  </w:style>
  <w:style w:type="character" w:customStyle="1" w:styleId="WW8Num9z6">
    <w:name w:val="WW8Num9z6"/>
    <w:rsid w:val="00D84CD3"/>
  </w:style>
  <w:style w:type="character" w:customStyle="1" w:styleId="WW8Num9z7">
    <w:name w:val="WW8Num9z7"/>
    <w:rsid w:val="00D84CD3"/>
  </w:style>
  <w:style w:type="character" w:customStyle="1" w:styleId="WW8Num9z8">
    <w:name w:val="WW8Num9z8"/>
    <w:rsid w:val="00D84CD3"/>
  </w:style>
  <w:style w:type="character" w:customStyle="1" w:styleId="WW8Num10z1">
    <w:name w:val="WW8Num10z1"/>
    <w:rsid w:val="00D84CD3"/>
    <w:rPr>
      <w:rFonts w:ascii="Courier New" w:hAnsi="Courier New" w:cs="Courier New" w:hint="default"/>
    </w:rPr>
  </w:style>
  <w:style w:type="character" w:customStyle="1" w:styleId="WW8Num10z2">
    <w:name w:val="WW8Num10z2"/>
    <w:rsid w:val="00D84CD3"/>
    <w:rPr>
      <w:rFonts w:ascii="Wingdings" w:hAnsi="Wingdings" w:cs="Wingdings" w:hint="default"/>
    </w:rPr>
  </w:style>
  <w:style w:type="character" w:customStyle="1" w:styleId="WW8Num11z1">
    <w:name w:val="WW8Num11z1"/>
    <w:rsid w:val="00D84CD3"/>
  </w:style>
  <w:style w:type="character" w:customStyle="1" w:styleId="WW8Num11z2">
    <w:name w:val="WW8Num11z2"/>
    <w:rsid w:val="00D84CD3"/>
  </w:style>
  <w:style w:type="character" w:customStyle="1" w:styleId="WW8Num11z3">
    <w:name w:val="WW8Num11z3"/>
    <w:rsid w:val="00D84CD3"/>
  </w:style>
  <w:style w:type="character" w:customStyle="1" w:styleId="WW8Num11z4">
    <w:name w:val="WW8Num11z4"/>
    <w:rsid w:val="00D84CD3"/>
  </w:style>
  <w:style w:type="character" w:customStyle="1" w:styleId="WW8Num11z5">
    <w:name w:val="WW8Num11z5"/>
    <w:rsid w:val="00D84CD3"/>
  </w:style>
  <w:style w:type="character" w:customStyle="1" w:styleId="WW8Num11z6">
    <w:name w:val="WW8Num11z6"/>
    <w:rsid w:val="00D84CD3"/>
  </w:style>
  <w:style w:type="character" w:customStyle="1" w:styleId="WW8Num11z7">
    <w:name w:val="WW8Num11z7"/>
    <w:rsid w:val="00D84CD3"/>
  </w:style>
  <w:style w:type="character" w:customStyle="1" w:styleId="WW8Num11z8">
    <w:name w:val="WW8Num11z8"/>
    <w:rsid w:val="00D84CD3"/>
  </w:style>
  <w:style w:type="character" w:customStyle="1" w:styleId="WW8Num12z1">
    <w:name w:val="WW8Num12z1"/>
    <w:rsid w:val="00D84CD3"/>
  </w:style>
  <w:style w:type="character" w:customStyle="1" w:styleId="WW8Num12z2">
    <w:name w:val="WW8Num12z2"/>
    <w:rsid w:val="00D84CD3"/>
  </w:style>
  <w:style w:type="character" w:customStyle="1" w:styleId="WW8Num12z3">
    <w:name w:val="WW8Num12z3"/>
    <w:rsid w:val="00D84CD3"/>
  </w:style>
  <w:style w:type="character" w:customStyle="1" w:styleId="WW8Num12z4">
    <w:name w:val="WW8Num12z4"/>
    <w:rsid w:val="00D84CD3"/>
  </w:style>
  <w:style w:type="character" w:customStyle="1" w:styleId="WW8Num12z5">
    <w:name w:val="WW8Num12z5"/>
    <w:rsid w:val="00D84CD3"/>
  </w:style>
  <w:style w:type="character" w:customStyle="1" w:styleId="WW8Num12z6">
    <w:name w:val="WW8Num12z6"/>
    <w:rsid w:val="00D84CD3"/>
  </w:style>
  <w:style w:type="character" w:customStyle="1" w:styleId="WW8Num12z7">
    <w:name w:val="WW8Num12z7"/>
    <w:rsid w:val="00D84CD3"/>
  </w:style>
  <w:style w:type="character" w:customStyle="1" w:styleId="WW8Num12z8">
    <w:name w:val="WW8Num12z8"/>
    <w:rsid w:val="00D84CD3"/>
  </w:style>
  <w:style w:type="character" w:customStyle="1" w:styleId="WW8Num13z1">
    <w:name w:val="WW8Num13z1"/>
    <w:rsid w:val="00D84CD3"/>
  </w:style>
  <w:style w:type="character" w:customStyle="1" w:styleId="WW8Num13z2">
    <w:name w:val="WW8Num13z2"/>
    <w:rsid w:val="00D84CD3"/>
  </w:style>
  <w:style w:type="character" w:customStyle="1" w:styleId="WW8Num13z3">
    <w:name w:val="WW8Num13z3"/>
    <w:rsid w:val="00D84CD3"/>
  </w:style>
  <w:style w:type="character" w:customStyle="1" w:styleId="WW8Num13z4">
    <w:name w:val="WW8Num13z4"/>
    <w:rsid w:val="00D84CD3"/>
  </w:style>
  <w:style w:type="character" w:customStyle="1" w:styleId="WW8Num13z5">
    <w:name w:val="WW8Num13z5"/>
    <w:rsid w:val="00D84CD3"/>
  </w:style>
  <w:style w:type="character" w:customStyle="1" w:styleId="WW8Num13z6">
    <w:name w:val="WW8Num13z6"/>
    <w:rsid w:val="00D84CD3"/>
  </w:style>
  <w:style w:type="character" w:customStyle="1" w:styleId="WW8Num13z7">
    <w:name w:val="WW8Num13z7"/>
    <w:rsid w:val="00D84CD3"/>
  </w:style>
  <w:style w:type="character" w:customStyle="1" w:styleId="WW8Num13z8">
    <w:name w:val="WW8Num13z8"/>
    <w:rsid w:val="00D84CD3"/>
  </w:style>
  <w:style w:type="character" w:customStyle="1" w:styleId="WW8Num14z1">
    <w:name w:val="WW8Num14z1"/>
    <w:rsid w:val="00D84CD3"/>
  </w:style>
  <w:style w:type="character" w:customStyle="1" w:styleId="WW8Num14z2">
    <w:name w:val="WW8Num14z2"/>
    <w:rsid w:val="00D84CD3"/>
  </w:style>
  <w:style w:type="character" w:customStyle="1" w:styleId="WW8Num14z3">
    <w:name w:val="WW8Num14z3"/>
    <w:rsid w:val="00D84CD3"/>
  </w:style>
  <w:style w:type="character" w:customStyle="1" w:styleId="WW8Num14z4">
    <w:name w:val="WW8Num14z4"/>
    <w:rsid w:val="00D84CD3"/>
  </w:style>
  <w:style w:type="character" w:customStyle="1" w:styleId="WW8Num14z5">
    <w:name w:val="WW8Num14z5"/>
    <w:rsid w:val="00D84CD3"/>
  </w:style>
  <w:style w:type="character" w:customStyle="1" w:styleId="WW8Num14z6">
    <w:name w:val="WW8Num14z6"/>
    <w:rsid w:val="00D84CD3"/>
  </w:style>
  <w:style w:type="character" w:customStyle="1" w:styleId="WW8Num14z7">
    <w:name w:val="WW8Num14z7"/>
    <w:rsid w:val="00D84CD3"/>
  </w:style>
  <w:style w:type="character" w:customStyle="1" w:styleId="WW8Num14z8">
    <w:name w:val="WW8Num14z8"/>
    <w:rsid w:val="00D84CD3"/>
  </w:style>
  <w:style w:type="character" w:customStyle="1" w:styleId="WW8Num15z1">
    <w:name w:val="WW8Num15z1"/>
    <w:rsid w:val="00D84CD3"/>
  </w:style>
  <w:style w:type="character" w:customStyle="1" w:styleId="WW8Num15z2">
    <w:name w:val="WW8Num15z2"/>
    <w:rsid w:val="00D84CD3"/>
  </w:style>
  <w:style w:type="character" w:customStyle="1" w:styleId="WW8Num15z3">
    <w:name w:val="WW8Num15z3"/>
    <w:rsid w:val="00D84CD3"/>
  </w:style>
  <w:style w:type="character" w:customStyle="1" w:styleId="WW8Num15z4">
    <w:name w:val="WW8Num15z4"/>
    <w:rsid w:val="00D84CD3"/>
  </w:style>
  <w:style w:type="character" w:customStyle="1" w:styleId="WW8Num15z5">
    <w:name w:val="WW8Num15z5"/>
    <w:rsid w:val="00D84CD3"/>
  </w:style>
  <w:style w:type="character" w:customStyle="1" w:styleId="WW8Num15z6">
    <w:name w:val="WW8Num15z6"/>
    <w:rsid w:val="00D84CD3"/>
  </w:style>
  <w:style w:type="character" w:customStyle="1" w:styleId="WW8Num15z7">
    <w:name w:val="WW8Num15z7"/>
    <w:rsid w:val="00D84CD3"/>
  </w:style>
  <w:style w:type="character" w:customStyle="1" w:styleId="WW8Num15z8">
    <w:name w:val="WW8Num15z8"/>
    <w:rsid w:val="00D84CD3"/>
  </w:style>
  <w:style w:type="character" w:customStyle="1" w:styleId="WW8Num16z1">
    <w:name w:val="WW8Num16z1"/>
    <w:rsid w:val="00D84CD3"/>
  </w:style>
  <w:style w:type="character" w:customStyle="1" w:styleId="WW8Num16z2">
    <w:name w:val="WW8Num16z2"/>
    <w:rsid w:val="00D84CD3"/>
  </w:style>
  <w:style w:type="character" w:customStyle="1" w:styleId="WW8Num16z3">
    <w:name w:val="WW8Num16z3"/>
    <w:rsid w:val="00D84CD3"/>
  </w:style>
  <w:style w:type="character" w:customStyle="1" w:styleId="WW8Num16z4">
    <w:name w:val="WW8Num16z4"/>
    <w:rsid w:val="00D84CD3"/>
  </w:style>
  <w:style w:type="character" w:customStyle="1" w:styleId="WW8Num16z5">
    <w:name w:val="WW8Num16z5"/>
    <w:rsid w:val="00D84CD3"/>
  </w:style>
  <w:style w:type="character" w:customStyle="1" w:styleId="WW8Num16z6">
    <w:name w:val="WW8Num16z6"/>
    <w:rsid w:val="00D84CD3"/>
  </w:style>
  <w:style w:type="character" w:customStyle="1" w:styleId="WW8Num16z7">
    <w:name w:val="WW8Num16z7"/>
    <w:rsid w:val="00D84CD3"/>
  </w:style>
  <w:style w:type="character" w:customStyle="1" w:styleId="WW8Num16z8">
    <w:name w:val="WW8Num16z8"/>
    <w:rsid w:val="00D84CD3"/>
  </w:style>
  <w:style w:type="character" w:customStyle="1" w:styleId="WW8Num17z1">
    <w:name w:val="WW8Num17z1"/>
    <w:rsid w:val="00D84CD3"/>
  </w:style>
  <w:style w:type="character" w:customStyle="1" w:styleId="WW8Num17z2">
    <w:name w:val="WW8Num17z2"/>
    <w:rsid w:val="00D84CD3"/>
  </w:style>
  <w:style w:type="character" w:customStyle="1" w:styleId="WW8Num17z3">
    <w:name w:val="WW8Num17z3"/>
    <w:rsid w:val="00D84CD3"/>
  </w:style>
  <w:style w:type="character" w:customStyle="1" w:styleId="WW8Num17z4">
    <w:name w:val="WW8Num17z4"/>
    <w:rsid w:val="00D84CD3"/>
  </w:style>
  <w:style w:type="character" w:customStyle="1" w:styleId="WW8Num17z5">
    <w:name w:val="WW8Num17z5"/>
    <w:rsid w:val="00D84CD3"/>
  </w:style>
  <w:style w:type="character" w:customStyle="1" w:styleId="WW8Num17z6">
    <w:name w:val="WW8Num17z6"/>
    <w:rsid w:val="00D84CD3"/>
  </w:style>
  <w:style w:type="character" w:customStyle="1" w:styleId="WW8Num17z7">
    <w:name w:val="WW8Num17z7"/>
    <w:rsid w:val="00D84CD3"/>
  </w:style>
  <w:style w:type="character" w:customStyle="1" w:styleId="WW8Num17z8">
    <w:name w:val="WW8Num17z8"/>
    <w:rsid w:val="00D84CD3"/>
  </w:style>
  <w:style w:type="character" w:customStyle="1" w:styleId="WW8Num18z1">
    <w:name w:val="WW8Num18z1"/>
    <w:rsid w:val="00D84CD3"/>
    <w:rPr>
      <w:rFonts w:ascii="Courier New" w:hAnsi="Courier New" w:cs="Courier New" w:hint="default"/>
    </w:rPr>
  </w:style>
  <w:style w:type="character" w:customStyle="1" w:styleId="WW8Num18z2">
    <w:name w:val="WW8Num18z2"/>
    <w:rsid w:val="00D84CD3"/>
    <w:rPr>
      <w:rFonts w:ascii="Wingdings" w:hAnsi="Wingdings" w:cs="Wingdings" w:hint="default"/>
    </w:rPr>
  </w:style>
  <w:style w:type="character" w:customStyle="1" w:styleId="WW8Num18z3">
    <w:name w:val="WW8Num18z3"/>
    <w:rsid w:val="00D84CD3"/>
    <w:rPr>
      <w:rFonts w:ascii="Symbol" w:hAnsi="Symbol" w:cs="Symbol" w:hint="default"/>
    </w:rPr>
  </w:style>
  <w:style w:type="character" w:customStyle="1" w:styleId="WW8Num19z1">
    <w:name w:val="WW8Num19z1"/>
    <w:rsid w:val="00D84CD3"/>
  </w:style>
  <w:style w:type="character" w:customStyle="1" w:styleId="WW8Num19z2">
    <w:name w:val="WW8Num19z2"/>
    <w:rsid w:val="00D84CD3"/>
  </w:style>
  <w:style w:type="character" w:customStyle="1" w:styleId="WW8Num19z3">
    <w:name w:val="WW8Num19z3"/>
    <w:rsid w:val="00D84CD3"/>
  </w:style>
  <w:style w:type="character" w:customStyle="1" w:styleId="WW8Num19z4">
    <w:name w:val="WW8Num19z4"/>
    <w:rsid w:val="00D84CD3"/>
  </w:style>
  <w:style w:type="character" w:customStyle="1" w:styleId="WW8Num19z5">
    <w:name w:val="WW8Num19z5"/>
    <w:rsid w:val="00D84CD3"/>
  </w:style>
  <w:style w:type="character" w:customStyle="1" w:styleId="WW8Num19z6">
    <w:name w:val="WW8Num19z6"/>
    <w:rsid w:val="00D84CD3"/>
  </w:style>
  <w:style w:type="character" w:customStyle="1" w:styleId="WW8Num19z7">
    <w:name w:val="WW8Num19z7"/>
    <w:rsid w:val="00D84CD3"/>
  </w:style>
  <w:style w:type="character" w:customStyle="1" w:styleId="WW8Num19z8">
    <w:name w:val="WW8Num19z8"/>
    <w:rsid w:val="00D84CD3"/>
  </w:style>
  <w:style w:type="character" w:customStyle="1" w:styleId="WW8Num20z1">
    <w:name w:val="WW8Num20z1"/>
    <w:rsid w:val="00D84CD3"/>
  </w:style>
  <w:style w:type="character" w:customStyle="1" w:styleId="WW8Num21z1">
    <w:name w:val="WW8Num21z1"/>
    <w:rsid w:val="00D84CD3"/>
    <w:rPr>
      <w:rFonts w:ascii="Courier New" w:hAnsi="Courier New" w:cs="Courier New" w:hint="default"/>
    </w:rPr>
  </w:style>
  <w:style w:type="character" w:customStyle="1" w:styleId="WW8Num21z2">
    <w:name w:val="WW8Num21z2"/>
    <w:rsid w:val="00D84CD3"/>
    <w:rPr>
      <w:rFonts w:ascii="Wingdings" w:hAnsi="Wingdings" w:cs="Wingdings" w:hint="default"/>
    </w:rPr>
  </w:style>
  <w:style w:type="character" w:customStyle="1" w:styleId="WW8Num21z3">
    <w:name w:val="WW8Num21z3"/>
    <w:rsid w:val="00D84CD3"/>
    <w:rPr>
      <w:rFonts w:ascii="Symbol" w:hAnsi="Symbol" w:cs="Symbol" w:hint="default"/>
    </w:rPr>
  </w:style>
  <w:style w:type="character" w:customStyle="1" w:styleId="WW8Num22z1">
    <w:name w:val="WW8Num22z1"/>
    <w:rsid w:val="00D84CD3"/>
    <w:rPr>
      <w:rFonts w:ascii="Courier New" w:hAnsi="Courier New" w:cs="Courier New" w:hint="default"/>
    </w:rPr>
  </w:style>
  <w:style w:type="character" w:customStyle="1" w:styleId="WW8Num22z2">
    <w:name w:val="WW8Num22z2"/>
    <w:rsid w:val="00D84CD3"/>
    <w:rPr>
      <w:rFonts w:ascii="Wingdings" w:hAnsi="Wingdings" w:cs="Wingdings" w:hint="default"/>
    </w:rPr>
  </w:style>
  <w:style w:type="character" w:customStyle="1" w:styleId="WW8Num22z3">
    <w:name w:val="WW8Num22z3"/>
    <w:rsid w:val="00D84CD3"/>
    <w:rPr>
      <w:rFonts w:ascii="Symbol" w:hAnsi="Symbol" w:cs="Symbol" w:hint="default"/>
    </w:rPr>
  </w:style>
  <w:style w:type="character" w:customStyle="1" w:styleId="WW8Num23z1">
    <w:name w:val="WW8Num23z1"/>
    <w:rsid w:val="00D84CD3"/>
    <w:rPr>
      <w:rFonts w:ascii="Courier New" w:hAnsi="Courier New" w:cs="Courier New" w:hint="default"/>
    </w:rPr>
  </w:style>
  <w:style w:type="character" w:customStyle="1" w:styleId="WW8Num23z2">
    <w:name w:val="WW8Num23z2"/>
    <w:rsid w:val="00D84CD3"/>
    <w:rPr>
      <w:rFonts w:ascii="Wingdings" w:hAnsi="Wingdings" w:cs="Wingdings" w:hint="default"/>
    </w:rPr>
  </w:style>
  <w:style w:type="character" w:customStyle="1" w:styleId="WW8Num23z3">
    <w:name w:val="WW8Num23z3"/>
    <w:rsid w:val="00D84CD3"/>
    <w:rPr>
      <w:rFonts w:ascii="Symbol" w:hAnsi="Symbol" w:cs="Symbol" w:hint="default"/>
    </w:rPr>
  </w:style>
  <w:style w:type="character" w:customStyle="1" w:styleId="WW8Num24z1">
    <w:name w:val="WW8Num24z1"/>
    <w:rsid w:val="00D84CD3"/>
  </w:style>
  <w:style w:type="character" w:customStyle="1" w:styleId="WW8Num24z2">
    <w:name w:val="WW8Num24z2"/>
    <w:rsid w:val="00D84CD3"/>
  </w:style>
  <w:style w:type="character" w:customStyle="1" w:styleId="WW8Num24z3">
    <w:name w:val="WW8Num24z3"/>
    <w:rsid w:val="00D84CD3"/>
  </w:style>
  <w:style w:type="character" w:customStyle="1" w:styleId="WW8Num24z4">
    <w:name w:val="WW8Num24z4"/>
    <w:rsid w:val="00D84CD3"/>
  </w:style>
  <w:style w:type="character" w:customStyle="1" w:styleId="WW8Num24z5">
    <w:name w:val="WW8Num24z5"/>
    <w:rsid w:val="00D84CD3"/>
  </w:style>
  <w:style w:type="character" w:customStyle="1" w:styleId="WW8Num24z6">
    <w:name w:val="WW8Num24z6"/>
    <w:rsid w:val="00D84CD3"/>
  </w:style>
  <w:style w:type="character" w:customStyle="1" w:styleId="WW8Num24z7">
    <w:name w:val="WW8Num24z7"/>
    <w:rsid w:val="00D84CD3"/>
  </w:style>
  <w:style w:type="character" w:customStyle="1" w:styleId="WW8Num24z8">
    <w:name w:val="WW8Num24z8"/>
    <w:rsid w:val="00D84CD3"/>
  </w:style>
  <w:style w:type="character" w:customStyle="1" w:styleId="WW8Num25z1">
    <w:name w:val="WW8Num25z1"/>
    <w:rsid w:val="00D84CD3"/>
  </w:style>
  <w:style w:type="character" w:customStyle="1" w:styleId="WW8Num25z2">
    <w:name w:val="WW8Num25z2"/>
    <w:rsid w:val="00D84CD3"/>
  </w:style>
  <w:style w:type="character" w:customStyle="1" w:styleId="WW8Num25z3">
    <w:name w:val="WW8Num25z3"/>
    <w:rsid w:val="00D84CD3"/>
  </w:style>
  <w:style w:type="character" w:customStyle="1" w:styleId="WW8Num25z4">
    <w:name w:val="WW8Num25z4"/>
    <w:rsid w:val="00D84CD3"/>
  </w:style>
  <w:style w:type="character" w:customStyle="1" w:styleId="WW8Num25z5">
    <w:name w:val="WW8Num25z5"/>
    <w:rsid w:val="00D84CD3"/>
  </w:style>
  <w:style w:type="character" w:customStyle="1" w:styleId="WW8Num25z6">
    <w:name w:val="WW8Num25z6"/>
    <w:rsid w:val="00D84CD3"/>
  </w:style>
  <w:style w:type="character" w:customStyle="1" w:styleId="WW8Num25z7">
    <w:name w:val="WW8Num25z7"/>
    <w:rsid w:val="00D84CD3"/>
  </w:style>
  <w:style w:type="character" w:customStyle="1" w:styleId="WW8Num25z8">
    <w:name w:val="WW8Num25z8"/>
    <w:rsid w:val="00D84CD3"/>
  </w:style>
  <w:style w:type="character" w:customStyle="1" w:styleId="WW8Num30z0">
    <w:name w:val="WW8Num30z0"/>
    <w:rsid w:val="00D84CD3"/>
    <w:rPr>
      <w:rFonts w:hint="default"/>
    </w:rPr>
  </w:style>
  <w:style w:type="character" w:customStyle="1" w:styleId="WW8Num30z1">
    <w:name w:val="WW8Num30z1"/>
    <w:rsid w:val="00D84CD3"/>
  </w:style>
  <w:style w:type="character" w:customStyle="1" w:styleId="WW8Num30z2">
    <w:name w:val="WW8Num30z2"/>
    <w:rsid w:val="00D84CD3"/>
  </w:style>
  <w:style w:type="character" w:customStyle="1" w:styleId="WW8Num30z3">
    <w:name w:val="WW8Num30z3"/>
    <w:rsid w:val="00D84CD3"/>
  </w:style>
  <w:style w:type="character" w:customStyle="1" w:styleId="WW8Num30z4">
    <w:name w:val="WW8Num30z4"/>
    <w:rsid w:val="00D84CD3"/>
  </w:style>
  <w:style w:type="character" w:customStyle="1" w:styleId="WW8Num30z5">
    <w:name w:val="WW8Num30z5"/>
    <w:rsid w:val="00D84CD3"/>
  </w:style>
  <w:style w:type="character" w:customStyle="1" w:styleId="WW8Num30z6">
    <w:name w:val="WW8Num30z6"/>
    <w:rsid w:val="00D84CD3"/>
  </w:style>
  <w:style w:type="character" w:customStyle="1" w:styleId="WW8Num30z7">
    <w:name w:val="WW8Num30z7"/>
    <w:rsid w:val="00D84CD3"/>
  </w:style>
  <w:style w:type="character" w:customStyle="1" w:styleId="WW8Num30z8">
    <w:name w:val="WW8Num30z8"/>
    <w:rsid w:val="00D84CD3"/>
  </w:style>
  <w:style w:type="character" w:customStyle="1" w:styleId="WW8Num31z0">
    <w:name w:val="WW8Num31z0"/>
    <w:rsid w:val="00D84CD3"/>
    <w:rPr>
      <w:rFonts w:hint="default"/>
    </w:rPr>
  </w:style>
  <w:style w:type="character" w:customStyle="1" w:styleId="WW8Num31z1">
    <w:name w:val="WW8Num31z1"/>
    <w:rsid w:val="00D84CD3"/>
  </w:style>
  <w:style w:type="character" w:customStyle="1" w:styleId="WW8Num31z2">
    <w:name w:val="WW8Num31z2"/>
    <w:rsid w:val="00D84CD3"/>
  </w:style>
  <w:style w:type="character" w:customStyle="1" w:styleId="WW8Num31z3">
    <w:name w:val="WW8Num31z3"/>
    <w:rsid w:val="00D84CD3"/>
  </w:style>
  <w:style w:type="character" w:customStyle="1" w:styleId="WW8Num31z4">
    <w:name w:val="WW8Num31z4"/>
    <w:rsid w:val="00D84CD3"/>
  </w:style>
  <w:style w:type="character" w:customStyle="1" w:styleId="WW8Num31z5">
    <w:name w:val="WW8Num31z5"/>
    <w:rsid w:val="00D84CD3"/>
  </w:style>
  <w:style w:type="character" w:customStyle="1" w:styleId="WW8Num31z6">
    <w:name w:val="WW8Num31z6"/>
    <w:rsid w:val="00D84CD3"/>
  </w:style>
  <w:style w:type="character" w:customStyle="1" w:styleId="WW8Num31z7">
    <w:name w:val="WW8Num31z7"/>
    <w:rsid w:val="00D84CD3"/>
  </w:style>
  <w:style w:type="character" w:customStyle="1" w:styleId="WW8Num31z8">
    <w:name w:val="WW8Num31z8"/>
    <w:rsid w:val="00D84CD3"/>
  </w:style>
  <w:style w:type="character" w:customStyle="1" w:styleId="WW8Num32z0">
    <w:name w:val="WW8Num32z0"/>
    <w:rsid w:val="00D84CD3"/>
    <w:rPr>
      <w:rFonts w:ascii="Arial" w:eastAsia="Calibri" w:hAnsi="Arial" w:cs="Arial" w:hint="default"/>
    </w:rPr>
  </w:style>
  <w:style w:type="character" w:customStyle="1" w:styleId="WW8Num32z1">
    <w:name w:val="WW8Num32z1"/>
    <w:rsid w:val="00D84CD3"/>
    <w:rPr>
      <w:rFonts w:ascii="Courier New" w:hAnsi="Courier New" w:cs="Courier New" w:hint="default"/>
    </w:rPr>
  </w:style>
  <w:style w:type="character" w:customStyle="1" w:styleId="WW8Num32z2">
    <w:name w:val="WW8Num32z2"/>
    <w:rsid w:val="00D84CD3"/>
    <w:rPr>
      <w:rFonts w:ascii="Wingdings" w:hAnsi="Wingdings" w:cs="Wingdings" w:hint="default"/>
    </w:rPr>
  </w:style>
  <w:style w:type="character" w:customStyle="1" w:styleId="WW8Num32z3">
    <w:name w:val="WW8Num32z3"/>
    <w:rsid w:val="00D84CD3"/>
    <w:rPr>
      <w:rFonts w:ascii="Symbol" w:hAnsi="Symbol" w:cs="Symbol" w:hint="default"/>
    </w:rPr>
  </w:style>
  <w:style w:type="character" w:customStyle="1" w:styleId="WW8Num33z0">
    <w:name w:val="WW8Num33z0"/>
    <w:rsid w:val="00D84CD3"/>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3z1">
    <w:name w:val="WW8Num33z1"/>
    <w:rsid w:val="00D84CD3"/>
  </w:style>
  <w:style w:type="character" w:customStyle="1" w:styleId="WW8Num33z2">
    <w:name w:val="WW8Num33z2"/>
    <w:rsid w:val="00D84CD3"/>
  </w:style>
  <w:style w:type="character" w:customStyle="1" w:styleId="WW8Num33z3">
    <w:name w:val="WW8Num33z3"/>
    <w:rsid w:val="00D84CD3"/>
  </w:style>
  <w:style w:type="character" w:customStyle="1" w:styleId="WW8Num33z4">
    <w:name w:val="WW8Num33z4"/>
    <w:rsid w:val="00D84CD3"/>
  </w:style>
  <w:style w:type="character" w:customStyle="1" w:styleId="WW8Num33z5">
    <w:name w:val="WW8Num33z5"/>
    <w:rsid w:val="00D84CD3"/>
  </w:style>
  <w:style w:type="character" w:customStyle="1" w:styleId="WW8Num33z6">
    <w:name w:val="WW8Num33z6"/>
    <w:rsid w:val="00D84CD3"/>
  </w:style>
  <w:style w:type="character" w:customStyle="1" w:styleId="WW8Num33z7">
    <w:name w:val="WW8Num33z7"/>
    <w:rsid w:val="00D84CD3"/>
  </w:style>
  <w:style w:type="character" w:customStyle="1" w:styleId="WW8Num33z8">
    <w:name w:val="WW8Num33z8"/>
    <w:rsid w:val="00D84CD3"/>
  </w:style>
  <w:style w:type="character" w:customStyle="1" w:styleId="WW8Num34z0">
    <w:name w:val="WW8Num34z0"/>
    <w:rsid w:val="00D84CD3"/>
    <w:rPr>
      <w:rFonts w:ascii="Arial" w:hAnsi="Arial" w:cs="Arial" w:hint="default"/>
      <w:color w:val="auto"/>
    </w:rPr>
  </w:style>
  <w:style w:type="character" w:customStyle="1" w:styleId="WW8Num34z1">
    <w:name w:val="WW8Num34z1"/>
    <w:rsid w:val="00D84CD3"/>
    <w:rPr>
      <w:rFonts w:ascii="Courier New" w:hAnsi="Courier New" w:cs="Courier New" w:hint="default"/>
    </w:rPr>
  </w:style>
  <w:style w:type="character" w:customStyle="1" w:styleId="WW8Num34z2">
    <w:name w:val="WW8Num34z2"/>
    <w:rsid w:val="00D84CD3"/>
    <w:rPr>
      <w:rFonts w:ascii="Wingdings" w:hAnsi="Wingdings" w:cs="Wingdings" w:hint="default"/>
    </w:rPr>
  </w:style>
  <w:style w:type="character" w:customStyle="1" w:styleId="WW8Num34z3">
    <w:name w:val="WW8Num34z3"/>
    <w:rsid w:val="00D84CD3"/>
    <w:rPr>
      <w:rFonts w:ascii="Symbol" w:hAnsi="Symbol" w:cs="Symbol" w:hint="default"/>
    </w:rPr>
  </w:style>
  <w:style w:type="character" w:customStyle="1" w:styleId="WW8Num35z0">
    <w:name w:val="WW8Num35z0"/>
    <w:rsid w:val="00D84CD3"/>
    <w:rPr>
      <w:rFonts w:hint="default"/>
    </w:rPr>
  </w:style>
  <w:style w:type="character" w:customStyle="1" w:styleId="WW8Num35z1">
    <w:name w:val="WW8Num35z1"/>
    <w:rsid w:val="00D84CD3"/>
  </w:style>
  <w:style w:type="character" w:customStyle="1" w:styleId="WW8Num35z2">
    <w:name w:val="WW8Num35z2"/>
    <w:rsid w:val="00D84CD3"/>
  </w:style>
  <w:style w:type="character" w:customStyle="1" w:styleId="WW8Num35z3">
    <w:name w:val="WW8Num35z3"/>
    <w:rsid w:val="00D84CD3"/>
  </w:style>
  <w:style w:type="character" w:customStyle="1" w:styleId="WW8Num35z4">
    <w:name w:val="WW8Num35z4"/>
    <w:rsid w:val="00D84CD3"/>
  </w:style>
  <w:style w:type="character" w:customStyle="1" w:styleId="WW8Num35z5">
    <w:name w:val="WW8Num35z5"/>
    <w:rsid w:val="00D84CD3"/>
  </w:style>
  <w:style w:type="character" w:customStyle="1" w:styleId="WW8Num35z6">
    <w:name w:val="WW8Num35z6"/>
    <w:rsid w:val="00D84CD3"/>
  </w:style>
  <w:style w:type="character" w:customStyle="1" w:styleId="WW8Num35z7">
    <w:name w:val="WW8Num35z7"/>
    <w:rsid w:val="00D84CD3"/>
  </w:style>
  <w:style w:type="character" w:customStyle="1" w:styleId="WW8Num35z8">
    <w:name w:val="WW8Num35z8"/>
    <w:rsid w:val="00D84CD3"/>
  </w:style>
  <w:style w:type="character" w:customStyle="1" w:styleId="WW8Num36z0">
    <w:name w:val="WW8Num36z0"/>
    <w:rsid w:val="00D84CD3"/>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6z1">
    <w:name w:val="WW8Num36z1"/>
    <w:rsid w:val="00D84CD3"/>
  </w:style>
  <w:style w:type="character" w:customStyle="1" w:styleId="WW8Num36z2">
    <w:name w:val="WW8Num36z2"/>
    <w:rsid w:val="00D84CD3"/>
  </w:style>
  <w:style w:type="character" w:customStyle="1" w:styleId="WW8Num36z3">
    <w:name w:val="WW8Num36z3"/>
    <w:rsid w:val="00D84CD3"/>
  </w:style>
  <w:style w:type="character" w:customStyle="1" w:styleId="WW8Num36z4">
    <w:name w:val="WW8Num36z4"/>
    <w:rsid w:val="00D84CD3"/>
  </w:style>
  <w:style w:type="character" w:customStyle="1" w:styleId="WW8Num36z5">
    <w:name w:val="WW8Num36z5"/>
    <w:rsid w:val="00D84CD3"/>
  </w:style>
  <w:style w:type="character" w:customStyle="1" w:styleId="WW8Num36z6">
    <w:name w:val="WW8Num36z6"/>
    <w:rsid w:val="00D84CD3"/>
  </w:style>
  <w:style w:type="character" w:customStyle="1" w:styleId="WW8Num36z7">
    <w:name w:val="WW8Num36z7"/>
    <w:rsid w:val="00D84CD3"/>
  </w:style>
  <w:style w:type="character" w:customStyle="1" w:styleId="WW8Num36z8">
    <w:name w:val="WW8Num36z8"/>
    <w:rsid w:val="00D84CD3"/>
  </w:style>
  <w:style w:type="character" w:customStyle="1" w:styleId="WW8Num37z0">
    <w:name w:val="WW8Num37z0"/>
    <w:rsid w:val="00D84CD3"/>
    <w:rPr>
      <w:rFonts w:hint="default"/>
    </w:rPr>
  </w:style>
  <w:style w:type="character" w:customStyle="1" w:styleId="WW8Num37z1">
    <w:name w:val="WW8Num37z1"/>
    <w:rsid w:val="00D84CD3"/>
  </w:style>
  <w:style w:type="character" w:customStyle="1" w:styleId="WW8Num37z2">
    <w:name w:val="WW8Num37z2"/>
    <w:rsid w:val="00D84CD3"/>
  </w:style>
  <w:style w:type="character" w:customStyle="1" w:styleId="WW8Num37z3">
    <w:name w:val="WW8Num37z3"/>
    <w:rsid w:val="00D84CD3"/>
  </w:style>
  <w:style w:type="character" w:customStyle="1" w:styleId="WW8Num37z4">
    <w:name w:val="WW8Num37z4"/>
    <w:rsid w:val="00D84CD3"/>
  </w:style>
  <w:style w:type="character" w:customStyle="1" w:styleId="WW8Num37z5">
    <w:name w:val="WW8Num37z5"/>
    <w:rsid w:val="00D84CD3"/>
  </w:style>
  <w:style w:type="character" w:customStyle="1" w:styleId="WW8Num37z6">
    <w:name w:val="WW8Num37z6"/>
    <w:rsid w:val="00D84CD3"/>
  </w:style>
  <w:style w:type="character" w:customStyle="1" w:styleId="WW8Num37z7">
    <w:name w:val="WW8Num37z7"/>
    <w:rsid w:val="00D84CD3"/>
  </w:style>
  <w:style w:type="character" w:customStyle="1" w:styleId="WW8Num37z8">
    <w:name w:val="WW8Num37z8"/>
    <w:rsid w:val="00D84CD3"/>
  </w:style>
  <w:style w:type="character" w:customStyle="1" w:styleId="WW8Num38z0">
    <w:name w:val="WW8Num38z0"/>
    <w:rsid w:val="00D84CD3"/>
    <w:rPr>
      <w:rFonts w:hint="default"/>
    </w:rPr>
  </w:style>
  <w:style w:type="character" w:customStyle="1" w:styleId="WW8Num38z1">
    <w:name w:val="WW8Num38z1"/>
    <w:rsid w:val="00D84CD3"/>
  </w:style>
  <w:style w:type="character" w:customStyle="1" w:styleId="WW8Num38z2">
    <w:name w:val="WW8Num38z2"/>
    <w:rsid w:val="00D84CD3"/>
  </w:style>
  <w:style w:type="character" w:customStyle="1" w:styleId="WW8Num38z3">
    <w:name w:val="WW8Num38z3"/>
    <w:rsid w:val="00D84CD3"/>
  </w:style>
  <w:style w:type="character" w:customStyle="1" w:styleId="WW8Num38z4">
    <w:name w:val="WW8Num38z4"/>
    <w:rsid w:val="00D84CD3"/>
  </w:style>
  <w:style w:type="character" w:customStyle="1" w:styleId="WW8Num38z5">
    <w:name w:val="WW8Num38z5"/>
    <w:rsid w:val="00D84CD3"/>
  </w:style>
  <w:style w:type="character" w:customStyle="1" w:styleId="WW8Num38z6">
    <w:name w:val="WW8Num38z6"/>
    <w:rsid w:val="00D84CD3"/>
  </w:style>
  <w:style w:type="character" w:customStyle="1" w:styleId="WW8Num38z7">
    <w:name w:val="WW8Num38z7"/>
    <w:rsid w:val="00D84CD3"/>
  </w:style>
  <w:style w:type="character" w:customStyle="1" w:styleId="WW8Num38z8">
    <w:name w:val="WW8Num38z8"/>
    <w:rsid w:val="00D84CD3"/>
  </w:style>
  <w:style w:type="character" w:customStyle="1" w:styleId="WW8Num39z0">
    <w:name w:val="WW8Num39z0"/>
    <w:rsid w:val="00D84CD3"/>
    <w:rPr>
      <w:rFonts w:ascii="Symbol" w:hAnsi="Symbol" w:cs="Symbol" w:hint="default"/>
    </w:rPr>
  </w:style>
  <w:style w:type="character" w:customStyle="1" w:styleId="WW8Num39z1">
    <w:name w:val="WW8Num39z1"/>
    <w:rsid w:val="00D84CD3"/>
    <w:rPr>
      <w:rFonts w:ascii="Courier New" w:hAnsi="Courier New" w:cs="Courier New" w:hint="default"/>
    </w:rPr>
  </w:style>
  <w:style w:type="character" w:customStyle="1" w:styleId="WW8Num39z2">
    <w:name w:val="WW8Num39z2"/>
    <w:rsid w:val="00D84CD3"/>
    <w:rPr>
      <w:rFonts w:ascii="Wingdings" w:hAnsi="Wingdings" w:cs="Wingdings" w:hint="default"/>
    </w:rPr>
  </w:style>
  <w:style w:type="character" w:customStyle="1" w:styleId="WW8NumSt12z0">
    <w:name w:val="WW8NumSt12z0"/>
    <w:rsid w:val="00D84CD3"/>
    <w:rPr>
      <w:rFonts w:hint="default"/>
      <w:caps w:val="0"/>
      <w:smallCaps w:val="0"/>
      <w:strike w:val="0"/>
      <w:dstrike w:val="0"/>
      <w:vanish w:val="0"/>
      <w:color w:val="000000"/>
      <w:spacing w:val="0"/>
      <w:position w:val="0"/>
      <w:sz w:val="22"/>
      <w:vertAlign w:val="baseline"/>
    </w:rPr>
  </w:style>
  <w:style w:type="character" w:customStyle="1" w:styleId="Privzetapisavaodstavka1">
    <w:name w:val="Privzeta pisava odstavka1"/>
    <w:rsid w:val="00D84CD3"/>
  </w:style>
  <w:style w:type="character" w:customStyle="1" w:styleId="AlineazatevilnotokoZnak">
    <w:name w:val="Alinea za številčno točko Znak"/>
    <w:rsid w:val="00D84CD3"/>
    <w:rPr>
      <w:rFonts w:ascii="Arial" w:eastAsia="Times New Roman" w:hAnsi="Arial" w:cs="Arial"/>
      <w:sz w:val="22"/>
      <w:szCs w:val="22"/>
    </w:rPr>
  </w:style>
  <w:style w:type="character" w:customStyle="1" w:styleId="AlinejazarkovnotokoZnak">
    <w:name w:val="Alineja za črkovno točko Znak"/>
    <w:basedOn w:val="AlineazatevilnotokoZnak"/>
    <w:rsid w:val="00D84CD3"/>
    <w:rPr>
      <w:rFonts w:ascii="Arial" w:eastAsia="Times New Roman" w:hAnsi="Arial" w:cs="Arial"/>
      <w:sz w:val="22"/>
      <w:szCs w:val="22"/>
    </w:rPr>
  </w:style>
  <w:style w:type="character" w:customStyle="1" w:styleId="DelZnak">
    <w:name w:val="Del Znak"/>
    <w:rsid w:val="00D84CD3"/>
    <w:rPr>
      <w:rFonts w:ascii="Arial" w:eastAsia="Times New Roman" w:hAnsi="Arial" w:cs="Arial"/>
      <w:sz w:val="22"/>
      <w:szCs w:val="22"/>
    </w:rPr>
  </w:style>
  <w:style w:type="character" w:customStyle="1" w:styleId="NaslovnadlenomZnak">
    <w:name w:val="Naslov nad členom Znak"/>
    <w:rsid w:val="00D84CD3"/>
    <w:rPr>
      <w:rFonts w:ascii="Arial" w:eastAsia="Times New Roman" w:hAnsi="Arial" w:cs="Arial"/>
      <w:b/>
      <w:sz w:val="22"/>
      <w:szCs w:val="22"/>
    </w:rPr>
  </w:style>
  <w:style w:type="character" w:customStyle="1" w:styleId="NazivpodpisnikaZnak">
    <w:name w:val="Naziv podpisnika Znak"/>
    <w:rsid w:val="00D84CD3"/>
    <w:rPr>
      <w:rFonts w:ascii="Arial" w:eastAsia="Times New Roman" w:hAnsi="Arial" w:cs="Arial"/>
      <w:sz w:val="22"/>
      <w:szCs w:val="22"/>
    </w:rPr>
  </w:style>
  <w:style w:type="character" w:customStyle="1" w:styleId="tevilnatokaZnak">
    <w:name w:val="Številčna točka Znak"/>
    <w:basedOn w:val="OdstavekZnak"/>
    <w:rsid w:val="00D84CD3"/>
    <w:rPr>
      <w:rFonts w:ascii="Arial" w:eastAsia="Times New Roman" w:hAnsi="Arial" w:cs="Arial"/>
      <w:sz w:val="22"/>
      <w:szCs w:val="22"/>
    </w:rPr>
  </w:style>
  <w:style w:type="character" w:customStyle="1" w:styleId="rkovnatokazatevilnotokoZnak">
    <w:name w:val="Črkovna točka za številčno točko Znak"/>
    <w:rsid w:val="00D84CD3"/>
    <w:rPr>
      <w:rFonts w:ascii="Arial" w:eastAsia="Times New Roman" w:hAnsi="Arial" w:cs="Arial"/>
      <w:sz w:val="22"/>
      <w:szCs w:val="22"/>
    </w:rPr>
  </w:style>
  <w:style w:type="character" w:customStyle="1" w:styleId="tevilkanakoncupredpisaZnak">
    <w:name w:val="Številka na koncu predpisa Znak"/>
    <w:rsid w:val="00D84CD3"/>
    <w:rPr>
      <w:rFonts w:ascii="Arial" w:eastAsia="Times New Roman" w:hAnsi="Arial" w:cs="Arial"/>
      <w:color w:val="000000"/>
      <w:sz w:val="22"/>
      <w:szCs w:val="22"/>
    </w:rPr>
  </w:style>
  <w:style w:type="character" w:customStyle="1" w:styleId="DatumsprejetjaZnak">
    <w:name w:val="Datum sprejetja Znak"/>
    <w:rsid w:val="00D84CD3"/>
    <w:rPr>
      <w:rFonts w:ascii="Arial" w:eastAsia="Times New Roman" w:hAnsi="Arial" w:cs="Arial"/>
      <w:color w:val="000000"/>
      <w:sz w:val="22"/>
      <w:szCs w:val="22"/>
    </w:rPr>
  </w:style>
  <w:style w:type="character" w:customStyle="1" w:styleId="PodpisnikZnak">
    <w:name w:val="Podpisnik Znak"/>
    <w:basedOn w:val="NazivpodpisnikaZnak"/>
    <w:rsid w:val="00D84CD3"/>
    <w:rPr>
      <w:rFonts w:ascii="Arial" w:eastAsia="Times New Roman" w:hAnsi="Arial" w:cs="Arial"/>
      <w:sz w:val="22"/>
      <w:szCs w:val="22"/>
    </w:rPr>
  </w:style>
  <w:style w:type="character" w:customStyle="1" w:styleId="PravnapodlagaZnak">
    <w:name w:val="Pravna podlaga Znak"/>
    <w:basedOn w:val="OdstavekZnak"/>
    <w:rsid w:val="00D84CD3"/>
    <w:rPr>
      <w:rFonts w:ascii="Arial" w:eastAsia="Times New Roman" w:hAnsi="Arial" w:cs="Arial"/>
      <w:sz w:val="22"/>
      <w:szCs w:val="22"/>
    </w:rPr>
  </w:style>
  <w:style w:type="character" w:customStyle="1" w:styleId="Pripombasklic1">
    <w:name w:val="Pripomba – sklic1"/>
    <w:rsid w:val="00D84CD3"/>
    <w:rPr>
      <w:sz w:val="16"/>
      <w:szCs w:val="16"/>
    </w:rPr>
  </w:style>
  <w:style w:type="character" w:customStyle="1" w:styleId="PododdelekZnak">
    <w:name w:val="Pododdelek Znak"/>
    <w:rsid w:val="00D84CD3"/>
    <w:rPr>
      <w:rFonts w:ascii="Arial" w:eastAsia="Times New Roman" w:hAnsi="Arial" w:cs="Arial"/>
      <w:sz w:val="22"/>
      <w:szCs w:val="22"/>
    </w:rPr>
  </w:style>
  <w:style w:type="character" w:customStyle="1" w:styleId="EVAZnak">
    <w:name w:val="EVA Znak"/>
    <w:rsid w:val="00D84CD3"/>
    <w:rPr>
      <w:rFonts w:ascii="Arial" w:eastAsia="Times New Roman" w:hAnsi="Arial" w:cs="Arial"/>
      <w:sz w:val="22"/>
      <w:szCs w:val="22"/>
    </w:rPr>
  </w:style>
  <w:style w:type="character" w:customStyle="1" w:styleId="Komentar-besediloZnak">
    <w:name w:val="Komentar - besedilo Znak"/>
    <w:rsid w:val="00D84CD3"/>
    <w:rPr>
      <w:rFonts w:ascii="Arial" w:eastAsia="Times New Roman" w:hAnsi="Arial" w:cs="Arial"/>
    </w:rPr>
  </w:style>
  <w:style w:type="character" w:customStyle="1" w:styleId="OpozoriloZnak">
    <w:name w:val="Opozorilo Znak"/>
    <w:rsid w:val="00D84CD3"/>
    <w:rPr>
      <w:rFonts w:ascii="Arial" w:eastAsia="Times New Roman" w:hAnsi="Arial" w:cs="Arial"/>
      <w:color w:val="808080"/>
      <w:sz w:val="22"/>
      <w:szCs w:val="22"/>
    </w:rPr>
  </w:style>
  <w:style w:type="character" w:customStyle="1" w:styleId="lennoveleZnak">
    <w:name w:val="Člen_novele Znak"/>
    <w:basedOn w:val="lenZnak"/>
    <w:rsid w:val="00D84CD3"/>
    <w:rPr>
      <w:rFonts w:ascii="Arial" w:eastAsia="Times New Roman" w:hAnsi="Arial" w:cs="Arial"/>
      <w:b/>
      <w:sz w:val="22"/>
      <w:szCs w:val="22"/>
    </w:rPr>
  </w:style>
  <w:style w:type="character" w:customStyle="1" w:styleId="PrilogaZnak">
    <w:name w:val="Priloga Znak"/>
    <w:rsid w:val="00D84CD3"/>
    <w:rPr>
      <w:rFonts w:ascii="Arial" w:eastAsia="Times New Roman" w:hAnsi="Arial" w:cs="Arial"/>
      <w:sz w:val="22"/>
      <w:szCs w:val="17"/>
    </w:rPr>
  </w:style>
  <w:style w:type="character" w:customStyle="1" w:styleId="rtaZnak">
    <w:name w:val="Črta Znak"/>
    <w:rsid w:val="00D84CD3"/>
    <w:rPr>
      <w:rFonts w:ascii="Arial" w:eastAsia="Times New Roman" w:hAnsi="Arial" w:cs="Arial"/>
      <w:sz w:val="22"/>
      <w:szCs w:val="22"/>
    </w:rPr>
  </w:style>
  <w:style w:type="character" w:customStyle="1" w:styleId="ZamaknjenadolobaprvinivoZnak">
    <w:name w:val="Zamaknjena določba_prvi nivo Znak"/>
    <w:basedOn w:val="OdstavekZnak"/>
    <w:rsid w:val="00D84CD3"/>
    <w:rPr>
      <w:rFonts w:ascii="Arial" w:eastAsia="Times New Roman" w:hAnsi="Arial" w:cs="Arial"/>
      <w:sz w:val="22"/>
      <w:szCs w:val="22"/>
    </w:rPr>
  </w:style>
  <w:style w:type="character" w:customStyle="1" w:styleId="ZamaknjenadolobadruginivoZnak">
    <w:name w:val="Zamaknjena določba_drugi nivo Znak"/>
    <w:rsid w:val="00D84CD3"/>
    <w:rPr>
      <w:rFonts w:ascii="Arial" w:eastAsia="Times New Roman" w:hAnsi="Arial" w:cs="Arial"/>
      <w:sz w:val="22"/>
      <w:szCs w:val="22"/>
      <w:lang w:val="sl-SI" w:eastAsia="ar-SA" w:bidi="ar-SA"/>
    </w:rPr>
  </w:style>
  <w:style w:type="character" w:customStyle="1" w:styleId="AlineazapodtokoZnak">
    <w:name w:val="Alinea za podtočko Znak"/>
    <w:rsid w:val="00D84CD3"/>
    <w:rPr>
      <w:rFonts w:ascii="Arial" w:eastAsia="Times New Roman" w:hAnsi="Arial" w:cs="Arial"/>
      <w:sz w:val="22"/>
      <w:szCs w:val="22"/>
    </w:rPr>
  </w:style>
  <w:style w:type="character" w:customStyle="1" w:styleId="ZamakanjenadolobatretjinivoZnak">
    <w:name w:val="Zamakanjena določba_tretji nivo Znak"/>
    <w:basedOn w:val="ZamaknjenadolobadruginivoZnak"/>
    <w:rsid w:val="00D84CD3"/>
    <w:rPr>
      <w:rFonts w:ascii="Arial" w:eastAsia="Times New Roman" w:hAnsi="Arial" w:cs="Arial"/>
      <w:sz w:val="22"/>
      <w:szCs w:val="22"/>
      <w:lang w:val="sl-SI" w:eastAsia="ar-SA" w:bidi="ar-SA"/>
    </w:rPr>
  </w:style>
  <w:style w:type="character" w:customStyle="1" w:styleId="ImeorganaZnak">
    <w:name w:val="Ime organa Znak"/>
    <w:rsid w:val="00D84CD3"/>
    <w:rPr>
      <w:rFonts w:ascii="Arial" w:eastAsia="Times New Roman" w:hAnsi="Arial" w:cs="Arial"/>
      <w:sz w:val="22"/>
      <w:szCs w:val="22"/>
    </w:rPr>
  </w:style>
  <w:style w:type="character" w:customStyle="1" w:styleId="rkovnatokazaodstavkomaZnak">
    <w:name w:val="Črkovna točka za odstavkom (a) Znak"/>
    <w:rsid w:val="00D84CD3"/>
    <w:rPr>
      <w:rFonts w:ascii="Arial" w:eastAsia="Times New Roman" w:hAnsi="Arial" w:cs="Arial"/>
      <w:sz w:val="22"/>
      <w:szCs w:val="16"/>
    </w:rPr>
  </w:style>
  <w:style w:type="character" w:customStyle="1" w:styleId="Neuvrsceno">
    <w:name w:val="Neuvrsceno"/>
    <w:rsid w:val="00D84CD3"/>
    <w:rPr>
      <w:shd w:val="clear" w:color="auto" w:fill="FFFF00"/>
    </w:rPr>
  </w:style>
  <w:style w:type="character" w:customStyle="1" w:styleId="tevilnatoka11NovaZnak">
    <w:name w:val="Številčna točka 1.1 Nova Znak"/>
    <w:basedOn w:val="tevilnatokaZnak"/>
    <w:rsid w:val="00D84CD3"/>
    <w:rPr>
      <w:rFonts w:ascii="Arial" w:eastAsia="Times New Roman" w:hAnsi="Arial" w:cs="Arial"/>
      <w:sz w:val="22"/>
      <w:szCs w:val="22"/>
    </w:rPr>
  </w:style>
  <w:style w:type="character" w:customStyle="1" w:styleId="rkovnatokazaodstavkomiZnak">
    <w:name w:val="Črkovna točka za odstavkom (i) Znak"/>
    <w:basedOn w:val="AlineazaodstavkomZnak"/>
    <w:rsid w:val="00D84CD3"/>
    <w:rPr>
      <w:rFonts w:ascii="Arial" w:eastAsia="Times New Roman" w:hAnsi="Arial" w:cs="Arial"/>
      <w:sz w:val="22"/>
      <w:szCs w:val="22"/>
      <w:lang w:eastAsia="sl-SI"/>
    </w:rPr>
  </w:style>
  <w:style w:type="character" w:customStyle="1" w:styleId="rkovnatokazaodstavkomAZnak0">
    <w:name w:val="Črkovna točka za odstavkom (A) Znak"/>
    <w:rsid w:val="00D84CD3"/>
    <w:rPr>
      <w:rFonts w:ascii="Arial" w:eastAsia="Times New Roman" w:hAnsi="Arial" w:cs="Arial"/>
      <w:sz w:val="22"/>
      <w:szCs w:val="16"/>
    </w:rPr>
  </w:style>
  <w:style w:type="character" w:customStyle="1" w:styleId="rkovnatokazaodstavkomAZnak1">
    <w:name w:val="Črkovna točka za odstavkom A) Znak"/>
    <w:rsid w:val="00D84CD3"/>
    <w:rPr>
      <w:rFonts w:ascii="Arial" w:eastAsia="Times New Roman" w:hAnsi="Arial" w:cs="Arial"/>
      <w:sz w:val="22"/>
      <w:szCs w:val="16"/>
    </w:rPr>
  </w:style>
  <w:style w:type="character" w:customStyle="1" w:styleId="rkovnatokazatevilnotokoAZnak">
    <w:name w:val="Črkovna točka za številčno točko (A) Znak"/>
    <w:rsid w:val="00D84CD3"/>
    <w:rPr>
      <w:rFonts w:ascii="Arial" w:eastAsia="Times New Roman" w:hAnsi="Arial" w:cs="Arial"/>
      <w:sz w:val="22"/>
      <w:szCs w:val="16"/>
    </w:rPr>
  </w:style>
  <w:style w:type="character" w:customStyle="1" w:styleId="rkovnatokazatevilnotokoAZnak0">
    <w:name w:val="Črkovna točka za številčno točko A) Znak"/>
    <w:rsid w:val="00D84CD3"/>
    <w:rPr>
      <w:rFonts w:ascii="Arial" w:eastAsia="Times New Roman" w:hAnsi="Arial" w:cs="Arial"/>
      <w:sz w:val="22"/>
      <w:szCs w:val="16"/>
    </w:rPr>
  </w:style>
  <w:style w:type="character" w:customStyle="1" w:styleId="NumberingSymbols">
    <w:name w:val="Numbering Symbols"/>
    <w:rsid w:val="00D84CD3"/>
  </w:style>
  <w:style w:type="character" w:customStyle="1" w:styleId="Pripombasklic2">
    <w:name w:val="Pripomba – sklic2"/>
    <w:rsid w:val="00D84CD3"/>
    <w:rPr>
      <w:sz w:val="16"/>
      <w:szCs w:val="16"/>
    </w:rPr>
  </w:style>
  <w:style w:type="paragraph" w:customStyle="1" w:styleId="Heading">
    <w:name w:val="Heading"/>
    <w:basedOn w:val="Navaden"/>
    <w:next w:val="Telobesedila"/>
    <w:rsid w:val="00D84CD3"/>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D84CD3"/>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D84CD3"/>
    <w:rPr>
      <w:rFonts w:ascii="Arial" w:eastAsia="Times New Roman" w:hAnsi="Arial" w:cs="Arial"/>
      <w:szCs w:val="16"/>
      <w:lang w:eastAsia="ar-SA"/>
    </w:rPr>
  </w:style>
  <w:style w:type="paragraph" w:styleId="Seznam">
    <w:name w:val="List"/>
    <w:basedOn w:val="Telobesedila"/>
    <w:rsid w:val="00D84CD3"/>
  </w:style>
  <w:style w:type="paragraph" w:customStyle="1" w:styleId="Napis1">
    <w:name w:val="Napis1"/>
    <w:basedOn w:val="Navaden"/>
    <w:rsid w:val="00D84CD3"/>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D84CD3"/>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D84CD3"/>
    <w:pPr>
      <w:numPr>
        <w:numId w:val="15"/>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D84CD3"/>
  </w:style>
  <w:style w:type="character" w:customStyle="1" w:styleId="NogaZnak1">
    <w:name w:val="Noga Znak1"/>
    <w:basedOn w:val="Privzetapisavaodstavka"/>
    <w:rsid w:val="00D84CD3"/>
    <w:rPr>
      <w:rFonts w:eastAsia="Calibri"/>
      <w:lang w:eastAsia="ar-SA"/>
    </w:rPr>
  </w:style>
  <w:style w:type="character" w:customStyle="1" w:styleId="GlavaZnak1">
    <w:name w:val="Glava Znak1"/>
    <w:basedOn w:val="Privzetapisavaodstavka"/>
    <w:rsid w:val="00D84CD3"/>
    <w:rPr>
      <w:rFonts w:ascii="Arial" w:hAnsi="Arial" w:cs="Arial"/>
      <w:sz w:val="16"/>
      <w:szCs w:val="16"/>
      <w:lang w:eastAsia="ar-SA"/>
    </w:rPr>
  </w:style>
  <w:style w:type="paragraph" w:customStyle="1" w:styleId="tevilnatoka111">
    <w:name w:val="Številčna točka 1.1.1"/>
    <w:basedOn w:val="Navaden"/>
    <w:rsid w:val="00D84CD3"/>
    <w:pPr>
      <w:widowControl w:val="0"/>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D84CD3"/>
    <w:pPr>
      <w:suppressAutoHyphens/>
      <w:autoSpaceDN/>
      <w:adjustRightInd/>
      <w:spacing w:before="480" w:after="0"/>
    </w:pPr>
    <w:rPr>
      <w:rFonts w:cs="Arial"/>
      <w:lang w:eastAsia="ar-SA"/>
    </w:rPr>
  </w:style>
  <w:style w:type="paragraph" w:customStyle="1" w:styleId="rkovnatokazatevilnotoko0">
    <w:name w:val="Črkovna točka za številčno točko"/>
    <w:rsid w:val="00D84CD3"/>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D84CD3"/>
    <w:pPr>
      <w:numPr>
        <w:numId w:val="17"/>
      </w:numPr>
    </w:pPr>
  </w:style>
  <w:style w:type="paragraph" w:customStyle="1" w:styleId="Prehodneinkoncnedolocbe">
    <w:name w:val="Prehodne in koncne dolocbe"/>
    <w:basedOn w:val="Navaden"/>
    <w:rsid w:val="00D84CD3"/>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D84CD3"/>
    <w:rPr>
      <w:rFonts w:ascii="Tahoma" w:hAnsi="Tahoma" w:cs="Tahoma"/>
      <w:sz w:val="16"/>
      <w:szCs w:val="16"/>
      <w:lang w:eastAsia="ar-SA"/>
    </w:rPr>
  </w:style>
  <w:style w:type="paragraph" w:customStyle="1" w:styleId="Del">
    <w:name w:val="Del"/>
    <w:basedOn w:val="Poglavje"/>
    <w:rsid w:val="00D84CD3"/>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D84CD3"/>
    <w:pPr>
      <w:suppressAutoHyphens/>
      <w:overflowPunct w:val="0"/>
      <w:autoSpaceDE w:val="0"/>
      <w:spacing w:before="480" w:after="0" w:line="240" w:lineRule="auto"/>
      <w:jc w:val="center"/>
      <w:textAlignment w:val="baseline"/>
    </w:pPr>
    <w:rPr>
      <w:rFonts w:ascii="Arial" w:eastAsia="Times New Roman" w:hAnsi="Arial" w:cs="Arial"/>
      <w:b/>
      <w:lang w:eastAsia="ar-SA"/>
    </w:rPr>
  </w:style>
  <w:style w:type="paragraph" w:customStyle="1" w:styleId="Nazivpodpisnika">
    <w:name w:val="Naziv podpisnika"/>
    <w:basedOn w:val="Navaden"/>
    <w:rsid w:val="00D84CD3"/>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tevilnatoka0">
    <w:name w:val="Številčna točka"/>
    <w:basedOn w:val="Navaden"/>
    <w:qFormat/>
    <w:rsid w:val="00D84CD3"/>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D84CD3"/>
    <w:pPr>
      <w:suppressAutoHyphens/>
      <w:overflowPunct w:val="0"/>
      <w:autoSpaceDE w:val="0"/>
      <w:spacing w:after="0" w:line="240" w:lineRule="auto"/>
      <w:jc w:val="both"/>
      <w:textAlignment w:val="baseline"/>
    </w:pPr>
    <w:rPr>
      <w:rFonts w:ascii="Arial" w:eastAsia="Times New Roman" w:hAnsi="Arial" w:cs="Arial"/>
      <w:color w:val="000000"/>
      <w:lang w:eastAsia="ar-SA"/>
    </w:rPr>
  </w:style>
  <w:style w:type="paragraph" w:customStyle="1" w:styleId="tevilkanakoncupredpisa">
    <w:name w:val="Številka na koncu predpisa"/>
    <w:basedOn w:val="Datumsprejetja"/>
    <w:rsid w:val="00D84CD3"/>
    <w:pPr>
      <w:spacing w:before="480"/>
    </w:pPr>
  </w:style>
  <w:style w:type="paragraph" w:customStyle="1" w:styleId="Podpisnik">
    <w:name w:val="Podpisnik"/>
    <w:basedOn w:val="Navaden"/>
    <w:rsid w:val="00D84CD3"/>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qFormat/>
    <w:rsid w:val="00D84CD3"/>
    <w:pPr>
      <w:suppressAutoHyphens/>
      <w:overflowPunct w:val="0"/>
      <w:autoSpaceDE w:val="0"/>
      <w:spacing w:before="480" w:after="0" w:line="240" w:lineRule="auto"/>
      <w:jc w:val="center"/>
      <w:textAlignment w:val="baseline"/>
    </w:pPr>
    <w:rPr>
      <w:rFonts w:ascii="Arial" w:eastAsia="Times New Roman" w:hAnsi="Arial" w:cs="Arial"/>
      <w:lang w:eastAsia="ar-SA"/>
    </w:rPr>
  </w:style>
  <w:style w:type="paragraph" w:customStyle="1" w:styleId="EVA">
    <w:name w:val="EVA"/>
    <w:basedOn w:val="Navaden"/>
    <w:rsid w:val="00D84CD3"/>
    <w:pPr>
      <w:suppressAutoHyphens/>
      <w:overflowPunct w:val="0"/>
      <w:autoSpaceDE w:val="0"/>
      <w:spacing w:after="0" w:line="240" w:lineRule="auto"/>
      <w:jc w:val="both"/>
      <w:textAlignment w:val="baseline"/>
    </w:pPr>
    <w:rPr>
      <w:rFonts w:ascii="Arial" w:eastAsia="Times New Roman" w:hAnsi="Arial" w:cs="Arial"/>
      <w:lang w:eastAsia="ar-SA"/>
    </w:rPr>
  </w:style>
  <w:style w:type="paragraph" w:styleId="Navadensplet">
    <w:name w:val="Normal (Web)"/>
    <w:basedOn w:val="Navaden"/>
    <w:link w:val="NavadenspletZnak"/>
    <w:uiPriority w:val="99"/>
    <w:rsid w:val="00D84CD3"/>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D84CD3"/>
    <w:pPr>
      <w:suppressAutoHyphens/>
      <w:spacing w:after="0" w:line="240" w:lineRule="auto"/>
      <w:jc w:val="both"/>
    </w:pPr>
    <w:rPr>
      <w:rFonts w:ascii="Arial" w:eastAsia="Times New Roman" w:hAnsi="Arial" w:cs="Arial"/>
      <w:sz w:val="20"/>
      <w:szCs w:val="20"/>
      <w:lang w:eastAsia="ar-SA"/>
    </w:rPr>
  </w:style>
  <w:style w:type="paragraph" w:customStyle="1" w:styleId="Imeorgana">
    <w:name w:val="Ime organa"/>
    <w:basedOn w:val="Navaden"/>
    <w:rsid w:val="00D84CD3"/>
    <w:pPr>
      <w:suppressAutoHyphens/>
      <w:overflowPunct w:val="0"/>
      <w:autoSpaceDE w:val="0"/>
      <w:spacing w:before="480" w:after="0" w:line="240" w:lineRule="auto"/>
      <w:ind w:left="5670"/>
      <w:jc w:val="center"/>
      <w:textAlignment w:val="baseline"/>
    </w:pPr>
    <w:rPr>
      <w:rFonts w:ascii="Arial" w:eastAsia="Times New Roman" w:hAnsi="Arial" w:cs="Arial"/>
      <w:lang w:eastAsia="ar-SA"/>
    </w:rPr>
  </w:style>
  <w:style w:type="character" w:customStyle="1" w:styleId="PripombabesediloZnak1">
    <w:name w:val="Pripomba – besedilo Znak1"/>
    <w:basedOn w:val="Privzetapisavaodstavka"/>
    <w:uiPriority w:val="99"/>
    <w:semiHidden/>
    <w:rsid w:val="00D84CD3"/>
    <w:rPr>
      <w:rFonts w:ascii="Arial" w:hAnsi="Arial" w:cs="Arial"/>
      <w:lang w:eastAsia="ar-SA"/>
    </w:rPr>
  </w:style>
  <w:style w:type="character" w:customStyle="1" w:styleId="ZadevapripombeZnak1">
    <w:name w:val="Zadeva pripombe Znak1"/>
    <w:basedOn w:val="PripombabesediloZnak1"/>
    <w:rsid w:val="00D84CD3"/>
    <w:rPr>
      <w:rFonts w:ascii="Arial" w:hAnsi="Arial" w:cs="Arial"/>
      <w:b/>
      <w:bCs/>
      <w:lang w:eastAsia="ar-SA"/>
    </w:rPr>
  </w:style>
  <w:style w:type="paragraph" w:customStyle="1" w:styleId="Opozorilo">
    <w:name w:val="Opozorilo"/>
    <w:basedOn w:val="Navaden"/>
    <w:rsid w:val="00D84CD3"/>
    <w:pPr>
      <w:suppressAutoHyphens/>
      <w:overflowPunct w:val="0"/>
      <w:autoSpaceDE w:val="0"/>
      <w:spacing w:before="480" w:after="0" w:line="240" w:lineRule="auto"/>
      <w:jc w:val="both"/>
      <w:textAlignment w:val="baseline"/>
    </w:pPr>
    <w:rPr>
      <w:rFonts w:ascii="Arial" w:eastAsia="Times New Roman" w:hAnsi="Arial" w:cs="Arial"/>
      <w:color w:val="808080"/>
      <w:lang w:eastAsia="ar-SA"/>
    </w:rPr>
  </w:style>
  <w:style w:type="paragraph" w:customStyle="1" w:styleId="lennovele">
    <w:name w:val="Člen_novele"/>
    <w:basedOn w:val="len0"/>
    <w:rsid w:val="00D84CD3"/>
    <w:pPr>
      <w:autoSpaceDN/>
      <w:adjustRightInd/>
      <w:spacing w:after="0"/>
    </w:pPr>
    <w:rPr>
      <w:rFonts w:cs="Arial"/>
      <w:b w:val="0"/>
      <w:lang w:eastAsia="ar-SA"/>
    </w:rPr>
  </w:style>
  <w:style w:type="paragraph" w:customStyle="1" w:styleId="Priloga">
    <w:name w:val="Priloga"/>
    <w:basedOn w:val="Navaden"/>
    <w:rsid w:val="00D84CD3"/>
    <w:pPr>
      <w:suppressAutoHyphens/>
      <w:overflowPunct w:val="0"/>
      <w:autoSpaceDE w:val="0"/>
      <w:spacing w:before="380" w:after="60" w:line="200" w:lineRule="exact"/>
      <w:jc w:val="both"/>
      <w:textAlignment w:val="baseline"/>
    </w:pPr>
    <w:rPr>
      <w:rFonts w:ascii="Arial" w:eastAsia="Times New Roman" w:hAnsi="Arial" w:cs="Arial"/>
      <w:szCs w:val="17"/>
      <w:lang w:eastAsia="ar-SA"/>
    </w:rPr>
  </w:style>
  <w:style w:type="paragraph" w:customStyle="1" w:styleId="rta">
    <w:name w:val="Črta"/>
    <w:basedOn w:val="Navaden"/>
    <w:rsid w:val="00D84CD3"/>
    <w:pPr>
      <w:suppressAutoHyphens/>
      <w:overflowPunct w:val="0"/>
      <w:autoSpaceDE w:val="0"/>
      <w:spacing w:before="360" w:after="0" w:line="240" w:lineRule="auto"/>
      <w:jc w:val="center"/>
      <w:textAlignment w:val="baseline"/>
    </w:pPr>
    <w:rPr>
      <w:rFonts w:ascii="Arial" w:eastAsia="Times New Roman" w:hAnsi="Arial" w:cs="Arial"/>
      <w:lang w:eastAsia="ar-SA"/>
    </w:rPr>
  </w:style>
  <w:style w:type="paragraph" w:customStyle="1" w:styleId="NPB">
    <w:name w:val="NPB"/>
    <w:basedOn w:val="Vrstapredpisa"/>
    <w:rsid w:val="00D84CD3"/>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D84CD3"/>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D84CD3"/>
    <w:pPr>
      <w:tabs>
        <w:tab w:val="clear" w:pos="720"/>
      </w:tabs>
      <w:ind w:left="425" w:firstLine="0"/>
    </w:pPr>
  </w:style>
  <w:style w:type="paragraph" w:customStyle="1" w:styleId="Alineazapodtoko">
    <w:name w:val="Alinea za podtočko"/>
    <w:basedOn w:val="Alineazaodstavkom"/>
    <w:rsid w:val="00D84CD3"/>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eastAsia="ar-SA"/>
    </w:rPr>
  </w:style>
  <w:style w:type="paragraph" w:customStyle="1" w:styleId="Zamakanjenadolobatretjinivo">
    <w:name w:val="Zamakanjena določba_tretji nivo"/>
    <w:basedOn w:val="Zamaknjenadolobadruginivo"/>
    <w:rsid w:val="00D84CD3"/>
    <w:pPr>
      <w:ind w:left="993"/>
    </w:pPr>
  </w:style>
  <w:style w:type="paragraph" w:customStyle="1" w:styleId="rkovnatokazaodstavkoma2">
    <w:name w:val="Črkovna točka za odstavkom (a)"/>
    <w:rsid w:val="00D84CD3"/>
    <w:pPr>
      <w:numPr>
        <w:numId w:val="3"/>
      </w:numPr>
      <w:suppressAutoHyphens/>
      <w:spacing w:after="0" w:line="240" w:lineRule="auto"/>
      <w:jc w:val="both"/>
    </w:pPr>
    <w:rPr>
      <w:rFonts w:ascii="Arial" w:eastAsia="Times New Roman" w:hAnsi="Arial" w:cs="Arial"/>
      <w:szCs w:val="16"/>
      <w:lang w:eastAsia="ar-SA"/>
    </w:rPr>
  </w:style>
  <w:style w:type="paragraph" w:customStyle="1" w:styleId="rkovnatokazaodstavkomA1">
    <w:name w:val="Črkovna točka za odstavkom A."/>
    <w:basedOn w:val="Navaden"/>
    <w:rsid w:val="00D84CD3"/>
    <w:pPr>
      <w:numPr>
        <w:numId w:val="11"/>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D84CD3"/>
    <w:pPr>
      <w:autoSpaceDN/>
      <w:adjustRightInd/>
      <w:spacing w:after="0"/>
    </w:pPr>
    <w:rPr>
      <w:rFonts w:cs="Arial"/>
      <w:b w:val="0"/>
      <w:lang w:eastAsia="ar-SA"/>
    </w:rPr>
  </w:style>
  <w:style w:type="paragraph" w:customStyle="1" w:styleId="rkovnatokazaodstavkoma3">
    <w:name w:val="Črkovna točka za odstavkom a."/>
    <w:rsid w:val="00D84CD3"/>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D84CD3"/>
    <w:pPr>
      <w:numPr>
        <w:numId w:val="2"/>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D84CD3"/>
    <w:pPr>
      <w:numPr>
        <w:numId w:val="10"/>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D84CD3"/>
    <w:pPr>
      <w:numPr>
        <w:numId w:val="6"/>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D84CD3"/>
  </w:style>
  <w:style w:type="paragraph" w:customStyle="1" w:styleId="rkovnatokazatevilnotokoi">
    <w:name w:val="Črkovna točka za številčno točko (i)"/>
    <w:rsid w:val="00D84CD3"/>
    <w:pPr>
      <w:numPr>
        <w:numId w:val="12"/>
      </w:numPr>
      <w:suppressAutoHyphens/>
      <w:spacing w:after="0" w:line="240" w:lineRule="auto"/>
    </w:pPr>
    <w:rPr>
      <w:rFonts w:ascii="Arial" w:eastAsia="Times New Roman" w:hAnsi="Arial" w:cs="Arial"/>
      <w:lang w:eastAsia="ar-SA"/>
    </w:rPr>
  </w:style>
  <w:style w:type="paragraph" w:customStyle="1" w:styleId="rkovnatokazaodstavkomA0">
    <w:name w:val="Črkovna točka za odstavkom (A)"/>
    <w:rsid w:val="00D84CD3"/>
    <w:pPr>
      <w:numPr>
        <w:numId w:val="4"/>
      </w:num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D84CD3"/>
    <w:pPr>
      <w:numPr>
        <w:numId w:val="14"/>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D84CD3"/>
    <w:pPr>
      <w:numPr>
        <w:numId w:val="16"/>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D84CD3"/>
    <w:pPr>
      <w:numPr>
        <w:numId w:val="5"/>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D84CD3"/>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D84CD3"/>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D84CD3"/>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D84CD3"/>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D84CD3"/>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paragraph" w:styleId="Revizija">
    <w:name w:val="Revision"/>
    <w:hidden/>
    <w:uiPriority w:val="99"/>
    <w:semiHidden/>
    <w:rsid w:val="00D84CD3"/>
    <w:pPr>
      <w:spacing w:after="0" w:line="240" w:lineRule="auto"/>
    </w:pPr>
  </w:style>
  <w:style w:type="paragraph" w:styleId="Brezrazmikov">
    <w:name w:val="No Spacing"/>
    <w:aliases w:val="POGLAVJE"/>
    <w:link w:val="BrezrazmikovZnak"/>
    <w:uiPriority w:val="1"/>
    <w:qFormat/>
    <w:rsid w:val="00D84CD3"/>
    <w:pPr>
      <w:spacing w:after="0" w:line="240" w:lineRule="auto"/>
    </w:pPr>
  </w:style>
  <w:style w:type="character" w:customStyle="1" w:styleId="fontstyle01">
    <w:name w:val="fontstyle01"/>
    <w:basedOn w:val="Privzetapisavaodstavka"/>
    <w:rsid w:val="00D84CD3"/>
    <w:rPr>
      <w:rFonts w:ascii="ArialMT" w:hAnsi="ArialMT" w:hint="default"/>
      <w:b w:val="0"/>
      <w:bCs w:val="0"/>
      <w:i w:val="0"/>
      <w:iCs w:val="0"/>
      <w:color w:val="000000"/>
      <w:sz w:val="20"/>
      <w:szCs w:val="20"/>
    </w:rPr>
  </w:style>
  <w:style w:type="paragraph" w:customStyle="1" w:styleId="esegmenth4">
    <w:name w:val="esegment_h4"/>
    <w:basedOn w:val="Navaden"/>
    <w:rsid w:val="00D84CD3"/>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alinejazarkovnotoko1">
    <w:name w:val="alinejazarkovnotoko1"/>
    <w:basedOn w:val="Navaden"/>
    <w:rsid w:val="00D84CD3"/>
    <w:pPr>
      <w:spacing w:after="0" w:line="240" w:lineRule="auto"/>
      <w:ind w:left="567" w:hanging="142"/>
      <w:jc w:val="both"/>
    </w:pPr>
    <w:rPr>
      <w:rFonts w:ascii="Arial" w:eastAsia="Times New Roman" w:hAnsi="Arial" w:cs="Arial"/>
      <w:lang w:eastAsia="sl-SI"/>
    </w:rPr>
  </w:style>
  <w:style w:type="paragraph" w:customStyle="1" w:styleId="rkovnatokazatevilnotoko1">
    <w:name w:val="rkovnatokazatevilnotoko1"/>
    <w:basedOn w:val="Navaden"/>
    <w:rsid w:val="00D84CD3"/>
    <w:pPr>
      <w:spacing w:after="0" w:line="240" w:lineRule="auto"/>
      <w:ind w:left="782" w:hanging="356"/>
      <w:jc w:val="both"/>
    </w:pPr>
    <w:rPr>
      <w:rFonts w:ascii="Arial" w:eastAsia="Times New Roman" w:hAnsi="Arial" w:cs="Arial"/>
      <w:lang w:eastAsia="sl-SI"/>
    </w:rPr>
  </w:style>
  <w:style w:type="character" w:styleId="Poudarek">
    <w:name w:val="Emphasis"/>
    <w:uiPriority w:val="20"/>
    <w:qFormat/>
    <w:rsid w:val="00D84CD3"/>
    <w:rPr>
      <w:i/>
      <w:iCs/>
    </w:rPr>
  </w:style>
  <w:style w:type="character" w:styleId="Krepko">
    <w:name w:val="Strong"/>
    <w:qFormat/>
    <w:rsid w:val="00D84CD3"/>
    <w:rPr>
      <w:b/>
      <w:bCs/>
    </w:rPr>
  </w:style>
  <w:style w:type="paragraph" w:customStyle="1" w:styleId="green">
    <w:name w:val="green"/>
    <w:basedOn w:val="Navaden"/>
    <w:rsid w:val="00D84CD3"/>
    <w:pPr>
      <w:spacing w:after="168" w:line="240" w:lineRule="auto"/>
    </w:pPr>
    <w:rPr>
      <w:rFonts w:ascii="Times New Roman" w:eastAsia="Times New Roman" w:hAnsi="Times New Roman" w:cs="Times New Roman"/>
      <w:color w:val="139B49"/>
      <w:sz w:val="14"/>
      <w:szCs w:val="14"/>
      <w:lang w:eastAsia="sl-SI"/>
    </w:rPr>
  </w:style>
  <w:style w:type="paragraph" w:customStyle="1" w:styleId="idea">
    <w:name w:val="idea"/>
    <w:basedOn w:val="Navaden"/>
    <w:rsid w:val="00D84CD3"/>
    <w:pPr>
      <w:pBdr>
        <w:top w:val="single" w:sz="4" w:space="2" w:color="C4C4C4"/>
        <w:left w:val="single" w:sz="4" w:space="7" w:color="C4C4C4"/>
        <w:bottom w:val="single" w:sz="4" w:space="2" w:color="C4C4C4"/>
        <w:right w:val="single" w:sz="4" w:space="6" w:color="C4C4C4"/>
      </w:pBdr>
      <w:shd w:val="clear" w:color="auto" w:fill="E5EEF4"/>
      <w:spacing w:after="120" w:line="240" w:lineRule="auto"/>
    </w:pPr>
    <w:rPr>
      <w:rFonts w:ascii="Times New Roman" w:eastAsia="Times New Roman" w:hAnsi="Times New Roman" w:cs="Times New Roman"/>
      <w:color w:val="333333"/>
      <w:sz w:val="14"/>
      <w:szCs w:val="14"/>
      <w:lang w:eastAsia="sl-SI"/>
    </w:rPr>
  </w:style>
  <w:style w:type="paragraph" w:customStyle="1" w:styleId="legend">
    <w:name w:val="legend"/>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eznam1">
    <w:name w:val="Seznam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rice">
    <w:name w:val="pric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revnext">
    <w:name w:val="prevnex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ager">
    <w:name w:val="pager"/>
    <w:basedOn w:val="Navaden"/>
    <w:rsid w:val="00D84CD3"/>
    <w:pPr>
      <w:spacing w:after="0" w:line="240" w:lineRule="auto"/>
      <w:jc w:val="center"/>
    </w:pPr>
    <w:rPr>
      <w:rFonts w:ascii="Times New Roman" w:eastAsia="Times New Roman" w:hAnsi="Times New Roman" w:cs="Times New Roman"/>
      <w:color w:val="000000"/>
      <w:sz w:val="14"/>
      <w:szCs w:val="14"/>
      <w:lang w:eastAsia="sl-SI"/>
    </w:rPr>
  </w:style>
  <w:style w:type="paragraph" w:customStyle="1" w:styleId="code">
    <w:name w:val="cod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error">
    <w:name w:val="error"/>
    <w:basedOn w:val="Navaden"/>
    <w:rsid w:val="00D84CD3"/>
    <w:pPr>
      <w:spacing w:after="168" w:line="240" w:lineRule="auto"/>
    </w:pPr>
    <w:rPr>
      <w:rFonts w:ascii="Times New Roman" w:eastAsia="Times New Roman" w:hAnsi="Times New Roman" w:cs="Times New Roman"/>
      <w:color w:val="FF0000"/>
      <w:sz w:val="14"/>
      <w:szCs w:val="14"/>
      <w:lang w:eastAsia="sl-SI"/>
    </w:rPr>
  </w:style>
  <w:style w:type="paragraph" w:customStyle="1" w:styleId="Datum1">
    <w:name w:val="Datum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eventsign">
    <w:name w:val="event_sign"/>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author">
    <w:name w:val="autho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xt">
    <w:name w:val="tx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nomb">
    <w:name w:val="nomb"/>
    <w:basedOn w:val="Navaden"/>
    <w:rsid w:val="00D84CD3"/>
    <w:pPr>
      <w:spacing w:after="48" w:line="240" w:lineRule="auto"/>
    </w:pPr>
    <w:rPr>
      <w:rFonts w:ascii="Times New Roman" w:eastAsia="Times New Roman" w:hAnsi="Times New Roman" w:cs="Times New Roman"/>
      <w:color w:val="333333"/>
      <w:sz w:val="14"/>
      <w:szCs w:val="14"/>
      <w:lang w:eastAsia="sl-SI"/>
    </w:rPr>
  </w:style>
  <w:style w:type="paragraph" w:customStyle="1" w:styleId="clear">
    <w:name w:val="clear"/>
    <w:basedOn w:val="Navaden"/>
    <w:rsid w:val="00D84CD3"/>
    <w:pPr>
      <w:spacing w:before="12" w:after="0" w:line="240" w:lineRule="auto"/>
    </w:pPr>
    <w:rPr>
      <w:rFonts w:ascii="Times New Roman" w:eastAsia="Times New Roman" w:hAnsi="Times New Roman" w:cs="Times New Roman"/>
      <w:color w:val="333333"/>
      <w:sz w:val="2"/>
      <w:szCs w:val="2"/>
      <w:lang w:eastAsia="sl-SI"/>
    </w:rPr>
  </w:style>
  <w:style w:type="paragraph" w:customStyle="1" w:styleId="space">
    <w:name w:val="spac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mclear">
    <w:name w:val="mclear"/>
    <w:basedOn w:val="Navaden"/>
    <w:rsid w:val="00D84CD3"/>
    <w:pPr>
      <w:spacing w:after="168" w:line="240" w:lineRule="auto"/>
    </w:pPr>
    <w:rPr>
      <w:rFonts w:ascii="Times New Roman" w:eastAsia="Times New Roman" w:hAnsi="Times New Roman" w:cs="Times New Roman"/>
      <w:vanish/>
      <w:color w:val="333333"/>
      <w:sz w:val="14"/>
      <w:szCs w:val="14"/>
      <w:lang w:eastAsia="sl-SI"/>
    </w:rPr>
  </w:style>
  <w:style w:type="paragraph" w:customStyle="1" w:styleId="center">
    <w:name w:val="center"/>
    <w:basedOn w:val="Navaden"/>
    <w:rsid w:val="00D84CD3"/>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block">
    <w:name w:val="block"/>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more">
    <w:name w:val="more"/>
    <w:basedOn w:val="Navaden"/>
    <w:rsid w:val="00D84CD3"/>
    <w:pPr>
      <w:spacing w:after="168" w:line="240" w:lineRule="auto"/>
    </w:pPr>
    <w:rPr>
      <w:rFonts w:ascii="Times New Roman" w:eastAsia="Times New Roman" w:hAnsi="Times New Roman" w:cs="Times New Roman"/>
      <w:color w:val="2273A3"/>
      <w:sz w:val="14"/>
      <w:szCs w:val="14"/>
      <w:lang w:eastAsia="sl-SI"/>
    </w:rPr>
  </w:style>
  <w:style w:type="paragraph" w:customStyle="1" w:styleId="basket">
    <w:name w:val="basket"/>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imgl">
    <w:name w:val="img_l"/>
    <w:basedOn w:val="Navaden"/>
    <w:rsid w:val="00D84CD3"/>
    <w:pPr>
      <w:spacing w:after="120" w:line="240" w:lineRule="auto"/>
      <w:ind w:right="120"/>
    </w:pPr>
    <w:rPr>
      <w:rFonts w:ascii="Times New Roman" w:eastAsia="Times New Roman" w:hAnsi="Times New Roman" w:cs="Times New Roman"/>
      <w:color w:val="333333"/>
      <w:sz w:val="14"/>
      <w:szCs w:val="14"/>
      <w:lang w:eastAsia="sl-SI"/>
    </w:rPr>
  </w:style>
  <w:style w:type="paragraph" w:customStyle="1" w:styleId="imgr">
    <w:name w:val="img_r"/>
    <w:basedOn w:val="Navaden"/>
    <w:rsid w:val="00D84CD3"/>
    <w:pPr>
      <w:spacing w:after="120" w:line="240" w:lineRule="auto"/>
      <w:ind w:left="120"/>
    </w:pPr>
    <w:rPr>
      <w:rFonts w:ascii="Times New Roman" w:eastAsia="Times New Roman" w:hAnsi="Times New Roman" w:cs="Times New Roman"/>
      <w:color w:val="333333"/>
      <w:sz w:val="14"/>
      <w:szCs w:val="14"/>
      <w:lang w:eastAsia="sl-SI"/>
    </w:rPr>
  </w:style>
  <w:style w:type="paragraph" w:customStyle="1" w:styleId="line">
    <w:name w:val="line"/>
    <w:basedOn w:val="Navaden"/>
    <w:rsid w:val="00D84CD3"/>
    <w:pPr>
      <w:pBdr>
        <w:bottom w:val="single" w:sz="4" w:space="0" w:color="FFFFFF"/>
      </w:pBdr>
      <w:spacing w:after="120" w:line="240" w:lineRule="auto"/>
    </w:pPr>
    <w:rPr>
      <w:rFonts w:ascii="Times New Roman" w:eastAsia="Times New Roman" w:hAnsi="Times New Roman" w:cs="Times New Roman"/>
      <w:color w:val="333333"/>
      <w:sz w:val="14"/>
      <w:szCs w:val="14"/>
      <w:lang w:eastAsia="sl-SI"/>
    </w:rPr>
  </w:style>
  <w:style w:type="paragraph" w:customStyle="1" w:styleId="linet">
    <w:name w:val="line_t"/>
    <w:basedOn w:val="Navaden"/>
    <w:rsid w:val="00D84CD3"/>
    <w:pPr>
      <w:pBdr>
        <w:top w:val="single" w:sz="4" w:space="0"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oneline">
    <w:name w:val="oneline"/>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ulorderforchildren">
    <w:name w:val="ul_order_for_children"/>
    <w:basedOn w:val="Navaden"/>
    <w:rsid w:val="00D84CD3"/>
    <w:pPr>
      <w:spacing w:before="60" w:after="60" w:line="240" w:lineRule="auto"/>
      <w:ind w:left="60" w:right="60"/>
    </w:pPr>
    <w:rPr>
      <w:rFonts w:ascii="Times New Roman" w:eastAsia="Times New Roman" w:hAnsi="Times New Roman" w:cs="Times New Roman"/>
      <w:color w:val="333333"/>
      <w:sz w:val="14"/>
      <w:szCs w:val="14"/>
      <w:lang w:eastAsia="sl-SI"/>
    </w:rPr>
  </w:style>
  <w:style w:type="paragraph" w:customStyle="1" w:styleId="search">
    <w:name w:val="search"/>
    <w:basedOn w:val="Navaden"/>
    <w:rsid w:val="00D84CD3"/>
    <w:pPr>
      <w:pBdr>
        <w:top w:val="single" w:sz="4" w:space="6" w:color="C4C4C4"/>
        <w:left w:val="single" w:sz="4" w:space="8" w:color="C4C4C4"/>
        <w:bottom w:val="single" w:sz="4" w:space="4" w:color="C4C4C4"/>
        <w:right w:val="single" w:sz="4" w:space="8" w:color="C4C4C4"/>
      </w:pBdr>
      <w:spacing w:after="48" w:line="240" w:lineRule="auto"/>
    </w:pPr>
    <w:rPr>
      <w:rFonts w:ascii="Times New Roman" w:eastAsia="Times New Roman" w:hAnsi="Times New Roman" w:cs="Times New Roman"/>
      <w:color w:val="333333"/>
      <w:sz w:val="14"/>
      <w:szCs w:val="14"/>
      <w:lang w:eastAsia="sl-SI"/>
    </w:rPr>
  </w:style>
  <w:style w:type="paragraph" w:customStyle="1" w:styleId="half">
    <w:name w:val="half"/>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adio">
    <w:name w:val="radio"/>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elect">
    <w:name w:val="selec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emove">
    <w:name w:val="remov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ed">
    <w:name w:val="red"/>
    <w:basedOn w:val="Navaden"/>
    <w:rsid w:val="00D84CD3"/>
    <w:pPr>
      <w:spacing w:after="168" w:line="240" w:lineRule="auto"/>
    </w:pPr>
    <w:rPr>
      <w:rFonts w:ascii="Times New Roman" w:eastAsia="Times New Roman" w:hAnsi="Times New Roman" w:cs="Times New Roman"/>
      <w:color w:val="D90005"/>
      <w:sz w:val="14"/>
      <w:szCs w:val="14"/>
      <w:lang w:eastAsia="sl-SI"/>
    </w:rPr>
  </w:style>
  <w:style w:type="paragraph" w:customStyle="1" w:styleId="sonly">
    <w:name w:val="s_only"/>
    <w:basedOn w:val="Navaden"/>
    <w:rsid w:val="00D84CD3"/>
    <w:pPr>
      <w:spacing w:after="168" w:line="240" w:lineRule="auto"/>
    </w:pPr>
    <w:rPr>
      <w:rFonts w:ascii="Arial" w:eastAsia="Times New Roman" w:hAnsi="Arial" w:cs="Arial"/>
      <w:color w:val="FF0000"/>
      <w:sz w:val="26"/>
      <w:szCs w:val="26"/>
      <w:lang w:eastAsia="sl-SI"/>
    </w:rPr>
  </w:style>
  <w:style w:type="paragraph" w:customStyle="1" w:styleId="wrapper">
    <w:name w:val="wrapper"/>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sellist">
    <w:name w:val="sel_list"/>
    <w:basedOn w:val="Navaden"/>
    <w:rsid w:val="00D84CD3"/>
    <w:pPr>
      <w:pBdr>
        <w:top w:val="single" w:sz="4" w:space="0" w:color="C4C4C4"/>
        <w:left w:val="single" w:sz="4" w:space="0" w:color="C4C4C4"/>
        <w:bottom w:val="single" w:sz="4" w:space="0" w:color="C4C4C4"/>
        <w:right w:val="single" w:sz="4" w:space="0" w:color="C4C4C4"/>
      </w:pBdr>
      <w:spacing w:before="36" w:after="0" w:line="240" w:lineRule="auto"/>
    </w:pPr>
    <w:rPr>
      <w:rFonts w:ascii="Arial" w:eastAsia="Times New Roman" w:hAnsi="Arial" w:cs="Arial"/>
      <w:color w:val="000000"/>
      <w:sz w:val="29"/>
      <w:szCs w:val="29"/>
      <w:lang w:eastAsia="sl-SI"/>
    </w:rPr>
  </w:style>
  <w:style w:type="paragraph" w:customStyle="1" w:styleId="desc">
    <w:name w:val="desc"/>
    <w:basedOn w:val="Navaden"/>
    <w:rsid w:val="00D84CD3"/>
    <w:pPr>
      <w:spacing w:after="0" w:line="240" w:lineRule="auto"/>
    </w:pPr>
    <w:rPr>
      <w:rFonts w:ascii="Arial" w:eastAsia="Times New Roman" w:hAnsi="Arial" w:cs="Arial"/>
      <w:color w:val="666666"/>
      <w:sz w:val="26"/>
      <w:szCs w:val="26"/>
      <w:lang w:eastAsia="sl-SI"/>
    </w:rPr>
  </w:style>
  <w:style w:type="paragraph" w:customStyle="1" w:styleId="Glava1">
    <w:name w:val="Glava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navp">
    <w:name w:val="navp"/>
    <w:basedOn w:val="Navaden"/>
    <w:rsid w:val="00D84CD3"/>
    <w:pPr>
      <w:pBdr>
        <w:right w:val="single" w:sz="4" w:space="0" w:color="D5D4D4"/>
      </w:pBdr>
      <w:spacing w:after="0" w:line="240" w:lineRule="auto"/>
    </w:pPr>
    <w:rPr>
      <w:rFonts w:ascii="Times New Roman" w:eastAsia="Times New Roman" w:hAnsi="Times New Roman" w:cs="Times New Roman"/>
      <w:color w:val="333333"/>
      <w:sz w:val="14"/>
      <w:szCs w:val="14"/>
      <w:lang w:eastAsia="sl-SI"/>
    </w:rPr>
  </w:style>
  <w:style w:type="paragraph" w:customStyle="1" w:styleId="navsec">
    <w:name w:val="nav_sec"/>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content">
    <w:name w:val="content"/>
    <w:basedOn w:val="Navaden"/>
    <w:rsid w:val="00D84CD3"/>
    <w:pPr>
      <w:spacing w:after="0" w:line="240" w:lineRule="auto"/>
      <w:ind w:right="48"/>
    </w:pPr>
    <w:rPr>
      <w:rFonts w:ascii="Times New Roman" w:eastAsia="Times New Roman" w:hAnsi="Times New Roman" w:cs="Times New Roman"/>
      <w:color w:val="333333"/>
      <w:sz w:val="14"/>
      <w:szCs w:val="14"/>
      <w:lang w:eastAsia="sl-SI"/>
    </w:rPr>
  </w:style>
  <w:style w:type="paragraph" w:customStyle="1" w:styleId="mr">
    <w:name w:val="m_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annerarea">
    <w:name w:val="banner_area"/>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ox">
    <w:name w:val="box"/>
    <w:basedOn w:val="Navaden"/>
    <w:rsid w:val="00D84CD3"/>
    <w:pPr>
      <w:pBdr>
        <w:bottom w:val="single" w:sz="18" w:space="0"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lblue">
    <w:name w:val="lblue"/>
    <w:basedOn w:val="Navaden"/>
    <w:rsid w:val="00D84CD3"/>
    <w:pPr>
      <w:shd w:val="clear" w:color="auto" w:fill="F4F7F9"/>
      <w:spacing w:after="168" w:line="240" w:lineRule="auto"/>
    </w:pPr>
    <w:rPr>
      <w:rFonts w:ascii="Times New Roman" w:eastAsia="Times New Roman" w:hAnsi="Times New Roman" w:cs="Times New Roman"/>
      <w:color w:val="333333"/>
      <w:sz w:val="14"/>
      <w:szCs w:val="14"/>
      <w:lang w:eastAsia="sl-SI"/>
    </w:rPr>
  </w:style>
  <w:style w:type="paragraph" w:customStyle="1" w:styleId="purple">
    <w:name w:val="purple"/>
    <w:basedOn w:val="Navaden"/>
    <w:rsid w:val="00D84CD3"/>
    <w:pPr>
      <w:spacing w:after="168" w:line="240" w:lineRule="auto"/>
    </w:pPr>
    <w:rPr>
      <w:rFonts w:ascii="Times New Roman" w:eastAsia="Times New Roman" w:hAnsi="Times New Roman" w:cs="Times New Roman"/>
      <w:color w:val="6B7E9D"/>
      <w:sz w:val="14"/>
      <w:szCs w:val="14"/>
      <w:lang w:eastAsia="sl-SI"/>
    </w:rPr>
  </w:style>
  <w:style w:type="paragraph" w:customStyle="1" w:styleId="split">
    <w:name w:val="spli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alfl">
    <w:name w:val="half_l"/>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alfr">
    <w:name w:val="half_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noh2">
    <w:name w:val="no_h2"/>
    <w:basedOn w:val="Navaden"/>
    <w:rsid w:val="00D84CD3"/>
    <w:pPr>
      <w:spacing w:before="84" w:after="168" w:line="240" w:lineRule="auto"/>
    </w:pPr>
    <w:rPr>
      <w:rFonts w:ascii="Times New Roman" w:eastAsia="Times New Roman" w:hAnsi="Times New Roman" w:cs="Times New Roman"/>
      <w:color w:val="333333"/>
      <w:sz w:val="14"/>
      <w:szCs w:val="14"/>
      <w:lang w:eastAsia="sl-SI"/>
    </w:rPr>
  </w:style>
  <w:style w:type="paragraph" w:customStyle="1" w:styleId="sidel">
    <w:name w:val="side_l"/>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ider">
    <w:name w:val="side_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idec">
    <w:name w:val="side_c"/>
    <w:basedOn w:val="Navaden"/>
    <w:rsid w:val="00D84CD3"/>
    <w:pPr>
      <w:pBdr>
        <w:bottom w:val="single" w:sz="4" w:space="6" w:color="E2E9F0"/>
      </w:pBdr>
      <w:spacing w:after="240" w:line="240" w:lineRule="auto"/>
    </w:pPr>
    <w:rPr>
      <w:rFonts w:ascii="Times New Roman" w:eastAsia="Times New Roman" w:hAnsi="Times New Roman" w:cs="Times New Roman"/>
      <w:color w:val="333333"/>
      <w:sz w:val="14"/>
      <w:szCs w:val="14"/>
      <w:lang w:eastAsia="sl-SI"/>
    </w:rPr>
  </w:style>
  <w:style w:type="paragraph" w:customStyle="1" w:styleId="itr">
    <w:name w:val="itr"/>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Podpis1">
    <w:name w:val="Podpis1"/>
    <w:basedOn w:val="Navaden"/>
    <w:rsid w:val="00D84CD3"/>
    <w:pPr>
      <w:spacing w:after="168" w:line="240" w:lineRule="auto"/>
      <w:jc w:val="right"/>
    </w:pPr>
    <w:rPr>
      <w:rFonts w:ascii="Times New Roman" w:eastAsia="Times New Roman" w:hAnsi="Times New Roman" w:cs="Times New Roman"/>
      <w:color w:val="333333"/>
      <w:sz w:val="14"/>
      <w:szCs w:val="14"/>
      <w:lang w:eastAsia="sl-SI"/>
    </w:rPr>
  </w:style>
  <w:style w:type="paragraph" w:customStyle="1" w:styleId="toptool">
    <w:name w:val="top_tool"/>
    <w:basedOn w:val="Navaden"/>
    <w:rsid w:val="00D84CD3"/>
    <w:pPr>
      <w:pBdr>
        <w:top w:val="single" w:sz="4" w:space="3"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edition">
    <w:name w:val="edition"/>
    <w:basedOn w:val="Navaden"/>
    <w:rsid w:val="00D84CD3"/>
    <w:pPr>
      <w:spacing w:after="120" w:line="240" w:lineRule="auto"/>
    </w:pPr>
    <w:rPr>
      <w:rFonts w:ascii="Times New Roman" w:eastAsia="Times New Roman" w:hAnsi="Times New Roman" w:cs="Times New Roman"/>
      <w:color w:val="333333"/>
      <w:sz w:val="14"/>
      <w:szCs w:val="14"/>
      <w:lang w:eastAsia="sl-SI"/>
    </w:rPr>
  </w:style>
  <w:style w:type="paragraph" w:customStyle="1" w:styleId="gform">
    <w:name w:val="gform"/>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itt">
    <w:name w:val="itt"/>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clist">
    <w:name w:val="clist"/>
    <w:basedOn w:val="Navaden"/>
    <w:rsid w:val="00D84CD3"/>
    <w:pPr>
      <w:spacing w:after="84" w:line="240" w:lineRule="auto"/>
      <w:jc w:val="center"/>
    </w:pPr>
    <w:rPr>
      <w:rFonts w:ascii="Times New Roman" w:eastAsia="Times New Roman" w:hAnsi="Times New Roman" w:cs="Times New Roman"/>
      <w:color w:val="333333"/>
      <w:sz w:val="14"/>
      <w:szCs w:val="14"/>
      <w:lang w:eastAsia="sl-SI"/>
    </w:rPr>
  </w:style>
  <w:style w:type="paragraph" w:customStyle="1" w:styleId="noul">
    <w:name w:val="noul"/>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mod">
    <w:name w:val="mod"/>
    <w:basedOn w:val="Navaden"/>
    <w:rsid w:val="00D84CD3"/>
    <w:pPr>
      <w:pBdr>
        <w:bottom w:val="single" w:sz="4" w:space="6" w:color="C4C4C4"/>
      </w:pBdr>
      <w:spacing w:after="60" w:line="240" w:lineRule="auto"/>
    </w:pPr>
    <w:rPr>
      <w:rFonts w:ascii="Times New Roman" w:eastAsia="Times New Roman" w:hAnsi="Times New Roman" w:cs="Times New Roman"/>
      <w:color w:val="333333"/>
      <w:sz w:val="14"/>
      <w:szCs w:val="14"/>
      <w:lang w:eastAsia="sl-SI"/>
    </w:rPr>
  </w:style>
  <w:style w:type="paragraph" w:customStyle="1" w:styleId="rip">
    <w:name w:val="r_ip"/>
    <w:basedOn w:val="Navaden"/>
    <w:rsid w:val="00D84CD3"/>
    <w:pPr>
      <w:pBdr>
        <w:bottom w:val="single" w:sz="4" w:space="3" w:color="C4C4C4"/>
      </w:pBdr>
      <w:spacing w:after="60" w:line="240" w:lineRule="auto"/>
    </w:pPr>
    <w:rPr>
      <w:rFonts w:ascii="Times New Roman" w:eastAsia="Times New Roman" w:hAnsi="Times New Roman" w:cs="Times New Roman"/>
      <w:color w:val="333333"/>
      <w:sz w:val="14"/>
      <w:szCs w:val="14"/>
      <w:lang w:eastAsia="sl-SI"/>
    </w:rPr>
  </w:style>
  <w:style w:type="paragraph" w:customStyle="1" w:styleId="modbasketmini">
    <w:name w:val="modbasketmini"/>
    <w:basedOn w:val="Navaden"/>
    <w:rsid w:val="00D84CD3"/>
    <w:pPr>
      <w:shd w:val="clear" w:color="auto" w:fill="F4F4F4"/>
      <w:spacing w:after="0" w:line="240" w:lineRule="auto"/>
    </w:pPr>
    <w:rPr>
      <w:rFonts w:ascii="Times New Roman" w:eastAsia="Times New Roman" w:hAnsi="Times New Roman" w:cs="Times New Roman"/>
      <w:color w:val="333333"/>
      <w:sz w:val="14"/>
      <w:szCs w:val="14"/>
      <w:lang w:eastAsia="sl-SI"/>
    </w:rPr>
  </w:style>
  <w:style w:type="paragraph" w:customStyle="1" w:styleId="basketmini">
    <w:name w:val="basketmini"/>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bbl">
    <w:name w:val="bbl"/>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bblnp">
    <w:name w:val="bbl_np"/>
    <w:basedOn w:val="Navaden"/>
    <w:rsid w:val="00D84CD3"/>
    <w:pPr>
      <w:spacing w:after="96" w:line="240" w:lineRule="auto"/>
    </w:pPr>
    <w:rPr>
      <w:rFonts w:ascii="Times New Roman" w:eastAsia="Times New Roman" w:hAnsi="Times New Roman" w:cs="Times New Roman"/>
      <w:color w:val="333333"/>
      <w:sz w:val="14"/>
      <w:szCs w:val="14"/>
      <w:lang w:eastAsia="sl-SI"/>
    </w:rPr>
  </w:style>
  <w:style w:type="paragraph" w:customStyle="1" w:styleId="tabs">
    <w:name w:val="tabs"/>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flogin">
    <w:name w:val="f_login"/>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fyear">
    <w:name w:val="f_yea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address">
    <w:name w:val="address"/>
    <w:basedOn w:val="Navaden"/>
    <w:rsid w:val="00D84CD3"/>
    <w:pPr>
      <w:spacing w:after="0" w:line="240" w:lineRule="auto"/>
      <w:ind w:left="120"/>
    </w:pPr>
    <w:rPr>
      <w:rFonts w:ascii="Times New Roman" w:eastAsia="Times New Roman" w:hAnsi="Times New Roman" w:cs="Times New Roman"/>
      <w:color w:val="333333"/>
      <w:sz w:val="14"/>
      <w:szCs w:val="14"/>
      <w:lang w:eastAsia="sl-SI"/>
    </w:rPr>
  </w:style>
  <w:style w:type="paragraph" w:customStyle="1" w:styleId="noma">
    <w:name w:val="noma"/>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highlight">
    <w:name w:val="highlight"/>
    <w:basedOn w:val="Navaden"/>
    <w:rsid w:val="00D84CD3"/>
    <w:pPr>
      <w:shd w:val="clear" w:color="auto" w:fill="FFFFFF"/>
      <w:spacing w:after="168" w:line="240" w:lineRule="auto"/>
    </w:pPr>
    <w:rPr>
      <w:rFonts w:ascii="Times New Roman" w:eastAsia="Times New Roman" w:hAnsi="Times New Roman" w:cs="Times New Roman"/>
      <w:color w:val="FF0000"/>
      <w:sz w:val="14"/>
      <w:szCs w:val="14"/>
      <w:lang w:eastAsia="sl-SI"/>
    </w:rPr>
  </w:style>
  <w:style w:type="paragraph" w:customStyle="1" w:styleId="nowrap">
    <w:name w:val="nowrap"/>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reelist">
    <w:name w:val="treelist"/>
    <w:basedOn w:val="Navaden"/>
    <w:rsid w:val="00D84CD3"/>
    <w:pPr>
      <w:spacing w:after="0" w:line="240" w:lineRule="auto"/>
      <w:textAlignment w:val="center"/>
    </w:pPr>
    <w:rPr>
      <w:rFonts w:ascii="Times New Roman" w:eastAsia="Times New Roman" w:hAnsi="Times New Roman" w:cs="Times New Roman"/>
      <w:color w:val="333333"/>
      <w:sz w:val="14"/>
      <w:szCs w:val="14"/>
      <w:lang w:eastAsia="sl-SI"/>
    </w:rPr>
  </w:style>
  <w:style w:type="paragraph" w:customStyle="1" w:styleId="c-all">
    <w:name w:val="c-all"/>
    <w:basedOn w:val="Navaden"/>
    <w:rsid w:val="00D84CD3"/>
    <w:pPr>
      <w:spacing w:after="120" w:line="240" w:lineRule="auto"/>
    </w:pPr>
    <w:rPr>
      <w:rFonts w:ascii="Times New Roman" w:eastAsia="Times New Roman" w:hAnsi="Times New Roman" w:cs="Times New Roman"/>
      <w:color w:val="333333"/>
      <w:sz w:val="14"/>
      <w:szCs w:val="14"/>
      <w:lang w:eastAsia="sl-SI"/>
    </w:rPr>
  </w:style>
  <w:style w:type="paragraph" w:customStyle="1" w:styleId="c-470">
    <w:name w:val="c-470"/>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540">
    <w:name w:val="c-540"/>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300">
    <w:name w:val="c-300"/>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230">
    <w:name w:val="c-230"/>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anner300-250">
    <w:name w:val="banner300-250"/>
    <w:basedOn w:val="Navaden"/>
    <w:rsid w:val="00D84CD3"/>
    <w:pPr>
      <w:spacing w:after="120" w:line="240" w:lineRule="auto"/>
    </w:pPr>
    <w:rPr>
      <w:rFonts w:ascii="Times New Roman" w:eastAsia="Times New Roman" w:hAnsi="Times New Roman" w:cs="Times New Roman"/>
      <w:color w:val="333333"/>
      <w:sz w:val="14"/>
      <w:szCs w:val="14"/>
      <w:lang w:eastAsia="sl-SI"/>
    </w:rPr>
  </w:style>
  <w:style w:type="paragraph" w:customStyle="1" w:styleId="form">
    <w:name w:val="form"/>
    <w:basedOn w:val="Navaden"/>
    <w:rsid w:val="00D84CD3"/>
    <w:pPr>
      <w:spacing w:after="240" w:line="240" w:lineRule="auto"/>
      <w:ind w:right="300"/>
    </w:pPr>
    <w:rPr>
      <w:rFonts w:ascii="Times New Roman" w:eastAsia="Times New Roman" w:hAnsi="Times New Roman" w:cs="Times New Roman"/>
      <w:color w:val="333333"/>
      <w:sz w:val="14"/>
      <w:szCs w:val="14"/>
      <w:lang w:eastAsia="sl-SI"/>
    </w:rPr>
  </w:style>
  <w:style w:type="paragraph" w:customStyle="1" w:styleId="paymethod">
    <w:name w:val="paymethod"/>
    <w:basedOn w:val="Navaden"/>
    <w:rsid w:val="00D84CD3"/>
    <w:pPr>
      <w:pBdr>
        <w:top w:val="single" w:sz="4" w:space="0" w:color="E1E1E1"/>
        <w:left w:val="single" w:sz="4" w:space="0" w:color="E1E1E1"/>
        <w:bottom w:val="single" w:sz="4" w:space="0" w:color="E1E1E1"/>
        <w:right w:val="single" w:sz="4" w:space="0" w:color="E1E1E1"/>
      </w:pBdr>
      <w:spacing w:after="144" w:line="240" w:lineRule="auto"/>
    </w:pPr>
    <w:rPr>
      <w:rFonts w:ascii="Times New Roman" w:eastAsia="Times New Roman" w:hAnsi="Times New Roman" w:cs="Times New Roman"/>
      <w:color w:val="333333"/>
      <w:sz w:val="14"/>
      <w:szCs w:val="14"/>
      <w:lang w:eastAsia="sl-SI"/>
    </w:rPr>
  </w:style>
  <w:style w:type="paragraph" w:customStyle="1" w:styleId="textright">
    <w:name w:val="textright"/>
    <w:basedOn w:val="Navaden"/>
    <w:rsid w:val="00D84CD3"/>
    <w:pPr>
      <w:spacing w:after="168" w:line="240" w:lineRule="auto"/>
      <w:jc w:val="right"/>
    </w:pPr>
    <w:rPr>
      <w:rFonts w:ascii="Times New Roman" w:eastAsia="Times New Roman" w:hAnsi="Times New Roman" w:cs="Times New Roman"/>
      <w:color w:val="333333"/>
      <w:sz w:val="14"/>
      <w:szCs w:val="14"/>
      <w:lang w:eastAsia="sl-SI"/>
    </w:rPr>
  </w:style>
  <w:style w:type="paragraph" w:customStyle="1" w:styleId="timetable">
    <w:name w:val="timetable"/>
    <w:basedOn w:val="Navaden"/>
    <w:rsid w:val="00D84CD3"/>
    <w:pPr>
      <w:pBdr>
        <w:top w:val="single" w:sz="4" w:space="4" w:color="C4C4C4"/>
        <w:left w:val="single" w:sz="4" w:space="8" w:color="C4C4C4"/>
        <w:bottom w:val="single" w:sz="4" w:space="0" w:color="C4C4C4"/>
        <w:right w:val="single" w:sz="4" w:space="12" w:color="C4C4C4"/>
      </w:pBdr>
      <w:spacing w:after="120" w:line="240" w:lineRule="auto"/>
    </w:pPr>
    <w:rPr>
      <w:rFonts w:ascii="Times New Roman" w:eastAsia="Times New Roman" w:hAnsi="Times New Roman" w:cs="Times New Roman"/>
      <w:color w:val="333333"/>
      <w:sz w:val="14"/>
      <w:szCs w:val="14"/>
      <w:lang w:eastAsia="sl-SI"/>
    </w:rPr>
  </w:style>
  <w:style w:type="paragraph" w:customStyle="1" w:styleId="nbox">
    <w:name w:val="nbox"/>
    <w:basedOn w:val="Navaden"/>
    <w:rsid w:val="00D84CD3"/>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eventshall">
    <w:name w:val="events_hall"/>
    <w:basedOn w:val="Navaden"/>
    <w:rsid w:val="00D84CD3"/>
    <w:pPr>
      <w:pBdr>
        <w:top w:val="single" w:sz="4" w:space="3" w:color="C4C4C4"/>
      </w:pBdr>
      <w:spacing w:after="168" w:line="240" w:lineRule="auto"/>
    </w:pPr>
    <w:rPr>
      <w:rFonts w:ascii="Times New Roman" w:eastAsia="Times New Roman" w:hAnsi="Times New Roman" w:cs="Times New Roman"/>
      <w:color w:val="333333"/>
      <w:sz w:val="14"/>
      <w:szCs w:val="14"/>
      <w:lang w:eastAsia="sl-SI"/>
    </w:rPr>
  </w:style>
  <w:style w:type="paragraph" w:customStyle="1" w:styleId="mbox">
    <w:name w:val="mbox"/>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ortby">
    <w:name w:val="sort_by"/>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tarratercontainer">
    <w:name w:val="star_rater_container"/>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starraternum">
    <w:name w:val="star_rater_num"/>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tarraterinfo">
    <w:name w:val="star_rater_info"/>
    <w:basedOn w:val="Navaden"/>
    <w:rsid w:val="00D84CD3"/>
    <w:pPr>
      <w:spacing w:before="36" w:after="36" w:line="240" w:lineRule="auto"/>
    </w:pPr>
    <w:rPr>
      <w:rFonts w:ascii="Times New Roman" w:eastAsia="Times New Roman" w:hAnsi="Times New Roman" w:cs="Times New Roman"/>
      <w:color w:val="333333"/>
      <w:sz w:val="14"/>
      <w:szCs w:val="14"/>
      <w:lang w:eastAsia="sl-SI"/>
    </w:rPr>
  </w:style>
  <w:style w:type="paragraph" w:customStyle="1" w:styleId="desch">
    <w:name w:val="desc_h"/>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extcontent">
    <w:name w:val="textconten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odnaslov1">
    <w:name w:val="Podnaslov1"/>
    <w:basedOn w:val="Navaden"/>
    <w:rsid w:val="00D84CD3"/>
    <w:pPr>
      <w:spacing w:after="168" w:line="240" w:lineRule="auto"/>
    </w:pPr>
    <w:rPr>
      <w:rFonts w:ascii="Times New Roman" w:eastAsia="Times New Roman" w:hAnsi="Times New Roman" w:cs="Times New Roman"/>
      <w:b/>
      <w:bCs/>
      <w:color w:val="333333"/>
      <w:sz w:val="18"/>
      <w:szCs w:val="18"/>
      <w:lang w:eastAsia="sl-SI"/>
    </w:rPr>
  </w:style>
  <w:style w:type="paragraph" w:customStyle="1" w:styleId="lead">
    <w:name w:val="lead"/>
    <w:basedOn w:val="Navaden"/>
    <w:rsid w:val="00D84CD3"/>
    <w:pPr>
      <w:spacing w:after="168" w:line="240" w:lineRule="auto"/>
    </w:pPr>
    <w:rPr>
      <w:rFonts w:ascii="Times New Roman" w:eastAsia="Times New Roman" w:hAnsi="Times New Roman" w:cs="Times New Roman"/>
      <w:b/>
      <w:bCs/>
      <w:color w:val="333333"/>
      <w:sz w:val="16"/>
      <w:szCs w:val="16"/>
      <w:lang w:eastAsia="sl-SI"/>
    </w:rPr>
  </w:style>
  <w:style w:type="paragraph" w:customStyle="1" w:styleId="eventsback">
    <w:name w:val="events_back"/>
    <w:basedOn w:val="Navaden"/>
    <w:rsid w:val="00D84CD3"/>
    <w:pPr>
      <w:spacing w:after="168" w:line="240" w:lineRule="auto"/>
    </w:pPr>
    <w:rPr>
      <w:rFonts w:ascii="Arial" w:eastAsia="Times New Roman" w:hAnsi="Arial" w:cs="Arial"/>
      <w:color w:val="333333"/>
      <w:sz w:val="29"/>
      <w:szCs w:val="29"/>
      <w:lang w:eastAsia="sl-SI"/>
    </w:rPr>
  </w:style>
  <w:style w:type="paragraph" w:customStyle="1" w:styleId="eventh">
    <w:name w:val="event_h"/>
    <w:basedOn w:val="Navaden"/>
    <w:rsid w:val="00D84CD3"/>
    <w:pPr>
      <w:pBdr>
        <w:bottom w:val="single" w:sz="4" w:space="0" w:color="E7E7E7"/>
      </w:pBdr>
      <w:spacing w:after="240" w:line="240" w:lineRule="auto"/>
    </w:pPr>
    <w:rPr>
      <w:rFonts w:ascii="Times New Roman" w:eastAsia="Times New Roman" w:hAnsi="Times New Roman" w:cs="Times New Roman"/>
      <w:color w:val="333333"/>
      <w:sz w:val="14"/>
      <w:szCs w:val="14"/>
      <w:lang w:eastAsia="sl-SI"/>
    </w:rPr>
  </w:style>
  <w:style w:type="paragraph" w:customStyle="1" w:styleId="formerror">
    <w:name w:val="formerror"/>
    <w:basedOn w:val="Navaden"/>
    <w:rsid w:val="00D84CD3"/>
    <w:pPr>
      <w:spacing w:after="168" w:line="240" w:lineRule="auto"/>
    </w:pPr>
    <w:rPr>
      <w:rFonts w:ascii="Times New Roman" w:eastAsia="Times New Roman" w:hAnsi="Times New Roman" w:cs="Times New Roman"/>
      <w:color w:val="FF0000"/>
      <w:sz w:val="14"/>
      <w:szCs w:val="14"/>
      <w:lang w:eastAsia="sl-SI"/>
    </w:rPr>
  </w:style>
  <w:style w:type="paragraph" w:customStyle="1" w:styleId="fsortproducts">
    <w:name w:val="f_sortproducts"/>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
    <w:name w:val="c"/>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yearselector">
    <w:name w:val="year_selecto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number">
    <w:name w:val="numbe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earchsubmit">
    <w:name w:val="search_submit"/>
    <w:basedOn w:val="Navaden"/>
    <w:rsid w:val="00D84CD3"/>
    <w:pPr>
      <w:spacing w:after="168" w:line="240" w:lineRule="auto"/>
    </w:pPr>
    <w:rPr>
      <w:rFonts w:ascii="Times New Roman" w:eastAsia="Times New Roman" w:hAnsi="Times New Roman" w:cs="Times New Roman"/>
      <w:caps/>
      <w:color w:val="F8FBFD"/>
      <w:sz w:val="12"/>
      <w:szCs w:val="12"/>
      <w:lang w:eastAsia="sl-SI"/>
    </w:rPr>
  </w:style>
  <w:style w:type="paragraph" w:customStyle="1" w:styleId="blue">
    <w:name w:val="blue"/>
    <w:basedOn w:val="Navaden"/>
    <w:rsid w:val="00D84CD3"/>
    <w:pPr>
      <w:spacing w:after="120" w:line="240" w:lineRule="auto"/>
    </w:pPr>
    <w:rPr>
      <w:rFonts w:ascii="Times New Roman" w:eastAsia="Times New Roman" w:hAnsi="Times New Roman" w:cs="Times New Roman"/>
      <w:color w:val="333333"/>
      <w:sz w:val="14"/>
      <w:szCs w:val="14"/>
      <w:lang w:eastAsia="sl-SI"/>
    </w:rPr>
  </w:style>
  <w:style w:type="paragraph" w:customStyle="1" w:styleId="booksearch">
    <w:name w:val="booksearch"/>
    <w:basedOn w:val="Navaden"/>
    <w:rsid w:val="00D84CD3"/>
    <w:pPr>
      <w:spacing w:after="120" w:line="240" w:lineRule="auto"/>
      <w:ind w:right="84"/>
    </w:pPr>
    <w:rPr>
      <w:rFonts w:ascii="Times New Roman" w:eastAsia="Times New Roman" w:hAnsi="Times New Roman" w:cs="Times New Roman"/>
      <w:color w:val="333333"/>
      <w:sz w:val="14"/>
      <w:szCs w:val="14"/>
      <w:lang w:eastAsia="sl-SI"/>
    </w:rPr>
  </w:style>
  <w:style w:type="paragraph" w:customStyle="1" w:styleId="superform">
    <w:name w:val="superform"/>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bl">
    <w:name w:val="tbl"/>
    <w:basedOn w:val="Navaden"/>
    <w:rsid w:val="00D84CD3"/>
    <w:pPr>
      <w:pBdr>
        <w:top w:val="single" w:sz="4" w:space="0" w:color="C4C4C4"/>
        <w:left w:val="single" w:sz="4" w:space="0" w:color="C4C4C4"/>
        <w:bottom w:val="single" w:sz="4" w:space="0" w:color="C4C4C4"/>
        <w:right w:val="single" w:sz="4" w:space="0" w:color="C4C4C4"/>
      </w:pBdr>
      <w:spacing w:after="168" w:line="240" w:lineRule="auto"/>
    </w:pPr>
    <w:rPr>
      <w:rFonts w:ascii="Times New Roman" w:eastAsia="Times New Roman" w:hAnsi="Times New Roman" w:cs="Times New Roman"/>
      <w:color w:val="333333"/>
      <w:sz w:val="14"/>
      <w:szCs w:val="14"/>
      <w:lang w:eastAsia="sl-SI"/>
    </w:rPr>
  </w:style>
  <w:style w:type="paragraph" w:customStyle="1" w:styleId="backseparator">
    <w:name w:val="backseparator"/>
    <w:basedOn w:val="Navaden"/>
    <w:rsid w:val="00D84CD3"/>
    <w:pPr>
      <w:pBdr>
        <w:top w:val="single" w:sz="4" w:space="0" w:color="C4C4C4"/>
      </w:pBdr>
      <w:spacing w:after="60" w:line="240" w:lineRule="auto"/>
    </w:pPr>
    <w:rPr>
      <w:rFonts w:ascii="Times New Roman" w:eastAsia="Times New Roman" w:hAnsi="Times New Roman" w:cs="Times New Roman"/>
      <w:color w:val="333333"/>
      <w:sz w:val="14"/>
      <w:szCs w:val="14"/>
      <w:lang w:eastAsia="sl-SI"/>
    </w:rPr>
  </w:style>
  <w:style w:type="paragraph" w:customStyle="1" w:styleId="tooltippopup">
    <w:name w:val="tooltip_popup"/>
    <w:basedOn w:val="Navaden"/>
    <w:rsid w:val="00D84CD3"/>
    <w:pPr>
      <w:pBdr>
        <w:top w:val="single" w:sz="4" w:space="1" w:color="000000"/>
        <w:left w:val="single" w:sz="4" w:space="1" w:color="000000"/>
        <w:bottom w:val="single" w:sz="4" w:space="1" w:color="000000"/>
        <w:right w:val="single" w:sz="4" w:space="1" w:color="000000"/>
      </w:pBdr>
      <w:shd w:val="clear" w:color="auto" w:fill="FFFFC0"/>
      <w:spacing w:after="168" w:line="240" w:lineRule="auto"/>
    </w:pPr>
    <w:rPr>
      <w:rFonts w:ascii="Arial" w:eastAsia="Times New Roman" w:hAnsi="Arial" w:cs="Arial"/>
      <w:color w:val="000000"/>
      <w:sz w:val="13"/>
      <w:szCs w:val="13"/>
      <w:lang w:eastAsia="sl-SI"/>
    </w:rPr>
  </w:style>
  <w:style w:type="paragraph" w:customStyle="1" w:styleId="noflash">
    <w:name w:val="noflash"/>
    <w:basedOn w:val="Navaden"/>
    <w:rsid w:val="00D84CD3"/>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paymethbox">
    <w:name w:val="paymethbox"/>
    <w:basedOn w:val="Navaden"/>
    <w:rsid w:val="00D84CD3"/>
    <w:pPr>
      <w:pBdr>
        <w:bottom w:val="single" w:sz="4" w:space="6" w:color="E2E9F0"/>
      </w:pBdr>
      <w:spacing w:after="360" w:line="240" w:lineRule="auto"/>
    </w:pPr>
    <w:rPr>
      <w:rFonts w:ascii="Times New Roman" w:eastAsia="Times New Roman" w:hAnsi="Times New Roman" w:cs="Times New Roman"/>
      <w:color w:val="333333"/>
      <w:sz w:val="14"/>
      <w:szCs w:val="14"/>
      <w:lang w:eastAsia="sl-SI"/>
    </w:rPr>
  </w:style>
  <w:style w:type="paragraph" w:customStyle="1" w:styleId="tipstricks">
    <w:name w:val="tipstricks"/>
    <w:basedOn w:val="Navaden"/>
    <w:rsid w:val="00D84CD3"/>
    <w:pPr>
      <w:spacing w:after="96" w:line="240" w:lineRule="auto"/>
    </w:pPr>
    <w:rPr>
      <w:rFonts w:ascii="Times New Roman" w:eastAsia="Times New Roman" w:hAnsi="Times New Roman" w:cs="Times New Roman"/>
      <w:color w:val="333333"/>
      <w:sz w:val="14"/>
      <w:szCs w:val="14"/>
      <w:lang w:eastAsia="sl-SI"/>
    </w:rPr>
  </w:style>
  <w:style w:type="paragraph" w:customStyle="1" w:styleId="optoptions">
    <w:name w:val="opt_options"/>
    <w:basedOn w:val="Navaden"/>
    <w:rsid w:val="00D84CD3"/>
    <w:pPr>
      <w:spacing w:after="240" w:line="240" w:lineRule="auto"/>
    </w:pPr>
    <w:rPr>
      <w:rFonts w:ascii="Times New Roman" w:eastAsia="Times New Roman" w:hAnsi="Times New Roman" w:cs="Times New Roman"/>
      <w:color w:val="333333"/>
      <w:sz w:val="14"/>
      <w:szCs w:val="14"/>
      <w:lang w:eastAsia="sl-SI"/>
    </w:rPr>
  </w:style>
  <w:style w:type="paragraph" w:customStyle="1" w:styleId="disabled">
    <w:name w:val="disabled"/>
    <w:basedOn w:val="Navaden"/>
    <w:rsid w:val="00D84CD3"/>
    <w:pPr>
      <w:shd w:val="clear" w:color="auto" w:fill="D6D3CE"/>
      <w:spacing w:after="168" w:line="240" w:lineRule="auto"/>
    </w:pPr>
    <w:rPr>
      <w:rFonts w:ascii="Times New Roman" w:eastAsia="Times New Roman" w:hAnsi="Times New Roman" w:cs="Times New Roman"/>
      <w:color w:val="333333"/>
      <w:sz w:val="14"/>
      <w:szCs w:val="14"/>
      <w:lang w:eastAsia="sl-SI"/>
    </w:rPr>
  </w:style>
  <w:style w:type="paragraph" w:customStyle="1" w:styleId="esegmentattach">
    <w:name w:val="esegment_attach"/>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esegmentpf">
    <w:name w:val="esegment_pf"/>
    <w:basedOn w:val="Navaden"/>
    <w:rsid w:val="00D84CD3"/>
    <w:pPr>
      <w:spacing w:after="0" w:line="240" w:lineRule="auto"/>
    </w:pPr>
    <w:rPr>
      <w:rFonts w:ascii="Courier New" w:eastAsia="Times New Roman" w:hAnsi="Courier New" w:cs="Courier New"/>
      <w:color w:val="333333"/>
      <w:sz w:val="14"/>
      <w:szCs w:val="14"/>
      <w:lang w:eastAsia="sl-SI"/>
    </w:rPr>
  </w:style>
  <w:style w:type="paragraph" w:customStyle="1" w:styleId="esegmentp2">
    <w:name w:val="esegment_p2"/>
    <w:basedOn w:val="Navaden"/>
    <w:rsid w:val="00D84CD3"/>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esegmentp1">
    <w:name w:val="esegment_p1"/>
    <w:basedOn w:val="Navaden"/>
    <w:rsid w:val="00D84CD3"/>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esegmentp">
    <w:name w:val="esegment_p"/>
    <w:basedOn w:val="Navaden"/>
    <w:rsid w:val="00D84CD3"/>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esegmentlb">
    <w:name w:val="esegment_lb"/>
    <w:basedOn w:val="Navaden"/>
    <w:rsid w:val="00D84CD3"/>
    <w:pPr>
      <w:spacing w:after="168" w:line="240" w:lineRule="auto"/>
      <w:jc w:val="right"/>
    </w:pPr>
    <w:rPr>
      <w:rFonts w:ascii="Times New Roman" w:eastAsia="Times New Roman" w:hAnsi="Times New Roman" w:cs="Times New Roman"/>
      <w:color w:val="333333"/>
      <w:sz w:val="14"/>
      <w:szCs w:val="14"/>
      <w:lang w:eastAsia="sl-SI"/>
    </w:rPr>
  </w:style>
  <w:style w:type="paragraph" w:customStyle="1" w:styleId="esegmentt">
    <w:name w:val="esegment_t"/>
    <w:basedOn w:val="Navaden"/>
    <w:rsid w:val="00D84CD3"/>
    <w:pPr>
      <w:spacing w:after="168"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l">
    <w:name w:val="esegment_h4l"/>
    <w:basedOn w:val="Navaden"/>
    <w:rsid w:val="00D84CD3"/>
    <w:pPr>
      <w:spacing w:after="168" w:line="240" w:lineRule="auto"/>
    </w:pPr>
    <w:rPr>
      <w:rFonts w:ascii="Times New Roman" w:eastAsia="Times New Roman" w:hAnsi="Times New Roman" w:cs="Times New Roman"/>
      <w:b/>
      <w:bCs/>
      <w:color w:val="333333"/>
      <w:sz w:val="14"/>
      <w:szCs w:val="14"/>
      <w:lang w:eastAsia="sl-SI"/>
    </w:rPr>
  </w:style>
  <w:style w:type="paragraph" w:customStyle="1" w:styleId="esegmentc1">
    <w:name w:val="esegment_c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noline">
    <w:name w:val="nolin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ico">
    <w:name w:val="ico"/>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ight">
    <w:name w:val="righ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humbnail">
    <w:name w:val="thumbnail"/>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heck">
    <w:name w:val="check"/>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td1">
    <w:name w:val="btd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td2">
    <w:name w:val="btd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td3">
    <w:name w:val="btd3"/>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td4">
    <w:name w:val="btd4"/>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d1">
    <w:name w:val="td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d2">
    <w:name w:val="td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d3">
    <w:name w:val="td3"/>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quantity">
    <w:name w:val="quantity"/>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ome">
    <w:name w:val="hom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l">
    <w:name w:val="l"/>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
    <w:name w:val="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e">
    <w:name w:val="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rint">
    <w:name w:val="prin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itc">
    <w:name w:val="itc"/>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ubmit">
    <w:name w:val="submi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ancel">
    <w:name w:val="cancel"/>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first">
    <w:name w:val="firs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q">
    <w:name w:val="q"/>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img">
    <w:name w:val="img"/>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idef">
    <w:name w:val="hidef"/>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menu">
    <w:name w:val="cmenu"/>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el">
    <w:name w:val="sel"/>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emember">
    <w:name w:val="remembe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fnumber">
    <w:name w:val="f_number"/>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
    <w:name w:val="b"/>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
    <w:name w:val="p"/>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heckbox">
    <w:name w:val="checkbox"/>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ext">
    <w:name w:val="tex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reelines">
    <w:name w:val="treelines"/>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vhline2">
    <w:name w:val="vhline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vhline">
    <w:name w:val="vhlin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vline">
    <w:name w:val="vlin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vlined">
    <w:name w:val="vlined"/>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line">
    <w:name w:val="hline"/>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line2">
    <w:name w:val="hline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line3">
    <w:name w:val="hline3"/>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tn">
    <w:name w:val="btn"/>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ricel">
    <w:name w:val="price_l"/>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formh">
    <w:name w:val="form_h"/>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ad">
    <w:name w:val="pad"/>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expertlead">
    <w:name w:val="expertlead"/>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ead">
    <w:name w:val="head"/>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level-1">
    <w:name w:val="level-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level-2">
    <w:name w:val="level-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level-3">
    <w:name w:val="level-3"/>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weekend">
    <w:name w:val="weekend"/>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oday">
    <w:name w:val="today"/>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nocurrm">
    <w:name w:val="no_curr_m"/>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fcorpo">
    <w:name w:val="f_corpo"/>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fsearch">
    <w:name w:val="f_search"/>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left">
    <w:name w:val="left"/>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option">
    <w:name w:val="option"/>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query">
    <w:name w:val="query"/>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b">
    <w:name w:val="rb"/>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lb">
    <w:name w:val="lb"/>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itt1">
    <w:name w:val="itt1"/>
    <w:basedOn w:val="Navaden"/>
    <w:rsid w:val="00D84CD3"/>
    <w:pPr>
      <w:spacing w:after="0" w:line="240" w:lineRule="auto"/>
      <w:ind w:right="24"/>
    </w:pPr>
    <w:rPr>
      <w:rFonts w:ascii="Times New Roman" w:eastAsia="Times New Roman" w:hAnsi="Times New Roman" w:cs="Times New Roman"/>
      <w:color w:val="333333"/>
      <w:sz w:val="14"/>
      <w:szCs w:val="14"/>
      <w:lang w:eastAsia="sl-SI"/>
    </w:rPr>
  </w:style>
  <w:style w:type="paragraph" w:customStyle="1" w:styleId="noline1">
    <w:name w:val="noline1"/>
    <w:basedOn w:val="Navaden"/>
    <w:rsid w:val="00D84CD3"/>
    <w:pPr>
      <w:spacing w:after="168" w:line="240" w:lineRule="auto"/>
    </w:pPr>
    <w:rPr>
      <w:rFonts w:ascii="Times New Roman" w:eastAsia="Times New Roman" w:hAnsi="Times New Roman" w:cs="Times New Roman"/>
      <w:color w:val="333333"/>
      <w:sz w:val="24"/>
      <w:szCs w:val="24"/>
      <w:lang w:eastAsia="sl-SI"/>
    </w:rPr>
  </w:style>
  <w:style w:type="paragraph" w:customStyle="1" w:styleId="ico1">
    <w:name w:val="ico1"/>
    <w:basedOn w:val="Navaden"/>
    <w:rsid w:val="00D84CD3"/>
    <w:pPr>
      <w:spacing w:after="168" w:line="240" w:lineRule="auto"/>
    </w:pPr>
    <w:rPr>
      <w:rFonts w:ascii="Times New Roman" w:eastAsia="Times New Roman" w:hAnsi="Times New Roman" w:cs="Times New Roman"/>
      <w:color w:val="333333"/>
      <w:sz w:val="24"/>
      <w:szCs w:val="24"/>
      <w:lang w:eastAsia="sl-SI"/>
    </w:rPr>
  </w:style>
  <w:style w:type="paragraph" w:customStyle="1" w:styleId="thumbnail1">
    <w:name w:val="thumbnail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ight1">
    <w:name w:val="right1"/>
    <w:basedOn w:val="Navaden"/>
    <w:rsid w:val="00D84CD3"/>
    <w:pPr>
      <w:spacing w:after="168" w:line="240" w:lineRule="auto"/>
      <w:jc w:val="right"/>
    </w:pPr>
    <w:rPr>
      <w:rFonts w:ascii="Times New Roman" w:eastAsia="Times New Roman" w:hAnsi="Times New Roman" w:cs="Times New Roman"/>
      <w:color w:val="333333"/>
      <w:sz w:val="24"/>
      <w:szCs w:val="24"/>
      <w:lang w:eastAsia="sl-SI"/>
    </w:rPr>
  </w:style>
  <w:style w:type="paragraph" w:customStyle="1" w:styleId="check1">
    <w:name w:val="check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td11">
    <w:name w:val="btd11"/>
    <w:basedOn w:val="Navaden"/>
    <w:rsid w:val="00D84CD3"/>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btd21">
    <w:name w:val="btd21"/>
    <w:basedOn w:val="Navaden"/>
    <w:rsid w:val="00D84CD3"/>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btd31">
    <w:name w:val="btd31"/>
    <w:basedOn w:val="Navaden"/>
    <w:rsid w:val="00D84CD3"/>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btd41">
    <w:name w:val="btd41"/>
    <w:basedOn w:val="Navaden"/>
    <w:rsid w:val="00D84CD3"/>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td11">
    <w:name w:val="td1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d21">
    <w:name w:val="td2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d31">
    <w:name w:val="td3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ico2">
    <w:name w:val="ico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d12">
    <w:name w:val="td12"/>
    <w:basedOn w:val="Navaden"/>
    <w:rsid w:val="00D84CD3"/>
    <w:pPr>
      <w:spacing w:after="168" w:line="240" w:lineRule="auto"/>
    </w:pPr>
    <w:rPr>
      <w:rFonts w:ascii="Times New Roman" w:eastAsia="Times New Roman" w:hAnsi="Times New Roman" w:cs="Times New Roman"/>
      <w:color w:val="808080"/>
      <w:sz w:val="14"/>
      <w:szCs w:val="14"/>
      <w:lang w:eastAsia="sl-SI"/>
    </w:rPr>
  </w:style>
  <w:style w:type="paragraph" w:customStyle="1" w:styleId="td32">
    <w:name w:val="td32"/>
    <w:basedOn w:val="Navaden"/>
    <w:rsid w:val="00D84CD3"/>
    <w:pPr>
      <w:spacing w:after="168" w:line="240" w:lineRule="auto"/>
    </w:pPr>
    <w:rPr>
      <w:rFonts w:ascii="Times New Roman" w:eastAsia="Times New Roman" w:hAnsi="Times New Roman" w:cs="Times New Roman"/>
      <w:color w:val="808080"/>
      <w:sz w:val="14"/>
      <w:szCs w:val="14"/>
      <w:lang w:eastAsia="sl-SI"/>
    </w:rPr>
  </w:style>
  <w:style w:type="paragraph" w:customStyle="1" w:styleId="quantity1">
    <w:name w:val="quantity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fcorpo1">
    <w:name w:val="f_corpo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fsearch1">
    <w:name w:val="f_search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option1">
    <w:name w:val="option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b1">
    <w:name w:val="rb1"/>
    <w:basedOn w:val="Navaden"/>
    <w:rsid w:val="00D84CD3"/>
    <w:pPr>
      <w:spacing w:after="0" w:line="240" w:lineRule="auto"/>
      <w:ind w:right="36"/>
    </w:pPr>
    <w:rPr>
      <w:rFonts w:ascii="Times New Roman" w:eastAsia="Times New Roman" w:hAnsi="Times New Roman" w:cs="Times New Roman"/>
      <w:color w:val="333333"/>
      <w:sz w:val="14"/>
      <w:szCs w:val="14"/>
      <w:lang w:eastAsia="sl-SI"/>
    </w:rPr>
  </w:style>
  <w:style w:type="paragraph" w:customStyle="1" w:styleId="lb1">
    <w:name w:val="lb1"/>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query1">
    <w:name w:val="query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ubmit1">
    <w:name w:val="submit1"/>
    <w:basedOn w:val="Navaden"/>
    <w:rsid w:val="00D84CD3"/>
    <w:pPr>
      <w:spacing w:after="168" w:line="240" w:lineRule="auto"/>
    </w:pPr>
    <w:rPr>
      <w:rFonts w:ascii="Times New Roman" w:eastAsia="Times New Roman" w:hAnsi="Times New Roman" w:cs="Times New Roman"/>
      <w:color w:val="6D6E71"/>
      <w:sz w:val="14"/>
      <w:szCs w:val="14"/>
      <w:lang w:eastAsia="sl-SI"/>
    </w:rPr>
  </w:style>
  <w:style w:type="paragraph" w:customStyle="1" w:styleId="select1">
    <w:name w:val="select1"/>
    <w:basedOn w:val="Navaden"/>
    <w:rsid w:val="00D84CD3"/>
    <w:pPr>
      <w:spacing w:after="168" w:line="240" w:lineRule="auto"/>
      <w:ind w:left="-276"/>
    </w:pPr>
    <w:rPr>
      <w:rFonts w:ascii="Times New Roman" w:eastAsia="Times New Roman" w:hAnsi="Times New Roman" w:cs="Times New Roman"/>
      <w:color w:val="333333"/>
      <w:sz w:val="14"/>
      <w:szCs w:val="14"/>
      <w:lang w:eastAsia="sl-SI"/>
    </w:rPr>
  </w:style>
  <w:style w:type="paragraph" w:customStyle="1" w:styleId="sonly1">
    <w:name w:val="s_only1"/>
    <w:basedOn w:val="Navaden"/>
    <w:rsid w:val="00D84CD3"/>
    <w:pPr>
      <w:spacing w:after="168" w:line="240" w:lineRule="auto"/>
    </w:pPr>
    <w:rPr>
      <w:rFonts w:ascii="Arial" w:eastAsia="Times New Roman" w:hAnsi="Arial" w:cs="Arial"/>
      <w:color w:val="FF0000"/>
      <w:lang w:eastAsia="sl-SI"/>
    </w:rPr>
  </w:style>
  <w:style w:type="paragraph" w:customStyle="1" w:styleId="left1">
    <w:name w:val="left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ight2">
    <w:name w:val="right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ellist1">
    <w:name w:val="sel_list1"/>
    <w:basedOn w:val="Navaden"/>
    <w:rsid w:val="00D84CD3"/>
    <w:pPr>
      <w:pBdr>
        <w:top w:val="single" w:sz="4" w:space="0" w:color="C4C4C4"/>
        <w:left w:val="single" w:sz="4" w:space="0" w:color="C4C4C4"/>
        <w:bottom w:val="single" w:sz="4" w:space="0" w:color="C4C4C4"/>
        <w:right w:val="single" w:sz="4" w:space="0" w:color="C4C4C4"/>
      </w:pBdr>
      <w:spacing w:before="36" w:after="0" w:line="240" w:lineRule="auto"/>
    </w:pPr>
    <w:rPr>
      <w:rFonts w:ascii="Arial" w:eastAsia="Times New Roman" w:hAnsi="Arial" w:cs="Arial"/>
      <w:color w:val="000000"/>
      <w:sz w:val="29"/>
      <w:szCs w:val="29"/>
      <w:lang w:eastAsia="sl-SI"/>
    </w:rPr>
  </w:style>
  <w:style w:type="paragraph" w:customStyle="1" w:styleId="home1">
    <w:name w:val="home1"/>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header1">
    <w:name w:val="header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eader2">
    <w:name w:val="header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ox1">
    <w:name w:val="box1"/>
    <w:basedOn w:val="Navaden"/>
    <w:rsid w:val="00D84CD3"/>
    <w:pPr>
      <w:pBdr>
        <w:bottom w:val="single" w:sz="18" w:space="0"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c1">
    <w:name w:val="c1"/>
    <w:basedOn w:val="Navaden"/>
    <w:rsid w:val="00D84CD3"/>
    <w:pPr>
      <w:pBdr>
        <w:top w:val="single" w:sz="4" w:space="6" w:color="C4C4C4"/>
        <w:left w:val="single" w:sz="4" w:space="8" w:color="C4C4C4"/>
        <w:bottom w:val="single" w:sz="4" w:space="0" w:color="C4C4C4"/>
        <w:right w:val="single" w:sz="4" w:space="8" w:color="C4C4C4"/>
      </w:pBdr>
      <w:spacing w:after="168" w:line="240" w:lineRule="auto"/>
    </w:pPr>
    <w:rPr>
      <w:rFonts w:ascii="Times New Roman" w:eastAsia="Times New Roman" w:hAnsi="Times New Roman" w:cs="Times New Roman"/>
      <w:color w:val="333333"/>
      <w:sz w:val="14"/>
      <w:szCs w:val="14"/>
      <w:lang w:eastAsia="sl-SI"/>
    </w:rPr>
  </w:style>
  <w:style w:type="paragraph" w:customStyle="1" w:styleId="l1">
    <w:name w:val="l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r1">
    <w:name w:val="r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e1">
    <w:name w:val="e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rint1">
    <w:name w:val="print1"/>
    <w:basedOn w:val="Navaden"/>
    <w:rsid w:val="00D84CD3"/>
    <w:pPr>
      <w:pBdr>
        <w:left w:val="single" w:sz="4" w:space="6" w:color="6B7E9D"/>
      </w:pBdr>
      <w:spacing w:after="0" w:line="240" w:lineRule="auto"/>
      <w:ind w:left="120"/>
    </w:pPr>
    <w:rPr>
      <w:rFonts w:ascii="Times New Roman" w:eastAsia="Times New Roman" w:hAnsi="Times New Roman" w:cs="Times New Roman"/>
      <w:color w:val="333333"/>
      <w:sz w:val="14"/>
      <w:szCs w:val="14"/>
      <w:lang w:eastAsia="sl-SI"/>
    </w:rPr>
  </w:style>
  <w:style w:type="paragraph" w:customStyle="1" w:styleId="itt2">
    <w:name w:val="itt2"/>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itc1">
    <w:name w:val="itc1"/>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submit2">
    <w:name w:val="submit2"/>
    <w:basedOn w:val="Navaden"/>
    <w:rsid w:val="00D84CD3"/>
    <w:pPr>
      <w:spacing w:after="0" w:line="240" w:lineRule="auto"/>
      <w:ind w:right="6000"/>
    </w:pPr>
    <w:rPr>
      <w:rFonts w:ascii="Times New Roman" w:eastAsia="Times New Roman" w:hAnsi="Times New Roman" w:cs="Times New Roman"/>
      <w:color w:val="333333"/>
      <w:sz w:val="14"/>
      <w:szCs w:val="14"/>
      <w:lang w:eastAsia="sl-SI"/>
    </w:rPr>
  </w:style>
  <w:style w:type="paragraph" w:customStyle="1" w:styleId="cancel1">
    <w:name w:val="cancel1"/>
    <w:basedOn w:val="Navaden"/>
    <w:rsid w:val="00D84CD3"/>
    <w:pPr>
      <w:spacing w:after="0" w:line="240" w:lineRule="auto"/>
      <w:ind w:left="48"/>
    </w:pPr>
    <w:rPr>
      <w:rFonts w:ascii="Times New Roman" w:eastAsia="Times New Roman" w:hAnsi="Times New Roman" w:cs="Times New Roman"/>
      <w:color w:val="333333"/>
      <w:sz w:val="14"/>
      <w:szCs w:val="14"/>
      <w:lang w:eastAsia="sl-SI"/>
    </w:rPr>
  </w:style>
  <w:style w:type="paragraph" w:customStyle="1" w:styleId="submit3">
    <w:name w:val="submit3"/>
    <w:basedOn w:val="Navaden"/>
    <w:rsid w:val="00D84CD3"/>
    <w:pPr>
      <w:spacing w:before="240" w:after="240" w:line="240" w:lineRule="auto"/>
    </w:pPr>
    <w:rPr>
      <w:rFonts w:ascii="Times New Roman" w:eastAsia="Times New Roman" w:hAnsi="Times New Roman" w:cs="Times New Roman"/>
      <w:caps/>
      <w:color w:val="F8FBFD"/>
      <w:sz w:val="12"/>
      <w:szCs w:val="12"/>
      <w:lang w:eastAsia="sl-SI"/>
    </w:rPr>
  </w:style>
  <w:style w:type="paragraph" w:customStyle="1" w:styleId="first1">
    <w:name w:val="first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ico3">
    <w:name w:val="ico3"/>
    <w:basedOn w:val="Navaden"/>
    <w:rsid w:val="00D84CD3"/>
    <w:pPr>
      <w:spacing w:after="0" w:line="240" w:lineRule="auto"/>
    </w:pPr>
    <w:rPr>
      <w:rFonts w:ascii="Times New Roman" w:eastAsia="Times New Roman" w:hAnsi="Times New Roman" w:cs="Times New Roman"/>
      <w:color w:val="011E52"/>
      <w:sz w:val="24"/>
      <w:szCs w:val="24"/>
      <w:lang w:eastAsia="sl-SI"/>
    </w:rPr>
  </w:style>
  <w:style w:type="paragraph" w:customStyle="1" w:styleId="price1">
    <w:name w:val="price1"/>
    <w:basedOn w:val="Navaden"/>
    <w:rsid w:val="00D84CD3"/>
    <w:pPr>
      <w:spacing w:after="168" w:line="240" w:lineRule="auto"/>
    </w:pPr>
    <w:rPr>
      <w:rFonts w:ascii="Times New Roman" w:eastAsia="Times New Roman" w:hAnsi="Times New Roman" w:cs="Times New Roman"/>
      <w:b/>
      <w:bCs/>
      <w:color w:val="666666"/>
      <w:sz w:val="16"/>
      <w:szCs w:val="16"/>
      <w:lang w:eastAsia="sl-SI"/>
    </w:rPr>
  </w:style>
  <w:style w:type="paragraph" w:customStyle="1" w:styleId="right3">
    <w:name w:val="right3"/>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q1">
    <w:name w:val="q1"/>
    <w:basedOn w:val="Navaden"/>
    <w:rsid w:val="00D84CD3"/>
    <w:pPr>
      <w:spacing w:after="168" w:line="240" w:lineRule="auto"/>
    </w:pPr>
    <w:rPr>
      <w:rFonts w:ascii="Times New Roman" w:eastAsia="Times New Roman" w:hAnsi="Times New Roman" w:cs="Times New Roman"/>
      <w:color w:val="666666"/>
      <w:sz w:val="14"/>
      <w:szCs w:val="14"/>
      <w:lang w:eastAsia="sl-SI"/>
    </w:rPr>
  </w:style>
  <w:style w:type="paragraph" w:customStyle="1" w:styleId="img1">
    <w:name w:val="img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first2">
    <w:name w:val="first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idef1">
    <w:name w:val="hidef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menu1">
    <w:name w:val="cmenu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el1">
    <w:name w:val="sel1"/>
    <w:basedOn w:val="Navaden"/>
    <w:rsid w:val="00D84CD3"/>
    <w:pPr>
      <w:pBdr>
        <w:bottom w:val="single" w:sz="4" w:space="0" w:color="FFFFFF"/>
      </w:pBdr>
      <w:shd w:val="clear" w:color="auto" w:fill="FFFFFF"/>
      <w:spacing w:after="0" w:line="240" w:lineRule="auto"/>
    </w:pPr>
    <w:rPr>
      <w:rFonts w:ascii="Times New Roman" w:eastAsia="Times New Roman" w:hAnsi="Times New Roman" w:cs="Times New Roman"/>
      <w:color w:val="333333"/>
      <w:sz w:val="14"/>
      <w:szCs w:val="14"/>
      <w:lang w:eastAsia="sl-SI"/>
    </w:rPr>
  </w:style>
  <w:style w:type="paragraph" w:customStyle="1" w:styleId="sel2">
    <w:name w:val="sel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submit4">
    <w:name w:val="submit4"/>
    <w:basedOn w:val="Navaden"/>
    <w:rsid w:val="00D84CD3"/>
    <w:pPr>
      <w:spacing w:after="120" w:line="240" w:lineRule="auto"/>
    </w:pPr>
    <w:rPr>
      <w:rFonts w:ascii="Times New Roman" w:eastAsia="Times New Roman" w:hAnsi="Times New Roman" w:cs="Times New Roman"/>
      <w:caps/>
      <w:color w:val="333333"/>
      <w:sz w:val="12"/>
      <w:szCs w:val="12"/>
      <w:lang w:eastAsia="sl-SI"/>
    </w:rPr>
  </w:style>
  <w:style w:type="paragraph" w:customStyle="1" w:styleId="itt3">
    <w:name w:val="itt3"/>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remember1">
    <w:name w:val="remember1"/>
    <w:basedOn w:val="Navaden"/>
    <w:rsid w:val="00D84CD3"/>
    <w:pPr>
      <w:spacing w:after="120" w:line="240" w:lineRule="auto"/>
    </w:pPr>
    <w:rPr>
      <w:rFonts w:ascii="Times New Roman" w:eastAsia="Times New Roman" w:hAnsi="Times New Roman" w:cs="Times New Roman"/>
      <w:color w:val="333333"/>
      <w:sz w:val="14"/>
      <w:szCs w:val="14"/>
      <w:lang w:eastAsia="sl-SI"/>
    </w:rPr>
  </w:style>
  <w:style w:type="paragraph" w:customStyle="1" w:styleId="fnumber1">
    <w:name w:val="f_number1"/>
    <w:basedOn w:val="Navaden"/>
    <w:rsid w:val="00D84CD3"/>
    <w:pPr>
      <w:spacing w:after="36" w:line="240" w:lineRule="auto"/>
    </w:pPr>
    <w:rPr>
      <w:rFonts w:ascii="Times New Roman" w:eastAsia="Times New Roman" w:hAnsi="Times New Roman" w:cs="Times New Roman"/>
      <w:color w:val="333333"/>
      <w:sz w:val="14"/>
      <w:szCs w:val="14"/>
      <w:lang w:eastAsia="sl-SI"/>
    </w:rPr>
  </w:style>
  <w:style w:type="paragraph" w:customStyle="1" w:styleId="itt4">
    <w:name w:val="itt4"/>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itt5">
    <w:name w:val="itt5"/>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itr1">
    <w:name w:val="itr1"/>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itt6">
    <w:name w:val="itt6"/>
    <w:basedOn w:val="Navaden"/>
    <w:rsid w:val="00D84CD3"/>
    <w:pPr>
      <w:spacing w:after="60" w:line="240" w:lineRule="auto"/>
    </w:pPr>
    <w:rPr>
      <w:rFonts w:ascii="Times New Roman" w:eastAsia="Times New Roman" w:hAnsi="Times New Roman" w:cs="Times New Roman"/>
      <w:color w:val="333333"/>
      <w:sz w:val="14"/>
      <w:szCs w:val="14"/>
      <w:lang w:eastAsia="sl-SI"/>
    </w:rPr>
  </w:style>
  <w:style w:type="paragraph" w:customStyle="1" w:styleId="submit5">
    <w:name w:val="submit5"/>
    <w:basedOn w:val="Navaden"/>
    <w:rsid w:val="00D84CD3"/>
    <w:pPr>
      <w:spacing w:after="120" w:line="240" w:lineRule="auto"/>
    </w:pPr>
    <w:rPr>
      <w:rFonts w:ascii="Times New Roman" w:eastAsia="Times New Roman" w:hAnsi="Times New Roman" w:cs="Times New Roman"/>
      <w:color w:val="333333"/>
      <w:sz w:val="14"/>
      <w:szCs w:val="14"/>
      <w:lang w:eastAsia="sl-SI"/>
    </w:rPr>
  </w:style>
  <w:style w:type="paragraph" w:customStyle="1" w:styleId="first3">
    <w:name w:val="first3"/>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1">
    <w:name w:val="b1"/>
    <w:basedOn w:val="Navaden"/>
    <w:rsid w:val="00D84CD3"/>
    <w:pPr>
      <w:pBdr>
        <w:top w:val="single" w:sz="4" w:space="0" w:color="8C8C8C"/>
        <w:left w:val="single" w:sz="4" w:space="0" w:color="8C8C8C"/>
        <w:bottom w:val="single" w:sz="4" w:space="0" w:color="8C8C8C"/>
        <w:right w:val="single" w:sz="4" w:space="0" w:color="8C8C8C"/>
      </w:pBdr>
      <w:shd w:val="clear" w:color="auto" w:fill="FFFFFF"/>
      <w:spacing w:before="24" w:after="0" w:line="240" w:lineRule="auto"/>
      <w:ind w:right="60"/>
    </w:pPr>
    <w:rPr>
      <w:rFonts w:ascii="Times New Roman" w:eastAsia="Times New Roman" w:hAnsi="Times New Roman" w:cs="Times New Roman"/>
      <w:color w:val="333333"/>
      <w:sz w:val="14"/>
      <w:szCs w:val="14"/>
      <w:lang w:eastAsia="sl-SI"/>
    </w:rPr>
  </w:style>
  <w:style w:type="paragraph" w:customStyle="1" w:styleId="l2">
    <w:name w:val="l2"/>
    <w:basedOn w:val="Navaden"/>
    <w:rsid w:val="00D84CD3"/>
    <w:pPr>
      <w:shd w:val="clear" w:color="auto" w:fill="CCCCCC"/>
      <w:spacing w:after="168" w:line="240" w:lineRule="auto"/>
    </w:pPr>
    <w:rPr>
      <w:rFonts w:ascii="Times New Roman" w:eastAsia="Times New Roman" w:hAnsi="Times New Roman" w:cs="Times New Roman"/>
      <w:color w:val="333333"/>
      <w:sz w:val="14"/>
      <w:szCs w:val="14"/>
      <w:lang w:eastAsia="sl-SI"/>
    </w:rPr>
  </w:style>
  <w:style w:type="paragraph" w:customStyle="1" w:styleId="p1">
    <w:name w:val="p1"/>
    <w:basedOn w:val="Navaden"/>
    <w:rsid w:val="00D84CD3"/>
    <w:pPr>
      <w:spacing w:after="168" w:line="240" w:lineRule="auto"/>
    </w:pPr>
    <w:rPr>
      <w:rFonts w:ascii="Times New Roman" w:eastAsia="Times New Roman" w:hAnsi="Times New Roman" w:cs="Times New Roman"/>
      <w:b/>
      <w:bCs/>
      <w:color w:val="333333"/>
      <w:sz w:val="14"/>
      <w:szCs w:val="14"/>
      <w:lang w:eastAsia="sl-SI"/>
    </w:rPr>
  </w:style>
  <w:style w:type="paragraph" w:customStyle="1" w:styleId="r2">
    <w:name w:val="r2"/>
    <w:basedOn w:val="Navaden"/>
    <w:rsid w:val="00D84CD3"/>
    <w:pPr>
      <w:spacing w:after="0" w:line="240" w:lineRule="auto"/>
      <w:ind w:right="60"/>
    </w:pPr>
    <w:rPr>
      <w:rFonts w:ascii="Times New Roman" w:eastAsia="Times New Roman" w:hAnsi="Times New Roman" w:cs="Times New Roman"/>
      <w:color w:val="333333"/>
      <w:sz w:val="14"/>
      <w:szCs w:val="14"/>
      <w:lang w:eastAsia="sl-SI"/>
    </w:rPr>
  </w:style>
  <w:style w:type="paragraph" w:customStyle="1" w:styleId="error1">
    <w:name w:val="error1"/>
    <w:basedOn w:val="Navaden"/>
    <w:rsid w:val="00D84CD3"/>
    <w:pPr>
      <w:spacing w:after="168" w:line="240" w:lineRule="auto"/>
    </w:pPr>
    <w:rPr>
      <w:rFonts w:ascii="Times New Roman" w:eastAsia="Times New Roman" w:hAnsi="Times New Roman" w:cs="Times New Roman"/>
      <w:color w:val="FF0000"/>
      <w:sz w:val="14"/>
      <w:szCs w:val="14"/>
      <w:lang w:eastAsia="sl-SI"/>
    </w:rPr>
  </w:style>
  <w:style w:type="paragraph" w:customStyle="1" w:styleId="formerror1">
    <w:name w:val="formerror1"/>
    <w:basedOn w:val="Navaden"/>
    <w:rsid w:val="00D84CD3"/>
    <w:pPr>
      <w:spacing w:after="168" w:line="240" w:lineRule="auto"/>
    </w:pPr>
    <w:rPr>
      <w:rFonts w:ascii="Times New Roman" w:eastAsia="Times New Roman" w:hAnsi="Times New Roman" w:cs="Times New Roman"/>
      <w:color w:val="FF0000"/>
      <w:sz w:val="14"/>
      <w:szCs w:val="14"/>
      <w:lang w:eastAsia="sl-SI"/>
    </w:rPr>
  </w:style>
  <w:style w:type="paragraph" w:customStyle="1" w:styleId="checkbox1">
    <w:name w:val="checkbox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ext1">
    <w:name w:val="text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treelines1">
    <w:name w:val="treelines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vhline21">
    <w:name w:val="vhline2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vhline1">
    <w:name w:val="vhline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vline1">
    <w:name w:val="vline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vlined1">
    <w:name w:val="vlined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line1">
    <w:name w:val="hline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line21">
    <w:name w:val="hline2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hline31">
    <w:name w:val="hline3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aymethod1">
    <w:name w:val="paymethod1"/>
    <w:basedOn w:val="Navaden"/>
    <w:rsid w:val="00D84CD3"/>
    <w:pPr>
      <w:pBdr>
        <w:top w:val="single" w:sz="4" w:space="0" w:color="E1E1E1"/>
        <w:left w:val="single" w:sz="4" w:space="0" w:color="E1E1E1"/>
        <w:bottom w:val="single" w:sz="4" w:space="0" w:color="E1E1E1"/>
        <w:right w:val="single" w:sz="4" w:space="0" w:color="E1E1E1"/>
      </w:pBdr>
      <w:spacing w:after="0" w:line="240" w:lineRule="auto"/>
    </w:pPr>
    <w:rPr>
      <w:rFonts w:ascii="Times New Roman" w:eastAsia="Times New Roman" w:hAnsi="Times New Roman" w:cs="Times New Roman"/>
      <w:color w:val="333333"/>
      <w:sz w:val="14"/>
      <w:szCs w:val="14"/>
      <w:lang w:eastAsia="sl-SI"/>
    </w:rPr>
  </w:style>
  <w:style w:type="paragraph" w:customStyle="1" w:styleId="nbox1">
    <w:name w:val="nbox1"/>
    <w:basedOn w:val="Navaden"/>
    <w:rsid w:val="00D84CD3"/>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pad1">
    <w:name w:val="pad1"/>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c2">
    <w:name w:val="c2"/>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textright1">
    <w:name w:val="textright1"/>
    <w:basedOn w:val="Navaden"/>
    <w:rsid w:val="00D84CD3"/>
    <w:pPr>
      <w:spacing w:after="0" w:line="240" w:lineRule="auto"/>
      <w:jc w:val="right"/>
    </w:pPr>
    <w:rPr>
      <w:rFonts w:ascii="Times New Roman" w:eastAsia="Times New Roman" w:hAnsi="Times New Roman" w:cs="Times New Roman"/>
      <w:color w:val="333333"/>
      <w:sz w:val="14"/>
      <w:szCs w:val="14"/>
      <w:lang w:eastAsia="sl-SI"/>
    </w:rPr>
  </w:style>
  <w:style w:type="paragraph" w:customStyle="1" w:styleId="nbox2">
    <w:name w:val="nbox2"/>
    <w:basedOn w:val="Navaden"/>
    <w:rsid w:val="00D84CD3"/>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nbox3">
    <w:name w:val="nbox3"/>
    <w:basedOn w:val="Navaden"/>
    <w:rsid w:val="00D84CD3"/>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3"/>
      <w:szCs w:val="13"/>
      <w:lang w:eastAsia="sl-SI"/>
    </w:rPr>
  </w:style>
  <w:style w:type="paragraph" w:customStyle="1" w:styleId="nbox4">
    <w:name w:val="nbox4"/>
    <w:basedOn w:val="Navaden"/>
    <w:rsid w:val="00D84CD3"/>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pad2">
    <w:name w:val="pad2"/>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textright2">
    <w:name w:val="textright2"/>
    <w:basedOn w:val="Navaden"/>
    <w:rsid w:val="00D84CD3"/>
    <w:pPr>
      <w:spacing w:after="0" w:line="240" w:lineRule="auto"/>
      <w:jc w:val="right"/>
    </w:pPr>
    <w:rPr>
      <w:rFonts w:ascii="Times New Roman" w:eastAsia="Times New Roman" w:hAnsi="Times New Roman" w:cs="Times New Roman"/>
      <w:color w:val="333333"/>
      <w:sz w:val="14"/>
      <w:szCs w:val="14"/>
      <w:lang w:eastAsia="sl-SI"/>
    </w:rPr>
  </w:style>
  <w:style w:type="paragraph" w:customStyle="1" w:styleId="txt1">
    <w:name w:val="txt1"/>
    <w:basedOn w:val="Navaden"/>
    <w:rsid w:val="00D84CD3"/>
    <w:pPr>
      <w:spacing w:before="120" w:after="0" w:line="240" w:lineRule="auto"/>
      <w:ind w:left="-120"/>
    </w:pPr>
    <w:rPr>
      <w:rFonts w:ascii="Times New Roman" w:eastAsia="Times New Roman" w:hAnsi="Times New Roman" w:cs="Times New Roman"/>
      <w:color w:val="333333"/>
      <w:sz w:val="14"/>
      <w:szCs w:val="14"/>
      <w:lang w:eastAsia="sl-SI"/>
    </w:rPr>
  </w:style>
  <w:style w:type="paragraph" w:customStyle="1" w:styleId="list1">
    <w:name w:val="list1"/>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nbox5">
    <w:name w:val="nbox5"/>
    <w:basedOn w:val="Navaden"/>
    <w:rsid w:val="00D84CD3"/>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author1">
    <w:name w:val="author1"/>
    <w:basedOn w:val="Navaden"/>
    <w:rsid w:val="00D84CD3"/>
    <w:pPr>
      <w:spacing w:after="168" w:line="288" w:lineRule="atLeast"/>
    </w:pPr>
    <w:rPr>
      <w:rFonts w:ascii="Times New Roman" w:eastAsia="Times New Roman" w:hAnsi="Times New Roman" w:cs="Times New Roman"/>
      <w:color w:val="555555"/>
      <w:sz w:val="14"/>
      <w:szCs w:val="14"/>
      <w:lang w:eastAsia="sl-SI"/>
    </w:rPr>
  </w:style>
  <w:style w:type="paragraph" w:customStyle="1" w:styleId="legend1">
    <w:name w:val="legend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list2">
    <w:name w:val="list2"/>
    <w:basedOn w:val="Navaden"/>
    <w:link w:val="list2Znak"/>
    <w:rsid w:val="00D84CD3"/>
    <w:pPr>
      <w:spacing w:after="168" w:line="240" w:lineRule="auto"/>
      <w:jc w:val="right"/>
    </w:pPr>
    <w:rPr>
      <w:rFonts w:ascii="Times New Roman" w:eastAsia="Times New Roman" w:hAnsi="Times New Roman" w:cs="Times New Roman"/>
      <w:color w:val="333333"/>
      <w:sz w:val="14"/>
      <w:szCs w:val="14"/>
      <w:lang w:eastAsia="sl-SI"/>
    </w:rPr>
  </w:style>
  <w:style w:type="character" w:customStyle="1" w:styleId="list2Znak">
    <w:name w:val="list2 Znak"/>
    <w:link w:val="list2"/>
    <w:rsid w:val="00D84CD3"/>
    <w:rPr>
      <w:rFonts w:ascii="Times New Roman" w:eastAsia="Times New Roman" w:hAnsi="Times New Roman" w:cs="Times New Roman"/>
      <w:color w:val="333333"/>
      <w:sz w:val="14"/>
      <w:szCs w:val="14"/>
      <w:lang w:eastAsia="sl-SI"/>
    </w:rPr>
  </w:style>
  <w:style w:type="paragraph" w:customStyle="1" w:styleId="level-11">
    <w:name w:val="level-11"/>
    <w:basedOn w:val="Navaden"/>
    <w:rsid w:val="00D84CD3"/>
    <w:pPr>
      <w:shd w:val="clear" w:color="auto" w:fill="94D182"/>
      <w:spacing w:after="168" w:line="240" w:lineRule="auto"/>
    </w:pPr>
    <w:rPr>
      <w:rFonts w:ascii="Times New Roman" w:eastAsia="Times New Roman" w:hAnsi="Times New Roman" w:cs="Times New Roman"/>
      <w:color w:val="333333"/>
      <w:sz w:val="24"/>
      <w:szCs w:val="24"/>
      <w:lang w:eastAsia="sl-SI"/>
    </w:rPr>
  </w:style>
  <w:style w:type="paragraph" w:customStyle="1" w:styleId="level-21">
    <w:name w:val="level-21"/>
    <w:basedOn w:val="Navaden"/>
    <w:rsid w:val="00D84CD3"/>
    <w:pPr>
      <w:shd w:val="clear" w:color="auto" w:fill="FCE179"/>
      <w:spacing w:after="168" w:line="240" w:lineRule="auto"/>
    </w:pPr>
    <w:rPr>
      <w:rFonts w:ascii="Times New Roman" w:eastAsia="Times New Roman" w:hAnsi="Times New Roman" w:cs="Times New Roman"/>
      <w:color w:val="333333"/>
      <w:sz w:val="24"/>
      <w:szCs w:val="24"/>
      <w:lang w:eastAsia="sl-SI"/>
    </w:rPr>
  </w:style>
  <w:style w:type="paragraph" w:customStyle="1" w:styleId="level-31">
    <w:name w:val="level-31"/>
    <w:basedOn w:val="Navaden"/>
    <w:rsid w:val="00D84CD3"/>
    <w:pPr>
      <w:shd w:val="clear" w:color="auto" w:fill="F07277"/>
      <w:spacing w:after="168" w:line="240" w:lineRule="auto"/>
    </w:pPr>
    <w:rPr>
      <w:rFonts w:ascii="Times New Roman" w:eastAsia="Times New Roman" w:hAnsi="Times New Roman" w:cs="Times New Roman"/>
      <w:color w:val="333333"/>
      <w:sz w:val="24"/>
      <w:szCs w:val="24"/>
      <w:lang w:eastAsia="sl-SI"/>
    </w:rPr>
  </w:style>
  <w:style w:type="paragraph" w:customStyle="1" w:styleId="weekend1">
    <w:name w:val="weekend1"/>
    <w:basedOn w:val="Navaden"/>
    <w:rsid w:val="00D84CD3"/>
    <w:pPr>
      <w:shd w:val="clear" w:color="auto" w:fill="D5D5D5"/>
      <w:spacing w:after="168" w:line="240" w:lineRule="auto"/>
    </w:pPr>
    <w:rPr>
      <w:rFonts w:ascii="Times New Roman" w:eastAsia="Times New Roman" w:hAnsi="Times New Roman" w:cs="Times New Roman"/>
      <w:color w:val="333333"/>
      <w:sz w:val="24"/>
      <w:szCs w:val="24"/>
      <w:lang w:eastAsia="sl-SI"/>
    </w:rPr>
  </w:style>
  <w:style w:type="paragraph" w:customStyle="1" w:styleId="today1">
    <w:name w:val="today1"/>
    <w:basedOn w:val="Navaden"/>
    <w:rsid w:val="00D84CD3"/>
    <w:pPr>
      <w:pBdr>
        <w:top w:val="single" w:sz="12" w:space="0" w:color="ED1C24"/>
        <w:left w:val="single" w:sz="12" w:space="0" w:color="ED1C24"/>
        <w:bottom w:val="single" w:sz="12" w:space="0" w:color="ED1C24"/>
        <w:right w:val="single" w:sz="12" w:space="0" w:color="ED1C24"/>
      </w:pBdr>
      <w:spacing w:after="168" w:line="240" w:lineRule="auto"/>
    </w:pPr>
    <w:rPr>
      <w:rFonts w:ascii="Times New Roman" w:eastAsia="Times New Roman" w:hAnsi="Times New Roman" w:cs="Times New Roman"/>
      <w:color w:val="333333"/>
      <w:sz w:val="24"/>
      <w:szCs w:val="24"/>
      <w:lang w:eastAsia="sl-SI"/>
    </w:rPr>
  </w:style>
  <w:style w:type="paragraph" w:customStyle="1" w:styleId="nocurrm1">
    <w:name w:val="no_curr_m1"/>
    <w:basedOn w:val="Navaden"/>
    <w:rsid w:val="00D84CD3"/>
    <w:pPr>
      <w:spacing w:after="168" w:line="240" w:lineRule="auto"/>
    </w:pPr>
    <w:rPr>
      <w:rFonts w:ascii="Times New Roman" w:eastAsia="Times New Roman" w:hAnsi="Times New Roman" w:cs="Times New Roman"/>
      <w:color w:val="999999"/>
      <w:sz w:val="24"/>
      <w:szCs w:val="24"/>
      <w:lang w:eastAsia="sl-SI"/>
    </w:rPr>
  </w:style>
  <w:style w:type="paragraph" w:customStyle="1" w:styleId="cmenu2">
    <w:name w:val="cmenu2"/>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price2">
    <w:name w:val="price2"/>
    <w:basedOn w:val="Navaden"/>
    <w:rsid w:val="00D84CD3"/>
    <w:pPr>
      <w:spacing w:after="0" w:line="240" w:lineRule="auto"/>
    </w:pPr>
    <w:rPr>
      <w:rFonts w:ascii="Arial" w:eastAsia="Times New Roman" w:hAnsi="Arial" w:cs="Arial"/>
      <w:b/>
      <w:bCs/>
      <w:color w:val="333333"/>
      <w:sz w:val="17"/>
      <w:szCs w:val="17"/>
      <w:lang w:eastAsia="sl-SI"/>
    </w:rPr>
  </w:style>
  <w:style w:type="paragraph" w:customStyle="1" w:styleId="btn1">
    <w:name w:val="btn1"/>
    <w:basedOn w:val="Navaden"/>
    <w:rsid w:val="00D84CD3"/>
    <w:pPr>
      <w:pBdr>
        <w:top w:val="single" w:sz="4" w:space="1" w:color="F48181"/>
        <w:left w:val="single" w:sz="4" w:space="6" w:color="F48181"/>
        <w:bottom w:val="single" w:sz="4" w:space="1" w:color="F48181"/>
        <w:right w:val="single" w:sz="4" w:space="6" w:color="F48181"/>
      </w:pBdr>
      <w:shd w:val="clear" w:color="auto" w:fill="FDDA54"/>
      <w:spacing w:after="168" w:line="240" w:lineRule="auto"/>
    </w:pPr>
    <w:rPr>
      <w:rFonts w:ascii="Times New Roman" w:eastAsia="Times New Roman" w:hAnsi="Times New Roman" w:cs="Times New Roman"/>
      <w:color w:val="000000"/>
      <w:sz w:val="14"/>
      <w:szCs w:val="14"/>
      <w:lang w:eastAsia="sl-SI"/>
    </w:rPr>
  </w:style>
  <w:style w:type="paragraph" w:customStyle="1" w:styleId="idea1">
    <w:name w:val="idea1"/>
    <w:basedOn w:val="Navaden"/>
    <w:rsid w:val="00D84CD3"/>
    <w:pPr>
      <w:pBdr>
        <w:top w:val="single" w:sz="4" w:space="2" w:color="C4C4C4"/>
        <w:left w:val="single" w:sz="4" w:space="7" w:color="C4C4C4"/>
        <w:bottom w:val="single" w:sz="4" w:space="2" w:color="C4C4C4"/>
        <w:right w:val="single" w:sz="4" w:space="6" w:color="C4C4C4"/>
      </w:pBdr>
      <w:shd w:val="clear" w:color="auto" w:fill="FDFDFB"/>
      <w:spacing w:after="120" w:line="240" w:lineRule="auto"/>
    </w:pPr>
    <w:rPr>
      <w:rFonts w:ascii="Times New Roman" w:eastAsia="Times New Roman" w:hAnsi="Times New Roman" w:cs="Times New Roman"/>
      <w:color w:val="333333"/>
      <w:sz w:val="14"/>
      <w:szCs w:val="14"/>
      <w:lang w:eastAsia="sl-SI"/>
    </w:rPr>
  </w:style>
  <w:style w:type="paragraph" w:customStyle="1" w:styleId="prevnext1">
    <w:name w:val="prevnext1"/>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prevnext2">
    <w:name w:val="prevnext2"/>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pager1">
    <w:name w:val="pager1"/>
    <w:basedOn w:val="Navaden"/>
    <w:rsid w:val="00D84CD3"/>
    <w:pPr>
      <w:spacing w:after="0" w:line="240" w:lineRule="auto"/>
      <w:jc w:val="center"/>
    </w:pPr>
    <w:rPr>
      <w:rFonts w:ascii="Times New Roman" w:eastAsia="Times New Roman" w:hAnsi="Times New Roman" w:cs="Times New Roman"/>
      <w:color w:val="333333"/>
      <w:sz w:val="14"/>
      <w:szCs w:val="14"/>
      <w:lang w:eastAsia="sl-SI"/>
    </w:rPr>
  </w:style>
  <w:style w:type="paragraph" w:customStyle="1" w:styleId="starratercontainer1">
    <w:name w:val="star_rater_container1"/>
    <w:basedOn w:val="Navaden"/>
    <w:rsid w:val="00D84CD3"/>
    <w:pPr>
      <w:spacing w:after="0" w:line="288" w:lineRule="atLeast"/>
    </w:pPr>
    <w:rPr>
      <w:rFonts w:ascii="Times New Roman" w:eastAsia="Times New Roman" w:hAnsi="Times New Roman" w:cs="Times New Roman"/>
      <w:color w:val="333333"/>
      <w:sz w:val="14"/>
      <w:szCs w:val="14"/>
      <w:lang w:eastAsia="sl-SI"/>
    </w:rPr>
  </w:style>
  <w:style w:type="paragraph" w:customStyle="1" w:styleId="pricel1">
    <w:name w:val="price_l1"/>
    <w:basedOn w:val="Navaden"/>
    <w:rsid w:val="00D84CD3"/>
    <w:pPr>
      <w:spacing w:after="168" w:line="288" w:lineRule="atLeast"/>
    </w:pPr>
    <w:rPr>
      <w:rFonts w:ascii="Times New Roman" w:eastAsia="Times New Roman" w:hAnsi="Times New Roman" w:cs="Times New Roman"/>
      <w:color w:val="333333"/>
      <w:sz w:val="14"/>
      <w:szCs w:val="14"/>
      <w:lang w:eastAsia="sl-SI"/>
    </w:rPr>
  </w:style>
  <w:style w:type="paragraph" w:customStyle="1" w:styleId="starraternum1">
    <w:name w:val="star_rater_num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ode1">
    <w:name w:val="code1"/>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code2">
    <w:name w:val="code2"/>
    <w:basedOn w:val="Navaden"/>
    <w:rsid w:val="00D84CD3"/>
    <w:pPr>
      <w:spacing w:after="12" w:line="240" w:lineRule="auto"/>
    </w:pPr>
    <w:rPr>
      <w:rFonts w:ascii="Times New Roman" w:eastAsia="Times New Roman" w:hAnsi="Times New Roman" w:cs="Times New Roman"/>
      <w:color w:val="333333"/>
      <w:sz w:val="14"/>
      <w:szCs w:val="14"/>
      <w:lang w:eastAsia="sl-SI"/>
    </w:rPr>
  </w:style>
  <w:style w:type="paragraph" w:customStyle="1" w:styleId="error2">
    <w:name w:val="error2"/>
    <w:basedOn w:val="Navaden"/>
    <w:rsid w:val="00D84CD3"/>
    <w:pPr>
      <w:spacing w:after="168" w:line="240" w:lineRule="auto"/>
    </w:pPr>
    <w:rPr>
      <w:rFonts w:ascii="Times New Roman" w:eastAsia="Times New Roman" w:hAnsi="Times New Roman" w:cs="Times New Roman"/>
      <w:color w:val="FF0000"/>
      <w:sz w:val="14"/>
      <w:szCs w:val="14"/>
      <w:lang w:eastAsia="sl-SI"/>
    </w:rPr>
  </w:style>
  <w:style w:type="paragraph" w:customStyle="1" w:styleId="formh1">
    <w:name w:val="form_h1"/>
    <w:basedOn w:val="Navaden"/>
    <w:rsid w:val="00D84CD3"/>
    <w:pPr>
      <w:spacing w:before="120" w:after="120" w:line="240" w:lineRule="auto"/>
    </w:pPr>
    <w:rPr>
      <w:rFonts w:ascii="Times New Roman" w:eastAsia="Times New Roman" w:hAnsi="Times New Roman" w:cs="Times New Roman"/>
      <w:color w:val="333333"/>
      <w:sz w:val="14"/>
      <w:szCs w:val="14"/>
      <w:lang w:eastAsia="sl-SI"/>
    </w:rPr>
  </w:style>
  <w:style w:type="paragraph" w:customStyle="1" w:styleId="price3">
    <w:name w:val="price3"/>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paragraph" w:customStyle="1" w:styleId="basket1">
    <w:name w:val="basket1"/>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text2">
    <w:name w:val="text2"/>
    <w:basedOn w:val="Navaden"/>
    <w:rsid w:val="00D84CD3"/>
    <w:pPr>
      <w:pBdr>
        <w:top w:val="single" w:sz="4" w:space="1" w:color="010101"/>
        <w:left w:val="single" w:sz="4" w:space="2" w:color="010101"/>
        <w:bottom w:val="single" w:sz="4" w:space="1" w:color="010101"/>
        <w:right w:val="single" w:sz="4" w:space="2" w:color="010101"/>
      </w:pBdr>
      <w:spacing w:before="72" w:after="0" w:line="240" w:lineRule="auto"/>
      <w:ind w:right="180"/>
      <w:jc w:val="center"/>
    </w:pPr>
    <w:rPr>
      <w:rFonts w:ascii="Arial" w:eastAsia="Times New Roman" w:hAnsi="Arial" w:cs="Arial"/>
      <w:color w:val="343333"/>
      <w:sz w:val="29"/>
      <w:szCs w:val="29"/>
      <w:lang w:eastAsia="sl-SI"/>
    </w:rPr>
  </w:style>
  <w:style w:type="paragraph" w:customStyle="1" w:styleId="lead1">
    <w:name w:val="lead1"/>
    <w:basedOn w:val="Navaden"/>
    <w:rsid w:val="00D84CD3"/>
    <w:pPr>
      <w:spacing w:after="168" w:line="240" w:lineRule="auto"/>
    </w:pPr>
    <w:rPr>
      <w:rFonts w:ascii="Times New Roman" w:eastAsia="Times New Roman" w:hAnsi="Times New Roman" w:cs="Times New Roman"/>
      <w:b/>
      <w:bCs/>
      <w:color w:val="555555"/>
      <w:sz w:val="16"/>
      <w:szCs w:val="16"/>
      <w:lang w:eastAsia="sl-SI"/>
    </w:rPr>
  </w:style>
  <w:style w:type="paragraph" w:customStyle="1" w:styleId="date1">
    <w:name w:val="date1"/>
    <w:basedOn w:val="Navaden"/>
    <w:rsid w:val="00D84CD3"/>
    <w:pPr>
      <w:spacing w:after="24" w:line="240" w:lineRule="auto"/>
    </w:pPr>
    <w:rPr>
      <w:rFonts w:ascii="Times New Roman" w:eastAsia="Times New Roman" w:hAnsi="Times New Roman" w:cs="Times New Roman"/>
      <w:color w:val="333333"/>
      <w:sz w:val="36"/>
      <w:szCs w:val="36"/>
      <w:lang w:eastAsia="sl-SI"/>
    </w:rPr>
  </w:style>
  <w:style w:type="paragraph" w:customStyle="1" w:styleId="eventsign1">
    <w:name w:val="event_sign1"/>
    <w:basedOn w:val="Navaden"/>
    <w:rsid w:val="00D84CD3"/>
    <w:pPr>
      <w:spacing w:before="120" w:after="240" w:line="240" w:lineRule="auto"/>
    </w:pPr>
    <w:rPr>
      <w:rFonts w:ascii="Times New Roman" w:eastAsia="Times New Roman" w:hAnsi="Times New Roman" w:cs="Times New Roman"/>
      <w:color w:val="333333"/>
      <w:sz w:val="14"/>
      <w:szCs w:val="14"/>
      <w:lang w:eastAsia="sl-SI"/>
    </w:rPr>
  </w:style>
  <w:style w:type="paragraph" w:customStyle="1" w:styleId="pad3">
    <w:name w:val="pad3"/>
    <w:basedOn w:val="Navaden"/>
    <w:rsid w:val="00D84CD3"/>
    <w:pPr>
      <w:spacing w:after="0" w:line="240" w:lineRule="auto"/>
      <w:ind w:left="120"/>
    </w:pPr>
    <w:rPr>
      <w:rFonts w:ascii="Times New Roman" w:eastAsia="Times New Roman" w:hAnsi="Times New Roman" w:cs="Times New Roman"/>
      <w:color w:val="333333"/>
      <w:sz w:val="14"/>
      <w:szCs w:val="14"/>
      <w:lang w:eastAsia="sl-SI"/>
    </w:rPr>
  </w:style>
  <w:style w:type="paragraph" w:customStyle="1" w:styleId="expertlead1">
    <w:name w:val="expertlead1"/>
    <w:basedOn w:val="Navaden"/>
    <w:rsid w:val="00D84CD3"/>
    <w:pPr>
      <w:spacing w:after="0" w:line="240" w:lineRule="auto"/>
    </w:pPr>
    <w:rPr>
      <w:rFonts w:ascii="Times New Roman" w:eastAsia="Times New Roman" w:hAnsi="Times New Roman" w:cs="Times New Roman"/>
      <w:color w:val="333333"/>
      <w:sz w:val="13"/>
      <w:szCs w:val="13"/>
      <w:lang w:eastAsia="sl-SI"/>
    </w:rPr>
  </w:style>
  <w:style w:type="paragraph" w:customStyle="1" w:styleId="submit6">
    <w:name w:val="submit6"/>
    <w:basedOn w:val="Navaden"/>
    <w:rsid w:val="00D84CD3"/>
    <w:pPr>
      <w:spacing w:after="168" w:line="240" w:lineRule="auto"/>
    </w:pPr>
    <w:rPr>
      <w:rFonts w:ascii="Times New Roman" w:eastAsia="Times New Roman" w:hAnsi="Times New Roman" w:cs="Times New Roman"/>
      <w:color w:val="333333"/>
      <w:sz w:val="12"/>
      <w:szCs w:val="12"/>
      <w:lang w:eastAsia="sl-SI"/>
    </w:rPr>
  </w:style>
  <w:style w:type="paragraph" w:customStyle="1" w:styleId="submit7">
    <w:name w:val="submit7"/>
    <w:basedOn w:val="Navaden"/>
    <w:rsid w:val="00D84CD3"/>
    <w:pPr>
      <w:spacing w:after="0" w:line="240" w:lineRule="auto"/>
      <w:ind w:right="6000"/>
    </w:pPr>
    <w:rPr>
      <w:rFonts w:ascii="Times New Roman" w:eastAsia="Times New Roman" w:hAnsi="Times New Roman" w:cs="Times New Roman"/>
      <w:color w:val="333333"/>
      <w:sz w:val="12"/>
      <w:szCs w:val="12"/>
      <w:lang w:eastAsia="sl-SI"/>
    </w:rPr>
  </w:style>
  <w:style w:type="paragraph" w:customStyle="1" w:styleId="submit8">
    <w:name w:val="submit8"/>
    <w:basedOn w:val="Navaden"/>
    <w:rsid w:val="00D84CD3"/>
    <w:pPr>
      <w:spacing w:after="240" w:line="240" w:lineRule="auto"/>
    </w:pPr>
    <w:rPr>
      <w:rFonts w:ascii="Times New Roman" w:eastAsia="Times New Roman" w:hAnsi="Times New Roman" w:cs="Times New Roman"/>
      <w:color w:val="333333"/>
      <w:sz w:val="12"/>
      <w:szCs w:val="12"/>
      <w:lang w:eastAsia="sl-SI"/>
    </w:rPr>
  </w:style>
  <w:style w:type="paragraph" w:customStyle="1" w:styleId="submit9">
    <w:name w:val="submit9"/>
    <w:basedOn w:val="Navaden"/>
    <w:rsid w:val="00D84CD3"/>
    <w:pPr>
      <w:spacing w:after="240" w:line="240" w:lineRule="auto"/>
    </w:pPr>
    <w:rPr>
      <w:rFonts w:ascii="Times New Roman" w:eastAsia="Times New Roman" w:hAnsi="Times New Roman" w:cs="Times New Roman"/>
      <w:color w:val="333333"/>
      <w:sz w:val="12"/>
      <w:szCs w:val="12"/>
      <w:lang w:eastAsia="sl-SI"/>
    </w:rPr>
  </w:style>
  <w:style w:type="paragraph" w:customStyle="1" w:styleId="submit10">
    <w:name w:val="submit10"/>
    <w:basedOn w:val="Navaden"/>
    <w:rsid w:val="00D84CD3"/>
    <w:pPr>
      <w:spacing w:after="240" w:line="240" w:lineRule="auto"/>
    </w:pPr>
    <w:rPr>
      <w:rFonts w:ascii="Times New Roman" w:eastAsia="Times New Roman" w:hAnsi="Times New Roman" w:cs="Times New Roman"/>
      <w:color w:val="333333"/>
      <w:sz w:val="12"/>
      <w:szCs w:val="12"/>
      <w:lang w:eastAsia="sl-SI"/>
    </w:rPr>
  </w:style>
  <w:style w:type="paragraph" w:customStyle="1" w:styleId="form1">
    <w:name w:val="form1"/>
    <w:basedOn w:val="Navaden"/>
    <w:rsid w:val="00D84CD3"/>
    <w:pPr>
      <w:spacing w:after="0" w:line="240" w:lineRule="auto"/>
    </w:pPr>
    <w:rPr>
      <w:rFonts w:ascii="Times New Roman" w:eastAsia="Times New Roman" w:hAnsi="Times New Roman" w:cs="Times New Roman"/>
      <w:color w:val="333333"/>
      <w:sz w:val="14"/>
      <w:szCs w:val="14"/>
      <w:lang w:eastAsia="sl-SI"/>
    </w:rPr>
  </w:style>
  <w:style w:type="paragraph" w:customStyle="1" w:styleId="head1">
    <w:name w:val="head1"/>
    <w:basedOn w:val="Navaden"/>
    <w:rsid w:val="00D84CD3"/>
    <w:pPr>
      <w:shd w:val="clear" w:color="auto" w:fill="ECECEC"/>
      <w:spacing w:after="168" w:line="240" w:lineRule="auto"/>
    </w:pPr>
    <w:rPr>
      <w:rFonts w:ascii="Times New Roman" w:eastAsia="Times New Roman" w:hAnsi="Times New Roman" w:cs="Times New Roman"/>
      <w:color w:val="333333"/>
      <w:sz w:val="14"/>
      <w:szCs w:val="14"/>
      <w:lang w:eastAsia="sl-SI"/>
    </w:rPr>
  </w:style>
  <w:style w:type="paragraph" w:customStyle="1" w:styleId="first4">
    <w:name w:val="first4"/>
    <w:basedOn w:val="Navaden"/>
    <w:rsid w:val="00D84CD3"/>
    <w:pPr>
      <w:shd w:val="clear" w:color="auto" w:fill="F5F5F5"/>
      <w:spacing w:after="168" w:line="240" w:lineRule="auto"/>
    </w:pPr>
    <w:rPr>
      <w:rFonts w:ascii="Times New Roman" w:eastAsia="Times New Roman" w:hAnsi="Times New Roman" w:cs="Times New Roman"/>
      <w:color w:val="333333"/>
      <w:sz w:val="14"/>
      <w:szCs w:val="14"/>
      <w:lang w:eastAsia="sl-SI"/>
    </w:rPr>
  </w:style>
  <w:style w:type="paragraph" w:customStyle="1" w:styleId="backseparator1">
    <w:name w:val="backseparator1"/>
    <w:basedOn w:val="Navaden"/>
    <w:rsid w:val="00D84CD3"/>
    <w:pPr>
      <w:pBdr>
        <w:top w:val="single" w:sz="4" w:space="0" w:color="C4C4C4"/>
      </w:pBdr>
      <w:spacing w:after="0" w:line="240" w:lineRule="auto"/>
    </w:pPr>
    <w:rPr>
      <w:rFonts w:ascii="Times New Roman" w:eastAsia="Times New Roman" w:hAnsi="Times New Roman" w:cs="Times New Roman"/>
      <w:vanish/>
      <w:color w:val="333333"/>
      <w:sz w:val="14"/>
      <w:szCs w:val="14"/>
      <w:lang w:eastAsia="sl-SI"/>
    </w:rPr>
  </w:style>
  <w:style w:type="paragraph" w:customStyle="1" w:styleId="backseparator2">
    <w:name w:val="backseparator2"/>
    <w:basedOn w:val="Navaden"/>
    <w:rsid w:val="00D84CD3"/>
    <w:pPr>
      <w:pBdr>
        <w:top w:val="single" w:sz="4" w:space="0" w:color="C4C4C4"/>
      </w:pBdr>
      <w:spacing w:after="0" w:line="240" w:lineRule="auto"/>
    </w:pPr>
    <w:rPr>
      <w:rFonts w:ascii="Times New Roman" w:eastAsia="Times New Roman" w:hAnsi="Times New Roman" w:cs="Times New Roman"/>
      <w:vanish/>
      <w:color w:val="333333"/>
      <w:sz w:val="14"/>
      <w:szCs w:val="14"/>
      <w:lang w:eastAsia="sl-SI"/>
    </w:rPr>
  </w:style>
  <w:style w:type="paragraph" w:customStyle="1" w:styleId="backseparator3">
    <w:name w:val="backseparator3"/>
    <w:basedOn w:val="Navaden"/>
    <w:rsid w:val="00D84CD3"/>
    <w:pPr>
      <w:pBdr>
        <w:top w:val="single" w:sz="4" w:space="0" w:color="C4C4C4"/>
      </w:pBdr>
      <w:spacing w:after="0" w:line="240" w:lineRule="auto"/>
    </w:pPr>
    <w:rPr>
      <w:rFonts w:ascii="Times New Roman" w:eastAsia="Times New Roman" w:hAnsi="Times New Roman" w:cs="Times New Roman"/>
      <w:vanish/>
      <w:color w:val="333333"/>
      <w:sz w:val="14"/>
      <w:szCs w:val="14"/>
      <w:lang w:eastAsia="sl-SI"/>
    </w:rPr>
  </w:style>
  <w:style w:type="paragraph" w:customStyle="1" w:styleId="nomb1">
    <w:name w:val="nomb1"/>
    <w:basedOn w:val="Navaden"/>
    <w:rsid w:val="00D84CD3"/>
    <w:pPr>
      <w:spacing w:after="48" w:line="240" w:lineRule="auto"/>
    </w:pPr>
    <w:rPr>
      <w:rFonts w:ascii="Times New Roman" w:eastAsia="Times New Roman" w:hAnsi="Times New Roman" w:cs="Times New Roman"/>
      <w:color w:val="333333"/>
      <w:sz w:val="14"/>
      <w:szCs w:val="14"/>
      <w:lang w:eastAsia="sl-SI"/>
    </w:rPr>
  </w:style>
  <w:style w:type="paragraph" w:styleId="z-vrhobrazca">
    <w:name w:val="HTML Top of Form"/>
    <w:basedOn w:val="Navaden"/>
    <w:next w:val="Navaden"/>
    <w:link w:val="z-vrhobrazcaZnak"/>
    <w:hidden/>
    <w:rsid w:val="00D84CD3"/>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rsid w:val="00D84CD3"/>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rsid w:val="00D84CD3"/>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rsid w:val="00D84CD3"/>
    <w:rPr>
      <w:rFonts w:ascii="Arial" w:eastAsia="Times New Roman" w:hAnsi="Arial" w:cs="Arial"/>
      <w:vanish/>
      <w:sz w:val="16"/>
      <w:szCs w:val="16"/>
      <w:lang w:eastAsia="sl-SI"/>
    </w:rPr>
  </w:style>
  <w:style w:type="paragraph" w:customStyle="1" w:styleId="printtooledition">
    <w:name w:val="print_tool edition"/>
    <w:basedOn w:val="Navaden"/>
    <w:rsid w:val="00D84CD3"/>
    <w:pPr>
      <w:spacing w:after="168" w:line="240" w:lineRule="auto"/>
    </w:pPr>
    <w:rPr>
      <w:rFonts w:ascii="Times New Roman" w:eastAsia="Times New Roman" w:hAnsi="Times New Roman" w:cs="Times New Roman"/>
      <w:color w:val="333333"/>
      <w:sz w:val="14"/>
      <w:szCs w:val="14"/>
      <w:lang w:eastAsia="sl-SI"/>
    </w:rPr>
  </w:style>
  <w:style w:type="character" w:styleId="tevilkastrani">
    <w:name w:val="page number"/>
    <w:rsid w:val="00D84CD3"/>
  </w:style>
  <w:style w:type="paragraph" w:customStyle="1" w:styleId="Style9">
    <w:name w:val="Style9"/>
    <w:basedOn w:val="Navaden"/>
    <w:uiPriority w:val="99"/>
    <w:rsid w:val="00D84CD3"/>
    <w:pPr>
      <w:widowControl w:val="0"/>
      <w:autoSpaceDE w:val="0"/>
      <w:autoSpaceDN w:val="0"/>
      <w:adjustRightInd w:val="0"/>
      <w:spacing w:after="0" w:line="240" w:lineRule="exact"/>
    </w:pPr>
    <w:rPr>
      <w:rFonts w:ascii="Arial Unicode MS" w:eastAsia="Arial Unicode MS" w:hAnsi="Calibri" w:cs="Arial Unicode MS"/>
      <w:sz w:val="24"/>
      <w:szCs w:val="24"/>
      <w:lang w:eastAsia="sl-SI"/>
    </w:rPr>
  </w:style>
  <w:style w:type="character" w:customStyle="1" w:styleId="FontStyle45">
    <w:name w:val="Font Style45"/>
    <w:uiPriority w:val="99"/>
    <w:rsid w:val="00D84CD3"/>
    <w:rPr>
      <w:rFonts w:ascii="Times New Roman" w:hAnsi="Times New Roman" w:cs="Times New Roman"/>
      <w:sz w:val="18"/>
      <w:szCs w:val="18"/>
    </w:rPr>
  </w:style>
  <w:style w:type="paragraph" w:customStyle="1" w:styleId="zamaknjenadolobaprvinivo1">
    <w:name w:val="zamaknjenadolobaprvinivo1"/>
    <w:basedOn w:val="Navaden"/>
    <w:rsid w:val="00D84CD3"/>
    <w:pPr>
      <w:spacing w:after="0" w:line="240" w:lineRule="auto"/>
      <w:jc w:val="both"/>
    </w:pPr>
    <w:rPr>
      <w:rFonts w:ascii="Arial" w:eastAsia="Times New Roman" w:hAnsi="Arial" w:cs="Arial"/>
      <w:lang w:eastAsia="sl-SI"/>
    </w:rPr>
  </w:style>
  <w:style w:type="paragraph" w:customStyle="1" w:styleId="tevilnatoka1">
    <w:name w:val="tevilnatoka1"/>
    <w:basedOn w:val="Navaden"/>
    <w:rsid w:val="00D84CD3"/>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D84CD3"/>
    <w:pPr>
      <w:spacing w:before="480" w:after="0" w:line="240" w:lineRule="auto"/>
      <w:jc w:val="center"/>
    </w:pPr>
    <w:rPr>
      <w:rFonts w:ascii="Arial" w:eastAsia="Times New Roman" w:hAnsi="Arial" w:cs="Arial"/>
      <w:b/>
      <w:bCs/>
      <w:lang w:eastAsia="sl-SI"/>
    </w:rPr>
  </w:style>
  <w:style w:type="paragraph" w:customStyle="1" w:styleId="pododdelek0">
    <w:name w:val="pododdelek"/>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0">
    <w:name w:val="tevilkanakoncupredpisa"/>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0">
    <w:name w:val="datumsprejetja"/>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0">
    <w:name w:val="eva"/>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imeorgana0">
    <w:name w:val="imeorgana"/>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0">
    <w:name w:val="podpisnik"/>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0">
    <w:name w:val="nazivpodpisnika"/>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1">
    <w:name w:val="Navaden1"/>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bl-hdr">
    <w:name w:val="tbl-hdr"/>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bl-txt">
    <w:name w:val="tbl-txt"/>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uper">
    <w:name w:val="super"/>
    <w:basedOn w:val="Privzetapisavaodstavka"/>
    <w:rsid w:val="00D84CD3"/>
  </w:style>
  <w:style w:type="paragraph" w:styleId="Oznaenseznam">
    <w:name w:val="List Bullet"/>
    <w:basedOn w:val="Navaden"/>
    <w:uiPriority w:val="99"/>
    <w:unhideWhenUsed/>
    <w:rsid w:val="00D84CD3"/>
    <w:pPr>
      <w:numPr>
        <w:numId w:val="56"/>
      </w:numPr>
      <w:spacing w:after="0" w:line="240" w:lineRule="auto"/>
      <w:contextualSpacing/>
    </w:pPr>
    <w:rPr>
      <w:rFonts w:ascii="Times New Roman" w:eastAsia="Times New Roman" w:hAnsi="Times New Roman" w:cs="Times New Roman"/>
      <w:sz w:val="24"/>
      <w:szCs w:val="24"/>
      <w:lang w:eastAsia="sl-SI"/>
    </w:rPr>
  </w:style>
  <w:style w:type="character" w:customStyle="1" w:styleId="boldface">
    <w:name w:val="boldface"/>
    <w:basedOn w:val="Privzetapisavaodstavka"/>
    <w:rsid w:val="00D84CD3"/>
  </w:style>
  <w:style w:type="paragraph" w:customStyle="1" w:styleId="oj-doc-ti">
    <w:name w:val="oj-doc-ti"/>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fontstyle21">
    <w:name w:val="fontstyle21"/>
    <w:basedOn w:val="Privzetapisavaodstavka"/>
    <w:rsid w:val="00D84CD3"/>
    <w:rPr>
      <w:rFonts w:ascii="Times_New_Roman+01" w:hAnsi="Times_New_Roman+01" w:hint="default"/>
      <w:b w:val="0"/>
      <w:bCs w:val="0"/>
      <w:i w:val="0"/>
      <w:iCs w:val="0"/>
      <w:color w:val="000000"/>
      <w:sz w:val="20"/>
      <w:szCs w:val="20"/>
    </w:rPr>
  </w:style>
  <w:style w:type="paragraph" w:customStyle="1" w:styleId="norm">
    <w:name w:val="norm"/>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
    <w:name w:val="bold"/>
    <w:basedOn w:val="Privzetapisavaodstavka"/>
    <w:rsid w:val="00D84CD3"/>
  </w:style>
  <w:style w:type="paragraph" w:customStyle="1" w:styleId="paragraph">
    <w:name w:val="paragraph"/>
    <w:basedOn w:val="Navaden"/>
    <w:rsid w:val="00D84CD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findhit">
    <w:name w:val="findhit"/>
    <w:basedOn w:val="Privzetapisavaodstavka"/>
    <w:rsid w:val="00D84CD3"/>
  </w:style>
  <w:style w:type="character" w:customStyle="1" w:styleId="normaltextrun">
    <w:name w:val="normaltextrun"/>
    <w:basedOn w:val="Privzetapisavaodstavka"/>
    <w:rsid w:val="00D84CD3"/>
  </w:style>
  <w:style w:type="character" w:customStyle="1" w:styleId="eop">
    <w:name w:val="eop"/>
    <w:basedOn w:val="Privzetapisavaodstavka"/>
    <w:rsid w:val="00D84CD3"/>
  </w:style>
  <w:style w:type="character" w:customStyle="1" w:styleId="BrezrazmikovZnak">
    <w:name w:val="Brez razmikov Znak"/>
    <w:aliases w:val="POGLAVJE Znak"/>
    <w:basedOn w:val="Privzetapisavaodstavka"/>
    <w:link w:val="Brezrazmikov"/>
    <w:uiPriority w:val="1"/>
    <w:qFormat/>
    <w:rsid w:val="00D84CD3"/>
  </w:style>
  <w:style w:type="character" w:customStyle="1" w:styleId="NavadenspletZnak">
    <w:name w:val="Navaden (splet) Znak"/>
    <w:link w:val="Navadensplet"/>
    <w:uiPriority w:val="99"/>
    <w:locked/>
    <w:rsid w:val="00D84CD3"/>
    <w:rPr>
      <w:rFonts w:ascii="Times New Roman" w:eastAsia="Times New Roman" w:hAnsi="Times New Roman" w:cs="Times New Roman"/>
      <w:color w:val="333333"/>
      <w:sz w:val="14"/>
      <w:szCs w:val="1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5989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lvbetjening.trafikstyrelsen.dk/civilluftfart/Dokumenter/Love%20og%20bestemmelser/Lov%20om%20luftfart/Consolidated%20Act%20no.%201149%20of%2013.10.2017.pdf" TargetMode="Externa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www.uradni-list.si/1/objava.jsp?sop=2023-01-0302" TargetMode="External"/><Relationship Id="rId3" Type="http://schemas.openxmlformats.org/officeDocument/2006/relationships/settings" Target="settings.xml"/><Relationship Id="rId21" Type="http://schemas.openxmlformats.org/officeDocument/2006/relationships/image" Target="media/image10.png"/><Relationship Id="rId34"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hyperlink" Target="https://www.fedlex.admin.ch/eli/cc/1996/595_595_595/de" TargetMode="External"/><Relationship Id="rId17" Type="http://schemas.openxmlformats.org/officeDocument/2006/relationships/image" Target="media/image6.png"/><Relationship Id="rId25" Type="http://schemas.openxmlformats.org/officeDocument/2006/relationships/hyperlink" Target="http://www.uradni-list.si/1/objava.jsp?sop=2022-01-2603" TargetMode="External"/><Relationship Id="rId33" Type="http://schemas.openxmlformats.org/officeDocument/2006/relationships/image" Target="media/image15.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edlex.admin.ch/eli/cc/2015/326/de" TargetMode="External"/><Relationship Id="rId24" Type="http://schemas.openxmlformats.org/officeDocument/2006/relationships/hyperlink" Target="http://www.uradni-list.si/1/objava.jsp?sop=2021-01-3697" TargetMode="External"/><Relationship Id="rId32" Type="http://schemas.openxmlformats.org/officeDocument/2006/relationships/image" Target="media/image14.png"/><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www.uradni-list.si/1/objava.jsp?sop=2020-01-1559" TargetMode="External"/><Relationship Id="rId28" Type="http://schemas.openxmlformats.org/officeDocument/2006/relationships/hyperlink" Target="http://www.uradni-list.si/1/objava.jsp?sop=2017-01-2913" TargetMode="External"/><Relationship Id="rId36" Type="http://schemas.openxmlformats.org/officeDocument/2006/relationships/theme" Target="theme/theme1.xml"/><Relationship Id="rId10" Type="http://schemas.openxmlformats.org/officeDocument/2006/relationships/hyperlink" Target="https://www.zakon.hr/z/177/Zakon-o-zra%C4%8Dnom-prometu" TargetMode="External"/><Relationship Id="rId19" Type="http://schemas.openxmlformats.org/officeDocument/2006/relationships/image" Target="media/image8.png"/><Relationship Id="rId31"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hyperlink" Target="https://www.uicr.cz/images/Documents/Applicable_national_legislation/Act_49-1997_Coll-on_Civil_Aviation.PDF" TargetMode="External"/><Relationship Id="rId14" Type="http://schemas.openxmlformats.org/officeDocument/2006/relationships/image" Target="media/image3.png"/><Relationship Id="rId22" Type="http://schemas.openxmlformats.org/officeDocument/2006/relationships/hyperlink" Target="http://www.uradni-list.si/1/objava.jsp?sop=2020-01-0552" TargetMode="External"/><Relationship Id="rId27" Type="http://schemas.openxmlformats.org/officeDocument/2006/relationships/hyperlink" Target="http://www.uradni-list.si/1/objava.jsp?sop=2010-01-4216" TargetMode="External"/><Relationship Id="rId30" Type="http://schemas.openxmlformats.org/officeDocument/2006/relationships/image" Target="media/image12.png"/><Relationship Id="rId35"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174815</Words>
  <Characters>996450</Characters>
  <Application>Microsoft Office Word</Application>
  <DocSecurity>0</DocSecurity>
  <Lines>8303</Lines>
  <Paragraphs>2337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1168928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Srečo Špolarič</dc:creator>
  <cp:keywords/>
  <dc:description/>
  <cp:lastModifiedBy>Katja Pucihar</cp:lastModifiedBy>
  <cp:revision>3</cp:revision>
  <dcterms:created xsi:type="dcterms:W3CDTF">2024-06-13T09:02:00Z</dcterms:created>
  <dcterms:modified xsi:type="dcterms:W3CDTF">2024-06-14T05:13:00Z</dcterms:modified>
</cp:coreProperties>
</file>