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6B8283" w14:textId="77777777" w:rsidR="00E37BDB" w:rsidRPr="00E37BDB" w:rsidRDefault="00E37BDB" w:rsidP="00872614">
      <w:pPr>
        <w:pStyle w:val="Telobesedila2"/>
        <w:ind w:left="4956" w:firstLine="708"/>
        <w:jc w:val="right"/>
        <w:rPr>
          <w:rFonts w:ascii="Arial" w:hAnsi="Arial" w:cs="Arial"/>
          <w:bCs w:val="0"/>
          <w:sz w:val="20"/>
          <w:szCs w:val="20"/>
        </w:rPr>
      </w:pPr>
    </w:p>
    <w:p w14:paraId="227ACBC2" w14:textId="77777777" w:rsidR="00E37BDB" w:rsidRPr="00E37BDB" w:rsidRDefault="00E37BDB" w:rsidP="00872614">
      <w:pPr>
        <w:pStyle w:val="Naslovpredpisa"/>
        <w:spacing w:before="0" w:after="0" w:line="240" w:lineRule="auto"/>
        <w:jc w:val="right"/>
        <w:rPr>
          <w:rFonts w:cs="Arial"/>
          <w:sz w:val="20"/>
          <w:szCs w:val="20"/>
        </w:rPr>
      </w:pPr>
      <w:r w:rsidRPr="00E37BDB">
        <w:rPr>
          <w:rFonts w:cs="Arial"/>
          <w:sz w:val="20"/>
          <w:szCs w:val="20"/>
        </w:rPr>
        <w:t xml:space="preserve">PREDLOG </w:t>
      </w:r>
    </w:p>
    <w:p w14:paraId="5BE7A818" w14:textId="77777777" w:rsidR="00E37BDB" w:rsidRDefault="00E37BDB" w:rsidP="00872614">
      <w:pPr>
        <w:pStyle w:val="Naslovpredpisa"/>
        <w:spacing w:before="0" w:after="0" w:line="240" w:lineRule="auto"/>
        <w:jc w:val="right"/>
        <w:rPr>
          <w:rFonts w:cs="Arial"/>
          <w:sz w:val="20"/>
          <w:szCs w:val="20"/>
        </w:rPr>
      </w:pPr>
      <w:r w:rsidRPr="00E37BDB">
        <w:rPr>
          <w:rFonts w:cs="Arial"/>
          <w:sz w:val="20"/>
          <w:szCs w:val="20"/>
        </w:rPr>
        <w:t xml:space="preserve">EVA 2024-2560-0007 </w:t>
      </w:r>
    </w:p>
    <w:p w14:paraId="612879A8" w14:textId="77777777" w:rsidR="00872614" w:rsidRPr="00E37BDB" w:rsidRDefault="00872614" w:rsidP="00872614">
      <w:pPr>
        <w:pStyle w:val="Naslovpredpisa"/>
        <w:spacing w:before="0" w:after="0" w:line="240" w:lineRule="auto"/>
        <w:jc w:val="right"/>
        <w:rPr>
          <w:rFonts w:cs="Arial"/>
          <w:sz w:val="20"/>
          <w:szCs w:val="20"/>
          <w:lang w:val="sl-SI"/>
        </w:rPr>
      </w:pPr>
      <w:r w:rsidRPr="00E37BDB">
        <w:rPr>
          <w:rFonts w:cs="Arial"/>
          <w:sz w:val="20"/>
          <w:szCs w:val="20"/>
          <w:lang w:val="sl-SI"/>
        </w:rPr>
        <w:t>SKRAJŠANI POSTOPEK</w:t>
      </w:r>
    </w:p>
    <w:p w14:paraId="68D0132C" w14:textId="77777777" w:rsidR="00872614" w:rsidRPr="00E37BDB" w:rsidRDefault="00872614" w:rsidP="00E37BDB">
      <w:pPr>
        <w:pStyle w:val="Naslovpredpisa"/>
        <w:spacing w:before="0" w:after="0" w:line="240" w:lineRule="auto"/>
        <w:jc w:val="right"/>
        <w:rPr>
          <w:rFonts w:cs="Arial"/>
          <w:sz w:val="20"/>
          <w:szCs w:val="20"/>
        </w:rPr>
      </w:pPr>
    </w:p>
    <w:p w14:paraId="117C6377" w14:textId="77777777" w:rsidR="00E37BDB" w:rsidRPr="00E37BDB" w:rsidRDefault="00E37BDB" w:rsidP="00E37BDB">
      <w:pPr>
        <w:pStyle w:val="Naslovpredpisa"/>
        <w:spacing w:before="0" w:after="0" w:line="240" w:lineRule="auto"/>
        <w:jc w:val="right"/>
        <w:rPr>
          <w:rFonts w:cs="Arial"/>
          <w:b w:val="0"/>
          <w:bCs/>
          <w:sz w:val="20"/>
          <w:szCs w:val="20"/>
        </w:rPr>
      </w:pPr>
    </w:p>
    <w:p w14:paraId="6C0095F5" w14:textId="77777777" w:rsidR="00E37BDB" w:rsidRPr="00E37BDB" w:rsidRDefault="00E37BDB" w:rsidP="00E37BDB">
      <w:pPr>
        <w:pStyle w:val="Naslovpredpisa"/>
        <w:spacing w:before="0" w:after="0" w:line="260" w:lineRule="exact"/>
        <w:jc w:val="right"/>
        <w:rPr>
          <w:rFonts w:cs="Arial"/>
          <w:sz w:val="20"/>
          <w:szCs w:val="20"/>
        </w:rPr>
      </w:pPr>
    </w:p>
    <w:tbl>
      <w:tblPr>
        <w:tblW w:w="9039" w:type="dxa"/>
        <w:tblLayout w:type="fixed"/>
        <w:tblLook w:val="04A0" w:firstRow="1" w:lastRow="0" w:firstColumn="1" w:lastColumn="0" w:noHBand="0" w:noVBand="1"/>
      </w:tblPr>
      <w:tblGrid>
        <w:gridCol w:w="9039"/>
      </w:tblGrid>
      <w:tr w:rsidR="00E37BDB" w:rsidRPr="00E37BDB" w14:paraId="69D774E0" w14:textId="77777777" w:rsidTr="002751AB">
        <w:tc>
          <w:tcPr>
            <w:tcW w:w="9039" w:type="dxa"/>
          </w:tcPr>
          <w:p w14:paraId="6D85CE03" w14:textId="77777777" w:rsidR="00E37BDB" w:rsidRPr="00E37BDB" w:rsidRDefault="00E37BDB" w:rsidP="002751AB">
            <w:pPr>
              <w:pStyle w:val="Naslovpredpisa"/>
              <w:spacing w:before="0" w:after="0" w:line="260" w:lineRule="exact"/>
              <w:rPr>
                <w:rFonts w:cs="Arial"/>
                <w:sz w:val="20"/>
                <w:szCs w:val="20"/>
                <w:lang w:val="sl-SI" w:eastAsia="sl-SI"/>
              </w:rPr>
            </w:pPr>
            <w:r w:rsidRPr="00E37BDB">
              <w:rPr>
                <w:rFonts w:cs="Arial"/>
                <w:sz w:val="20"/>
                <w:szCs w:val="20"/>
                <w:lang w:val="sl-SI" w:eastAsia="sl-SI"/>
              </w:rPr>
              <w:t xml:space="preserve">ZAKON </w:t>
            </w:r>
          </w:p>
          <w:p w14:paraId="413D4C97" w14:textId="77777777" w:rsidR="00E37BDB" w:rsidRPr="00E37BDB" w:rsidRDefault="00E37BDB" w:rsidP="002751AB">
            <w:pPr>
              <w:pStyle w:val="Naslovpredpisa"/>
              <w:spacing w:before="0" w:after="0" w:line="260" w:lineRule="exact"/>
              <w:rPr>
                <w:rFonts w:cs="Arial"/>
                <w:sz w:val="20"/>
                <w:szCs w:val="20"/>
                <w:lang w:val="sl-SI" w:eastAsia="sl-SI"/>
              </w:rPr>
            </w:pPr>
            <w:r w:rsidRPr="00E37BDB">
              <w:rPr>
                <w:rFonts w:cs="Arial"/>
                <w:sz w:val="20"/>
                <w:szCs w:val="20"/>
                <w:lang w:val="sl-SI" w:eastAsia="sl-SI"/>
              </w:rPr>
              <w:t>O SPREMEMBAH IN DOPOLNITVAH ZAKONA O ARHITEKTURNI IN INŽENIRSKI DEJAVNOSTI</w:t>
            </w:r>
          </w:p>
          <w:p w14:paraId="67B00E4D" w14:textId="77777777" w:rsidR="00E37BDB" w:rsidRPr="00E37BDB" w:rsidRDefault="00E37BDB" w:rsidP="002751AB">
            <w:pPr>
              <w:pStyle w:val="Naslovpredpisa"/>
              <w:spacing w:before="0" w:after="0" w:line="260" w:lineRule="exact"/>
              <w:rPr>
                <w:rFonts w:cs="Arial"/>
                <w:sz w:val="20"/>
                <w:szCs w:val="20"/>
                <w:lang w:val="sl-SI" w:eastAsia="sl-SI"/>
              </w:rPr>
            </w:pPr>
          </w:p>
          <w:p w14:paraId="68218AD1" w14:textId="77777777" w:rsidR="00E37BDB" w:rsidRPr="00E37BDB" w:rsidRDefault="00E37BDB" w:rsidP="002751AB">
            <w:pPr>
              <w:pStyle w:val="Naslovpredpisa"/>
              <w:spacing w:before="0" w:after="0" w:line="260" w:lineRule="exact"/>
              <w:rPr>
                <w:rFonts w:cs="Arial"/>
                <w:color w:val="FF0000"/>
                <w:sz w:val="20"/>
                <w:szCs w:val="20"/>
                <w:lang w:val="sl-SI" w:eastAsia="sl-SI"/>
              </w:rPr>
            </w:pPr>
          </w:p>
        </w:tc>
      </w:tr>
      <w:tr w:rsidR="00E37BDB" w:rsidRPr="00E37BDB" w14:paraId="1E4A6A46" w14:textId="77777777" w:rsidTr="002751AB">
        <w:tc>
          <w:tcPr>
            <w:tcW w:w="9039" w:type="dxa"/>
          </w:tcPr>
          <w:p w14:paraId="09ABA65F" w14:textId="77777777" w:rsidR="00E37BDB" w:rsidRPr="00E37BDB" w:rsidRDefault="00E37BDB" w:rsidP="002751AB">
            <w:pPr>
              <w:pStyle w:val="Poglavje"/>
              <w:spacing w:before="0" w:after="0" w:line="260" w:lineRule="exact"/>
              <w:jc w:val="left"/>
              <w:rPr>
                <w:sz w:val="20"/>
                <w:szCs w:val="20"/>
              </w:rPr>
            </w:pPr>
            <w:r w:rsidRPr="00E37BDB">
              <w:rPr>
                <w:b w:val="0"/>
                <w:sz w:val="20"/>
                <w:szCs w:val="20"/>
              </w:rPr>
              <w:t>I.</w:t>
            </w:r>
            <w:r w:rsidRPr="00E37BDB">
              <w:rPr>
                <w:sz w:val="20"/>
                <w:szCs w:val="20"/>
              </w:rPr>
              <w:t xml:space="preserve"> UVOD</w:t>
            </w:r>
          </w:p>
          <w:p w14:paraId="191A3AB1" w14:textId="77777777" w:rsidR="00E37BDB" w:rsidRPr="00E37BDB" w:rsidRDefault="00E37BDB" w:rsidP="002751AB">
            <w:pPr>
              <w:pStyle w:val="Poglavje"/>
              <w:spacing w:before="0" w:after="0" w:line="260" w:lineRule="exact"/>
              <w:jc w:val="left"/>
              <w:rPr>
                <w:sz w:val="20"/>
                <w:szCs w:val="20"/>
              </w:rPr>
            </w:pPr>
          </w:p>
        </w:tc>
      </w:tr>
      <w:tr w:rsidR="00E37BDB" w:rsidRPr="00E37BDB" w14:paraId="3687509F" w14:textId="77777777" w:rsidTr="002751AB">
        <w:tc>
          <w:tcPr>
            <w:tcW w:w="9039" w:type="dxa"/>
          </w:tcPr>
          <w:p w14:paraId="27DBCE55" w14:textId="77777777" w:rsidR="00E37BDB" w:rsidRPr="00E37BDB" w:rsidRDefault="00E37BDB" w:rsidP="002751AB">
            <w:pPr>
              <w:pStyle w:val="Oddel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t>1. OCENA STANJA IN RAZLOGI ZA SPREJEM PREDLOGA ZAKONA</w:t>
            </w:r>
          </w:p>
        </w:tc>
      </w:tr>
      <w:tr w:rsidR="00E37BDB" w:rsidRPr="00E37BDB" w14:paraId="59764CCE" w14:textId="77777777" w:rsidTr="002751AB">
        <w:tc>
          <w:tcPr>
            <w:tcW w:w="9039" w:type="dxa"/>
          </w:tcPr>
          <w:p w14:paraId="002CB104"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p w14:paraId="4D8FA458"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 xml:space="preserve">Ustavno sodišče Republike Slovenije je v zadevi opr. št. U-I-14/18-27 z dne 15. 9. 2022 (v nadaljnjem besedilu: odločba US), v postopku za oceno ustavnosti prve in druge alineje 1. točke 66. člena Zakona o arhitekturni in inženirski dejavnosti (Uradni list RS, št. 61/17 in 133/22 – </w:t>
            </w:r>
            <w:proofErr w:type="spellStart"/>
            <w:r w:rsidRPr="00E37BDB">
              <w:rPr>
                <w:rFonts w:cs="Arial"/>
                <w:sz w:val="20"/>
                <w:szCs w:val="20"/>
                <w:lang w:val="sl-SI" w:eastAsia="sl-SI"/>
              </w:rPr>
              <w:t>odl</w:t>
            </w:r>
            <w:proofErr w:type="spellEnd"/>
            <w:r w:rsidRPr="00E37BDB">
              <w:rPr>
                <w:rFonts w:cs="Arial"/>
                <w:sz w:val="20"/>
                <w:szCs w:val="20"/>
                <w:lang w:val="sl-SI" w:eastAsia="sl-SI"/>
              </w:rPr>
              <w:t>. US; v nadaljnjem besedilu: ZAID) odločilo, da sta določbi v neskladju z Ustavo Republike Slovenije, zato je Državnemu zboru Republike Slovenije naložilo odpravo ugotovljene protiustavnosti in do njene odprave določilo prehodni režim izvrševanja teh določb.</w:t>
            </w:r>
          </w:p>
          <w:p w14:paraId="1AA09F29"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p w14:paraId="1F06ABEF"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ZAID je v prehodnih določbah prve in druge alineje 1. točke 66. člena določal, da z dnem njegove uveljavitve prenehajo veljati določbe Zakona o geodetski dejavnosti (Uradni list RS, št. 77/10), ki so normirale pogoje za opravljanje geodetske dejavnosti. Po presoji ustavnega sodišča je zakonodajalec s tem posegel v pravico do svobodne izbire zaposlitve iz drugega odstavka 49. člena Ustave Republike Slovenije. Ustavno sodišče je odločilo, da ureditev v ZAID glede omejitve osrednje delovne aktivnosti dotlej uveljavljene poklicne skupine »geodet z izkaznico« ni primerna, saj imajo te osebe uporabna geodetska znanja in veščine, potrebne za opravljanje določenih geodetskih nalog, zato se v skladu z odločbo ustavnega sodišča določa »izjema« glede opravljanja poklicnih nalog pooblaščenega inženirja s področja geodezije oziroma določajo naloge, ki jih lahko opravljajo geodeti z geodetsko izkaznico.</w:t>
            </w:r>
          </w:p>
          <w:p w14:paraId="5DFEA09A"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p w14:paraId="0C64174E"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S sprejemom Zakona o spremembah in dopolnitvah Zakona o arhitekturni in inženirski dejavnosti se izvršuje odločba US.</w:t>
            </w:r>
          </w:p>
          <w:p w14:paraId="76DEB944"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 xml:space="preserve"> </w:t>
            </w:r>
          </w:p>
        </w:tc>
      </w:tr>
      <w:tr w:rsidR="00E37BDB" w:rsidRPr="00E37BDB" w14:paraId="3EFA46A9" w14:textId="77777777" w:rsidTr="002751AB">
        <w:tc>
          <w:tcPr>
            <w:tcW w:w="9039" w:type="dxa"/>
          </w:tcPr>
          <w:p w14:paraId="2A6D5247" w14:textId="77777777" w:rsidR="00E37BDB" w:rsidRPr="00E37BDB" w:rsidRDefault="00E37BDB" w:rsidP="002751AB">
            <w:pPr>
              <w:pStyle w:val="Oddel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t>2. CILJI, NAČELA IN POGLAVITNE REŠITVE PREDLOGA ZAKONA</w:t>
            </w:r>
          </w:p>
        </w:tc>
      </w:tr>
      <w:tr w:rsidR="00E37BDB" w:rsidRPr="00E37BDB" w14:paraId="10AD1F22" w14:textId="77777777" w:rsidTr="002751AB">
        <w:tc>
          <w:tcPr>
            <w:tcW w:w="9039" w:type="dxa"/>
          </w:tcPr>
          <w:p w14:paraId="22758535"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p>
          <w:p w14:paraId="1184047E"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t>2.1 Cilji</w:t>
            </w:r>
          </w:p>
        </w:tc>
      </w:tr>
      <w:tr w:rsidR="00E37BDB" w:rsidRPr="00E37BDB" w14:paraId="33C743B2" w14:textId="77777777" w:rsidTr="002751AB">
        <w:tc>
          <w:tcPr>
            <w:tcW w:w="9039" w:type="dxa"/>
          </w:tcPr>
          <w:p w14:paraId="5C900828" w14:textId="77777777" w:rsidR="00E37BDB" w:rsidRPr="00E37BDB" w:rsidRDefault="00E37BDB" w:rsidP="002751AB">
            <w:pPr>
              <w:pStyle w:val="Neotevilenodstavek"/>
              <w:spacing w:line="260" w:lineRule="exact"/>
              <w:rPr>
                <w:rFonts w:cs="Arial"/>
                <w:sz w:val="20"/>
                <w:szCs w:val="20"/>
                <w:lang w:val="sl-SI" w:eastAsia="sl-SI"/>
              </w:rPr>
            </w:pPr>
          </w:p>
          <w:p w14:paraId="1C95D833" w14:textId="77777777" w:rsidR="00E37BDB" w:rsidRPr="00E37BDB" w:rsidRDefault="00E37BDB" w:rsidP="002751AB">
            <w:pPr>
              <w:pStyle w:val="Neotevilenodstavek"/>
              <w:spacing w:line="260" w:lineRule="exact"/>
              <w:rPr>
                <w:rFonts w:cs="Arial"/>
                <w:sz w:val="20"/>
                <w:szCs w:val="20"/>
                <w:lang w:val="sl-SI" w:eastAsia="sl-SI"/>
              </w:rPr>
            </w:pPr>
            <w:r w:rsidRPr="00E37BDB">
              <w:rPr>
                <w:rFonts w:cs="Arial"/>
                <w:sz w:val="20"/>
                <w:szCs w:val="20"/>
                <w:lang w:val="sl-SI" w:eastAsia="sl-SI"/>
              </w:rPr>
              <w:t xml:space="preserve">Cilj predloga zakona je odpraviti s strani Ustavnega sodišča Republike Slovenije ugotovljeno protiustavnost prve in druge alineje 1. točke 66. člena ZAID na način, da se poklicni skupini »geodet z geodetsko izkaznico« omogoči opravljanje določenih dejanj s področja geodezije. Geodet z geodetsko izkaznico je oseba, ki je na dan uveljavitve ZAID tj. dne 17. 11. 2017 imela geodetsko izkaznico. Geodetska izkaznica se je izdajala v skladu z Zakonom o geodetski dejavnosti (Uradni list RS, št. 77/10 in 61/17 – ZAID; v nadaljnjem besedilu: ZGeoD-1), ki je v 12. členu določal pogoje za pridobitev geodetske izkaznice, in sicer: da ima oseba najmanj visoko strokovno izobrazbo geodetske smeri oziroma najmanj visokošolsko strokovno izobrazbo po študijskem programu prve stopnje </w:t>
            </w:r>
            <w:r w:rsidRPr="00E37BDB">
              <w:rPr>
                <w:rFonts w:cs="Arial"/>
                <w:sz w:val="20"/>
                <w:szCs w:val="20"/>
                <w:lang w:val="sl-SI" w:eastAsia="sl-SI"/>
              </w:rPr>
              <w:lastRenderedPageBreak/>
              <w:t xml:space="preserve">geodetske smeri, najmanj tri leta delovnih izkušenj na področju izvajanja geodetskih storitev ali evidentiranja nepremičnin, in opravljen strokovni izpit za izvajanje geodetskih storitev. V 50. členu pa je določal priznavanje pridobljenih pravic »geodeta« z vzpostavitvijo pravne domneve za posameznike, ki so pogoje za geodete že izpolnili po dosedanjih predpisih (instituta »geodet« in »geodetska izkaznica« sta bila uvedena z </w:t>
            </w:r>
            <w:proofErr w:type="spellStart"/>
            <w:r w:rsidRPr="00E37BDB">
              <w:rPr>
                <w:rFonts w:cs="Arial"/>
                <w:sz w:val="20"/>
                <w:szCs w:val="20"/>
                <w:lang w:val="sl-SI" w:eastAsia="sl-SI"/>
              </w:rPr>
              <w:t>ZGeoD</w:t>
            </w:r>
            <w:proofErr w:type="spellEnd"/>
            <w:r w:rsidRPr="00E37BDB">
              <w:rPr>
                <w:rFonts w:cs="Arial"/>
                <w:sz w:val="20"/>
                <w:szCs w:val="20"/>
                <w:lang w:val="sl-SI" w:eastAsia="sl-SI"/>
              </w:rPr>
              <w:t xml:space="preserve"> iz leta 2000).  </w:t>
            </w:r>
          </w:p>
          <w:p w14:paraId="3B93E50F" w14:textId="77777777" w:rsidR="00E37BDB" w:rsidRPr="00E37BDB" w:rsidRDefault="00E37BDB" w:rsidP="002751AB">
            <w:pPr>
              <w:pStyle w:val="Neotevilenodstavek"/>
              <w:spacing w:line="260" w:lineRule="exact"/>
              <w:rPr>
                <w:rFonts w:cs="Arial"/>
                <w:sz w:val="20"/>
                <w:szCs w:val="20"/>
                <w:lang w:val="sl-SI" w:eastAsia="sl-SI"/>
              </w:rPr>
            </w:pPr>
          </w:p>
        </w:tc>
      </w:tr>
      <w:tr w:rsidR="00E37BDB" w:rsidRPr="00E37BDB" w14:paraId="16281C9A" w14:textId="77777777" w:rsidTr="002751AB">
        <w:tc>
          <w:tcPr>
            <w:tcW w:w="9039" w:type="dxa"/>
          </w:tcPr>
          <w:p w14:paraId="7E7CD5EF"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lastRenderedPageBreak/>
              <w:t>2.2 Načela</w:t>
            </w:r>
          </w:p>
        </w:tc>
      </w:tr>
      <w:tr w:rsidR="00E37BDB" w:rsidRPr="00E37BDB" w14:paraId="561BBED5" w14:textId="77777777" w:rsidTr="002751AB">
        <w:tc>
          <w:tcPr>
            <w:tcW w:w="9039" w:type="dxa"/>
          </w:tcPr>
          <w:p w14:paraId="1BDDED48" w14:textId="77777777" w:rsidR="00E37BDB" w:rsidRPr="00E37BDB" w:rsidRDefault="00E37BDB" w:rsidP="002751AB">
            <w:pPr>
              <w:pStyle w:val="Neotevilenodstavek"/>
              <w:spacing w:before="0" w:after="0" w:line="260" w:lineRule="exact"/>
              <w:rPr>
                <w:rFonts w:cs="Arial"/>
                <w:sz w:val="20"/>
                <w:szCs w:val="20"/>
                <w:lang w:val="sl-SI" w:eastAsia="sl-SI"/>
              </w:rPr>
            </w:pPr>
          </w:p>
          <w:p w14:paraId="2BE49283" w14:textId="77777777" w:rsidR="00E37BDB" w:rsidRPr="00E37BDB" w:rsidRDefault="00E37BDB" w:rsidP="002751AB">
            <w:pPr>
              <w:pStyle w:val="Neotevilenodstavek"/>
              <w:spacing w:before="0" w:after="0" w:line="240" w:lineRule="auto"/>
              <w:rPr>
                <w:rFonts w:cs="Arial"/>
                <w:sz w:val="20"/>
                <w:szCs w:val="20"/>
                <w:lang w:val="sl-SI" w:eastAsia="sl-SI"/>
              </w:rPr>
            </w:pPr>
            <w:r w:rsidRPr="00E37BDB">
              <w:rPr>
                <w:rFonts w:cs="Arial"/>
                <w:sz w:val="20"/>
                <w:szCs w:val="20"/>
                <w:lang w:val="sl-SI" w:eastAsia="sl-SI"/>
              </w:rPr>
              <w:t>Temeljna načela zakona so:</w:t>
            </w:r>
          </w:p>
          <w:p w14:paraId="7AD57DA2" w14:textId="77777777" w:rsidR="00E37BDB" w:rsidRPr="00E37BDB" w:rsidRDefault="00E37BDB" w:rsidP="002751AB">
            <w:pPr>
              <w:pStyle w:val="Neotevilenodstavek"/>
              <w:spacing w:before="0" w:after="0" w:line="240" w:lineRule="auto"/>
              <w:ind w:left="426"/>
              <w:rPr>
                <w:rFonts w:cs="Arial"/>
                <w:sz w:val="20"/>
                <w:szCs w:val="20"/>
                <w:lang w:val="sl-SI" w:eastAsia="sl-SI"/>
              </w:rPr>
            </w:pPr>
            <w:r w:rsidRPr="00E37BDB">
              <w:rPr>
                <w:rFonts w:cs="Arial"/>
                <w:sz w:val="20"/>
                <w:szCs w:val="20"/>
                <w:lang w:val="sl-SI" w:eastAsia="sl-SI"/>
              </w:rPr>
              <w:t>- načelo preglednosti, jasnosti in določnosti predpisanih pogojev za opravljanje poklicev na</w:t>
            </w:r>
          </w:p>
          <w:p w14:paraId="6B41AC15" w14:textId="77777777" w:rsidR="00E37BDB" w:rsidRPr="00E37BDB" w:rsidRDefault="00E37BDB" w:rsidP="002751AB">
            <w:pPr>
              <w:pStyle w:val="Neotevilenodstavek"/>
              <w:spacing w:before="0" w:after="0" w:line="240" w:lineRule="auto"/>
              <w:ind w:left="426"/>
              <w:rPr>
                <w:rFonts w:cs="Arial"/>
                <w:sz w:val="20"/>
                <w:szCs w:val="20"/>
                <w:lang w:val="sl-SI" w:eastAsia="sl-SI"/>
              </w:rPr>
            </w:pPr>
            <w:r w:rsidRPr="00E37BDB">
              <w:rPr>
                <w:rFonts w:cs="Arial"/>
                <w:sz w:val="20"/>
                <w:szCs w:val="20"/>
                <w:lang w:val="sl-SI" w:eastAsia="sl-SI"/>
              </w:rPr>
              <w:t>področju prostorskega načrtovanja in graditve objektov,</w:t>
            </w:r>
          </w:p>
          <w:p w14:paraId="517381C3" w14:textId="77777777" w:rsidR="00E37BDB" w:rsidRPr="00E37BDB" w:rsidRDefault="00E37BDB" w:rsidP="002751AB">
            <w:pPr>
              <w:pStyle w:val="Neotevilenodstavek"/>
              <w:spacing w:before="0" w:after="0" w:line="240" w:lineRule="auto"/>
              <w:ind w:left="426"/>
              <w:rPr>
                <w:rFonts w:cs="Arial"/>
                <w:sz w:val="20"/>
                <w:szCs w:val="20"/>
                <w:lang w:val="sl-SI" w:eastAsia="sl-SI"/>
              </w:rPr>
            </w:pPr>
            <w:r w:rsidRPr="00E37BDB">
              <w:rPr>
                <w:rFonts w:cs="Arial"/>
                <w:sz w:val="20"/>
                <w:szCs w:val="20"/>
                <w:lang w:val="sl-SI" w:eastAsia="sl-SI"/>
              </w:rPr>
              <w:t>- načelo odgovornosti pooblaščenih arhitektov in inženirjev,</w:t>
            </w:r>
          </w:p>
          <w:p w14:paraId="5745F17A" w14:textId="77777777" w:rsidR="00E37BDB" w:rsidRPr="00E37BDB" w:rsidRDefault="00E37BDB" w:rsidP="002751AB">
            <w:pPr>
              <w:pStyle w:val="Neotevilenodstavek"/>
              <w:spacing w:before="0" w:after="0" w:line="240" w:lineRule="auto"/>
              <w:ind w:left="426"/>
              <w:rPr>
                <w:rFonts w:cs="Arial"/>
                <w:sz w:val="20"/>
                <w:szCs w:val="20"/>
                <w:lang w:val="sl-SI" w:eastAsia="sl-SI"/>
              </w:rPr>
            </w:pPr>
            <w:r w:rsidRPr="00E37BDB">
              <w:rPr>
                <w:rFonts w:cs="Arial"/>
                <w:sz w:val="20"/>
                <w:szCs w:val="20"/>
                <w:lang w:val="sl-SI" w:eastAsia="sl-SI"/>
              </w:rPr>
              <w:t>- načelo samostojnosti in neodvisnosti opravljanja storitev,</w:t>
            </w:r>
          </w:p>
          <w:p w14:paraId="314DB4C8" w14:textId="77777777" w:rsidR="00E37BDB" w:rsidRPr="00E37BDB" w:rsidRDefault="00E37BDB" w:rsidP="002751AB">
            <w:pPr>
              <w:autoSpaceDE w:val="0"/>
              <w:autoSpaceDN w:val="0"/>
              <w:adjustRightInd w:val="0"/>
              <w:spacing w:line="240" w:lineRule="auto"/>
              <w:ind w:left="426"/>
              <w:rPr>
                <w:rFonts w:cs="Arial"/>
                <w:szCs w:val="20"/>
              </w:rPr>
            </w:pPr>
            <w:r w:rsidRPr="00E37BDB">
              <w:rPr>
                <w:rFonts w:cs="Arial"/>
                <w:szCs w:val="20"/>
              </w:rPr>
              <w:t xml:space="preserve">- načelo reprezentativnosti zbornic, </w:t>
            </w:r>
          </w:p>
          <w:p w14:paraId="0D1D1FDF" w14:textId="77777777" w:rsidR="00E37BDB" w:rsidRPr="00E37BDB" w:rsidRDefault="00E37BDB" w:rsidP="002751AB">
            <w:pPr>
              <w:autoSpaceDE w:val="0"/>
              <w:autoSpaceDN w:val="0"/>
              <w:adjustRightInd w:val="0"/>
              <w:spacing w:line="240" w:lineRule="auto"/>
              <w:ind w:left="426"/>
              <w:rPr>
                <w:rFonts w:cs="Arial"/>
                <w:szCs w:val="20"/>
                <w:lang w:eastAsia="sl-SI"/>
              </w:rPr>
            </w:pPr>
            <w:r w:rsidRPr="00E37BDB">
              <w:rPr>
                <w:rFonts w:cs="Arial"/>
                <w:szCs w:val="20"/>
              </w:rPr>
              <w:t xml:space="preserve">- </w:t>
            </w:r>
            <w:r w:rsidRPr="00E37BDB">
              <w:rPr>
                <w:rFonts w:cs="Arial"/>
                <w:szCs w:val="20"/>
                <w:lang w:eastAsia="sl-SI"/>
              </w:rPr>
              <w:t>načelo nediskriminacije,</w:t>
            </w:r>
          </w:p>
          <w:p w14:paraId="315C5EDE" w14:textId="77777777" w:rsidR="00E37BDB" w:rsidRPr="00E37BDB" w:rsidRDefault="00E37BDB" w:rsidP="002751AB">
            <w:pPr>
              <w:autoSpaceDE w:val="0"/>
              <w:autoSpaceDN w:val="0"/>
              <w:adjustRightInd w:val="0"/>
              <w:spacing w:line="240" w:lineRule="auto"/>
              <w:ind w:left="426"/>
              <w:rPr>
                <w:rFonts w:cs="Arial"/>
                <w:szCs w:val="20"/>
                <w:lang w:eastAsia="sl-SI"/>
              </w:rPr>
            </w:pPr>
            <w:r w:rsidRPr="00E37BDB">
              <w:rPr>
                <w:rFonts w:cs="Arial"/>
                <w:szCs w:val="20"/>
                <w:lang w:eastAsia="sl-SI"/>
              </w:rPr>
              <w:t>- načelo ekonomičnosti in zmanjšanja administrativnih ovir pri izvajanju javnih pooblastil,</w:t>
            </w:r>
          </w:p>
          <w:p w14:paraId="3FB02E9C" w14:textId="77777777" w:rsidR="00E37BDB" w:rsidRPr="00E37BDB" w:rsidRDefault="00E37BDB" w:rsidP="002751AB">
            <w:pPr>
              <w:autoSpaceDE w:val="0"/>
              <w:autoSpaceDN w:val="0"/>
              <w:adjustRightInd w:val="0"/>
              <w:spacing w:line="240" w:lineRule="auto"/>
              <w:ind w:left="426"/>
              <w:rPr>
                <w:rFonts w:cs="Arial"/>
                <w:szCs w:val="20"/>
                <w:lang w:eastAsia="sl-SI"/>
              </w:rPr>
            </w:pPr>
            <w:r w:rsidRPr="00E37BDB">
              <w:rPr>
                <w:rFonts w:cs="Arial"/>
                <w:szCs w:val="20"/>
                <w:lang w:eastAsia="sl-SI"/>
              </w:rPr>
              <w:t>- načelo varstva javnega interesa,</w:t>
            </w:r>
          </w:p>
          <w:p w14:paraId="64F8E6D8" w14:textId="77777777" w:rsidR="00E37BDB" w:rsidRPr="00E37BDB" w:rsidRDefault="00E37BDB" w:rsidP="002751AB">
            <w:pPr>
              <w:pStyle w:val="Neotevilenodstavek"/>
              <w:spacing w:before="0" w:after="0" w:line="240" w:lineRule="auto"/>
              <w:ind w:left="426"/>
              <w:rPr>
                <w:rFonts w:cs="Arial"/>
                <w:sz w:val="20"/>
                <w:szCs w:val="20"/>
                <w:lang w:val="sl-SI" w:eastAsia="sl-SI"/>
              </w:rPr>
            </w:pPr>
            <w:r w:rsidRPr="00E37BDB">
              <w:rPr>
                <w:rFonts w:cs="Arial"/>
                <w:sz w:val="20"/>
                <w:szCs w:val="20"/>
                <w:lang w:val="sl-SI" w:eastAsia="sl-SI"/>
              </w:rPr>
              <w:t>- načelo varstva potrošnikov.</w:t>
            </w:r>
          </w:p>
          <w:p w14:paraId="3BBCD3F2" w14:textId="77777777" w:rsidR="00E37BDB" w:rsidRPr="00E37BDB" w:rsidRDefault="00E37BDB" w:rsidP="002751AB">
            <w:pPr>
              <w:pStyle w:val="Neotevilenodstavek"/>
              <w:spacing w:before="0" w:after="0" w:line="260" w:lineRule="exact"/>
              <w:rPr>
                <w:rFonts w:cs="Arial"/>
                <w:sz w:val="20"/>
                <w:szCs w:val="20"/>
                <w:lang w:val="sl-SI" w:eastAsia="sl-SI"/>
              </w:rPr>
            </w:pPr>
          </w:p>
        </w:tc>
      </w:tr>
      <w:tr w:rsidR="00E37BDB" w:rsidRPr="00E37BDB" w14:paraId="7E832428" w14:textId="77777777" w:rsidTr="002751AB">
        <w:tc>
          <w:tcPr>
            <w:tcW w:w="9039" w:type="dxa"/>
          </w:tcPr>
          <w:p w14:paraId="0174DC02"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t>2.3 Poglavitne rešitve</w:t>
            </w:r>
          </w:p>
          <w:p w14:paraId="7B28D80B"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p>
          <w:p w14:paraId="68F51B5A" w14:textId="77777777" w:rsidR="00E37BDB" w:rsidRPr="00E37BDB" w:rsidRDefault="00E37BDB" w:rsidP="002751AB">
            <w:pPr>
              <w:autoSpaceDE w:val="0"/>
              <w:autoSpaceDN w:val="0"/>
              <w:jc w:val="both"/>
              <w:rPr>
                <w:rFonts w:cs="Arial"/>
                <w:szCs w:val="20"/>
              </w:rPr>
            </w:pPr>
            <w:r w:rsidRPr="00E37BDB">
              <w:rPr>
                <w:rFonts w:cs="Arial"/>
                <w:szCs w:val="20"/>
              </w:rPr>
              <w:t xml:space="preserve">S predlogom Zakona o spremembah in dopolnitvah Zakona o arhitekturni in inženirski dejavnosti se med drugim določa pogoje za opravljanje nekaterih dejanj v okviru geodetske dejavnosti. Geodet z geodetsko izkaznico na področju evidentiranja nepremičnin opravlja strokovno tehnična opravila, tj. inženirski del katastrskih postopkov iz petega odstavka 38. člena Zakona o katastru nepremičnin (Uradni list RS, št. 54/21; v nadaljnjem besedilu: ZKN). Inženirski del katastrskega postopka, ki obsega postopek za izdelavo elaborata in izdelavo elaborata, lahko v celoti izvede sam. Za izvajanje inženirskega dela katastrskega postopka ima v skladu s prvim odstavkom 40. člena ZKN omogočen dostop do informacijskega sistema kataster. Dostop do informacijskega sistema kataster se dovoli geodetom z geodetsko izkaznico, ki imajo opravljeno izobraževanje za uporabo informacijskega sistema kataster. Geodet z geodetsko izkaznico sme inženirski del katastrskih postopkov opravljati brez osebne (fizične) prisotnosti pooblaščenega inženirja s področja geodezije, osebno sam, po navodilih in pod nadzorom pooblaščenega inženirja s področja geodezije. Po izvedbi inženirskega dela katastrskih postopkov pa potrditev izvedenega dela (izdelanega elaborata), kadar je predpisana, še vedno, enako kot doslej, potrdi pooblaščeni inženir s področja geodezije, ki zanj tudi odgovarja geodetskemu podjetju in naročniku storitve/naloge – za vsak izdelek oziroma opravljeno delo (ne glede na to, ali ga je opravil sam ali kdo drug) oziroma da je izdelek/delo strokovno opravljeno v skladu s predpisi, standardi in pravili geodetske stroke. Geodet z geodetsko izkaznico lahko izvaja tudi strokovno tehnične postopke izvedbe geodetske izmere po Zakonu o državnem geodetskem referenčnem sistemu (Uradni list RS, št. 25/14 in 61/17 – ZAID; v nadaljnjem besedilu: ZDGRS). ZDGRS določa, da geodetsko izmero izvaja »geodetski strokovnjak« kot reguliran poklic, v 34. členu pa ureja uskladitev opravljanja nalog geodetskega strokovnjaka tako, da določa pravno domnevo – šteje se, da posameznik, ki ima na dan uveljavitve ZDGRS geodetsko izkaznico, izpolnjuje pogoje za geodetskega strokovnjaka po ZDGRS. Čeprav je ZAID določil prenehanje veljavnosti prvega odstavka 17. člena Zakona o državnem geodetskem referenčnem sistemu – ZDGRS in razveljavil reguliran poklic »geodetski strokovnjak«, v okviru katerega so se lahko opravljala določena geodetska opravila, npr. geodetsko izmero zemljišč (17. člen ZDGRS), ni posegel v ureditev pravne domneve iz drugega odstavka 34. člena ZDGRS, zato oseba, ki je na dan uveljavitve ZDGRS (dne 26. 4. 2014) imela geodetsko izkaznico, lahko ves čas izvaja geodetsko izmero, ki jo ureja ZDGRS.  </w:t>
            </w:r>
          </w:p>
          <w:p w14:paraId="1E272CBB" w14:textId="77777777" w:rsidR="00E37BDB" w:rsidRPr="00E37BDB" w:rsidRDefault="00E37BDB" w:rsidP="002751AB">
            <w:pPr>
              <w:autoSpaceDE w:val="0"/>
              <w:autoSpaceDN w:val="0"/>
              <w:jc w:val="both"/>
              <w:rPr>
                <w:rFonts w:cs="Arial"/>
                <w:szCs w:val="20"/>
              </w:rPr>
            </w:pPr>
          </w:p>
          <w:p w14:paraId="5FEBBE06" w14:textId="77777777" w:rsidR="00E37BDB" w:rsidRPr="00E37BDB" w:rsidRDefault="00E37BDB" w:rsidP="002751AB">
            <w:pPr>
              <w:autoSpaceDE w:val="0"/>
              <w:autoSpaceDN w:val="0"/>
              <w:jc w:val="both"/>
              <w:rPr>
                <w:rFonts w:cs="Arial"/>
                <w:szCs w:val="20"/>
              </w:rPr>
            </w:pPr>
            <w:r w:rsidRPr="00E37BDB">
              <w:rPr>
                <w:rFonts w:cs="Arial"/>
                <w:szCs w:val="20"/>
              </w:rPr>
              <w:t>Dejavnost na področju poklicnih nalog geodeta z geodetsko izkaznico se opravlja v skladu s spremenjenim 14. členom ZAID.</w:t>
            </w:r>
          </w:p>
          <w:p w14:paraId="71E5DFF1" w14:textId="77777777" w:rsidR="00E37BDB" w:rsidRPr="00E37BDB" w:rsidRDefault="00E37BDB" w:rsidP="002751AB">
            <w:pPr>
              <w:autoSpaceDE w:val="0"/>
              <w:autoSpaceDN w:val="0"/>
              <w:jc w:val="both"/>
              <w:rPr>
                <w:rFonts w:cs="Arial"/>
                <w:szCs w:val="20"/>
              </w:rPr>
            </w:pPr>
            <w:r w:rsidRPr="00E37BDB">
              <w:rPr>
                <w:rFonts w:cs="Arial"/>
                <w:szCs w:val="20"/>
              </w:rPr>
              <w:t xml:space="preserve">IZS geodeta z geodetsko izkaznico vpiše s poklicnim nazivom geodet z geodetsko izkaznico v imenik pooblaščenih inženirjev. </w:t>
            </w:r>
          </w:p>
          <w:p w14:paraId="1ACD12BE" w14:textId="77777777" w:rsidR="00E37BDB" w:rsidRPr="00E37BDB" w:rsidRDefault="00E37BDB" w:rsidP="002751AB">
            <w:pPr>
              <w:autoSpaceDE w:val="0"/>
              <w:autoSpaceDN w:val="0"/>
              <w:jc w:val="both"/>
              <w:rPr>
                <w:rFonts w:cs="Arial"/>
                <w:szCs w:val="20"/>
              </w:rPr>
            </w:pPr>
          </w:p>
          <w:p w14:paraId="4854D5F8" w14:textId="77777777" w:rsidR="00E37BDB" w:rsidRPr="00E37BDB" w:rsidRDefault="00E37BDB" w:rsidP="002751AB">
            <w:pPr>
              <w:autoSpaceDE w:val="0"/>
              <w:autoSpaceDN w:val="0"/>
              <w:jc w:val="both"/>
              <w:rPr>
                <w:rFonts w:cs="Arial"/>
                <w:szCs w:val="20"/>
              </w:rPr>
            </w:pPr>
            <w:r w:rsidRPr="00E37BDB">
              <w:rPr>
                <w:rFonts w:cs="Arial"/>
                <w:szCs w:val="20"/>
              </w:rPr>
              <w:t>Geodet z geodetsko izkaznico je lahko s strani projektanta vključen v izdelavo projektne dokumentacije, katerega strokovne rešitve so glede na namen in zahtevnost objekta ter namen izdelave projektne dokumentacije potrebne, skladno s šestim odstavkom 39. člena GZ-1.</w:t>
            </w:r>
          </w:p>
          <w:p w14:paraId="79A167DA" w14:textId="77777777" w:rsidR="00E37BDB" w:rsidRPr="00E37BDB" w:rsidRDefault="00E37BDB" w:rsidP="002751AB">
            <w:pPr>
              <w:autoSpaceDE w:val="0"/>
              <w:autoSpaceDN w:val="0"/>
              <w:jc w:val="both"/>
              <w:rPr>
                <w:rFonts w:cs="Arial"/>
                <w:szCs w:val="20"/>
              </w:rPr>
            </w:pPr>
          </w:p>
          <w:p w14:paraId="401A1174" w14:textId="77777777" w:rsidR="00E37BDB" w:rsidRPr="00E37BDB" w:rsidRDefault="00E37BDB" w:rsidP="002751AB">
            <w:pPr>
              <w:autoSpaceDE w:val="0"/>
              <w:autoSpaceDN w:val="0"/>
              <w:jc w:val="both"/>
              <w:rPr>
                <w:rFonts w:cs="Arial"/>
                <w:szCs w:val="20"/>
              </w:rPr>
            </w:pPr>
            <w:r w:rsidRPr="00E37BDB">
              <w:rPr>
                <w:rFonts w:cs="Arial"/>
                <w:szCs w:val="20"/>
              </w:rPr>
              <w:t>Geodet z geodetsko izkaznico ima pristojnost izvedbe zakoličenja objekta v skladu s 75. členom GZ-1.</w:t>
            </w:r>
          </w:p>
          <w:p w14:paraId="431C6156" w14:textId="77777777" w:rsidR="00E37BDB" w:rsidRPr="00E37BDB" w:rsidRDefault="00E37BDB" w:rsidP="002751AB">
            <w:pPr>
              <w:autoSpaceDE w:val="0"/>
              <w:autoSpaceDN w:val="0"/>
              <w:jc w:val="both"/>
              <w:rPr>
                <w:rFonts w:cs="Arial"/>
                <w:szCs w:val="20"/>
              </w:rPr>
            </w:pPr>
          </w:p>
          <w:p w14:paraId="32CF040C" w14:textId="77777777" w:rsidR="00E37BDB" w:rsidRPr="00E37BDB" w:rsidRDefault="00E37BDB" w:rsidP="002751AB">
            <w:pPr>
              <w:autoSpaceDE w:val="0"/>
              <w:autoSpaceDN w:val="0"/>
              <w:jc w:val="both"/>
              <w:rPr>
                <w:rFonts w:cs="Arial"/>
                <w:szCs w:val="20"/>
              </w:rPr>
            </w:pPr>
            <w:r w:rsidRPr="00E37BDB">
              <w:rPr>
                <w:rFonts w:cs="Arial"/>
                <w:szCs w:val="20"/>
              </w:rPr>
              <w:t xml:space="preserve">Geodet z geodetsko izkaznico lahko izdela tehnično posodobljen prostorski izvedbeni akt v skladu z drugim, tretjim in četrtim odstavkom 141. člena Zakona o urejanju prostora (Uradni list RS, št. 199/21, 18/23 – ZDU-1O, 78/23 – ZUNPEOVE in 95/23 – ZIUOPZP). </w:t>
            </w:r>
          </w:p>
          <w:p w14:paraId="4ADB181A" w14:textId="77777777" w:rsidR="00E37BDB" w:rsidRPr="00E37BDB" w:rsidRDefault="00E37BDB" w:rsidP="002751AB">
            <w:pPr>
              <w:autoSpaceDE w:val="0"/>
              <w:autoSpaceDN w:val="0"/>
              <w:jc w:val="both"/>
              <w:rPr>
                <w:rFonts w:cs="Arial"/>
                <w:szCs w:val="20"/>
              </w:rPr>
            </w:pPr>
          </w:p>
          <w:p w14:paraId="52386BD2" w14:textId="77777777" w:rsidR="00E37BDB" w:rsidRPr="00E37BDB" w:rsidRDefault="00E37BDB" w:rsidP="002751AB">
            <w:pPr>
              <w:autoSpaceDE w:val="0"/>
              <w:autoSpaceDN w:val="0"/>
              <w:jc w:val="both"/>
              <w:rPr>
                <w:rFonts w:cs="Arial"/>
                <w:szCs w:val="20"/>
              </w:rPr>
            </w:pPr>
            <w:r w:rsidRPr="00E37BDB">
              <w:rPr>
                <w:rFonts w:cs="Arial"/>
                <w:szCs w:val="20"/>
              </w:rPr>
              <w:t>S predlogom novele ZAID, ki je temeljni sistemski zakon za določanje pogojev za opravljanje arhitekturne in inženirske dejavnosti, se novelira tudi Zakon o katastru nepremičnin (Uradni list RS, št. 54/21; v nadaljnjem besedilu: ZKN), saj so dopolnitve členov ZKN zgolj uskladitvene narave in vključujejo ureditev delovanja geodetov z geodetsko izkaznico.</w:t>
            </w:r>
          </w:p>
          <w:p w14:paraId="598D30FA" w14:textId="77777777" w:rsidR="00E37BDB" w:rsidRPr="00E37BDB" w:rsidRDefault="00E37BDB" w:rsidP="002751AB">
            <w:pPr>
              <w:autoSpaceDE w:val="0"/>
              <w:autoSpaceDN w:val="0"/>
              <w:jc w:val="both"/>
              <w:rPr>
                <w:rFonts w:cs="Arial"/>
                <w:szCs w:val="20"/>
              </w:rPr>
            </w:pPr>
          </w:p>
          <w:p w14:paraId="189CD0EC" w14:textId="77777777" w:rsidR="00E37BDB" w:rsidRPr="00E37BDB" w:rsidRDefault="00E37BDB" w:rsidP="002751AB">
            <w:pPr>
              <w:autoSpaceDE w:val="0"/>
              <w:autoSpaceDN w:val="0"/>
              <w:jc w:val="both"/>
              <w:rPr>
                <w:rFonts w:cs="Arial"/>
                <w:szCs w:val="20"/>
              </w:rPr>
            </w:pPr>
            <w:r w:rsidRPr="00E37BDB">
              <w:rPr>
                <w:rFonts w:cs="Arial"/>
                <w:szCs w:val="20"/>
              </w:rPr>
              <w:t xml:space="preserve">S predlogom novele ZAID se novelira tudi GZ-1, saj so dopolnitve 124. člena GZ-1 zgolj uskladitvene narave. V členu so predvideni prekrški in globe, ki jih izreka inšpekcijska služba v povezavi s prekrškom podpisa </w:t>
            </w:r>
            <w:proofErr w:type="spellStart"/>
            <w:r w:rsidRPr="00E37BDB">
              <w:rPr>
                <w:rFonts w:cs="Arial"/>
                <w:szCs w:val="20"/>
              </w:rPr>
              <w:t>zakoličbenega</w:t>
            </w:r>
            <w:proofErr w:type="spellEnd"/>
            <w:r w:rsidRPr="00E37BDB">
              <w:rPr>
                <w:rFonts w:cs="Arial"/>
                <w:szCs w:val="20"/>
              </w:rPr>
              <w:t xml:space="preserve"> zapisnika za </w:t>
            </w:r>
            <w:proofErr w:type="spellStart"/>
            <w:r w:rsidRPr="00E37BDB">
              <w:rPr>
                <w:rFonts w:cs="Arial"/>
                <w:szCs w:val="20"/>
              </w:rPr>
              <w:t>zakoličbo</w:t>
            </w:r>
            <w:proofErr w:type="spellEnd"/>
            <w:r w:rsidRPr="00E37BDB">
              <w:rPr>
                <w:rFonts w:cs="Arial"/>
                <w:szCs w:val="20"/>
              </w:rPr>
              <w:t xml:space="preserve"> objekta, ki je bila izvedena v nasprotju z gradbenim dovoljenjem in projektno dokumentacijo za izvedbo gradnje. Dodaja se odgovornost geodeta z geodetsko izkaznico za navedeni prekršek. </w:t>
            </w:r>
          </w:p>
          <w:p w14:paraId="5307A900" w14:textId="77777777" w:rsidR="00E37BDB" w:rsidRPr="00E37BDB" w:rsidRDefault="00E37BDB" w:rsidP="002751AB">
            <w:pPr>
              <w:autoSpaceDE w:val="0"/>
              <w:autoSpaceDN w:val="0"/>
              <w:jc w:val="both"/>
              <w:rPr>
                <w:rFonts w:cs="Arial"/>
                <w:szCs w:val="20"/>
                <w:highlight w:val="yellow"/>
              </w:rPr>
            </w:pPr>
          </w:p>
          <w:p w14:paraId="67EB58D6" w14:textId="77777777" w:rsidR="00E37BDB" w:rsidRPr="00E37BDB" w:rsidRDefault="00E37BDB" w:rsidP="002751AB">
            <w:pPr>
              <w:autoSpaceDE w:val="0"/>
              <w:autoSpaceDN w:val="0"/>
              <w:jc w:val="both"/>
              <w:rPr>
                <w:rFonts w:cs="Arial"/>
                <w:szCs w:val="20"/>
              </w:rPr>
            </w:pPr>
            <w:r w:rsidRPr="00E37BDB">
              <w:rPr>
                <w:rFonts w:cs="Arial"/>
                <w:szCs w:val="20"/>
              </w:rPr>
              <w:t>Pravilnik o vodenju podatkov katastra nepremičnin (Uradni list RS, št. 41/22) in akti IZS se uskladijo z novelo v šestih mesecih od njene uveljavitve.</w:t>
            </w:r>
          </w:p>
          <w:p w14:paraId="4ABC02E7" w14:textId="77777777" w:rsidR="00E37BDB" w:rsidRPr="00E37BDB" w:rsidRDefault="00E37BDB" w:rsidP="002751AB">
            <w:pPr>
              <w:autoSpaceDE w:val="0"/>
              <w:autoSpaceDN w:val="0"/>
              <w:jc w:val="both"/>
              <w:rPr>
                <w:rFonts w:cs="Arial"/>
                <w:szCs w:val="20"/>
              </w:rPr>
            </w:pPr>
          </w:p>
          <w:p w14:paraId="29C826BF" w14:textId="77777777" w:rsidR="00E37BDB" w:rsidRPr="00E37BDB" w:rsidRDefault="00E37BDB" w:rsidP="002751AB">
            <w:pPr>
              <w:autoSpaceDE w:val="0"/>
              <w:autoSpaceDN w:val="0"/>
              <w:jc w:val="both"/>
              <w:rPr>
                <w:rFonts w:cs="Arial"/>
                <w:szCs w:val="20"/>
              </w:rPr>
            </w:pPr>
          </w:p>
        </w:tc>
      </w:tr>
      <w:tr w:rsidR="00E37BDB" w:rsidRPr="00E37BDB" w14:paraId="4409B6BC" w14:textId="77777777" w:rsidTr="002751AB">
        <w:tc>
          <w:tcPr>
            <w:tcW w:w="9039" w:type="dxa"/>
          </w:tcPr>
          <w:p w14:paraId="080F0A45" w14:textId="77777777" w:rsidR="00E37BDB" w:rsidRPr="00E37BDB" w:rsidRDefault="00E37BDB" w:rsidP="002751AB">
            <w:pPr>
              <w:pStyle w:val="Oddelek"/>
              <w:numPr>
                <w:ilvl w:val="0"/>
                <w:numId w:val="0"/>
              </w:numPr>
              <w:spacing w:before="0" w:after="0" w:line="260" w:lineRule="exact"/>
              <w:jc w:val="both"/>
              <w:rPr>
                <w:rFonts w:cs="Arial"/>
                <w:sz w:val="20"/>
                <w:szCs w:val="20"/>
                <w:lang w:val="sl-SI" w:eastAsia="sl-SI"/>
              </w:rPr>
            </w:pPr>
            <w:r w:rsidRPr="00E37BDB">
              <w:rPr>
                <w:rFonts w:cs="Arial"/>
                <w:sz w:val="20"/>
                <w:szCs w:val="20"/>
                <w:lang w:val="sl-SI" w:eastAsia="sl-SI"/>
              </w:rPr>
              <w:lastRenderedPageBreak/>
              <w:t>3. OCENA FINANČNIH POSLEDIC PREDLOGA ZAKONA ZA DRŽAVNI PRORAČUN IN DRUGA JAVNA FINANČNA SREDSTVA</w:t>
            </w:r>
          </w:p>
        </w:tc>
      </w:tr>
      <w:tr w:rsidR="00E37BDB" w:rsidRPr="00E37BDB" w14:paraId="74F8835C" w14:textId="77777777" w:rsidTr="002751AB">
        <w:tc>
          <w:tcPr>
            <w:tcW w:w="9039" w:type="dxa"/>
          </w:tcPr>
          <w:p w14:paraId="43B41094"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p w14:paraId="6DECE623"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Predlog zakona nima finančnih posledic na državni proračun in na druga javna finančna sredstva.</w:t>
            </w:r>
          </w:p>
          <w:p w14:paraId="3445CDE4"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tc>
      </w:tr>
      <w:tr w:rsidR="00E37BDB" w:rsidRPr="00E37BDB" w14:paraId="7832E6F9" w14:textId="77777777" w:rsidTr="002751AB">
        <w:tc>
          <w:tcPr>
            <w:tcW w:w="9039" w:type="dxa"/>
          </w:tcPr>
          <w:p w14:paraId="7CD450F6" w14:textId="77777777" w:rsidR="00E37BDB" w:rsidRPr="00E37BDB" w:rsidRDefault="00E37BDB" w:rsidP="002751AB">
            <w:pPr>
              <w:pStyle w:val="Oddelek"/>
              <w:numPr>
                <w:ilvl w:val="0"/>
                <w:numId w:val="0"/>
              </w:numPr>
              <w:spacing w:before="0" w:after="0" w:line="260" w:lineRule="exact"/>
              <w:jc w:val="both"/>
              <w:rPr>
                <w:rFonts w:cs="Arial"/>
                <w:sz w:val="20"/>
                <w:szCs w:val="20"/>
                <w:lang w:val="sl-SI" w:eastAsia="sl-SI"/>
              </w:rPr>
            </w:pPr>
            <w:r w:rsidRPr="00E37BDB">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E37BDB" w:rsidRPr="00E37BDB" w14:paraId="3CFB5097" w14:textId="77777777" w:rsidTr="002751AB">
        <w:tc>
          <w:tcPr>
            <w:tcW w:w="9039" w:type="dxa"/>
          </w:tcPr>
          <w:p w14:paraId="53D3D72A" w14:textId="77777777" w:rsidR="00E37BDB" w:rsidRPr="00E37BDB" w:rsidRDefault="00E37BDB" w:rsidP="002751AB">
            <w:pPr>
              <w:pStyle w:val="Oddelek"/>
              <w:numPr>
                <w:ilvl w:val="0"/>
                <w:numId w:val="0"/>
              </w:numPr>
              <w:jc w:val="left"/>
              <w:rPr>
                <w:rFonts w:cs="Arial"/>
                <w:b w:val="0"/>
                <w:sz w:val="20"/>
                <w:szCs w:val="20"/>
                <w:lang w:val="sl-SI" w:eastAsia="sl-SI"/>
              </w:rPr>
            </w:pPr>
            <w:r w:rsidRPr="00E37BDB">
              <w:rPr>
                <w:rFonts w:cs="Arial"/>
                <w:b w:val="0"/>
                <w:sz w:val="20"/>
                <w:szCs w:val="20"/>
                <w:lang w:val="sl-SI" w:eastAsia="sl-SI"/>
              </w:rPr>
              <w:t>Predlog zakona ne predvideva porabe proračunskih sredstev.</w:t>
            </w:r>
          </w:p>
          <w:p w14:paraId="00F25814" w14:textId="77777777" w:rsidR="00E37BDB" w:rsidRPr="00E37BDB" w:rsidRDefault="00E37BDB" w:rsidP="002751AB">
            <w:pPr>
              <w:pStyle w:val="Alineazaodstavkom"/>
              <w:numPr>
                <w:ilvl w:val="0"/>
                <w:numId w:val="0"/>
              </w:numPr>
              <w:spacing w:line="260" w:lineRule="exact"/>
              <w:rPr>
                <w:rFonts w:cs="Arial"/>
                <w:b/>
                <w:sz w:val="20"/>
                <w:szCs w:val="20"/>
                <w:lang w:val="sl-SI" w:eastAsia="sl-SI"/>
              </w:rPr>
            </w:pPr>
          </w:p>
          <w:p w14:paraId="6C29A75E" w14:textId="77777777" w:rsidR="00E37BDB" w:rsidRPr="00E37BDB" w:rsidRDefault="00E37BDB" w:rsidP="002751AB">
            <w:pPr>
              <w:pStyle w:val="Alineazaodstavkom"/>
              <w:numPr>
                <w:ilvl w:val="0"/>
                <w:numId w:val="0"/>
              </w:numPr>
              <w:spacing w:line="260" w:lineRule="exact"/>
              <w:rPr>
                <w:rFonts w:cs="Arial"/>
                <w:b/>
                <w:sz w:val="20"/>
                <w:szCs w:val="20"/>
                <w:lang w:val="sl-SI" w:eastAsia="sl-SI"/>
              </w:rPr>
            </w:pPr>
          </w:p>
          <w:p w14:paraId="1506B285" w14:textId="77777777" w:rsidR="00E37BDB" w:rsidRPr="00E37BDB" w:rsidRDefault="00E37BDB" w:rsidP="002751AB">
            <w:pPr>
              <w:pStyle w:val="Alineazaodstavkom"/>
              <w:numPr>
                <w:ilvl w:val="0"/>
                <w:numId w:val="0"/>
              </w:numPr>
              <w:spacing w:line="260" w:lineRule="exact"/>
              <w:rPr>
                <w:rFonts w:cs="Arial"/>
                <w:b/>
                <w:sz w:val="20"/>
                <w:szCs w:val="20"/>
                <w:lang w:val="sl-SI" w:eastAsia="sl-SI"/>
              </w:rPr>
            </w:pPr>
          </w:p>
        </w:tc>
      </w:tr>
      <w:tr w:rsidR="00E37BDB" w:rsidRPr="00E37BDB" w14:paraId="1411B40C" w14:textId="77777777" w:rsidTr="002751AB">
        <w:tc>
          <w:tcPr>
            <w:tcW w:w="9039" w:type="dxa"/>
          </w:tcPr>
          <w:p w14:paraId="104F7425" w14:textId="77777777" w:rsidR="00E37BDB" w:rsidRPr="00E37BDB" w:rsidRDefault="00E37BDB" w:rsidP="002751AB">
            <w:pPr>
              <w:pStyle w:val="Oddelek"/>
              <w:numPr>
                <w:ilvl w:val="0"/>
                <w:numId w:val="0"/>
              </w:numPr>
              <w:spacing w:before="0" w:after="0" w:line="260" w:lineRule="exact"/>
              <w:jc w:val="both"/>
              <w:rPr>
                <w:rFonts w:cs="Arial"/>
                <w:sz w:val="20"/>
                <w:szCs w:val="20"/>
                <w:lang w:val="sl-SI" w:eastAsia="sl-SI"/>
              </w:rPr>
            </w:pPr>
            <w:r w:rsidRPr="00E37BDB">
              <w:rPr>
                <w:rFonts w:cs="Arial"/>
                <w:sz w:val="20"/>
                <w:szCs w:val="20"/>
                <w:lang w:val="sl-SI" w:eastAsia="sl-SI"/>
              </w:rPr>
              <w:t>5. PRIKAZ UREDITVE V DRUGIH PRAVNIH SISTEMIH IN PRILAGOJENOSTI PREDLAGANE UREDITVE PRAVU EVROPSKE UNIJE</w:t>
            </w:r>
          </w:p>
          <w:p w14:paraId="53276743" w14:textId="77777777" w:rsidR="00E37BDB" w:rsidRPr="00E37BDB" w:rsidRDefault="00E37BDB" w:rsidP="002751AB">
            <w:pPr>
              <w:pStyle w:val="Oddelek"/>
              <w:numPr>
                <w:ilvl w:val="0"/>
                <w:numId w:val="0"/>
              </w:numPr>
              <w:spacing w:before="0" w:after="0" w:line="260" w:lineRule="exact"/>
              <w:jc w:val="both"/>
              <w:rPr>
                <w:rFonts w:cs="Arial"/>
                <w:sz w:val="20"/>
                <w:szCs w:val="20"/>
                <w:lang w:val="sl-SI" w:eastAsia="sl-SI"/>
              </w:rPr>
            </w:pPr>
          </w:p>
          <w:p w14:paraId="29B15B8B" w14:textId="77777777" w:rsidR="00E37BDB" w:rsidRPr="00E37BDB" w:rsidRDefault="00E37BDB" w:rsidP="002751AB">
            <w:pPr>
              <w:pStyle w:val="Oddelek"/>
              <w:numPr>
                <w:ilvl w:val="0"/>
                <w:numId w:val="0"/>
              </w:numPr>
              <w:spacing w:before="0" w:after="0" w:line="260" w:lineRule="exact"/>
              <w:jc w:val="both"/>
              <w:rPr>
                <w:rFonts w:cs="Arial"/>
                <w:b w:val="0"/>
                <w:bCs/>
                <w:sz w:val="20"/>
                <w:szCs w:val="20"/>
                <w:lang w:val="sl-SI" w:eastAsia="sl-SI"/>
              </w:rPr>
            </w:pPr>
            <w:r w:rsidRPr="00E37BDB">
              <w:rPr>
                <w:rFonts w:cs="Arial"/>
                <w:b w:val="0"/>
                <w:bCs/>
                <w:sz w:val="20"/>
                <w:szCs w:val="20"/>
                <w:lang w:val="sl-SI" w:eastAsia="sl-SI"/>
              </w:rPr>
              <w:t>Predlog zakona ni predmet usklajevanja s pravom Evropske unije.</w:t>
            </w:r>
          </w:p>
        </w:tc>
      </w:tr>
      <w:tr w:rsidR="00E37BDB" w:rsidRPr="00E37BDB" w14:paraId="6C20AB03" w14:textId="77777777" w:rsidTr="002751AB">
        <w:tc>
          <w:tcPr>
            <w:tcW w:w="9039" w:type="dxa"/>
          </w:tcPr>
          <w:p w14:paraId="0634EDF4"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379968F5"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I. AVSTRIJA</w:t>
            </w:r>
          </w:p>
          <w:p w14:paraId="135C4524"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55D52A27"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PROSTORSKO NAČRTOVANJE</w:t>
            </w:r>
          </w:p>
          <w:p w14:paraId="6DBEFD39"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xml:space="preserve">- Dežela Štajerska: </w:t>
            </w:r>
            <w:proofErr w:type="spellStart"/>
            <w:r w:rsidRPr="00E37BDB">
              <w:rPr>
                <w:rFonts w:cs="Arial"/>
                <w:szCs w:val="20"/>
                <w:lang w:eastAsia="sl-SI"/>
              </w:rPr>
              <w:t>Steiermärkisches</w:t>
            </w:r>
            <w:proofErr w:type="spellEnd"/>
            <w:r w:rsidRPr="00E37BDB">
              <w:rPr>
                <w:rFonts w:cs="Arial"/>
                <w:szCs w:val="20"/>
                <w:lang w:eastAsia="sl-SI"/>
              </w:rPr>
              <w:t xml:space="preserve"> </w:t>
            </w:r>
            <w:proofErr w:type="spellStart"/>
            <w:r w:rsidRPr="00E37BDB">
              <w:rPr>
                <w:rFonts w:cs="Arial"/>
                <w:szCs w:val="20"/>
                <w:lang w:eastAsia="sl-SI"/>
              </w:rPr>
              <w:t>Raumordnungsgesetz</w:t>
            </w:r>
            <w:proofErr w:type="spellEnd"/>
            <w:r w:rsidRPr="00E37BDB">
              <w:rPr>
                <w:rFonts w:cs="Arial"/>
                <w:szCs w:val="20"/>
                <w:lang w:eastAsia="sl-SI"/>
              </w:rPr>
              <w:t xml:space="preserve"> 2010 – </w:t>
            </w:r>
            <w:proofErr w:type="spellStart"/>
            <w:r w:rsidRPr="00E37BDB">
              <w:rPr>
                <w:rFonts w:cs="Arial"/>
                <w:szCs w:val="20"/>
                <w:lang w:eastAsia="sl-SI"/>
              </w:rPr>
              <w:t>StROG</w:t>
            </w:r>
            <w:proofErr w:type="spellEnd"/>
            <w:r w:rsidRPr="00E37BDB">
              <w:rPr>
                <w:rFonts w:cs="Arial"/>
                <w:szCs w:val="20"/>
                <w:lang w:eastAsia="sl-SI"/>
              </w:rPr>
              <w:t xml:space="preserve"> (LGBI. </w:t>
            </w:r>
            <w:proofErr w:type="spellStart"/>
            <w:r w:rsidRPr="00E37BDB">
              <w:rPr>
                <w:rFonts w:cs="Arial"/>
                <w:szCs w:val="20"/>
                <w:lang w:eastAsia="sl-SI"/>
              </w:rPr>
              <w:t>Nr</w:t>
            </w:r>
            <w:proofErr w:type="spellEnd"/>
            <w:r w:rsidRPr="00E37BDB">
              <w:rPr>
                <w:rFonts w:cs="Arial"/>
                <w:szCs w:val="20"/>
                <w:lang w:eastAsia="sl-SI"/>
              </w:rPr>
              <w:t>.</w:t>
            </w:r>
          </w:p>
          <w:p w14:paraId="5305527E"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49/2010)</w:t>
            </w:r>
          </w:p>
          <w:p w14:paraId="0E3A7D13"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xml:space="preserve">- Dunaj: </w:t>
            </w:r>
            <w:proofErr w:type="spellStart"/>
            <w:r w:rsidRPr="00E37BDB">
              <w:rPr>
                <w:rFonts w:cs="Arial"/>
                <w:szCs w:val="20"/>
                <w:lang w:eastAsia="sl-SI"/>
              </w:rPr>
              <w:t>Bauordnung</w:t>
            </w:r>
            <w:proofErr w:type="spellEnd"/>
            <w:r w:rsidRPr="00E37BDB">
              <w:rPr>
                <w:rFonts w:cs="Arial"/>
                <w:szCs w:val="20"/>
                <w:lang w:eastAsia="sl-SI"/>
              </w:rPr>
              <w:t xml:space="preserve"> </w:t>
            </w:r>
            <w:proofErr w:type="spellStart"/>
            <w:r w:rsidRPr="00E37BDB">
              <w:rPr>
                <w:rFonts w:cs="Arial"/>
                <w:szCs w:val="20"/>
                <w:lang w:eastAsia="sl-SI"/>
              </w:rPr>
              <w:t>für</w:t>
            </w:r>
            <w:proofErr w:type="spellEnd"/>
            <w:r w:rsidRPr="00E37BDB">
              <w:rPr>
                <w:rFonts w:cs="Arial"/>
                <w:szCs w:val="20"/>
                <w:lang w:eastAsia="sl-SI"/>
              </w:rPr>
              <w:t xml:space="preserve"> Wien LGBI </w:t>
            </w:r>
            <w:proofErr w:type="spellStart"/>
            <w:r w:rsidRPr="00E37BDB">
              <w:rPr>
                <w:rFonts w:cs="Arial"/>
                <w:szCs w:val="20"/>
                <w:lang w:eastAsia="sl-SI"/>
              </w:rPr>
              <w:t>Nr</w:t>
            </w:r>
            <w:proofErr w:type="spellEnd"/>
            <w:r w:rsidRPr="00E37BDB">
              <w:rPr>
                <w:rFonts w:cs="Arial"/>
                <w:szCs w:val="20"/>
                <w:lang w:eastAsia="sl-SI"/>
              </w:rPr>
              <w:t>. 11/1930 – 27/2016</w:t>
            </w:r>
          </w:p>
          <w:p w14:paraId="74DCF872"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xml:space="preserve">- Koroška: </w:t>
            </w:r>
            <w:proofErr w:type="spellStart"/>
            <w:r w:rsidRPr="00E37BDB">
              <w:rPr>
                <w:rFonts w:cs="Arial"/>
                <w:szCs w:val="20"/>
                <w:lang w:eastAsia="sl-SI"/>
              </w:rPr>
              <w:t>Kärntner</w:t>
            </w:r>
            <w:proofErr w:type="spellEnd"/>
            <w:r w:rsidRPr="00E37BDB">
              <w:rPr>
                <w:rFonts w:cs="Arial"/>
                <w:szCs w:val="20"/>
                <w:lang w:eastAsia="sl-SI"/>
              </w:rPr>
              <w:t xml:space="preserve"> </w:t>
            </w:r>
            <w:proofErr w:type="spellStart"/>
            <w:r w:rsidRPr="00E37BDB">
              <w:rPr>
                <w:rFonts w:cs="Arial"/>
                <w:szCs w:val="20"/>
                <w:lang w:eastAsia="sl-SI"/>
              </w:rPr>
              <w:t>Raumordnungsgesetz</w:t>
            </w:r>
            <w:proofErr w:type="spellEnd"/>
            <w:r w:rsidRPr="00E37BDB">
              <w:rPr>
                <w:rFonts w:cs="Arial"/>
                <w:szCs w:val="20"/>
                <w:lang w:eastAsia="sl-SI"/>
              </w:rPr>
              <w:t xml:space="preserve"> - K-ROG, </w:t>
            </w:r>
            <w:proofErr w:type="spellStart"/>
            <w:r w:rsidRPr="00E37BDB">
              <w:rPr>
                <w:rFonts w:cs="Arial"/>
                <w:szCs w:val="20"/>
                <w:lang w:eastAsia="sl-SI"/>
              </w:rPr>
              <w:t>LGBl</w:t>
            </w:r>
            <w:proofErr w:type="spellEnd"/>
            <w:r w:rsidRPr="00E37BDB">
              <w:rPr>
                <w:rFonts w:cs="Arial"/>
                <w:szCs w:val="20"/>
                <w:lang w:eastAsia="sl-SI"/>
              </w:rPr>
              <w:t xml:space="preserve"> </w:t>
            </w:r>
            <w:proofErr w:type="spellStart"/>
            <w:r w:rsidRPr="00E37BDB">
              <w:rPr>
                <w:rFonts w:cs="Arial"/>
                <w:szCs w:val="20"/>
                <w:lang w:eastAsia="sl-SI"/>
              </w:rPr>
              <w:t>Nr</w:t>
            </w:r>
            <w:proofErr w:type="spellEnd"/>
            <w:r w:rsidRPr="00E37BDB">
              <w:rPr>
                <w:rFonts w:cs="Arial"/>
                <w:szCs w:val="20"/>
                <w:lang w:eastAsia="sl-SI"/>
              </w:rPr>
              <w:t xml:space="preserve"> 24/2016</w:t>
            </w:r>
          </w:p>
          <w:p w14:paraId="5C34369B" w14:textId="77777777" w:rsidR="00E37BDB" w:rsidRPr="00E37BDB" w:rsidRDefault="00E37BDB" w:rsidP="002751AB">
            <w:pPr>
              <w:autoSpaceDE w:val="0"/>
              <w:autoSpaceDN w:val="0"/>
              <w:adjustRightInd w:val="0"/>
              <w:spacing w:line="240" w:lineRule="auto"/>
              <w:jc w:val="both"/>
              <w:rPr>
                <w:rFonts w:cs="Arial"/>
                <w:szCs w:val="20"/>
                <w:lang w:eastAsia="sl-SI"/>
              </w:rPr>
            </w:pPr>
          </w:p>
          <w:p w14:paraId="5A1FC8A0"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lastRenderedPageBreak/>
              <w:t>Prostorsko načrtovanje je urejeno na deželni ravni, pri čemer noben deželni zakon prostorskega načrtovanja ali izdelave prostorskih aktov te dejavnosti ne določa kot regulirano dejavnost. Z izdelavo prostorskih aktov se lahko v Avstriji ukvarja kdor koli.</w:t>
            </w:r>
          </w:p>
          <w:p w14:paraId="106086AF" w14:textId="77777777" w:rsidR="00E37BDB" w:rsidRPr="00E37BDB" w:rsidRDefault="00E37BDB" w:rsidP="002751AB">
            <w:pPr>
              <w:autoSpaceDE w:val="0"/>
              <w:autoSpaceDN w:val="0"/>
              <w:adjustRightInd w:val="0"/>
              <w:spacing w:line="240" w:lineRule="auto"/>
              <w:jc w:val="both"/>
              <w:rPr>
                <w:rFonts w:cs="Arial"/>
                <w:szCs w:val="20"/>
                <w:lang w:eastAsia="sl-SI"/>
              </w:rPr>
            </w:pPr>
          </w:p>
          <w:p w14:paraId="621B91E8"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Edini organ na področju urejanja prostora, ki ga deželni zakon večinoma regulira, je svet za prostorsko načrtovanje. V navedenih treh deželnih zakonih takšni sveti niso pristojni za izdelavo prostorskih aktov, pač pa so zgolj svetovalci deželne vlade v zadevah urejanja prostora. Tako je tak organ na Dunaju sestavljen iz treh arhitektov, enega gradbenika, strokovnjaka za področje prostorskega načrtovanja, strokovnjaka za varovanje kulturne dediščine, strokovnjaka za</w:t>
            </w:r>
            <w:r w:rsidRPr="00E37BDB">
              <w:rPr>
                <w:rFonts w:cs="Arial"/>
                <w:szCs w:val="20"/>
              </w:rPr>
              <w:t xml:space="preserve"> </w:t>
            </w:r>
            <w:r w:rsidRPr="00E37BDB">
              <w:rPr>
                <w:rFonts w:cs="Arial"/>
                <w:szCs w:val="20"/>
                <w:lang w:eastAsia="sl-SI"/>
              </w:rPr>
              <w:t>geodezijo, strokovnjaka za ekologijo ali zdravstveno varstvo, strokovnjaka za promet, strokovnjaka za sociologijo, strokovnjaka za krajinsko arhitekturo, strokovnjaka za urejanje mest.</w:t>
            </w:r>
          </w:p>
          <w:p w14:paraId="56B9632C" w14:textId="77777777" w:rsidR="00E37BDB" w:rsidRPr="00E37BDB" w:rsidRDefault="00E37BDB" w:rsidP="002751AB">
            <w:pPr>
              <w:autoSpaceDE w:val="0"/>
              <w:autoSpaceDN w:val="0"/>
              <w:adjustRightInd w:val="0"/>
              <w:spacing w:line="240" w:lineRule="auto"/>
              <w:jc w:val="both"/>
              <w:rPr>
                <w:rFonts w:cs="Arial"/>
                <w:szCs w:val="20"/>
                <w:lang w:eastAsia="sl-SI"/>
              </w:rPr>
            </w:pPr>
          </w:p>
          <w:p w14:paraId="211E6C6C"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Svet za prostorsko načrtovanje v deželi Štajerski ima enake naloge, sestava pa je bolj politična kot strokovna. Svet ima 24 članov, v njem so predstavniki strank, zbornice za kmetijstvo, predstavniki štajerske zveze občin in avstrijskih deželnih zvez, župan glavnega mesta Gradec, predstavnik visokih šol, predstavnik cerkve itn. </w:t>
            </w:r>
          </w:p>
          <w:p w14:paraId="2732321E" w14:textId="77777777" w:rsidR="00E37BDB" w:rsidRPr="00E37BDB" w:rsidRDefault="00E37BDB" w:rsidP="002751AB">
            <w:pPr>
              <w:autoSpaceDE w:val="0"/>
              <w:autoSpaceDN w:val="0"/>
              <w:adjustRightInd w:val="0"/>
              <w:spacing w:line="240" w:lineRule="auto"/>
              <w:jc w:val="both"/>
              <w:rPr>
                <w:rFonts w:cs="Arial"/>
                <w:szCs w:val="20"/>
                <w:lang w:eastAsia="sl-SI"/>
              </w:rPr>
            </w:pPr>
          </w:p>
          <w:p w14:paraId="4BB97C4B"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PROJEKTIRANJE IN DRUGE STORITVE PRI GRADITVI OBJEKTOV </w:t>
            </w:r>
          </w:p>
          <w:p w14:paraId="25E22975"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Za razliko od prostorskega načrtovanja so projektiranje in druge storitve pri graditvi urejene z več zveznimi predpisi: </w:t>
            </w:r>
          </w:p>
          <w:p w14:paraId="705D29AB"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 </w:t>
            </w:r>
            <w:proofErr w:type="spellStart"/>
            <w:r w:rsidRPr="00E37BDB">
              <w:rPr>
                <w:rFonts w:cs="Arial"/>
                <w:szCs w:val="20"/>
                <w:lang w:eastAsia="sl-SI"/>
              </w:rPr>
              <w:t>Das</w:t>
            </w:r>
            <w:proofErr w:type="spellEnd"/>
            <w:r w:rsidRPr="00E37BDB">
              <w:rPr>
                <w:rFonts w:cs="Arial"/>
                <w:szCs w:val="20"/>
                <w:lang w:eastAsia="sl-SI"/>
              </w:rPr>
              <w:t xml:space="preserve"> </w:t>
            </w:r>
            <w:proofErr w:type="spellStart"/>
            <w:r w:rsidRPr="00E37BDB">
              <w:rPr>
                <w:rFonts w:cs="Arial"/>
                <w:szCs w:val="20"/>
                <w:lang w:eastAsia="sl-SI"/>
              </w:rPr>
              <w:t>Ziviltechnikergesetz</w:t>
            </w:r>
            <w:proofErr w:type="spellEnd"/>
            <w:r w:rsidRPr="00E37BDB">
              <w:rPr>
                <w:rFonts w:cs="Arial"/>
                <w:szCs w:val="20"/>
                <w:lang w:eastAsia="sl-SI"/>
              </w:rPr>
              <w:t xml:space="preserve"> 1993, </w:t>
            </w:r>
            <w:proofErr w:type="spellStart"/>
            <w:r w:rsidRPr="00E37BDB">
              <w:rPr>
                <w:rFonts w:cs="Arial"/>
                <w:szCs w:val="20"/>
                <w:lang w:eastAsia="sl-SI"/>
              </w:rPr>
              <w:t>Fassung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10.09.2016 </w:t>
            </w:r>
          </w:p>
          <w:p w14:paraId="41147FDB"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 </w:t>
            </w:r>
            <w:proofErr w:type="spellStart"/>
            <w:r w:rsidRPr="00E37BDB">
              <w:rPr>
                <w:rFonts w:cs="Arial"/>
                <w:szCs w:val="20"/>
                <w:lang w:eastAsia="sl-SI"/>
              </w:rPr>
              <w:t>Gewerbeordnung</w:t>
            </w:r>
            <w:proofErr w:type="spellEnd"/>
            <w:r w:rsidRPr="00E37BDB">
              <w:rPr>
                <w:rFonts w:cs="Arial"/>
                <w:szCs w:val="20"/>
                <w:lang w:eastAsia="sl-SI"/>
              </w:rPr>
              <w:t xml:space="preserve"> (</w:t>
            </w:r>
            <w:proofErr w:type="spellStart"/>
            <w:r w:rsidRPr="00E37BDB">
              <w:rPr>
                <w:rFonts w:cs="Arial"/>
                <w:szCs w:val="20"/>
                <w:lang w:eastAsia="sl-SI"/>
              </w:rPr>
              <w:t>BGBl</w:t>
            </w:r>
            <w:proofErr w:type="spellEnd"/>
            <w:r w:rsidRPr="00E37BDB">
              <w:rPr>
                <w:rFonts w:cs="Arial"/>
                <w:szCs w:val="20"/>
                <w:lang w:eastAsia="sl-SI"/>
              </w:rPr>
              <w:t xml:space="preserve">.) 1994, </w:t>
            </w:r>
            <w:proofErr w:type="spellStart"/>
            <w:r w:rsidRPr="00E37BDB">
              <w:rPr>
                <w:rFonts w:cs="Arial"/>
                <w:szCs w:val="20"/>
                <w:lang w:eastAsia="sl-SI"/>
              </w:rPr>
              <w:t>Fassung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10.09.2016 s podzakonskima aktoma: </w:t>
            </w:r>
          </w:p>
          <w:p w14:paraId="4A79BC6A"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 </w:t>
            </w:r>
            <w:proofErr w:type="spellStart"/>
            <w:r w:rsidRPr="00E37BDB">
              <w:rPr>
                <w:rFonts w:cs="Arial"/>
                <w:szCs w:val="20"/>
                <w:lang w:eastAsia="sl-SI"/>
              </w:rPr>
              <w:t>Baumeister-Verordnung</w:t>
            </w:r>
            <w:proofErr w:type="spellEnd"/>
            <w:r w:rsidRPr="00E37BDB">
              <w:rPr>
                <w:rFonts w:cs="Arial"/>
                <w:szCs w:val="20"/>
                <w:lang w:eastAsia="sl-SI"/>
              </w:rPr>
              <w:t xml:space="preserve"> - </w:t>
            </w:r>
            <w:proofErr w:type="spellStart"/>
            <w:r w:rsidRPr="00E37BDB">
              <w:rPr>
                <w:rFonts w:cs="Arial"/>
                <w:szCs w:val="20"/>
                <w:lang w:eastAsia="sl-SI"/>
              </w:rPr>
              <w:t>Zugangsvoraussetzungen</w:t>
            </w:r>
            <w:proofErr w:type="spellEnd"/>
            <w:r w:rsidRPr="00E37BDB">
              <w:rPr>
                <w:rFonts w:cs="Arial"/>
                <w:szCs w:val="20"/>
                <w:lang w:eastAsia="sl-SI"/>
              </w:rPr>
              <w:t xml:space="preserve">, 2003, </w:t>
            </w:r>
            <w:proofErr w:type="spellStart"/>
            <w:r w:rsidRPr="00E37BDB">
              <w:rPr>
                <w:rFonts w:cs="Arial"/>
                <w:szCs w:val="20"/>
                <w:lang w:eastAsia="sl-SI"/>
              </w:rPr>
              <w:t>Fassung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10.09.2016 </w:t>
            </w:r>
          </w:p>
          <w:p w14:paraId="3B3E0FC4"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 </w:t>
            </w:r>
            <w:proofErr w:type="spellStart"/>
            <w:r w:rsidRPr="00E37BDB">
              <w:rPr>
                <w:rFonts w:cs="Arial"/>
                <w:szCs w:val="20"/>
                <w:lang w:eastAsia="sl-SI"/>
              </w:rPr>
              <w:t>Gesamte</w:t>
            </w:r>
            <w:proofErr w:type="spellEnd"/>
            <w:r w:rsidRPr="00E37BDB">
              <w:rPr>
                <w:rFonts w:cs="Arial"/>
                <w:szCs w:val="20"/>
                <w:lang w:eastAsia="sl-SI"/>
              </w:rPr>
              <w:t xml:space="preserve"> </w:t>
            </w:r>
            <w:proofErr w:type="spellStart"/>
            <w:r w:rsidRPr="00E37BDB">
              <w:rPr>
                <w:rFonts w:cs="Arial"/>
                <w:szCs w:val="20"/>
                <w:lang w:eastAsia="sl-SI"/>
              </w:rPr>
              <w:t>Rechtsvorschrift</w:t>
            </w:r>
            <w:proofErr w:type="spellEnd"/>
            <w:r w:rsidRPr="00E37BDB">
              <w:rPr>
                <w:rFonts w:cs="Arial"/>
                <w:szCs w:val="20"/>
                <w:lang w:eastAsia="sl-SI"/>
              </w:rPr>
              <w:t xml:space="preserve"> </w:t>
            </w:r>
            <w:proofErr w:type="spellStart"/>
            <w:r w:rsidRPr="00E37BDB">
              <w:rPr>
                <w:rFonts w:cs="Arial"/>
                <w:szCs w:val="20"/>
                <w:lang w:eastAsia="sl-SI"/>
              </w:rPr>
              <w:t>für</w:t>
            </w:r>
            <w:proofErr w:type="spellEnd"/>
            <w:r w:rsidRPr="00E37BDB">
              <w:rPr>
                <w:rFonts w:cs="Arial"/>
                <w:szCs w:val="20"/>
                <w:lang w:eastAsia="sl-SI"/>
              </w:rPr>
              <w:t xml:space="preserve"> </w:t>
            </w:r>
            <w:proofErr w:type="spellStart"/>
            <w:r w:rsidRPr="00E37BDB">
              <w:rPr>
                <w:rFonts w:cs="Arial"/>
                <w:szCs w:val="20"/>
                <w:lang w:eastAsia="sl-SI"/>
              </w:rPr>
              <w:t>Ingenieurbüro-Verordnung</w:t>
            </w:r>
            <w:proofErr w:type="spellEnd"/>
            <w:r w:rsidRPr="00E37BDB">
              <w:rPr>
                <w:rFonts w:cs="Arial"/>
                <w:szCs w:val="20"/>
                <w:lang w:eastAsia="sl-SI"/>
              </w:rPr>
              <w:t xml:space="preserve"> - </w:t>
            </w:r>
            <w:proofErr w:type="spellStart"/>
            <w:r w:rsidRPr="00E37BDB">
              <w:rPr>
                <w:rFonts w:cs="Arial"/>
                <w:szCs w:val="20"/>
                <w:lang w:eastAsia="sl-SI"/>
              </w:rPr>
              <w:t>Zugangsvoraussetzungen</w:t>
            </w:r>
            <w:proofErr w:type="spellEnd"/>
            <w:r w:rsidRPr="00E37BDB">
              <w:rPr>
                <w:rFonts w:cs="Arial"/>
                <w:szCs w:val="20"/>
                <w:lang w:eastAsia="sl-SI"/>
              </w:rPr>
              <w:t xml:space="preserve">, </w:t>
            </w:r>
          </w:p>
          <w:p w14:paraId="56EFA333"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2003, </w:t>
            </w:r>
            <w:proofErr w:type="spellStart"/>
            <w:r w:rsidRPr="00E37BDB">
              <w:rPr>
                <w:rFonts w:cs="Arial"/>
                <w:szCs w:val="20"/>
                <w:lang w:eastAsia="sl-SI"/>
              </w:rPr>
              <w:t>Fassung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10.09.2016 </w:t>
            </w:r>
          </w:p>
          <w:p w14:paraId="4254C2EE" w14:textId="77777777" w:rsidR="00E37BDB" w:rsidRPr="00E37BDB" w:rsidRDefault="00E37BDB" w:rsidP="002751AB">
            <w:pPr>
              <w:autoSpaceDE w:val="0"/>
              <w:autoSpaceDN w:val="0"/>
              <w:adjustRightInd w:val="0"/>
              <w:spacing w:line="240" w:lineRule="auto"/>
              <w:jc w:val="both"/>
              <w:rPr>
                <w:rFonts w:cs="Arial"/>
                <w:szCs w:val="20"/>
                <w:lang w:eastAsia="sl-SI"/>
              </w:rPr>
            </w:pPr>
          </w:p>
          <w:p w14:paraId="48C6F169"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Projektiranje je v Avstriji torej reguliran poklic, ki pa ni urejen enotno ali samo z enim predpisom, pač pa z dvema zakonoma in dvema podzakonskima aktoma. Rezultat takšne ureditve so trije popolnoma različni sistemi urejanja storitev projektiranja in drugih storitev pri graditvi, ki se medsebojno ne izključujejo: enake storitve lahko opravljajo posamezniki, ki so pooblastila pridobili na podlagi treh različnih predpisov. Za projektiranje na področju graditve objektov so v Avstriji pooblaščeni: </w:t>
            </w:r>
          </w:p>
          <w:p w14:paraId="132837E4" w14:textId="77777777" w:rsidR="00E37BDB" w:rsidRPr="00E37BDB" w:rsidRDefault="00E37BDB" w:rsidP="002751AB">
            <w:pPr>
              <w:autoSpaceDE w:val="0"/>
              <w:autoSpaceDN w:val="0"/>
              <w:adjustRightInd w:val="0"/>
              <w:spacing w:line="240" w:lineRule="auto"/>
              <w:jc w:val="both"/>
              <w:rPr>
                <w:rFonts w:cs="Arial"/>
                <w:szCs w:val="20"/>
                <w:lang w:eastAsia="sl-SI"/>
              </w:rPr>
            </w:pPr>
          </w:p>
          <w:p w14:paraId="08F4EB24" w14:textId="77777777" w:rsidR="00E37BDB" w:rsidRPr="00E37BDB" w:rsidRDefault="00E37BDB" w:rsidP="00E37BDB">
            <w:pPr>
              <w:numPr>
                <w:ilvl w:val="0"/>
                <w:numId w:val="14"/>
              </w:numPr>
              <w:autoSpaceDE w:val="0"/>
              <w:autoSpaceDN w:val="0"/>
              <w:adjustRightInd w:val="0"/>
              <w:spacing w:line="240" w:lineRule="auto"/>
              <w:jc w:val="both"/>
              <w:rPr>
                <w:rFonts w:cs="Arial"/>
                <w:szCs w:val="20"/>
                <w:lang w:eastAsia="sl-SI"/>
              </w:rPr>
            </w:pPr>
            <w:r w:rsidRPr="00E37BDB">
              <w:rPr>
                <w:rFonts w:cs="Arial"/>
                <w:b/>
                <w:bCs/>
                <w:szCs w:val="20"/>
                <w:lang w:eastAsia="sl-SI"/>
              </w:rPr>
              <w:t xml:space="preserve">Arhitekt in svetovalni inženir </w:t>
            </w:r>
            <w:r w:rsidRPr="00E37BDB">
              <w:rPr>
                <w:rFonts w:cs="Arial"/>
                <w:szCs w:val="20"/>
                <w:lang w:eastAsia="sl-SI"/>
              </w:rPr>
              <w:t xml:space="preserve">(s skupnim imenom </w:t>
            </w:r>
            <w:r w:rsidRPr="00E37BDB">
              <w:rPr>
                <w:rFonts w:cs="Arial"/>
                <w:b/>
                <w:bCs/>
                <w:szCs w:val="20"/>
                <w:lang w:eastAsia="sl-SI"/>
              </w:rPr>
              <w:t xml:space="preserve">»civilni tehnik« </w:t>
            </w:r>
            <w:proofErr w:type="spellStart"/>
            <w:r w:rsidRPr="00E37BDB">
              <w:rPr>
                <w:rFonts w:cs="Arial"/>
                <w:b/>
                <w:bCs/>
                <w:szCs w:val="20"/>
                <w:lang w:eastAsia="sl-SI"/>
              </w:rPr>
              <w:t>Ziviltechniker</w:t>
            </w:r>
            <w:proofErr w:type="spellEnd"/>
            <w:r w:rsidRPr="00E37BDB">
              <w:rPr>
                <w:rFonts w:cs="Arial"/>
                <w:b/>
                <w:bCs/>
                <w:szCs w:val="20"/>
                <w:lang w:eastAsia="sl-SI"/>
              </w:rPr>
              <w:t xml:space="preserve">) </w:t>
            </w:r>
            <w:r w:rsidRPr="00E37BDB">
              <w:rPr>
                <w:rFonts w:cs="Arial"/>
                <w:szCs w:val="20"/>
                <w:lang w:eastAsia="sl-SI"/>
              </w:rPr>
              <w:t>po zveznem zakonu o civilnih tehnikih (</w:t>
            </w:r>
            <w:proofErr w:type="spellStart"/>
            <w:r w:rsidRPr="00E37BDB">
              <w:rPr>
                <w:rFonts w:cs="Arial"/>
                <w:szCs w:val="20"/>
                <w:lang w:eastAsia="sl-SI"/>
              </w:rPr>
              <w:t>Ziviltechnikergesetz</w:t>
            </w:r>
            <w:proofErr w:type="spellEnd"/>
            <w:r w:rsidRPr="00E37BDB">
              <w:rPr>
                <w:rFonts w:cs="Arial"/>
                <w:szCs w:val="20"/>
                <w:lang w:eastAsia="sl-SI"/>
              </w:rPr>
              <w:t xml:space="preserve">). Gre za posameznike, ki te storitve opravljajo kot svobodni poklic in se ne ukvarjajo z drugimi dejavnostmi. </w:t>
            </w:r>
          </w:p>
          <w:p w14:paraId="36ED783B" w14:textId="77777777" w:rsidR="00E37BDB" w:rsidRPr="00E37BDB" w:rsidRDefault="00E37BDB" w:rsidP="002751AB">
            <w:pPr>
              <w:autoSpaceDE w:val="0"/>
              <w:autoSpaceDN w:val="0"/>
              <w:adjustRightInd w:val="0"/>
              <w:spacing w:line="240" w:lineRule="auto"/>
              <w:ind w:left="785"/>
              <w:jc w:val="both"/>
              <w:rPr>
                <w:rFonts w:cs="Arial"/>
                <w:szCs w:val="20"/>
                <w:lang w:eastAsia="sl-SI"/>
              </w:rPr>
            </w:pPr>
          </w:p>
          <w:p w14:paraId="4F2A3318" w14:textId="77777777" w:rsidR="00E37BDB" w:rsidRPr="00E37BDB" w:rsidRDefault="00E37BDB" w:rsidP="002751AB">
            <w:pPr>
              <w:autoSpaceDE w:val="0"/>
              <w:autoSpaceDN w:val="0"/>
              <w:adjustRightInd w:val="0"/>
              <w:spacing w:line="240" w:lineRule="auto"/>
              <w:ind w:left="709"/>
              <w:jc w:val="both"/>
              <w:rPr>
                <w:rFonts w:cs="Arial"/>
                <w:szCs w:val="20"/>
                <w:lang w:eastAsia="sl-SI"/>
              </w:rPr>
            </w:pPr>
            <w:r w:rsidRPr="00E37BDB">
              <w:rPr>
                <w:rFonts w:cs="Arial"/>
                <w:szCs w:val="20"/>
                <w:lang w:eastAsia="sl-SI"/>
              </w:rPr>
              <w:t xml:space="preserve">V okvir le-teh (širše gradbeni inženirji) sodijo tudi </w:t>
            </w:r>
            <w:r w:rsidRPr="00E37BDB">
              <w:rPr>
                <w:rFonts w:cs="Arial"/>
                <w:b/>
                <w:bCs/>
                <w:szCs w:val="20"/>
                <w:lang w:eastAsia="sl-SI"/>
              </w:rPr>
              <w:t>geodetski inženirski svetovalci</w:t>
            </w:r>
            <w:r w:rsidRPr="00E37BDB">
              <w:rPr>
                <w:rFonts w:cs="Arial"/>
                <w:szCs w:val="20"/>
                <w:lang w:eastAsia="sl-SI"/>
              </w:rPr>
              <w:t xml:space="preserve">, ki so pristojni za pripravo načrtov za katastrsko in zemljiškoknjižno delitev zemljiških načrtov in lokacijskih načrtov za amortizacijo celotnih zemljišč v zemljiški knjigi, za določitev meja glede na status katastrske karte ali na podlagi listin, vključno z označevanjem in izdelavo načrtov za objavo </w:t>
            </w:r>
            <w:proofErr w:type="spellStart"/>
            <w:r w:rsidRPr="00E37BDB">
              <w:rPr>
                <w:rFonts w:cs="Arial"/>
                <w:szCs w:val="20"/>
                <w:lang w:eastAsia="sl-SI"/>
              </w:rPr>
              <w:t>trasnih</w:t>
            </w:r>
            <w:proofErr w:type="spellEnd"/>
            <w:r w:rsidRPr="00E37BDB">
              <w:rPr>
                <w:rFonts w:cs="Arial"/>
                <w:szCs w:val="20"/>
                <w:lang w:eastAsia="sl-SI"/>
              </w:rPr>
              <w:t xml:space="preserve"> črt. Oznako "civilni geodet" lahko uporabljajo samo osebe, ki so pridobile pooblastilo na področju geodetske dejavnosti.</w:t>
            </w:r>
          </w:p>
          <w:p w14:paraId="20F6FA62" w14:textId="77777777" w:rsidR="00E37BDB" w:rsidRPr="00E37BDB" w:rsidRDefault="00A90EC0" w:rsidP="002751AB">
            <w:pPr>
              <w:autoSpaceDE w:val="0"/>
              <w:autoSpaceDN w:val="0"/>
              <w:adjustRightInd w:val="0"/>
              <w:spacing w:line="240" w:lineRule="auto"/>
              <w:ind w:left="785"/>
              <w:jc w:val="both"/>
              <w:rPr>
                <w:rFonts w:cs="Arial"/>
                <w:szCs w:val="20"/>
                <w:lang w:eastAsia="sl-SI"/>
              </w:rPr>
            </w:pPr>
            <w:hyperlink r:id="rId7" w:history="1"/>
            <w:r w:rsidR="00E37BDB" w:rsidRPr="00E37BDB">
              <w:rPr>
                <w:rFonts w:cs="Arial"/>
                <w:szCs w:val="20"/>
                <w:lang w:eastAsia="sl-SI"/>
              </w:rPr>
              <w:t xml:space="preserve"> </w:t>
            </w:r>
          </w:p>
          <w:p w14:paraId="3DF05333" w14:textId="77777777" w:rsidR="00E37BDB" w:rsidRPr="00E37BDB" w:rsidRDefault="00E37BDB" w:rsidP="002751AB">
            <w:pPr>
              <w:autoSpaceDE w:val="0"/>
              <w:autoSpaceDN w:val="0"/>
              <w:adjustRightInd w:val="0"/>
              <w:spacing w:line="240" w:lineRule="auto"/>
              <w:ind w:left="709" w:hanging="284"/>
              <w:jc w:val="both"/>
              <w:rPr>
                <w:rFonts w:cs="Arial"/>
                <w:szCs w:val="20"/>
                <w:lang w:eastAsia="sl-SI"/>
              </w:rPr>
            </w:pPr>
            <w:r w:rsidRPr="00E37BDB">
              <w:rPr>
                <w:rFonts w:cs="Arial"/>
                <w:b/>
                <w:bCs/>
                <w:szCs w:val="20"/>
                <w:lang w:eastAsia="sl-SI"/>
              </w:rPr>
              <w:t>2.</w:t>
            </w:r>
            <w:r w:rsidRPr="00E37BDB">
              <w:rPr>
                <w:rFonts w:cs="Arial"/>
                <w:szCs w:val="20"/>
                <w:lang w:eastAsia="sl-SI"/>
              </w:rPr>
              <w:t xml:space="preserve"> </w:t>
            </w:r>
            <w:r w:rsidRPr="00E37BDB">
              <w:rPr>
                <w:rFonts w:cs="Arial"/>
                <w:b/>
                <w:bCs/>
                <w:szCs w:val="20"/>
                <w:lang w:eastAsia="sl-SI"/>
              </w:rPr>
              <w:t>Gradbeni mojster (</w:t>
            </w:r>
            <w:proofErr w:type="spellStart"/>
            <w:r w:rsidRPr="00E37BDB">
              <w:rPr>
                <w:rFonts w:cs="Arial"/>
                <w:b/>
                <w:bCs/>
                <w:szCs w:val="20"/>
                <w:lang w:eastAsia="sl-SI"/>
              </w:rPr>
              <w:t>Baumeister</w:t>
            </w:r>
            <w:proofErr w:type="spellEnd"/>
            <w:r w:rsidRPr="00E37BDB">
              <w:rPr>
                <w:rFonts w:cs="Arial"/>
                <w:b/>
                <w:bCs/>
                <w:szCs w:val="20"/>
                <w:lang w:eastAsia="sl-SI"/>
              </w:rPr>
              <w:t xml:space="preserve">) </w:t>
            </w:r>
            <w:r w:rsidRPr="00E37BDB">
              <w:rPr>
                <w:rFonts w:cs="Arial"/>
                <w:szCs w:val="20"/>
                <w:lang w:eastAsia="sl-SI"/>
              </w:rPr>
              <w:t>je reguliran poklic, določen v Obrtnem zakonu (</w:t>
            </w:r>
            <w:proofErr w:type="spellStart"/>
            <w:r w:rsidRPr="00E37BDB">
              <w:rPr>
                <w:rFonts w:cs="Arial"/>
                <w:szCs w:val="20"/>
                <w:lang w:eastAsia="sl-SI"/>
              </w:rPr>
              <w:t>Gewerbeordnung</w:t>
            </w:r>
            <w:proofErr w:type="spellEnd"/>
            <w:r w:rsidRPr="00E37BDB">
              <w:rPr>
                <w:rFonts w:cs="Arial"/>
                <w:szCs w:val="20"/>
                <w:lang w:eastAsia="sl-SI"/>
              </w:rPr>
              <w:t>). Njegova dejavnost obsega arhitekturno projektiranje, gradbeno projektiranje in projektno vodenje. Za razliko od »civilnega tehnika« se gradbeni mojstri ukvarjajo tako s projektiranjem, nadzorom in z izvedbo del. Pogoji za pridobitev sta diploma arhitekta, inženirja, zidarja, tehničnega risarja itn. ter opravljena praksa. Pogoje določa Uredba o gradbenih mojstrih (</w:t>
            </w:r>
            <w:proofErr w:type="spellStart"/>
            <w:r w:rsidRPr="00E37BDB">
              <w:rPr>
                <w:rFonts w:cs="Arial"/>
                <w:szCs w:val="20"/>
                <w:lang w:eastAsia="sl-SI"/>
              </w:rPr>
              <w:t>Baumeister-Verordnung</w:t>
            </w:r>
            <w:proofErr w:type="spellEnd"/>
            <w:r w:rsidRPr="00E37BDB">
              <w:rPr>
                <w:rFonts w:cs="Arial"/>
                <w:szCs w:val="20"/>
                <w:lang w:eastAsia="sl-SI"/>
              </w:rPr>
              <w:t xml:space="preserve">). Poleg načrtovanja in nadzora se lahko gradbeni mojstri ukvarjajo tudi z izvedbo del (gradbeništvo). So člani gospodarske zbornice. </w:t>
            </w:r>
          </w:p>
          <w:p w14:paraId="47B49DF3" w14:textId="77777777" w:rsidR="00E37BDB" w:rsidRPr="00E37BDB" w:rsidRDefault="00E37BDB" w:rsidP="002751AB">
            <w:pPr>
              <w:autoSpaceDE w:val="0"/>
              <w:autoSpaceDN w:val="0"/>
              <w:adjustRightInd w:val="0"/>
              <w:spacing w:line="240" w:lineRule="auto"/>
              <w:ind w:left="709" w:hanging="284"/>
              <w:jc w:val="both"/>
              <w:rPr>
                <w:rFonts w:cs="Arial"/>
                <w:b/>
                <w:bCs/>
                <w:szCs w:val="20"/>
                <w:lang w:eastAsia="sl-SI"/>
              </w:rPr>
            </w:pPr>
          </w:p>
          <w:p w14:paraId="771C459F" w14:textId="77777777" w:rsidR="00E37BDB" w:rsidRPr="00E37BDB" w:rsidRDefault="00E37BDB" w:rsidP="00E37BDB">
            <w:pPr>
              <w:numPr>
                <w:ilvl w:val="0"/>
                <w:numId w:val="13"/>
              </w:numPr>
              <w:autoSpaceDE w:val="0"/>
              <w:autoSpaceDN w:val="0"/>
              <w:adjustRightInd w:val="0"/>
              <w:spacing w:line="240" w:lineRule="auto"/>
              <w:jc w:val="both"/>
              <w:rPr>
                <w:rFonts w:cs="Arial"/>
                <w:szCs w:val="20"/>
                <w:lang w:eastAsia="sl-SI"/>
              </w:rPr>
            </w:pPr>
            <w:r w:rsidRPr="00E37BDB">
              <w:rPr>
                <w:rFonts w:cs="Arial"/>
                <w:b/>
                <w:bCs/>
                <w:szCs w:val="20"/>
                <w:lang w:eastAsia="sl-SI"/>
              </w:rPr>
              <w:t xml:space="preserve">Tehnični biroji – inženirski biroji (skupno ime: »svetovalni inženirji«) </w:t>
            </w:r>
            <w:r w:rsidRPr="00E37BDB">
              <w:rPr>
                <w:rFonts w:cs="Arial"/>
                <w:szCs w:val="20"/>
                <w:lang w:eastAsia="sl-SI"/>
              </w:rPr>
              <w:t>vključuje strokovnjake za vsa tehnična področja. Gre za reguliran poklic po obrtnem zakonu (</w:t>
            </w:r>
            <w:proofErr w:type="spellStart"/>
            <w:r w:rsidRPr="00E37BDB">
              <w:rPr>
                <w:rFonts w:cs="Arial"/>
                <w:szCs w:val="20"/>
                <w:lang w:eastAsia="sl-SI"/>
              </w:rPr>
              <w:t>Gewerbeordnung</w:t>
            </w:r>
            <w:proofErr w:type="spellEnd"/>
            <w:r w:rsidRPr="00E37BDB">
              <w:rPr>
                <w:rFonts w:cs="Arial"/>
                <w:szCs w:val="20"/>
                <w:lang w:eastAsia="sl-SI"/>
              </w:rPr>
              <w:t>). Svetovalni inženir se ne ukvarja z izvedbo, temveč le z načrtovanjem in nadzorom projektov. Podlaga za njegovo delovanje je v Uredbi o tehničnih birojih – inženirskih birojih (</w:t>
            </w:r>
            <w:proofErr w:type="spellStart"/>
            <w:r w:rsidRPr="00E37BDB">
              <w:rPr>
                <w:rFonts w:cs="Arial"/>
                <w:szCs w:val="20"/>
                <w:lang w:eastAsia="sl-SI"/>
              </w:rPr>
              <w:t>Technische</w:t>
            </w:r>
            <w:proofErr w:type="spellEnd"/>
            <w:r w:rsidRPr="00E37BDB">
              <w:rPr>
                <w:rFonts w:cs="Arial"/>
                <w:szCs w:val="20"/>
                <w:lang w:eastAsia="sl-SI"/>
              </w:rPr>
              <w:t xml:space="preserve"> </w:t>
            </w:r>
            <w:proofErr w:type="spellStart"/>
            <w:r w:rsidRPr="00E37BDB">
              <w:rPr>
                <w:rFonts w:cs="Arial"/>
                <w:szCs w:val="20"/>
                <w:lang w:eastAsia="sl-SI"/>
              </w:rPr>
              <w:t>Büros</w:t>
            </w:r>
            <w:proofErr w:type="spellEnd"/>
            <w:r w:rsidRPr="00E37BDB">
              <w:rPr>
                <w:rFonts w:cs="Arial"/>
                <w:szCs w:val="20"/>
                <w:lang w:eastAsia="sl-SI"/>
              </w:rPr>
              <w:t xml:space="preserve"> / </w:t>
            </w:r>
            <w:proofErr w:type="spellStart"/>
            <w:r w:rsidRPr="00E37BDB">
              <w:rPr>
                <w:rFonts w:cs="Arial"/>
                <w:szCs w:val="20"/>
                <w:lang w:eastAsia="sl-SI"/>
              </w:rPr>
              <w:t>Ingeneurbüros</w:t>
            </w:r>
            <w:proofErr w:type="spellEnd"/>
            <w:r w:rsidRPr="00E37BDB">
              <w:rPr>
                <w:rFonts w:cs="Arial"/>
                <w:szCs w:val="20"/>
                <w:lang w:eastAsia="sl-SI"/>
              </w:rPr>
              <w:t xml:space="preserve"> –</w:t>
            </w:r>
            <w:proofErr w:type="spellStart"/>
            <w:r w:rsidRPr="00E37BDB">
              <w:rPr>
                <w:rFonts w:cs="Arial"/>
                <w:szCs w:val="20"/>
                <w:lang w:eastAsia="sl-SI"/>
              </w:rPr>
              <w:t>Zugangsvoraussetzunges</w:t>
            </w:r>
            <w:proofErr w:type="spellEnd"/>
            <w:r w:rsidRPr="00E37BDB">
              <w:rPr>
                <w:rFonts w:cs="Arial"/>
                <w:szCs w:val="20"/>
                <w:lang w:eastAsia="sl-SI"/>
              </w:rPr>
              <w:t xml:space="preserve"> - </w:t>
            </w:r>
            <w:proofErr w:type="spellStart"/>
            <w:r w:rsidRPr="00E37BDB">
              <w:rPr>
                <w:rFonts w:cs="Arial"/>
                <w:szCs w:val="20"/>
                <w:lang w:eastAsia="sl-SI"/>
              </w:rPr>
              <w:t>Verordnung</w:t>
            </w:r>
            <w:proofErr w:type="spellEnd"/>
            <w:r w:rsidRPr="00E37BDB">
              <w:rPr>
                <w:rFonts w:cs="Arial"/>
                <w:szCs w:val="20"/>
                <w:lang w:eastAsia="sl-SI"/>
              </w:rPr>
              <w:t xml:space="preserve">, 2003). Svetovalni inženirji so lahko arhitekti, notranji arhitekti, inženirji in diplomanti drugih univerz, visokih ali strokovnih šol ustrezne smeri. So člani gospodarske zbornice. V Avstriji je približno 3.400 tehničnih birojev/inženirskih birojev. </w:t>
            </w:r>
          </w:p>
          <w:p w14:paraId="12A7D682" w14:textId="77777777" w:rsidR="00E37BDB" w:rsidRPr="00E37BDB" w:rsidRDefault="00E37BDB" w:rsidP="002751AB">
            <w:pPr>
              <w:autoSpaceDE w:val="0"/>
              <w:autoSpaceDN w:val="0"/>
              <w:adjustRightInd w:val="0"/>
              <w:spacing w:line="240" w:lineRule="auto"/>
              <w:jc w:val="both"/>
              <w:rPr>
                <w:rFonts w:cs="Arial"/>
                <w:szCs w:val="20"/>
                <w:lang w:eastAsia="sl-SI"/>
              </w:rPr>
            </w:pPr>
          </w:p>
          <w:p w14:paraId="4BDCE283"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Natančnejši oris regulacije po Zakonu o civilnih tehnikih: </w:t>
            </w:r>
          </w:p>
          <w:p w14:paraId="73EA98A6"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Civilni tehniki so fizične osebe, ki jih zakon deli na arhitekte in inženirske svetovalce in ki na podlagi podeljenega pooblastila ministra za gospodarstvo in delo, samostojno opravljajo dejavnost na področju naravoslovja in inženirske znanosti. </w:t>
            </w:r>
          </w:p>
          <w:p w14:paraId="09EF0913" w14:textId="77777777" w:rsidR="00E37BDB" w:rsidRPr="00E37BDB" w:rsidRDefault="00E37BDB" w:rsidP="002751AB">
            <w:pPr>
              <w:autoSpaceDE w:val="0"/>
              <w:autoSpaceDN w:val="0"/>
              <w:adjustRightInd w:val="0"/>
              <w:spacing w:line="240" w:lineRule="auto"/>
              <w:jc w:val="both"/>
              <w:rPr>
                <w:rFonts w:cs="Arial"/>
                <w:szCs w:val="20"/>
                <w:lang w:eastAsia="sl-SI"/>
              </w:rPr>
            </w:pPr>
          </w:p>
          <w:p w14:paraId="323BDF9E" w14:textId="77777777" w:rsidR="00E37BDB" w:rsidRPr="00E37BDB" w:rsidRDefault="00E37BDB" w:rsidP="002751AB">
            <w:pPr>
              <w:autoSpaceDE w:val="0"/>
              <w:autoSpaceDN w:val="0"/>
              <w:adjustRightInd w:val="0"/>
              <w:spacing w:line="240" w:lineRule="auto"/>
              <w:jc w:val="both"/>
              <w:rPr>
                <w:rFonts w:cs="Arial"/>
                <w:szCs w:val="20"/>
              </w:rPr>
            </w:pPr>
            <w:r w:rsidRPr="00E37BDB">
              <w:rPr>
                <w:rFonts w:cs="Arial"/>
                <w:szCs w:val="20"/>
                <w:lang w:eastAsia="sl-SI"/>
              </w:rPr>
              <w:t>Pooblastila civilnim tehnikom se podeli glede na ustrezna področja končanih študijev in študijskih programov višjih šol. Arhitekti in inženirski svetovalci imajo na podlagi pooblastila pravico izvajati storitve načrtovanja, preizkušanja, nadzora, svetovanja, koordinacije, izvajanje meritev, izdelavo strokovnih mnenj k zastopstvu upravnih organov in javnemu pravu korporacij,</w:t>
            </w:r>
            <w:r w:rsidRPr="00E37BDB">
              <w:rPr>
                <w:rFonts w:cs="Arial"/>
                <w:szCs w:val="20"/>
              </w:rPr>
              <w:t xml:space="preserve"> </w:t>
            </w:r>
            <w:r w:rsidRPr="00E37BDB">
              <w:rPr>
                <w:rFonts w:cs="Arial"/>
                <w:szCs w:val="20"/>
                <w:lang w:eastAsia="sl-SI"/>
              </w:rPr>
              <w:t xml:space="preserve">k organizacijskemu in komercialnemu razvoju projektov ter prevzemu naročil skupnih načrtov. </w:t>
            </w:r>
          </w:p>
          <w:p w14:paraId="3DFE6F57" w14:textId="77777777" w:rsidR="00E37BDB" w:rsidRPr="00E37BDB" w:rsidRDefault="00E37BDB" w:rsidP="002751AB">
            <w:pPr>
              <w:autoSpaceDE w:val="0"/>
              <w:autoSpaceDN w:val="0"/>
              <w:adjustRightInd w:val="0"/>
              <w:spacing w:line="240" w:lineRule="auto"/>
              <w:jc w:val="both"/>
              <w:rPr>
                <w:rFonts w:cs="Arial"/>
                <w:szCs w:val="20"/>
                <w:lang w:eastAsia="sl-SI"/>
              </w:rPr>
            </w:pPr>
          </w:p>
          <w:p w14:paraId="65022642"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Pravico izdelovati projekte za večje zgradbe, gledališča, razstavne zgradbe, muzeje, cerkve in druge stavbe, ki so pomembne z umetniškega, kulturnega ali socialnega vidika, imajo samo </w:t>
            </w:r>
          </w:p>
          <w:p w14:paraId="1E82A106"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arhitekti. </w:t>
            </w:r>
          </w:p>
          <w:p w14:paraId="14681E00"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Pogoj za pridobitev pooblastila arhitekta oziroma svetovalnega inženirja so: </w:t>
            </w:r>
          </w:p>
          <w:p w14:paraId="7953B007" w14:textId="77777777" w:rsidR="00E37BDB" w:rsidRPr="00E37BDB" w:rsidRDefault="00E37BDB" w:rsidP="002751AB">
            <w:pPr>
              <w:autoSpaceDE w:val="0"/>
              <w:autoSpaceDN w:val="0"/>
              <w:adjustRightInd w:val="0"/>
              <w:spacing w:line="240" w:lineRule="auto"/>
              <w:ind w:left="851" w:hanging="283"/>
              <w:jc w:val="both"/>
              <w:rPr>
                <w:rFonts w:cs="Arial"/>
                <w:szCs w:val="20"/>
                <w:lang w:eastAsia="sl-SI"/>
              </w:rPr>
            </w:pPr>
            <w:r w:rsidRPr="00E37BDB">
              <w:rPr>
                <w:rFonts w:cs="Arial"/>
                <w:szCs w:val="20"/>
                <w:lang w:eastAsia="sl-SI"/>
              </w:rPr>
              <w:t xml:space="preserve">1. ustrezna študijska smer, </w:t>
            </w:r>
          </w:p>
          <w:p w14:paraId="1A94E811" w14:textId="77777777" w:rsidR="00E37BDB" w:rsidRPr="00E37BDB" w:rsidRDefault="00E37BDB" w:rsidP="002751AB">
            <w:pPr>
              <w:autoSpaceDE w:val="0"/>
              <w:autoSpaceDN w:val="0"/>
              <w:adjustRightInd w:val="0"/>
              <w:spacing w:line="240" w:lineRule="auto"/>
              <w:ind w:left="851" w:hanging="283"/>
              <w:jc w:val="both"/>
              <w:rPr>
                <w:rFonts w:cs="Arial"/>
                <w:szCs w:val="20"/>
                <w:lang w:eastAsia="sl-SI"/>
              </w:rPr>
            </w:pPr>
            <w:r w:rsidRPr="00E37BDB">
              <w:rPr>
                <w:rFonts w:cs="Arial"/>
                <w:szCs w:val="20"/>
                <w:lang w:eastAsia="sl-SI"/>
              </w:rPr>
              <w:t xml:space="preserve">2. praktične izkušnje – obvezna triletna praksa leta bodisi kot redna zaposlitev, </w:t>
            </w:r>
          </w:p>
          <w:p w14:paraId="5D97A0D3" w14:textId="77777777" w:rsidR="00E37BDB" w:rsidRPr="00E37BDB" w:rsidRDefault="00E37BDB" w:rsidP="002751AB">
            <w:pPr>
              <w:autoSpaceDE w:val="0"/>
              <w:autoSpaceDN w:val="0"/>
              <w:adjustRightInd w:val="0"/>
              <w:spacing w:line="240" w:lineRule="auto"/>
              <w:ind w:left="851" w:hanging="283"/>
              <w:jc w:val="both"/>
              <w:rPr>
                <w:rFonts w:cs="Arial"/>
                <w:szCs w:val="20"/>
                <w:lang w:eastAsia="sl-SI"/>
              </w:rPr>
            </w:pPr>
            <w:r w:rsidRPr="00E37BDB">
              <w:rPr>
                <w:rFonts w:cs="Arial"/>
                <w:szCs w:val="20"/>
                <w:lang w:eastAsia="sl-SI"/>
              </w:rPr>
              <w:t xml:space="preserve">samozaposlitev ali v javni upravi, </w:t>
            </w:r>
          </w:p>
          <w:p w14:paraId="1D01B7E4" w14:textId="77777777" w:rsidR="00E37BDB" w:rsidRPr="00E37BDB" w:rsidRDefault="00E37BDB" w:rsidP="002751AB">
            <w:pPr>
              <w:autoSpaceDE w:val="0"/>
              <w:autoSpaceDN w:val="0"/>
              <w:adjustRightInd w:val="0"/>
              <w:spacing w:line="240" w:lineRule="auto"/>
              <w:ind w:left="851" w:hanging="283"/>
              <w:jc w:val="both"/>
              <w:rPr>
                <w:rFonts w:cs="Arial"/>
                <w:szCs w:val="20"/>
                <w:lang w:eastAsia="sl-SI"/>
              </w:rPr>
            </w:pPr>
            <w:r w:rsidRPr="00E37BDB">
              <w:rPr>
                <w:rFonts w:cs="Arial"/>
                <w:szCs w:val="20"/>
                <w:lang w:eastAsia="sl-SI"/>
              </w:rPr>
              <w:t xml:space="preserve">3. izpit za civilnega tehnika. </w:t>
            </w:r>
          </w:p>
          <w:p w14:paraId="65F85541"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02EB9DFF"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Družbe: </w:t>
            </w:r>
          </w:p>
          <w:p w14:paraId="2418EB06"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Na podlagi zakona o civilnih tehnikih lahko civilni tehniki po pooblastilu ministra za gospodarstvo ustanovijo in registrirajo družbe z omejeno odgovornostjo in delniške družbe z namenom opravljanja civilno-tehničnih poklicev. Civilno-tehnične družbe morajo imeti sedež v Republiki Avstriji. Ime družbe mora vsebovati dodatek »civilno-tehnična družba«, pri čemer je treba upoštevati tudi splošne določbe o imenovanju družb. Družbeniki civilno-tehnične družbe so lahko samo fizične osebe, ki so ustrezno poklicno usposobljene za opravljanje te službe. </w:t>
            </w:r>
          </w:p>
          <w:p w14:paraId="6AFCFF2D" w14:textId="77777777" w:rsidR="00E37BDB" w:rsidRPr="00E37BDB" w:rsidRDefault="00E37BDB" w:rsidP="002751AB">
            <w:pPr>
              <w:autoSpaceDE w:val="0"/>
              <w:autoSpaceDN w:val="0"/>
              <w:adjustRightInd w:val="0"/>
              <w:spacing w:line="240" w:lineRule="auto"/>
              <w:jc w:val="both"/>
              <w:rPr>
                <w:rFonts w:cs="Arial"/>
                <w:szCs w:val="20"/>
                <w:lang w:eastAsia="sl-SI"/>
              </w:rPr>
            </w:pPr>
          </w:p>
          <w:p w14:paraId="06D64275"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Zaščita poklicnega naziva: </w:t>
            </w:r>
          </w:p>
          <w:p w14:paraId="64C04590"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Naziv arhitekt, civilni inženir, svetovalni inženir, lahko uporabljajo le posamezniki in </w:t>
            </w:r>
            <w:proofErr w:type="spellStart"/>
            <w:r w:rsidRPr="00E37BDB">
              <w:rPr>
                <w:rFonts w:cs="Arial"/>
                <w:szCs w:val="20"/>
                <w:lang w:eastAsia="sl-SI"/>
              </w:rPr>
              <w:t>civilnotehnične</w:t>
            </w:r>
            <w:proofErr w:type="spellEnd"/>
            <w:r w:rsidRPr="00E37BDB">
              <w:rPr>
                <w:rFonts w:cs="Arial"/>
                <w:szCs w:val="20"/>
                <w:lang w:eastAsia="sl-SI"/>
              </w:rPr>
              <w:t xml:space="preserve"> družbe. Oznako »civilni geodet« lahko uporabljajo samo osebe, ki so pridobile pooblastilo na področju geodetske dejavnosti.</w:t>
            </w:r>
          </w:p>
          <w:p w14:paraId="3F3994F5" w14:textId="77777777" w:rsidR="00E37BDB" w:rsidRPr="00E37BDB" w:rsidRDefault="00E37BDB" w:rsidP="002751AB">
            <w:pPr>
              <w:autoSpaceDE w:val="0"/>
              <w:autoSpaceDN w:val="0"/>
              <w:adjustRightInd w:val="0"/>
              <w:spacing w:line="240" w:lineRule="auto"/>
              <w:jc w:val="both"/>
              <w:rPr>
                <w:rFonts w:cs="Arial"/>
                <w:szCs w:val="20"/>
                <w:lang w:eastAsia="sl-SI"/>
              </w:rPr>
            </w:pPr>
          </w:p>
          <w:p w14:paraId="1F144735"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II. ZVEZNA REPUBLIKA NEMČIJA </w:t>
            </w:r>
          </w:p>
          <w:p w14:paraId="67FC8BAD"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5E875A5E"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Reguliranje poklicev na področju prostorskega načrtovanja in graditve objektov je v ZRN urejeno na deželni ravni z deželnimi zakoni, npr.: </w:t>
            </w:r>
          </w:p>
          <w:p w14:paraId="09A29EEB" w14:textId="77777777" w:rsidR="00E37BDB" w:rsidRPr="00E37BDB" w:rsidRDefault="00E37BDB" w:rsidP="002751AB">
            <w:pPr>
              <w:autoSpaceDE w:val="0"/>
              <w:autoSpaceDN w:val="0"/>
              <w:adjustRightInd w:val="0"/>
              <w:spacing w:line="240" w:lineRule="auto"/>
              <w:ind w:left="567"/>
              <w:jc w:val="both"/>
              <w:rPr>
                <w:rFonts w:cs="Arial"/>
                <w:szCs w:val="20"/>
                <w:lang w:eastAsia="sl-SI"/>
              </w:rPr>
            </w:pPr>
            <w:r w:rsidRPr="00E37BDB">
              <w:rPr>
                <w:rFonts w:cs="Arial"/>
                <w:szCs w:val="20"/>
                <w:lang w:eastAsia="sl-SI"/>
              </w:rPr>
              <w:t xml:space="preserve">- Berlinski zakon o arhitekturni in inženirski zbornici: </w:t>
            </w:r>
            <w:proofErr w:type="spellStart"/>
            <w:r w:rsidRPr="00E37BDB">
              <w:rPr>
                <w:rFonts w:cs="Arial"/>
                <w:szCs w:val="20"/>
                <w:lang w:eastAsia="sl-SI"/>
              </w:rPr>
              <w:t>Berliner</w:t>
            </w:r>
            <w:proofErr w:type="spellEnd"/>
            <w:r w:rsidRPr="00E37BDB">
              <w:rPr>
                <w:rFonts w:cs="Arial"/>
                <w:szCs w:val="20"/>
                <w:lang w:eastAsia="sl-SI"/>
              </w:rPr>
              <w:t xml:space="preserve"> </w:t>
            </w:r>
            <w:proofErr w:type="spellStart"/>
            <w:r w:rsidRPr="00E37BDB">
              <w:rPr>
                <w:rFonts w:cs="Arial"/>
                <w:szCs w:val="20"/>
                <w:lang w:eastAsia="sl-SI"/>
              </w:rPr>
              <w:t>Architekten</w:t>
            </w:r>
            <w:proofErr w:type="spellEnd"/>
            <w:r w:rsidRPr="00E37BDB">
              <w:rPr>
                <w:rFonts w:cs="Arial"/>
                <w:szCs w:val="20"/>
                <w:lang w:eastAsia="sl-SI"/>
              </w:rPr>
              <w:t xml:space="preserve">- </w:t>
            </w:r>
            <w:proofErr w:type="spellStart"/>
            <w:r w:rsidRPr="00E37BDB">
              <w:rPr>
                <w:rFonts w:cs="Arial"/>
                <w:szCs w:val="20"/>
                <w:lang w:eastAsia="sl-SI"/>
              </w:rPr>
              <w:t>und</w:t>
            </w:r>
            <w:proofErr w:type="spellEnd"/>
            <w:r w:rsidRPr="00E37BDB">
              <w:rPr>
                <w:rFonts w:cs="Arial"/>
                <w:szCs w:val="20"/>
                <w:lang w:eastAsia="sl-SI"/>
              </w:rPr>
              <w:t xml:space="preserve"> </w:t>
            </w:r>
            <w:proofErr w:type="spellStart"/>
            <w:r w:rsidRPr="00E37BDB">
              <w:rPr>
                <w:rFonts w:cs="Arial"/>
                <w:szCs w:val="20"/>
                <w:lang w:eastAsia="sl-SI"/>
              </w:rPr>
              <w:t>Baukammergesetz</w:t>
            </w:r>
            <w:proofErr w:type="spellEnd"/>
            <w:r w:rsidRPr="00E37BDB">
              <w:rPr>
                <w:rFonts w:cs="Arial"/>
                <w:szCs w:val="20"/>
                <w:lang w:eastAsia="sl-SI"/>
              </w:rPr>
              <w:t xml:space="preserve"> (ABKG) </w:t>
            </w:r>
            <w:proofErr w:type="spellStart"/>
            <w:r w:rsidRPr="00E37BDB">
              <w:rPr>
                <w:rFonts w:cs="Arial"/>
                <w:szCs w:val="20"/>
                <w:lang w:eastAsia="sl-SI"/>
              </w:rPr>
              <w:t>vom</w:t>
            </w:r>
            <w:proofErr w:type="spellEnd"/>
            <w:r w:rsidRPr="00E37BDB">
              <w:rPr>
                <w:rFonts w:cs="Arial"/>
                <w:szCs w:val="20"/>
                <w:lang w:eastAsia="sl-SI"/>
              </w:rPr>
              <w:t xml:space="preserve"> 6. Juli 2006 </w:t>
            </w:r>
          </w:p>
          <w:p w14:paraId="3EB75DE2" w14:textId="77777777" w:rsidR="00E37BDB" w:rsidRPr="00E37BDB" w:rsidRDefault="00E37BDB" w:rsidP="002751AB">
            <w:pPr>
              <w:autoSpaceDE w:val="0"/>
              <w:autoSpaceDN w:val="0"/>
              <w:adjustRightInd w:val="0"/>
              <w:spacing w:line="240" w:lineRule="auto"/>
              <w:ind w:left="567"/>
              <w:jc w:val="both"/>
              <w:rPr>
                <w:rFonts w:cs="Arial"/>
                <w:szCs w:val="20"/>
                <w:lang w:eastAsia="sl-SI"/>
              </w:rPr>
            </w:pPr>
            <w:r w:rsidRPr="00E37BDB">
              <w:rPr>
                <w:rFonts w:cs="Arial"/>
                <w:szCs w:val="20"/>
                <w:lang w:eastAsia="sl-SI"/>
              </w:rPr>
              <w:t xml:space="preserve">- Hamburški zakon o arhitektih: </w:t>
            </w:r>
            <w:proofErr w:type="spellStart"/>
            <w:r w:rsidRPr="00E37BDB">
              <w:rPr>
                <w:rFonts w:cs="Arial"/>
                <w:szCs w:val="20"/>
                <w:lang w:eastAsia="sl-SI"/>
              </w:rPr>
              <w:t>Hamburgisches</w:t>
            </w:r>
            <w:proofErr w:type="spellEnd"/>
            <w:r w:rsidRPr="00E37BDB">
              <w:rPr>
                <w:rFonts w:cs="Arial"/>
                <w:szCs w:val="20"/>
                <w:lang w:eastAsia="sl-SI"/>
              </w:rPr>
              <w:t xml:space="preserve"> </w:t>
            </w:r>
            <w:proofErr w:type="spellStart"/>
            <w:r w:rsidRPr="00E37BDB">
              <w:rPr>
                <w:rFonts w:cs="Arial"/>
                <w:szCs w:val="20"/>
                <w:lang w:eastAsia="sl-SI"/>
              </w:rPr>
              <w:t>Architektengesetz</w:t>
            </w:r>
            <w:proofErr w:type="spellEnd"/>
            <w:r w:rsidRPr="00E37BDB">
              <w:rPr>
                <w:rFonts w:cs="Arial"/>
                <w:szCs w:val="20"/>
                <w:lang w:eastAsia="sl-SI"/>
              </w:rPr>
              <w:t xml:space="preserve"> (</w:t>
            </w:r>
            <w:proofErr w:type="spellStart"/>
            <w:r w:rsidRPr="00E37BDB">
              <w:rPr>
                <w:rFonts w:cs="Arial"/>
                <w:szCs w:val="20"/>
                <w:lang w:eastAsia="sl-SI"/>
              </w:rPr>
              <w:t>HmbArchtG</w:t>
            </w:r>
            <w:proofErr w:type="spellEnd"/>
            <w:r w:rsidRPr="00E37BDB">
              <w:rPr>
                <w:rFonts w:cs="Arial"/>
                <w:szCs w:val="20"/>
                <w:lang w:eastAsia="sl-SI"/>
              </w:rPr>
              <w:t xml:space="preserve">) in der </w:t>
            </w:r>
            <w:proofErr w:type="spellStart"/>
            <w:r w:rsidRPr="00E37BDB">
              <w:rPr>
                <w:rFonts w:cs="Arial"/>
                <w:szCs w:val="20"/>
                <w:lang w:eastAsia="sl-SI"/>
              </w:rPr>
              <w:t>Fassung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11. April 2006 (</w:t>
            </w:r>
            <w:proofErr w:type="spellStart"/>
            <w:r w:rsidRPr="00E37BDB">
              <w:rPr>
                <w:rFonts w:cs="Arial"/>
                <w:szCs w:val="20"/>
                <w:lang w:eastAsia="sl-SI"/>
              </w:rPr>
              <w:t>HmbGVBl</w:t>
            </w:r>
            <w:proofErr w:type="spellEnd"/>
            <w:r w:rsidRPr="00E37BDB">
              <w:rPr>
                <w:rFonts w:cs="Arial"/>
                <w:szCs w:val="20"/>
                <w:lang w:eastAsia="sl-SI"/>
              </w:rPr>
              <w:t xml:space="preserve">. S. 157), </w:t>
            </w:r>
            <w:proofErr w:type="spellStart"/>
            <w:r w:rsidRPr="00E37BDB">
              <w:rPr>
                <w:rFonts w:cs="Arial"/>
                <w:szCs w:val="20"/>
                <w:lang w:eastAsia="sl-SI"/>
              </w:rPr>
              <w:t>zuletzt</w:t>
            </w:r>
            <w:proofErr w:type="spellEnd"/>
            <w:r w:rsidRPr="00E37BDB">
              <w:rPr>
                <w:rFonts w:cs="Arial"/>
                <w:szCs w:val="20"/>
                <w:lang w:eastAsia="sl-SI"/>
              </w:rPr>
              <w:t xml:space="preserve"> </w:t>
            </w:r>
            <w:proofErr w:type="spellStart"/>
            <w:r w:rsidRPr="00E37BDB">
              <w:rPr>
                <w:rFonts w:cs="Arial"/>
                <w:szCs w:val="20"/>
                <w:lang w:eastAsia="sl-SI"/>
              </w:rPr>
              <w:t>geändert</w:t>
            </w:r>
            <w:proofErr w:type="spellEnd"/>
            <w:r w:rsidRPr="00E37BDB">
              <w:rPr>
                <w:rFonts w:cs="Arial"/>
                <w:szCs w:val="20"/>
                <w:lang w:eastAsia="sl-SI"/>
              </w:rPr>
              <w:t xml:space="preserve"> </w:t>
            </w:r>
            <w:proofErr w:type="spellStart"/>
            <w:r w:rsidRPr="00E37BDB">
              <w:rPr>
                <w:rFonts w:cs="Arial"/>
                <w:szCs w:val="20"/>
                <w:lang w:eastAsia="sl-SI"/>
              </w:rPr>
              <w:t>am</w:t>
            </w:r>
            <w:proofErr w:type="spellEnd"/>
            <w:r w:rsidRPr="00E37BDB">
              <w:rPr>
                <w:rFonts w:cs="Arial"/>
                <w:szCs w:val="20"/>
                <w:lang w:eastAsia="sl-SI"/>
              </w:rPr>
              <w:t xml:space="preserve"> 15. </w:t>
            </w:r>
            <w:proofErr w:type="spellStart"/>
            <w:r w:rsidRPr="00E37BDB">
              <w:rPr>
                <w:rFonts w:cs="Arial"/>
                <w:szCs w:val="20"/>
                <w:lang w:eastAsia="sl-SI"/>
              </w:rPr>
              <w:t>Dezember</w:t>
            </w:r>
            <w:proofErr w:type="spellEnd"/>
            <w:r w:rsidRPr="00E37BDB">
              <w:rPr>
                <w:rFonts w:cs="Arial"/>
                <w:szCs w:val="20"/>
                <w:lang w:eastAsia="sl-SI"/>
              </w:rPr>
              <w:t xml:space="preserve"> 2015 (</w:t>
            </w:r>
            <w:proofErr w:type="spellStart"/>
            <w:r w:rsidRPr="00E37BDB">
              <w:rPr>
                <w:rFonts w:cs="Arial"/>
                <w:szCs w:val="20"/>
                <w:lang w:eastAsia="sl-SI"/>
              </w:rPr>
              <w:t>HmbGVBl</w:t>
            </w:r>
            <w:proofErr w:type="spellEnd"/>
            <w:r w:rsidRPr="00E37BDB">
              <w:rPr>
                <w:rFonts w:cs="Arial"/>
                <w:szCs w:val="20"/>
                <w:lang w:eastAsia="sl-SI"/>
              </w:rPr>
              <w:t xml:space="preserve">. S. 366) </w:t>
            </w:r>
          </w:p>
          <w:p w14:paraId="1B999001" w14:textId="77777777" w:rsidR="00E37BDB" w:rsidRPr="00E37BDB" w:rsidRDefault="00E37BDB" w:rsidP="002751AB">
            <w:pPr>
              <w:autoSpaceDE w:val="0"/>
              <w:autoSpaceDN w:val="0"/>
              <w:adjustRightInd w:val="0"/>
              <w:spacing w:line="240" w:lineRule="auto"/>
              <w:ind w:left="567"/>
              <w:jc w:val="both"/>
              <w:rPr>
                <w:rFonts w:cs="Arial"/>
                <w:szCs w:val="20"/>
                <w:lang w:eastAsia="sl-SI"/>
              </w:rPr>
            </w:pPr>
            <w:r w:rsidRPr="00E37BDB">
              <w:rPr>
                <w:rFonts w:cs="Arial"/>
                <w:szCs w:val="20"/>
                <w:lang w:eastAsia="sl-SI"/>
              </w:rPr>
              <w:t xml:space="preserve">- Zakon o bavarski arhitekturni in inženirski zbornici: </w:t>
            </w:r>
            <w:proofErr w:type="spellStart"/>
            <w:r w:rsidRPr="00E37BDB">
              <w:rPr>
                <w:rFonts w:cs="Arial"/>
                <w:szCs w:val="20"/>
                <w:lang w:eastAsia="sl-SI"/>
              </w:rPr>
              <w:t>Gesetz</w:t>
            </w:r>
            <w:proofErr w:type="spellEnd"/>
            <w:r w:rsidRPr="00E37BDB">
              <w:rPr>
                <w:rFonts w:cs="Arial"/>
                <w:szCs w:val="20"/>
                <w:lang w:eastAsia="sl-SI"/>
              </w:rPr>
              <w:t xml:space="preserve"> </w:t>
            </w:r>
            <w:proofErr w:type="spellStart"/>
            <w:r w:rsidRPr="00E37BDB">
              <w:rPr>
                <w:rFonts w:cs="Arial"/>
                <w:szCs w:val="20"/>
                <w:lang w:eastAsia="sl-SI"/>
              </w:rPr>
              <w:t>über</w:t>
            </w:r>
            <w:proofErr w:type="spellEnd"/>
            <w:r w:rsidRPr="00E37BDB">
              <w:rPr>
                <w:rFonts w:cs="Arial"/>
                <w:szCs w:val="20"/>
                <w:lang w:eastAsia="sl-SI"/>
              </w:rPr>
              <w:t xml:space="preserve"> die </w:t>
            </w:r>
            <w:proofErr w:type="spellStart"/>
            <w:r w:rsidRPr="00E37BDB">
              <w:rPr>
                <w:rFonts w:cs="Arial"/>
                <w:szCs w:val="20"/>
                <w:lang w:eastAsia="sl-SI"/>
              </w:rPr>
              <w:t>Bayerische</w:t>
            </w:r>
            <w:proofErr w:type="spellEnd"/>
          </w:p>
          <w:p w14:paraId="6D36353A" w14:textId="77777777" w:rsidR="00E37BDB" w:rsidRPr="00E37BDB" w:rsidRDefault="00E37BDB" w:rsidP="002751AB">
            <w:pPr>
              <w:autoSpaceDE w:val="0"/>
              <w:autoSpaceDN w:val="0"/>
              <w:adjustRightInd w:val="0"/>
              <w:spacing w:line="240" w:lineRule="auto"/>
              <w:ind w:left="567"/>
              <w:jc w:val="both"/>
              <w:rPr>
                <w:rFonts w:cs="Arial"/>
                <w:szCs w:val="20"/>
                <w:lang w:eastAsia="sl-SI"/>
              </w:rPr>
            </w:pPr>
            <w:proofErr w:type="spellStart"/>
            <w:r w:rsidRPr="00E37BDB">
              <w:rPr>
                <w:rFonts w:cs="Arial"/>
                <w:szCs w:val="20"/>
                <w:lang w:eastAsia="sl-SI"/>
              </w:rPr>
              <w:t>Architektenkammer</w:t>
            </w:r>
            <w:proofErr w:type="spellEnd"/>
            <w:r w:rsidRPr="00E37BDB">
              <w:rPr>
                <w:rFonts w:cs="Arial"/>
                <w:szCs w:val="20"/>
                <w:lang w:eastAsia="sl-SI"/>
              </w:rPr>
              <w:t xml:space="preserve"> </w:t>
            </w:r>
            <w:proofErr w:type="spellStart"/>
            <w:r w:rsidRPr="00E37BDB">
              <w:rPr>
                <w:rFonts w:cs="Arial"/>
                <w:szCs w:val="20"/>
                <w:lang w:eastAsia="sl-SI"/>
              </w:rPr>
              <w:t>und</w:t>
            </w:r>
            <w:proofErr w:type="spellEnd"/>
            <w:r w:rsidRPr="00E37BDB">
              <w:rPr>
                <w:rFonts w:cs="Arial"/>
                <w:szCs w:val="20"/>
                <w:lang w:eastAsia="sl-SI"/>
              </w:rPr>
              <w:t xml:space="preserve"> die </w:t>
            </w:r>
            <w:proofErr w:type="spellStart"/>
            <w:r w:rsidRPr="00E37BDB">
              <w:rPr>
                <w:rFonts w:cs="Arial"/>
                <w:szCs w:val="20"/>
                <w:lang w:eastAsia="sl-SI"/>
              </w:rPr>
              <w:t>Bayerische</w:t>
            </w:r>
            <w:proofErr w:type="spellEnd"/>
            <w:r w:rsidRPr="00E37BDB">
              <w:rPr>
                <w:rFonts w:cs="Arial"/>
                <w:szCs w:val="20"/>
                <w:lang w:eastAsia="sl-SI"/>
              </w:rPr>
              <w:t xml:space="preserve"> </w:t>
            </w:r>
            <w:proofErr w:type="spellStart"/>
            <w:r w:rsidRPr="00E37BDB">
              <w:rPr>
                <w:rFonts w:cs="Arial"/>
                <w:szCs w:val="20"/>
                <w:lang w:eastAsia="sl-SI"/>
              </w:rPr>
              <w:t>Ingenieurekammer-Bau</w:t>
            </w:r>
            <w:proofErr w:type="spellEnd"/>
            <w:r w:rsidRPr="00E37BDB">
              <w:rPr>
                <w:rFonts w:cs="Arial"/>
                <w:szCs w:val="20"/>
                <w:lang w:eastAsia="sl-SI"/>
              </w:rPr>
              <w:t xml:space="preserve"> (</w:t>
            </w:r>
            <w:proofErr w:type="spellStart"/>
            <w:r w:rsidRPr="00E37BDB">
              <w:rPr>
                <w:rFonts w:cs="Arial"/>
                <w:szCs w:val="20"/>
                <w:lang w:eastAsia="sl-SI"/>
              </w:rPr>
              <w:t>Baukammerngesetz</w:t>
            </w:r>
            <w:proofErr w:type="spellEnd"/>
            <w:r w:rsidRPr="00E37BDB">
              <w:rPr>
                <w:rFonts w:cs="Arial"/>
                <w:szCs w:val="20"/>
                <w:lang w:eastAsia="sl-SI"/>
              </w:rPr>
              <w:t xml:space="preserve"> – </w:t>
            </w:r>
            <w:proofErr w:type="spellStart"/>
            <w:r w:rsidRPr="00E37BDB">
              <w:rPr>
                <w:rFonts w:cs="Arial"/>
                <w:szCs w:val="20"/>
                <w:lang w:eastAsia="sl-SI"/>
              </w:rPr>
              <w:t>BauKaG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9. </w:t>
            </w:r>
            <w:proofErr w:type="spellStart"/>
            <w:r w:rsidRPr="00E37BDB">
              <w:rPr>
                <w:rFonts w:cs="Arial"/>
                <w:szCs w:val="20"/>
                <w:lang w:eastAsia="sl-SI"/>
              </w:rPr>
              <w:t>Mai</w:t>
            </w:r>
            <w:proofErr w:type="spellEnd"/>
            <w:r w:rsidRPr="00E37BDB">
              <w:rPr>
                <w:rFonts w:cs="Arial"/>
                <w:szCs w:val="20"/>
                <w:lang w:eastAsia="sl-SI"/>
              </w:rPr>
              <w:t xml:space="preserve"> 2007 (</w:t>
            </w:r>
            <w:proofErr w:type="spellStart"/>
            <w:r w:rsidRPr="00E37BDB">
              <w:rPr>
                <w:rFonts w:cs="Arial"/>
                <w:szCs w:val="20"/>
                <w:lang w:eastAsia="sl-SI"/>
              </w:rPr>
              <w:t>GVBl</w:t>
            </w:r>
            <w:proofErr w:type="spellEnd"/>
            <w:r w:rsidRPr="00E37BDB">
              <w:rPr>
                <w:rFonts w:cs="Arial"/>
                <w:szCs w:val="20"/>
                <w:lang w:eastAsia="sl-SI"/>
              </w:rPr>
              <w:t xml:space="preserve">. S. 308) </w:t>
            </w:r>
            <w:proofErr w:type="spellStart"/>
            <w:r w:rsidRPr="00E37BDB">
              <w:rPr>
                <w:rFonts w:cs="Arial"/>
                <w:szCs w:val="20"/>
                <w:lang w:eastAsia="sl-SI"/>
              </w:rPr>
              <w:t>zuletzt</w:t>
            </w:r>
            <w:proofErr w:type="spellEnd"/>
            <w:r w:rsidRPr="00E37BDB">
              <w:rPr>
                <w:rFonts w:cs="Arial"/>
                <w:szCs w:val="20"/>
                <w:lang w:eastAsia="sl-SI"/>
              </w:rPr>
              <w:t xml:space="preserve"> </w:t>
            </w:r>
            <w:proofErr w:type="spellStart"/>
            <w:r w:rsidRPr="00E37BDB">
              <w:rPr>
                <w:rFonts w:cs="Arial"/>
                <w:szCs w:val="20"/>
                <w:lang w:eastAsia="sl-SI"/>
              </w:rPr>
              <w:t>geändert</w:t>
            </w:r>
            <w:proofErr w:type="spellEnd"/>
            <w:r w:rsidRPr="00E37BDB">
              <w:rPr>
                <w:rFonts w:cs="Arial"/>
                <w:szCs w:val="20"/>
                <w:lang w:eastAsia="sl-SI"/>
              </w:rPr>
              <w:t xml:space="preserve"> </w:t>
            </w:r>
            <w:proofErr w:type="spellStart"/>
            <w:r w:rsidRPr="00E37BDB">
              <w:rPr>
                <w:rFonts w:cs="Arial"/>
                <w:szCs w:val="20"/>
                <w:lang w:eastAsia="sl-SI"/>
              </w:rPr>
              <w:t>am</w:t>
            </w:r>
            <w:proofErr w:type="spellEnd"/>
            <w:r w:rsidRPr="00E37BDB">
              <w:rPr>
                <w:rFonts w:cs="Arial"/>
                <w:szCs w:val="20"/>
                <w:lang w:eastAsia="sl-SI"/>
              </w:rPr>
              <w:t xml:space="preserve"> 24. 7. 2015 (</w:t>
            </w:r>
            <w:proofErr w:type="spellStart"/>
            <w:r w:rsidRPr="00E37BDB">
              <w:rPr>
                <w:rFonts w:cs="Arial"/>
                <w:szCs w:val="20"/>
                <w:lang w:eastAsia="sl-SI"/>
              </w:rPr>
              <w:t>GVBl</w:t>
            </w:r>
            <w:proofErr w:type="spellEnd"/>
            <w:r w:rsidRPr="00E37BDB">
              <w:rPr>
                <w:rFonts w:cs="Arial"/>
                <w:szCs w:val="20"/>
                <w:lang w:eastAsia="sl-SI"/>
              </w:rPr>
              <w:t xml:space="preserve">. S. 296) </w:t>
            </w:r>
          </w:p>
          <w:p w14:paraId="53A4DB1E"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76770136"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PROSTORSKO NAČRTOVANJE </w:t>
            </w:r>
          </w:p>
          <w:p w14:paraId="4E76635C"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Izvajanje storitev prostorskega načrtovanja urejajo deželni zakoni o arhitektih in arhitekturnih in inženirskih zbornicah (gl. zgoraj navedene tri primere). Ti zakoni kot regulirano dejavnost urejajo le izdelavo občinskih (izvedbenih) prostorskih aktov, vključno z ravnjo predpisovanja namenske rabe (</w:t>
            </w:r>
            <w:proofErr w:type="spellStart"/>
            <w:r w:rsidRPr="00E37BDB">
              <w:rPr>
                <w:rFonts w:cs="Arial"/>
                <w:szCs w:val="20"/>
                <w:lang w:eastAsia="sl-SI"/>
              </w:rPr>
              <w:t>Flächennutzungsplan</w:t>
            </w:r>
            <w:proofErr w:type="spellEnd"/>
            <w:r w:rsidRPr="00E37BDB">
              <w:rPr>
                <w:rFonts w:cs="Arial"/>
                <w:szCs w:val="20"/>
                <w:lang w:eastAsia="sl-SI"/>
              </w:rPr>
              <w:t xml:space="preserve">). V ZRN ni licenc za izdelavo regionalnih, deželnih in državnih prostorskih aktov in tudi ne regulacije strateških aktov občine. </w:t>
            </w:r>
          </w:p>
          <w:p w14:paraId="2ECEAC3F" w14:textId="77777777" w:rsidR="00E37BDB" w:rsidRPr="00E37BDB" w:rsidRDefault="00E37BDB" w:rsidP="002751AB">
            <w:pPr>
              <w:autoSpaceDE w:val="0"/>
              <w:autoSpaceDN w:val="0"/>
              <w:adjustRightInd w:val="0"/>
              <w:spacing w:line="240" w:lineRule="auto"/>
              <w:jc w:val="both"/>
              <w:rPr>
                <w:rFonts w:cs="Arial"/>
                <w:szCs w:val="20"/>
                <w:lang w:eastAsia="sl-SI"/>
              </w:rPr>
            </w:pPr>
          </w:p>
          <w:p w14:paraId="49B2AEF9"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Prostorski načrtovalci so lahko posamezniki, ki imajo pridobljeno strokovno izobrazbo arhitekta, krajinskega arhitekta, gradbenika, geodeta, geografa, urbanista ipd., ki ima v študijskem programu dovolj predmetov s področja prostorskega načrtovanja (sprejeta je posebna platforma z navedbo teh kompetenc) in ki imajo predpisano prakso na tem področju. </w:t>
            </w:r>
          </w:p>
          <w:p w14:paraId="66EF683D"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Posameznik postane prostorski načrtovalec z vpisom v imenik prostorskih načrtovalcev pri zbornici. </w:t>
            </w:r>
          </w:p>
          <w:p w14:paraId="097EC794" w14:textId="77777777" w:rsidR="00E37BDB" w:rsidRPr="00E37BDB" w:rsidRDefault="00E37BDB" w:rsidP="002751AB">
            <w:pPr>
              <w:autoSpaceDE w:val="0"/>
              <w:autoSpaceDN w:val="0"/>
              <w:adjustRightInd w:val="0"/>
              <w:spacing w:line="240" w:lineRule="auto"/>
              <w:jc w:val="both"/>
              <w:rPr>
                <w:rFonts w:cs="Arial"/>
                <w:szCs w:val="20"/>
                <w:lang w:eastAsia="sl-SI"/>
              </w:rPr>
            </w:pPr>
          </w:p>
          <w:p w14:paraId="5FBB1CF4" w14:textId="77777777" w:rsidR="00E37BDB" w:rsidRPr="00E37BDB" w:rsidRDefault="00E37BDB" w:rsidP="002751AB">
            <w:pPr>
              <w:autoSpaceDE w:val="0"/>
              <w:autoSpaceDN w:val="0"/>
              <w:adjustRightInd w:val="0"/>
              <w:spacing w:line="240" w:lineRule="auto"/>
              <w:jc w:val="both"/>
              <w:rPr>
                <w:rFonts w:cs="Arial"/>
                <w:szCs w:val="20"/>
              </w:rPr>
            </w:pPr>
            <w:r w:rsidRPr="00E37BDB">
              <w:rPr>
                <w:rFonts w:cs="Arial"/>
                <w:szCs w:val="20"/>
                <w:lang w:eastAsia="sl-SI"/>
              </w:rPr>
              <w:lastRenderedPageBreak/>
              <w:t>Strokovni naziv »</w:t>
            </w:r>
            <w:r w:rsidRPr="00E37BDB">
              <w:rPr>
                <w:rFonts w:cs="Arial"/>
                <w:b/>
                <w:bCs/>
                <w:szCs w:val="20"/>
                <w:lang w:eastAsia="sl-SI"/>
              </w:rPr>
              <w:t>inženir za svetovanje</w:t>
            </w:r>
            <w:r w:rsidRPr="00E37BDB">
              <w:rPr>
                <w:rFonts w:cs="Arial"/>
                <w:szCs w:val="20"/>
                <w:lang w:eastAsia="sl-SI"/>
              </w:rPr>
              <w:t xml:space="preserve">« lahko uporabljajo samo osebe, ki so pod tem nazivom vpisane na seznam svetovalnih inženirjev ali enakovreden seznam druge države ali ki imajo pravico uporabljati poklicni naziv. </w:t>
            </w:r>
            <w:r w:rsidRPr="00E37BDB">
              <w:rPr>
                <w:rFonts w:cs="Arial"/>
                <w:szCs w:val="20"/>
              </w:rPr>
              <w:t xml:space="preserve">Zakon o bavarski arhitekturni in inženirski zbornici določa strokovne naloge inženirjev, ki so: opravljanje inženirske dejavnosti ene ali več strok s prevzemom tehničnih in tehnično-znanstvenih nalog s področja svetovanja, načrtovanja, računanja, projektiranja, testiranja in strokovnega dela, pri čemer se lahko dejavnost nanaša na vse ali posamezne naloge. </w:t>
            </w:r>
          </w:p>
          <w:p w14:paraId="2852B294" w14:textId="77777777" w:rsidR="00E37BDB" w:rsidRPr="00E37BDB" w:rsidRDefault="00E37BDB" w:rsidP="002751AB">
            <w:pPr>
              <w:pStyle w:val="Odstavekseznama1"/>
              <w:spacing w:line="260" w:lineRule="exact"/>
              <w:ind w:left="0"/>
              <w:jc w:val="both"/>
              <w:rPr>
                <w:rFonts w:ascii="Arial" w:hAnsi="Arial" w:cs="Arial"/>
                <w:sz w:val="20"/>
                <w:szCs w:val="20"/>
              </w:rPr>
            </w:pPr>
          </w:p>
          <w:p w14:paraId="0799ADDD" w14:textId="77777777" w:rsidR="00E37BDB" w:rsidRPr="00E37BDB" w:rsidRDefault="00E37BDB" w:rsidP="002751AB">
            <w:pPr>
              <w:pStyle w:val="Odstavekseznama1"/>
              <w:spacing w:line="260" w:lineRule="exact"/>
              <w:ind w:left="0"/>
              <w:jc w:val="both"/>
              <w:rPr>
                <w:rFonts w:ascii="Arial" w:hAnsi="Arial" w:cs="Arial"/>
                <w:sz w:val="20"/>
                <w:szCs w:val="20"/>
              </w:rPr>
            </w:pPr>
            <w:r w:rsidRPr="00E37BDB">
              <w:rPr>
                <w:rFonts w:ascii="Arial" w:hAnsi="Arial" w:cs="Arial"/>
                <w:sz w:val="20"/>
                <w:szCs w:val="20"/>
              </w:rPr>
              <w:t xml:space="preserve">Inženirji, ki delajo v gradbeništvu so inženirji, ki delajo v eni ali več disciplinah gradbeništva, geodetske dejavnosti, upravljanja voda ali prometa, tehnične gradbene opreme, gradbene fizike, vključno z akustiko, znanosti o gradbenih materialih, mehanike tal, zemeljskih del in inženiringa temeljev ter </w:t>
            </w:r>
            <w:proofErr w:type="spellStart"/>
            <w:r w:rsidRPr="00E37BDB">
              <w:rPr>
                <w:rFonts w:ascii="Arial" w:hAnsi="Arial" w:cs="Arial"/>
                <w:sz w:val="20"/>
                <w:szCs w:val="20"/>
              </w:rPr>
              <w:t>okoljske</w:t>
            </w:r>
            <w:proofErr w:type="spellEnd"/>
            <w:r w:rsidRPr="00E37BDB">
              <w:rPr>
                <w:rFonts w:ascii="Arial" w:hAnsi="Arial" w:cs="Arial"/>
                <w:sz w:val="20"/>
                <w:szCs w:val="20"/>
              </w:rPr>
              <w:t xml:space="preserve"> in varnostne tehnologije za konstrukcijske sisteme in podzemlje. Poklicne dolžnosti inženirjev, ki delajo v gradbeništvu, vključujejo tudi svetovanje, nadzor in zastopanje naročnikov v zadevah v zvezi s tehničnim, tehnično-znanstvenim in ekonomskim načrtovanjem in izvedbo gradbenega projekta ter usklajevanje in nadzor izvedbe.</w:t>
            </w:r>
          </w:p>
          <w:p w14:paraId="2DAF9F73"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4584C00A"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 xml:space="preserve">PROJEKTIRANJE IN DRUGE STORITVE PRI GRADNJI </w:t>
            </w:r>
          </w:p>
          <w:p w14:paraId="10C8217E" w14:textId="77777777" w:rsidR="00E37BDB" w:rsidRPr="00E37BDB" w:rsidRDefault="00E37BDB" w:rsidP="002751AB">
            <w:pPr>
              <w:pStyle w:val="Odstavekseznama1"/>
              <w:spacing w:line="260" w:lineRule="exact"/>
              <w:ind w:left="0"/>
              <w:jc w:val="both"/>
              <w:rPr>
                <w:rFonts w:ascii="Arial" w:hAnsi="Arial" w:cs="Arial"/>
                <w:sz w:val="20"/>
                <w:szCs w:val="20"/>
              </w:rPr>
            </w:pPr>
            <w:r w:rsidRPr="00E37BDB">
              <w:rPr>
                <w:rFonts w:ascii="Arial" w:hAnsi="Arial" w:cs="Arial"/>
                <w:sz w:val="20"/>
                <w:szCs w:val="20"/>
              </w:rPr>
              <w:t>V ZRN sta arhitekturno oziroma inženirsko projektiranje regulirani dejavnosti, ki sta urejeni v deželnih zakonih o arhitektih, zakonih o gradbenih inženirjih oziroma o arhitekturnih in inženirskih zbornicah</w:t>
            </w:r>
          </w:p>
          <w:p w14:paraId="68B99ACA" w14:textId="77777777" w:rsidR="00E37BDB" w:rsidRPr="00E37BDB" w:rsidRDefault="00E37BDB" w:rsidP="002751AB">
            <w:pPr>
              <w:pStyle w:val="Odstavekseznama1"/>
              <w:spacing w:line="260" w:lineRule="exact"/>
              <w:ind w:left="0"/>
              <w:jc w:val="both"/>
              <w:rPr>
                <w:rFonts w:ascii="Arial" w:hAnsi="Arial" w:cs="Arial"/>
                <w:sz w:val="20"/>
                <w:szCs w:val="20"/>
              </w:rPr>
            </w:pPr>
          </w:p>
          <w:p w14:paraId="3374242E"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Predstavitev ureditve pooblastil za projektiranje po bavarski zakonodaji:</w:t>
            </w:r>
          </w:p>
          <w:p w14:paraId="099CC8AA"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Gradbeno dokumentacijo za postavitev in spremembo stavb, za katero je treba imeti dovoljenje, mora podpisati za gradbene predloge pooblaščeni projektant. Pooblaščenec za gradbene predloge je:</w:t>
            </w:r>
          </w:p>
          <w:p w14:paraId="5ECACDF7"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kdor ima na podlagi bavarskega zakona o arhitektih pravico do uporabe naziva »arhitekt« ali</w:t>
            </w:r>
          </w:p>
          <w:p w14:paraId="254C5D04"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kdor je vpisan v seznam inženirjev, pooblaščenih za gradbene predloge Bavarske inženirske zbornice za gradbeništvo.</w:t>
            </w:r>
          </w:p>
          <w:p w14:paraId="7D992596" w14:textId="77777777" w:rsidR="00E37BDB" w:rsidRPr="00E37BDB" w:rsidRDefault="00E37BDB" w:rsidP="002751AB">
            <w:pPr>
              <w:autoSpaceDE w:val="0"/>
              <w:autoSpaceDN w:val="0"/>
              <w:adjustRightInd w:val="0"/>
              <w:spacing w:line="240" w:lineRule="auto"/>
              <w:jc w:val="both"/>
              <w:rPr>
                <w:rFonts w:cs="Arial"/>
                <w:szCs w:val="20"/>
                <w:lang w:eastAsia="sl-SI"/>
              </w:rPr>
            </w:pPr>
          </w:p>
          <w:p w14:paraId="7743E21A"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Naziv arhitekt lahko pridobi tisti, ki je vpisan v seznam arhitektov pri zbornici za arhitekturo. Pogoji za vpis so, da gre za arhitekta smeri visoke gradnje, da ima skupno najmanj tri leta delovnih izkušenj v stroki.</w:t>
            </w:r>
          </w:p>
          <w:p w14:paraId="0245EDF8" w14:textId="77777777" w:rsidR="00E37BDB" w:rsidRPr="00E37BDB" w:rsidRDefault="00E37BDB" w:rsidP="002751AB">
            <w:pPr>
              <w:autoSpaceDE w:val="0"/>
              <w:autoSpaceDN w:val="0"/>
              <w:adjustRightInd w:val="0"/>
              <w:spacing w:line="240" w:lineRule="auto"/>
              <w:jc w:val="both"/>
              <w:rPr>
                <w:rFonts w:cs="Arial"/>
                <w:szCs w:val="20"/>
                <w:lang w:eastAsia="sl-SI"/>
              </w:rPr>
            </w:pPr>
          </w:p>
          <w:p w14:paraId="4FC6F392"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V seznam inženirjev, pooblaščenih za izdelavo gradbenih podlag se lahko vpiše, kdor lahko v skladu z zakonom o gradbenih inženirjih uporablja strokovni naziv »inženir« in je vsaj tri leta opravljal praktična dela v tej stroki ali državljan države EU ali EEA, ki lahko v skladu z navedenim zakonom uporablja ta naziv.</w:t>
            </w:r>
          </w:p>
          <w:p w14:paraId="1E7B15E3" w14:textId="77777777" w:rsidR="00E37BDB" w:rsidRPr="00E37BDB" w:rsidRDefault="00E37BDB" w:rsidP="002751AB">
            <w:pPr>
              <w:autoSpaceDE w:val="0"/>
              <w:autoSpaceDN w:val="0"/>
              <w:adjustRightInd w:val="0"/>
              <w:spacing w:line="240" w:lineRule="auto"/>
              <w:jc w:val="both"/>
              <w:rPr>
                <w:rFonts w:cs="Arial"/>
                <w:szCs w:val="20"/>
                <w:lang w:eastAsia="sl-SI"/>
              </w:rPr>
            </w:pPr>
          </w:p>
          <w:p w14:paraId="73037AE1"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Zaščita naziva</w:t>
            </w:r>
          </w:p>
          <w:p w14:paraId="678E0CA3"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Navedeni nemški deželni zakoni večinoma urejajo tudi družbe, ki lahko v svojem imenu (firmi) uporabljajo nazive »arhitekturni« ipd. (gl. npr. 10. člen Hamburškega zakona o arhitektih) Tako so lahko poimenovane le tiste gospodarske družbe, ki so vpisane v register družb pri zbornici. V register se vpišejo gospodarske in civilne družbe, ki:</w:t>
            </w:r>
          </w:p>
          <w:p w14:paraId="4F87AFA4" w14:textId="77777777" w:rsidR="00E37BDB" w:rsidRPr="00E37BDB" w:rsidRDefault="00E37BDB" w:rsidP="002751AB">
            <w:pPr>
              <w:autoSpaceDE w:val="0"/>
              <w:autoSpaceDN w:val="0"/>
              <w:adjustRightInd w:val="0"/>
              <w:spacing w:line="240" w:lineRule="auto"/>
              <w:ind w:left="709"/>
              <w:jc w:val="both"/>
              <w:rPr>
                <w:rFonts w:cs="Arial"/>
                <w:szCs w:val="20"/>
                <w:lang w:eastAsia="sl-SI"/>
              </w:rPr>
            </w:pPr>
            <w:r w:rsidRPr="00E37BDB">
              <w:rPr>
                <w:rFonts w:cs="Arial"/>
                <w:szCs w:val="20"/>
                <w:lang w:eastAsia="sl-SI"/>
              </w:rPr>
              <w:t>- imajo zavarovano odgovornost za škodo,</w:t>
            </w:r>
          </w:p>
          <w:p w14:paraId="236A0C08" w14:textId="77777777" w:rsidR="00E37BDB" w:rsidRPr="00E37BDB" w:rsidRDefault="00E37BDB" w:rsidP="002751AB">
            <w:pPr>
              <w:autoSpaceDE w:val="0"/>
              <w:autoSpaceDN w:val="0"/>
              <w:adjustRightInd w:val="0"/>
              <w:spacing w:line="240" w:lineRule="auto"/>
              <w:ind w:left="709"/>
              <w:jc w:val="both"/>
              <w:rPr>
                <w:rFonts w:cs="Arial"/>
                <w:szCs w:val="20"/>
                <w:lang w:eastAsia="sl-SI"/>
              </w:rPr>
            </w:pPr>
            <w:r w:rsidRPr="00E37BDB">
              <w:rPr>
                <w:rFonts w:cs="Arial"/>
                <w:szCs w:val="20"/>
                <w:lang w:eastAsia="sl-SI"/>
              </w:rPr>
              <w:t>- ki so v večinski lasti članov zbornice za arhitekturo ali v inženirski zbornici,</w:t>
            </w:r>
          </w:p>
          <w:p w14:paraId="365C6680" w14:textId="77777777" w:rsidR="00E37BDB" w:rsidRPr="00E37BDB" w:rsidRDefault="00E37BDB" w:rsidP="002751AB">
            <w:pPr>
              <w:autoSpaceDE w:val="0"/>
              <w:autoSpaceDN w:val="0"/>
              <w:adjustRightInd w:val="0"/>
              <w:spacing w:line="240" w:lineRule="auto"/>
              <w:ind w:left="709"/>
              <w:jc w:val="both"/>
              <w:rPr>
                <w:rFonts w:cs="Arial"/>
                <w:szCs w:val="20"/>
                <w:lang w:eastAsia="sl-SI"/>
              </w:rPr>
            </w:pPr>
            <w:r w:rsidRPr="00E37BDB">
              <w:rPr>
                <w:rFonts w:cs="Arial"/>
                <w:szCs w:val="20"/>
                <w:lang w:eastAsia="sl-SI"/>
              </w:rPr>
              <w:t>- ki jo vodijo člani zbornice in</w:t>
            </w:r>
          </w:p>
          <w:p w14:paraId="11D4FCF1" w14:textId="77777777" w:rsidR="00E37BDB" w:rsidRPr="00E37BDB" w:rsidRDefault="00E37BDB" w:rsidP="002751AB">
            <w:pPr>
              <w:autoSpaceDE w:val="0"/>
              <w:autoSpaceDN w:val="0"/>
              <w:adjustRightInd w:val="0"/>
              <w:spacing w:line="240" w:lineRule="auto"/>
              <w:ind w:left="709"/>
              <w:jc w:val="both"/>
              <w:rPr>
                <w:rFonts w:cs="Arial"/>
                <w:szCs w:val="20"/>
                <w:lang w:eastAsia="sl-SI"/>
              </w:rPr>
            </w:pPr>
            <w:r w:rsidRPr="00E37BDB">
              <w:rPr>
                <w:rFonts w:cs="Arial"/>
                <w:szCs w:val="20"/>
                <w:lang w:eastAsia="sl-SI"/>
              </w:rPr>
              <w:t>- kjer tretje osebe ne morejo uveljavljati svojih interesov.</w:t>
            </w:r>
          </w:p>
          <w:p w14:paraId="32F8651F" w14:textId="77777777" w:rsidR="00E37BDB" w:rsidRPr="00E37BDB" w:rsidRDefault="00E37BDB" w:rsidP="002751AB">
            <w:pPr>
              <w:autoSpaceDE w:val="0"/>
              <w:autoSpaceDN w:val="0"/>
              <w:adjustRightInd w:val="0"/>
              <w:spacing w:line="240" w:lineRule="auto"/>
              <w:jc w:val="both"/>
              <w:rPr>
                <w:rFonts w:cs="Arial"/>
                <w:szCs w:val="20"/>
                <w:lang w:eastAsia="sl-SI"/>
              </w:rPr>
            </w:pPr>
          </w:p>
          <w:p w14:paraId="7E4C193E"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K prošnji za vpis mora družba priložiti tudi uradno overjeno pogodbo ali statut (ki določa področja delovanja družbe in usposobljenost njenih kadrov kot pogoj za delovanje družbe). </w:t>
            </w:r>
          </w:p>
          <w:p w14:paraId="48716E90"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Vpisna komisija potrdi vpis družbe v seznam družb potem ko preko registrskega sodišča preveri izpolnjevanje vseh v zakonu navedenih pogojev. Morebitne spremembe vpisa mora družba nemudoma sporočiti zbornici.</w:t>
            </w:r>
          </w:p>
          <w:p w14:paraId="42AB5AB6"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42C3CE23"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Zbornice</w:t>
            </w:r>
          </w:p>
          <w:p w14:paraId="6CC7DC45"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Arhitekturne in inženirske zbornice so organizirane po zveznih deželah. Tako je npr. bavarska  Zbornica arhitektov oseba javnega prava, katere člani so arhitekti, arhitekti za notranjo opremo, krajinski arhitekti in urbanisti. V Zbornico gradbenih inženirjev pa se lahko prostovoljno pridruži kot član tisti, ki ima stalno prebivališče, poslovno enoto ali prevladujočo poklicno zaposlitev na Bavarskem in je vpisan na seznam svetovalnih inženirjev brez dela v gradbeništvu, ali dela v gradbeništvu, ne da bi bil vpisan na seznam svetovalnih inženirjev in ima pravico uporabljati strokovni naziv "inženir" v skladu z določbami bavarskega inženirskega zakona.</w:t>
            </w:r>
          </w:p>
          <w:p w14:paraId="4A5A2ED0" w14:textId="77777777" w:rsidR="00E37BDB" w:rsidRPr="00E37BDB" w:rsidRDefault="00E37BDB" w:rsidP="002751AB">
            <w:pPr>
              <w:autoSpaceDE w:val="0"/>
              <w:autoSpaceDN w:val="0"/>
              <w:adjustRightInd w:val="0"/>
              <w:spacing w:line="240" w:lineRule="auto"/>
              <w:jc w:val="both"/>
              <w:rPr>
                <w:rFonts w:cs="Arial"/>
                <w:szCs w:val="20"/>
                <w:lang w:eastAsia="sl-SI"/>
              </w:rPr>
            </w:pPr>
          </w:p>
          <w:p w14:paraId="00C2C333" w14:textId="77777777" w:rsidR="00E37BDB" w:rsidRPr="00E37BDB" w:rsidRDefault="00E37BDB" w:rsidP="002751AB">
            <w:pPr>
              <w:autoSpaceDE w:val="0"/>
              <w:autoSpaceDN w:val="0"/>
              <w:adjustRightInd w:val="0"/>
              <w:spacing w:line="240" w:lineRule="auto"/>
              <w:jc w:val="both"/>
              <w:rPr>
                <w:rFonts w:cs="Arial"/>
                <w:szCs w:val="20"/>
                <w:lang w:eastAsia="sl-SI"/>
              </w:rPr>
            </w:pPr>
          </w:p>
          <w:p w14:paraId="4AC722A4" w14:textId="77777777" w:rsidR="00E37BDB" w:rsidRPr="00E37BDB" w:rsidRDefault="00E37BDB" w:rsidP="002751AB">
            <w:pPr>
              <w:autoSpaceDE w:val="0"/>
              <w:autoSpaceDN w:val="0"/>
              <w:adjustRightInd w:val="0"/>
              <w:spacing w:line="240" w:lineRule="auto"/>
              <w:jc w:val="both"/>
              <w:rPr>
                <w:rFonts w:cs="Arial"/>
                <w:szCs w:val="20"/>
                <w:lang w:eastAsia="sl-SI"/>
              </w:rPr>
            </w:pPr>
          </w:p>
          <w:p w14:paraId="5488C060"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III. LIHTENŠTAJN</w:t>
            </w:r>
          </w:p>
          <w:p w14:paraId="1D48FD2B"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Reguliranje poklicev na področju prostorskega načrtovanja in graditve objektov je v Kneževini Lihtenštajn urejeno z zakoni, npr.:</w:t>
            </w:r>
          </w:p>
          <w:p w14:paraId="14250961"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Zakonu o arhitektih in drugih usposobljenih strokovnjakih na področju gradnje (</w:t>
            </w:r>
            <w:proofErr w:type="spellStart"/>
            <w:r w:rsidRPr="00E37BDB">
              <w:rPr>
                <w:rFonts w:cs="Arial"/>
                <w:szCs w:val="20"/>
                <w:lang w:eastAsia="sl-SI"/>
              </w:rPr>
              <w:t>Gesetz</w:t>
            </w:r>
            <w:proofErr w:type="spellEnd"/>
            <w:r w:rsidRPr="00E37BDB">
              <w:rPr>
                <w:rFonts w:cs="Arial"/>
                <w:szCs w:val="20"/>
                <w:lang w:eastAsia="sl-SI"/>
              </w:rPr>
              <w:t xml:space="preserve"> </w:t>
            </w:r>
            <w:proofErr w:type="spellStart"/>
            <w:r w:rsidRPr="00E37BDB">
              <w:rPr>
                <w:rFonts w:cs="Arial"/>
                <w:szCs w:val="20"/>
                <w:lang w:eastAsia="sl-SI"/>
              </w:rPr>
              <w:t>über</w:t>
            </w:r>
            <w:proofErr w:type="spellEnd"/>
            <w:r w:rsidRPr="00E37BDB">
              <w:rPr>
                <w:rFonts w:cs="Arial"/>
                <w:szCs w:val="20"/>
                <w:lang w:eastAsia="sl-SI"/>
              </w:rPr>
              <w:t xml:space="preserve"> die </w:t>
            </w:r>
            <w:proofErr w:type="spellStart"/>
            <w:r w:rsidRPr="00E37BDB">
              <w:rPr>
                <w:rFonts w:cs="Arial"/>
                <w:szCs w:val="20"/>
                <w:lang w:eastAsia="sl-SI"/>
              </w:rPr>
              <w:t>Architekten</w:t>
            </w:r>
            <w:proofErr w:type="spellEnd"/>
            <w:r w:rsidRPr="00E37BDB">
              <w:rPr>
                <w:rFonts w:cs="Arial"/>
                <w:szCs w:val="20"/>
                <w:lang w:eastAsia="sl-SI"/>
              </w:rPr>
              <w:t xml:space="preserve"> </w:t>
            </w:r>
            <w:proofErr w:type="spellStart"/>
            <w:r w:rsidRPr="00E37BDB">
              <w:rPr>
                <w:rFonts w:cs="Arial"/>
                <w:szCs w:val="20"/>
                <w:lang w:eastAsia="sl-SI"/>
              </w:rPr>
              <w:t>und</w:t>
            </w:r>
            <w:proofErr w:type="spellEnd"/>
            <w:r w:rsidRPr="00E37BDB">
              <w:rPr>
                <w:rFonts w:cs="Arial"/>
                <w:szCs w:val="20"/>
                <w:lang w:eastAsia="sl-SI"/>
              </w:rPr>
              <w:t xml:space="preserve"> </w:t>
            </w:r>
            <w:proofErr w:type="spellStart"/>
            <w:r w:rsidRPr="00E37BDB">
              <w:rPr>
                <w:rFonts w:cs="Arial"/>
                <w:szCs w:val="20"/>
                <w:lang w:eastAsia="sl-SI"/>
              </w:rPr>
              <w:t>andere</w:t>
            </w:r>
            <w:proofErr w:type="spellEnd"/>
            <w:r w:rsidRPr="00E37BDB">
              <w:rPr>
                <w:rFonts w:cs="Arial"/>
                <w:szCs w:val="20"/>
                <w:lang w:eastAsia="sl-SI"/>
              </w:rPr>
              <w:t xml:space="preserve"> </w:t>
            </w:r>
            <w:proofErr w:type="spellStart"/>
            <w:r w:rsidRPr="00E37BDB">
              <w:rPr>
                <w:rFonts w:cs="Arial"/>
                <w:szCs w:val="20"/>
                <w:lang w:eastAsia="sl-SI"/>
              </w:rPr>
              <w:t>qualifizierte</w:t>
            </w:r>
            <w:proofErr w:type="spellEnd"/>
            <w:r w:rsidRPr="00E37BDB">
              <w:rPr>
                <w:rFonts w:cs="Arial"/>
                <w:szCs w:val="20"/>
                <w:lang w:eastAsia="sl-SI"/>
              </w:rPr>
              <w:t xml:space="preserve"> </w:t>
            </w:r>
            <w:proofErr w:type="spellStart"/>
            <w:r w:rsidRPr="00E37BDB">
              <w:rPr>
                <w:rFonts w:cs="Arial"/>
                <w:szCs w:val="20"/>
                <w:lang w:eastAsia="sl-SI"/>
              </w:rPr>
              <w:t>Berufe</w:t>
            </w:r>
            <w:proofErr w:type="spellEnd"/>
            <w:r w:rsidRPr="00E37BDB">
              <w:rPr>
                <w:rFonts w:cs="Arial"/>
                <w:szCs w:val="20"/>
                <w:lang w:eastAsia="sl-SI"/>
              </w:rPr>
              <w:t xml:space="preserve"> </w:t>
            </w:r>
            <w:proofErr w:type="spellStart"/>
            <w:r w:rsidRPr="00E37BDB">
              <w:rPr>
                <w:rFonts w:cs="Arial"/>
                <w:szCs w:val="20"/>
                <w:lang w:eastAsia="sl-SI"/>
              </w:rPr>
              <w:t>im</w:t>
            </w:r>
            <w:proofErr w:type="spellEnd"/>
            <w:r w:rsidRPr="00E37BDB">
              <w:rPr>
                <w:rFonts w:cs="Arial"/>
                <w:szCs w:val="20"/>
                <w:lang w:eastAsia="sl-SI"/>
              </w:rPr>
              <w:t xml:space="preserve"> </w:t>
            </w:r>
            <w:proofErr w:type="spellStart"/>
            <w:r w:rsidRPr="00E37BDB">
              <w:rPr>
                <w:rFonts w:cs="Arial"/>
                <w:szCs w:val="20"/>
                <w:lang w:eastAsia="sl-SI"/>
              </w:rPr>
              <w:t>Bereich</w:t>
            </w:r>
            <w:proofErr w:type="spellEnd"/>
            <w:r w:rsidRPr="00E37BDB">
              <w:rPr>
                <w:rFonts w:cs="Arial"/>
                <w:szCs w:val="20"/>
                <w:lang w:eastAsia="sl-SI"/>
              </w:rPr>
              <w:t xml:space="preserve"> des </w:t>
            </w:r>
            <w:proofErr w:type="spellStart"/>
            <w:r w:rsidRPr="00E37BDB">
              <w:rPr>
                <w:rFonts w:cs="Arial"/>
                <w:szCs w:val="20"/>
                <w:lang w:eastAsia="sl-SI"/>
              </w:rPr>
              <w:t>Bauwesens</w:t>
            </w:r>
            <w:proofErr w:type="spellEnd"/>
            <w:r w:rsidRPr="00E37BDB">
              <w:rPr>
                <w:rFonts w:cs="Arial"/>
                <w:szCs w:val="20"/>
                <w:lang w:eastAsia="sl-SI"/>
              </w:rPr>
              <w:t xml:space="preserve"> (</w:t>
            </w:r>
            <w:proofErr w:type="spellStart"/>
            <w:r w:rsidRPr="00E37BDB">
              <w:rPr>
                <w:rFonts w:cs="Arial"/>
                <w:szCs w:val="20"/>
                <w:lang w:eastAsia="sl-SI"/>
              </w:rPr>
              <w:t>Bauwesen</w:t>
            </w:r>
            <w:proofErr w:type="spellEnd"/>
            <w:r w:rsidRPr="00E37BDB">
              <w:rPr>
                <w:rFonts w:cs="Arial"/>
                <w:szCs w:val="20"/>
                <w:lang w:eastAsia="sl-SI"/>
              </w:rPr>
              <w:t xml:space="preserve">- </w:t>
            </w:r>
            <w:proofErr w:type="spellStart"/>
            <w:r w:rsidRPr="00E37BDB">
              <w:rPr>
                <w:rFonts w:cs="Arial"/>
                <w:szCs w:val="20"/>
                <w:lang w:eastAsia="sl-SI"/>
              </w:rPr>
              <w:t>Berufe-Gesetz</w:t>
            </w:r>
            <w:proofErr w:type="spellEnd"/>
            <w:r w:rsidRPr="00E37BDB">
              <w:rPr>
                <w:rFonts w:cs="Arial"/>
                <w:szCs w:val="20"/>
                <w:lang w:eastAsia="sl-SI"/>
              </w:rPr>
              <w:t xml:space="preserve">; BWBG), </w:t>
            </w:r>
            <w:proofErr w:type="spellStart"/>
            <w:r w:rsidRPr="00E37BDB">
              <w:rPr>
                <w:rFonts w:cs="Arial"/>
                <w:szCs w:val="20"/>
                <w:lang w:eastAsia="sl-SI"/>
              </w:rPr>
              <w:t>Nr</w:t>
            </w:r>
            <w:proofErr w:type="spellEnd"/>
            <w:r w:rsidRPr="00E37BDB">
              <w:rPr>
                <w:rFonts w:cs="Arial"/>
                <w:szCs w:val="20"/>
                <w:lang w:eastAsia="sl-SI"/>
              </w:rPr>
              <w:t xml:space="preserve">. 188, </w:t>
            </w:r>
            <w:proofErr w:type="spellStart"/>
            <w:r w:rsidRPr="00E37BDB">
              <w:rPr>
                <w:rFonts w:cs="Arial"/>
                <w:szCs w:val="20"/>
                <w:lang w:eastAsia="sl-SI"/>
              </w:rPr>
              <w:t>ausgegeben</w:t>
            </w:r>
            <w:proofErr w:type="spellEnd"/>
            <w:r w:rsidRPr="00E37BDB">
              <w:rPr>
                <w:rFonts w:cs="Arial"/>
                <w:szCs w:val="20"/>
                <w:lang w:eastAsia="sl-SI"/>
              </w:rPr>
              <w:t xml:space="preserve"> </w:t>
            </w:r>
            <w:proofErr w:type="spellStart"/>
            <w:r w:rsidRPr="00E37BDB">
              <w:rPr>
                <w:rFonts w:cs="Arial"/>
                <w:szCs w:val="20"/>
                <w:lang w:eastAsia="sl-SI"/>
              </w:rPr>
              <w:t>am</w:t>
            </w:r>
            <w:proofErr w:type="spellEnd"/>
            <w:r w:rsidRPr="00E37BDB">
              <w:rPr>
                <w:rFonts w:cs="Arial"/>
                <w:szCs w:val="20"/>
                <w:lang w:eastAsia="sl-SI"/>
              </w:rPr>
              <w:t xml:space="preserve"> 24. Juli 2008),</w:t>
            </w:r>
          </w:p>
          <w:p w14:paraId="6BE58EE6" w14:textId="77777777" w:rsidR="00E37BDB" w:rsidRPr="00E37BDB" w:rsidRDefault="00E37BDB" w:rsidP="002751AB">
            <w:pPr>
              <w:pStyle w:val="Odstavekseznama1"/>
              <w:spacing w:line="260" w:lineRule="exact"/>
              <w:ind w:left="426"/>
              <w:jc w:val="both"/>
              <w:rPr>
                <w:rFonts w:ascii="Arial" w:hAnsi="Arial" w:cs="Arial"/>
                <w:sz w:val="20"/>
                <w:szCs w:val="20"/>
              </w:rPr>
            </w:pPr>
            <w:r w:rsidRPr="00E37BDB">
              <w:rPr>
                <w:rFonts w:ascii="Arial" w:hAnsi="Arial" w:cs="Arial"/>
                <w:sz w:val="20"/>
                <w:szCs w:val="20"/>
              </w:rPr>
              <w:t>- Uredbi o arhitektih in drugih usposobljenih strokovnjakih na področju gradnje (</w:t>
            </w:r>
            <w:proofErr w:type="spellStart"/>
            <w:r w:rsidRPr="00E37BDB">
              <w:rPr>
                <w:rFonts w:ascii="Arial" w:hAnsi="Arial" w:cs="Arial"/>
                <w:sz w:val="20"/>
                <w:szCs w:val="20"/>
              </w:rPr>
              <w:t>Verordnung</w:t>
            </w:r>
            <w:proofErr w:type="spellEnd"/>
            <w:r w:rsidRPr="00E37BDB">
              <w:rPr>
                <w:rFonts w:ascii="Arial" w:hAnsi="Arial" w:cs="Arial"/>
                <w:sz w:val="20"/>
                <w:szCs w:val="20"/>
              </w:rPr>
              <w:t xml:space="preserve"> </w:t>
            </w:r>
            <w:proofErr w:type="spellStart"/>
            <w:r w:rsidRPr="00E37BDB">
              <w:rPr>
                <w:rFonts w:ascii="Arial" w:hAnsi="Arial" w:cs="Arial"/>
                <w:sz w:val="20"/>
                <w:szCs w:val="20"/>
              </w:rPr>
              <w:t>vom</w:t>
            </w:r>
            <w:proofErr w:type="spellEnd"/>
            <w:r w:rsidRPr="00E37BDB">
              <w:rPr>
                <w:rFonts w:ascii="Arial" w:hAnsi="Arial" w:cs="Arial"/>
                <w:sz w:val="20"/>
                <w:szCs w:val="20"/>
              </w:rPr>
              <w:t xml:space="preserve"> 9. April 2002 </w:t>
            </w:r>
            <w:proofErr w:type="spellStart"/>
            <w:r w:rsidRPr="00E37BDB">
              <w:rPr>
                <w:rFonts w:ascii="Arial" w:hAnsi="Arial" w:cs="Arial"/>
                <w:sz w:val="20"/>
                <w:szCs w:val="20"/>
              </w:rPr>
              <w:t>über</w:t>
            </w:r>
            <w:proofErr w:type="spellEnd"/>
            <w:r w:rsidRPr="00E37BDB">
              <w:rPr>
                <w:rFonts w:ascii="Arial" w:hAnsi="Arial" w:cs="Arial"/>
                <w:sz w:val="20"/>
                <w:szCs w:val="20"/>
              </w:rPr>
              <w:t xml:space="preserve"> die </w:t>
            </w:r>
            <w:proofErr w:type="spellStart"/>
            <w:r w:rsidRPr="00E37BDB">
              <w:rPr>
                <w:rFonts w:ascii="Arial" w:hAnsi="Arial" w:cs="Arial"/>
                <w:sz w:val="20"/>
                <w:szCs w:val="20"/>
              </w:rPr>
              <w:t>Architekten</w:t>
            </w:r>
            <w:proofErr w:type="spellEnd"/>
            <w:r w:rsidRPr="00E37BDB">
              <w:rPr>
                <w:rFonts w:ascii="Arial" w:hAnsi="Arial" w:cs="Arial"/>
                <w:sz w:val="20"/>
                <w:szCs w:val="20"/>
              </w:rPr>
              <w:t xml:space="preserve"> </w:t>
            </w:r>
            <w:proofErr w:type="spellStart"/>
            <w:r w:rsidRPr="00E37BDB">
              <w:rPr>
                <w:rFonts w:ascii="Arial" w:hAnsi="Arial" w:cs="Arial"/>
                <w:sz w:val="20"/>
                <w:szCs w:val="20"/>
              </w:rPr>
              <w:t>und</w:t>
            </w:r>
            <w:proofErr w:type="spellEnd"/>
            <w:r w:rsidRPr="00E37BDB">
              <w:rPr>
                <w:rFonts w:ascii="Arial" w:hAnsi="Arial" w:cs="Arial"/>
                <w:sz w:val="20"/>
                <w:szCs w:val="20"/>
              </w:rPr>
              <w:t xml:space="preserve"> </w:t>
            </w:r>
            <w:proofErr w:type="spellStart"/>
            <w:r w:rsidRPr="00E37BDB">
              <w:rPr>
                <w:rFonts w:ascii="Arial" w:hAnsi="Arial" w:cs="Arial"/>
                <w:sz w:val="20"/>
                <w:szCs w:val="20"/>
              </w:rPr>
              <w:t>andere</w:t>
            </w:r>
            <w:proofErr w:type="spellEnd"/>
            <w:r w:rsidRPr="00E37BDB">
              <w:rPr>
                <w:rFonts w:ascii="Arial" w:hAnsi="Arial" w:cs="Arial"/>
                <w:sz w:val="20"/>
                <w:szCs w:val="20"/>
              </w:rPr>
              <w:t xml:space="preserve"> </w:t>
            </w:r>
            <w:proofErr w:type="spellStart"/>
            <w:r w:rsidRPr="00E37BDB">
              <w:rPr>
                <w:rFonts w:ascii="Arial" w:hAnsi="Arial" w:cs="Arial"/>
                <w:sz w:val="20"/>
                <w:szCs w:val="20"/>
              </w:rPr>
              <w:t>qualifizierte</w:t>
            </w:r>
            <w:proofErr w:type="spellEnd"/>
            <w:r w:rsidRPr="00E37BDB">
              <w:rPr>
                <w:rFonts w:ascii="Arial" w:hAnsi="Arial" w:cs="Arial"/>
                <w:sz w:val="20"/>
                <w:szCs w:val="20"/>
              </w:rPr>
              <w:t xml:space="preserve"> </w:t>
            </w:r>
            <w:proofErr w:type="spellStart"/>
            <w:r w:rsidRPr="00E37BDB">
              <w:rPr>
                <w:rFonts w:ascii="Arial" w:hAnsi="Arial" w:cs="Arial"/>
                <w:sz w:val="20"/>
                <w:szCs w:val="20"/>
              </w:rPr>
              <w:t>Berufe</w:t>
            </w:r>
            <w:proofErr w:type="spellEnd"/>
            <w:r w:rsidRPr="00E37BDB">
              <w:rPr>
                <w:rFonts w:ascii="Arial" w:hAnsi="Arial" w:cs="Arial"/>
                <w:sz w:val="20"/>
                <w:szCs w:val="20"/>
              </w:rPr>
              <w:t xml:space="preserve"> </w:t>
            </w:r>
            <w:proofErr w:type="spellStart"/>
            <w:r w:rsidRPr="00E37BDB">
              <w:rPr>
                <w:rFonts w:ascii="Arial" w:hAnsi="Arial" w:cs="Arial"/>
                <w:sz w:val="20"/>
                <w:szCs w:val="20"/>
              </w:rPr>
              <w:t>im</w:t>
            </w:r>
            <w:proofErr w:type="spellEnd"/>
            <w:r w:rsidRPr="00E37BDB">
              <w:rPr>
                <w:rFonts w:ascii="Arial" w:hAnsi="Arial" w:cs="Arial"/>
                <w:sz w:val="20"/>
                <w:szCs w:val="20"/>
              </w:rPr>
              <w:t xml:space="preserve"> </w:t>
            </w:r>
            <w:proofErr w:type="spellStart"/>
            <w:r w:rsidRPr="00E37BDB">
              <w:rPr>
                <w:rFonts w:ascii="Arial" w:hAnsi="Arial" w:cs="Arial"/>
                <w:sz w:val="20"/>
                <w:szCs w:val="20"/>
              </w:rPr>
              <w:t>Bereich</w:t>
            </w:r>
            <w:proofErr w:type="spellEnd"/>
            <w:r w:rsidRPr="00E37BDB">
              <w:rPr>
                <w:rFonts w:ascii="Arial" w:hAnsi="Arial" w:cs="Arial"/>
                <w:sz w:val="20"/>
                <w:szCs w:val="20"/>
              </w:rPr>
              <w:t xml:space="preserve"> des </w:t>
            </w:r>
            <w:proofErr w:type="spellStart"/>
            <w:r w:rsidRPr="00E37BDB">
              <w:rPr>
                <w:rFonts w:ascii="Arial" w:hAnsi="Arial" w:cs="Arial"/>
                <w:sz w:val="20"/>
                <w:szCs w:val="20"/>
              </w:rPr>
              <w:t>Bauwesens</w:t>
            </w:r>
            <w:proofErr w:type="spellEnd"/>
            <w:r w:rsidRPr="00E37BDB">
              <w:rPr>
                <w:rFonts w:ascii="Arial" w:hAnsi="Arial" w:cs="Arial"/>
                <w:sz w:val="20"/>
                <w:szCs w:val="20"/>
              </w:rPr>
              <w:t xml:space="preserve"> (</w:t>
            </w:r>
            <w:proofErr w:type="spellStart"/>
            <w:r w:rsidRPr="00E37BDB">
              <w:rPr>
                <w:rFonts w:ascii="Arial" w:hAnsi="Arial" w:cs="Arial"/>
                <w:sz w:val="20"/>
                <w:szCs w:val="20"/>
              </w:rPr>
              <w:t>Bauwesen-Berufe-Verordnung</w:t>
            </w:r>
            <w:proofErr w:type="spellEnd"/>
            <w:r w:rsidRPr="00E37BDB">
              <w:rPr>
                <w:rFonts w:ascii="Arial" w:hAnsi="Arial" w:cs="Arial"/>
                <w:sz w:val="20"/>
                <w:szCs w:val="20"/>
              </w:rPr>
              <w:t>; BWBV),</w:t>
            </w:r>
          </w:p>
          <w:p w14:paraId="60A80464"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Zakonu o graditvi objektov (</w:t>
            </w:r>
            <w:proofErr w:type="spellStart"/>
            <w:r w:rsidRPr="00E37BDB">
              <w:rPr>
                <w:rFonts w:cs="Arial"/>
                <w:szCs w:val="20"/>
                <w:lang w:eastAsia="sl-SI"/>
              </w:rPr>
              <w:t>Baugesetz</w:t>
            </w:r>
            <w:proofErr w:type="spellEnd"/>
            <w:r w:rsidRPr="00E37BDB">
              <w:rPr>
                <w:rFonts w:cs="Arial"/>
                <w:szCs w:val="20"/>
                <w:lang w:eastAsia="sl-SI"/>
              </w:rPr>
              <w:t xml:space="preserve"> (</w:t>
            </w:r>
            <w:proofErr w:type="spellStart"/>
            <w:r w:rsidRPr="00E37BDB">
              <w:rPr>
                <w:rFonts w:cs="Arial"/>
                <w:szCs w:val="20"/>
                <w:lang w:eastAsia="sl-SI"/>
              </w:rPr>
              <w:t>BauG</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11. </w:t>
            </w:r>
            <w:proofErr w:type="spellStart"/>
            <w:r w:rsidRPr="00E37BDB">
              <w:rPr>
                <w:rFonts w:cs="Arial"/>
                <w:szCs w:val="20"/>
                <w:lang w:eastAsia="sl-SI"/>
              </w:rPr>
              <w:t>Dezember</w:t>
            </w:r>
            <w:proofErr w:type="spellEnd"/>
            <w:r w:rsidRPr="00E37BDB">
              <w:rPr>
                <w:rFonts w:cs="Arial"/>
                <w:szCs w:val="20"/>
                <w:lang w:eastAsia="sl-SI"/>
              </w:rPr>
              <w:t xml:space="preserve"> 2008),</w:t>
            </w:r>
          </w:p>
          <w:p w14:paraId="28BD4D77" w14:textId="77777777" w:rsidR="00E37BDB" w:rsidRPr="00E37BDB" w:rsidRDefault="00E37BDB" w:rsidP="002751AB">
            <w:pPr>
              <w:autoSpaceDE w:val="0"/>
              <w:autoSpaceDN w:val="0"/>
              <w:adjustRightInd w:val="0"/>
              <w:spacing w:line="240" w:lineRule="auto"/>
              <w:ind w:left="426"/>
              <w:jc w:val="both"/>
              <w:rPr>
                <w:rFonts w:cs="Arial"/>
                <w:szCs w:val="20"/>
                <w:lang w:eastAsia="sl-SI"/>
              </w:rPr>
            </w:pPr>
            <w:r w:rsidRPr="00E37BDB">
              <w:rPr>
                <w:rFonts w:cs="Arial"/>
                <w:szCs w:val="20"/>
                <w:lang w:eastAsia="sl-SI"/>
              </w:rPr>
              <w:t xml:space="preserve">- </w:t>
            </w:r>
            <w:proofErr w:type="spellStart"/>
            <w:r w:rsidRPr="00E37BDB">
              <w:rPr>
                <w:rFonts w:cs="Arial"/>
                <w:szCs w:val="20"/>
                <w:lang w:eastAsia="sl-SI"/>
              </w:rPr>
              <w:t>Bauverordnung</w:t>
            </w:r>
            <w:proofErr w:type="spellEnd"/>
            <w:r w:rsidRPr="00E37BDB">
              <w:rPr>
                <w:rFonts w:cs="Arial"/>
                <w:szCs w:val="20"/>
                <w:lang w:eastAsia="sl-SI"/>
              </w:rPr>
              <w:t xml:space="preserve"> (</w:t>
            </w:r>
            <w:proofErr w:type="spellStart"/>
            <w:r w:rsidRPr="00E37BDB">
              <w:rPr>
                <w:rFonts w:cs="Arial"/>
                <w:szCs w:val="20"/>
                <w:lang w:eastAsia="sl-SI"/>
              </w:rPr>
              <w:t>BauV</w:t>
            </w:r>
            <w:proofErr w:type="spellEnd"/>
            <w:r w:rsidRPr="00E37BDB">
              <w:rPr>
                <w:rFonts w:cs="Arial"/>
                <w:szCs w:val="20"/>
                <w:lang w:eastAsia="sl-SI"/>
              </w:rPr>
              <w:t xml:space="preserve">) </w:t>
            </w:r>
            <w:proofErr w:type="spellStart"/>
            <w:r w:rsidRPr="00E37BDB">
              <w:rPr>
                <w:rFonts w:cs="Arial"/>
                <w:szCs w:val="20"/>
                <w:lang w:eastAsia="sl-SI"/>
              </w:rPr>
              <w:t>vom</w:t>
            </w:r>
            <w:proofErr w:type="spellEnd"/>
            <w:r w:rsidRPr="00E37BDB">
              <w:rPr>
                <w:rFonts w:cs="Arial"/>
                <w:szCs w:val="20"/>
                <w:lang w:eastAsia="sl-SI"/>
              </w:rPr>
              <w:t xml:space="preserve"> 22. September 2009.</w:t>
            </w:r>
          </w:p>
          <w:p w14:paraId="01519F9B" w14:textId="77777777" w:rsidR="00E37BDB" w:rsidRPr="00E37BDB" w:rsidRDefault="00E37BDB" w:rsidP="002751AB">
            <w:pPr>
              <w:autoSpaceDE w:val="0"/>
              <w:autoSpaceDN w:val="0"/>
              <w:adjustRightInd w:val="0"/>
              <w:spacing w:line="240" w:lineRule="auto"/>
              <w:jc w:val="both"/>
              <w:rPr>
                <w:rFonts w:cs="Arial"/>
                <w:szCs w:val="20"/>
                <w:lang w:eastAsia="sl-SI"/>
              </w:rPr>
            </w:pPr>
          </w:p>
          <w:p w14:paraId="3364BAD3"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V kneževini Lihtenštajn je odgovorni projektant oseba, ki je skladno z Zakonom o arhitektih in drugih usposobljenih strokovnjakih na področju gradnje, pooblaščena za opravljanje dejavnosti kot arhitekt. Za manjše gradbene posege ali gradbene dejavnosti za lastne potrebe je lahko imenovan odgovorni projektant oseba, ki ni arhitekt, pod pogojem, da je ga je odobril gradbeni organ, ob upoštevanju javnih in zasebnih interesov in po posvetovanju s Komisijo inženirjev in arhitektov.</w:t>
            </w:r>
          </w:p>
          <w:p w14:paraId="3A600F5D" w14:textId="77777777" w:rsidR="00E37BDB" w:rsidRPr="00E37BDB" w:rsidRDefault="00E37BDB" w:rsidP="002751AB">
            <w:pPr>
              <w:autoSpaceDE w:val="0"/>
              <w:autoSpaceDN w:val="0"/>
              <w:adjustRightInd w:val="0"/>
              <w:spacing w:line="240" w:lineRule="auto"/>
              <w:jc w:val="both"/>
              <w:rPr>
                <w:rFonts w:cs="Arial"/>
                <w:szCs w:val="20"/>
                <w:lang w:eastAsia="sl-SI"/>
              </w:rPr>
            </w:pPr>
          </w:p>
          <w:p w14:paraId="123A388B"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Zakon o arhitektih in drugih usposobljenih strokovnjakih na področju gradnje</w:t>
            </w:r>
          </w:p>
          <w:p w14:paraId="5E97EEE2"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Zakon ureja pogoje za opravljanje poklica arhitekta in drugih usposobljenih strokovnjakov na področju gradbeništva. Uporablja se predvsem za izvrševanje predpisov s področja gradbeništva in arhitekture, zlasti v zvezi z zagotavljanjem varnosti in zdravja ljudi ter spodbuja načrtovanje in gradnjo z vidika ekonomije, potrebe po varstvu okolja in oblikovanja naselij.</w:t>
            </w:r>
          </w:p>
          <w:p w14:paraId="05B42B66"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Drugi usposobljeni strokovnjaki na področju gradbeništva so poklici v gradbeništvu, ki jih vlada po posvetovanju z organizacijami in poslovnimi združenji določi z uredbo (Uredba o arhitektih in drugih usposobljenih strokovnjakih na področju gradnje).</w:t>
            </w:r>
          </w:p>
          <w:p w14:paraId="6BF18C9E" w14:textId="77777777" w:rsidR="00E37BDB" w:rsidRPr="00E37BDB" w:rsidRDefault="00E37BDB" w:rsidP="002751AB">
            <w:pPr>
              <w:autoSpaceDE w:val="0"/>
              <w:autoSpaceDN w:val="0"/>
              <w:adjustRightInd w:val="0"/>
              <w:spacing w:line="240" w:lineRule="auto"/>
              <w:jc w:val="both"/>
              <w:rPr>
                <w:rFonts w:cs="Arial"/>
                <w:szCs w:val="20"/>
                <w:lang w:eastAsia="sl-SI"/>
              </w:rPr>
            </w:pPr>
          </w:p>
          <w:p w14:paraId="2CAC7BD1"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b/>
                <w:bCs/>
                <w:szCs w:val="20"/>
                <w:lang w:eastAsia="sl-SI"/>
              </w:rPr>
              <w:t xml:space="preserve">Dovoljenje za opravljanje poklica </w:t>
            </w:r>
          </w:p>
          <w:p w14:paraId="7016C27C"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Dovoljenje za opravljanje poklica izda Urad za gospodarstvo, v sestavi Ministrstva za notranje zadeve, pravosodja in gospodarstva. Urad za gospodarstvo je pristojen za odobritev in preklic dovoljenja, priznavanje tujih poklicnih kvalifikacij, vzdrževanje registra, pregled nad podjetji ter disciplinskimi postopki.</w:t>
            </w:r>
          </w:p>
          <w:p w14:paraId="34300CC7"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Arhitekti in drugi usposobljeni strokovnjaki na področju gradnje morajo imeti opravljeno diplomo ter dokazane delovne izkušnje (najmanj dve leti neprekinjeno za polni delovni čas po zaključku diplome in v zadnjih desetih letih pred opravljanjem poklica ter zagotovljene delovne izkušnje s področja opravljanja poklica).</w:t>
            </w:r>
          </w:p>
          <w:p w14:paraId="32670057" w14:textId="77777777" w:rsidR="00E37BDB" w:rsidRPr="00E37BDB" w:rsidRDefault="00E37BDB" w:rsidP="002751AB">
            <w:pPr>
              <w:autoSpaceDE w:val="0"/>
              <w:autoSpaceDN w:val="0"/>
              <w:adjustRightInd w:val="0"/>
              <w:spacing w:line="240" w:lineRule="auto"/>
              <w:jc w:val="both"/>
              <w:rPr>
                <w:rFonts w:cs="Arial"/>
                <w:szCs w:val="20"/>
                <w:lang w:eastAsia="sl-SI"/>
              </w:rPr>
            </w:pPr>
          </w:p>
          <w:p w14:paraId="3484DF79" w14:textId="77777777" w:rsidR="00E37BDB" w:rsidRPr="00E37BDB" w:rsidRDefault="00E37BDB" w:rsidP="002751AB">
            <w:pPr>
              <w:autoSpaceDE w:val="0"/>
              <w:autoSpaceDN w:val="0"/>
              <w:adjustRightInd w:val="0"/>
              <w:spacing w:line="240" w:lineRule="auto"/>
              <w:jc w:val="both"/>
              <w:rPr>
                <w:rFonts w:cs="Arial"/>
                <w:b/>
                <w:bCs/>
                <w:szCs w:val="20"/>
                <w:lang w:eastAsia="sl-SI"/>
              </w:rPr>
            </w:pPr>
            <w:r w:rsidRPr="00E37BDB">
              <w:rPr>
                <w:rFonts w:cs="Arial"/>
                <w:b/>
                <w:bCs/>
                <w:szCs w:val="20"/>
                <w:lang w:eastAsia="sl-SI"/>
              </w:rPr>
              <w:t>Uredba o arhitektih in drugih usposobljenih strokovnjakih na področju gradnje</w:t>
            </w:r>
          </w:p>
          <w:p w14:paraId="687E04F0"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Uredba določa dejavnosti arhitekta in drugih kvalificiranih poklicev na področju gradbeništva, pogoje in postopek za izdajo dovoljenj, pobiranje pristojbin, upravljanje registra (imenika) poklicev in sporočanje podatkov drugim javnim organom.</w:t>
            </w:r>
          </w:p>
          <w:p w14:paraId="45905F2D"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szCs w:val="20"/>
                <w:lang w:eastAsia="sl-SI"/>
              </w:rPr>
              <w:t xml:space="preserve">Uredba določa dejavnost arhitekta in 15 drugih usposobljenih strokovnjakov na področju gradnje (med drugim: krajinski arhitekt, inženir gradbeništva, inženir s področja strojništva, inženir s področja elektrotehnike, inženir s področja </w:t>
            </w:r>
            <w:proofErr w:type="spellStart"/>
            <w:r w:rsidRPr="00E37BDB">
              <w:rPr>
                <w:rFonts w:cs="Arial"/>
                <w:szCs w:val="20"/>
                <w:lang w:eastAsia="sl-SI"/>
              </w:rPr>
              <w:t>geotehnologije</w:t>
            </w:r>
            <w:proofErr w:type="spellEnd"/>
            <w:r w:rsidRPr="00E37BDB">
              <w:rPr>
                <w:rFonts w:cs="Arial"/>
                <w:szCs w:val="20"/>
                <w:lang w:eastAsia="sl-SI"/>
              </w:rPr>
              <w:t>, geolog, prostorski načrtovalec, vodja gradnje, strokovnjak za gradbeno fiziko, strokovnjak za osvetlitev, strokovnjak za varovanje okolja ipd.).</w:t>
            </w:r>
          </w:p>
          <w:p w14:paraId="4EA02214" w14:textId="77777777" w:rsidR="00E37BDB" w:rsidRPr="00E37BDB" w:rsidRDefault="00E37BDB" w:rsidP="002751AB">
            <w:pPr>
              <w:autoSpaceDE w:val="0"/>
              <w:autoSpaceDN w:val="0"/>
              <w:adjustRightInd w:val="0"/>
              <w:spacing w:line="240" w:lineRule="auto"/>
              <w:jc w:val="both"/>
              <w:rPr>
                <w:rFonts w:cs="Arial"/>
                <w:szCs w:val="20"/>
                <w:lang w:eastAsia="sl-SI"/>
              </w:rPr>
            </w:pPr>
          </w:p>
          <w:p w14:paraId="70484635"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b/>
                <w:bCs/>
                <w:szCs w:val="20"/>
                <w:lang w:eastAsia="sl-SI"/>
              </w:rPr>
              <w:t xml:space="preserve">Področje dejavnosti gradbenega inženirja vključuje zlasti </w:t>
            </w:r>
            <w:r w:rsidRPr="00E37BDB">
              <w:rPr>
                <w:rFonts w:cs="Arial"/>
                <w:szCs w:val="20"/>
                <w:lang w:eastAsia="sl-SI"/>
              </w:rPr>
              <w:t>svetovanje, načrtovanje in izračune na področjih gradbenih konstrukcij objektov, vodovoda, kanalizacije in objektov za ravnanje z odpadki, potresnega inženirstva, geologije, geomehanike in prometne infrastrukture; projektiranje, načrtovanje stroškov in vodenje organizacije gradnje; inženirske geodetske meritve; geodezijo; pripravo zasnove, načrtov in ponudbeno dokumentacijo, organizacijo gradbenih procesov za inženirske objekte; pripravo strokovnih poročil; strateško načrtovanje, priprava študij izvedljivosti in izbire procesov, načrtovanje in upravljanje (delovanje, ohranjanje objektov in naprav v stavbah); naloge za konstrukcijske sisteme.</w:t>
            </w:r>
          </w:p>
          <w:p w14:paraId="1FBA6381" w14:textId="77777777" w:rsidR="00E37BDB" w:rsidRPr="00E37BDB" w:rsidRDefault="00E37BDB" w:rsidP="002751AB">
            <w:pPr>
              <w:autoSpaceDE w:val="0"/>
              <w:autoSpaceDN w:val="0"/>
              <w:adjustRightInd w:val="0"/>
              <w:spacing w:line="240" w:lineRule="auto"/>
              <w:jc w:val="both"/>
              <w:rPr>
                <w:rFonts w:cs="Arial"/>
                <w:b/>
                <w:bCs/>
                <w:szCs w:val="20"/>
                <w:lang w:eastAsia="sl-SI"/>
              </w:rPr>
            </w:pPr>
          </w:p>
          <w:p w14:paraId="4C881644" w14:textId="77777777" w:rsidR="00E37BDB" w:rsidRPr="00E37BDB" w:rsidRDefault="00E37BDB" w:rsidP="002751AB">
            <w:pPr>
              <w:autoSpaceDE w:val="0"/>
              <w:autoSpaceDN w:val="0"/>
              <w:adjustRightInd w:val="0"/>
              <w:spacing w:line="240" w:lineRule="auto"/>
              <w:jc w:val="both"/>
              <w:rPr>
                <w:rFonts w:cs="Arial"/>
                <w:szCs w:val="20"/>
              </w:rPr>
            </w:pPr>
            <w:r w:rsidRPr="00E37BDB">
              <w:rPr>
                <w:rFonts w:cs="Arial"/>
                <w:b/>
                <w:bCs/>
                <w:szCs w:val="20"/>
              </w:rPr>
              <w:t>Področje dejavnosti geodeta vključuje zlasti</w:t>
            </w:r>
            <w:r w:rsidRPr="00E37BDB">
              <w:rPr>
                <w:rFonts w:cs="Arial"/>
                <w:szCs w:val="20"/>
              </w:rPr>
              <w:t xml:space="preserve"> svetovanje, razvoj in obdelavo na naslednjih področjih: fotogrametrija; kartografija; </w:t>
            </w:r>
            <w:proofErr w:type="spellStart"/>
            <w:r w:rsidRPr="00E37BDB">
              <w:rPr>
                <w:rFonts w:cs="Arial"/>
                <w:szCs w:val="20"/>
              </w:rPr>
              <w:t>geoinformatika</w:t>
            </w:r>
            <w:proofErr w:type="spellEnd"/>
            <w:r w:rsidRPr="00E37BDB">
              <w:rPr>
                <w:rFonts w:cs="Arial"/>
                <w:szCs w:val="20"/>
              </w:rPr>
              <w:t xml:space="preserve">; inženirska geodezija, geodezija, navigacija. </w:t>
            </w:r>
            <w:r w:rsidRPr="00E37BDB">
              <w:rPr>
                <w:rFonts w:cs="Arial"/>
                <w:szCs w:val="20"/>
              </w:rPr>
              <w:lastRenderedPageBreak/>
              <w:t>Vključuje tudi pripravo ponudbene dokumentacije, obdelavo naročil; pisanje strokovnih poročil in konceptov.</w:t>
            </w:r>
          </w:p>
          <w:p w14:paraId="1BCB16B5" w14:textId="77777777" w:rsidR="00E37BDB" w:rsidRPr="00E37BDB" w:rsidRDefault="00E37BDB" w:rsidP="002751AB">
            <w:pPr>
              <w:autoSpaceDE w:val="0"/>
              <w:autoSpaceDN w:val="0"/>
              <w:adjustRightInd w:val="0"/>
              <w:spacing w:line="240" w:lineRule="auto"/>
              <w:jc w:val="both"/>
              <w:rPr>
                <w:rFonts w:cs="Arial"/>
                <w:szCs w:val="20"/>
                <w:lang w:eastAsia="sl-SI"/>
              </w:rPr>
            </w:pPr>
          </w:p>
          <w:p w14:paraId="5932D5B9" w14:textId="77777777" w:rsidR="00E37BDB" w:rsidRPr="00E37BDB" w:rsidRDefault="00E37BDB" w:rsidP="002751AB">
            <w:pPr>
              <w:autoSpaceDE w:val="0"/>
              <w:autoSpaceDN w:val="0"/>
              <w:adjustRightInd w:val="0"/>
              <w:spacing w:line="240" w:lineRule="auto"/>
              <w:jc w:val="both"/>
              <w:rPr>
                <w:rFonts w:cs="Arial"/>
                <w:szCs w:val="20"/>
                <w:lang w:eastAsia="sl-SI"/>
              </w:rPr>
            </w:pPr>
            <w:r w:rsidRPr="00E37BDB">
              <w:rPr>
                <w:rFonts w:cs="Arial"/>
                <w:b/>
                <w:bCs/>
                <w:szCs w:val="20"/>
                <w:lang w:eastAsia="sl-SI"/>
              </w:rPr>
              <w:t xml:space="preserve">Področje dejavnosti prostorskega načrtovalca vključuje zlasti </w:t>
            </w:r>
            <w:r w:rsidRPr="00E37BDB">
              <w:rPr>
                <w:rFonts w:cs="Arial"/>
                <w:szCs w:val="20"/>
                <w:lang w:eastAsia="sl-SI"/>
              </w:rPr>
              <w:t>svetovanje in načrtovanje in na področjih državnega in lokalnega načrtovanja, načrtovanje v poselitvenem in odprtem prostoru ter na varovanih območjih, določanje namenske rabe, urbanistične in krajinske zasnove; pripravo zasnov, poročil in mnenj ter izvajanje vsebinskih pogajanj.</w:t>
            </w:r>
          </w:p>
          <w:p w14:paraId="0E3E0E59" w14:textId="77777777" w:rsidR="00E37BDB" w:rsidRPr="00E37BDB" w:rsidRDefault="00E37BDB" w:rsidP="002751AB">
            <w:pPr>
              <w:autoSpaceDE w:val="0"/>
              <w:autoSpaceDN w:val="0"/>
              <w:adjustRightInd w:val="0"/>
              <w:spacing w:line="240" w:lineRule="auto"/>
              <w:jc w:val="both"/>
              <w:rPr>
                <w:rFonts w:cs="Arial"/>
                <w:szCs w:val="20"/>
              </w:rPr>
            </w:pPr>
          </w:p>
          <w:p w14:paraId="7DB934A2" w14:textId="77777777" w:rsidR="00E37BDB" w:rsidRPr="00E37BDB" w:rsidRDefault="00E37BDB" w:rsidP="002751AB">
            <w:pPr>
              <w:autoSpaceDE w:val="0"/>
              <w:autoSpaceDN w:val="0"/>
              <w:adjustRightInd w:val="0"/>
              <w:spacing w:line="240" w:lineRule="auto"/>
              <w:jc w:val="both"/>
              <w:rPr>
                <w:rFonts w:cs="Arial"/>
                <w:szCs w:val="20"/>
              </w:rPr>
            </w:pPr>
            <w:r w:rsidRPr="00E37BDB">
              <w:rPr>
                <w:rFonts w:cs="Arial"/>
                <w:szCs w:val="20"/>
              </w:rPr>
              <w:t>Za opravljanje poklicne dejavnosti mora biti sklenjeno zavarovanje za odgovornost za škodo.</w:t>
            </w:r>
          </w:p>
          <w:p w14:paraId="452535EB" w14:textId="77777777" w:rsidR="00E37BDB" w:rsidRPr="00E37BDB" w:rsidRDefault="00E37BDB" w:rsidP="002751AB">
            <w:pPr>
              <w:autoSpaceDE w:val="0"/>
              <w:autoSpaceDN w:val="0"/>
              <w:adjustRightInd w:val="0"/>
              <w:spacing w:line="240" w:lineRule="auto"/>
              <w:jc w:val="both"/>
              <w:rPr>
                <w:rFonts w:cs="Arial"/>
                <w:szCs w:val="20"/>
              </w:rPr>
            </w:pPr>
          </w:p>
          <w:p w14:paraId="3F925702" w14:textId="77777777" w:rsidR="00E37BDB" w:rsidRPr="00E37BDB" w:rsidRDefault="00E37BDB" w:rsidP="002751AB">
            <w:pPr>
              <w:pStyle w:val="Odstavekseznama1"/>
              <w:spacing w:line="260" w:lineRule="exact"/>
              <w:ind w:left="0"/>
              <w:jc w:val="both"/>
              <w:rPr>
                <w:rFonts w:ascii="Arial" w:hAnsi="Arial" w:cs="Arial"/>
                <w:sz w:val="20"/>
                <w:szCs w:val="20"/>
              </w:rPr>
            </w:pPr>
          </w:p>
        </w:tc>
      </w:tr>
      <w:tr w:rsidR="00E37BDB" w:rsidRPr="00E37BDB" w14:paraId="01D913B6" w14:textId="77777777" w:rsidTr="002751AB">
        <w:tc>
          <w:tcPr>
            <w:tcW w:w="9039" w:type="dxa"/>
          </w:tcPr>
          <w:p w14:paraId="3C4D7046" w14:textId="77777777" w:rsidR="00E37BDB" w:rsidRPr="00E37BDB" w:rsidRDefault="00E37BDB" w:rsidP="002751AB">
            <w:pPr>
              <w:pStyle w:val="Oddelek"/>
              <w:numPr>
                <w:ilvl w:val="0"/>
                <w:numId w:val="0"/>
              </w:numPr>
              <w:tabs>
                <w:tab w:val="left" w:pos="270"/>
              </w:tabs>
              <w:spacing w:before="0" w:after="0" w:line="260" w:lineRule="exact"/>
              <w:jc w:val="both"/>
              <w:rPr>
                <w:rFonts w:cs="Arial"/>
                <w:sz w:val="20"/>
                <w:szCs w:val="20"/>
                <w:lang w:val="sl-SI" w:eastAsia="sl-SI"/>
              </w:rPr>
            </w:pPr>
            <w:r w:rsidRPr="00E37BDB">
              <w:rPr>
                <w:rFonts w:cs="Arial"/>
                <w:sz w:val="20"/>
                <w:szCs w:val="20"/>
                <w:lang w:val="sl-SI" w:eastAsia="sl-SI"/>
              </w:rPr>
              <w:lastRenderedPageBreak/>
              <w:t>6. PRESOJA POSLEDIC, KI JIH BO IMEL SPREJEM ZAKONA</w:t>
            </w:r>
          </w:p>
        </w:tc>
      </w:tr>
      <w:tr w:rsidR="00E37BDB" w:rsidRPr="00E37BDB" w14:paraId="4A73609C" w14:textId="77777777" w:rsidTr="002751AB">
        <w:tc>
          <w:tcPr>
            <w:tcW w:w="9039" w:type="dxa"/>
          </w:tcPr>
          <w:p w14:paraId="7FD5DE44" w14:textId="77777777" w:rsidR="00E37BDB" w:rsidRPr="00E37BDB" w:rsidRDefault="00E37BDB" w:rsidP="002751AB">
            <w:pPr>
              <w:pStyle w:val="Odsek"/>
              <w:numPr>
                <w:ilvl w:val="0"/>
                <w:numId w:val="0"/>
              </w:numPr>
              <w:spacing w:before="0" w:after="0" w:line="260" w:lineRule="exact"/>
              <w:jc w:val="both"/>
              <w:rPr>
                <w:rFonts w:cs="Arial"/>
                <w:sz w:val="20"/>
                <w:szCs w:val="20"/>
                <w:lang w:val="sl-SI" w:eastAsia="sl-SI"/>
              </w:rPr>
            </w:pPr>
            <w:r w:rsidRPr="00E37BDB">
              <w:rPr>
                <w:rFonts w:cs="Arial"/>
                <w:sz w:val="20"/>
                <w:szCs w:val="20"/>
                <w:lang w:val="sl-SI" w:eastAsia="sl-SI"/>
              </w:rPr>
              <w:t xml:space="preserve">6.1 Presoja administrativnih posledic </w:t>
            </w:r>
          </w:p>
          <w:p w14:paraId="4ABCDCE7" w14:textId="77777777" w:rsidR="00E37BDB" w:rsidRPr="00E37BDB" w:rsidRDefault="00E37BDB" w:rsidP="002751AB">
            <w:pPr>
              <w:pStyle w:val="Odsek"/>
              <w:numPr>
                <w:ilvl w:val="0"/>
                <w:numId w:val="0"/>
              </w:numPr>
              <w:spacing w:before="0" w:after="0" w:line="260" w:lineRule="exact"/>
              <w:jc w:val="both"/>
              <w:rPr>
                <w:rFonts w:cs="Arial"/>
                <w:b w:val="0"/>
                <w:bCs/>
                <w:sz w:val="20"/>
                <w:szCs w:val="20"/>
                <w:lang w:val="sl-SI" w:eastAsia="sl-SI"/>
              </w:rPr>
            </w:pPr>
            <w:r w:rsidRPr="00E37BDB">
              <w:rPr>
                <w:rFonts w:cs="Arial"/>
                <w:b w:val="0"/>
                <w:bCs/>
                <w:sz w:val="20"/>
                <w:szCs w:val="20"/>
                <w:lang w:val="sl-SI" w:eastAsia="sl-SI"/>
              </w:rPr>
              <w:t>Predlog Zakona o spremembah in dopolnitvah Zakona o arhitekturni in inženirski dejavnosti se sprejema zaradi izvršitve odločbe Ustavnega sodišča Republike Slovenije opr. št. U-I-14/18-27 z dne 15. 9. 2022. IZS po pooblastilu, ki mu ga daje ZAID, vodi imenik pooblaščenih inženirjev.  S sprejemom predloga zakona bo IZS v imenik pooblaščenih inženirjev vpisal tudi geodeta z geodetsko izkaznico s poklicnim nazivom geodet z geodetsko izkaznico.</w:t>
            </w:r>
          </w:p>
        </w:tc>
      </w:tr>
      <w:tr w:rsidR="00E37BDB" w:rsidRPr="00E37BDB" w14:paraId="36BE95E0" w14:textId="77777777" w:rsidTr="002751AB">
        <w:tc>
          <w:tcPr>
            <w:tcW w:w="9039" w:type="dxa"/>
          </w:tcPr>
          <w:p w14:paraId="474E2094" w14:textId="77777777" w:rsidR="00E37BDB" w:rsidRPr="00E37BDB" w:rsidRDefault="00E37BDB" w:rsidP="002751AB">
            <w:pPr>
              <w:pStyle w:val="Odsek"/>
              <w:numPr>
                <w:ilvl w:val="0"/>
                <w:numId w:val="0"/>
              </w:numPr>
              <w:spacing w:before="0" w:after="0" w:line="260" w:lineRule="exact"/>
              <w:jc w:val="both"/>
              <w:rPr>
                <w:rFonts w:cs="Arial"/>
                <w:b w:val="0"/>
                <w:bCs/>
                <w:sz w:val="20"/>
                <w:szCs w:val="20"/>
                <w:lang w:val="sl-SI" w:eastAsia="sl-SI"/>
              </w:rPr>
            </w:pPr>
            <w:r w:rsidRPr="00E37BDB">
              <w:rPr>
                <w:rFonts w:cs="Arial"/>
                <w:b w:val="0"/>
                <w:bCs/>
                <w:sz w:val="20"/>
                <w:szCs w:val="20"/>
                <w:lang w:val="sl-SI" w:eastAsia="sl-SI"/>
              </w:rPr>
              <w:t>Predlog zakona določa uskladitev Pravilnika o vodenju podatkov katastra nepremičnin (Uradni list RS, št. 41/22) in aktov IZS s tem zakonom v šestih mesecih od njegove uveljavitve.</w:t>
            </w:r>
          </w:p>
          <w:p w14:paraId="1B44BACA"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tc>
      </w:tr>
      <w:tr w:rsidR="00E37BDB" w:rsidRPr="00E37BDB" w14:paraId="3686CD89" w14:textId="77777777" w:rsidTr="002751AB">
        <w:tc>
          <w:tcPr>
            <w:tcW w:w="9039" w:type="dxa"/>
          </w:tcPr>
          <w:p w14:paraId="48887895" w14:textId="77777777" w:rsidR="00E37BDB" w:rsidRPr="00E37BDB" w:rsidRDefault="00E37BDB" w:rsidP="00E37BDB">
            <w:pPr>
              <w:pStyle w:val="Odsek"/>
              <w:numPr>
                <w:ilvl w:val="1"/>
                <w:numId w:val="10"/>
              </w:numPr>
              <w:spacing w:before="0" w:after="0" w:line="260" w:lineRule="exact"/>
              <w:jc w:val="left"/>
              <w:rPr>
                <w:rFonts w:cs="Arial"/>
                <w:sz w:val="20"/>
                <w:szCs w:val="20"/>
                <w:lang w:val="sl-SI" w:eastAsia="sl-SI"/>
              </w:rPr>
            </w:pPr>
            <w:r w:rsidRPr="00E37BDB">
              <w:rPr>
                <w:rFonts w:cs="Arial"/>
                <w:sz w:val="20"/>
                <w:szCs w:val="20"/>
                <w:lang w:val="sl-SI" w:eastAsia="sl-SI"/>
              </w:rPr>
              <w:t>Presoja posledic za okolje, vključno s prostorskimi in varstvenimi vidiki, in sicer za:</w:t>
            </w:r>
          </w:p>
        </w:tc>
      </w:tr>
      <w:tr w:rsidR="00E37BDB" w:rsidRPr="00E37BDB" w14:paraId="49FC7E13" w14:textId="77777777" w:rsidTr="002751AB">
        <w:tc>
          <w:tcPr>
            <w:tcW w:w="9039" w:type="dxa"/>
          </w:tcPr>
          <w:p w14:paraId="6C87DFB4" w14:textId="77777777" w:rsidR="00E37BDB" w:rsidRPr="00E37BDB" w:rsidRDefault="00E37BDB" w:rsidP="002751AB">
            <w:pPr>
              <w:pStyle w:val="Alineazatoko"/>
              <w:numPr>
                <w:ilvl w:val="0"/>
                <w:numId w:val="0"/>
              </w:numPr>
              <w:spacing w:line="260" w:lineRule="exact"/>
              <w:rPr>
                <w:rFonts w:cs="Arial"/>
                <w:sz w:val="20"/>
                <w:szCs w:val="20"/>
                <w:lang w:val="sl-SI" w:eastAsia="sl-SI"/>
              </w:rPr>
            </w:pPr>
            <w:r w:rsidRPr="00E37BDB">
              <w:rPr>
                <w:rFonts w:cs="Arial"/>
                <w:sz w:val="20"/>
                <w:szCs w:val="20"/>
                <w:lang w:val="sl-SI" w:eastAsia="sl-SI"/>
              </w:rPr>
              <w:t xml:space="preserve">Predlog zakona nima posledic na okolje. Na področju prostorskega načrtovanja pa omogoča, da nekatere storitve opravi tudi geodet z geodetsko izkaznico. </w:t>
            </w:r>
          </w:p>
          <w:p w14:paraId="339DDB8D" w14:textId="77777777" w:rsidR="00E37BDB" w:rsidRPr="00E37BDB" w:rsidRDefault="00E37BDB" w:rsidP="002751AB">
            <w:pPr>
              <w:pStyle w:val="Alineazatoko"/>
              <w:numPr>
                <w:ilvl w:val="0"/>
                <w:numId w:val="0"/>
              </w:numPr>
              <w:spacing w:line="260" w:lineRule="exact"/>
              <w:rPr>
                <w:rFonts w:cs="Arial"/>
                <w:sz w:val="20"/>
                <w:szCs w:val="20"/>
                <w:lang w:val="sl-SI" w:eastAsia="sl-SI"/>
              </w:rPr>
            </w:pPr>
          </w:p>
        </w:tc>
      </w:tr>
      <w:tr w:rsidR="00E37BDB" w:rsidRPr="00E37BDB" w14:paraId="44F894EE" w14:textId="77777777" w:rsidTr="002751AB">
        <w:tc>
          <w:tcPr>
            <w:tcW w:w="9039" w:type="dxa"/>
          </w:tcPr>
          <w:p w14:paraId="767D6E2C" w14:textId="77777777" w:rsidR="00E37BDB" w:rsidRPr="00E37BDB" w:rsidRDefault="00E37BDB" w:rsidP="00E37BDB">
            <w:pPr>
              <w:pStyle w:val="Odsek"/>
              <w:numPr>
                <w:ilvl w:val="1"/>
                <w:numId w:val="10"/>
              </w:numPr>
              <w:spacing w:before="0" w:after="0" w:line="260" w:lineRule="exact"/>
              <w:jc w:val="left"/>
              <w:rPr>
                <w:rFonts w:cs="Arial"/>
                <w:sz w:val="20"/>
                <w:szCs w:val="20"/>
                <w:lang w:val="sl-SI" w:eastAsia="sl-SI"/>
              </w:rPr>
            </w:pPr>
            <w:r w:rsidRPr="00E37BDB">
              <w:rPr>
                <w:rFonts w:cs="Arial"/>
                <w:sz w:val="20"/>
                <w:szCs w:val="20"/>
                <w:lang w:val="sl-SI" w:eastAsia="sl-SI"/>
              </w:rPr>
              <w:t>Presoja posledic za gospodarstvo, in sicer za:</w:t>
            </w:r>
          </w:p>
        </w:tc>
      </w:tr>
      <w:tr w:rsidR="00E37BDB" w:rsidRPr="00E37BDB" w14:paraId="66C81EAD" w14:textId="77777777" w:rsidTr="002751AB">
        <w:tc>
          <w:tcPr>
            <w:tcW w:w="9039" w:type="dxa"/>
          </w:tcPr>
          <w:p w14:paraId="0F764D8C" w14:textId="77777777" w:rsidR="00E37BDB" w:rsidRPr="00E37BDB" w:rsidRDefault="00E37BDB" w:rsidP="002751AB">
            <w:pPr>
              <w:pStyle w:val="Alineazatoko"/>
              <w:numPr>
                <w:ilvl w:val="0"/>
                <w:numId w:val="0"/>
              </w:numPr>
              <w:spacing w:line="260" w:lineRule="exact"/>
              <w:rPr>
                <w:rFonts w:cs="Arial"/>
                <w:sz w:val="20"/>
                <w:szCs w:val="20"/>
                <w:lang w:val="sl-SI" w:eastAsia="sl-SI"/>
              </w:rPr>
            </w:pPr>
            <w:r w:rsidRPr="00E37BDB">
              <w:rPr>
                <w:rFonts w:cs="Arial"/>
                <w:sz w:val="20"/>
                <w:szCs w:val="20"/>
                <w:lang w:val="sl-SI" w:eastAsia="sl-SI"/>
              </w:rPr>
              <w:t>Presoja posledic na gospodarstvo je preizkušena v okviru MSP testa, ki je priložen.</w:t>
            </w:r>
          </w:p>
          <w:p w14:paraId="4889BA97" w14:textId="77777777" w:rsidR="00E37BDB" w:rsidRPr="00E37BDB" w:rsidRDefault="00E37BDB" w:rsidP="002751AB">
            <w:pPr>
              <w:pStyle w:val="Alineazatoko"/>
              <w:numPr>
                <w:ilvl w:val="0"/>
                <w:numId w:val="0"/>
              </w:numPr>
              <w:spacing w:line="260" w:lineRule="exact"/>
              <w:rPr>
                <w:rFonts w:cs="Arial"/>
                <w:sz w:val="20"/>
                <w:szCs w:val="20"/>
                <w:lang w:val="sl-SI" w:eastAsia="sl-SI"/>
              </w:rPr>
            </w:pPr>
          </w:p>
        </w:tc>
      </w:tr>
      <w:tr w:rsidR="00E37BDB" w:rsidRPr="00E37BDB" w14:paraId="0F173465" w14:textId="77777777" w:rsidTr="002751AB">
        <w:tc>
          <w:tcPr>
            <w:tcW w:w="9039" w:type="dxa"/>
          </w:tcPr>
          <w:p w14:paraId="264DBB4D" w14:textId="77777777" w:rsidR="00E37BDB" w:rsidRPr="00E37BDB" w:rsidRDefault="00E37BDB" w:rsidP="00E37BDB">
            <w:pPr>
              <w:pStyle w:val="Odsek"/>
              <w:numPr>
                <w:ilvl w:val="1"/>
                <w:numId w:val="10"/>
              </w:numPr>
              <w:spacing w:before="0" w:after="0" w:line="260" w:lineRule="exact"/>
              <w:jc w:val="left"/>
              <w:rPr>
                <w:rFonts w:cs="Arial"/>
                <w:sz w:val="20"/>
                <w:szCs w:val="20"/>
                <w:lang w:val="sl-SI" w:eastAsia="sl-SI"/>
              </w:rPr>
            </w:pPr>
            <w:r w:rsidRPr="00E37BDB">
              <w:rPr>
                <w:rFonts w:cs="Arial"/>
                <w:sz w:val="20"/>
                <w:szCs w:val="20"/>
                <w:lang w:val="sl-SI" w:eastAsia="sl-SI"/>
              </w:rPr>
              <w:t>Presoja posledic za socialno področje, in sicer za:</w:t>
            </w:r>
          </w:p>
        </w:tc>
      </w:tr>
      <w:tr w:rsidR="00E37BDB" w:rsidRPr="00E37BDB" w14:paraId="20BD2757" w14:textId="77777777" w:rsidTr="002751AB">
        <w:tc>
          <w:tcPr>
            <w:tcW w:w="9039" w:type="dxa"/>
          </w:tcPr>
          <w:p w14:paraId="0841BBBF"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Nima vpliva.</w:t>
            </w:r>
          </w:p>
          <w:p w14:paraId="5CCC3293"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tc>
      </w:tr>
      <w:tr w:rsidR="00E37BDB" w:rsidRPr="00E37BDB" w14:paraId="3DF6438D" w14:textId="77777777" w:rsidTr="002751AB">
        <w:tc>
          <w:tcPr>
            <w:tcW w:w="9039" w:type="dxa"/>
          </w:tcPr>
          <w:p w14:paraId="139B0AB3" w14:textId="77777777" w:rsidR="00E37BDB" w:rsidRPr="00E37BDB" w:rsidRDefault="00E37BDB" w:rsidP="00E37BDB">
            <w:pPr>
              <w:pStyle w:val="Odsek"/>
              <w:numPr>
                <w:ilvl w:val="1"/>
                <w:numId w:val="10"/>
              </w:numPr>
              <w:spacing w:before="0" w:after="0" w:line="260" w:lineRule="exact"/>
              <w:jc w:val="left"/>
              <w:rPr>
                <w:rFonts w:cs="Arial"/>
                <w:sz w:val="20"/>
                <w:szCs w:val="20"/>
                <w:lang w:val="sl-SI" w:eastAsia="sl-SI"/>
              </w:rPr>
            </w:pPr>
            <w:r w:rsidRPr="00E37BDB">
              <w:rPr>
                <w:rFonts w:cs="Arial"/>
                <w:sz w:val="20"/>
                <w:szCs w:val="20"/>
                <w:lang w:val="sl-SI" w:eastAsia="sl-SI"/>
              </w:rPr>
              <w:t>Presoja posledic za dokumente razvojnega načrtovanja, in sicer za:</w:t>
            </w:r>
          </w:p>
        </w:tc>
      </w:tr>
      <w:tr w:rsidR="00E37BDB" w:rsidRPr="00E37BDB" w14:paraId="0F570E5F" w14:textId="77777777" w:rsidTr="002751AB">
        <w:tc>
          <w:tcPr>
            <w:tcW w:w="9039" w:type="dxa"/>
          </w:tcPr>
          <w:p w14:paraId="2B8A5FDA"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Nima vpliva.</w:t>
            </w:r>
          </w:p>
          <w:p w14:paraId="768BE9AF"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p>
          <w:p w14:paraId="7090E751" w14:textId="77777777" w:rsidR="00E37BDB" w:rsidRPr="00E37BDB" w:rsidRDefault="00E37BDB" w:rsidP="00E37BDB">
            <w:pPr>
              <w:pStyle w:val="Alineazaodstavkom"/>
              <w:numPr>
                <w:ilvl w:val="1"/>
                <w:numId w:val="10"/>
              </w:numPr>
              <w:spacing w:line="260" w:lineRule="exact"/>
              <w:rPr>
                <w:rFonts w:cs="Arial"/>
                <w:b/>
                <w:sz w:val="20"/>
                <w:szCs w:val="20"/>
                <w:lang w:val="sl-SI" w:eastAsia="sl-SI"/>
              </w:rPr>
            </w:pPr>
            <w:r w:rsidRPr="00E37BDB">
              <w:rPr>
                <w:rFonts w:cs="Arial"/>
                <w:b/>
                <w:sz w:val="20"/>
                <w:szCs w:val="20"/>
                <w:lang w:val="sl-SI" w:eastAsia="sl-SI"/>
              </w:rPr>
              <w:t>Presoja posledic za druga področja</w:t>
            </w:r>
          </w:p>
          <w:p w14:paraId="0206FB4D" w14:textId="77777777" w:rsidR="00E37BDB" w:rsidRPr="00E37BDB" w:rsidRDefault="00E37BDB" w:rsidP="002751AB">
            <w:pPr>
              <w:pStyle w:val="Alineazaodstavkom"/>
              <w:numPr>
                <w:ilvl w:val="0"/>
                <w:numId w:val="0"/>
              </w:numPr>
              <w:spacing w:line="260" w:lineRule="exact"/>
              <w:rPr>
                <w:rFonts w:cs="Arial"/>
                <w:sz w:val="20"/>
                <w:szCs w:val="20"/>
                <w:lang w:val="sl-SI" w:eastAsia="sl-SI"/>
              </w:rPr>
            </w:pPr>
            <w:r w:rsidRPr="00E37BDB">
              <w:rPr>
                <w:rFonts w:cs="Arial"/>
                <w:sz w:val="20"/>
                <w:szCs w:val="20"/>
                <w:lang w:val="sl-SI" w:eastAsia="sl-SI"/>
              </w:rPr>
              <w:t>Nima vpliva.</w:t>
            </w:r>
          </w:p>
          <w:p w14:paraId="60E36999" w14:textId="77777777" w:rsidR="00E37BDB" w:rsidRPr="00E37BDB" w:rsidRDefault="00E37BDB" w:rsidP="002751AB">
            <w:pPr>
              <w:pStyle w:val="Alineazaodstavkom"/>
              <w:numPr>
                <w:ilvl w:val="0"/>
                <w:numId w:val="0"/>
              </w:numPr>
              <w:spacing w:line="260" w:lineRule="exact"/>
              <w:rPr>
                <w:rFonts w:cs="Arial"/>
                <w:b/>
                <w:sz w:val="20"/>
                <w:szCs w:val="20"/>
                <w:lang w:val="sl-SI" w:eastAsia="sl-SI"/>
              </w:rPr>
            </w:pPr>
          </w:p>
        </w:tc>
      </w:tr>
      <w:tr w:rsidR="00E37BDB" w:rsidRPr="00E37BDB" w14:paraId="343FC270" w14:textId="77777777" w:rsidTr="002751AB">
        <w:tc>
          <w:tcPr>
            <w:tcW w:w="9039" w:type="dxa"/>
          </w:tcPr>
          <w:p w14:paraId="19CEF954"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t>6.7 Izvajanje sprejetega predpisa:</w:t>
            </w:r>
          </w:p>
        </w:tc>
      </w:tr>
      <w:tr w:rsidR="00E37BDB" w:rsidRPr="00E37BDB" w14:paraId="3AEC483A" w14:textId="77777777" w:rsidTr="002751AB">
        <w:tc>
          <w:tcPr>
            <w:tcW w:w="9039" w:type="dxa"/>
          </w:tcPr>
          <w:p w14:paraId="0D132200" w14:textId="77777777" w:rsidR="00E37BDB" w:rsidRPr="00E37BDB" w:rsidRDefault="00E37BDB" w:rsidP="00E37BDB">
            <w:pPr>
              <w:pStyle w:val="rkovnatokazaodstavkom"/>
              <w:numPr>
                <w:ilvl w:val="0"/>
                <w:numId w:val="4"/>
              </w:numPr>
              <w:spacing w:line="260" w:lineRule="exact"/>
              <w:rPr>
                <w:rFonts w:cs="Arial"/>
                <w:sz w:val="20"/>
                <w:szCs w:val="20"/>
                <w:lang w:eastAsia="sl-SI"/>
              </w:rPr>
            </w:pPr>
            <w:r w:rsidRPr="00E37BDB">
              <w:rPr>
                <w:rFonts w:cs="Arial"/>
                <w:sz w:val="20"/>
                <w:szCs w:val="20"/>
                <w:lang w:eastAsia="sl-SI"/>
              </w:rPr>
              <w:t>Predstavitev sprejetega zakona:</w:t>
            </w:r>
          </w:p>
          <w:p w14:paraId="320C0F46"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1</w:t>
            </w:r>
            <w:r w:rsidRPr="00E37BDB">
              <w:rPr>
                <w:rFonts w:cs="Arial"/>
                <w:sz w:val="20"/>
                <w:szCs w:val="20"/>
                <w:lang w:val="sl-SI" w:eastAsia="sl-SI"/>
              </w:rPr>
              <w:tab/>
              <w:t>ciljnim skupinam (seminarji, delavnice),</w:t>
            </w:r>
          </w:p>
          <w:p w14:paraId="13B2CFE4"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2</w:t>
            </w:r>
            <w:r w:rsidRPr="00E37BDB">
              <w:rPr>
                <w:rFonts w:cs="Arial"/>
                <w:sz w:val="20"/>
                <w:szCs w:val="20"/>
                <w:lang w:val="sl-SI" w:eastAsia="sl-SI"/>
              </w:rPr>
              <w:tab/>
              <w:t>širši javnosti (mediji, javne predstavitve, spletne predstavitve).</w:t>
            </w:r>
          </w:p>
          <w:p w14:paraId="4DDE210A" w14:textId="77777777" w:rsidR="00E37BDB" w:rsidRPr="00E37BDB" w:rsidRDefault="00E37BDB" w:rsidP="00E37BDB">
            <w:pPr>
              <w:pStyle w:val="rkovnatokazaodstavkom"/>
              <w:numPr>
                <w:ilvl w:val="0"/>
                <w:numId w:val="4"/>
              </w:numPr>
              <w:spacing w:line="260" w:lineRule="exact"/>
              <w:rPr>
                <w:rFonts w:cs="Arial"/>
                <w:sz w:val="20"/>
                <w:szCs w:val="20"/>
                <w:lang w:eastAsia="sl-SI"/>
              </w:rPr>
            </w:pPr>
            <w:r w:rsidRPr="00E37BDB">
              <w:rPr>
                <w:rFonts w:cs="Arial"/>
                <w:sz w:val="20"/>
                <w:szCs w:val="20"/>
                <w:lang w:eastAsia="sl-SI"/>
              </w:rPr>
              <w:t>Spremljanje izvajanja sprejetega predpisa:</w:t>
            </w:r>
          </w:p>
          <w:p w14:paraId="5DA653D9"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1</w:t>
            </w:r>
            <w:r w:rsidRPr="00E37BDB">
              <w:rPr>
                <w:rFonts w:cs="Arial"/>
                <w:sz w:val="20"/>
                <w:szCs w:val="20"/>
                <w:lang w:val="sl-SI" w:eastAsia="sl-SI"/>
              </w:rPr>
              <w:tab/>
              <w:t xml:space="preserve">zagotovitev spremljanja izvajanja predpisa, </w:t>
            </w:r>
          </w:p>
          <w:p w14:paraId="50EB9628"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2</w:t>
            </w:r>
            <w:r w:rsidRPr="00E37BDB">
              <w:rPr>
                <w:rFonts w:cs="Arial"/>
                <w:sz w:val="20"/>
                <w:szCs w:val="20"/>
                <w:lang w:val="sl-SI" w:eastAsia="sl-SI"/>
              </w:rPr>
              <w:tab/>
              <w:t>organi, civilna družba,</w:t>
            </w:r>
          </w:p>
          <w:p w14:paraId="78EC4CB4"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3</w:t>
            </w:r>
            <w:r w:rsidRPr="00E37BDB">
              <w:rPr>
                <w:rFonts w:cs="Arial"/>
                <w:sz w:val="20"/>
                <w:szCs w:val="20"/>
                <w:lang w:val="sl-SI" w:eastAsia="sl-SI"/>
              </w:rPr>
              <w:tab/>
              <w:t>metode za spremljanje doseganja ciljev,</w:t>
            </w:r>
          </w:p>
          <w:p w14:paraId="1C477CDE"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4</w:t>
            </w:r>
            <w:r w:rsidRPr="00E37BDB">
              <w:rPr>
                <w:rFonts w:cs="Arial"/>
                <w:sz w:val="20"/>
                <w:szCs w:val="20"/>
                <w:lang w:val="sl-SI" w:eastAsia="sl-SI"/>
              </w:rPr>
              <w:tab/>
              <w:t>merila za ugotavljanje doseganja ciljev,</w:t>
            </w:r>
          </w:p>
          <w:p w14:paraId="7D8E24A4"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5</w:t>
            </w:r>
            <w:r w:rsidRPr="00E37BDB">
              <w:rPr>
                <w:rFonts w:cs="Arial"/>
                <w:sz w:val="20"/>
                <w:szCs w:val="20"/>
                <w:lang w:val="sl-SI" w:eastAsia="sl-SI"/>
              </w:rPr>
              <w:tab/>
              <w:t xml:space="preserve">časovni okvir spremljanja za pripravo poročil, </w:t>
            </w:r>
          </w:p>
          <w:p w14:paraId="5120992B"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r w:rsidRPr="00E37BDB">
              <w:rPr>
                <w:rFonts w:cs="Arial"/>
                <w:sz w:val="20"/>
                <w:szCs w:val="20"/>
                <w:lang w:val="sl-SI" w:eastAsia="sl-SI"/>
              </w:rPr>
              <w:t>6</w:t>
            </w:r>
            <w:r w:rsidRPr="00E37BDB">
              <w:rPr>
                <w:rFonts w:cs="Arial"/>
                <w:sz w:val="20"/>
                <w:szCs w:val="20"/>
                <w:lang w:val="sl-SI" w:eastAsia="sl-SI"/>
              </w:rPr>
              <w:tab/>
              <w:t>roki za pripravo poročil o izvajanju zakona, doseženih ciljih in nadaljnjih ukrepih.</w:t>
            </w:r>
          </w:p>
          <w:p w14:paraId="6AA0EE8B" w14:textId="77777777" w:rsidR="00E37BDB" w:rsidRPr="00E37BDB" w:rsidRDefault="00E37BDB" w:rsidP="002751AB">
            <w:pPr>
              <w:pStyle w:val="Alineazatoko"/>
              <w:numPr>
                <w:ilvl w:val="0"/>
                <w:numId w:val="0"/>
              </w:numPr>
              <w:spacing w:line="260" w:lineRule="exact"/>
              <w:ind w:left="1068"/>
              <w:rPr>
                <w:rFonts w:cs="Arial"/>
                <w:sz w:val="20"/>
                <w:szCs w:val="20"/>
                <w:lang w:val="sl-SI" w:eastAsia="sl-SI"/>
              </w:rPr>
            </w:pPr>
          </w:p>
        </w:tc>
      </w:tr>
      <w:tr w:rsidR="00E37BDB" w:rsidRPr="00E37BDB" w14:paraId="00199ED5" w14:textId="77777777" w:rsidTr="002751AB">
        <w:tc>
          <w:tcPr>
            <w:tcW w:w="9039" w:type="dxa"/>
          </w:tcPr>
          <w:p w14:paraId="159BAAF8"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r w:rsidRPr="00E37BDB">
              <w:rPr>
                <w:rFonts w:cs="Arial"/>
                <w:sz w:val="20"/>
                <w:szCs w:val="20"/>
                <w:lang w:val="sl-SI" w:eastAsia="sl-SI"/>
              </w:rPr>
              <w:t>6.8 Druge pomembne okoliščine v zvezi z vprašanji, ki jih ureja predlog zakona</w:t>
            </w:r>
          </w:p>
          <w:p w14:paraId="0FFAB407" w14:textId="77777777" w:rsidR="00E37BDB" w:rsidRPr="00E37BDB" w:rsidRDefault="00E37BDB" w:rsidP="002751AB">
            <w:pPr>
              <w:pStyle w:val="Alineazaodstavkom"/>
              <w:numPr>
                <w:ilvl w:val="0"/>
                <w:numId w:val="0"/>
              </w:numPr>
              <w:spacing w:line="260" w:lineRule="exact"/>
              <w:ind w:left="284"/>
              <w:jc w:val="left"/>
              <w:rPr>
                <w:rFonts w:cs="Arial"/>
                <w:sz w:val="20"/>
                <w:szCs w:val="20"/>
                <w:lang w:val="sl-SI" w:eastAsia="sl-SI"/>
              </w:rPr>
            </w:pPr>
            <w:r w:rsidRPr="00E37BDB">
              <w:rPr>
                <w:rFonts w:cs="Arial"/>
                <w:sz w:val="20"/>
                <w:szCs w:val="20"/>
                <w:lang w:val="sl-SI" w:eastAsia="sl-SI"/>
              </w:rPr>
              <w:t>Jih ni.</w:t>
            </w:r>
          </w:p>
          <w:p w14:paraId="1FD93268" w14:textId="77777777" w:rsidR="00E37BDB" w:rsidRPr="00E37BDB" w:rsidRDefault="00E37BDB" w:rsidP="002751AB">
            <w:pPr>
              <w:pStyle w:val="Alineazaodstavkom"/>
              <w:numPr>
                <w:ilvl w:val="0"/>
                <w:numId w:val="0"/>
              </w:numPr>
              <w:spacing w:line="260" w:lineRule="exact"/>
              <w:ind w:left="284"/>
              <w:jc w:val="left"/>
              <w:rPr>
                <w:rFonts w:cs="Arial"/>
                <w:sz w:val="20"/>
                <w:szCs w:val="20"/>
                <w:lang w:val="sl-SI" w:eastAsia="sl-SI"/>
              </w:rPr>
            </w:pPr>
          </w:p>
          <w:p w14:paraId="6A6F8CA8" w14:textId="77777777" w:rsidR="00E37BDB" w:rsidRPr="00E37BDB" w:rsidRDefault="00E37BDB" w:rsidP="002751AB">
            <w:pPr>
              <w:pStyle w:val="Odsek"/>
              <w:numPr>
                <w:ilvl w:val="0"/>
                <w:numId w:val="0"/>
              </w:numPr>
              <w:tabs>
                <w:tab w:val="left" w:pos="285"/>
              </w:tabs>
              <w:spacing w:before="0" w:after="0" w:line="260" w:lineRule="exact"/>
              <w:jc w:val="left"/>
              <w:rPr>
                <w:rFonts w:cs="Arial"/>
                <w:sz w:val="20"/>
                <w:szCs w:val="20"/>
                <w:lang w:val="sl-SI" w:eastAsia="sl-SI"/>
              </w:rPr>
            </w:pPr>
            <w:r w:rsidRPr="00E37BDB">
              <w:rPr>
                <w:rFonts w:cs="Arial"/>
                <w:sz w:val="20"/>
                <w:szCs w:val="20"/>
                <w:lang w:val="sl-SI" w:eastAsia="sl-SI"/>
              </w:rPr>
              <w:t>7. PRIKAZ SODELOVANJA JAVNOSTI PRI PRIPRAVI PREDLOGA ZAKONA:</w:t>
            </w:r>
          </w:p>
          <w:p w14:paraId="5473F0CE" w14:textId="77777777" w:rsidR="00E37BDB" w:rsidRPr="00E37BDB" w:rsidRDefault="00E37BDB" w:rsidP="002751AB">
            <w:pPr>
              <w:pStyle w:val="rkovnatokazaodstavkom"/>
              <w:numPr>
                <w:ilvl w:val="0"/>
                <w:numId w:val="0"/>
              </w:numPr>
              <w:spacing w:line="260" w:lineRule="exact"/>
              <w:rPr>
                <w:rFonts w:cs="Arial"/>
                <w:color w:val="FF0000"/>
                <w:sz w:val="20"/>
                <w:szCs w:val="20"/>
                <w:lang w:eastAsia="sl-SI"/>
              </w:rPr>
            </w:pPr>
          </w:p>
          <w:p w14:paraId="7EE9FEA0" w14:textId="77777777" w:rsidR="00E37BDB" w:rsidRPr="00E37BDB" w:rsidRDefault="00E37BDB" w:rsidP="002751AB">
            <w:pPr>
              <w:pStyle w:val="rkovnatokazaodstavkom"/>
              <w:numPr>
                <w:ilvl w:val="0"/>
                <w:numId w:val="0"/>
              </w:numPr>
              <w:spacing w:line="260" w:lineRule="exact"/>
              <w:rPr>
                <w:rFonts w:cs="Arial"/>
                <w:sz w:val="20"/>
                <w:szCs w:val="20"/>
                <w:lang w:eastAsia="sl-SI"/>
              </w:rPr>
            </w:pPr>
            <w:r w:rsidRPr="00E37BDB">
              <w:rPr>
                <w:rFonts w:cs="Arial"/>
                <w:sz w:val="20"/>
                <w:szCs w:val="20"/>
                <w:lang w:eastAsia="sl-SI"/>
              </w:rPr>
              <w:lastRenderedPageBreak/>
              <w:t>Predlog Zakona o spremembah in</w:t>
            </w:r>
            <w:r w:rsidRPr="00E37BDB">
              <w:rPr>
                <w:rFonts w:cs="Arial"/>
                <w:b/>
                <w:bCs/>
                <w:sz w:val="20"/>
                <w:szCs w:val="20"/>
                <w:lang w:eastAsia="sl-SI"/>
              </w:rPr>
              <w:t xml:space="preserve"> </w:t>
            </w:r>
            <w:r w:rsidRPr="00E37BDB">
              <w:rPr>
                <w:rFonts w:cs="Arial"/>
                <w:sz w:val="20"/>
                <w:szCs w:val="20"/>
                <w:lang w:eastAsia="sl-SI"/>
              </w:rPr>
              <w:t xml:space="preserve">dopolnitvah Zakona o arhitekturni in inženirski dejavnosti se sprejema zaradi izvršitve odločbe Ustavnega sodišča Republike Slovenije opr. št. U-I-14/18-27 z dne 15. 9. 2022 in je bil dan v javno razpravo na portal </w:t>
            </w:r>
            <w:proofErr w:type="spellStart"/>
            <w:r w:rsidRPr="00E37BDB">
              <w:rPr>
                <w:rFonts w:cs="Arial"/>
                <w:sz w:val="20"/>
                <w:szCs w:val="20"/>
                <w:lang w:eastAsia="sl-SI"/>
              </w:rPr>
              <w:t>eDemokracija</w:t>
            </w:r>
            <w:proofErr w:type="spellEnd"/>
            <w:r w:rsidRPr="00E37BDB">
              <w:rPr>
                <w:rFonts w:cs="Arial"/>
                <w:sz w:val="20"/>
                <w:szCs w:val="20"/>
                <w:lang w:eastAsia="sl-SI"/>
              </w:rPr>
              <w:t xml:space="preserve"> (</w:t>
            </w:r>
            <w:hyperlink r:id="rId8" w:history="1">
              <w:r w:rsidRPr="00E37BDB">
                <w:rPr>
                  <w:rStyle w:val="Hiperpovezava"/>
                  <w:rFonts w:cs="Arial"/>
                  <w:sz w:val="20"/>
                  <w:szCs w:val="20"/>
                  <w:lang w:eastAsia="sl-SI"/>
                </w:rPr>
                <w:t>https://e-uprava.gov.si/drzava-in-druzba/e-demokracija.html</w:t>
              </w:r>
            </w:hyperlink>
            <w:r w:rsidRPr="00E37BDB">
              <w:rPr>
                <w:rFonts w:cs="Arial"/>
                <w:sz w:val="20"/>
                <w:szCs w:val="20"/>
                <w:lang w:eastAsia="sl-SI"/>
              </w:rPr>
              <w:t xml:space="preserve">) sočasno z medresorskim usklajevanjem in je trajala štirinajst dni, v katerem so lahko zainteresirani sporočili mnenja, predloge in pripombe. Mnenje je oddalo tudi Društvo geodetov </w:t>
            </w:r>
            <w:proofErr w:type="spellStart"/>
            <w:r w:rsidRPr="00E37BDB">
              <w:rPr>
                <w:rFonts w:cs="Arial"/>
                <w:sz w:val="20"/>
                <w:szCs w:val="20"/>
                <w:lang w:eastAsia="sl-SI"/>
              </w:rPr>
              <w:t>izkazničarjev</w:t>
            </w:r>
            <w:proofErr w:type="spellEnd"/>
            <w:r w:rsidRPr="00E37BDB">
              <w:rPr>
                <w:rFonts w:cs="Arial"/>
                <w:sz w:val="20"/>
                <w:szCs w:val="20"/>
                <w:lang w:eastAsia="sl-SI"/>
              </w:rPr>
              <w:t>.</w:t>
            </w:r>
          </w:p>
          <w:p w14:paraId="71DA40A0" w14:textId="77777777" w:rsidR="00E37BDB" w:rsidRPr="00E37BDB" w:rsidRDefault="00E37BDB" w:rsidP="002751AB">
            <w:pPr>
              <w:pStyle w:val="rkovnatokazaodstavkom"/>
              <w:numPr>
                <w:ilvl w:val="0"/>
                <w:numId w:val="0"/>
              </w:numPr>
              <w:spacing w:line="260" w:lineRule="exact"/>
              <w:rPr>
                <w:rFonts w:cs="Arial"/>
                <w:sz w:val="20"/>
                <w:szCs w:val="20"/>
                <w:lang w:eastAsia="sl-SI"/>
              </w:rPr>
            </w:pPr>
            <w:r w:rsidRPr="00E37BDB">
              <w:rPr>
                <w:rFonts w:cs="Arial"/>
                <w:sz w:val="20"/>
                <w:szCs w:val="20"/>
                <w:lang w:eastAsia="sl-SI"/>
              </w:rPr>
              <w:t>Usklajevanje je bilo opravljeno tudi s predstavniki Inženirske zbornice Slovenije in Geodetske uprave Republike Slovenije.</w:t>
            </w:r>
          </w:p>
          <w:p w14:paraId="5CEE27BE" w14:textId="77777777" w:rsidR="00E37BDB" w:rsidRPr="00E37BDB" w:rsidRDefault="00E37BDB" w:rsidP="002751AB">
            <w:pPr>
              <w:pStyle w:val="rkovnatokazaodstavkom"/>
              <w:numPr>
                <w:ilvl w:val="0"/>
                <w:numId w:val="0"/>
              </w:numPr>
              <w:spacing w:line="260" w:lineRule="exact"/>
              <w:ind w:left="1068" w:hanging="360"/>
              <w:rPr>
                <w:rFonts w:cs="Arial"/>
                <w:sz w:val="20"/>
                <w:szCs w:val="20"/>
                <w:lang w:eastAsia="sl-SI"/>
              </w:rPr>
            </w:pPr>
          </w:p>
          <w:p w14:paraId="37779A56" w14:textId="77777777" w:rsidR="00E37BDB" w:rsidRPr="00E37BDB" w:rsidRDefault="00E37BDB" w:rsidP="002751AB">
            <w:pPr>
              <w:pStyle w:val="rkovnatokazaodstavkom"/>
              <w:numPr>
                <w:ilvl w:val="0"/>
                <w:numId w:val="0"/>
              </w:numPr>
              <w:spacing w:line="260" w:lineRule="exact"/>
              <w:rPr>
                <w:rFonts w:cs="Arial"/>
                <w:b/>
                <w:sz w:val="20"/>
                <w:szCs w:val="20"/>
                <w:lang w:eastAsia="sl-SI"/>
              </w:rPr>
            </w:pPr>
            <w:r w:rsidRPr="00E37BDB">
              <w:rPr>
                <w:rFonts w:cs="Arial"/>
                <w:b/>
                <w:sz w:val="20"/>
                <w:szCs w:val="20"/>
                <w:lang w:eastAsia="sl-SI"/>
              </w:rPr>
              <w:t xml:space="preserve">8. PODATEK O ZUNANJEM STROKOVNJAKU </w:t>
            </w:r>
            <w:r w:rsidRPr="00E37BDB">
              <w:rPr>
                <w:rFonts w:cs="Arial"/>
                <w:b/>
                <w:color w:val="000000"/>
                <w:sz w:val="20"/>
                <w:szCs w:val="20"/>
                <w:shd w:val="clear" w:color="auto" w:fill="FFFFFF"/>
                <w:lang w:eastAsia="sl-SI"/>
              </w:rPr>
              <w:t>OZIROMA PRAVNI OSEBI, KI JE SODELOVALA PRI PRIPRAVI PREDLOGA ZAKONA</w:t>
            </w:r>
            <w:r w:rsidRPr="00E37BDB">
              <w:rPr>
                <w:rFonts w:cs="Arial"/>
                <w:b/>
                <w:sz w:val="20"/>
                <w:szCs w:val="20"/>
                <w:lang w:eastAsia="sl-SI"/>
              </w:rPr>
              <w:t>, IN ZNESKU PLAČILA ZA TA NAMEN:</w:t>
            </w:r>
          </w:p>
          <w:p w14:paraId="0268A7D1" w14:textId="77777777" w:rsidR="00E37BDB" w:rsidRPr="00E37BDB" w:rsidRDefault="00E37BDB" w:rsidP="002751AB">
            <w:pPr>
              <w:pStyle w:val="rkovnatokazaodstavkom"/>
              <w:numPr>
                <w:ilvl w:val="0"/>
                <w:numId w:val="0"/>
              </w:numPr>
              <w:spacing w:line="260" w:lineRule="exact"/>
              <w:rPr>
                <w:rFonts w:cs="Arial"/>
                <w:sz w:val="20"/>
                <w:szCs w:val="20"/>
                <w:lang w:eastAsia="sl-SI"/>
              </w:rPr>
            </w:pPr>
            <w:r w:rsidRPr="00E37BDB">
              <w:rPr>
                <w:rFonts w:cs="Arial"/>
                <w:sz w:val="20"/>
                <w:szCs w:val="20"/>
                <w:lang w:eastAsia="sl-SI"/>
              </w:rPr>
              <w:t xml:space="preserve">Pri pripravi predloga zakona zunanji strokovnjak oziroma pravna oseba ni sodelovala. </w:t>
            </w:r>
          </w:p>
          <w:p w14:paraId="03FAB6D9" w14:textId="77777777" w:rsidR="00E37BDB" w:rsidRPr="00E37BDB" w:rsidRDefault="00E37BDB" w:rsidP="002751AB">
            <w:pPr>
              <w:pStyle w:val="Odsek"/>
              <w:numPr>
                <w:ilvl w:val="0"/>
                <w:numId w:val="0"/>
              </w:numPr>
              <w:spacing w:before="0" w:after="0" w:line="260" w:lineRule="exact"/>
              <w:jc w:val="left"/>
              <w:rPr>
                <w:rFonts w:cs="Arial"/>
                <w:sz w:val="20"/>
                <w:szCs w:val="20"/>
                <w:lang w:val="sl-SI" w:eastAsia="sl-SI"/>
              </w:rPr>
            </w:pPr>
          </w:p>
          <w:p w14:paraId="444565F8" w14:textId="77777777" w:rsidR="00E37BDB" w:rsidRPr="00E37BDB" w:rsidRDefault="00E37BDB" w:rsidP="002751AB">
            <w:pPr>
              <w:pStyle w:val="Odsek"/>
              <w:numPr>
                <w:ilvl w:val="0"/>
                <w:numId w:val="0"/>
              </w:numPr>
              <w:tabs>
                <w:tab w:val="left" w:pos="180"/>
                <w:tab w:val="left" w:pos="345"/>
                <w:tab w:val="left" w:pos="555"/>
              </w:tabs>
              <w:spacing w:before="0" w:after="0" w:line="260" w:lineRule="exact"/>
              <w:jc w:val="both"/>
              <w:rPr>
                <w:rFonts w:cs="Arial"/>
                <w:sz w:val="20"/>
                <w:szCs w:val="20"/>
                <w:lang w:val="sl-SI" w:eastAsia="sl-SI"/>
              </w:rPr>
            </w:pPr>
            <w:r w:rsidRPr="00E37BDB">
              <w:rPr>
                <w:rFonts w:cs="Arial"/>
                <w:sz w:val="20"/>
                <w:szCs w:val="20"/>
                <w:lang w:val="sl-SI" w:eastAsia="sl-SI"/>
              </w:rPr>
              <w:t>9. NAVEDBA, KATERI PREDSTAVNIKI PREDLAGATELJA BODO SODELOVALI PRI DELU DRŽAVNEGA ZBORA IN DELOVNIH TELES</w:t>
            </w:r>
          </w:p>
          <w:p w14:paraId="3565C256" w14:textId="77777777" w:rsidR="00E37BDB" w:rsidRPr="00E37BDB" w:rsidRDefault="00E37BDB" w:rsidP="00E37BDB">
            <w:pPr>
              <w:pStyle w:val="Neotevilenodstavek"/>
              <w:numPr>
                <w:ilvl w:val="0"/>
                <w:numId w:val="9"/>
              </w:numPr>
              <w:spacing w:before="0" w:after="0" w:line="260" w:lineRule="exact"/>
              <w:ind w:left="180" w:hanging="142"/>
              <w:rPr>
                <w:rFonts w:cs="Arial"/>
                <w:iCs/>
                <w:sz w:val="20"/>
                <w:szCs w:val="20"/>
                <w:lang w:val="sl-SI" w:eastAsia="sl-SI"/>
              </w:rPr>
            </w:pPr>
            <w:r w:rsidRPr="00E37BDB">
              <w:rPr>
                <w:rFonts w:cs="Arial"/>
                <w:iCs/>
                <w:sz w:val="20"/>
                <w:szCs w:val="20"/>
                <w:lang w:val="sl-SI" w:eastAsia="sl-SI"/>
              </w:rPr>
              <w:t>Jože Novak, minister, Ministrstvo za naravne vire in prostor</w:t>
            </w:r>
          </w:p>
          <w:p w14:paraId="1BDD3356" w14:textId="77777777" w:rsidR="00E37BDB" w:rsidRPr="00E37BDB" w:rsidRDefault="00E37BDB" w:rsidP="00E37BDB">
            <w:pPr>
              <w:pStyle w:val="Neotevilenodstavek"/>
              <w:numPr>
                <w:ilvl w:val="0"/>
                <w:numId w:val="9"/>
              </w:numPr>
              <w:spacing w:before="0" w:after="0" w:line="260" w:lineRule="exact"/>
              <w:ind w:left="180" w:hanging="142"/>
              <w:rPr>
                <w:rFonts w:cs="Arial"/>
                <w:sz w:val="20"/>
                <w:szCs w:val="20"/>
                <w:lang w:val="sl-SI" w:eastAsia="sl-SI"/>
              </w:rPr>
            </w:pPr>
            <w:r w:rsidRPr="00E37BDB">
              <w:rPr>
                <w:rFonts w:cs="Arial"/>
                <w:iCs/>
                <w:sz w:val="20"/>
                <w:szCs w:val="20"/>
                <w:lang w:val="sl-SI" w:eastAsia="sl-SI"/>
              </w:rPr>
              <w:t xml:space="preserve">Miran Gajšek, državni sekretar, pristojen za prostor, Ministrstvo za naravne vire in prostor </w:t>
            </w:r>
          </w:p>
          <w:p w14:paraId="100738C5" w14:textId="77777777" w:rsidR="00E37BDB" w:rsidRPr="00E37BDB" w:rsidRDefault="00E37BDB" w:rsidP="00E37BDB">
            <w:pPr>
              <w:pStyle w:val="Neotevilenodstavek"/>
              <w:numPr>
                <w:ilvl w:val="0"/>
                <w:numId w:val="9"/>
              </w:numPr>
              <w:spacing w:before="0" w:after="0" w:line="260" w:lineRule="exact"/>
              <w:ind w:left="180" w:hanging="142"/>
              <w:rPr>
                <w:rFonts w:cs="Arial"/>
                <w:sz w:val="20"/>
                <w:szCs w:val="20"/>
                <w:lang w:val="sl-SI" w:eastAsia="sl-SI"/>
              </w:rPr>
            </w:pPr>
            <w:r w:rsidRPr="00E37BDB">
              <w:rPr>
                <w:rFonts w:cs="Arial"/>
                <w:iCs/>
                <w:sz w:val="20"/>
                <w:szCs w:val="20"/>
                <w:lang w:val="sl-SI" w:eastAsia="sl-SI"/>
              </w:rPr>
              <w:t>Nataša Bratina, generalna direktorica Direktorata za prostor in graditev, Ministrstvo za naravne vire in prostor</w:t>
            </w:r>
          </w:p>
        </w:tc>
      </w:tr>
      <w:tr w:rsidR="00E37BDB" w:rsidRPr="00E37BDB" w14:paraId="7317F9FB" w14:textId="77777777" w:rsidTr="002751AB">
        <w:tc>
          <w:tcPr>
            <w:tcW w:w="9039" w:type="dxa"/>
          </w:tcPr>
          <w:p w14:paraId="71EF0CDF" w14:textId="77777777" w:rsidR="00E37BDB" w:rsidRPr="00E37BDB" w:rsidRDefault="00E37BDB" w:rsidP="002751AB">
            <w:pPr>
              <w:pStyle w:val="Neotevilenodstavek"/>
              <w:spacing w:before="0" w:after="0" w:line="260" w:lineRule="exact"/>
              <w:rPr>
                <w:rFonts w:cs="Arial"/>
                <w:sz w:val="20"/>
                <w:szCs w:val="20"/>
                <w:lang w:val="sl-SI" w:eastAsia="en-US"/>
              </w:rPr>
            </w:pPr>
            <w:r w:rsidRPr="00E37BDB">
              <w:rPr>
                <w:rFonts w:cs="Arial"/>
                <w:sz w:val="20"/>
                <w:szCs w:val="20"/>
                <w:lang w:val="sl-SI" w:eastAsia="en-US"/>
              </w:rPr>
              <w:lastRenderedPageBreak/>
              <w:br w:type="page"/>
            </w:r>
          </w:p>
          <w:p w14:paraId="7ACDA964" w14:textId="77777777" w:rsidR="00E37BDB" w:rsidRDefault="00E37BDB" w:rsidP="002751AB">
            <w:pPr>
              <w:pStyle w:val="Neotevilenodstavek"/>
              <w:spacing w:before="0" w:after="0" w:line="260" w:lineRule="exact"/>
              <w:rPr>
                <w:rFonts w:cs="Arial"/>
                <w:sz w:val="20"/>
                <w:szCs w:val="20"/>
                <w:lang w:val="sl-SI" w:eastAsia="sl-SI"/>
              </w:rPr>
            </w:pPr>
          </w:p>
          <w:p w14:paraId="56E2D541" w14:textId="77777777" w:rsidR="00A90EC0" w:rsidRDefault="00A90EC0" w:rsidP="002751AB">
            <w:pPr>
              <w:pStyle w:val="Neotevilenodstavek"/>
              <w:spacing w:before="0" w:after="0" w:line="260" w:lineRule="exact"/>
              <w:rPr>
                <w:rFonts w:cs="Arial"/>
                <w:sz w:val="20"/>
                <w:szCs w:val="20"/>
                <w:lang w:val="sl-SI" w:eastAsia="sl-SI"/>
              </w:rPr>
            </w:pPr>
          </w:p>
          <w:p w14:paraId="571BF42E" w14:textId="77777777" w:rsidR="00A90EC0" w:rsidRDefault="00A90EC0" w:rsidP="002751AB">
            <w:pPr>
              <w:pStyle w:val="Neotevilenodstavek"/>
              <w:spacing w:before="0" w:after="0" w:line="260" w:lineRule="exact"/>
              <w:rPr>
                <w:rFonts w:cs="Arial"/>
                <w:sz w:val="20"/>
                <w:szCs w:val="20"/>
                <w:lang w:val="sl-SI" w:eastAsia="sl-SI"/>
              </w:rPr>
            </w:pPr>
          </w:p>
          <w:p w14:paraId="6673732F" w14:textId="77777777" w:rsidR="00A90EC0" w:rsidRDefault="00A90EC0" w:rsidP="002751AB">
            <w:pPr>
              <w:pStyle w:val="Neotevilenodstavek"/>
              <w:spacing w:before="0" w:after="0" w:line="260" w:lineRule="exact"/>
              <w:rPr>
                <w:rFonts w:cs="Arial"/>
                <w:sz w:val="20"/>
                <w:szCs w:val="20"/>
                <w:lang w:val="sl-SI" w:eastAsia="sl-SI"/>
              </w:rPr>
            </w:pPr>
          </w:p>
          <w:p w14:paraId="7616B02E" w14:textId="77777777" w:rsidR="00A90EC0" w:rsidRDefault="00A90EC0" w:rsidP="002751AB">
            <w:pPr>
              <w:pStyle w:val="Neotevilenodstavek"/>
              <w:spacing w:before="0" w:after="0" w:line="260" w:lineRule="exact"/>
              <w:rPr>
                <w:rFonts w:cs="Arial"/>
                <w:sz w:val="20"/>
                <w:szCs w:val="20"/>
                <w:lang w:val="sl-SI" w:eastAsia="sl-SI"/>
              </w:rPr>
            </w:pPr>
          </w:p>
          <w:p w14:paraId="5F71DA4E" w14:textId="77777777" w:rsidR="00A90EC0" w:rsidRDefault="00A90EC0" w:rsidP="002751AB">
            <w:pPr>
              <w:pStyle w:val="Neotevilenodstavek"/>
              <w:spacing w:before="0" w:after="0" w:line="260" w:lineRule="exact"/>
              <w:rPr>
                <w:rFonts w:cs="Arial"/>
                <w:sz w:val="20"/>
                <w:szCs w:val="20"/>
                <w:lang w:val="sl-SI" w:eastAsia="sl-SI"/>
              </w:rPr>
            </w:pPr>
          </w:p>
          <w:p w14:paraId="2DD0DD72" w14:textId="77777777" w:rsidR="00A90EC0" w:rsidRDefault="00A90EC0" w:rsidP="002751AB">
            <w:pPr>
              <w:pStyle w:val="Neotevilenodstavek"/>
              <w:spacing w:before="0" w:after="0" w:line="260" w:lineRule="exact"/>
              <w:rPr>
                <w:rFonts w:cs="Arial"/>
                <w:sz w:val="20"/>
                <w:szCs w:val="20"/>
                <w:lang w:val="sl-SI" w:eastAsia="sl-SI"/>
              </w:rPr>
            </w:pPr>
          </w:p>
          <w:p w14:paraId="40CC2299" w14:textId="77777777" w:rsidR="00A90EC0" w:rsidRDefault="00A90EC0" w:rsidP="002751AB">
            <w:pPr>
              <w:pStyle w:val="Neotevilenodstavek"/>
              <w:spacing w:before="0" w:after="0" w:line="260" w:lineRule="exact"/>
              <w:rPr>
                <w:rFonts w:cs="Arial"/>
                <w:sz w:val="20"/>
                <w:szCs w:val="20"/>
                <w:lang w:val="sl-SI" w:eastAsia="sl-SI"/>
              </w:rPr>
            </w:pPr>
          </w:p>
          <w:p w14:paraId="72582CA8" w14:textId="77777777" w:rsidR="00A90EC0" w:rsidRDefault="00A90EC0" w:rsidP="002751AB">
            <w:pPr>
              <w:pStyle w:val="Neotevilenodstavek"/>
              <w:spacing w:before="0" w:after="0" w:line="260" w:lineRule="exact"/>
              <w:rPr>
                <w:rFonts w:cs="Arial"/>
                <w:sz w:val="20"/>
                <w:szCs w:val="20"/>
                <w:lang w:val="sl-SI" w:eastAsia="sl-SI"/>
              </w:rPr>
            </w:pPr>
          </w:p>
          <w:p w14:paraId="3BB62A82" w14:textId="77777777" w:rsidR="00A90EC0" w:rsidRDefault="00A90EC0" w:rsidP="002751AB">
            <w:pPr>
              <w:pStyle w:val="Neotevilenodstavek"/>
              <w:spacing w:before="0" w:after="0" w:line="260" w:lineRule="exact"/>
              <w:rPr>
                <w:rFonts w:cs="Arial"/>
                <w:sz w:val="20"/>
                <w:szCs w:val="20"/>
                <w:lang w:val="sl-SI" w:eastAsia="sl-SI"/>
              </w:rPr>
            </w:pPr>
          </w:p>
          <w:p w14:paraId="56899245" w14:textId="77777777" w:rsidR="00A90EC0" w:rsidRDefault="00A90EC0" w:rsidP="002751AB">
            <w:pPr>
              <w:pStyle w:val="Neotevilenodstavek"/>
              <w:spacing w:before="0" w:after="0" w:line="260" w:lineRule="exact"/>
              <w:rPr>
                <w:rFonts w:cs="Arial"/>
                <w:sz w:val="20"/>
                <w:szCs w:val="20"/>
                <w:lang w:val="sl-SI" w:eastAsia="sl-SI"/>
              </w:rPr>
            </w:pPr>
          </w:p>
          <w:p w14:paraId="76BD411F" w14:textId="77777777" w:rsidR="00A90EC0" w:rsidRDefault="00A90EC0" w:rsidP="002751AB">
            <w:pPr>
              <w:pStyle w:val="Neotevilenodstavek"/>
              <w:spacing w:before="0" w:after="0" w:line="260" w:lineRule="exact"/>
              <w:rPr>
                <w:rFonts w:cs="Arial"/>
                <w:sz w:val="20"/>
                <w:szCs w:val="20"/>
                <w:lang w:val="sl-SI" w:eastAsia="sl-SI"/>
              </w:rPr>
            </w:pPr>
          </w:p>
          <w:p w14:paraId="55783D38" w14:textId="77777777" w:rsidR="00A90EC0" w:rsidRDefault="00A90EC0" w:rsidP="002751AB">
            <w:pPr>
              <w:pStyle w:val="Neotevilenodstavek"/>
              <w:spacing w:before="0" w:after="0" w:line="260" w:lineRule="exact"/>
              <w:rPr>
                <w:rFonts w:cs="Arial"/>
                <w:sz w:val="20"/>
                <w:szCs w:val="20"/>
                <w:lang w:val="sl-SI" w:eastAsia="sl-SI"/>
              </w:rPr>
            </w:pPr>
          </w:p>
          <w:p w14:paraId="00D16A09" w14:textId="77777777" w:rsidR="00A90EC0" w:rsidRDefault="00A90EC0" w:rsidP="002751AB">
            <w:pPr>
              <w:pStyle w:val="Neotevilenodstavek"/>
              <w:spacing w:before="0" w:after="0" w:line="260" w:lineRule="exact"/>
              <w:rPr>
                <w:rFonts w:cs="Arial"/>
                <w:sz w:val="20"/>
                <w:szCs w:val="20"/>
                <w:lang w:val="sl-SI" w:eastAsia="sl-SI"/>
              </w:rPr>
            </w:pPr>
          </w:p>
          <w:p w14:paraId="7CDD82D4" w14:textId="77777777" w:rsidR="00A90EC0" w:rsidRDefault="00A90EC0" w:rsidP="002751AB">
            <w:pPr>
              <w:pStyle w:val="Neotevilenodstavek"/>
              <w:spacing w:before="0" w:after="0" w:line="260" w:lineRule="exact"/>
              <w:rPr>
                <w:rFonts w:cs="Arial"/>
                <w:sz w:val="20"/>
                <w:szCs w:val="20"/>
                <w:lang w:val="sl-SI" w:eastAsia="sl-SI"/>
              </w:rPr>
            </w:pPr>
          </w:p>
          <w:p w14:paraId="58F0FB9F" w14:textId="77777777" w:rsidR="00A90EC0" w:rsidRDefault="00A90EC0" w:rsidP="002751AB">
            <w:pPr>
              <w:pStyle w:val="Neotevilenodstavek"/>
              <w:spacing w:before="0" w:after="0" w:line="260" w:lineRule="exact"/>
              <w:rPr>
                <w:rFonts w:cs="Arial"/>
                <w:sz w:val="20"/>
                <w:szCs w:val="20"/>
                <w:lang w:val="sl-SI" w:eastAsia="sl-SI"/>
              </w:rPr>
            </w:pPr>
          </w:p>
          <w:p w14:paraId="2FF1EAD7" w14:textId="77777777" w:rsidR="00A90EC0" w:rsidRDefault="00A90EC0" w:rsidP="002751AB">
            <w:pPr>
              <w:pStyle w:val="Neotevilenodstavek"/>
              <w:spacing w:before="0" w:after="0" w:line="260" w:lineRule="exact"/>
              <w:rPr>
                <w:rFonts w:cs="Arial"/>
                <w:sz w:val="20"/>
                <w:szCs w:val="20"/>
                <w:lang w:val="sl-SI" w:eastAsia="sl-SI"/>
              </w:rPr>
            </w:pPr>
          </w:p>
          <w:p w14:paraId="6ECAF90B" w14:textId="77777777" w:rsidR="00A90EC0" w:rsidRDefault="00A90EC0" w:rsidP="002751AB">
            <w:pPr>
              <w:pStyle w:val="Neotevilenodstavek"/>
              <w:spacing w:before="0" w:after="0" w:line="260" w:lineRule="exact"/>
              <w:rPr>
                <w:rFonts w:cs="Arial"/>
                <w:sz w:val="20"/>
                <w:szCs w:val="20"/>
                <w:lang w:val="sl-SI" w:eastAsia="sl-SI"/>
              </w:rPr>
            </w:pPr>
          </w:p>
          <w:p w14:paraId="7BC10B03" w14:textId="77777777" w:rsidR="00A90EC0" w:rsidRDefault="00A90EC0" w:rsidP="002751AB">
            <w:pPr>
              <w:pStyle w:val="Neotevilenodstavek"/>
              <w:spacing w:before="0" w:after="0" w:line="260" w:lineRule="exact"/>
              <w:rPr>
                <w:rFonts w:cs="Arial"/>
                <w:sz w:val="20"/>
                <w:szCs w:val="20"/>
                <w:lang w:val="sl-SI" w:eastAsia="sl-SI"/>
              </w:rPr>
            </w:pPr>
          </w:p>
          <w:p w14:paraId="37D06136" w14:textId="77777777" w:rsidR="00A90EC0" w:rsidRDefault="00A90EC0" w:rsidP="002751AB">
            <w:pPr>
              <w:pStyle w:val="Neotevilenodstavek"/>
              <w:spacing w:before="0" w:after="0" w:line="260" w:lineRule="exact"/>
              <w:rPr>
                <w:rFonts w:cs="Arial"/>
                <w:sz w:val="20"/>
                <w:szCs w:val="20"/>
                <w:lang w:val="sl-SI" w:eastAsia="sl-SI"/>
              </w:rPr>
            </w:pPr>
          </w:p>
          <w:p w14:paraId="502E167A" w14:textId="77777777" w:rsidR="00A90EC0" w:rsidRDefault="00A90EC0" w:rsidP="002751AB">
            <w:pPr>
              <w:pStyle w:val="Neotevilenodstavek"/>
              <w:spacing w:before="0" w:after="0" w:line="260" w:lineRule="exact"/>
              <w:rPr>
                <w:rFonts w:cs="Arial"/>
                <w:sz w:val="20"/>
                <w:szCs w:val="20"/>
                <w:lang w:val="sl-SI" w:eastAsia="sl-SI"/>
              </w:rPr>
            </w:pPr>
          </w:p>
          <w:p w14:paraId="13213990" w14:textId="77777777" w:rsidR="00A90EC0" w:rsidRDefault="00A90EC0" w:rsidP="002751AB">
            <w:pPr>
              <w:pStyle w:val="Neotevilenodstavek"/>
              <w:spacing w:before="0" w:after="0" w:line="260" w:lineRule="exact"/>
              <w:rPr>
                <w:rFonts w:cs="Arial"/>
                <w:sz w:val="20"/>
                <w:szCs w:val="20"/>
                <w:lang w:val="sl-SI" w:eastAsia="sl-SI"/>
              </w:rPr>
            </w:pPr>
          </w:p>
          <w:p w14:paraId="7CAA0AB9" w14:textId="77777777" w:rsidR="00A90EC0" w:rsidRDefault="00A90EC0" w:rsidP="002751AB">
            <w:pPr>
              <w:pStyle w:val="Neotevilenodstavek"/>
              <w:spacing w:before="0" w:after="0" w:line="260" w:lineRule="exact"/>
              <w:rPr>
                <w:rFonts w:cs="Arial"/>
                <w:sz w:val="20"/>
                <w:szCs w:val="20"/>
                <w:lang w:val="sl-SI" w:eastAsia="sl-SI"/>
              </w:rPr>
            </w:pPr>
          </w:p>
          <w:p w14:paraId="226A4B01" w14:textId="77777777" w:rsidR="00A90EC0" w:rsidRDefault="00A90EC0" w:rsidP="002751AB">
            <w:pPr>
              <w:pStyle w:val="Neotevilenodstavek"/>
              <w:spacing w:before="0" w:after="0" w:line="260" w:lineRule="exact"/>
              <w:rPr>
                <w:rFonts w:cs="Arial"/>
                <w:sz w:val="20"/>
                <w:szCs w:val="20"/>
                <w:lang w:val="sl-SI" w:eastAsia="sl-SI"/>
              </w:rPr>
            </w:pPr>
          </w:p>
          <w:p w14:paraId="62CC1923" w14:textId="77777777" w:rsidR="00A90EC0" w:rsidRDefault="00A90EC0" w:rsidP="002751AB">
            <w:pPr>
              <w:pStyle w:val="Neotevilenodstavek"/>
              <w:spacing w:before="0" w:after="0" w:line="260" w:lineRule="exact"/>
              <w:rPr>
                <w:rFonts w:cs="Arial"/>
                <w:sz w:val="20"/>
                <w:szCs w:val="20"/>
                <w:lang w:val="sl-SI" w:eastAsia="sl-SI"/>
              </w:rPr>
            </w:pPr>
          </w:p>
          <w:p w14:paraId="4AED4142" w14:textId="77777777" w:rsidR="00A90EC0" w:rsidRDefault="00A90EC0" w:rsidP="002751AB">
            <w:pPr>
              <w:pStyle w:val="Neotevilenodstavek"/>
              <w:spacing w:before="0" w:after="0" w:line="260" w:lineRule="exact"/>
              <w:rPr>
                <w:rFonts w:cs="Arial"/>
                <w:sz w:val="20"/>
                <w:szCs w:val="20"/>
                <w:lang w:val="sl-SI" w:eastAsia="sl-SI"/>
              </w:rPr>
            </w:pPr>
          </w:p>
          <w:p w14:paraId="0AED7040" w14:textId="77777777" w:rsidR="00A90EC0" w:rsidRDefault="00A90EC0" w:rsidP="002751AB">
            <w:pPr>
              <w:pStyle w:val="Neotevilenodstavek"/>
              <w:spacing w:before="0" w:after="0" w:line="260" w:lineRule="exact"/>
              <w:rPr>
                <w:rFonts w:cs="Arial"/>
                <w:sz w:val="20"/>
                <w:szCs w:val="20"/>
                <w:lang w:val="sl-SI" w:eastAsia="sl-SI"/>
              </w:rPr>
            </w:pPr>
          </w:p>
          <w:p w14:paraId="51F7F09C" w14:textId="77777777" w:rsidR="00A90EC0" w:rsidRDefault="00A90EC0" w:rsidP="002751AB">
            <w:pPr>
              <w:pStyle w:val="Neotevilenodstavek"/>
              <w:spacing w:before="0" w:after="0" w:line="260" w:lineRule="exact"/>
              <w:rPr>
                <w:rFonts w:cs="Arial"/>
                <w:sz w:val="20"/>
                <w:szCs w:val="20"/>
                <w:lang w:val="sl-SI" w:eastAsia="sl-SI"/>
              </w:rPr>
            </w:pPr>
          </w:p>
          <w:p w14:paraId="2FD674B4" w14:textId="77777777" w:rsidR="00A90EC0" w:rsidRDefault="00A90EC0" w:rsidP="002751AB">
            <w:pPr>
              <w:pStyle w:val="Neotevilenodstavek"/>
              <w:spacing w:before="0" w:after="0" w:line="260" w:lineRule="exact"/>
              <w:rPr>
                <w:rFonts w:cs="Arial"/>
                <w:sz w:val="20"/>
                <w:szCs w:val="20"/>
                <w:lang w:val="sl-SI" w:eastAsia="sl-SI"/>
              </w:rPr>
            </w:pPr>
          </w:p>
          <w:p w14:paraId="5147E3AC" w14:textId="77777777" w:rsidR="00A90EC0" w:rsidRDefault="00A90EC0" w:rsidP="002751AB">
            <w:pPr>
              <w:pStyle w:val="Neotevilenodstavek"/>
              <w:spacing w:before="0" w:after="0" w:line="260" w:lineRule="exact"/>
              <w:rPr>
                <w:rFonts w:cs="Arial"/>
                <w:sz w:val="20"/>
                <w:szCs w:val="20"/>
                <w:lang w:val="sl-SI" w:eastAsia="sl-SI"/>
              </w:rPr>
            </w:pPr>
          </w:p>
          <w:p w14:paraId="4DF625DC" w14:textId="77777777" w:rsidR="00A90EC0" w:rsidRDefault="00A90EC0" w:rsidP="002751AB">
            <w:pPr>
              <w:pStyle w:val="Neotevilenodstavek"/>
              <w:spacing w:before="0" w:after="0" w:line="260" w:lineRule="exact"/>
              <w:rPr>
                <w:rFonts w:cs="Arial"/>
                <w:sz w:val="20"/>
                <w:szCs w:val="20"/>
                <w:lang w:val="sl-SI" w:eastAsia="sl-SI"/>
              </w:rPr>
            </w:pPr>
          </w:p>
          <w:p w14:paraId="771743BB" w14:textId="77777777" w:rsidR="00A90EC0" w:rsidRDefault="00A90EC0" w:rsidP="002751AB">
            <w:pPr>
              <w:pStyle w:val="Neotevilenodstavek"/>
              <w:spacing w:before="0" w:after="0" w:line="260" w:lineRule="exact"/>
              <w:rPr>
                <w:rFonts w:cs="Arial"/>
                <w:sz w:val="20"/>
                <w:szCs w:val="20"/>
                <w:lang w:val="sl-SI" w:eastAsia="sl-SI"/>
              </w:rPr>
            </w:pPr>
          </w:p>
          <w:p w14:paraId="528E62D4" w14:textId="77777777" w:rsidR="00A90EC0" w:rsidRPr="00E37BDB" w:rsidRDefault="00A90EC0" w:rsidP="002751AB">
            <w:pPr>
              <w:pStyle w:val="Neotevilenodstavek"/>
              <w:spacing w:before="0" w:after="0" w:line="260" w:lineRule="exact"/>
              <w:rPr>
                <w:rFonts w:cs="Arial"/>
                <w:sz w:val="20"/>
                <w:szCs w:val="20"/>
                <w:lang w:val="sl-SI" w:eastAsia="sl-SI"/>
              </w:rPr>
            </w:pPr>
          </w:p>
          <w:p w14:paraId="3EE85BD6" w14:textId="77777777" w:rsidR="00E37BDB" w:rsidRPr="00E37BDB" w:rsidRDefault="00E37BDB" w:rsidP="002751AB">
            <w:pPr>
              <w:pStyle w:val="Neotevilenodstavek"/>
              <w:spacing w:before="0" w:after="0" w:line="260" w:lineRule="exact"/>
              <w:rPr>
                <w:rFonts w:cs="Arial"/>
                <w:sz w:val="20"/>
                <w:szCs w:val="20"/>
                <w:lang w:val="sl-SI" w:eastAsia="sl-SI"/>
              </w:rPr>
            </w:pPr>
          </w:p>
        </w:tc>
      </w:tr>
      <w:tr w:rsidR="00E37BDB" w:rsidRPr="00E37BDB" w14:paraId="5E86D102" w14:textId="77777777" w:rsidTr="002751AB">
        <w:tc>
          <w:tcPr>
            <w:tcW w:w="9039" w:type="dxa"/>
          </w:tcPr>
          <w:p w14:paraId="79DDF8D5" w14:textId="77777777" w:rsidR="00E37BDB" w:rsidRPr="00E37BDB" w:rsidRDefault="00E37BDB" w:rsidP="002751AB">
            <w:pPr>
              <w:pStyle w:val="Poglavje"/>
              <w:spacing w:before="0" w:after="0" w:line="260" w:lineRule="exact"/>
              <w:jc w:val="left"/>
              <w:rPr>
                <w:sz w:val="20"/>
                <w:szCs w:val="20"/>
              </w:rPr>
            </w:pPr>
            <w:r w:rsidRPr="00E37BDB">
              <w:rPr>
                <w:sz w:val="20"/>
                <w:szCs w:val="20"/>
              </w:rPr>
              <w:lastRenderedPageBreak/>
              <w:t>II. BESEDILO ČLENOV</w:t>
            </w:r>
          </w:p>
          <w:p w14:paraId="539FFDE3" w14:textId="77777777" w:rsidR="00E37BDB" w:rsidRPr="00E37BDB" w:rsidRDefault="00E37BDB" w:rsidP="002751AB">
            <w:pPr>
              <w:autoSpaceDE w:val="0"/>
              <w:autoSpaceDN w:val="0"/>
              <w:adjustRightInd w:val="0"/>
              <w:jc w:val="both"/>
              <w:rPr>
                <w:rFonts w:cs="Arial"/>
                <w:szCs w:val="20"/>
              </w:rPr>
            </w:pPr>
          </w:p>
          <w:p w14:paraId="3BDBC6B4" w14:textId="77777777" w:rsidR="00E37BDB" w:rsidRPr="00E37BDB" w:rsidRDefault="00E37BDB" w:rsidP="002751AB">
            <w:pPr>
              <w:autoSpaceDE w:val="0"/>
              <w:autoSpaceDN w:val="0"/>
              <w:adjustRightInd w:val="0"/>
              <w:jc w:val="both"/>
              <w:rPr>
                <w:rFonts w:cs="Arial"/>
                <w:szCs w:val="20"/>
              </w:rPr>
            </w:pPr>
          </w:p>
          <w:p w14:paraId="7962CE0A"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5E874FFD" w14:textId="77777777" w:rsidR="00E37BDB" w:rsidRPr="00E37BDB" w:rsidRDefault="00E37BDB" w:rsidP="002751AB">
            <w:pPr>
              <w:autoSpaceDE w:val="0"/>
              <w:autoSpaceDN w:val="0"/>
              <w:ind w:firstLine="708"/>
              <w:jc w:val="both"/>
              <w:rPr>
                <w:rFonts w:cs="Arial"/>
                <w:szCs w:val="20"/>
                <w:shd w:val="clear" w:color="auto" w:fill="FFFFFF"/>
              </w:rPr>
            </w:pPr>
          </w:p>
          <w:p w14:paraId="08148E95" w14:textId="77777777" w:rsidR="00E37BDB" w:rsidRPr="00E37BDB" w:rsidRDefault="00E37BDB" w:rsidP="002751AB">
            <w:pPr>
              <w:autoSpaceDE w:val="0"/>
              <w:autoSpaceDN w:val="0"/>
              <w:adjustRightInd w:val="0"/>
              <w:ind w:firstLine="708"/>
              <w:jc w:val="both"/>
              <w:rPr>
                <w:rFonts w:cs="Arial"/>
                <w:szCs w:val="20"/>
                <w:shd w:val="clear" w:color="auto" w:fill="FFFFFF"/>
              </w:rPr>
            </w:pPr>
            <w:r w:rsidRPr="00E37BDB">
              <w:rPr>
                <w:rFonts w:cs="Arial"/>
                <w:szCs w:val="20"/>
                <w:shd w:val="clear" w:color="auto" w:fill="FFFFFF"/>
              </w:rPr>
              <w:t xml:space="preserve">V Zakonu o arhitekturni in inženirski dejavnosti (Uradni list RS, št. 61/17 in 133/22 – </w:t>
            </w:r>
            <w:proofErr w:type="spellStart"/>
            <w:r w:rsidRPr="00E37BDB">
              <w:rPr>
                <w:rFonts w:cs="Arial"/>
                <w:szCs w:val="20"/>
                <w:shd w:val="clear" w:color="auto" w:fill="FFFFFF"/>
              </w:rPr>
              <w:t>odl</w:t>
            </w:r>
            <w:proofErr w:type="spellEnd"/>
            <w:r w:rsidRPr="00E37BDB">
              <w:rPr>
                <w:rFonts w:cs="Arial"/>
                <w:szCs w:val="20"/>
                <w:shd w:val="clear" w:color="auto" w:fill="FFFFFF"/>
              </w:rPr>
              <w:t xml:space="preserve">. US) se v 2. členu v prvem odstavku v 2. točki pika nadomesti z vejico in doda nova, 3. točka, ki se glasi: </w:t>
            </w:r>
          </w:p>
          <w:p w14:paraId="17AE8C4D" w14:textId="77777777" w:rsidR="00E37BDB" w:rsidRPr="00E37BDB" w:rsidRDefault="00E37BDB" w:rsidP="002751AB">
            <w:pPr>
              <w:jc w:val="both"/>
              <w:rPr>
                <w:rFonts w:cs="Arial"/>
                <w:szCs w:val="20"/>
              </w:rPr>
            </w:pPr>
          </w:p>
          <w:p w14:paraId="1E4912DB" w14:textId="77777777" w:rsidR="00E37BDB" w:rsidRPr="00E37BDB" w:rsidRDefault="00E37BDB" w:rsidP="002751AB">
            <w:pPr>
              <w:jc w:val="both"/>
              <w:rPr>
                <w:rFonts w:cs="Arial"/>
                <w:szCs w:val="20"/>
              </w:rPr>
            </w:pPr>
            <w:r w:rsidRPr="00E37BDB">
              <w:rPr>
                <w:rFonts w:cs="Arial"/>
                <w:szCs w:val="20"/>
              </w:rPr>
              <w:t>»3. geodet z geodetsko izkaznico je oseba, ki je na dan 17. novembra 2017 imela geodetsko izkaznico, izdano v skladu Zakonom o geodetski dejavnosti (Uradni list RS, št. 77/10 in 61/17-ZAID).«.</w:t>
            </w:r>
          </w:p>
          <w:p w14:paraId="74652DD4" w14:textId="77777777" w:rsidR="00E37BDB" w:rsidRPr="00E37BDB" w:rsidRDefault="00E37BDB" w:rsidP="002751AB">
            <w:pPr>
              <w:autoSpaceDE w:val="0"/>
              <w:autoSpaceDN w:val="0"/>
              <w:ind w:firstLine="708"/>
              <w:jc w:val="both"/>
              <w:rPr>
                <w:rFonts w:cs="Arial"/>
                <w:szCs w:val="20"/>
                <w:shd w:val="clear" w:color="auto" w:fill="FFFFFF"/>
              </w:rPr>
            </w:pPr>
          </w:p>
          <w:p w14:paraId="689C08C9"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450A0114" w14:textId="77777777" w:rsidR="00E37BDB" w:rsidRPr="00E37BDB" w:rsidRDefault="00E37BDB" w:rsidP="002751AB">
            <w:pPr>
              <w:autoSpaceDE w:val="0"/>
              <w:autoSpaceDN w:val="0"/>
              <w:ind w:firstLine="708"/>
              <w:jc w:val="both"/>
              <w:rPr>
                <w:rFonts w:cs="Arial"/>
                <w:szCs w:val="20"/>
                <w:shd w:val="clear" w:color="auto" w:fill="FFFFFF"/>
              </w:rPr>
            </w:pPr>
          </w:p>
          <w:p w14:paraId="2BD831FC" w14:textId="77777777" w:rsidR="00E37BDB" w:rsidRPr="00E37BDB" w:rsidRDefault="00E37BDB" w:rsidP="002751AB">
            <w:pPr>
              <w:autoSpaceDE w:val="0"/>
              <w:autoSpaceDN w:val="0"/>
              <w:adjustRightInd w:val="0"/>
              <w:ind w:firstLine="709"/>
              <w:jc w:val="both"/>
              <w:rPr>
                <w:rFonts w:cs="Arial"/>
                <w:szCs w:val="20"/>
                <w:shd w:val="clear" w:color="auto" w:fill="FFFFFF"/>
              </w:rPr>
            </w:pPr>
            <w:r w:rsidRPr="00E37BDB">
              <w:rPr>
                <w:rFonts w:cs="Arial"/>
                <w:szCs w:val="20"/>
                <w:shd w:val="clear" w:color="auto" w:fill="FFFFFF"/>
              </w:rPr>
              <w:t>Za 4. členom se doda nov, 4.a člen, ki se glasi:</w:t>
            </w:r>
          </w:p>
          <w:p w14:paraId="20026298" w14:textId="77777777" w:rsidR="00E37BDB" w:rsidRPr="00E37BDB" w:rsidRDefault="00E37BDB" w:rsidP="002751AB">
            <w:pPr>
              <w:jc w:val="center"/>
              <w:rPr>
                <w:rFonts w:cs="Arial"/>
                <w:szCs w:val="20"/>
              </w:rPr>
            </w:pPr>
          </w:p>
          <w:p w14:paraId="168D3717" w14:textId="77777777" w:rsidR="00E37BDB" w:rsidRPr="00E37BDB" w:rsidRDefault="00E37BDB" w:rsidP="002751AB">
            <w:pPr>
              <w:jc w:val="center"/>
              <w:rPr>
                <w:rFonts w:cs="Arial"/>
                <w:szCs w:val="20"/>
              </w:rPr>
            </w:pPr>
            <w:r w:rsidRPr="00E37BDB">
              <w:rPr>
                <w:rFonts w:cs="Arial"/>
                <w:szCs w:val="20"/>
              </w:rPr>
              <w:t>»4.a člen</w:t>
            </w:r>
          </w:p>
          <w:p w14:paraId="428726FA" w14:textId="77777777" w:rsidR="00E37BDB" w:rsidRPr="00E37BDB" w:rsidRDefault="00E37BDB" w:rsidP="002751AB">
            <w:pPr>
              <w:jc w:val="center"/>
              <w:rPr>
                <w:rFonts w:cs="Arial"/>
                <w:szCs w:val="20"/>
              </w:rPr>
            </w:pPr>
            <w:r w:rsidRPr="00E37BDB">
              <w:rPr>
                <w:rFonts w:cs="Arial"/>
                <w:szCs w:val="20"/>
              </w:rPr>
              <w:t>(poklicne naloge geodetov z geodetsko izkaznico)</w:t>
            </w:r>
          </w:p>
          <w:p w14:paraId="55EF1272" w14:textId="77777777" w:rsidR="00E37BDB" w:rsidRPr="00E37BDB" w:rsidRDefault="00E37BDB" w:rsidP="002751AB">
            <w:pPr>
              <w:jc w:val="center"/>
              <w:rPr>
                <w:rFonts w:cs="Arial"/>
                <w:szCs w:val="20"/>
              </w:rPr>
            </w:pPr>
          </w:p>
          <w:p w14:paraId="4FA38025" w14:textId="77777777" w:rsidR="00E37BDB" w:rsidRPr="00E37BDB" w:rsidRDefault="00E37BDB" w:rsidP="002751AB">
            <w:pPr>
              <w:autoSpaceDE w:val="0"/>
              <w:autoSpaceDN w:val="0"/>
              <w:ind w:firstLine="709"/>
              <w:jc w:val="both"/>
              <w:rPr>
                <w:rFonts w:cs="Arial"/>
                <w:szCs w:val="20"/>
                <w:shd w:val="clear" w:color="auto" w:fill="FFFFFF"/>
              </w:rPr>
            </w:pPr>
            <w:r w:rsidRPr="00E37BDB">
              <w:rPr>
                <w:rFonts w:cs="Arial"/>
                <w:szCs w:val="20"/>
                <w:shd w:val="clear" w:color="auto" w:fill="FFFFFF"/>
              </w:rPr>
              <w:t>(1) Geodet z geodetsko izkaznico lahko opravlja naslednje poklicne naloge:</w:t>
            </w:r>
          </w:p>
          <w:p w14:paraId="4E77F863"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na področju evidentiranja nepremičnin izvaja inženirski del katastrskih postopkov iz petega odstavka 38. člena Zakona o katastru nepremičnin (Uradni list RS, št. 54/21; v nadaljnjem besedilu: ZKN),</w:t>
            </w:r>
          </w:p>
          <w:p w14:paraId="6B80CBD9"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xml:space="preserve">- izvaja strokovno tehnične postopke izvedbe </w:t>
            </w:r>
            <w:r w:rsidRPr="00E37BDB">
              <w:rPr>
                <w:rFonts w:cs="Arial"/>
                <w:szCs w:val="20"/>
                <w:shd w:val="clear" w:color="auto" w:fill="FFFFFF"/>
              </w:rPr>
              <w:t>geodetske izmere po Zakonu o državnem geodetskem referenčnem sistemu (Uradni list RS, št. 25/14 in 61/17 – ZAID),</w:t>
            </w:r>
          </w:p>
          <w:p w14:paraId="47193486"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shd w:val="clear" w:color="auto" w:fill="FFFFFF"/>
              </w:rPr>
              <w:t xml:space="preserve">- v projektni dokumentaciji izdela strokovne rešitve s področja geodezije, ki so </w:t>
            </w:r>
            <w:r w:rsidRPr="00E37BDB">
              <w:rPr>
                <w:rFonts w:cs="Arial"/>
                <w:szCs w:val="20"/>
              </w:rPr>
              <w:t>glede na namen in zahtevnost objekta ter namen izdelave projektne dokumentacije potrebne v skladu s šestim odstavkom 39. člena Gradbenega zakona (Uradni list RS, št. 199/21 in 105/22 – ZZNŠPP in 133/23; v nadaljnjem besedilu: GZ-1),</w:t>
            </w:r>
          </w:p>
          <w:p w14:paraId="2D00D9B7"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zakoličenje objekta v skladu s 75. členom GZ-1,</w:t>
            </w:r>
          </w:p>
          <w:p w14:paraId="14ACFD93"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pri določitvi hišne številke preveri, ali je v zemljiški knjigi v skladu s 108. členom GZ-1 vpisana zaznamba o prepovedi določitve hišne številke iz prvega odstavka 107. člena GZ-1, o zaznambi opozori stranko ter izvedbo dejanja odkloni, razen če so dejanja na podlagi GZ-1 dovoljena,</w:t>
            </w:r>
          </w:p>
          <w:p w14:paraId="4B88BDCE" w14:textId="533FAFA1"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izdela tehnično posodobljen prostorski izvedbeni akt v skladu z drugim, tretjim in četrtim odstavkom 141. člena Zakona o urejanju prostora (Uradni list RS, št. 199/21, 18/23 – ZDU-1O, 78/23 – ZUNPEOVE</w:t>
            </w:r>
            <w:r w:rsidR="0083390D">
              <w:rPr>
                <w:rFonts w:cs="Arial"/>
                <w:szCs w:val="20"/>
              </w:rPr>
              <w:t>,</w:t>
            </w:r>
            <w:r w:rsidRPr="00E37BDB">
              <w:rPr>
                <w:rFonts w:cs="Arial"/>
                <w:szCs w:val="20"/>
              </w:rPr>
              <w:t xml:space="preserve"> 95/23 – ZIUOPZP</w:t>
            </w:r>
            <w:r w:rsidR="0083390D">
              <w:rPr>
                <w:rFonts w:cs="Arial"/>
                <w:szCs w:val="20"/>
              </w:rPr>
              <w:t xml:space="preserve"> in 23/24</w:t>
            </w:r>
            <w:r w:rsidRPr="00E37BDB">
              <w:rPr>
                <w:rFonts w:cs="Arial"/>
                <w:szCs w:val="20"/>
              </w:rPr>
              <w:t>).</w:t>
            </w:r>
          </w:p>
          <w:p w14:paraId="57E653AA" w14:textId="77777777" w:rsidR="00E37BDB" w:rsidRPr="00E37BDB" w:rsidRDefault="00E37BDB" w:rsidP="002751AB">
            <w:pPr>
              <w:autoSpaceDE w:val="0"/>
              <w:autoSpaceDN w:val="0"/>
              <w:ind w:firstLine="708"/>
              <w:jc w:val="both"/>
              <w:rPr>
                <w:rFonts w:cs="Arial"/>
                <w:szCs w:val="20"/>
              </w:rPr>
            </w:pPr>
          </w:p>
          <w:p w14:paraId="3A2473B4" w14:textId="77777777" w:rsidR="00E37BDB" w:rsidRPr="00E37BDB" w:rsidRDefault="00E37BDB" w:rsidP="002751AB">
            <w:pPr>
              <w:ind w:firstLine="708"/>
              <w:jc w:val="both"/>
              <w:rPr>
                <w:rFonts w:cs="Arial"/>
                <w:szCs w:val="20"/>
              </w:rPr>
            </w:pPr>
            <w:r w:rsidRPr="00E37BDB">
              <w:rPr>
                <w:rFonts w:cs="Arial"/>
                <w:szCs w:val="20"/>
              </w:rPr>
              <w:t>(2) Za opravljanje poklicne naloge izvajanja inženirskega dela katastrskega postopka ima v skladu s prvim odstavkom 40. člena ZKN geodet z geodetsko izkaznico dostop do informacijskega sistema kataster, če je opravil izobraževanje za njegovo uporabo.</w:t>
            </w:r>
          </w:p>
          <w:p w14:paraId="23779D27" w14:textId="77777777" w:rsidR="00E37BDB" w:rsidRPr="00E37BDB" w:rsidRDefault="00E37BDB" w:rsidP="002751AB">
            <w:pPr>
              <w:ind w:firstLine="708"/>
              <w:jc w:val="both"/>
              <w:rPr>
                <w:rFonts w:cs="Arial"/>
                <w:szCs w:val="20"/>
              </w:rPr>
            </w:pPr>
          </w:p>
          <w:p w14:paraId="3ED4B610" w14:textId="77777777" w:rsidR="00E37BDB" w:rsidRPr="00E37BDB" w:rsidRDefault="00E37BDB" w:rsidP="002751AB">
            <w:pPr>
              <w:autoSpaceDE w:val="0"/>
              <w:autoSpaceDN w:val="0"/>
              <w:ind w:firstLine="708"/>
              <w:jc w:val="both"/>
              <w:rPr>
                <w:rFonts w:cs="Arial"/>
                <w:szCs w:val="20"/>
              </w:rPr>
            </w:pPr>
            <w:r w:rsidRPr="00E37BDB">
              <w:rPr>
                <w:rFonts w:cs="Arial"/>
                <w:szCs w:val="20"/>
              </w:rPr>
              <w:t>(3) Geodeti z geodetsko izkaznico morajo ravnati v skladu s predpisi in splošnimi akti IZS.«.</w:t>
            </w:r>
          </w:p>
          <w:p w14:paraId="015955F0" w14:textId="77777777" w:rsidR="00E37BDB" w:rsidRPr="00E37BDB" w:rsidRDefault="00E37BDB" w:rsidP="002751AB">
            <w:pPr>
              <w:ind w:firstLine="708"/>
              <w:jc w:val="both"/>
              <w:rPr>
                <w:rFonts w:cs="Arial"/>
                <w:szCs w:val="20"/>
              </w:rPr>
            </w:pPr>
          </w:p>
          <w:p w14:paraId="5B428EA9"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2367C543" w14:textId="77777777" w:rsidR="00E37BDB" w:rsidRPr="00E37BDB" w:rsidRDefault="00E37BDB" w:rsidP="002751AB">
            <w:pPr>
              <w:ind w:firstLine="708"/>
              <w:jc w:val="both"/>
              <w:rPr>
                <w:rFonts w:cs="Arial"/>
                <w:szCs w:val="20"/>
              </w:rPr>
            </w:pPr>
          </w:p>
          <w:p w14:paraId="5F074E70" w14:textId="77777777" w:rsidR="00E37BDB" w:rsidRPr="00E37BDB" w:rsidRDefault="00E37BDB" w:rsidP="002751AB">
            <w:pPr>
              <w:ind w:firstLine="708"/>
              <w:jc w:val="both"/>
              <w:rPr>
                <w:rFonts w:cs="Arial"/>
                <w:szCs w:val="20"/>
              </w:rPr>
            </w:pPr>
            <w:r w:rsidRPr="00E37BDB">
              <w:rPr>
                <w:rFonts w:cs="Arial"/>
                <w:szCs w:val="20"/>
              </w:rPr>
              <w:t xml:space="preserve">V 5. členu se v prvem, drugem in tretjem odstavku za besedilom »pooblaščeni arhitekti in inženirji« doda besedilo »ter geodeti z geodetsko izkaznico«. </w:t>
            </w:r>
          </w:p>
          <w:p w14:paraId="36591A3F" w14:textId="77777777" w:rsidR="00E37BDB" w:rsidRPr="00E37BDB" w:rsidRDefault="00E37BDB" w:rsidP="002751AB">
            <w:pPr>
              <w:ind w:firstLine="708"/>
              <w:jc w:val="both"/>
              <w:rPr>
                <w:rFonts w:cs="Arial"/>
                <w:szCs w:val="20"/>
              </w:rPr>
            </w:pPr>
          </w:p>
          <w:p w14:paraId="1350AA85" w14:textId="77777777" w:rsidR="00E37BDB" w:rsidRPr="00E37BDB" w:rsidRDefault="00E37BDB" w:rsidP="002751AB">
            <w:pPr>
              <w:ind w:firstLine="708"/>
              <w:jc w:val="both"/>
              <w:rPr>
                <w:rFonts w:cs="Arial"/>
                <w:szCs w:val="20"/>
              </w:rPr>
            </w:pPr>
            <w:r w:rsidRPr="00E37BDB">
              <w:rPr>
                <w:rFonts w:cs="Arial"/>
                <w:szCs w:val="20"/>
              </w:rPr>
              <w:t xml:space="preserve">V petem odstavku se za besedilom »s področja geodezije in« doda besedilo »geodeta z geodetsko izkaznico ter«. </w:t>
            </w:r>
          </w:p>
          <w:p w14:paraId="18AA7CAC" w14:textId="77777777" w:rsidR="00E37BDB" w:rsidRPr="00E37BDB" w:rsidRDefault="00E37BDB" w:rsidP="002751AB">
            <w:pPr>
              <w:ind w:firstLine="708"/>
              <w:jc w:val="both"/>
              <w:rPr>
                <w:rFonts w:cs="Arial"/>
                <w:szCs w:val="20"/>
              </w:rPr>
            </w:pPr>
          </w:p>
          <w:p w14:paraId="5F7D897B"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6E1019F5" w14:textId="77777777" w:rsidR="00E37BDB" w:rsidRPr="00E37BDB" w:rsidRDefault="00E37BDB" w:rsidP="002751AB">
            <w:pPr>
              <w:autoSpaceDE w:val="0"/>
              <w:autoSpaceDN w:val="0"/>
              <w:ind w:firstLine="708"/>
              <w:jc w:val="both"/>
              <w:rPr>
                <w:rFonts w:cs="Arial"/>
                <w:szCs w:val="20"/>
              </w:rPr>
            </w:pPr>
          </w:p>
          <w:p w14:paraId="7AC0C9E1" w14:textId="77777777" w:rsidR="00E37BDB" w:rsidRPr="00E37BDB" w:rsidRDefault="00E37BDB" w:rsidP="002751AB">
            <w:pPr>
              <w:autoSpaceDE w:val="0"/>
              <w:autoSpaceDN w:val="0"/>
              <w:ind w:firstLine="708"/>
              <w:jc w:val="both"/>
              <w:rPr>
                <w:rFonts w:cs="Arial"/>
                <w:szCs w:val="20"/>
              </w:rPr>
            </w:pPr>
            <w:r w:rsidRPr="00E37BDB">
              <w:rPr>
                <w:rFonts w:cs="Arial"/>
                <w:szCs w:val="20"/>
              </w:rPr>
              <w:t xml:space="preserve">14. člen se spremeni tako, da se glasi: </w:t>
            </w:r>
          </w:p>
          <w:p w14:paraId="510DC2EF" w14:textId="77777777" w:rsidR="00E37BDB" w:rsidRPr="00E37BDB" w:rsidRDefault="00E37BDB" w:rsidP="002751AB">
            <w:pPr>
              <w:autoSpaceDE w:val="0"/>
              <w:autoSpaceDN w:val="0"/>
              <w:ind w:firstLine="708"/>
              <w:jc w:val="both"/>
              <w:rPr>
                <w:rFonts w:cs="Arial"/>
                <w:szCs w:val="20"/>
              </w:rPr>
            </w:pPr>
          </w:p>
          <w:p w14:paraId="17FC30F4" w14:textId="77777777" w:rsidR="00E37BDB" w:rsidRPr="00E37BDB" w:rsidRDefault="00E37BDB" w:rsidP="002751AB">
            <w:pPr>
              <w:autoSpaceDE w:val="0"/>
              <w:autoSpaceDN w:val="0"/>
              <w:ind w:firstLine="708"/>
              <w:jc w:val="center"/>
              <w:rPr>
                <w:rFonts w:cs="Arial"/>
                <w:szCs w:val="20"/>
              </w:rPr>
            </w:pPr>
            <w:r w:rsidRPr="00E37BDB">
              <w:rPr>
                <w:rFonts w:cs="Arial"/>
                <w:szCs w:val="20"/>
              </w:rPr>
              <w:t>»14. člen</w:t>
            </w:r>
          </w:p>
          <w:p w14:paraId="40EECA38" w14:textId="77777777" w:rsidR="00E37BDB" w:rsidRPr="00E37BDB" w:rsidRDefault="00E37BDB" w:rsidP="002751AB">
            <w:pPr>
              <w:autoSpaceDE w:val="0"/>
              <w:autoSpaceDN w:val="0"/>
              <w:ind w:firstLine="708"/>
              <w:jc w:val="center"/>
              <w:rPr>
                <w:rFonts w:cs="Arial"/>
                <w:szCs w:val="20"/>
              </w:rPr>
            </w:pPr>
            <w:r w:rsidRPr="00E37BDB">
              <w:rPr>
                <w:rFonts w:cs="Arial"/>
                <w:szCs w:val="20"/>
              </w:rPr>
              <w:lastRenderedPageBreak/>
              <w:t>(opravljanje arhitekturne in inženirske dejavnosti)</w:t>
            </w:r>
          </w:p>
          <w:p w14:paraId="23D0AE6C" w14:textId="77777777" w:rsidR="00E37BDB" w:rsidRPr="00E37BDB" w:rsidRDefault="00E37BDB" w:rsidP="002751AB">
            <w:pPr>
              <w:autoSpaceDE w:val="0"/>
              <w:autoSpaceDN w:val="0"/>
              <w:ind w:firstLine="708"/>
              <w:jc w:val="both"/>
              <w:rPr>
                <w:rFonts w:cs="Arial"/>
                <w:szCs w:val="20"/>
              </w:rPr>
            </w:pPr>
          </w:p>
          <w:p w14:paraId="17C0242D" w14:textId="77777777" w:rsidR="00E37BDB" w:rsidRPr="00E37BDB" w:rsidRDefault="00E37BDB" w:rsidP="002751AB">
            <w:pPr>
              <w:autoSpaceDE w:val="0"/>
              <w:autoSpaceDN w:val="0"/>
              <w:ind w:firstLine="708"/>
              <w:jc w:val="both"/>
              <w:rPr>
                <w:rFonts w:cs="Arial"/>
                <w:szCs w:val="20"/>
              </w:rPr>
            </w:pPr>
            <w:r w:rsidRPr="00E37BDB">
              <w:rPr>
                <w:rFonts w:cs="Arial"/>
                <w:szCs w:val="20"/>
              </w:rPr>
              <w:t>(1) Dejavnost na področju poklicnih nalog pooblaščenih arhitektov, inženirjev in geodetov z geodetsko izkaznico so storitve, ki spadajo v opis poklicnih nalog pooblaščenega arhitekta, inženirja in geodeta z geodetsko izkaznico v skladu s 4. in 4.a členom tega zakona.</w:t>
            </w:r>
          </w:p>
          <w:p w14:paraId="41389C01" w14:textId="77777777" w:rsidR="00E37BDB" w:rsidRPr="00E37BDB" w:rsidRDefault="00E37BDB" w:rsidP="002751AB">
            <w:pPr>
              <w:autoSpaceDE w:val="0"/>
              <w:autoSpaceDN w:val="0"/>
              <w:ind w:firstLine="708"/>
              <w:jc w:val="both"/>
              <w:rPr>
                <w:rFonts w:cs="Arial"/>
                <w:szCs w:val="20"/>
              </w:rPr>
            </w:pPr>
          </w:p>
          <w:p w14:paraId="33C59B0B" w14:textId="77777777" w:rsidR="00E37BDB" w:rsidRPr="00E37BDB" w:rsidRDefault="00E37BDB" w:rsidP="002751AB">
            <w:pPr>
              <w:autoSpaceDE w:val="0"/>
              <w:autoSpaceDN w:val="0"/>
              <w:ind w:firstLine="708"/>
              <w:jc w:val="both"/>
              <w:rPr>
                <w:rFonts w:cs="Arial"/>
                <w:szCs w:val="20"/>
              </w:rPr>
            </w:pPr>
            <w:r w:rsidRPr="00E37BDB">
              <w:rPr>
                <w:rFonts w:cs="Arial"/>
                <w:szCs w:val="20"/>
              </w:rPr>
              <w:t>(2) Dejavnost na področju poklicnih nalog pooblaščenih arhitektov, inženirjev in geodetov z geodetsko izkaznico lahko opravlja gospodarski subjekt, ki izpolnjuje naslednje pogoje:</w:t>
            </w:r>
          </w:p>
          <w:p w14:paraId="3ED9D62E"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v Poslovni register Slovenije ima vpisano vsaj eno od dejavnosti, ki so s predpisom, ki ureja standardno klasifikacijo dejavnosti, opredeljene kot arhitekturno in tehnično projektiranje, tehnično preizkušanje in analiziranje,</w:t>
            </w:r>
          </w:p>
          <w:p w14:paraId="45FA6CBD"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za polni delovni čas ali za krajši delovni čas v posebnih primerih v skladu z zakonom, ki ureja delovna razmerja, ima zaposlenega vsaj enega pooblaščenega arhitekta ali pooblaščenega inženirja; ali imajo najmanj polovico deležev v družbi družbeniki, ki so pooblaščeni arhitekti ali inženirji ali gospodarski subjekt, ki izpolnjuje pogoje za opravljanje arhitekturne in inženirske dejavnosti iz tega zakona, in je eden od pooblaščenih arhitektov ali inženirjev hkrati poslovodni organ; ali je fizična oseba, ki samostojno opravlja arhitekturno ali inženirsko dejavnost za polni delovni čas ali za krajši delovni čas v posebnih primerih v skladu z zakonom, ki ureja delovna razmerja, sama pooblaščeni arhitekt, pooblaščeni inženir ali geodet z geodetsko izkaznico,</w:t>
            </w:r>
          </w:p>
          <w:p w14:paraId="332A7A2F"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zagotovljeno mora imeti zavarovanje pred odgovornostjo za škodo v skladu s 15. členom tega zakona in</w:t>
            </w:r>
          </w:p>
          <w:p w14:paraId="7F9E29A6" w14:textId="77777777" w:rsidR="00E37BDB" w:rsidRPr="00E37BDB" w:rsidRDefault="00E37BDB" w:rsidP="002751AB">
            <w:pPr>
              <w:pStyle w:val="Odstavekseznama"/>
              <w:autoSpaceDE w:val="0"/>
              <w:autoSpaceDN w:val="0"/>
              <w:spacing w:line="240" w:lineRule="auto"/>
              <w:ind w:left="0"/>
              <w:jc w:val="both"/>
              <w:rPr>
                <w:rFonts w:cs="Arial"/>
                <w:szCs w:val="20"/>
              </w:rPr>
            </w:pPr>
            <w:r w:rsidRPr="00E37BDB">
              <w:rPr>
                <w:rFonts w:cs="Arial"/>
                <w:szCs w:val="20"/>
              </w:rPr>
              <w:t>- ni v stečajnem postopku.«.</w:t>
            </w:r>
          </w:p>
          <w:p w14:paraId="71B0B791" w14:textId="77777777" w:rsidR="00E37BDB" w:rsidRPr="00E37BDB" w:rsidRDefault="00E37BDB" w:rsidP="002751AB">
            <w:pPr>
              <w:autoSpaceDE w:val="0"/>
              <w:autoSpaceDN w:val="0"/>
              <w:ind w:firstLine="708"/>
              <w:jc w:val="both"/>
              <w:rPr>
                <w:rFonts w:cs="Arial"/>
                <w:szCs w:val="20"/>
              </w:rPr>
            </w:pPr>
          </w:p>
          <w:p w14:paraId="237F3608"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62488A3A" w14:textId="77777777" w:rsidR="00E37BDB" w:rsidRPr="00E37BDB" w:rsidRDefault="00E37BDB" w:rsidP="002751AB">
            <w:pPr>
              <w:autoSpaceDE w:val="0"/>
              <w:autoSpaceDN w:val="0"/>
              <w:ind w:firstLine="708"/>
              <w:jc w:val="both"/>
              <w:rPr>
                <w:rFonts w:cs="Arial"/>
                <w:szCs w:val="20"/>
              </w:rPr>
            </w:pPr>
          </w:p>
          <w:p w14:paraId="13EBAB30" w14:textId="77777777" w:rsidR="00E37BDB" w:rsidRPr="00E37BDB" w:rsidRDefault="00E37BDB" w:rsidP="002751AB">
            <w:pPr>
              <w:autoSpaceDE w:val="0"/>
              <w:autoSpaceDN w:val="0"/>
              <w:ind w:firstLine="708"/>
              <w:jc w:val="both"/>
              <w:rPr>
                <w:rFonts w:cs="Arial"/>
                <w:szCs w:val="20"/>
              </w:rPr>
            </w:pPr>
            <w:r w:rsidRPr="00E37BDB">
              <w:rPr>
                <w:rFonts w:cs="Arial"/>
                <w:szCs w:val="20"/>
              </w:rPr>
              <w:t>V 53. členu se v prvem odstavku v prvi alineji za besedilom »arhitektov in inženirjev« doda besedilo »ter geodetov z geodetsko izkaznico«.</w:t>
            </w:r>
          </w:p>
          <w:p w14:paraId="53131B4A" w14:textId="77777777" w:rsidR="00E37BDB" w:rsidRPr="00E37BDB" w:rsidRDefault="00E37BDB" w:rsidP="002751AB">
            <w:pPr>
              <w:autoSpaceDE w:val="0"/>
              <w:autoSpaceDN w:val="0"/>
              <w:ind w:firstLine="708"/>
              <w:jc w:val="both"/>
              <w:rPr>
                <w:rFonts w:cs="Arial"/>
                <w:szCs w:val="20"/>
              </w:rPr>
            </w:pPr>
          </w:p>
          <w:p w14:paraId="1F0AD155" w14:textId="17D0E0B2" w:rsidR="00E37BDB" w:rsidRPr="00E37BDB" w:rsidRDefault="00E37BDB" w:rsidP="002751AB">
            <w:pPr>
              <w:autoSpaceDE w:val="0"/>
              <w:autoSpaceDN w:val="0"/>
              <w:ind w:firstLine="708"/>
              <w:jc w:val="both"/>
              <w:rPr>
                <w:rFonts w:cs="Arial"/>
                <w:szCs w:val="20"/>
              </w:rPr>
            </w:pPr>
            <w:r w:rsidRPr="00E37BDB">
              <w:rPr>
                <w:rFonts w:cs="Arial"/>
                <w:szCs w:val="20"/>
              </w:rPr>
              <w:t>V četrtem odstavku se za besedilom »pooblaščeni inženir« doda</w:t>
            </w:r>
            <w:r w:rsidR="0083390D">
              <w:rPr>
                <w:rFonts w:cs="Arial"/>
                <w:szCs w:val="20"/>
              </w:rPr>
              <w:t>ta</w:t>
            </w:r>
            <w:r w:rsidRPr="00E37BDB">
              <w:rPr>
                <w:rFonts w:cs="Arial"/>
                <w:szCs w:val="20"/>
              </w:rPr>
              <w:t xml:space="preserve"> vejica in besedilo »geodet z geodetsko izkaznico«.</w:t>
            </w:r>
          </w:p>
          <w:p w14:paraId="7D0D6F7C" w14:textId="77777777" w:rsidR="00E37BDB" w:rsidRPr="00E37BDB" w:rsidRDefault="00E37BDB" w:rsidP="002751AB">
            <w:pPr>
              <w:autoSpaceDE w:val="0"/>
              <w:autoSpaceDN w:val="0"/>
              <w:rPr>
                <w:rFonts w:cs="Arial"/>
                <w:szCs w:val="20"/>
              </w:rPr>
            </w:pPr>
          </w:p>
          <w:p w14:paraId="077ADE70"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rPr>
            </w:pPr>
            <w:r w:rsidRPr="00E37BDB">
              <w:rPr>
                <w:rFonts w:cs="Arial"/>
                <w:szCs w:val="20"/>
                <w:shd w:val="clear" w:color="auto" w:fill="FFFFFF"/>
              </w:rPr>
              <w:t>člen</w:t>
            </w:r>
          </w:p>
          <w:p w14:paraId="0FB421DE" w14:textId="77777777" w:rsidR="00E37BDB" w:rsidRPr="00E37BDB" w:rsidRDefault="00E37BDB" w:rsidP="002751AB">
            <w:pPr>
              <w:autoSpaceDE w:val="0"/>
              <w:autoSpaceDN w:val="0"/>
              <w:jc w:val="both"/>
              <w:rPr>
                <w:rFonts w:cs="Arial"/>
                <w:szCs w:val="20"/>
              </w:rPr>
            </w:pPr>
          </w:p>
          <w:p w14:paraId="0C83F773" w14:textId="77777777" w:rsidR="00E37BDB" w:rsidRPr="00E37BDB" w:rsidRDefault="00E37BDB" w:rsidP="002751AB">
            <w:pPr>
              <w:autoSpaceDE w:val="0"/>
              <w:autoSpaceDN w:val="0"/>
              <w:ind w:firstLine="851"/>
              <w:rPr>
                <w:rFonts w:cs="Arial"/>
                <w:szCs w:val="20"/>
              </w:rPr>
            </w:pPr>
            <w:r w:rsidRPr="00E37BDB">
              <w:rPr>
                <w:rFonts w:cs="Arial"/>
                <w:szCs w:val="20"/>
              </w:rPr>
              <w:t>Za 7. členom se doda nov, 7.a člen, ki se glasi:</w:t>
            </w:r>
          </w:p>
          <w:p w14:paraId="3DB8BA4A" w14:textId="77777777" w:rsidR="00E37BDB" w:rsidRPr="00E37BDB" w:rsidRDefault="00E37BDB" w:rsidP="002751AB">
            <w:pPr>
              <w:autoSpaceDE w:val="0"/>
              <w:autoSpaceDN w:val="0"/>
              <w:rPr>
                <w:rFonts w:cs="Arial"/>
                <w:szCs w:val="20"/>
              </w:rPr>
            </w:pPr>
          </w:p>
          <w:p w14:paraId="72CF759B" w14:textId="77777777" w:rsidR="00E37BDB" w:rsidRPr="00E37BDB" w:rsidRDefault="00E37BDB" w:rsidP="002751AB">
            <w:pPr>
              <w:autoSpaceDE w:val="0"/>
              <w:autoSpaceDN w:val="0"/>
              <w:jc w:val="center"/>
              <w:rPr>
                <w:rFonts w:cs="Arial"/>
                <w:szCs w:val="20"/>
              </w:rPr>
            </w:pPr>
            <w:r w:rsidRPr="00E37BDB">
              <w:rPr>
                <w:rFonts w:cs="Arial"/>
                <w:szCs w:val="20"/>
              </w:rPr>
              <w:t>»7.a člen</w:t>
            </w:r>
          </w:p>
          <w:p w14:paraId="1BDFBB83" w14:textId="77777777" w:rsidR="00E37BDB" w:rsidRPr="00E37BDB" w:rsidRDefault="00E37BDB" w:rsidP="002751AB">
            <w:pPr>
              <w:autoSpaceDE w:val="0"/>
              <w:autoSpaceDN w:val="0"/>
              <w:jc w:val="center"/>
              <w:rPr>
                <w:rFonts w:cs="Arial"/>
                <w:szCs w:val="20"/>
              </w:rPr>
            </w:pPr>
            <w:r w:rsidRPr="00E37BDB">
              <w:rPr>
                <w:rFonts w:cs="Arial"/>
                <w:szCs w:val="20"/>
              </w:rPr>
              <w:t>(pogoji za vpis v imenik geodetov z geodetsko izkaznico)</w:t>
            </w:r>
          </w:p>
          <w:p w14:paraId="71296255" w14:textId="77777777" w:rsidR="00E37BDB" w:rsidRPr="00E37BDB" w:rsidRDefault="00E37BDB" w:rsidP="002751AB">
            <w:pPr>
              <w:autoSpaceDE w:val="0"/>
              <w:autoSpaceDN w:val="0"/>
              <w:jc w:val="both"/>
              <w:rPr>
                <w:rFonts w:cs="Arial"/>
                <w:szCs w:val="20"/>
              </w:rPr>
            </w:pPr>
          </w:p>
          <w:p w14:paraId="5BAE5D99" w14:textId="77777777" w:rsidR="00E37BDB" w:rsidRPr="00E37BDB" w:rsidRDefault="00E37BDB" w:rsidP="002751AB">
            <w:pPr>
              <w:autoSpaceDE w:val="0"/>
              <w:autoSpaceDN w:val="0"/>
              <w:ind w:firstLine="708"/>
              <w:jc w:val="both"/>
              <w:rPr>
                <w:rFonts w:cs="Arial"/>
                <w:szCs w:val="20"/>
              </w:rPr>
            </w:pPr>
            <w:r w:rsidRPr="00E37BDB">
              <w:rPr>
                <w:rFonts w:cs="Arial"/>
                <w:szCs w:val="20"/>
              </w:rPr>
              <w:t>Ne glede na prvi odstavek 7. člena tega zakona IZS geodeta z geodetsko izkaznico vpiše s poklicnim nazivom geodet z geodetsko izkaznico v imenik pooblaščenih inženirjev. Pogoja za vpis sta:</w:t>
            </w:r>
          </w:p>
          <w:p w14:paraId="4B49A733" w14:textId="77777777" w:rsidR="00E37BDB" w:rsidRPr="00E37BDB" w:rsidRDefault="00E37BDB" w:rsidP="002751AB">
            <w:pPr>
              <w:autoSpaceDE w:val="0"/>
              <w:autoSpaceDN w:val="0"/>
              <w:jc w:val="both"/>
              <w:rPr>
                <w:rFonts w:cs="Arial"/>
                <w:szCs w:val="20"/>
              </w:rPr>
            </w:pPr>
            <w:r w:rsidRPr="00E37BDB">
              <w:rPr>
                <w:rFonts w:cs="Arial"/>
                <w:szCs w:val="20"/>
              </w:rPr>
              <w:t xml:space="preserve">- dokazilo o sklenjenem zavarovanju odgovornosti za škodo iz 15. člena tega zakona in </w:t>
            </w:r>
          </w:p>
          <w:p w14:paraId="63A02997" w14:textId="77777777" w:rsidR="00E37BDB" w:rsidRPr="00E37BDB" w:rsidRDefault="00E37BDB" w:rsidP="002751AB">
            <w:pPr>
              <w:autoSpaceDE w:val="0"/>
              <w:autoSpaceDN w:val="0"/>
              <w:jc w:val="both"/>
              <w:rPr>
                <w:rFonts w:cs="Arial"/>
                <w:szCs w:val="20"/>
              </w:rPr>
            </w:pPr>
            <w:r w:rsidRPr="00E37BDB">
              <w:rPr>
                <w:rFonts w:cs="Arial"/>
                <w:szCs w:val="20"/>
              </w:rPr>
              <w:t>- dokazilo o načinu opravljanja poklicnih nalog iz tretjega odstavka 5. člena tega zakona.«.</w:t>
            </w:r>
          </w:p>
          <w:p w14:paraId="12686C6F" w14:textId="77777777" w:rsidR="00E37BDB" w:rsidRPr="00E37BDB" w:rsidRDefault="00E37BDB" w:rsidP="002751AB">
            <w:pPr>
              <w:autoSpaceDE w:val="0"/>
              <w:autoSpaceDN w:val="0"/>
              <w:ind w:firstLine="708"/>
              <w:jc w:val="both"/>
              <w:rPr>
                <w:rFonts w:cs="Arial"/>
                <w:szCs w:val="20"/>
              </w:rPr>
            </w:pPr>
          </w:p>
          <w:p w14:paraId="4B14AB5A" w14:textId="77777777" w:rsidR="00E37BDB" w:rsidRPr="00E37BDB" w:rsidRDefault="00E37BDB" w:rsidP="002751AB">
            <w:pPr>
              <w:autoSpaceDE w:val="0"/>
              <w:autoSpaceDN w:val="0"/>
              <w:ind w:firstLine="708"/>
              <w:jc w:val="both"/>
              <w:rPr>
                <w:rFonts w:cs="Arial"/>
                <w:szCs w:val="20"/>
              </w:rPr>
            </w:pPr>
          </w:p>
          <w:p w14:paraId="72FE6B0B" w14:textId="77777777" w:rsidR="00E37BDB" w:rsidRPr="00E37BDB" w:rsidRDefault="00E37BDB" w:rsidP="002751AB">
            <w:pPr>
              <w:pStyle w:val="Odstavekseznama"/>
              <w:autoSpaceDE w:val="0"/>
              <w:autoSpaceDN w:val="0"/>
              <w:ind w:left="0"/>
              <w:jc w:val="center"/>
              <w:rPr>
                <w:rFonts w:cs="Arial"/>
                <w:szCs w:val="20"/>
              </w:rPr>
            </w:pPr>
            <w:r w:rsidRPr="00E37BDB">
              <w:rPr>
                <w:rFonts w:cs="Arial"/>
                <w:szCs w:val="20"/>
              </w:rPr>
              <w:t>PREHODNE IN KONČNA DOLOČBA</w:t>
            </w:r>
          </w:p>
          <w:p w14:paraId="255D6C8D" w14:textId="77777777" w:rsidR="00E37BDB" w:rsidRPr="00E37BDB" w:rsidRDefault="00E37BDB" w:rsidP="002751AB">
            <w:pPr>
              <w:autoSpaceDE w:val="0"/>
              <w:autoSpaceDN w:val="0"/>
              <w:ind w:firstLine="708"/>
              <w:jc w:val="both"/>
              <w:rPr>
                <w:rFonts w:cs="Arial"/>
                <w:szCs w:val="20"/>
              </w:rPr>
            </w:pPr>
            <w:bookmarkStart w:id="0" w:name="_Hlk161237552"/>
          </w:p>
          <w:p w14:paraId="0C1A11E7"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5F2D72A1" w14:textId="77777777" w:rsidR="00E37BDB" w:rsidRPr="00E37BDB" w:rsidRDefault="00E37BDB" w:rsidP="002751AB">
            <w:pPr>
              <w:pStyle w:val="Odstavekseznama"/>
              <w:autoSpaceDE w:val="0"/>
              <w:autoSpaceDN w:val="0"/>
              <w:spacing w:line="240" w:lineRule="auto"/>
              <w:ind w:left="0"/>
              <w:jc w:val="center"/>
              <w:rPr>
                <w:rFonts w:cs="Arial"/>
                <w:szCs w:val="20"/>
              </w:rPr>
            </w:pPr>
            <w:r w:rsidRPr="00E37BDB">
              <w:rPr>
                <w:rFonts w:cs="Arial"/>
                <w:szCs w:val="20"/>
              </w:rPr>
              <w:t>(uskladitev z Gradbenim zakonom)</w:t>
            </w:r>
          </w:p>
          <w:p w14:paraId="6D936EAA" w14:textId="77777777" w:rsidR="00E37BDB" w:rsidRPr="00E37BDB" w:rsidRDefault="00E37BDB" w:rsidP="002751AB">
            <w:pPr>
              <w:autoSpaceDE w:val="0"/>
              <w:autoSpaceDN w:val="0"/>
              <w:rPr>
                <w:rFonts w:cs="Arial"/>
                <w:szCs w:val="20"/>
                <w:lang w:eastAsia="sl-SI"/>
              </w:rPr>
            </w:pPr>
          </w:p>
          <w:p w14:paraId="4C096A57" w14:textId="77777777" w:rsidR="00E37BDB" w:rsidRPr="00E37BDB" w:rsidRDefault="00E37BDB" w:rsidP="002751AB">
            <w:pPr>
              <w:autoSpaceDE w:val="0"/>
              <w:autoSpaceDN w:val="0"/>
              <w:ind w:firstLine="708"/>
              <w:jc w:val="both"/>
              <w:rPr>
                <w:rFonts w:cs="Arial"/>
                <w:szCs w:val="20"/>
                <w:lang w:eastAsia="sl-SI"/>
              </w:rPr>
            </w:pPr>
            <w:bookmarkStart w:id="1" w:name="_Hlk161384268"/>
            <w:r w:rsidRPr="00E37BDB">
              <w:rPr>
                <w:rFonts w:cs="Arial"/>
                <w:szCs w:val="20"/>
                <w:lang w:eastAsia="sl-SI"/>
              </w:rPr>
              <w:t>V GZ-1 se v 124. členu v prvem do četrtem odstavku za besedilom »inženir s področja geodezije« doda besedilo »ali geodet z geodetsko izkaznico«.</w:t>
            </w:r>
          </w:p>
          <w:p w14:paraId="20416BBE" w14:textId="77777777" w:rsidR="00E37BDB" w:rsidRPr="00E37BDB" w:rsidRDefault="00E37BDB" w:rsidP="002751AB">
            <w:pPr>
              <w:autoSpaceDE w:val="0"/>
              <w:autoSpaceDN w:val="0"/>
              <w:jc w:val="both"/>
              <w:rPr>
                <w:rFonts w:cs="Arial"/>
                <w:szCs w:val="20"/>
              </w:rPr>
            </w:pPr>
          </w:p>
          <w:bookmarkEnd w:id="1"/>
          <w:p w14:paraId="08CF0D3A"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0A3B1C33" w14:textId="77777777" w:rsidR="00E37BDB" w:rsidRPr="00E37BDB" w:rsidRDefault="00E37BDB" w:rsidP="002751AB">
            <w:pPr>
              <w:pStyle w:val="Odstavekseznama"/>
              <w:autoSpaceDE w:val="0"/>
              <w:autoSpaceDN w:val="0"/>
              <w:spacing w:line="240" w:lineRule="auto"/>
              <w:ind w:left="0"/>
              <w:jc w:val="center"/>
              <w:rPr>
                <w:rFonts w:cs="Arial"/>
                <w:szCs w:val="20"/>
              </w:rPr>
            </w:pPr>
            <w:r w:rsidRPr="00E37BDB">
              <w:rPr>
                <w:rFonts w:cs="Arial"/>
                <w:szCs w:val="20"/>
              </w:rPr>
              <w:t>(uskladitev z Zakonom o katastru nepremičnin)</w:t>
            </w:r>
          </w:p>
          <w:p w14:paraId="18B597DD" w14:textId="77777777" w:rsidR="00E37BDB" w:rsidRPr="00E37BDB" w:rsidRDefault="00E37BDB" w:rsidP="002751AB">
            <w:pPr>
              <w:pStyle w:val="Odstavek"/>
              <w:ind w:firstLine="709"/>
              <w:rPr>
                <w:rFonts w:cs="Arial"/>
                <w:sz w:val="20"/>
                <w:szCs w:val="20"/>
                <w:lang w:val="sl-SI" w:eastAsia="sl-SI"/>
              </w:rPr>
            </w:pPr>
            <w:r w:rsidRPr="00E37BDB">
              <w:rPr>
                <w:rFonts w:cs="Arial"/>
                <w:sz w:val="20"/>
                <w:szCs w:val="20"/>
                <w:lang w:val="sl-SI" w:eastAsia="sl-SI"/>
              </w:rPr>
              <w:lastRenderedPageBreak/>
              <w:t>(1) V Zakonu o katastru nepremičnin (Uradni list RS, št. 54/21) se v:</w:t>
            </w:r>
          </w:p>
          <w:p w14:paraId="098FA9C4"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 xml:space="preserve">- 47. členu v prvem odstavku v 4. točki in v četrtem odstavku ob prvi omembi besedila »pooblaščeni geodet«, </w:t>
            </w:r>
          </w:p>
          <w:p w14:paraId="67708BAF"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- 58. členu v prvem odstavku,</w:t>
            </w:r>
          </w:p>
          <w:p w14:paraId="63AB9D5A"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- 59. členu v drugem, tretjem, četrtem, petem, sedmem, devetem, enajstem odstavku,</w:t>
            </w:r>
          </w:p>
          <w:p w14:paraId="49C06B4C"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 xml:space="preserve">- 93. členu v sedmem odstavku, </w:t>
            </w:r>
          </w:p>
          <w:p w14:paraId="75E12822"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- 111. členu v prvem odstavku</w:t>
            </w:r>
          </w:p>
          <w:p w14:paraId="59CDA546"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za besedilom »pooblaščeni geodet« doda besedilo »ali geodet z geodetsko izkaznico«.</w:t>
            </w:r>
          </w:p>
          <w:p w14:paraId="414A5143" w14:textId="77777777" w:rsidR="00E37BDB" w:rsidRPr="00E37BDB" w:rsidRDefault="00E37BDB" w:rsidP="002751AB">
            <w:pPr>
              <w:pStyle w:val="Odstavek"/>
              <w:ind w:firstLine="709"/>
              <w:rPr>
                <w:rFonts w:cs="Arial"/>
                <w:sz w:val="20"/>
                <w:szCs w:val="20"/>
                <w:lang w:val="sl-SI" w:eastAsia="sl-SI"/>
              </w:rPr>
            </w:pPr>
            <w:r w:rsidRPr="00E37BDB">
              <w:rPr>
                <w:rFonts w:cs="Arial"/>
                <w:sz w:val="20"/>
                <w:szCs w:val="20"/>
                <w:lang w:val="sl-SI" w:eastAsia="sl-SI"/>
              </w:rPr>
              <w:t>(2) V 39. členu se v tretjem odstavku za besedilom »(v nadaljnjem besedilu: pooblaščeni geodet),« doda besedilo »ali geodet z geodetsko izkaznico«.</w:t>
            </w:r>
          </w:p>
          <w:p w14:paraId="5B1C4138" w14:textId="77777777" w:rsidR="00E37BDB" w:rsidRPr="00E37BDB" w:rsidRDefault="00E37BDB" w:rsidP="002751AB">
            <w:pPr>
              <w:pStyle w:val="Odstavek"/>
              <w:ind w:firstLine="709"/>
              <w:rPr>
                <w:rFonts w:cs="Arial"/>
                <w:sz w:val="20"/>
                <w:szCs w:val="20"/>
                <w:lang w:val="sl-SI" w:eastAsia="sl-SI"/>
              </w:rPr>
            </w:pPr>
            <w:r w:rsidRPr="00E37BDB">
              <w:rPr>
                <w:rFonts w:cs="Arial"/>
                <w:sz w:val="20"/>
                <w:szCs w:val="20"/>
                <w:lang w:val="sl-SI" w:eastAsia="sl-SI"/>
              </w:rPr>
              <w:t xml:space="preserve">(3) V 40. členu se v tretjem odstavku za prvo alinejo doda nova, druga alineja, ki se glasi:        </w:t>
            </w:r>
          </w:p>
          <w:p w14:paraId="65FEDEED" w14:textId="77777777" w:rsidR="00E37BDB" w:rsidRPr="00E37BDB" w:rsidRDefault="00E37BDB" w:rsidP="002751AB">
            <w:pPr>
              <w:pStyle w:val="Odstavek"/>
              <w:spacing w:before="0"/>
              <w:ind w:firstLine="0"/>
              <w:rPr>
                <w:rFonts w:cs="Arial"/>
                <w:sz w:val="20"/>
                <w:szCs w:val="20"/>
                <w:lang w:val="sl-SI" w:eastAsia="sl-SI"/>
              </w:rPr>
            </w:pPr>
            <w:r w:rsidRPr="00E37BDB">
              <w:rPr>
                <w:rFonts w:cs="Arial"/>
                <w:sz w:val="20"/>
                <w:szCs w:val="20"/>
                <w:lang w:val="sl-SI" w:eastAsia="sl-SI"/>
              </w:rPr>
              <w:t>»- geodet z geodetsko izkaznico za izvajanje inženirskega dela katastrskega postopka,«.</w:t>
            </w:r>
          </w:p>
          <w:p w14:paraId="7DBB2547" w14:textId="77777777" w:rsidR="00E37BDB" w:rsidRPr="00E37BDB" w:rsidRDefault="00E37BDB" w:rsidP="002751AB">
            <w:pPr>
              <w:pStyle w:val="Odstavek"/>
              <w:ind w:firstLine="709"/>
              <w:rPr>
                <w:rFonts w:cs="Arial"/>
                <w:sz w:val="20"/>
                <w:szCs w:val="20"/>
                <w:lang w:val="sl-SI" w:eastAsia="sl-SI"/>
              </w:rPr>
            </w:pPr>
            <w:r w:rsidRPr="00E37BDB">
              <w:rPr>
                <w:rFonts w:cs="Arial"/>
                <w:sz w:val="20"/>
                <w:szCs w:val="20"/>
                <w:lang w:val="sl-SI" w:eastAsia="sl-SI"/>
              </w:rPr>
              <w:t>Dosedanja druga in tretja alineja postaneta tretja in četrta alineja.</w:t>
            </w:r>
          </w:p>
          <w:p w14:paraId="0F920650" w14:textId="77777777" w:rsidR="00E37BDB" w:rsidRPr="00E37BDB" w:rsidRDefault="00E37BDB" w:rsidP="002751AB">
            <w:pPr>
              <w:autoSpaceDE w:val="0"/>
              <w:autoSpaceDN w:val="0"/>
              <w:ind w:firstLine="708"/>
              <w:jc w:val="both"/>
              <w:rPr>
                <w:rFonts w:cs="Arial"/>
                <w:szCs w:val="20"/>
                <w:lang w:eastAsia="sl-SI"/>
              </w:rPr>
            </w:pPr>
          </w:p>
          <w:p w14:paraId="7008E5BB"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20621964" w14:textId="77777777" w:rsidR="00E37BDB" w:rsidRPr="00E37BDB" w:rsidRDefault="00E37BDB" w:rsidP="002751AB">
            <w:pPr>
              <w:pStyle w:val="Odstavekseznama"/>
              <w:autoSpaceDE w:val="0"/>
              <w:autoSpaceDN w:val="0"/>
              <w:spacing w:line="240" w:lineRule="auto"/>
              <w:ind w:left="0"/>
              <w:jc w:val="center"/>
              <w:rPr>
                <w:rFonts w:cs="Arial"/>
                <w:szCs w:val="20"/>
              </w:rPr>
            </w:pPr>
            <w:r w:rsidRPr="00E37BDB">
              <w:rPr>
                <w:rFonts w:cs="Arial"/>
                <w:szCs w:val="20"/>
              </w:rPr>
              <w:t>(uskladitev z akti IZS)</w:t>
            </w:r>
          </w:p>
          <w:p w14:paraId="6E74DEE0" w14:textId="77777777" w:rsidR="00E37BDB" w:rsidRPr="00E37BDB" w:rsidRDefault="00E37BDB" w:rsidP="002751AB">
            <w:pPr>
              <w:autoSpaceDE w:val="0"/>
              <w:autoSpaceDN w:val="0"/>
              <w:jc w:val="center"/>
              <w:rPr>
                <w:rFonts w:cs="Arial"/>
                <w:szCs w:val="20"/>
              </w:rPr>
            </w:pPr>
          </w:p>
          <w:p w14:paraId="14973781" w14:textId="77777777" w:rsidR="00E37BDB" w:rsidRPr="00E37BDB" w:rsidRDefault="00E37BDB" w:rsidP="002751AB">
            <w:pPr>
              <w:autoSpaceDE w:val="0"/>
              <w:autoSpaceDN w:val="0"/>
              <w:ind w:firstLine="708"/>
              <w:jc w:val="both"/>
              <w:rPr>
                <w:rFonts w:cs="Arial"/>
                <w:szCs w:val="20"/>
              </w:rPr>
            </w:pPr>
            <w:r w:rsidRPr="00E37BDB">
              <w:rPr>
                <w:rFonts w:cs="Arial"/>
                <w:szCs w:val="20"/>
              </w:rPr>
              <w:t>Akti IZS se uskladijo s tem zakonom v šestih mesecih od uveljavitve tega zakona.</w:t>
            </w:r>
          </w:p>
          <w:p w14:paraId="08391AB8" w14:textId="77777777" w:rsidR="00E37BDB" w:rsidRPr="00E37BDB" w:rsidRDefault="00E37BDB" w:rsidP="002751AB">
            <w:pPr>
              <w:autoSpaceDE w:val="0"/>
              <w:autoSpaceDN w:val="0"/>
              <w:ind w:firstLine="708"/>
              <w:jc w:val="both"/>
              <w:rPr>
                <w:rFonts w:cs="Arial"/>
                <w:szCs w:val="20"/>
              </w:rPr>
            </w:pPr>
          </w:p>
          <w:p w14:paraId="11C2C9EE"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78C97511" w14:textId="77777777" w:rsidR="00E37BDB" w:rsidRPr="00E37BDB" w:rsidRDefault="00E37BDB" w:rsidP="002751AB">
            <w:pPr>
              <w:pStyle w:val="Odstavekseznama"/>
              <w:autoSpaceDE w:val="0"/>
              <w:autoSpaceDN w:val="0"/>
              <w:spacing w:line="240" w:lineRule="auto"/>
              <w:ind w:left="0"/>
              <w:jc w:val="center"/>
              <w:rPr>
                <w:rFonts w:cs="Arial"/>
                <w:szCs w:val="20"/>
              </w:rPr>
            </w:pPr>
            <w:r w:rsidRPr="00E37BDB">
              <w:rPr>
                <w:rFonts w:cs="Arial"/>
                <w:szCs w:val="20"/>
              </w:rPr>
              <w:t>(uskladitev s Pravilnik o vodenju podatkov katastra nepremičnin)</w:t>
            </w:r>
          </w:p>
          <w:p w14:paraId="639D0390" w14:textId="77777777" w:rsidR="00E37BDB" w:rsidRPr="00E37BDB" w:rsidRDefault="00E37BDB" w:rsidP="002751AB">
            <w:pPr>
              <w:autoSpaceDE w:val="0"/>
              <w:autoSpaceDN w:val="0"/>
              <w:ind w:firstLine="360"/>
              <w:jc w:val="both"/>
              <w:rPr>
                <w:rFonts w:cs="Arial"/>
                <w:szCs w:val="20"/>
              </w:rPr>
            </w:pPr>
          </w:p>
          <w:p w14:paraId="199E84DB" w14:textId="77777777" w:rsidR="00E37BDB" w:rsidRPr="00E37BDB" w:rsidRDefault="00E37BDB" w:rsidP="002751AB">
            <w:pPr>
              <w:autoSpaceDE w:val="0"/>
              <w:autoSpaceDN w:val="0"/>
              <w:ind w:firstLine="709"/>
              <w:jc w:val="both"/>
              <w:rPr>
                <w:rFonts w:cs="Arial"/>
                <w:szCs w:val="20"/>
              </w:rPr>
            </w:pPr>
            <w:r w:rsidRPr="00E37BDB">
              <w:rPr>
                <w:rFonts w:cs="Arial"/>
                <w:szCs w:val="20"/>
              </w:rPr>
              <w:t>Pravilnik o vodenju podatkov katastra nepremičnin (Uradni list RS, št. 41/22) se uskladi s tem zakonom v šestih mesecih od uveljavitve tega zakona.</w:t>
            </w:r>
          </w:p>
          <w:bookmarkEnd w:id="0"/>
          <w:p w14:paraId="715B7B5B" w14:textId="77777777" w:rsidR="00E37BDB" w:rsidRPr="00E37BDB" w:rsidRDefault="00E37BDB" w:rsidP="002751AB">
            <w:pPr>
              <w:autoSpaceDE w:val="0"/>
              <w:autoSpaceDN w:val="0"/>
              <w:jc w:val="both"/>
              <w:rPr>
                <w:rFonts w:cs="Arial"/>
                <w:szCs w:val="20"/>
              </w:rPr>
            </w:pPr>
          </w:p>
          <w:p w14:paraId="5D983BEE" w14:textId="77777777" w:rsidR="00E37BDB" w:rsidRPr="00E37BDB" w:rsidRDefault="00E37BDB" w:rsidP="00E37BDB">
            <w:pPr>
              <w:pStyle w:val="Odstavekseznama"/>
              <w:numPr>
                <w:ilvl w:val="0"/>
                <w:numId w:val="8"/>
              </w:numPr>
              <w:autoSpaceDE w:val="0"/>
              <w:autoSpaceDN w:val="0"/>
              <w:adjustRightInd w:val="0"/>
              <w:spacing w:line="240" w:lineRule="auto"/>
              <w:ind w:left="0" w:firstLine="0"/>
              <w:jc w:val="center"/>
              <w:rPr>
                <w:rFonts w:cs="Arial"/>
                <w:szCs w:val="20"/>
                <w:shd w:val="clear" w:color="auto" w:fill="FFFFFF"/>
              </w:rPr>
            </w:pPr>
            <w:r w:rsidRPr="00E37BDB">
              <w:rPr>
                <w:rFonts w:cs="Arial"/>
                <w:szCs w:val="20"/>
                <w:shd w:val="clear" w:color="auto" w:fill="FFFFFF"/>
              </w:rPr>
              <w:t>člen</w:t>
            </w:r>
          </w:p>
          <w:p w14:paraId="34400CA0" w14:textId="77777777" w:rsidR="00E37BDB" w:rsidRPr="00E37BDB" w:rsidRDefault="00E37BDB" w:rsidP="002751AB">
            <w:pPr>
              <w:pStyle w:val="Odstavekseznama"/>
              <w:autoSpaceDE w:val="0"/>
              <w:autoSpaceDN w:val="0"/>
              <w:spacing w:line="240" w:lineRule="auto"/>
              <w:ind w:left="0"/>
              <w:jc w:val="center"/>
              <w:rPr>
                <w:rFonts w:cs="Arial"/>
                <w:szCs w:val="20"/>
              </w:rPr>
            </w:pPr>
            <w:r w:rsidRPr="00E37BDB">
              <w:rPr>
                <w:rFonts w:cs="Arial"/>
                <w:szCs w:val="20"/>
              </w:rPr>
              <w:t>(začetek veljavnosti)</w:t>
            </w:r>
          </w:p>
          <w:p w14:paraId="183136EF" w14:textId="77777777" w:rsidR="00E37BDB" w:rsidRPr="00E37BDB" w:rsidRDefault="00E37BDB" w:rsidP="002751AB">
            <w:pPr>
              <w:autoSpaceDE w:val="0"/>
              <w:autoSpaceDN w:val="0"/>
              <w:ind w:firstLine="708"/>
              <w:jc w:val="both"/>
              <w:rPr>
                <w:rFonts w:cs="Arial"/>
                <w:szCs w:val="20"/>
              </w:rPr>
            </w:pPr>
          </w:p>
          <w:p w14:paraId="33153C60" w14:textId="77777777" w:rsidR="00E37BDB" w:rsidRPr="00E37BDB" w:rsidRDefault="00E37BDB" w:rsidP="002751AB">
            <w:pPr>
              <w:autoSpaceDE w:val="0"/>
              <w:autoSpaceDN w:val="0"/>
              <w:ind w:firstLine="709"/>
              <w:jc w:val="both"/>
              <w:rPr>
                <w:rFonts w:cs="Arial"/>
                <w:szCs w:val="20"/>
              </w:rPr>
            </w:pPr>
            <w:r w:rsidRPr="00E37BDB">
              <w:rPr>
                <w:rFonts w:cs="Arial"/>
                <w:szCs w:val="20"/>
              </w:rPr>
              <w:t>Ta zakon začne veljati petnajsti dan po objavi v Uradnem listu Republike Slovenije.</w:t>
            </w:r>
          </w:p>
          <w:p w14:paraId="50BA08A3" w14:textId="77777777" w:rsidR="00E37BDB" w:rsidRPr="00E37BDB" w:rsidRDefault="00E37BDB" w:rsidP="002751AB">
            <w:pPr>
              <w:autoSpaceDE w:val="0"/>
              <w:autoSpaceDN w:val="0"/>
              <w:jc w:val="both"/>
              <w:rPr>
                <w:rFonts w:cs="Arial"/>
                <w:szCs w:val="20"/>
              </w:rPr>
            </w:pPr>
          </w:p>
          <w:p w14:paraId="0BEA4649" w14:textId="77777777" w:rsidR="00E37BDB" w:rsidRPr="00E37BDB" w:rsidRDefault="00E37BDB" w:rsidP="002751AB">
            <w:pPr>
              <w:autoSpaceDE w:val="0"/>
              <w:autoSpaceDN w:val="0"/>
              <w:jc w:val="both"/>
              <w:rPr>
                <w:rFonts w:cs="Arial"/>
                <w:szCs w:val="20"/>
              </w:rPr>
            </w:pPr>
          </w:p>
          <w:p w14:paraId="359715AB" w14:textId="77777777" w:rsidR="00E37BDB" w:rsidRDefault="00E37BDB" w:rsidP="002751AB">
            <w:pPr>
              <w:autoSpaceDE w:val="0"/>
              <w:autoSpaceDN w:val="0"/>
              <w:jc w:val="both"/>
              <w:rPr>
                <w:rFonts w:cs="Arial"/>
                <w:szCs w:val="20"/>
              </w:rPr>
            </w:pPr>
          </w:p>
          <w:p w14:paraId="3B724FA2" w14:textId="77777777" w:rsidR="00A90EC0" w:rsidRDefault="00A90EC0" w:rsidP="002751AB">
            <w:pPr>
              <w:autoSpaceDE w:val="0"/>
              <w:autoSpaceDN w:val="0"/>
              <w:jc w:val="both"/>
              <w:rPr>
                <w:rFonts w:cs="Arial"/>
                <w:szCs w:val="20"/>
              </w:rPr>
            </w:pPr>
          </w:p>
          <w:p w14:paraId="2B65D3EB" w14:textId="77777777" w:rsidR="00A90EC0" w:rsidRDefault="00A90EC0" w:rsidP="002751AB">
            <w:pPr>
              <w:autoSpaceDE w:val="0"/>
              <w:autoSpaceDN w:val="0"/>
              <w:jc w:val="both"/>
              <w:rPr>
                <w:rFonts w:cs="Arial"/>
                <w:szCs w:val="20"/>
              </w:rPr>
            </w:pPr>
          </w:p>
          <w:p w14:paraId="7C7F9E95" w14:textId="77777777" w:rsidR="00A90EC0" w:rsidRDefault="00A90EC0" w:rsidP="002751AB">
            <w:pPr>
              <w:autoSpaceDE w:val="0"/>
              <w:autoSpaceDN w:val="0"/>
              <w:jc w:val="both"/>
              <w:rPr>
                <w:rFonts w:cs="Arial"/>
                <w:szCs w:val="20"/>
              </w:rPr>
            </w:pPr>
          </w:p>
          <w:p w14:paraId="46F3AD85" w14:textId="77777777" w:rsidR="00A90EC0" w:rsidRDefault="00A90EC0" w:rsidP="002751AB">
            <w:pPr>
              <w:autoSpaceDE w:val="0"/>
              <w:autoSpaceDN w:val="0"/>
              <w:jc w:val="both"/>
              <w:rPr>
                <w:rFonts w:cs="Arial"/>
                <w:szCs w:val="20"/>
              </w:rPr>
            </w:pPr>
          </w:p>
          <w:p w14:paraId="0D5496AB" w14:textId="77777777" w:rsidR="00A90EC0" w:rsidRDefault="00A90EC0" w:rsidP="002751AB">
            <w:pPr>
              <w:autoSpaceDE w:val="0"/>
              <w:autoSpaceDN w:val="0"/>
              <w:jc w:val="both"/>
              <w:rPr>
                <w:rFonts w:cs="Arial"/>
                <w:szCs w:val="20"/>
              </w:rPr>
            </w:pPr>
          </w:p>
          <w:p w14:paraId="0124DF50" w14:textId="77777777" w:rsidR="00A90EC0" w:rsidRDefault="00A90EC0" w:rsidP="002751AB">
            <w:pPr>
              <w:autoSpaceDE w:val="0"/>
              <w:autoSpaceDN w:val="0"/>
              <w:jc w:val="both"/>
              <w:rPr>
                <w:rFonts w:cs="Arial"/>
                <w:szCs w:val="20"/>
              </w:rPr>
            </w:pPr>
          </w:p>
          <w:p w14:paraId="7E97B495" w14:textId="77777777" w:rsidR="00A90EC0" w:rsidRDefault="00A90EC0" w:rsidP="002751AB">
            <w:pPr>
              <w:autoSpaceDE w:val="0"/>
              <w:autoSpaceDN w:val="0"/>
              <w:jc w:val="both"/>
              <w:rPr>
                <w:rFonts w:cs="Arial"/>
                <w:szCs w:val="20"/>
              </w:rPr>
            </w:pPr>
          </w:p>
          <w:p w14:paraId="1CF7C4FF" w14:textId="77777777" w:rsidR="00A90EC0" w:rsidRDefault="00A90EC0" w:rsidP="002751AB">
            <w:pPr>
              <w:autoSpaceDE w:val="0"/>
              <w:autoSpaceDN w:val="0"/>
              <w:jc w:val="both"/>
              <w:rPr>
                <w:rFonts w:cs="Arial"/>
                <w:szCs w:val="20"/>
              </w:rPr>
            </w:pPr>
          </w:p>
          <w:p w14:paraId="684D3C3B" w14:textId="77777777" w:rsidR="00A90EC0" w:rsidRDefault="00A90EC0" w:rsidP="002751AB">
            <w:pPr>
              <w:autoSpaceDE w:val="0"/>
              <w:autoSpaceDN w:val="0"/>
              <w:jc w:val="both"/>
              <w:rPr>
                <w:rFonts w:cs="Arial"/>
                <w:szCs w:val="20"/>
              </w:rPr>
            </w:pPr>
          </w:p>
          <w:p w14:paraId="760C9C37" w14:textId="77777777" w:rsidR="00A90EC0" w:rsidRDefault="00A90EC0" w:rsidP="002751AB">
            <w:pPr>
              <w:autoSpaceDE w:val="0"/>
              <w:autoSpaceDN w:val="0"/>
              <w:jc w:val="both"/>
              <w:rPr>
                <w:rFonts w:cs="Arial"/>
                <w:szCs w:val="20"/>
              </w:rPr>
            </w:pPr>
          </w:p>
          <w:p w14:paraId="5CD1E2B0" w14:textId="77777777" w:rsidR="00A90EC0" w:rsidRDefault="00A90EC0" w:rsidP="002751AB">
            <w:pPr>
              <w:autoSpaceDE w:val="0"/>
              <w:autoSpaceDN w:val="0"/>
              <w:jc w:val="both"/>
              <w:rPr>
                <w:rFonts w:cs="Arial"/>
                <w:szCs w:val="20"/>
              </w:rPr>
            </w:pPr>
          </w:p>
          <w:p w14:paraId="7AF26BC0" w14:textId="77777777" w:rsidR="00A90EC0" w:rsidRDefault="00A90EC0" w:rsidP="002751AB">
            <w:pPr>
              <w:autoSpaceDE w:val="0"/>
              <w:autoSpaceDN w:val="0"/>
              <w:jc w:val="both"/>
              <w:rPr>
                <w:rFonts w:cs="Arial"/>
                <w:szCs w:val="20"/>
              </w:rPr>
            </w:pPr>
          </w:p>
          <w:p w14:paraId="411CA195" w14:textId="77777777" w:rsidR="00A90EC0" w:rsidRDefault="00A90EC0" w:rsidP="002751AB">
            <w:pPr>
              <w:autoSpaceDE w:val="0"/>
              <w:autoSpaceDN w:val="0"/>
              <w:jc w:val="both"/>
              <w:rPr>
                <w:rFonts w:cs="Arial"/>
                <w:szCs w:val="20"/>
              </w:rPr>
            </w:pPr>
          </w:p>
          <w:p w14:paraId="026F9C49" w14:textId="77777777" w:rsidR="00A90EC0" w:rsidRDefault="00A90EC0" w:rsidP="002751AB">
            <w:pPr>
              <w:autoSpaceDE w:val="0"/>
              <w:autoSpaceDN w:val="0"/>
              <w:jc w:val="both"/>
              <w:rPr>
                <w:rFonts w:cs="Arial"/>
                <w:szCs w:val="20"/>
              </w:rPr>
            </w:pPr>
          </w:p>
          <w:p w14:paraId="0ECB571E" w14:textId="77777777" w:rsidR="00A90EC0" w:rsidRDefault="00A90EC0" w:rsidP="002751AB">
            <w:pPr>
              <w:autoSpaceDE w:val="0"/>
              <w:autoSpaceDN w:val="0"/>
              <w:jc w:val="both"/>
              <w:rPr>
                <w:rFonts w:cs="Arial"/>
                <w:szCs w:val="20"/>
              </w:rPr>
            </w:pPr>
          </w:p>
          <w:p w14:paraId="29D9CF07" w14:textId="77777777" w:rsidR="00A90EC0" w:rsidRDefault="00A90EC0" w:rsidP="002751AB">
            <w:pPr>
              <w:autoSpaceDE w:val="0"/>
              <w:autoSpaceDN w:val="0"/>
              <w:jc w:val="both"/>
              <w:rPr>
                <w:rFonts w:cs="Arial"/>
                <w:szCs w:val="20"/>
              </w:rPr>
            </w:pPr>
          </w:p>
          <w:p w14:paraId="23E801B5" w14:textId="77777777" w:rsidR="00A90EC0" w:rsidRDefault="00A90EC0" w:rsidP="002751AB">
            <w:pPr>
              <w:autoSpaceDE w:val="0"/>
              <w:autoSpaceDN w:val="0"/>
              <w:jc w:val="both"/>
              <w:rPr>
                <w:rFonts w:cs="Arial"/>
                <w:szCs w:val="20"/>
              </w:rPr>
            </w:pPr>
          </w:p>
          <w:p w14:paraId="16963F25" w14:textId="77777777" w:rsidR="00A90EC0" w:rsidRDefault="00A90EC0" w:rsidP="002751AB">
            <w:pPr>
              <w:autoSpaceDE w:val="0"/>
              <w:autoSpaceDN w:val="0"/>
              <w:jc w:val="both"/>
              <w:rPr>
                <w:rFonts w:cs="Arial"/>
                <w:szCs w:val="20"/>
              </w:rPr>
            </w:pPr>
          </w:p>
          <w:p w14:paraId="1D011F5F" w14:textId="77777777" w:rsidR="00A90EC0" w:rsidRPr="00E37BDB" w:rsidRDefault="00A90EC0" w:rsidP="002751AB">
            <w:pPr>
              <w:autoSpaceDE w:val="0"/>
              <w:autoSpaceDN w:val="0"/>
              <w:jc w:val="both"/>
              <w:rPr>
                <w:rFonts w:cs="Arial"/>
                <w:szCs w:val="20"/>
              </w:rPr>
            </w:pPr>
          </w:p>
          <w:p w14:paraId="00270EFA" w14:textId="77777777" w:rsidR="00E37BDB" w:rsidRPr="00E37BDB" w:rsidRDefault="00E37BDB" w:rsidP="002751AB">
            <w:pPr>
              <w:autoSpaceDE w:val="0"/>
              <w:autoSpaceDN w:val="0"/>
              <w:jc w:val="both"/>
              <w:rPr>
                <w:rFonts w:cs="Arial"/>
                <w:szCs w:val="20"/>
              </w:rPr>
            </w:pPr>
          </w:p>
          <w:p w14:paraId="757635BA" w14:textId="77777777" w:rsidR="00E37BDB" w:rsidRPr="00E37BDB" w:rsidRDefault="00E37BDB" w:rsidP="002751AB">
            <w:pPr>
              <w:autoSpaceDE w:val="0"/>
              <w:autoSpaceDN w:val="0"/>
              <w:jc w:val="both"/>
              <w:rPr>
                <w:rFonts w:cs="Arial"/>
                <w:b/>
                <w:bCs/>
                <w:szCs w:val="20"/>
              </w:rPr>
            </w:pPr>
            <w:r w:rsidRPr="00E37BDB">
              <w:rPr>
                <w:rFonts w:cs="Arial"/>
                <w:b/>
                <w:bCs/>
                <w:szCs w:val="20"/>
              </w:rPr>
              <w:lastRenderedPageBreak/>
              <w:t xml:space="preserve">III. OBRAZLOŽITEV </w:t>
            </w:r>
          </w:p>
          <w:p w14:paraId="52F82784" w14:textId="77777777" w:rsidR="00E37BDB" w:rsidRPr="00E37BDB" w:rsidRDefault="00E37BDB" w:rsidP="002751AB">
            <w:pPr>
              <w:autoSpaceDE w:val="0"/>
              <w:autoSpaceDN w:val="0"/>
              <w:jc w:val="both"/>
              <w:rPr>
                <w:rFonts w:cs="Arial"/>
                <w:szCs w:val="20"/>
              </w:rPr>
            </w:pPr>
          </w:p>
          <w:p w14:paraId="1510E06D" w14:textId="77777777" w:rsidR="00E37BDB" w:rsidRPr="00E37BDB" w:rsidRDefault="00E37BDB" w:rsidP="002751AB">
            <w:pPr>
              <w:autoSpaceDE w:val="0"/>
              <w:autoSpaceDN w:val="0"/>
              <w:jc w:val="both"/>
              <w:rPr>
                <w:rFonts w:cs="Arial"/>
                <w:szCs w:val="20"/>
              </w:rPr>
            </w:pPr>
            <w:r w:rsidRPr="00E37BDB">
              <w:rPr>
                <w:rFonts w:cs="Arial"/>
                <w:szCs w:val="20"/>
              </w:rPr>
              <w:t>K 1. členu</w:t>
            </w:r>
          </w:p>
          <w:p w14:paraId="437E7789" w14:textId="77777777" w:rsidR="00E37BDB" w:rsidRPr="00E37BDB" w:rsidRDefault="00E37BDB" w:rsidP="002751AB">
            <w:pPr>
              <w:autoSpaceDE w:val="0"/>
              <w:autoSpaceDN w:val="0"/>
              <w:jc w:val="both"/>
              <w:rPr>
                <w:rFonts w:cs="Arial"/>
                <w:szCs w:val="20"/>
              </w:rPr>
            </w:pPr>
          </w:p>
          <w:p w14:paraId="65BC969D" w14:textId="77777777" w:rsidR="00E37BDB" w:rsidRPr="00E37BDB" w:rsidRDefault="00E37BDB" w:rsidP="002751AB">
            <w:pPr>
              <w:autoSpaceDE w:val="0"/>
              <w:autoSpaceDN w:val="0"/>
              <w:jc w:val="both"/>
              <w:rPr>
                <w:rFonts w:cs="Arial"/>
                <w:szCs w:val="20"/>
              </w:rPr>
            </w:pPr>
            <w:r w:rsidRPr="00E37BDB">
              <w:rPr>
                <w:rFonts w:cs="Arial"/>
                <w:szCs w:val="20"/>
              </w:rPr>
              <w:t xml:space="preserve">Novela zakona se sprejema zaradi odločbe Ustavnega sodišča Republike Slovenije opr. št. U-I-14/18-27 z dne 15. 9. 2022 (v nadaljnjem besedilu: odločba US), v kateri je sodišče presojalo pravno ureditev opravljanja geodetskega poklica »geodet z izkaznico«, ki ga Zakon o arhitekturni in inženirski dejavnosti (Uradni list RS, št. 61/17 in 133/22 – </w:t>
            </w:r>
            <w:proofErr w:type="spellStart"/>
            <w:r w:rsidRPr="00E37BDB">
              <w:rPr>
                <w:rFonts w:cs="Arial"/>
                <w:szCs w:val="20"/>
              </w:rPr>
              <w:t>odl</w:t>
            </w:r>
            <w:proofErr w:type="spellEnd"/>
            <w:r w:rsidRPr="00E37BDB">
              <w:rPr>
                <w:rFonts w:cs="Arial"/>
                <w:szCs w:val="20"/>
              </w:rPr>
              <w:t>. US; v nadaljnjem besedilu: ZAID) ne določa (več), in presodilo, da ureditev ZAID glede ukinitve poklica »geodet z izkaznico« ni primerna, saj imajo osebe »geodet z izkaznico« uporabna geodetska znanja in veščine, potrebne za opravljanje določenih geodetskih nalog, se v skladu s citirano odločbo ustavnega sodišča določa »izjema« glede opravljanja poklicnih nalog pooblaščenega inženirja s področja geodezije oziroma določajo naloge, ki jih lahko opravljajo geodeti z geodetsko izkaznico.</w:t>
            </w:r>
          </w:p>
          <w:p w14:paraId="0EEAE8B1" w14:textId="77777777" w:rsidR="00E37BDB" w:rsidRPr="00E37BDB" w:rsidRDefault="00E37BDB" w:rsidP="002751AB">
            <w:pPr>
              <w:autoSpaceDE w:val="0"/>
              <w:autoSpaceDN w:val="0"/>
              <w:jc w:val="both"/>
              <w:rPr>
                <w:rFonts w:cs="Arial"/>
                <w:szCs w:val="20"/>
              </w:rPr>
            </w:pPr>
          </w:p>
          <w:p w14:paraId="64ED981A" w14:textId="77777777" w:rsidR="00E37BDB" w:rsidRPr="00E37BDB" w:rsidRDefault="00E37BDB" w:rsidP="002751AB">
            <w:pPr>
              <w:autoSpaceDE w:val="0"/>
              <w:autoSpaceDN w:val="0"/>
              <w:jc w:val="both"/>
              <w:rPr>
                <w:rFonts w:cs="Arial"/>
                <w:szCs w:val="20"/>
              </w:rPr>
            </w:pPr>
            <w:r w:rsidRPr="00E37BDB">
              <w:rPr>
                <w:rFonts w:cs="Arial"/>
                <w:szCs w:val="20"/>
              </w:rPr>
              <w:t xml:space="preserve">Geodet z geodetsko izkaznico je oseba, ki je na dan uveljavitve Zakona o arhitekturni in inženirski dejavnosti (Uradni list RS, št. 61/17 in 133/22 – </w:t>
            </w:r>
            <w:proofErr w:type="spellStart"/>
            <w:r w:rsidRPr="00E37BDB">
              <w:rPr>
                <w:rFonts w:cs="Arial"/>
                <w:szCs w:val="20"/>
              </w:rPr>
              <w:t>odl</w:t>
            </w:r>
            <w:proofErr w:type="spellEnd"/>
            <w:r w:rsidRPr="00E37BDB">
              <w:rPr>
                <w:rFonts w:cs="Arial"/>
                <w:szCs w:val="20"/>
              </w:rPr>
              <w:t>. US) – to je dne 17. 11. 2017, imela geodetsko izkaznico. Geodetska izkaznica se je izdajala v skladu Zakonom o geodetski dejavnosti (Uradni list RS, št. 77/10 in 61/17 – ZAID; v nadaljnjem besedilu: ZGeoD-1), ki je v 12. členu določal pogoje za pridobitev geodetske izkaznice, in sicer, da ima oseba:</w:t>
            </w:r>
          </w:p>
          <w:p w14:paraId="09F11A6E" w14:textId="77777777" w:rsidR="00E37BDB" w:rsidRPr="00E37BDB" w:rsidRDefault="00E37BDB" w:rsidP="00E37BDB">
            <w:pPr>
              <w:numPr>
                <w:ilvl w:val="0"/>
                <w:numId w:val="11"/>
              </w:numPr>
              <w:autoSpaceDE w:val="0"/>
              <w:autoSpaceDN w:val="0"/>
              <w:spacing w:line="260" w:lineRule="atLeast"/>
              <w:ind w:left="142" w:hanging="152"/>
              <w:jc w:val="both"/>
              <w:rPr>
                <w:rFonts w:cs="Arial"/>
                <w:szCs w:val="20"/>
              </w:rPr>
            </w:pPr>
            <w:r w:rsidRPr="00E37BDB">
              <w:rPr>
                <w:rFonts w:cs="Arial"/>
                <w:szCs w:val="20"/>
              </w:rPr>
              <w:t xml:space="preserve">najmanj visoko strokovno izobrazbo geodetske smeri oziroma najmanj visokošolsko strokovno izobrazbo po študijskem programu prve stopnje geodetske smeri, </w:t>
            </w:r>
          </w:p>
          <w:p w14:paraId="018FA08B" w14:textId="77777777" w:rsidR="00E37BDB" w:rsidRPr="00E37BDB" w:rsidRDefault="00E37BDB" w:rsidP="00E37BDB">
            <w:pPr>
              <w:numPr>
                <w:ilvl w:val="0"/>
                <w:numId w:val="11"/>
              </w:numPr>
              <w:autoSpaceDE w:val="0"/>
              <w:autoSpaceDN w:val="0"/>
              <w:spacing w:line="260" w:lineRule="atLeast"/>
              <w:ind w:left="142" w:hanging="152"/>
              <w:jc w:val="both"/>
              <w:rPr>
                <w:rFonts w:cs="Arial"/>
                <w:szCs w:val="20"/>
              </w:rPr>
            </w:pPr>
            <w:r w:rsidRPr="00E37BDB">
              <w:rPr>
                <w:rFonts w:cs="Arial"/>
                <w:szCs w:val="20"/>
              </w:rPr>
              <w:t xml:space="preserve">najmanj tri leta delovnih izkušenj na področju izvajanja geodetskih storitev ali evidentiranja nepremičnin, in </w:t>
            </w:r>
          </w:p>
          <w:p w14:paraId="7E0E98E8" w14:textId="77777777" w:rsidR="00E37BDB" w:rsidRPr="00E37BDB" w:rsidRDefault="00E37BDB" w:rsidP="00E37BDB">
            <w:pPr>
              <w:numPr>
                <w:ilvl w:val="0"/>
                <w:numId w:val="11"/>
              </w:numPr>
              <w:autoSpaceDE w:val="0"/>
              <w:autoSpaceDN w:val="0"/>
              <w:spacing w:line="260" w:lineRule="atLeast"/>
              <w:ind w:left="142" w:hanging="152"/>
              <w:jc w:val="both"/>
              <w:rPr>
                <w:rFonts w:cs="Arial"/>
                <w:szCs w:val="20"/>
              </w:rPr>
            </w:pPr>
            <w:r w:rsidRPr="00E37BDB">
              <w:rPr>
                <w:rFonts w:cs="Arial"/>
                <w:szCs w:val="20"/>
              </w:rPr>
              <w:t xml:space="preserve">opravljen strokovni izpit za izvajanje geodetskih storitev; v 50. členu pa je določal priznavanje pridobljenih pravic »geodeta« z vzpostavitvijo pravne domneve za posameznike, ki so pogoje za geodete že izpolnili po dosedanjih predpisih (instituta »geodet« in »geodetska izkaznica« sta bila uvedena z </w:t>
            </w:r>
            <w:proofErr w:type="spellStart"/>
            <w:r w:rsidRPr="00E37BDB">
              <w:rPr>
                <w:rFonts w:cs="Arial"/>
                <w:szCs w:val="20"/>
              </w:rPr>
              <w:t>ZGeoD</w:t>
            </w:r>
            <w:proofErr w:type="spellEnd"/>
            <w:r w:rsidRPr="00E37BDB">
              <w:rPr>
                <w:rFonts w:cs="Arial"/>
                <w:szCs w:val="20"/>
              </w:rPr>
              <w:t xml:space="preserve"> iz leta 2000).  </w:t>
            </w:r>
          </w:p>
          <w:p w14:paraId="110D0721" w14:textId="77777777" w:rsidR="00E37BDB" w:rsidRPr="00E37BDB" w:rsidRDefault="00E37BDB" w:rsidP="002751AB">
            <w:pPr>
              <w:autoSpaceDE w:val="0"/>
              <w:autoSpaceDN w:val="0"/>
              <w:jc w:val="both"/>
              <w:rPr>
                <w:rFonts w:cs="Arial"/>
                <w:szCs w:val="20"/>
              </w:rPr>
            </w:pPr>
          </w:p>
          <w:p w14:paraId="3BD72BF8" w14:textId="77777777" w:rsidR="00E37BDB" w:rsidRPr="00E37BDB" w:rsidRDefault="00E37BDB" w:rsidP="002751AB">
            <w:pPr>
              <w:autoSpaceDE w:val="0"/>
              <w:autoSpaceDN w:val="0"/>
              <w:jc w:val="both"/>
              <w:rPr>
                <w:rFonts w:cs="Arial"/>
                <w:szCs w:val="20"/>
              </w:rPr>
            </w:pPr>
            <w:r w:rsidRPr="00E37BDB">
              <w:rPr>
                <w:rFonts w:cs="Arial"/>
                <w:szCs w:val="20"/>
              </w:rPr>
              <w:t>K 2. členu</w:t>
            </w:r>
          </w:p>
          <w:p w14:paraId="48BE9EA9" w14:textId="77777777" w:rsidR="00E37BDB" w:rsidRPr="00E37BDB" w:rsidRDefault="00E37BDB" w:rsidP="002751AB">
            <w:pPr>
              <w:autoSpaceDE w:val="0"/>
              <w:autoSpaceDN w:val="0"/>
              <w:jc w:val="both"/>
              <w:rPr>
                <w:rFonts w:cs="Arial"/>
                <w:szCs w:val="20"/>
              </w:rPr>
            </w:pPr>
          </w:p>
          <w:p w14:paraId="53D9A3DE" w14:textId="77777777" w:rsidR="00E37BDB" w:rsidRPr="00E37BDB" w:rsidRDefault="00E37BDB" w:rsidP="002751AB">
            <w:pPr>
              <w:autoSpaceDE w:val="0"/>
              <w:autoSpaceDN w:val="0"/>
              <w:jc w:val="both"/>
              <w:rPr>
                <w:rFonts w:cs="Arial"/>
                <w:szCs w:val="20"/>
              </w:rPr>
            </w:pPr>
            <w:r w:rsidRPr="00E37BDB">
              <w:rPr>
                <w:rFonts w:cs="Arial"/>
                <w:szCs w:val="20"/>
              </w:rPr>
              <w:t>Geodet z geodetsko izkaznico na področju evidentiranja nepremičnin opravlja strokovno tehnična opravila, tj. inženirski del katastrskih postopkov iz petega odstavka 38. člena Zakona o katastru nepremičnin (Uradni list RS, št. 54/21; v nadaljnjem besedilu: ZKN). Inženirski del katastrskega postopka, ki obsega postopek za izdelavo elaborata in izdelavo elaborata, lahko v celoti izvede sam. Za izvajanje inženirskega dela katastrskega postopka ima v skladu s prvim odstavkom 40. člena ZKN omogočen dostop do informacijskega sistema kataster. Dostop do informacijskega sistema kataster se dovoli geodetom z geodetsko izkaznico, ki imajo opravljeno izobraževanje za uporabo informacijskega sistema kataster.</w:t>
            </w:r>
          </w:p>
          <w:p w14:paraId="5F7059C2" w14:textId="77777777" w:rsidR="00E37BDB" w:rsidRPr="00E37BDB" w:rsidRDefault="00E37BDB" w:rsidP="002751AB">
            <w:pPr>
              <w:autoSpaceDE w:val="0"/>
              <w:autoSpaceDN w:val="0"/>
              <w:jc w:val="both"/>
              <w:rPr>
                <w:rFonts w:cs="Arial"/>
                <w:szCs w:val="20"/>
              </w:rPr>
            </w:pPr>
            <w:r w:rsidRPr="00E37BDB">
              <w:rPr>
                <w:rFonts w:cs="Arial"/>
                <w:szCs w:val="20"/>
              </w:rPr>
              <w:t xml:space="preserve">Geodet z geodetsko izkaznico sme inženirski del katastrskih postopkov opravljati brez osebne (fizične) prisotnosti pooblaščenega inženirja s področja geodezije, osebno sam, po navodilih in pod nadzorom pooblaščenega inženirja s področja geodezije. Po izvedbi inženirskega dela katastrskih postopkov pa potrditev izvedenega dela (izdelanega elaborata), kadar je predpisana, še vedno, enako kot doslej, potrdi pooblaščeni inženir s področja geodezije, ki zanj tudi odgovarja geodetskemu podjetju in naročniku storitve/naloge – za vsak izdelek oziroma opravljeno delo (ne glede na to, ali ga je opravil sam ali kdo drug) oziroma da je izdelek/delo strokovno opravljeno v skladu s predpisi, standardi in pravili geodetske stroke. </w:t>
            </w:r>
          </w:p>
          <w:p w14:paraId="743046B5" w14:textId="77777777" w:rsidR="00E37BDB" w:rsidRPr="00E37BDB" w:rsidRDefault="00E37BDB" w:rsidP="002751AB">
            <w:pPr>
              <w:autoSpaceDE w:val="0"/>
              <w:autoSpaceDN w:val="0"/>
              <w:jc w:val="both"/>
              <w:rPr>
                <w:rFonts w:cs="Arial"/>
                <w:szCs w:val="20"/>
              </w:rPr>
            </w:pPr>
          </w:p>
          <w:p w14:paraId="7B1588C8" w14:textId="77777777" w:rsidR="00E37BDB" w:rsidRPr="00E37BDB" w:rsidRDefault="00E37BDB" w:rsidP="002751AB">
            <w:pPr>
              <w:autoSpaceDE w:val="0"/>
              <w:autoSpaceDN w:val="0"/>
              <w:jc w:val="both"/>
              <w:rPr>
                <w:rFonts w:cs="Arial"/>
                <w:szCs w:val="20"/>
              </w:rPr>
            </w:pPr>
            <w:r w:rsidRPr="00E37BDB">
              <w:rPr>
                <w:rFonts w:cs="Arial"/>
                <w:szCs w:val="20"/>
              </w:rPr>
              <w:t xml:space="preserve">Geodet z geodetsko izkaznico lahko izvaja tudi strokovno tehnične postopke izvedbe geodetske izmere po Zakonu o državnem geodetskem referenčnem sistemu (Uradni list RS, št. 25/14 in 61/17 – ZAID; v nadaljnjem besedilu: ZDGRS). ZDGRS določa, da geodetsko izmero izvaja »geodetski strokovnjak« kot reguliran poklic, v 34. členu pa ureja uskladitev opravljanja nalog geodetskega strokovnjaka tako, da določa pravno domnevo – šteje se, da posameznik, ki ima na dan uveljavitve ZDGRS geodetsko izkaznico, izpolnjuje pogoje za geodetskega strokovnjaka po ZDGRS. Čeprav je </w:t>
            </w:r>
            <w:r w:rsidRPr="00E37BDB">
              <w:rPr>
                <w:rFonts w:cs="Arial"/>
                <w:szCs w:val="20"/>
              </w:rPr>
              <w:lastRenderedPageBreak/>
              <w:t xml:space="preserve">ZAID določil prenehanje veljavnosti prvega odstavka 17. člena ZDGRS in razveljavil reguliran poklic »geodetski strokovnjak«, v okviru katerega so se lahko opravljala določena geodetska opravila, npr. geodetsko izmero zemljišč (17. člen ZDGRS), ni posegel v ureditev pravne domneve iz drugega odstavka 34. člena ZDGRS, zato oseba, ki je na dan uveljavitve ZDGRS (dne 26. 4. 2014) imela geodetsko izkaznico, lahko ves čas izvaja geodetsko izmero, ki jo ureja ZDGRS.  </w:t>
            </w:r>
          </w:p>
          <w:p w14:paraId="042D6AC1" w14:textId="77777777" w:rsidR="00E37BDB" w:rsidRPr="00E37BDB" w:rsidRDefault="00E37BDB" w:rsidP="002751AB">
            <w:pPr>
              <w:autoSpaceDE w:val="0"/>
              <w:autoSpaceDN w:val="0"/>
              <w:jc w:val="both"/>
              <w:rPr>
                <w:rFonts w:cs="Arial"/>
                <w:szCs w:val="20"/>
              </w:rPr>
            </w:pPr>
          </w:p>
          <w:p w14:paraId="5D651899" w14:textId="77777777" w:rsidR="00E37BDB" w:rsidRPr="00E37BDB" w:rsidRDefault="00E37BDB" w:rsidP="002751AB">
            <w:pPr>
              <w:autoSpaceDE w:val="0"/>
              <w:autoSpaceDN w:val="0"/>
              <w:adjustRightInd w:val="0"/>
              <w:jc w:val="both"/>
              <w:rPr>
                <w:rFonts w:cs="Arial"/>
                <w:szCs w:val="20"/>
              </w:rPr>
            </w:pPr>
            <w:r w:rsidRPr="00E37BDB">
              <w:rPr>
                <w:rFonts w:cs="Arial"/>
                <w:szCs w:val="20"/>
              </w:rPr>
              <w:t>V šestem odstavku 39. člena Gradbenega zakona (Uradni list RS, št. 199/21 in 105/22 – ZZNŠPP; v nadaljnjem besedilu: GZ-1) je določen nabor strokovnjakov, ki jih vključi projektant v izdelavo projektne dokumentacije. Po tretjem odstavku novega 4.a člena lahko projektant v izdelavo projektne dokumentacije vključi tudi geodeta z geodetsko izkaznico, katerega strokovne rešitve so glede na namen in zahtevnost objekta ter namen izdelave projektne dokumentacije potrebne.</w:t>
            </w:r>
          </w:p>
          <w:p w14:paraId="0A6D7F0D" w14:textId="77777777" w:rsidR="00E37BDB" w:rsidRPr="00E37BDB" w:rsidRDefault="00E37BDB" w:rsidP="002751AB">
            <w:pPr>
              <w:autoSpaceDE w:val="0"/>
              <w:autoSpaceDN w:val="0"/>
              <w:jc w:val="both"/>
              <w:rPr>
                <w:rFonts w:cs="Arial"/>
                <w:szCs w:val="20"/>
                <w:highlight w:val="green"/>
              </w:rPr>
            </w:pPr>
          </w:p>
          <w:p w14:paraId="25AFC48E" w14:textId="77777777" w:rsidR="00E37BDB" w:rsidRPr="00E37BDB" w:rsidRDefault="00E37BDB" w:rsidP="002751AB">
            <w:pPr>
              <w:autoSpaceDE w:val="0"/>
              <w:autoSpaceDN w:val="0"/>
              <w:adjustRightInd w:val="0"/>
              <w:jc w:val="both"/>
              <w:rPr>
                <w:rFonts w:cs="Arial"/>
                <w:szCs w:val="20"/>
              </w:rPr>
            </w:pPr>
            <w:r w:rsidRPr="00E37BDB">
              <w:rPr>
                <w:rFonts w:cs="Arial"/>
                <w:szCs w:val="20"/>
              </w:rPr>
              <w:t>V drugem odstavku 75. člena GZ-1 je določen način izvedbe zakoličenja objekta, in sicer se zakoličenje objekta izvaja kot geodetska storitev v skladu s predpisom, ki ureja arhitekturno in inženirsko dejavnost. Po četrti alineji prvega odstavka novega 4.a člena ima geodet z geodetsko izkaznico pristojnost izvedbe zakoličenja objekta v skladu s 75. členom GZ-1.</w:t>
            </w:r>
          </w:p>
          <w:p w14:paraId="63144337" w14:textId="77777777" w:rsidR="00E37BDB" w:rsidRPr="00E37BDB" w:rsidRDefault="00E37BDB" w:rsidP="002751AB">
            <w:pPr>
              <w:autoSpaceDE w:val="0"/>
              <w:autoSpaceDN w:val="0"/>
              <w:jc w:val="both"/>
              <w:rPr>
                <w:rFonts w:cs="Arial"/>
                <w:szCs w:val="20"/>
                <w:highlight w:val="green"/>
              </w:rPr>
            </w:pPr>
          </w:p>
          <w:p w14:paraId="1B6387B3" w14:textId="77777777" w:rsidR="00E37BDB" w:rsidRPr="00E37BDB" w:rsidRDefault="00E37BDB" w:rsidP="002751AB">
            <w:pPr>
              <w:autoSpaceDE w:val="0"/>
              <w:autoSpaceDN w:val="0"/>
              <w:adjustRightInd w:val="0"/>
              <w:jc w:val="both"/>
              <w:rPr>
                <w:rFonts w:cs="Arial"/>
                <w:szCs w:val="20"/>
              </w:rPr>
            </w:pPr>
            <w:r w:rsidRPr="00E37BDB">
              <w:rPr>
                <w:rFonts w:cs="Arial"/>
                <w:szCs w:val="20"/>
              </w:rPr>
              <w:t>Po peti alineji prvega odstavka novega 4.a člena ZAID velja tudi za geodeta z geodetsko izkaznico določba četrtega odstavka 107. člena GZ-1, ki določa obveznost v odstavku navedenih naslovnikov, da morajo pred izvedbo dejanj iz prvega odstavka 107. člena preveriti, ali je v zemljiški knjigi vpisana zaznamba o prepovedi v skladu s 108. členom GZ-1, o zaznambi opozoriti stranko in izvedbo dejanja odkloniti, razen če so dejanja dovoljena na podlagi GZ-1.</w:t>
            </w:r>
          </w:p>
          <w:p w14:paraId="54599506" w14:textId="77777777" w:rsidR="00E37BDB" w:rsidRPr="00E37BDB" w:rsidRDefault="00E37BDB" w:rsidP="002751AB">
            <w:pPr>
              <w:autoSpaceDE w:val="0"/>
              <w:autoSpaceDN w:val="0"/>
              <w:jc w:val="both"/>
              <w:rPr>
                <w:rFonts w:cs="Arial"/>
                <w:szCs w:val="20"/>
                <w:highlight w:val="green"/>
              </w:rPr>
            </w:pPr>
          </w:p>
          <w:p w14:paraId="0BB6ED76" w14:textId="77777777" w:rsidR="00E37BDB" w:rsidRPr="00E37BDB" w:rsidRDefault="00E37BDB" w:rsidP="002751AB">
            <w:pPr>
              <w:spacing w:after="160" w:line="259" w:lineRule="auto"/>
              <w:jc w:val="both"/>
              <w:rPr>
                <w:rFonts w:cs="Arial"/>
                <w:szCs w:val="20"/>
              </w:rPr>
            </w:pPr>
            <w:r w:rsidRPr="00E37BDB">
              <w:rPr>
                <w:rFonts w:cs="Arial"/>
                <w:szCs w:val="20"/>
              </w:rPr>
              <w:t>V skladu s 141. členom ZUreP-3 lahko tehnično posodobljen prostorski izvedbeni akt izdelata pooblaščeni prostorski načrtovalec in pooblaščeni inženir s področja geodezije, kot ju določa ZAID. Po šesti alineji prvega odstavka novega 4.a člena lahko tudi geodet z geodetsko izkaznico izdela tehnično posodobljen prostorski izvedbeni akt v skladu z drugim, tretjim in četrtim odstavkom 141. člena ZUreP-3.</w:t>
            </w:r>
          </w:p>
          <w:p w14:paraId="03C07906" w14:textId="77777777" w:rsidR="00E37BDB" w:rsidRPr="00E37BDB" w:rsidRDefault="00E37BDB" w:rsidP="002751AB">
            <w:pPr>
              <w:rPr>
                <w:rFonts w:cs="Arial"/>
                <w:szCs w:val="20"/>
              </w:rPr>
            </w:pPr>
            <w:r w:rsidRPr="00E37BDB">
              <w:rPr>
                <w:rFonts w:cs="Arial"/>
                <w:szCs w:val="20"/>
              </w:rPr>
              <w:t>K 3. členu</w:t>
            </w:r>
          </w:p>
          <w:p w14:paraId="09EF94A7" w14:textId="77777777" w:rsidR="00E37BDB" w:rsidRPr="00E37BDB" w:rsidRDefault="00E37BDB" w:rsidP="002751AB">
            <w:pPr>
              <w:rPr>
                <w:rFonts w:cs="Arial"/>
                <w:szCs w:val="20"/>
              </w:rPr>
            </w:pPr>
          </w:p>
          <w:p w14:paraId="47268A5B" w14:textId="77777777" w:rsidR="00E37BDB" w:rsidRPr="00E37BDB" w:rsidRDefault="00E37BDB" w:rsidP="002751AB">
            <w:pPr>
              <w:rPr>
                <w:rFonts w:cs="Arial"/>
                <w:szCs w:val="20"/>
              </w:rPr>
            </w:pPr>
            <w:r w:rsidRPr="00E37BDB">
              <w:rPr>
                <w:rFonts w:cs="Arial"/>
                <w:szCs w:val="20"/>
              </w:rPr>
              <w:t>V 5. členu ZAID se ureja način opravljanja poklicnih nalog pooblaščenih arhitektov in inženirjev, z novelo zakona tudi geodetov z geodetsko izkaznico.</w:t>
            </w:r>
          </w:p>
          <w:p w14:paraId="2C96AE09" w14:textId="77777777" w:rsidR="00E37BDB" w:rsidRPr="00E37BDB" w:rsidRDefault="00E37BDB" w:rsidP="002751AB">
            <w:pPr>
              <w:rPr>
                <w:rFonts w:cs="Arial"/>
                <w:szCs w:val="20"/>
              </w:rPr>
            </w:pPr>
          </w:p>
          <w:p w14:paraId="2B9F551B" w14:textId="77777777" w:rsidR="00E37BDB" w:rsidRPr="00E37BDB" w:rsidRDefault="00E37BDB" w:rsidP="002751AB">
            <w:pPr>
              <w:rPr>
                <w:rFonts w:cs="Arial"/>
                <w:szCs w:val="20"/>
              </w:rPr>
            </w:pPr>
            <w:r w:rsidRPr="00E37BDB">
              <w:rPr>
                <w:rFonts w:cs="Arial"/>
                <w:szCs w:val="20"/>
              </w:rPr>
              <w:t xml:space="preserve">K 4. členu </w:t>
            </w:r>
          </w:p>
          <w:p w14:paraId="1A90AB60" w14:textId="77777777" w:rsidR="00E37BDB" w:rsidRPr="00E37BDB" w:rsidRDefault="00E37BDB" w:rsidP="002751AB">
            <w:pPr>
              <w:rPr>
                <w:rFonts w:cs="Arial"/>
                <w:szCs w:val="20"/>
              </w:rPr>
            </w:pPr>
          </w:p>
          <w:p w14:paraId="3B0B4F0D" w14:textId="77777777" w:rsidR="00E37BDB" w:rsidRPr="00E37BDB" w:rsidRDefault="00E37BDB" w:rsidP="002751AB">
            <w:pPr>
              <w:jc w:val="both"/>
              <w:rPr>
                <w:rFonts w:cs="Arial"/>
                <w:szCs w:val="20"/>
              </w:rPr>
            </w:pPr>
            <w:r w:rsidRPr="00E37BDB">
              <w:rPr>
                <w:rFonts w:cs="Arial"/>
                <w:szCs w:val="20"/>
              </w:rPr>
              <w:t xml:space="preserve">V 14. členu so določeni minimalni pogoji za opravljanje dejavnosti na področju poklicnih nalog pooblaščenih arhitektov, inženirjev in geodetov z geodetsko izkaznico s strani gospodarskega subjekta, in sicer na treh ravneh: z ustrezno registracijo, z obveznim zavarovanjem odgovornosti, z odsotnostjo stečajnega postopka in z zaposlitvijo vsaj enega pooblaščenega arhitekta ali inženirja; z novelo pa je določeno, da lahko gospodarski subjekt opravlja dejavnost na področju poklicnih nalog geodetov z geodetsko izkaznico, če je fizična oseba, ki samostojno opravlja arhitekturno ali inženirsko dejavnost za polni delovni čas ali za krajši delovni čas v posebnih primerih v skladu z zakonom, ki ureja delovna razmerja, sama geodet z geodetsko izkaznico. </w:t>
            </w:r>
          </w:p>
          <w:p w14:paraId="3BE48302" w14:textId="77777777" w:rsidR="00E37BDB" w:rsidRPr="00E37BDB" w:rsidRDefault="00E37BDB" w:rsidP="002751AB">
            <w:pPr>
              <w:jc w:val="both"/>
              <w:rPr>
                <w:rFonts w:cs="Arial"/>
                <w:szCs w:val="20"/>
              </w:rPr>
            </w:pPr>
            <w:r w:rsidRPr="00E37BDB">
              <w:rPr>
                <w:rFonts w:cs="Arial"/>
                <w:szCs w:val="20"/>
              </w:rPr>
              <w:t>Geodeti z geodetsko izkaznico se podrejajo istim splošnim pravilom, ki veljajo za pooblaščene inženirje v okviru IZS.</w:t>
            </w:r>
          </w:p>
          <w:p w14:paraId="4882C309" w14:textId="77777777" w:rsidR="00E37BDB" w:rsidRPr="00E37BDB" w:rsidRDefault="00E37BDB" w:rsidP="002751AB">
            <w:pPr>
              <w:jc w:val="both"/>
              <w:rPr>
                <w:rFonts w:cs="Arial"/>
                <w:szCs w:val="20"/>
              </w:rPr>
            </w:pPr>
          </w:p>
          <w:p w14:paraId="5B810BE8" w14:textId="77777777" w:rsidR="00E37BDB" w:rsidRPr="00E37BDB" w:rsidRDefault="00E37BDB" w:rsidP="002751AB">
            <w:pPr>
              <w:rPr>
                <w:rFonts w:cs="Arial"/>
                <w:szCs w:val="20"/>
              </w:rPr>
            </w:pPr>
            <w:r w:rsidRPr="00E37BDB">
              <w:rPr>
                <w:rFonts w:cs="Arial"/>
                <w:szCs w:val="20"/>
              </w:rPr>
              <w:t>K 5. členu</w:t>
            </w:r>
          </w:p>
          <w:p w14:paraId="00B2A2BE" w14:textId="77777777" w:rsidR="00E37BDB" w:rsidRPr="00E37BDB" w:rsidRDefault="00E37BDB" w:rsidP="002751AB">
            <w:pPr>
              <w:rPr>
                <w:rFonts w:cs="Arial"/>
                <w:szCs w:val="20"/>
              </w:rPr>
            </w:pPr>
          </w:p>
          <w:p w14:paraId="601A163C" w14:textId="77777777" w:rsidR="00E37BDB" w:rsidRPr="00E37BDB" w:rsidRDefault="00E37BDB" w:rsidP="002751AB">
            <w:pPr>
              <w:jc w:val="both"/>
              <w:rPr>
                <w:rFonts w:cs="Arial"/>
                <w:szCs w:val="20"/>
              </w:rPr>
            </w:pPr>
            <w:r w:rsidRPr="00E37BDB">
              <w:rPr>
                <w:rFonts w:cs="Arial"/>
                <w:szCs w:val="20"/>
              </w:rPr>
              <w:t>V 53. členu ZAID so predvideni prekrški in globe, ki jih izreka inšpekcijska služba v povezavi z izvajanjem predmetnega zakona.</w:t>
            </w:r>
          </w:p>
          <w:p w14:paraId="63D3D303" w14:textId="77777777" w:rsidR="00E37BDB" w:rsidRDefault="00E37BDB" w:rsidP="002751AB">
            <w:pPr>
              <w:jc w:val="both"/>
              <w:rPr>
                <w:rFonts w:cs="Arial"/>
                <w:szCs w:val="20"/>
              </w:rPr>
            </w:pPr>
          </w:p>
          <w:p w14:paraId="4F1D4A70" w14:textId="77777777" w:rsidR="00A90EC0" w:rsidRDefault="00A90EC0" w:rsidP="002751AB">
            <w:pPr>
              <w:jc w:val="both"/>
              <w:rPr>
                <w:rFonts w:cs="Arial"/>
                <w:szCs w:val="20"/>
              </w:rPr>
            </w:pPr>
          </w:p>
          <w:p w14:paraId="31BD9D1B" w14:textId="77777777" w:rsidR="00A90EC0" w:rsidRPr="00E37BDB" w:rsidRDefault="00A90EC0" w:rsidP="002751AB">
            <w:pPr>
              <w:jc w:val="both"/>
              <w:rPr>
                <w:rFonts w:cs="Arial"/>
                <w:szCs w:val="20"/>
              </w:rPr>
            </w:pPr>
          </w:p>
          <w:p w14:paraId="50530FE0" w14:textId="77777777" w:rsidR="00E37BDB" w:rsidRPr="00E37BDB" w:rsidRDefault="00E37BDB" w:rsidP="002751AB">
            <w:pPr>
              <w:jc w:val="both"/>
              <w:rPr>
                <w:rFonts w:cs="Arial"/>
                <w:szCs w:val="20"/>
              </w:rPr>
            </w:pPr>
            <w:r w:rsidRPr="00E37BDB">
              <w:rPr>
                <w:rFonts w:cs="Arial"/>
                <w:szCs w:val="20"/>
              </w:rPr>
              <w:lastRenderedPageBreak/>
              <w:t>K 6. členu</w:t>
            </w:r>
          </w:p>
          <w:p w14:paraId="1D94F2E6" w14:textId="77777777" w:rsidR="00E37BDB" w:rsidRPr="00E37BDB" w:rsidRDefault="00E37BDB" w:rsidP="002751AB">
            <w:pPr>
              <w:jc w:val="both"/>
              <w:rPr>
                <w:rFonts w:cs="Arial"/>
                <w:szCs w:val="20"/>
              </w:rPr>
            </w:pPr>
          </w:p>
          <w:p w14:paraId="763711F5" w14:textId="77777777" w:rsidR="00E37BDB" w:rsidRPr="00E37BDB" w:rsidRDefault="00E37BDB" w:rsidP="002751AB">
            <w:pPr>
              <w:autoSpaceDE w:val="0"/>
              <w:autoSpaceDN w:val="0"/>
              <w:jc w:val="both"/>
              <w:rPr>
                <w:rFonts w:cs="Arial"/>
                <w:szCs w:val="20"/>
              </w:rPr>
            </w:pPr>
            <w:r w:rsidRPr="00E37BDB">
              <w:rPr>
                <w:rFonts w:cs="Arial"/>
                <w:szCs w:val="20"/>
              </w:rPr>
              <w:t xml:space="preserve">IZS geodeta z geodetsko izkaznico, ki je na dan uveljavitve ZAID, dne 17. 11. 2017, imel geodetsko izkaznico, vpiše s poklicnim nazivom geodet z geodetsko izkaznico v imenik pooblaščenih inženirjev. Dejavnost na področju poklicnih nalog geodeta z geodetsko izkaznico se opravlja v skladu s 14. členom tega zakona. </w:t>
            </w:r>
          </w:p>
          <w:p w14:paraId="39B8CAE2" w14:textId="77777777" w:rsidR="00E37BDB" w:rsidRPr="00E37BDB" w:rsidRDefault="00E37BDB" w:rsidP="002751AB">
            <w:pPr>
              <w:rPr>
                <w:rFonts w:cs="Arial"/>
                <w:szCs w:val="20"/>
              </w:rPr>
            </w:pPr>
          </w:p>
          <w:p w14:paraId="014C02B8" w14:textId="77777777" w:rsidR="00E37BDB" w:rsidRPr="00E37BDB" w:rsidRDefault="00E37BDB" w:rsidP="002751AB">
            <w:pPr>
              <w:rPr>
                <w:rFonts w:cs="Arial"/>
                <w:szCs w:val="20"/>
              </w:rPr>
            </w:pPr>
            <w:r w:rsidRPr="00E37BDB">
              <w:rPr>
                <w:rFonts w:cs="Arial"/>
                <w:szCs w:val="20"/>
              </w:rPr>
              <w:t>K 7. členu</w:t>
            </w:r>
          </w:p>
          <w:p w14:paraId="5C10EC50" w14:textId="77777777" w:rsidR="00E37BDB" w:rsidRPr="00E37BDB" w:rsidRDefault="00E37BDB" w:rsidP="002751AB">
            <w:pPr>
              <w:autoSpaceDE w:val="0"/>
              <w:autoSpaceDN w:val="0"/>
              <w:rPr>
                <w:rFonts w:cs="Arial"/>
                <w:szCs w:val="20"/>
              </w:rPr>
            </w:pPr>
          </w:p>
          <w:p w14:paraId="10469DFF" w14:textId="77777777" w:rsidR="00E37BDB" w:rsidRPr="00E37BDB" w:rsidRDefault="00E37BDB" w:rsidP="002751AB">
            <w:pPr>
              <w:jc w:val="both"/>
              <w:rPr>
                <w:rFonts w:cs="Arial"/>
                <w:szCs w:val="20"/>
              </w:rPr>
            </w:pPr>
            <w:r w:rsidRPr="00E37BDB">
              <w:rPr>
                <w:rFonts w:cs="Arial"/>
                <w:szCs w:val="20"/>
              </w:rPr>
              <w:t xml:space="preserve">V 124. členu GZ-1 so predvideni prekrški in globe, ki jih izreka inšpekcijska služba v povezavi s prekrškom podpisa </w:t>
            </w:r>
            <w:proofErr w:type="spellStart"/>
            <w:r w:rsidRPr="00E37BDB">
              <w:rPr>
                <w:rFonts w:cs="Arial"/>
                <w:szCs w:val="20"/>
              </w:rPr>
              <w:t>zakoličbenega</w:t>
            </w:r>
            <w:proofErr w:type="spellEnd"/>
            <w:r w:rsidRPr="00E37BDB">
              <w:rPr>
                <w:rFonts w:cs="Arial"/>
                <w:szCs w:val="20"/>
              </w:rPr>
              <w:t xml:space="preserve"> zapisnika za </w:t>
            </w:r>
            <w:proofErr w:type="spellStart"/>
            <w:r w:rsidRPr="00E37BDB">
              <w:rPr>
                <w:rFonts w:cs="Arial"/>
                <w:szCs w:val="20"/>
              </w:rPr>
              <w:t>zakoličbo</w:t>
            </w:r>
            <w:proofErr w:type="spellEnd"/>
            <w:r w:rsidRPr="00E37BDB">
              <w:rPr>
                <w:rFonts w:cs="Arial"/>
                <w:szCs w:val="20"/>
              </w:rPr>
              <w:t xml:space="preserve"> objekta, ki je bila izvedena v nasprotju z gradbenim dovoljenjem in projektno dokumentacijo za izvedbo gradnje (tretji odstavek 75. člena GZ-1). Z novelo ZAID se novelira tudi GZ-1, saj so dopolnitve člena GZ-1 zgolj uskladitvene narave.</w:t>
            </w:r>
          </w:p>
          <w:p w14:paraId="0027F1EB" w14:textId="77777777" w:rsidR="00E37BDB" w:rsidRPr="00E37BDB" w:rsidRDefault="00E37BDB" w:rsidP="002751AB">
            <w:pPr>
              <w:jc w:val="both"/>
              <w:rPr>
                <w:rFonts w:cs="Arial"/>
                <w:szCs w:val="20"/>
              </w:rPr>
            </w:pPr>
          </w:p>
          <w:p w14:paraId="17787347" w14:textId="77777777" w:rsidR="00E37BDB" w:rsidRPr="00E37BDB" w:rsidRDefault="00E37BDB" w:rsidP="002751AB">
            <w:pPr>
              <w:rPr>
                <w:rFonts w:cs="Arial"/>
                <w:szCs w:val="20"/>
              </w:rPr>
            </w:pPr>
            <w:r w:rsidRPr="00E37BDB">
              <w:rPr>
                <w:rFonts w:cs="Arial"/>
                <w:szCs w:val="20"/>
              </w:rPr>
              <w:t>K 8. členu</w:t>
            </w:r>
          </w:p>
          <w:p w14:paraId="02EB3966" w14:textId="77777777" w:rsidR="00E37BDB" w:rsidRPr="00E37BDB" w:rsidRDefault="00E37BDB" w:rsidP="002751AB">
            <w:pPr>
              <w:rPr>
                <w:rFonts w:cs="Arial"/>
                <w:szCs w:val="20"/>
              </w:rPr>
            </w:pPr>
          </w:p>
          <w:p w14:paraId="1505AE4B" w14:textId="77777777" w:rsidR="00E37BDB" w:rsidRPr="00E37BDB" w:rsidRDefault="00E37BDB" w:rsidP="002751AB">
            <w:pPr>
              <w:jc w:val="both"/>
              <w:rPr>
                <w:rFonts w:cs="Arial"/>
                <w:szCs w:val="20"/>
              </w:rPr>
            </w:pPr>
            <w:r w:rsidRPr="00E37BDB">
              <w:rPr>
                <w:rFonts w:cs="Arial"/>
                <w:szCs w:val="20"/>
              </w:rPr>
              <w:t xml:space="preserve">ZAID je temeljni sistemski zakon za določanje pogojev za opravljanje arhitekturne in inženirske dejavnosti. Z dopolnitvijo vsebinske ureditve ZAID (zaradi odločbe US) -  tj. vključitvijo ureditve geodetov z geodetsko izkaznico, se z novelo ZAID novelira tudi ZKN, saj so dopolnitve členov ZKN zgolj uskladitvene narave. </w:t>
            </w:r>
          </w:p>
          <w:p w14:paraId="15FC2DAD" w14:textId="77777777" w:rsidR="00E37BDB" w:rsidRPr="00E37BDB" w:rsidRDefault="00E37BDB" w:rsidP="002751AB">
            <w:pPr>
              <w:jc w:val="both"/>
              <w:rPr>
                <w:rFonts w:cs="Arial"/>
                <w:szCs w:val="20"/>
              </w:rPr>
            </w:pPr>
          </w:p>
          <w:p w14:paraId="06710BE4" w14:textId="77777777" w:rsidR="00E37BDB" w:rsidRPr="00E37BDB" w:rsidRDefault="00E37BDB" w:rsidP="002751AB">
            <w:pPr>
              <w:autoSpaceDE w:val="0"/>
              <w:autoSpaceDN w:val="0"/>
              <w:jc w:val="both"/>
              <w:rPr>
                <w:rFonts w:cs="Arial"/>
                <w:szCs w:val="20"/>
              </w:rPr>
            </w:pPr>
            <w:r w:rsidRPr="00E37BDB">
              <w:rPr>
                <w:rFonts w:cs="Arial"/>
                <w:szCs w:val="20"/>
              </w:rPr>
              <w:t xml:space="preserve">K 9. členu </w:t>
            </w:r>
          </w:p>
          <w:p w14:paraId="39E1DEC9" w14:textId="77777777" w:rsidR="00E37BDB" w:rsidRPr="00E37BDB" w:rsidRDefault="00E37BDB" w:rsidP="002751AB">
            <w:pPr>
              <w:autoSpaceDE w:val="0"/>
              <w:autoSpaceDN w:val="0"/>
              <w:jc w:val="both"/>
              <w:rPr>
                <w:rFonts w:cs="Arial"/>
                <w:szCs w:val="20"/>
              </w:rPr>
            </w:pPr>
          </w:p>
          <w:p w14:paraId="292C9075" w14:textId="77777777" w:rsidR="00E37BDB" w:rsidRPr="00E37BDB" w:rsidRDefault="00E37BDB" w:rsidP="002751AB">
            <w:pPr>
              <w:autoSpaceDE w:val="0"/>
              <w:autoSpaceDN w:val="0"/>
              <w:jc w:val="both"/>
              <w:rPr>
                <w:rFonts w:cs="Arial"/>
                <w:szCs w:val="20"/>
              </w:rPr>
            </w:pPr>
            <w:r w:rsidRPr="00E37BDB">
              <w:rPr>
                <w:rFonts w:cs="Arial"/>
                <w:szCs w:val="20"/>
              </w:rPr>
              <w:t>Akti IZS (npr. Statut IZS) se uskladijo s tem zakonom v šestih mesecih od uveljavitve tega zakona.</w:t>
            </w:r>
          </w:p>
          <w:p w14:paraId="2DAE907A" w14:textId="77777777" w:rsidR="00E37BDB" w:rsidRPr="00E37BDB" w:rsidRDefault="00E37BDB" w:rsidP="002751AB">
            <w:pPr>
              <w:rPr>
                <w:rFonts w:cs="Arial"/>
                <w:szCs w:val="20"/>
              </w:rPr>
            </w:pPr>
          </w:p>
          <w:p w14:paraId="1CE96619" w14:textId="77777777" w:rsidR="00E37BDB" w:rsidRPr="00E37BDB" w:rsidRDefault="00E37BDB" w:rsidP="002751AB">
            <w:pPr>
              <w:rPr>
                <w:rFonts w:cs="Arial"/>
                <w:szCs w:val="20"/>
              </w:rPr>
            </w:pPr>
            <w:r w:rsidRPr="00E37BDB">
              <w:rPr>
                <w:rFonts w:cs="Arial"/>
                <w:szCs w:val="20"/>
              </w:rPr>
              <w:t>K 10. členu</w:t>
            </w:r>
          </w:p>
          <w:p w14:paraId="40FE9563" w14:textId="77777777" w:rsidR="00E37BDB" w:rsidRPr="00E37BDB" w:rsidRDefault="00E37BDB" w:rsidP="002751AB">
            <w:pPr>
              <w:autoSpaceDE w:val="0"/>
              <w:autoSpaceDN w:val="0"/>
              <w:jc w:val="both"/>
              <w:rPr>
                <w:rFonts w:cs="Arial"/>
                <w:szCs w:val="20"/>
                <w:highlight w:val="green"/>
              </w:rPr>
            </w:pPr>
          </w:p>
          <w:p w14:paraId="01B5DBAC" w14:textId="77777777" w:rsidR="00E37BDB" w:rsidRPr="00E37BDB" w:rsidRDefault="00E37BDB" w:rsidP="002751AB">
            <w:pPr>
              <w:jc w:val="both"/>
              <w:rPr>
                <w:rFonts w:cs="Arial"/>
                <w:szCs w:val="20"/>
              </w:rPr>
            </w:pPr>
            <w:r w:rsidRPr="00E37BDB">
              <w:rPr>
                <w:rFonts w:cs="Arial"/>
                <w:szCs w:val="20"/>
              </w:rPr>
              <w:t>V Pravilniku o vodenju podatkov katastra nepremičnin (Uradni list RS, št. 41/22), ki je bil sprejet na podlagi ZKN, so praviloma napisana podrobnejša pravila izvajanja posameznih podatkov oziroma postopkov, ne pa tudi kdo jih izvaja, razen pri zapisniku mejne obravnave, kjer je zapisano, kdo vodi mejno obravnavo in postopanje v mejni obravnavi, zato se mora pravilnik uskladiti s tem zakonom v šestih mesecih od uveljavitve tega zakona.</w:t>
            </w:r>
          </w:p>
          <w:p w14:paraId="38B90DC2" w14:textId="77777777" w:rsidR="00E37BDB" w:rsidRPr="00E37BDB" w:rsidRDefault="00E37BDB" w:rsidP="002751AB">
            <w:pPr>
              <w:rPr>
                <w:rFonts w:cs="Arial"/>
                <w:szCs w:val="20"/>
              </w:rPr>
            </w:pPr>
          </w:p>
          <w:p w14:paraId="2E518EC4" w14:textId="77777777" w:rsidR="00E37BDB" w:rsidRPr="00E37BDB" w:rsidRDefault="00E37BDB" w:rsidP="002751AB">
            <w:pPr>
              <w:rPr>
                <w:rFonts w:cs="Arial"/>
                <w:szCs w:val="20"/>
              </w:rPr>
            </w:pPr>
            <w:r w:rsidRPr="00E37BDB">
              <w:rPr>
                <w:rFonts w:cs="Arial"/>
                <w:szCs w:val="20"/>
              </w:rPr>
              <w:t>K 11. členu</w:t>
            </w:r>
          </w:p>
          <w:p w14:paraId="09DEC408" w14:textId="77777777" w:rsidR="00E37BDB" w:rsidRPr="00E37BDB" w:rsidRDefault="00E37BDB" w:rsidP="002751AB">
            <w:pPr>
              <w:rPr>
                <w:rFonts w:cs="Arial"/>
                <w:szCs w:val="20"/>
              </w:rPr>
            </w:pPr>
          </w:p>
          <w:p w14:paraId="42131DAE" w14:textId="77777777" w:rsidR="00E37BDB" w:rsidRPr="00E37BDB" w:rsidRDefault="00E37BDB" w:rsidP="002751AB">
            <w:pPr>
              <w:jc w:val="both"/>
              <w:rPr>
                <w:rFonts w:cs="Arial"/>
                <w:szCs w:val="20"/>
              </w:rPr>
            </w:pPr>
            <w:r w:rsidRPr="00E37BDB">
              <w:rPr>
                <w:rFonts w:cs="Arial"/>
                <w:szCs w:val="20"/>
              </w:rPr>
              <w:t>Predpisi morajo biti objavljeni, preden začno veljati. Predpis začne veljati petnajsti dan po objavi v Uradnem listu Republike Slovenije.</w:t>
            </w:r>
          </w:p>
          <w:p w14:paraId="72666D95" w14:textId="77777777" w:rsidR="00E37BDB" w:rsidRPr="00E37BDB" w:rsidRDefault="00E37BDB" w:rsidP="002751AB">
            <w:pPr>
              <w:pStyle w:val="Poglavje"/>
              <w:spacing w:before="0" w:after="0" w:line="260" w:lineRule="exact"/>
              <w:jc w:val="left"/>
              <w:rPr>
                <w:sz w:val="20"/>
                <w:szCs w:val="20"/>
              </w:rPr>
            </w:pPr>
          </w:p>
        </w:tc>
      </w:tr>
      <w:tr w:rsidR="00E37BDB" w:rsidRPr="00E37BDB" w14:paraId="12722AD1" w14:textId="77777777" w:rsidTr="002751AB">
        <w:tc>
          <w:tcPr>
            <w:tcW w:w="9039" w:type="dxa"/>
          </w:tcPr>
          <w:p w14:paraId="750D1882" w14:textId="77777777" w:rsidR="00E37BDB" w:rsidRPr="00E37BDB" w:rsidRDefault="00E37BDB" w:rsidP="002751AB">
            <w:pPr>
              <w:pStyle w:val="Poglavje"/>
              <w:spacing w:before="0" w:after="0" w:line="260" w:lineRule="exact"/>
              <w:jc w:val="left"/>
              <w:rPr>
                <w:sz w:val="20"/>
                <w:szCs w:val="20"/>
              </w:rPr>
            </w:pPr>
          </w:p>
        </w:tc>
      </w:tr>
      <w:tr w:rsidR="00E37BDB" w:rsidRPr="00E37BDB" w14:paraId="7AF8256D" w14:textId="77777777" w:rsidTr="002751AB">
        <w:tc>
          <w:tcPr>
            <w:tcW w:w="9039" w:type="dxa"/>
          </w:tcPr>
          <w:p w14:paraId="40E14381" w14:textId="77777777" w:rsidR="00E37BDB" w:rsidRPr="00E37BDB" w:rsidRDefault="00E37BDB" w:rsidP="002751AB">
            <w:pPr>
              <w:pStyle w:val="Neotevilenodstavek"/>
              <w:spacing w:before="0" w:after="0" w:line="260" w:lineRule="exact"/>
              <w:rPr>
                <w:rFonts w:cs="Arial"/>
                <w:sz w:val="20"/>
                <w:szCs w:val="20"/>
                <w:lang w:val="sl-SI" w:eastAsia="sl-SI"/>
              </w:rPr>
            </w:pPr>
          </w:p>
          <w:p w14:paraId="1CE792D1" w14:textId="77777777" w:rsidR="00E37BDB" w:rsidRPr="00E37BDB" w:rsidRDefault="00E37BDB" w:rsidP="002751AB">
            <w:pPr>
              <w:pStyle w:val="Neotevilenodstavek"/>
              <w:spacing w:before="0" w:after="0" w:line="260" w:lineRule="exact"/>
              <w:rPr>
                <w:rFonts w:cs="Arial"/>
                <w:sz w:val="20"/>
                <w:szCs w:val="20"/>
                <w:lang w:val="sl-SI" w:eastAsia="sl-SI"/>
              </w:rPr>
            </w:pPr>
          </w:p>
        </w:tc>
      </w:tr>
      <w:tr w:rsidR="00E37BDB" w:rsidRPr="00E37BDB" w14:paraId="0320C54A" w14:textId="77777777" w:rsidTr="002751AB">
        <w:tc>
          <w:tcPr>
            <w:tcW w:w="9039" w:type="dxa"/>
          </w:tcPr>
          <w:p w14:paraId="1CC0CE12" w14:textId="77777777" w:rsidR="00E37BDB" w:rsidRDefault="00E37BDB" w:rsidP="002751AB">
            <w:pPr>
              <w:pStyle w:val="Poglavje"/>
              <w:spacing w:before="0" w:after="0" w:line="260" w:lineRule="exact"/>
              <w:jc w:val="left"/>
              <w:rPr>
                <w:sz w:val="20"/>
                <w:szCs w:val="20"/>
              </w:rPr>
            </w:pPr>
          </w:p>
          <w:p w14:paraId="2BAE4B9A" w14:textId="77777777" w:rsidR="00E37BDB" w:rsidRDefault="00E37BDB" w:rsidP="002751AB">
            <w:pPr>
              <w:pStyle w:val="Poglavje"/>
              <w:spacing w:before="0" w:after="0" w:line="260" w:lineRule="exact"/>
              <w:jc w:val="left"/>
              <w:rPr>
                <w:sz w:val="20"/>
                <w:szCs w:val="20"/>
              </w:rPr>
            </w:pPr>
          </w:p>
          <w:p w14:paraId="58971C39" w14:textId="77777777" w:rsidR="00E37BDB" w:rsidRDefault="00E37BDB" w:rsidP="002751AB">
            <w:pPr>
              <w:pStyle w:val="Poglavje"/>
              <w:spacing w:before="0" w:after="0" w:line="260" w:lineRule="exact"/>
              <w:jc w:val="left"/>
              <w:rPr>
                <w:sz w:val="20"/>
                <w:szCs w:val="20"/>
              </w:rPr>
            </w:pPr>
          </w:p>
          <w:p w14:paraId="3822A946" w14:textId="77777777" w:rsidR="00E37BDB" w:rsidRDefault="00E37BDB" w:rsidP="002751AB">
            <w:pPr>
              <w:pStyle w:val="Poglavje"/>
              <w:spacing w:before="0" w:after="0" w:line="260" w:lineRule="exact"/>
              <w:jc w:val="left"/>
              <w:rPr>
                <w:sz w:val="20"/>
                <w:szCs w:val="20"/>
              </w:rPr>
            </w:pPr>
          </w:p>
          <w:p w14:paraId="24C4B1DB" w14:textId="77777777" w:rsidR="00E37BDB" w:rsidRDefault="00E37BDB" w:rsidP="002751AB">
            <w:pPr>
              <w:pStyle w:val="Poglavje"/>
              <w:spacing w:before="0" w:after="0" w:line="260" w:lineRule="exact"/>
              <w:jc w:val="left"/>
              <w:rPr>
                <w:sz w:val="20"/>
                <w:szCs w:val="20"/>
              </w:rPr>
            </w:pPr>
          </w:p>
          <w:p w14:paraId="28E7E6B7" w14:textId="77777777" w:rsidR="00E37BDB" w:rsidRDefault="00E37BDB" w:rsidP="002751AB">
            <w:pPr>
              <w:pStyle w:val="Poglavje"/>
              <w:spacing w:before="0" w:after="0" w:line="260" w:lineRule="exact"/>
              <w:jc w:val="left"/>
              <w:rPr>
                <w:sz w:val="20"/>
                <w:szCs w:val="20"/>
              </w:rPr>
            </w:pPr>
          </w:p>
          <w:p w14:paraId="638AD13F" w14:textId="77777777" w:rsidR="00E37BDB" w:rsidRDefault="00E37BDB" w:rsidP="002751AB">
            <w:pPr>
              <w:pStyle w:val="Poglavje"/>
              <w:spacing w:before="0" w:after="0" w:line="260" w:lineRule="exact"/>
              <w:jc w:val="left"/>
              <w:rPr>
                <w:sz w:val="20"/>
                <w:szCs w:val="20"/>
              </w:rPr>
            </w:pPr>
          </w:p>
          <w:p w14:paraId="5F8A44C3" w14:textId="77777777" w:rsidR="00E37BDB" w:rsidRDefault="00E37BDB" w:rsidP="002751AB">
            <w:pPr>
              <w:pStyle w:val="Poglavje"/>
              <w:spacing w:before="0" w:after="0" w:line="260" w:lineRule="exact"/>
              <w:jc w:val="left"/>
              <w:rPr>
                <w:sz w:val="20"/>
                <w:szCs w:val="20"/>
              </w:rPr>
            </w:pPr>
          </w:p>
          <w:p w14:paraId="567CD5BD" w14:textId="77777777" w:rsidR="00E37BDB" w:rsidRDefault="00E37BDB" w:rsidP="002751AB">
            <w:pPr>
              <w:pStyle w:val="Poglavje"/>
              <w:spacing w:before="0" w:after="0" w:line="260" w:lineRule="exact"/>
              <w:jc w:val="left"/>
              <w:rPr>
                <w:sz w:val="20"/>
                <w:szCs w:val="20"/>
              </w:rPr>
            </w:pPr>
          </w:p>
          <w:p w14:paraId="0E2098E4" w14:textId="77777777" w:rsidR="00E37BDB" w:rsidRDefault="00E37BDB" w:rsidP="002751AB">
            <w:pPr>
              <w:pStyle w:val="Poglavje"/>
              <w:spacing w:before="0" w:after="0" w:line="260" w:lineRule="exact"/>
              <w:jc w:val="left"/>
              <w:rPr>
                <w:sz w:val="20"/>
                <w:szCs w:val="20"/>
              </w:rPr>
            </w:pPr>
          </w:p>
          <w:p w14:paraId="13962584" w14:textId="77777777" w:rsidR="00E37BDB" w:rsidRDefault="00E37BDB" w:rsidP="002751AB">
            <w:pPr>
              <w:pStyle w:val="Poglavje"/>
              <w:spacing w:before="0" w:after="0" w:line="260" w:lineRule="exact"/>
              <w:jc w:val="left"/>
              <w:rPr>
                <w:sz w:val="20"/>
                <w:szCs w:val="20"/>
              </w:rPr>
            </w:pPr>
          </w:p>
          <w:p w14:paraId="022A05C2" w14:textId="77777777" w:rsidR="00E37BDB" w:rsidRDefault="00E37BDB" w:rsidP="002751AB">
            <w:pPr>
              <w:pStyle w:val="Poglavje"/>
              <w:spacing w:before="0" w:after="0" w:line="260" w:lineRule="exact"/>
              <w:jc w:val="left"/>
              <w:rPr>
                <w:sz w:val="20"/>
                <w:szCs w:val="20"/>
              </w:rPr>
            </w:pPr>
          </w:p>
          <w:p w14:paraId="212B9DEC" w14:textId="77777777" w:rsidR="00E37BDB" w:rsidRDefault="00E37BDB" w:rsidP="002751AB">
            <w:pPr>
              <w:pStyle w:val="Poglavje"/>
              <w:spacing w:before="0" w:after="0" w:line="260" w:lineRule="exact"/>
              <w:jc w:val="left"/>
              <w:rPr>
                <w:sz w:val="20"/>
                <w:szCs w:val="20"/>
              </w:rPr>
            </w:pPr>
          </w:p>
          <w:p w14:paraId="2156344A" w14:textId="77777777" w:rsidR="00E37BDB" w:rsidRPr="00E37BDB" w:rsidRDefault="00E37BDB" w:rsidP="002751AB">
            <w:pPr>
              <w:pStyle w:val="Poglavje"/>
              <w:spacing w:before="0" w:after="0" w:line="260" w:lineRule="exact"/>
              <w:jc w:val="left"/>
              <w:rPr>
                <w:sz w:val="20"/>
                <w:szCs w:val="20"/>
              </w:rPr>
            </w:pPr>
            <w:r w:rsidRPr="00E37BDB">
              <w:rPr>
                <w:sz w:val="20"/>
                <w:szCs w:val="20"/>
              </w:rPr>
              <w:t>IV. BESEDILO ČLENOV, KI SE SPREMINJAJO</w:t>
            </w:r>
          </w:p>
        </w:tc>
      </w:tr>
      <w:tr w:rsidR="00E37BDB" w:rsidRPr="00E37BDB" w14:paraId="650DF186" w14:textId="77777777" w:rsidTr="002751AB">
        <w:tc>
          <w:tcPr>
            <w:tcW w:w="9039" w:type="dxa"/>
          </w:tcPr>
          <w:p w14:paraId="1B3D6986" w14:textId="77777777" w:rsidR="00E37BDB" w:rsidRPr="00E37BDB" w:rsidRDefault="00E37BDB" w:rsidP="002751AB">
            <w:pPr>
              <w:pStyle w:val="Neotevilenodstavek"/>
              <w:spacing w:before="0" w:after="0" w:line="260" w:lineRule="exact"/>
              <w:rPr>
                <w:rFonts w:cs="Arial"/>
                <w:sz w:val="20"/>
                <w:szCs w:val="20"/>
                <w:lang w:val="sl-SI" w:eastAsia="sl-SI"/>
              </w:rPr>
            </w:pPr>
          </w:p>
          <w:p w14:paraId="1E05F1A8" w14:textId="77777777" w:rsidR="00E37BDB" w:rsidRPr="00E37BDB" w:rsidRDefault="00E37BDB" w:rsidP="002751AB">
            <w:pPr>
              <w:pStyle w:val="Neotevilenodstavek"/>
              <w:spacing w:before="0" w:after="0" w:line="260" w:lineRule="exact"/>
              <w:rPr>
                <w:rFonts w:cs="Arial"/>
                <w:sz w:val="20"/>
                <w:szCs w:val="20"/>
                <w:lang w:val="sl-SI" w:eastAsia="sl-SI"/>
              </w:rPr>
            </w:pPr>
            <w:r w:rsidRPr="00E37BDB">
              <w:rPr>
                <w:rFonts w:cs="Arial"/>
                <w:b/>
                <w:bCs/>
                <w:sz w:val="20"/>
                <w:szCs w:val="20"/>
                <w:lang w:val="sl-SI" w:eastAsia="sl-SI"/>
              </w:rPr>
              <w:t>ZAID</w:t>
            </w:r>
            <w:r w:rsidRPr="00E37BDB">
              <w:rPr>
                <w:rFonts w:cs="Arial"/>
                <w:sz w:val="20"/>
                <w:szCs w:val="20"/>
                <w:lang w:val="sl-SI" w:eastAsia="sl-SI"/>
              </w:rPr>
              <w:t>:</w:t>
            </w:r>
          </w:p>
          <w:p w14:paraId="65147872"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2. člen</w:t>
            </w:r>
          </w:p>
          <w:p w14:paraId="5D5D9304"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(izrazi in kratice)</w:t>
            </w:r>
          </w:p>
          <w:p w14:paraId="69DDE5FB"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V tem zakonu uporabljeni izrazi imajo naslednji pomen:</w:t>
            </w:r>
          </w:p>
          <w:p w14:paraId="00CCACBF"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1.      gospodarski subjekt je gospodarska družba, samostojni podjetnik posameznik in druga pravna in fizična oseba, ki je vpisana v Poslovni register Slovenije in opravlja pridobitno dejavnost,</w:t>
            </w:r>
          </w:p>
          <w:p w14:paraId="470BD7B4"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2.      zbornica je Zbornica za arhitekturo in prostor Slovenije oziroma Inženirska zbornica Slovenije.</w:t>
            </w:r>
          </w:p>
          <w:p w14:paraId="2C5EF6B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V tem zakonu uporabljene kratice pomenijo:</w:t>
            </w:r>
          </w:p>
          <w:p w14:paraId="522AFBF4"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ZAPS: Zbornica za arhitekturo in prostor Slovenije;</w:t>
            </w:r>
          </w:p>
          <w:p w14:paraId="5610B20E"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IZS: Inženirska zbornica Slovenije.</w:t>
            </w:r>
          </w:p>
          <w:p w14:paraId="598BAAEF"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p>
          <w:p w14:paraId="5E298996"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5. člen</w:t>
            </w:r>
          </w:p>
          <w:p w14:paraId="7A901582"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(način opravljanja poklicnih nalog pooblaščenih arhitektov in inženirjev)</w:t>
            </w:r>
          </w:p>
          <w:p w14:paraId="04960A26" w14:textId="77777777" w:rsidR="00E37BDB" w:rsidRPr="00E37BDB" w:rsidRDefault="00E37BDB" w:rsidP="002751AB">
            <w:pPr>
              <w:shd w:val="clear" w:color="auto" w:fill="FFFFFF"/>
              <w:spacing w:line="240" w:lineRule="auto"/>
              <w:jc w:val="center"/>
              <w:rPr>
                <w:rFonts w:cs="Arial"/>
                <w:b/>
                <w:bCs/>
                <w:color w:val="292B2C"/>
                <w:szCs w:val="20"/>
                <w:lang w:eastAsia="sl-SI"/>
              </w:rPr>
            </w:pPr>
          </w:p>
          <w:p w14:paraId="0B101944"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(1) Pooblaščeni arhitekti in inženirji poklicne naloge po tem zakonu opravljajo neodvisno.</w:t>
            </w:r>
          </w:p>
          <w:p w14:paraId="03A607CB"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1385B22B"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(2) Pooblaščeni arhitekti in inženirji morajo poklicne naloge po tem zakonu dejansko opravljati in biti osebno prisotni pri vseh poklicnih nalogah, ki jih izvajajo.</w:t>
            </w:r>
          </w:p>
          <w:p w14:paraId="0B10D0AD"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1F22210A"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(3) Pooblaščeni arhitekti in inženirji lahko svoje poklicne naloge opravljajo stalno in trajno na enega ali več naslednjih načinov:</w:t>
            </w:r>
          </w:p>
          <w:p w14:paraId="7B5A4C34" w14:textId="77777777" w:rsidR="00E37BDB" w:rsidRPr="00E37BDB" w:rsidRDefault="00E37BDB" w:rsidP="002751AB">
            <w:pPr>
              <w:shd w:val="clear" w:color="auto" w:fill="FFFFFF"/>
              <w:spacing w:line="240" w:lineRule="auto"/>
              <w:ind w:hanging="425"/>
              <w:jc w:val="both"/>
              <w:rPr>
                <w:rFonts w:cs="Arial"/>
                <w:color w:val="292B2C"/>
                <w:szCs w:val="20"/>
                <w:lang w:eastAsia="sl-SI"/>
              </w:rPr>
            </w:pPr>
            <w:r w:rsidRPr="00E37BDB">
              <w:rPr>
                <w:rFonts w:cs="Arial"/>
                <w:color w:val="292B2C"/>
                <w:szCs w:val="20"/>
                <w:lang w:eastAsia="sl-SI"/>
              </w:rPr>
              <w:t>-        kot samostojni podjetnik posameznik ali posameznik, ki samostojno opravlja dejavnost,</w:t>
            </w:r>
          </w:p>
          <w:p w14:paraId="522A6359" w14:textId="77777777" w:rsidR="00E37BDB" w:rsidRPr="00E37BDB" w:rsidRDefault="00E37BDB" w:rsidP="002751AB">
            <w:pPr>
              <w:shd w:val="clear" w:color="auto" w:fill="FFFFFF"/>
              <w:spacing w:line="240" w:lineRule="auto"/>
              <w:ind w:hanging="425"/>
              <w:jc w:val="both"/>
              <w:rPr>
                <w:rFonts w:cs="Arial"/>
                <w:color w:val="292B2C"/>
                <w:szCs w:val="20"/>
                <w:lang w:eastAsia="sl-SI"/>
              </w:rPr>
            </w:pPr>
            <w:r w:rsidRPr="00E37BDB">
              <w:rPr>
                <w:rFonts w:cs="Arial"/>
                <w:color w:val="292B2C"/>
                <w:szCs w:val="20"/>
                <w:lang w:eastAsia="sl-SI"/>
              </w:rPr>
              <w:t>-        na podlagi delovnega razmerja v gospodarskem subjektu, ki izpolnjuje pogoje za opravljanje arhitekturne in inženirske dejavnosti po določbah tega zakona,</w:t>
            </w:r>
          </w:p>
          <w:p w14:paraId="3F321BEF" w14:textId="77777777" w:rsidR="00E37BDB" w:rsidRPr="00E37BDB" w:rsidRDefault="00E37BDB" w:rsidP="002751AB">
            <w:pPr>
              <w:shd w:val="clear" w:color="auto" w:fill="FFFFFF"/>
              <w:spacing w:line="240" w:lineRule="auto"/>
              <w:ind w:hanging="425"/>
              <w:jc w:val="both"/>
              <w:rPr>
                <w:rFonts w:cs="Arial"/>
                <w:color w:val="292B2C"/>
                <w:szCs w:val="20"/>
                <w:lang w:eastAsia="sl-SI"/>
              </w:rPr>
            </w:pPr>
            <w:r w:rsidRPr="00E37BDB">
              <w:rPr>
                <w:rFonts w:cs="Arial"/>
                <w:color w:val="292B2C"/>
                <w:szCs w:val="20"/>
                <w:lang w:eastAsia="sl-SI"/>
              </w:rPr>
              <w:t>-        na podlagi drugega pravnega razmerja o opravljanju dela za družbo, ki izpolnjuje pogoje za opravljanje arhitekturne in inženirske dejavnosti po določbah tega zakona, če je pooblaščeni arhitekt ali inženir družbenik,</w:t>
            </w:r>
          </w:p>
          <w:p w14:paraId="0066680F" w14:textId="77777777" w:rsidR="00E37BDB" w:rsidRPr="00E37BDB" w:rsidRDefault="00E37BDB" w:rsidP="002751AB">
            <w:pPr>
              <w:shd w:val="clear" w:color="auto" w:fill="FFFFFF"/>
              <w:spacing w:line="240" w:lineRule="auto"/>
              <w:ind w:hanging="425"/>
              <w:jc w:val="both"/>
              <w:rPr>
                <w:rFonts w:cs="Arial"/>
                <w:color w:val="292B2C"/>
                <w:szCs w:val="20"/>
                <w:lang w:eastAsia="sl-SI"/>
              </w:rPr>
            </w:pPr>
            <w:r w:rsidRPr="00E37BDB">
              <w:rPr>
                <w:rFonts w:cs="Arial"/>
                <w:color w:val="292B2C"/>
                <w:szCs w:val="20"/>
                <w:lang w:eastAsia="sl-SI"/>
              </w:rPr>
              <w:t>-        na podlagi delovnega razmerja kot javni uslužbenci, v imenu in za račun organa oziroma pravne osebe javnega prava, v kateri so zaposleni, razen pooblaščenih inženirjev s področja geodezije,</w:t>
            </w:r>
          </w:p>
          <w:p w14:paraId="73B2BED2" w14:textId="77777777" w:rsidR="00E37BDB" w:rsidRPr="00E37BDB" w:rsidRDefault="00E37BDB" w:rsidP="002751AB">
            <w:pPr>
              <w:shd w:val="clear" w:color="auto" w:fill="FFFFFF"/>
              <w:spacing w:line="240" w:lineRule="auto"/>
              <w:ind w:hanging="425"/>
              <w:jc w:val="both"/>
              <w:rPr>
                <w:rFonts w:cs="Arial"/>
                <w:color w:val="292B2C"/>
                <w:szCs w:val="20"/>
                <w:lang w:eastAsia="sl-SI"/>
              </w:rPr>
            </w:pPr>
            <w:r w:rsidRPr="00E37BDB">
              <w:rPr>
                <w:rFonts w:cs="Arial"/>
                <w:color w:val="292B2C"/>
                <w:szCs w:val="20"/>
                <w:lang w:eastAsia="sl-SI"/>
              </w:rPr>
              <w:t>-        na podlagi delovnega razmerja pri fizični osebi ali pravni osebi zasebnega prava, ki gradi objekte izključno za lastno uporabo in katere dejavnost ni gradnja za trg ali posredovanje pri prodaji nepremičnin, v njenem imenu in za njen račun.</w:t>
            </w:r>
          </w:p>
          <w:p w14:paraId="2B4F610C" w14:textId="77777777" w:rsidR="00E37BDB" w:rsidRPr="00E37BDB" w:rsidRDefault="00E37BDB" w:rsidP="002751AB">
            <w:pPr>
              <w:shd w:val="clear" w:color="auto" w:fill="FFFFFF"/>
              <w:spacing w:line="240" w:lineRule="auto"/>
              <w:ind w:hanging="425"/>
              <w:jc w:val="both"/>
              <w:rPr>
                <w:rFonts w:cs="Arial"/>
                <w:color w:val="292B2C"/>
                <w:szCs w:val="20"/>
                <w:lang w:eastAsia="sl-SI"/>
              </w:rPr>
            </w:pPr>
          </w:p>
          <w:p w14:paraId="1F4ADAA9"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(4) Način opravljanja poklicnih nalog pooblaščenega arhitekta in inženirja iz prejšnjega odstavka se vpiše v imenik pooblaščenih arhitektov in inženirjev.</w:t>
            </w:r>
          </w:p>
          <w:p w14:paraId="15B33BF2"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180F6F62"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(5) Ne glede na določbe tega člena pooblaščeni arhitekt in inženir, z izjemo pooblaščenega inženirja s področja geodezije in pooblaščenega inženirja s področja prometnega inženirstva, lahko opravlja poklicne naloge s svojega strokovnega področja izven načina opravljanja poklicnih nalog po tem členu, če te naloge izvaja za lastne potrebe.</w:t>
            </w:r>
          </w:p>
          <w:p w14:paraId="2330CC7C" w14:textId="77777777" w:rsidR="00E37BDB" w:rsidRPr="00E37BDB" w:rsidRDefault="00E37BDB" w:rsidP="002751AB">
            <w:pPr>
              <w:shd w:val="clear" w:color="auto" w:fill="FFFFFF"/>
              <w:spacing w:line="240" w:lineRule="auto"/>
              <w:jc w:val="center"/>
              <w:rPr>
                <w:rFonts w:cs="Arial"/>
                <w:b/>
                <w:bCs/>
                <w:color w:val="292B2C"/>
                <w:szCs w:val="20"/>
                <w:lang w:eastAsia="sl-SI"/>
              </w:rPr>
            </w:pPr>
          </w:p>
          <w:p w14:paraId="22216845"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14. člen</w:t>
            </w:r>
          </w:p>
          <w:p w14:paraId="76A9F3E2"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(opravljanje arhitekturne in inženirske dejavnosti)</w:t>
            </w:r>
          </w:p>
          <w:p w14:paraId="70FE169E" w14:textId="77777777" w:rsidR="00E37BDB" w:rsidRPr="00E37BDB" w:rsidRDefault="00E37BDB" w:rsidP="002751AB">
            <w:pPr>
              <w:shd w:val="clear" w:color="auto" w:fill="FFFFFF"/>
              <w:spacing w:line="240" w:lineRule="auto"/>
              <w:jc w:val="center"/>
              <w:rPr>
                <w:rFonts w:cs="Arial"/>
                <w:b/>
                <w:bCs/>
                <w:color w:val="292B2C"/>
                <w:szCs w:val="20"/>
                <w:lang w:eastAsia="sl-SI"/>
              </w:rPr>
            </w:pPr>
          </w:p>
          <w:p w14:paraId="5EB68C6E"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(1) Dejavnost na področju poklicnih nalog pooblaščenih arhitektov in inženirjev so storitve, ki sodijo v opis poklicnih nalog pooblaščenega arhitekta in inženirja v skladu s 4. členom tega zakona.</w:t>
            </w:r>
          </w:p>
          <w:p w14:paraId="1C363A7F"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676EC824"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(2) Dejavnost na področju poklicnih nalog pooblaščenih arhitektov in inženirjev lahko opravlja gospodarski subjekt, ki izpolnjuje naslednje pogoje:</w:t>
            </w:r>
          </w:p>
          <w:p w14:paraId="2000FB26" w14:textId="77777777" w:rsidR="00E37BDB" w:rsidRPr="00E37BDB" w:rsidRDefault="00E37BDB" w:rsidP="00E37BDB">
            <w:pPr>
              <w:numPr>
                <w:ilvl w:val="0"/>
                <w:numId w:val="12"/>
              </w:numPr>
              <w:shd w:val="clear" w:color="auto" w:fill="FFFFFF"/>
              <w:spacing w:line="240" w:lineRule="auto"/>
              <w:jc w:val="both"/>
              <w:rPr>
                <w:rFonts w:cs="Arial"/>
                <w:color w:val="292B2C"/>
                <w:szCs w:val="20"/>
                <w:lang w:eastAsia="sl-SI"/>
              </w:rPr>
            </w:pPr>
            <w:r w:rsidRPr="00E37BDB">
              <w:rPr>
                <w:rFonts w:cs="Arial"/>
                <w:color w:val="292B2C"/>
                <w:szCs w:val="20"/>
                <w:lang w:eastAsia="sl-SI"/>
              </w:rPr>
              <w:t>da ima v Poslovni register Slovenije vpisano vsaj eno od dejavnosti, ki so s predpisom, ki ureja standardno klasifikacijo dejavnosti, opredeljene kot arhitekturno in tehnično projektiranje, tehnično preizkušanje in analiziranje,</w:t>
            </w:r>
          </w:p>
          <w:p w14:paraId="60AFB420" w14:textId="77777777" w:rsidR="00E37BDB" w:rsidRPr="00E37BDB" w:rsidRDefault="00E37BDB" w:rsidP="00E37BDB">
            <w:pPr>
              <w:numPr>
                <w:ilvl w:val="0"/>
                <w:numId w:val="12"/>
              </w:numPr>
              <w:shd w:val="clear" w:color="auto" w:fill="FFFFFF"/>
              <w:spacing w:line="240" w:lineRule="auto"/>
              <w:jc w:val="both"/>
              <w:rPr>
                <w:rFonts w:cs="Arial"/>
                <w:color w:val="292B2C"/>
                <w:szCs w:val="20"/>
                <w:lang w:eastAsia="sl-SI"/>
              </w:rPr>
            </w:pPr>
            <w:r w:rsidRPr="00E37BDB">
              <w:rPr>
                <w:rFonts w:cs="Arial"/>
                <w:color w:val="292B2C"/>
                <w:szCs w:val="20"/>
                <w:lang w:eastAsia="sl-SI"/>
              </w:rPr>
              <w:lastRenderedPageBreak/>
              <w:t>da ima za polni delovni čas ali za krajši delovni čas v posebnih primerih v skladu z zakonom, ki ureja delovna razmerja, zaposlenega vsaj enega pooblaščenega arhitekta ali pooblaščenega inženirja; ali če imajo najmanj polovico deležev v družbi družbeniki, ki so pooblaščeni arhitekti ali inženirji ali gospodarski subjekt, ki izpolnjuje pogoje za opravljanje arhitekturne in inženirske dejavnosti iz tega zakona in je eden od pooblaščenih arhitektov ali inženirjev hkrati poslovodni organ; ali če je fizična oseba, ki samostojno opravlja arhitekturno ali inženirsko dejavnost za polni delovni čas ali za krajši delovni čas v posebnih primerih v skladu z zakonom, ki ureja delovna razmerja, sama pooblaščeni arhitekt ali pooblaščeni inženir,</w:t>
            </w:r>
          </w:p>
          <w:p w14:paraId="4F9E08DD" w14:textId="77777777" w:rsidR="00E37BDB" w:rsidRPr="00E37BDB" w:rsidRDefault="00E37BDB" w:rsidP="00E37BDB">
            <w:pPr>
              <w:numPr>
                <w:ilvl w:val="0"/>
                <w:numId w:val="12"/>
              </w:numPr>
              <w:shd w:val="clear" w:color="auto" w:fill="FFFFFF"/>
              <w:spacing w:line="240" w:lineRule="auto"/>
              <w:jc w:val="both"/>
              <w:rPr>
                <w:rFonts w:cs="Arial"/>
                <w:color w:val="292B2C"/>
                <w:szCs w:val="20"/>
                <w:lang w:eastAsia="sl-SI"/>
              </w:rPr>
            </w:pPr>
            <w:r w:rsidRPr="00E37BDB">
              <w:rPr>
                <w:rFonts w:cs="Arial"/>
                <w:color w:val="292B2C"/>
                <w:szCs w:val="20"/>
                <w:lang w:eastAsia="sl-SI"/>
              </w:rPr>
              <w:t>imeti mora zagotovljeno zavarovanje pred odgovornostjo za škodo v skladu s 15. členom tega zakona in</w:t>
            </w:r>
          </w:p>
          <w:p w14:paraId="7CC6ECEF" w14:textId="77777777" w:rsidR="00E37BDB" w:rsidRPr="00E37BDB" w:rsidRDefault="00E37BDB" w:rsidP="00E37BDB">
            <w:pPr>
              <w:numPr>
                <w:ilvl w:val="0"/>
                <w:numId w:val="12"/>
              </w:numPr>
              <w:shd w:val="clear" w:color="auto" w:fill="FFFFFF"/>
              <w:spacing w:line="240" w:lineRule="auto"/>
              <w:jc w:val="both"/>
              <w:rPr>
                <w:rFonts w:cs="Arial"/>
                <w:color w:val="292B2C"/>
                <w:szCs w:val="20"/>
                <w:lang w:eastAsia="sl-SI"/>
              </w:rPr>
            </w:pPr>
            <w:r w:rsidRPr="00E37BDB">
              <w:rPr>
                <w:rFonts w:cs="Arial"/>
                <w:color w:val="292B2C"/>
                <w:szCs w:val="20"/>
                <w:lang w:eastAsia="sl-SI"/>
              </w:rPr>
              <w:t>da ni v stečajnem postopku.</w:t>
            </w:r>
          </w:p>
          <w:p w14:paraId="767C872E"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53. člen</w:t>
            </w:r>
          </w:p>
          <w:p w14:paraId="225AE161"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(prekrški)</w:t>
            </w:r>
          </w:p>
          <w:p w14:paraId="13850ED9"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Z globo od 10.000 do 30.000 eurov se kaznuje za prekršek pravna oseba, če se pravna oseba po zakonu, ki ureja gospodarske družbe, šteje za srednjo ali veliko gospodarsko družbo, pa v razponu od 20.000 do 60.000 eurov:</w:t>
            </w:r>
          </w:p>
          <w:p w14:paraId="72974EAE"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če opravlja dejavnost, ki sodi v opis poklicnih nalog pooblaščenih arhitektov in inženirjev, pa ne izpolnjuje predpisanih pogojev za opravljanje dejavnosti (14. in 19. člen tega zakona),</w:t>
            </w:r>
          </w:p>
          <w:p w14:paraId="31B25DBA"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če uporablja naziv arhitekturni, krajinsko arhitekturni, geodetski ali inženirski biro in ne izpolnjuje predpisanih pogojev (16. člen tega zakona).</w:t>
            </w:r>
          </w:p>
          <w:p w14:paraId="22C26D6E"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Z globo od 5.000 do 15.000 eurov se za prekršek iz prejšnjega odstavka kaznuje samostojni podjetnik posameznik ali posameznik, ki samostojno opravlja dejavnost.</w:t>
            </w:r>
          </w:p>
          <w:p w14:paraId="17ECEC08"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7727A4ED"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(4) Z globo od 1.000 do 3.000 eurov se kaznuje za prekršek posameznik, če pri izvajanju poklicnih nalog po tem zakonu uporablja poklicni naziv pooblaščeni arhitekt, pooblaščeni krajinski arhitekt, pooblaščeni inženir ali pooblaščeni prostorski načrtovalec, pa za to ne izpolnjuje predpisanih pogojev (3. člen tega zakona).</w:t>
            </w:r>
          </w:p>
          <w:p w14:paraId="46EF16E0" w14:textId="77777777" w:rsidR="00E37BDB" w:rsidRPr="00E37BDB" w:rsidRDefault="00E37BDB" w:rsidP="002751AB">
            <w:pPr>
              <w:pStyle w:val="Neotevilenodstavek"/>
              <w:spacing w:before="0" w:after="0" w:line="260" w:lineRule="exact"/>
              <w:rPr>
                <w:rFonts w:cs="Arial"/>
                <w:sz w:val="20"/>
                <w:szCs w:val="20"/>
                <w:lang w:val="sl-SI" w:eastAsia="sl-SI"/>
              </w:rPr>
            </w:pPr>
          </w:p>
          <w:p w14:paraId="5D4D761A" w14:textId="77777777" w:rsidR="00E37BDB" w:rsidRPr="00E37BDB" w:rsidRDefault="00E37BDB" w:rsidP="002751AB">
            <w:pPr>
              <w:pStyle w:val="Neotevilenodstavek"/>
              <w:spacing w:before="0" w:after="0" w:line="260" w:lineRule="exact"/>
              <w:rPr>
                <w:rFonts w:cs="Arial"/>
                <w:b/>
                <w:bCs/>
                <w:sz w:val="20"/>
                <w:szCs w:val="20"/>
                <w:lang w:val="sl-SI" w:eastAsia="sl-SI"/>
              </w:rPr>
            </w:pPr>
            <w:r w:rsidRPr="00E37BDB">
              <w:rPr>
                <w:rFonts w:cs="Arial"/>
                <w:b/>
                <w:bCs/>
                <w:sz w:val="20"/>
                <w:szCs w:val="20"/>
                <w:lang w:val="sl-SI" w:eastAsia="sl-SI"/>
              </w:rPr>
              <w:t>GZ-1:</w:t>
            </w:r>
          </w:p>
          <w:p w14:paraId="7FB89E68" w14:textId="77777777" w:rsidR="00E37BDB" w:rsidRPr="00E37BDB" w:rsidRDefault="00E37BDB" w:rsidP="002751AB">
            <w:pPr>
              <w:pStyle w:val="Neotevilenodstavek"/>
              <w:spacing w:before="0" w:after="0" w:line="260" w:lineRule="exact"/>
              <w:rPr>
                <w:rFonts w:cs="Arial"/>
                <w:sz w:val="20"/>
                <w:szCs w:val="20"/>
                <w:lang w:val="sl-SI" w:eastAsia="sl-SI"/>
              </w:rPr>
            </w:pPr>
          </w:p>
          <w:p w14:paraId="68A1E940"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124. člen</w:t>
            </w:r>
          </w:p>
          <w:p w14:paraId="267E24A1"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(prekrški pooblaščenega inženirja s področja geodezije)</w:t>
            </w:r>
          </w:p>
          <w:p w14:paraId="504FE8F0" w14:textId="77777777" w:rsidR="00E37BDB" w:rsidRPr="00E37BDB" w:rsidRDefault="00E37BDB" w:rsidP="002751AB">
            <w:pPr>
              <w:shd w:val="clear" w:color="auto" w:fill="FFFFFF"/>
              <w:spacing w:line="240" w:lineRule="auto"/>
              <w:jc w:val="center"/>
              <w:rPr>
                <w:rFonts w:cs="Arial"/>
                <w:b/>
                <w:bCs/>
                <w:color w:val="292B2C"/>
                <w:szCs w:val="20"/>
                <w:lang w:eastAsia="sl-SI"/>
              </w:rPr>
            </w:pPr>
          </w:p>
          <w:p w14:paraId="24A81EB9"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 xml:space="preserve">(1) Z globo od 1.000 eurov do 3.000 eurov se za prekršek kaznuje pooblaščeni inženir s področja geodezije, ki podpiše </w:t>
            </w:r>
            <w:proofErr w:type="spellStart"/>
            <w:r w:rsidRPr="00E37BDB">
              <w:rPr>
                <w:rFonts w:cs="Arial"/>
                <w:color w:val="292B2C"/>
                <w:szCs w:val="20"/>
                <w:lang w:eastAsia="sl-SI"/>
              </w:rPr>
              <w:t>zakoličbeni</w:t>
            </w:r>
            <w:proofErr w:type="spellEnd"/>
            <w:r w:rsidRPr="00E37BDB">
              <w:rPr>
                <w:rFonts w:cs="Arial"/>
                <w:color w:val="292B2C"/>
                <w:szCs w:val="20"/>
                <w:lang w:eastAsia="sl-SI"/>
              </w:rPr>
              <w:t xml:space="preserve"> zapisnik za </w:t>
            </w:r>
            <w:proofErr w:type="spellStart"/>
            <w:r w:rsidRPr="00E37BDB">
              <w:rPr>
                <w:rFonts w:cs="Arial"/>
                <w:color w:val="292B2C"/>
                <w:szCs w:val="20"/>
                <w:lang w:eastAsia="sl-SI"/>
              </w:rPr>
              <w:t>zakoličbo</w:t>
            </w:r>
            <w:proofErr w:type="spellEnd"/>
            <w:r w:rsidRPr="00E37BDB">
              <w:rPr>
                <w:rFonts w:cs="Arial"/>
                <w:color w:val="292B2C"/>
                <w:szCs w:val="20"/>
                <w:lang w:eastAsia="sl-SI"/>
              </w:rPr>
              <w:t xml:space="preserve"> objekta, ki je bila izvedena v nasprotju z gradbenim dovoljenjem in projektno dokumentacijo za izvedbo gradnje (tretji odstavek 75. člena tega zakona).</w:t>
            </w:r>
          </w:p>
          <w:p w14:paraId="60AF6962"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446ACE0F"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(2) Z globo od 5.000 eurov do 15.000 eurov se za prekršek iz prejšnjega odstavka kaznuje pravna oseba, za katero je pooblaščeni inženir s področja geodezije opravljal naloge. Če se pravna oseba po predpisu, ki ureja gospodarske družbe, šteje za srednjo ali veliko gospodarsko družbo, se kaznuje z globo od 10.000 eurov do 30.000 eurov.</w:t>
            </w:r>
          </w:p>
          <w:p w14:paraId="50700025"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73C27E74"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(3) Z globo od 2.500 eurov do 7.500 eurov se za prekršek iz prvega odstavka tega člena kaznuje posameznik, ki samostojno opravlja dejavnost, ali samostojni podjetnik posameznik, za katera je pooblaščeni inženir s področja geodezije opravljal naloge.</w:t>
            </w:r>
          </w:p>
          <w:p w14:paraId="077A2161"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735F35D1"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 xml:space="preserve">(4) Z globo od 1.000 eurov do 3.000 eurov se za prekršek iz prvega odstavka tega člena kaznuje tudi odgovorna oseba pravne osebe, odgovorna oseba samostojnega podjetnika posameznika, odgovorna oseba posameznika, ki samostojno opravlja dejavnost, ali odgovorna </w:t>
            </w:r>
            <w:r w:rsidRPr="00E37BDB">
              <w:rPr>
                <w:rFonts w:cs="Arial"/>
                <w:color w:val="292B2C"/>
                <w:szCs w:val="20"/>
                <w:lang w:eastAsia="sl-SI"/>
              </w:rPr>
              <w:lastRenderedPageBreak/>
              <w:t>oseba v državnem organu ali samoupravni lokalni skupnosti, za katere je pooblaščeni inženir s področja geodezije opravljal naloge.</w:t>
            </w:r>
          </w:p>
          <w:p w14:paraId="26A079E1" w14:textId="77777777" w:rsidR="00E37BDB" w:rsidRPr="00E37BDB" w:rsidRDefault="00E37BDB" w:rsidP="002751AB">
            <w:pPr>
              <w:pStyle w:val="Neotevilenodstavek"/>
              <w:spacing w:before="0" w:after="0" w:line="260" w:lineRule="exact"/>
              <w:rPr>
                <w:rFonts w:cs="Arial"/>
                <w:sz w:val="20"/>
                <w:szCs w:val="20"/>
                <w:lang w:val="sl-SI" w:eastAsia="sl-SI"/>
              </w:rPr>
            </w:pPr>
          </w:p>
          <w:p w14:paraId="75707664" w14:textId="77777777" w:rsidR="00E37BDB" w:rsidRPr="00E37BDB" w:rsidRDefault="00E37BDB" w:rsidP="002751AB">
            <w:pPr>
              <w:pStyle w:val="Neotevilenodstavek"/>
              <w:spacing w:before="0" w:after="0" w:line="260" w:lineRule="exact"/>
              <w:rPr>
                <w:rFonts w:cs="Arial"/>
                <w:b/>
                <w:bCs/>
                <w:sz w:val="20"/>
                <w:szCs w:val="20"/>
                <w:lang w:val="sl-SI" w:eastAsia="sl-SI"/>
              </w:rPr>
            </w:pPr>
            <w:r w:rsidRPr="00E37BDB">
              <w:rPr>
                <w:rFonts w:cs="Arial"/>
                <w:b/>
                <w:bCs/>
                <w:sz w:val="20"/>
                <w:szCs w:val="20"/>
                <w:lang w:val="sl-SI" w:eastAsia="sl-SI"/>
              </w:rPr>
              <w:t>ZKN:</w:t>
            </w:r>
          </w:p>
          <w:p w14:paraId="767AC95E"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39. člen</w:t>
            </w:r>
          </w:p>
          <w:p w14:paraId="5F8C22D8"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(izvajanje katastrskih postopkov)</w:t>
            </w:r>
          </w:p>
          <w:p w14:paraId="1E21908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Inženirski del katastrskega postopka izvede geodetsko podjetje.</w:t>
            </w:r>
          </w:p>
          <w:p w14:paraId="08B1B57B"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Geodetsko podjetje je odgovorno za izvedbo inženirskega dela katastrskega postopka ter za celovitost in medsebojno usklajenost vseh delov elaborata tako, da je ta izdelan v skladu s predpisi in zahtevami iz tega zakona.</w:t>
            </w:r>
          </w:p>
          <w:p w14:paraId="248BD28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(3) Geodetsko podjetje mora za vodenje izvedbe inženirskega dela katastrskega postopka, ki ga je prevzelo, določiti pooblaščenega inženirja s področja geodezije (v nadaljnjem besedilu: pooblaščeni geodet), ki zanj v skladu z zakonom, ki ureja arhitekturno in inženirsko dejavnost, opravlja poklicne naloge v eni od predpisanih oblik. Pooblaščeni geodet usklajuje izvedbo inženirskega dela katastrskega postopka, sam opravi naloge, za katere ta ali drug zakon tako določa, in s podpisom potrdi elaborat. Podpis elaborata vključuje tudi njegovo potrditev, da elaborat ustreza dejanskemu stanju.</w:t>
            </w:r>
          </w:p>
          <w:p w14:paraId="23184A4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(4) Naloge inženirskega dela katastrskega postopka v zvezi z vpisom stavb in delov stavb, razen določitve podatkov o legi in obliki stavbe, podatkov o povezavi stavbe s parcelo, določitve sestavine dela stavbe in nadmorske višine tal etaže, lahko izvede tudi projektant. Projektant mora za opravljanje teh nalog določiti pooblaščenega inženirja ali pooblaščenega arhitekta iz zakona, ki ureja arhitekturno in inženirsko dejavnost in izpolnjuje pogoje za projektiranje (v nadaljnjem besedilu: pooblaščeni projektant). Pooblaščeni projektant za izvajanje nalog iz tega zakona je lahko oseba, ki lahko opravlja poklicne naloge pooblaščenega arhitekta, poklicne naloge pooblaščenega inženirja s področja gradbeništva ali poklicne naloge pooblaščenega inženirja s področja geodezije.</w:t>
            </w:r>
          </w:p>
          <w:p w14:paraId="75E65956"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(5) Kadar projektant in pooblaščeni projektant izvajata naloge iz prejšnjega odstavka, se zanju smiselno uporabljajo določbe tega zakona, ki določajo pravice in obveznosti geodetskega podjetja in pooblaščenega geodeta, razen če ta zakon določa drugače.</w:t>
            </w:r>
          </w:p>
          <w:p w14:paraId="20FE2664"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(6) Upravni del katastrskega postopka vodi geodetska uprava.</w:t>
            </w:r>
          </w:p>
          <w:p w14:paraId="51137E6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(7) Geodetska uprava lahko izvede katastrski postopek v celoti, če tako določa ta zakon.</w:t>
            </w:r>
          </w:p>
          <w:p w14:paraId="73E51878"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(8) Strokovna dela v zvezi s spreminjanjem bonitete zemljišč izvede oseba, ki ima najmanj izobrazbo, pridobljeno po študijskih programih ravni prve stopnje v skladu z zakonom, ki ureja visoko šolstvo, oziroma izobrazbo, ki ustreza ravni izobrazbe, pridobljeni po študijskih programih prve stopnje, s področja kmetijstva ali gozdarstva, in pooblastilo za bonitiranje zemljišč.</w:t>
            </w:r>
          </w:p>
          <w:p w14:paraId="36E8B8BE"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(9) Pooblastilo za bonitiranje zemljišč izda geodetska uprava osebi z ustrezno izobrazbo, določeno s tem zakonom, in opravljenim izpitom za bonitiranje.</w:t>
            </w:r>
          </w:p>
          <w:p w14:paraId="1904225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(10) Geodetska uprava z odločbo odvzame pooblastilo za bonitiranje zemljišč, če ugotovi, da je imetnik pooblastila za bonitiranje zemljišč storil kaznivo dejanje, povezano z izvrševanjem tega pooblastila, kar je ugotovljeno s pravnomočno sodbo, ali če ugotovi, da je imetnik pooblastila za bonitiranje zemljišč storil strokovno napako iz 111. člena tega zakona vsaj trikrat v zadnjih dveh letih. V odločbi odloči tudi, kdaj lahko oseba ponovno opravlja izpit za bonitiranje.</w:t>
            </w:r>
          </w:p>
          <w:p w14:paraId="4EA580B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(11) Oseba iz osmega odstavka tega člena izvedbo strokovnih del pri izdelavi elaborata spremembe bonitete zemljišč potrdi s podpisom poročila o terenskem ogledu za namen bonitiranja zemljišč, ki je sestavni del elaborata, s čimer odgovarja za strokovna dela, ki jih je izvedla. Podpis poročila vključuje tudi njeno potrditev, da poročilo ustreza dejanskemu stanju.</w:t>
            </w:r>
          </w:p>
          <w:p w14:paraId="3E4735DC"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lastRenderedPageBreak/>
              <w:t>(12) Vsebino znanj za spreminjanje bonitete zemljišč, postopek preverjanja znanj ter pridobitev pooblastila za bonitiranje predpiše minister.</w:t>
            </w:r>
          </w:p>
          <w:p w14:paraId="4CEA02CD"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40. člen</w:t>
            </w:r>
          </w:p>
          <w:p w14:paraId="487A500F"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(dostop do informacijskega sistema kataster)</w:t>
            </w:r>
          </w:p>
          <w:p w14:paraId="175E244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Dostop do informacijskega sistema kataster vključuje:</w:t>
            </w:r>
          </w:p>
          <w:p w14:paraId="11A23639"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1.      vpogled v podatke informacijskega sistema kataster,</w:t>
            </w:r>
          </w:p>
          <w:p w14:paraId="1706E34E"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2.      pridobivanje podatkov informacijskega sistema kataster,</w:t>
            </w:r>
          </w:p>
          <w:p w14:paraId="7E4ADC75"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3.      objavo katastrskega postopka v informacijskem sistemu kataster,</w:t>
            </w:r>
          </w:p>
          <w:p w14:paraId="18F86C64"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4.      vpis elaborata v informacijski sistem kataster,</w:t>
            </w:r>
          </w:p>
          <w:p w14:paraId="0D6303C9"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5.      vložitev zahteve za vpis podatkov v kataster nepremičnin v informacijski sistem kataster in</w:t>
            </w:r>
          </w:p>
          <w:p w14:paraId="2A94E620"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6.      spremljanje poteka oziroma stanja upravnega dela katastrskega postopka, za katerega je geodetsko podjetje v informacijski sistem kataster vložilo zahtevo z elaboratom za vpis podatkov v kataster nepremičnin.</w:t>
            </w:r>
          </w:p>
          <w:p w14:paraId="2D4D24A1"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Podatki informacijskega sistema kataster iz 1. točke prejšnjega odstavka so podatki o parcelah, stavbah in delih stavb iz 11. člena tega zakona ter podatki iz evidence državne meje, registra prostorskih enot in registra naslovov, razen podatkov o državljanstvu in EMŠO za fizične osebe ter podatkov iz 128. člena tega zakona.</w:t>
            </w:r>
          </w:p>
          <w:p w14:paraId="0383078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(3) Dostop do informacijskega sistema kataster ima:</w:t>
            </w:r>
          </w:p>
          <w:p w14:paraId="54C3E9F5"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pooblaščeni geodet za izvajanje inženirskega dela katastrskega postopka,</w:t>
            </w:r>
          </w:p>
          <w:p w14:paraId="7AF32CC6"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sodni izvedenec geodetske stroke za vpis elaborata, ki se izdela v sodnem postopku, in</w:t>
            </w:r>
          </w:p>
          <w:p w14:paraId="5E09A0CA"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pooblaščeni projektant za izvajanje nalog iz četrtega odstavka prejšnjega člena.</w:t>
            </w:r>
          </w:p>
          <w:p w14:paraId="326A3EC6"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(4) Dostop do informacijskega sistema kataster se dovoli osebam iz prejšnjega odstavka, ki imajo opravljeno izobraževanje za uporabo informacijskega sistema kataster.</w:t>
            </w:r>
          </w:p>
          <w:p w14:paraId="30F70028"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(5) Izobraževanje za uporabo informacijskega sistema kataster izvede geodetska uprava, ki udeležencu izda potrdilo o opravljenem izobraževanju.</w:t>
            </w:r>
          </w:p>
          <w:p w14:paraId="0ECDCA49"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(6) Pooblaščeni geodet, ki je izbrisan iz imenika pooblaščenih inženirjev, in sodni izvedenec geodetske stroke, ki je izbrisan iz imenika sodnih izvedencev ali je razrešen, ne smeta dostopati do informacijskega sistema kataster. Dostop do informacijskega sistema kataster se jima dovoli, ko se ponovno vpišeta v imenik iz prejšnjega stavka in opravita izobraževanje za uporabo informacijskega sistema kataster.</w:t>
            </w:r>
          </w:p>
          <w:p w14:paraId="07D61E80"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(7) Pooblaščeni geodet, ki ima v imeniku pooblaščenih inženirjev vpisano mirovanje poklicnega naziva, v času mirovanja ne sme dostopati do informacijskega sistema kataster. Dostop do informacijskega sistema kataster se mu dovoli, ko se mirovanje poklicnega naziva izbriše iz imenika pooblaščenih inženirjev in opravi izobraževanje za uporabo informacijskega sistema kataster.</w:t>
            </w:r>
          </w:p>
          <w:p w14:paraId="3C5CCF0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(8) Geodetska uprava vodi o osebah, ki imajo dostop do informacijskega sistema kataster, evidenco, ki vsebuje naslednje podatke:</w:t>
            </w:r>
          </w:p>
          <w:p w14:paraId="4F7EC756"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1.      ime in priimek,</w:t>
            </w:r>
          </w:p>
          <w:p w14:paraId="4DB203E2"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2.      datum in številka potrdila o opravljenem izobraževanju za uporabo informacijskega sistema kataster,</w:t>
            </w:r>
          </w:p>
          <w:p w14:paraId="414BE68B"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3.      identifikacijska številka pooblaščenega geodeta oziroma pooblaščenega projektanta oziroma registrska številka izkaznice sodnega izvedenca geodetske stroke,</w:t>
            </w:r>
          </w:p>
          <w:p w14:paraId="17D83C7D"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4.      naslov prijavljenega prebivališča ali naslova, na katerem je oseba dosegljiva,</w:t>
            </w:r>
          </w:p>
          <w:p w14:paraId="5D9540A7"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5.      poklicni oziroma znanstveni ali strokovni naziv,</w:t>
            </w:r>
          </w:p>
          <w:p w14:paraId="41DE3E2E"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6.      elektronski naslov,</w:t>
            </w:r>
          </w:p>
          <w:p w14:paraId="060439B0"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7.      telefonska številka,</w:t>
            </w:r>
          </w:p>
          <w:p w14:paraId="6B25D9A5"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8.      način opravljanja poklicnih nalog, ki izkazuje, za katero geodetsko podjetje oziroma projektanta oseba opravlja naloge pooblaščenega geodeta oziroma pooblaščenega projektanta,</w:t>
            </w:r>
          </w:p>
          <w:p w14:paraId="261B7E70"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9.      datum nastanka mirovanja za pooblaščenega geodeta oziroma pooblaščenega projektanta,</w:t>
            </w:r>
          </w:p>
          <w:p w14:paraId="07CE4CF5"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lastRenderedPageBreak/>
              <w:t>10.   datum izbrisa iz imenika pooblaščenih inženirjev za pooblaščenega geodeta oziroma pooblaščenega projektanta in</w:t>
            </w:r>
          </w:p>
          <w:p w14:paraId="106B044F"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11.   datum izbrisa iz imenika sodnih izvedencev oziroma datum razrešitve za sodnega izvedenca geodetske stroke.</w:t>
            </w:r>
          </w:p>
          <w:p w14:paraId="7491121A"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(9) Geodetska uprava za namene dovoljevanja dostopa do informacijskega sistema kataster in vodenja evidence iz prejšnjega odstavka brezplačno pridobiva podatke iz prejšnjega odstavka, razen podatkov iz 1. in 2. točke prejšnjega odstavka, od:</w:t>
            </w:r>
          </w:p>
          <w:p w14:paraId="7C70739E"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Inženirske zbornice Slovenije iz imenika pooblaščenih inženirjev,</w:t>
            </w:r>
          </w:p>
          <w:p w14:paraId="01105E20"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Zbornice za arhitekturo in prostor Slovenije iz imenika pooblaščenih arhitektov,</w:t>
            </w:r>
          </w:p>
          <w:p w14:paraId="6BF7B07D" w14:textId="77777777" w:rsidR="00E37BDB" w:rsidRPr="00E37BDB" w:rsidRDefault="00E37BDB" w:rsidP="002751A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        ministrstva, pristojnega za pravosodje, iz javnega dela imenika sodnih izvedencev, sodnih cenilcev in sodnih tolmačev.</w:t>
            </w:r>
          </w:p>
          <w:p w14:paraId="183A947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(10) Geodetska uprava posreduje subjektom iz prejšnjega odstavka na njihovo zahtevo podatke o osebah, ki imajo dostop do informacijskega sistema kataster, in podatke o številkah elaboratov, ki so jih te osebe vložile v informacijski sistem kataster, kadar te podatke potrebujejo pri izvrševanju nalog iz njihove pristojnosti.</w:t>
            </w:r>
          </w:p>
          <w:p w14:paraId="1A5E4B36"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(11) Podatki, vpisani v evidenco iz osmega odstavka tega člena, se hranijo trajno.</w:t>
            </w:r>
          </w:p>
          <w:p w14:paraId="2E78100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(12) Osebe iz tretjega odstavka tega člena in geodetska uprava imajo za namene izvajanja katastrskih postopkov in izvedenstva v sodnih postopkih pravico do vpogleda v podatke o upravnih aktih s področja graditve objektov in v projektno dokumentacijo, ki se vodijo v prostorskem informacijskem sistemu v skladu s predpisi o urejanju prostora.</w:t>
            </w:r>
          </w:p>
          <w:p w14:paraId="4F0B222C"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47. člen</w:t>
            </w:r>
          </w:p>
          <w:p w14:paraId="792ADF14"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(vpis elaborata)</w:t>
            </w:r>
          </w:p>
          <w:p w14:paraId="7CBCEE16"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Oseba, ki ima dostop do informacijskega sistema kataster, lahko vpiše elaborat v informacijski sistem kataster, če:</w:t>
            </w:r>
          </w:p>
          <w:p w14:paraId="7706AA84"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1.      je katastrski postopek objavljen v informacijskem sistemu kataster,</w:t>
            </w:r>
          </w:p>
          <w:p w14:paraId="55C872C7"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2.      elaborat vsebuje predpisane sestavine,</w:t>
            </w:r>
          </w:p>
          <w:p w14:paraId="05E81AA2"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3.      je elaborat izdelalo geodetsko podjetje, projektant ali sodni izvedenec,</w:t>
            </w:r>
          </w:p>
          <w:p w14:paraId="34526044"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4.      je postopek za izdelavo elaborata izvedel pooblaščeni geodet ali pooblaščeni projektant,</w:t>
            </w:r>
          </w:p>
          <w:p w14:paraId="5743D902"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5.      je elaborat potrdil pooblaščeni geodet ali pooblaščeni projektant, oziroma je elaborat, izdelan v sodnem postopku, s podpisom in odtisom svoje štampiljke potrdil sodni izvedenec geodetske stroke,</w:t>
            </w:r>
          </w:p>
          <w:p w14:paraId="60E9066E"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6.      so podatki elaborata pripravljeni tako, da je mogoč vpis v kataster nepremičnin,</w:t>
            </w:r>
          </w:p>
          <w:p w14:paraId="66A88898" w14:textId="77777777" w:rsidR="00E37BDB" w:rsidRPr="00E37BDB" w:rsidRDefault="00E37BDB" w:rsidP="002751AB">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E37BDB">
              <w:rPr>
                <w:rFonts w:ascii="Arial" w:hAnsi="Arial" w:cs="Arial"/>
                <w:color w:val="000000"/>
                <w:sz w:val="20"/>
                <w:szCs w:val="20"/>
              </w:rPr>
              <w:t>7.      ne teče upravni del katastrskega postopka za vpis istih podatkov v kataster nepremičnin.</w:t>
            </w:r>
          </w:p>
          <w:p w14:paraId="6A8D18DE"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Pogoj iz 3. točke prejšnjega odstavka, če je elaborat izdelalo geodetsko podjetje ali projektant, geodetska uprava preveri z vpogledom v javno dostopne podatke s seznama gospodarskih subjektov, ki opravljajo arhitekturno in inženirsko dejavnost, ki ga vodi Inženirska zbornica Slovenije.</w:t>
            </w:r>
          </w:p>
          <w:p w14:paraId="41FFDAD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(3) Pogoj iz 3. točke prvega odstavka tega člena, če je elaborat izdelal sodni izvedenec, in pogoj iz 5. točke prvega odstavka tega člena, če je elaborat, izdelan v sodnem postopku, s podpisom in odtisom svoje štampiljke potrdil sodni izvedenec geodetske stroke, geodetska uprava preveri z vpogledom v javno dostopne podatke imenika sodnih izvedencev, sodnih cenilcev in sodnih tolmačev, ki ga upravlja ministrstvo, pristojno za pravosodje.</w:t>
            </w:r>
          </w:p>
          <w:p w14:paraId="0F7B0396"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(4) Za namene preveritve pogoja iz 4. točke prvega odstavka tega člena, če je postopek za izdelavo elaborata izvedel pooblaščeni geodet ali pooblaščeni projektant, in pogoja iz 5. točke prvega odstavka tega člena, če je elaborat potrdil pooblaščeni geodet ali pooblaščeni projektant, geodetska uprava dostopa do vseh podatkov iz imenika pooblaščenih inženirjev, ki ga vodi Inženirska zbornica Slovenije, ter do vseh podatkov iz imenika pooblaščenih arhitektov, ki ga vodi Zbornica za arhitekturo in prostor Slovenije.</w:t>
            </w:r>
          </w:p>
          <w:p w14:paraId="7D453BAC"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lastRenderedPageBreak/>
              <w:t>(5) Geodetska uprava z uporabo informacijskega sistema kataster in z vpogledom na seznam iz drugega odstavka tega člena in v imenik iz tretjega odstavka tega člena ter po pridobitvi podatkov iz imenikov iz prejšnjega odstavka preveri izpolnjevanje pogojev iz prvega odstavka tega člena in potrdi vpis elaborata v informacijski sistem kataster tako, da mu določi številko elaborata.</w:t>
            </w:r>
          </w:p>
          <w:p w14:paraId="640F3FCD"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58. člen</w:t>
            </w:r>
          </w:p>
          <w:p w14:paraId="380F814D"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(priprave na mejno obravnavo)</w:t>
            </w:r>
          </w:p>
          <w:p w14:paraId="45E03B0B"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Pred izvedbo mejne obravnave pooblaščeni geodet oceni točnost v kataster nepremičnin vpisanih podatkov o parcelah ter točnost in možnost uporabe podatkov iz zbirke listin. Za oceno točnosti in možnosti uporabe teh podatkov lahko geodetsko podjetje brez sodelovanja lastnikov opravi meritve in opazovanja na kraju samem.</w:t>
            </w:r>
          </w:p>
          <w:p w14:paraId="4645E731"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Če je točnost koordinat točk meje parcele, ki se ureja, višja od 20 cm, se na mejni obravnavi lahko neposredno uporabijo v kataster nepremičnin vpisani podatki o parcelah.</w:t>
            </w:r>
          </w:p>
          <w:p w14:paraId="02C3269C"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59. člen</w:t>
            </w:r>
          </w:p>
          <w:p w14:paraId="13ACE00D"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(mejna obravnava)</w:t>
            </w:r>
          </w:p>
          <w:p w14:paraId="6A1C2119"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Geodetsko podjetje v postopku za izdelavo elaborata izvede mejno obravnavo, na kateri lastniki za svoja zemljišča pokažejo oziroma natančno opišejo potek meje v naravi (v nadaljnjem besedilu: pokazana meja). Lastniki parcel, ki se jih dotika meja, ki se ureja, lahko na mejni obravnavi pokažejo oziroma opišejo samo točke, kjer se zaključi ta meja, ali samo izjavijo, da meja, ki se ureja, ne posega na njihovo zemljišče.</w:t>
            </w:r>
          </w:p>
          <w:p w14:paraId="542EACC6"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Lastniki lahko zahtevajo, da jim pooblaščeni geodet pokaže potek meje po podatkih katastra nepremičnin (v nadaljnjem besedilu: meja po podatkih katastra nepremičnin). Pooblaščeni geodet mora lastnike seznaniti s točnostjo meje po podatkih katastra nepremičnin in z možnostjo uporabe podatkov iz zbirke listin.</w:t>
            </w:r>
          </w:p>
          <w:p w14:paraId="1DA708F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(3) Če lastniki soglašajo s potekom meje po podatkih katastra nepremičnin ali če se pokazana meja ne razlikuje od meje po podatkih katastra nepremičnin, pooblaščeni geodet to mejo določi kot predlagano mejo (v nadaljnjem besedilu: predlagana meja).</w:t>
            </w:r>
          </w:p>
          <w:p w14:paraId="2C0FA7D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(4) Če se pokazana meja razlikuje od meje po podatkih katastra nepremičnin, mora pooblaščeni geodet lastnike na to opozoriti in jim pojasniti, da v kataster nepremičnin ni mogoče kot urejene vpisati meje, ki se razlikuje od meje po podatkih katastra nepremičnin. Če lastniki kljub temu vztrajajo pri pokazani meji in ne soglašajo z mejo po podatkih katastra nepremičnin, pooblaščeni geodet kot predlagano mejo določi mejo po podatkih katastra nepremičnin.</w:t>
            </w:r>
          </w:p>
          <w:p w14:paraId="6FA6170D"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(5) Če se več pokazanih mej med sabo razlikuje, vendar ležijo znotraj točnosti meje po podatkih katastra nepremičnin, si mora pooblaščeni geodet prizadevati za sporazum med njimi. Če sporazuma ni mogoče doseči, pooblaščeni geodet kot predlagano mejo določi mejo po podatkih katastra nepremičnin.</w:t>
            </w:r>
          </w:p>
          <w:p w14:paraId="51CF3FEA"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(6) Če lastniki ne soglašajo o poteku meje po podatkih katastra nepremičnin, morajo pokazati pokazano mejo. Če je ne pokažejo, se šteje, da soglašajo s potekom meje po podatkih katastra nepremičnin.</w:t>
            </w:r>
          </w:p>
          <w:p w14:paraId="16D3C6F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(7) Pooblaščeni geodet izmeri in v elaboratu ureditve meje prikaže predlagano mejo in vse pokazane meje.</w:t>
            </w:r>
          </w:p>
          <w:p w14:paraId="55845B6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(8) Če se kateri od lastnikov ne udeleži mejne obravnave, se mejna obravnava opravi brez njega. Šteje se, da lastnik, ki se mejne obravnave ni udeležil, pa je bil nanjo vabljen v skladu s 44. členom tega zakona, soglaša s predlagano mejo.</w:t>
            </w:r>
          </w:p>
          <w:p w14:paraId="51B35350"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lastRenderedPageBreak/>
              <w:t>(9) Če se mejne obravnave ne udeleži noben lastnik, se mejna obravnava ne opravi, razen če je treba elaborat ureditve meje izdelati zaradi izvedbe postopka urejanja meje parcele po uradni dolžnosti ali na zahtevo državnega organa ali organa lokalne skupnosti, če tako določa zakon. V tem primeru pooblaščeni geodet kot predlagano mejo določi mejo po podatkih katastra nepremičnin.</w:t>
            </w:r>
          </w:p>
          <w:p w14:paraId="678FF62F"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(10) O poteku mejne obravnave se vodi zapisnik.</w:t>
            </w:r>
          </w:p>
          <w:p w14:paraId="18E445EA"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(11) Pooblaščeni geodet z mejniki označi predlagano mejo med mejno obravnavo ali po zaključku mejne obravnave, najpozneje pa jo mora označiti v roku treh mesecev po vpisu urejene meje v kataster nepremičnin.</w:t>
            </w:r>
          </w:p>
          <w:p w14:paraId="085AD783"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(12) Če geodetska uprava predlagane meje ne vpiše v kataster nepremičnin kot urejene meje parcele, o tem obvesti geodetsko podjetje, ki mora mejnike, s katerimi je označena taka meja, odstraniti. O odstranitvi mejnikov mora voditi zapisnik, ki ga pošlje geodetski upravi in lastnikom vseh parcel, na katerih meji so bili mejniki odstranjeni.</w:t>
            </w:r>
          </w:p>
          <w:p w14:paraId="200A643B"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(13) Določbe tega člena se smiselno uporabljajo tudi, če o poteku meje ne soglašata lastnik in oseba, ki je vložila predlog za vpis lastninske pravice iz tretjega odstavka 41. člena tega zakona, ali če o poteku meje med seboj ne soglašajo solastniki oziroma skupni lastniki parcele.</w:t>
            </w:r>
          </w:p>
          <w:p w14:paraId="49B3E248"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(14) Podrobnejšo vsebino in način vodenja zapisnika mejne obravnave predpiše minister.</w:t>
            </w:r>
          </w:p>
          <w:p w14:paraId="14FCBC80"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p>
          <w:p w14:paraId="3ED833E5"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93. člen</w:t>
            </w:r>
          </w:p>
          <w:p w14:paraId="074BB747" w14:textId="77777777" w:rsidR="00E37BDB" w:rsidRPr="00E37BDB" w:rsidRDefault="00E37BDB" w:rsidP="002751AB">
            <w:pPr>
              <w:shd w:val="clear" w:color="auto" w:fill="FFFFFF"/>
              <w:spacing w:line="240" w:lineRule="auto"/>
              <w:jc w:val="center"/>
              <w:rPr>
                <w:rFonts w:cs="Arial"/>
                <w:b/>
                <w:bCs/>
                <w:color w:val="292B2C"/>
                <w:szCs w:val="20"/>
                <w:lang w:eastAsia="sl-SI"/>
              </w:rPr>
            </w:pPr>
            <w:r w:rsidRPr="00E37BDB">
              <w:rPr>
                <w:rFonts w:cs="Arial"/>
                <w:b/>
                <w:bCs/>
                <w:color w:val="292B2C"/>
                <w:szCs w:val="20"/>
                <w:lang w:eastAsia="sl-SI"/>
              </w:rPr>
              <w:t>(vpis podatkov o stavbi in delih stavb)</w:t>
            </w:r>
          </w:p>
          <w:p w14:paraId="7EC2E586" w14:textId="77777777" w:rsidR="00E37BDB" w:rsidRPr="00E37BDB" w:rsidRDefault="00E37BDB" w:rsidP="002751AB">
            <w:pPr>
              <w:shd w:val="clear" w:color="auto" w:fill="FFFFFF"/>
              <w:spacing w:line="240" w:lineRule="auto"/>
              <w:jc w:val="center"/>
              <w:rPr>
                <w:rFonts w:cs="Arial"/>
                <w:b/>
                <w:bCs/>
                <w:color w:val="292B2C"/>
                <w:szCs w:val="20"/>
                <w:lang w:eastAsia="sl-SI"/>
              </w:rPr>
            </w:pPr>
          </w:p>
          <w:p w14:paraId="15EC3181"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(1) Stavba se lahko vpiše v kataster nepremičnin, ko je v taki gradbeni fazi, da je stavbo in njene dele stavb mogoče izmeriti. Zahteva za vpis stavbe v kataster nepremičnin se vloži:</w:t>
            </w:r>
          </w:p>
          <w:p w14:paraId="2133E407" w14:textId="77777777" w:rsidR="00E37BDB" w:rsidRPr="00E37BDB" w:rsidRDefault="00E37BDB" w:rsidP="00E37BDB">
            <w:pPr>
              <w:numPr>
                <w:ilvl w:val="0"/>
                <w:numId w:val="12"/>
              </w:numPr>
              <w:shd w:val="clear" w:color="auto" w:fill="FFFFFF"/>
              <w:spacing w:line="240" w:lineRule="auto"/>
              <w:jc w:val="both"/>
              <w:rPr>
                <w:rFonts w:cs="Arial"/>
                <w:color w:val="292B2C"/>
                <w:szCs w:val="20"/>
                <w:lang w:eastAsia="sl-SI"/>
              </w:rPr>
            </w:pPr>
            <w:r w:rsidRPr="00E37BDB">
              <w:rPr>
                <w:rFonts w:cs="Arial"/>
                <w:color w:val="292B2C"/>
                <w:szCs w:val="20"/>
                <w:lang w:eastAsia="sl-SI"/>
              </w:rPr>
              <w:t>v treh mesecih od dokončanja gradnje ali</w:t>
            </w:r>
          </w:p>
          <w:p w14:paraId="5EBFA2EE" w14:textId="77777777" w:rsidR="00E37BDB" w:rsidRPr="00E37BDB" w:rsidRDefault="00E37BDB" w:rsidP="00E37BDB">
            <w:pPr>
              <w:numPr>
                <w:ilvl w:val="0"/>
                <w:numId w:val="12"/>
              </w:numPr>
              <w:shd w:val="clear" w:color="auto" w:fill="FFFFFF"/>
              <w:spacing w:line="240" w:lineRule="auto"/>
              <w:jc w:val="both"/>
              <w:rPr>
                <w:rFonts w:cs="Arial"/>
                <w:color w:val="292B2C"/>
                <w:szCs w:val="20"/>
                <w:lang w:eastAsia="sl-SI"/>
              </w:rPr>
            </w:pPr>
            <w:r w:rsidRPr="00E37BDB">
              <w:rPr>
                <w:rFonts w:cs="Arial"/>
                <w:color w:val="292B2C"/>
                <w:szCs w:val="20"/>
                <w:lang w:eastAsia="sl-SI"/>
              </w:rPr>
              <w:t>ob začetku uporabe stavbe, če se začne uporabljati pred dokončanjem gradnje iz prejšnje alineje.</w:t>
            </w:r>
          </w:p>
          <w:p w14:paraId="78DA5BC0"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6BFEC60A"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(2) Zahtevo za vpis stavbe v kataster nepremičnin vloži investitor v skladu s predpisi, ki urejajo graditev. Kadar je investitorjev več, je vlagatelj zahteve lahko eden izmed njih. Če je investitor neznan, zahtevo za vpis stavbe v kataster nepremičnin vloži oseba iz 155. člena tega zakona.</w:t>
            </w:r>
          </w:p>
          <w:p w14:paraId="2800600D"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31719449"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(3) Elaborat za vpis podatkov o stavbi in delih stavb vsebuje podatke za vse dele stavbe.</w:t>
            </w:r>
          </w:p>
          <w:p w14:paraId="6D528BE2"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12CD555D"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(4) Če poligon tlorisa stavbe poteka po meji parcele ali v neposredni bližini meje parcele, mora biti meja parcele določena s točnostjo višjo od 1 m, če meja parcele ni urejena.</w:t>
            </w:r>
          </w:p>
          <w:p w14:paraId="6A5098CA"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31026C94"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(5) Geodetsko podjetje mora vsaki stranki omogočiti, da se seznani z izdelanim elaboratom za vpis podatkov o stavbi in delih stavb in o njem izreče. Za seznanitev z elaboratom geodetsko podjetje izvede obravnavo elaborata in o tem sestavi zapisnik. Elaborat mora vsebovati zapisnik o izvedeni obravnavi.</w:t>
            </w:r>
          </w:p>
          <w:p w14:paraId="450C3285"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7FFB0077"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(6) Če se katera od strank ne udeleži obravnave elaborata, se obravnava opravi brez nje. Šteje se, da stranka, ki se obravnave elaborata ne udeleži, pa je bila nanjo vabljena v skladu s 44. členom tega zakona, soglaša, da elaborat izkazuje dejansko stanje v naravi.</w:t>
            </w:r>
          </w:p>
          <w:p w14:paraId="5B4DC180"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51053779"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(7) Stranka, ki meni, da elaborat ne izkazuje dejanskega stanja v naravi, mora natančno in konkretno navesti, v čem elaborat ne izkazuje dejanskega stanja, in za svoje navedbe predložiti dokaze. Pooblaščeni geodet se mora do prejete pripombe na skladnost elaborata z dejanskim stanjem opredeliti in v elaboratu izkazati, da jo je upošteval in popravil elaborat, oziroma obrazložiti, zakaj je ni mogoče upoštevati.</w:t>
            </w:r>
          </w:p>
          <w:p w14:paraId="502DECFB"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p>
          <w:p w14:paraId="0CE932BA" w14:textId="77777777" w:rsidR="00E37BDB" w:rsidRPr="00E37BDB" w:rsidRDefault="00E37BDB" w:rsidP="002751AB">
            <w:pPr>
              <w:shd w:val="clear" w:color="auto" w:fill="FFFFFF"/>
              <w:spacing w:line="240" w:lineRule="auto"/>
              <w:ind w:firstLine="1021"/>
              <w:jc w:val="both"/>
              <w:rPr>
                <w:rFonts w:cs="Arial"/>
                <w:color w:val="292B2C"/>
                <w:szCs w:val="20"/>
                <w:lang w:eastAsia="sl-SI"/>
              </w:rPr>
            </w:pPr>
            <w:r w:rsidRPr="00E37BDB">
              <w:rPr>
                <w:rFonts w:cs="Arial"/>
                <w:color w:val="292B2C"/>
                <w:szCs w:val="20"/>
                <w:lang w:eastAsia="sl-SI"/>
              </w:rPr>
              <w:t>(8) Če zahteva za vpis stavbe v kataster nepremičnin ni vložena pred izdajo uporabnega dovoljenja, se za vložitev zahteve za vpis stavbe v kataster nepremičnin uporabljajo določbe predpisov, ki urejajo graditev.</w:t>
            </w:r>
          </w:p>
          <w:p w14:paraId="694BBF5E" w14:textId="77777777" w:rsidR="00E37BDB" w:rsidRPr="00E37BDB" w:rsidRDefault="00E37BDB" w:rsidP="002751AB">
            <w:pPr>
              <w:pStyle w:val="len"/>
              <w:shd w:val="clear" w:color="auto" w:fill="FFFFFF"/>
              <w:spacing w:before="48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lastRenderedPageBreak/>
              <w:t>111. člen</w:t>
            </w:r>
          </w:p>
          <w:p w14:paraId="19F96306" w14:textId="77777777" w:rsidR="00E37BDB" w:rsidRPr="00E37BDB" w:rsidRDefault="00E37BDB" w:rsidP="002751AB">
            <w:pPr>
              <w:pStyle w:val="lennaslov"/>
              <w:shd w:val="clear" w:color="auto" w:fill="FFFFFF"/>
              <w:spacing w:before="0" w:beforeAutospacing="0" w:after="0" w:afterAutospacing="0"/>
              <w:jc w:val="center"/>
              <w:rPr>
                <w:rFonts w:ascii="Arial" w:hAnsi="Arial" w:cs="Arial"/>
                <w:b/>
                <w:bCs/>
                <w:color w:val="000000"/>
                <w:sz w:val="20"/>
                <w:szCs w:val="20"/>
              </w:rPr>
            </w:pPr>
            <w:r w:rsidRPr="00E37BDB">
              <w:rPr>
                <w:rFonts w:ascii="Arial" w:hAnsi="Arial" w:cs="Arial"/>
                <w:b/>
                <w:bCs/>
                <w:color w:val="000000"/>
                <w:sz w:val="20"/>
                <w:szCs w:val="20"/>
              </w:rPr>
              <w:t>(strokovna napaka)</w:t>
            </w:r>
          </w:p>
          <w:p w14:paraId="0F58A9E9"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 Kadar stranka v upravnem delu katastrskega postopka zatrjuje, da je pooblaščeni geodet pri izvajanju inženirskega dela katastrskega postopka izvedel dejanje, ki je v nasprotju s standardi in pravili geodetske stroke in bi to lahko vplivalo na odločitev o vpisu podatkov o nepremičninah v kataster nepremičnin (v nadaljnjem besedilu: strokovna napaka), mora v tem postopku predložiti drugo mnenje. Drugo mnenje mora predložiti najpozneje v 30 dneh po zatrjevanju strokovne napake.</w:t>
            </w:r>
          </w:p>
          <w:p w14:paraId="577B031F"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(2) Drugo mnenje je obrazloženo strokovno mnenje o tem, ali elaborat, vložen v informacijski sistem kataster, odraža pravilno in popolno dejansko stanje, ugotovljeno in prikazano v skladu s standardi in pravili geodetske stroke. Drugo mnenje izdela geodetsko podjetje, ki ni izdelalo elaborata, vloženega v informacijski sistem kataster, potrdi pa ga pooblaščeni geodet tega geodetskega podjetja.</w:t>
            </w:r>
          </w:p>
          <w:p w14:paraId="25338DEF"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(3) Preden se odloči o strokovni napaki, se mora pooblaščenemu geodetu, ki je potrdil elaborat iz prejšnjega odstavka, dati možnost, da se izreče o drugem mnenju.</w:t>
            </w:r>
          </w:p>
          <w:p w14:paraId="45D8E337"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(4) Kadar gre za zahtevnejše strokovno vprašanje in je za presojo, ali obstaja ali ne obstaja strokovna napaka, potrebno izvedensko mnenje, poda izvedensko mnenje Komisija za strokovno presojo v katastrskih postopkih (v nadaljnjem besedilu: Komisija).</w:t>
            </w:r>
          </w:p>
          <w:p w14:paraId="2C91833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(5) Komisijo imenuje predstojnik geodetske uprave, sestavljajo pa jo trije predstavniki geodetske uprave ter po dva člana Inženirske zbornice Slovenije, Zbornice za arhitekturo in prostor Slovenije, Fakultete za gradbeništvo in geodezijo ter Društva sodnih izvedencev in cenilcev geodetske stroke.</w:t>
            </w:r>
          </w:p>
          <w:p w14:paraId="65635401"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(6) Stroške izdelave izvedenskega mnenja Komisije krije geodetska uprava.</w:t>
            </w:r>
          </w:p>
          <w:p w14:paraId="2E9A9CB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(7) Če je drugo mnenje predloženo v postopku, izvedenem po uradni dolžnosti, je geodetska uprava pri presoji strokovne napake vezana na izvedensko mnenje Komisije.</w:t>
            </w:r>
          </w:p>
          <w:p w14:paraId="7C7A8645"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(8) Kadar je v upravnem delu katastrskega postopka zatrjevana strokovna napaka, je rok za izdajo odločbe o zahtevi z elaboratom, v kateri se odloči tudi o zatrjevani strokovni napaki, tri mesece od dneva vložitve zahteve z elaboratom oziroma od dneva, ko je bil začet katastrski postopek po uradni dolžnosti. V primeru iz četrtega odstavka tega člena je rok za izdajo odločbe o zahtevi z elaboratom šest mesecev od dneva vložitve zahteve z elaboratom oziroma od dneva, ko je bil začet katastrski postopek po uradni dolžnosti. Če je zoper odločbo o zahtevi z elaboratom vložena pritožba, v kateri se zatrjuje strokovna napaka, je v primeru iz četrtega odstavka tega člena rok za izdajo odločbe v pritožbenem postopku šest mesecev od dneva vložitve pritožbe zoper odločbo o zahtevi z elaboratom.</w:t>
            </w:r>
          </w:p>
          <w:p w14:paraId="037DFFF4"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(9) Če se ugotovi strokovna napaka, geodetska uprava pozove geodetsko podjetje, ki je izdelalo elaborat, da elaborat v določenem roku popravi tako, da bo odražal pravilno in popolno dejansko stanje, ugotovljeno in prikazano v skladu s standardi in pravili geodetske stroke, ter mu za popravo določi rok. V primeru iz sedmega odstavka tega člena geodetska uprava po uradni dolžnosti popravi elaborat v skladu z izvedenskim mnenjem Komisije.</w:t>
            </w:r>
          </w:p>
          <w:p w14:paraId="13D0E2EC"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(10) Določbe tega člena se smiselno uporabljajo v primeru, kadar geodetska uprava sama dvomi o pravilnosti in strokovnosti izvedenega inženirskega dela katastrskega postopka in izdelanega elaborata.</w:t>
            </w:r>
          </w:p>
          <w:p w14:paraId="4F9E42D0"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t>(11) Določbe tega člena se smiselno uporabljajo tudi v primeru, kadar stranka v upravnem delu katastrskega postopka zatrjuje, da imetnik pooblastila za bonitiranje pri izdelavi elaborata spremembe bonitete zemljišč oziroma poročila o terenskem ogledu za namen bonitiranja zemljišč svojega dela ni opravil v skladu s standardi in pravili za bonitiranja zemljišč.</w:t>
            </w:r>
          </w:p>
          <w:p w14:paraId="0575FF8E" w14:textId="77777777" w:rsidR="00E37BDB" w:rsidRPr="00E37BDB" w:rsidRDefault="00E37BDB" w:rsidP="002751AB">
            <w:pPr>
              <w:pStyle w:val="odstavek0"/>
              <w:shd w:val="clear" w:color="auto" w:fill="FFFFFF"/>
              <w:spacing w:before="240" w:beforeAutospacing="0" w:after="0" w:afterAutospacing="0"/>
              <w:ind w:firstLine="1021"/>
              <w:jc w:val="both"/>
              <w:rPr>
                <w:rFonts w:ascii="Arial" w:hAnsi="Arial" w:cs="Arial"/>
                <w:color w:val="000000"/>
                <w:sz w:val="20"/>
                <w:szCs w:val="20"/>
              </w:rPr>
            </w:pPr>
            <w:r w:rsidRPr="00E37BDB">
              <w:rPr>
                <w:rFonts w:ascii="Arial" w:hAnsi="Arial" w:cs="Arial"/>
                <w:color w:val="000000"/>
                <w:sz w:val="20"/>
                <w:szCs w:val="20"/>
              </w:rPr>
              <w:lastRenderedPageBreak/>
              <w:t>(12) Podrobnejšo sestavo in način delovanja Komisije ter način pridobitve elaborata za izdelavo drugega mnenja predpiše minister.</w:t>
            </w:r>
          </w:p>
          <w:p w14:paraId="1AD9A3D5" w14:textId="77777777" w:rsidR="00E37BDB" w:rsidRPr="00E37BDB" w:rsidRDefault="00E37BDB" w:rsidP="002751AB">
            <w:pPr>
              <w:pStyle w:val="Neotevilenodstavek"/>
              <w:spacing w:before="0" w:after="0" w:line="260" w:lineRule="exact"/>
              <w:rPr>
                <w:rFonts w:cs="Arial"/>
                <w:sz w:val="20"/>
                <w:szCs w:val="20"/>
                <w:lang w:val="sl-SI" w:eastAsia="sl-SI"/>
              </w:rPr>
            </w:pPr>
          </w:p>
          <w:p w14:paraId="2A6EF387" w14:textId="77777777" w:rsidR="00E37BDB" w:rsidRPr="00E37BDB" w:rsidRDefault="00E37BDB" w:rsidP="002751AB">
            <w:pPr>
              <w:pStyle w:val="Neotevilenodstavek"/>
              <w:spacing w:before="0" w:after="0" w:line="260" w:lineRule="exact"/>
              <w:rPr>
                <w:rFonts w:cs="Arial"/>
                <w:sz w:val="20"/>
                <w:szCs w:val="20"/>
                <w:lang w:val="sl-SI" w:eastAsia="sl-SI"/>
              </w:rPr>
            </w:pPr>
          </w:p>
          <w:p w14:paraId="7D815104" w14:textId="77777777" w:rsidR="00E37BDB" w:rsidRPr="00E37BDB" w:rsidRDefault="00E37BDB" w:rsidP="002751AB">
            <w:pPr>
              <w:pStyle w:val="Neotevilenodstavek"/>
              <w:spacing w:before="0" w:after="0" w:line="260" w:lineRule="exact"/>
              <w:rPr>
                <w:rFonts w:cs="Arial"/>
                <w:sz w:val="20"/>
                <w:szCs w:val="20"/>
                <w:lang w:val="sl-SI" w:eastAsia="sl-SI"/>
              </w:rPr>
            </w:pPr>
          </w:p>
        </w:tc>
      </w:tr>
      <w:tr w:rsidR="00E37BDB" w:rsidRPr="00E37BDB" w14:paraId="6D54AD97" w14:textId="77777777" w:rsidTr="002751AB">
        <w:tc>
          <w:tcPr>
            <w:tcW w:w="9039" w:type="dxa"/>
          </w:tcPr>
          <w:p w14:paraId="4E8C097C" w14:textId="77777777" w:rsidR="00E37BDB" w:rsidRPr="00E37BDB" w:rsidRDefault="00E37BDB" w:rsidP="002751AB">
            <w:pPr>
              <w:pStyle w:val="Poglavje"/>
              <w:spacing w:before="0" w:after="0" w:line="260" w:lineRule="exact"/>
              <w:jc w:val="left"/>
              <w:rPr>
                <w:sz w:val="20"/>
                <w:szCs w:val="20"/>
              </w:rPr>
            </w:pPr>
          </w:p>
        </w:tc>
      </w:tr>
      <w:tr w:rsidR="00E37BDB" w:rsidRPr="00E37BDB" w14:paraId="7535DE7E" w14:textId="77777777" w:rsidTr="002751AB">
        <w:tc>
          <w:tcPr>
            <w:tcW w:w="9039" w:type="dxa"/>
          </w:tcPr>
          <w:p w14:paraId="5C81A8CE" w14:textId="77777777" w:rsidR="00E37BDB" w:rsidRPr="00E37BDB" w:rsidRDefault="00E37BDB" w:rsidP="002751AB">
            <w:pPr>
              <w:pStyle w:val="Neotevilenodstavek"/>
              <w:spacing w:before="0" w:after="0" w:line="260" w:lineRule="exact"/>
              <w:rPr>
                <w:rFonts w:cs="Arial"/>
                <w:sz w:val="20"/>
                <w:szCs w:val="20"/>
                <w:lang w:val="sl-SI" w:eastAsia="sl-SI"/>
              </w:rPr>
            </w:pPr>
          </w:p>
        </w:tc>
      </w:tr>
      <w:tr w:rsidR="00E37BDB" w:rsidRPr="00E37BDB" w14:paraId="1FD42E31" w14:textId="77777777" w:rsidTr="002751AB">
        <w:tc>
          <w:tcPr>
            <w:tcW w:w="9039" w:type="dxa"/>
          </w:tcPr>
          <w:p w14:paraId="2EA58B0D" w14:textId="3973CFC4" w:rsidR="00E37BDB" w:rsidRPr="00E37BDB" w:rsidRDefault="00785EB8" w:rsidP="00A90EC0">
            <w:pPr>
              <w:pStyle w:val="Poglavje"/>
              <w:spacing w:before="0" w:after="0" w:line="260" w:lineRule="exact"/>
              <w:jc w:val="left"/>
              <w:rPr>
                <w:sz w:val="20"/>
                <w:szCs w:val="20"/>
              </w:rPr>
            </w:pPr>
            <w:r>
              <w:rPr>
                <w:sz w:val="20"/>
                <w:szCs w:val="20"/>
              </w:rPr>
              <w:t>V. PRILOGA</w:t>
            </w:r>
          </w:p>
        </w:tc>
      </w:tr>
      <w:tr w:rsidR="00E37BDB" w:rsidRPr="00E37BDB" w14:paraId="4B3065EE" w14:textId="77777777" w:rsidTr="002751AB">
        <w:tc>
          <w:tcPr>
            <w:tcW w:w="9039" w:type="dxa"/>
          </w:tcPr>
          <w:p w14:paraId="29FCD7AF" w14:textId="77777777" w:rsidR="00E37BDB" w:rsidRPr="00E37BDB" w:rsidRDefault="00E37BDB" w:rsidP="00785EB8">
            <w:pPr>
              <w:pStyle w:val="Oddelek"/>
              <w:numPr>
                <w:ilvl w:val="0"/>
                <w:numId w:val="0"/>
              </w:numPr>
              <w:spacing w:before="0" w:after="0" w:line="260" w:lineRule="exact"/>
              <w:jc w:val="both"/>
              <w:rPr>
                <w:rFonts w:cs="Arial"/>
                <w:sz w:val="20"/>
                <w:szCs w:val="20"/>
                <w:lang w:val="sl-SI" w:eastAsia="sl-SI"/>
              </w:rPr>
            </w:pPr>
          </w:p>
          <w:p w14:paraId="63EB0BCB" w14:textId="77777777" w:rsidR="00E37BDB" w:rsidRPr="00E37BDB" w:rsidRDefault="00E37BDB" w:rsidP="00E37BDB">
            <w:pPr>
              <w:pStyle w:val="Oddelek"/>
              <w:numPr>
                <w:ilvl w:val="0"/>
                <w:numId w:val="9"/>
              </w:numPr>
              <w:spacing w:before="0" w:after="0" w:line="260" w:lineRule="exact"/>
              <w:jc w:val="both"/>
              <w:rPr>
                <w:rFonts w:cs="Arial"/>
                <w:sz w:val="20"/>
                <w:szCs w:val="20"/>
                <w:lang w:val="sl-SI" w:eastAsia="sl-SI"/>
              </w:rPr>
            </w:pPr>
            <w:r w:rsidRPr="00E37BDB">
              <w:rPr>
                <w:rFonts w:cs="Arial"/>
                <w:b w:val="0"/>
                <w:sz w:val="20"/>
                <w:szCs w:val="20"/>
                <w:lang w:val="sl-SI" w:eastAsia="sl-SI"/>
              </w:rPr>
              <w:t>Test sorazmernosti</w:t>
            </w:r>
          </w:p>
        </w:tc>
      </w:tr>
      <w:tr w:rsidR="00E37BDB" w:rsidRPr="00E37BDB" w14:paraId="4BAD35FE" w14:textId="77777777" w:rsidTr="002751AB">
        <w:tc>
          <w:tcPr>
            <w:tcW w:w="9039" w:type="dxa"/>
          </w:tcPr>
          <w:p w14:paraId="1AC3269E" w14:textId="77777777" w:rsidR="00E37BDB" w:rsidRPr="00E37BDB" w:rsidRDefault="00E37BDB" w:rsidP="002751AB">
            <w:pPr>
              <w:jc w:val="both"/>
              <w:rPr>
                <w:rFonts w:cs="Arial"/>
                <w:szCs w:val="20"/>
              </w:rPr>
            </w:pPr>
          </w:p>
        </w:tc>
      </w:tr>
    </w:tbl>
    <w:p w14:paraId="4EFD2CC3" w14:textId="77777777" w:rsidR="00E37BDB" w:rsidRPr="00E37BDB" w:rsidRDefault="00E37BDB" w:rsidP="00E37BDB">
      <w:pPr>
        <w:pStyle w:val="Naslovpredpisa"/>
        <w:spacing w:before="0" w:after="0" w:line="260" w:lineRule="exact"/>
        <w:jc w:val="left"/>
        <w:rPr>
          <w:rFonts w:cs="Arial"/>
          <w:sz w:val="20"/>
          <w:szCs w:val="20"/>
        </w:rPr>
      </w:pPr>
    </w:p>
    <w:p w14:paraId="61AB065C" w14:textId="77777777" w:rsidR="00573BBF" w:rsidRPr="00E37BDB" w:rsidRDefault="00573BBF" w:rsidP="005B638A">
      <w:pPr>
        <w:rPr>
          <w:rFonts w:cs="Arial"/>
          <w:szCs w:val="20"/>
        </w:rPr>
      </w:pPr>
    </w:p>
    <w:p w14:paraId="791FE93C" w14:textId="77777777" w:rsidR="00573BBF" w:rsidRPr="00E37BDB" w:rsidRDefault="00573BBF" w:rsidP="005B638A">
      <w:pPr>
        <w:rPr>
          <w:rFonts w:cs="Arial"/>
          <w:szCs w:val="20"/>
        </w:rPr>
      </w:pPr>
    </w:p>
    <w:p w14:paraId="58439FA0" w14:textId="77777777" w:rsidR="00573BBF" w:rsidRPr="00E37BDB" w:rsidRDefault="00573BBF" w:rsidP="005B638A">
      <w:pPr>
        <w:pStyle w:val="podpisi"/>
        <w:rPr>
          <w:rFonts w:cs="Arial"/>
          <w:szCs w:val="20"/>
          <w:lang w:val="sl-SI"/>
        </w:rPr>
      </w:pPr>
    </w:p>
    <w:p w14:paraId="354FAEA4" w14:textId="77777777" w:rsidR="00782FD4" w:rsidRPr="00E37BDB" w:rsidRDefault="00782FD4" w:rsidP="005B638A">
      <w:pPr>
        <w:rPr>
          <w:rFonts w:cs="Arial"/>
          <w:szCs w:val="20"/>
        </w:rPr>
      </w:pPr>
      <w:bookmarkStart w:id="2" w:name="_GoBack"/>
      <w:bookmarkEnd w:id="2"/>
    </w:p>
    <w:sectPr w:rsidR="00782FD4" w:rsidRPr="00E37BDB" w:rsidSect="007579DD">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92DD63" w14:textId="77777777" w:rsidR="00D41996" w:rsidRDefault="00D41996" w:rsidP="00767987">
      <w:pPr>
        <w:spacing w:line="240" w:lineRule="auto"/>
      </w:pPr>
      <w:r>
        <w:separator/>
      </w:r>
    </w:p>
  </w:endnote>
  <w:endnote w:type="continuationSeparator" w:id="0">
    <w:p w14:paraId="4E734B18" w14:textId="77777777" w:rsidR="00D41996" w:rsidRDefault="00D4199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10EBA7" w14:textId="77777777" w:rsidR="002E6044" w:rsidRDefault="002E604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B92697" w14:textId="77777777" w:rsidR="002E6044" w:rsidRDefault="002E604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BC599" w14:textId="77777777" w:rsidR="002E6044" w:rsidRDefault="002E604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820FB1" w14:textId="77777777" w:rsidR="00D41996" w:rsidRDefault="00D41996" w:rsidP="00767987">
      <w:pPr>
        <w:spacing w:line="240" w:lineRule="auto"/>
      </w:pPr>
      <w:r>
        <w:separator/>
      </w:r>
    </w:p>
  </w:footnote>
  <w:footnote w:type="continuationSeparator" w:id="0">
    <w:p w14:paraId="7796DDCE" w14:textId="77777777" w:rsidR="00D41996" w:rsidRDefault="00D4199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168F5" w14:textId="77777777" w:rsidR="002E6044" w:rsidRDefault="002E604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64AFE7" w14:textId="77777777" w:rsidR="002E6044" w:rsidRDefault="002E604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4997BE"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AF693E1" wp14:editId="40940A6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D4F0866"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C02099F"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0537E711"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CA82388"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696806A0"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B338A"/>
    <w:multiLevelType w:val="hybridMultilevel"/>
    <w:tmpl w:val="DC5066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67C34FE"/>
    <w:multiLevelType w:val="hybridMultilevel"/>
    <w:tmpl w:val="54ACD818"/>
    <w:lvl w:ilvl="0" w:tplc="2A881D40">
      <w:start w:val="1"/>
      <w:numFmt w:val="bullet"/>
      <w:lvlText w:val="-"/>
      <w:lvlJc w:val="left"/>
      <w:pPr>
        <w:ind w:left="1428" w:hanging="360"/>
      </w:pPr>
      <w:rPr>
        <w:rFonts w:ascii="Tahoma" w:eastAsia="Calibri" w:hAnsi="Tahoma" w:cs="Tahoma"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1D993A61"/>
    <w:multiLevelType w:val="hybridMultilevel"/>
    <w:tmpl w:val="F6F257C8"/>
    <w:lvl w:ilvl="0" w:tplc="943C6884">
      <w:start w:val="1"/>
      <w:numFmt w:val="decimal"/>
      <w:lvlText w:val="%1."/>
      <w:lvlJc w:val="left"/>
      <w:pPr>
        <w:ind w:left="785" w:hanging="360"/>
      </w:pPr>
      <w:rPr>
        <w:rFonts w:hint="default"/>
        <w:b/>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3AC30079"/>
    <w:multiLevelType w:val="hybridMultilevel"/>
    <w:tmpl w:val="77C643B0"/>
    <w:lvl w:ilvl="0" w:tplc="0424000F">
      <w:start w:val="1"/>
      <w:numFmt w:val="decimal"/>
      <w:pStyle w:val="Alineazatoko"/>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44454523"/>
    <w:multiLevelType w:val="hybridMultilevel"/>
    <w:tmpl w:val="640226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F1B760E"/>
    <w:multiLevelType w:val="multilevel"/>
    <w:tmpl w:val="AC00215E"/>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 w15:restartNumberingAfterBreak="0">
    <w:nsid w:val="688631C9"/>
    <w:multiLevelType w:val="hybridMultilevel"/>
    <w:tmpl w:val="4B1CFD7C"/>
    <w:lvl w:ilvl="0" w:tplc="E33AA7CE">
      <w:numFmt w:val="bullet"/>
      <w:lvlText w:val="-"/>
      <w:lvlJc w:val="left"/>
      <w:pPr>
        <w:ind w:left="295" w:hanging="36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12" w15:restartNumberingAfterBreak="0">
    <w:nsid w:val="6A187845"/>
    <w:multiLevelType w:val="multilevel"/>
    <w:tmpl w:val="8B584BCC"/>
    <w:lvl w:ilvl="0">
      <w:start w:val="1"/>
      <w:numFmt w:val="decimal"/>
      <w:pStyle w:val="Znak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6AB27EB5"/>
    <w:multiLevelType w:val="hybridMultilevel"/>
    <w:tmpl w:val="4A8E943A"/>
    <w:lvl w:ilvl="0" w:tplc="D6F02F92">
      <w:start w:val="1"/>
      <w:numFmt w:val="decimal"/>
      <w:lvlText w:val="%1."/>
      <w:lvlJc w:val="left"/>
      <w:pPr>
        <w:ind w:left="785" w:hanging="360"/>
      </w:pPr>
      <w:rPr>
        <w:rFonts w:hint="default"/>
        <w:b/>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num w:numId="1">
    <w:abstractNumId w:val="7"/>
  </w:num>
  <w:num w:numId="2">
    <w:abstractNumId w:val="4"/>
  </w:num>
  <w:num w:numId="3">
    <w:abstractNumId w:val="5"/>
    <w:lvlOverride w:ilvl="0">
      <w:startOverride w:val="1"/>
    </w:lvlOverride>
  </w:num>
  <w:num w:numId="4">
    <w:abstractNumId w:val="1"/>
  </w:num>
  <w:num w:numId="5">
    <w:abstractNumId w:val="6"/>
  </w:num>
  <w:num w:numId="6">
    <w:abstractNumId w:val="12"/>
  </w:num>
  <w:num w:numId="7">
    <w:abstractNumId w:val="10"/>
  </w:num>
  <w:num w:numId="8">
    <w:abstractNumId w:val="8"/>
  </w:num>
  <w:num w:numId="9">
    <w:abstractNumId w:val="0"/>
  </w:num>
  <w:num w:numId="10">
    <w:abstractNumId w:val="9"/>
  </w:num>
  <w:num w:numId="11">
    <w:abstractNumId w:val="2"/>
  </w:num>
  <w:num w:numId="12">
    <w:abstractNumId w:val="11"/>
  </w:num>
  <w:num w:numId="13">
    <w:abstractNumId w:val="3"/>
  </w:num>
  <w:num w:numId="14">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2E6044"/>
    <w:rsid w:val="00366636"/>
    <w:rsid w:val="00367DE6"/>
    <w:rsid w:val="003B3E19"/>
    <w:rsid w:val="004076C6"/>
    <w:rsid w:val="004B7F76"/>
    <w:rsid w:val="004E1BCE"/>
    <w:rsid w:val="00573BBF"/>
    <w:rsid w:val="00592079"/>
    <w:rsid w:val="005B638A"/>
    <w:rsid w:val="00682FFE"/>
    <w:rsid w:val="006C69EC"/>
    <w:rsid w:val="007039D0"/>
    <w:rsid w:val="00710C90"/>
    <w:rsid w:val="007579DD"/>
    <w:rsid w:val="00767987"/>
    <w:rsid w:val="00782FD4"/>
    <w:rsid w:val="00785EB8"/>
    <w:rsid w:val="007C3D87"/>
    <w:rsid w:val="00811140"/>
    <w:rsid w:val="0083390D"/>
    <w:rsid w:val="00872614"/>
    <w:rsid w:val="008A3F94"/>
    <w:rsid w:val="008F3014"/>
    <w:rsid w:val="00904A48"/>
    <w:rsid w:val="00980294"/>
    <w:rsid w:val="009C5392"/>
    <w:rsid w:val="009D3AC9"/>
    <w:rsid w:val="00A50E4B"/>
    <w:rsid w:val="00A90EC0"/>
    <w:rsid w:val="00A9231D"/>
    <w:rsid w:val="00B40287"/>
    <w:rsid w:val="00BD01F0"/>
    <w:rsid w:val="00C0216A"/>
    <w:rsid w:val="00CB43D0"/>
    <w:rsid w:val="00CD6077"/>
    <w:rsid w:val="00CE234E"/>
    <w:rsid w:val="00D02973"/>
    <w:rsid w:val="00D41996"/>
    <w:rsid w:val="00DA09BE"/>
    <w:rsid w:val="00E30579"/>
    <w:rsid w:val="00E37BDB"/>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6A6F0E"/>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E37BDB"/>
    <w:pPr>
      <w:keepNext/>
      <w:spacing w:before="240" w:after="60" w:line="260" w:lineRule="atLeast"/>
      <w:outlineLvl w:val="0"/>
    </w:pPr>
    <w:rPr>
      <w:b/>
      <w:kern w:val="32"/>
      <w:sz w:val="28"/>
      <w:szCs w:val="32"/>
      <w:lang w:eastAsia="sl-SI"/>
    </w:rPr>
  </w:style>
  <w:style w:type="paragraph" w:styleId="Naslov4">
    <w:name w:val="heading 4"/>
    <w:basedOn w:val="Navaden"/>
    <w:next w:val="Navaden"/>
    <w:link w:val="Naslov4Znak"/>
    <w:semiHidden/>
    <w:unhideWhenUsed/>
    <w:qFormat/>
    <w:rsid w:val="00E37BDB"/>
    <w:pPr>
      <w:keepNext/>
      <w:spacing w:before="240" w:after="60" w:line="260" w:lineRule="atLeast"/>
      <w:outlineLvl w:val="3"/>
    </w:pPr>
    <w:rPr>
      <w:rFonts w:ascii="Calibri" w:hAnsi="Calibri"/>
      <w:b/>
      <w:bCs/>
      <w:sz w:val="28"/>
      <w:szCs w:val="28"/>
      <w:lang w:val="en-US"/>
    </w:rPr>
  </w:style>
  <w:style w:type="paragraph" w:styleId="Naslov5">
    <w:name w:val="heading 5"/>
    <w:basedOn w:val="Navaden"/>
    <w:next w:val="Navaden"/>
    <w:link w:val="Naslov5Znak"/>
    <w:semiHidden/>
    <w:unhideWhenUsed/>
    <w:qFormat/>
    <w:rsid w:val="00E37BDB"/>
    <w:pPr>
      <w:spacing w:before="240" w:after="60" w:line="260" w:lineRule="atLeast"/>
      <w:outlineLvl w:val="4"/>
    </w:pPr>
    <w:rPr>
      <w:rFonts w:ascii="Calibri" w:hAnsi="Calibri"/>
      <w:b/>
      <w:bCs/>
      <w:i/>
      <w:iCs/>
      <w:sz w:val="26"/>
      <w:szCs w:val="26"/>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rsid w:val="00E37BDB"/>
    <w:rPr>
      <w:rFonts w:ascii="Arial" w:eastAsia="Times New Roman" w:hAnsi="Arial" w:cs="Times New Roman"/>
      <w:b/>
      <w:kern w:val="32"/>
      <w:sz w:val="28"/>
      <w:szCs w:val="32"/>
      <w:lang w:eastAsia="sl-SI"/>
    </w:rPr>
  </w:style>
  <w:style w:type="character" w:customStyle="1" w:styleId="Naslov4Znak">
    <w:name w:val="Naslov 4 Znak"/>
    <w:basedOn w:val="Privzetapisavaodstavka"/>
    <w:link w:val="Naslov4"/>
    <w:semiHidden/>
    <w:rsid w:val="00E37BDB"/>
    <w:rPr>
      <w:rFonts w:ascii="Calibri" w:eastAsia="Times New Roman" w:hAnsi="Calibri" w:cs="Times New Roman"/>
      <w:b/>
      <w:bCs/>
      <w:sz w:val="28"/>
      <w:szCs w:val="28"/>
      <w:lang w:val="en-US"/>
    </w:rPr>
  </w:style>
  <w:style w:type="character" w:customStyle="1" w:styleId="Naslov5Znak">
    <w:name w:val="Naslov 5 Znak"/>
    <w:basedOn w:val="Privzetapisavaodstavka"/>
    <w:link w:val="Naslov5"/>
    <w:semiHidden/>
    <w:rsid w:val="00E37BDB"/>
    <w:rPr>
      <w:rFonts w:ascii="Calibri" w:eastAsia="Times New Roman" w:hAnsi="Calibri" w:cs="Times New Roman"/>
      <w:b/>
      <w:bCs/>
      <w:i/>
      <w:iCs/>
      <w:sz w:val="26"/>
      <w:szCs w:val="26"/>
      <w:lang w:val="en-US"/>
    </w:rPr>
  </w:style>
  <w:style w:type="paragraph" w:styleId="Zgradbadokumenta">
    <w:name w:val="Document Map"/>
    <w:basedOn w:val="Navaden"/>
    <w:link w:val="ZgradbadokumentaZnak"/>
    <w:rsid w:val="00E37BDB"/>
    <w:pPr>
      <w:spacing w:line="260" w:lineRule="atLeast"/>
    </w:pPr>
    <w:rPr>
      <w:rFonts w:ascii="Tahoma" w:hAnsi="Tahoma"/>
      <w:sz w:val="16"/>
      <w:szCs w:val="16"/>
      <w:lang w:val="en-US"/>
    </w:rPr>
  </w:style>
  <w:style w:type="character" w:customStyle="1" w:styleId="ZgradbadokumentaZnak">
    <w:name w:val="Zgradba dokumenta Znak"/>
    <w:basedOn w:val="Privzetapisavaodstavka"/>
    <w:link w:val="Zgradbadokumenta"/>
    <w:rsid w:val="00E37BDB"/>
    <w:rPr>
      <w:rFonts w:ascii="Tahoma" w:eastAsia="Times New Roman" w:hAnsi="Tahoma" w:cs="Times New Roman"/>
      <w:sz w:val="16"/>
      <w:szCs w:val="16"/>
      <w:lang w:val="en-US"/>
    </w:rPr>
  </w:style>
  <w:style w:type="table" w:styleId="Tabelamrea">
    <w:name w:val="Table Grid"/>
    <w:basedOn w:val="Navadnatabela"/>
    <w:rsid w:val="00E37BD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rsid w:val="00E37BDB"/>
    <w:rPr>
      <w:color w:val="0000FF"/>
      <w:u w:val="single"/>
    </w:rPr>
  </w:style>
  <w:style w:type="paragraph" w:customStyle="1" w:styleId="Znak1">
    <w:name w:val="Znak1"/>
    <w:basedOn w:val="Navaden"/>
    <w:rsid w:val="00E37BDB"/>
    <w:pPr>
      <w:numPr>
        <w:numId w:val="6"/>
      </w:numPr>
      <w:tabs>
        <w:tab w:val="clear" w:pos="720"/>
      </w:tabs>
      <w:spacing w:after="160" w:line="240" w:lineRule="exact"/>
      <w:ind w:left="0" w:firstLine="0"/>
    </w:pPr>
    <w:rPr>
      <w:rFonts w:ascii="Tahoma" w:hAnsi="Tahoma" w:cs="Tahoma"/>
      <w:szCs w:val="20"/>
      <w:lang w:val="en-US"/>
    </w:rPr>
  </w:style>
  <w:style w:type="paragraph" w:styleId="Telobesedila">
    <w:name w:val="Body Text"/>
    <w:basedOn w:val="Navaden"/>
    <w:link w:val="TelobesedilaZnak"/>
    <w:rsid w:val="00E37BDB"/>
    <w:pPr>
      <w:spacing w:line="240" w:lineRule="auto"/>
      <w:jc w:val="both"/>
    </w:pPr>
    <w:rPr>
      <w:rFonts w:ascii="Times New Roman" w:hAnsi="Times New Roman"/>
      <w:sz w:val="24"/>
    </w:rPr>
  </w:style>
  <w:style w:type="character" w:customStyle="1" w:styleId="TelobesedilaZnak">
    <w:name w:val="Telo besedila Znak"/>
    <w:basedOn w:val="Privzetapisavaodstavka"/>
    <w:link w:val="Telobesedila"/>
    <w:rsid w:val="00E37BDB"/>
    <w:rPr>
      <w:rFonts w:ascii="Times New Roman" w:eastAsia="Times New Roman" w:hAnsi="Times New Roman" w:cs="Times New Roman"/>
      <w:sz w:val="24"/>
      <w:szCs w:val="24"/>
    </w:rPr>
  </w:style>
  <w:style w:type="paragraph" w:styleId="Telobesedila2">
    <w:name w:val="Body Text 2"/>
    <w:basedOn w:val="Navaden"/>
    <w:link w:val="Telobesedila2Znak"/>
    <w:rsid w:val="00E37BDB"/>
    <w:pPr>
      <w:spacing w:line="240" w:lineRule="auto"/>
      <w:jc w:val="both"/>
    </w:pPr>
    <w:rPr>
      <w:rFonts w:ascii="Times New Roman" w:hAnsi="Times New Roman"/>
      <w:b/>
      <w:bCs/>
      <w:sz w:val="24"/>
    </w:rPr>
  </w:style>
  <w:style w:type="character" w:customStyle="1" w:styleId="Telobesedila2Znak">
    <w:name w:val="Telo besedila 2 Znak"/>
    <w:basedOn w:val="Privzetapisavaodstavka"/>
    <w:link w:val="Telobesedila2"/>
    <w:rsid w:val="00E37BD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E37BDB"/>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E37BDB"/>
    <w:rPr>
      <w:rFonts w:ascii="Arial" w:eastAsia="Times New Roman" w:hAnsi="Arial" w:cs="Times New Roman"/>
      <w:b/>
      <w:lang w:val="x-none" w:eastAsia="x-none"/>
    </w:rPr>
  </w:style>
  <w:style w:type="paragraph" w:customStyle="1" w:styleId="Poglavje">
    <w:name w:val="Poglavje"/>
    <w:basedOn w:val="Navaden"/>
    <w:qFormat/>
    <w:rsid w:val="00E37BD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37BDB"/>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E37BDB"/>
    <w:rPr>
      <w:rFonts w:ascii="Arial" w:eastAsia="Times New Roman" w:hAnsi="Arial" w:cs="Times New Roman"/>
      <w:lang w:val="x-none" w:eastAsia="x-none"/>
    </w:rPr>
  </w:style>
  <w:style w:type="paragraph" w:customStyle="1" w:styleId="Oddelek">
    <w:name w:val="Oddelek"/>
    <w:basedOn w:val="Navaden"/>
    <w:link w:val="OddelekZnak1"/>
    <w:qFormat/>
    <w:rsid w:val="00E37BD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E37BDB"/>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E37BDB"/>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E37BDB"/>
    <w:rPr>
      <w:rFonts w:ascii="Arial" w:eastAsia="Times New Roman" w:hAnsi="Arial" w:cs="Times New Roman"/>
      <w:b/>
      <w:bCs/>
      <w:color w:val="000000"/>
      <w:spacing w:val="40"/>
      <w:lang w:val="x-none" w:eastAsia="x-none"/>
    </w:rPr>
  </w:style>
  <w:style w:type="paragraph" w:customStyle="1" w:styleId="Alineazaodstavkom">
    <w:name w:val="Alinea za odstavkom"/>
    <w:basedOn w:val="Navaden"/>
    <w:link w:val="AlineazaodstavkomZnak"/>
    <w:qFormat/>
    <w:rsid w:val="00E37BDB"/>
    <w:pPr>
      <w:numPr>
        <w:numId w:val="7"/>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E37BDB"/>
    <w:rPr>
      <w:rFonts w:ascii="Arial" w:eastAsia="Times New Roman" w:hAnsi="Arial" w:cs="Times New Roman"/>
      <w:lang w:val="x-none" w:eastAsia="x-none"/>
    </w:rPr>
  </w:style>
  <w:style w:type="paragraph" w:customStyle="1" w:styleId="Odstavekseznama1">
    <w:name w:val="Odstavek seznama1"/>
    <w:basedOn w:val="Navaden"/>
    <w:qFormat/>
    <w:rsid w:val="00E37BD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37BDB"/>
    <w:pPr>
      <w:numPr>
        <w:numId w:val="5"/>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tokoZnak">
    <w:name w:val="Alinea za točko Znak"/>
    <w:link w:val="Alineazatoko"/>
    <w:rsid w:val="00E37BDB"/>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E37BDB"/>
    <w:rPr>
      <w:rFonts w:ascii="Arial" w:hAnsi="Arial"/>
    </w:rPr>
  </w:style>
  <w:style w:type="paragraph" w:customStyle="1" w:styleId="rkovnatokazaodstavkom">
    <w:name w:val="Črkovna točka_za odstavkom"/>
    <w:basedOn w:val="Navaden"/>
    <w:link w:val="rkovnatokazaodstavkomZnak"/>
    <w:qFormat/>
    <w:rsid w:val="00E37BDB"/>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E37BDB"/>
    <w:pPr>
      <w:numPr>
        <w:numId w:val="1"/>
      </w:numPr>
    </w:pPr>
  </w:style>
  <w:style w:type="character" w:customStyle="1" w:styleId="OdsekZnak">
    <w:name w:val="Odsek Znak"/>
    <w:link w:val="Odsek"/>
    <w:rsid w:val="00E37BDB"/>
    <w:rPr>
      <w:rFonts w:ascii="Arial" w:eastAsia="Times New Roman" w:hAnsi="Arial" w:cs="Times New Roman"/>
      <w:b/>
      <w:lang w:val="x-none" w:eastAsia="x-none"/>
    </w:rPr>
  </w:style>
  <w:style w:type="paragraph" w:customStyle="1" w:styleId="vrstapredpisa1">
    <w:name w:val="vrstapredpisa1"/>
    <w:basedOn w:val="Navaden"/>
    <w:rsid w:val="00E37BDB"/>
    <w:pPr>
      <w:spacing w:before="480" w:line="240" w:lineRule="auto"/>
      <w:jc w:val="center"/>
    </w:pPr>
    <w:rPr>
      <w:rFonts w:cs="Arial"/>
      <w:b/>
      <w:bCs/>
      <w:color w:val="000000"/>
      <w:spacing w:val="40"/>
      <w:sz w:val="22"/>
      <w:szCs w:val="22"/>
      <w:lang w:eastAsia="sl-SI"/>
    </w:rPr>
  </w:style>
  <w:style w:type="paragraph" w:customStyle="1" w:styleId="Odstavek">
    <w:name w:val="Odstavek"/>
    <w:basedOn w:val="Navaden"/>
    <w:link w:val="OdstavekZnak"/>
    <w:qFormat/>
    <w:rsid w:val="00E37BD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E37BDB"/>
    <w:rPr>
      <w:rFonts w:ascii="Arial" w:eastAsia="Times New Roman" w:hAnsi="Arial" w:cs="Times New Roman"/>
      <w:lang w:val="x-none" w:eastAsia="x-none"/>
    </w:rPr>
  </w:style>
  <w:style w:type="character" w:customStyle="1" w:styleId="Nerazreenaomemba1">
    <w:name w:val="Nerazrešena omemba1"/>
    <w:uiPriority w:val="99"/>
    <w:semiHidden/>
    <w:unhideWhenUsed/>
    <w:rsid w:val="00E37BDB"/>
    <w:rPr>
      <w:color w:val="605E5C"/>
      <w:shd w:val="clear" w:color="auto" w:fill="E1DFDD"/>
    </w:rPr>
  </w:style>
  <w:style w:type="paragraph" w:customStyle="1" w:styleId="len">
    <w:name w:val="len"/>
    <w:basedOn w:val="Navaden"/>
    <w:rsid w:val="00E37BD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37BD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37BDB"/>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E37BD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37BD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E37BD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E37BDB"/>
    <w:pPr>
      <w:spacing w:after="0" w:line="240" w:lineRule="auto"/>
    </w:pPr>
    <w:rPr>
      <w:rFonts w:ascii="Arial" w:eastAsia="Times New Roman" w:hAnsi="Arial" w:cs="Times New Roman"/>
      <w:sz w:val="20"/>
      <w:szCs w:val="24"/>
      <w:lang w:val="en-US"/>
    </w:rPr>
  </w:style>
  <w:style w:type="character" w:styleId="Pripombasklic">
    <w:name w:val="annotation reference"/>
    <w:rsid w:val="00E37BDB"/>
    <w:rPr>
      <w:sz w:val="16"/>
      <w:szCs w:val="16"/>
    </w:rPr>
  </w:style>
  <w:style w:type="paragraph" w:styleId="Pripombabesedilo">
    <w:name w:val="annotation text"/>
    <w:basedOn w:val="Navaden"/>
    <w:link w:val="PripombabesediloZnak"/>
    <w:rsid w:val="00E37BDB"/>
    <w:pPr>
      <w:spacing w:line="260" w:lineRule="atLeast"/>
    </w:pPr>
    <w:rPr>
      <w:szCs w:val="20"/>
      <w:lang w:val="en-US"/>
    </w:rPr>
  </w:style>
  <w:style w:type="character" w:customStyle="1" w:styleId="PripombabesediloZnak">
    <w:name w:val="Pripomba – besedilo Znak"/>
    <w:basedOn w:val="Privzetapisavaodstavka"/>
    <w:link w:val="Pripombabesedilo"/>
    <w:rsid w:val="00E37BDB"/>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rsid w:val="00E37BDB"/>
    <w:rPr>
      <w:b/>
      <w:bCs/>
    </w:rPr>
  </w:style>
  <w:style w:type="character" w:customStyle="1" w:styleId="ZadevapripombeZnak">
    <w:name w:val="Zadeva pripombe Znak"/>
    <w:basedOn w:val="PripombabesediloZnak"/>
    <w:link w:val="Zadevapripombe"/>
    <w:rsid w:val="00E37BDB"/>
    <w:rPr>
      <w:rFonts w:ascii="Arial" w:eastAsia="Times New Roman" w:hAnsi="Arial" w:cs="Times New Roman"/>
      <w:b/>
      <w:bCs/>
      <w:sz w:val="20"/>
      <w:szCs w:val="20"/>
      <w:lang w:val="en-US"/>
    </w:rPr>
  </w:style>
  <w:style w:type="character" w:customStyle="1" w:styleId="sr-only">
    <w:name w:val="sr-only"/>
    <w:basedOn w:val="Privzetapisavaodstavka"/>
    <w:rsid w:val="00E37BDB"/>
  </w:style>
  <w:style w:type="character" w:customStyle="1" w:styleId="absatzzahl">
    <w:name w:val="absatzzahl"/>
    <w:basedOn w:val="Privzetapisavaodstavka"/>
    <w:rsid w:val="00E37BDB"/>
  </w:style>
  <w:style w:type="character" w:styleId="SledenaHiperpovezava">
    <w:name w:val="FollowedHyperlink"/>
    <w:rsid w:val="00E37BDB"/>
    <w:rPr>
      <w:color w:val="954F72"/>
      <w:u w:val="single"/>
    </w:rPr>
  </w:style>
  <w:style w:type="paragraph" w:styleId="Besedilooblaka">
    <w:name w:val="Balloon Text"/>
    <w:basedOn w:val="Navaden"/>
    <w:link w:val="BesedilooblakaZnak"/>
    <w:rsid w:val="00E37BDB"/>
    <w:pPr>
      <w:spacing w:line="240" w:lineRule="auto"/>
    </w:pPr>
    <w:rPr>
      <w:rFonts w:ascii="Tahoma" w:hAnsi="Tahoma" w:cs="Tahoma"/>
      <w:sz w:val="16"/>
      <w:szCs w:val="16"/>
      <w:lang w:val="en-US"/>
    </w:rPr>
  </w:style>
  <w:style w:type="character" w:customStyle="1" w:styleId="BesedilooblakaZnak">
    <w:name w:val="Besedilo oblačka Znak"/>
    <w:basedOn w:val="Privzetapisavaodstavka"/>
    <w:link w:val="Besedilooblaka"/>
    <w:rsid w:val="00E37BDB"/>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prava.gov.si/drzava-in-druzba/e-demokracija.htm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www.ris.bka.gv.at/GeltendeFassung.wxe?Abfrage=Bundesnormen&amp;Gesetzesnummer=20010625"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10871</Words>
  <Characters>61971</Characters>
  <Application>Microsoft Office Word</Application>
  <DocSecurity>0</DocSecurity>
  <Lines>516</Lines>
  <Paragraphs>145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72697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Ingrid Rupčič</cp:lastModifiedBy>
  <cp:revision>2</cp:revision>
  <dcterms:created xsi:type="dcterms:W3CDTF">2024-05-31T04:25:00Z</dcterms:created>
  <dcterms:modified xsi:type="dcterms:W3CDTF">2024-05-31T04:25:00Z</dcterms:modified>
</cp:coreProperties>
</file>