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2A234A">
        <w:rPr>
          <w:rFonts w:cs="Arial"/>
          <w:color w:val="000000"/>
        </w:rPr>
        <w:t>2024-2030-0001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2A234A">
        <w:rPr>
          <w:rFonts w:cs="Arial"/>
          <w:color w:val="000000"/>
        </w:rPr>
        <w:t>00704-90/2024/17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2A234A">
        <w:rPr>
          <w:rFonts w:cs="Arial"/>
          <w:color w:val="000000"/>
        </w:rPr>
        <w:t>28. 5. 2024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594080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 xml:space="preserve">) je </w:t>
      </w:r>
      <w:r w:rsidRPr="002760DC">
        <w:rPr>
          <w:rFonts w:cs="Arial"/>
          <w:color w:val="000000"/>
          <w:szCs w:val="20"/>
        </w:rPr>
        <w:t xml:space="preserve">Vlada Republike Slovenije dne </w:t>
      </w:r>
      <w:r w:rsidR="00487001">
        <w:rPr>
          <w:rFonts w:cs="Arial"/>
          <w:color w:val="000000"/>
          <w:szCs w:val="20"/>
        </w:rPr>
        <w:t>28. 5</w:t>
      </w:r>
      <w:r w:rsidR="002A234A">
        <w:rPr>
          <w:rFonts w:cs="Arial"/>
          <w:color w:val="000000"/>
          <w:szCs w:val="20"/>
        </w:rPr>
        <w:t>. 2024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487001" w:rsidRPr="002760DC" w:rsidRDefault="00487001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9C657E" w:rsidRDefault="00487001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iCs/>
          <w:szCs w:val="20"/>
        </w:rPr>
      </w:pPr>
      <w:bookmarkStart w:id="1" w:name="_GoBack"/>
      <w:r w:rsidRPr="00487001">
        <w:rPr>
          <w:rFonts w:cs="Arial"/>
          <w:iCs/>
          <w:szCs w:val="20"/>
        </w:rPr>
        <w:t xml:space="preserve">Vlada Republike Slovenije soglaša s </w:t>
      </w:r>
      <w:r w:rsidRPr="00487001">
        <w:rPr>
          <w:rFonts w:cs="Arial"/>
          <w:iCs/>
          <w:szCs w:val="20"/>
        </w:rPr>
        <w:t>P</w:t>
      </w:r>
      <w:r w:rsidRPr="00487001">
        <w:rPr>
          <w:rFonts w:cs="Arial"/>
          <w:iCs/>
          <w:szCs w:val="20"/>
        </w:rPr>
        <w:t xml:space="preserve">redlogom amandmajev k </w:t>
      </w:r>
      <w:bookmarkStart w:id="2" w:name="_Hlk143507421"/>
      <w:r w:rsidRPr="00487001">
        <w:rPr>
          <w:rFonts w:cs="Arial"/>
          <w:iCs/>
          <w:szCs w:val="20"/>
        </w:rPr>
        <w:t>P</w:t>
      </w:r>
      <w:r w:rsidRPr="00487001">
        <w:rPr>
          <w:iCs/>
          <w:szCs w:val="20"/>
        </w:rPr>
        <w:t xml:space="preserve">redlogu </w:t>
      </w:r>
      <w:r w:rsidRPr="00487001">
        <w:rPr>
          <w:rStyle w:val="Krepko"/>
          <w:rFonts w:cs="Arial"/>
          <w:b w:val="0"/>
          <w:szCs w:val="20"/>
        </w:rPr>
        <w:t>z</w:t>
      </w:r>
      <w:r w:rsidRPr="00487001">
        <w:rPr>
          <w:rStyle w:val="Krepko"/>
          <w:b w:val="0"/>
          <w:szCs w:val="20"/>
        </w:rPr>
        <w:t>akona o spremembah in dopolnitvah Zakona o kazenskem postopku</w:t>
      </w:r>
      <w:r w:rsidRPr="00487001">
        <w:rPr>
          <w:rStyle w:val="Krepko"/>
          <w:rFonts w:cs="Arial"/>
          <w:b w:val="0"/>
          <w:szCs w:val="20"/>
        </w:rPr>
        <w:t xml:space="preserve"> (ZKP-P</w:t>
      </w:r>
      <w:r w:rsidRPr="00917192">
        <w:rPr>
          <w:rFonts w:cs="Arial"/>
          <w:iCs/>
          <w:szCs w:val="20"/>
        </w:rPr>
        <w:t xml:space="preserve">), </w:t>
      </w:r>
      <w:r w:rsidRPr="00487001">
        <w:rPr>
          <w:rFonts w:cs="Arial"/>
          <w:iCs/>
          <w:szCs w:val="20"/>
        </w:rPr>
        <w:t xml:space="preserve">EPA </w:t>
      </w:r>
      <w:bookmarkEnd w:id="2"/>
      <w:r w:rsidRPr="00487001">
        <w:rPr>
          <w:rFonts w:cs="Arial"/>
          <w:iCs/>
          <w:szCs w:val="20"/>
        </w:rPr>
        <w:t>1466-IX</w:t>
      </w:r>
      <w:r w:rsidRPr="00487001">
        <w:rPr>
          <w:rFonts w:cs="Arial"/>
          <w:iCs/>
          <w:szCs w:val="20"/>
        </w:rPr>
        <w:t>.</w:t>
      </w:r>
    </w:p>
    <w:bookmarkEnd w:id="1"/>
    <w:p w:rsidR="00487001" w:rsidRDefault="00487001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iCs/>
          <w:szCs w:val="20"/>
        </w:rPr>
      </w:pPr>
    </w:p>
    <w:p w:rsidR="00487001" w:rsidRDefault="00487001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iCs/>
          <w:szCs w:val="20"/>
        </w:rPr>
      </w:pPr>
    </w:p>
    <w:p w:rsidR="00487001" w:rsidRPr="00487001" w:rsidRDefault="00487001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2A234A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2A234A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487001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487001" w:rsidRPr="002760DC" w:rsidRDefault="00487001" w:rsidP="00487001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 w:rsidRPr="00487001">
        <w:rPr>
          <w:rFonts w:cs="Arial"/>
          <w:iCs/>
          <w:szCs w:val="20"/>
        </w:rPr>
        <w:t xml:space="preserve"> </w:t>
      </w:r>
      <w:r>
        <w:rPr>
          <w:rFonts w:cs="Arial"/>
          <w:iCs/>
          <w:szCs w:val="20"/>
        </w:rPr>
        <w:tab/>
      </w:r>
      <w:r w:rsidRPr="00487001">
        <w:rPr>
          <w:rFonts w:cs="Arial"/>
          <w:iCs/>
          <w:szCs w:val="20"/>
        </w:rPr>
        <w:t>Predlog amandmajev k P</w:t>
      </w:r>
      <w:r w:rsidRPr="00487001">
        <w:rPr>
          <w:iCs/>
          <w:szCs w:val="20"/>
        </w:rPr>
        <w:t xml:space="preserve">redlogu </w:t>
      </w:r>
      <w:r w:rsidRPr="00487001">
        <w:rPr>
          <w:rStyle w:val="Krepko"/>
          <w:rFonts w:cs="Arial"/>
          <w:b w:val="0"/>
          <w:szCs w:val="20"/>
        </w:rPr>
        <w:t>z</w:t>
      </w:r>
      <w:r w:rsidRPr="00487001">
        <w:rPr>
          <w:rStyle w:val="Krepko"/>
          <w:b w:val="0"/>
          <w:szCs w:val="20"/>
        </w:rPr>
        <w:t>akona o spremembah in dopolnitvah Zakona o kazenskem postopku</w:t>
      </w: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2A234A" w:rsidRDefault="002A234A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2A234A" w:rsidRDefault="002A234A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2A234A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first" r:id="rId7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04BA6" w:rsidRDefault="00404BA6" w:rsidP="00767987">
      <w:pPr>
        <w:spacing w:line="240" w:lineRule="auto"/>
      </w:pPr>
      <w:r>
        <w:separator/>
      </w:r>
    </w:p>
  </w:endnote>
  <w:endnote w:type="continuationSeparator" w:id="0">
    <w:p w:rsidR="00404BA6" w:rsidRDefault="00404BA6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04BA6" w:rsidRDefault="00404BA6" w:rsidP="00767987">
      <w:pPr>
        <w:spacing w:line="240" w:lineRule="auto"/>
      </w:pPr>
      <w:r>
        <w:separator/>
      </w:r>
    </w:p>
  </w:footnote>
  <w:footnote w:type="continuationSeparator" w:id="0">
    <w:p w:rsidR="00404BA6" w:rsidRDefault="00404BA6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7A4"/>
    <w:rsid w:val="000B3FE6"/>
    <w:rsid w:val="002A234A"/>
    <w:rsid w:val="00366636"/>
    <w:rsid w:val="00367DE6"/>
    <w:rsid w:val="003B3E19"/>
    <w:rsid w:val="00404BA6"/>
    <w:rsid w:val="004076C6"/>
    <w:rsid w:val="00457A58"/>
    <w:rsid w:val="00487001"/>
    <w:rsid w:val="004B7F76"/>
    <w:rsid w:val="004E1BCE"/>
    <w:rsid w:val="00592079"/>
    <w:rsid w:val="00594080"/>
    <w:rsid w:val="00682FFE"/>
    <w:rsid w:val="00684751"/>
    <w:rsid w:val="006C69EC"/>
    <w:rsid w:val="007039D0"/>
    <w:rsid w:val="00767987"/>
    <w:rsid w:val="00782FD4"/>
    <w:rsid w:val="007E1230"/>
    <w:rsid w:val="00811140"/>
    <w:rsid w:val="00904A48"/>
    <w:rsid w:val="00917192"/>
    <w:rsid w:val="00980294"/>
    <w:rsid w:val="009C5392"/>
    <w:rsid w:val="009C657E"/>
    <w:rsid w:val="00A16E6F"/>
    <w:rsid w:val="00A50E4B"/>
    <w:rsid w:val="00A56EFB"/>
    <w:rsid w:val="00A9231D"/>
    <w:rsid w:val="00AD3BB3"/>
    <w:rsid w:val="00C0216A"/>
    <w:rsid w:val="00CD6077"/>
    <w:rsid w:val="00CE234E"/>
    <w:rsid w:val="00D02973"/>
    <w:rsid w:val="00DA09BE"/>
    <w:rsid w:val="00E30A60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  <w:style w:type="character" w:styleId="Krepko">
    <w:name w:val="Strong"/>
    <w:uiPriority w:val="22"/>
    <w:qFormat/>
    <w:rsid w:val="00487001"/>
    <w:rPr>
      <w:rFonts w:cs="Times New Roman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119</Words>
  <Characters>682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3</cp:revision>
  <dcterms:created xsi:type="dcterms:W3CDTF">2024-05-28T07:47:00Z</dcterms:created>
  <dcterms:modified xsi:type="dcterms:W3CDTF">2024-05-28T07:50:00Z</dcterms:modified>
</cp:coreProperties>
</file>