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81915A" w14:textId="77777777" w:rsidR="00515005" w:rsidRPr="00515005" w:rsidRDefault="00515005" w:rsidP="00515005">
      <w:pPr>
        <w:suppressAutoHyphens/>
        <w:rPr>
          <w:rFonts w:ascii="Arial" w:hAnsi="Arial" w:cs="Arial"/>
          <w:b/>
          <w:sz w:val="20"/>
          <w:szCs w:val="20"/>
          <w:lang w:eastAsia="ar-SA"/>
        </w:rPr>
      </w:pPr>
      <w:r w:rsidRPr="00515005">
        <w:rPr>
          <w:rFonts w:ascii="Arial" w:hAnsi="Arial" w:cs="Arial"/>
          <w:b/>
          <w:sz w:val="20"/>
          <w:szCs w:val="20"/>
          <w:lang w:eastAsia="ar-SA"/>
        </w:rPr>
        <w:t>Obrazložitev:</w:t>
      </w:r>
    </w:p>
    <w:p w14:paraId="0FD90577" w14:textId="77777777" w:rsidR="00515005" w:rsidRPr="00515005" w:rsidRDefault="00515005" w:rsidP="00515005">
      <w:pPr>
        <w:rPr>
          <w:rFonts w:ascii="Arial" w:hAnsi="Arial" w:cs="Arial"/>
          <w:sz w:val="20"/>
          <w:szCs w:val="20"/>
        </w:rPr>
      </w:pPr>
      <w:r w:rsidRPr="00515005">
        <w:rPr>
          <w:rFonts w:ascii="Arial" w:hAnsi="Arial" w:cs="Arial"/>
          <w:sz w:val="20"/>
          <w:szCs w:val="20"/>
        </w:rPr>
        <w:t>1. Pravna podlaga</w:t>
      </w:r>
    </w:p>
    <w:p w14:paraId="3F2814F6" w14:textId="682036F9" w:rsidR="00A6299C" w:rsidRDefault="00515005" w:rsidP="00A6299C">
      <w:pPr>
        <w:spacing w:after="0" w:line="300" w:lineRule="exact"/>
        <w:jc w:val="both"/>
        <w:rPr>
          <w:rFonts w:ascii="Arial" w:hAnsi="Arial" w:cs="Arial"/>
          <w:sz w:val="20"/>
          <w:szCs w:val="20"/>
        </w:rPr>
      </w:pPr>
      <w:r w:rsidRPr="00515005">
        <w:rPr>
          <w:rFonts w:ascii="Arial" w:hAnsi="Arial" w:cs="Arial"/>
          <w:sz w:val="20"/>
          <w:szCs w:val="20"/>
        </w:rPr>
        <w:t xml:space="preserve">Pravna podlaga za predlog Uredbe </w:t>
      </w:r>
      <w:r w:rsidR="00A6299C" w:rsidRPr="00A6299C">
        <w:rPr>
          <w:rFonts w:ascii="Arial" w:hAnsi="Arial" w:cs="Arial"/>
          <w:sz w:val="20"/>
          <w:szCs w:val="20"/>
        </w:rPr>
        <w:t>o spremembah Uredbe o nacionalnih zgornjih mejah emisij onesnaževal zunanjega zraka</w:t>
      </w:r>
      <w:r w:rsidR="00A6299C">
        <w:rPr>
          <w:rFonts w:ascii="Arial" w:hAnsi="Arial" w:cs="Arial"/>
          <w:sz w:val="20"/>
          <w:szCs w:val="20"/>
        </w:rPr>
        <w:t xml:space="preserve"> </w:t>
      </w:r>
      <w:r w:rsidR="00612ABE">
        <w:rPr>
          <w:rFonts w:ascii="Arial" w:hAnsi="Arial" w:cs="Arial"/>
          <w:sz w:val="20"/>
          <w:szCs w:val="20"/>
        </w:rPr>
        <w:t xml:space="preserve">je </w:t>
      </w:r>
      <w:r w:rsidR="00A6299C" w:rsidRPr="00A6299C">
        <w:rPr>
          <w:rFonts w:ascii="Arial" w:hAnsi="Arial" w:cs="Arial"/>
          <w:sz w:val="20"/>
          <w:szCs w:val="20"/>
        </w:rPr>
        <w:t>prv</w:t>
      </w:r>
      <w:r w:rsidR="00B04A4C">
        <w:rPr>
          <w:rFonts w:ascii="Arial" w:hAnsi="Arial" w:cs="Arial"/>
          <w:sz w:val="20"/>
          <w:szCs w:val="20"/>
        </w:rPr>
        <w:t>i</w:t>
      </w:r>
      <w:r w:rsidR="00A6299C" w:rsidRPr="00A6299C">
        <w:rPr>
          <w:rFonts w:ascii="Arial" w:hAnsi="Arial" w:cs="Arial"/>
          <w:sz w:val="20"/>
          <w:szCs w:val="20"/>
        </w:rPr>
        <w:t xml:space="preserve"> odstav</w:t>
      </w:r>
      <w:r w:rsidR="00B04A4C">
        <w:rPr>
          <w:rFonts w:ascii="Arial" w:hAnsi="Arial" w:cs="Arial"/>
          <w:sz w:val="20"/>
          <w:szCs w:val="20"/>
        </w:rPr>
        <w:t>e</w:t>
      </w:r>
      <w:r w:rsidR="00A6299C" w:rsidRPr="00A6299C">
        <w:rPr>
          <w:rFonts w:ascii="Arial" w:hAnsi="Arial" w:cs="Arial"/>
          <w:sz w:val="20"/>
          <w:szCs w:val="20"/>
        </w:rPr>
        <w:t xml:space="preserve">k </w:t>
      </w:r>
      <w:r w:rsidR="009F3A7A" w:rsidRPr="0029085E">
        <w:rPr>
          <w:rFonts w:ascii="Arial" w:hAnsi="Arial" w:cs="Arial"/>
          <w:sz w:val="20"/>
          <w:szCs w:val="20"/>
        </w:rPr>
        <w:t>56</w:t>
      </w:r>
      <w:r w:rsidR="00A6299C" w:rsidRPr="0029085E">
        <w:rPr>
          <w:rFonts w:ascii="Arial" w:hAnsi="Arial" w:cs="Arial"/>
          <w:sz w:val="20"/>
          <w:szCs w:val="20"/>
        </w:rPr>
        <w:t>. člena Zakona o varstvu okolja (Uradni list RS, št. 44/22, 18/23 – ZDU-1O, 78/23 – ZUNPEOVE in 23/24)</w:t>
      </w:r>
      <w:r w:rsidR="005372E9" w:rsidRPr="0029085E">
        <w:rPr>
          <w:rFonts w:ascii="Arial" w:hAnsi="Arial" w:cs="Arial"/>
          <w:sz w:val="20"/>
          <w:szCs w:val="20"/>
        </w:rPr>
        <w:t>.</w:t>
      </w:r>
      <w:r w:rsidR="00B04A4C">
        <w:rPr>
          <w:rFonts w:ascii="Arial" w:hAnsi="Arial" w:cs="Arial"/>
          <w:sz w:val="20"/>
          <w:szCs w:val="20"/>
        </w:rPr>
        <w:t xml:space="preserve"> Navesti je treba tudi prvi odstavek </w:t>
      </w:r>
      <w:r w:rsidR="00B04A4C" w:rsidRPr="00B04A4C">
        <w:rPr>
          <w:rFonts w:ascii="Arial" w:hAnsi="Arial" w:cs="Arial"/>
          <w:sz w:val="20"/>
          <w:szCs w:val="20"/>
        </w:rPr>
        <w:t>264. člena</w:t>
      </w:r>
      <w:r w:rsidR="00B04A4C">
        <w:rPr>
          <w:rFonts w:ascii="Arial" w:hAnsi="Arial" w:cs="Arial"/>
          <w:sz w:val="20"/>
          <w:szCs w:val="20"/>
        </w:rPr>
        <w:t xml:space="preserve"> citiranega zakona, ki podaljšuje veljavnost predpisom, ki so bili izdani na podlagi </w:t>
      </w:r>
      <w:r w:rsidR="00B04A4C" w:rsidRPr="00B04A4C">
        <w:rPr>
          <w:rFonts w:ascii="Arial" w:hAnsi="Arial" w:cs="Arial"/>
          <w:sz w:val="20"/>
          <w:szCs w:val="20"/>
        </w:rPr>
        <w:t xml:space="preserve">Zakona o varstvu okolja </w:t>
      </w:r>
      <w:r w:rsidR="00B04A4C">
        <w:rPr>
          <w:rFonts w:ascii="Arial" w:hAnsi="Arial" w:cs="Arial"/>
          <w:sz w:val="20"/>
          <w:szCs w:val="20"/>
        </w:rPr>
        <w:t xml:space="preserve">– ZVO-1 </w:t>
      </w:r>
      <w:r w:rsidR="00B04A4C" w:rsidRPr="00B04A4C">
        <w:rPr>
          <w:rFonts w:ascii="Arial" w:hAnsi="Arial" w:cs="Arial"/>
          <w:sz w:val="20"/>
          <w:szCs w:val="20"/>
        </w:rPr>
        <w:t>(Uradni list RS, št. št. 39/06 – uradno prečiščeno besedilo, 49/06 – ZMetD, 66/06 – odl. US, 33/07 – ZPNačrt, 57/08 – ZFO-1A, 70/08, 108/09, 108/09 – ZPNačrt-A, 48/12, 57/12, 92/13, 56/15, 102/15, 30/16, 61/17 – GZ, 21/18 – ZNOrg, 84/18 – ZIURKOE in 158/20</w:t>
      </w:r>
      <w:r w:rsidR="00B04A4C">
        <w:rPr>
          <w:rFonts w:ascii="Arial" w:hAnsi="Arial" w:cs="Arial"/>
          <w:sz w:val="20"/>
          <w:szCs w:val="20"/>
        </w:rPr>
        <w:t xml:space="preserve">). </w:t>
      </w:r>
    </w:p>
    <w:p w14:paraId="78477DE1" w14:textId="77777777" w:rsidR="00A6299C" w:rsidRDefault="00A6299C" w:rsidP="00A6299C">
      <w:pPr>
        <w:spacing w:after="0" w:line="300" w:lineRule="exact"/>
        <w:jc w:val="both"/>
        <w:rPr>
          <w:rFonts w:ascii="Arial" w:hAnsi="Arial" w:cs="Arial"/>
          <w:sz w:val="20"/>
          <w:szCs w:val="20"/>
        </w:rPr>
      </w:pPr>
    </w:p>
    <w:p w14:paraId="60F1FB02" w14:textId="77777777" w:rsidR="00A6299C" w:rsidRDefault="00A6299C" w:rsidP="00A6299C">
      <w:pPr>
        <w:spacing w:after="0" w:line="300" w:lineRule="exact"/>
        <w:jc w:val="both"/>
        <w:rPr>
          <w:rFonts w:ascii="Arial" w:hAnsi="Arial" w:cs="Arial"/>
          <w:sz w:val="20"/>
          <w:szCs w:val="20"/>
        </w:rPr>
      </w:pPr>
    </w:p>
    <w:p w14:paraId="73C5FA24" w14:textId="69B5079D" w:rsidR="00515005" w:rsidRDefault="00515005" w:rsidP="00A6299C">
      <w:pPr>
        <w:spacing w:after="0" w:line="300" w:lineRule="exact"/>
        <w:jc w:val="both"/>
        <w:rPr>
          <w:rFonts w:ascii="Arial" w:hAnsi="Arial" w:cs="Arial"/>
          <w:sz w:val="20"/>
          <w:szCs w:val="20"/>
        </w:rPr>
      </w:pPr>
      <w:r w:rsidRPr="00515005">
        <w:rPr>
          <w:rFonts w:ascii="Arial" w:hAnsi="Arial" w:cs="Arial"/>
          <w:sz w:val="20"/>
          <w:szCs w:val="20"/>
        </w:rPr>
        <w:t>2. Splošna obrazložitev v zvezi s predlogom predpisa</w:t>
      </w:r>
    </w:p>
    <w:p w14:paraId="21AAF83D" w14:textId="77777777" w:rsidR="0081021E" w:rsidRDefault="0081021E" w:rsidP="00A6299C">
      <w:pPr>
        <w:spacing w:after="0" w:line="300" w:lineRule="exact"/>
        <w:jc w:val="both"/>
        <w:rPr>
          <w:rFonts w:ascii="Arial" w:hAnsi="Arial" w:cs="Arial"/>
          <w:sz w:val="20"/>
          <w:szCs w:val="20"/>
        </w:rPr>
      </w:pPr>
    </w:p>
    <w:p w14:paraId="292BF867" w14:textId="41A95F11" w:rsidR="009F15CD" w:rsidRDefault="009F15CD" w:rsidP="009F15CD">
      <w:pPr>
        <w:spacing w:after="0" w:line="300" w:lineRule="exact"/>
        <w:jc w:val="both"/>
        <w:rPr>
          <w:rFonts w:ascii="Arial" w:hAnsi="Arial" w:cs="Arial"/>
          <w:sz w:val="20"/>
          <w:szCs w:val="20"/>
        </w:rPr>
      </w:pPr>
      <w:r w:rsidRPr="009F15CD">
        <w:rPr>
          <w:rFonts w:ascii="Arial" w:hAnsi="Arial" w:cs="Arial"/>
          <w:sz w:val="20"/>
          <w:szCs w:val="20"/>
        </w:rPr>
        <w:t>Ta uredba bo prenesla v pravni red Republike Slovenije</w:t>
      </w:r>
      <w:r>
        <w:rPr>
          <w:rFonts w:ascii="Arial" w:hAnsi="Arial" w:cs="Arial"/>
          <w:sz w:val="20"/>
          <w:szCs w:val="20"/>
        </w:rPr>
        <w:t xml:space="preserve"> </w:t>
      </w:r>
      <w:r w:rsidRPr="009F15CD">
        <w:rPr>
          <w:rFonts w:ascii="Arial" w:hAnsi="Arial" w:cs="Arial"/>
          <w:sz w:val="20"/>
          <w:szCs w:val="20"/>
        </w:rPr>
        <w:t>DELEGIRAN</w:t>
      </w:r>
      <w:r>
        <w:rPr>
          <w:rFonts w:ascii="Arial" w:hAnsi="Arial" w:cs="Arial"/>
          <w:sz w:val="20"/>
          <w:szCs w:val="20"/>
        </w:rPr>
        <w:t>O</w:t>
      </w:r>
      <w:r w:rsidRPr="009F15CD">
        <w:rPr>
          <w:rFonts w:ascii="Arial" w:hAnsi="Arial" w:cs="Arial"/>
          <w:sz w:val="20"/>
          <w:szCs w:val="20"/>
        </w:rPr>
        <w:t xml:space="preserve"> DIREKTIV</w:t>
      </w:r>
      <w:r>
        <w:rPr>
          <w:rFonts w:ascii="Arial" w:hAnsi="Arial" w:cs="Arial"/>
          <w:sz w:val="20"/>
          <w:szCs w:val="20"/>
        </w:rPr>
        <w:t>O</w:t>
      </w:r>
      <w:r w:rsidRPr="009F15CD">
        <w:rPr>
          <w:rFonts w:ascii="Arial" w:hAnsi="Arial" w:cs="Arial"/>
          <w:sz w:val="20"/>
          <w:szCs w:val="20"/>
        </w:rPr>
        <w:t xml:space="preserve"> KOMISIJE (EU) 2024/299</w:t>
      </w:r>
      <w:r>
        <w:rPr>
          <w:rFonts w:ascii="Arial" w:hAnsi="Arial" w:cs="Arial"/>
          <w:sz w:val="20"/>
          <w:szCs w:val="20"/>
        </w:rPr>
        <w:t xml:space="preserve"> </w:t>
      </w:r>
      <w:r w:rsidRPr="009F15CD">
        <w:rPr>
          <w:rFonts w:ascii="Arial" w:hAnsi="Arial" w:cs="Arial"/>
          <w:sz w:val="20"/>
          <w:szCs w:val="20"/>
        </w:rPr>
        <w:t>z dne 27. oktobra 2023</w:t>
      </w:r>
      <w:r>
        <w:rPr>
          <w:rFonts w:ascii="Arial" w:hAnsi="Arial" w:cs="Arial"/>
          <w:sz w:val="20"/>
          <w:szCs w:val="20"/>
        </w:rPr>
        <w:t xml:space="preserve"> </w:t>
      </w:r>
      <w:r w:rsidRPr="009F15CD">
        <w:rPr>
          <w:rFonts w:ascii="Arial" w:hAnsi="Arial" w:cs="Arial"/>
          <w:sz w:val="20"/>
          <w:szCs w:val="20"/>
        </w:rPr>
        <w:t>o spremembi Direktive (EU) 2016/2284 Evropskega parlamenta in Sveta o metodologiji za poročanje o projekcijah emisij nekaterih onesnaževal zraka</w:t>
      </w:r>
      <w:r>
        <w:rPr>
          <w:rFonts w:ascii="Arial" w:hAnsi="Arial" w:cs="Arial"/>
          <w:sz w:val="20"/>
          <w:szCs w:val="20"/>
        </w:rPr>
        <w:t>.</w:t>
      </w:r>
    </w:p>
    <w:p w14:paraId="748F4276" w14:textId="77777777" w:rsidR="005064E8" w:rsidRDefault="005064E8" w:rsidP="009F15CD">
      <w:pPr>
        <w:spacing w:after="0" w:line="300" w:lineRule="exact"/>
        <w:jc w:val="both"/>
        <w:rPr>
          <w:rFonts w:ascii="Arial" w:hAnsi="Arial" w:cs="Arial"/>
          <w:sz w:val="20"/>
          <w:szCs w:val="20"/>
        </w:rPr>
      </w:pPr>
    </w:p>
    <w:p w14:paraId="464779D4" w14:textId="694B82B7" w:rsidR="009F15CD" w:rsidRDefault="005064E8" w:rsidP="009F15CD">
      <w:pPr>
        <w:spacing w:after="0" w:line="300" w:lineRule="exact"/>
        <w:jc w:val="both"/>
        <w:rPr>
          <w:rFonts w:ascii="Arial" w:hAnsi="Arial" w:cs="Arial"/>
          <w:sz w:val="20"/>
          <w:szCs w:val="20"/>
        </w:rPr>
      </w:pPr>
      <w:r w:rsidRPr="005064E8">
        <w:rPr>
          <w:rFonts w:ascii="Arial" w:hAnsi="Arial" w:cs="Arial"/>
          <w:sz w:val="20"/>
          <w:szCs w:val="20"/>
        </w:rPr>
        <w:t>Ta delegirana direktiva spreminja prilogi I in IV</w:t>
      </w:r>
      <w:r>
        <w:rPr>
          <w:rFonts w:ascii="Arial" w:hAnsi="Arial" w:cs="Arial"/>
          <w:sz w:val="20"/>
          <w:szCs w:val="20"/>
        </w:rPr>
        <w:t xml:space="preserve"> veljavne </w:t>
      </w:r>
      <w:r w:rsidRPr="009F15CD">
        <w:rPr>
          <w:rFonts w:ascii="Arial" w:hAnsi="Arial" w:cs="Arial"/>
          <w:sz w:val="20"/>
          <w:szCs w:val="20"/>
        </w:rPr>
        <w:t>Direktive (EU) 2016/2284</w:t>
      </w:r>
      <w:r w:rsidRPr="005064E8">
        <w:rPr>
          <w:rFonts w:ascii="Arial" w:hAnsi="Arial" w:cs="Arial"/>
          <w:sz w:val="20"/>
          <w:szCs w:val="20"/>
        </w:rPr>
        <w:t>, da bi bil</w:t>
      </w:r>
      <w:r>
        <w:rPr>
          <w:rFonts w:ascii="Arial" w:hAnsi="Arial" w:cs="Arial"/>
          <w:sz w:val="20"/>
          <w:szCs w:val="20"/>
        </w:rPr>
        <w:t>o poročanje po tej direktivi</w:t>
      </w:r>
      <w:r w:rsidRPr="005064E8">
        <w:rPr>
          <w:rFonts w:ascii="Arial" w:hAnsi="Arial" w:cs="Arial"/>
          <w:sz w:val="20"/>
          <w:szCs w:val="20"/>
        </w:rPr>
        <w:t xml:space="preserve"> skladn</w:t>
      </w:r>
      <w:r>
        <w:rPr>
          <w:rFonts w:ascii="Arial" w:hAnsi="Arial" w:cs="Arial"/>
          <w:sz w:val="20"/>
          <w:szCs w:val="20"/>
        </w:rPr>
        <w:t>o</w:t>
      </w:r>
      <w:r w:rsidRPr="005064E8">
        <w:rPr>
          <w:rFonts w:ascii="Arial" w:hAnsi="Arial" w:cs="Arial"/>
          <w:sz w:val="20"/>
          <w:szCs w:val="20"/>
        </w:rPr>
        <w:t xml:space="preserve"> z ravnjo podrobnosti poročanja</w:t>
      </w:r>
      <w:r>
        <w:rPr>
          <w:rFonts w:ascii="Arial" w:hAnsi="Arial" w:cs="Arial"/>
          <w:sz w:val="20"/>
          <w:szCs w:val="20"/>
        </w:rPr>
        <w:t xml:space="preserve"> </w:t>
      </w:r>
      <w:r w:rsidRPr="005064E8">
        <w:rPr>
          <w:rFonts w:ascii="Arial" w:hAnsi="Arial" w:cs="Arial"/>
          <w:sz w:val="20"/>
          <w:szCs w:val="20"/>
        </w:rPr>
        <w:t>o projekcijah emisij, ki jo zahtevajo revidirane smernice za poročanje</w:t>
      </w:r>
      <w:r w:rsidRPr="005064E8">
        <w:t xml:space="preserve"> </w:t>
      </w:r>
      <w:r w:rsidRPr="005064E8">
        <w:rPr>
          <w:rFonts w:ascii="Arial" w:hAnsi="Arial" w:cs="Arial"/>
          <w:sz w:val="20"/>
          <w:szCs w:val="20"/>
        </w:rPr>
        <w:t xml:space="preserve">v okviru Konvencije LRTAP. To pomeni, da </w:t>
      </w:r>
      <w:r>
        <w:rPr>
          <w:rFonts w:ascii="Arial" w:hAnsi="Arial" w:cs="Arial"/>
          <w:sz w:val="20"/>
          <w:szCs w:val="20"/>
        </w:rPr>
        <w:t>bo</w:t>
      </w:r>
      <w:r w:rsidRPr="005064E8">
        <w:rPr>
          <w:rFonts w:ascii="Arial" w:hAnsi="Arial" w:cs="Arial"/>
          <w:sz w:val="20"/>
          <w:szCs w:val="20"/>
        </w:rPr>
        <w:t xml:space="preserve"> treba o projekcijah emisij poročati v skladu s posamezno nomenklaturo za poročanje (NFR) o vrstah virov in ne na ravni agregiranih sektorjev, kot je določeno v veljavni direktivi o nacionalnih obveznostih zmanjšanja emisij.</w:t>
      </w:r>
    </w:p>
    <w:p w14:paraId="0DAB120F" w14:textId="77777777" w:rsidR="003E56DA" w:rsidRDefault="003E56DA" w:rsidP="009F15CD">
      <w:pPr>
        <w:spacing w:after="0" w:line="300" w:lineRule="exact"/>
        <w:jc w:val="both"/>
        <w:rPr>
          <w:rFonts w:ascii="Arial" w:hAnsi="Arial" w:cs="Arial"/>
          <w:sz w:val="20"/>
          <w:szCs w:val="20"/>
        </w:rPr>
      </w:pPr>
    </w:p>
    <w:p w14:paraId="1E1C96A6" w14:textId="3FE51C7A" w:rsidR="003E56DA" w:rsidRDefault="003E56DA" w:rsidP="009F15CD">
      <w:pPr>
        <w:spacing w:after="0" w:line="300" w:lineRule="exact"/>
        <w:jc w:val="both"/>
        <w:rPr>
          <w:rFonts w:ascii="Arial" w:hAnsi="Arial" w:cs="Arial"/>
          <w:sz w:val="20"/>
          <w:szCs w:val="20"/>
        </w:rPr>
      </w:pPr>
      <w:r>
        <w:rPr>
          <w:rFonts w:ascii="Arial" w:hAnsi="Arial" w:cs="Arial"/>
          <w:sz w:val="20"/>
          <w:szCs w:val="20"/>
        </w:rPr>
        <w:t>Uredba poleg tega spreminja še prvo točk</w:t>
      </w:r>
      <w:r w:rsidR="006314DD">
        <w:rPr>
          <w:rFonts w:ascii="Arial" w:hAnsi="Arial" w:cs="Arial"/>
          <w:sz w:val="20"/>
          <w:szCs w:val="20"/>
        </w:rPr>
        <w:t>o</w:t>
      </w:r>
      <w:r>
        <w:rPr>
          <w:rFonts w:ascii="Arial" w:hAnsi="Arial" w:cs="Arial"/>
          <w:sz w:val="20"/>
          <w:szCs w:val="20"/>
        </w:rPr>
        <w:t xml:space="preserve"> 6. člena, s katerim se določi ime operativnega programa.</w:t>
      </w:r>
    </w:p>
    <w:p w14:paraId="537DC7E7" w14:textId="77777777" w:rsidR="009F15CD" w:rsidRPr="00515005" w:rsidRDefault="009F15CD" w:rsidP="009F15CD">
      <w:pPr>
        <w:spacing w:after="0" w:line="300" w:lineRule="exact"/>
        <w:jc w:val="both"/>
        <w:rPr>
          <w:rFonts w:ascii="Arial" w:hAnsi="Arial" w:cs="Arial"/>
          <w:sz w:val="20"/>
          <w:szCs w:val="20"/>
        </w:rPr>
      </w:pPr>
    </w:p>
    <w:p w14:paraId="0ED8D99F" w14:textId="77777777" w:rsidR="003C0D03" w:rsidRDefault="003C0D03">
      <w:pPr>
        <w:rPr>
          <w:b/>
          <w:bCs/>
        </w:rPr>
      </w:pPr>
      <w:r>
        <w:rPr>
          <w:b/>
          <w:bCs/>
        </w:rPr>
        <w:br w:type="page"/>
      </w:r>
    </w:p>
    <w:p w14:paraId="08F25FA0" w14:textId="3F7F39CA" w:rsidR="003C0D03" w:rsidRPr="00B1355D" w:rsidRDefault="003C0D03" w:rsidP="003C0D03">
      <w:pPr>
        <w:rPr>
          <w:rFonts w:ascii="Arial" w:hAnsi="Arial" w:cs="Arial"/>
          <w:b/>
          <w:bCs/>
          <w:sz w:val="20"/>
          <w:szCs w:val="20"/>
        </w:rPr>
      </w:pPr>
      <w:r w:rsidRPr="00B1355D">
        <w:rPr>
          <w:rFonts w:ascii="Arial" w:hAnsi="Arial" w:cs="Arial"/>
          <w:b/>
          <w:bCs/>
          <w:sz w:val="20"/>
          <w:szCs w:val="20"/>
        </w:rPr>
        <w:lastRenderedPageBreak/>
        <w:t>Osnutek predpisa</w:t>
      </w:r>
    </w:p>
    <w:p w14:paraId="70EAD871" w14:textId="4DBC5975" w:rsidR="00343B9A" w:rsidRPr="00B1355D" w:rsidRDefault="00343B9A" w:rsidP="00506AA9">
      <w:pPr>
        <w:spacing w:after="0" w:line="300" w:lineRule="exact"/>
        <w:rPr>
          <w:rFonts w:ascii="Arial" w:hAnsi="Arial" w:cs="Arial"/>
          <w:sz w:val="20"/>
          <w:szCs w:val="20"/>
        </w:rPr>
      </w:pPr>
      <w:r w:rsidRPr="00B1355D">
        <w:rPr>
          <w:rFonts w:ascii="Arial" w:hAnsi="Arial" w:cs="Arial"/>
          <w:sz w:val="20"/>
          <w:szCs w:val="20"/>
        </w:rPr>
        <w:t xml:space="preserve">Na podlagi </w:t>
      </w:r>
      <w:r w:rsidR="005D6298">
        <w:rPr>
          <w:rStyle w:val="normaltextrun"/>
          <w:rFonts w:ascii="Arial" w:hAnsi="Arial" w:cs="Arial"/>
          <w:color w:val="000000"/>
          <w:sz w:val="20"/>
          <w:szCs w:val="20"/>
          <w:shd w:val="clear" w:color="auto" w:fill="FFFFFF"/>
        </w:rPr>
        <w:t>prvega</w:t>
      </w:r>
      <w:r w:rsidR="00AC10C9" w:rsidRPr="00B1355D">
        <w:rPr>
          <w:rStyle w:val="normaltextrun"/>
          <w:rFonts w:ascii="Arial" w:hAnsi="Arial" w:cs="Arial"/>
          <w:color w:val="000000"/>
          <w:sz w:val="20"/>
          <w:szCs w:val="20"/>
          <w:shd w:val="clear" w:color="auto" w:fill="FFFFFF"/>
        </w:rPr>
        <w:t xml:space="preserve"> odstavka </w:t>
      </w:r>
      <w:r w:rsidR="00F51B5E" w:rsidRPr="0029085E">
        <w:rPr>
          <w:rStyle w:val="normaltextrun"/>
          <w:rFonts w:ascii="Arial" w:hAnsi="Arial" w:cs="Arial"/>
          <w:color w:val="000000"/>
          <w:sz w:val="20"/>
          <w:szCs w:val="20"/>
          <w:shd w:val="clear" w:color="auto" w:fill="FFFFFF"/>
        </w:rPr>
        <w:t>56</w:t>
      </w:r>
      <w:r w:rsidR="00AC10C9" w:rsidRPr="0029085E">
        <w:rPr>
          <w:rStyle w:val="normaltextrun"/>
          <w:rFonts w:ascii="Arial" w:hAnsi="Arial" w:cs="Arial"/>
          <w:color w:val="000000"/>
          <w:sz w:val="20"/>
          <w:szCs w:val="20"/>
          <w:shd w:val="clear" w:color="auto" w:fill="FFFFFF"/>
        </w:rPr>
        <w:t>. člena</w:t>
      </w:r>
      <w:r w:rsidR="00B04A4C">
        <w:rPr>
          <w:rStyle w:val="normaltextrun"/>
          <w:rFonts w:ascii="Arial" w:hAnsi="Arial" w:cs="Arial"/>
          <w:color w:val="000000"/>
          <w:sz w:val="20"/>
          <w:szCs w:val="20"/>
          <w:shd w:val="clear" w:color="auto" w:fill="FFFFFF"/>
        </w:rPr>
        <w:t xml:space="preserve"> in</w:t>
      </w:r>
      <w:r w:rsidR="00AC10C9" w:rsidRPr="0029085E">
        <w:rPr>
          <w:rStyle w:val="normaltextrun"/>
          <w:rFonts w:ascii="Arial" w:hAnsi="Arial" w:cs="Arial"/>
          <w:color w:val="000000"/>
          <w:sz w:val="20"/>
          <w:szCs w:val="20"/>
          <w:shd w:val="clear" w:color="auto" w:fill="FFFFFF"/>
        </w:rPr>
        <w:t xml:space="preserve"> </w:t>
      </w:r>
      <w:r w:rsidR="00B04A4C" w:rsidRPr="00B04A4C">
        <w:rPr>
          <w:rStyle w:val="normaltextrun"/>
          <w:rFonts w:ascii="Arial" w:hAnsi="Arial" w:cs="Arial"/>
          <w:color w:val="000000"/>
          <w:sz w:val="20"/>
          <w:szCs w:val="20"/>
          <w:shd w:val="clear" w:color="auto" w:fill="FFFFFF"/>
        </w:rPr>
        <w:t xml:space="preserve">v zvezi s prvim odstavkom </w:t>
      </w:r>
      <w:bookmarkStart w:id="0" w:name="_Hlk162609699"/>
      <w:r w:rsidR="00B04A4C" w:rsidRPr="00B04A4C">
        <w:rPr>
          <w:rStyle w:val="normaltextrun"/>
          <w:rFonts w:ascii="Arial" w:hAnsi="Arial" w:cs="Arial"/>
          <w:color w:val="000000"/>
          <w:sz w:val="20"/>
          <w:szCs w:val="20"/>
          <w:shd w:val="clear" w:color="auto" w:fill="FFFFFF"/>
        </w:rPr>
        <w:t xml:space="preserve">264. člena </w:t>
      </w:r>
      <w:bookmarkEnd w:id="0"/>
      <w:r w:rsidR="005D6298" w:rsidRPr="0029085E">
        <w:rPr>
          <w:rStyle w:val="normaltextrun"/>
          <w:rFonts w:ascii="Arial" w:hAnsi="Arial" w:cs="Arial"/>
          <w:color w:val="000000"/>
          <w:sz w:val="20"/>
          <w:szCs w:val="20"/>
          <w:shd w:val="clear" w:color="auto" w:fill="FFFFFF"/>
        </w:rPr>
        <w:t>Zakona o varstvu okolja (Uradni list RS, št. 44/22, 18/23 – ZDU-1O, 78/23 – ZUNPEOVE in 23/24)</w:t>
      </w:r>
      <w:r w:rsidR="005D6298">
        <w:rPr>
          <w:rStyle w:val="normaltextrun"/>
          <w:rFonts w:ascii="Arial" w:hAnsi="Arial" w:cs="Arial"/>
          <w:color w:val="000000"/>
          <w:sz w:val="20"/>
          <w:szCs w:val="20"/>
          <w:shd w:val="clear" w:color="auto" w:fill="FFFFFF"/>
        </w:rPr>
        <w:t xml:space="preserve"> </w:t>
      </w:r>
      <w:r w:rsidRPr="00B1355D">
        <w:rPr>
          <w:rFonts w:ascii="Arial" w:hAnsi="Arial" w:cs="Arial"/>
          <w:sz w:val="20"/>
          <w:szCs w:val="20"/>
        </w:rPr>
        <w:t xml:space="preserve">izdaja Vlada Republike Slovenije </w:t>
      </w:r>
    </w:p>
    <w:p w14:paraId="7C7E544B" w14:textId="77777777" w:rsidR="00343B9A" w:rsidRPr="00B1355D" w:rsidRDefault="00343B9A" w:rsidP="00506AA9">
      <w:pPr>
        <w:spacing w:after="0" w:line="300" w:lineRule="exact"/>
        <w:rPr>
          <w:rFonts w:ascii="Arial" w:hAnsi="Arial" w:cs="Arial"/>
          <w:sz w:val="20"/>
          <w:szCs w:val="20"/>
        </w:rPr>
      </w:pPr>
    </w:p>
    <w:p w14:paraId="22CAEA5A" w14:textId="77777777" w:rsidR="002A1198" w:rsidRPr="002A1198" w:rsidRDefault="002A1198" w:rsidP="002A1198">
      <w:pPr>
        <w:spacing w:after="0" w:line="300" w:lineRule="exact"/>
        <w:jc w:val="center"/>
        <w:rPr>
          <w:rFonts w:ascii="Arial" w:hAnsi="Arial" w:cs="Arial"/>
          <w:sz w:val="20"/>
          <w:szCs w:val="20"/>
        </w:rPr>
      </w:pPr>
      <w:r w:rsidRPr="002A1198">
        <w:rPr>
          <w:rFonts w:ascii="Arial" w:hAnsi="Arial" w:cs="Arial"/>
          <w:sz w:val="20"/>
          <w:szCs w:val="20"/>
        </w:rPr>
        <w:t>U R E D B O</w:t>
      </w:r>
    </w:p>
    <w:p w14:paraId="707AB92F" w14:textId="5D8D486C" w:rsidR="000B4E3A" w:rsidRDefault="002A1198" w:rsidP="002A1198">
      <w:pPr>
        <w:spacing w:after="0" w:line="300" w:lineRule="exact"/>
        <w:jc w:val="center"/>
        <w:rPr>
          <w:rFonts w:ascii="Arial" w:hAnsi="Arial" w:cs="Arial"/>
          <w:sz w:val="20"/>
          <w:szCs w:val="20"/>
        </w:rPr>
      </w:pPr>
      <w:r w:rsidRPr="002A1198">
        <w:rPr>
          <w:rFonts w:ascii="Arial" w:hAnsi="Arial" w:cs="Arial"/>
          <w:sz w:val="20"/>
          <w:szCs w:val="20"/>
        </w:rPr>
        <w:t>o spremembah Uredbe o nacionalnih zgornjih mejah emisij onesnaževal zunanjega zraka</w:t>
      </w:r>
    </w:p>
    <w:p w14:paraId="5DF4E4D7" w14:textId="77777777" w:rsidR="00CE560B" w:rsidRDefault="00CE560B" w:rsidP="002A1198">
      <w:pPr>
        <w:spacing w:after="0" w:line="300" w:lineRule="exact"/>
        <w:jc w:val="center"/>
        <w:rPr>
          <w:rFonts w:ascii="Arial" w:hAnsi="Arial" w:cs="Arial"/>
          <w:sz w:val="20"/>
          <w:szCs w:val="20"/>
        </w:rPr>
      </w:pPr>
    </w:p>
    <w:p w14:paraId="5D74EE08" w14:textId="77777777" w:rsidR="00CE560B" w:rsidRPr="00B1355D" w:rsidRDefault="00CE560B" w:rsidP="00CE560B">
      <w:pPr>
        <w:spacing w:after="0" w:line="300" w:lineRule="exact"/>
        <w:jc w:val="center"/>
        <w:rPr>
          <w:rFonts w:ascii="Arial" w:hAnsi="Arial" w:cs="Arial"/>
          <w:sz w:val="20"/>
          <w:szCs w:val="20"/>
        </w:rPr>
      </w:pPr>
    </w:p>
    <w:p w14:paraId="69DC97F3" w14:textId="77777777" w:rsidR="00CE560B" w:rsidRPr="00B1355D" w:rsidRDefault="00CE560B" w:rsidP="00CE560B">
      <w:pPr>
        <w:pStyle w:val="ListParagraph"/>
        <w:numPr>
          <w:ilvl w:val="0"/>
          <w:numId w:val="3"/>
        </w:numPr>
        <w:spacing w:after="0" w:line="300" w:lineRule="exact"/>
        <w:jc w:val="both"/>
        <w:rPr>
          <w:rFonts w:ascii="Arial" w:hAnsi="Arial" w:cs="Arial"/>
          <w:sz w:val="20"/>
          <w:szCs w:val="20"/>
        </w:rPr>
      </w:pPr>
      <w:r w:rsidRPr="00B1355D">
        <w:rPr>
          <w:rFonts w:ascii="Arial" w:hAnsi="Arial" w:cs="Arial"/>
          <w:sz w:val="20"/>
          <w:szCs w:val="20"/>
        </w:rPr>
        <w:t>člen</w:t>
      </w:r>
    </w:p>
    <w:p w14:paraId="4EBE2675" w14:textId="77777777" w:rsidR="00CE560B" w:rsidRPr="00B1355D" w:rsidRDefault="00CE560B" w:rsidP="00CE560B">
      <w:pPr>
        <w:spacing w:after="0" w:line="300" w:lineRule="exact"/>
        <w:jc w:val="both"/>
        <w:rPr>
          <w:rFonts w:ascii="Arial" w:hAnsi="Arial" w:cs="Arial"/>
          <w:sz w:val="20"/>
          <w:szCs w:val="20"/>
        </w:rPr>
      </w:pPr>
    </w:p>
    <w:p w14:paraId="38F814D5" w14:textId="768C2FBA" w:rsidR="00CB3FBF" w:rsidRDefault="00DB170E" w:rsidP="0029085E">
      <w:pPr>
        <w:spacing w:after="0" w:line="300" w:lineRule="exact"/>
        <w:jc w:val="both"/>
        <w:rPr>
          <w:rFonts w:ascii="Arial" w:hAnsi="Arial" w:cs="Arial"/>
          <w:sz w:val="20"/>
          <w:szCs w:val="20"/>
        </w:rPr>
      </w:pPr>
      <w:r w:rsidRPr="00DB170E">
        <w:rPr>
          <w:rFonts w:ascii="Arial" w:hAnsi="Arial" w:cs="Arial"/>
          <w:sz w:val="20"/>
          <w:szCs w:val="20"/>
        </w:rPr>
        <w:t>V Uredbi o nacionalnih zgornjih mejah emisij onesnaževal zunanjega zraka (Uradni list RS, št. 48/18 in 44/22 – ZVO-2) se</w:t>
      </w:r>
      <w:r>
        <w:rPr>
          <w:rFonts w:ascii="Arial" w:hAnsi="Arial" w:cs="Arial"/>
          <w:sz w:val="20"/>
          <w:szCs w:val="20"/>
        </w:rPr>
        <w:t xml:space="preserve"> </w:t>
      </w:r>
      <w:r w:rsidR="00CB3FBF">
        <w:rPr>
          <w:rFonts w:ascii="Arial" w:hAnsi="Arial" w:cs="Arial"/>
          <w:sz w:val="20"/>
          <w:szCs w:val="20"/>
        </w:rPr>
        <w:t>v 1. členu v prvem odstavku napovedni stavek spremeni tako, da se glasi: »</w:t>
      </w:r>
      <w:r w:rsidR="00CB3FBF" w:rsidRPr="00CB3FBF">
        <w:rPr>
          <w:rFonts w:ascii="Arial" w:hAnsi="Arial" w:cs="Arial"/>
          <w:sz w:val="20"/>
          <w:szCs w:val="20"/>
        </w:rPr>
        <w:t>Ta uredba v skladu z Direktivo (EU) 2016/2284 Evropskega parlamenta in Sveta z dne 14. decembra 2016 o zmanjšanju nacionalnih emisij za nekatera onesnaževala zraka, spremembi Direktive 2003/35/ES in razveljavitvi Direktive 2001/81/ES (UL L št. 344 z dne 17. 12. 2016, str. 1)</w:t>
      </w:r>
      <w:r w:rsidR="00CB3FBF">
        <w:rPr>
          <w:rFonts w:ascii="Arial" w:hAnsi="Arial" w:cs="Arial"/>
          <w:sz w:val="20"/>
          <w:szCs w:val="20"/>
        </w:rPr>
        <w:t xml:space="preserve">, zadnjič spremenjeno z </w:t>
      </w:r>
      <w:r w:rsidR="00CB3FBF" w:rsidRPr="00CB3FBF">
        <w:rPr>
          <w:rFonts w:ascii="Arial" w:hAnsi="Arial" w:cs="Arial"/>
          <w:sz w:val="20"/>
          <w:szCs w:val="20"/>
        </w:rPr>
        <w:t>Delegiran</w:t>
      </w:r>
      <w:r w:rsidR="00CB3FBF">
        <w:rPr>
          <w:rFonts w:ascii="Arial" w:hAnsi="Arial" w:cs="Arial"/>
          <w:sz w:val="20"/>
          <w:szCs w:val="20"/>
        </w:rPr>
        <w:t>o</w:t>
      </w:r>
      <w:r w:rsidR="00CB3FBF" w:rsidRPr="00CB3FBF">
        <w:rPr>
          <w:rFonts w:ascii="Arial" w:hAnsi="Arial" w:cs="Arial"/>
          <w:sz w:val="20"/>
          <w:szCs w:val="20"/>
        </w:rPr>
        <w:t xml:space="preserve"> direktiv</w:t>
      </w:r>
      <w:r w:rsidR="0029085E">
        <w:rPr>
          <w:rFonts w:ascii="Arial" w:hAnsi="Arial" w:cs="Arial"/>
          <w:sz w:val="20"/>
          <w:szCs w:val="20"/>
        </w:rPr>
        <w:t>o</w:t>
      </w:r>
      <w:r w:rsidR="00CB3FBF" w:rsidRPr="00CB3FBF">
        <w:rPr>
          <w:rFonts w:ascii="Arial" w:hAnsi="Arial" w:cs="Arial"/>
          <w:sz w:val="20"/>
          <w:szCs w:val="20"/>
        </w:rPr>
        <w:t xml:space="preserve"> Komisije (EU) 2024/299 z dne 27. oktobra 2023 o spremembi Direktive (EU) 2016/2284 Evropskega parlamenta in Sveta o metodologiji za poročanje o projekcijah emisij nekaterih onesnaževal zraka</w:t>
      </w:r>
      <w:r w:rsidR="00CB3FBF">
        <w:rPr>
          <w:rFonts w:ascii="Arial" w:hAnsi="Arial" w:cs="Arial"/>
          <w:sz w:val="20"/>
          <w:szCs w:val="20"/>
        </w:rPr>
        <w:t xml:space="preserve"> (UL L št. </w:t>
      </w:r>
      <w:r w:rsidR="00CB3FBF" w:rsidRPr="00CB3FBF">
        <w:rPr>
          <w:rFonts w:ascii="Arial" w:hAnsi="Arial" w:cs="Arial"/>
          <w:sz w:val="20"/>
          <w:szCs w:val="20"/>
        </w:rPr>
        <w:t>299</w:t>
      </w:r>
      <w:r w:rsidR="00CB3FBF">
        <w:rPr>
          <w:rFonts w:ascii="Arial" w:hAnsi="Arial" w:cs="Arial"/>
          <w:sz w:val="20"/>
          <w:szCs w:val="20"/>
        </w:rPr>
        <w:t xml:space="preserve"> z dne</w:t>
      </w:r>
      <w:r w:rsidR="00CB3FBF" w:rsidRPr="00CB3FBF">
        <w:rPr>
          <w:rFonts w:ascii="Arial" w:hAnsi="Arial" w:cs="Arial"/>
          <w:sz w:val="20"/>
          <w:szCs w:val="20"/>
        </w:rPr>
        <w:t xml:space="preserve"> 17.</w:t>
      </w:r>
      <w:r w:rsidR="00CB3FBF">
        <w:rPr>
          <w:rFonts w:ascii="Arial" w:hAnsi="Arial" w:cs="Arial"/>
          <w:sz w:val="20"/>
          <w:szCs w:val="20"/>
        </w:rPr>
        <w:t xml:space="preserve"> </w:t>
      </w:r>
      <w:r w:rsidR="00CB3FBF" w:rsidRPr="00CB3FBF">
        <w:rPr>
          <w:rFonts w:ascii="Arial" w:hAnsi="Arial" w:cs="Arial"/>
          <w:sz w:val="20"/>
          <w:szCs w:val="20"/>
        </w:rPr>
        <w:t>1.</w:t>
      </w:r>
      <w:r w:rsidR="00CB3FBF">
        <w:rPr>
          <w:rFonts w:ascii="Arial" w:hAnsi="Arial" w:cs="Arial"/>
          <w:sz w:val="20"/>
          <w:szCs w:val="20"/>
        </w:rPr>
        <w:t xml:space="preserve"> </w:t>
      </w:r>
      <w:r w:rsidR="00CB3FBF" w:rsidRPr="00CB3FBF">
        <w:rPr>
          <w:rFonts w:ascii="Arial" w:hAnsi="Arial" w:cs="Arial"/>
          <w:sz w:val="20"/>
          <w:szCs w:val="20"/>
        </w:rPr>
        <w:t>2024,</w:t>
      </w:r>
      <w:r w:rsidR="00CB3FBF">
        <w:rPr>
          <w:rFonts w:ascii="Arial" w:hAnsi="Arial" w:cs="Arial"/>
          <w:sz w:val="20"/>
          <w:szCs w:val="20"/>
        </w:rPr>
        <w:t xml:space="preserve"> str. 1) določa:«.</w:t>
      </w:r>
    </w:p>
    <w:p w14:paraId="16F0264D" w14:textId="77777777" w:rsidR="00CB3FBF" w:rsidRDefault="00CB3FBF" w:rsidP="00674055">
      <w:pPr>
        <w:spacing w:after="0" w:line="300" w:lineRule="exact"/>
        <w:rPr>
          <w:rFonts w:ascii="Arial" w:hAnsi="Arial" w:cs="Arial"/>
          <w:sz w:val="20"/>
          <w:szCs w:val="20"/>
        </w:rPr>
      </w:pPr>
    </w:p>
    <w:p w14:paraId="7F3C743E" w14:textId="7F46425E" w:rsidR="0029085E" w:rsidRDefault="0029085E" w:rsidP="0029085E">
      <w:pPr>
        <w:pStyle w:val="ListParagraph"/>
        <w:numPr>
          <w:ilvl w:val="0"/>
          <w:numId w:val="3"/>
        </w:numPr>
        <w:spacing w:after="0" w:line="300" w:lineRule="exact"/>
        <w:jc w:val="both"/>
        <w:rPr>
          <w:rFonts w:ascii="Arial" w:hAnsi="Arial" w:cs="Arial"/>
          <w:sz w:val="20"/>
          <w:szCs w:val="20"/>
        </w:rPr>
      </w:pPr>
      <w:r>
        <w:rPr>
          <w:rFonts w:ascii="Arial" w:hAnsi="Arial" w:cs="Arial"/>
          <w:sz w:val="20"/>
          <w:szCs w:val="20"/>
        </w:rPr>
        <w:t>člen</w:t>
      </w:r>
    </w:p>
    <w:p w14:paraId="1D86A453" w14:textId="77777777" w:rsidR="0029085E" w:rsidRDefault="0029085E" w:rsidP="00674055">
      <w:pPr>
        <w:spacing w:after="0" w:line="300" w:lineRule="exact"/>
        <w:rPr>
          <w:rFonts w:ascii="Arial" w:hAnsi="Arial" w:cs="Arial"/>
          <w:sz w:val="20"/>
          <w:szCs w:val="20"/>
        </w:rPr>
      </w:pPr>
    </w:p>
    <w:p w14:paraId="75D624F1" w14:textId="41C8D920" w:rsidR="00CE560B" w:rsidRDefault="0029085E" w:rsidP="0029085E">
      <w:pPr>
        <w:spacing w:after="0" w:line="300" w:lineRule="exact"/>
        <w:jc w:val="both"/>
        <w:rPr>
          <w:rFonts w:ascii="Arial" w:hAnsi="Arial" w:cs="Arial"/>
          <w:sz w:val="20"/>
          <w:szCs w:val="20"/>
        </w:rPr>
      </w:pPr>
      <w:r>
        <w:rPr>
          <w:rFonts w:ascii="Arial" w:hAnsi="Arial" w:cs="Arial"/>
          <w:sz w:val="20"/>
          <w:szCs w:val="20"/>
        </w:rPr>
        <w:t xml:space="preserve">V 6. členu se </w:t>
      </w:r>
      <w:r w:rsidR="00DB170E">
        <w:rPr>
          <w:rFonts w:ascii="Arial" w:hAnsi="Arial" w:cs="Arial"/>
          <w:sz w:val="20"/>
          <w:szCs w:val="20"/>
        </w:rPr>
        <w:t>prv</w:t>
      </w:r>
      <w:r w:rsidR="00F51B5E">
        <w:rPr>
          <w:rFonts w:ascii="Arial" w:hAnsi="Arial" w:cs="Arial"/>
          <w:sz w:val="20"/>
          <w:szCs w:val="20"/>
        </w:rPr>
        <w:t>i</w:t>
      </w:r>
      <w:r w:rsidR="00DB170E">
        <w:rPr>
          <w:rFonts w:ascii="Arial" w:hAnsi="Arial" w:cs="Arial"/>
          <w:sz w:val="20"/>
          <w:szCs w:val="20"/>
        </w:rPr>
        <w:t xml:space="preserve"> </w:t>
      </w:r>
      <w:r w:rsidR="00F51B5E">
        <w:rPr>
          <w:rFonts w:ascii="Arial" w:hAnsi="Arial" w:cs="Arial"/>
          <w:sz w:val="20"/>
          <w:szCs w:val="20"/>
        </w:rPr>
        <w:t>odstavek</w:t>
      </w:r>
      <w:r w:rsidR="00DB170E">
        <w:rPr>
          <w:rFonts w:ascii="Arial" w:hAnsi="Arial" w:cs="Arial"/>
          <w:sz w:val="20"/>
          <w:szCs w:val="20"/>
        </w:rPr>
        <w:t xml:space="preserve"> spremeni tako</w:t>
      </w:r>
      <w:r w:rsidR="00AF14AC">
        <w:rPr>
          <w:rFonts w:ascii="Arial" w:hAnsi="Arial" w:cs="Arial"/>
          <w:sz w:val="20"/>
          <w:szCs w:val="20"/>
        </w:rPr>
        <w:t>,</w:t>
      </w:r>
      <w:r w:rsidR="00DB170E">
        <w:rPr>
          <w:rFonts w:ascii="Arial" w:hAnsi="Arial" w:cs="Arial"/>
          <w:sz w:val="20"/>
          <w:szCs w:val="20"/>
        </w:rPr>
        <w:t xml:space="preserve"> da se glasi:</w:t>
      </w:r>
    </w:p>
    <w:p w14:paraId="215E52E5" w14:textId="3A451291" w:rsidR="00DB170E" w:rsidRDefault="00CF2766" w:rsidP="0029085E">
      <w:pPr>
        <w:spacing w:after="0" w:line="300" w:lineRule="exact"/>
        <w:jc w:val="both"/>
        <w:rPr>
          <w:rFonts w:ascii="Arial" w:hAnsi="Arial" w:cs="Arial"/>
          <w:sz w:val="20"/>
          <w:szCs w:val="20"/>
        </w:rPr>
      </w:pPr>
      <w:r w:rsidRPr="00AF14AC">
        <w:rPr>
          <w:rFonts w:ascii="Arial" w:hAnsi="Arial" w:cs="Arial"/>
          <w:sz w:val="20"/>
          <w:szCs w:val="20"/>
        </w:rPr>
        <w:t>»</w:t>
      </w:r>
      <w:r w:rsidR="00DB170E" w:rsidRPr="00AF14AC">
        <w:rPr>
          <w:rFonts w:ascii="Arial" w:hAnsi="Arial" w:cs="Arial"/>
          <w:sz w:val="20"/>
          <w:szCs w:val="20"/>
        </w:rPr>
        <w:t xml:space="preserve">Vlada Republike Slovenije sprejme </w:t>
      </w:r>
      <w:r w:rsidR="00DE4708">
        <w:rPr>
          <w:rFonts w:ascii="Arial" w:hAnsi="Arial" w:cs="Arial"/>
          <w:sz w:val="20"/>
          <w:szCs w:val="20"/>
        </w:rPr>
        <w:t>o</w:t>
      </w:r>
      <w:r w:rsidRPr="00AF14AC">
        <w:rPr>
          <w:rFonts w:ascii="Arial" w:hAnsi="Arial" w:cs="Arial"/>
          <w:sz w:val="20"/>
          <w:szCs w:val="20"/>
        </w:rPr>
        <w:t xml:space="preserve">perativni program nadzora nad onesnaževanjem zraka (OP NOZ) </w:t>
      </w:r>
      <w:r w:rsidR="00DB170E" w:rsidRPr="00AF14AC">
        <w:rPr>
          <w:rFonts w:ascii="Arial" w:hAnsi="Arial" w:cs="Arial"/>
          <w:sz w:val="20"/>
          <w:szCs w:val="20"/>
        </w:rPr>
        <w:t>za doseganje omejitve letnih antropogenih emisij iz 4. člena te uredbe in ciljev iz 2. člena te uredbe v skladu s 1. delom priloge 4, ki je sestavni del te uredbe.</w:t>
      </w:r>
      <w:r w:rsidRPr="00AF14AC">
        <w:rPr>
          <w:rFonts w:ascii="Arial" w:hAnsi="Arial" w:cs="Arial"/>
          <w:sz w:val="20"/>
          <w:szCs w:val="20"/>
        </w:rPr>
        <w:t>«</w:t>
      </w:r>
      <w:r w:rsidR="0029085E">
        <w:rPr>
          <w:rFonts w:ascii="Arial" w:hAnsi="Arial" w:cs="Arial"/>
          <w:sz w:val="20"/>
          <w:szCs w:val="20"/>
        </w:rPr>
        <w:t>.</w:t>
      </w:r>
    </w:p>
    <w:p w14:paraId="4B2958DE" w14:textId="77777777" w:rsidR="00DB170E" w:rsidRDefault="00DB170E" w:rsidP="00674055">
      <w:pPr>
        <w:spacing w:after="0" w:line="300" w:lineRule="exact"/>
        <w:rPr>
          <w:rFonts w:ascii="Arial" w:hAnsi="Arial" w:cs="Arial"/>
          <w:sz w:val="20"/>
          <w:szCs w:val="20"/>
        </w:rPr>
      </w:pPr>
    </w:p>
    <w:p w14:paraId="46C92C4D" w14:textId="0A98F103" w:rsidR="00CE560B" w:rsidRDefault="00CE560B" w:rsidP="0029085E">
      <w:pPr>
        <w:pStyle w:val="ListParagraph"/>
        <w:numPr>
          <w:ilvl w:val="0"/>
          <w:numId w:val="3"/>
        </w:numPr>
        <w:spacing w:after="0" w:line="300" w:lineRule="exact"/>
        <w:jc w:val="both"/>
        <w:rPr>
          <w:rFonts w:ascii="Arial" w:hAnsi="Arial" w:cs="Arial"/>
          <w:sz w:val="20"/>
          <w:szCs w:val="20"/>
        </w:rPr>
      </w:pPr>
      <w:r w:rsidRPr="0029085E">
        <w:rPr>
          <w:rFonts w:ascii="Arial" w:hAnsi="Arial" w:cs="Arial"/>
          <w:sz w:val="20"/>
          <w:szCs w:val="20"/>
        </w:rPr>
        <w:t>člen</w:t>
      </w:r>
    </w:p>
    <w:p w14:paraId="450C5F36" w14:textId="77777777" w:rsidR="00D0795A" w:rsidRDefault="00D0795A" w:rsidP="00D0795A">
      <w:pPr>
        <w:pStyle w:val="ListParagraph"/>
        <w:spacing w:after="0" w:line="300" w:lineRule="exact"/>
        <w:ind w:left="3900"/>
        <w:jc w:val="both"/>
        <w:rPr>
          <w:rFonts w:ascii="Arial" w:hAnsi="Arial" w:cs="Arial"/>
          <w:sz w:val="20"/>
          <w:szCs w:val="20"/>
        </w:rPr>
      </w:pPr>
    </w:p>
    <w:p w14:paraId="7A15E444" w14:textId="1F075325" w:rsidR="00F51B5E" w:rsidRPr="00F51B5E" w:rsidRDefault="00F51B5E" w:rsidP="00F51B5E">
      <w:pPr>
        <w:spacing w:after="0" w:line="300" w:lineRule="exact"/>
        <w:rPr>
          <w:rFonts w:ascii="Arial" w:hAnsi="Arial" w:cs="Arial"/>
          <w:sz w:val="20"/>
          <w:szCs w:val="20"/>
        </w:rPr>
      </w:pPr>
      <w:r>
        <w:rPr>
          <w:rFonts w:ascii="Arial" w:hAnsi="Arial" w:cs="Arial"/>
          <w:sz w:val="20"/>
          <w:szCs w:val="20"/>
        </w:rPr>
        <w:t xml:space="preserve">V </w:t>
      </w:r>
      <w:r w:rsidRPr="00F51B5E">
        <w:rPr>
          <w:rFonts w:ascii="Arial" w:hAnsi="Arial" w:cs="Arial"/>
          <w:sz w:val="20"/>
          <w:szCs w:val="20"/>
        </w:rPr>
        <w:t xml:space="preserve">Prilogi 1 se Preglednica C </w:t>
      </w:r>
      <w:r>
        <w:rPr>
          <w:rFonts w:ascii="Arial" w:hAnsi="Arial" w:cs="Arial"/>
          <w:sz w:val="20"/>
          <w:szCs w:val="20"/>
        </w:rPr>
        <w:t>spremeni tako, da se glasi</w:t>
      </w:r>
      <w:r w:rsidRPr="00F51B5E">
        <w:rPr>
          <w:rFonts w:ascii="Arial" w:hAnsi="Arial" w:cs="Arial"/>
          <w:sz w:val="20"/>
          <w:szCs w:val="20"/>
        </w:rPr>
        <w:t>:</w:t>
      </w:r>
    </w:p>
    <w:p w14:paraId="34E2EEE1" w14:textId="77777777" w:rsidR="00F51B5E" w:rsidRPr="00F51B5E" w:rsidRDefault="00F51B5E" w:rsidP="00F51B5E">
      <w:pPr>
        <w:spacing w:after="0" w:line="300" w:lineRule="exact"/>
        <w:rPr>
          <w:rFonts w:ascii="Arial" w:hAnsi="Arial" w:cs="Arial"/>
          <w:sz w:val="20"/>
          <w:szCs w:val="20"/>
        </w:rPr>
      </w:pPr>
    </w:p>
    <w:p w14:paraId="00F2F00E" w14:textId="77777777" w:rsidR="00F51B5E" w:rsidRPr="00F51B5E" w:rsidRDefault="00F51B5E" w:rsidP="00CB3FBF">
      <w:pPr>
        <w:spacing w:after="0" w:line="300" w:lineRule="exact"/>
        <w:jc w:val="center"/>
        <w:rPr>
          <w:rFonts w:ascii="Arial" w:hAnsi="Arial" w:cs="Arial"/>
          <w:sz w:val="20"/>
          <w:szCs w:val="20"/>
        </w:rPr>
      </w:pPr>
      <w:r w:rsidRPr="00F51B5E">
        <w:rPr>
          <w:rFonts w:ascii="Arial" w:hAnsi="Arial" w:cs="Arial"/>
          <w:sz w:val="20"/>
          <w:szCs w:val="20"/>
        </w:rPr>
        <w:t>»Preglednica C</w:t>
      </w:r>
    </w:p>
    <w:p w14:paraId="249F142C" w14:textId="77777777" w:rsidR="00CB3FBF" w:rsidRDefault="00CB3FBF" w:rsidP="00F51B5E">
      <w:pPr>
        <w:spacing w:after="0" w:line="300" w:lineRule="exact"/>
        <w:rPr>
          <w:rFonts w:ascii="Arial" w:hAnsi="Arial" w:cs="Arial"/>
          <w:sz w:val="20"/>
          <w:szCs w:val="20"/>
        </w:rPr>
      </w:pPr>
    </w:p>
    <w:p w14:paraId="02EFF30D" w14:textId="79A406A0" w:rsidR="00F51B5E" w:rsidRPr="00CB3FBF" w:rsidRDefault="00F51B5E" w:rsidP="00F51B5E">
      <w:pPr>
        <w:spacing w:after="0" w:line="300" w:lineRule="exact"/>
        <w:rPr>
          <w:rFonts w:ascii="Arial" w:hAnsi="Arial" w:cs="Arial"/>
          <w:b/>
          <w:bCs/>
          <w:sz w:val="20"/>
          <w:szCs w:val="20"/>
        </w:rPr>
      </w:pPr>
      <w:r w:rsidRPr="00CB3FBF">
        <w:rPr>
          <w:rFonts w:ascii="Arial" w:hAnsi="Arial" w:cs="Arial"/>
          <w:b/>
          <w:bCs/>
          <w:sz w:val="20"/>
          <w:szCs w:val="20"/>
        </w:rPr>
        <w:t xml:space="preserve">Zahteve glede poročanja o emisijah in projekcijah iz tretjega odstavka 7. člena te </w:t>
      </w:r>
    </w:p>
    <w:p w14:paraId="416EF99B" w14:textId="7CF8F6BC" w:rsidR="00CE560B" w:rsidRPr="00CB3FBF" w:rsidRDefault="00CB3FBF" w:rsidP="00F51B5E">
      <w:pPr>
        <w:spacing w:after="0" w:line="300" w:lineRule="exact"/>
        <w:rPr>
          <w:rFonts w:ascii="Arial" w:hAnsi="Arial" w:cs="Arial"/>
          <w:b/>
          <w:bCs/>
          <w:sz w:val="20"/>
          <w:szCs w:val="20"/>
        </w:rPr>
      </w:pPr>
      <w:r w:rsidRPr="00CB3FBF">
        <w:rPr>
          <w:rFonts w:ascii="Arial" w:hAnsi="Arial" w:cs="Arial"/>
          <w:b/>
          <w:bCs/>
          <w:sz w:val="20"/>
          <w:szCs w:val="20"/>
        </w:rPr>
        <w:t>U</w:t>
      </w:r>
      <w:r w:rsidR="00F51B5E" w:rsidRPr="00CB3FBF">
        <w:rPr>
          <w:rFonts w:ascii="Arial" w:hAnsi="Arial" w:cs="Arial"/>
          <w:b/>
          <w:bCs/>
          <w:sz w:val="20"/>
          <w:szCs w:val="20"/>
        </w:rPr>
        <w:t>redbe</w:t>
      </w:r>
    </w:p>
    <w:tbl>
      <w:tblPr>
        <w:tblW w:w="0" w:type="auto"/>
        <w:tblLayout w:type="fixed"/>
        <w:tblLook w:val="04A0" w:firstRow="1" w:lastRow="0" w:firstColumn="1" w:lastColumn="0" w:noHBand="0" w:noVBand="1"/>
      </w:tblPr>
      <w:tblGrid>
        <w:gridCol w:w="2043"/>
        <w:gridCol w:w="3250"/>
        <w:gridCol w:w="2600"/>
        <w:gridCol w:w="1393"/>
      </w:tblGrid>
      <w:tr w:rsidR="00CB3FBF" w:rsidRPr="008D5F46" w14:paraId="7DB1B0A6" w14:textId="77777777" w:rsidTr="00C25600">
        <w:tc>
          <w:tcPr>
            <w:tcW w:w="2043" w:type="dxa"/>
            <w:tcBorders>
              <w:top w:val="single" w:sz="2" w:space="0" w:color="auto"/>
              <w:left w:val="single" w:sz="2" w:space="0" w:color="auto"/>
              <w:bottom w:val="single" w:sz="2" w:space="0" w:color="auto"/>
              <w:right w:val="single" w:sz="2" w:space="0" w:color="auto"/>
            </w:tcBorders>
            <w:hideMark/>
          </w:tcPr>
          <w:p w14:paraId="4269C8E3" w14:textId="77777777" w:rsidR="00CB3FBF" w:rsidRPr="008D5F46" w:rsidRDefault="00CB3FBF" w:rsidP="00C25600">
            <w:pPr>
              <w:spacing w:before="120" w:after="120"/>
              <w:jc w:val="center"/>
              <w:rPr>
                <w:rFonts w:ascii="Arial" w:eastAsia="Calibri" w:hAnsi="Arial" w:cs="Arial"/>
                <w:noProof/>
                <w:sz w:val="20"/>
                <w:szCs w:val="20"/>
                <w:lang w:val="en-US"/>
              </w:rPr>
            </w:pPr>
            <w:r>
              <w:rPr>
                <w:rFonts w:ascii="Arial" w:eastAsia="Calibri" w:hAnsi="Arial" w:cs="Arial"/>
                <w:noProof/>
                <w:sz w:val="20"/>
                <w:szCs w:val="20"/>
                <w:lang w:val="en-US"/>
              </w:rPr>
              <w:t>Poročilo</w:t>
            </w:r>
          </w:p>
        </w:tc>
        <w:tc>
          <w:tcPr>
            <w:tcW w:w="3250" w:type="dxa"/>
            <w:tcBorders>
              <w:top w:val="single" w:sz="2" w:space="0" w:color="auto"/>
              <w:left w:val="single" w:sz="2" w:space="0" w:color="auto"/>
              <w:bottom w:val="single" w:sz="2" w:space="0" w:color="auto"/>
              <w:right w:val="single" w:sz="2" w:space="0" w:color="auto"/>
            </w:tcBorders>
            <w:hideMark/>
          </w:tcPr>
          <w:p w14:paraId="6F4C827B" w14:textId="77777777" w:rsidR="00CB3FBF" w:rsidRPr="008D5F46" w:rsidRDefault="00CB3FBF" w:rsidP="00C25600">
            <w:pPr>
              <w:spacing w:before="120" w:after="120"/>
              <w:jc w:val="center"/>
              <w:rPr>
                <w:rFonts w:ascii="Arial" w:eastAsia="Calibri" w:hAnsi="Arial" w:cs="Arial"/>
                <w:noProof/>
                <w:sz w:val="20"/>
                <w:szCs w:val="20"/>
                <w:lang w:val="en-US"/>
              </w:rPr>
            </w:pPr>
            <w:r w:rsidRPr="008D5F46">
              <w:rPr>
                <w:rFonts w:ascii="Arial" w:eastAsia="Calibri" w:hAnsi="Arial" w:cs="Arial"/>
                <w:noProof/>
                <w:sz w:val="20"/>
                <w:szCs w:val="20"/>
                <w:lang w:val="en-US"/>
              </w:rPr>
              <w:t>Onesnaževala</w:t>
            </w:r>
          </w:p>
        </w:tc>
        <w:tc>
          <w:tcPr>
            <w:tcW w:w="2600" w:type="dxa"/>
            <w:tcBorders>
              <w:top w:val="single" w:sz="2" w:space="0" w:color="auto"/>
              <w:left w:val="single" w:sz="2" w:space="0" w:color="auto"/>
              <w:bottom w:val="single" w:sz="2" w:space="0" w:color="auto"/>
              <w:right w:val="single" w:sz="2" w:space="0" w:color="auto"/>
            </w:tcBorders>
            <w:hideMark/>
          </w:tcPr>
          <w:p w14:paraId="6536969A" w14:textId="77777777" w:rsidR="00CB3FBF" w:rsidRPr="008D5F46" w:rsidRDefault="00CB3FBF" w:rsidP="00C25600">
            <w:pPr>
              <w:spacing w:before="120" w:after="120"/>
              <w:jc w:val="center"/>
              <w:rPr>
                <w:rFonts w:ascii="Arial" w:eastAsia="Calibri" w:hAnsi="Arial" w:cs="Arial"/>
                <w:noProof/>
                <w:sz w:val="20"/>
                <w:szCs w:val="20"/>
                <w:lang w:val="en-US"/>
              </w:rPr>
            </w:pPr>
            <w:r w:rsidRPr="008D5F46">
              <w:rPr>
                <w:rFonts w:ascii="Arial" w:eastAsia="Calibri" w:hAnsi="Arial" w:cs="Arial"/>
                <w:noProof/>
                <w:sz w:val="20"/>
                <w:szCs w:val="20"/>
                <w:lang w:val="en-US"/>
              </w:rPr>
              <w:t>Časovni okvir/ciljna leta</w:t>
            </w:r>
          </w:p>
        </w:tc>
        <w:tc>
          <w:tcPr>
            <w:tcW w:w="1393" w:type="dxa"/>
            <w:tcBorders>
              <w:top w:val="single" w:sz="2" w:space="0" w:color="auto"/>
              <w:left w:val="single" w:sz="2" w:space="0" w:color="auto"/>
              <w:bottom w:val="single" w:sz="2" w:space="0" w:color="auto"/>
              <w:right w:val="single" w:sz="2" w:space="0" w:color="auto"/>
            </w:tcBorders>
            <w:hideMark/>
          </w:tcPr>
          <w:p w14:paraId="7A3C7DC4" w14:textId="77777777" w:rsidR="00CB3FBF" w:rsidRPr="008D5F46" w:rsidRDefault="00CB3FBF" w:rsidP="00C25600">
            <w:pPr>
              <w:spacing w:before="120" w:after="120"/>
              <w:jc w:val="center"/>
              <w:rPr>
                <w:rFonts w:ascii="Arial" w:eastAsia="Calibri" w:hAnsi="Arial" w:cs="Arial"/>
                <w:noProof/>
                <w:sz w:val="20"/>
                <w:szCs w:val="20"/>
                <w:lang w:val="en-US"/>
              </w:rPr>
            </w:pPr>
            <w:r w:rsidRPr="008D5F46">
              <w:rPr>
                <w:rFonts w:ascii="Arial" w:eastAsia="Calibri" w:hAnsi="Arial" w:cs="Arial"/>
                <w:noProof/>
                <w:sz w:val="20"/>
                <w:szCs w:val="20"/>
                <w:lang w:val="en-US"/>
              </w:rPr>
              <w:t>Datumi poročanja</w:t>
            </w:r>
          </w:p>
        </w:tc>
      </w:tr>
      <w:tr w:rsidR="00CB3FBF" w:rsidRPr="008D5F46" w14:paraId="44003545" w14:textId="77777777" w:rsidTr="00C25600">
        <w:tc>
          <w:tcPr>
            <w:tcW w:w="2043" w:type="dxa"/>
            <w:tcBorders>
              <w:top w:val="single" w:sz="2" w:space="0" w:color="auto"/>
              <w:left w:val="single" w:sz="2" w:space="0" w:color="auto"/>
              <w:bottom w:val="single" w:sz="2" w:space="0" w:color="auto"/>
              <w:right w:val="single" w:sz="2" w:space="0" w:color="auto"/>
            </w:tcBorders>
            <w:hideMark/>
          </w:tcPr>
          <w:p w14:paraId="24D2D89A" w14:textId="77777777" w:rsidR="00CB3FBF" w:rsidRPr="008D5F46" w:rsidRDefault="00CB3FBF" w:rsidP="00C25600">
            <w:pPr>
              <w:spacing w:before="120" w:after="120"/>
              <w:rPr>
                <w:rFonts w:ascii="Arial" w:eastAsia="Calibri" w:hAnsi="Arial" w:cs="Arial"/>
                <w:noProof/>
                <w:sz w:val="20"/>
                <w:szCs w:val="20"/>
              </w:rPr>
            </w:pPr>
            <w:r w:rsidRPr="008D5F46">
              <w:rPr>
                <w:rFonts w:ascii="Arial" w:eastAsia="Calibri" w:hAnsi="Arial" w:cs="Arial"/>
                <w:noProof/>
                <w:sz w:val="20"/>
                <w:szCs w:val="20"/>
              </w:rPr>
              <w:t>Podatki o emisijah državne merilne mreže po vrstah virov (GNFR)</w:t>
            </w:r>
          </w:p>
        </w:tc>
        <w:tc>
          <w:tcPr>
            <w:tcW w:w="3250" w:type="dxa"/>
            <w:tcBorders>
              <w:top w:val="single" w:sz="2" w:space="0" w:color="auto"/>
              <w:left w:val="single" w:sz="2" w:space="0" w:color="auto"/>
              <w:bottom w:val="single" w:sz="2" w:space="0" w:color="auto"/>
              <w:right w:val="single" w:sz="2" w:space="0" w:color="auto"/>
            </w:tcBorders>
            <w:hideMark/>
          </w:tcPr>
          <w:p w14:paraId="47CC4F02" w14:textId="77777777" w:rsidR="00CB3FBF" w:rsidRPr="00024019" w:rsidRDefault="00CB3FBF" w:rsidP="00CB3FBF">
            <w:pPr>
              <w:pStyle w:val="ListParagraph"/>
              <w:numPr>
                <w:ilvl w:val="0"/>
                <w:numId w:val="31"/>
              </w:numPr>
              <w:tabs>
                <w:tab w:val="num" w:pos="850"/>
              </w:tabs>
              <w:spacing w:before="120" w:after="120"/>
              <w:jc w:val="both"/>
              <w:rPr>
                <w:rFonts w:ascii="Arial" w:eastAsia="Calibri" w:hAnsi="Arial" w:cs="Arial"/>
                <w:noProof/>
                <w:sz w:val="20"/>
                <w:szCs w:val="20"/>
                <w:lang w:val="en-US"/>
              </w:rPr>
            </w:pPr>
            <w:r w:rsidRPr="00024019">
              <w:rPr>
                <w:rFonts w:ascii="Arial" w:eastAsia="Calibri" w:hAnsi="Arial" w:cs="Arial"/>
                <w:noProof/>
                <w:sz w:val="20"/>
                <w:szCs w:val="20"/>
                <w:lang w:val="en-US"/>
              </w:rPr>
              <w:t>SO</w:t>
            </w:r>
            <w:r w:rsidRPr="00024019">
              <w:rPr>
                <w:rFonts w:ascii="Arial" w:eastAsia="Calibri" w:hAnsi="Arial" w:cs="Arial"/>
                <w:noProof/>
                <w:sz w:val="20"/>
                <w:szCs w:val="20"/>
                <w:vertAlign w:val="subscript"/>
                <w:lang w:val="en-US"/>
              </w:rPr>
              <w:t>2</w:t>
            </w:r>
            <w:r w:rsidRPr="00024019">
              <w:rPr>
                <w:rFonts w:ascii="Arial" w:eastAsia="Calibri" w:hAnsi="Arial" w:cs="Arial"/>
                <w:noProof/>
                <w:sz w:val="20"/>
                <w:szCs w:val="20"/>
                <w:lang w:val="en-US"/>
              </w:rPr>
              <w:t>, NO</w:t>
            </w:r>
            <w:r w:rsidRPr="00024019">
              <w:rPr>
                <w:rFonts w:ascii="Arial" w:eastAsia="Calibri" w:hAnsi="Arial" w:cs="Arial"/>
                <w:noProof/>
                <w:sz w:val="20"/>
                <w:szCs w:val="20"/>
                <w:vertAlign w:val="subscript"/>
                <w:lang w:val="en-US"/>
              </w:rPr>
              <w:t>x</w:t>
            </w:r>
            <w:r w:rsidRPr="00024019">
              <w:rPr>
                <w:rFonts w:ascii="Arial" w:eastAsia="Calibri" w:hAnsi="Arial" w:cs="Arial"/>
                <w:noProof/>
                <w:sz w:val="20"/>
                <w:szCs w:val="20"/>
                <w:lang w:val="en-US"/>
              </w:rPr>
              <w:t>, NMVOC, CO, NH</w:t>
            </w:r>
            <w:r w:rsidRPr="00024019">
              <w:rPr>
                <w:rFonts w:ascii="Arial" w:eastAsia="Calibri" w:hAnsi="Arial" w:cs="Arial"/>
                <w:noProof/>
                <w:sz w:val="20"/>
                <w:szCs w:val="20"/>
                <w:vertAlign w:val="subscript"/>
                <w:lang w:val="en-US"/>
              </w:rPr>
              <w:t>3</w:t>
            </w:r>
            <w:r w:rsidRPr="00024019">
              <w:rPr>
                <w:rFonts w:ascii="Arial" w:eastAsia="Calibri" w:hAnsi="Arial" w:cs="Arial"/>
                <w:noProof/>
                <w:sz w:val="20"/>
                <w:szCs w:val="20"/>
                <w:lang w:val="en-US"/>
              </w:rPr>
              <w:t>, PM</w:t>
            </w:r>
            <w:r w:rsidRPr="00024019">
              <w:rPr>
                <w:rFonts w:ascii="Arial" w:eastAsia="Calibri" w:hAnsi="Arial" w:cs="Arial"/>
                <w:noProof/>
                <w:sz w:val="20"/>
                <w:szCs w:val="20"/>
                <w:vertAlign w:val="subscript"/>
                <w:lang w:val="en-US"/>
              </w:rPr>
              <w:t>10</w:t>
            </w:r>
            <w:r w:rsidRPr="00024019">
              <w:rPr>
                <w:rFonts w:ascii="Arial" w:eastAsia="Calibri" w:hAnsi="Arial" w:cs="Arial"/>
                <w:noProof/>
                <w:sz w:val="20"/>
                <w:szCs w:val="20"/>
                <w:lang w:val="en-US"/>
              </w:rPr>
              <w:t>, PM</w:t>
            </w:r>
            <w:r w:rsidRPr="00024019">
              <w:rPr>
                <w:rFonts w:ascii="Arial" w:eastAsia="Calibri" w:hAnsi="Arial" w:cs="Arial"/>
                <w:noProof/>
                <w:sz w:val="20"/>
                <w:szCs w:val="20"/>
                <w:vertAlign w:val="subscript"/>
                <w:lang w:val="en-US"/>
              </w:rPr>
              <w:t>2,5</w:t>
            </w:r>
          </w:p>
          <w:p w14:paraId="03FFC903" w14:textId="77777777" w:rsidR="00CB3FBF" w:rsidRPr="00024019" w:rsidRDefault="00CB3FBF" w:rsidP="00CB3FBF">
            <w:pPr>
              <w:pStyle w:val="ListParagraph"/>
              <w:numPr>
                <w:ilvl w:val="0"/>
                <w:numId w:val="31"/>
              </w:numPr>
              <w:tabs>
                <w:tab w:val="num" w:pos="850"/>
              </w:tabs>
              <w:spacing w:before="120" w:after="120"/>
              <w:jc w:val="both"/>
              <w:rPr>
                <w:rFonts w:ascii="Arial" w:eastAsia="Calibri" w:hAnsi="Arial" w:cs="Arial"/>
                <w:noProof/>
                <w:sz w:val="20"/>
                <w:szCs w:val="20"/>
                <w:lang w:val="en-US"/>
              </w:rPr>
            </w:pPr>
            <w:r w:rsidRPr="00024019">
              <w:rPr>
                <w:rFonts w:ascii="Arial" w:eastAsia="Calibri" w:hAnsi="Arial" w:cs="Arial"/>
                <w:noProof/>
                <w:sz w:val="20"/>
                <w:szCs w:val="20"/>
                <w:lang w:val="en-US"/>
              </w:rPr>
              <w:t>težke kovine (Cd, Hg, Pb)</w:t>
            </w:r>
          </w:p>
          <w:p w14:paraId="06CF1DEF" w14:textId="77777777" w:rsidR="00CB3FBF" w:rsidRPr="00024019" w:rsidRDefault="00CB3FBF" w:rsidP="00CB3FBF">
            <w:pPr>
              <w:pStyle w:val="ListParagraph"/>
              <w:numPr>
                <w:ilvl w:val="0"/>
                <w:numId w:val="31"/>
              </w:numPr>
              <w:tabs>
                <w:tab w:val="num" w:pos="850"/>
              </w:tabs>
              <w:spacing w:before="120" w:after="120"/>
              <w:jc w:val="both"/>
              <w:rPr>
                <w:rFonts w:ascii="Arial" w:eastAsia="Calibri" w:hAnsi="Arial" w:cs="Arial"/>
                <w:noProof/>
                <w:sz w:val="20"/>
                <w:szCs w:val="20"/>
                <w:lang w:val="en-US"/>
              </w:rPr>
            </w:pPr>
            <w:r w:rsidRPr="00024019">
              <w:rPr>
                <w:rFonts w:ascii="Arial" w:eastAsia="Calibri" w:hAnsi="Arial" w:cs="Arial"/>
                <w:noProof/>
                <w:sz w:val="20"/>
                <w:szCs w:val="20"/>
                <w:lang w:val="en-US"/>
              </w:rPr>
              <w:t>POP (skupni PAH, HCB, PCB, dioksini/furani)</w:t>
            </w:r>
          </w:p>
          <w:p w14:paraId="52BC02E2" w14:textId="77777777" w:rsidR="00CB3FBF" w:rsidRPr="00024019" w:rsidRDefault="00CB3FBF" w:rsidP="00CB3FBF">
            <w:pPr>
              <w:pStyle w:val="ListParagraph"/>
              <w:numPr>
                <w:ilvl w:val="0"/>
                <w:numId w:val="31"/>
              </w:numPr>
              <w:tabs>
                <w:tab w:val="num" w:pos="850"/>
              </w:tabs>
              <w:spacing w:before="120" w:after="120"/>
              <w:jc w:val="both"/>
              <w:rPr>
                <w:rFonts w:ascii="Arial" w:eastAsia="Calibri" w:hAnsi="Arial" w:cs="Arial"/>
                <w:noProof/>
                <w:sz w:val="20"/>
                <w:szCs w:val="20"/>
                <w:lang w:val="de-AT"/>
              </w:rPr>
            </w:pPr>
            <w:r w:rsidRPr="00024019">
              <w:rPr>
                <w:rFonts w:ascii="Arial" w:eastAsia="Calibri" w:hAnsi="Arial" w:cs="Arial"/>
                <w:noProof/>
                <w:sz w:val="20"/>
                <w:szCs w:val="20"/>
                <w:lang w:val="de-AT"/>
              </w:rPr>
              <w:t>BC (če je na voljo)</w:t>
            </w:r>
          </w:p>
        </w:tc>
        <w:tc>
          <w:tcPr>
            <w:tcW w:w="2600" w:type="dxa"/>
            <w:tcBorders>
              <w:top w:val="single" w:sz="2" w:space="0" w:color="auto"/>
              <w:left w:val="single" w:sz="2" w:space="0" w:color="auto"/>
              <w:bottom w:val="single" w:sz="2" w:space="0" w:color="auto"/>
              <w:right w:val="single" w:sz="2" w:space="0" w:color="auto"/>
            </w:tcBorders>
            <w:hideMark/>
          </w:tcPr>
          <w:p w14:paraId="11C786A0" w14:textId="77777777" w:rsidR="00CB3FBF" w:rsidRDefault="00CB3FBF" w:rsidP="00C25600">
            <w:pPr>
              <w:spacing w:before="120" w:after="120"/>
              <w:rPr>
                <w:rFonts w:ascii="Arial" w:eastAsia="Calibri" w:hAnsi="Arial" w:cs="Arial"/>
                <w:noProof/>
                <w:sz w:val="20"/>
                <w:szCs w:val="20"/>
                <w:lang w:val="it-IT"/>
              </w:rPr>
            </w:pPr>
            <w:r w:rsidRPr="008D5F46">
              <w:rPr>
                <w:rFonts w:ascii="Arial" w:eastAsia="Calibri" w:hAnsi="Arial" w:cs="Arial"/>
                <w:noProof/>
                <w:sz w:val="20"/>
                <w:szCs w:val="20"/>
                <w:lang w:val="it-IT"/>
              </w:rPr>
              <w:t>Vsaka štiri leta za leto poročanja minus 2 (X – 2)</w:t>
            </w:r>
            <w:r>
              <w:rPr>
                <w:rFonts w:ascii="Arial" w:eastAsia="Calibri" w:hAnsi="Arial" w:cs="Arial"/>
                <w:noProof/>
                <w:sz w:val="20"/>
                <w:szCs w:val="20"/>
                <w:lang w:val="it-IT"/>
              </w:rPr>
              <w:t xml:space="preserve"> </w:t>
            </w:r>
          </w:p>
          <w:p w14:paraId="2E845888" w14:textId="77777777" w:rsidR="00CB3FBF" w:rsidRPr="008D5F46" w:rsidRDefault="00CB3FBF" w:rsidP="00C25600">
            <w:pPr>
              <w:spacing w:before="120" w:after="120"/>
              <w:rPr>
                <w:rFonts w:ascii="Arial" w:eastAsia="Calibri" w:hAnsi="Arial" w:cs="Arial"/>
                <w:noProof/>
                <w:sz w:val="20"/>
                <w:szCs w:val="20"/>
                <w:lang w:val="it-IT"/>
              </w:rPr>
            </w:pPr>
            <w:r w:rsidRPr="008D5F46">
              <w:rPr>
                <w:rFonts w:ascii="Arial" w:eastAsia="Calibri" w:hAnsi="Arial" w:cs="Arial"/>
                <w:noProof/>
                <w:sz w:val="20"/>
                <w:szCs w:val="20"/>
                <w:lang w:val="it-IT"/>
              </w:rPr>
              <w:t>od leta 2017</w:t>
            </w:r>
          </w:p>
        </w:tc>
        <w:tc>
          <w:tcPr>
            <w:tcW w:w="1393" w:type="dxa"/>
            <w:tcBorders>
              <w:top w:val="single" w:sz="2" w:space="0" w:color="auto"/>
              <w:left w:val="single" w:sz="2" w:space="0" w:color="auto"/>
              <w:bottom w:val="single" w:sz="2" w:space="0" w:color="auto"/>
              <w:right w:val="single" w:sz="2" w:space="0" w:color="auto"/>
            </w:tcBorders>
            <w:hideMark/>
          </w:tcPr>
          <w:p w14:paraId="264519EC" w14:textId="77777777" w:rsidR="00CB3FBF" w:rsidRPr="008D5F46" w:rsidRDefault="00CB3FBF" w:rsidP="00C25600">
            <w:pPr>
              <w:spacing w:before="120" w:after="120"/>
              <w:rPr>
                <w:rFonts w:ascii="Arial" w:eastAsia="Calibri" w:hAnsi="Arial" w:cs="Arial"/>
                <w:noProof/>
                <w:sz w:val="20"/>
                <w:szCs w:val="20"/>
                <w:lang w:val="en-US"/>
              </w:rPr>
            </w:pPr>
            <w:r w:rsidRPr="008D5F46">
              <w:rPr>
                <w:rFonts w:ascii="Arial" w:eastAsia="Calibri" w:hAnsi="Arial" w:cs="Arial"/>
                <w:noProof/>
                <w:sz w:val="20"/>
                <w:szCs w:val="20"/>
                <w:lang w:val="en-US"/>
              </w:rPr>
              <w:t>1. maj</w:t>
            </w:r>
            <w:r w:rsidRPr="008D5F46">
              <w:rPr>
                <w:rFonts w:ascii="Arial" w:eastAsia="Calibri" w:hAnsi="Arial" w:cs="Arial"/>
                <w:noProof/>
                <w:sz w:val="20"/>
                <w:szCs w:val="20"/>
                <w:vertAlign w:val="superscript"/>
                <w:lang w:val="en-US"/>
              </w:rPr>
              <w:t>1</w:t>
            </w:r>
          </w:p>
        </w:tc>
      </w:tr>
      <w:tr w:rsidR="00CB3FBF" w:rsidRPr="008D5F46" w14:paraId="29F34566" w14:textId="77777777" w:rsidTr="00C25600">
        <w:tc>
          <w:tcPr>
            <w:tcW w:w="2043" w:type="dxa"/>
            <w:tcBorders>
              <w:top w:val="single" w:sz="2" w:space="0" w:color="auto"/>
              <w:left w:val="single" w:sz="2" w:space="0" w:color="auto"/>
              <w:bottom w:val="single" w:sz="2" w:space="0" w:color="auto"/>
              <w:right w:val="single" w:sz="2" w:space="0" w:color="auto"/>
            </w:tcBorders>
            <w:hideMark/>
          </w:tcPr>
          <w:p w14:paraId="57087D4B" w14:textId="77777777" w:rsidR="00CB3FBF" w:rsidRPr="008D5F46" w:rsidRDefault="00CB3FBF" w:rsidP="00C25600">
            <w:pPr>
              <w:spacing w:before="120" w:after="120"/>
              <w:rPr>
                <w:rFonts w:ascii="Arial" w:eastAsia="Calibri" w:hAnsi="Arial" w:cs="Arial"/>
                <w:noProof/>
                <w:sz w:val="20"/>
                <w:szCs w:val="20"/>
                <w:lang w:val="it-IT"/>
              </w:rPr>
            </w:pPr>
            <w:r w:rsidRPr="008D5F46">
              <w:rPr>
                <w:rFonts w:ascii="Arial" w:eastAsia="Calibri" w:hAnsi="Arial" w:cs="Arial"/>
                <w:noProof/>
                <w:sz w:val="20"/>
                <w:szCs w:val="20"/>
                <w:lang w:val="it-IT"/>
              </w:rPr>
              <w:t xml:space="preserve">Veliki točkovni viri po vrstah virov </w:t>
            </w:r>
            <w:r w:rsidRPr="008D5F46">
              <w:rPr>
                <w:rFonts w:ascii="Arial" w:eastAsia="Calibri" w:hAnsi="Arial" w:cs="Arial"/>
                <w:noProof/>
                <w:sz w:val="20"/>
                <w:szCs w:val="20"/>
                <w:lang w:val="it-IT"/>
              </w:rPr>
              <w:lastRenderedPageBreak/>
              <w:t>(GNFR)</w:t>
            </w:r>
          </w:p>
        </w:tc>
        <w:tc>
          <w:tcPr>
            <w:tcW w:w="3250" w:type="dxa"/>
            <w:tcBorders>
              <w:top w:val="single" w:sz="2" w:space="0" w:color="auto"/>
              <w:left w:val="single" w:sz="2" w:space="0" w:color="auto"/>
              <w:bottom w:val="single" w:sz="2" w:space="0" w:color="auto"/>
              <w:right w:val="single" w:sz="2" w:space="0" w:color="auto"/>
            </w:tcBorders>
            <w:hideMark/>
          </w:tcPr>
          <w:p w14:paraId="7BBB8F4B" w14:textId="77777777" w:rsidR="00CB3FBF" w:rsidRPr="00024019" w:rsidRDefault="00CB3FBF" w:rsidP="00CB3FBF">
            <w:pPr>
              <w:pStyle w:val="ListParagraph"/>
              <w:numPr>
                <w:ilvl w:val="0"/>
                <w:numId w:val="32"/>
              </w:numPr>
              <w:tabs>
                <w:tab w:val="num" w:pos="850"/>
              </w:tabs>
              <w:spacing w:before="120" w:after="120"/>
              <w:jc w:val="both"/>
              <w:rPr>
                <w:rFonts w:ascii="Arial" w:eastAsia="Calibri" w:hAnsi="Arial" w:cs="Arial"/>
                <w:noProof/>
                <w:sz w:val="20"/>
                <w:szCs w:val="20"/>
                <w:lang w:val="en-US"/>
              </w:rPr>
            </w:pPr>
            <w:r w:rsidRPr="00024019">
              <w:rPr>
                <w:rFonts w:ascii="Arial" w:eastAsia="Calibri" w:hAnsi="Arial" w:cs="Arial"/>
                <w:noProof/>
                <w:sz w:val="20"/>
                <w:szCs w:val="20"/>
                <w:lang w:val="en-US"/>
              </w:rPr>
              <w:lastRenderedPageBreak/>
              <w:t>SO</w:t>
            </w:r>
            <w:r w:rsidRPr="00024019">
              <w:rPr>
                <w:rFonts w:ascii="Arial" w:eastAsia="Calibri" w:hAnsi="Arial" w:cs="Arial"/>
                <w:noProof/>
                <w:sz w:val="20"/>
                <w:szCs w:val="20"/>
                <w:vertAlign w:val="subscript"/>
                <w:lang w:val="en-US"/>
              </w:rPr>
              <w:t>2</w:t>
            </w:r>
            <w:r w:rsidRPr="00024019">
              <w:rPr>
                <w:rFonts w:ascii="Arial" w:eastAsia="Calibri" w:hAnsi="Arial" w:cs="Arial"/>
                <w:noProof/>
                <w:sz w:val="20"/>
                <w:szCs w:val="20"/>
                <w:lang w:val="en-US"/>
              </w:rPr>
              <w:t>, NO</w:t>
            </w:r>
            <w:r w:rsidRPr="00024019">
              <w:rPr>
                <w:rFonts w:ascii="Arial" w:eastAsia="Calibri" w:hAnsi="Arial" w:cs="Arial"/>
                <w:noProof/>
                <w:sz w:val="20"/>
                <w:szCs w:val="20"/>
                <w:vertAlign w:val="subscript"/>
                <w:lang w:val="en-US"/>
              </w:rPr>
              <w:t>x</w:t>
            </w:r>
            <w:r w:rsidRPr="00024019">
              <w:rPr>
                <w:rFonts w:ascii="Arial" w:eastAsia="Calibri" w:hAnsi="Arial" w:cs="Arial"/>
                <w:noProof/>
                <w:sz w:val="20"/>
                <w:szCs w:val="20"/>
                <w:lang w:val="en-US"/>
              </w:rPr>
              <w:t>, NMVOC, CO, NH</w:t>
            </w:r>
            <w:r w:rsidRPr="00024019">
              <w:rPr>
                <w:rFonts w:ascii="Arial" w:eastAsia="Calibri" w:hAnsi="Arial" w:cs="Arial"/>
                <w:noProof/>
                <w:sz w:val="20"/>
                <w:szCs w:val="20"/>
                <w:vertAlign w:val="subscript"/>
                <w:lang w:val="en-US"/>
              </w:rPr>
              <w:t>3</w:t>
            </w:r>
            <w:r w:rsidRPr="00024019">
              <w:rPr>
                <w:rFonts w:ascii="Arial" w:eastAsia="Calibri" w:hAnsi="Arial" w:cs="Arial"/>
                <w:noProof/>
                <w:sz w:val="20"/>
                <w:szCs w:val="20"/>
                <w:lang w:val="en-US"/>
              </w:rPr>
              <w:t>, PM</w:t>
            </w:r>
            <w:r w:rsidRPr="00024019">
              <w:rPr>
                <w:rFonts w:ascii="Arial" w:eastAsia="Calibri" w:hAnsi="Arial" w:cs="Arial"/>
                <w:noProof/>
                <w:sz w:val="20"/>
                <w:szCs w:val="20"/>
                <w:vertAlign w:val="subscript"/>
                <w:lang w:val="en-US"/>
              </w:rPr>
              <w:t>10</w:t>
            </w:r>
            <w:r w:rsidRPr="00024019">
              <w:rPr>
                <w:rFonts w:ascii="Arial" w:eastAsia="Calibri" w:hAnsi="Arial" w:cs="Arial"/>
                <w:noProof/>
                <w:sz w:val="20"/>
                <w:szCs w:val="20"/>
                <w:lang w:val="en-US"/>
              </w:rPr>
              <w:t>, PM</w:t>
            </w:r>
            <w:r w:rsidRPr="00024019">
              <w:rPr>
                <w:rFonts w:ascii="Arial" w:eastAsia="Calibri" w:hAnsi="Arial" w:cs="Arial"/>
                <w:noProof/>
                <w:sz w:val="20"/>
                <w:szCs w:val="20"/>
                <w:vertAlign w:val="subscript"/>
                <w:lang w:val="en-US"/>
              </w:rPr>
              <w:t>2,5</w:t>
            </w:r>
          </w:p>
          <w:p w14:paraId="65752369" w14:textId="77777777" w:rsidR="00CB3FBF" w:rsidRPr="00024019" w:rsidRDefault="00CB3FBF" w:rsidP="00CB3FBF">
            <w:pPr>
              <w:pStyle w:val="ListParagraph"/>
              <w:numPr>
                <w:ilvl w:val="0"/>
                <w:numId w:val="32"/>
              </w:numPr>
              <w:tabs>
                <w:tab w:val="num" w:pos="850"/>
              </w:tabs>
              <w:spacing w:before="120" w:after="120"/>
              <w:jc w:val="both"/>
              <w:rPr>
                <w:rFonts w:ascii="Arial" w:eastAsia="Calibri" w:hAnsi="Arial" w:cs="Arial"/>
                <w:noProof/>
                <w:sz w:val="20"/>
                <w:szCs w:val="20"/>
                <w:lang w:val="en-US"/>
              </w:rPr>
            </w:pPr>
            <w:r w:rsidRPr="00024019">
              <w:rPr>
                <w:rFonts w:ascii="Arial" w:eastAsia="Calibri" w:hAnsi="Arial" w:cs="Arial"/>
                <w:noProof/>
                <w:sz w:val="20"/>
                <w:szCs w:val="20"/>
                <w:lang w:val="en-US"/>
              </w:rPr>
              <w:lastRenderedPageBreak/>
              <w:t>težke kovine (Cd, Hg, Pb)</w:t>
            </w:r>
          </w:p>
          <w:p w14:paraId="59DC5407" w14:textId="77777777" w:rsidR="00CB3FBF" w:rsidRPr="00024019" w:rsidRDefault="00CB3FBF" w:rsidP="00CB3FBF">
            <w:pPr>
              <w:pStyle w:val="ListParagraph"/>
              <w:numPr>
                <w:ilvl w:val="0"/>
                <w:numId w:val="32"/>
              </w:numPr>
              <w:tabs>
                <w:tab w:val="num" w:pos="850"/>
              </w:tabs>
              <w:spacing w:before="120" w:after="120"/>
              <w:jc w:val="both"/>
              <w:rPr>
                <w:rFonts w:ascii="Arial" w:eastAsia="Calibri" w:hAnsi="Arial" w:cs="Arial"/>
                <w:noProof/>
                <w:sz w:val="20"/>
                <w:szCs w:val="20"/>
                <w:lang w:val="en-US"/>
              </w:rPr>
            </w:pPr>
            <w:r w:rsidRPr="00024019">
              <w:rPr>
                <w:rFonts w:ascii="Arial" w:eastAsia="Calibri" w:hAnsi="Arial" w:cs="Arial"/>
                <w:noProof/>
                <w:sz w:val="20"/>
                <w:szCs w:val="20"/>
                <w:lang w:val="en-US"/>
              </w:rPr>
              <w:t>POP (skupni PAH, HCB, PCB, dioksini/furani)</w:t>
            </w:r>
          </w:p>
          <w:p w14:paraId="7490650F" w14:textId="77777777" w:rsidR="00CB3FBF" w:rsidRPr="00024019" w:rsidRDefault="00CB3FBF" w:rsidP="00CB3FBF">
            <w:pPr>
              <w:pStyle w:val="ListParagraph"/>
              <w:numPr>
                <w:ilvl w:val="0"/>
                <w:numId w:val="32"/>
              </w:numPr>
              <w:tabs>
                <w:tab w:val="num" w:pos="850"/>
              </w:tabs>
              <w:spacing w:before="120" w:after="120"/>
              <w:jc w:val="both"/>
              <w:rPr>
                <w:rFonts w:ascii="Arial" w:eastAsia="Calibri" w:hAnsi="Arial" w:cs="Arial"/>
                <w:noProof/>
                <w:sz w:val="20"/>
                <w:szCs w:val="20"/>
                <w:lang w:val="de-AT"/>
              </w:rPr>
            </w:pPr>
            <w:r w:rsidRPr="00024019">
              <w:rPr>
                <w:rFonts w:ascii="Arial" w:eastAsia="Calibri" w:hAnsi="Arial" w:cs="Arial"/>
                <w:noProof/>
                <w:sz w:val="20"/>
                <w:szCs w:val="20"/>
                <w:lang w:val="de-AT"/>
              </w:rPr>
              <w:t>BC (če je na voljo)</w:t>
            </w:r>
          </w:p>
        </w:tc>
        <w:tc>
          <w:tcPr>
            <w:tcW w:w="2600" w:type="dxa"/>
            <w:tcBorders>
              <w:top w:val="single" w:sz="2" w:space="0" w:color="auto"/>
              <w:left w:val="single" w:sz="2" w:space="0" w:color="auto"/>
              <w:bottom w:val="single" w:sz="2" w:space="0" w:color="auto"/>
              <w:right w:val="single" w:sz="2" w:space="0" w:color="auto"/>
            </w:tcBorders>
            <w:hideMark/>
          </w:tcPr>
          <w:p w14:paraId="6281EC74" w14:textId="77777777" w:rsidR="00CB3FBF" w:rsidRDefault="00CB3FBF" w:rsidP="00C25600">
            <w:pPr>
              <w:spacing w:before="120" w:after="120"/>
              <w:rPr>
                <w:rFonts w:ascii="Arial" w:eastAsia="Calibri" w:hAnsi="Arial" w:cs="Arial"/>
                <w:noProof/>
                <w:sz w:val="20"/>
                <w:szCs w:val="20"/>
                <w:lang w:val="it-IT"/>
              </w:rPr>
            </w:pPr>
            <w:r w:rsidRPr="008D5F46">
              <w:rPr>
                <w:rFonts w:ascii="Arial" w:eastAsia="Calibri" w:hAnsi="Arial" w:cs="Arial"/>
                <w:noProof/>
                <w:sz w:val="20"/>
                <w:szCs w:val="20"/>
                <w:lang w:val="it-IT"/>
              </w:rPr>
              <w:lastRenderedPageBreak/>
              <w:t xml:space="preserve">Vsaka štiri leta za leto </w:t>
            </w:r>
            <w:r w:rsidRPr="008D5F46">
              <w:rPr>
                <w:rFonts w:ascii="Arial" w:eastAsia="Calibri" w:hAnsi="Arial" w:cs="Arial"/>
                <w:noProof/>
                <w:sz w:val="20"/>
                <w:szCs w:val="20"/>
                <w:lang w:val="it-IT"/>
              </w:rPr>
              <w:lastRenderedPageBreak/>
              <w:t>poročanja minus 2 (X – 2)</w:t>
            </w:r>
            <w:r>
              <w:rPr>
                <w:rFonts w:ascii="Arial" w:eastAsia="Calibri" w:hAnsi="Arial" w:cs="Arial"/>
                <w:noProof/>
                <w:sz w:val="20"/>
                <w:szCs w:val="20"/>
                <w:lang w:val="it-IT"/>
              </w:rPr>
              <w:t xml:space="preserve"> </w:t>
            </w:r>
          </w:p>
          <w:p w14:paraId="2D590FA9" w14:textId="77777777" w:rsidR="00CB3FBF" w:rsidRPr="008D5F46" w:rsidRDefault="00CB3FBF" w:rsidP="00C25600">
            <w:pPr>
              <w:spacing w:before="120" w:after="120"/>
              <w:rPr>
                <w:rFonts w:ascii="Arial" w:eastAsia="Calibri" w:hAnsi="Arial" w:cs="Arial"/>
                <w:noProof/>
                <w:sz w:val="20"/>
                <w:szCs w:val="20"/>
                <w:lang w:val="it-IT"/>
              </w:rPr>
            </w:pPr>
            <w:r w:rsidRPr="008D5F46">
              <w:rPr>
                <w:rFonts w:ascii="Arial" w:eastAsia="Calibri" w:hAnsi="Arial" w:cs="Arial"/>
                <w:noProof/>
                <w:sz w:val="20"/>
                <w:szCs w:val="20"/>
                <w:lang w:val="it-IT"/>
              </w:rPr>
              <w:t>od leta 2017</w:t>
            </w:r>
          </w:p>
        </w:tc>
        <w:tc>
          <w:tcPr>
            <w:tcW w:w="1393" w:type="dxa"/>
            <w:tcBorders>
              <w:top w:val="single" w:sz="2" w:space="0" w:color="auto"/>
              <w:left w:val="single" w:sz="2" w:space="0" w:color="auto"/>
              <w:bottom w:val="single" w:sz="2" w:space="0" w:color="auto"/>
              <w:right w:val="single" w:sz="2" w:space="0" w:color="auto"/>
            </w:tcBorders>
            <w:hideMark/>
          </w:tcPr>
          <w:p w14:paraId="4CBA80FD" w14:textId="77777777" w:rsidR="00CB3FBF" w:rsidRPr="008D5F46" w:rsidRDefault="00CB3FBF" w:rsidP="00C25600">
            <w:pPr>
              <w:spacing w:before="120" w:after="120"/>
              <w:jc w:val="both"/>
              <w:rPr>
                <w:rFonts w:ascii="Arial" w:eastAsia="Calibri" w:hAnsi="Arial" w:cs="Arial"/>
                <w:noProof/>
                <w:sz w:val="20"/>
                <w:szCs w:val="20"/>
                <w:vertAlign w:val="superscript"/>
                <w:lang w:val="en-US"/>
              </w:rPr>
            </w:pPr>
            <w:r w:rsidRPr="008D5F46">
              <w:rPr>
                <w:rFonts w:ascii="Arial" w:eastAsia="Calibri" w:hAnsi="Arial" w:cs="Arial"/>
                <w:noProof/>
                <w:sz w:val="20"/>
                <w:szCs w:val="20"/>
                <w:lang w:val="en-US"/>
              </w:rPr>
              <w:lastRenderedPageBreak/>
              <w:t>1. maj</w:t>
            </w:r>
            <w:r w:rsidRPr="008D5F46">
              <w:rPr>
                <w:rFonts w:ascii="Arial" w:eastAsia="Calibri" w:hAnsi="Arial" w:cs="Arial"/>
                <w:noProof/>
                <w:sz w:val="20"/>
                <w:szCs w:val="20"/>
                <w:vertAlign w:val="superscript"/>
                <w:lang w:val="en-US"/>
              </w:rPr>
              <w:t>1</w:t>
            </w:r>
          </w:p>
        </w:tc>
      </w:tr>
      <w:tr w:rsidR="00CB3FBF" w:rsidRPr="008D5F46" w14:paraId="35757999" w14:textId="77777777" w:rsidTr="00C25600">
        <w:tc>
          <w:tcPr>
            <w:tcW w:w="2043" w:type="dxa"/>
            <w:tcBorders>
              <w:top w:val="single" w:sz="2" w:space="0" w:color="auto"/>
              <w:left w:val="single" w:sz="2" w:space="0" w:color="auto"/>
              <w:bottom w:val="single" w:sz="2" w:space="0" w:color="auto"/>
              <w:right w:val="single" w:sz="2" w:space="0" w:color="auto"/>
            </w:tcBorders>
            <w:hideMark/>
          </w:tcPr>
          <w:p w14:paraId="74BA2B93" w14:textId="77777777" w:rsidR="00CB3FBF" w:rsidRPr="008D5F46" w:rsidRDefault="00CB3FBF" w:rsidP="00C25600">
            <w:pPr>
              <w:spacing w:before="120" w:after="120"/>
              <w:rPr>
                <w:rFonts w:ascii="Arial" w:eastAsia="Calibri" w:hAnsi="Arial" w:cs="Arial"/>
                <w:noProof/>
                <w:sz w:val="20"/>
                <w:szCs w:val="20"/>
              </w:rPr>
            </w:pPr>
            <w:r w:rsidRPr="008D5F46">
              <w:rPr>
                <w:rFonts w:ascii="Arial" w:eastAsia="Calibri" w:hAnsi="Arial" w:cs="Arial"/>
                <w:noProof/>
                <w:sz w:val="20"/>
                <w:szCs w:val="20"/>
              </w:rPr>
              <w:t>Projekcije emisij po vrstah virov po nomenklaturi za poročanje (NFR)</w:t>
            </w:r>
          </w:p>
        </w:tc>
        <w:tc>
          <w:tcPr>
            <w:tcW w:w="3250" w:type="dxa"/>
            <w:tcBorders>
              <w:top w:val="single" w:sz="2" w:space="0" w:color="auto"/>
              <w:left w:val="single" w:sz="2" w:space="0" w:color="auto"/>
              <w:bottom w:val="single" w:sz="2" w:space="0" w:color="auto"/>
              <w:right w:val="single" w:sz="2" w:space="0" w:color="auto"/>
            </w:tcBorders>
            <w:hideMark/>
          </w:tcPr>
          <w:p w14:paraId="25269838" w14:textId="77777777" w:rsidR="00CB3FBF" w:rsidRPr="00024019" w:rsidRDefault="00CB3FBF" w:rsidP="00CB3FBF">
            <w:pPr>
              <w:pStyle w:val="ListParagraph"/>
              <w:numPr>
                <w:ilvl w:val="0"/>
                <w:numId w:val="34"/>
              </w:numPr>
              <w:spacing w:before="120" w:after="120"/>
              <w:rPr>
                <w:rFonts w:ascii="Arial" w:eastAsia="Calibri" w:hAnsi="Arial" w:cs="Arial"/>
                <w:noProof/>
                <w:sz w:val="20"/>
                <w:szCs w:val="20"/>
                <w:lang w:val="de-AT"/>
              </w:rPr>
            </w:pPr>
            <w:r w:rsidRPr="00024019">
              <w:rPr>
                <w:rFonts w:ascii="Arial" w:eastAsia="Calibri" w:hAnsi="Arial" w:cs="Arial"/>
                <w:noProof/>
                <w:sz w:val="20"/>
                <w:szCs w:val="20"/>
                <w:lang w:val="de-AT"/>
              </w:rPr>
              <w:t>SO</w:t>
            </w:r>
            <w:r w:rsidRPr="00024019">
              <w:rPr>
                <w:rFonts w:ascii="Arial" w:eastAsia="Calibri" w:hAnsi="Arial" w:cs="Arial"/>
                <w:noProof/>
                <w:sz w:val="20"/>
                <w:szCs w:val="20"/>
                <w:vertAlign w:val="subscript"/>
                <w:lang w:val="de-AT"/>
              </w:rPr>
              <w:t>2</w:t>
            </w:r>
            <w:r w:rsidRPr="00024019">
              <w:rPr>
                <w:rFonts w:ascii="Arial" w:eastAsia="Calibri" w:hAnsi="Arial" w:cs="Arial"/>
                <w:noProof/>
                <w:sz w:val="20"/>
                <w:szCs w:val="20"/>
                <w:lang w:val="de-AT"/>
              </w:rPr>
              <w:t>, NO</w:t>
            </w:r>
            <w:r w:rsidRPr="00024019">
              <w:rPr>
                <w:rFonts w:ascii="Arial" w:eastAsia="Calibri" w:hAnsi="Arial" w:cs="Arial"/>
                <w:noProof/>
                <w:sz w:val="20"/>
                <w:szCs w:val="20"/>
                <w:vertAlign w:val="subscript"/>
                <w:lang w:val="de-AT"/>
              </w:rPr>
              <w:t>x</w:t>
            </w:r>
            <w:r w:rsidRPr="00024019">
              <w:rPr>
                <w:rFonts w:ascii="Arial" w:eastAsia="Calibri" w:hAnsi="Arial" w:cs="Arial"/>
                <w:noProof/>
                <w:sz w:val="20"/>
                <w:szCs w:val="20"/>
                <w:lang w:val="de-AT"/>
              </w:rPr>
              <w:t>, NH</w:t>
            </w:r>
            <w:r w:rsidRPr="00024019">
              <w:rPr>
                <w:rFonts w:ascii="Arial" w:eastAsia="Calibri" w:hAnsi="Arial" w:cs="Arial"/>
                <w:noProof/>
                <w:sz w:val="20"/>
                <w:szCs w:val="20"/>
                <w:vertAlign w:val="subscript"/>
                <w:lang w:val="de-AT"/>
              </w:rPr>
              <w:t>3</w:t>
            </w:r>
            <w:r w:rsidRPr="00024019">
              <w:rPr>
                <w:rFonts w:ascii="Arial" w:eastAsia="Calibri" w:hAnsi="Arial" w:cs="Arial"/>
                <w:noProof/>
                <w:sz w:val="20"/>
                <w:szCs w:val="20"/>
                <w:lang w:val="de-AT"/>
              </w:rPr>
              <w:t>, NMVOC, PM</w:t>
            </w:r>
            <w:r w:rsidRPr="00024019">
              <w:rPr>
                <w:rFonts w:ascii="Arial" w:eastAsia="Calibri" w:hAnsi="Arial" w:cs="Arial"/>
                <w:noProof/>
                <w:sz w:val="20"/>
                <w:szCs w:val="20"/>
                <w:vertAlign w:val="subscript"/>
                <w:lang w:val="de-AT"/>
              </w:rPr>
              <w:t>2,5</w:t>
            </w:r>
            <w:r w:rsidRPr="00024019">
              <w:rPr>
                <w:rFonts w:ascii="Arial" w:eastAsia="Calibri" w:hAnsi="Arial" w:cs="Arial"/>
                <w:noProof/>
                <w:sz w:val="20"/>
                <w:szCs w:val="20"/>
                <w:lang w:val="de-AT"/>
              </w:rPr>
              <w:t xml:space="preserve"> in, če je na voljo, BC</w:t>
            </w:r>
          </w:p>
        </w:tc>
        <w:tc>
          <w:tcPr>
            <w:tcW w:w="2600" w:type="dxa"/>
            <w:tcBorders>
              <w:top w:val="single" w:sz="2" w:space="0" w:color="auto"/>
              <w:left w:val="single" w:sz="2" w:space="0" w:color="auto"/>
              <w:bottom w:val="single" w:sz="2" w:space="0" w:color="auto"/>
              <w:right w:val="single" w:sz="2" w:space="0" w:color="auto"/>
            </w:tcBorders>
            <w:hideMark/>
          </w:tcPr>
          <w:p w14:paraId="54AA72E3" w14:textId="77777777" w:rsidR="00CB3FBF" w:rsidRPr="008D5F46" w:rsidRDefault="00CB3FBF" w:rsidP="00C25600">
            <w:pPr>
              <w:spacing w:before="120" w:after="120"/>
              <w:rPr>
                <w:rFonts w:ascii="Arial" w:eastAsia="Calibri" w:hAnsi="Arial" w:cs="Arial"/>
                <w:noProof/>
                <w:sz w:val="20"/>
                <w:szCs w:val="20"/>
                <w:lang w:val="it-IT"/>
              </w:rPr>
            </w:pPr>
            <w:r w:rsidRPr="008D5F46">
              <w:rPr>
                <w:rFonts w:ascii="Arial" w:eastAsia="Calibri" w:hAnsi="Arial" w:cs="Arial"/>
                <w:noProof/>
                <w:sz w:val="20"/>
                <w:szCs w:val="20"/>
                <w:lang w:val="it-IT"/>
              </w:rPr>
              <w:t>Vsaki dve leti za leta projekcij 2020, 2025, 2030 ter, če so na voljo, za leti 2040 in 2050</w:t>
            </w:r>
          </w:p>
          <w:p w14:paraId="2A064070" w14:textId="77777777" w:rsidR="00CB3FBF" w:rsidRPr="008D5F46" w:rsidRDefault="00CB3FBF" w:rsidP="00C25600">
            <w:pPr>
              <w:spacing w:before="120" w:after="120"/>
              <w:rPr>
                <w:rFonts w:ascii="Arial" w:eastAsia="Calibri" w:hAnsi="Arial" w:cs="Arial"/>
                <w:noProof/>
                <w:sz w:val="20"/>
                <w:szCs w:val="20"/>
                <w:lang w:val="en-US"/>
              </w:rPr>
            </w:pPr>
            <w:r w:rsidRPr="008D5F46">
              <w:rPr>
                <w:rFonts w:ascii="Arial" w:eastAsia="Calibri" w:hAnsi="Arial" w:cs="Arial"/>
                <w:noProof/>
                <w:sz w:val="20"/>
                <w:szCs w:val="20"/>
                <w:lang w:val="en-US"/>
              </w:rPr>
              <w:t>od leta 2017</w:t>
            </w:r>
          </w:p>
        </w:tc>
        <w:tc>
          <w:tcPr>
            <w:tcW w:w="1393" w:type="dxa"/>
            <w:tcBorders>
              <w:top w:val="single" w:sz="2" w:space="0" w:color="auto"/>
              <w:left w:val="single" w:sz="2" w:space="0" w:color="auto"/>
              <w:bottom w:val="single" w:sz="2" w:space="0" w:color="auto"/>
              <w:right w:val="single" w:sz="2" w:space="0" w:color="auto"/>
            </w:tcBorders>
            <w:hideMark/>
          </w:tcPr>
          <w:p w14:paraId="4CE2D796" w14:textId="77777777" w:rsidR="00CB3FBF" w:rsidRPr="008D5F46" w:rsidRDefault="00CB3FBF" w:rsidP="00C25600">
            <w:pPr>
              <w:spacing w:before="120" w:after="120"/>
              <w:rPr>
                <w:rFonts w:ascii="Arial" w:eastAsia="Calibri" w:hAnsi="Arial" w:cs="Arial"/>
                <w:noProof/>
                <w:sz w:val="20"/>
                <w:szCs w:val="20"/>
                <w:lang w:val="en-US"/>
              </w:rPr>
            </w:pPr>
            <w:r w:rsidRPr="008D5F46">
              <w:rPr>
                <w:rFonts w:ascii="Arial" w:eastAsia="Calibri" w:hAnsi="Arial" w:cs="Arial"/>
                <w:noProof/>
                <w:sz w:val="20"/>
                <w:szCs w:val="20"/>
                <w:lang w:val="en-US"/>
              </w:rPr>
              <w:t>15. marec</w:t>
            </w:r>
          </w:p>
        </w:tc>
      </w:tr>
    </w:tbl>
    <w:p w14:paraId="11081B9D" w14:textId="77777777" w:rsidR="00CB3FBF" w:rsidRPr="008D5F46" w:rsidRDefault="00CB3FBF" w:rsidP="00CB3FBF">
      <w:pPr>
        <w:spacing w:before="120" w:after="120" w:line="240" w:lineRule="auto"/>
        <w:jc w:val="both"/>
        <w:rPr>
          <w:rFonts w:ascii="Arial" w:eastAsia="Calibri" w:hAnsi="Arial" w:cs="Arial"/>
          <w:noProof/>
          <w:sz w:val="20"/>
          <w:szCs w:val="20"/>
        </w:rPr>
      </w:pPr>
      <w:r w:rsidRPr="008D5F46">
        <w:rPr>
          <w:rFonts w:ascii="Arial" w:eastAsia="Calibri" w:hAnsi="Arial" w:cs="Arial"/>
          <w:b/>
          <w:noProof/>
          <w:sz w:val="20"/>
          <w:szCs w:val="20"/>
          <w:vertAlign w:val="superscript"/>
        </w:rPr>
        <w:t xml:space="preserve">1 </w:t>
      </w:r>
      <w:r w:rsidRPr="008D5F46">
        <w:rPr>
          <w:rFonts w:ascii="Arial" w:eastAsia="Calibri" w:hAnsi="Arial" w:cs="Arial"/>
          <w:noProof/>
          <w:sz w:val="20"/>
          <w:szCs w:val="20"/>
        </w:rPr>
        <w:t>Ponovne predložitve zaradi napak se opravijo najpozneje v štirih tednih in vključujejo jasno razlago sprememb.</w:t>
      </w:r>
    </w:p>
    <w:p w14:paraId="7AC03F51" w14:textId="28E2D372" w:rsidR="00CB3FBF" w:rsidRDefault="00CB3FBF" w:rsidP="00F51B5E">
      <w:pPr>
        <w:spacing w:after="0" w:line="300" w:lineRule="exact"/>
        <w:rPr>
          <w:rFonts w:ascii="Arial" w:hAnsi="Arial" w:cs="Arial"/>
          <w:sz w:val="20"/>
          <w:szCs w:val="20"/>
        </w:rPr>
      </w:pPr>
      <w:r>
        <w:rPr>
          <w:rFonts w:ascii="Arial" w:hAnsi="Arial" w:cs="Arial"/>
          <w:sz w:val="20"/>
          <w:szCs w:val="20"/>
        </w:rPr>
        <w:t>«.</w:t>
      </w:r>
    </w:p>
    <w:p w14:paraId="0FCFE9CC" w14:textId="77777777" w:rsidR="00CE560B" w:rsidRDefault="00CE560B" w:rsidP="00CE560B">
      <w:pPr>
        <w:spacing w:after="0" w:line="300" w:lineRule="exact"/>
        <w:rPr>
          <w:rFonts w:ascii="Arial" w:hAnsi="Arial" w:cs="Arial"/>
          <w:sz w:val="20"/>
          <w:szCs w:val="20"/>
        </w:rPr>
      </w:pPr>
    </w:p>
    <w:p w14:paraId="78F1CC0F" w14:textId="4F8CBD00" w:rsidR="00CE560B" w:rsidRDefault="00CB3FBF" w:rsidP="00CE560B">
      <w:pPr>
        <w:pStyle w:val="ListParagraph"/>
        <w:numPr>
          <w:ilvl w:val="0"/>
          <w:numId w:val="3"/>
        </w:numPr>
        <w:spacing w:after="0" w:line="300" w:lineRule="exact"/>
        <w:jc w:val="both"/>
        <w:rPr>
          <w:rFonts w:ascii="Arial" w:hAnsi="Arial" w:cs="Arial"/>
          <w:sz w:val="20"/>
          <w:szCs w:val="20"/>
        </w:rPr>
      </w:pPr>
      <w:r>
        <w:rPr>
          <w:rFonts w:ascii="Arial" w:hAnsi="Arial" w:cs="Arial"/>
          <w:sz w:val="20"/>
          <w:szCs w:val="20"/>
        </w:rPr>
        <w:t>č</w:t>
      </w:r>
      <w:r w:rsidR="00CE560B" w:rsidRPr="00B1355D">
        <w:rPr>
          <w:rFonts w:ascii="Arial" w:hAnsi="Arial" w:cs="Arial"/>
          <w:sz w:val="20"/>
          <w:szCs w:val="20"/>
        </w:rPr>
        <w:t>len</w:t>
      </w:r>
    </w:p>
    <w:p w14:paraId="6607A89E" w14:textId="77777777" w:rsidR="00CB3FBF" w:rsidRPr="008D5F46" w:rsidRDefault="00CB3FBF" w:rsidP="00CB3FBF">
      <w:pPr>
        <w:spacing w:before="120" w:after="120" w:line="240" w:lineRule="auto"/>
        <w:jc w:val="both"/>
        <w:rPr>
          <w:rFonts w:ascii="Arial" w:eastAsia="Calibri" w:hAnsi="Arial" w:cs="Arial"/>
          <w:noProof/>
          <w:sz w:val="20"/>
          <w:szCs w:val="20"/>
        </w:rPr>
      </w:pPr>
      <w:r w:rsidRPr="008D5F46">
        <w:rPr>
          <w:rFonts w:ascii="Arial" w:eastAsia="Calibri" w:hAnsi="Arial" w:cs="Arial"/>
          <w:noProof/>
          <w:sz w:val="20"/>
          <w:szCs w:val="20"/>
        </w:rPr>
        <w:t>V Prilogi </w:t>
      </w:r>
      <w:r w:rsidRPr="00D9535D">
        <w:rPr>
          <w:rFonts w:ascii="Arial" w:eastAsia="Calibri" w:hAnsi="Arial" w:cs="Arial"/>
          <w:noProof/>
          <w:sz w:val="20"/>
          <w:szCs w:val="20"/>
        </w:rPr>
        <w:t>3</w:t>
      </w:r>
      <w:r w:rsidRPr="008D5F46">
        <w:rPr>
          <w:rFonts w:ascii="Arial" w:eastAsia="Calibri" w:hAnsi="Arial" w:cs="Arial"/>
          <w:noProof/>
          <w:sz w:val="20"/>
          <w:szCs w:val="20"/>
        </w:rPr>
        <w:t xml:space="preserve"> </w:t>
      </w:r>
      <w:r w:rsidRPr="00D9535D">
        <w:rPr>
          <w:rFonts w:ascii="Arial" w:eastAsia="Calibri" w:hAnsi="Arial" w:cs="Arial"/>
          <w:noProof/>
          <w:sz w:val="20"/>
          <w:szCs w:val="20"/>
        </w:rPr>
        <w:t>DEL</w:t>
      </w:r>
      <w:r w:rsidRPr="008D5F46">
        <w:rPr>
          <w:rFonts w:ascii="Arial" w:eastAsia="Calibri" w:hAnsi="Arial" w:cs="Arial"/>
          <w:noProof/>
          <w:sz w:val="20"/>
          <w:szCs w:val="20"/>
        </w:rPr>
        <w:t xml:space="preserve"> 2 se </w:t>
      </w:r>
      <w:r>
        <w:rPr>
          <w:rFonts w:ascii="Arial" w:eastAsia="Calibri" w:hAnsi="Arial" w:cs="Arial"/>
          <w:noProof/>
          <w:sz w:val="20"/>
          <w:szCs w:val="20"/>
        </w:rPr>
        <w:t>2.</w:t>
      </w:r>
      <w:r w:rsidRPr="00D9535D">
        <w:rPr>
          <w:rFonts w:ascii="Arial" w:eastAsia="Calibri" w:hAnsi="Arial" w:cs="Arial"/>
          <w:noProof/>
          <w:sz w:val="20"/>
          <w:szCs w:val="20"/>
        </w:rPr>
        <w:t xml:space="preserve"> </w:t>
      </w:r>
      <w:r w:rsidRPr="008D5F46">
        <w:rPr>
          <w:rFonts w:ascii="Arial" w:eastAsia="Calibri" w:hAnsi="Arial" w:cs="Arial"/>
          <w:noProof/>
          <w:sz w:val="20"/>
          <w:szCs w:val="20"/>
        </w:rPr>
        <w:t xml:space="preserve">točka </w:t>
      </w:r>
      <w:r>
        <w:rPr>
          <w:rFonts w:ascii="Arial" w:eastAsia="Calibri" w:hAnsi="Arial" w:cs="Arial"/>
          <w:noProof/>
          <w:sz w:val="20"/>
          <w:szCs w:val="20"/>
        </w:rPr>
        <w:t xml:space="preserve">spremeni tako, da se glasi: </w:t>
      </w:r>
    </w:p>
    <w:p w14:paraId="4EDC9BD3" w14:textId="0519BD46" w:rsidR="00CB3FBF" w:rsidRPr="008D5F46" w:rsidRDefault="00CB3FBF" w:rsidP="00CB3FBF">
      <w:pPr>
        <w:spacing w:before="120" w:after="120" w:line="240" w:lineRule="auto"/>
        <w:jc w:val="both"/>
        <w:rPr>
          <w:rFonts w:ascii="Arial" w:eastAsia="Calibri" w:hAnsi="Arial" w:cs="Arial"/>
          <w:noProof/>
          <w:sz w:val="20"/>
          <w:szCs w:val="20"/>
        </w:rPr>
      </w:pPr>
      <w:r>
        <w:rPr>
          <w:rFonts w:ascii="Arial" w:eastAsia="Calibri" w:hAnsi="Arial" w:cs="Arial"/>
          <w:noProof/>
          <w:sz w:val="20"/>
          <w:szCs w:val="20"/>
        </w:rPr>
        <w:t>»</w:t>
      </w:r>
      <w:r w:rsidRPr="008D5F46">
        <w:rPr>
          <w:rFonts w:ascii="Arial" w:eastAsia="Calibri" w:hAnsi="Arial" w:cs="Arial"/>
          <w:noProof/>
          <w:sz w:val="20"/>
          <w:szCs w:val="20"/>
        </w:rPr>
        <w:t xml:space="preserve">2. Projekcije emisij se ocenijo in sporočijo po vrstah virov po nomenklaturi za poročanje (NFR). Kadar to ni mogoče zaradi pomanjkanja dovolj podrobnih podatkov, se utemeljitev za poročanje na bolj agregirani ravni vključi v informativno poročilo o evidencah. </w:t>
      </w:r>
      <w:r>
        <w:rPr>
          <w:rFonts w:ascii="Arial" w:eastAsia="Calibri" w:hAnsi="Arial" w:cs="Arial"/>
          <w:noProof/>
          <w:sz w:val="20"/>
          <w:szCs w:val="20"/>
        </w:rPr>
        <w:t>Ministrstvo</w:t>
      </w:r>
      <w:r w:rsidRPr="008D5F46">
        <w:rPr>
          <w:rFonts w:ascii="Arial" w:eastAsia="Calibri" w:hAnsi="Arial" w:cs="Arial"/>
          <w:noProof/>
          <w:sz w:val="20"/>
          <w:szCs w:val="20"/>
        </w:rPr>
        <w:t xml:space="preserve"> v skladu s smernicami, določenimi v priročniku EMEP/EEA, pripravijo projekcije „z ukrepi“ (sprejeti ukrepi) in po potrebi projekcije „z dodatnimi ukrepi“ (načrtovani ukrepi) za vsako onesnaževalo.</w:t>
      </w:r>
      <w:r>
        <w:rPr>
          <w:rFonts w:ascii="Arial" w:eastAsia="Calibri" w:hAnsi="Arial" w:cs="Arial"/>
          <w:noProof/>
          <w:sz w:val="20"/>
          <w:szCs w:val="20"/>
        </w:rPr>
        <w:t>«.</w:t>
      </w:r>
    </w:p>
    <w:p w14:paraId="1833E70D" w14:textId="77777777" w:rsidR="00CB3FBF" w:rsidRPr="00CB3FBF" w:rsidRDefault="00CB3FBF" w:rsidP="00CB3FBF">
      <w:pPr>
        <w:spacing w:after="0" w:line="300" w:lineRule="exact"/>
        <w:jc w:val="both"/>
        <w:rPr>
          <w:rFonts w:ascii="Arial" w:hAnsi="Arial" w:cs="Arial"/>
          <w:sz w:val="20"/>
          <w:szCs w:val="20"/>
        </w:rPr>
      </w:pPr>
    </w:p>
    <w:p w14:paraId="05C51390" w14:textId="3C6BD99C" w:rsidR="00CB3FBF" w:rsidRDefault="0029085E" w:rsidP="00CE560B">
      <w:pPr>
        <w:pStyle w:val="ListParagraph"/>
        <w:numPr>
          <w:ilvl w:val="0"/>
          <w:numId w:val="3"/>
        </w:numPr>
        <w:spacing w:after="0" w:line="300" w:lineRule="exact"/>
        <w:jc w:val="both"/>
        <w:rPr>
          <w:rFonts w:ascii="Arial" w:hAnsi="Arial" w:cs="Arial"/>
          <w:sz w:val="20"/>
          <w:szCs w:val="20"/>
        </w:rPr>
      </w:pPr>
      <w:r>
        <w:rPr>
          <w:rFonts w:ascii="Arial" w:hAnsi="Arial" w:cs="Arial"/>
          <w:sz w:val="20"/>
          <w:szCs w:val="20"/>
        </w:rPr>
        <w:t>člen</w:t>
      </w:r>
    </w:p>
    <w:p w14:paraId="2844F82E" w14:textId="77777777" w:rsidR="00CE560B" w:rsidRDefault="00CE560B" w:rsidP="00CE560B">
      <w:pPr>
        <w:spacing w:after="0" w:line="300" w:lineRule="exact"/>
        <w:rPr>
          <w:rFonts w:ascii="Arial" w:hAnsi="Arial" w:cs="Arial"/>
          <w:sz w:val="20"/>
          <w:szCs w:val="20"/>
        </w:rPr>
      </w:pPr>
    </w:p>
    <w:p w14:paraId="18062D5C" w14:textId="3648F753" w:rsidR="00CE560B" w:rsidRDefault="00CE560B" w:rsidP="0029085E">
      <w:pPr>
        <w:spacing w:after="0" w:line="300" w:lineRule="exact"/>
        <w:jc w:val="both"/>
        <w:rPr>
          <w:rFonts w:ascii="Arial" w:hAnsi="Arial" w:cs="Arial"/>
          <w:sz w:val="20"/>
          <w:szCs w:val="20"/>
        </w:rPr>
      </w:pPr>
      <w:r w:rsidRPr="00CE560B">
        <w:rPr>
          <w:rFonts w:ascii="Arial" w:hAnsi="Arial" w:cs="Arial"/>
          <w:sz w:val="20"/>
          <w:szCs w:val="20"/>
        </w:rPr>
        <w:t>Ta uredba začne veljati naslednji dan po objavi v Uradnem listu Republike Slovenije.</w:t>
      </w:r>
    </w:p>
    <w:p w14:paraId="7D57C8C1" w14:textId="77777777" w:rsidR="00BC36F3" w:rsidRPr="00BC36F3" w:rsidRDefault="00BC36F3" w:rsidP="00BC36F3">
      <w:pPr>
        <w:spacing w:after="0" w:line="300" w:lineRule="exact"/>
        <w:jc w:val="center"/>
        <w:rPr>
          <w:rFonts w:ascii="Arial" w:hAnsi="Arial" w:cs="Arial"/>
          <w:sz w:val="20"/>
          <w:szCs w:val="20"/>
        </w:rPr>
      </w:pPr>
    </w:p>
    <w:p w14:paraId="2BBD99F0" w14:textId="77777777" w:rsidR="00BC36F3" w:rsidRPr="00BC36F3" w:rsidRDefault="00BC36F3" w:rsidP="00BC36F3">
      <w:pPr>
        <w:spacing w:after="0" w:line="300" w:lineRule="exact"/>
        <w:jc w:val="center"/>
        <w:rPr>
          <w:rFonts w:ascii="Arial" w:hAnsi="Arial" w:cs="Arial"/>
          <w:sz w:val="20"/>
          <w:szCs w:val="20"/>
        </w:rPr>
      </w:pPr>
    </w:p>
    <w:p w14:paraId="23C74F8D" w14:textId="77777777" w:rsidR="00BC36F3" w:rsidRPr="00BC36F3" w:rsidRDefault="00BC36F3" w:rsidP="00BC36F3">
      <w:pPr>
        <w:spacing w:after="0" w:line="300" w:lineRule="exact"/>
        <w:rPr>
          <w:rFonts w:ascii="Arial" w:hAnsi="Arial" w:cs="Arial"/>
          <w:sz w:val="20"/>
          <w:szCs w:val="20"/>
        </w:rPr>
      </w:pPr>
      <w:r w:rsidRPr="00BC36F3">
        <w:rPr>
          <w:rFonts w:ascii="Arial" w:hAnsi="Arial" w:cs="Arial"/>
          <w:sz w:val="20"/>
          <w:szCs w:val="20"/>
        </w:rPr>
        <w:t xml:space="preserve">Št. </w:t>
      </w:r>
    </w:p>
    <w:p w14:paraId="30439304" w14:textId="77777777" w:rsidR="00BC36F3" w:rsidRPr="00BC36F3" w:rsidRDefault="00BC36F3" w:rsidP="00BC36F3">
      <w:pPr>
        <w:spacing w:after="0" w:line="300" w:lineRule="exact"/>
        <w:rPr>
          <w:rFonts w:ascii="Arial" w:hAnsi="Arial" w:cs="Arial"/>
          <w:sz w:val="20"/>
          <w:szCs w:val="20"/>
        </w:rPr>
      </w:pPr>
      <w:r w:rsidRPr="00BC36F3">
        <w:rPr>
          <w:rFonts w:ascii="Arial" w:hAnsi="Arial" w:cs="Arial"/>
          <w:sz w:val="20"/>
          <w:szCs w:val="20"/>
        </w:rPr>
        <w:t xml:space="preserve">Ljubljana, dne </w:t>
      </w:r>
    </w:p>
    <w:p w14:paraId="3B05884A" w14:textId="68BE7D30" w:rsidR="00CE560B" w:rsidRDefault="00BC36F3" w:rsidP="00BC36F3">
      <w:pPr>
        <w:spacing w:after="0" w:line="300" w:lineRule="exact"/>
        <w:rPr>
          <w:rFonts w:ascii="Arial" w:hAnsi="Arial" w:cs="Arial"/>
          <w:sz w:val="20"/>
          <w:szCs w:val="20"/>
        </w:rPr>
      </w:pPr>
      <w:r w:rsidRPr="009E5331">
        <w:rPr>
          <w:rFonts w:ascii="Arial" w:hAnsi="Arial" w:cs="Arial"/>
          <w:sz w:val="20"/>
          <w:szCs w:val="20"/>
        </w:rPr>
        <w:t>EVA</w:t>
      </w:r>
      <w:r w:rsidRPr="00BC36F3">
        <w:rPr>
          <w:rFonts w:ascii="Arial" w:hAnsi="Arial" w:cs="Arial"/>
          <w:sz w:val="20"/>
          <w:szCs w:val="20"/>
        </w:rPr>
        <w:t xml:space="preserve"> </w:t>
      </w:r>
      <w:r w:rsidR="003D0D1D" w:rsidRPr="003D0D1D">
        <w:rPr>
          <w:rFonts w:ascii="Arial" w:hAnsi="Arial" w:cs="Arial"/>
          <w:sz w:val="20"/>
          <w:szCs w:val="20"/>
        </w:rPr>
        <w:t>2024-2570-0028</w:t>
      </w:r>
    </w:p>
    <w:p w14:paraId="63A814FC" w14:textId="77777777" w:rsidR="00CE560B" w:rsidRDefault="00CE560B" w:rsidP="002A1198">
      <w:pPr>
        <w:spacing w:after="0" w:line="300" w:lineRule="exact"/>
        <w:jc w:val="center"/>
        <w:rPr>
          <w:rFonts w:ascii="Arial" w:hAnsi="Arial" w:cs="Arial"/>
          <w:sz w:val="20"/>
          <w:szCs w:val="20"/>
        </w:rPr>
      </w:pPr>
    </w:p>
    <w:p w14:paraId="41B0A2D4" w14:textId="77777777" w:rsidR="00CE560B" w:rsidRDefault="00CE560B" w:rsidP="002A1198">
      <w:pPr>
        <w:spacing w:after="0" w:line="300" w:lineRule="exact"/>
        <w:jc w:val="center"/>
        <w:rPr>
          <w:rFonts w:ascii="Arial" w:hAnsi="Arial" w:cs="Arial"/>
          <w:sz w:val="20"/>
          <w:szCs w:val="20"/>
        </w:rPr>
      </w:pPr>
    </w:p>
    <w:p w14:paraId="70295D5F" w14:textId="77777777" w:rsidR="00CE560B" w:rsidRDefault="00CE560B" w:rsidP="002A1198">
      <w:pPr>
        <w:spacing w:after="0" w:line="300" w:lineRule="exact"/>
        <w:jc w:val="center"/>
        <w:rPr>
          <w:rFonts w:ascii="Arial" w:hAnsi="Arial" w:cs="Arial"/>
          <w:sz w:val="20"/>
          <w:szCs w:val="20"/>
        </w:rPr>
      </w:pPr>
    </w:p>
    <w:p w14:paraId="7857FA6B" w14:textId="77777777" w:rsidR="00CE560B" w:rsidRDefault="00CE560B" w:rsidP="002A1198">
      <w:pPr>
        <w:spacing w:after="0" w:line="300" w:lineRule="exact"/>
        <w:jc w:val="center"/>
        <w:rPr>
          <w:rFonts w:ascii="Arial" w:hAnsi="Arial" w:cs="Arial"/>
          <w:sz w:val="20"/>
          <w:szCs w:val="20"/>
        </w:rPr>
      </w:pPr>
    </w:p>
    <w:sectPr w:rsidR="00CE560B" w:rsidSect="00293CDE">
      <w:footerReference w:type="default" r:id="rId8"/>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167590" w14:textId="77777777" w:rsidR="00145F12" w:rsidRDefault="00145F12" w:rsidP="00BB28D1">
      <w:pPr>
        <w:spacing w:after="0" w:line="240" w:lineRule="auto"/>
      </w:pPr>
      <w:r>
        <w:separator/>
      </w:r>
    </w:p>
  </w:endnote>
  <w:endnote w:type="continuationSeparator" w:id="0">
    <w:p w14:paraId="319D8950" w14:textId="77777777" w:rsidR="00145F12" w:rsidRDefault="00145F12" w:rsidP="00BB28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Calibri"/>
    <w:panose1 w:val="00000000000000000000"/>
    <w:charset w:val="00"/>
    <w:family w:val="roman"/>
    <w:notTrueType/>
    <w:pitch w:val="default"/>
    <w:sig w:usb0="00000001"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28290826"/>
      <w:docPartObj>
        <w:docPartGallery w:val="Page Numbers (Bottom of Page)"/>
        <w:docPartUnique/>
      </w:docPartObj>
    </w:sdtPr>
    <w:sdtEndPr>
      <w:rPr>
        <w:rFonts w:ascii="Arial" w:hAnsi="Arial" w:cs="Arial"/>
        <w:sz w:val="16"/>
        <w:szCs w:val="16"/>
      </w:rPr>
    </w:sdtEndPr>
    <w:sdtContent>
      <w:p w14:paraId="21123136" w14:textId="77777777" w:rsidR="00825E67" w:rsidRPr="00DD1A0F" w:rsidRDefault="00825E67">
        <w:pPr>
          <w:pStyle w:val="Footer"/>
          <w:jc w:val="center"/>
          <w:rPr>
            <w:rFonts w:ascii="Arial" w:hAnsi="Arial" w:cs="Arial"/>
            <w:sz w:val="16"/>
            <w:szCs w:val="16"/>
          </w:rPr>
        </w:pPr>
        <w:r w:rsidRPr="00DD1A0F">
          <w:rPr>
            <w:rFonts w:ascii="Arial" w:hAnsi="Arial" w:cs="Arial"/>
            <w:sz w:val="16"/>
            <w:szCs w:val="16"/>
          </w:rPr>
          <w:fldChar w:fldCharType="begin"/>
        </w:r>
        <w:r w:rsidRPr="00DD1A0F">
          <w:rPr>
            <w:rFonts w:ascii="Arial" w:hAnsi="Arial" w:cs="Arial"/>
            <w:sz w:val="16"/>
            <w:szCs w:val="16"/>
          </w:rPr>
          <w:instrText>PAGE   \* MERGEFORMAT</w:instrText>
        </w:r>
        <w:r w:rsidRPr="00DD1A0F">
          <w:rPr>
            <w:rFonts w:ascii="Arial" w:hAnsi="Arial" w:cs="Arial"/>
            <w:sz w:val="16"/>
            <w:szCs w:val="16"/>
          </w:rPr>
          <w:fldChar w:fldCharType="separate"/>
        </w:r>
        <w:r w:rsidR="00826E83">
          <w:rPr>
            <w:rFonts w:ascii="Arial" w:hAnsi="Arial" w:cs="Arial"/>
            <w:noProof/>
            <w:sz w:val="16"/>
            <w:szCs w:val="16"/>
          </w:rPr>
          <w:t>1</w:t>
        </w:r>
        <w:r w:rsidRPr="00DD1A0F">
          <w:rPr>
            <w:rFonts w:ascii="Arial" w:hAnsi="Arial" w:cs="Arial"/>
            <w:sz w:val="16"/>
            <w:szCs w:val="16"/>
          </w:rPr>
          <w:fldChar w:fldCharType="end"/>
        </w:r>
      </w:p>
    </w:sdtContent>
  </w:sdt>
  <w:p w14:paraId="51F6AEDF" w14:textId="77777777" w:rsidR="00825E67" w:rsidRDefault="00825E6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B68A96" w14:textId="77777777" w:rsidR="00145F12" w:rsidRDefault="00145F12" w:rsidP="00BB28D1">
      <w:pPr>
        <w:spacing w:after="0" w:line="240" w:lineRule="auto"/>
      </w:pPr>
      <w:r>
        <w:separator/>
      </w:r>
    </w:p>
  </w:footnote>
  <w:footnote w:type="continuationSeparator" w:id="0">
    <w:p w14:paraId="40885284" w14:textId="77777777" w:rsidR="00145F12" w:rsidRDefault="00145F12" w:rsidP="00BB28D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86545"/>
    <w:multiLevelType w:val="hybridMultilevel"/>
    <w:tmpl w:val="3F5620A0"/>
    <w:lvl w:ilvl="0" w:tplc="0424000F">
      <w:start w:val="1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7D90CCD"/>
    <w:multiLevelType w:val="hybridMultilevel"/>
    <w:tmpl w:val="9D880584"/>
    <w:lvl w:ilvl="0" w:tplc="678E3E86">
      <w:start w:val="7"/>
      <w:numFmt w:val="decimal"/>
      <w:lvlText w:val="(%1)"/>
      <w:lvlJc w:val="left"/>
      <w:pPr>
        <w:ind w:left="360" w:hanging="360"/>
      </w:pPr>
      <w:rPr>
        <w:rFonts w:hint="default"/>
      </w:rPr>
    </w:lvl>
    <w:lvl w:ilvl="1" w:tplc="04240019" w:tentative="1">
      <w:start w:val="1"/>
      <w:numFmt w:val="lowerLetter"/>
      <w:lvlText w:val="%2."/>
      <w:lvlJc w:val="left"/>
      <w:pPr>
        <w:ind w:left="732" w:hanging="360"/>
      </w:pPr>
    </w:lvl>
    <w:lvl w:ilvl="2" w:tplc="0424001B" w:tentative="1">
      <w:start w:val="1"/>
      <w:numFmt w:val="lowerRoman"/>
      <w:lvlText w:val="%3."/>
      <w:lvlJc w:val="right"/>
      <w:pPr>
        <w:ind w:left="1452" w:hanging="180"/>
      </w:pPr>
    </w:lvl>
    <w:lvl w:ilvl="3" w:tplc="0424000F" w:tentative="1">
      <w:start w:val="1"/>
      <w:numFmt w:val="decimal"/>
      <w:lvlText w:val="%4."/>
      <w:lvlJc w:val="left"/>
      <w:pPr>
        <w:ind w:left="2172" w:hanging="360"/>
      </w:pPr>
    </w:lvl>
    <w:lvl w:ilvl="4" w:tplc="04240019" w:tentative="1">
      <w:start w:val="1"/>
      <w:numFmt w:val="lowerLetter"/>
      <w:lvlText w:val="%5."/>
      <w:lvlJc w:val="left"/>
      <w:pPr>
        <w:ind w:left="2892" w:hanging="360"/>
      </w:pPr>
    </w:lvl>
    <w:lvl w:ilvl="5" w:tplc="0424001B" w:tentative="1">
      <w:start w:val="1"/>
      <w:numFmt w:val="lowerRoman"/>
      <w:lvlText w:val="%6."/>
      <w:lvlJc w:val="right"/>
      <w:pPr>
        <w:ind w:left="3612" w:hanging="180"/>
      </w:pPr>
    </w:lvl>
    <w:lvl w:ilvl="6" w:tplc="0424000F" w:tentative="1">
      <w:start w:val="1"/>
      <w:numFmt w:val="decimal"/>
      <w:lvlText w:val="%7."/>
      <w:lvlJc w:val="left"/>
      <w:pPr>
        <w:ind w:left="4332" w:hanging="360"/>
      </w:pPr>
    </w:lvl>
    <w:lvl w:ilvl="7" w:tplc="04240019" w:tentative="1">
      <w:start w:val="1"/>
      <w:numFmt w:val="lowerLetter"/>
      <w:lvlText w:val="%8."/>
      <w:lvlJc w:val="left"/>
      <w:pPr>
        <w:ind w:left="5052" w:hanging="360"/>
      </w:pPr>
    </w:lvl>
    <w:lvl w:ilvl="8" w:tplc="0424001B" w:tentative="1">
      <w:start w:val="1"/>
      <w:numFmt w:val="lowerRoman"/>
      <w:lvlText w:val="%9."/>
      <w:lvlJc w:val="right"/>
      <w:pPr>
        <w:ind w:left="5772" w:hanging="180"/>
      </w:pPr>
    </w:lvl>
  </w:abstractNum>
  <w:abstractNum w:abstractNumId="2" w15:restartNumberingAfterBreak="0">
    <w:nsid w:val="1F437B32"/>
    <w:multiLevelType w:val="hybridMultilevel"/>
    <w:tmpl w:val="E318C738"/>
    <w:lvl w:ilvl="0" w:tplc="2DCAF686">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09F3A34"/>
    <w:multiLevelType w:val="hybridMultilevel"/>
    <w:tmpl w:val="3146A9A2"/>
    <w:lvl w:ilvl="0" w:tplc="FFFFFFFF">
      <w:start w:val="1"/>
      <w:numFmt w:val="lowerLetter"/>
      <w:lvlText w:val="%1)"/>
      <w:lvlJc w:val="left"/>
      <w:pPr>
        <w:ind w:left="1080" w:hanging="360"/>
      </w:pPr>
    </w:lvl>
    <w:lvl w:ilvl="1" w:tplc="2DCAF686">
      <w:start w:val="1"/>
      <w:numFmt w:val="bullet"/>
      <w:lvlText w:val="-"/>
      <w:lvlJc w:val="left"/>
      <w:pPr>
        <w:ind w:left="1800" w:hanging="360"/>
      </w:pPr>
      <w:rPr>
        <w:rFonts w:ascii="Arial" w:eastAsia="Times New Roman" w:hAnsi="Arial" w:cs="Arial"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222777FB"/>
    <w:multiLevelType w:val="hybridMultilevel"/>
    <w:tmpl w:val="6D9A1AD6"/>
    <w:lvl w:ilvl="0" w:tplc="FFFFFFFF">
      <w:start w:val="1"/>
      <w:numFmt w:val="decimal"/>
      <w:lvlText w:val="(%1)"/>
      <w:lvlJc w:val="left"/>
      <w:pPr>
        <w:ind w:left="1776" w:hanging="360"/>
      </w:pPr>
      <w:rPr>
        <w:rFonts w:hint="default"/>
      </w:rPr>
    </w:lvl>
    <w:lvl w:ilvl="1" w:tplc="FFFFFFFF">
      <w:start w:val="1"/>
      <w:numFmt w:val="lowerLetter"/>
      <w:lvlText w:val="%2."/>
      <w:lvlJc w:val="left"/>
      <w:pPr>
        <w:ind w:left="-684" w:hanging="360"/>
      </w:pPr>
    </w:lvl>
    <w:lvl w:ilvl="2" w:tplc="FFFFFFFF">
      <w:start w:val="1"/>
      <w:numFmt w:val="lowerRoman"/>
      <w:lvlText w:val="%3."/>
      <w:lvlJc w:val="right"/>
      <w:pPr>
        <w:ind w:left="36" w:hanging="180"/>
      </w:pPr>
    </w:lvl>
    <w:lvl w:ilvl="3" w:tplc="04240017">
      <w:start w:val="1"/>
      <w:numFmt w:val="lowerLetter"/>
      <w:lvlText w:val="%4)"/>
      <w:lvlJc w:val="left"/>
      <w:pPr>
        <w:ind w:left="756" w:hanging="360"/>
      </w:pPr>
    </w:lvl>
    <w:lvl w:ilvl="4" w:tplc="FFFFFFFF">
      <w:start w:val="1"/>
      <w:numFmt w:val="lowerLetter"/>
      <w:lvlText w:val="%5."/>
      <w:lvlJc w:val="left"/>
      <w:pPr>
        <w:ind w:left="1476" w:hanging="360"/>
      </w:pPr>
    </w:lvl>
    <w:lvl w:ilvl="5" w:tplc="FFFFFFFF">
      <w:start w:val="1"/>
      <w:numFmt w:val="lowerLetter"/>
      <w:lvlText w:val="%6)"/>
      <w:lvlJc w:val="left"/>
      <w:pPr>
        <w:ind w:left="2196" w:hanging="180"/>
      </w:pPr>
      <w:rPr>
        <w:rFonts w:hint="default"/>
      </w:rPr>
    </w:lvl>
    <w:lvl w:ilvl="6" w:tplc="FFFFFFFF">
      <w:start w:val="1"/>
      <w:numFmt w:val="decimal"/>
      <w:lvlText w:val="%7."/>
      <w:lvlJc w:val="left"/>
      <w:pPr>
        <w:ind w:left="2916" w:hanging="360"/>
      </w:pPr>
    </w:lvl>
    <w:lvl w:ilvl="7" w:tplc="FFFFFFFF" w:tentative="1">
      <w:start w:val="1"/>
      <w:numFmt w:val="lowerLetter"/>
      <w:lvlText w:val="%8."/>
      <w:lvlJc w:val="left"/>
      <w:pPr>
        <w:ind w:left="3636" w:hanging="360"/>
      </w:pPr>
    </w:lvl>
    <w:lvl w:ilvl="8" w:tplc="FFFFFFFF" w:tentative="1">
      <w:start w:val="1"/>
      <w:numFmt w:val="lowerRoman"/>
      <w:lvlText w:val="%9."/>
      <w:lvlJc w:val="right"/>
      <w:pPr>
        <w:ind w:left="4356" w:hanging="180"/>
      </w:pPr>
    </w:lvl>
  </w:abstractNum>
  <w:abstractNum w:abstractNumId="5" w15:restartNumberingAfterBreak="0">
    <w:nsid w:val="22AC6644"/>
    <w:multiLevelType w:val="hybridMultilevel"/>
    <w:tmpl w:val="262255B8"/>
    <w:lvl w:ilvl="0" w:tplc="B3E6F5DA">
      <w:start w:val="7"/>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7594965"/>
    <w:multiLevelType w:val="hybridMultilevel"/>
    <w:tmpl w:val="C7F2194E"/>
    <w:lvl w:ilvl="0" w:tplc="1E561CE2">
      <w:start w:val="1"/>
      <w:numFmt w:val="decimal"/>
      <w:lvlText w:val="(%1)"/>
      <w:lvlJc w:val="left"/>
      <w:pPr>
        <w:ind w:left="360" w:hanging="360"/>
      </w:pPr>
      <w:rPr>
        <w:rFonts w:hint="default"/>
      </w:rPr>
    </w:lvl>
    <w:lvl w:ilvl="1" w:tplc="04240019">
      <w:start w:val="1"/>
      <w:numFmt w:val="lowerLetter"/>
      <w:lvlText w:val="%2."/>
      <w:lvlJc w:val="left"/>
      <w:pPr>
        <w:ind w:left="-2100" w:hanging="360"/>
      </w:pPr>
    </w:lvl>
    <w:lvl w:ilvl="2" w:tplc="0424001B">
      <w:start w:val="1"/>
      <w:numFmt w:val="lowerRoman"/>
      <w:lvlText w:val="%3."/>
      <w:lvlJc w:val="right"/>
      <w:pPr>
        <w:ind w:left="-1380" w:hanging="180"/>
      </w:pPr>
    </w:lvl>
    <w:lvl w:ilvl="3" w:tplc="0424000F">
      <w:start w:val="1"/>
      <w:numFmt w:val="decimal"/>
      <w:lvlText w:val="%4."/>
      <w:lvlJc w:val="left"/>
      <w:pPr>
        <w:ind w:left="-660" w:hanging="360"/>
      </w:pPr>
    </w:lvl>
    <w:lvl w:ilvl="4" w:tplc="04240019">
      <w:start w:val="1"/>
      <w:numFmt w:val="lowerLetter"/>
      <w:lvlText w:val="%5."/>
      <w:lvlJc w:val="left"/>
      <w:pPr>
        <w:ind w:left="60" w:hanging="360"/>
      </w:pPr>
    </w:lvl>
    <w:lvl w:ilvl="5" w:tplc="0424001B">
      <w:start w:val="1"/>
      <w:numFmt w:val="lowerRoman"/>
      <w:lvlText w:val="%6."/>
      <w:lvlJc w:val="right"/>
      <w:pPr>
        <w:ind w:left="780" w:hanging="180"/>
      </w:pPr>
    </w:lvl>
    <w:lvl w:ilvl="6" w:tplc="0424000F">
      <w:start w:val="1"/>
      <w:numFmt w:val="decimal"/>
      <w:lvlText w:val="%7."/>
      <w:lvlJc w:val="left"/>
      <w:pPr>
        <w:ind w:left="1500" w:hanging="360"/>
      </w:pPr>
    </w:lvl>
    <w:lvl w:ilvl="7" w:tplc="04240019" w:tentative="1">
      <w:start w:val="1"/>
      <w:numFmt w:val="lowerLetter"/>
      <w:lvlText w:val="%8."/>
      <w:lvlJc w:val="left"/>
      <w:pPr>
        <w:ind w:left="2220" w:hanging="360"/>
      </w:pPr>
    </w:lvl>
    <w:lvl w:ilvl="8" w:tplc="0424001B" w:tentative="1">
      <w:start w:val="1"/>
      <w:numFmt w:val="lowerRoman"/>
      <w:lvlText w:val="%9."/>
      <w:lvlJc w:val="right"/>
      <w:pPr>
        <w:ind w:left="2940" w:hanging="180"/>
      </w:pPr>
    </w:lvl>
  </w:abstractNum>
  <w:abstractNum w:abstractNumId="7" w15:restartNumberingAfterBreak="0">
    <w:nsid w:val="29CE047D"/>
    <w:multiLevelType w:val="hybridMultilevel"/>
    <w:tmpl w:val="E70C51A4"/>
    <w:lvl w:ilvl="0" w:tplc="6080A40C">
      <w:start w:val="1"/>
      <w:numFmt w:val="decimal"/>
      <w:lvlText w:val="(%1)"/>
      <w:lvlJc w:val="left"/>
      <w:pPr>
        <w:ind w:left="720" w:hanging="360"/>
      </w:pPr>
      <w:rPr>
        <w:rFonts w:asciiTheme="minorHAnsi" w:hAnsiTheme="minorHAnsi" w:cstheme="minorBidi" w:hint="default"/>
        <w:color w:val="auto"/>
      </w:rPr>
    </w:lvl>
    <w:lvl w:ilvl="1" w:tplc="7C4041B2">
      <w:start w:val="1"/>
      <w:numFmt w:val="lowerLetter"/>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DCB7ECC"/>
    <w:multiLevelType w:val="hybridMultilevel"/>
    <w:tmpl w:val="352C1F98"/>
    <w:lvl w:ilvl="0" w:tplc="E9B09D7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F3C4744"/>
    <w:multiLevelType w:val="hybridMultilevel"/>
    <w:tmpl w:val="972E36FC"/>
    <w:lvl w:ilvl="0" w:tplc="2DCAF686">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07079C7"/>
    <w:multiLevelType w:val="hybridMultilevel"/>
    <w:tmpl w:val="F9CE034A"/>
    <w:lvl w:ilvl="0" w:tplc="FFFFFFFF">
      <w:start w:val="1"/>
      <w:numFmt w:val="decimal"/>
      <w:lvlText w:val="%1."/>
      <w:lvlJc w:val="left"/>
      <w:pPr>
        <w:ind w:left="3900" w:hanging="360"/>
      </w:pPr>
    </w:lvl>
    <w:lvl w:ilvl="1" w:tplc="FFFFFFFF" w:tentative="1">
      <w:start w:val="1"/>
      <w:numFmt w:val="lowerLetter"/>
      <w:lvlText w:val="%2."/>
      <w:lvlJc w:val="left"/>
      <w:pPr>
        <w:ind w:left="4620" w:hanging="360"/>
      </w:pPr>
    </w:lvl>
    <w:lvl w:ilvl="2" w:tplc="FFFFFFFF" w:tentative="1">
      <w:start w:val="1"/>
      <w:numFmt w:val="lowerRoman"/>
      <w:lvlText w:val="%3."/>
      <w:lvlJc w:val="right"/>
      <w:pPr>
        <w:ind w:left="5340" w:hanging="180"/>
      </w:pPr>
    </w:lvl>
    <w:lvl w:ilvl="3" w:tplc="FFFFFFFF" w:tentative="1">
      <w:start w:val="1"/>
      <w:numFmt w:val="decimal"/>
      <w:lvlText w:val="%4."/>
      <w:lvlJc w:val="left"/>
      <w:pPr>
        <w:ind w:left="6060" w:hanging="360"/>
      </w:pPr>
    </w:lvl>
    <w:lvl w:ilvl="4" w:tplc="FFFFFFFF" w:tentative="1">
      <w:start w:val="1"/>
      <w:numFmt w:val="lowerLetter"/>
      <w:lvlText w:val="%5."/>
      <w:lvlJc w:val="left"/>
      <w:pPr>
        <w:ind w:left="6780" w:hanging="360"/>
      </w:pPr>
    </w:lvl>
    <w:lvl w:ilvl="5" w:tplc="FFFFFFFF" w:tentative="1">
      <w:start w:val="1"/>
      <w:numFmt w:val="lowerRoman"/>
      <w:lvlText w:val="%6."/>
      <w:lvlJc w:val="right"/>
      <w:pPr>
        <w:ind w:left="7500" w:hanging="180"/>
      </w:pPr>
    </w:lvl>
    <w:lvl w:ilvl="6" w:tplc="FFFFFFFF" w:tentative="1">
      <w:start w:val="1"/>
      <w:numFmt w:val="decimal"/>
      <w:lvlText w:val="%7."/>
      <w:lvlJc w:val="left"/>
      <w:pPr>
        <w:ind w:left="8220" w:hanging="360"/>
      </w:pPr>
    </w:lvl>
    <w:lvl w:ilvl="7" w:tplc="FFFFFFFF" w:tentative="1">
      <w:start w:val="1"/>
      <w:numFmt w:val="lowerLetter"/>
      <w:lvlText w:val="%8."/>
      <w:lvlJc w:val="left"/>
      <w:pPr>
        <w:ind w:left="8940" w:hanging="360"/>
      </w:pPr>
    </w:lvl>
    <w:lvl w:ilvl="8" w:tplc="FFFFFFFF" w:tentative="1">
      <w:start w:val="1"/>
      <w:numFmt w:val="lowerRoman"/>
      <w:lvlText w:val="%9."/>
      <w:lvlJc w:val="right"/>
      <w:pPr>
        <w:ind w:left="9660" w:hanging="180"/>
      </w:pPr>
    </w:lvl>
  </w:abstractNum>
  <w:abstractNum w:abstractNumId="11" w15:restartNumberingAfterBreak="0">
    <w:nsid w:val="322A2CC4"/>
    <w:multiLevelType w:val="hybridMultilevel"/>
    <w:tmpl w:val="4A32D022"/>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7BF6270"/>
    <w:multiLevelType w:val="hybridMultilevel"/>
    <w:tmpl w:val="809E93C6"/>
    <w:lvl w:ilvl="0" w:tplc="0424000F">
      <w:start w:val="1"/>
      <w:numFmt w:val="decimal"/>
      <w:lvlText w:val="%1."/>
      <w:lvlJc w:val="left"/>
      <w:pPr>
        <w:ind w:left="3900" w:hanging="360"/>
      </w:pPr>
    </w:lvl>
    <w:lvl w:ilvl="1" w:tplc="04240019" w:tentative="1">
      <w:start w:val="1"/>
      <w:numFmt w:val="lowerLetter"/>
      <w:lvlText w:val="%2."/>
      <w:lvlJc w:val="left"/>
      <w:pPr>
        <w:ind w:left="4620" w:hanging="360"/>
      </w:pPr>
    </w:lvl>
    <w:lvl w:ilvl="2" w:tplc="0424001B" w:tentative="1">
      <w:start w:val="1"/>
      <w:numFmt w:val="lowerRoman"/>
      <w:lvlText w:val="%3."/>
      <w:lvlJc w:val="right"/>
      <w:pPr>
        <w:ind w:left="5340" w:hanging="180"/>
      </w:pPr>
    </w:lvl>
    <w:lvl w:ilvl="3" w:tplc="0424000F" w:tentative="1">
      <w:start w:val="1"/>
      <w:numFmt w:val="decimal"/>
      <w:lvlText w:val="%4."/>
      <w:lvlJc w:val="left"/>
      <w:pPr>
        <w:ind w:left="6060" w:hanging="360"/>
      </w:pPr>
    </w:lvl>
    <w:lvl w:ilvl="4" w:tplc="04240019" w:tentative="1">
      <w:start w:val="1"/>
      <w:numFmt w:val="lowerLetter"/>
      <w:lvlText w:val="%5."/>
      <w:lvlJc w:val="left"/>
      <w:pPr>
        <w:ind w:left="6780" w:hanging="360"/>
      </w:pPr>
    </w:lvl>
    <w:lvl w:ilvl="5" w:tplc="0424001B" w:tentative="1">
      <w:start w:val="1"/>
      <w:numFmt w:val="lowerRoman"/>
      <w:lvlText w:val="%6."/>
      <w:lvlJc w:val="right"/>
      <w:pPr>
        <w:ind w:left="7500" w:hanging="180"/>
      </w:pPr>
    </w:lvl>
    <w:lvl w:ilvl="6" w:tplc="0424000F" w:tentative="1">
      <w:start w:val="1"/>
      <w:numFmt w:val="decimal"/>
      <w:lvlText w:val="%7."/>
      <w:lvlJc w:val="left"/>
      <w:pPr>
        <w:ind w:left="8220" w:hanging="360"/>
      </w:pPr>
    </w:lvl>
    <w:lvl w:ilvl="7" w:tplc="04240019" w:tentative="1">
      <w:start w:val="1"/>
      <w:numFmt w:val="lowerLetter"/>
      <w:lvlText w:val="%8."/>
      <w:lvlJc w:val="left"/>
      <w:pPr>
        <w:ind w:left="8940" w:hanging="360"/>
      </w:pPr>
    </w:lvl>
    <w:lvl w:ilvl="8" w:tplc="0424001B" w:tentative="1">
      <w:start w:val="1"/>
      <w:numFmt w:val="lowerRoman"/>
      <w:lvlText w:val="%9."/>
      <w:lvlJc w:val="right"/>
      <w:pPr>
        <w:ind w:left="9660" w:hanging="180"/>
      </w:pPr>
    </w:lvl>
  </w:abstractNum>
  <w:abstractNum w:abstractNumId="13" w15:restartNumberingAfterBreak="0">
    <w:nsid w:val="383B6B22"/>
    <w:multiLevelType w:val="hybridMultilevel"/>
    <w:tmpl w:val="7930BA2E"/>
    <w:lvl w:ilvl="0" w:tplc="2DCAF686">
      <w:start w:val="1"/>
      <w:numFmt w:val="bullet"/>
      <w:lvlText w:val="-"/>
      <w:lvlJc w:val="left"/>
      <w:pPr>
        <w:ind w:left="1776" w:hanging="360"/>
      </w:pPr>
      <w:rPr>
        <w:rFonts w:ascii="Arial" w:eastAsia="Times New Roman" w:hAnsi="Arial" w:cs="Arial" w:hint="default"/>
      </w:rPr>
    </w:lvl>
    <w:lvl w:ilvl="1" w:tplc="FFFFFFFF">
      <w:start w:val="1"/>
      <w:numFmt w:val="lowerLetter"/>
      <w:lvlText w:val="%2."/>
      <w:lvlJc w:val="left"/>
      <w:pPr>
        <w:ind w:left="2496" w:hanging="360"/>
      </w:pPr>
    </w:lvl>
    <w:lvl w:ilvl="2" w:tplc="FFFFFFFF" w:tentative="1">
      <w:start w:val="1"/>
      <w:numFmt w:val="lowerRoman"/>
      <w:lvlText w:val="%3."/>
      <w:lvlJc w:val="right"/>
      <w:pPr>
        <w:ind w:left="3216" w:hanging="180"/>
      </w:pPr>
    </w:lvl>
    <w:lvl w:ilvl="3" w:tplc="FFFFFFFF" w:tentative="1">
      <w:start w:val="1"/>
      <w:numFmt w:val="decimal"/>
      <w:lvlText w:val="%4."/>
      <w:lvlJc w:val="left"/>
      <w:pPr>
        <w:ind w:left="3936" w:hanging="360"/>
      </w:pPr>
    </w:lvl>
    <w:lvl w:ilvl="4" w:tplc="FFFFFFFF" w:tentative="1">
      <w:start w:val="1"/>
      <w:numFmt w:val="lowerLetter"/>
      <w:lvlText w:val="%5."/>
      <w:lvlJc w:val="left"/>
      <w:pPr>
        <w:ind w:left="4656" w:hanging="360"/>
      </w:pPr>
    </w:lvl>
    <w:lvl w:ilvl="5" w:tplc="FFFFFFFF" w:tentative="1">
      <w:start w:val="1"/>
      <w:numFmt w:val="lowerRoman"/>
      <w:lvlText w:val="%6."/>
      <w:lvlJc w:val="right"/>
      <w:pPr>
        <w:ind w:left="5376" w:hanging="180"/>
      </w:pPr>
    </w:lvl>
    <w:lvl w:ilvl="6" w:tplc="FFFFFFFF" w:tentative="1">
      <w:start w:val="1"/>
      <w:numFmt w:val="decimal"/>
      <w:lvlText w:val="%7."/>
      <w:lvlJc w:val="left"/>
      <w:pPr>
        <w:ind w:left="6096" w:hanging="360"/>
      </w:pPr>
    </w:lvl>
    <w:lvl w:ilvl="7" w:tplc="FFFFFFFF" w:tentative="1">
      <w:start w:val="1"/>
      <w:numFmt w:val="lowerLetter"/>
      <w:lvlText w:val="%8."/>
      <w:lvlJc w:val="left"/>
      <w:pPr>
        <w:ind w:left="6816" w:hanging="360"/>
      </w:pPr>
    </w:lvl>
    <w:lvl w:ilvl="8" w:tplc="FFFFFFFF" w:tentative="1">
      <w:start w:val="1"/>
      <w:numFmt w:val="lowerRoman"/>
      <w:lvlText w:val="%9."/>
      <w:lvlJc w:val="right"/>
      <w:pPr>
        <w:ind w:left="7536" w:hanging="180"/>
      </w:pPr>
    </w:lvl>
  </w:abstractNum>
  <w:abstractNum w:abstractNumId="14" w15:restartNumberingAfterBreak="0">
    <w:nsid w:val="38D15B7A"/>
    <w:multiLevelType w:val="hybridMultilevel"/>
    <w:tmpl w:val="6066A036"/>
    <w:lvl w:ilvl="0" w:tplc="FFFFFFFF">
      <w:start w:val="1"/>
      <w:numFmt w:val="decimal"/>
      <w:lvlText w:val="(%1)"/>
      <w:lvlJc w:val="left"/>
      <w:pPr>
        <w:ind w:left="1776" w:hanging="360"/>
      </w:pPr>
      <w:rPr>
        <w:rFonts w:hint="default"/>
      </w:rPr>
    </w:lvl>
    <w:lvl w:ilvl="1" w:tplc="FFFFFFFF">
      <w:start w:val="1"/>
      <w:numFmt w:val="lowerLetter"/>
      <w:lvlText w:val="%2."/>
      <w:lvlJc w:val="left"/>
      <w:pPr>
        <w:ind w:left="-684" w:hanging="360"/>
      </w:pPr>
    </w:lvl>
    <w:lvl w:ilvl="2" w:tplc="FFFFFFFF">
      <w:start w:val="1"/>
      <w:numFmt w:val="lowerRoman"/>
      <w:lvlText w:val="%3."/>
      <w:lvlJc w:val="right"/>
      <w:pPr>
        <w:ind w:left="36" w:hanging="180"/>
      </w:pPr>
    </w:lvl>
    <w:lvl w:ilvl="3" w:tplc="04240017">
      <w:start w:val="1"/>
      <w:numFmt w:val="lowerLetter"/>
      <w:lvlText w:val="%4)"/>
      <w:lvlJc w:val="left"/>
      <w:pPr>
        <w:ind w:left="756" w:hanging="360"/>
      </w:pPr>
    </w:lvl>
    <w:lvl w:ilvl="4" w:tplc="FFFFFFFF">
      <w:start w:val="1"/>
      <w:numFmt w:val="lowerLetter"/>
      <w:lvlText w:val="%5)"/>
      <w:lvlJc w:val="left"/>
      <w:pPr>
        <w:ind w:left="1476" w:hanging="360"/>
      </w:pPr>
      <w:rPr>
        <w:rFonts w:hint="default"/>
      </w:rPr>
    </w:lvl>
    <w:lvl w:ilvl="5" w:tplc="FFFFFFFF">
      <w:start w:val="1"/>
      <w:numFmt w:val="lowerRoman"/>
      <w:lvlText w:val="%6."/>
      <w:lvlJc w:val="right"/>
      <w:pPr>
        <w:ind w:left="2196" w:hanging="180"/>
      </w:pPr>
    </w:lvl>
    <w:lvl w:ilvl="6" w:tplc="FFFFFFFF">
      <w:start w:val="1"/>
      <w:numFmt w:val="decimal"/>
      <w:lvlText w:val="%7."/>
      <w:lvlJc w:val="left"/>
      <w:pPr>
        <w:ind w:left="2916" w:hanging="360"/>
      </w:pPr>
    </w:lvl>
    <w:lvl w:ilvl="7" w:tplc="FFFFFFFF" w:tentative="1">
      <w:start w:val="1"/>
      <w:numFmt w:val="lowerLetter"/>
      <w:lvlText w:val="%8."/>
      <w:lvlJc w:val="left"/>
      <w:pPr>
        <w:ind w:left="3636" w:hanging="360"/>
      </w:pPr>
    </w:lvl>
    <w:lvl w:ilvl="8" w:tplc="FFFFFFFF" w:tentative="1">
      <w:start w:val="1"/>
      <w:numFmt w:val="lowerRoman"/>
      <w:lvlText w:val="%9."/>
      <w:lvlJc w:val="right"/>
      <w:pPr>
        <w:ind w:left="4356" w:hanging="180"/>
      </w:pPr>
    </w:lvl>
  </w:abstractNum>
  <w:abstractNum w:abstractNumId="15" w15:restartNumberingAfterBreak="0">
    <w:nsid w:val="3F1125E5"/>
    <w:multiLevelType w:val="hybridMultilevel"/>
    <w:tmpl w:val="ED7080A4"/>
    <w:lvl w:ilvl="0" w:tplc="B3E6F5DA">
      <w:start w:val="7"/>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61F66C6"/>
    <w:multiLevelType w:val="hybridMultilevel"/>
    <w:tmpl w:val="33D86FF0"/>
    <w:lvl w:ilvl="0" w:tplc="04240017">
      <w:start w:val="1"/>
      <w:numFmt w:val="lowerLetter"/>
      <w:lvlText w:val="%1)"/>
      <w:lvlJc w:val="left"/>
      <w:pPr>
        <w:ind w:left="1080" w:hanging="360"/>
      </w:p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7" w15:restartNumberingAfterBreak="0">
    <w:nsid w:val="46A45721"/>
    <w:multiLevelType w:val="hybridMultilevel"/>
    <w:tmpl w:val="A01A9FCA"/>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8" w15:restartNumberingAfterBreak="0">
    <w:nsid w:val="48BB74D1"/>
    <w:multiLevelType w:val="hybridMultilevel"/>
    <w:tmpl w:val="7F6A914A"/>
    <w:lvl w:ilvl="0" w:tplc="B3E6F5DA">
      <w:start w:val="7"/>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4AFE310C"/>
    <w:multiLevelType w:val="hybridMultilevel"/>
    <w:tmpl w:val="E828D562"/>
    <w:lvl w:ilvl="0" w:tplc="04240017">
      <w:start w:val="1"/>
      <w:numFmt w:val="lowerLetter"/>
      <w:lvlText w:val="%1)"/>
      <w:lvlJc w:val="left"/>
      <w:pPr>
        <w:ind w:left="1068" w:hanging="360"/>
      </w:pPr>
    </w:lvl>
    <w:lvl w:ilvl="1" w:tplc="B3E6F5DA">
      <w:start w:val="7"/>
      <w:numFmt w:val="bullet"/>
      <w:lvlText w:val="–"/>
      <w:lvlJc w:val="left"/>
      <w:pPr>
        <w:ind w:left="1788" w:hanging="360"/>
      </w:pPr>
      <w:rPr>
        <w:rFonts w:ascii="Arial" w:eastAsiaTheme="minorHAnsi" w:hAnsi="Arial" w:cs="Arial" w:hint="default"/>
      </w:r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0"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58643FB0"/>
    <w:multiLevelType w:val="hybridMultilevel"/>
    <w:tmpl w:val="4CC808D0"/>
    <w:lvl w:ilvl="0" w:tplc="FFFFFFFF">
      <w:start w:val="1"/>
      <w:numFmt w:val="decimal"/>
      <w:lvlText w:val="%1."/>
      <w:lvlJc w:val="left"/>
      <w:pPr>
        <w:ind w:left="3900" w:hanging="360"/>
      </w:pPr>
    </w:lvl>
    <w:lvl w:ilvl="1" w:tplc="FFFFFFFF" w:tentative="1">
      <w:start w:val="1"/>
      <w:numFmt w:val="lowerLetter"/>
      <w:lvlText w:val="%2."/>
      <w:lvlJc w:val="left"/>
      <w:pPr>
        <w:ind w:left="4620" w:hanging="360"/>
      </w:pPr>
    </w:lvl>
    <w:lvl w:ilvl="2" w:tplc="FFFFFFFF" w:tentative="1">
      <w:start w:val="1"/>
      <w:numFmt w:val="lowerRoman"/>
      <w:lvlText w:val="%3."/>
      <w:lvlJc w:val="right"/>
      <w:pPr>
        <w:ind w:left="5340" w:hanging="180"/>
      </w:pPr>
    </w:lvl>
    <w:lvl w:ilvl="3" w:tplc="FFFFFFFF" w:tentative="1">
      <w:start w:val="1"/>
      <w:numFmt w:val="decimal"/>
      <w:lvlText w:val="%4."/>
      <w:lvlJc w:val="left"/>
      <w:pPr>
        <w:ind w:left="6060" w:hanging="360"/>
      </w:pPr>
    </w:lvl>
    <w:lvl w:ilvl="4" w:tplc="FFFFFFFF" w:tentative="1">
      <w:start w:val="1"/>
      <w:numFmt w:val="lowerLetter"/>
      <w:lvlText w:val="%5."/>
      <w:lvlJc w:val="left"/>
      <w:pPr>
        <w:ind w:left="6780" w:hanging="360"/>
      </w:pPr>
    </w:lvl>
    <w:lvl w:ilvl="5" w:tplc="FFFFFFFF" w:tentative="1">
      <w:start w:val="1"/>
      <w:numFmt w:val="lowerRoman"/>
      <w:lvlText w:val="%6."/>
      <w:lvlJc w:val="right"/>
      <w:pPr>
        <w:ind w:left="7500" w:hanging="180"/>
      </w:pPr>
    </w:lvl>
    <w:lvl w:ilvl="6" w:tplc="FFFFFFFF" w:tentative="1">
      <w:start w:val="1"/>
      <w:numFmt w:val="decimal"/>
      <w:lvlText w:val="%7."/>
      <w:lvlJc w:val="left"/>
      <w:pPr>
        <w:ind w:left="8220" w:hanging="360"/>
      </w:pPr>
    </w:lvl>
    <w:lvl w:ilvl="7" w:tplc="FFFFFFFF" w:tentative="1">
      <w:start w:val="1"/>
      <w:numFmt w:val="lowerLetter"/>
      <w:lvlText w:val="%8."/>
      <w:lvlJc w:val="left"/>
      <w:pPr>
        <w:ind w:left="8940" w:hanging="360"/>
      </w:pPr>
    </w:lvl>
    <w:lvl w:ilvl="8" w:tplc="FFFFFFFF" w:tentative="1">
      <w:start w:val="1"/>
      <w:numFmt w:val="lowerRoman"/>
      <w:lvlText w:val="%9."/>
      <w:lvlJc w:val="right"/>
      <w:pPr>
        <w:ind w:left="9660" w:hanging="180"/>
      </w:pPr>
    </w:lvl>
  </w:abstractNum>
  <w:abstractNum w:abstractNumId="22" w15:restartNumberingAfterBreak="0">
    <w:nsid w:val="6048026B"/>
    <w:multiLevelType w:val="hybridMultilevel"/>
    <w:tmpl w:val="0564325C"/>
    <w:lvl w:ilvl="0" w:tplc="B3E6F5DA">
      <w:start w:val="7"/>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6896147F"/>
    <w:multiLevelType w:val="hybridMultilevel"/>
    <w:tmpl w:val="0296750A"/>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6B26572C"/>
    <w:multiLevelType w:val="hybridMultilevel"/>
    <w:tmpl w:val="151E8BE8"/>
    <w:lvl w:ilvl="0" w:tplc="297AA8EC">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6BF4490C"/>
    <w:multiLevelType w:val="hybridMultilevel"/>
    <w:tmpl w:val="10AC0976"/>
    <w:lvl w:ilvl="0" w:tplc="2DCAF68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D11637D"/>
    <w:multiLevelType w:val="hybridMultilevel"/>
    <w:tmpl w:val="5EA099DE"/>
    <w:lvl w:ilvl="0" w:tplc="FFFFFFFF">
      <w:start w:val="1"/>
      <w:numFmt w:val="decimal"/>
      <w:lvlText w:val="%1."/>
      <w:lvlJc w:val="left"/>
      <w:pPr>
        <w:ind w:left="3900" w:hanging="360"/>
      </w:pPr>
    </w:lvl>
    <w:lvl w:ilvl="1" w:tplc="FFFFFFFF" w:tentative="1">
      <w:start w:val="1"/>
      <w:numFmt w:val="lowerLetter"/>
      <w:lvlText w:val="%2."/>
      <w:lvlJc w:val="left"/>
      <w:pPr>
        <w:ind w:left="4620" w:hanging="360"/>
      </w:pPr>
    </w:lvl>
    <w:lvl w:ilvl="2" w:tplc="FFFFFFFF" w:tentative="1">
      <w:start w:val="1"/>
      <w:numFmt w:val="lowerRoman"/>
      <w:lvlText w:val="%3."/>
      <w:lvlJc w:val="right"/>
      <w:pPr>
        <w:ind w:left="5340" w:hanging="180"/>
      </w:pPr>
    </w:lvl>
    <w:lvl w:ilvl="3" w:tplc="FFFFFFFF" w:tentative="1">
      <w:start w:val="1"/>
      <w:numFmt w:val="decimal"/>
      <w:lvlText w:val="%4."/>
      <w:lvlJc w:val="left"/>
      <w:pPr>
        <w:ind w:left="6060" w:hanging="360"/>
      </w:pPr>
    </w:lvl>
    <w:lvl w:ilvl="4" w:tplc="FFFFFFFF" w:tentative="1">
      <w:start w:val="1"/>
      <w:numFmt w:val="lowerLetter"/>
      <w:lvlText w:val="%5."/>
      <w:lvlJc w:val="left"/>
      <w:pPr>
        <w:ind w:left="6780" w:hanging="360"/>
      </w:pPr>
    </w:lvl>
    <w:lvl w:ilvl="5" w:tplc="FFFFFFFF" w:tentative="1">
      <w:start w:val="1"/>
      <w:numFmt w:val="lowerRoman"/>
      <w:lvlText w:val="%6."/>
      <w:lvlJc w:val="right"/>
      <w:pPr>
        <w:ind w:left="7500" w:hanging="180"/>
      </w:pPr>
    </w:lvl>
    <w:lvl w:ilvl="6" w:tplc="FFFFFFFF" w:tentative="1">
      <w:start w:val="1"/>
      <w:numFmt w:val="decimal"/>
      <w:lvlText w:val="%7."/>
      <w:lvlJc w:val="left"/>
      <w:pPr>
        <w:ind w:left="8220" w:hanging="360"/>
      </w:pPr>
    </w:lvl>
    <w:lvl w:ilvl="7" w:tplc="FFFFFFFF" w:tentative="1">
      <w:start w:val="1"/>
      <w:numFmt w:val="lowerLetter"/>
      <w:lvlText w:val="%8."/>
      <w:lvlJc w:val="left"/>
      <w:pPr>
        <w:ind w:left="8940" w:hanging="360"/>
      </w:pPr>
    </w:lvl>
    <w:lvl w:ilvl="8" w:tplc="FFFFFFFF" w:tentative="1">
      <w:start w:val="1"/>
      <w:numFmt w:val="lowerRoman"/>
      <w:lvlText w:val="%9."/>
      <w:lvlJc w:val="right"/>
      <w:pPr>
        <w:ind w:left="9660" w:hanging="180"/>
      </w:pPr>
    </w:lvl>
  </w:abstractNum>
  <w:abstractNum w:abstractNumId="27" w15:restartNumberingAfterBreak="0">
    <w:nsid w:val="6FA26AE3"/>
    <w:multiLevelType w:val="hybridMultilevel"/>
    <w:tmpl w:val="971A2D86"/>
    <w:lvl w:ilvl="0" w:tplc="2DCAF68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701514BD"/>
    <w:multiLevelType w:val="hybridMultilevel"/>
    <w:tmpl w:val="A7DC2882"/>
    <w:lvl w:ilvl="0" w:tplc="2DCAF68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74C567C7"/>
    <w:multiLevelType w:val="hybridMultilevel"/>
    <w:tmpl w:val="4CC808D0"/>
    <w:lvl w:ilvl="0" w:tplc="FFFFFFFF">
      <w:start w:val="1"/>
      <w:numFmt w:val="decimal"/>
      <w:lvlText w:val="%1."/>
      <w:lvlJc w:val="left"/>
      <w:pPr>
        <w:ind w:left="3900" w:hanging="360"/>
      </w:pPr>
    </w:lvl>
    <w:lvl w:ilvl="1" w:tplc="FFFFFFFF" w:tentative="1">
      <w:start w:val="1"/>
      <w:numFmt w:val="lowerLetter"/>
      <w:lvlText w:val="%2."/>
      <w:lvlJc w:val="left"/>
      <w:pPr>
        <w:ind w:left="4620" w:hanging="360"/>
      </w:pPr>
    </w:lvl>
    <w:lvl w:ilvl="2" w:tplc="FFFFFFFF" w:tentative="1">
      <w:start w:val="1"/>
      <w:numFmt w:val="lowerRoman"/>
      <w:lvlText w:val="%3."/>
      <w:lvlJc w:val="right"/>
      <w:pPr>
        <w:ind w:left="5340" w:hanging="180"/>
      </w:pPr>
    </w:lvl>
    <w:lvl w:ilvl="3" w:tplc="FFFFFFFF" w:tentative="1">
      <w:start w:val="1"/>
      <w:numFmt w:val="decimal"/>
      <w:lvlText w:val="%4."/>
      <w:lvlJc w:val="left"/>
      <w:pPr>
        <w:ind w:left="6060" w:hanging="360"/>
      </w:pPr>
    </w:lvl>
    <w:lvl w:ilvl="4" w:tplc="FFFFFFFF" w:tentative="1">
      <w:start w:val="1"/>
      <w:numFmt w:val="lowerLetter"/>
      <w:lvlText w:val="%5."/>
      <w:lvlJc w:val="left"/>
      <w:pPr>
        <w:ind w:left="6780" w:hanging="360"/>
      </w:pPr>
    </w:lvl>
    <w:lvl w:ilvl="5" w:tplc="FFFFFFFF" w:tentative="1">
      <w:start w:val="1"/>
      <w:numFmt w:val="lowerRoman"/>
      <w:lvlText w:val="%6."/>
      <w:lvlJc w:val="right"/>
      <w:pPr>
        <w:ind w:left="7500" w:hanging="180"/>
      </w:pPr>
    </w:lvl>
    <w:lvl w:ilvl="6" w:tplc="FFFFFFFF" w:tentative="1">
      <w:start w:val="1"/>
      <w:numFmt w:val="decimal"/>
      <w:lvlText w:val="%7."/>
      <w:lvlJc w:val="left"/>
      <w:pPr>
        <w:ind w:left="8220" w:hanging="360"/>
      </w:pPr>
    </w:lvl>
    <w:lvl w:ilvl="7" w:tplc="FFFFFFFF" w:tentative="1">
      <w:start w:val="1"/>
      <w:numFmt w:val="lowerLetter"/>
      <w:lvlText w:val="%8."/>
      <w:lvlJc w:val="left"/>
      <w:pPr>
        <w:ind w:left="8940" w:hanging="360"/>
      </w:pPr>
    </w:lvl>
    <w:lvl w:ilvl="8" w:tplc="FFFFFFFF" w:tentative="1">
      <w:start w:val="1"/>
      <w:numFmt w:val="lowerRoman"/>
      <w:lvlText w:val="%9."/>
      <w:lvlJc w:val="right"/>
      <w:pPr>
        <w:ind w:left="9660" w:hanging="180"/>
      </w:pPr>
    </w:lvl>
  </w:abstractNum>
  <w:abstractNum w:abstractNumId="30" w15:restartNumberingAfterBreak="0">
    <w:nsid w:val="75E92A74"/>
    <w:multiLevelType w:val="hybridMultilevel"/>
    <w:tmpl w:val="D06EBF3A"/>
    <w:lvl w:ilvl="0" w:tplc="04240017">
      <w:start w:val="1"/>
      <w:numFmt w:val="lowerLetter"/>
      <w:lvlText w:val="%1)"/>
      <w:lvlJc w:val="left"/>
      <w:pPr>
        <w:ind w:left="1080" w:hanging="360"/>
      </w:p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1" w15:restartNumberingAfterBreak="0">
    <w:nsid w:val="75F1774E"/>
    <w:multiLevelType w:val="hybridMultilevel"/>
    <w:tmpl w:val="969EC66A"/>
    <w:lvl w:ilvl="0" w:tplc="FFFFFFFF">
      <w:start w:val="1"/>
      <w:numFmt w:val="decimal"/>
      <w:lvlText w:val="(%1)"/>
      <w:lvlJc w:val="left"/>
      <w:pPr>
        <w:ind w:left="1776" w:hanging="360"/>
      </w:pPr>
      <w:rPr>
        <w:rFonts w:hint="default"/>
      </w:rPr>
    </w:lvl>
    <w:lvl w:ilvl="1" w:tplc="FFFFFFFF">
      <w:start w:val="1"/>
      <w:numFmt w:val="lowerLetter"/>
      <w:lvlText w:val="%2."/>
      <w:lvlJc w:val="left"/>
      <w:pPr>
        <w:ind w:left="-684" w:hanging="360"/>
      </w:pPr>
    </w:lvl>
    <w:lvl w:ilvl="2" w:tplc="FFFFFFFF">
      <w:start w:val="1"/>
      <w:numFmt w:val="lowerRoman"/>
      <w:lvlText w:val="%3."/>
      <w:lvlJc w:val="right"/>
      <w:pPr>
        <w:ind w:left="36" w:hanging="180"/>
      </w:pPr>
    </w:lvl>
    <w:lvl w:ilvl="3" w:tplc="FFFFFFFF">
      <w:start w:val="1"/>
      <w:numFmt w:val="lowerLetter"/>
      <w:lvlText w:val="%4)"/>
      <w:lvlJc w:val="left"/>
      <w:pPr>
        <w:ind w:left="756" w:hanging="360"/>
      </w:pPr>
    </w:lvl>
    <w:lvl w:ilvl="4" w:tplc="2DCAF686">
      <w:start w:val="1"/>
      <w:numFmt w:val="bullet"/>
      <w:lvlText w:val="-"/>
      <w:lvlJc w:val="left"/>
      <w:pPr>
        <w:ind w:left="1476" w:hanging="360"/>
      </w:pPr>
      <w:rPr>
        <w:rFonts w:ascii="Arial" w:eastAsia="Times New Roman" w:hAnsi="Arial" w:cs="Arial" w:hint="default"/>
      </w:rPr>
    </w:lvl>
    <w:lvl w:ilvl="5" w:tplc="FFFFFFFF">
      <w:start w:val="1"/>
      <w:numFmt w:val="lowerLetter"/>
      <w:lvlText w:val="%6)"/>
      <w:lvlJc w:val="left"/>
      <w:pPr>
        <w:ind w:left="2196" w:hanging="180"/>
      </w:pPr>
      <w:rPr>
        <w:rFonts w:hint="default"/>
      </w:rPr>
    </w:lvl>
    <w:lvl w:ilvl="6" w:tplc="FFFFFFFF">
      <w:start w:val="1"/>
      <w:numFmt w:val="decimal"/>
      <w:lvlText w:val="%7."/>
      <w:lvlJc w:val="left"/>
      <w:pPr>
        <w:ind w:left="2916" w:hanging="360"/>
      </w:pPr>
    </w:lvl>
    <w:lvl w:ilvl="7" w:tplc="FFFFFFFF" w:tentative="1">
      <w:start w:val="1"/>
      <w:numFmt w:val="lowerLetter"/>
      <w:lvlText w:val="%8."/>
      <w:lvlJc w:val="left"/>
      <w:pPr>
        <w:ind w:left="3636" w:hanging="360"/>
      </w:pPr>
    </w:lvl>
    <w:lvl w:ilvl="8" w:tplc="FFFFFFFF" w:tentative="1">
      <w:start w:val="1"/>
      <w:numFmt w:val="lowerRoman"/>
      <w:lvlText w:val="%9."/>
      <w:lvlJc w:val="right"/>
      <w:pPr>
        <w:ind w:left="4356" w:hanging="180"/>
      </w:pPr>
    </w:lvl>
  </w:abstractNum>
  <w:abstractNum w:abstractNumId="32" w15:restartNumberingAfterBreak="0">
    <w:nsid w:val="7EC8060E"/>
    <w:multiLevelType w:val="hybridMultilevel"/>
    <w:tmpl w:val="DD76769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575479937">
    <w:abstractNumId w:val="20"/>
  </w:num>
  <w:num w:numId="2" w16cid:durableId="2021158605">
    <w:abstractNumId w:val="0"/>
  </w:num>
  <w:num w:numId="3" w16cid:durableId="222642495">
    <w:abstractNumId w:val="12"/>
  </w:num>
  <w:num w:numId="4" w16cid:durableId="1840657740">
    <w:abstractNumId w:val="6"/>
  </w:num>
  <w:num w:numId="5" w16cid:durableId="404500207">
    <w:abstractNumId w:val="4"/>
  </w:num>
  <w:num w:numId="6" w16cid:durableId="483937495">
    <w:abstractNumId w:val="14"/>
  </w:num>
  <w:num w:numId="7" w16cid:durableId="194730468">
    <w:abstractNumId w:val="32"/>
  </w:num>
  <w:num w:numId="8" w16cid:durableId="71465344">
    <w:abstractNumId w:val="19"/>
  </w:num>
  <w:num w:numId="9" w16cid:durableId="560753093">
    <w:abstractNumId w:val="8"/>
  </w:num>
  <w:num w:numId="10" w16cid:durableId="1081020876">
    <w:abstractNumId w:val="1"/>
  </w:num>
  <w:num w:numId="11" w16cid:durableId="993610838">
    <w:abstractNumId w:val="9"/>
  </w:num>
  <w:num w:numId="12" w16cid:durableId="592935401">
    <w:abstractNumId w:val="24"/>
  </w:num>
  <w:num w:numId="13" w16cid:durableId="1245146091">
    <w:abstractNumId w:val="2"/>
  </w:num>
  <w:num w:numId="14" w16cid:durableId="1700624127">
    <w:abstractNumId w:val="26"/>
  </w:num>
  <w:num w:numId="15" w16cid:durableId="485172122">
    <w:abstractNumId w:val="7"/>
  </w:num>
  <w:num w:numId="16" w16cid:durableId="191261324">
    <w:abstractNumId w:val="17"/>
  </w:num>
  <w:num w:numId="17" w16cid:durableId="97801336">
    <w:abstractNumId w:val="28"/>
  </w:num>
  <w:num w:numId="18" w16cid:durableId="1565335026">
    <w:abstractNumId w:val="11"/>
  </w:num>
  <w:num w:numId="19" w16cid:durableId="1337805440">
    <w:abstractNumId w:val="30"/>
  </w:num>
  <w:num w:numId="20" w16cid:durableId="559902474">
    <w:abstractNumId w:val="13"/>
  </w:num>
  <w:num w:numId="21" w16cid:durableId="205798235">
    <w:abstractNumId w:val="23"/>
  </w:num>
  <w:num w:numId="22" w16cid:durableId="236866831">
    <w:abstractNumId w:val="16"/>
  </w:num>
  <w:num w:numId="23" w16cid:durableId="1125736684">
    <w:abstractNumId w:val="3"/>
  </w:num>
  <w:num w:numId="24" w16cid:durableId="555119613">
    <w:abstractNumId w:val="27"/>
  </w:num>
  <w:num w:numId="25" w16cid:durableId="1880505350">
    <w:abstractNumId w:val="25"/>
  </w:num>
  <w:num w:numId="26" w16cid:durableId="669258657">
    <w:abstractNumId w:val="31"/>
  </w:num>
  <w:num w:numId="27" w16cid:durableId="76784886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520749418">
    <w:abstractNumId w:val="10"/>
  </w:num>
  <w:num w:numId="29" w16cid:durableId="264534313">
    <w:abstractNumId w:val="29"/>
  </w:num>
  <w:num w:numId="30" w16cid:durableId="1905753232">
    <w:abstractNumId w:val="21"/>
  </w:num>
  <w:num w:numId="31" w16cid:durableId="1520579307">
    <w:abstractNumId w:val="5"/>
  </w:num>
  <w:num w:numId="32" w16cid:durableId="1497838219">
    <w:abstractNumId w:val="18"/>
  </w:num>
  <w:num w:numId="33" w16cid:durableId="649291790">
    <w:abstractNumId w:val="15"/>
  </w:num>
  <w:num w:numId="34" w16cid:durableId="1705979465">
    <w:abstractNumId w:val="22"/>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stylePaneFormatFilter w:val="5424" w:allStyles="0" w:customStyles="0" w:latentStyles="1" w:stylesInUse="0" w:headingStyles="1" w:numberingStyles="0" w:tableStyles="0" w:directFormattingOnRuns="0" w:directFormattingOnParagraphs="0" w:directFormattingOnNumbering="1" w:directFormattingOnTables="0" w:clearFormatting="1" w:top3HeadingStyles="0" w:visibleStyles="1"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66446"/>
    <w:rsid w:val="00003486"/>
    <w:rsid w:val="00014016"/>
    <w:rsid w:val="000148AF"/>
    <w:rsid w:val="00014AE9"/>
    <w:rsid w:val="000170D1"/>
    <w:rsid w:val="00017BDA"/>
    <w:rsid w:val="00022684"/>
    <w:rsid w:val="00024019"/>
    <w:rsid w:val="000247CD"/>
    <w:rsid w:val="0003077F"/>
    <w:rsid w:val="0003139D"/>
    <w:rsid w:val="000345BE"/>
    <w:rsid w:val="00034F49"/>
    <w:rsid w:val="0004334B"/>
    <w:rsid w:val="000479A9"/>
    <w:rsid w:val="000519CE"/>
    <w:rsid w:val="000559E6"/>
    <w:rsid w:val="000611BE"/>
    <w:rsid w:val="00066D53"/>
    <w:rsid w:val="00070E8F"/>
    <w:rsid w:val="00071E1B"/>
    <w:rsid w:val="0007764C"/>
    <w:rsid w:val="00083495"/>
    <w:rsid w:val="00086A9E"/>
    <w:rsid w:val="00090FFF"/>
    <w:rsid w:val="00092441"/>
    <w:rsid w:val="00096898"/>
    <w:rsid w:val="000A2322"/>
    <w:rsid w:val="000A39A5"/>
    <w:rsid w:val="000B0430"/>
    <w:rsid w:val="000B0AF5"/>
    <w:rsid w:val="000B4E3A"/>
    <w:rsid w:val="000B67E0"/>
    <w:rsid w:val="000B7E5A"/>
    <w:rsid w:val="000C1A95"/>
    <w:rsid w:val="000D5A0A"/>
    <w:rsid w:val="000D7DC8"/>
    <w:rsid w:val="000E110B"/>
    <w:rsid w:val="000E45BD"/>
    <w:rsid w:val="000F0FD3"/>
    <w:rsid w:val="000F3DB8"/>
    <w:rsid w:val="000F53E0"/>
    <w:rsid w:val="000F6114"/>
    <w:rsid w:val="00103E11"/>
    <w:rsid w:val="001047C0"/>
    <w:rsid w:val="00107FD5"/>
    <w:rsid w:val="00116AFE"/>
    <w:rsid w:val="001227A9"/>
    <w:rsid w:val="00122F50"/>
    <w:rsid w:val="00123AEB"/>
    <w:rsid w:val="001258EC"/>
    <w:rsid w:val="00126B1D"/>
    <w:rsid w:val="001322D6"/>
    <w:rsid w:val="00134220"/>
    <w:rsid w:val="00135BB7"/>
    <w:rsid w:val="00135BEF"/>
    <w:rsid w:val="00143D1F"/>
    <w:rsid w:val="00144E1B"/>
    <w:rsid w:val="00145F12"/>
    <w:rsid w:val="00147803"/>
    <w:rsid w:val="00151191"/>
    <w:rsid w:val="001537F6"/>
    <w:rsid w:val="001573AF"/>
    <w:rsid w:val="001632E9"/>
    <w:rsid w:val="001652BC"/>
    <w:rsid w:val="001676F1"/>
    <w:rsid w:val="00173B7C"/>
    <w:rsid w:val="00174361"/>
    <w:rsid w:val="00176183"/>
    <w:rsid w:val="00177E9D"/>
    <w:rsid w:val="001815DA"/>
    <w:rsid w:val="001818E0"/>
    <w:rsid w:val="00182420"/>
    <w:rsid w:val="00185E50"/>
    <w:rsid w:val="00190325"/>
    <w:rsid w:val="001A2C58"/>
    <w:rsid w:val="001A3672"/>
    <w:rsid w:val="001A6614"/>
    <w:rsid w:val="001B5002"/>
    <w:rsid w:val="001B70B5"/>
    <w:rsid w:val="001C22F1"/>
    <w:rsid w:val="001C5548"/>
    <w:rsid w:val="001C5BEE"/>
    <w:rsid w:val="001C74E6"/>
    <w:rsid w:val="001C7B4F"/>
    <w:rsid w:val="001D039B"/>
    <w:rsid w:val="001D1D71"/>
    <w:rsid w:val="001D33FA"/>
    <w:rsid w:val="001D35D4"/>
    <w:rsid w:val="001D6837"/>
    <w:rsid w:val="001D7B9F"/>
    <w:rsid w:val="001E1B93"/>
    <w:rsid w:val="001E383F"/>
    <w:rsid w:val="001E43C1"/>
    <w:rsid w:val="001E6DBF"/>
    <w:rsid w:val="001F0871"/>
    <w:rsid w:val="001F4162"/>
    <w:rsid w:val="001F42A1"/>
    <w:rsid w:val="001F51CD"/>
    <w:rsid w:val="001F6377"/>
    <w:rsid w:val="002008F6"/>
    <w:rsid w:val="00203816"/>
    <w:rsid w:val="00203FC6"/>
    <w:rsid w:val="00204CD4"/>
    <w:rsid w:val="00205C7C"/>
    <w:rsid w:val="00220541"/>
    <w:rsid w:val="0022148F"/>
    <w:rsid w:val="00231C0E"/>
    <w:rsid w:val="00231FA6"/>
    <w:rsid w:val="00244038"/>
    <w:rsid w:val="00245DE5"/>
    <w:rsid w:val="002503A8"/>
    <w:rsid w:val="002513EC"/>
    <w:rsid w:val="00253D6A"/>
    <w:rsid w:val="00264AA7"/>
    <w:rsid w:val="0026667A"/>
    <w:rsid w:val="00266B46"/>
    <w:rsid w:val="00271E96"/>
    <w:rsid w:val="0027403E"/>
    <w:rsid w:val="002770E4"/>
    <w:rsid w:val="002818C2"/>
    <w:rsid w:val="0028225D"/>
    <w:rsid w:val="002823D0"/>
    <w:rsid w:val="00285799"/>
    <w:rsid w:val="00287ADA"/>
    <w:rsid w:val="0029085E"/>
    <w:rsid w:val="00293AD7"/>
    <w:rsid w:val="00293CDE"/>
    <w:rsid w:val="002976FD"/>
    <w:rsid w:val="00297F44"/>
    <w:rsid w:val="002A1198"/>
    <w:rsid w:val="002A6D5E"/>
    <w:rsid w:val="002B0B32"/>
    <w:rsid w:val="002B1EB9"/>
    <w:rsid w:val="002B39DC"/>
    <w:rsid w:val="002C0669"/>
    <w:rsid w:val="002C2A29"/>
    <w:rsid w:val="002C4B36"/>
    <w:rsid w:val="002C59F4"/>
    <w:rsid w:val="002D0604"/>
    <w:rsid w:val="002D2F52"/>
    <w:rsid w:val="002D545F"/>
    <w:rsid w:val="002D56F9"/>
    <w:rsid w:val="002D5A06"/>
    <w:rsid w:val="002E60B1"/>
    <w:rsid w:val="002F1F5A"/>
    <w:rsid w:val="002F7875"/>
    <w:rsid w:val="002F7F27"/>
    <w:rsid w:val="00302310"/>
    <w:rsid w:val="00311946"/>
    <w:rsid w:val="00315413"/>
    <w:rsid w:val="00320924"/>
    <w:rsid w:val="00323D50"/>
    <w:rsid w:val="00325336"/>
    <w:rsid w:val="00327193"/>
    <w:rsid w:val="003300E1"/>
    <w:rsid w:val="00332DEF"/>
    <w:rsid w:val="00335B04"/>
    <w:rsid w:val="00340059"/>
    <w:rsid w:val="00340133"/>
    <w:rsid w:val="00340A30"/>
    <w:rsid w:val="00343B9A"/>
    <w:rsid w:val="00350D91"/>
    <w:rsid w:val="003525BD"/>
    <w:rsid w:val="00360310"/>
    <w:rsid w:val="003633C5"/>
    <w:rsid w:val="00365153"/>
    <w:rsid w:val="00373675"/>
    <w:rsid w:val="00377E33"/>
    <w:rsid w:val="00380E28"/>
    <w:rsid w:val="00382B7B"/>
    <w:rsid w:val="00383889"/>
    <w:rsid w:val="003A0414"/>
    <w:rsid w:val="003A2525"/>
    <w:rsid w:val="003A5CA6"/>
    <w:rsid w:val="003B0636"/>
    <w:rsid w:val="003B46DE"/>
    <w:rsid w:val="003B4709"/>
    <w:rsid w:val="003B6D28"/>
    <w:rsid w:val="003B6F69"/>
    <w:rsid w:val="003B77C2"/>
    <w:rsid w:val="003C0D03"/>
    <w:rsid w:val="003C7DA2"/>
    <w:rsid w:val="003D0D1D"/>
    <w:rsid w:val="003D7DFF"/>
    <w:rsid w:val="003E31A2"/>
    <w:rsid w:val="003E56DA"/>
    <w:rsid w:val="003F02C8"/>
    <w:rsid w:val="003F0BC2"/>
    <w:rsid w:val="003F4402"/>
    <w:rsid w:val="003F502B"/>
    <w:rsid w:val="003F5B17"/>
    <w:rsid w:val="00406C22"/>
    <w:rsid w:val="004128A5"/>
    <w:rsid w:val="00414A6A"/>
    <w:rsid w:val="00415757"/>
    <w:rsid w:val="0043120C"/>
    <w:rsid w:val="004315F2"/>
    <w:rsid w:val="00431CA2"/>
    <w:rsid w:val="00436E54"/>
    <w:rsid w:val="00444FFE"/>
    <w:rsid w:val="00450FCF"/>
    <w:rsid w:val="00456951"/>
    <w:rsid w:val="00462612"/>
    <w:rsid w:val="00467906"/>
    <w:rsid w:val="00473370"/>
    <w:rsid w:val="004736BA"/>
    <w:rsid w:val="0047593F"/>
    <w:rsid w:val="00476AF3"/>
    <w:rsid w:val="00476E40"/>
    <w:rsid w:val="00481D40"/>
    <w:rsid w:val="00482BDB"/>
    <w:rsid w:val="004833DC"/>
    <w:rsid w:val="00484EA8"/>
    <w:rsid w:val="00486EC5"/>
    <w:rsid w:val="004903A0"/>
    <w:rsid w:val="0049629D"/>
    <w:rsid w:val="004A0156"/>
    <w:rsid w:val="004A41F0"/>
    <w:rsid w:val="004A616D"/>
    <w:rsid w:val="004B5F70"/>
    <w:rsid w:val="004C4678"/>
    <w:rsid w:val="004C512F"/>
    <w:rsid w:val="004C67AA"/>
    <w:rsid w:val="004E0D3F"/>
    <w:rsid w:val="004E25C6"/>
    <w:rsid w:val="004E2BFB"/>
    <w:rsid w:val="004E393C"/>
    <w:rsid w:val="004F284C"/>
    <w:rsid w:val="004F6471"/>
    <w:rsid w:val="004F7987"/>
    <w:rsid w:val="0050014A"/>
    <w:rsid w:val="00501345"/>
    <w:rsid w:val="005064E8"/>
    <w:rsid w:val="00506A14"/>
    <w:rsid w:val="00506AA9"/>
    <w:rsid w:val="005070B3"/>
    <w:rsid w:val="00510055"/>
    <w:rsid w:val="00512D29"/>
    <w:rsid w:val="00513BAC"/>
    <w:rsid w:val="00515005"/>
    <w:rsid w:val="00516F1B"/>
    <w:rsid w:val="00517830"/>
    <w:rsid w:val="00521BF1"/>
    <w:rsid w:val="00524923"/>
    <w:rsid w:val="00525889"/>
    <w:rsid w:val="00525C39"/>
    <w:rsid w:val="00534CC8"/>
    <w:rsid w:val="005352FB"/>
    <w:rsid w:val="00535626"/>
    <w:rsid w:val="00536EFD"/>
    <w:rsid w:val="00536F3D"/>
    <w:rsid w:val="005372E9"/>
    <w:rsid w:val="0053751C"/>
    <w:rsid w:val="005422D2"/>
    <w:rsid w:val="005427E6"/>
    <w:rsid w:val="0054318B"/>
    <w:rsid w:val="0054451F"/>
    <w:rsid w:val="005447C8"/>
    <w:rsid w:val="005518AE"/>
    <w:rsid w:val="00553653"/>
    <w:rsid w:val="0056268A"/>
    <w:rsid w:val="005633E9"/>
    <w:rsid w:val="00564753"/>
    <w:rsid w:val="0056721C"/>
    <w:rsid w:val="0057237C"/>
    <w:rsid w:val="00584158"/>
    <w:rsid w:val="00586228"/>
    <w:rsid w:val="00587293"/>
    <w:rsid w:val="00590BFD"/>
    <w:rsid w:val="0059342F"/>
    <w:rsid w:val="00593E50"/>
    <w:rsid w:val="00595C82"/>
    <w:rsid w:val="005A15F8"/>
    <w:rsid w:val="005A17BD"/>
    <w:rsid w:val="005A2688"/>
    <w:rsid w:val="005A4F8C"/>
    <w:rsid w:val="005A58E2"/>
    <w:rsid w:val="005A7590"/>
    <w:rsid w:val="005B2CF3"/>
    <w:rsid w:val="005B6EB5"/>
    <w:rsid w:val="005B7F29"/>
    <w:rsid w:val="005C0CDC"/>
    <w:rsid w:val="005C264E"/>
    <w:rsid w:val="005D6298"/>
    <w:rsid w:val="005E2ACB"/>
    <w:rsid w:val="005E5415"/>
    <w:rsid w:val="005F0E49"/>
    <w:rsid w:val="005F10E0"/>
    <w:rsid w:val="005F2D29"/>
    <w:rsid w:val="005F3933"/>
    <w:rsid w:val="005F5378"/>
    <w:rsid w:val="005F7525"/>
    <w:rsid w:val="005F7DD6"/>
    <w:rsid w:val="00602D8C"/>
    <w:rsid w:val="00606732"/>
    <w:rsid w:val="006076AA"/>
    <w:rsid w:val="00612ABE"/>
    <w:rsid w:val="00615035"/>
    <w:rsid w:val="006217F8"/>
    <w:rsid w:val="00625086"/>
    <w:rsid w:val="00630E03"/>
    <w:rsid w:val="006314DD"/>
    <w:rsid w:val="0063551A"/>
    <w:rsid w:val="00635772"/>
    <w:rsid w:val="00640CF5"/>
    <w:rsid w:val="006443E1"/>
    <w:rsid w:val="0065586A"/>
    <w:rsid w:val="006576C6"/>
    <w:rsid w:val="00657FC4"/>
    <w:rsid w:val="00662524"/>
    <w:rsid w:val="00664106"/>
    <w:rsid w:val="0067024A"/>
    <w:rsid w:val="0067240D"/>
    <w:rsid w:val="00673C41"/>
    <w:rsid w:val="00674055"/>
    <w:rsid w:val="006745C0"/>
    <w:rsid w:val="00680A33"/>
    <w:rsid w:val="00684525"/>
    <w:rsid w:val="00691980"/>
    <w:rsid w:val="00692C7D"/>
    <w:rsid w:val="006A1457"/>
    <w:rsid w:val="006A4090"/>
    <w:rsid w:val="006A7710"/>
    <w:rsid w:val="006B081D"/>
    <w:rsid w:val="006B2F96"/>
    <w:rsid w:val="006B6F2A"/>
    <w:rsid w:val="006C0251"/>
    <w:rsid w:val="006C057D"/>
    <w:rsid w:val="006C3F00"/>
    <w:rsid w:val="006C4BAA"/>
    <w:rsid w:val="006C608C"/>
    <w:rsid w:val="006C6C7B"/>
    <w:rsid w:val="006D201B"/>
    <w:rsid w:val="006D32CB"/>
    <w:rsid w:val="006D3BBB"/>
    <w:rsid w:val="006D5D13"/>
    <w:rsid w:val="006E2B2B"/>
    <w:rsid w:val="006E6575"/>
    <w:rsid w:val="006F0BB8"/>
    <w:rsid w:val="006F2E19"/>
    <w:rsid w:val="007023C7"/>
    <w:rsid w:val="00704342"/>
    <w:rsid w:val="007050FE"/>
    <w:rsid w:val="007064B8"/>
    <w:rsid w:val="00707B30"/>
    <w:rsid w:val="00713508"/>
    <w:rsid w:val="00714CFB"/>
    <w:rsid w:val="00715AFE"/>
    <w:rsid w:val="007216E0"/>
    <w:rsid w:val="0072202A"/>
    <w:rsid w:val="00722E78"/>
    <w:rsid w:val="00725E61"/>
    <w:rsid w:val="007265B1"/>
    <w:rsid w:val="00727A5B"/>
    <w:rsid w:val="0073780F"/>
    <w:rsid w:val="0074065F"/>
    <w:rsid w:val="00741AFD"/>
    <w:rsid w:val="00742E45"/>
    <w:rsid w:val="00743302"/>
    <w:rsid w:val="007436DF"/>
    <w:rsid w:val="00744007"/>
    <w:rsid w:val="007511BA"/>
    <w:rsid w:val="00752396"/>
    <w:rsid w:val="00753FCA"/>
    <w:rsid w:val="00755097"/>
    <w:rsid w:val="00756EB5"/>
    <w:rsid w:val="00760202"/>
    <w:rsid w:val="00760B08"/>
    <w:rsid w:val="007645C8"/>
    <w:rsid w:val="00764AEF"/>
    <w:rsid w:val="007655E9"/>
    <w:rsid w:val="00766114"/>
    <w:rsid w:val="00766446"/>
    <w:rsid w:val="00766980"/>
    <w:rsid w:val="00766C33"/>
    <w:rsid w:val="00774CCC"/>
    <w:rsid w:val="0078317A"/>
    <w:rsid w:val="007917BD"/>
    <w:rsid w:val="0079191A"/>
    <w:rsid w:val="007A18AC"/>
    <w:rsid w:val="007A1A05"/>
    <w:rsid w:val="007A2459"/>
    <w:rsid w:val="007A5D25"/>
    <w:rsid w:val="007B1E9C"/>
    <w:rsid w:val="007B5C76"/>
    <w:rsid w:val="007B7DCD"/>
    <w:rsid w:val="007B7FED"/>
    <w:rsid w:val="007C17F0"/>
    <w:rsid w:val="007C3188"/>
    <w:rsid w:val="007D167A"/>
    <w:rsid w:val="007D3083"/>
    <w:rsid w:val="007D55FD"/>
    <w:rsid w:val="007D5E09"/>
    <w:rsid w:val="007F0271"/>
    <w:rsid w:val="007F2119"/>
    <w:rsid w:val="0080207E"/>
    <w:rsid w:val="00802351"/>
    <w:rsid w:val="00802C93"/>
    <w:rsid w:val="00804BC1"/>
    <w:rsid w:val="0081021E"/>
    <w:rsid w:val="0081176A"/>
    <w:rsid w:val="0081297F"/>
    <w:rsid w:val="00817208"/>
    <w:rsid w:val="008173E4"/>
    <w:rsid w:val="00817F1A"/>
    <w:rsid w:val="00820B05"/>
    <w:rsid w:val="00821565"/>
    <w:rsid w:val="008252FA"/>
    <w:rsid w:val="00825E67"/>
    <w:rsid w:val="00826E83"/>
    <w:rsid w:val="00827F7B"/>
    <w:rsid w:val="00832152"/>
    <w:rsid w:val="00844A8F"/>
    <w:rsid w:val="00847E91"/>
    <w:rsid w:val="008511D9"/>
    <w:rsid w:val="0085324E"/>
    <w:rsid w:val="008572C2"/>
    <w:rsid w:val="00864BA6"/>
    <w:rsid w:val="00873A0A"/>
    <w:rsid w:val="008749EA"/>
    <w:rsid w:val="0088172A"/>
    <w:rsid w:val="00881D4B"/>
    <w:rsid w:val="00891796"/>
    <w:rsid w:val="00891926"/>
    <w:rsid w:val="00892C3F"/>
    <w:rsid w:val="00896D0E"/>
    <w:rsid w:val="008A31DA"/>
    <w:rsid w:val="008A5133"/>
    <w:rsid w:val="008A5E9F"/>
    <w:rsid w:val="008A75A9"/>
    <w:rsid w:val="008B07DC"/>
    <w:rsid w:val="008B0C36"/>
    <w:rsid w:val="008B6E98"/>
    <w:rsid w:val="008B73EC"/>
    <w:rsid w:val="008C015E"/>
    <w:rsid w:val="008C0A94"/>
    <w:rsid w:val="008D5F46"/>
    <w:rsid w:val="008D741D"/>
    <w:rsid w:val="008E0816"/>
    <w:rsid w:val="008E1E79"/>
    <w:rsid w:val="008E7A93"/>
    <w:rsid w:val="008E7B8B"/>
    <w:rsid w:val="008F0331"/>
    <w:rsid w:val="008F282C"/>
    <w:rsid w:val="008F3F9F"/>
    <w:rsid w:val="008F7D06"/>
    <w:rsid w:val="00900888"/>
    <w:rsid w:val="00901064"/>
    <w:rsid w:val="0090147D"/>
    <w:rsid w:val="009038A3"/>
    <w:rsid w:val="00904291"/>
    <w:rsid w:val="009102E5"/>
    <w:rsid w:val="00911249"/>
    <w:rsid w:val="00912EA1"/>
    <w:rsid w:val="009152FB"/>
    <w:rsid w:val="009211A5"/>
    <w:rsid w:val="009211DC"/>
    <w:rsid w:val="0092130B"/>
    <w:rsid w:val="00922BA2"/>
    <w:rsid w:val="00925E50"/>
    <w:rsid w:val="0093180E"/>
    <w:rsid w:val="00932D05"/>
    <w:rsid w:val="00935CD5"/>
    <w:rsid w:val="009369E5"/>
    <w:rsid w:val="00940CEB"/>
    <w:rsid w:val="00943822"/>
    <w:rsid w:val="00943C7D"/>
    <w:rsid w:val="0094703A"/>
    <w:rsid w:val="00947EE1"/>
    <w:rsid w:val="00951095"/>
    <w:rsid w:val="00955226"/>
    <w:rsid w:val="0095565C"/>
    <w:rsid w:val="00955B05"/>
    <w:rsid w:val="00955BFB"/>
    <w:rsid w:val="00957952"/>
    <w:rsid w:val="009625B9"/>
    <w:rsid w:val="00963B1B"/>
    <w:rsid w:val="00963CD6"/>
    <w:rsid w:val="00964E61"/>
    <w:rsid w:val="009659AB"/>
    <w:rsid w:val="00966B08"/>
    <w:rsid w:val="009710CA"/>
    <w:rsid w:val="00976809"/>
    <w:rsid w:val="00985357"/>
    <w:rsid w:val="00985FC4"/>
    <w:rsid w:val="0098600B"/>
    <w:rsid w:val="00991426"/>
    <w:rsid w:val="009948C3"/>
    <w:rsid w:val="009A2301"/>
    <w:rsid w:val="009A4362"/>
    <w:rsid w:val="009A79B9"/>
    <w:rsid w:val="009B4596"/>
    <w:rsid w:val="009B48C7"/>
    <w:rsid w:val="009B5293"/>
    <w:rsid w:val="009B5F8E"/>
    <w:rsid w:val="009B6063"/>
    <w:rsid w:val="009B60F5"/>
    <w:rsid w:val="009B6561"/>
    <w:rsid w:val="009B7EE1"/>
    <w:rsid w:val="009C1F55"/>
    <w:rsid w:val="009C320C"/>
    <w:rsid w:val="009D28B3"/>
    <w:rsid w:val="009D35D2"/>
    <w:rsid w:val="009D644A"/>
    <w:rsid w:val="009E05A6"/>
    <w:rsid w:val="009E4028"/>
    <w:rsid w:val="009E4F00"/>
    <w:rsid w:val="009E5331"/>
    <w:rsid w:val="009E7394"/>
    <w:rsid w:val="009E76D1"/>
    <w:rsid w:val="009E7D67"/>
    <w:rsid w:val="009F15CD"/>
    <w:rsid w:val="009F3A7A"/>
    <w:rsid w:val="009F45B1"/>
    <w:rsid w:val="00A008C1"/>
    <w:rsid w:val="00A02492"/>
    <w:rsid w:val="00A031C0"/>
    <w:rsid w:val="00A10CCA"/>
    <w:rsid w:val="00A112D1"/>
    <w:rsid w:val="00A11C46"/>
    <w:rsid w:val="00A14BF0"/>
    <w:rsid w:val="00A1530F"/>
    <w:rsid w:val="00A21A3E"/>
    <w:rsid w:val="00A21D43"/>
    <w:rsid w:val="00A26FAA"/>
    <w:rsid w:val="00A2769C"/>
    <w:rsid w:val="00A36735"/>
    <w:rsid w:val="00A43964"/>
    <w:rsid w:val="00A43E9A"/>
    <w:rsid w:val="00A47ACE"/>
    <w:rsid w:val="00A47B42"/>
    <w:rsid w:val="00A510D5"/>
    <w:rsid w:val="00A52588"/>
    <w:rsid w:val="00A52E85"/>
    <w:rsid w:val="00A52EB8"/>
    <w:rsid w:val="00A53133"/>
    <w:rsid w:val="00A6152E"/>
    <w:rsid w:val="00A6299C"/>
    <w:rsid w:val="00A668ED"/>
    <w:rsid w:val="00A672A0"/>
    <w:rsid w:val="00A709D2"/>
    <w:rsid w:val="00A729BE"/>
    <w:rsid w:val="00A72A88"/>
    <w:rsid w:val="00A72A94"/>
    <w:rsid w:val="00A75598"/>
    <w:rsid w:val="00A763B4"/>
    <w:rsid w:val="00A80B88"/>
    <w:rsid w:val="00A8239F"/>
    <w:rsid w:val="00A82A55"/>
    <w:rsid w:val="00A833DD"/>
    <w:rsid w:val="00A876FC"/>
    <w:rsid w:val="00A95A22"/>
    <w:rsid w:val="00A95E0A"/>
    <w:rsid w:val="00A9751F"/>
    <w:rsid w:val="00AA097A"/>
    <w:rsid w:val="00AA5EEB"/>
    <w:rsid w:val="00AB1CCE"/>
    <w:rsid w:val="00AB28A1"/>
    <w:rsid w:val="00AB404E"/>
    <w:rsid w:val="00AB40C6"/>
    <w:rsid w:val="00AB5D14"/>
    <w:rsid w:val="00AC0C8D"/>
    <w:rsid w:val="00AC10C9"/>
    <w:rsid w:val="00AC4D00"/>
    <w:rsid w:val="00AD1ED8"/>
    <w:rsid w:val="00AD2267"/>
    <w:rsid w:val="00AD2978"/>
    <w:rsid w:val="00AD4C74"/>
    <w:rsid w:val="00AD4E4D"/>
    <w:rsid w:val="00AE06F8"/>
    <w:rsid w:val="00AE10E2"/>
    <w:rsid w:val="00AE2B62"/>
    <w:rsid w:val="00AE468C"/>
    <w:rsid w:val="00AE608E"/>
    <w:rsid w:val="00AF0953"/>
    <w:rsid w:val="00AF14AC"/>
    <w:rsid w:val="00AF1F39"/>
    <w:rsid w:val="00AF4664"/>
    <w:rsid w:val="00AF5B13"/>
    <w:rsid w:val="00AF6F94"/>
    <w:rsid w:val="00B00B50"/>
    <w:rsid w:val="00B04A4C"/>
    <w:rsid w:val="00B0697D"/>
    <w:rsid w:val="00B0798C"/>
    <w:rsid w:val="00B110CA"/>
    <w:rsid w:val="00B133E9"/>
    <w:rsid w:val="00B1355D"/>
    <w:rsid w:val="00B17053"/>
    <w:rsid w:val="00B202E8"/>
    <w:rsid w:val="00B2182D"/>
    <w:rsid w:val="00B21F70"/>
    <w:rsid w:val="00B25EBF"/>
    <w:rsid w:val="00B300D8"/>
    <w:rsid w:val="00B30316"/>
    <w:rsid w:val="00B30D84"/>
    <w:rsid w:val="00B32291"/>
    <w:rsid w:val="00B323F7"/>
    <w:rsid w:val="00B32B10"/>
    <w:rsid w:val="00B32D38"/>
    <w:rsid w:val="00B33BD7"/>
    <w:rsid w:val="00B3420D"/>
    <w:rsid w:val="00B34BDA"/>
    <w:rsid w:val="00B35AC3"/>
    <w:rsid w:val="00B35B2E"/>
    <w:rsid w:val="00B37EDB"/>
    <w:rsid w:val="00B444F3"/>
    <w:rsid w:val="00B47326"/>
    <w:rsid w:val="00B5062D"/>
    <w:rsid w:val="00B50737"/>
    <w:rsid w:val="00B524B1"/>
    <w:rsid w:val="00B539C6"/>
    <w:rsid w:val="00B56D96"/>
    <w:rsid w:val="00B64084"/>
    <w:rsid w:val="00B64385"/>
    <w:rsid w:val="00B6461B"/>
    <w:rsid w:val="00B70EF1"/>
    <w:rsid w:val="00B71E40"/>
    <w:rsid w:val="00B723B1"/>
    <w:rsid w:val="00B8100B"/>
    <w:rsid w:val="00B814C1"/>
    <w:rsid w:val="00B836EC"/>
    <w:rsid w:val="00B855D6"/>
    <w:rsid w:val="00B86DBA"/>
    <w:rsid w:val="00B915CE"/>
    <w:rsid w:val="00B973B2"/>
    <w:rsid w:val="00BA264C"/>
    <w:rsid w:val="00BA2C83"/>
    <w:rsid w:val="00BA5FFF"/>
    <w:rsid w:val="00BA7B92"/>
    <w:rsid w:val="00BB0381"/>
    <w:rsid w:val="00BB28D1"/>
    <w:rsid w:val="00BB30F8"/>
    <w:rsid w:val="00BB5B88"/>
    <w:rsid w:val="00BB5F5F"/>
    <w:rsid w:val="00BB753F"/>
    <w:rsid w:val="00BC26EC"/>
    <w:rsid w:val="00BC36F3"/>
    <w:rsid w:val="00BC72A5"/>
    <w:rsid w:val="00BC757E"/>
    <w:rsid w:val="00BD2606"/>
    <w:rsid w:val="00BD2DE8"/>
    <w:rsid w:val="00BD51C2"/>
    <w:rsid w:val="00BD5344"/>
    <w:rsid w:val="00BD67E8"/>
    <w:rsid w:val="00BF0EA0"/>
    <w:rsid w:val="00BF13E3"/>
    <w:rsid w:val="00BF14C2"/>
    <w:rsid w:val="00BF24E0"/>
    <w:rsid w:val="00C01107"/>
    <w:rsid w:val="00C06183"/>
    <w:rsid w:val="00C06813"/>
    <w:rsid w:val="00C07058"/>
    <w:rsid w:val="00C072DB"/>
    <w:rsid w:val="00C17BFB"/>
    <w:rsid w:val="00C235CF"/>
    <w:rsid w:val="00C27A74"/>
    <w:rsid w:val="00C306D7"/>
    <w:rsid w:val="00C34086"/>
    <w:rsid w:val="00C34DA6"/>
    <w:rsid w:val="00C40BC7"/>
    <w:rsid w:val="00C45FE4"/>
    <w:rsid w:val="00C47830"/>
    <w:rsid w:val="00C52B43"/>
    <w:rsid w:val="00C5360C"/>
    <w:rsid w:val="00C57D47"/>
    <w:rsid w:val="00C60EAC"/>
    <w:rsid w:val="00C622A0"/>
    <w:rsid w:val="00C62F83"/>
    <w:rsid w:val="00C64AF4"/>
    <w:rsid w:val="00C67B38"/>
    <w:rsid w:val="00C716D3"/>
    <w:rsid w:val="00C7507D"/>
    <w:rsid w:val="00C82FD8"/>
    <w:rsid w:val="00C83601"/>
    <w:rsid w:val="00C93070"/>
    <w:rsid w:val="00C95B5C"/>
    <w:rsid w:val="00CA37BF"/>
    <w:rsid w:val="00CA69D2"/>
    <w:rsid w:val="00CB150F"/>
    <w:rsid w:val="00CB1793"/>
    <w:rsid w:val="00CB1DEB"/>
    <w:rsid w:val="00CB37E5"/>
    <w:rsid w:val="00CB3FBF"/>
    <w:rsid w:val="00CB6EA2"/>
    <w:rsid w:val="00CB76CB"/>
    <w:rsid w:val="00CC0498"/>
    <w:rsid w:val="00CC6363"/>
    <w:rsid w:val="00CD4CFF"/>
    <w:rsid w:val="00CE0F8B"/>
    <w:rsid w:val="00CE1705"/>
    <w:rsid w:val="00CE18F5"/>
    <w:rsid w:val="00CE1E0A"/>
    <w:rsid w:val="00CE3486"/>
    <w:rsid w:val="00CE3ED7"/>
    <w:rsid w:val="00CE560B"/>
    <w:rsid w:val="00CE6E4D"/>
    <w:rsid w:val="00CF2412"/>
    <w:rsid w:val="00CF2766"/>
    <w:rsid w:val="00D0795A"/>
    <w:rsid w:val="00D11695"/>
    <w:rsid w:val="00D122A0"/>
    <w:rsid w:val="00D143A1"/>
    <w:rsid w:val="00D2151A"/>
    <w:rsid w:val="00D25E50"/>
    <w:rsid w:val="00D30FEE"/>
    <w:rsid w:val="00D31BEA"/>
    <w:rsid w:val="00D34D01"/>
    <w:rsid w:val="00D37AEF"/>
    <w:rsid w:val="00D408EF"/>
    <w:rsid w:val="00D412B0"/>
    <w:rsid w:val="00D43D95"/>
    <w:rsid w:val="00D44209"/>
    <w:rsid w:val="00D44C66"/>
    <w:rsid w:val="00D4574A"/>
    <w:rsid w:val="00D47C2C"/>
    <w:rsid w:val="00D52C6F"/>
    <w:rsid w:val="00D545C2"/>
    <w:rsid w:val="00D54B5F"/>
    <w:rsid w:val="00D6038E"/>
    <w:rsid w:val="00D634CF"/>
    <w:rsid w:val="00D63CF1"/>
    <w:rsid w:val="00D63E25"/>
    <w:rsid w:val="00D6458A"/>
    <w:rsid w:val="00D66706"/>
    <w:rsid w:val="00D73E9A"/>
    <w:rsid w:val="00D74241"/>
    <w:rsid w:val="00D823B0"/>
    <w:rsid w:val="00D83888"/>
    <w:rsid w:val="00D847F0"/>
    <w:rsid w:val="00D86CFE"/>
    <w:rsid w:val="00D91D6D"/>
    <w:rsid w:val="00D92341"/>
    <w:rsid w:val="00D942AA"/>
    <w:rsid w:val="00D9535D"/>
    <w:rsid w:val="00DA4AE4"/>
    <w:rsid w:val="00DA56C2"/>
    <w:rsid w:val="00DB170E"/>
    <w:rsid w:val="00DB7B5E"/>
    <w:rsid w:val="00DB7DA8"/>
    <w:rsid w:val="00DC1D1B"/>
    <w:rsid w:val="00DC4A21"/>
    <w:rsid w:val="00DC5FE7"/>
    <w:rsid w:val="00DD1A0F"/>
    <w:rsid w:val="00DD3FBC"/>
    <w:rsid w:val="00DD47B3"/>
    <w:rsid w:val="00DD4C7D"/>
    <w:rsid w:val="00DD7DD4"/>
    <w:rsid w:val="00DE18DE"/>
    <w:rsid w:val="00DE4708"/>
    <w:rsid w:val="00DE5705"/>
    <w:rsid w:val="00DE7270"/>
    <w:rsid w:val="00DF29E7"/>
    <w:rsid w:val="00DF2A0C"/>
    <w:rsid w:val="00DF4317"/>
    <w:rsid w:val="00DF562F"/>
    <w:rsid w:val="00E00702"/>
    <w:rsid w:val="00E01021"/>
    <w:rsid w:val="00E01261"/>
    <w:rsid w:val="00E03703"/>
    <w:rsid w:val="00E06C87"/>
    <w:rsid w:val="00E11ABA"/>
    <w:rsid w:val="00E16E0B"/>
    <w:rsid w:val="00E21A12"/>
    <w:rsid w:val="00E22C27"/>
    <w:rsid w:val="00E260B2"/>
    <w:rsid w:val="00E26AFF"/>
    <w:rsid w:val="00E27E25"/>
    <w:rsid w:val="00E3157B"/>
    <w:rsid w:val="00E340EC"/>
    <w:rsid w:val="00E3470C"/>
    <w:rsid w:val="00E34818"/>
    <w:rsid w:val="00E34F08"/>
    <w:rsid w:val="00E36B33"/>
    <w:rsid w:val="00E40040"/>
    <w:rsid w:val="00E43512"/>
    <w:rsid w:val="00E450D2"/>
    <w:rsid w:val="00E452CB"/>
    <w:rsid w:val="00E453B1"/>
    <w:rsid w:val="00E475C8"/>
    <w:rsid w:val="00E50110"/>
    <w:rsid w:val="00E51229"/>
    <w:rsid w:val="00E519D9"/>
    <w:rsid w:val="00E55650"/>
    <w:rsid w:val="00E5583A"/>
    <w:rsid w:val="00E65F41"/>
    <w:rsid w:val="00E66C11"/>
    <w:rsid w:val="00E700C6"/>
    <w:rsid w:val="00E7037A"/>
    <w:rsid w:val="00E72862"/>
    <w:rsid w:val="00E73788"/>
    <w:rsid w:val="00E737E4"/>
    <w:rsid w:val="00E75451"/>
    <w:rsid w:val="00E758C3"/>
    <w:rsid w:val="00E80D22"/>
    <w:rsid w:val="00E83756"/>
    <w:rsid w:val="00E85C72"/>
    <w:rsid w:val="00E86B13"/>
    <w:rsid w:val="00E938E3"/>
    <w:rsid w:val="00EA01C6"/>
    <w:rsid w:val="00EA01FB"/>
    <w:rsid w:val="00EA1AE8"/>
    <w:rsid w:val="00EA1CBF"/>
    <w:rsid w:val="00EA304E"/>
    <w:rsid w:val="00EA3D5D"/>
    <w:rsid w:val="00EA4D3F"/>
    <w:rsid w:val="00EA693C"/>
    <w:rsid w:val="00EA7840"/>
    <w:rsid w:val="00EB082D"/>
    <w:rsid w:val="00EB3F81"/>
    <w:rsid w:val="00EB5AA3"/>
    <w:rsid w:val="00EB6FBC"/>
    <w:rsid w:val="00EC0A6E"/>
    <w:rsid w:val="00EC0ABC"/>
    <w:rsid w:val="00EC3599"/>
    <w:rsid w:val="00EC4589"/>
    <w:rsid w:val="00EC73A3"/>
    <w:rsid w:val="00ED0D93"/>
    <w:rsid w:val="00ED19C4"/>
    <w:rsid w:val="00ED6494"/>
    <w:rsid w:val="00ED7F69"/>
    <w:rsid w:val="00EE04B7"/>
    <w:rsid w:val="00EE5476"/>
    <w:rsid w:val="00EE7F24"/>
    <w:rsid w:val="00EF016D"/>
    <w:rsid w:val="00EF01AE"/>
    <w:rsid w:val="00EF123F"/>
    <w:rsid w:val="00EF2B35"/>
    <w:rsid w:val="00EF5607"/>
    <w:rsid w:val="00F02DC4"/>
    <w:rsid w:val="00F074BE"/>
    <w:rsid w:val="00F07D31"/>
    <w:rsid w:val="00F12FD2"/>
    <w:rsid w:val="00F15367"/>
    <w:rsid w:val="00F1656D"/>
    <w:rsid w:val="00F2346F"/>
    <w:rsid w:val="00F236E1"/>
    <w:rsid w:val="00F26374"/>
    <w:rsid w:val="00F36A49"/>
    <w:rsid w:val="00F37027"/>
    <w:rsid w:val="00F41650"/>
    <w:rsid w:val="00F44B98"/>
    <w:rsid w:val="00F51B5E"/>
    <w:rsid w:val="00F51F74"/>
    <w:rsid w:val="00F533A9"/>
    <w:rsid w:val="00F55916"/>
    <w:rsid w:val="00F56E75"/>
    <w:rsid w:val="00F61DAC"/>
    <w:rsid w:val="00F64E4A"/>
    <w:rsid w:val="00F65FF5"/>
    <w:rsid w:val="00F7088A"/>
    <w:rsid w:val="00F71520"/>
    <w:rsid w:val="00F7360A"/>
    <w:rsid w:val="00F73615"/>
    <w:rsid w:val="00F739E7"/>
    <w:rsid w:val="00F75127"/>
    <w:rsid w:val="00F754E9"/>
    <w:rsid w:val="00F77BFA"/>
    <w:rsid w:val="00F82936"/>
    <w:rsid w:val="00F9639D"/>
    <w:rsid w:val="00FA1BA7"/>
    <w:rsid w:val="00FA3C78"/>
    <w:rsid w:val="00FB072D"/>
    <w:rsid w:val="00FB2936"/>
    <w:rsid w:val="00FB5684"/>
    <w:rsid w:val="00FC52D2"/>
    <w:rsid w:val="00FD08A6"/>
    <w:rsid w:val="00FD1A9B"/>
    <w:rsid w:val="00FD239E"/>
    <w:rsid w:val="00FD3446"/>
    <w:rsid w:val="00FE2890"/>
    <w:rsid w:val="00FE67DD"/>
    <w:rsid w:val="00FF18F0"/>
    <w:rsid w:val="00FF20B3"/>
    <w:rsid w:val="00FF2593"/>
    <w:rsid w:val="00FF6B6A"/>
    <w:rsid w:val="00FF786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DAC2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3FBF"/>
  </w:style>
  <w:style w:type="paragraph" w:styleId="Heading1">
    <w:name w:val="heading 1"/>
    <w:basedOn w:val="Normal"/>
    <w:next w:val="Normal"/>
    <w:link w:val="Heading1Char"/>
    <w:uiPriority w:val="9"/>
    <w:qFormat/>
    <w:rsid w:val="007A18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7A18A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7A18AC"/>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7A18AC"/>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7A18AC"/>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7A18A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7A18AC"/>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7A18AC"/>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7A18A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A18AC"/>
    <w:pPr>
      <w:ind w:left="720"/>
      <w:contextualSpacing/>
    </w:pPr>
  </w:style>
  <w:style w:type="character" w:styleId="CommentReference">
    <w:name w:val="annotation reference"/>
    <w:basedOn w:val="DefaultParagraphFont"/>
    <w:uiPriority w:val="99"/>
    <w:semiHidden/>
    <w:unhideWhenUsed/>
    <w:rsid w:val="006E2B2B"/>
    <w:rPr>
      <w:sz w:val="16"/>
      <w:szCs w:val="16"/>
    </w:rPr>
  </w:style>
  <w:style w:type="paragraph" w:styleId="CommentText">
    <w:name w:val="annotation text"/>
    <w:basedOn w:val="Normal"/>
    <w:link w:val="CommentTextChar"/>
    <w:uiPriority w:val="99"/>
    <w:semiHidden/>
    <w:unhideWhenUsed/>
    <w:rsid w:val="006E2B2B"/>
    <w:pPr>
      <w:spacing w:line="240" w:lineRule="auto"/>
    </w:pPr>
    <w:rPr>
      <w:sz w:val="20"/>
      <w:szCs w:val="20"/>
    </w:rPr>
  </w:style>
  <w:style w:type="character" w:customStyle="1" w:styleId="CommentTextChar">
    <w:name w:val="Comment Text Char"/>
    <w:basedOn w:val="DefaultParagraphFont"/>
    <w:link w:val="CommentText"/>
    <w:uiPriority w:val="99"/>
    <w:semiHidden/>
    <w:rsid w:val="006E2B2B"/>
    <w:rPr>
      <w:sz w:val="20"/>
      <w:szCs w:val="20"/>
    </w:rPr>
  </w:style>
  <w:style w:type="paragraph" w:styleId="CommentSubject">
    <w:name w:val="annotation subject"/>
    <w:basedOn w:val="CommentText"/>
    <w:next w:val="CommentText"/>
    <w:link w:val="CommentSubjectChar"/>
    <w:uiPriority w:val="99"/>
    <w:semiHidden/>
    <w:unhideWhenUsed/>
    <w:rsid w:val="006E2B2B"/>
    <w:rPr>
      <w:b/>
      <w:bCs/>
    </w:rPr>
  </w:style>
  <w:style w:type="character" w:customStyle="1" w:styleId="CommentSubjectChar">
    <w:name w:val="Comment Subject Char"/>
    <w:basedOn w:val="CommentTextChar"/>
    <w:link w:val="CommentSubject"/>
    <w:uiPriority w:val="99"/>
    <w:semiHidden/>
    <w:rsid w:val="006E2B2B"/>
    <w:rPr>
      <w:b/>
      <w:bCs/>
      <w:sz w:val="20"/>
      <w:szCs w:val="20"/>
    </w:rPr>
  </w:style>
  <w:style w:type="paragraph" w:styleId="BalloonText">
    <w:name w:val="Balloon Text"/>
    <w:basedOn w:val="Normal"/>
    <w:link w:val="BalloonTextChar"/>
    <w:uiPriority w:val="99"/>
    <w:semiHidden/>
    <w:unhideWhenUsed/>
    <w:rsid w:val="006E2B2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E2B2B"/>
    <w:rPr>
      <w:rFonts w:ascii="Tahoma" w:hAnsi="Tahoma" w:cs="Tahoma"/>
      <w:sz w:val="16"/>
      <w:szCs w:val="16"/>
    </w:rPr>
  </w:style>
  <w:style w:type="paragraph" w:styleId="FootnoteText">
    <w:name w:val="footnote text"/>
    <w:basedOn w:val="Normal"/>
    <w:link w:val="FootnoteTextChar"/>
    <w:uiPriority w:val="99"/>
    <w:semiHidden/>
    <w:rsid w:val="00BB28D1"/>
    <w:pPr>
      <w:spacing w:after="0" w:line="240" w:lineRule="auto"/>
    </w:pPr>
    <w:rPr>
      <w:rFonts w:ascii="Calibri" w:eastAsia="Times New Roman" w:hAnsi="Calibri" w:cs="Calibri"/>
      <w:sz w:val="20"/>
      <w:szCs w:val="20"/>
      <w:lang w:eastAsia="sl-SI"/>
    </w:rPr>
  </w:style>
  <w:style w:type="character" w:customStyle="1" w:styleId="FootnoteTextChar">
    <w:name w:val="Footnote Text Char"/>
    <w:basedOn w:val="DefaultParagraphFont"/>
    <w:link w:val="FootnoteText"/>
    <w:uiPriority w:val="99"/>
    <w:semiHidden/>
    <w:rsid w:val="00BB28D1"/>
    <w:rPr>
      <w:rFonts w:ascii="Calibri" w:eastAsia="Times New Roman" w:hAnsi="Calibri" w:cs="Calibri"/>
      <w:sz w:val="20"/>
      <w:szCs w:val="20"/>
      <w:lang w:eastAsia="sl-SI"/>
    </w:rPr>
  </w:style>
  <w:style w:type="character" w:styleId="FootnoteReference">
    <w:name w:val="footnote reference"/>
    <w:basedOn w:val="DefaultParagraphFont"/>
    <w:uiPriority w:val="99"/>
    <w:semiHidden/>
    <w:rsid w:val="00BB28D1"/>
    <w:rPr>
      <w:vertAlign w:val="superscript"/>
    </w:rPr>
  </w:style>
  <w:style w:type="character" w:styleId="Hyperlink">
    <w:name w:val="Hyperlink"/>
    <w:basedOn w:val="DefaultParagraphFont"/>
    <w:uiPriority w:val="99"/>
    <w:unhideWhenUsed/>
    <w:rsid w:val="007D55FD"/>
    <w:rPr>
      <w:color w:val="0000FF" w:themeColor="hyperlink"/>
      <w:u w:val="single"/>
    </w:rPr>
  </w:style>
  <w:style w:type="character" w:customStyle="1" w:styleId="Omemba1">
    <w:name w:val="Omemba1"/>
    <w:basedOn w:val="DefaultParagraphFont"/>
    <w:uiPriority w:val="99"/>
    <w:semiHidden/>
    <w:unhideWhenUsed/>
    <w:rsid w:val="007D55FD"/>
    <w:rPr>
      <w:color w:val="2B579A"/>
      <w:shd w:val="clear" w:color="auto" w:fill="E6E6E6"/>
    </w:rPr>
  </w:style>
  <w:style w:type="paragraph" w:styleId="Header">
    <w:name w:val="header"/>
    <w:basedOn w:val="Normal"/>
    <w:link w:val="HeaderChar"/>
    <w:uiPriority w:val="99"/>
    <w:unhideWhenUsed/>
    <w:rsid w:val="00DD1A0F"/>
    <w:pPr>
      <w:tabs>
        <w:tab w:val="center" w:pos="4536"/>
        <w:tab w:val="right" w:pos="9072"/>
      </w:tabs>
      <w:spacing w:after="0" w:line="240" w:lineRule="auto"/>
    </w:pPr>
  </w:style>
  <w:style w:type="character" w:customStyle="1" w:styleId="HeaderChar">
    <w:name w:val="Header Char"/>
    <w:basedOn w:val="DefaultParagraphFont"/>
    <w:link w:val="Header"/>
    <w:uiPriority w:val="99"/>
    <w:rsid w:val="00DD1A0F"/>
  </w:style>
  <w:style w:type="paragraph" w:styleId="Footer">
    <w:name w:val="footer"/>
    <w:basedOn w:val="Normal"/>
    <w:link w:val="FooterChar"/>
    <w:uiPriority w:val="99"/>
    <w:unhideWhenUsed/>
    <w:rsid w:val="00DD1A0F"/>
    <w:pPr>
      <w:tabs>
        <w:tab w:val="center" w:pos="4536"/>
        <w:tab w:val="right" w:pos="9072"/>
      </w:tabs>
      <w:spacing w:after="0" w:line="240" w:lineRule="auto"/>
    </w:pPr>
  </w:style>
  <w:style w:type="character" w:customStyle="1" w:styleId="FooterChar">
    <w:name w:val="Footer Char"/>
    <w:basedOn w:val="DefaultParagraphFont"/>
    <w:link w:val="Footer"/>
    <w:uiPriority w:val="99"/>
    <w:rsid w:val="00DD1A0F"/>
  </w:style>
  <w:style w:type="character" w:customStyle="1" w:styleId="apple-converted-space">
    <w:name w:val="apple-converted-space"/>
    <w:basedOn w:val="DefaultParagraphFont"/>
    <w:rsid w:val="00D143A1"/>
  </w:style>
  <w:style w:type="character" w:styleId="Emphasis">
    <w:name w:val="Emphasis"/>
    <w:uiPriority w:val="20"/>
    <w:qFormat/>
    <w:rsid w:val="007A18AC"/>
    <w:rPr>
      <w:i/>
      <w:iCs/>
    </w:rPr>
  </w:style>
  <w:style w:type="paragraph" w:customStyle="1" w:styleId="ZADEVA">
    <w:name w:val="ZADEVA"/>
    <w:basedOn w:val="Normal"/>
    <w:rsid w:val="000170D1"/>
    <w:pPr>
      <w:tabs>
        <w:tab w:val="left" w:pos="1701"/>
      </w:tabs>
      <w:spacing w:after="0" w:line="260" w:lineRule="atLeast"/>
      <w:ind w:left="1701" w:hanging="1701"/>
    </w:pPr>
    <w:rPr>
      <w:rFonts w:ascii="Arial" w:eastAsia="Times New Roman" w:hAnsi="Arial" w:cs="Times New Roman"/>
      <w:b/>
      <w:sz w:val="20"/>
      <w:szCs w:val="24"/>
      <w:lang w:val="it-IT"/>
    </w:rPr>
  </w:style>
  <w:style w:type="character" w:customStyle="1" w:styleId="OdstavekZnak">
    <w:name w:val="Odstavek Znak"/>
    <w:link w:val="Odstavek"/>
    <w:locked/>
    <w:rsid w:val="00083495"/>
    <w:rPr>
      <w:rFonts w:ascii="Arial" w:eastAsia="Times New Roman" w:hAnsi="Arial" w:cs="Arial"/>
      <w:lang w:val="x-none" w:eastAsia="x-none"/>
    </w:rPr>
  </w:style>
  <w:style w:type="paragraph" w:customStyle="1" w:styleId="Odstavek">
    <w:name w:val="Odstavek"/>
    <w:basedOn w:val="Normal"/>
    <w:link w:val="OdstavekZnak"/>
    <w:rsid w:val="00083495"/>
    <w:pPr>
      <w:overflowPunct w:val="0"/>
      <w:autoSpaceDE w:val="0"/>
      <w:autoSpaceDN w:val="0"/>
      <w:adjustRightInd w:val="0"/>
      <w:spacing w:before="240" w:after="0" w:line="240" w:lineRule="auto"/>
      <w:ind w:firstLine="1021"/>
      <w:jc w:val="both"/>
    </w:pPr>
    <w:rPr>
      <w:rFonts w:ascii="Arial" w:eastAsia="Times New Roman" w:hAnsi="Arial" w:cs="Arial"/>
      <w:lang w:val="x-none" w:eastAsia="x-none"/>
    </w:rPr>
  </w:style>
  <w:style w:type="paragraph" w:customStyle="1" w:styleId="lennaslov">
    <w:name w:val="Člen_naslov"/>
    <w:basedOn w:val="Normal"/>
    <w:rsid w:val="001F0871"/>
    <w:pPr>
      <w:suppressAutoHyphens/>
      <w:overflowPunct w:val="0"/>
      <w:autoSpaceDE w:val="0"/>
      <w:autoSpaceDN w:val="0"/>
      <w:adjustRightInd w:val="0"/>
      <w:spacing w:after="0" w:line="240" w:lineRule="auto"/>
      <w:jc w:val="center"/>
    </w:pPr>
    <w:rPr>
      <w:rFonts w:ascii="Arial" w:eastAsia="Times New Roman" w:hAnsi="Arial" w:cs="Times New Roman"/>
      <w:b/>
      <w:lang w:val="x-none" w:eastAsia="x-none"/>
    </w:rPr>
  </w:style>
  <w:style w:type="table" w:styleId="TableGrid">
    <w:name w:val="Table Grid"/>
    <w:basedOn w:val="TableNormal"/>
    <w:uiPriority w:val="59"/>
    <w:semiHidden/>
    <w:unhideWhenUsed/>
    <w:rsid w:val="005536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7A18AC"/>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7A18AC"/>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7A18AC"/>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7A18AC"/>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7A18AC"/>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7A18AC"/>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7A18AC"/>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7A18AC"/>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7A18AC"/>
    <w:rPr>
      <w:rFonts w:asciiTheme="majorHAnsi" w:eastAsiaTheme="majorEastAsia" w:hAnsiTheme="majorHAnsi" w:cstheme="majorBidi"/>
      <w:i/>
      <w:iCs/>
      <w:color w:val="404040" w:themeColor="text1" w:themeTint="BF"/>
      <w:sz w:val="20"/>
      <w:szCs w:val="20"/>
    </w:rPr>
  </w:style>
  <w:style w:type="paragraph" w:styleId="Title">
    <w:name w:val="Title"/>
    <w:basedOn w:val="Normal"/>
    <w:next w:val="Normal"/>
    <w:link w:val="TitleChar"/>
    <w:uiPriority w:val="10"/>
    <w:qFormat/>
    <w:rsid w:val="007A18A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7A18AC"/>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7A18AC"/>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7A18AC"/>
    <w:rPr>
      <w:rFonts w:asciiTheme="majorHAnsi" w:eastAsiaTheme="majorEastAsia" w:hAnsiTheme="majorHAnsi" w:cstheme="majorBidi"/>
      <w:i/>
      <w:iCs/>
      <w:color w:val="4F81BD" w:themeColor="accent1"/>
      <w:spacing w:val="15"/>
      <w:sz w:val="24"/>
      <w:szCs w:val="24"/>
    </w:rPr>
  </w:style>
  <w:style w:type="character" w:styleId="Strong">
    <w:name w:val="Strong"/>
    <w:uiPriority w:val="22"/>
    <w:qFormat/>
    <w:rsid w:val="007A18AC"/>
    <w:rPr>
      <w:b/>
      <w:bCs/>
    </w:rPr>
  </w:style>
  <w:style w:type="paragraph" w:styleId="NoSpacing">
    <w:name w:val="No Spacing"/>
    <w:basedOn w:val="Normal"/>
    <w:link w:val="NoSpacingChar"/>
    <w:uiPriority w:val="1"/>
    <w:qFormat/>
    <w:rsid w:val="007A18AC"/>
    <w:pPr>
      <w:spacing w:after="0" w:line="240" w:lineRule="auto"/>
    </w:pPr>
  </w:style>
  <w:style w:type="paragraph" w:styleId="Quote">
    <w:name w:val="Quote"/>
    <w:basedOn w:val="Normal"/>
    <w:next w:val="Normal"/>
    <w:link w:val="QuoteChar"/>
    <w:uiPriority w:val="29"/>
    <w:qFormat/>
    <w:rsid w:val="007A18AC"/>
    <w:rPr>
      <w:i/>
      <w:iCs/>
      <w:color w:val="000000" w:themeColor="text1"/>
    </w:rPr>
  </w:style>
  <w:style w:type="character" w:customStyle="1" w:styleId="QuoteChar">
    <w:name w:val="Quote Char"/>
    <w:basedOn w:val="DefaultParagraphFont"/>
    <w:link w:val="Quote"/>
    <w:uiPriority w:val="29"/>
    <w:rsid w:val="007A18AC"/>
    <w:rPr>
      <w:i/>
      <w:iCs/>
      <w:color w:val="000000" w:themeColor="text1"/>
    </w:rPr>
  </w:style>
  <w:style w:type="paragraph" w:styleId="IntenseQuote">
    <w:name w:val="Intense Quote"/>
    <w:basedOn w:val="Normal"/>
    <w:next w:val="Normal"/>
    <w:link w:val="IntenseQuoteChar"/>
    <w:uiPriority w:val="30"/>
    <w:qFormat/>
    <w:rsid w:val="007A18AC"/>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7A18AC"/>
    <w:rPr>
      <w:b/>
      <w:bCs/>
      <w:i/>
      <w:iCs/>
      <w:color w:val="4F81BD" w:themeColor="accent1"/>
    </w:rPr>
  </w:style>
  <w:style w:type="character" w:styleId="SubtleEmphasis">
    <w:name w:val="Subtle Emphasis"/>
    <w:uiPriority w:val="19"/>
    <w:qFormat/>
    <w:rsid w:val="007A18AC"/>
    <w:rPr>
      <w:i/>
      <w:iCs/>
      <w:color w:val="808080" w:themeColor="text1" w:themeTint="7F"/>
    </w:rPr>
  </w:style>
  <w:style w:type="character" w:styleId="IntenseEmphasis">
    <w:name w:val="Intense Emphasis"/>
    <w:uiPriority w:val="21"/>
    <w:qFormat/>
    <w:rsid w:val="007A18AC"/>
    <w:rPr>
      <w:b/>
      <w:bCs/>
      <w:i/>
      <w:iCs/>
      <w:color w:val="4F81BD" w:themeColor="accent1"/>
    </w:rPr>
  </w:style>
  <w:style w:type="character" w:styleId="SubtleReference">
    <w:name w:val="Subtle Reference"/>
    <w:basedOn w:val="DefaultParagraphFont"/>
    <w:uiPriority w:val="31"/>
    <w:qFormat/>
    <w:rsid w:val="007A18AC"/>
    <w:rPr>
      <w:smallCaps/>
      <w:color w:val="C0504D" w:themeColor="accent2"/>
      <w:u w:val="single"/>
    </w:rPr>
  </w:style>
  <w:style w:type="character" w:styleId="IntenseReference">
    <w:name w:val="Intense Reference"/>
    <w:uiPriority w:val="32"/>
    <w:qFormat/>
    <w:rsid w:val="007A18AC"/>
    <w:rPr>
      <w:b/>
      <w:bCs/>
      <w:smallCaps/>
      <w:color w:val="C0504D" w:themeColor="accent2"/>
      <w:spacing w:val="5"/>
      <w:u w:val="single"/>
    </w:rPr>
  </w:style>
  <w:style w:type="character" w:styleId="BookTitle">
    <w:name w:val="Book Title"/>
    <w:uiPriority w:val="33"/>
    <w:qFormat/>
    <w:rsid w:val="007A18AC"/>
    <w:rPr>
      <w:b/>
      <w:bCs/>
      <w:smallCaps/>
      <w:spacing w:val="5"/>
    </w:rPr>
  </w:style>
  <w:style w:type="paragraph" w:styleId="TOCHeading">
    <w:name w:val="TOC Heading"/>
    <w:basedOn w:val="Heading1"/>
    <w:next w:val="Normal"/>
    <w:uiPriority w:val="39"/>
    <w:semiHidden/>
    <w:unhideWhenUsed/>
    <w:qFormat/>
    <w:rsid w:val="007A18AC"/>
    <w:pPr>
      <w:outlineLvl w:val="9"/>
    </w:pPr>
  </w:style>
  <w:style w:type="paragraph" w:styleId="Caption">
    <w:name w:val="caption"/>
    <w:basedOn w:val="Normal"/>
    <w:next w:val="Normal"/>
    <w:uiPriority w:val="35"/>
    <w:semiHidden/>
    <w:unhideWhenUsed/>
    <w:qFormat/>
    <w:rsid w:val="007A18AC"/>
    <w:pPr>
      <w:spacing w:line="240" w:lineRule="auto"/>
    </w:pPr>
    <w:rPr>
      <w:b/>
      <w:bCs/>
      <w:color w:val="4F81BD" w:themeColor="accent1"/>
      <w:sz w:val="18"/>
      <w:szCs w:val="18"/>
    </w:rPr>
  </w:style>
  <w:style w:type="character" w:customStyle="1" w:styleId="NoSpacingChar">
    <w:name w:val="No Spacing Char"/>
    <w:basedOn w:val="DefaultParagraphFont"/>
    <w:link w:val="NoSpacing"/>
    <w:uiPriority w:val="1"/>
    <w:rsid w:val="007A18AC"/>
  </w:style>
  <w:style w:type="paragraph" w:customStyle="1" w:styleId="Default">
    <w:name w:val="Default"/>
    <w:rsid w:val="00034F49"/>
    <w:pPr>
      <w:autoSpaceDE w:val="0"/>
      <w:autoSpaceDN w:val="0"/>
      <w:adjustRightInd w:val="0"/>
      <w:spacing w:after="0" w:line="240" w:lineRule="auto"/>
    </w:pPr>
    <w:rPr>
      <w:rFonts w:ascii="EUAlbertina" w:hAnsi="EUAlbertina" w:cs="EUAlbertina"/>
      <w:color w:val="000000"/>
      <w:sz w:val="24"/>
      <w:szCs w:val="24"/>
    </w:rPr>
  </w:style>
  <w:style w:type="character" w:customStyle="1" w:styleId="normaltextrun">
    <w:name w:val="normaltextrun"/>
    <w:basedOn w:val="DefaultParagraphFont"/>
    <w:rsid w:val="00F02DC4"/>
  </w:style>
  <w:style w:type="character" w:styleId="UnresolvedMention">
    <w:name w:val="Unresolved Mention"/>
    <w:basedOn w:val="DefaultParagraphFont"/>
    <w:uiPriority w:val="99"/>
    <w:semiHidden/>
    <w:unhideWhenUsed/>
    <w:rsid w:val="00C7507D"/>
    <w:rPr>
      <w:color w:val="605E5C"/>
      <w:shd w:val="clear" w:color="auto" w:fill="E1DFDD"/>
    </w:rPr>
  </w:style>
  <w:style w:type="paragraph" w:customStyle="1" w:styleId="tevilnatoka111">
    <w:name w:val="Številčna točka 1.1.1"/>
    <w:basedOn w:val="Normal"/>
    <w:qFormat/>
    <w:rsid w:val="00E72862"/>
    <w:pPr>
      <w:widowControl w:val="0"/>
      <w:numPr>
        <w:ilvl w:val="2"/>
        <w:numId w:val="1"/>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ormal"/>
    <w:link w:val="tevilnatokaZnak"/>
    <w:qFormat/>
    <w:rsid w:val="00E72862"/>
    <w:pPr>
      <w:numPr>
        <w:numId w:val="1"/>
      </w:numPr>
      <w:spacing w:after="0" w:line="240" w:lineRule="auto"/>
      <w:jc w:val="both"/>
    </w:pPr>
    <w:rPr>
      <w:rFonts w:ascii="Arial" w:eastAsia="Times New Roman" w:hAnsi="Arial" w:cs="Times New Roman"/>
      <w:lang w:val="x-none" w:eastAsia="sl-SI"/>
    </w:rPr>
  </w:style>
  <w:style w:type="character" w:customStyle="1" w:styleId="tevilnatokaZnak">
    <w:name w:val="Številčna točka Znak"/>
    <w:basedOn w:val="OdstavekZnak"/>
    <w:link w:val="tevilnatoka"/>
    <w:rsid w:val="00E72862"/>
    <w:rPr>
      <w:rFonts w:ascii="Arial" w:eastAsia="Times New Roman" w:hAnsi="Arial" w:cs="Times New Roman"/>
      <w:lang w:val="x-none" w:eastAsia="sl-SI"/>
    </w:rPr>
  </w:style>
  <w:style w:type="paragraph" w:customStyle="1" w:styleId="tevilnatoka11Nova">
    <w:name w:val="Številčna točka 1.1 Nova"/>
    <w:basedOn w:val="tevilnatoka"/>
    <w:qFormat/>
    <w:rsid w:val="00E72862"/>
    <w:pPr>
      <w:numPr>
        <w:ilvl w:val="1"/>
      </w:numPr>
      <w:tabs>
        <w:tab w:val="clear" w:pos="425"/>
      </w:tabs>
      <w:ind w:left="1440" w:hanging="360"/>
    </w:pPr>
  </w:style>
  <w:style w:type="paragraph" w:customStyle="1" w:styleId="aufzaehlunge1">
    <w:name w:val="aufzaehlunge1"/>
    <w:basedOn w:val="Normal"/>
    <w:rsid w:val="000B4E3A"/>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tief">
    <w:name w:val="tief"/>
    <w:basedOn w:val="DefaultParagraphFont"/>
    <w:rsid w:val="000B4E3A"/>
  </w:style>
  <w:style w:type="paragraph" w:styleId="Revision">
    <w:name w:val="Revision"/>
    <w:hidden/>
    <w:uiPriority w:val="99"/>
    <w:semiHidden/>
    <w:rsid w:val="000B4E3A"/>
    <w:pPr>
      <w:spacing w:after="0" w:line="240" w:lineRule="auto"/>
    </w:pPr>
  </w:style>
  <w:style w:type="character" w:styleId="FollowedHyperlink">
    <w:name w:val="FollowedHyperlink"/>
    <w:basedOn w:val="DefaultParagraphFont"/>
    <w:uiPriority w:val="99"/>
    <w:semiHidden/>
    <w:unhideWhenUsed/>
    <w:rsid w:val="0003139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872105">
      <w:bodyDiv w:val="1"/>
      <w:marLeft w:val="0"/>
      <w:marRight w:val="0"/>
      <w:marTop w:val="0"/>
      <w:marBottom w:val="0"/>
      <w:divBdr>
        <w:top w:val="none" w:sz="0" w:space="0" w:color="auto"/>
        <w:left w:val="none" w:sz="0" w:space="0" w:color="auto"/>
        <w:bottom w:val="none" w:sz="0" w:space="0" w:color="auto"/>
        <w:right w:val="none" w:sz="0" w:space="0" w:color="auto"/>
      </w:divBdr>
      <w:divsChild>
        <w:div w:id="659692946">
          <w:marLeft w:val="0"/>
          <w:marRight w:val="0"/>
          <w:marTop w:val="0"/>
          <w:marBottom w:val="0"/>
          <w:divBdr>
            <w:top w:val="none" w:sz="0" w:space="0" w:color="auto"/>
            <w:left w:val="none" w:sz="0" w:space="0" w:color="auto"/>
            <w:bottom w:val="none" w:sz="0" w:space="0" w:color="auto"/>
            <w:right w:val="none" w:sz="0" w:space="0" w:color="auto"/>
          </w:divBdr>
        </w:div>
      </w:divsChild>
    </w:div>
    <w:div w:id="129709020">
      <w:bodyDiv w:val="1"/>
      <w:marLeft w:val="0"/>
      <w:marRight w:val="0"/>
      <w:marTop w:val="0"/>
      <w:marBottom w:val="0"/>
      <w:divBdr>
        <w:top w:val="none" w:sz="0" w:space="0" w:color="auto"/>
        <w:left w:val="none" w:sz="0" w:space="0" w:color="auto"/>
        <w:bottom w:val="none" w:sz="0" w:space="0" w:color="auto"/>
        <w:right w:val="none" w:sz="0" w:space="0" w:color="auto"/>
      </w:divBdr>
    </w:div>
    <w:div w:id="217396672">
      <w:bodyDiv w:val="1"/>
      <w:marLeft w:val="0"/>
      <w:marRight w:val="0"/>
      <w:marTop w:val="0"/>
      <w:marBottom w:val="0"/>
      <w:divBdr>
        <w:top w:val="none" w:sz="0" w:space="0" w:color="auto"/>
        <w:left w:val="none" w:sz="0" w:space="0" w:color="auto"/>
        <w:bottom w:val="none" w:sz="0" w:space="0" w:color="auto"/>
        <w:right w:val="none" w:sz="0" w:space="0" w:color="auto"/>
      </w:divBdr>
    </w:div>
    <w:div w:id="361908428">
      <w:bodyDiv w:val="1"/>
      <w:marLeft w:val="0"/>
      <w:marRight w:val="0"/>
      <w:marTop w:val="0"/>
      <w:marBottom w:val="0"/>
      <w:divBdr>
        <w:top w:val="none" w:sz="0" w:space="0" w:color="auto"/>
        <w:left w:val="none" w:sz="0" w:space="0" w:color="auto"/>
        <w:bottom w:val="none" w:sz="0" w:space="0" w:color="auto"/>
        <w:right w:val="none" w:sz="0" w:space="0" w:color="auto"/>
      </w:divBdr>
    </w:div>
    <w:div w:id="647395936">
      <w:bodyDiv w:val="1"/>
      <w:marLeft w:val="0"/>
      <w:marRight w:val="0"/>
      <w:marTop w:val="0"/>
      <w:marBottom w:val="0"/>
      <w:divBdr>
        <w:top w:val="none" w:sz="0" w:space="0" w:color="auto"/>
        <w:left w:val="none" w:sz="0" w:space="0" w:color="auto"/>
        <w:bottom w:val="none" w:sz="0" w:space="0" w:color="auto"/>
        <w:right w:val="none" w:sz="0" w:space="0" w:color="auto"/>
      </w:divBdr>
    </w:div>
    <w:div w:id="676621000">
      <w:bodyDiv w:val="1"/>
      <w:marLeft w:val="0"/>
      <w:marRight w:val="0"/>
      <w:marTop w:val="0"/>
      <w:marBottom w:val="0"/>
      <w:divBdr>
        <w:top w:val="none" w:sz="0" w:space="0" w:color="auto"/>
        <w:left w:val="none" w:sz="0" w:space="0" w:color="auto"/>
        <w:bottom w:val="none" w:sz="0" w:space="0" w:color="auto"/>
        <w:right w:val="none" w:sz="0" w:space="0" w:color="auto"/>
      </w:divBdr>
      <w:divsChild>
        <w:div w:id="581842679">
          <w:marLeft w:val="0"/>
          <w:marRight w:val="0"/>
          <w:marTop w:val="0"/>
          <w:marBottom w:val="0"/>
          <w:divBdr>
            <w:top w:val="none" w:sz="0" w:space="0" w:color="auto"/>
            <w:left w:val="none" w:sz="0" w:space="0" w:color="auto"/>
            <w:bottom w:val="none" w:sz="0" w:space="0" w:color="auto"/>
            <w:right w:val="none" w:sz="0" w:space="0" w:color="auto"/>
          </w:divBdr>
        </w:div>
      </w:divsChild>
    </w:div>
    <w:div w:id="861167878">
      <w:bodyDiv w:val="1"/>
      <w:marLeft w:val="0"/>
      <w:marRight w:val="0"/>
      <w:marTop w:val="0"/>
      <w:marBottom w:val="0"/>
      <w:divBdr>
        <w:top w:val="none" w:sz="0" w:space="0" w:color="auto"/>
        <w:left w:val="none" w:sz="0" w:space="0" w:color="auto"/>
        <w:bottom w:val="none" w:sz="0" w:space="0" w:color="auto"/>
        <w:right w:val="none" w:sz="0" w:space="0" w:color="auto"/>
      </w:divBdr>
    </w:div>
    <w:div w:id="1015155394">
      <w:bodyDiv w:val="1"/>
      <w:marLeft w:val="0"/>
      <w:marRight w:val="0"/>
      <w:marTop w:val="0"/>
      <w:marBottom w:val="0"/>
      <w:divBdr>
        <w:top w:val="none" w:sz="0" w:space="0" w:color="auto"/>
        <w:left w:val="none" w:sz="0" w:space="0" w:color="auto"/>
        <w:bottom w:val="none" w:sz="0" w:space="0" w:color="auto"/>
        <w:right w:val="none" w:sz="0" w:space="0" w:color="auto"/>
      </w:divBdr>
    </w:div>
    <w:div w:id="1038696790">
      <w:bodyDiv w:val="1"/>
      <w:marLeft w:val="0"/>
      <w:marRight w:val="0"/>
      <w:marTop w:val="0"/>
      <w:marBottom w:val="0"/>
      <w:divBdr>
        <w:top w:val="none" w:sz="0" w:space="0" w:color="auto"/>
        <w:left w:val="none" w:sz="0" w:space="0" w:color="auto"/>
        <w:bottom w:val="none" w:sz="0" w:space="0" w:color="auto"/>
        <w:right w:val="none" w:sz="0" w:space="0" w:color="auto"/>
      </w:divBdr>
    </w:div>
    <w:div w:id="1077751936">
      <w:bodyDiv w:val="1"/>
      <w:marLeft w:val="0"/>
      <w:marRight w:val="0"/>
      <w:marTop w:val="0"/>
      <w:marBottom w:val="0"/>
      <w:divBdr>
        <w:top w:val="none" w:sz="0" w:space="0" w:color="auto"/>
        <w:left w:val="none" w:sz="0" w:space="0" w:color="auto"/>
        <w:bottom w:val="none" w:sz="0" w:space="0" w:color="auto"/>
        <w:right w:val="none" w:sz="0" w:space="0" w:color="auto"/>
      </w:divBdr>
    </w:div>
    <w:div w:id="1357661774">
      <w:bodyDiv w:val="1"/>
      <w:marLeft w:val="0"/>
      <w:marRight w:val="0"/>
      <w:marTop w:val="0"/>
      <w:marBottom w:val="0"/>
      <w:divBdr>
        <w:top w:val="none" w:sz="0" w:space="0" w:color="auto"/>
        <w:left w:val="none" w:sz="0" w:space="0" w:color="auto"/>
        <w:bottom w:val="none" w:sz="0" w:space="0" w:color="auto"/>
        <w:right w:val="none" w:sz="0" w:space="0" w:color="auto"/>
      </w:divBdr>
    </w:div>
    <w:div w:id="1445155886">
      <w:bodyDiv w:val="1"/>
      <w:marLeft w:val="0"/>
      <w:marRight w:val="0"/>
      <w:marTop w:val="0"/>
      <w:marBottom w:val="0"/>
      <w:divBdr>
        <w:top w:val="none" w:sz="0" w:space="0" w:color="auto"/>
        <w:left w:val="none" w:sz="0" w:space="0" w:color="auto"/>
        <w:bottom w:val="none" w:sz="0" w:space="0" w:color="auto"/>
        <w:right w:val="none" w:sz="0" w:space="0" w:color="auto"/>
      </w:divBdr>
    </w:div>
    <w:div w:id="1481850114">
      <w:bodyDiv w:val="1"/>
      <w:marLeft w:val="0"/>
      <w:marRight w:val="0"/>
      <w:marTop w:val="0"/>
      <w:marBottom w:val="0"/>
      <w:divBdr>
        <w:top w:val="none" w:sz="0" w:space="0" w:color="auto"/>
        <w:left w:val="none" w:sz="0" w:space="0" w:color="auto"/>
        <w:bottom w:val="none" w:sz="0" w:space="0" w:color="auto"/>
        <w:right w:val="none" w:sz="0" w:space="0" w:color="auto"/>
      </w:divBdr>
    </w:div>
    <w:div w:id="1694460140">
      <w:bodyDiv w:val="1"/>
      <w:marLeft w:val="0"/>
      <w:marRight w:val="0"/>
      <w:marTop w:val="0"/>
      <w:marBottom w:val="0"/>
      <w:divBdr>
        <w:top w:val="none" w:sz="0" w:space="0" w:color="auto"/>
        <w:left w:val="none" w:sz="0" w:space="0" w:color="auto"/>
        <w:bottom w:val="none" w:sz="0" w:space="0" w:color="auto"/>
        <w:right w:val="none" w:sz="0" w:space="0" w:color="auto"/>
      </w:divBdr>
    </w:div>
    <w:div w:id="1789422562">
      <w:bodyDiv w:val="1"/>
      <w:marLeft w:val="0"/>
      <w:marRight w:val="0"/>
      <w:marTop w:val="0"/>
      <w:marBottom w:val="0"/>
      <w:divBdr>
        <w:top w:val="none" w:sz="0" w:space="0" w:color="auto"/>
        <w:left w:val="none" w:sz="0" w:space="0" w:color="auto"/>
        <w:bottom w:val="none" w:sz="0" w:space="0" w:color="auto"/>
        <w:right w:val="none" w:sz="0" w:space="0" w:color="auto"/>
      </w:divBdr>
    </w:div>
    <w:div w:id="2089694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8BAB97-102D-457A-B423-D05BBF6B49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718</Words>
  <Characters>4093</Characters>
  <Application>Microsoft Office Word</Application>
  <DocSecurity>0</DocSecurity>
  <Lines>34</Lines>
  <Paragraphs>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2024-04-25T11:41:00Z</dcterms:created>
  <dcterms:modified xsi:type="dcterms:W3CDTF">2024-04-25T11:54:00Z</dcterms:modified>
</cp:coreProperties>
</file>