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12706C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Na podlagi petega odstavka 6. člena Zakona o nevladnih organizacijah (Uradni list RS, št. 21/18) izdaja minister za okolje, podnebje in energijo</w:t>
      </w:r>
    </w:p>
    <w:p w14:paraId="5A6FAF68" w14:textId="77777777" w:rsidR="000E57DC" w:rsidRPr="000E57DC" w:rsidRDefault="000E57DC" w:rsidP="000E57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09A91043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color w:val="000000"/>
          <w:spacing w:val="4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spacing w:val="40"/>
          <w:kern w:val="0"/>
          <w:sz w:val="20"/>
          <w:szCs w:val="20"/>
          <w:lang w:eastAsia="sl-SI"/>
          <w14:ligatures w14:val="none"/>
        </w:rPr>
        <w:t>PRAVILNIK</w:t>
      </w:r>
    </w:p>
    <w:p w14:paraId="35E187E6" w14:textId="655A72AE" w:rsidR="000E57DC" w:rsidRPr="000E57DC" w:rsidRDefault="000E57DC" w:rsidP="000E57D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o določitvi kriterijev za </w:t>
      </w:r>
      <w:r w:rsidR="0030588D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 xml:space="preserve">izkazovanje pomembnejših dosežkov za </w:t>
      </w: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podelitev statusa nevladne organizacije v javnem interesu na področju energije</w:t>
      </w:r>
    </w:p>
    <w:p w14:paraId="282746D1" w14:textId="77777777" w:rsidR="000E57DC" w:rsidRPr="000E57DC" w:rsidRDefault="000E57DC" w:rsidP="000E57D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</w:p>
    <w:p w14:paraId="05D4859D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451688AA" w14:textId="77777777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(vsebina)</w:t>
      </w:r>
    </w:p>
    <w:p w14:paraId="0C85B72E" w14:textId="7777777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Ta pravilnik določa kriterije za izkazovanje pomembnejših dosežkov delovanja nevladne organizacije, na podlagi katerih se nevladni organizaciji, ki deluje na področju energije, podeli status nevladne organizacije v javnem interesu.</w:t>
      </w:r>
    </w:p>
    <w:p w14:paraId="00D115E3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70416573" w14:textId="77777777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(pomembnejši dosežki)</w:t>
      </w:r>
    </w:p>
    <w:p w14:paraId="17DDF1A1" w14:textId="2EA466F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Za pomembnejši dosežek delovanja nevladne organizacije se šteje dosežek, ki presega interese članov nevladne organizacije in je splošno koristen, nevladna organizacija pa deluje na področjih, ki so kot pomembna opredeljena v strateških dokumentih Republike Slovenije (npr. resolucije, programi)</w:t>
      </w:r>
      <w:r w:rsidR="005D7CF0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 iz katerih izhaja javni interes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388B6E74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58191E1F" w14:textId="6D48D536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</w:t>
      </w:r>
      <w:r w:rsidR="00C768E9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vrste aktivnosti delovanja</w:t>
      </w: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 xml:space="preserve"> za izkazovanje pomembnejših dosežkov)</w:t>
      </w:r>
    </w:p>
    <w:p w14:paraId="56A57E20" w14:textId="3BD79559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Nevladna organizacija izkaže pomembnejše dosežke svojega delovanja na področju energije glede zagotavljanja varne, trajnostne, zanesljive in kakovostne oskrbe energije, 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povečanj</w:t>
      </w:r>
      <w:r w:rsid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energetske učinkovitosti in varčevanja z energijo ter rab</w:t>
      </w:r>
      <w:r w:rsidR="004574A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</w:t>
      </w:r>
      <w:r w:rsidR="00614DF9" w:rsidRP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energije iz obnovljivih virov</w:t>
      </w:r>
      <w:r w:rsidR="00614DF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, 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če izpolnjuje vsaj štiri od naslednjih kriterijev:</w:t>
      </w:r>
    </w:p>
    <w:p w14:paraId="25E47CED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(so)organizira ali izvaja sestanke za izmenjavo, prenos, dopolnjevanje in razvijanje novih ali premalo izpostavljenih vsebin, povezanih s področjem energije in energetike v domačem ali mednarodnem prostoru (npr. konference, simpoziji, posveti, seminarji, okrogle mize);</w:t>
      </w:r>
    </w:p>
    <w:p w14:paraId="499947C5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186328D6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prispeva k spodbujanju trajnostnega razvoja, zelenega energetska prehoda, rabe obnovljivih virov energije (OVE) in učinkovite rabe energije (URE)</w:t>
      </w:r>
      <w:r w:rsidRPr="000E57D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tako, da osvešča, izvaja promocijo ali širi strokovno znanje z organiziranjem in soorganiziranjem izvajanja posvetov, kongresov, seminarjev, delavnic in drugih oblik srečanj in izobraževanj;</w:t>
      </w:r>
    </w:p>
    <w:p w14:paraId="2F224C2C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1D0F0D3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izvaja promocijske aktivnosti za zeleni energetski prehod, podporo obnovljivim virom energije (OVE) in učinkoviti rabi energije (URE)</w:t>
      </w:r>
      <w:r w:rsidRPr="000E57DC"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  <w:t xml:space="preserve"> (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kot npr. razstave, predstavitve, delavnice, predavanja, poletne šole, tekmovanja, strokovne objave na spletu); </w:t>
      </w:r>
    </w:p>
    <w:p w14:paraId="57B3BB5F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25281ADB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spodbuja aktivnosti in dialog med pristojnimi organi in organizacijami za čim uspešnejše reševanje vprašanj na področju energije;</w:t>
      </w:r>
    </w:p>
    <w:p w14:paraId="0E9B1A41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F4AE928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aktivno sodeluje pri oblikovanju državnih ukrepov ali ukrepov samoupravnih lokalnih skupnosti in predlaga sprejem predpisov in ukrepov na področju energije;</w:t>
      </w:r>
    </w:p>
    <w:p w14:paraId="27DF908E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46B95627" w14:textId="77777777" w:rsidR="000E57DC" w:rsidRPr="000E57DC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izvaja strokovno svetovanje civilni družbi (uporabnikom) na področju energije ali energetike, na katerem društvo deluje;</w:t>
      </w:r>
    </w:p>
    <w:p w14:paraId="4F2AE358" w14:textId="77777777" w:rsidR="000E57DC" w:rsidRPr="000E57DC" w:rsidRDefault="000E57DC" w:rsidP="000E57DC">
      <w:pPr>
        <w:shd w:val="clear" w:color="auto" w:fill="FFFFFF"/>
        <w:spacing w:after="0" w:line="240" w:lineRule="auto"/>
        <w:ind w:left="65" w:hanging="42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6CF7F150" w14:textId="77777777" w:rsidR="0040616B" w:rsidRPr="0040616B" w:rsidRDefault="000E57DC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lastRenderedPageBreak/>
        <w:t>izdaja strokovno literaturo, publikacije</w:t>
      </w:r>
      <w:r w:rsid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študije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 druge strokovne objave v medijih na področju energije</w:t>
      </w:r>
      <w:r w:rsidR="0040616B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7EF18CBC" w14:textId="77777777" w:rsidR="0040616B" w:rsidRDefault="0040616B" w:rsidP="0040616B">
      <w:p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B608441" w14:textId="328A97CA" w:rsidR="000E57DC" w:rsidRPr="000E57DC" w:rsidRDefault="0040616B" w:rsidP="000E57DC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je nosilec ali partner pri izvajanju projektov na področju energije, ki se sofinancira </w:t>
      </w:r>
      <w:r w:rsidRPr="0040616B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sredstev Evropske unije ali mednarodnih sredstev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00BE90ED" w14:textId="77777777" w:rsidR="000E57DC" w:rsidRPr="000E57DC" w:rsidRDefault="000E57DC" w:rsidP="000E57DC">
      <w:pPr>
        <w:numPr>
          <w:ilvl w:val="0"/>
          <w:numId w:val="1"/>
        </w:num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člen</w:t>
      </w:r>
    </w:p>
    <w:p w14:paraId="29CA8960" w14:textId="77777777" w:rsidR="000E57DC" w:rsidRPr="000E57DC" w:rsidRDefault="000E57DC" w:rsidP="000E57DC">
      <w:pPr>
        <w:spacing w:before="240" w:after="60" w:line="240" w:lineRule="auto"/>
        <w:ind w:left="357" w:hanging="357"/>
        <w:jc w:val="center"/>
        <w:outlineLvl w:val="4"/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</w:pPr>
      <w:r w:rsidRPr="000E57DC">
        <w:rPr>
          <w:rFonts w:ascii="Arial" w:eastAsia="Times New Roman" w:hAnsi="Arial" w:cs="Arial"/>
          <w:b/>
          <w:bCs/>
          <w:iCs/>
          <w:kern w:val="0"/>
          <w:sz w:val="20"/>
          <w:szCs w:val="20"/>
          <w14:ligatures w14:val="none"/>
        </w:rPr>
        <w:t>(izkazovanje izpolnjevanja kriterijev)</w:t>
      </w:r>
    </w:p>
    <w:p w14:paraId="5A04E0F8" w14:textId="77777777" w:rsidR="000E57DC" w:rsidRPr="000E57DC" w:rsidRDefault="000E57DC" w:rsidP="000E57DC">
      <w:pPr>
        <w:rPr>
          <w:kern w:val="0"/>
          <w14:ligatures w14:val="none"/>
        </w:rPr>
      </w:pPr>
    </w:p>
    <w:p w14:paraId="08377F2C" w14:textId="20143B27" w:rsidR="000E57DC" w:rsidRPr="000E57DC" w:rsidRDefault="000E57DC" w:rsidP="000E57DC">
      <w:pPr>
        <w:shd w:val="clear" w:color="auto" w:fill="FFFFFF"/>
        <w:spacing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(1) Nevladna organizacija izkaže </w:t>
      </w:r>
      <w:r w:rsidR="007F14C7" w:rsidRP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pomembnejše dosežke svojega delovanja 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prejšnjega člena s poročiloma in programom iz drugega odstavka 8. člena Zakona o nevladnih organizacijah (Uradni list RS, št. 21/18) ter morebitnimi drugimi dokazili in listinami, s katerimi izkaže pomembnejše dosežke in rezultate svojega delovanja v javnem interesu.</w:t>
      </w:r>
      <w:r w:rsidR="006A3901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</w:p>
    <w:p w14:paraId="54167A86" w14:textId="77777777" w:rsidR="000E57DC" w:rsidRPr="000E57DC" w:rsidRDefault="000E57DC" w:rsidP="000E57DC">
      <w:pPr>
        <w:shd w:val="clear" w:color="auto" w:fill="FFFFFF"/>
        <w:spacing w:after="0" w:line="36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3F10AF3D" w14:textId="17DD3D7B" w:rsidR="00884769" w:rsidRDefault="000E57DC" w:rsidP="000E57DC">
      <w:pPr>
        <w:overflowPunct w:val="0"/>
        <w:autoSpaceDE w:val="0"/>
        <w:autoSpaceDN w:val="0"/>
        <w:adjustRightInd w:val="0"/>
        <w:spacing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(2) </w:t>
      </w:r>
      <w:r w:rsid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</w:t>
      </w:r>
      <w:r w:rsid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omembnejš</w:t>
      </w:r>
      <w:r w:rsid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</w:t>
      </w:r>
      <w:r w:rsid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dosežk</w:t>
      </w:r>
      <w:r w:rsid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</w:t>
      </w:r>
      <w:r w:rsidR="007F14C7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delovanja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</w:t>
      </w:r>
      <w:r w:rsidR="00884769" w:rsidRPr="00884769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prejšnjega člena nevladna organizacija izkazuje na naslednje načine:</w:t>
      </w:r>
    </w:p>
    <w:p w14:paraId="567C2187" w14:textId="65B6EB1D" w:rsidR="001B7875" w:rsidRDefault="00884769" w:rsidP="00884769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kriterij 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iz prve, druge</w:t>
      </w:r>
      <w:r w:rsidR="001B787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in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tretje prejšnjega člena štejejo 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z dokazilom o vsaj dveh aktivnostih 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v letu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, ki se ju je skupno udeležilo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vsaj 50 ljudi</w:t>
      </w:r>
      <w:r w:rsidR="001B787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0CB9D165" w14:textId="77777777" w:rsidR="001B7875" w:rsidRDefault="001B7875" w:rsidP="00884769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kriterij iz četrte do šeste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alinej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 prejšnjega člena</w:t>
      </w:r>
      <w:r w:rsidRPr="001B7875">
        <w:t xml:space="preserve"> </w:t>
      </w:r>
      <w:r w:rsidRPr="001B7875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 materialnim dokazilom o izvedeni aktivnosti najmanj dvakrat v letu</w:t>
      </w: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;</w:t>
      </w:r>
    </w:p>
    <w:p w14:paraId="78AE14BC" w14:textId="77777777" w:rsidR="002F5102" w:rsidRDefault="001B7875" w:rsidP="00884769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kriterij iz </w:t>
      </w:r>
      <w:r w:rsid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sedme alineje </w:t>
      </w:r>
      <w:r w:rsidR="00876B7E" w:rsidRPr="00876B7E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prejšnjega člena z dokazilom o najmanj dveh objavah strokovne literature, publikacije, študije ali druge strokovne objave v medijih na področju</w:t>
      </w:r>
      <w:r w:rsidR="00B95FC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 energije</w:t>
      </w:r>
    </w:p>
    <w:p w14:paraId="7D6741B7" w14:textId="07BF6F6E" w:rsidR="000E57DC" w:rsidRPr="000E57DC" w:rsidRDefault="002F5102" w:rsidP="00884769">
      <w:pPr>
        <w:numPr>
          <w:ilvl w:val="0"/>
          <w:numId w:val="2"/>
        </w:numPr>
        <w:shd w:val="clear" w:color="auto" w:fill="FFFFFF"/>
        <w:spacing w:after="0" w:line="240" w:lineRule="auto"/>
        <w:ind w:left="555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kriterij iz osme alineje prejšnjega člena z dokazilom, iz katerega je razvidno, da se projekt</w:t>
      </w:r>
      <w:r w:rsidRPr="002F5102">
        <w:t xml:space="preserve"> </w:t>
      </w:r>
      <w:r w:rsidRPr="002F5102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sofinancira iz sredstev Evropske unije ali mednarodnih sredstev</w:t>
      </w:r>
      <w:r w:rsidR="000E57DC"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.</w:t>
      </w:r>
    </w:p>
    <w:p w14:paraId="7D50FDEA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KONČNI DOLOČBI</w:t>
      </w:r>
    </w:p>
    <w:p w14:paraId="272A04B4" w14:textId="77777777" w:rsidR="000E57DC" w:rsidRPr="000E57DC" w:rsidRDefault="000E57DC" w:rsidP="000E57DC">
      <w:pPr>
        <w:numPr>
          <w:ilvl w:val="0"/>
          <w:numId w:val="1"/>
        </w:numPr>
        <w:shd w:val="clear" w:color="auto" w:fill="FFFFFF"/>
        <w:spacing w:before="480" w:after="0" w:line="240" w:lineRule="auto"/>
        <w:ind w:left="357" w:hanging="357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člen</w:t>
      </w:r>
    </w:p>
    <w:p w14:paraId="12032943" w14:textId="7777777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Z dnem uveljavitve tega pravilnika preneha veljati Pravilnik o določitvi kriterijev za izkazovanje pomembnejših dosežkov delovanja društva za podelitev statusa društva v javnem interesu na področju prometa in energije (Uradni list RS, št. 4/17) v delu, ki se nanaša na energijo.</w:t>
      </w:r>
    </w:p>
    <w:p w14:paraId="1E52A7D7" w14:textId="77777777" w:rsidR="000E57DC" w:rsidRPr="000E57DC" w:rsidRDefault="000E57DC" w:rsidP="000E57DC">
      <w:pPr>
        <w:numPr>
          <w:ilvl w:val="0"/>
          <w:numId w:val="1"/>
        </w:numPr>
        <w:shd w:val="clear" w:color="auto" w:fill="FFFFFF"/>
        <w:spacing w:before="480" w:after="0" w:line="240" w:lineRule="auto"/>
        <w:ind w:left="357" w:hanging="357"/>
        <w:jc w:val="center"/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sl-SI"/>
          <w14:ligatures w14:val="none"/>
        </w:rPr>
        <w:t>člen</w:t>
      </w:r>
    </w:p>
    <w:p w14:paraId="63FD94EE" w14:textId="77777777" w:rsidR="000E57DC" w:rsidRPr="000E57DC" w:rsidRDefault="000E57DC" w:rsidP="000E57DC">
      <w:pPr>
        <w:shd w:val="clear" w:color="auto" w:fill="FFFFFF"/>
        <w:spacing w:before="240" w:after="0" w:line="240" w:lineRule="auto"/>
        <w:ind w:firstLine="1021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Ta pravilnik začne veljati petnajsti dan po objavi v Uradnem listu Republike Slovenije.</w:t>
      </w:r>
    </w:p>
    <w:p w14:paraId="124766A6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</w:p>
    <w:p w14:paraId="5839AF44" w14:textId="77777777" w:rsidR="000E57DC" w:rsidRPr="000E57DC" w:rsidRDefault="000E57DC" w:rsidP="000E57DC">
      <w:pPr>
        <w:shd w:val="clear" w:color="auto" w:fill="FFFFFF"/>
        <w:spacing w:before="48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Št. 007-XX</w:t>
      </w:r>
    </w:p>
    <w:p w14:paraId="3805B00D" w14:textId="77777777" w:rsidR="000E57DC" w:rsidRPr="000E57DC" w:rsidRDefault="000E57DC" w:rsidP="000E57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 xml:space="preserve">Ljubljana, dne </w:t>
      </w:r>
    </w:p>
    <w:p w14:paraId="4D3FAF39" w14:textId="7D164689" w:rsidR="000E57DC" w:rsidRPr="000E57DC" w:rsidRDefault="000E57DC" w:rsidP="000E57D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EVA 202</w:t>
      </w:r>
      <w:r w:rsidR="00734C1A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4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-2570-</w:t>
      </w:r>
      <w:r w:rsidR="00BB0ACF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0024</w:t>
      </w:r>
    </w:p>
    <w:p w14:paraId="1F320902" w14:textId="77777777" w:rsidR="000E57DC" w:rsidRPr="000E57DC" w:rsidRDefault="000E57DC" w:rsidP="000E57DC">
      <w:pPr>
        <w:shd w:val="clear" w:color="auto" w:fill="FFFFFF"/>
        <w:spacing w:before="480" w:after="0" w:line="240" w:lineRule="auto"/>
        <w:ind w:left="5670"/>
        <w:jc w:val="center"/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mag. Bojan Kumer </w:t>
      </w:r>
    </w:p>
    <w:p w14:paraId="5D904966" w14:textId="77777777" w:rsidR="000E57DC" w:rsidRPr="000E57DC" w:rsidRDefault="000E57DC" w:rsidP="000E57DC">
      <w:pPr>
        <w:shd w:val="clear" w:color="auto" w:fill="FFFFFF"/>
        <w:spacing w:after="0" w:line="240" w:lineRule="auto"/>
        <w:ind w:left="5670"/>
        <w:jc w:val="center"/>
        <w:rPr>
          <w:rFonts w:ascii="Arial" w:eastAsia="Times New Roman" w:hAnsi="Arial" w:cs="Arial"/>
          <w:kern w:val="0"/>
          <w:sz w:val="20"/>
          <w:szCs w:val="20"/>
          <w:lang w:eastAsia="sl-SI"/>
          <w14:ligatures w14:val="none"/>
        </w:rPr>
      </w:pP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t>minister</w:t>
      </w:r>
      <w:r w:rsidRPr="000E57DC">
        <w:rPr>
          <w:rFonts w:ascii="Arial" w:eastAsia="Times New Roman" w:hAnsi="Arial" w:cs="Arial"/>
          <w:color w:val="000000"/>
          <w:kern w:val="0"/>
          <w:sz w:val="20"/>
          <w:szCs w:val="20"/>
          <w:lang w:eastAsia="sl-SI"/>
          <w14:ligatures w14:val="none"/>
        </w:rPr>
        <w:br/>
        <w:t>za okolje, podnebje in energijo</w:t>
      </w:r>
    </w:p>
    <w:p w14:paraId="6588AE21" w14:textId="13C8E7C4" w:rsidR="00A83D10" w:rsidRDefault="00A83D10">
      <w:r>
        <w:br w:type="page"/>
      </w:r>
    </w:p>
    <w:p w14:paraId="4A76C4EF" w14:textId="4F5B0C90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Obrazložitev</w:t>
      </w:r>
      <w:r w:rsidRPr="00A83D10">
        <w:rPr>
          <w:rFonts w:ascii="Arial" w:hAnsi="Arial" w:cs="Arial"/>
          <w:sz w:val="20"/>
          <w:szCs w:val="20"/>
        </w:rPr>
        <w:t>:</w:t>
      </w:r>
    </w:p>
    <w:p w14:paraId="496DE4F5" w14:textId="77777777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</w:p>
    <w:p w14:paraId="17F56692" w14:textId="23C03A60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Pravilnik</w:t>
      </w:r>
      <w:r w:rsidR="002D17BF">
        <w:rPr>
          <w:rFonts w:ascii="Arial" w:hAnsi="Arial" w:cs="Arial"/>
          <w:sz w:val="20"/>
          <w:szCs w:val="20"/>
        </w:rPr>
        <w:t xml:space="preserve"> </w:t>
      </w:r>
      <w:r w:rsidRPr="00A83D10">
        <w:rPr>
          <w:rFonts w:ascii="Arial" w:hAnsi="Arial" w:cs="Arial"/>
          <w:sz w:val="20"/>
          <w:szCs w:val="20"/>
        </w:rPr>
        <w:t xml:space="preserve">o določitvi kriterijev za izkazovanje pomembnejših dosežkov za podelitev statusa nevladne organizacije v javnem interesu na področju energije se izda na podlagi petega odstavka 6. člena Zakona o nevladnih organizacijah (Uradni list RS, št. 21/18; v nadaljevanju: </w:t>
      </w:r>
      <w:proofErr w:type="spellStart"/>
      <w:r w:rsidRPr="00A83D10">
        <w:rPr>
          <w:rFonts w:ascii="Arial" w:hAnsi="Arial" w:cs="Arial"/>
          <w:sz w:val="20"/>
          <w:szCs w:val="20"/>
        </w:rPr>
        <w:t>ZNOrg</w:t>
      </w:r>
      <w:proofErr w:type="spellEnd"/>
      <w:r w:rsidRPr="00A83D10">
        <w:rPr>
          <w:rFonts w:ascii="Arial" w:hAnsi="Arial" w:cs="Arial"/>
          <w:sz w:val="20"/>
          <w:szCs w:val="20"/>
        </w:rPr>
        <w:t xml:space="preserve">). Peti odstavek 6. člena </w:t>
      </w:r>
      <w:proofErr w:type="spellStart"/>
      <w:r w:rsidRPr="00A83D10">
        <w:rPr>
          <w:rFonts w:ascii="Arial" w:hAnsi="Arial" w:cs="Arial"/>
          <w:sz w:val="20"/>
          <w:szCs w:val="20"/>
        </w:rPr>
        <w:t>ZNOrg</w:t>
      </w:r>
      <w:proofErr w:type="spellEnd"/>
      <w:r w:rsidRPr="00A83D10">
        <w:rPr>
          <w:rFonts w:ascii="Arial" w:hAnsi="Arial" w:cs="Arial"/>
          <w:sz w:val="20"/>
          <w:szCs w:val="20"/>
        </w:rPr>
        <w:t xml:space="preserve"> določa, da ministri, pristojni za področja, na katerih nevladne organizacije delujejo, podrobneje določijo kriterije za izpolnjevanje pogoja izkazovanja pomembnejših dosežkov delovanja na področju v javnem interesu v zadnjih dveh letih pred vložitvijo vloge, če kriteriji niso določeni z zakonom. </w:t>
      </w:r>
    </w:p>
    <w:p w14:paraId="01150290" w14:textId="73817851" w:rsidR="007430AC" w:rsidRDefault="00A83D10" w:rsidP="00A83D10">
      <w:pPr>
        <w:jc w:val="both"/>
        <w:rPr>
          <w:rFonts w:ascii="Arial" w:hAnsi="Arial" w:cs="Arial"/>
          <w:sz w:val="20"/>
          <w:szCs w:val="20"/>
        </w:rPr>
      </w:pPr>
      <w:r w:rsidRPr="00A83D10">
        <w:rPr>
          <w:rFonts w:ascii="Arial" w:hAnsi="Arial" w:cs="Arial"/>
          <w:sz w:val="20"/>
          <w:szCs w:val="20"/>
        </w:rPr>
        <w:t xml:space="preserve">Naslovnik tega pravilnika so nevladne organizacije, ki delujejo na področju </w:t>
      </w:r>
      <w:r w:rsidR="007430AC">
        <w:rPr>
          <w:rFonts w:ascii="Arial" w:hAnsi="Arial" w:cs="Arial"/>
          <w:sz w:val="20"/>
          <w:szCs w:val="20"/>
        </w:rPr>
        <w:t>energije</w:t>
      </w:r>
      <w:r w:rsidR="007430AC" w:rsidRPr="007430AC">
        <w:rPr>
          <w:rFonts w:ascii="Arial" w:hAnsi="Arial" w:cs="Arial"/>
          <w:sz w:val="20"/>
          <w:szCs w:val="20"/>
        </w:rPr>
        <w:t xml:space="preserve"> z aktivnostmi za zagotavljanj</w:t>
      </w:r>
      <w:r w:rsidR="007430AC">
        <w:rPr>
          <w:rFonts w:ascii="Arial" w:hAnsi="Arial" w:cs="Arial"/>
          <w:sz w:val="20"/>
          <w:szCs w:val="20"/>
        </w:rPr>
        <w:t>e</w:t>
      </w:r>
      <w:r w:rsidR="007430AC" w:rsidRPr="007430AC">
        <w:rPr>
          <w:rFonts w:ascii="Arial" w:hAnsi="Arial" w:cs="Arial"/>
          <w:sz w:val="20"/>
          <w:szCs w:val="20"/>
        </w:rPr>
        <w:t xml:space="preserve"> varne, trajnostne, zanesljive in kakovostne oskrbe energije, povečanj</w:t>
      </w:r>
      <w:r w:rsidR="007430AC">
        <w:rPr>
          <w:rFonts w:ascii="Arial" w:hAnsi="Arial" w:cs="Arial"/>
          <w:sz w:val="20"/>
          <w:szCs w:val="20"/>
        </w:rPr>
        <w:t>e</w:t>
      </w:r>
      <w:r w:rsidR="007430AC" w:rsidRPr="007430AC">
        <w:rPr>
          <w:rFonts w:ascii="Arial" w:hAnsi="Arial" w:cs="Arial"/>
          <w:sz w:val="20"/>
          <w:szCs w:val="20"/>
        </w:rPr>
        <w:t xml:space="preserve"> energetske učinkovitosti in varčevanja z energijo ter rabe energije iz obnovljivih virov</w:t>
      </w:r>
      <w:r w:rsidR="00860254">
        <w:rPr>
          <w:rFonts w:ascii="Arial" w:hAnsi="Arial" w:cs="Arial"/>
          <w:sz w:val="20"/>
          <w:szCs w:val="20"/>
        </w:rPr>
        <w:t>.</w:t>
      </w:r>
    </w:p>
    <w:p w14:paraId="52A670FE" w14:textId="77777777" w:rsidR="00860254" w:rsidRDefault="00860254" w:rsidP="00A83D10">
      <w:pPr>
        <w:jc w:val="both"/>
        <w:rPr>
          <w:rFonts w:ascii="Arial" w:hAnsi="Arial" w:cs="Arial"/>
          <w:sz w:val="20"/>
          <w:szCs w:val="20"/>
        </w:rPr>
      </w:pPr>
      <w:r w:rsidRPr="00860254">
        <w:rPr>
          <w:rFonts w:ascii="Arial" w:hAnsi="Arial" w:cs="Arial"/>
          <w:sz w:val="20"/>
          <w:szCs w:val="20"/>
        </w:rPr>
        <w:t>Za pomembnejši dosežek delovanja nevladne organizacije se šteje dosežek, ki presega interese članov nevladne organizacije in je splošno koristen, nevladna organizacija pa deluje na področjih, ki so kot pomembna opredeljena v strateških dokumentih Republike Slovenije (npr. resolucije, programi) in iz katerih izhaja javni interes.</w:t>
      </w:r>
    </w:p>
    <w:p w14:paraId="77CEA4E4" w14:textId="1D1BE82B" w:rsidR="00A83D10" w:rsidRPr="00A83D10" w:rsidRDefault="00A83D10" w:rsidP="00A83D10">
      <w:pPr>
        <w:jc w:val="both"/>
        <w:rPr>
          <w:rFonts w:ascii="Arial" w:hAnsi="Arial" w:cs="Arial"/>
          <w:sz w:val="20"/>
          <w:szCs w:val="20"/>
        </w:rPr>
      </w:pPr>
      <w:r w:rsidRPr="00A83D10">
        <w:rPr>
          <w:rFonts w:ascii="Arial" w:hAnsi="Arial" w:cs="Arial"/>
          <w:sz w:val="20"/>
          <w:szCs w:val="20"/>
        </w:rPr>
        <w:t xml:space="preserve">Nevladna organizacija izkaže izpolnjevanje kriterijev iz prejšnjega člena s poročiloma in programom iz drugega odstavka 8. člena </w:t>
      </w:r>
      <w:proofErr w:type="spellStart"/>
      <w:r w:rsidRPr="00A83D10">
        <w:rPr>
          <w:rFonts w:ascii="Arial" w:hAnsi="Arial" w:cs="Arial"/>
          <w:sz w:val="20"/>
          <w:szCs w:val="20"/>
        </w:rPr>
        <w:t>ZNOrg</w:t>
      </w:r>
      <w:proofErr w:type="spellEnd"/>
      <w:r w:rsidRPr="00A83D10">
        <w:rPr>
          <w:rFonts w:ascii="Arial" w:hAnsi="Arial" w:cs="Arial"/>
          <w:sz w:val="20"/>
          <w:szCs w:val="20"/>
        </w:rPr>
        <w:t xml:space="preserve"> ter morebitnimi drugimi dokazili in listinami, s katerimi izkaže pomembnejše dosežke in rezultate svojega delovanja v javnem interesu.</w:t>
      </w:r>
    </w:p>
    <w:p w14:paraId="1D6FFFB4" w14:textId="08108E58" w:rsidR="00FA5D8F" w:rsidRPr="00A83D10" w:rsidRDefault="00860254" w:rsidP="00A83D10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Pravilnik začne veljati</w:t>
      </w:r>
      <w:r w:rsidR="00A83D10" w:rsidRPr="00A83D10">
        <w:rPr>
          <w:rFonts w:ascii="Arial" w:hAnsi="Arial" w:cs="Arial"/>
          <w:sz w:val="20"/>
          <w:szCs w:val="20"/>
        </w:rPr>
        <w:t xml:space="preserve"> petnajsti dan po objavi v Uradnem listu RS.</w:t>
      </w:r>
    </w:p>
    <w:sectPr w:rsidR="00FA5D8F" w:rsidRPr="00A83D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716D4" w14:textId="77777777" w:rsidR="00BF0F93" w:rsidRDefault="00BF0F93" w:rsidP="00BD193A">
      <w:pPr>
        <w:spacing w:after="0" w:line="240" w:lineRule="auto"/>
      </w:pPr>
      <w:r>
        <w:separator/>
      </w:r>
    </w:p>
  </w:endnote>
  <w:endnote w:type="continuationSeparator" w:id="0">
    <w:p w14:paraId="476D789D" w14:textId="77777777" w:rsidR="00BF0F93" w:rsidRDefault="00BF0F93" w:rsidP="00BD19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895F69" w14:textId="77777777" w:rsidR="00BF0F93" w:rsidRDefault="00BF0F93" w:rsidP="00BD193A">
      <w:pPr>
        <w:spacing w:after="0" w:line="240" w:lineRule="auto"/>
      </w:pPr>
      <w:r>
        <w:separator/>
      </w:r>
    </w:p>
  </w:footnote>
  <w:footnote w:type="continuationSeparator" w:id="0">
    <w:p w14:paraId="180DF720" w14:textId="77777777" w:rsidR="00BF0F93" w:rsidRDefault="00BF0F93" w:rsidP="00BD19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06000D"/>
    <w:multiLevelType w:val="hybridMultilevel"/>
    <w:tmpl w:val="8336471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B37EDA"/>
    <w:multiLevelType w:val="hybridMultilevel"/>
    <w:tmpl w:val="B8D0BAEA"/>
    <w:lvl w:ilvl="0" w:tplc="F030091C">
      <w:start w:val="5"/>
      <w:numFmt w:val="bullet"/>
      <w:lvlText w:val="-"/>
      <w:lvlJc w:val="left"/>
      <w:pPr>
        <w:ind w:left="915" w:hanging="555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3632581">
    <w:abstractNumId w:val="0"/>
  </w:num>
  <w:num w:numId="2" w16cid:durableId="1499064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7DC"/>
    <w:rsid w:val="000E57DC"/>
    <w:rsid w:val="0017007C"/>
    <w:rsid w:val="001B7875"/>
    <w:rsid w:val="002D17BF"/>
    <w:rsid w:val="002F5102"/>
    <w:rsid w:val="0030588D"/>
    <w:rsid w:val="0040616B"/>
    <w:rsid w:val="004574AE"/>
    <w:rsid w:val="005C3904"/>
    <w:rsid w:val="005D7CF0"/>
    <w:rsid w:val="00614DF9"/>
    <w:rsid w:val="006A3901"/>
    <w:rsid w:val="00734C1A"/>
    <w:rsid w:val="007430AC"/>
    <w:rsid w:val="007F14C7"/>
    <w:rsid w:val="00860254"/>
    <w:rsid w:val="00876B7E"/>
    <w:rsid w:val="00884769"/>
    <w:rsid w:val="00A83D10"/>
    <w:rsid w:val="00B95FCC"/>
    <w:rsid w:val="00BB0ACF"/>
    <w:rsid w:val="00BD193A"/>
    <w:rsid w:val="00BF0F93"/>
    <w:rsid w:val="00C02F3B"/>
    <w:rsid w:val="00C768E9"/>
    <w:rsid w:val="00FA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5E755"/>
  <w15:chartTrackingRefBased/>
  <w15:docId w15:val="{8542A15D-AEB2-4DF6-B92E-C1A81E3D74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0E57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0E57DC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E57DC"/>
    <w:rPr>
      <w:kern w:val="0"/>
      <w:sz w:val="20"/>
      <w:szCs w:val="20"/>
      <w14:ligatures w14:val="none"/>
    </w:rPr>
  </w:style>
  <w:style w:type="paragraph" w:styleId="Odstavekseznama">
    <w:name w:val="List Paragraph"/>
    <w:basedOn w:val="Navaden"/>
    <w:uiPriority w:val="34"/>
    <w:qFormat/>
    <w:rsid w:val="0040616B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BD19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D193A"/>
  </w:style>
  <w:style w:type="paragraph" w:styleId="Noga">
    <w:name w:val="footer"/>
    <w:basedOn w:val="Navaden"/>
    <w:link w:val="NogaZnak"/>
    <w:uiPriority w:val="99"/>
    <w:unhideWhenUsed/>
    <w:rsid w:val="00BD19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D19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893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Maša Vrhovnik</dc:creator>
  <cp:keywords/>
  <dc:description/>
  <cp:lastModifiedBy>Maša Vrhovnik</cp:lastModifiedBy>
  <cp:revision>22</cp:revision>
  <dcterms:created xsi:type="dcterms:W3CDTF">2024-03-27T05:59:00Z</dcterms:created>
  <dcterms:modified xsi:type="dcterms:W3CDTF">2024-03-27T08:53:00Z</dcterms:modified>
</cp:coreProperties>
</file>