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767BDC" w14:textId="21D66AF6" w:rsidR="00C16A90" w:rsidRPr="00E23DF3" w:rsidRDefault="00FD1B00" w:rsidP="00FD1B00">
      <w:pPr>
        <w:spacing w:after="0" w:line="240" w:lineRule="auto"/>
        <w:jc w:val="both"/>
        <w:rPr>
          <w:rFonts w:ascii="Arial" w:hAnsi="Arial" w:cs="Arial"/>
          <w:shd w:val="clear" w:color="auto" w:fill="FFFFFF"/>
        </w:rPr>
      </w:pPr>
      <w:r w:rsidRPr="00E23DF3">
        <w:rPr>
          <w:rFonts w:ascii="Arial" w:hAnsi="Arial" w:cs="Arial"/>
          <w:shd w:val="clear" w:color="auto" w:fill="FFFFFF"/>
        </w:rPr>
        <w:t xml:space="preserve">Na podlagi </w:t>
      </w:r>
      <w:r w:rsidR="008974E5">
        <w:rPr>
          <w:rFonts w:ascii="Arial" w:hAnsi="Arial" w:cs="Arial"/>
          <w:shd w:val="clear" w:color="auto" w:fill="FFFFFF"/>
        </w:rPr>
        <w:t xml:space="preserve">14. in </w:t>
      </w:r>
      <w:r w:rsidRPr="00E23DF3">
        <w:rPr>
          <w:rFonts w:ascii="Arial" w:hAnsi="Arial" w:cs="Arial"/>
          <w:shd w:val="clear" w:color="auto" w:fill="FFFFFF"/>
        </w:rPr>
        <w:t>17. člena Zakona o vrtcih (Uradni list RS, št. </w:t>
      </w:r>
      <w:hyperlink r:id="rId8" w:tgtFrame="_blank" w:tooltip="Zakon o vrtcih (uradno prečiščeno besedilo)" w:history="1">
        <w:r w:rsidRPr="00E23DF3">
          <w:rPr>
            <w:rFonts w:ascii="Arial" w:hAnsi="Arial" w:cs="Arial"/>
            <w:shd w:val="clear" w:color="auto" w:fill="FFFFFF"/>
          </w:rPr>
          <w:t>100/05</w:t>
        </w:r>
      </w:hyperlink>
      <w:r w:rsidRPr="00E23DF3">
        <w:rPr>
          <w:rFonts w:ascii="Arial" w:hAnsi="Arial" w:cs="Arial"/>
          <w:shd w:val="clear" w:color="auto" w:fill="FFFFFF"/>
        </w:rPr>
        <w:t> – uradno prečiščeno besedilo, </w:t>
      </w:r>
      <w:hyperlink r:id="rId9" w:tgtFrame="_blank" w:tooltip="Zakon o spremembah in dopolnitvah Zakona o vrtcih" w:history="1">
        <w:r w:rsidRPr="00E23DF3">
          <w:rPr>
            <w:rFonts w:ascii="Arial" w:hAnsi="Arial" w:cs="Arial"/>
            <w:shd w:val="clear" w:color="auto" w:fill="FFFFFF"/>
          </w:rPr>
          <w:t>25/08</w:t>
        </w:r>
      </w:hyperlink>
      <w:r w:rsidRPr="00E23DF3">
        <w:rPr>
          <w:rFonts w:ascii="Arial" w:hAnsi="Arial" w:cs="Arial"/>
          <w:shd w:val="clear" w:color="auto" w:fill="FFFFFF"/>
        </w:rPr>
        <w:t>, </w:t>
      </w:r>
      <w:hyperlink r:id="rId10" w:tgtFrame="_blank" w:tooltip="Zakon o interventnih ukrepih zaradi gospodarske krize" w:history="1">
        <w:r w:rsidRPr="00E23DF3">
          <w:rPr>
            <w:rFonts w:ascii="Arial" w:hAnsi="Arial" w:cs="Arial"/>
            <w:shd w:val="clear" w:color="auto" w:fill="FFFFFF"/>
          </w:rPr>
          <w:t>98/09</w:t>
        </w:r>
      </w:hyperlink>
      <w:r w:rsidRPr="00E23DF3">
        <w:rPr>
          <w:rFonts w:ascii="Arial" w:hAnsi="Arial" w:cs="Arial"/>
          <w:shd w:val="clear" w:color="auto" w:fill="FFFFFF"/>
        </w:rPr>
        <w:t> – ZIUZGK, </w:t>
      </w:r>
      <w:hyperlink r:id="rId11" w:tgtFrame="_blank" w:tooltip="Zakon o spremembah in dopolnitvah Zakona o vrtcih" w:history="1">
        <w:r w:rsidRPr="00E23DF3">
          <w:rPr>
            <w:rFonts w:ascii="Arial" w:hAnsi="Arial" w:cs="Arial"/>
            <w:shd w:val="clear" w:color="auto" w:fill="FFFFFF"/>
          </w:rPr>
          <w:t>36/10</w:t>
        </w:r>
      </w:hyperlink>
      <w:r w:rsidRPr="00E23DF3">
        <w:rPr>
          <w:rFonts w:ascii="Arial" w:hAnsi="Arial" w:cs="Arial"/>
          <w:shd w:val="clear" w:color="auto" w:fill="FFFFFF"/>
        </w:rPr>
        <w:t>, </w:t>
      </w:r>
      <w:hyperlink r:id="rId12" w:tgtFrame="_blank" w:tooltip="Zakon o uveljavljanju pravic iz javnih sredstev" w:history="1">
        <w:r w:rsidRPr="00E23DF3">
          <w:rPr>
            <w:rFonts w:ascii="Arial" w:hAnsi="Arial" w:cs="Arial"/>
            <w:shd w:val="clear" w:color="auto" w:fill="FFFFFF"/>
          </w:rPr>
          <w:t>62/10</w:t>
        </w:r>
      </w:hyperlink>
      <w:r w:rsidRPr="00E23DF3">
        <w:rPr>
          <w:rFonts w:ascii="Arial" w:hAnsi="Arial" w:cs="Arial"/>
          <w:shd w:val="clear" w:color="auto" w:fill="FFFFFF"/>
        </w:rPr>
        <w:t> – ZUPJS, </w:t>
      </w:r>
      <w:hyperlink r:id="rId13" w:tgtFrame="_blank" w:tooltip="Zakon o interventnih ukrepih" w:history="1">
        <w:r w:rsidRPr="00E23DF3">
          <w:rPr>
            <w:rFonts w:ascii="Arial" w:hAnsi="Arial" w:cs="Arial"/>
            <w:shd w:val="clear" w:color="auto" w:fill="FFFFFF"/>
          </w:rPr>
          <w:t>94/10</w:t>
        </w:r>
      </w:hyperlink>
      <w:r w:rsidRPr="00E23DF3">
        <w:rPr>
          <w:rFonts w:ascii="Arial" w:hAnsi="Arial" w:cs="Arial"/>
          <w:shd w:val="clear" w:color="auto" w:fill="FFFFFF"/>
        </w:rPr>
        <w:t> – ZIU, </w:t>
      </w:r>
      <w:hyperlink r:id="rId14" w:tgtFrame="_blank" w:tooltip="Zakon za uravnoteženje javnih financ" w:history="1">
        <w:r w:rsidRPr="00E23DF3">
          <w:rPr>
            <w:rFonts w:ascii="Arial" w:hAnsi="Arial" w:cs="Arial"/>
            <w:shd w:val="clear" w:color="auto" w:fill="FFFFFF"/>
          </w:rPr>
          <w:t>40/12</w:t>
        </w:r>
      </w:hyperlink>
      <w:r w:rsidRPr="00E23DF3">
        <w:rPr>
          <w:rFonts w:ascii="Arial" w:hAnsi="Arial" w:cs="Arial"/>
          <w:shd w:val="clear" w:color="auto" w:fill="FFFFFF"/>
        </w:rPr>
        <w:t> – ZUJF, </w:t>
      </w:r>
      <w:hyperlink r:id="rId15" w:tgtFrame="_blank" w:tooltip="Zakon o ukrepih za uravnoteženje javnih financ občin" w:history="1">
        <w:r w:rsidRPr="00E23DF3">
          <w:rPr>
            <w:rFonts w:ascii="Arial" w:hAnsi="Arial" w:cs="Arial"/>
            <w:shd w:val="clear" w:color="auto" w:fill="FFFFFF"/>
          </w:rPr>
          <w:t>14/15</w:t>
        </w:r>
      </w:hyperlink>
      <w:r w:rsidRPr="00E23DF3">
        <w:rPr>
          <w:rFonts w:ascii="Arial" w:hAnsi="Arial" w:cs="Arial"/>
          <w:shd w:val="clear" w:color="auto" w:fill="FFFFFF"/>
        </w:rPr>
        <w:t> – ZUUJFO, </w:t>
      </w:r>
      <w:hyperlink r:id="rId16" w:tgtFrame="_blank" w:tooltip="Zakon o spremembah in dopolnitvah Zakona o vrtcih" w:history="1">
        <w:r w:rsidRPr="00E23DF3">
          <w:rPr>
            <w:rFonts w:ascii="Arial" w:hAnsi="Arial" w:cs="Arial"/>
            <w:shd w:val="clear" w:color="auto" w:fill="FFFFFF"/>
          </w:rPr>
          <w:t>55/17</w:t>
        </w:r>
      </w:hyperlink>
      <w:r w:rsidRPr="00E23DF3">
        <w:rPr>
          <w:rFonts w:ascii="Arial" w:hAnsi="Arial" w:cs="Arial"/>
          <w:shd w:val="clear" w:color="auto" w:fill="FFFFFF"/>
        </w:rPr>
        <w:t> in </w:t>
      </w:r>
      <w:hyperlink r:id="rId17" w:tgtFrame="_blank" w:tooltip="Zakon o spremembah in dopolnitvah Zakona o vrtcih" w:history="1">
        <w:r w:rsidRPr="00E23DF3">
          <w:rPr>
            <w:rFonts w:ascii="Arial" w:hAnsi="Arial" w:cs="Arial"/>
            <w:shd w:val="clear" w:color="auto" w:fill="FFFFFF"/>
          </w:rPr>
          <w:t>18/21</w:t>
        </w:r>
      </w:hyperlink>
      <w:r w:rsidRPr="00E23DF3">
        <w:rPr>
          <w:rFonts w:ascii="Arial" w:hAnsi="Arial" w:cs="Arial"/>
          <w:shd w:val="clear" w:color="auto" w:fill="FFFFFF"/>
        </w:rPr>
        <w:t>) minister</w:t>
      </w:r>
      <w:r w:rsidR="006427C3">
        <w:rPr>
          <w:rFonts w:ascii="Arial" w:hAnsi="Arial" w:cs="Arial"/>
          <w:shd w:val="clear" w:color="auto" w:fill="FFFFFF"/>
        </w:rPr>
        <w:t xml:space="preserve"> za vzgojo in izobraževanje </w:t>
      </w:r>
      <w:r w:rsidRPr="00E23DF3">
        <w:rPr>
          <w:rFonts w:ascii="Arial" w:hAnsi="Arial" w:cs="Arial"/>
          <w:shd w:val="clear" w:color="auto" w:fill="FFFFFF"/>
        </w:rPr>
        <w:t>izdaja</w:t>
      </w:r>
    </w:p>
    <w:p w14:paraId="431F72D8" w14:textId="2885B38B" w:rsidR="00FD1B00" w:rsidRPr="005D0AEF" w:rsidRDefault="00FD1B00" w:rsidP="00FD1B00">
      <w:pPr>
        <w:spacing w:after="0" w:line="240" w:lineRule="auto"/>
        <w:jc w:val="both"/>
        <w:rPr>
          <w:rFonts w:ascii="Arial" w:hAnsi="Arial" w:cs="Arial"/>
          <w:color w:val="626060"/>
          <w:shd w:val="clear" w:color="auto" w:fill="FFFFFF"/>
        </w:rPr>
      </w:pPr>
    </w:p>
    <w:p w14:paraId="2C45A4A1" w14:textId="77777777" w:rsidR="00FD1B00" w:rsidRPr="005D0AEF" w:rsidRDefault="00FD1B00" w:rsidP="00FD1B00">
      <w:pPr>
        <w:spacing w:after="0" w:line="240" w:lineRule="auto"/>
        <w:jc w:val="both"/>
        <w:rPr>
          <w:rFonts w:ascii="Arial" w:hAnsi="Arial" w:cs="Arial"/>
          <w:b/>
          <w:bCs/>
          <w:color w:val="626060"/>
          <w:shd w:val="clear" w:color="auto" w:fill="FFFFFF"/>
        </w:rPr>
      </w:pPr>
    </w:p>
    <w:p w14:paraId="5F1767B8" w14:textId="77777777" w:rsidR="00FD1B00" w:rsidRPr="005D0AEF" w:rsidRDefault="00C16A90" w:rsidP="00C16A90">
      <w:pPr>
        <w:spacing w:after="0" w:line="240" w:lineRule="auto"/>
        <w:jc w:val="center"/>
        <w:rPr>
          <w:rFonts w:ascii="Arial" w:eastAsia="Times New Roman" w:hAnsi="Arial" w:cs="Arial"/>
          <w:b/>
          <w:bCs/>
          <w:color w:val="000000"/>
          <w:lang w:eastAsia="sl-SI"/>
        </w:rPr>
      </w:pPr>
      <w:r w:rsidRPr="005D0AEF">
        <w:rPr>
          <w:rFonts w:ascii="Arial" w:eastAsia="Times New Roman" w:hAnsi="Arial" w:cs="Arial"/>
          <w:b/>
          <w:bCs/>
          <w:color w:val="000000"/>
          <w:lang w:eastAsia="sl-SI"/>
        </w:rPr>
        <w:t>PRAVILNIK</w:t>
      </w:r>
    </w:p>
    <w:p w14:paraId="44AA8AD4" w14:textId="77777777" w:rsidR="00FD1B00" w:rsidRPr="005D0AEF" w:rsidRDefault="00FD1B00" w:rsidP="00C16A90">
      <w:pPr>
        <w:spacing w:after="0" w:line="240" w:lineRule="auto"/>
        <w:jc w:val="center"/>
        <w:rPr>
          <w:rFonts w:ascii="Arial" w:eastAsia="Times New Roman" w:hAnsi="Arial" w:cs="Arial"/>
          <w:b/>
          <w:bCs/>
          <w:color w:val="000000"/>
          <w:lang w:eastAsia="sl-SI"/>
        </w:rPr>
      </w:pPr>
    </w:p>
    <w:p w14:paraId="4E7A63B0" w14:textId="3B544C68" w:rsidR="00C16A90" w:rsidRPr="005D0AEF" w:rsidRDefault="00C16A90" w:rsidP="00C16A90">
      <w:pPr>
        <w:spacing w:after="0" w:line="240" w:lineRule="auto"/>
        <w:jc w:val="center"/>
        <w:rPr>
          <w:rFonts w:ascii="Arial" w:eastAsia="Times New Roman" w:hAnsi="Arial" w:cs="Arial"/>
          <w:b/>
          <w:bCs/>
          <w:color w:val="000000"/>
          <w:lang w:eastAsia="sl-SI"/>
        </w:rPr>
      </w:pPr>
      <w:r w:rsidRPr="005D0AEF">
        <w:rPr>
          <w:rFonts w:ascii="Arial" w:eastAsia="Times New Roman" w:hAnsi="Arial" w:cs="Arial"/>
          <w:b/>
          <w:bCs/>
          <w:color w:val="000000"/>
          <w:lang w:eastAsia="sl-SI"/>
        </w:rPr>
        <w:t xml:space="preserve"> </w:t>
      </w:r>
      <w:r w:rsidR="006427C3">
        <w:rPr>
          <w:rFonts w:ascii="Arial" w:eastAsia="Times New Roman" w:hAnsi="Arial" w:cs="Arial"/>
          <w:b/>
          <w:bCs/>
          <w:color w:val="000000"/>
          <w:lang w:eastAsia="sl-SI"/>
        </w:rPr>
        <w:t xml:space="preserve">o </w:t>
      </w:r>
      <w:r w:rsidR="00450C33">
        <w:rPr>
          <w:rFonts w:ascii="Arial" w:eastAsia="Times New Roman" w:hAnsi="Arial" w:cs="Arial"/>
          <w:b/>
          <w:bCs/>
          <w:color w:val="000000"/>
          <w:lang w:eastAsia="sl-SI"/>
        </w:rPr>
        <w:t>spremembi</w:t>
      </w:r>
      <w:r w:rsidR="006427C3">
        <w:rPr>
          <w:rFonts w:ascii="Arial" w:eastAsia="Times New Roman" w:hAnsi="Arial" w:cs="Arial"/>
          <w:b/>
          <w:bCs/>
          <w:color w:val="000000"/>
          <w:lang w:eastAsia="sl-SI"/>
        </w:rPr>
        <w:t xml:space="preserve"> Pravilnika o</w:t>
      </w:r>
      <w:r w:rsidRPr="005D0AEF">
        <w:rPr>
          <w:rFonts w:ascii="Arial" w:eastAsia="Times New Roman" w:hAnsi="Arial" w:cs="Arial"/>
          <w:b/>
          <w:bCs/>
          <w:color w:val="000000"/>
          <w:lang w:eastAsia="sl-SI"/>
        </w:rPr>
        <w:t xml:space="preserve"> </w:t>
      </w:r>
      <w:r w:rsidR="00450C33">
        <w:rPr>
          <w:rFonts w:ascii="Arial" w:eastAsia="Times New Roman" w:hAnsi="Arial" w:cs="Arial"/>
          <w:b/>
          <w:bCs/>
          <w:color w:val="000000"/>
          <w:lang w:eastAsia="sl-SI"/>
        </w:rPr>
        <w:t xml:space="preserve">spremembah in dopolnitvah Pravilnika </w:t>
      </w:r>
      <w:r w:rsidR="009D2F7B">
        <w:rPr>
          <w:rFonts w:ascii="Arial" w:eastAsia="Times New Roman" w:hAnsi="Arial" w:cs="Arial"/>
          <w:b/>
          <w:bCs/>
          <w:color w:val="000000"/>
          <w:lang w:eastAsia="sl-SI"/>
        </w:rPr>
        <w:t xml:space="preserve">o </w:t>
      </w:r>
      <w:r w:rsidRPr="005D0AEF">
        <w:rPr>
          <w:rFonts w:ascii="Arial" w:eastAsia="Times New Roman" w:hAnsi="Arial" w:cs="Arial"/>
          <w:b/>
          <w:bCs/>
          <w:color w:val="000000"/>
          <w:lang w:eastAsia="sl-SI"/>
        </w:rPr>
        <w:t>normativih za opravljanje dejavnosti predšolske vzgoje</w:t>
      </w:r>
    </w:p>
    <w:p w14:paraId="159986D3" w14:textId="77777777" w:rsidR="00FD1B00" w:rsidRPr="005D0AEF" w:rsidRDefault="00FD1B00" w:rsidP="00C16A90">
      <w:pPr>
        <w:spacing w:after="0" w:line="240" w:lineRule="auto"/>
        <w:jc w:val="center"/>
        <w:rPr>
          <w:rFonts w:ascii="Arial" w:eastAsia="Times New Roman" w:hAnsi="Arial" w:cs="Arial"/>
          <w:b/>
          <w:bCs/>
          <w:color w:val="000000"/>
          <w:lang w:eastAsia="sl-SI"/>
        </w:rPr>
      </w:pPr>
    </w:p>
    <w:p w14:paraId="484F3CB1" w14:textId="77777777" w:rsidR="00C16A90" w:rsidRPr="005D0AEF" w:rsidRDefault="00C16A90" w:rsidP="00C16A90">
      <w:pPr>
        <w:spacing w:after="0" w:line="240" w:lineRule="auto"/>
        <w:jc w:val="center"/>
        <w:rPr>
          <w:rFonts w:ascii="Arial" w:eastAsia="Times New Roman" w:hAnsi="Arial" w:cs="Arial"/>
          <w:b/>
          <w:bCs/>
          <w:color w:val="000000"/>
          <w:lang w:eastAsia="sl-SI"/>
        </w:rPr>
      </w:pPr>
    </w:p>
    <w:p w14:paraId="583988BC" w14:textId="22A6F257" w:rsidR="00C16A90" w:rsidRPr="005D0AEF" w:rsidRDefault="00C16A90">
      <w:pPr>
        <w:pStyle w:val="Odstavekseznama"/>
        <w:numPr>
          <w:ilvl w:val="0"/>
          <w:numId w:val="1"/>
        </w:numPr>
        <w:spacing w:after="0" w:line="240" w:lineRule="auto"/>
        <w:jc w:val="center"/>
        <w:rPr>
          <w:rFonts w:ascii="Arial" w:eastAsia="Times New Roman" w:hAnsi="Arial" w:cs="Arial"/>
          <w:b/>
          <w:bCs/>
          <w:color w:val="000000"/>
          <w:lang w:eastAsia="sl-SI"/>
        </w:rPr>
      </w:pPr>
      <w:r w:rsidRPr="005D0AEF">
        <w:rPr>
          <w:rFonts w:ascii="Arial" w:eastAsia="Times New Roman" w:hAnsi="Arial" w:cs="Arial"/>
          <w:b/>
          <w:bCs/>
          <w:color w:val="000000"/>
          <w:lang w:eastAsia="sl-SI"/>
        </w:rPr>
        <w:t>člen</w:t>
      </w:r>
    </w:p>
    <w:p w14:paraId="385D582F" w14:textId="77777777" w:rsidR="00C16A90" w:rsidRPr="005D0AEF" w:rsidRDefault="00C16A90" w:rsidP="00C16A90">
      <w:pPr>
        <w:spacing w:after="0" w:line="240" w:lineRule="auto"/>
        <w:jc w:val="center"/>
        <w:rPr>
          <w:rFonts w:ascii="Arial" w:eastAsia="Times New Roman" w:hAnsi="Arial" w:cs="Arial"/>
          <w:b/>
          <w:bCs/>
          <w:color w:val="000000"/>
          <w:lang w:eastAsia="sl-SI"/>
        </w:rPr>
      </w:pPr>
    </w:p>
    <w:p w14:paraId="28E415A2" w14:textId="563ACC28" w:rsidR="001234F2" w:rsidRDefault="006427C3" w:rsidP="00450C33">
      <w:pPr>
        <w:spacing w:after="0" w:line="240" w:lineRule="auto"/>
        <w:jc w:val="both"/>
        <w:rPr>
          <w:rFonts w:ascii="Arial" w:eastAsia="Times New Roman" w:hAnsi="Arial" w:cs="Arial"/>
          <w:color w:val="000000" w:themeColor="text1"/>
          <w:lang w:eastAsia="sl-SI"/>
        </w:rPr>
      </w:pPr>
      <w:r w:rsidRPr="006427C3">
        <w:rPr>
          <w:rFonts w:ascii="Arial" w:eastAsia="Times New Roman" w:hAnsi="Arial" w:cs="Arial"/>
          <w:color w:val="000000" w:themeColor="text1"/>
          <w:lang w:eastAsia="sl-SI"/>
        </w:rPr>
        <w:t xml:space="preserve">V </w:t>
      </w:r>
      <w:r w:rsidR="008D369C">
        <w:rPr>
          <w:rFonts w:ascii="Arial" w:eastAsia="Times New Roman" w:hAnsi="Arial" w:cs="Arial"/>
          <w:color w:val="000000" w:themeColor="text1"/>
          <w:lang w:eastAsia="sl-SI"/>
        </w:rPr>
        <w:t>P</w:t>
      </w:r>
      <w:r w:rsidRPr="006427C3">
        <w:rPr>
          <w:rFonts w:ascii="Arial" w:eastAsia="Times New Roman" w:hAnsi="Arial" w:cs="Arial"/>
          <w:color w:val="000000" w:themeColor="text1"/>
          <w:lang w:eastAsia="sl-SI"/>
        </w:rPr>
        <w:t>ravilniku o</w:t>
      </w:r>
      <w:r w:rsidR="00480D7B">
        <w:rPr>
          <w:rFonts w:ascii="Arial" w:eastAsia="Times New Roman" w:hAnsi="Arial" w:cs="Arial"/>
          <w:color w:val="000000" w:themeColor="text1"/>
          <w:lang w:eastAsia="sl-SI"/>
        </w:rPr>
        <w:t xml:space="preserve"> spremembah in dopolnitvah Pravilnika o</w:t>
      </w:r>
      <w:r w:rsidRPr="006427C3">
        <w:rPr>
          <w:rFonts w:ascii="Arial" w:eastAsia="Times New Roman" w:hAnsi="Arial" w:cs="Arial"/>
          <w:color w:val="000000" w:themeColor="text1"/>
          <w:lang w:eastAsia="sl-SI"/>
        </w:rPr>
        <w:t xml:space="preserve"> normativih za opravljanje dejavnosti predšolske vzgoje (Uradni list RS, št. </w:t>
      </w:r>
      <w:r w:rsidR="00480D7B">
        <w:rPr>
          <w:rFonts w:ascii="Arial" w:eastAsia="Times New Roman" w:hAnsi="Arial" w:cs="Arial"/>
          <w:color w:val="000000" w:themeColor="text1"/>
          <w:lang w:eastAsia="sl-SI"/>
        </w:rPr>
        <w:t>82/23</w:t>
      </w:r>
      <w:r w:rsidRPr="006427C3">
        <w:rPr>
          <w:rFonts w:ascii="Arial" w:eastAsia="Times New Roman" w:hAnsi="Arial" w:cs="Arial"/>
          <w:color w:val="000000" w:themeColor="text1"/>
          <w:lang w:eastAsia="sl-SI"/>
        </w:rPr>
        <w:t xml:space="preserve">) se </w:t>
      </w:r>
      <w:r w:rsidR="00480D7B">
        <w:rPr>
          <w:rFonts w:ascii="Arial" w:eastAsia="Times New Roman" w:hAnsi="Arial" w:cs="Arial"/>
          <w:color w:val="000000" w:themeColor="text1"/>
          <w:lang w:eastAsia="sl-SI"/>
        </w:rPr>
        <w:t>v</w:t>
      </w:r>
      <w:r w:rsidR="00145223">
        <w:rPr>
          <w:rFonts w:ascii="Arial" w:eastAsia="Times New Roman" w:hAnsi="Arial" w:cs="Arial"/>
          <w:color w:val="000000" w:themeColor="text1"/>
          <w:lang w:eastAsia="sl-SI"/>
        </w:rPr>
        <w:t xml:space="preserve"> 13. člen</w:t>
      </w:r>
      <w:r w:rsidR="00450C33">
        <w:rPr>
          <w:rFonts w:ascii="Arial" w:eastAsia="Times New Roman" w:hAnsi="Arial" w:cs="Arial"/>
          <w:color w:val="000000" w:themeColor="text1"/>
          <w:lang w:eastAsia="sl-SI"/>
        </w:rPr>
        <w:t>u besedilo »1. septembra 2</w:t>
      </w:r>
      <w:r w:rsidR="00C2058F">
        <w:rPr>
          <w:rFonts w:ascii="Arial" w:eastAsia="Times New Roman" w:hAnsi="Arial" w:cs="Arial"/>
          <w:color w:val="000000" w:themeColor="text1"/>
          <w:lang w:eastAsia="sl-SI"/>
        </w:rPr>
        <w:t>0</w:t>
      </w:r>
      <w:r w:rsidR="00450C33">
        <w:rPr>
          <w:rFonts w:ascii="Arial" w:eastAsia="Times New Roman" w:hAnsi="Arial" w:cs="Arial"/>
          <w:color w:val="000000" w:themeColor="text1"/>
          <w:lang w:eastAsia="sl-SI"/>
        </w:rPr>
        <w:t>24« nadomesti z besedilom »1. septembra 202</w:t>
      </w:r>
      <w:r w:rsidR="003B2E5E">
        <w:rPr>
          <w:rFonts w:ascii="Arial" w:eastAsia="Times New Roman" w:hAnsi="Arial" w:cs="Arial"/>
          <w:color w:val="000000" w:themeColor="text1"/>
          <w:lang w:eastAsia="sl-SI"/>
        </w:rPr>
        <w:t>6</w:t>
      </w:r>
      <w:r w:rsidR="00450C33">
        <w:rPr>
          <w:rFonts w:ascii="Arial" w:eastAsia="Times New Roman" w:hAnsi="Arial" w:cs="Arial"/>
          <w:color w:val="000000" w:themeColor="text1"/>
          <w:lang w:eastAsia="sl-SI"/>
        </w:rPr>
        <w:t>«.</w:t>
      </w:r>
      <w:r w:rsidR="00371D14">
        <w:rPr>
          <w:rFonts w:ascii="Arial" w:eastAsia="Times New Roman" w:hAnsi="Arial" w:cs="Arial"/>
          <w:color w:val="000000" w:themeColor="text1"/>
          <w:lang w:eastAsia="sl-SI"/>
        </w:rPr>
        <w:t xml:space="preserve"> </w:t>
      </w:r>
    </w:p>
    <w:p w14:paraId="08317F64" w14:textId="6DF0DC2B" w:rsidR="006427C3" w:rsidRDefault="006427C3" w:rsidP="006427C3">
      <w:pPr>
        <w:spacing w:after="0" w:line="240" w:lineRule="auto"/>
        <w:jc w:val="both"/>
        <w:rPr>
          <w:rFonts w:ascii="Arial" w:eastAsia="Times New Roman" w:hAnsi="Arial" w:cs="Arial"/>
          <w:b/>
          <w:bCs/>
          <w:color w:val="000000" w:themeColor="text1"/>
          <w:lang w:eastAsia="sl-SI"/>
        </w:rPr>
      </w:pPr>
    </w:p>
    <w:p w14:paraId="6DC55BE6" w14:textId="77777777" w:rsidR="00725F6B" w:rsidRPr="006427C3" w:rsidRDefault="00725F6B" w:rsidP="006427C3">
      <w:pPr>
        <w:spacing w:after="0" w:line="240" w:lineRule="auto"/>
        <w:jc w:val="both"/>
        <w:rPr>
          <w:rFonts w:ascii="Arial" w:eastAsia="Times New Roman" w:hAnsi="Arial" w:cs="Arial"/>
          <w:b/>
          <w:bCs/>
          <w:color w:val="000000" w:themeColor="text1"/>
          <w:lang w:eastAsia="sl-SI"/>
        </w:rPr>
      </w:pPr>
    </w:p>
    <w:p w14:paraId="278B63C7" w14:textId="7A813C31" w:rsidR="00450C33" w:rsidRDefault="00450C33" w:rsidP="0001410D">
      <w:pPr>
        <w:spacing w:after="0" w:line="240" w:lineRule="auto"/>
        <w:jc w:val="center"/>
        <w:rPr>
          <w:rFonts w:ascii="Arial" w:eastAsia="Times New Roman" w:hAnsi="Arial" w:cs="Arial"/>
          <w:b/>
          <w:bCs/>
          <w:lang w:eastAsia="sl-SI"/>
        </w:rPr>
      </w:pPr>
      <w:r>
        <w:rPr>
          <w:rFonts w:ascii="Arial" w:eastAsia="Times New Roman" w:hAnsi="Arial" w:cs="Arial"/>
          <w:b/>
          <w:bCs/>
          <w:lang w:eastAsia="sl-SI"/>
        </w:rPr>
        <w:t>KONČNA DOLOČBA</w:t>
      </w:r>
    </w:p>
    <w:p w14:paraId="1DB9B319" w14:textId="77777777" w:rsidR="00450C33" w:rsidRDefault="00450C33" w:rsidP="0001410D">
      <w:pPr>
        <w:spacing w:after="0" w:line="240" w:lineRule="auto"/>
        <w:jc w:val="center"/>
        <w:rPr>
          <w:rFonts w:ascii="Arial" w:eastAsia="Times New Roman" w:hAnsi="Arial" w:cs="Arial"/>
          <w:b/>
          <w:bCs/>
          <w:lang w:eastAsia="sl-SI"/>
        </w:rPr>
      </w:pPr>
    </w:p>
    <w:p w14:paraId="19545F32" w14:textId="7925506D" w:rsidR="0001410D" w:rsidRPr="00480D7B" w:rsidRDefault="00480D7B" w:rsidP="0001410D">
      <w:pPr>
        <w:spacing w:after="0" w:line="240" w:lineRule="auto"/>
        <w:jc w:val="center"/>
        <w:rPr>
          <w:rFonts w:ascii="Arial" w:eastAsia="Times New Roman" w:hAnsi="Arial" w:cs="Arial"/>
          <w:b/>
          <w:bCs/>
          <w:lang w:eastAsia="sl-SI"/>
        </w:rPr>
      </w:pPr>
      <w:r w:rsidRPr="00480D7B">
        <w:rPr>
          <w:rFonts w:ascii="Arial" w:eastAsia="Times New Roman" w:hAnsi="Arial" w:cs="Arial"/>
          <w:b/>
          <w:bCs/>
          <w:lang w:eastAsia="sl-SI"/>
        </w:rPr>
        <w:t>2</w:t>
      </w:r>
      <w:r w:rsidR="0001410D" w:rsidRPr="00480D7B">
        <w:rPr>
          <w:rFonts w:ascii="Arial" w:eastAsia="Times New Roman" w:hAnsi="Arial" w:cs="Arial"/>
          <w:b/>
          <w:bCs/>
          <w:lang w:eastAsia="sl-SI"/>
        </w:rPr>
        <w:t>. člen</w:t>
      </w:r>
    </w:p>
    <w:p w14:paraId="2E921E7B" w14:textId="0C169E47" w:rsidR="00667799" w:rsidRPr="00480D7B" w:rsidRDefault="00667799" w:rsidP="00480D7B">
      <w:pPr>
        <w:pStyle w:val="Odstavekseznama"/>
        <w:spacing w:after="0" w:line="240" w:lineRule="auto"/>
        <w:ind w:left="2844" w:firstLine="696"/>
        <w:rPr>
          <w:rFonts w:ascii="Arial" w:eastAsia="Times New Roman" w:hAnsi="Arial" w:cs="Arial"/>
          <w:b/>
          <w:bCs/>
          <w:lang w:eastAsia="sl-SI"/>
        </w:rPr>
      </w:pPr>
      <w:r w:rsidRPr="00480D7B">
        <w:rPr>
          <w:rFonts w:ascii="Arial" w:eastAsia="Times New Roman" w:hAnsi="Arial" w:cs="Arial"/>
          <w:b/>
          <w:bCs/>
          <w:lang w:eastAsia="sl-SI"/>
        </w:rPr>
        <w:t>(</w:t>
      </w:r>
      <w:r w:rsidR="00925363" w:rsidRPr="00480D7B">
        <w:rPr>
          <w:rFonts w:ascii="Arial" w:eastAsia="Times New Roman" w:hAnsi="Arial" w:cs="Arial"/>
          <w:b/>
          <w:bCs/>
          <w:lang w:eastAsia="sl-SI"/>
        </w:rPr>
        <w:t xml:space="preserve">začetek </w:t>
      </w:r>
      <w:r w:rsidRPr="00480D7B">
        <w:rPr>
          <w:rFonts w:ascii="Arial" w:eastAsia="Times New Roman" w:hAnsi="Arial" w:cs="Arial"/>
          <w:b/>
          <w:bCs/>
          <w:lang w:eastAsia="sl-SI"/>
        </w:rPr>
        <w:t>veljavnost</w:t>
      </w:r>
      <w:r w:rsidR="00315715" w:rsidRPr="00480D7B">
        <w:rPr>
          <w:rFonts w:ascii="Arial" w:eastAsia="Times New Roman" w:hAnsi="Arial" w:cs="Arial"/>
          <w:b/>
          <w:bCs/>
          <w:lang w:eastAsia="sl-SI"/>
        </w:rPr>
        <w:t>i</w:t>
      </w:r>
      <w:r w:rsidRPr="00480D7B">
        <w:rPr>
          <w:rFonts w:ascii="Arial" w:eastAsia="Times New Roman" w:hAnsi="Arial" w:cs="Arial"/>
          <w:b/>
          <w:bCs/>
          <w:lang w:eastAsia="sl-SI"/>
        </w:rPr>
        <w:t>)</w:t>
      </w:r>
    </w:p>
    <w:p w14:paraId="36A8289B" w14:textId="77777777" w:rsidR="00667799" w:rsidRPr="00480D7B" w:rsidRDefault="00667799" w:rsidP="00667799">
      <w:pPr>
        <w:pStyle w:val="Odstavekseznama"/>
        <w:spacing w:after="0" w:line="240" w:lineRule="auto"/>
        <w:jc w:val="both"/>
        <w:rPr>
          <w:rFonts w:ascii="Arial" w:eastAsia="Times New Roman" w:hAnsi="Arial" w:cs="Arial"/>
          <w:lang w:eastAsia="sl-SI"/>
        </w:rPr>
      </w:pPr>
    </w:p>
    <w:p w14:paraId="0923C722" w14:textId="43D13AD3" w:rsidR="0001410D" w:rsidRDefault="00667799" w:rsidP="00667799">
      <w:pPr>
        <w:pStyle w:val="Odstavekseznama"/>
        <w:spacing w:after="0" w:line="240" w:lineRule="auto"/>
        <w:ind w:left="0"/>
        <w:jc w:val="both"/>
        <w:rPr>
          <w:rFonts w:ascii="Arial" w:eastAsia="Times New Roman" w:hAnsi="Arial" w:cs="Arial"/>
          <w:lang w:eastAsia="sl-SI"/>
        </w:rPr>
      </w:pPr>
      <w:r w:rsidRPr="00480D7B">
        <w:rPr>
          <w:rFonts w:ascii="Arial" w:eastAsia="Times New Roman" w:hAnsi="Arial" w:cs="Arial"/>
          <w:lang w:eastAsia="sl-SI"/>
        </w:rPr>
        <w:t>Ta pravilnik začne veljati petnajsti dan po objavi v Uradnem listu Republike Slovenije</w:t>
      </w:r>
      <w:r w:rsidR="00145223">
        <w:rPr>
          <w:rFonts w:ascii="Arial" w:eastAsia="Times New Roman" w:hAnsi="Arial" w:cs="Arial"/>
          <w:lang w:eastAsia="sl-SI"/>
        </w:rPr>
        <w:t>.</w:t>
      </w:r>
      <w:r w:rsidRPr="00480D7B">
        <w:rPr>
          <w:rFonts w:ascii="Arial" w:eastAsia="Times New Roman" w:hAnsi="Arial" w:cs="Arial"/>
          <w:lang w:eastAsia="sl-SI"/>
        </w:rPr>
        <w:t xml:space="preserve"> </w:t>
      </w:r>
    </w:p>
    <w:p w14:paraId="4415E428" w14:textId="77777777" w:rsidR="0001410D" w:rsidRDefault="0001410D" w:rsidP="00667799">
      <w:pPr>
        <w:pStyle w:val="Odstavekseznama"/>
        <w:spacing w:after="0" w:line="240" w:lineRule="auto"/>
        <w:ind w:left="0"/>
        <w:jc w:val="both"/>
        <w:rPr>
          <w:rFonts w:ascii="Arial" w:eastAsia="Times New Roman" w:hAnsi="Arial" w:cs="Arial"/>
          <w:lang w:eastAsia="sl-SI"/>
        </w:rPr>
      </w:pPr>
    </w:p>
    <w:p w14:paraId="6933B4FE" w14:textId="7FB35A2C" w:rsidR="00865CEA" w:rsidRDefault="00865CEA" w:rsidP="00667799">
      <w:pPr>
        <w:pStyle w:val="Odstavekseznama"/>
        <w:spacing w:after="0" w:line="240" w:lineRule="auto"/>
        <w:ind w:left="0"/>
        <w:jc w:val="both"/>
        <w:rPr>
          <w:rFonts w:ascii="Arial" w:eastAsia="Times New Roman" w:hAnsi="Arial" w:cs="Arial"/>
          <w:lang w:eastAsia="sl-SI"/>
        </w:rPr>
      </w:pPr>
    </w:p>
    <w:p w14:paraId="1E974B63" w14:textId="77777777" w:rsidR="00865CEA" w:rsidRPr="00451D68" w:rsidRDefault="00865CEA" w:rsidP="00667799">
      <w:pPr>
        <w:pStyle w:val="Odstavekseznama"/>
        <w:spacing w:after="0" w:line="240" w:lineRule="auto"/>
        <w:ind w:left="0"/>
        <w:jc w:val="both"/>
        <w:rPr>
          <w:rFonts w:ascii="Arial" w:eastAsia="Times New Roman" w:hAnsi="Arial" w:cs="Arial"/>
          <w:lang w:eastAsia="sl-SI"/>
        </w:rPr>
      </w:pPr>
    </w:p>
    <w:p w14:paraId="50DCC796" w14:textId="285F33C6" w:rsidR="00667799" w:rsidRPr="00451D68" w:rsidRDefault="00667799" w:rsidP="00667799">
      <w:pPr>
        <w:pStyle w:val="Odstavekseznama"/>
        <w:spacing w:after="0" w:line="240" w:lineRule="auto"/>
        <w:ind w:left="0"/>
        <w:jc w:val="both"/>
        <w:rPr>
          <w:rFonts w:ascii="Arial" w:eastAsia="Times New Roman" w:hAnsi="Arial" w:cs="Arial"/>
          <w:lang w:eastAsia="sl-SI"/>
        </w:rPr>
      </w:pPr>
      <w:r w:rsidRPr="00451D68">
        <w:rPr>
          <w:rFonts w:ascii="Arial" w:eastAsia="Times New Roman" w:hAnsi="Arial" w:cs="Arial"/>
          <w:lang w:eastAsia="sl-SI"/>
        </w:rPr>
        <w:t xml:space="preserve">Št. </w:t>
      </w:r>
      <w:r w:rsidR="009A20C8">
        <w:rPr>
          <w:rFonts w:ascii="Arial" w:eastAsia="Times New Roman" w:hAnsi="Arial" w:cs="Arial"/>
          <w:lang w:eastAsia="sl-SI"/>
        </w:rPr>
        <w:t>0070-59/2024</w:t>
      </w:r>
    </w:p>
    <w:p w14:paraId="40E19404" w14:textId="574348AD" w:rsidR="00667799" w:rsidRPr="00451D68" w:rsidRDefault="00667799" w:rsidP="00667799">
      <w:pPr>
        <w:pStyle w:val="Odstavekseznama"/>
        <w:spacing w:after="0" w:line="240" w:lineRule="auto"/>
        <w:ind w:left="0"/>
        <w:jc w:val="both"/>
        <w:rPr>
          <w:rFonts w:ascii="Arial" w:eastAsia="Times New Roman" w:hAnsi="Arial" w:cs="Arial"/>
          <w:lang w:eastAsia="sl-SI"/>
        </w:rPr>
      </w:pPr>
      <w:r w:rsidRPr="00451D68">
        <w:rPr>
          <w:rFonts w:ascii="Arial" w:eastAsia="Times New Roman" w:hAnsi="Arial" w:cs="Arial"/>
          <w:lang w:eastAsia="sl-SI"/>
        </w:rPr>
        <w:t xml:space="preserve">Ljubljana, dne </w:t>
      </w:r>
    </w:p>
    <w:p w14:paraId="632570D0" w14:textId="66B16BAC" w:rsidR="00FD58D2" w:rsidRPr="00FD58D2" w:rsidRDefault="00667799" w:rsidP="00FD58D2">
      <w:pPr>
        <w:rPr>
          <w:rFonts w:ascii="Arial" w:hAnsi="Arial" w:cs="Arial"/>
        </w:rPr>
      </w:pPr>
      <w:r w:rsidRPr="00FD58D2">
        <w:rPr>
          <w:rFonts w:ascii="Arial" w:eastAsia="Times New Roman" w:hAnsi="Arial" w:cs="Arial"/>
          <w:lang w:eastAsia="sl-SI"/>
        </w:rPr>
        <w:t>EVA 202</w:t>
      </w:r>
      <w:r w:rsidR="00480D7B">
        <w:rPr>
          <w:rFonts w:ascii="Arial" w:eastAsia="Times New Roman" w:hAnsi="Arial" w:cs="Arial"/>
          <w:lang w:eastAsia="sl-SI"/>
        </w:rPr>
        <w:t>4</w:t>
      </w:r>
      <w:r w:rsidRPr="00FD58D2">
        <w:rPr>
          <w:rFonts w:ascii="Arial" w:eastAsia="Times New Roman" w:hAnsi="Arial" w:cs="Arial"/>
          <w:lang w:eastAsia="sl-SI"/>
        </w:rPr>
        <w:t>-</w:t>
      </w:r>
      <w:r w:rsidR="00B253C5">
        <w:rPr>
          <w:rFonts w:ascii="Arial" w:eastAsia="Times New Roman" w:hAnsi="Arial" w:cs="Arial"/>
          <w:lang w:eastAsia="sl-SI"/>
        </w:rPr>
        <w:t>3350-0034</w:t>
      </w:r>
    </w:p>
    <w:p w14:paraId="577EF21F" w14:textId="5BE4BA30" w:rsidR="00667799" w:rsidRPr="00451D68" w:rsidRDefault="00925363" w:rsidP="00667799">
      <w:pPr>
        <w:pStyle w:val="Odstavekseznama"/>
        <w:spacing w:after="0" w:line="240" w:lineRule="auto"/>
        <w:ind w:left="4956" w:firstLine="708"/>
        <w:jc w:val="both"/>
        <w:rPr>
          <w:rFonts w:ascii="Arial" w:eastAsia="Times New Roman" w:hAnsi="Arial" w:cs="Arial"/>
          <w:lang w:eastAsia="sl-SI"/>
        </w:rPr>
      </w:pPr>
      <w:r>
        <w:rPr>
          <w:rFonts w:ascii="Arial" w:eastAsia="Times New Roman" w:hAnsi="Arial" w:cs="Arial"/>
          <w:lang w:eastAsia="sl-SI"/>
        </w:rPr>
        <w:t>D</w:t>
      </w:r>
      <w:r w:rsidR="00667799" w:rsidRPr="00451D68">
        <w:rPr>
          <w:rFonts w:ascii="Arial" w:eastAsia="Times New Roman" w:hAnsi="Arial" w:cs="Arial"/>
          <w:lang w:eastAsia="sl-SI"/>
        </w:rPr>
        <w:t>r. Darjo Felda</w:t>
      </w:r>
    </w:p>
    <w:p w14:paraId="3C1B71A5" w14:textId="77777777" w:rsidR="00667799" w:rsidRPr="00451D68" w:rsidRDefault="00667799" w:rsidP="00667799">
      <w:pPr>
        <w:pStyle w:val="Odstavekseznama"/>
        <w:spacing w:after="0" w:line="240" w:lineRule="auto"/>
        <w:ind w:left="4956" w:firstLine="708"/>
        <w:jc w:val="both"/>
        <w:rPr>
          <w:rFonts w:ascii="Arial" w:eastAsia="Times New Roman" w:hAnsi="Arial" w:cs="Arial"/>
          <w:lang w:eastAsia="sl-SI"/>
        </w:rPr>
      </w:pPr>
      <w:r w:rsidRPr="00451D68">
        <w:rPr>
          <w:rFonts w:ascii="Arial" w:eastAsia="Times New Roman" w:hAnsi="Arial" w:cs="Arial"/>
          <w:lang w:eastAsia="sl-SI"/>
        </w:rPr>
        <w:t xml:space="preserve">       minister</w:t>
      </w:r>
    </w:p>
    <w:p w14:paraId="03E38D61" w14:textId="77777777" w:rsidR="00667799" w:rsidRPr="00451D68" w:rsidRDefault="00667799" w:rsidP="00667799">
      <w:pPr>
        <w:pStyle w:val="Odstavekseznama"/>
        <w:spacing w:after="0" w:line="240" w:lineRule="auto"/>
        <w:ind w:left="4248" w:firstLine="708"/>
        <w:jc w:val="both"/>
        <w:rPr>
          <w:rFonts w:ascii="Arial" w:eastAsia="Times New Roman" w:hAnsi="Arial" w:cs="Arial"/>
          <w:lang w:eastAsia="sl-SI"/>
        </w:rPr>
      </w:pPr>
      <w:r w:rsidRPr="00451D68">
        <w:rPr>
          <w:rFonts w:ascii="Arial" w:eastAsia="Times New Roman" w:hAnsi="Arial" w:cs="Arial"/>
          <w:lang w:eastAsia="sl-SI"/>
        </w:rPr>
        <w:t xml:space="preserve">   za vzgojo in izobraževanje </w:t>
      </w:r>
    </w:p>
    <w:p w14:paraId="4BB36BD3" w14:textId="77777777" w:rsidR="00667799" w:rsidRPr="00451D68" w:rsidRDefault="00667799" w:rsidP="00667799">
      <w:pPr>
        <w:rPr>
          <w:rFonts w:ascii="Arial" w:hAnsi="Arial" w:cs="Arial"/>
        </w:rPr>
      </w:pPr>
    </w:p>
    <w:p w14:paraId="3D3C5039" w14:textId="5DDD880B" w:rsidR="00667799" w:rsidRDefault="00667799" w:rsidP="00667799">
      <w:pPr>
        <w:spacing w:after="0" w:line="240" w:lineRule="auto"/>
        <w:rPr>
          <w:rFonts w:ascii="Arial" w:eastAsia="Times New Roman" w:hAnsi="Arial" w:cs="Arial"/>
          <w:color w:val="4472C4" w:themeColor="accent1"/>
          <w:lang w:eastAsia="sl-SI"/>
        </w:rPr>
      </w:pPr>
    </w:p>
    <w:p w14:paraId="16B90450" w14:textId="52E71D45" w:rsidR="003E3C32" w:rsidRDefault="003E3C32" w:rsidP="00667799">
      <w:pPr>
        <w:spacing w:after="0" w:line="240" w:lineRule="auto"/>
        <w:rPr>
          <w:rFonts w:ascii="Arial" w:eastAsia="Times New Roman" w:hAnsi="Arial" w:cs="Arial"/>
          <w:color w:val="4472C4" w:themeColor="accent1"/>
          <w:lang w:eastAsia="sl-SI"/>
        </w:rPr>
      </w:pPr>
    </w:p>
    <w:p w14:paraId="075AC05A" w14:textId="27FF34FF" w:rsidR="003E3C32" w:rsidRDefault="003E3C32" w:rsidP="00667799">
      <w:pPr>
        <w:spacing w:after="0" w:line="240" w:lineRule="auto"/>
        <w:rPr>
          <w:rFonts w:ascii="Arial" w:eastAsia="Times New Roman" w:hAnsi="Arial" w:cs="Arial"/>
          <w:color w:val="4472C4" w:themeColor="accent1"/>
          <w:lang w:eastAsia="sl-SI"/>
        </w:rPr>
      </w:pPr>
    </w:p>
    <w:p w14:paraId="04A0DD07" w14:textId="253117D1" w:rsidR="00F3078B" w:rsidRDefault="00F3078B" w:rsidP="00667799">
      <w:pPr>
        <w:spacing w:after="0" w:line="240" w:lineRule="auto"/>
        <w:rPr>
          <w:rFonts w:ascii="Arial" w:eastAsia="Times New Roman" w:hAnsi="Arial" w:cs="Arial"/>
          <w:color w:val="4472C4" w:themeColor="accent1"/>
          <w:lang w:eastAsia="sl-SI"/>
        </w:rPr>
      </w:pPr>
    </w:p>
    <w:p w14:paraId="676B747B" w14:textId="2DAE504A" w:rsidR="00F3078B" w:rsidRDefault="00F3078B" w:rsidP="00667799">
      <w:pPr>
        <w:spacing w:after="0" w:line="240" w:lineRule="auto"/>
        <w:rPr>
          <w:rFonts w:ascii="Arial" w:eastAsia="Times New Roman" w:hAnsi="Arial" w:cs="Arial"/>
          <w:color w:val="4472C4" w:themeColor="accent1"/>
          <w:lang w:eastAsia="sl-SI"/>
        </w:rPr>
      </w:pPr>
    </w:p>
    <w:p w14:paraId="134AEEF8" w14:textId="78C36A0D" w:rsidR="00F3078B" w:rsidRDefault="00F3078B" w:rsidP="00667799">
      <w:pPr>
        <w:spacing w:after="0" w:line="240" w:lineRule="auto"/>
        <w:rPr>
          <w:rFonts w:ascii="Arial" w:eastAsia="Times New Roman" w:hAnsi="Arial" w:cs="Arial"/>
          <w:color w:val="4472C4" w:themeColor="accent1"/>
          <w:lang w:eastAsia="sl-SI"/>
        </w:rPr>
      </w:pPr>
    </w:p>
    <w:p w14:paraId="7BC87D3D" w14:textId="297245B1" w:rsidR="00F3078B" w:rsidRDefault="00F3078B" w:rsidP="00667799">
      <w:pPr>
        <w:spacing w:after="0" w:line="240" w:lineRule="auto"/>
        <w:rPr>
          <w:rFonts w:ascii="Arial" w:eastAsia="Times New Roman" w:hAnsi="Arial" w:cs="Arial"/>
          <w:color w:val="4472C4" w:themeColor="accent1"/>
          <w:lang w:eastAsia="sl-SI"/>
        </w:rPr>
      </w:pPr>
    </w:p>
    <w:p w14:paraId="1FE84D7A" w14:textId="2989EE4A" w:rsidR="00F3078B" w:rsidRDefault="00F3078B" w:rsidP="00667799">
      <w:pPr>
        <w:spacing w:after="0" w:line="240" w:lineRule="auto"/>
        <w:rPr>
          <w:rFonts w:ascii="Arial" w:eastAsia="Times New Roman" w:hAnsi="Arial" w:cs="Arial"/>
          <w:color w:val="4472C4" w:themeColor="accent1"/>
          <w:lang w:eastAsia="sl-SI"/>
        </w:rPr>
      </w:pPr>
    </w:p>
    <w:p w14:paraId="2B87563D" w14:textId="46D104AB" w:rsidR="00F3078B" w:rsidRDefault="00F3078B" w:rsidP="00667799">
      <w:pPr>
        <w:spacing w:after="0" w:line="240" w:lineRule="auto"/>
        <w:rPr>
          <w:rFonts w:ascii="Arial" w:eastAsia="Times New Roman" w:hAnsi="Arial" w:cs="Arial"/>
          <w:color w:val="4472C4" w:themeColor="accent1"/>
          <w:lang w:eastAsia="sl-SI"/>
        </w:rPr>
      </w:pPr>
    </w:p>
    <w:p w14:paraId="5BACE0EC" w14:textId="0DDC3F1B" w:rsidR="00F3078B" w:rsidRDefault="00F3078B" w:rsidP="00667799">
      <w:pPr>
        <w:spacing w:after="0" w:line="240" w:lineRule="auto"/>
        <w:rPr>
          <w:rFonts w:ascii="Arial" w:eastAsia="Times New Roman" w:hAnsi="Arial" w:cs="Arial"/>
          <w:color w:val="4472C4" w:themeColor="accent1"/>
          <w:lang w:eastAsia="sl-SI"/>
        </w:rPr>
      </w:pPr>
    </w:p>
    <w:p w14:paraId="556DADBF" w14:textId="6BAF6867" w:rsidR="00F3078B" w:rsidRDefault="00F3078B" w:rsidP="00667799">
      <w:pPr>
        <w:spacing w:after="0" w:line="240" w:lineRule="auto"/>
        <w:rPr>
          <w:rFonts w:ascii="Arial" w:eastAsia="Times New Roman" w:hAnsi="Arial" w:cs="Arial"/>
          <w:color w:val="4472C4" w:themeColor="accent1"/>
          <w:lang w:eastAsia="sl-SI"/>
        </w:rPr>
      </w:pPr>
    </w:p>
    <w:p w14:paraId="43452676" w14:textId="4EE15E33" w:rsidR="00F3078B" w:rsidRDefault="00F3078B" w:rsidP="00667799">
      <w:pPr>
        <w:spacing w:after="0" w:line="240" w:lineRule="auto"/>
        <w:rPr>
          <w:rFonts w:ascii="Arial" w:eastAsia="Times New Roman" w:hAnsi="Arial" w:cs="Arial"/>
          <w:color w:val="4472C4" w:themeColor="accent1"/>
          <w:lang w:eastAsia="sl-SI"/>
        </w:rPr>
      </w:pPr>
    </w:p>
    <w:p w14:paraId="36E7A27E" w14:textId="6F519F0D" w:rsidR="00F3078B" w:rsidRDefault="00F3078B" w:rsidP="00667799">
      <w:pPr>
        <w:spacing w:after="0" w:line="240" w:lineRule="auto"/>
        <w:rPr>
          <w:rFonts w:ascii="Arial" w:eastAsia="Times New Roman" w:hAnsi="Arial" w:cs="Arial"/>
          <w:color w:val="4472C4" w:themeColor="accent1"/>
          <w:lang w:eastAsia="sl-SI"/>
        </w:rPr>
      </w:pPr>
    </w:p>
    <w:p w14:paraId="294FA96A" w14:textId="0CA2F6FE" w:rsidR="00F3078B" w:rsidRDefault="00F3078B" w:rsidP="00667799">
      <w:pPr>
        <w:spacing w:after="0" w:line="240" w:lineRule="auto"/>
        <w:rPr>
          <w:rFonts w:ascii="Arial" w:eastAsia="Times New Roman" w:hAnsi="Arial" w:cs="Arial"/>
          <w:color w:val="4472C4" w:themeColor="accent1"/>
          <w:lang w:eastAsia="sl-SI"/>
        </w:rPr>
      </w:pPr>
    </w:p>
    <w:p w14:paraId="13B3B87B" w14:textId="77777777" w:rsidR="00145223" w:rsidRDefault="00145223" w:rsidP="00667799">
      <w:pPr>
        <w:spacing w:after="0" w:line="240" w:lineRule="auto"/>
        <w:rPr>
          <w:rFonts w:ascii="Arial" w:eastAsia="Times New Roman" w:hAnsi="Arial" w:cs="Arial"/>
          <w:color w:val="4472C4" w:themeColor="accent1"/>
          <w:lang w:eastAsia="sl-SI"/>
        </w:rPr>
      </w:pPr>
    </w:p>
    <w:p w14:paraId="02F48D7C" w14:textId="77777777" w:rsidR="00145223" w:rsidRDefault="00145223" w:rsidP="00667799">
      <w:pPr>
        <w:spacing w:after="0" w:line="240" w:lineRule="auto"/>
        <w:rPr>
          <w:rFonts w:ascii="Arial" w:eastAsia="Times New Roman" w:hAnsi="Arial" w:cs="Arial"/>
          <w:color w:val="4472C4" w:themeColor="accent1"/>
          <w:lang w:eastAsia="sl-SI"/>
        </w:rPr>
      </w:pPr>
    </w:p>
    <w:p w14:paraId="6F8EB42E" w14:textId="77777777" w:rsidR="00126C78" w:rsidRDefault="00126C78" w:rsidP="00667799">
      <w:pPr>
        <w:spacing w:after="0" w:line="240" w:lineRule="auto"/>
        <w:rPr>
          <w:rFonts w:ascii="Arial" w:eastAsia="Times New Roman" w:hAnsi="Arial" w:cs="Arial"/>
          <w:color w:val="4472C4" w:themeColor="accent1"/>
          <w:lang w:eastAsia="sl-SI"/>
        </w:rPr>
      </w:pPr>
    </w:p>
    <w:p w14:paraId="221A3760" w14:textId="77777777" w:rsidR="00126C78" w:rsidRDefault="00126C78" w:rsidP="00667799">
      <w:pPr>
        <w:spacing w:after="0" w:line="240" w:lineRule="auto"/>
        <w:rPr>
          <w:rFonts w:ascii="Arial" w:eastAsia="Times New Roman" w:hAnsi="Arial" w:cs="Arial"/>
          <w:color w:val="4472C4" w:themeColor="accent1"/>
          <w:lang w:eastAsia="sl-SI"/>
        </w:rPr>
      </w:pPr>
    </w:p>
    <w:p w14:paraId="27D4E849" w14:textId="77777777" w:rsidR="00126C78" w:rsidRDefault="00126C78" w:rsidP="00E97E69">
      <w:pPr>
        <w:spacing w:after="200" w:line="276" w:lineRule="auto"/>
        <w:jc w:val="both"/>
        <w:rPr>
          <w:rFonts w:ascii="Arial" w:eastAsia="Calibri" w:hAnsi="Arial" w:cs="Arial"/>
          <w:b/>
          <w:i/>
          <w:sz w:val="20"/>
          <w:szCs w:val="20"/>
          <w:u w:val="single"/>
        </w:rPr>
      </w:pPr>
    </w:p>
    <w:p w14:paraId="02664CEC" w14:textId="62CB2EF2" w:rsidR="00E97E69" w:rsidRPr="00371D14" w:rsidRDefault="00E97E69" w:rsidP="00E97E69">
      <w:pPr>
        <w:spacing w:after="200" w:line="276" w:lineRule="auto"/>
        <w:jc w:val="both"/>
        <w:rPr>
          <w:rFonts w:ascii="Arial" w:eastAsia="Calibri" w:hAnsi="Arial" w:cs="Arial"/>
          <w:b/>
          <w:iCs/>
        </w:rPr>
      </w:pPr>
      <w:r w:rsidRPr="00371D14">
        <w:rPr>
          <w:rFonts w:ascii="Arial" w:eastAsia="Calibri" w:hAnsi="Arial" w:cs="Arial"/>
          <w:b/>
          <w:iCs/>
        </w:rPr>
        <w:lastRenderedPageBreak/>
        <w:t xml:space="preserve">Obrazložitev:   </w:t>
      </w:r>
    </w:p>
    <w:p w14:paraId="3DF6B89A" w14:textId="77777777" w:rsidR="002B16F6" w:rsidRDefault="00145223" w:rsidP="000C598E">
      <w:pPr>
        <w:spacing w:after="0" w:line="240" w:lineRule="auto"/>
        <w:jc w:val="both"/>
        <w:rPr>
          <w:rFonts w:ascii="Arial" w:hAnsi="Arial" w:cs="Arial"/>
          <w:iCs/>
        </w:rPr>
      </w:pPr>
      <w:r>
        <w:rPr>
          <w:rFonts w:ascii="Arial" w:hAnsi="Arial" w:cs="Arial"/>
          <w:iCs/>
        </w:rPr>
        <w:t xml:space="preserve">Pravilnik o spremembah in dopolnitvah Pravilnika o normativih za opravljanje dejavnosti predšolske vzgoje (Uradni list RS, št. 82/23) je v 9. členu spremenil normativ za sistemiziranje delovnega mesta svetovalnega delavca v vrtcu, tako da se to delovno mesto sistemizira v vrtcu z 20. oddelki. Spremenjeni ugodnejši normativ naj bi se začel uporabljati v skladu s 13. členom pravilnika </w:t>
      </w:r>
      <w:r w:rsidR="00CA4BC0" w:rsidRPr="00145223">
        <w:rPr>
          <w:rFonts w:ascii="Arial" w:hAnsi="Arial" w:cs="Arial"/>
          <w:iCs/>
        </w:rPr>
        <w:t>1. septembr</w:t>
      </w:r>
      <w:r>
        <w:rPr>
          <w:rFonts w:ascii="Arial" w:hAnsi="Arial" w:cs="Arial"/>
          <w:iCs/>
        </w:rPr>
        <w:t>a</w:t>
      </w:r>
      <w:r w:rsidR="00CA4BC0" w:rsidRPr="00145223">
        <w:rPr>
          <w:rFonts w:ascii="Arial" w:hAnsi="Arial" w:cs="Arial"/>
          <w:iCs/>
        </w:rPr>
        <w:t xml:space="preserve"> 202</w:t>
      </w:r>
      <w:r>
        <w:rPr>
          <w:rFonts w:ascii="Arial" w:hAnsi="Arial" w:cs="Arial"/>
          <w:iCs/>
        </w:rPr>
        <w:t>4, do tedaj pa še naprej velja, da se delovno mesto svetovalnega delavca sistemizira v vrtcu s 30. oddelki</w:t>
      </w:r>
      <w:r w:rsidR="00CA4BC0" w:rsidRPr="00145223">
        <w:rPr>
          <w:rFonts w:ascii="Arial" w:hAnsi="Arial" w:cs="Arial"/>
          <w:iCs/>
        </w:rPr>
        <w:t xml:space="preserve">. </w:t>
      </w:r>
    </w:p>
    <w:p w14:paraId="20FC7B28" w14:textId="77777777" w:rsidR="002B16F6" w:rsidRDefault="002B16F6" w:rsidP="000C598E">
      <w:pPr>
        <w:spacing w:after="0" w:line="240" w:lineRule="auto"/>
        <w:jc w:val="both"/>
        <w:rPr>
          <w:rFonts w:ascii="Arial" w:hAnsi="Arial" w:cs="Arial"/>
          <w:iCs/>
        </w:rPr>
      </w:pPr>
    </w:p>
    <w:p w14:paraId="5BEDB6FE" w14:textId="6C374FC7" w:rsidR="00A33C9E" w:rsidRPr="00145223" w:rsidRDefault="003918B3" w:rsidP="000C598E">
      <w:pPr>
        <w:spacing w:after="0" w:line="240" w:lineRule="auto"/>
        <w:jc w:val="both"/>
        <w:rPr>
          <w:rFonts w:ascii="Arial" w:hAnsi="Arial" w:cs="Arial"/>
          <w:iCs/>
        </w:rPr>
      </w:pPr>
      <w:r>
        <w:rPr>
          <w:rFonts w:ascii="Arial" w:hAnsi="Arial" w:cs="Arial"/>
          <w:iCs/>
        </w:rPr>
        <w:t>V fazi priprave novega normativa je bilo s ključnimi deležniki usklajen</w:t>
      </w:r>
      <w:r w:rsidR="0035088F">
        <w:rPr>
          <w:rFonts w:ascii="Arial" w:hAnsi="Arial" w:cs="Arial"/>
          <w:iCs/>
        </w:rPr>
        <w:t xml:space="preserve"> tudi dogovor</w:t>
      </w:r>
      <w:r>
        <w:rPr>
          <w:rFonts w:ascii="Arial" w:hAnsi="Arial" w:cs="Arial"/>
          <w:iCs/>
        </w:rPr>
        <w:t>, da se financiranje svetovalnih delavcev z uvedbo ugodnejšega normativa iz občinskih proračunov prenese na državni proračun, kar je predstavljalo tudi pogoj, da so se reprezentativna združenja občin strinjala z opredelitvijo ugodnejšega normativa za sistemiziranje svetovalnih delavcev</w:t>
      </w:r>
      <w:r w:rsidR="0035088F">
        <w:rPr>
          <w:rFonts w:ascii="Arial" w:hAnsi="Arial" w:cs="Arial"/>
          <w:iCs/>
        </w:rPr>
        <w:t xml:space="preserve"> v vrtcih.</w:t>
      </w:r>
    </w:p>
    <w:p w14:paraId="4D459267" w14:textId="77777777" w:rsidR="00414E0B" w:rsidRPr="00145223" w:rsidRDefault="00414E0B" w:rsidP="00414E0B">
      <w:pPr>
        <w:spacing w:after="0" w:line="240" w:lineRule="auto"/>
        <w:jc w:val="both"/>
        <w:rPr>
          <w:rFonts w:ascii="Arial" w:hAnsi="Arial" w:cs="Arial"/>
          <w:iCs/>
        </w:rPr>
      </w:pPr>
    </w:p>
    <w:p w14:paraId="57FFB334" w14:textId="71CDC976" w:rsidR="00D56913" w:rsidRDefault="00145223" w:rsidP="00145223">
      <w:pPr>
        <w:spacing w:after="0" w:line="240" w:lineRule="auto"/>
        <w:jc w:val="both"/>
        <w:rPr>
          <w:rFonts w:ascii="Arial" w:hAnsi="Arial" w:cs="Arial"/>
          <w:iCs/>
        </w:rPr>
      </w:pPr>
      <w:r>
        <w:rPr>
          <w:rFonts w:ascii="Arial" w:hAnsi="Arial" w:cs="Arial"/>
          <w:iCs/>
        </w:rPr>
        <w:t>Uveljavitev u</w:t>
      </w:r>
      <w:r w:rsidR="00CA4BC0" w:rsidRPr="00145223">
        <w:rPr>
          <w:rFonts w:ascii="Arial" w:hAnsi="Arial" w:cs="Arial"/>
          <w:iCs/>
        </w:rPr>
        <w:t>godnejš</w:t>
      </w:r>
      <w:r>
        <w:rPr>
          <w:rFonts w:ascii="Arial" w:hAnsi="Arial" w:cs="Arial"/>
          <w:iCs/>
        </w:rPr>
        <w:t>ega</w:t>
      </w:r>
      <w:r w:rsidR="00CA4BC0" w:rsidRPr="00145223">
        <w:rPr>
          <w:rFonts w:ascii="Arial" w:hAnsi="Arial" w:cs="Arial"/>
          <w:iCs/>
        </w:rPr>
        <w:t xml:space="preserve"> normativ</w:t>
      </w:r>
      <w:r>
        <w:rPr>
          <w:rFonts w:ascii="Arial" w:hAnsi="Arial" w:cs="Arial"/>
          <w:iCs/>
        </w:rPr>
        <w:t>a</w:t>
      </w:r>
      <w:r w:rsidR="00CA4BC0" w:rsidRPr="00145223">
        <w:rPr>
          <w:rFonts w:ascii="Arial" w:hAnsi="Arial" w:cs="Arial"/>
          <w:iCs/>
        </w:rPr>
        <w:t xml:space="preserve"> </w:t>
      </w:r>
      <w:r>
        <w:rPr>
          <w:rFonts w:ascii="Arial" w:hAnsi="Arial" w:cs="Arial"/>
          <w:iCs/>
        </w:rPr>
        <w:t xml:space="preserve">za sistemiziranje svetovalnih delavcev v vrtcih zahteva zaposlitev dodatnega kadra ter s tem povezano zagotovitev dodatnih sredstev za njihove plače v proračunu. </w:t>
      </w:r>
      <w:r w:rsidR="00CA4BC0" w:rsidRPr="00145223">
        <w:rPr>
          <w:rFonts w:ascii="Arial" w:hAnsi="Arial" w:cs="Arial"/>
          <w:iCs/>
        </w:rPr>
        <w:t>Na podlagi izračun</w:t>
      </w:r>
      <w:r>
        <w:rPr>
          <w:rFonts w:ascii="Arial" w:hAnsi="Arial" w:cs="Arial"/>
          <w:iCs/>
        </w:rPr>
        <w:t>ov</w:t>
      </w:r>
      <w:r w:rsidR="00CA4BC0" w:rsidRPr="00145223">
        <w:rPr>
          <w:rFonts w:ascii="Arial" w:hAnsi="Arial" w:cs="Arial"/>
          <w:iCs/>
        </w:rPr>
        <w:t xml:space="preserve">, </w:t>
      </w:r>
      <w:r>
        <w:rPr>
          <w:rFonts w:ascii="Arial" w:hAnsi="Arial" w:cs="Arial"/>
          <w:iCs/>
        </w:rPr>
        <w:t xml:space="preserve">uveljavitev ugodnejšega normativa </w:t>
      </w:r>
      <w:r w:rsidR="00CA4BC0" w:rsidRPr="00145223">
        <w:rPr>
          <w:rFonts w:ascii="Arial" w:hAnsi="Arial" w:cs="Arial"/>
          <w:iCs/>
        </w:rPr>
        <w:t xml:space="preserve">pomeni, da bi </w:t>
      </w:r>
      <w:r w:rsidR="008C187D" w:rsidRPr="00145223">
        <w:rPr>
          <w:rFonts w:ascii="Arial" w:hAnsi="Arial" w:cs="Arial"/>
          <w:iCs/>
        </w:rPr>
        <w:t xml:space="preserve">se </w:t>
      </w:r>
      <w:r w:rsidR="00CA4BC0" w:rsidRPr="00145223">
        <w:rPr>
          <w:rFonts w:ascii="Arial" w:hAnsi="Arial" w:cs="Arial"/>
          <w:iCs/>
        </w:rPr>
        <w:t xml:space="preserve">iz sedanjih 182,13 delovnih mest </w:t>
      </w:r>
      <w:r>
        <w:rPr>
          <w:rFonts w:ascii="Arial" w:hAnsi="Arial" w:cs="Arial"/>
          <w:iCs/>
        </w:rPr>
        <w:t xml:space="preserve">svetovalnih delavcev v vrtcih, njihovo število </w:t>
      </w:r>
      <w:r w:rsidR="00CA4BC0" w:rsidRPr="00145223">
        <w:rPr>
          <w:rFonts w:ascii="Arial" w:hAnsi="Arial" w:cs="Arial"/>
          <w:iCs/>
        </w:rPr>
        <w:t>povečal</w:t>
      </w:r>
      <w:r>
        <w:rPr>
          <w:rFonts w:ascii="Arial" w:hAnsi="Arial" w:cs="Arial"/>
          <w:iCs/>
        </w:rPr>
        <w:t>o</w:t>
      </w:r>
      <w:r w:rsidR="00CA4BC0" w:rsidRPr="00145223">
        <w:rPr>
          <w:rFonts w:ascii="Arial" w:hAnsi="Arial" w:cs="Arial"/>
          <w:iCs/>
        </w:rPr>
        <w:t xml:space="preserve"> na 303,6 delovnih mest, kar je za 121,4</w:t>
      </w:r>
      <w:r w:rsidR="00A33C9E" w:rsidRPr="00145223">
        <w:rPr>
          <w:rFonts w:ascii="Arial" w:hAnsi="Arial" w:cs="Arial"/>
          <w:iCs/>
        </w:rPr>
        <w:t>7 delovnih mest</w:t>
      </w:r>
      <w:r w:rsidR="003918B3">
        <w:rPr>
          <w:rFonts w:ascii="Arial" w:hAnsi="Arial" w:cs="Arial"/>
          <w:iCs/>
        </w:rPr>
        <w:t xml:space="preserve"> več</w:t>
      </w:r>
      <w:r w:rsidR="00A33C9E" w:rsidRPr="00145223">
        <w:rPr>
          <w:rFonts w:ascii="Arial" w:hAnsi="Arial" w:cs="Arial"/>
          <w:iCs/>
        </w:rPr>
        <w:t>. Vrednotenje enega delovnega mesta</w:t>
      </w:r>
      <w:r w:rsidR="003918B3">
        <w:rPr>
          <w:rFonts w:ascii="Arial" w:hAnsi="Arial" w:cs="Arial"/>
          <w:iCs/>
        </w:rPr>
        <w:t xml:space="preserve"> svetovalnega delavca v letu </w:t>
      </w:r>
      <w:r w:rsidR="00A83DBF" w:rsidRPr="00145223">
        <w:rPr>
          <w:rFonts w:ascii="Arial" w:hAnsi="Arial" w:cs="Arial"/>
          <w:iCs/>
        </w:rPr>
        <w:t>2024 (upoštevana je predvidena plačna lestvica od 1.6.2024)</w:t>
      </w:r>
      <w:r w:rsidR="00A33C9E" w:rsidRPr="00145223">
        <w:rPr>
          <w:rFonts w:ascii="Arial" w:hAnsi="Arial" w:cs="Arial"/>
          <w:iCs/>
        </w:rPr>
        <w:t xml:space="preserve"> </w:t>
      </w:r>
      <w:r w:rsidR="003918B3">
        <w:rPr>
          <w:rFonts w:ascii="Arial" w:hAnsi="Arial" w:cs="Arial"/>
          <w:iCs/>
        </w:rPr>
        <w:t>predstavlja strošek na letni ravni</w:t>
      </w:r>
      <w:r w:rsidR="00090573">
        <w:rPr>
          <w:rFonts w:ascii="Arial" w:hAnsi="Arial" w:cs="Arial"/>
          <w:iCs/>
        </w:rPr>
        <w:t xml:space="preserve"> v višini</w:t>
      </w:r>
      <w:r w:rsidR="00A33C9E" w:rsidRPr="00145223">
        <w:rPr>
          <w:rFonts w:ascii="Arial" w:hAnsi="Arial" w:cs="Arial"/>
          <w:iCs/>
        </w:rPr>
        <w:t xml:space="preserve"> 3</w:t>
      </w:r>
      <w:r w:rsidR="00A83DBF" w:rsidRPr="00145223">
        <w:rPr>
          <w:rFonts w:ascii="Arial" w:hAnsi="Arial" w:cs="Arial"/>
          <w:iCs/>
        </w:rPr>
        <w:t>9.</w:t>
      </w:r>
      <w:r w:rsidR="003918B3">
        <w:rPr>
          <w:rFonts w:ascii="Arial" w:hAnsi="Arial" w:cs="Arial"/>
          <w:iCs/>
        </w:rPr>
        <w:t xml:space="preserve">700,00 </w:t>
      </w:r>
      <w:r w:rsidR="00A33C9E" w:rsidRPr="00145223">
        <w:rPr>
          <w:rFonts w:ascii="Arial" w:hAnsi="Arial" w:cs="Arial"/>
          <w:iCs/>
        </w:rPr>
        <w:t>EUR</w:t>
      </w:r>
      <w:r w:rsidR="00A83DBF" w:rsidRPr="00145223">
        <w:rPr>
          <w:rFonts w:ascii="Arial" w:hAnsi="Arial" w:cs="Arial"/>
          <w:iCs/>
        </w:rPr>
        <w:t xml:space="preserve"> (skupaj </w:t>
      </w:r>
      <w:r w:rsidR="003918B3">
        <w:rPr>
          <w:rFonts w:ascii="Arial" w:hAnsi="Arial" w:cs="Arial"/>
          <w:iCs/>
        </w:rPr>
        <w:t>bruto plača s</w:t>
      </w:r>
      <w:r w:rsidR="00A83DBF" w:rsidRPr="00145223">
        <w:rPr>
          <w:rFonts w:ascii="Arial" w:hAnsi="Arial" w:cs="Arial"/>
          <w:iCs/>
        </w:rPr>
        <w:t xml:space="preserve"> prispevki in osebnimi prejemki)</w:t>
      </w:r>
      <w:r w:rsidR="003918B3">
        <w:rPr>
          <w:rFonts w:ascii="Arial" w:hAnsi="Arial" w:cs="Arial"/>
          <w:iCs/>
        </w:rPr>
        <w:t xml:space="preserve">. Uveljavitev ugodnejšega normativa s 1. septembrom 2024 bi tako terjala </w:t>
      </w:r>
      <w:r w:rsidR="00A33C9E" w:rsidRPr="00145223">
        <w:rPr>
          <w:rFonts w:ascii="Arial" w:hAnsi="Arial" w:cs="Arial"/>
          <w:iCs/>
        </w:rPr>
        <w:t xml:space="preserve">dodatnih </w:t>
      </w:r>
      <w:r w:rsidR="002B16F6">
        <w:rPr>
          <w:rFonts w:ascii="Arial" w:hAnsi="Arial" w:cs="Arial"/>
          <w:iCs/>
        </w:rPr>
        <w:t>3</w:t>
      </w:r>
      <w:r w:rsidR="00A83DBF" w:rsidRPr="00145223">
        <w:rPr>
          <w:rFonts w:ascii="Arial" w:hAnsi="Arial" w:cs="Arial"/>
          <w:iCs/>
        </w:rPr>
        <w:t>.</w:t>
      </w:r>
      <w:r w:rsidR="002B16F6">
        <w:rPr>
          <w:rFonts w:ascii="Arial" w:hAnsi="Arial" w:cs="Arial"/>
          <w:iCs/>
        </w:rPr>
        <w:t>013.000</w:t>
      </w:r>
      <w:r w:rsidR="003918B3">
        <w:rPr>
          <w:rFonts w:ascii="Arial" w:hAnsi="Arial" w:cs="Arial"/>
          <w:iCs/>
        </w:rPr>
        <w:t xml:space="preserve"> MIO</w:t>
      </w:r>
      <w:r w:rsidR="00A83DBF" w:rsidRPr="00145223">
        <w:rPr>
          <w:rFonts w:ascii="Arial" w:hAnsi="Arial" w:cs="Arial"/>
          <w:iCs/>
        </w:rPr>
        <w:t xml:space="preserve"> EUR </w:t>
      </w:r>
      <w:r w:rsidR="00090573">
        <w:rPr>
          <w:rFonts w:ascii="Arial" w:hAnsi="Arial" w:cs="Arial"/>
          <w:iCs/>
        </w:rPr>
        <w:t>in v l</w:t>
      </w:r>
      <w:r w:rsidR="003918B3">
        <w:rPr>
          <w:rFonts w:ascii="Arial" w:hAnsi="Arial" w:cs="Arial"/>
          <w:iCs/>
        </w:rPr>
        <w:t xml:space="preserve">etu 2025 </w:t>
      </w:r>
      <w:r w:rsidR="00A83DBF" w:rsidRPr="00145223">
        <w:rPr>
          <w:rFonts w:ascii="Arial" w:hAnsi="Arial" w:cs="Arial"/>
          <w:iCs/>
        </w:rPr>
        <w:t>12</w:t>
      </w:r>
      <w:r w:rsidR="002B16F6">
        <w:rPr>
          <w:rFonts w:ascii="Arial" w:hAnsi="Arial" w:cs="Arial"/>
          <w:iCs/>
        </w:rPr>
        <w:t>.053.000</w:t>
      </w:r>
      <w:r w:rsidR="003918B3">
        <w:rPr>
          <w:rFonts w:ascii="Arial" w:hAnsi="Arial" w:cs="Arial"/>
          <w:iCs/>
        </w:rPr>
        <w:t xml:space="preserve"> EUR. </w:t>
      </w:r>
    </w:p>
    <w:p w14:paraId="6D454D0E" w14:textId="77777777" w:rsidR="00145223" w:rsidRPr="00145223" w:rsidRDefault="00145223" w:rsidP="000C598E">
      <w:pPr>
        <w:spacing w:after="0" w:line="240" w:lineRule="auto"/>
        <w:jc w:val="both"/>
        <w:rPr>
          <w:rFonts w:ascii="Arial" w:hAnsi="Arial" w:cs="Arial"/>
          <w:iCs/>
        </w:rPr>
      </w:pPr>
    </w:p>
    <w:p w14:paraId="2B63319B" w14:textId="106D1C59" w:rsidR="00A33C9E" w:rsidRPr="00145223" w:rsidRDefault="00090573" w:rsidP="000C598E">
      <w:pPr>
        <w:spacing w:after="0" w:line="240" w:lineRule="auto"/>
        <w:jc w:val="both"/>
        <w:rPr>
          <w:rFonts w:ascii="Arial" w:hAnsi="Arial" w:cs="Arial"/>
          <w:iCs/>
        </w:rPr>
      </w:pPr>
      <w:r>
        <w:rPr>
          <w:rFonts w:ascii="Arial" w:hAnsi="Arial" w:cs="Arial"/>
          <w:iCs/>
        </w:rPr>
        <w:t>Največja težava za implementacijo normativa je dejstvo, da že ob sedanjem normativu vrtci težko zaposlujejo svetovalne delavce, ki izpolnjujejo pogoje, uvedba ugodnejših normativov, ki bi terjala zaposlitev še dodatnega števila tega kadra, pa je v sedanjih razmerah praktično neuresničljiva z vidika zaposlovanja kadrov, ki izpolnjujejo predpisane pogoje.</w:t>
      </w:r>
      <w:r w:rsidR="00A71C8D">
        <w:rPr>
          <w:rFonts w:ascii="Arial" w:hAnsi="Arial" w:cs="Arial"/>
          <w:iCs/>
        </w:rPr>
        <w:t xml:space="preserve"> </w:t>
      </w:r>
      <w:r>
        <w:rPr>
          <w:rFonts w:ascii="Arial" w:hAnsi="Arial" w:cs="Arial"/>
          <w:iCs/>
        </w:rPr>
        <w:t>Nadaljnjo težavo predstavlja dejstvo, da v</w:t>
      </w:r>
      <w:r w:rsidR="00145223" w:rsidRPr="00145223">
        <w:rPr>
          <w:rFonts w:ascii="Arial" w:hAnsi="Arial" w:cs="Arial"/>
          <w:iCs/>
        </w:rPr>
        <w:t xml:space="preserve"> sprejetih proračunih za leti 2024 in 2025 sredstva za financiranje delovnega mesta svetovalni delavec v vrtcu</w:t>
      </w:r>
      <w:r>
        <w:rPr>
          <w:rFonts w:ascii="Arial" w:hAnsi="Arial" w:cs="Arial"/>
          <w:iCs/>
        </w:rPr>
        <w:t xml:space="preserve"> v finančnem načrtu Ministrstva za vzgojo in izobraževanje</w:t>
      </w:r>
      <w:r w:rsidR="00145223" w:rsidRPr="00145223">
        <w:rPr>
          <w:rFonts w:ascii="Arial" w:hAnsi="Arial" w:cs="Arial"/>
          <w:iCs/>
        </w:rPr>
        <w:t xml:space="preserve"> niso zagotovljena. </w:t>
      </w:r>
      <w:r w:rsidR="00A71C8D">
        <w:rPr>
          <w:rFonts w:ascii="Arial" w:hAnsi="Arial" w:cs="Arial"/>
          <w:iCs/>
        </w:rPr>
        <w:t xml:space="preserve">Sredstva bo mogoče zagotoviti šele po vzpostavitvi ustrezne pravne podlage za financiranje iz državnega proračuna, kar pomeni, ko bo sprejeta novela Zakona o vrtcih oziroma bodo stekli vsi postopki za sprejem novele Zakona o vrtcih. Delovna skupina, ki pripravlja novelo, namreč še ni pripravila predloga sprememb in dopolnitev Zakona o vrtcih, saj so predmet novele tudi druga vsebinska vprašanja, ki terjajo več časa za pripravo ustreznih rešitev. </w:t>
      </w:r>
    </w:p>
    <w:p w14:paraId="1C10344D" w14:textId="77777777" w:rsidR="00414E0B" w:rsidRPr="00145223" w:rsidRDefault="00414E0B" w:rsidP="000C598E">
      <w:pPr>
        <w:spacing w:after="0" w:line="240" w:lineRule="auto"/>
        <w:jc w:val="both"/>
        <w:rPr>
          <w:rFonts w:ascii="Arial" w:hAnsi="Arial" w:cs="Arial"/>
          <w:iCs/>
        </w:rPr>
      </w:pPr>
    </w:p>
    <w:p w14:paraId="55B245BA" w14:textId="662DC002" w:rsidR="000C598E" w:rsidRPr="00145223" w:rsidRDefault="000C598E" w:rsidP="000C598E">
      <w:pPr>
        <w:spacing w:after="0" w:line="240" w:lineRule="auto"/>
        <w:jc w:val="both"/>
        <w:rPr>
          <w:rFonts w:ascii="Arial" w:hAnsi="Arial" w:cs="Arial"/>
          <w:iCs/>
        </w:rPr>
      </w:pPr>
      <w:r w:rsidRPr="00145223">
        <w:rPr>
          <w:rFonts w:ascii="Arial" w:hAnsi="Arial" w:cs="Arial"/>
          <w:iCs/>
        </w:rPr>
        <w:t xml:space="preserve">Zaradi </w:t>
      </w:r>
      <w:r w:rsidR="00371D14">
        <w:rPr>
          <w:rFonts w:ascii="Arial" w:hAnsi="Arial" w:cs="Arial"/>
          <w:iCs/>
        </w:rPr>
        <w:t xml:space="preserve">vseh navedenih </w:t>
      </w:r>
      <w:r w:rsidR="00090573">
        <w:rPr>
          <w:rFonts w:ascii="Arial" w:hAnsi="Arial" w:cs="Arial"/>
          <w:iCs/>
        </w:rPr>
        <w:t xml:space="preserve">razlogov </w:t>
      </w:r>
      <w:r w:rsidR="00371D14">
        <w:rPr>
          <w:rFonts w:ascii="Arial" w:hAnsi="Arial" w:cs="Arial"/>
          <w:iCs/>
        </w:rPr>
        <w:t xml:space="preserve">je uveljavitev ugodnejšega normativa za svetovalne delavce s 1. septembrom 2024 neuresničljiva in jo je potrebno premakniti na kasnejši datum, ko bodo za realizacijo izpolnjeni vsi pogoji.  </w:t>
      </w:r>
    </w:p>
    <w:sectPr w:rsidR="000C598E" w:rsidRPr="00145223">
      <w:headerReference w:type="default" r:id="rId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14500A" w14:textId="77777777" w:rsidR="005C6798" w:rsidRDefault="005C6798" w:rsidP="00FC2A6E">
      <w:pPr>
        <w:spacing w:after="0" w:line="240" w:lineRule="auto"/>
      </w:pPr>
      <w:r>
        <w:separator/>
      </w:r>
    </w:p>
  </w:endnote>
  <w:endnote w:type="continuationSeparator" w:id="0">
    <w:p w14:paraId="5BDC632D" w14:textId="77777777" w:rsidR="005C6798" w:rsidRDefault="005C6798" w:rsidP="00FC2A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0C980B" w14:textId="77777777" w:rsidR="005C6798" w:rsidRDefault="005C6798" w:rsidP="00FC2A6E">
      <w:pPr>
        <w:spacing w:after="0" w:line="240" w:lineRule="auto"/>
      </w:pPr>
      <w:r>
        <w:separator/>
      </w:r>
    </w:p>
  </w:footnote>
  <w:footnote w:type="continuationSeparator" w:id="0">
    <w:p w14:paraId="6E53EE9E" w14:textId="77777777" w:rsidR="005C6798" w:rsidRDefault="005C6798" w:rsidP="00FC2A6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C31F5B" w14:textId="64D2090F" w:rsidR="00B570BB" w:rsidRDefault="00B570BB">
    <w:pPr>
      <w:pStyle w:val="Glava"/>
    </w:pPr>
    <w:r>
      <w:tab/>
    </w:r>
    <w:r>
      <w:tab/>
    </w:r>
  </w:p>
  <w:p w14:paraId="6C782B78" w14:textId="77777777" w:rsidR="00B570BB" w:rsidRDefault="00B570BB">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63637"/>
    <w:multiLevelType w:val="hybridMultilevel"/>
    <w:tmpl w:val="557E4F88"/>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6871053"/>
    <w:multiLevelType w:val="hybridMultilevel"/>
    <w:tmpl w:val="26E8F710"/>
    <w:lvl w:ilvl="0" w:tplc="651AF86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8205297"/>
    <w:multiLevelType w:val="hybridMultilevel"/>
    <w:tmpl w:val="88DE4A7E"/>
    <w:lvl w:ilvl="0" w:tplc="FAD43FA2">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CE904B5"/>
    <w:multiLevelType w:val="hybridMultilevel"/>
    <w:tmpl w:val="C8501FA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2167B36"/>
    <w:multiLevelType w:val="hybridMultilevel"/>
    <w:tmpl w:val="079A1EDA"/>
    <w:lvl w:ilvl="0" w:tplc="5410468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138E5E38"/>
    <w:multiLevelType w:val="hybridMultilevel"/>
    <w:tmpl w:val="E384F4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81478C3"/>
    <w:multiLevelType w:val="hybridMultilevel"/>
    <w:tmpl w:val="3C1A45DC"/>
    <w:lvl w:ilvl="0" w:tplc="EAE4CB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4675CD"/>
    <w:multiLevelType w:val="hybridMultilevel"/>
    <w:tmpl w:val="AE768712"/>
    <w:lvl w:ilvl="0" w:tplc="4566EF8A">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2AB33F2A"/>
    <w:multiLevelType w:val="hybridMultilevel"/>
    <w:tmpl w:val="11E62B8A"/>
    <w:lvl w:ilvl="0" w:tplc="2CFAF4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36C43B62"/>
    <w:multiLevelType w:val="hybridMultilevel"/>
    <w:tmpl w:val="A83A2912"/>
    <w:lvl w:ilvl="0" w:tplc="A70E3388">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8E90B92"/>
    <w:multiLevelType w:val="hybridMultilevel"/>
    <w:tmpl w:val="65281BEC"/>
    <w:lvl w:ilvl="0" w:tplc="B63CA54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9F22804"/>
    <w:multiLevelType w:val="hybridMultilevel"/>
    <w:tmpl w:val="C8501FA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B2C586B"/>
    <w:multiLevelType w:val="hybridMultilevel"/>
    <w:tmpl w:val="079A1EDA"/>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3" w15:restartNumberingAfterBreak="0">
    <w:nsid w:val="3D5816A9"/>
    <w:multiLevelType w:val="hybridMultilevel"/>
    <w:tmpl w:val="D87831C8"/>
    <w:lvl w:ilvl="0" w:tplc="FAD43FA2">
      <w:start w:val="1"/>
      <w:numFmt w:val="bullet"/>
      <w:lvlText w:val="-"/>
      <w:lvlJc w:val="left"/>
      <w:pPr>
        <w:ind w:left="720" w:hanging="360"/>
      </w:pPr>
      <w:rPr>
        <w:rFonts w:ascii="Calibri" w:hAnsi="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DD605D3"/>
    <w:multiLevelType w:val="hybridMultilevel"/>
    <w:tmpl w:val="31B6A07E"/>
    <w:lvl w:ilvl="0" w:tplc="35F8F6E6">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5396C84"/>
    <w:multiLevelType w:val="hybridMultilevel"/>
    <w:tmpl w:val="0E682B68"/>
    <w:lvl w:ilvl="0" w:tplc="DC288748">
      <w:start w:val="1"/>
      <w:numFmt w:val="bullet"/>
      <w:lvlText w:val=""/>
      <w:lvlJc w:val="left"/>
      <w:pPr>
        <w:ind w:left="720" w:hanging="360"/>
      </w:pPr>
      <w:rPr>
        <w:rFonts w:ascii="Symbol" w:hAnsi="Symbol" w:hint="default"/>
      </w:rPr>
    </w:lvl>
    <w:lvl w:ilvl="1" w:tplc="B0AA0598">
      <w:numFmt w:val="bullet"/>
      <w:lvlText w:val="-"/>
      <w:lvlJc w:val="left"/>
      <w:pPr>
        <w:ind w:left="1575" w:hanging="495"/>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47A2124"/>
    <w:multiLevelType w:val="hybridMultilevel"/>
    <w:tmpl w:val="2DDCD074"/>
    <w:lvl w:ilvl="0" w:tplc="FAD43FA2">
      <w:start w:val="1"/>
      <w:numFmt w:val="bullet"/>
      <w:lvlText w:val="-"/>
      <w:lvlJc w:val="left"/>
      <w:pPr>
        <w:ind w:left="720" w:hanging="360"/>
      </w:pPr>
      <w:rPr>
        <w:rFonts w:ascii="Calibri" w:hAnsi="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57533E9"/>
    <w:multiLevelType w:val="hybridMultilevel"/>
    <w:tmpl w:val="EE84BCD8"/>
    <w:lvl w:ilvl="0" w:tplc="C15A18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66A63232"/>
    <w:multiLevelType w:val="hybridMultilevel"/>
    <w:tmpl w:val="BBA43616"/>
    <w:lvl w:ilvl="0" w:tplc="B63CA54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708C7297"/>
    <w:multiLevelType w:val="hybridMultilevel"/>
    <w:tmpl w:val="F098ADF6"/>
    <w:lvl w:ilvl="0" w:tplc="FFFFFFFF">
      <w:start w:val="1"/>
      <w:numFmt w:val="bullet"/>
      <w:lvlText w:val="-"/>
      <w:lvlJc w:val="left"/>
      <w:pPr>
        <w:ind w:left="360" w:hanging="360"/>
      </w:pPr>
      <w:rPr>
        <w:rFonts w:ascii="Calibri" w:hAnsi="Calibri" w:hint="default"/>
      </w:rPr>
    </w:lvl>
    <w:lvl w:ilvl="1" w:tplc="B0AA0598">
      <w:numFmt w:val="bullet"/>
      <w:lvlText w:val="-"/>
      <w:lvlJc w:val="left"/>
      <w:pPr>
        <w:ind w:left="1080" w:hanging="360"/>
      </w:pPr>
      <w:rPr>
        <w:rFonts w:ascii="Arial" w:eastAsia="Times New Roman" w:hAnsi="Arial" w:cs="Aria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15:restartNumberingAfterBreak="0">
    <w:nsid w:val="7C8B287A"/>
    <w:multiLevelType w:val="hybridMultilevel"/>
    <w:tmpl w:val="7458F6A2"/>
    <w:lvl w:ilvl="0" w:tplc="9DBEEC7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1" w15:restartNumberingAfterBreak="0">
    <w:nsid w:val="7F5B0DF2"/>
    <w:multiLevelType w:val="hybridMultilevel"/>
    <w:tmpl w:val="ECD41710"/>
    <w:lvl w:ilvl="0" w:tplc="59765A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818379369">
    <w:abstractNumId w:val="3"/>
  </w:num>
  <w:num w:numId="2" w16cid:durableId="474569978">
    <w:abstractNumId w:val="9"/>
  </w:num>
  <w:num w:numId="3" w16cid:durableId="1991246526">
    <w:abstractNumId w:val="0"/>
  </w:num>
  <w:num w:numId="4" w16cid:durableId="305017453">
    <w:abstractNumId w:val="15"/>
  </w:num>
  <w:num w:numId="5" w16cid:durableId="128204425">
    <w:abstractNumId w:val="4"/>
  </w:num>
  <w:num w:numId="6" w16cid:durableId="506947074">
    <w:abstractNumId w:val="7"/>
  </w:num>
  <w:num w:numId="7" w16cid:durableId="657657637">
    <w:abstractNumId w:val="20"/>
  </w:num>
  <w:num w:numId="8" w16cid:durableId="1093673723">
    <w:abstractNumId w:val="12"/>
  </w:num>
  <w:num w:numId="9" w16cid:durableId="1600798930">
    <w:abstractNumId w:val="17"/>
  </w:num>
  <w:num w:numId="10" w16cid:durableId="665400660">
    <w:abstractNumId w:val="1"/>
  </w:num>
  <w:num w:numId="11" w16cid:durableId="1502967724">
    <w:abstractNumId w:val="5"/>
  </w:num>
  <w:num w:numId="12" w16cid:durableId="1548641941">
    <w:abstractNumId w:val="21"/>
  </w:num>
  <w:num w:numId="13" w16cid:durableId="916944343">
    <w:abstractNumId w:val="8"/>
  </w:num>
  <w:num w:numId="14" w16cid:durableId="1805075933">
    <w:abstractNumId w:val="13"/>
  </w:num>
  <w:num w:numId="15" w16cid:durableId="1824619463">
    <w:abstractNumId w:val="2"/>
  </w:num>
  <w:num w:numId="16" w16cid:durableId="1348366753">
    <w:abstractNumId w:val="14"/>
  </w:num>
  <w:num w:numId="17" w16cid:durableId="453519831">
    <w:abstractNumId w:val="16"/>
  </w:num>
  <w:num w:numId="18" w16cid:durableId="1575512057">
    <w:abstractNumId w:val="19"/>
  </w:num>
  <w:num w:numId="19" w16cid:durableId="1634217429">
    <w:abstractNumId w:val="11"/>
  </w:num>
  <w:num w:numId="20" w16cid:durableId="80226475">
    <w:abstractNumId w:val="10"/>
  </w:num>
  <w:num w:numId="21" w16cid:durableId="1065572590">
    <w:abstractNumId w:val="18"/>
  </w:num>
  <w:num w:numId="22" w16cid:durableId="1030374570">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2"/>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6A90"/>
    <w:rsid w:val="00003159"/>
    <w:rsid w:val="00010413"/>
    <w:rsid w:val="0001410D"/>
    <w:rsid w:val="000249A6"/>
    <w:rsid w:val="00046447"/>
    <w:rsid w:val="00060AA0"/>
    <w:rsid w:val="0006104C"/>
    <w:rsid w:val="00071FBA"/>
    <w:rsid w:val="0007561A"/>
    <w:rsid w:val="000770C8"/>
    <w:rsid w:val="0008368F"/>
    <w:rsid w:val="00083C57"/>
    <w:rsid w:val="000870AD"/>
    <w:rsid w:val="00090573"/>
    <w:rsid w:val="00093B85"/>
    <w:rsid w:val="000A154A"/>
    <w:rsid w:val="000A5380"/>
    <w:rsid w:val="000A577F"/>
    <w:rsid w:val="000A6EF9"/>
    <w:rsid w:val="000B2671"/>
    <w:rsid w:val="000B4497"/>
    <w:rsid w:val="000C4008"/>
    <w:rsid w:val="000C598E"/>
    <w:rsid w:val="000C79FA"/>
    <w:rsid w:val="000D1113"/>
    <w:rsid w:val="000E3ECD"/>
    <w:rsid w:val="000E43E1"/>
    <w:rsid w:val="000E75E4"/>
    <w:rsid w:val="000F0BDA"/>
    <w:rsid w:val="001234F2"/>
    <w:rsid w:val="00126C78"/>
    <w:rsid w:val="00132F72"/>
    <w:rsid w:val="0014180B"/>
    <w:rsid w:val="00141D30"/>
    <w:rsid w:val="00144419"/>
    <w:rsid w:val="00145223"/>
    <w:rsid w:val="0016388C"/>
    <w:rsid w:val="00166FC5"/>
    <w:rsid w:val="00175A86"/>
    <w:rsid w:val="00181AA6"/>
    <w:rsid w:val="00181C2E"/>
    <w:rsid w:val="00182A09"/>
    <w:rsid w:val="001957B4"/>
    <w:rsid w:val="00195803"/>
    <w:rsid w:val="001A47CA"/>
    <w:rsid w:val="001B7E47"/>
    <w:rsid w:val="001C1525"/>
    <w:rsid w:val="001C7E79"/>
    <w:rsid w:val="001D0895"/>
    <w:rsid w:val="001D3B82"/>
    <w:rsid w:val="001D57B0"/>
    <w:rsid w:val="001D7BDC"/>
    <w:rsid w:val="001E7874"/>
    <w:rsid w:val="001F36C1"/>
    <w:rsid w:val="00205913"/>
    <w:rsid w:val="0020658E"/>
    <w:rsid w:val="00212500"/>
    <w:rsid w:val="0022451B"/>
    <w:rsid w:val="00224802"/>
    <w:rsid w:val="00227294"/>
    <w:rsid w:val="00241FA4"/>
    <w:rsid w:val="0025467F"/>
    <w:rsid w:val="00273BB3"/>
    <w:rsid w:val="002750C9"/>
    <w:rsid w:val="00285C0A"/>
    <w:rsid w:val="002A0A18"/>
    <w:rsid w:val="002A60BD"/>
    <w:rsid w:val="002B0CF8"/>
    <w:rsid w:val="002B16F6"/>
    <w:rsid w:val="002B1A6A"/>
    <w:rsid w:val="002B540D"/>
    <w:rsid w:val="002C2D34"/>
    <w:rsid w:val="002C5579"/>
    <w:rsid w:val="002C59EC"/>
    <w:rsid w:val="002D15A9"/>
    <w:rsid w:val="002D17CC"/>
    <w:rsid w:val="002D3B25"/>
    <w:rsid w:val="002E6DE7"/>
    <w:rsid w:val="002E7998"/>
    <w:rsid w:val="002F58DE"/>
    <w:rsid w:val="003031AA"/>
    <w:rsid w:val="003052FC"/>
    <w:rsid w:val="00315715"/>
    <w:rsid w:val="00316968"/>
    <w:rsid w:val="003208AF"/>
    <w:rsid w:val="003237E8"/>
    <w:rsid w:val="003263B7"/>
    <w:rsid w:val="00326ECD"/>
    <w:rsid w:val="00341B2D"/>
    <w:rsid w:val="0035088F"/>
    <w:rsid w:val="00350DE6"/>
    <w:rsid w:val="003614AD"/>
    <w:rsid w:val="003622E6"/>
    <w:rsid w:val="00367491"/>
    <w:rsid w:val="00367AE1"/>
    <w:rsid w:val="00371D14"/>
    <w:rsid w:val="00374740"/>
    <w:rsid w:val="00375B70"/>
    <w:rsid w:val="00377919"/>
    <w:rsid w:val="00380D17"/>
    <w:rsid w:val="00381CD0"/>
    <w:rsid w:val="003918B3"/>
    <w:rsid w:val="003A23D6"/>
    <w:rsid w:val="003B2E5E"/>
    <w:rsid w:val="003B6C98"/>
    <w:rsid w:val="003B6F09"/>
    <w:rsid w:val="003C1FC3"/>
    <w:rsid w:val="003C60A1"/>
    <w:rsid w:val="003C6916"/>
    <w:rsid w:val="003D4F2F"/>
    <w:rsid w:val="003D6A0F"/>
    <w:rsid w:val="003E1581"/>
    <w:rsid w:val="003E3C17"/>
    <w:rsid w:val="003E3C32"/>
    <w:rsid w:val="003E57C7"/>
    <w:rsid w:val="00414E0B"/>
    <w:rsid w:val="00415610"/>
    <w:rsid w:val="00425EBB"/>
    <w:rsid w:val="004379AC"/>
    <w:rsid w:val="00441078"/>
    <w:rsid w:val="0044452A"/>
    <w:rsid w:val="00446CEC"/>
    <w:rsid w:val="00450C33"/>
    <w:rsid w:val="00451D68"/>
    <w:rsid w:val="004615E4"/>
    <w:rsid w:val="00463D11"/>
    <w:rsid w:val="00474CF2"/>
    <w:rsid w:val="00480D7B"/>
    <w:rsid w:val="004857E0"/>
    <w:rsid w:val="004963B4"/>
    <w:rsid w:val="004A5182"/>
    <w:rsid w:val="004A5BED"/>
    <w:rsid w:val="004B64BE"/>
    <w:rsid w:val="004C6A48"/>
    <w:rsid w:val="004D7A93"/>
    <w:rsid w:val="004E15F6"/>
    <w:rsid w:val="004E3821"/>
    <w:rsid w:val="004E7099"/>
    <w:rsid w:val="004F54EB"/>
    <w:rsid w:val="004F78FE"/>
    <w:rsid w:val="004F7F2E"/>
    <w:rsid w:val="005127EC"/>
    <w:rsid w:val="00515BCE"/>
    <w:rsid w:val="005200D3"/>
    <w:rsid w:val="00524EBE"/>
    <w:rsid w:val="00531D73"/>
    <w:rsid w:val="0053286E"/>
    <w:rsid w:val="005354DA"/>
    <w:rsid w:val="00536EA2"/>
    <w:rsid w:val="005543A7"/>
    <w:rsid w:val="00560B00"/>
    <w:rsid w:val="00563561"/>
    <w:rsid w:val="005714B5"/>
    <w:rsid w:val="00584EC6"/>
    <w:rsid w:val="005919C7"/>
    <w:rsid w:val="00596CA2"/>
    <w:rsid w:val="005979DC"/>
    <w:rsid w:val="005C1E36"/>
    <w:rsid w:val="005C6798"/>
    <w:rsid w:val="005D0AEF"/>
    <w:rsid w:val="005E1D78"/>
    <w:rsid w:val="005E748C"/>
    <w:rsid w:val="005E7B70"/>
    <w:rsid w:val="005E7CD0"/>
    <w:rsid w:val="005F1D2F"/>
    <w:rsid w:val="00607DEC"/>
    <w:rsid w:val="0061110E"/>
    <w:rsid w:val="00611866"/>
    <w:rsid w:val="0061283F"/>
    <w:rsid w:val="00634595"/>
    <w:rsid w:val="006427C3"/>
    <w:rsid w:val="006649DD"/>
    <w:rsid w:val="00667799"/>
    <w:rsid w:val="00680BC8"/>
    <w:rsid w:val="0068133D"/>
    <w:rsid w:val="006861F5"/>
    <w:rsid w:val="00690B35"/>
    <w:rsid w:val="006A1405"/>
    <w:rsid w:val="006A1FDB"/>
    <w:rsid w:val="006A2263"/>
    <w:rsid w:val="006A61B8"/>
    <w:rsid w:val="006B4912"/>
    <w:rsid w:val="006B7065"/>
    <w:rsid w:val="006C287B"/>
    <w:rsid w:val="006C752E"/>
    <w:rsid w:val="006D3347"/>
    <w:rsid w:val="006D6970"/>
    <w:rsid w:val="006E1077"/>
    <w:rsid w:val="006E332C"/>
    <w:rsid w:val="006E4DA3"/>
    <w:rsid w:val="006E71E7"/>
    <w:rsid w:val="006E7BB3"/>
    <w:rsid w:val="006F135D"/>
    <w:rsid w:val="006F22C8"/>
    <w:rsid w:val="007147FA"/>
    <w:rsid w:val="00721C06"/>
    <w:rsid w:val="00725F6B"/>
    <w:rsid w:val="00727734"/>
    <w:rsid w:val="00731A51"/>
    <w:rsid w:val="00735817"/>
    <w:rsid w:val="007643CC"/>
    <w:rsid w:val="00765F8A"/>
    <w:rsid w:val="0077604A"/>
    <w:rsid w:val="007907D5"/>
    <w:rsid w:val="00791FFC"/>
    <w:rsid w:val="007B099A"/>
    <w:rsid w:val="007B6C87"/>
    <w:rsid w:val="007C5455"/>
    <w:rsid w:val="007C6453"/>
    <w:rsid w:val="007E3985"/>
    <w:rsid w:val="007F3FCE"/>
    <w:rsid w:val="007F4718"/>
    <w:rsid w:val="0080590E"/>
    <w:rsid w:val="008101CF"/>
    <w:rsid w:val="00812167"/>
    <w:rsid w:val="00820230"/>
    <w:rsid w:val="00827F02"/>
    <w:rsid w:val="00850C3D"/>
    <w:rsid w:val="0085697F"/>
    <w:rsid w:val="00856F5E"/>
    <w:rsid w:val="00861259"/>
    <w:rsid w:val="00865CEA"/>
    <w:rsid w:val="00867F3F"/>
    <w:rsid w:val="008974E5"/>
    <w:rsid w:val="008B1B78"/>
    <w:rsid w:val="008B2AF3"/>
    <w:rsid w:val="008C187D"/>
    <w:rsid w:val="008D1AD5"/>
    <w:rsid w:val="008D369C"/>
    <w:rsid w:val="008D4DC7"/>
    <w:rsid w:val="008E5D2A"/>
    <w:rsid w:val="008E734F"/>
    <w:rsid w:val="008F3412"/>
    <w:rsid w:val="00901701"/>
    <w:rsid w:val="009066CF"/>
    <w:rsid w:val="00917774"/>
    <w:rsid w:val="00922E88"/>
    <w:rsid w:val="00925363"/>
    <w:rsid w:val="00933CEE"/>
    <w:rsid w:val="00936757"/>
    <w:rsid w:val="009475DB"/>
    <w:rsid w:val="0094784A"/>
    <w:rsid w:val="009565B0"/>
    <w:rsid w:val="009649EA"/>
    <w:rsid w:val="0098057B"/>
    <w:rsid w:val="009852B0"/>
    <w:rsid w:val="009859A1"/>
    <w:rsid w:val="0099392C"/>
    <w:rsid w:val="00994687"/>
    <w:rsid w:val="009978FF"/>
    <w:rsid w:val="009A002A"/>
    <w:rsid w:val="009A20C8"/>
    <w:rsid w:val="009B1D22"/>
    <w:rsid w:val="009B2436"/>
    <w:rsid w:val="009B6356"/>
    <w:rsid w:val="009C6877"/>
    <w:rsid w:val="009D2A05"/>
    <w:rsid w:val="009D2F7B"/>
    <w:rsid w:val="00A03EED"/>
    <w:rsid w:val="00A04FF0"/>
    <w:rsid w:val="00A06890"/>
    <w:rsid w:val="00A25014"/>
    <w:rsid w:val="00A30429"/>
    <w:rsid w:val="00A33C9E"/>
    <w:rsid w:val="00A35DE7"/>
    <w:rsid w:val="00A43623"/>
    <w:rsid w:val="00A50BE1"/>
    <w:rsid w:val="00A517FC"/>
    <w:rsid w:val="00A60B13"/>
    <w:rsid w:val="00A65DEF"/>
    <w:rsid w:val="00A67535"/>
    <w:rsid w:val="00A71AFE"/>
    <w:rsid w:val="00A71C8D"/>
    <w:rsid w:val="00A804DE"/>
    <w:rsid w:val="00A824FF"/>
    <w:rsid w:val="00A83DBF"/>
    <w:rsid w:val="00A84277"/>
    <w:rsid w:val="00A908CA"/>
    <w:rsid w:val="00A96A3E"/>
    <w:rsid w:val="00AA176D"/>
    <w:rsid w:val="00AA4551"/>
    <w:rsid w:val="00AB0D11"/>
    <w:rsid w:val="00AB1790"/>
    <w:rsid w:val="00AB503C"/>
    <w:rsid w:val="00AC0277"/>
    <w:rsid w:val="00AC08D9"/>
    <w:rsid w:val="00AC157B"/>
    <w:rsid w:val="00AC47C9"/>
    <w:rsid w:val="00AD3E0F"/>
    <w:rsid w:val="00AD47DE"/>
    <w:rsid w:val="00AD50BE"/>
    <w:rsid w:val="00AD5C56"/>
    <w:rsid w:val="00AD7F4E"/>
    <w:rsid w:val="00AE07FC"/>
    <w:rsid w:val="00AE425D"/>
    <w:rsid w:val="00AE50BD"/>
    <w:rsid w:val="00AF1F24"/>
    <w:rsid w:val="00AF6917"/>
    <w:rsid w:val="00B0067F"/>
    <w:rsid w:val="00B01E85"/>
    <w:rsid w:val="00B12227"/>
    <w:rsid w:val="00B12580"/>
    <w:rsid w:val="00B13F9C"/>
    <w:rsid w:val="00B15CB9"/>
    <w:rsid w:val="00B1627D"/>
    <w:rsid w:val="00B253C5"/>
    <w:rsid w:val="00B27322"/>
    <w:rsid w:val="00B33B3E"/>
    <w:rsid w:val="00B54696"/>
    <w:rsid w:val="00B570BB"/>
    <w:rsid w:val="00B62C08"/>
    <w:rsid w:val="00B706E9"/>
    <w:rsid w:val="00B813CB"/>
    <w:rsid w:val="00B8784C"/>
    <w:rsid w:val="00B92FCB"/>
    <w:rsid w:val="00BA0AA2"/>
    <w:rsid w:val="00BB1061"/>
    <w:rsid w:val="00BB1B3D"/>
    <w:rsid w:val="00BB59B0"/>
    <w:rsid w:val="00BC295F"/>
    <w:rsid w:val="00BC721B"/>
    <w:rsid w:val="00BC73AC"/>
    <w:rsid w:val="00BE38D6"/>
    <w:rsid w:val="00BE5B41"/>
    <w:rsid w:val="00BF6C4E"/>
    <w:rsid w:val="00C16A90"/>
    <w:rsid w:val="00C2058F"/>
    <w:rsid w:val="00C21376"/>
    <w:rsid w:val="00C26A68"/>
    <w:rsid w:val="00C36674"/>
    <w:rsid w:val="00C74991"/>
    <w:rsid w:val="00C75029"/>
    <w:rsid w:val="00C77A4F"/>
    <w:rsid w:val="00C930FB"/>
    <w:rsid w:val="00C95BCF"/>
    <w:rsid w:val="00CA44B4"/>
    <w:rsid w:val="00CA4BC0"/>
    <w:rsid w:val="00CA524C"/>
    <w:rsid w:val="00CA7CFA"/>
    <w:rsid w:val="00CB184A"/>
    <w:rsid w:val="00CB71D0"/>
    <w:rsid w:val="00CE20EC"/>
    <w:rsid w:val="00D02335"/>
    <w:rsid w:val="00D03E33"/>
    <w:rsid w:val="00D15058"/>
    <w:rsid w:val="00D34437"/>
    <w:rsid w:val="00D356CF"/>
    <w:rsid w:val="00D56913"/>
    <w:rsid w:val="00D57EC1"/>
    <w:rsid w:val="00D75C0A"/>
    <w:rsid w:val="00D76EDB"/>
    <w:rsid w:val="00D96DE8"/>
    <w:rsid w:val="00DA0C87"/>
    <w:rsid w:val="00DC2A60"/>
    <w:rsid w:val="00DC2B53"/>
    <w:rsid w:val="00DC39A4"/>
    <w:rsid w:val="00DC4CBE"/>
    <w:rsid w:val="00DF227C"/>
    <w:rsid w:val="00DF6C8D"/>
    <w:rsid w:val="00E140A1"/>
    <w:rsid w:val="00E2068F"/>
    <w:rsid w:val="00E23DF3"/>
    <w:rsid w:val="00E33807"/>
    <w:rsid w:val="00E37BE0"/>
    <w:rsid w:val="00E43993"/>
    <w:rsid w:val="00E54BDF"/>
    <w:rsid w:val="00E60462"/>
    <w:rsid w:val="00E60697"/>
    <w:rsid w:val="00E62113"/>
    <w:rsid w:val="00E626F0"/>
    <w:rsid w:val="00E75104"/>
    <w:rsid w:val="00E75D5D"/>
    <w:rsid w:val="00E77F8C"/>
    <w:rsid w:val="00E80924"/>
    <w:rsid w:val="00E8098B"/>
    <w:rsid w:val="00E90DBD"/>
    <w:rsid w:val="00E9494A"/>
    <w:rsid w:val="00E95D75"/>
    <w:rsid w:val="00E97E69"/>
    <w:rsid w:val="00EA7EE2"/>
    <w:rsid w:val="00EB01D4"/>
    <w:rsid w:val="00EB1A05"/>
    <w:rsid w:val="00EB71F6"/>
    <w:rsid w:val="00EC5903"/>
    <w:rsid w:val="00ED3BD9"/>
    <w:rsid w:val="00ED67F9"/>
    <w:rsid w:val="00ED7697"/>
    <w:rsid w:val="00F02243"/>
    <w:rsid w:val="00F02AF4"/>
    <w:rsid w:val="00F0356F"/>
    <w:rsid w:val="00F30127"/>
    <w:rsid w:val="00F30213"/>
    <w:rsid w:val="00F3078B"/>
    <w:rsid w:val="00F653D9"/>
    <w:rsid w:val="00F81267"/>
    <w:rsid w:val="00FC1EC7"/>
    <w:rsid w:val="00FC2A6E"/>
    <w:rsid w:val="00FD1B00"/>
    <w:rsid w:val="00FD3D61"/>
    <w:rsid w:val="00FD58D2"/>
    <w:rsid w:val="00FD6150"/>
    <w:rsid w:val="00FE523C"/>
    <w:rsid w:val="00FE7340"/>
    <w:rsid w:val="00FF15B2"/>
    <w:rsid w:val="00FF3B63"/>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ABB973"/>
  <w15:docId w15:val="{BAB48512-C361-4A02-82BD-F2D44C5B80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C16A90"/>
    <w:pPr>
      <w:ind w:left="720"/>
      <w:contextualSpacing/>
    </w:pPr>
  </w:style>
  <w:style w:type="paragraph" w:styleId="Glava">
    <w:name w:val="header"/>
    <w:basedOn w:val="Navaden"/>
    <w:link w:val="GlavaZnak"/>
    <w:uiPriority w:val="99"/>
    <w:unhideWhenUsed/>
    <w:rsid w:val="00FC2A6E"/>
    <w:pPr>
      <w:tabs>
        <w:tab w:val="center" w:pos="4536"/>
        <w:tab w:val="right" w:pos="9072"/>
      </w:tabs>
      <w:spacing w:after="0" w:line="240" w:lineRule="auto"/>
    </w:pPr>
  </w:style>
  <w:style w:type="character" w:customStyle="1" w:styleId="GlavaZnak">
    <w:name w:val="Glava Znak"/>
    <w:basedOn w:val="Privzetapisavaodstavka"/>
    <w:link w:val="Glava"/>
    <w:uiPriority w:val="99"/>
    <w:rsid w:val="00FC2A6E"/>
  </w:style>
  <w:style w:type="paragraph" w:styleId="Noga">
    <w:name w:val="footer"/>
    <w:basedOn w:val="Navaden"/>
    <w:link w:val="NogaZnak"/>
    <w:uiPriority w:val="99"/>
    <w:unhideWhenUsed/>
    <w:rsid w:val="00FC2A6E"/>
    <w:pPr>
      <w:tabs>
        <w:tab w:val="center" w:pos="4536"/>
        <w:tab w:val="right" w:pos="9072"/>
      </w:tabs>
      <w:spacing w:after="0" w:line="240" w:lineRule="auto"/>
    </w:pPr>
  </w:style>
  <w:style w:type="character" w:customStyle="1" w:styleId="NogaZnak">
    <w:name w:val="Noga Znak"/>
    <w:basedOn w:val="Privzetapisavaodstavka"/>
    <w:link w:val="Noga"/>
    <w:uiPriority w:val="99"/>
    <w:rsid w:val="00FC2A6E"/>
  </w:style>
  <w:style w:type="character" w:styleId="Hiperpovezava">
    <w:name w:val="Hyperlink"/>
    <w:basedOn w:val="Privzetapisavaodstavka"/>
    <w:uiPriority w:val="99"/>
    <w:semiHidden/>
    <w:unhideWhenUsed/>
    <w:rsid w:val="00FD1B00"/>
    <w:rPr>
      <w:color w:val="0000FF"/>
      <w:u w:val="single"/>
    </w:rPr>
  </w:style>
  <w:style w:type="paragraph" w:customStyle="1" w:styleId="Odstavek">
    <w:name w:val="Odstavek"/>
    <w:basedOn w:val="Navaden"/>
    <w:link w:val="OdstavekZnak"/>
    <w:qFormat/>
    <w:rsid w:val="00CB71D0"/>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CB71D0"/>
    <w:rPr>
      <w:rFonts w:ascii="Arial" w:eastAsia="Times New Roman" w:hAnsi="Arial" w:cs="Times New Roman"/>
      <w:lang w:val="x-none" w:eastAsia="x-none"/>
    </w:rPr>
  </w:style>
  <w:style w:type="paragraph" w:customStyle="1" w:styleId="Opozorilo">
    <w:name w:val="Opozorilo"/>
    <w:basedOn w:val="Navaden"/>
    <w:link w:val="OpozoriloZnak"/>
    <w:qFormat/>
    <w:rsid w:val="004E7099"/>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4E7099"/>
    <w:rPr>
      <w:rFonts w:ascii="Arial" w:eastAsia="Times New Roman" w:hAnsi="Arial" w:cs="Times New Roman"/>
      <w:color w:val="808080"/>
      <w:sz w:val="17"/>
      <w:szCs w:val="17"/>
      <w:lang w:val="x-none" w:eastAsia="x-none"/>
    </w:rPr>
  </w:style>
  <w:style w:type="paragraph" w:styleId="Revizija">
    <w:name w:val="Revision"/>
    <w:hidden/>
    <w:uiPriority w:val="99"/>
    <w:semiHidden/>
    <w:rsid w:val="00141D30"/>
    <w:pPr>
      <w:spacing w:after="0" w:line="240" w:lineRule="auto"/>
    </w:pPr>
  </w:style>
  <w:style w:type="character" w:styleId="Pripombasklic">
    <w:name w:val="annotation reference"/>
    <w:basedOn w:val="Privzetapisavaodstavka"/>
    <w:uiPriority w:val="99"/>
    <w:semiHidden/>
    <w:unhideWhenUsed/>
    <w:rsid w:val="00925363"/>
    <w:rPr>
      <w:sz w:val="16"/>
      <w:szCs w:val="16"/>
    </w:rPr>
  </w:style>
  <w:style w:type="paragraph" w:styleId="Pripombabesedilo">
    <w:name w:val="annotation text"/>
    <w:basedOn w:val="Navaden"/>
    <w:link w:val="PripombabesediloZnak"/>
    <w:uiPriority w:val="99"/>
    <w:unhideWhenUsed/>
    <w:rsid w:val="00925363"/>
    <w:pPr>
      <w:spacing w:line="240" w:lineRule="auto"/>
    </w:pPr>
    <w:rPr>
      <w:sz w:val="20"/>
      <w:szCs w:val="20"/>
    </w:rPr>
  </w:style>
  <w:style w:type="character" w:customStyle="1" w:styleId="PripombabesediloZnak">
    <w:name w:val="Pripomba – besedilo Znak"/>
    <w:basedOn w:val="Privzetapisavaodstavka"/>
    <w:link w:val="Pripombabesedilo"/>
    <w:uiPriority w:val="99"/>
    <w:rsid w:val="00925363"/>
    <w:rPr>
      <w:sz w:val="20"/>
      <w:szCs w:val="20"/>
    </w:rPr>
  </w:style>
  <w:style w:type="paragraph" w:styleId="Zadevapripombe">
    <w:name w:val="annotation subject"/>
    <w:basedOn w:val="Pripombabesedilo"/>
    <w:next w:val="Pripombabesedilo"/>
    <w:link w:val="ZadevapripombeZnak"/>
    <w:uiPriority w:val="99"/>
    <w:semiHidden/>
    <w:unhideWhenUsed/>
    <w:rsid w:val="00925363"/>
    <w:rPr>
      <w:b/>
      <w:bCs/>
    </w:rPr>
  </w:style>
  <w:style w:type="character" w:customStyle="1" w:styleId="ZadevapripombeZnak">
    <w:name w:val="Zadeva pripombe Znak"/>
    <w:basedOn w:val="PripombabesediloZnak"/>
    <w:link w:val="Zadevapripombe"/>
    <w:uiPriority w:val="99"/>
    <w:semiHidden/>
    <w:rsid w:val="0092536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137166">
      <w:bodyDiv w:val="1"/>
      <w:marLeft w:val="0"/>
      <w:marRight w:val="0"/>
      <w:marTop w:val="0"/>
      <w:marBottom w:val="0"/>
      <w:divBdr>
        <w:top w:val="none" w:sz="0" w:space="0" w:color="auto"/>
        <w:left w:val="none" w:sz="0" w:space="0" w:color="auto"/>
        <w:bottom w:val="none" w:sz="0" w:space="0" w:color="auto"/>
        <w:right w:val="none" w:sz="0" w:space="0" w:color="auto"/>
      </w:divBdr>
    </w:div>
    <w:div w:id="384989720">
      <w:bodyDiv w:val="1"/>
      <w:marLeft w:val="0"/>
      <w:marRight w:val="0"/>
      <w:marTop w:val="0"/>
      <w:marBottom w:val="0"/>
      <w:divBdr>
        <w:top w:val="none" w:sz="0" w:space="0" w:color="auto"/>
        <w:left w:val="none" w:sz="0" w:space="0" w:color="auto"/>
        <w:bottom w:val="none" w:sz="0" w:space="0" w:color="auto"/>
        <w:right w:val="none" w:sz="0" w:space="0" w:color="auto"/>
      </w:divBdr>
    </w:div>
    <w:div w:id="418917094">
      <w:bodyDiv w:val="1"/>
      <w:marLeft w:val="0"/>
      <w:marRight w:val="0"/>
      <w:marTop w:val="0"/>
      <w:marBottom w:val="0"/>
      <w:divBdr>
        <w:top w:val="none" w:sz="0" w:space="0" w:color="auto"/>
        <w:left w:val="none" w:sz="0" w:space="0" w:color="auto"/>
        <w:bottom w:val="none" w:sz="0" w:space="0" w:color="auto"/>
        <w:right w:val="none" w:sz="0" w:space="0" w:color="auto"/>
      </w:divBdr>
    </w:div>
    <w:div w:id="930697422">
      <w:bodyDiv w:val="1"/>
      <w:marLeft w:val="0"/>
      <w:marRight w:val="0"/>
      <w:marTop w:val="0"/>
      <w:marBottom w:val="0"/>
      <w:divBdr>
        <w:top w:val="none" w:sz="0" w:space="0" w:color="auto"/>
        <w:left w:val="none" w:sz="0" w:space="0" w:color="auto"/>
        <w:bottom w:val="none" w:sz="0" w:space="0" w:color="auto"/>
        <w:right w:val="none" w:sz="0" w:space="0" w:color="auto"/>
      </w:divBdr>
    </w:div>
    <w:div w:id="2054571324">
      <w:bodyDiv w:val="1"/>
      <w:marLeft w:val="0"/>
      <w:marRight w:val="0"/>
      <w:marTop w:val="0"/>
      <w:marBottom w:val="0"/>
      <w:divBdr>
        <w:top w:val="none" w:sz="0" w:space="0" w:color="auto"/>
        <w:left w:val="none" w:sz="0" w:space="0" w:color="auto"/>
        <w:bottom w:val="none" w:sz="0" w:space="0" w:color="auto"/>
        <w:right w:val="none" w:sz="0" w:space="0" w:color="auto"/>
      </w:divBdr>
    </w:div>
    <w:div w:id="212580616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5-01-4349" TargetMode="External"/><Relationship Id="rId13" Type="http://schemas.openxmlformats.org/officeDocument/2006/relationships/hyperlink" Target="http://www.uradni-list.si/1/objava.jsp?sop=2010-01-4935"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0-01-3387" TargetMode="External"/><Relationship Id="rId17" Type="http://schemas.openxmlformats.org/officeDocument/2006/relationships/hyperlink" Target="http://www.uradni-list.si/1/objava.jsp?sop=2021-01-0412" TargetMode="External"/><Relationship Id="rId2" Type="http://schemas.openxmlformats.org/officeDocument/2006/relationships/numbering" Target="numbering.xml"/><Relationship Id="rId16" Type="http://schemas.openxmlformats.org/officeDocument/2006/relationships/hyperlink" Target="http://www.uradni-list.si/1/objava.jsp?sop=2017-01-2525"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0-01-1737" TargetMode="External"/><Relationship Id="rId5" Type="http://schemas.openxmlformats.org/officeDocument/2006/relationships/webSettings" Target="webSettings.xml"/><Relationship Id="rId15" Type="http://schemas.openxmlformats.org/officeDocument/2006/relationships/hyperlink" Target="http://www.uradni-list.si/1/objava.jsp?sop=2015-01-0505" TargetMode="External"/><Relationship Id="rId10" Type="http://schemas.openxmlformats.org/officeDocument/2006/relationships/hyperlink" Target="http://www.uradni-list.si/1/objava.jsp?sop=2009-01-4285"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sop=2008-01-0911" TargetMode="External"/><Relationship Id="rId14" Type="http://schemas.openxmlformats.org/officeDocument/2006/relationships/hyperlink" Target="http://www.uradni-list.si/1/objava.jsp?sop=2012-01-170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9E3F4BE-4067-4D2E-BB14-32640728A9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774</Words>
  <Characters>4417</Characters>
  <Application>Microsoft Office Word</Application>
  <DocSecurity>0</DocSecurity>
  <Lines>36</Lines>
  <Paragraphs>10</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5181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Marjetka Brank</dc:creator>
  <cp:keywords/>
  <dc:description/>
  <cp:lastModifiedBy>Sabina Katić</cp:lastModifiedBy>
  <cp:revision>2</cp:revision>
  <cp:lastPrinted>2024-04-23T07:15:00Z</cp:lastPrinted>
  <dcterms:created xsi:type="dcterms:W3CDTF">2024-05-08T09:56:00Z</dcterms:created>
  <dcterms:modified xsi:type="dcterms:W3CDTF">2024-05-08T09:56:00Z</dcterms:modified>
</cp:coreProperties>
</file>