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6E0CF0">
      <w:pPr>
        <w:pStyle w:val="datumtevilka"/>
      </w:pPr>
      <w:r>
        <w:rPr>
          <w:rFonts w:cs="Arial"/>
          <w:color w:val="000000"/>
        </w:rPr>
        <w:t>EVA:</w:t>
      </w:r>
      <w:r>
        <w:rPr>
          <w:rFonts w:cs="Arial"/>
          <w:color w:val="000000"/>
        </w:rPr>
        <w:tab/>
      </w:r>
      <w:r w:rsidR="000A56DE">
        <w:rPr>
          <w:rFonts w:cs="Arial"/>
          <w:color w:val="000000"/>
        </w:rPr>
        <w:t>2023-1611-0103</w:t>
      </w:r>
    </w:p>
    <w:p w:rsidR="00896FBD" w:rsidRDefault="00896FBD" w:rsidP="006E0CF0">
      <w:pPr>
        <w:pStyle w:val="datumtevilka"/>
      </w:pPr>
      <w:r>
        <w:t xml:space="preserve">Številka: </w:t>
      </w:r>
      <w:r>
        <w:tab/>
      </w:r>
      <w:r w:rsidR="000A56DE">
        <w:rPr>
          <w:rFonts w:cs="Arial"/>
          <w:color w:val="000000"/>
        </w:rPr>
        <w:t>00704-30/2024/14</w:t>
      </w:r>
    </w:p>
    <w:p w:rsidR="00896FBD" w:rsidRDefault="00896FBD" w:rsidP="006E0CF0">
      <w:pPr>
        <w:pStyle w:val="datumtevilka"/>
      </w:pPr>
      <w:r>
        <w:t>Datum:</w:t>
      </w:r>
      <w:r>
        <w:tab/>
      </w:r>
      <w:r w:rsidR="000A56DE">
        <w:rPr>
          <w:rFonts w:cs="Arial"/>
          <w:color w:val="000000"/>
        </w:rPr>
        <w:t>29. 4. 2024</w:t>
      </w:r>
      <w:r>
        <w:t xml:space="preserve"> </w:t>
      </w:r>
    </w:p>
    <w:p w:rsidR="00896FBD" w:rsidRDefault="00896FBD" w:rsidP="006E0CF0"/>
    <w:p w:rsidR="00896FBD" w:rsidRDefault="00896FBD" w:rsidP="006E0CF0">
      <w:pPr>
        <w:autoSpaceDE w:val="0"/>
        <w:autoSpaceDN w:val="0"/>
        <w:adjustRightInd w:val="0"/>
        <w:rPr>
          <w:rFonts w:cs="Arial"/>
          <w:color w:val="000000"/>
          <w:szCs w:val="20"/>
        </w:rPr>
      </w:pPr>
    </w:p>
    <w:p w:rsidR="00896FBD" w:rsidRPr="00EC1C86" w:rsidRDefault="00EC1C86" w:rsidP="00EC1C86">
      <w:pPr>
        <w:autoSpaceDE w:val="0"/>
        <w:autoSpaceDN w:val="0"/>
        <w:adjustRightInd w:val="0"/>
        <w:jc w:val="center"/>
        <w:rPr>
          <w:rFonts w:cs="Arial"/>
          <w:b/>
          <w:color w:val="000000"/>
          <w:szCs w:val="20"/>
        </w:rPr>
      </w:pPr>
      <w:r w:rsidRPr="00EC1C86">
        <w:rPr>
          <w:rFonts w:cs="Arial"/>
          <w:b/>
          <w:color w:val="000000"/>
          <w:szCs w:val="20"/>
        </w:rPr>
        <w:t>Predlog</w:t>
      </w:r>
      <w:r w:rsidR="000A56DE" w:rsidRPr="00EC1C86">
        <w:rPr>
          <w:rFonts w:cs="Arial"/>
          <w:b/>
          <w:color w:val="000000"/>
          <w:szCs w:val="20"/>
        </w:rPr>
        <w:t xml:space="preserve"> amandmajev k Predlogu zakona o spremembah in dopolnitvah Zakona o obveznih zavarovanjih v prometu</w:t>
      </w:r>
    </w:p>
    <w:p w:rsidR="00EC1C86" w:rsidRDefault="00EC1C86" w:rsidP="006E0CF0">
      <w:pPr>
        <w:autoSpaceDE w:val="0"/>
        <w:autoSpaceDN w:val="0"/>
        <w:adjustRightInd w:val="0"/>
        <w:jc w:val="both"/>
        <w:rPr>
          <w:rFonts w:cs="Arial"/>
          <w:color w:val="000000"/>
          <w:szCs w:val="20"/>
        </w:rPr>
      </w:pPr>
    </w:p>
    <w:p w:rsidR="00EC1C86" w:rsidRDefault="00EC1C86" w:rsidP="00EC1C86">
      <w:pPr>
        <w:autoSpaceDE w:val="0"/>
        <w:autoSpaceDN w:val="0"/>
        <w:adjustRightInd w:val="0"/>
        <w:jc w:val="both"/>
        <w:rPr>
          <w:rFonts w:cs="Arial"/>
          <w:color w:val="000000"/>
          <w:szCs w:val="20"/>
          <w:lang w:eastAsia="sl-SI"/>
        </w:rPr>
      </w:pPr>
    </w:p>
    <w:p w:rsidR="00EC1C86" w:rsidRDefault="00EC1C86" w:rsidP="00EC1C86">
      <w:pPr>
        <w:jc w:val="both"/>
        <w:rPr>
          <w:rFonts w:cs="Arial"/>
          <w:b/>
          <w:bCs/>
          <w:szCs w:val="20"/>
        </w:rPr>
      </w:pPr>
      <w:r>
        <w:rPr>
          <w:rFonts w:cs="Arial"/>
          <w:b/>
          <w:bCs/>
          <w:szCs w:val="20"/>
        </w:rPr>
        <w:t>K 1.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Besedilo 1. člena se spremeni, tako da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»V Zakonu o obveznih zavarovanjih v prometu (Uradni list RS, št. 93/07 – uradno prečiščeno besedilo, 40/12 – ZUJF, 33/16 – PZ-F in 41/17 – PZ-G) se v 1. členu v tretjem odstavku prva, druga, tretja in četrta alineja črtajo, dosedanji peta in šesta alineja pa postaneta prva in druga alineja.«.</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 xml:space="preserve">Sedma, osma in deveta alineja se črtajo. </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Za dosedanjo šesto alinejo, ki postane druga  alineja, se doda nova tretja alineja, ki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 Direktiva 2009/103/ES Evropskega parlamenta in Sveta z dne 16. septembra 2009 o zavarovanju civilne odgovornosti pri uporabi motornih vozil in o izvajanju obveznosti takšne odgovornosti (UL L št. 263 z dne 7. 10. 2009, str. 11), zadnjič spremenjene z Direktivo 2021/2118/EU Evropskega parlamenta in Sveta z dne 24. novembra 2021 o spremembi Direktive 2009/103/ES o zavarovanju civilne odgovornosti pri uporabi motornih vozil in o izvajanju obveznosti zavarovanja takšne odgovornosti (UL L št. 430 z dne 2. 12. 2021, str. 1), (v nadaljnjem besedilu: Direktiva 2009/103/ES).«.</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u w:val="single"/>
        </w:rPr>
        <w:t>Obrazložitev:</w:t>
      </w:r>
    </w:p>
    <w:p w:rsidR="00EC1C86" w:rsidRDefault="00EC1C86" w:rsidP="00EC1C86">
      <w:pPr>
        <w:jc w:val="both"/>
        <w:rPr>
          <w:rFonts w:cs="Arial"/>
          <w:szCs w:val="20"/>
        </w:rPr>
      </w:pPr>
      <w:r>
        <w:rPr>
          <w:rFonts w:cs="Arial"/>
          <w:szCs w:val="20"/>
        </w:rPr>
        <w:t xml:space="preserve">Člen se spreminja glede na pripombe Zakonodajno pravne službe Državnega zbora RS (v nadaljnjem besedilu: ZPS). Predlagajo se tudi določeni </w:t>
      </w:r>
      <w:proofErr w:type="spellStart"/>
      <w:r>
        <w:rPr>
          <w:rFonts w:cs="Arial"/>
          <w:szCs w:val="20"/>
        </w:rPr>
        <w:t>nomotehnični</w:t>
      </w:r>
      <w:proofErr w:type="spellEnd"/>
      <w:r>
        <w:rPr>
          <w:rFonts w:cs="Arial"/>
          <w:szCs w:val="20"/>
        </w:rPr>
        <w:t xml:space="preserve"> popravki.</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K 2.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Drugi odstavek se spremeni, tako da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»Za 3. točko se dodajo nove 4., 5. in 6. točka, ki se glasijo:</w:t>
      </w:r>
    </w:p>
    <w:p w:rsidR="00EC1C86" w:rsidRDefault="00EC1C86" w:rsidP="00EC1C86">
      <w:pPr>
        <w:jc w:val="both"/>
        <w:rPr>
          <w:rFonts w:cs="Arial"/>
          <w:szCs w:val="20"/>
        </w:rPr>
      </w:pPr>
      <w:r>
        <w:rPr>
          <w:rFonts w:cs="Arial"/>
          <w:szCs w:val="20"/>
        </w:rPr>
        <w:t>»4. uporaba vozila je vsaka uporaba vozila, ki je skladna s funkcijo vozila kot prevoznega sredstva v času nesreče, ne glede na značilnosti vozila in ne glede na zemljišče, na katerem se motorno vozilo uporablja, in ne glede na to, ali vozilo miruje ali se premika;</w:t>
      </w:r>
    </w:p>
    <w:p w:rsidR="00EC1C86" w:rsidRDefault="00EC1C86" w:rsidP="00EC1C86">
      <w:pPr>
        <w:jc w:val="both"/>
        <w:rPr>
          <w:rFonts w:cs="Arial"/>
          <w:szCs w:val="20"/>
        </w:rPr>
      </w:pPr>
      <w:r>
        <w:rPr>
          <w:rFonts w:cs="Arial"/>
          <w:szCs w:val="20"/>
        </w:rPr>
        <w:t>5. oškodovanec oziroma oškodovanka (v nadaljnjem besedilu: oškodovanec) je oseba, ki ima pravico do odškodnine zaradi izgube ali poškodbe, ki so jo povzročila vozila, in kot sta opredeljeni v prvem odstavku 15. člena tega zakona;</w:t>
      </w:r>
    </w:p>
    <w:p w:rsidR="00EC1C86" w:rsidRDefault="00EC1C86" w:rsidP="00EC1C86">
      <w:pPr>
        <w:jc w:val="both"/>
        <w:rPr>
          <w:rFonts w:cs="Arial"/>
          <w:szCs w:val="20"/>
        </w:rPr>
      </w:pPr>
      <w:r>
        <w:rPr>
          <w:rFonts w:cs="Arial"/>
          <w:szCs w:val="20"/>
        </w:rPr>
        <w:t>6. matična država članica je matična država članica, kot je opredeljena v zakonu, ki ureja zavarovalništvo.««.</w:t>
      </w:r>
    </w:p>
    <w:p w:rsidR="00EC1C86" w:rsidRDefault="00EC1C86" w:rsidP="00EC1C86">
      <w:pPr>
        <w:jc w:val="both"/>
        <w:rPr>
          <w:rFonts w:cs="Arial"/>
          <w:szCs w:val="20"/>
        </w:rPr>
      </w:pPr>
    </w:p>
    <w:p w:rsidR="00EC1C86" w:rsidRDefault="00EC1C86" w:rsidP="00EC1C86">
      <w:pPr>
        <w:jc w:val="both"/>
        <w:rPr>
          <w:rFonts w:cs="Arial"/>
          <w:szCs w:val="20"/>
          <w:u w:val="single"/>
        </w:rPr>
      </w:pPr>
      <w:r>
        <w:rPr>
          <w:rFonts w:cs="Arial"/>
          <w:szCs w:val="20"/>
          <w:u w:val="single"/>
        </w:rPr>
        <w:t>Obrazložitev:</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 xml:space="preserve">Člen se spreminja glede na pripombe ZPS.  Predlagajo se tudi določeni </w:t>
      </w:r>
      <w:proofErr w:type="spellStart"/>
      <w:r>
        <w:rPr>
          <w:rFonts w:cs="Arial"/>
          <w:szCs w:val="20"/>
        </w:rPr>
        <w:t>nomotehnični</w:t>
      </w:r>
      <w:proofErr w:type="spellEnd"/>
      <w:r>
        <w:rPr>
          <w:rFonts w:cs="Arial"/>
          <w:szCs w:val="20"/>
        </w:rPr>
        <w:t xml:space="preserve"> popravki.</w:t>
      </w:r>
    </w:p>
    <w:p w:rsidR="00EC1C86" w:rsidRDefault="00EC1C86" w:rsidP="00EC1C86">
      <w:pPr>
        <w:jc w:val="both"/>
        <w:rPr>
          <w:rFonts w:cs="Arial"/>
          <w:b/>
          <w:bCs/>
          <w:szCs w:val="20"/>
        </w:rPr>
      </w:pPr>
    </w:p>
    <w:p w:rsidR="00EC1C86" w:rsidRDefault="00EC1C86" w:rsidP="00EC1C86">
      <w:pPr>
        <w:jc w:val="both"/>
        <w:rPr>
          <w:rFonts w:cs="Arial"/>
          <w:b/>
          <w:bCs/>
          <w:szCs w:val="20"/>
        </w:rPr>
      </w:pPr>
      <w:r>
        <w:rPr>
          <w:rFonts w:cs="Arial"/>
          <w:b/>
          <w:bCs/>
          <w:szCs w:val="20"/>
        </w:rPr>
        <w:t>K 3.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Črta se drugi odstavek.</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Tretji odstavek se spremeni, tako da se glasi: »Dosedanji drugi odstavek postane tretji odstavek.«.</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V četrtem odstavku se beseda »besedama« nadomesti z besedo »besedilom«.</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Doda se nov peti odstavek, ki se glasi: »Dosedanja četrti in peti odstavek postaneta peti in šesti odstavek.«.</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u w:val="single"/>
        </w:rPr>
        <w:t>Obrazložitev:</w:t>
      </w:r>
    </w:p>
    <w:p w:rsidR="00EC1C86" w:rsidRDefault="00EC1C86" w:rsidP="00EC1C86">
      <w:pPr>
        <w:jc w:val="both"/>
        <w:rPr>
          <w:rFonts w:cs="Arial"/>
          <w:szCs w:val="20"/>
        </w:rPr>
      </w:pPr>
      <w:r>
        <w:rPr>
          <w:rFonts w:cs="Arial"/>
          <w:szCs w:val="20"/>
        </w:rPr>
        <w:t xml:space="preserve">Predlagajo se določeni </w:t>
      </w:r>
      <w:proofErr w:type="spellStart"/>
      <w:r>
        <w:rPr>
          <w:rFonts w:cs="Arial"/>
          <w:szCs w:val="20"/>
        </w:rPr>
        <w:t>nomotehnični</w:t>
      </w:r>
      <w:proofErr w:type="spellEnd"/>
      <w:r>
        <w:rPr>
          <w:rFonts w:cs="Arial"/>
          <w:szCs w:val="20"/>
        </w:rPr>
        <w:t xml:space="preserve"> popravki. Upoštevane so tudi pripombe ZPS, na podlagi katerih se črta celoten drugi odstavek in se ga umesti v 15. člen ZOZP.</w:t>
      </w:r>
    </w:p>
    <w:p w:rsidR="00EC1C86" w:rsidRDefault="00EC1C86" w:rsidP="00EC1C86">
      <w:pPr>
        <w:jc w:val="both"/>
        <w:rPr>
          <w:rFonts w:cs="Arial"/>
          <w:b/>
          <w:bCs/>
          <w:szCs w:val="20"/>
        </w:rPr>
      </w:pPr>
      <w:r>
        <w:rPr>
          <w:rFonts w:cs="Arial"/>
          <w:b/>
          <w:bCs/>
          <w:szCs w:val="20"/>
        </w:rPr>
        <w:t>K 5.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 xml:space="preserve">Drugi odstavek se spremeni, tako da se glasi: </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 xml:space="preserve">»V tretjem odstavku se v napovednem stavku črta besedilo »zavarovanca oziroma od«, v 1. točki pa se besedilo »določeno v zavarovalni pogodbi« nadomesti z besedilom »predvideno za takšno vozilo.«. </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 xml:space="preserve">Tretji odstavek se spremeni, tako da se glasi: </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 xml:space="preserve">»Za 3. točko se doda nova 4. točka, ki se glasi: </w:t>
      </w:r>
    </w:p>
    <w:p w:rsidR="00EC1C86" w:rsidRDefault="00EC1C86" w:rsidP="00EC1C86">
      <w:pPr>
        <w:jc w:val="both"/>
        <w:rPr>
          <w:rFonts w:cs="Arial"/>
          <w:szCs w:val="20"/>
        </w:rPr>
      </w:pPr>
      <w:r>
        <w:rPr>
          <w:rFonts w:cs="Arial"/>
          <w:szCs w:val="20"/>
        </w:rPr>
        <w:t xml:space="preserve">»4. če voznik ni imel veljavnega dovoljenja, potrdila, licence oziroma druge listine, katere pridobitev je predpisana za upravljanje vozila takšne vrste, oziroma mu je bila listina odvzeta;««. </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u w:val="single"/>
        </w:rPr>
        <w:t>Obrazložitev:</w:t>
      </w:r>
    </w:p>
    <w:p w:rsidR="00EC1C86" w:rsidRDefault="00EC1C86" w:rsidP="00EC1C86">
      <w:pPr>
        <w:jc w:val="both"/>
        <w:rPr>
          <w:rFonts w:cs="Arial"/>
          <w:szCs w:val="20"/>
        </w:rPr>
      </w:pPr>
      <w:r>
        <w:rPr>
          <w:rFonts w:cs="Arial"/>
          <w:szCs w:val="20"/>
        </w:rPr>
        <w:t>Člen se spreminja glede na pripombe ZPS.</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K 6.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 xml:space="preserve">6. člen se spremeni, tako da se glasi: </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»Besedilo 15. člena postane prvi odstavek, za njim pa se dodata nova drugi in tretji odstavek, ki se glasita:</w:t>
      </w:r>
    </w:p>
    <w:p w:rsidR="00EC1C86" w:rsidRDefault="00EC1C86" w:rsidP="00EC1C86">
      <w:pPr>
        <w:jc w:val="both"/>
        <w:rPr>
          <w:rFonts w:cs="Arial"/>
          <w:szCs w:val="20"/>
        </w:rPr>
      </w:pPr>
      <w:r>
        <w:rPr>
          <w:rFonts w:cs="Arial"/>
          <w:szCs w:val="20"/>
        </w:rPr>
        <w:t>»Določbe tega člena se ne uporabljajo za uporabo vozila na športnih prireditvah in dejavnostih, vključno z dirkami, tekmovanji, usposabljanjem, preskušanjem in demonstracijami na omejenem in označenem območju, kadar je organizator športne prireditve oziroma dejavnosti ali katera koli druga oseba sklenila alternativno zavarovanje ali jamstvo, ki krije škodo tretji osebi, vključno z gledalci in drugimi navzočimi osebami, vendar ne nujno škode sodelujočim voznikom in njihovim vozilom. Organizator športne prireditve oziroma dejavnosti, vključno z dirkami, tekmovanji, usposabljanjem, preskušanjem in demonstracijami na omejenem in označenem območju, ali katera koli druga oseba mora skleniti zavarovanje odgovornosti ali jamstvo, ki krije škodo tretji osebi, vključno z gledalci in drugimi navzočimi osebami, vendar ne nujno škode sodelujočim voznikom in njihovim vozilom. Zavarovalna vsota oziroma jamstvo ne sme biti nižje, kot je določeno v 19. členu tega zakona.</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lastRenderedPageBreak/>
        <w:t>Ta člen se ne uporablja za vozila iz 3. točke prvega odstavka 1.a člena tega zakona, ki jim v skladu z zakonom, ki ureja motorna vozila, ni dovoljena udeležba v cestnem prometu.«.</w:t>
      </w:r>
    </w:p>
    <w:p w:rsidR="00EC1C86" w:rsidRDefault="00EC1C86" w:rsidP="00EC1C86">
      <w:pPr>
        <w:jc w:val="both"/>
        <w:rPr>
          <w:rFonts w:cs="Arial"/>
          <w:szCs w:val="20"/>
        </w:rPr>
      </w:pPr>
    </w:p>
    <w:p w:rsidR="00EC1C86" w:rsidRDefault="00EC1C86" w:rsidP="00EC1C86">
      <w:pPr>
        <w:jc w:val="both"/>
        <w:rPr>
          <w:rFonts w:cs="Arial"/>
          <w:szCs w:val="20"/>
          <w:u w:val="single"/>
        </w:rPr>
      </w:pPr>
      <w:r>
        <w:rPr>
          <w:rFonts w:cs="Arial"/>
          <w:szCs w:val="20"/>
          <w:u w:val="single"/>
        </w:rPr>
        <w:t>Obrazložitev:</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Člen se spreminja glede na pripombe ZPS. Na podlagi pripomb ZPS sta v 15. člen ZOZP umeščeni tudi določbi iz 3. člena in 8. člena predloga zakona, posledično pa je zaradi popravljenega sklicevanja na ustrezne določbe ZOZP spremenjen tudi 13. člen predloga zakona.</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K 7.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V 7. členu se tretji odstavek spremeni, tako da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»V dosedanjem tretjem odstavku, ki postane drugi odstavek, se besedilo »Zavarovalnica ali Združenje mora« nadomesti z besedilom »Če se za vozilo zahteva registracija, zavarovalnica ali Združenje, beseda »obvestiti« pa se nadomesti z besedo »obvesti«.«.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V četrtem odstavku se besedi »ime zavarovalnice« nadomestita z besedama »firma zavarovalnice«, besedi »ime firme« pa z besedo »firma«.</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Peti odstavek se spremeni, tako da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w:t>
      </w:r>
      <w:bookmarkStart w:id="0" w:name="_Hlk140820720"/>
      <w:r>
        <w:rPr>
          <w:rFonts w:cs="Arial"/>
          <w:szCs w:val="20"/>
        </w:rPr>
        <w:t>Za dosedanjim četrtim odstavkom, ki postane tretji odstavek, se doda nov četrti odstavek, ki se glasi:</w:t>
      </w:r>
    </w:p>
    <w:p w:rsidR="00EC1C86" w:rsidRDefault="00EC1C86" w:rsidP="00EC1C86">
      <w:pPr>
        <w:jc w:val="both"/>
        <w:rPr>
          <w:rFonts w:cs="Arial"/>
          <w:szCs w:val="20"/>
        </w:rPr>
      </w:pPr>
      <w:r>
        <w:rPr>
          <w:rFonts w:cs="Arial"/>
          <w:szCs w:val="20"/>
        </w:rPr>
        <w:t>»V primeru vozila za javni prevoz potnikov se posreduje obvestilo iz tretjega odstavka tega člena in obvestilo o nezgodnem zavarovanju potnikov proti posledicam nesreče prejšnjega odstavka, ki vsebuje naslednje podatke:</w:t>
      </w:r>
    </w:p>
    <w:p w:rsidR="00EC1C86" w:rsidRDefault="00EC1C86" w:rsidP="00EC1C86">
      <w:pPr>
        <w:jc w:val="both"/>
        <w:rPr>
          <w:rFonts w:cs="Arial"/>
          <w:szCs w:val="20"/>
        </w:rPr>
      </w:pPr>
      <w:r>
        <w:rPr>
          <w:rFonts w:cs="Arial"/>
          <w:szCs w:val="20"/>
        </w:rPr>
        <w:t>– firmo zavarovalnice, pri kateri je sklenjena zavarovalna pogodba,</w:t>
      </w:r>
    </w:p>
    <w:p w:rsidR="00EC1C86" w:rsidRDefault="00EC1C86" w:rsidP="00EC1C86">
      <w:pPr>
        <w:jc w:val="both"/>
        <w:rPr>
          <w:rFonts w:cs="Arial"/>
          <w:szCs w:val="20"/>
        </w:rPr>
      </w:pPr>
      <w:r>
        <w:rPr>
          <w:rFonts w:cs="Arial"/>
          <w:szCs w:val="20"/>
        </w:rPr>
        <w:t>– številko zavarovalne police, ki krije nezgodno zavarovanje potnikov,</w:t>
      </w:r>
    </w:p>
    <w:p w:rsidR="00EC1C86" w:rsidRDefault="00EC1C86" w:rsidP="00EC1C86">
      <w:pPr>
        <w:jc w:val="both"/>
        <w:rPr>
          <w:rFonts w:cs="Arial"/>
          <w:szCs w:val="20"/>
        </w:rPr>
      </w:pPr>
      <w:r>
        <w:rPr>
          <w:rFonts w:cs="Arial"/>
          <w:szCs w:val="20"/>
        </w:rPr>
        <w:t>– obdobje trajanja zavarovanja – začetek in konec,</w:t>
      </w:r>
    </w:p>
    <w:p w:rsidR="00EC1C86" w:rsidRDefault="00EC1C86" w:rsidP="00EC1C86">
      <w:pPr>
        <w:jc w:val="both"/>
        <w:rPr>
          <w:rFonts w:cs="Arial"/>
          <w:szCs w:val="20"/>
        </w:rPr>
      </w:pPr>
      <w:r>
        <w:rPr>
          <w:rFonts w:cs="Arial"/>
          <w:szCs w:val="20"/>
        </w:rPr>
        <w:t xml:space="preserve">– ime in priimek oziroma firmo, naslov stalnega ali začasnega prebivališča oziroma sedeža zavarovanca, </w:t>
      </w:r>
    </w:p>
    <w:p w:rsidR="00EC1C86" w:rsidRDefault="00EC1C86" w:rsidP="00EC1C86">
      <w:pPr>
        <w:jc w:val="both"/>
        <w:rPr>
          <w:rFonts w:cs="Arial"/>
          <w:szCs w:val="20"/>
        </w:rPr>
      </w:pPr>
      <w:r>
        <w:rPr>
          <w:rFonts w:cs="Arial"/>
          <w:szCs w:val="20"/>
        </w:rPr>
        <w:t>– vrsto vozila, identifikacijsko številko vozila, registrsko označbo</w:t>
      </w:r>
      <w:bookmarkEnd w:id="0"/>
      <w:r>
        <w:rPr>
          <w:rFonts w:cs="Arial"/>
          <w:szCs w:val="20"/>
        </w:rPr>
        <w:t>.«.</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u w:val="single"/>
        </w:rPr>
        <w:t>Obrazložitev:</w:t>
      </w:r>
    </w:p>
    <w:p w:rsidR="00EC1C86" w:rsidRDefault="00EC1C86" w:rsidP="00EC1C86">
      <w:pPr>
        <w:jc w:val="both"/>
        <w:rPr>
          <w:rFonts w:cs="Arial"/>
          <w:szCs w:val="20"/>
        </w:rPr>
      </w:pPr>
      <w:r>
        <w:rPr>
          <w:rFonts w:cs="Arial"/>
          <w:szCs w:val="20"/>
        </w:rPr>
        <w:t>Člen se spreminja glede na pripombe ZPS.</w:t>
      </w:r>
    </w:p>
    <w:p w:rsidR="00EC1C86" w:rsidRDefault="00EC1C86" w:rsidP="00EC1C86">
      <w:pPr>
        <w:jc w:val="both"/>
        <w:rPr>
          <w:rFonts w:cs="Arial"/>
          <w:b/>
          <w:bCs/>
          <w:szCs w:val="20"/>
        </w:rPr>
      </w:pPr>
    </w:p>
    <w:p w:rsidR="00EC1C86" w:rsidRDefault="00EC1C86" w:rsidP="00EC1C86">
      <w:pPr>
        <w:jc w:val="both"/>
        <w:rPr>
          <w:rFonts w:cs="Arial"/>
          <w:b/>
          <w:bCs/>
          <w:szCs w:val="20"/>
        </w:rPr>
      </w:pPr>
      <w:r>
        <w:rPr>
          <w:rFonts w:cs="Arial"/>
          <w:b/>
          <w:bCs/>
          <w:szCs w:val="20"/>
        </w:rPr>
        <w:t>K 8.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Tretji odstavek se črta.</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u w:val="single"/>
        </w:rPr>
        <w:t>Obrazložitev:</w:t>
      </w:r>
    </w:p>
    <w:p w:rsidR="00EC1C86" w:rsidRDefault="00EC1C86" w:rsidP="00EC1C86">
      <w:pPr>
        <w:jc w:val="both"/>
        <w:rPr>
          <w:rFonts w:cs="Arial"/>
          <w:szCs w:val="20"/>
        </w:rPr>
      </w:pPr>
      <w:r>
        <w:rPr>
          <w:rFonts w:cs="Arial"/>
          <w:szCs w:val="20"/>
        </w:rPr>
        <w:t>Odstavek se črta na podlagi mnenja ZPS, da je črtano besedilo primerneje umestiti v 15. člen ZOZP.</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K 10.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V 10. členu se v drugem odstavku besedilo »s predpisi, ki urejajo« nadomesti z besedilom</w:t>
      </w:r>
      <w:r>
        <w:t xml:space="preserve"> »</w:t>
      </w:r>
      <w:r>
        <w:rPr>
          <w:rFonts w:cs="Arial"/>
          <w:szCs w:val="20"/>
        </w:rPr>
        <w:t xml:space="preserve"> z zakonom, ki ureja«.</w:t>
      </w:r>
    </w:p>
    <w:p w:rsidR="00EC1C86" w:rsidRDefault="00EC1C86" w:rsidP="00EC1C86">
      <w:pPr>
        <w:jc w:val="both"/>
        <w:rPr>
          <w:rFonts w:cs="Arial"/>
          <w:szCs w:val="20"/>
          <w:u w:val="single"/>
        </w:rPr>
      </w:pPr>
    </w:p>
    <w:p w:rsidR="00EC1C86" w:rsidRDefault="00EC1C86" w:rsidP="00EC1C86">
      <w:pPr>
        <w:jc w:val="both"/>
        <w:rPr>
          <w:rFonts w:cs="Arial"/>
          <w:szCs w:val="20"/>
          <w:u w:val="single"/>
        </w:rPr>
      </w:pPr>
      <w:r>
        <w:rPr>
          <w:rFonts w:cs="Arial"/>
          <w:szCs w:val="20"/>
          <w:u w:val="single"/>
        </w:rPr>
        <w:t>Obrazložitev:</w:t>
      </w:r>
    </w:p>
    <w:p w:rsidR="00EC1C86" w:rsidRDefault="00EC1C86" w:rsidP="00EC1C86">
      <w:pPr>
        <w:jc w:val="both"/>
        <w:rPr>
          <w:rFonts w:cs="Arial"/>
          <w:szCs w:val="20"/>
        </w:rPr>
      </w:pPr>
      <w:r>
        <w:rPr>
          <w:rFonts w:cs="Arial"/>
          <w:szCs w:val="20"/>
        </w:rPr>
        <w:t xml:space="preserve">Člen se spreminja glede na pripombe ZPS. </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lastRenderedPageBreak/>
        <w:t>K 12.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Drugi odstavek se spremeni, tako da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»Za drugim odstavkom se dodata nova tretji in četrti odstavek, ki se glasita:</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»Nadzor iz prejšnjega odstavka se izvaja na podlagi določb tega zakona in v skladu z zakonom, ki ureja področje osebnih podatkov ter velja za upravljavca, ustavnimi zahtevami, ki izhajajo iz 38. člena Ustave Republike Slovenije, in v skladu z Uredbo (EU) 2016/679 Evropskega parlamenta in Sveta z dne 27. aprila 2016 o varstvu posameznikov pri obdelavi osebnih podatkov in o prostem pretoku takih podatkov ter o razveljavitvi Direktive 95/46/ES (Splošna uredba o varstvu podatkov) (UL L št. 119 z dne 4. 5. 2016, str. 1), zadnjič popravljeno s Popravkom (UL L št. 127 z dne 23. 5. 2018, str. 2), (v nadaljnjem besedilu: splošna uredba), osebni podatki pa se lahko obdelajo, če je to potrebno za namene boja proti vožnji brez avtomobilskega zavarovanja v Republiki Sloveniji z vozili, s katerimi se vozi v državah članicah, ki niso država članica, kjer se vozilo običajno nahaja. Osebni podatki, ki se zbirajo po tem členu so številka, vrsta in država izdajateljice osebnega dokumenta, identifikacijsko številko vozila, registrska označba vozila, naslov stalnega oziroma začasnega prebivališča, zavarovalna polica oziroma drugo ustrezno potrdilo o zavarovanju ter prometno dovoljenje.</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Osebni podatki, ki so potrebni za opravljanje preverjanja zavarovanja, se obdelujejo v skladu s tem členom zgolj za namen opravljanja preverjanja zavarovanja, se hranijo le toliko časa, dokler so potrebni za ta namen, in takoj ko se ta doseže, se v celoti izbrišejo. Kadar preverjanje zavarovanja pokaže, da ima vozilo obvezno zavarovanje v skladu s tem zakonom, upravljavec nemudoma izbriše te podatke. Kadar s preverjanjem ni mogoče ugotoviti, ali ima vozilo obvezno zavarovanje v skladu s tem zakonom, se podatki hranijo le za omejeno obdobje, ki ne presega števila dni, potrebnih za ugotovitev, ali obstaja zavarovalno kritje.««.</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u w:val="single"/>
        </w:rPr>
        <w:t>Obrazložitev:</w:t>
      </w:r>
    </w:p>
    <w:p w:rsidR="00EC1C86" w:rsidRDefault="00EC1C86" w:rsidP="00EC1C86">
      <w:pPr>
        <w:jc w:val="both"/>
        <w:rPr>
          <w:rFonts w:cs="Arial"/>
          <w:szCs w:val="20"/>
        </w:rPr>
      </w:pPr>
      <w:r>
        <w:rPr>
          <w:rFonts w:cs="Arial"/>
          <w:szCs w:val="20"/>
        </w:rPr>
        <w:t>Spremenjen odstavek 12. člena sledi pripombam ZPS. Natančneje se opredeli tudi osebne podatke, ki se zbirajo in obdelujejo na podlagi tega člena.</w:t>
      </w:r>
    </w:p>
    <w:p w:rsidR="00EC1C86" w:rsidRDefault="00EC1C86" w:rsidP="00EC1C86">
      <w:pPr>
        <w:jc w:val="both"/>
        <w:rPr>
          <w:rFonts w:cs="Arial"/>
          <w:b/>
          <w:bCs/>
          <w:szCs w:val="20"/>
        </w:rPr>
      </w:pPr>
    </w:p>
    <w:p w:rsidR="00EC1C86" w:rsidRDefault="00EC1C86" w:rsidP="00EC1C86">
      <w:pPr>
        <w:jc w:val="both"/>
        <w:rPr>
          <w:rFonts w:cs="Arial"/>
          <w:b/>
          <w:bCs/>
          <w:szCs w:val="20"/>
        </w:rPr>
      </w:pPr>
      <w:r>
        <w:rPr>
          <w:rFonts w:cs="Arial"/>
          <w:b/>
          <w:bCs/>
          <w:szCs w:val="20"/>
        </w:rPr>
        <w:t>K 13.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Drugi odstavek se spremeni, tako da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 xml:space="preserve">»Za drugim odstavkom se doda nov, tretji odstavek, ki se glasi: </w:t>
      </w:r>
    </w:p>
    <w:p w:rsidR="00EC1C86" w:rsidRDefault="00EC1C86" w:rsidP="00EC1C86">
      <w:pPr>
        <w:jc w:val="both"/>
        <w:rPr>
          <w:rFonts w:cs="Arial"/>
          <w:szCs w:val="20"/>
        </w:rPr>
      </w:pPr>
      <w:r>
        <w:rPr>
          <w:rFonts w:cs="Arial"/>
          <w:szCs w:val="20"/>
        </w:rPr>
        <w:t>»Za nezavarovano vozilo po tem členu se štejejo tudi vozilo iz drugega odstavka 15. člena tega zakona, za katero ni sklenjeno alternativno zavarovanje ali jamstvo, kot se zahteva z drugim odstavkom 15. člena tega zakona, vozilo iz tretjega odstavka 15. člena tega zakona in vozilo iz 3. točke prvega odstavka 1.a člena tega zakona, ki se uporablja skladno s 4. točko prvega odstavka 1.a člena tega zakona, pa se zanj ne zahteva sklenitev zavarovanja, ki je obvezno po tem zakonu. Škoda, nastala sodelujočim voznikom in njihovim vozilom iz drugega odstavka 15. člena tega zakona, ni krita iz škodnega sklada.««.</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u w:val="single"/>
        </w:rPr>
        <w:t>Obrazložitev:</w:t>
      </w:r>
    </w:p>
    <w:p w:rsidR="00EC1C86" w:rsidRDefault="00EC1C86" w:rsidP="00EC1C86">
      <w:pPr>
        <w:jc w:val="both"/>
        <w:rPr>
          <w:rFonts w:cs="Arial"/>
          <w:szCs w:val="20"/>
        </w:rPr>
      </w:pPr>
      <w:r>
        <w:rPr>
          <w:rFonts w:cs="Arial"/>
          <w:szCs w:val="20"/>
        </w:rPr>
        <w:t xml:space="preserve">Kot je navedeno v obrazložitvi k 6. členu je zaradi popravljenega sklicevanja na ustrezne določbe ZOZP spremenjen tudi 13. člen predloga zakona. Zaradi pojma »uporaba vozila«, ki ga uvaja predloga zakona, in ki je širši od uporabe v prometu (v prvem odstavku spremenjenega 2. člena ZOZP je določeno, da mora lastnik prometnega sredstva zavarovanje, ki je obvezno po tem zakonu, skleniti, preden začne prometno sredstvo uporabljati v prometu), se skladno z Direktivo 2009/103/ES Evropskega parlamenta in Sveta z dne 16. septembra 2009 o zavarovanju civilne odgovornosti pri uporabi motornih vozil in o izvajanju obveznosti takšne odgovornosti (UL L št. </w:t>
      </w:r>
      <w:r>
        <w:rPr>
          <w:rFonts w:cs="Arial"/>
          <w:szCs w:val="20"/>
        </w:rPr>
        <w:lastRenderedPageBreak/>
        <w:t>263 z dne 7. 10. 2009, str. 11), zadnjič spremenjene z Direktivo 2021/2118/EU Evropskega parlamenta in Sveta z dne 24. novembra 2021 o spremembi Direktive 2009/103/ES o zavarovanju civilne odgovornosti pri uporabi motornih vozil in o izvajanju obveznosti zavarovanja takšne odgovornosti (UL L št. 430 z dne 2. 12. 2021, str. 1), določa kritje škodnega sklada za primere, ko bi takšna vozila povzročila škodo, ki je krita na podlagi določb ZOZP.</w:t>
      </w:r>
    </w:p>
    <w:p w:rsidR="00EC1C86" w:rsidRDefault="00EC1C86" w:rsidP="00EC1C86">
      <w:pPr>
        <w:jc w:val="both"/>
        <w:rPr>
          <w:rFonts w:cs="Arial"/>
          <w:b/>
          <w:bCs/>
          <w:szCs w:val="20"/>
        </w:rPr>
      </w:pPr>
    </w:p>
    <w:p w:rsidR="00EC1C86" w:rsidRDefault="00EC1C86" w:rsidP="00EC1C86">
      <w:pPr>
        <w:jc w:val="both"/>
        <w:rPr>
          <w:rFonts w:cs="Arial"/>
          <w:b/>
          <w:bCs/>
          <w:szCs w:val="20"/>
        </w:rPr>
      </w:pPr>
      <w:r>
        <w:rPr>
          <w:rFonts w:cs="Arial"/>
          <w:b/>
          <w:bCs/>
          <w:szCs w:val="20"/>
        </w:rPr>
        <w:t>K 14.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14. člen se spremeni, tako da se glasi:</w:t>
      </w:r>
    </w:p>
    <w:p w:rsidR="00EC1C86" w:rsidRDefault="00EC1C86" w:rsidP="00EC1C86">
      <w:pPr>
        <w:jc w:val="both"/>
        <w:rPr>
          <w:rFonts w:cs="Arial"/>
          <w:b/>
          <w:bCs/>
          <w:szCs w:val="20"/>
        </w:rPr>
      </w:pPr>
      <w:r>
        <w:rPr>
          <w:rFonts w:cs="Arial"/>
          <w:szCs w:val="20"/>
        </w:rPr>
        <w:t>»</w:t>
      </w:r>
      <w:r>
        <w:rPr>
          <w:rFonts w:cs="Arial"/>
          <w:b/>
          <w:bCs/>
          <w:szCs w:val="20"/>
        </w:rPr>
        <w:t>14. člen</w:t>
      </w:r>
    </w:p>
    <w:p w:rsidR="00EC1C86" w:rsidRDefault="00EC1C86" w:rsidP="00EC1C86">
      <w:pPr>
        <w:jc w:val="both"/>
        <w:rPr>
          <w:rFonts w:cs="Arial"/>
          <w:szCs w:val="20"/>
        </w:rPr>
      </w:pPr>
      <w:r>
        <w:rPr>
          <w:rFonts w:cs="Arial"/>
          <w:szCs w:val="20"/>
        </w:rPr>
        <w:t xml:space="preserve">Za 42. členom se dodajo novo, </w:t>
      </w:r>
      <w:proofErr w:type="spellStart"/>
      <w:r>
        <w:rPr>
          <w:rFonts w:cs="Arial"/>
          <w:szCs w:val="20"/>
        </w:rPr>
        <w:t>aV.a</w:t>
      </w:r>
      <w:proofErr w:type="spellEnd"/>
      <w:r>
        <w:rPr>
          <w:rFonts w:cs="Arial"/>
          <w:szCs w:val="20"/>
        </w:rPr>
        <w:t xml:space="preserve"> poglavje in novi,</w:t>
      </w:r>
      <w:r>
        <w:t xml:space="preserve"> </w:t>
      </w:r>
      <w:r>
        <w:rPr>
          <w:rFonts w:cs="Arial"/>
          <w:szCs w:val="20"/>
        </w:rPr>
        <w:t>a42.a, b42.a, c42.a, č42.a in d42.a člen, ki se glasijo:</w:t>
      </w:r>
    </w:p>
    <w:p w:rsidR="00EC1C86" w:rsidRDefault="00EC1C86" w:rsidP="00EC1C86">
      <w:pPr>
        <w:jc w:val="both"/>
        <w:rPr>
          <w:rFonts w:cs="Arial"/>
          <w:b/>
          <w:bCs/>
          <w:szCs w:val="20"/>
        </w:rPr>
      </w:pPr>
      <w:r>
        <w:rPr>
          <w:rFonts w:cs="Arial"/>
          <w:b/>
          <w:bCs/>
          <w:szCs w:val="20"/>
        </w:rPr>
        <w:t>»</w:t>
      </w:r>
      <w:proofErr w:type="spellStart"/>
      <w:r>
        <w:rPr>
          <w:rFonts w:cs="Arial"/>
          <w:b/>
          <w:bCs/>
          <w:szCs w:val="20"/>
        </w:rPr>
        <w:t>aV.a</w:t>
      </w:r>
      <w:proofErr w:type="spellEnd"/>
      <w:r>
        <w:rPr>
          <w:rFonts w:cs="Arial"/>
          <w:b/>
          <w:bCs/>
          <w:szCs w:val="20"/>
        </w:rPr>
        <w:t xml:space="preserve"> URAD ZA IZPLAČILO ODŠKODNIN V PRIMERU INSOLVENTNOSTI ZAVAROVALNICE, KI OPRAVLJA ZAVAROVALNE POSLE ZAVAROVANJA AVTOMOBILSKE ODGOVORNOSTI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a42.a člen</w:t>
      </w:r>
    </w:p>
    <w:p w:rsidR="00EC1C86" w:rsidRDefault="00EC1C86" w:rsidP="00EC1C86">
      <w:pPr>
        <w:jc w:val="both"/>
        <w:rPr>
          <w:rFonts w:cs="Arial"/>
          <w:szCs w:val="20"/>
        </w:rPr>
      </w:pPr>
      <w:r>
        <w:rPr>
          <w:rFonts w:cs="Arial"/>
          <w:szCs w:val="20"/>
        </w:rPr>
        <w:t>Pri Združenju se oblikuje urad za izplačilo odškodnin v primeru insolventnosti zavarovalnice, ki opravlja zavarovalne posle zavarovanja avtomobilske odgovornosti.</w:t>
      </w:r>
    </w:p>
    <w:p w:rsidR="00EC1C86" w:rsidRDefault="00EC1C86" w:rsidP="00EC1C86">
      <w:pPr>
        <w:jc w:val="both"/>
        <w:rPr>
          <w:rFonts w:cs="Arial"/>
          <w:szCs w:val="20"/>
        </w:rPr>
      </w:pPr>
      <w:r>
        <w:rPr>
          <w:rFonts w:cs="Arial"/>
          <w:szCs w:val="20"/>
        </w:rPr>
        <w:t>b42.a člen</w:t>
      </w:r>
    </w:p>
    <w:p w:rsidR="00EC1C86" w:rsidRDefault="00EC1C86" w:rsidP="00EC1C86">
      <w:pPr>
        <w:suppressAutoHyphens/>
        <w:jc w:val="both"/>
        <w:rPr>
          <w:rFonts w:cs="Arial"/>
          <w:szCs w:val="20"/>
        </w:rPr>
      </w:pPr>
      <w:r>
        <w:rPr>
          <w:rFonts w:cs="Arial"/>
          <w:szCs w:val="20"/>
        </w:rPr>
        <w:t xml:space="preserve">Zavarovalnice, ki so pridobile dovoljenje za opravljanje zavarovalnih poslov zavarovanja avtomobilske odgovornosti v Republiki Sloveniji in so registrirane v Republiki Sloveniji, plačujejo prispevke uradu iz prejšnjega člena.  </w:t>
      </w:r>
    </w:p>
    <w:p w:rsidR="00EC1C86" w:rsidRDefault="00EC1C86" w:rsidP="00EC1C86">
      <w:pPr>
        <w:suppressAutoHyphens/>
        <w:jc w:val="both"/>
        <w:rPr>
          <w:rFonts w:cs="Arial"/>
          <w:szCs w:val="20"/>
        </w:rPr>
      </w:pPr>
      <w:r>
        <w:rPr>
          <w:rFonts w:cs="Arial"/>
          <w:szCs w:val="20"/>
        </w:rPr>
        <w:t>Sredstva urada iz prejšnjega člena ter način plačila prispevkov, ki jih plačujejo zavarovalnice iz prejšnjega odstavka, predpiše Agencija in redno preverja ustreznost višine sredstev, s katerimi se zagotovi, da ima urad iz prejšnjega člena na voljo dovolj sredstev za plačilo odškodnine oškodovancem v skladu z določbami tega zakona, ko je treba plačati odškodnino v primerih iz č42.a in d42.a člena tega zakona.</w:t>
      </w:r>
    </w:p>
    <w:p w:rsidR="00EC1C86" w:rsidRDefault="00EC1C86" w:rsidP="00EC1C86">
      <w:pPr>
        <w:suppressAutoHyphens/>
        <w:jc w:val="both"/>
        <w:rPr>
          <w:rFonts w:cs="Arial"/>
          <w:szCs w:val="20"/>
        </w:rPr>
      </w:pPr>
      <w:r>
        <w:rPr>
          <w:rFonts w:cs="Arial"/>
          <w:szCs w:val="20"/>
        </w:rPr>
        <w:t>Zavarovalnice so dolžne prispevke nakazati v 15 dneh po prejemu sporočila Združenja.</w:t>
      </w:r>
    </w:p>
    <w:p w:rsidR="00EC1C86" w:rsidRDefault="00EC1C86" w:rsidP="00EC1C86">
      <w:pPr>
        <w:suppressAutoHyphens/>
        <w:jc w:val="both"/>
        <w:rPr>
          <w:rFonts w:cs="Arial"/>
          <w:szCs w:val="20"/>
        </w:rPr>
      </w:pPr>
      <w:r>
        <w:rPr>
          <w:rFonts w:cs="Arial"/>
          <w:szCs w:val="20"/>
        </w:rPr>
        <w:t>c42.a člen</w:t>
      </w:r>
    </w:p>
    <w:p w:rsidR="00EC1C86" w:rsidRDefault="00EC1C86" w:rsidP="00EC1C86">
      <w:pPr>
        <w:suppressAutoHyphens/>
        <w:jc w:val="both"/>
        <w:rPr>
          <w:rFonts w:cs="Arial"/>
          <w:szCs w:val="20"/>
        </w:rPr>
      </w:pPr>
      <w:r>
        <w:rPr>
          <w:rFonts w:cs="Arial"/>
          <w:szCs w:val="20"/>
        </w:rPr>
        <w:t xml:space="preserve">Urad za izplačilo odškodnin v primeru insolventnosti zavarovalnice, ki opravlja zavarovalne posle zavarovanja avtomobilske odgovornosti, nemudoma obvesti enakovredne organe v drugih državah članicah Evropske unije o objavi sklepa o začetku stečajnega postopka ali sklepa o začetku postopka prenehanja, kot je opredeljen v zakonu, ki ureja zavarovalništvo, zavarovalnice, ki opravlja zavarovalne posle zavarovanja avtomobilske odgovornosti in je pridobila dovoljenje za opravljanje zavarovalnih poslov zavarovanja avtomobilske odgovornosti v Republiki Sloveniji. </w:t>
      </w:r>
    </w:p>
    <w:p w:rsidR="00EC1C86" w:rsidRDefault="00EC1C86" w:rsidP="00EC1C86">
      <w:pPr>
        <w:suppressAutoHyphens/>
        <w:jc w:val="both"/>
        <w:rPr>
          <w:rFonts w:cs="Arial"/>
          <w:szCs w:val="20"/>
        </w:rPr>
      </w:pPr>
      <w:bookmarkStart w:id="1" w:name="_Hlk147827707"/>
      <w:r>
        <w:rPr>
          <w:rFonts w:cs="Arial"/>
          <w:szCs w:val="20"/>
        </w:rPr>
        <w:t>č42.a člen</w:t>
      </w:r>
    </w:p>
    <w:p w:rsidR="00EC1C86" w:rsidRDefault="00EC1C86" w:rsidP="00EC1C86">
      <w:pPr>
        <w:suppressAutoHyphens/>
        <w:jc w:val="both"/>
        <w:rPr>
          <w:rFonts w:cs="Arial"/>
          <w:szCs w:val="20"/>
        </w:rPr>
      </w:pPr>
      <w:r>
        <w:rPr>
          <w:rFonts w:cs="Arial"/>
          <w:szCs w:val="20"/>
        </w:rPr>
        <w:t xml:space="preserve">Oškodovanec s prebivališčem ali sedežem v Republiki Sloveniji lahko vloži odškodninski zahtevek neposredno pri Združenju za plačilo odškodnine, in to do omejitve obveznosti zavarovanja, ki je predpisana v prvem odstavku 19. člena tega zakona, za škodo </w:t>
      </w:r>
      <w:bookmarkStart w:id="2" w:name="_Hlk146801633"/>
      <w:bookmarkStart w:id="3" w:name="_Hlk146800050"/>
      <w:r>
        <w:rPr>
          <w:rFonts w:cs="Arial"/>
          <w:szCs w:val="20"/>
        </w:rPr>
        <w:t>zaradi uničenja ali poškodovanja stvari</w:t>
      </w:r>
      <w:bookmarkEnd w:id="2"/>
      <w:r>
        <w:rPr>
          <w:rFonts w:cs="Arial"/>
          <w:szCs w:val="20"/>
        </w:rPr>
        <w:t xml:space="preserve"> ali </w:t>
      </w:r>
      <w:bookmarkStart w:id="4" w:name="_Hlk146801671"/>
      <w:r>
        <w:rPr>
          <w:rFonts w:cs="Arial"/>
          <w:szCs w:val="20"/>
        </w:rPr>
        <w:t xml:space="preserve">škodo zaradi smrti, </w:t>
      </w:r>
      <w:bookmarkEnd w:id="4"/>
      <w:r>
        <w:rPr>
          <w:rFonts w:cs="Arial"/>
          <w:szCs w:val="20"/>
        </w:rPr>
        <w:t>telesne poškodbe in prizadetega zdravja</w:t>
      </w:r>
      <w:bookmarkEnd w:id="3"/>
      <w:r>
        <w:rPr>
          <w:rFonts w:cs="Arial"/>
          <w:szCs w:val="20"/>
        </w:rPr>
        <w:t xml:space="preserve">, ki jo povzroči vozilo, zavarovano pri zavarovalnici s sedežem v Republiki Sloveniji, oziroma vozilo, </w:t>
      </w:r>
      <w:bookmarkStart w:id="5" w:name="_Hlk146715889"/>
      <w:r>
        <w:rPr>
          <w:rFonts w:cs="Arial"/>
          <w:szCs w:val="20"/>
        </w:rPr>
        <w:t>ki izvira z ozemlja države članice</w:t>
      </w:r>
      <w:bookmarkEnd w:id="5"/>
      <w:r>
        <w:rPr>
          <w:rFonts w:cs="Arial"/>
          <w:szCs w:val="20"/>
        </w:rPr>
        <w:t xml:space="preserve"> in je zavarovano pri zavarovalnici </w:t>
      </w:r>
      <w:bookmarkStart w:id="6" w:name="_Hlk146716095"/>
      <w:r>
        <w:rPr>
          <w:rFonts w:cs="Arial"/>
          <w:szCs w:val="20"/>
        </w:rPr>
        <w:t>s sedežem v drugi državi članici</w:t>
      </w:r>
      <w:bookmarkEnd w:id="6"/>
      <w:r>
        <w:rPr>
          <w:rFonts w:cs="Arial"/>
          <w:szCs w:val="20"/>
        </w:rPr>
        <w:t xml:space="preserve">, od trenutka, ko: </w:t>
      </w:r>
    </w:p>
    <w:p w:rsidR="00EC1C86" w:rsidRDefault="00EC1C86" w:rsidP="00EC1C86">
      <w:pPr>
        <w:suppressAutoHyphens/>
        <w:jc w:val="both"/>
        <w:rPr>
          <w:rFonts w:cs="Arial"/>
          <w:szCs w:val="20"/>
        </w:rPr>
      </w:pPr>
      <w:r>
        <w:rPr>
          <w:rFonts w:cs="Arial"/>
          <w:szCs w:val="20"/>
        </w:rPr>
        <w:t>a) je zavarovalnica v stečajnem postopku ali</w:t>
      </w:r>
    </w:p>
    <w:p w:rsidR="00EC1C86" w:rsidRDefault="00EC1C86" w:rsidP="00EC1C86">
      <w:pPr>
        <w:suppressAutoHyphens/>
        <w:jc w:val="both"/>
        <w:rPr>
          <w:rFonts w:cs="Arial"/>
          <w:szCs w:val="20"/>
        </w:rPr>
      </w:pPr>
      <w:r>
        <w:rPr>
          <w:rFonts w:cs="Arial"/>
          <w:szCs w:val="20"/>
        </w:rPr>
        <w:t>b) je zavarovalnica v postopku prenehanja, kot je opredeljen v zakonu, ki ureja zavarovalništvo.</w:t>
      </w:r>
    </w:p>
    <w:p w:rsidR="00EC1C86" w:rsidRDefault="00EC1C86" w:rsidP="00EC1C86">
      <w:pPr>
        <w:suppressAutoHyphens/>
        <w:jc w:val="both"/>
        <w:rPr>
          <w:rFonts w:cs="Arial"/>
          <w:szCs w:val="20"/>
        </w:rPr>
      </w:pPr>
      <w:r>
        <w:rPr>
          <w:rFonts w:cs="Arial"/>
          <w:szCs w:val="20"/>
        </w:rPr>
        <w:t>Poleg javne objave odločitve pristojnega organa o začetku postopka iz točke a) ali točke b) prejšnjega odstavka Združenje o tej odločitvi nemudoma obvesti vse enakovredne organe v vseh državah članicah, ki so pristojni za povračilo škode oškodovancem zaradi začetka postopka stečaja ali likvidacije zavarovalnice.</w:t>
      </w:r>
    </w:p>
    <w:p w:rsidR="00EC1C86" w:rsidRDefault="00EC1C86" w:rsidP="00EC1C86">
      <w:pPr>
        <w:suppressAutoHyphens/>
        <w:jc w:val="both"/>
        <w:rPr>
          <w:rFonts w:cs="Arial"/>
          <w:szCs w:val="20"/>
        </w:rPr>
      </w:pPr>
      <w:r>
        <w:rPr>
          <w:rFonts w:cs="Arial"/>
          <w:szCs w:val="20"/>
        </w:rPr>
        <w:t xml:space="preserve">Ob prejemu odškodninskega zahtevka Združenje obvesti odgovorno zavarovalnico v stečajnem postopku ali postopku prenehanja ali njenega upravitelja ali likvidacijskega upravitelja in </w:t>
      </w:r>
      <w:r>
        <w:rPr>
          <w:rFonts w:cs="Arial"/>
          <w:szCs w:val="20"/>
        </w:rPr>
        <w:lastRenderedPageBreak/>
        <w:t>enakovredni organ v matični državi članici sedeža zavarovalnice, da je prejelo odškodninski zahtevek od oškodovanca.</w:t>
      </w:r>
    </w:p>
    <w:p w:rsidR="00EC1C86" w:rsidRDefault="00EC1C86" w:rsidP="00EC1C86">
      <w:pPr>
        <w:suppressAutoHyphens/>
        <w:jc w:val="both"/>
        <w:rPr>
          <w:rFonts w:cs="Arial"/>
          <w:szCs w:val="20"/>
        </w:rPr>
      </w:pPr>
      <w:r>
        <w:rPr>
          <w:rFonts w:cs="Arial"/>
          <w:szCs w:val="20"/>
        </w:rPr>
        <w:t xml:space="preserve">Zavarovalnica, ki je v stečajnem postopku ali postopku prenehanja, ali njen upravitelj ali likvidacijski upravitelj obvesti Združenje, ko prejme zahtevek, plača odškodnino ali zavrne odgovornost v zvezi z odškodninskim zahtevkom, ki ga je prejelo tudi Združenje.  </w:t>
      </w:r>
    </w:p>
    <w:p w:rsidR="00EC1C86" w:rsidRDefault="00EC1C86" w:rsidP="00EC1C86">
      <w:pPr>
        <w:suppressAutoHyphens/>
        <w:jc w:val="both"/>
        <w:rPr>
          <w:rFonts w:cs="Arial"/>
          <w:szCs w:val="20"/>
        </w:rPr>
      </w:pPr>
      <w:r>
        <w:rPr>
          <w:rFonts w:cs="Arial"/>
          <w:szCs w:val="20"/>
        </w:rPr>
        <w:t>Združenje med drugim na podlagi informacij, ki jih je oškodovanec predložil na njegovo zahtevo, oškodovancu v treh mesecih po datumu, na katerega je oškodovanec vložil odškodninski zahtevek, predloži utemeljeno ponudbo za odškodnino ali utemeljen odgovor, tako da:</w:t>
      </w:r>
    </w:p>
    <w:p w:rsidR="00EC1C86" w:rsidRDefault="00EC1C86" w:rsidP="00EC1C86">
      <w:pPr>
        <w:suppressAutoHyphens/>
        <w:jc w:val="both"/>
        <w:rPr>
          <w:rFonts w:cs="Arial"/>
          <w:szCs w:val="20"/>
        </w:rPr>
      </w:pPr>
      <w:r>
        <w:rPr>
          <w:rFonts w:cs="Arial"/>
          <w:szCs w:val="20"/>
        </w:rPr>
        <w:t>a) predloži utemeljeno ponudbo za odškodnino, kadar ugotovi, da je dolžno zagotoviti odškodnino v skladu s točko a) ali točko b) prvega odstavka tega člena, kadar se odškodninski zahtevek ne izpodbija in kadar je bila škoda delno ali v celoti ocenjena;</w:t>
      </w:r>
    </w:p>
    <w:p w:rsidR="00EC1C86" w:rsidRDefault="00EC1C86" w:rsidP="00EC1C86">
      <w:pPr>
        <w:suppressAutoHyphens/>
        <w:jc w:val="both"/>
        <w:rPr>
          <w:rFonts w:cs="Arial"/>
          <w:szCs w:val="20"/>
        </w:rPr>
      </w:pPr>
      <w:r>
        <w:rPr>
          <w:rFonts w:cs="Arial"/>
          <w:szCs w:val="20"/>
        </w:rPr>
        <w:t>b) predloži utemeljen odgovor na točke iz odškodninskega zahtevka, kadar ugotovi, da ni dolžno zagotoviti odškodnine v skladu s točko a) ali točko b) prvega odstavka tega člena, kadar je odgovornost bodisi sporna bodisi ni bila natanko ugotovljena ali kadar škoda ni bila v celoti ocenjena.</w:t>
      </w:r>
    </w:p>
    <w:p w:rsidR="00EC1C86" w:rsidRDefault="00EC1C86" w:rsidP="00EC1C86">
      <w:pPr>
        <w:suppressAutoHyphens/>
        <w:jc w:val="both"/>
        <w:rPr>
          <w:rFonts w:cs="Arial"/>
          <w:szCs w:val="20"/>
        </w:rPr>
      </w:pPr>
      <w:r>
        <w:rPr>
          <w:rFonts w:cs="Arial"/>
          <w:szCs w:val="20"/>
        </w:rPr>
        <w:t>Kadar je treba odškodnino izplačati v skladu s točko a) prejšnjega odstavka, Združenje oškodovancu izplača odškodnino brez nepotrebnega odlašanja, v vsakem primeru pa v treh mesecih po tem, ko je oškodovanec sprejel utemeljeno ponudbo za odškodnino iz točke a) prejšnjega odstavka. Kadar je škoda le delno ocenjena, se zahteve glede izplačila odškodnine iz prejšnjega stavka uporabljajo za to delno ocenjeno škodo in od trenutka sprejetja ustrezne utemeljene ponudbe za odškodnino.</w:t>
      </w:r>
    </w:p>
    <w:p w:rsidR="00EC1C86" w:rsidRDefault="00EC1C86" w:rsidP="00EC1C86">
      <w:pPr>
        <w:suppressAutoHyphens/>
        <w:jc w:val="both"/>
        <w:rPr>
          <w:rFonts w:cs="Arial"/>
          <w:szCs w:val="20"/>
        </w:rPr>
      </w:pPr>
      <w:r>
        <w:rPr>
          <w:rFonts w:cs="Arial"/>
          <w:szCs w:val="20"/>
        </w:rPr>
        <w:t>Združenje v vseh fazah postopkov iz tega člena pravočasno sodeluje z drugimi organi v drugih državah članicah, ustanovljenimi ali pooblaščenimi za povračilo škode oškodovancem v primerih stečaja ali insolventnosti zavarovalnice v njihovi državi članici, vključno z zavarovalnico v stečajnem postopku ali postopku prenehanja, njenim upraviteljem ali likvidacijskim upraviteljem, in s pristojnimi nacionalnimi organi držav članic. Takšno sodelovanje zajema zahtevo za informacije ter prejemanje in zagotavljanje informacij, po potrebi vključno s podrobnostmi posameznih odškodninskih zahtevkov.</w:t>
      </w:r>
    </w:p>
    <w:p w:rsidR="00EC1C86" w:rsidRDefault="00EC1C86" w:rsidP="00EC1C86">
      <w:pPr>
        <w:suppressAutoHyphens/>
        <w:jc w:val="both"/>
        <w:rPr>
          <w:rFonts w:cs="Arial"/>
          <w:szCs w:val="20"/>
        </w:rPr>
      </w:pPr>
      <w:r>
        <w:rPr>
          <w:rFonts w:cs="Arial"/>
          <w:szCs w:val="20"/>
        </w:rPr>
        <w:t>Kadar matična država članica zavarovalnice iz prvega odstavka tega člena ni Republika Slovenija, ima Združenje, ki je oškodovancu izplačalo odškodnino, pravico, da od pristojnega organa v matični državi članici sedeža zavarovalnice zahteva povračilo celotnega zneska izplačane odškodnine.</w:t>
      </w:r>
    </w:p>
    <w:p w:rsidR="00EC1C86" w:rsidRDefault="00EC1C86" w:rsidP="00EC1C86">
      <w:pPr>
        <w:suppressAutoHyphens/>
        <w:jc w:val="both"/>
        <w:rPr>
          <w:rFonts w:cs="Arial"/>
          <w:szCs w:val="20"/>
        </w:rPr>
      </w:pPr>
      <w:r>
        <w:rPr>
          <w:rFonts w:cs="Arial"/>
          <w:szCs w:val="20"/>
        </w:rPr>
        <w:t>Na zahtevo enakovrednega organa druge države članice, ki je oškodovancu izplačalo povračilo škode zaradi uničenja ali poškodovanja stvari ali škode zaradi smrti, telesne poškodbe in prizadetega zdravja, ki jo je povzročilo vozilo, katerega uporabo je zavarovala zavarovalnica s sedežem v Republiki Sloveniji, je Združenje</w:t>
      </w:r>
      <w:r>
        <w:rPr>
          <w:rFonts w:cs="Arial"/>
          <w:i/>
          <w:iCs/>
          <w:szCs w:val="20"/>
        </w:rPr>
        <w:t xml:space="preserve"> </w:t>
      </w:r>
      <w:r>
        <w:rPr>
          <w:rFonts w:cs="Arial"/>
          <w:szCs w:val="20"/>
        </w:rPr>
        <w:t xml:space="preserve">dolžno izplačati povračilo celotnega zneska izplačane odškodnine, pri čemer: </w:t>
      </w:r>
    </w:p>
    <w:p w:rsidR="00EC1C86" w:rsidRDefault="00EC1C86" w:rsidP="00EC1C86">
      <w:pPr>
        <w:suppressAutoHyphens/>
        <w:jc w:val="both"/>
        <w:rPr>
          <w:rFonts w:cs="Arial"/>
          <w:szCs w:val="20"/>
        </w:rPr>
      </w:pPr>
      <w:r>
        <w:rPr>
          <w:rFonts w:cs="Arial"/>
          <w:szCs w:val="20"/>
        </w:rPr>
        <w:t>– plačilo izvrši v razumnem roku, ki ni daljši od šestih mesecev, razen če se ti organi pisno dogovorijo drugače, potem ko je organ prejel zahtevek za tako povračilo, in</w:t>
      </w:r>
    </w:p>
    <w:p w:rsidR="00EC1C86" w:rsidRDefault="00EC1C86" w:rsidP="00EC1C86">
      <w:pPr>
        <w:suppressAutoHyphens/>
        <w:jc w:val="both"/>
        <w:rPr>
          <w:rFonts w:cs="Arial"/>
          <w:szCs w:val="20"/>
        </w:rPr>
      </w:pPr>
      <w:r>
        <w:rPr>
          <w:rFonts w:cs="Arial"/>
          <w:szCs w:val="20"/>
        </w:rPr>
        <w:t xml:space="preserve">– se na Združenje prenesejo pravice oškodovanca do povzročitelja nesreče ali njegove zavarovalnice, razen pravic do zavarovalca ali druge zavarovane osebe, ki je povzročila nesrečo, če bi odgovornost zavarovalca ali zavarovane osebe krila insolventna zavarovalnica iz prvega odstavka tega člena v skladu z nacionalnim pravom, ki se uporablja. </w:t>
      </w:r>
    </w:p>
    <w:p w:rsidR="00EC1C86" w:rsidRDefault="00EC1C86" w:rsidP="00EC1C86">
      <w:pPr>
        <w:suppressAutoHyphens/>
        <w:jc w:val="both"/>
        <w:rPr>
          <w:rFonts w:cs="Arial"/>
          <w:szCs w:val="20"/>
        </w:rPr>
      </w:pPr>
      <w:r>
        <w:rPr>
          <w:rFonts w:cs="Arial"/>
          <w:szCs w:val="20"/>
        </w:rPr>
        <w:t xml:space="preserve">Če Združenje izplača odškodnino, ko je zavarovalnica iz prvega odstavka tega člena v stečajnem postopku oziroma postopku prenehanja, ima pravico do povračila izplačane odškodnine, skupaj z obrestmi in stroški, iz stečajne mase oziroma od zavarovalnice, nad katero je uveden postopek prenehanja.  </w:t>
      </w:r>
    </w:p>
    <w:p w:rsidR="00EC1C86" w:rsidRDefault="00EC1C86" w:rsidP="00EC1C86">
      <w:pPr>
        <w:suppressAutoHyphens/>
        <w:jc w:val="both"/>
        <w:rPr>
          <w:rFonts w:cs="Arial"/>
          <w:szCs w:val="20"/>
        </w:rPr>
      </w:pPr>
      <w:r>
        <w:rPr>
          <w:rFonts w:cs="Arial"/>
          <w:szCs w:val="20"/>
        </w:rPr>
        <w:t>Združenje ne sme plačila odškodnine pogojevati z zahtevami, razen s tistimi, ki so opredeljene v tem zakonu. Združenje zlasti ne sme plačila odškodnine pogojevati z zahtevo, da oškodovanec dokaže, da je pravna ali fizična oseba plačilno nesposobna ali da noče plačati.</w:t>
      </w:r>
    </w:p>
    <w:p w:rsidR="00EC1C86" w:rsidRDefault="00EC1C86" w:rsidP="00EC1C86">
      <w:pPr>
        <w:suppressAutoHyphens/>
        <w:jc w:val="both"/>
        <w:rPr>
          <w:rFonts w:cs="Arial"/>
          <w:szCs w:val="20"/>
        </w:rPr>
      </w:pPr>
      <w:r>
        <w:rPr>
          <w:rFonts w:cs="Arial"/>
          <w:szCs w:val="20"/>
        </w:rPr>
        <w:t xml:space="preserve">Združenje je pooblaščeno, da se pogaja in sklene sporazum ali spremembe sporazuma za izvajanje tega člena v zvezi z njegovimi funkcijami in obveznostmi ter postopki povračila v skladu </w:t>
      </w:r>
      <w:r>
        <w:rPr>
          <w:rFonts w:cs="Arial"/>
          <w:szCs w:val="20"/>
        </w:rPr>
        <w:lastRenderedPageBreak/>
        <w:t>s tem členom. O sklenitvi sporazuma iz prejšnjega stavka mora Združenje nemudoma uradno obvestiti Evropsko komisijo.</w:t>
      </w:r>
    </w:p>
    <w:p w:rsidR="00EC1C86" w:rsidRDefault="00EC1C86" w:rsidP="00EC1C86">
      <w:pPr>
        <w:suppressAutoHyphens/>
        <w:jc w:val="both"/>
        <w:rPr>
          <w:rFonts w:cs="Arial"/>
          <w:szCs w:val="20"/>
        </w:rPr>
      </w:pPr>
      <w:r>
        <w:rPr>
          <w:rFonts w:cs="Arial"/>
          <w:szCs w:val="20"/>
        </w:rPr>
        <w:t>Če sporazum iz prejšnjega odstavka ni sklenjen do 23. decembra 2023, mora Združenje ravnati v skladu z delegiranim aktom Evropske komisije za določitev postopkovnih nalog in postopkovnih obveznosti organov za povračilo škode v primeru stečajnega ali likvidacijskega postopka nad zavarovalnico.</w:t>
      </w:r>
    </w:p>
    <w:bookmarkEnd w:id="1"/>
    <w:p w:rsidR="00EC1C86" w:rsidRDefault="00EC1C86" w:rsidP="00EC1C86">
      <w:pPr>
        <w:suppressAutoHyphens/>
        <w:jc w:val="both"/>
        <w:rPr>
          <w:rFonts w:cs="Arial"/>
          <w:szCs w:val="20"/>
        </w:rPr>
      </w:pPr>
      <w:r>
        <w:rPr>
          <w:rFonts w:cs="Arial"/>
          <w:szCs w:val="20"/>
        </w:rPr>
        <w:t>d42.a člen</w:t>
      </w:r>
    </w:p>
    <w:p w:rsidR="00EC1C86" w:rsidRDefault="00EC1C86" w:rsidP="00EC1C86">
      <w:pPr>
        <w:suppressAutoHyphens/>
        <w:jc w:val="both"/>
        <w:rPr>
          <w:rFonts w:cs="Arial"/>
          <w:szCs w:val="20"/>
        </w:rPr>
      </w:pPr>
      <w:r>
        <w:rPr>
          <w:rFonts w:cs="Arial"/>
          <w:szCs w:val="20"/>
        </w:rPr>
        <w:t>Oškodovanec s prebivališčem ali sedežem v Republiki Sloveniji lahko v primeru nesreče, ki se je zgodila v drugi državi članici, vloži zahtevek za plačilo odškodnine do omejitev obveznosti zavarovanja v skladu z nacionalnim pravom, ki se uporablja, za škodo zaradi uničenja ali poškodovanja stvari ali škodo zaradi smrti, telesne poškodbe ali prizadetega zdravja, neposredno pri Združenju za materialno škodo ali telesne poškodbe, ki jih povzroči vozilo, ki izvira z ozemlja druge države članice in je zavarovano pri zavarovalnici s sedežem v drugi državi članici, od trenutka, ko:</w:t>
      </w:r>
    </w:p>
    <w:p w:rsidR="00EC1C86" w:rsidRDefault="00EC1C86" w:rsidP="00EC1C86">
      <w:pPr>
        <w:suppressAutoHyphens/>
        <w:jc w:val="both"/>
        <w:rPr>
          <w:rFonts w:cs="Arial"/>
          <w:szCs w:val="20"/>
        </w:rPr>
      </w:pPr>
      <w:r>
        <w:rPr>
          <w:rFonts w:cs="Arial"/>
          <w:szCs w:val="20"/>
        </w:rPr>
        <w:t>a) je zavarovalnica iz druge države članice v stečajnem postopku ali</w:t>
      </w:r>
    </w:p>
    <w:p w:rsidR="00EC1C86" w:rsidRDefault="00EC1C86" w:rsidP="00EC1C86">
      <w:pPr>
        <w:suppressAutoHyphens/>
        <w:jc w:val="both"/>
        <w:rPr>
          <w:rFonts w:cs="Arial"/>
          <w:szCs w:val="20"/>
        </w:rPr>
      </w:pPr>
      <w:r>
        <w:rPr>
          <w:rFonts w:cs="Arial"/>
          <w:szCs w:val="20"/>
        </w:rPr>
        <w:t>b) je zavarovalnica iz druge države članice v postopku prenehanja, kot je opredeljen v  točki (d) prvega odstavka 268. člena Direktive 2009/138/ES.</w:t>
      </w:r>
    </w:p>
    <w:p w:rsidR="00EC1C86" w:rsidRDefault="00EC1C86" w:rsidP="00EC1C86">
      <w:pPr>
        <w:suppressAutoHyphens/>
        <w:jc w:val="both"/>
        <w:rPr>
          <w:rFonts w:cs="Arial"/>
          <w:szCs w:val="20"/>
        </w:rPr>
      </w:pPr>
      <w:r>
        <w:rPr>
          <w:rFonts w:cs="Arial"/>
          <w:szCs w:val="20"/>
        </w:rPr>
        <w:t>Po prejemu zahtevka za odškodnino iz prvega odstavka Združenje obvesti enakovredni organ v matični državi članici zavarovalnice, ki je v postopku iz točke a) ali točke b) prejšnjega odstavka, in zavarovalnico v stečajnem postopku ali postopku prenehanja ali njenega upravitelja ali likvidacijskega upravitelja, kot je opredeljen v točki (e) oziroma (f) prvega odstavka 268. člena Direktive 2009/138/ES, da je prejelo zahtevek od oškodovanca.</w:t>
      </w:r>
    </w:p>
    <w:p w:rsidR="00EC1C86" w:rsidRDefault="00EC1C86" w:rsidP="00EC1C86">
      <w:pPr>
        <w:suppressAutoHyphens/>
        <w:jc w:val="both"/>
        <w:rPr>
          <w:rFonts w:cs="Arial"/>
          <w:szCs w:val="20"/>
        </w:rPr>
      </w:pPr>
      <w:r>
        <w:rPr>
          <w:rFonts w:cs="Arial"/>
          <w:szCs w:val="20"/>
        </w:rPr>
        <w:t xml:space="preserve">Zavarovalnica, ki je v stečajnem postopku ali postopku prenehanja, ali njen upravitelj ali likvidacijski upravitelj obvesti Združenje, ko plača odškodnino ali zavrne odgovornost v zvezi z zahtevkom, ki ga je prejelo tudi Združenje. </w:t>
      </w:r>
    </w:p>
    <w:p w:rsidR="00EC1C86" w:rsidRDefault="00EC1C86" w:rsidP="00EC1C86">
      <w:pPr>
        <w:suppressAutoHyphens/>
        <w:jc w:val="both"/>
        <w:rPr>
          <w:rFonts w:cs="Arial"/>
          <w:szCs w:val="20"/>
        </w:rPr>
      </w:pPr>
      <w:r>
        <w:rPr>
          <w:rFonts w:cs="Arial"/>
          <w:szCs w:val="20"/>
        </w:rPr>
        <w:t xml:space="preserve">Združenje med drugim na podlagi informacij, ki jih oškodovanec predloži na njegovo zahtevo, oškodovancu v treh mesecih po datumu, na katerega je oškodovanec vložil odškodninski zahtevek, predloži utemeljeno ponudbo za odškodnino ali odgovor z utemeljitvijo, tako da: </w:t>
      </w:r>
    </w:p>
    <w:p w:rsidR="00EC1C86" w:rsidRDefault="00EC1C86" w:rsidP="00EC1C86">
      <w:pPr>
        <w:suppressAutoHyphens/>
        <w:jc w:val="both"/>
        <w:rPr>
          <w:rFonts w:cs="Arial"/>
          <w:szCs w:val="20"/>
        </w:rPr>
      </w:pPr>
      <w:r>
        <w:rPr>
          <w:rFonts w:cs="Arial"/>
          <w:szCs w:val="20"/>
        </w:rPr>
        <w:t>a) predloži utemeljeno ponudbo za odškodnino, kadar ugotovi, da je dolžno zagotoviti odškodnino v skladu s točko a) ali točko b) prvega odstavka tega člena, da se zahtevek ne izpodbija ali da je bila škoda delno ali v celoti ocenjena;</w:t>
      </w:r>
    </w:p>
    <w:p w:rsidR="00EC1C86" w:rsidRDefault="00EC1C86" w:rsidP="00EC1C86">
      <w:pPr>
        <w:suppressAutoHyphens/>
        <w:jc w:val="both"/>
        <w:rPr>
          <w:rFonts w:cs="Arial"/>
          <w:szCs w:val="20"/>
        </w:rPr>
      </w:pPr>
      <w:r>
        <w:rPr>
          <w:rFonts w:cs="Arial"/>
          <w:szCs w:val="20"/>
        </w:rPr>
        <w:t>b) predloži odgovor z utemeljitvijo na točke iz zahtevka, kadar ugotovi, da ni dolžno izplačati odškodnine v skladu s točko a) ali točko b) prvega odstavka tega člena, da je odgovornost bodisi sporna bodisi ni bila natanko ugotovljena ali da škoda ni bila v celoti ocenjena.</w:t>
      </w:r>
    </w:p>
    <w:p w:rsidR="00EC1C86" w:rsidRDefault="00EC1C86" w:rsidP="00EC1C86">
      <w:pPr>
        <w:suppressAutoHyphens/>
        <w:jc w:val="both"/>
        <w:rPr>
          <w:rFonts w:cs="Arial"/>
          <w:szCs w:val="20"/>
        </w:rPr>
      </w:pPr>
      <w:r>
        <w:rPr>
          <w:rFonts w:cs="Arial"/>
          <w:szCs w:val="20"/>
        </w:rPr>
        <w:t>Kadar je treba odškodnino izplačati v skladu s točko a) prejšnjega odstavka, Združenje oškodovancu izplača odškodnino brez nepotrebnega odlašanja, vsekakor pa v treh mesecih po tem, ko je oškodovanec sprejel utemeljeno ponudbo za odškodnino iz točke a) prejšnjega odstavka. Kadar je bila škoda le delno ocenjena, se zahteve glede izplačila odškodnine iz prejšnjega stavka uporabljajo za to delno ocenjeno škodo in od trenutka sprejetja ustrezne utemeljene ponudbe za odškodnino.</w:t>
      </w:r>
    </w:p>
    <w:p w:rsidR="00EC1C86" w:rsidRDefault="00EC1C86" w:rsidP="00EC1C86">
      <w:pPr>
        <w:suppressAutoHyphens/>
        <w:jc w:val="both"/>
        <w:rPr>
          <w:rFonts w:cs="Arial"/>
          <w:szCs w:val="20"/>
        </w:rPr>
      </w:pPr>
      <w:r>
        <w:rPr>
          <w:rFonts w:cs="Arial"/>
          <w:szCs w:val="20"/>
        </w:rPr>
        <w:t>Združenje v vseh fazah postopkov iz tega člena pravočasno sodeluje z drugimi takimi organi v drugih državah članicah, z organi vseh držav članic, ustanovljenimi ali pooblaščenimi za povračilo škode oškodovancem v primerih postopka stečaja ali prenehanja zavarovalnice, in z drugimi zainteresiranimi stranmi, vključno z zavarovalnico v stečajnem postopku ali postopku prenehanja, njenim upraviteljem ali likvidacijskim upraviteljem, njenim pooblaščencem za obravnavanje odškodninskih zahtevkov v Republiki Sloveniji in pristojnimi nacionalnimi organi držav članic. Takšno sodelovanje zajema zahtevek za informacije ter prejemanje in zagotavljanje informacij, po potrebi vključno s podrobnostmi posameznih zahtevkov.</w:t>
      </w:r>
    </w:p>
    <w:p w:rsidR="00EC1C86" w:rsidRDefault="00EC1C86" w:rsidP="00EC1C86">
      <w:pPr>
        <w:suppressAutoHyphens/>
        <w:jc w:val="both"/>
        <w:rPr>
          <w:rFonts w:cs="Arial"/>
          <w:szCs w:val="20"/>
        </w:rPr>
      </w:pPr>
      <w:r>
        <w:rPr>
          <w:rFonts w:cs="Arial"/>
          <w:szCs w:val="20"/>
        </w:rPr>
        <w:t xml:space="preserve">Združenje, ki je oškodovancu iz prvega odstavka tega člena plačalo odškodnino, ima pravico, da od enakovrednega organa v matični državi članici zavarovalnice zahteva povračilo celotnega zneska plačane odškodnine, pri čemer se na enakovredni organ prenesejo pravice oškodovanca do povzročitelja nesreče ali njegove zavarovalnice, razen pravic do zavarovalca ali druge zavarovane osebe, ki je povzročila nesrečo, če bi odgovornost zavarovalca ali zavarovane osebe </w:t>
      </w:r>
      <w:r>
        <w:rPr>
          <w:rFonts w:cs="Arial"/>
          <w:szCs w:val="20"/>
        </w:rPr>
        <w:lastRenderedPageBreak/>
        <w:t xml:space="preserve">krila insolventna zavarovalnica iz prvega odstavka tega člena v skladu </w:t>
      </w:r>
      <w:bookmarkStart w:id="7" w:name="_Hlk146873834"/>
      <w:r>
        <w:rPr>
          <w:rFonts w:cs="Arial"/>
          <w:szCs w:val="20"/>
        </w:rPr>
        <w:t xml:space="preserve">z nacionalnim pravom, ki se uporablja. </w:t>
      </w:r>
    </w:p>
    <w:bookmarkEnd w:id="7"/>
    <w:p w:rsidR="00EC1C86" w:rsidRDefault="00EC1C86" w:rsidP="00EC1C86">
      <w:pPr>
        <w:suppressAutoHyphens/>
        <w:jc w:val="both"/>
        <w:rPr>
          <w:rFonts w:cs="Arial"/>
          <w:szCs w:val="20"/>
        </w:rPr>
      </w:pPr>
      <w:r>
        <w:rPr>
          <w:rFonts w:cs="Arial"/>
          <w:szCs w:val="20"/>
        </w:rPr>
        <w:t>Združenje ne sme plačila odškodnine pogojevati z zahtevami, razen s tistimi, ki so opredeljene v tem zakonu. Združenje zlasti ne sme plačila odškodnine pogojevati z zahtevo, da bi moral oškodovanec dokazati, da je pravna ali fizična oseba plačilno nesposobna ali da noče plačati.</w:t>
      </w:r>
    </w:p>
    <w:p w:rsidR="00EC1C86" w:rsidRDefault="00EC1C86" w:rsidP="00EC1C86">
      <w:pPr>
        <w:suppressAutoHyphens/>
        <w:jc w:val="both"/>
        <w:rPr>
          <w:rFonts w:cs="Arial"/>
          <w:szCs w:val="20"/>
        </w:rPr>
      </w:pPr>
      <w:r>
        <w:rPr>
          <w:rFonts w:cs="Arial"/>
          <w:szCs w:val="20"/>
        </w:rPr>
        <w:t>Združenje je pooblaščeno, da se pogaja in sklene sporazum ali spremembe sporazuma za izvajanje tega člena v zvezi z njegovimi funkcijami in obveznostmi ter postopki povračila v skladu s tem členom. O sklenitvi sporazuma iz prejšnjega stavka mora Združenje nemudoma uradno obvestiti Evropsko komisijo.</w:t>
      </w:r>
    </w:p>
    <w:p w:rsidR="00EC1C86" w:rsidRDefault="00EC1C86" w:rsidP="00EC1C86">
      <w:pPr>
        <w:suppressAutoHyphens/>
        <w:jc w:val="both"/>
        <w:rPr>
          <w:rFonts w:cs="Arial"/>
          <w:szCs w:val="20"/>
        </w:rPr>
      </w:pPr>
      <w:r>
        <w:rPr>
          <w:rFonts w:cs="Arial"/>
          <w:szCs w:val="20"/>
        </w:rPr>
        <w:t>Če sporazum iz prejšnjega odstavka ni sklenjen do 23. decembra 2023, mora Združenje ravnati v skladu z delegiranim aktom Evropske komisije za določitev postopkovnih nalog in postopkovnih obveznosti organov za povračilo škode v primeru stečajnega ali likvidacijskega postopka nad zavarovalnico.««.</w:t>
      </w:r>
    </w:p>
    <w:p w:rsidR="00EC1C86" w:rsidRDefault="00EC1C86" w:rsidP="00EC1C86">
      <w:pPr>
        <w:suppressAutoHyphens/>
        <w:jc w:val="both"/>
        <w:rPr>
          <w:rFonts w:cs="Arial"/>
          <w:szCs w:val="20"/>
        </w:rPr>
      </w:pPr>
    </w:p>
    <w:p w:rsidR="00EC1C86" w:rsidRDefault="00EC1C86" w:rsidP="00EC1C86">
      <w:pPr>
        <w:jc w:val="both"/>
        <w:rPr>
          <w:rFonts w:cs="Arial"/>
          <w:szCs w:val="20"/>
          <w:u w:val="single"/>
        </w:rPr>
      </w:pPr>
    </w:p>
    <w:p w:rsidR="00EC1C86" w:rsidRDefault="00EC1C86" w:rsidP="00EC1C86">
      <w:pPr>
        <w:jc w:val="both"/>
        <w:rPr>
          <w:rFonts w:cs="Arial"/>
          <w:szCs w:val="20"/>
        </w:rPr>
      </w:pPr>
      <w:r>
        <w:rPr>
          <w:rFonts w:cs="Arial"/>
          <w:szCs w:val="20"/>
          <w:u w:val="single"/>
        </w:rPr>
        <w:t>Obrazložitev:</w:t>
      </w:r>
    </w:p>
    <w:p w:rsidR="00EC1C86" w:rsidRDefault="00EC1C86" w:rsidP="00EC1C86">
      <w:pPr>
        <w:jc w:val="both"/>
        <w:rPr>
          <w:rFonts w:cs="Arial"/>
          <w:szCs w:val="20"/>
        </w:rPr>
      </w:pPr>
      <w:r>
        <w:rPr>
          <w:rFonts w:cs="Arial"/>
          <w:szCs w:val="20"/>
        </w:rPr>
        <w:t xml:space="preserve">Člen se spreminja glede na pripombe ZPS, in sicer v delu, ki se nanašajo na poimenovanje organa (s predmetnim amandmajem preimenovan v urad); sklicevanje na določbe direktiv je mestoma  nadomeščeno s sklicevanjem na zakon, ki ureja zavarovalništvo; črtano je besedilo »ima pooblastilo in je pristojno, da lahko«, ki se je nanašalo na Združenje; v osmem odstavku č42.a člena in v sedmem odstavku d42.a člena se je črtalo besedilo, s katerim se je organom iz drugih držav članic določalo rok, v katerem morajo izpolniti obveznost. V spremenjenem členu so upoštevane tudi pripombe SVZ, ki so  </w:t>
      </w:r>
      <w:proofErr w:type="spellStart"/>
      <w:r>
        <w:rPr>
          <w:rFonts w:cs="Arial"/>
          <w:szCs w:val="20"/>
        </w:rPr>
        <w:t>nomotehnične</w:t>
      </w:r>
      <w:proofErr w:type="spellEnd"/>
      <w:r>
        <w:rPr>
          <w:rFonts w:cs="Arial"/>
          <w:szCs w:val="20"/>
        </w:rPr>
        <w:t xml:space="preserve"> narave.</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K 15.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V 15. členu se četrti odstavek spremeni tako, da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 xml:space="preserve">»Za tretjim odstavkom se doda nov četrti odstavek, ki se glasi: </w:t>
      </w:r>
    </w:p>
    <w:p w:rsidR="00EC1C86" w:rsidRDefault="00EC1C86" w:rsidP="00EC1C86">
      <w:pPr>
        <w:jc w:val="both"/>
        <w:rPr>
          <w:rFonts w:cs="Arial"/>
          <w:szCs w:val="20"/>
        </w:rPr>
      </w:pPr>
      <w:r>
        <w:rPr>
          <w:rFonts w:cs="Arial"/>
          <w:szCs w:val="20"/>
        </w:rPr>
        <w:t>»Podatki iz drugega odstavka tega člena, razen podatkov iz 5. točke drugega odstavka tega člena, so javni podatki.«.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Peti odstavek se spremeni tako, da se glasi:</w:t>
      </w:r>
    </w:p>
    <w:p w:rsidR="00EC1C86" w:rsidRDefault="00EC1C86" w:rsidP="00EC1C86">
      <w:pPr>
        <w:jc w:val="both"/>
        <w:rPr>
          <w:rFonts w:cs="Arial"/>
          <w:szCs w:val="20"/>
        </w:rPr>
      </w:pPr>
      <w:r>
        <w:rPr>
          <w:rFonts w:cs="Arial"/>
          <w:szCs w:val="20"/>
        </w:rPr>
        <w:t xml:space="preserve">»Za dosedanjim četrtim odstavkom, ki postane peti odstavek, se dodata nova, šesti in sedmi odstavek, ki se glasita: </w:t>
      </w:r>
    </w:p>
    <w:p w:rsidR="00EC1C86" w:rsidRDefault="00EC1C86" w:rsidP="00EC1C86">
      <w:pPr>
        <w:jc w:val="both"/>
        <w:rPr>
          <w:rFonts w:cs="Arial"/>
          <w:szCs w:val="20"/>
        </w:rPr>
      </w:pPr>
      <w:r>
        <w:rPr>
          <w:rFonts w:cs="Arial"/>
          <w:szCs w:val="20"/>
        </w:rPr>
        <w:t>»Informacijski center sodeluje z informacijskimi centri drugih držav članic EU in izmenjuje podatke z njimi, da zagotovi, da so informacije o odposlanem vozilu iz ene države članice EU v drugo, ki jih ima v skladu s tem členom, na voljo oškodovancu.</w:t>
      </w:r>
    </w:p>
    <w:p w:rsidR="00EC1C86" w:rsidRDefault="00EC1C86" w:rsidP="00EC1C86">
      <w:pPr>
        <w:jc w:val="both"/>
        <w:rPr>
          <w:rFonts w:cs="Arial"/>
          <w:szCs w:val="20"/>
        </w:rPr>
      </w:pPr>
      <w:bookmarkStart w:id="8" w:name="_Hlk164870070"/>
      <w:r>
        <w:rPr>
          <w:rFonts w:cs="Arial"/>
          <w:szCs w:val="20"/>
        </w:rPr>
        <w:t>Združenje je dolžno oškodovancem, njihovim zavarovalnicam ali njihovim pravnim zastopnikom zagotoviti pravočasno pridobivanje osnovnih podatkov, potrebnih za rešitev odškodninskih zahtevkov, in na svoji spletni strani objaviti  informacije o načinih uveljavljanja odškodnine.««.</w:t>
      </w:r>
    </w:p>
    <w:p w:rsidR="00EC1C86" w:rsidRDefault="00EC1C86" w:rsidP="00EC1C86">
      <w:pPr>
        <w:jc w:val="both"/>
        <w:rPr>
          <w:rFonts w:cs="Arial"/>
          <w:szCs w:val="20"/>
        </w:rPr>
      </w:pPr>
    </w:p>
    <w:bookmarkEnd w:id="8"/>
    <w:p w:rsidR="00EC1C86" w:rsidRDefault="00EC1C86" w:rsidP="00EC1C86">
      <w:pPr>
        <w:jc w:val="both"/>
        <w:rPr>
          <w:rFonts w:cs="Arial"/>
          <w:szCs w:val="20"/>
        </w:rPr>
      </w:pPr>
      <w:r>
        <w:rPr>
          <w:rFonts w:cs="Arial"/>
          <w:szCs w:val="20"/>
          <w:u w:val="single"/>
        </w:rPr>
        <w:t>Obrazložitev:</w:t>
      </w:r>
    </w:p>
    <w:p w:rsidR="00EC1C86" w:rsidRDefault="00EC1C86" w:rsidP="00EC1C86">
      <w:pPr>
        <w:jc w:val="both"/>
        <w:rPr>
          <w:rFonts w:cs="Arial"/>
          <w:szCs w:val="20"/>
        </w:rPr>
      </w:pPr>
      <w:r>
        <w:rPr>
          <w:rFonts w:cs="Arial"/>
          <w:szCs w:val="20"/>
        </w:rPr>
        <w:t>Člen se spreminja glede na pripombe ZPS.</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K 17.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 xml:space="preserve">V 17. členu se v prvem odstavku prvi stavek spremeni tako, da se glasi: »Potrdilo iz prejšnjega stavka je dolžno izdati tudi Združenje.«. </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 xml:space="preserve">V drugem odstavku se besedilo </w:t>
      </w:r>
    </w:p>
    <w:p w:rsidR="00EC1C86" w:rsidRDefault="00EC1C86" w:rsidP="00EC1C86">
      <w:pPr>
        <w:jc w:val="both"/>
        <w:rPr>
          <w:rFonts w:cs="Arial"/>
          <w:szCs w:val="20"/>
        </w:rPr>
      </w:pPr>
      <w:r>
        <w:rPr>
          <w:rFonts w:cs="Arial"/>
          <w:szCs w:val="20"/>
        </w:rPr>
        <w:t>»1. identiteti zavarovalnice ali organa, ki izda potrdilo o škodnem dogajanju;</w:t>
      </w:r>
    </w:p>
    <w:p w:rsidR="00EC1C86" w:rsidRDefault="00EC1C86" w:rsidP="00EC1C86">
      <w:pPr>
        <w:jc w:val="both"/>
        <w:rPr>
          <w:rFonts w:cs="Arial"/>
          <w:szCs w:val="20"/>
        </w:rPr>
      </w:pPr>
      <w:r>
        <w:rPr>
          <w:rFonts w:cs="Arial"/>
          <w:szCs w:val="20"/>
        </w:rPr>
        <w:t>2. identiteti imetnika police, vključno z njegovimi kontaktnimi podatki;«</w:t>
      </w:r>
    </w:p>
    <w:p w:rsidR="00EC1C86" w:rsidRDefault="00EC1C86" w:rsidP="00EC1C86">
      <w:pPr>
        <w:jc w:val="both"/>
        <w:rPr>
          <w:rFonts w:cs="Arial"/>
          <w:szCs w:val="20"/>
        </w:rPr>
      </w:pPr>
      <w:r>
        <w:rPr>
          <w:rFonts w:cs="Arial"/>
          <w:szCs w:val="20"/>
        </w:rPr>
        <w:lastRenderedPageBreak/>
        <w:t>nadomesti z besedilom</w:t>
      </w:r>
    </w:p>
    <w:p w:rsidR="00EC1C86" w:rsidRDefault="00EC1C86" w:rsidP="00EC1C86">
      <w:pPr>
        <w:jc w:val="both"/>
        <w:rPr>
          <w:rFonts w:cs="Arial"/>
          <w:szCs w:val="20"/>
        </w:rPr>
      </w:pPr>
      <w:r>
        <w:rPr>
          <w:rFonts w:cs="Arial"/>
          <w:szCs w:val="20"/>
        </w:rPr>
        <w:t>»1. firmi in sedežu zavarovalnice ali organa, ki izda potrdilo o škodnem dogajanju;</w:t>
      </w:r>
    </w:p>
    <w:p w:rsidR="00EC1C86" w:rsidRDefault="00EC1C86" w:rsidP="00EC1C86">
      <w:pPr>
        <w:jc w:val="both"/>
        <w:rPr>
          <w:rFonts w:cs="Arial"/>
          <w:szCs w:val="20"/>
        </w:rPr>
      </w:pPr>
      <w:r>
        <w:rPr>
          <w:rFonts w:cs="Arial"/>
          <w:szCs w:val="20"/>
        </w:rPr>
        <w:t>2. imenu in priimku, firmi in naslovu stalnega ali začasnega prebivališča oziroma sedežu imetnika police, vključno z njegovimi kontaktnimi podatki;«.</w:t>
      </w:r>
    </w:p>
    <w:p w:rsidR="00EC1C86" w:rsidRDefault="00EC1C86" w:rsidP="00EC1C86">
      <w:pPr>
        <w:jc w:val="both"/>
        <w:rPr>
          <w:rFonts w:cs="Arial"/>
          <w:szCs w:val="20"/>
        </w:rPr>
      </w:pPr>
    </w:p>
    <w:p w:rsidR="00EC1C86" w:rsidRDefault="00EC1C86" w:rsidP="00EC1C86">
      <w:pPr>
        <w:jc w:val="both"/>
        <w:rPr>
          <w:rFonts w:cs="Arial"/>
          <w:szCs w:val="20"/>
          <w:u w:val="single"/>
        </w:rPr>
      </w:pPr>
      <w:r>
        <w:rPr>
          <w:rFonts w:cs="Arial"/>
          <w:szCs w:val="20"/>
          <w:u w:val="single"/>
        </w:rPr>
        <w:t>Obrazložitev:</w:t>
      </w:r>
    </w:p>
    <w:p w:rsidR="00EC1C86" w:rsidRDefault="00EC1C86" w:rsidP="00EC1C86">
      <w:pPr>
        <w:jc w:val="both"/>
        <w:rPr>
          <w:rFonts w:cs="Arial"/>
          <w:szCs w:val="20"/>
        </w:rPr>
      </w:pPr>
      <w:r>
        <w:rPr>
          <w:rFonts w:cs="Arial"/>
          <w:szCs w:val="20"/>
        </w:rPr>
        <w:t>Člen se spreminja glede na pripombe ZPS.</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K 18.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V 18. členu se znesek »3.000 eurov« nadomesti z zneskom »2.086 eurov«, znesek »5.000 eurov« z zneskom 4.172 eurov«, znesek »300 eurov« z zneskom »208 eurov«, znesek »500 eurov« pa z zneskom »417 eurov«.</w:t>
      </w:r>
    </w:p>
    <w:p w:rsidR="00EC1C86" w:rsidRDefault="00EC1C86" w:rsidP="00EC1C86">
      <w:pPr>
        <w:jc w:val="both"/>
        <w:rPr>
          <w:rFonts w:cs="Arial"/>
          <w:szCs w:val="20"/>
        </w:rPr>
      </w:pPr>
    </w:p>
    <w:p w:rsidR="00EC1C86" w:rsidRDefault="00EC1C86" w:rsidP="00EC1C86">
      <w:pPr>
        <w:jc w:val="both"/>
        <w:rPr>
          <w:rFonts w:cs="Arial"/>
          <w:szCs w:val="20"/>
          <w:u w:val="single"/>
        </w:rPr>
      </w:pPr>
      <w:r>
        <w:rPr>
          <w:rFonts w:cs="Arial"/>
          <w:szCs w:val="20"/>
          <w:u w:val="single"/>
        </w:rPr>
        <w:t>Obrazložitev:</w:t>
      </w:r>
    </w:p>
    <w:p w:rsidR="00EC1C86" w:rsidRDefault="00EC1C86" w:rsidP="00EC1C86">
      <w:pPr>
        <w:jc w:val="both"/>
        <w:rPr>
          <w:rFonts w:cs="Arial"/>
          <w:szCs w:val="20"/>
        </w:rPr>
      </w:pPr>
      <w:r>
        <w:rPr>
          <w:rFonts w:cs="Arial"/>
          <w:szCs w:val="20"/>
        </w:rPr>
        <w:t>Člen se spreminja glede na pripombe ZPS.</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K 19. členu:</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19. člen se spremeni tako, da se glasi:</w:t>
      </w:r>
    </w:p>
    <w:p w:rsidR="00EC1C86" w:rsidRDefault="00EC1C86" w:rsidP="00EC1C86">
      <w:pPr>
        <w:jc w:val="both"/>
        <w:rPr>
          <w:rFonts w:cs="Arial"/>
          <w:szCs w:val="20"/>
        </w:rPr>
      </w:pPr>
    </w:p>
    <w:p w:rsidR="00EC1C86" w:rsidRDefault="00EC1C86" w:rsidP="00EC1C86">
      <w:pPr>
        <w:jc w:val="both"/>
        <w:rPr>
          <w:rFonts w:cs="Arial"/>
          <w:szCs w:val="20"/>
        </w:rPr>
      </w:pPr>
      <w:r>
        <w:t>»V 46. členu se besedi »ne obnavlja« nadomestita z besedama »nima veljavnega.«.</w:t>
      </w:r>
    </w:p>
    <w:p w:rsidR="00EC1C86" w:rsidRDefault="00EC1C86" w:rsidP="00EC1C86">
      <w:pPr>
        <w:jc w:val="both"/>
        <w:rPr>
          <w:rFonts w:cs="Arial"/>
          <w:szCs w:val="20"/>
        </w:rPr>
      </w:pPr>
    </w:p>
    <w:p w:rsidR="00EC1C86" w:rsidRDefault="00EC1C86" w:rsidP="00EC1C86">
      <w:pPr>
        <w:jc w:val="both"/>
        <w:rPr>
          <w:rFonts w:cs="Arial"/>
          <w:szCs w:val="20"/>
          <w:u w:val="single"/>
        </w:rPr>
      </w:pPr>
      <w:r>
        <w:rPr>
          <w:rFonts w:cs="Arial"/>
          <w:szCs w:val="20"/>
          <w:u w:val="single"/>
        </w:rPr>
        <w:t>Obrazložitev:</w:t>
      </w:r>
    </w:p>
    <w:p w:rsidR="00EC1C86" w:rsidRDefault="00EC1C86" w:rsidP="00EC1C86">
      <w:pPr>
        <w:jc w:val="both"/>
        <w:rPr>
          <w:rFonts w:cs="Arial"/>
          <w:szCs w:val="20"/>
        </w:rPr>
      </w:pPr>
      <w:r>
        <w:rPr>
          <w:rFonts w:cs="Arial"/>
          <w:szCs w:val="20"/>
        </w:rPr>
        <w:t xml:space="preserve">Člen se spreminja glede na pripombe ZPS, ki so </w:t>
      </w:r>
      <w:proofErr w:type="spellStart"/>
      <w:r>
        <w:rPr>
          <w:rFonts w:cs="Arial"/>
          <w:szCs w:val="20"/>
        </w:rPr>
        <w:t>nomotehnične</w:t>
      </w:r>
      <w:proofErr w:type="spellEnd"/>
      <w:r>
        <w:rPr>
          <w:rFonts w:cs="Arial"/>
          <w:szCs w:val="20"/>
        </w:rPr>
        <w:t xml:space="preserve"> narave.</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K 20. členu:</w:t>
      </w:r>
    </w:p>
    <w:p w:rsidR="00EC1C86" w:rsidRDefault="00EC1C86" w:rsidP="00EC1C86">
      <w:pPr>
        <w:jc w:val="both"/>
        <w:rPr>
          <w:rFonts w:cs="Arial"/>
          <w:szCs w:val="20"/>
        </w:rPr>
      </w:pPr>
      <w:r>
        <w:rPr>
          <w:rFonts w:cs="Arial"/>
          <w:szCs w:val="20"/>
        </w:rPr>
        <w:t>V 20. členu dosedanje besedilo postane prvi odstavek, za njim pa se doda drugi odstavek, ki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»Minister, pristojen za finance, objavi dan začetka veljavnosti izvedbenega akta iz prejšnjega odstavka v Uradnem listu Republike Slovenije.«.</w:t>
      </w:r>
    </w:p>
    <w:p w:rsidR="00EC1C86" w:rsidRDefault="00EC1C86" w:rsidP="00EC1C86">
      <w:pPr>
        <w:jc w:val="both"/>
        <w:rPr>
          <w:rFonts w:cs="Arial"/>
          <w:szCs w:val="20"/>
        </w:rPr>
      </w:pPr>
    </w:p>
    <w:p w:rsidR="00EC1C86" w:rsidRDefault="00EC1C86" w:rsidP="00EC1C86">
      <w:pPr>
        <w:jc w:val="both"/>
        <w:rPr>
          <w:rFonts w:cs="Arial"/>
          <w:szCs w:val="20"/>
          <w:u w:val="single"/>
        </w:rPr>
      </w:pPr>
      <w:r>
        <w:rPr>
          <w:rFonts w:cs="Arial"/>
          <w:szCs w:val="20"/>
          <w:u w:val="single"/>
        </w:rPr>
        <w:t>Obrazložitev:</w:t>
      </w:r>
    </w:p>
    <w:p w:rsidR="00EC1C86" w:rsidRDefault="00EC1C86" w:rsidP="00EC1C86">
      <w:pPr>
        <w:jc w:val="both"/>
        <w:rPr>
          <w:rFonts w:cs="Arial"/>
          <w:szCs w:val="20"/>
        </w:rPr>
      </w:pPr>
      <w:r>
        <w:rPr>
          <w:rFonts w:cs="Arial"/>
          <w:szCs w:val="20"/>
        </w:rPr>
        <w:t>Člen se spreminja glede na pripombe ZPS.</w:t>
      </w:r>
    </w:p>
    <w:p w:rsidR="00EC1C86" w:rsidRDefault="00EC1C86" w:rsidP="00EC1C86">
      <w:pPr>
        <w:jc w:val="both"/>
        <w:rPr>
          <w:rFonts w:cs="Arial"/>
          <w:szCs w:val="20"/>
        </w:rPr>
      </w:pPr>
    </w:p>
    <w:p w:rsidR="00EC1C86" w:rsidRDefault="00EC1C86" w:rsidP="00EC1C86">
      <w:pPr>
        <w:jc w:val="both"/>
        <w:rPr>
          <w:rFonts w:cs="Arial"/>
          <w:b/>
          <w:bCs/>
          <w:szCs w:val="20"/>
        </w:rPr>
      </w:pPr>
      <w:r>
        <w:rPr>
          <w:rFonts w:cs="Arial"/>
          <w:b/>
          <w:bCs/>
          <w:szCs w:val="20"/>
        </w:rPr>
        <w:t>Za nov 21. a člen:</w:t>
      </w:r>
    </w:p>
    <w:p w:rsidR="00EC1C86" w:rsidRDefault="00EC1C86" w:rsidP="00EC1C86">
      <w:pPr>
        <w:jc w:val="both"/>
        <w:rPr>
          <w:rFonts w:cs="Arial"/>
          <w:b/>
          <w:bCs/>
          <w:szCs w:val="20"/>
        </w:rPr>
      </w:pPr>
    </w:p>
    <w:p w:rsidR="00EC1C86" w:rsidRDefault="00EC1C86" w:rsidP="00EC1C86">
      <w:pPr>
        <w:jc w:val="both"/>
        <w:rPr>
          <w:rFonts w:cs="Arial"/>
          <w:szCs w:val="20"/>
        </w:rPr>
      </w:pPr>
      <w:r>
        <w:rPr>
          <w:rFonts w:cs="Arial"/>
          <w:szCs w:val="20"/>
        </w:rPr>
        <w:t>Za 21. členom se doda nov 21.a člen, ki se glasi:</w:t>
      </w:r>
    </w:p>
    <w:p w:rsidR="00EC1C86" w:rsidRDefault="00EC1C86" w:rsidP="00EC1C86">
      <w:pPr>
        <w:jc w:val="both"/>
        <w:rPr>
          <w:rFonts w:cs="Arial"/>
          <w:szCs w:val="20"/>
        </w:rPr>
      </w:pPr>
    </w:p>
    <w:p w:rsidR="00EC1C86" w:rsidRDefault="00EC1C86" w:rsidP="00EC1C86">
      <w:pPr>
        <w:jc w:val="both"/>
        <w:rPr>
          <w:rFonts w:cs="Arial"/>
          <w:szCs w:val="20"/>
        </w:rPr>
      </w:pPr>
      <w:r>
        <w:rPr>
          <w:rFonts w:cs="Arial"/>
          <w:szCs w:val="20"/>
        </w:rPr>
        <w:t>»21. a člen</w:t>
      </w:r>
    </w:p>
    <w:p w:rsidR="00EC1C86" w:rsidRDefault="00EC1C86" w:rsidP="00EC1C86">
      <w:pPr>
        <w:jc w:val="both"/>
        <w:rPr>
          <w:rFonts w:cs="Arial"/>
          <w:szCs w:val="20"/>
        </w:rPr>
      </w:pPr>
      <w:r>
        <w:rPr>
          <w:rFonts w:cs="Arial"/>
          <w:szCs w:val="20"/>
        </w:rPr>
        <w:t>Novi a42.a do a42.d členi zakona se začnejo uporabljati trideseti dan po uveljavitvi zakona.«.</w:t>
      </w:r>
    </w:p>
    <w:p w:rsidR="00EC1C86" w:rsidRDefault="00EC1C86" w:rsidP="00EC1C86">
      <w:pPr>
        <w:jc w:val="both"/>
        <w:rPr>
          <w:rFonts w:cs="Arial"/>
          <w:szCs w:val="20"/>
        </w:rPr>
      </w:pPr>
    </w:p>
    <w:p w:rsidR="00EC1C86" w:rsidRDefault="00EC1C86" w:rsidP="00EC1C86">
      <w:pPr>
        <w:jc w:val="both"/>
        <w:rPr>
          <w:rFonts w:cs="Arial"/>
          <w:szCs w:val="20"/>
          <w:u w:val="single"/>
        </w:rPr>
      </w:pPr>
      <w:r>
        <w:rPr>
          <w:rFonts w:cs="Arial"/>
          <w:szCs w:val="20"/>
          <w:u w:val="single"/>
        </w:rPr>
        <w:t>Obrazložitev:</w:t>
      </w:r>
    </w:p>
    <w:p w:rsidR="00EC1C86" w:rsidRDefault="00EC1C86" w:rsidP="00EC1C86">
      <w:pPr>
        <w:jc w:val="both"/>
        <w:rPr>
          <w:rFonts w:cs="Arial"/>
          <w:szCs w:val="20"/>
        </w:rPr>
      </w:pPr>
      <w:r>
        <w:rPr>
          <w:rFonts w:cs="Arial"/>
          <w:szCs w:val="20"/>
        </w:rPr>
        <w:t>Nov člen predloga zakona sledi mnenju ZPS glede prehoda na ureditev iz novih a42.a do a42.d členov zakona in vprašanjem zamika tudi uporabe teh določb.</w:t>
      </w:r>
    </w:p>
    <w:p w:rsidR="00EC1C86" w:rsidRDefault="00EC1C86" w:rsidP="00EC1C86">
      <w:pPr>
        <w:pStyle w:val="HTML-oblikovano"/>
        <w:spacing w:line="260" w:lineRule="exact"/>
        <w:ind w:right="72"/>
        <w:jc w:val="both"/>
        <w:rPr>
          <w:rFonts w:ascii="Arial" w:eastAsia="Times New Roman" w:hAnsi="Arial" w:cs="Arial"/>
          <w:bCs/>
          <w:color w:val="auto"/>
          <w:sz w:val="20"/>
          <w:szCs w:val="20"/>
          <w:lang w:val="sl-SI"/>
        </w:rPr>
      </w:pPr>
    </w:p>
    <w:p w:rsidR="00EC1C86" w:rsidRDefault="00EC1C86" w:rsidP="00EC1C86">
      <w:pPr>
        <w:jc w:val="both"/>
        <w:rPr>
          <w:rFonts w:cs="Arial"/>
          <w:color w:val="000000"/>
          <w:szCs w:val="20"/>
        </w:rPr>
      </w:pPr>
    </w:p>
    <w:p w:rsidR="00EC1C86" w:rsidRDefault="00EC1C86" w:rsidP="00EC1C86">
      <w:pPr>
        <w:rPr>
          <w:rFonts w:eastAsia="Calibri" w:cs="Arial"/>
          <w:b/>
          <w:bCs/>
          <w:szCs w:val="20"/>
        </w:rPr>
      </w:pPr>
    </w:p>
    <w:p w:rsidR="00EC1C86" w:rsidRDefault="00EC1C86" w:rsidP="00EC1C86">
      <w:pPr>
        <w:pStyle w:val="Odstavek"/>
        <w:spacing w:before="0"/>
        <w:ind w:firstLine="0"/>
        <w:rPr>
          <w:b/>
          <w:sz w:val="20"/>
          <w:szCs w:val="20"/>
        </w:rPr>
      </w:pPr>
    </w:p>
    <w:p w:rsidR="00EC1C86" w:rsidRDefault="00EC1C86" w:rsidP="00EC1C86">
      <w:pPr>
        <w:tabs>
          <w:tab w:val="left" w:pos="2590"/>
        </w:tabs>
        <w:rPr>
          <w:rFonts w:cs="Arial"/>
          <w:szCs w:val="20"/>
        </w:rPr>
      </w:pPr>
    </w:p>
    <w:p w:rsidR="00EC1C86" w:rsidRDefault="00EC1C86" w:rsidP="00EC1C86">
      <w:pPr>
        <w:tabs>
          <w:tab w:val="left" w:pos="2590"/>
        </w:tabs>
        <w:rPr>
          <w:rFonts w:cs="Arial"/>
          <w:szCs w:val="20"/>
        </w:rPr>
      </w:pPr>
    </w:p>
    <w:p w:rsidR="00782FD4" w:rsidRPr="00EC13B0" w:rsidRDefault="00782FD4" w:rsidP="00EC1C86">
      <w:bookmarkStart w:id="9" w:name="_GoBack"/>
      <w:bookmarkEnd w:id="9"/>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084" w:rsidRDefault="007A1084" w:rsidP="00767987">
      <w:pPr>
        <w:spacing w:line="240" w:lineRule="auto"/>
      </w:pPr>
      <w:r>
        <w:separator/>
      </w:r>
    </w:p>
  </w:endnote>
  <w:endnote w:type="continuationSeparator" w:id="0">
    <w:p w:rsidR="007A1084" w:rsidRDefault="007A108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00B" w:rsidRDefault="0010700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00B" w:rsidRDefault="0010700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00B" w:rsidRDefault="0010700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084" w:rsidRDefault="007A1084" w:rsidP="00767987">
      <w:pPr>
        <w:spacing w:line="240" w:lineRule="auto"/>
      </w:pPr>
      <w:r>
        <w:separator/>
      </w:r>
    </w:p>
  </w:footnote>
  <w:footnote w:type="continuationSeparator" w:id="0">
    <w:p w:rsidR="007A1084" w:rsidRDefault="007A1084"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00B" w:rsidRDefault="0010700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00B" w:rsidRDefault="0010700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56DE"/>
    <w:rsid w:val="000B3FE6"/>
    <w:rsid w:val="000E21B2"/>
    <w:rsid w:val="0010700B"/>
    <w:rsid w:val="001A2469"/>
    <w:rsid w:val="00204177"/>
    <w:rsid w:val="00366636"/>
    <w:rsid w:val="00367DE6"/>
    <w:rsid w:val="003B3E19"/>
    <w:rsid w:val="004076C6"/>
    <w:rsid w:val="004B7F76"/>
    <w:rsid w:val="004E1BCE"/>
    <w:rsid w:val="0056541B"/>
    <w:rsid w:val="00592079"/>
    <w:rsid w:val="005D5957"/>
    <w:rsid w:val="00676475"/>
    <w:rsid w:val="00682FFE"/>
    <w:rsid w:val="006C69EC"/>
    <w:rsid w:val="006E0CF0"/>
    <w:rsid w:val="007039D0"/>
    <w:rsid w:val="00707F90"/>
    <w:rsid w:val="00710C90"/>
    <w:rsid w:val="00767987"/>
    <w:rsid w:val="00782FD4"/>
    <w:rsid w:val="007A1084"/>
    <w:rsid w:val="00811140"/>
    <w:rsid w:val="00896FBD"/>
    <w:rsid w:val="008A3F94"/>
    <w:rsid w:val="00904A48"/>
    <w:rsid w:val="009510F6"/>
    <w:rsid w:val="00980294"/>
    <w:rsid w:val="009C5392"/>
    <w:rsid w:val="00A50E4B"/>
    <w:rsid w:val="00A9231D"/>
    <w:rsid w:val="00B40287"/>
    <w:rsid w:val="00C0216A"/>
    <w:rsid w:val="00CD6077"/>
    <w:rsid w:val="00CE234E"/>
    <w:rsid w:val="00D02973"/>
    <w:rsid w:val="00DA09BE"/>
    <w:rsid w:val="00E278C9"/>
    <w:rsid w:val="00E30579"/>
    <w:rsid w:val="00EC13B0"/>
    <w:rsid w:val="00EC1C86"/>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styleId="HTML-oblikovano">
    <w:name w:val="HTML Preformatted"/>
    <w:basedOn w:val="Navaden"/>
    <w:link w:val="HTML-oblikovanoZnak"/>
    <w:semiHidden/>
    <w:unhideWhenUsed/>
    <w:rsid w:val="00EC1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basedOn w:val="Privzetapisavaodstavka"/>
    <w:link w:val="HTML-oblikovano"/>
    <w:semiHidden/>
    <w:rsid w:val="00EC1C86"/>
    <w:rPr>
      <w:rFonts w:ascii="Courier New" w:eastAsia="Arial Unicode MS" w:hAnsi="Courier New" w:cs="Times New Roman"/>
      <w:color w:val="000000"/>
      <w:sz w:val="18"/>
      <w:szCs w:val="18"/>
      <w:lang w:val="en-GB"/>
    </w:rPr>
  </w:style>
  <w:style w:type="character" w:customStyle="1" w:styleId="OdstavekZnak">
    <w:name w:val="Odstavek Znak"/>
    <w:link w:val="Odstavek"/>
    <w:locked/>
    <w:rsid w:val="00EC1C86"/>
    <w:rPr>
      <w:rFonts w:ascii="Arial" w:eastAsia="Times New Roman" w:hAnsi="Arial" w:cs="Arial"/>
    </w:rPr>
  </w:style>
  <w:style w:type="paragraph" w:customStyle="1" w:styleId="Odstavek">
    <w:name w:val="Odstavek"/>
    <w:basedOn w:val="Navaden"/>
    <w:link w:val="OdstavekZnak"/>
    <w:qFormat/>
    <w:rsid w:val="00EC1C86"/>
    <w:pPr>
      <w:overflowPunct w:val="0"/>
      <w:autoSpaceDE w:val="0"/>
      <w:autoSpaceDN w:val="0"/>
      <w:adjustRightInd w:val="0"/>
      <w:spacing w:before="240" w:line="240" w:lineRule="auto"/>
      <w:ind w:firstLine="1021"/>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1119">
      <w:bodyDiv w:val="1"/>
      <w:marLeft w:val="0"/>
      <w:marRight w:val="0"/>
      <w:marTop w:val="0"/>
      <w:marBottom w:val="0"/>
      <w:divBdr>
        <w:top w:val="none" w:sz="0" w:space="0" w:color="auto"/>
        <w:left w:val="none" w:sz="0" w:space="0" w:color="auto"/>
        <w:bottom w:val="none" w:sz="0" w:space="0" w:color="auto"/>
        <w:right w:val="none" w:sz="0" w:space="0" w:color="auto"/>
      </w:divBdr>
    </w:div>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215695358">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3963</Words>
  <Characters>22590</Characters>
  <Application>Microsoft Office Word</Application>
  <DocSecurity>0</DocSecurity>
  <Lines>188</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3</cp:revision>
  <dcterms:created xsi:type="dcterms:W3CDTF">2024-04-29T08:47:00Z</dcterms:created>
  <dcterms:modified xsi:type="dcterms:W3CDTF">2024-04-29T08:47:00Z</dcterms:modified>
</cp:coreProperties>
</file>