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96FBD" w:rsidRDefault="00896FBD" w:rsidP="00713C29">
      <w:pPr>
        <w:pStyle w:val="datumtevilka"/>
      </w:pPr>
      <w:r>
        <w:rPr>
          <w:rFonts w:cs="Arial"/>
          <w:color w:val="000000"/>
        </w:rPr>
        <w:t>EVA:</w:t>
      </w:r>
      <w:r>
        <w:rPr>
          <w:rFonts w:cs="Arial"/>
          <w:color w:val="000000"/>
        </w:rPr>
        <w:tab/>
      </w:r>
      <w:r w:rsidR="006F01AA">
        <w:rPr>
          <w:rFonts w:cs="Arial"/>
          <w:color w:val="000000"/>
        </w:rPr>
        <w:t>2022-1611-0127</w:t>
      </w:r>
    </w:p>
    <w:p w:rsidR="00896FBD" w:rsidRDefault="00896FBD" w:rsidP="00713C29">
      <w:pPr>
        <w:pStyle w:val="datumtevilka"/>
      </w:pPr>
      <w:r>
        <w:t xml:space="preserve">Številka: </w:t>
      </w:r>
      <w:r>
        <w:tab/>
      </w:r>
      <w:r w:rsidR="006F01AA">
        <w:rPr>
          <w:rFonts w:cs="Arial"/>
          <w:color w:val="000000"/>
        </w:rPr>
        <w:t>00704-23/2024/12</w:t>
      </w:r>
    </w:p>
    <w:p w:rsidR="00896FBD" w:rsidRDefault="00896FBD" w:rsidP="00713C29">
      <w:pPr>
        <w:pStyle w:val="datumtevilka"/>
      </w:pPr>
      <w:r>
        <w:t>Datum:</w:t>
      </w:r>
      <w:r>
        <w:tab/>
      </w:r>
      <w:r w:rsidR="006F01AA">
        <w:rPr>
          <w:rFonts w:cs="Arial"/>
          <w:color w:val="000000"/>
        </w:rPr>
        <w:t>29. 4. 2024</w:t>
      </w:r>
      <w:r>
        <w:t xml:space="preserve"> </w:t>
      </w:r>
    </w:p>
    <w:p w:rsidR="00896FBD" w:rsidRDefault="00896FBD" w:rsidP="00713C29"/>
    <w:p w:rsidR="00896FBD" w:rsidRDefault="00896FBD" w:rsidP="00713C29">
      <w:pPr>
        <w:autoSpaceDE w:val="0"/>
        <w:autoSpaceDN w:val="0"/>
        <w:adjustRightInd w:val="0"/>
        <w:rPr>
          <w:rFonts w:cs="Arial"/>
          <w:color w:val="000000"/>
          <w:szCs w:val="20"/>
        </w:rPr>
      </w:pPr>
    </w:p>
    <w:p w:rsidR="0006366F" w:rsidRDefault="0006366F" w:rsidP="00713C29">
      <w:pPr>
        <w:autoSpaceDE w:val="0"/>
        <w:autoSpaceDN w:val="0"/>
        <w:adjustRightInd w:val="0"/>
        <w:rPr>
          <w:rFonts w:cs="Arial"/>
          <w:color w:val="000000"/>
          <w:szCs w:val="20"/>
        </w:rPr>
      </w:pPr>
    </w:p>
    <w:p w:rsidR="00896FBD" w:rsidRPr="0006366F" w:rsidRDefault="00CD7F9F" w:rsidP="00713C29">
      <w:pPr>
        <w:autoSpaceDE w:val="0"/>
        <w:autoSpaceDN w:val="0"/>
        <w:adjustRightInd w:val="0"/>
        <w:jc w:val="center"/>
        <w:rPr>
          <w:rFonts w:cs="Arial"/>
          <w:b/>
          <w:color w:val="000000"/>
          <w:szCs w:val="20"/>
        </w:rPr>
      </w:pPr>
      <w:r w:rsidRPr="0006366F">
        <w:rPr>
          <w:rFonts w:cs="Arial"/>
          <w:b/>
          <w:color w:val="000000"/>
          <w:szCs w:val="20"/>
        </w:rPr>
        <w:t>Predlog</w:t>
      </w:r>
      <w:r w:rsidR="006F01AA" w:rsidRPr="0006366F">
        <w:rPr>
          <w:rFonts w:cs="Arial"/>
          <w:b/>
          <w:color w:val="000000"/>
          <w:szCs w:val="20"/>
        </w:rPr>
        <w:t xml:space="preserve"> amandmajev k Predlogu zakona o spremembah in dopolnitvah Zakona o </w:t>
      </w:r>
      <w:r w:rsidRPr="0006366F">
        <w:rPr>
          <w:rFonts w:cs="Arial"/>
          <w:b/>
          <w:color w:val="000000"/>
          <w:szCs w:val="20"/>
        </w:rPr>
        <w:t>trgu finančnih instrumentov</w:t>
      </w:r>
    </w:p>
    <w:p w:rsidR="00896FBD" w:rsidRDefault="00896FBD" w:rsidP="00713C29">
      <w:pPr>
        <w:autoSpaceDE w:val="0"/>
        <w:autoSpaceDN w:val="0"/>
        <w:adjustRightInd w:val="0"/>
        <w:jc w:val="both"/>
        <w:rPr>
          <w:rFonts w:cs="Arial"/>
          <w:color w:val="000000"/>
          <w:szCs w:val="20"/>
        </w:rPr>
      </w:pPr>
    </w:p>
    <w:p w:rsidR="00896FBD" w:rsidRDefault="00896FBD" w:rsidP="00713C29">
      <w:pPr>
        <w:autoSpaceDE w:val="0"/>
        <w:autoSpaceDN w:val="0"/>
        <w:adjustRightInd w:val="0"/>
        <w:jc w:val="both"/>
        <w:rPr>
          <w:rFonts w:cs="Arial"/>
          <w:color w:val="000000"/>
          <w:szCs w:val="20"/>
        </w:rPr>
      </w:pPr>
    </w:p>
    <w:p w:rsidR="00896FBD" w:rsidRDefault="00896FBD" w:rsidP="00713C29">
      <w:pPr>
        <w:autoSpaceDE w:val="0"/>
        <w:autoSpaceDN w:val="0"/>
        <w:adjustRightInd w:val="0"/>
        <w:jc w:val="both"/>
        <w:rPr>
          <w:rFonts w:cs="Arial"/>
          <w:color w:val="000000"/>
          <w:szCs w:val="20"/>
        </w:rPr>
      </w:pPr>
    </w:p>
    <w:p w:rsidR="0006366F" w:rsidRDefault="0006366F" w:rsidP="00713C29">
      <w:pPr>
        <w:rPr>
          <w:rFonts w:eastAsia="Calibri" w:cs="Arial"/>
          <w:b/>
          <w:bCs/>
          <w:szCs w:val="22"/>
        </w:rPr>
      </w:pPr>
      <w:r>
        <w:rPr>
          <w:rFonts w:eastAsia="Calibri" w:cs="Arial"/>
          <w:b/>
          <w:bCs/>
          <w:szCs w:val="22"/>
        </w:rPr>
        <w:t>K 1. členu:</w:t>
      </w:r>
    </w:p>
    <w:p w:rsidR="0006366F" w:rsidRDefault="0006366F" w:rsidP="00713C29">
      <w:pPr>
        <w:rPr>
          <w:rFonts w:eastAsia="Calibri" w:cs="Arial"/>
          <w:b/>
          <w:bCs/>
          <w:szCs w:val="22"/>
        </w:rPr>
      </w:pPr>
    </w:p>
    <w:p w:rsidR="0006366F" w:rsidRDefault="0006366F" w:rsidP="00713C29">
      <w:pPr>
        <w:rPr>
          <w:rFonts w:cs="Arial"/>
          <w:szCs w:val="22"/>
        </w:rPr>
      </w:pPr>
      <w:r>
        <w:rPr>
          <w:rFonts w:cs="Arial"/>
          <w:szCs w:val="22"/>
        </w:rPr>
        <w:t>V 1. členu se v prvem odstavku črta besedilo »; v nadaljnjem besedilu: Direktiva 2022/2464/EU«.</w:t>
      </w:r>
    </w:p>
    <w:p w:rsidR="0006366F" w:rsidRDefault="0006366F" w:rsidP="00713C29">
      <w:pPr>
        <w:rPr>
          <w:rFonts w:cs="Arial"/>
          <w:szCs w:val="22"/>
        </w:rPr>
      </w:pPr>
    </w:p>
    <w:p w:rsidR="0006366F" w:rsidRDefault="0006366F" w:rsidP="00713C29">
      <w:pPr>
        <w:rPr>
          <w:rFonts w:cs="Arial"/>
          <w:szCs w:val="22"/>
          <w:u w:val="single"/>
        </w:rPr>
      </w:pPr>
      <w:bookmarkStart w:id="0" w:name="_Hlk164858335"/>
      <w:r>
        <w:rPr>
          <w:rFonts w:cs="Arial"/>
          <w:szCs w:val="22"/>
          <w:u w:val="single"/>
        </w:rPr>
        <w:t>Obrazložitev:</w:t>
      </w:r>
    </w:p>
    <w:bookmarkEnd w:id="0"/>
    <w:p w:rsidR="0006366F" w:rsidRDefault="0006366F" w:rsidP="00713C29">
      <w:pPr>
        <w:rPr>
          <w:rFonts w:cs="Arial"/>
          <w:szCs w:val="22"/>
        </w:rPr>
      </w:pPr>
      <w:r>
        <w:rPr>
          <w:rFonts w:cs="Arial"/>
          <w:szCs w:val="22"/>
        </w:rPr>
        <w:t>Z amandmajem se upošteva mnenje Zakonodajno pravne službe Državnega zbora Republike Slovenije (v nadaljnjem besedilu: ZPS), ki je opozorila, da okrajšava za Direktivo2022/2464/EU ni potrebna.</w:t>
      </w:r>
    </w:p>
    <w:p w:rsidR="0006366F" w:rsidRDefault="0006366F" w:rsidP="00713C29">
      <w:pPr>
        <w:rPr>
          <w:rFonts w:cs="Arial"/>
          <w:szCs w:val="22"/>
        </w:rPr>
      </w:pPr>
    </w:p>
    <w:p w:rsidR="0006366F" w:rsidRDefault="0006366F" w:rsidP="00713C29">
      <w:pPr>
        <w:rPr>
          <w:rFonts w:cs="Arial"/>
          <w:b/>
          <w:bCs/>
          <w:szCs w:val="22"/>
        </w:rPr>
      </w:pPr>
      <w:r>
        <w:rPr>
          <w:rFonts w:cs="Arial"/>
          <w:b/>
          <w:bCs/>
          <w:szCs w:val="22"/>
        </w:rPr>
        <w:t>K 5. členu:</w:t>
      </w:r>
    </w:p>
    <w:p w:rsidR="0006366F" w:rsidRDefault="0006366F" w:rsidP="00713C29">
      <w:pPr>
        <w:rPr>
          <w:rFonts w:cs="Arial"/>
          <w:b/>
          <w:bCs/>
          <w:szCs w:val="22"/>
        </w:rPr>
      </w:pPr>
    </w:p>
    <w:p w:rsidR="0006366F" w:rsidRDefault="0006366F" w:rsidP="00713C29">
      <w:pPr>
        <w:rPr>
          <w:rFonts w:cs="Arial"/>
          <w:szCs w:val="22"/>
        </w:rPr>
      </w:pPr>
      <w:r>
        <w:rPr>
          <w:rFonts w:cs="Arial"/>
          <w:szCs w:val="22"/>
        </w:rPr>
        <w:t>V 5. členu se beseda »deluje« nadomesti z besedilom »deluje tako, da«.</w:t>
      </w:r>
    </w:p>
    <w:p w:rsidR="0006366F" w:rsidRDefault="0006366F" w:rsidP="00713C29">
      <w:pPr>
        <w:rPr>
          <w:rFonts w:cs="Arial"/>
          <w:szCs w:val="22"/>
        </w:rPr>
      </w:pPr>
    </w:p>
    <w:p w:rsidR="0006366F" w:rsidRDefault="0006366F" w:rsidP="00713C29">
      <w:pPr>
        <w:rPr>
          <w:rFonts w:cs="Arial"/>
          <w:szCs w:val="22"/>
          <w:u w:val="single"/>
        </w:rPr>
      </w:pPr>
      <w:r>
        <w:rPr>
          <w:rFonts w:cs="Arial"/>
          <w:szCs w:val="22"/>
          <w:u w:val="single"/>
        </w:rPr>
        <w:t>Obrazložitev:</w:t>
      </w:r>
    </w:p>
    <w:p w:rsidR="0006366F" w:rsidRDefault="0006366F" w:rsidP="00713C29">
      <w:pPr>
        <w:rPr>
          <w:rFonts w:cs="Arial"/>
          <w:szCs w:val="22"/>
        </w:rPr>
      </w:pPr>
      <w:bookmarkStart w:id="1" w:name="_Hlk164858690"/>
      <w:r>
        <w:rPr>
          <w:rFonts w:cs="Arial"/>
          <w:szCs w:val="22"/>
        </w:rPr>
        <w:t>Z amandmajem se upošteva mnenje ZPS in na ta način določi jasnejša dikcija napovednega stavka 40. člena zakona.</w:t>
      </w:r>
      <w:bookmarkEnd w:id="1"/>
    </w:p>
    <w:p w:rsidR="0006366F" w:rsidRDefault="0006366F" w:rsidP="00713C29">
      <w:pPr>
        <w:rPr>
          <w:rFonts w:cs="Arial"/>
          <w:szCs w:val="22"/>
        </w:rPr>
      </w:pPr>
    </w:p>
    <w:p w:rsidR="0006366F" w:rsidRDefault="0006366F" w:rsidP="00713C29">
      <w:pPr>
        <w:rPr>
          <w:rFonts w:cs="Arial"/>
          <w:b/>
          <w:bCs/>
          <w:szCs w:val="22"/>
        </w:rPr>
      </w:pPr>
      <w:r>
        <w:rPr>
          <w:rFonts w:cs="Arial"/>
          <w:b/>
          <w:bCs/>
          <w:szCs w:val="22"/>
        </w:rPr>
        <w:t>K 6. členu:</w:t>
      </w:r>
    </w:p>
    <w:p w:rsidR="0006366F" w:rsidRDefault="0006366F" w:rsidP="00713C29">
      <w:pPr>
        <w:rPr>
          <w:rFonts w:cs="Arial"/>
          <w:b/>
          <w:bCs/>
          <w:szCs w:val="22"/>
        </w:rPr>
      </w:pPr>
    </w:p>
    <w:p w:rsidR="0006366F" w:rsidRDefault="0006366F" w:rsidP="00713C29">
      <w:pPr>
        <w:rPr>
          <w:rFonts w:cs="Arial"/>
          <w:szCs w:val="22"/>
        </w:rPr>
      </w:pPr>
      <w:r>
        <w:rPr>
          <w:rFonts w:cs="Arial"/>
          <w:szCs w:val="22"/>
        </w:rPr>
        <w:t>Besedilo 6. člena se spremeni tako, da se glasi:</w:t>
      </w:r>
    </w:p>
    <w:p w:rsidR="0006366F" w:rsidRDefault="0006366F" w:rsidP="00713C29">
      <w:pPr>
        <w:rPr>
          <w:rFonts w:cs="Arial"/>
          <w:szCs w:val="22"/>
        </w:rPr>
      </w:pPr>
    </w:p>
    <w:p w:rsidR="0006366F" w:rsidRDefault="0006366F" w:rsidP="00713C29">
      <w:pPr>
        <w:rPr>
          <w:rFonts w:cs="Arial"/>
          <w:szCs w:val="22"/>
        </w:rPr>
      </w:pPr>
      <w:r>
        <w:rPr>
          <w:rFonts w:cs="Arial"/>
          <w:b/>
          <w:bCs/>
          <w:szCs w:val="22"/>
        </w:rPr>
        <w:t>»</w:t>
      </w:r>
      <w:r>
        <w:rPr>
          <w:rFonts w:cs="Arial"/>
          <w:szCs w:val="22"/>
        </w:rPr>
        <w:t>V 60. členu se v drugem odstavku besedilo »drugi odstavek 341. člena« nadomesti z besedilom »341. člen«, beseda »uporablja« pa se nadomesti z besedo »uporabljata«.</w:t>
      </w:r>
    </w:p>
    <w:p w:rsidR="0006366F" w:rsidRDefault="0006366F" w:rsidP="00713C29">
      <w:pPr>
        <w:rPr>
          <w:rFonts w:cs="Arial"/>
          <w:szCs w:val="22"/>
        </w:rPr>
      </w:pPr>
    </w:p>
    <w:p w:rsidR="0006366F" w:rsidRDefault="0006366F" w:rsidP="00713C29">
      <w:pPr>
        <w:rPr>
          <w:rFonts w:cs="Arial"/>
          <w:szCs w:val="22"/>
          <w:u w:val="single"/>
        </w:rPr>
      </w:pPr>
      <w:r>
        <w:rPr>
          <w:rFonts w:cs="Arial"/>
          <w:szCs w:val="22"/>
          <w:u w:val="single"/>
        </w:rPr>
        <w:t>Obrazložitev:</w:t>
      </w:r>
    </w:p>
    <w:p w:rsidR="0006366F" w:rsidRDefault="0006366F" w:rsidP="00713C29">
      <w:pPr>
        <w:rPr>
          <w:rFonts w:cs="Arial"/>
          <w:szCs w:val="22"/>
        </w:rPr>
      </w:pPr>
      <w:r>
        <w:rPr>
          <w:rFonts w:cs="Arial"/>
          <w:szCs w:val="22"/>
        </w:rPr>
        <w:t>Z amandmajem se upošteva mnenje ZPS, ki opozarja, da je v drugem odstavku v zvezi z besedo »uporablja« mišljen sklic na dva člena.</w:t>
      </w:r>
    </w:p>
    <w:p w:rsidR="0006366F" w:rsidRDefault="0006366F" w:rsidP="00713C29">
      <w:pPr>
        <w:rPr>
          <w:rFonts w:cs="Arial"/>
          <w:szCs w:val="22"/>
        </w:rPr>
      </w:pPr>
    </w:p>
    <w:p w:rsidR="0006366F" w:rsidRDefault="0006366F" w:rsidP="00713C29">
      <w:pPr>
        <w:rPr>
          <w:rFonts w:cs="Arial"/>
          <w:b/>
          <w:bCs/>
          <w:szCs w:val="22"/>
        </w:rPr>
      </w:pPr>
      <w:r>
        <w:rPr>
          <w:rFonts w:cs="Arial"/>
          <w:b/>
          <w:bCs/>
          <w:szCs w:val="22"/>
        </w:rPr>
        <w:t>K 7. členu:</w:t>
      </w:r>
    </w:p>
    <w:p w:rsidR="0006366F" w:rsidRDefault="0006366F" w:rsidP="00713C29">
      <w:pPr>
        <w:rPr>
          <w:rFonts w:cs="Arial"/>
          <w:b/>
          <w:bCs/>
          <w:szCs w:val="22"/>
        </w:rPr>
      </w:pPr>
    </w:p>
    <w:p w:rsidR="0006366F" w:rsidRDefault="0006366F" w:rsidP="00713C29">
      <w:pPr>
        <w:rPr>
          <w:rFonts w:cs="Arial"/>
          <w:szCs w:val="22"/>
        </w:rPr>
      </w:pPr>
      <w:r>
        <w:rPr>
          <w:rFonts w:cs="Arial"/>
          <w:szCs w:val="22"/>
        </w:rPr>
        <w:t>V 7. členu se prva alineja prvega odstavka spremeni tako, da se glasi:</w:t>
      </w:r>
    </w:p>
    <w:p w:rsidR="0006366F" w:rsidRDefault="0006366F" w:rsidP="00713C29">
      <w:pPr>
        <w:rPr>
          <w:rFonts w:cs="Arial"/>
          <w:szCs w:val="22"/>
        </w:rPr>
      </w:pPr>
    </w:p>
    <w:p w:rsidR="0006366F" w:rsidRDefault="0006366F" w:rsidP="00713C29">
      <w:pPr>
        <w:rPr>
          <w:rFonts w:cs="Arial"/>
          <w:szCs w:val="22"/>
        </w:rPr>
      </w:pPr>
      <w:r>
        <w:rPr>
          <w:rFonts w:cs="Arial"/>
          <w:szCs w:val="22"/>
        </w:rPr>
        <w:t>»- opravljanje teh investicijskih storitev in poslov v vsakem od teh primerov posamezno ali po presoji glede na celotno skupino pomeni pomožno dejavnost njihovi redni dejavnosti,«</w:t>
      </w:r>
    </w:p>
    <w:p w:rsidR="0006366F" w:rsidRDefault="0006366F" w:rsidP="00713C29">
      <w:pPr>
        <w:rPr>
          <w:rFonts w:cs="Arial"/>
          <w:szCs w:val="22"/>
          <w:u w:val="single"/>
        </w:rPr>
      </w:pPr>
    </w:p>
    <w:p w:rsidR="0006366F" w:rsidRDefault="0006366F" w:rsidP="00713C29">
      <w:pPr>
        <w:rPr>
          <w:rFonts w:cs="Arial"/>
          <w:szCs w:val="22"/>
          <w:u w:val="single"/>
        </w:rPr>
      </w:pPr>
      <w:r>
        <w:rPr>
          <w:rFonts w:cs="Arial"/>
          <w:szCs w:val="22"/>
          <w:u w:val="single"/>
        </w:rPr>
        <w:t>Obrazložitev:</w:t>
      </w:r>
    </w:p>
    <w:p w:rsidR="0006366F" w:rsidRDefault="0006366F" w:rsidP="00713C29">
      <w:pPr>
        <w:rPr>
          <w:rFonts w:cs="Arial"/>
          <w:szCs w:val="22"/>
        </w:rPr>
      </w:pPr>
      <w:r>
        <w:rPr>
          <w:rFonts w:cs="Arial"/>
          <w:szCs w:val="22"/>
        </w:rPr>
        <w:t>Z amandmajem se upošteva mnenje ZPS, ki opozarja, da uporaba besede »bodisi« ni ustrezna.</w:t>
      </w:r>
    </w:p>
    <w:p w:rsidR="0006366F" w:rsidRDefault="0006366F" w:rsidP="00713C29">
      <w:pPr>
        <w:rPr>
          <w:rFonts w:cs="Arial"/>
          <w:szCs w:val="22"/>
        </w:rPr>
      </w:pPr>
    </w:p>
    <w:p w:rsidR="0006366F" w:rsidRDefault="0006366F" w:rsidP="00713C29">
      <w:pPr>
        <w:rPr>
          <w:rFonts w:cs="Arial"/>
          <w:b/>
          <w:bCs/>
          <w:szCs w:val="22"/>
        </w:rPr>
      </w:pPr>
      <w:r>
        <w:rPr>
          <w:rFonts w:cs="Arial"/>
          <w:b/>
          <w:bCs/>
          <w:szCs w:val="22"/>
        </w:rPr>
        <w:t>K 16. členu:</w:t>
      </w:r>
    </w:p>
    <w:p w:rsidR="0006366F" w:rsidRDefault="0006366F" w:rsidP="00713C29">
      <w:pPr>
        <w:rPr>
          <w:rFonts w:cs="Arial"/>
          <w:b/>
          <w:bCs/>
          <w:szCs w:val="22"/>
        </w:rPr>
      </w:pPr>
    </w:p>
    <w:p w:rsidR="0006366F" w:rsidRDefault="0006366F" w:rsidP="00713C29">
      <w:pPr>
        <w:rPr>
          <w:rFonts w:cs="Arial"/>
          <w:szCs w:val="22"/>
        </w:rPr>
      </w:pPr>
      <w:r>
        <w:rPr>
          <w:rFonts w:cs="Arial"/>
          <w:szCs w:val="22"/>
        </w:rPr>
        <w:t>V 16. členu se v prvem odstavku besedilo »sankcijah zaradi prekrška« nadomesti z besedilom »sankcijah za prekršek«.</w:t>
      </w:r>
    </w:p>
    <w:p w:rsidR="0006366F" w:rsidRDefault="0006366F" w:rsidP="00713C29">
      <w:pPr>
        <w:rPr>
          <w:rFonts w:cs="Arial"/>
          <w:szCs w:val="22"/>
        </w:rPr>
      </w:pPr>
    </w:p>
    <w:p w:rsidR="0006366F" w:rsidRDefault="0006366F" w:rsidP="00713C29">
      <w:pPr>
        <w:rPr>
          <w:rFonts w:cs="Arial"/>
          <w:szCs w:val="22"/>
        </w:rPr>
      </w:pPr>
      <w:r>
        <w:rPr>
          <w:rFonts w:cs="Arial"/>
          <w:szCs w:val="22"/>
        </w:rPr>
        <w:t>V drugem odstavku se besedilo »sankcija zaradi prekrška« nadomesti z besedilom »sankcija za prekršek«.</w:t>
      </w:r>
    </w:p>
    <w:p w:rsidR="0006366F" w:rsidRDefault="0006366F" w:rsidP="00713C29">
      <w:pPr>
        <w:rPr>
          <w:rFonts w:cs="Arial"/>
          <w:szCs w:val="22"/>
          <w:u w:val="single"/>
        </w:rPr>
      </w:pPr>
    </w:p>
    <w:p w:rsidR="0006366F" w:rsidRDefault="0006366F" w:rsidP="00713C29">
      <w:pPr>
        <w:rPr>
          <w:rFonts w:cs="Arial"/>
          <w:szCs w:val="22"/>
          <w:u w:val="single"/>
        </w:rPr>
      </w:pPr>
      <w:r>
        <w:rPr>
          <w:rFonts w:cs="Arial"/>
          <w:szCs w:val="22"/>
          <w:u w:val="single"/>
        </w:rPr>
        <w:t>Obrazložitev:</w:t>
      </w:r>
    </w:p>
    <w:p w:rsidR="0006366F" w:rsidRDefault="0006366F" w:rsidP="00713C29">
      <w:pPr>
        <w:rPr>
          <w:rFonts w:cs="Arial"/>
          <w:szCs w:val="22"/>
        </w:rPr>
      </w:pPr>
      <w:r>
        <w:rPr>
          <w:rFonts w:cs="Arial"/>
          <w:szCs w:val="22"/>
        </w:rPr>
        <w:t>Z amandmajem se upošteva mnenje ZPS glede pravilne uporabe poimenovanja sankcije za prekršek, s čimer se sledi tudi notranji skladnosti zakona.</w:t>
      </w:r>
    </w:p>
    <w:p w:rsidR="0006366F" w:rsidRDefault="0006366F" w:rsidP="00713C29">
      <w:pPr>
        <w:rPr>
          <w:rFonts w:cs="Arial"/>
          <w:szCs w:val="22"/>
        </w:rPr>
      </w:pPr>
    </w:p>
    <w:p w:rsidR="0006366F" w:rsidRDefault="0006366F" w:rsidP="00713C29">
      <w:pPr>
        <w:rPr>
          <w:rFonts w:cs="Arial"/>
          <w:b/>
          <w:bCs/>
          <w:szCs w:val="22"/>
        </w:rPr>
      </w:pPr>
      <w:r>
        <w:rPr>
          <w:rFonts w:cs="Arial"/>
          <w:b/>
          <w:bCs/>
          <w:szCs w:val="22"/>
        </w:rPr>
        <w:t>K 17. členu:</w:t>
      </w:r>
    </w:p>
    <w:p w:rsidR="0006366F" w:rsidRDefault="0006366F" w:rsidP="00713C29">
      <w:pPr>
        <w:rPr>
          <w:rFonts w:cs="Arial"/>
          <w:b/>
          <w:bCs/>
          <w:szCs w:val="22"/>
        </w:rPr>
      </w:pPr>
    </w:p>
    <w:p w:rsidR="0006366F" w:rsidRDefault="0006366F" w:rsidP="00713C29">
      <w:pPr>
        <w:rPr>
          <w:rFonts w:cs="Arial"/>
          <w:szCs w:val="22"/>
        </w:rPr>
      </w:pPr>
      <w:r>
        <w:rPr>
          <w:rFonts w:cs="Arial"/>
          <w:szCs w:val="22"/>
        </w:rPr>
        <w:t>V 17. členu se besedilo »sankcija zaradi prekrška« v kateremkoli sklonu in številu nadomesti z besedilom »sankcijo za prekršek« v ustreznem sklonu in številu.</w:t>
      </w:r>
    </w:p>
    <w:p w:rsidR="0006366F" w:rsidRDefault="0006366F" w:rsidP="00713C29">
      <w:pPr>
        <w:rPr>
          <w:rFonts w:cs="Arial"/>
          <w:szCs w:val="22"/>
        </w:rPr>
      </w:pPr>
    </w:p>
    <w:p w:rsidR="0006366F" w:rsidRDefault="0006366F" w:rsidP="00713C29">
      <w:pPr>
        <w:rPr>
          <w:rFonts w:cs="Arial"/>
          <w:szCs w:val="22"/>
          <w:u w:val="single"/>
        </w:rPr>
      </w:pPr>
      <w:r>
        <w:rPr>
          <w:rFonts w:cs="Arial"/>
          <w:szCs w:val="22"/>
          <w:u w:val="single"/>
        </w:rPr>
        <w:t>Obrazložitev:</w:t>
      </w:r>
    </w:p>
    <w:p w:rsidR="0006366F" w:rsidRDefault="0006366F" w:rsidP="00713C29">
      <w:pPr>
        <w:rPr>
          <w:rFonts w:cs="Arial"/>
          <w:szCs w:val="22"/>
        </w:rPr>
      </w:pPr>
      <w:r>
        <w:rPr>
          <w:rFonts w:cs="Arial"/>
          <w:szCs w:val="22"/>
        </w:rPr>
        <w:t>Z amandmajem se upošteva mnenje ZPS glede pravilne uporabe poimenovanja sankcije za prekršek, s čimer se sledi tudi notranji skladnosti zakona.</w:t>
      </w:r>
    </w:p>
    <w:p w:rsidR="0006366F" w:rsidRDefault="0006366F" w:rsidP="00713C29">
      <w:pPr>
        <w:rPr>
          <w:rFonts w:cs="Arial"/>
          <w:b/>
          <w:bCs/>
          <w:szCs w:val="22"/>
        </w:rPr>
      </w:pPr>
    </w:p>
    <w:p w:rsidR="0006366F" w:rsidRDefault="0006366F" w:rsidP="00713C29">
      <w:pPr>
        <w:rPr>
          <w:rFonts w:cs="Arial"/>
          <w:b/>
          <w:bCs/>
          <w:szCs w:val="22"/>
        </w:rPr>
      </w:pPr>
      <w:r>
        <w:rPr>
          <w:rFonts w:cs="Arial"/>
          <w:b/>
          <w:bCs/>
          <w:szCs w:val="22"/>
        </w:rPr>
        <w:t>K 24. členu:</w:t>
      </w:r>
    </w:p>
    <w:p w:rsidR="0006366F" w:rsidRDefault="0006366F" w:rsidP="00713C29">
      <w:pPr>
        <w:rPr>
          <w:rFonts w:cs="Arial"/>
          <w:b/>
          <w:bCs/>
          <w:szCs w:val="22"/>
        </w:rPr>
      </w:pPr>
    </w:p>
    <w:p w:rsidR="0006366F" w:rsidRDefault="0006366F" w:rsidP="00713C29">
      <w:pPr>
        <w:rPr>
          <w:rFonts w:cs="Arial"/>
          <w:szCs w:val="22"/>
        </w:rPr>
      </w:pPr>
      <w:r>
        <w:rPr>
          <w:rFonts w:cs="Arial"/>
          <w:szCs w:val="22"/>
        </w:rPr>
        <w:t>V 24. členu se besedilo »sankcija zaradi prekrška« v kateremkoli sklonu in številu nadomesti z besedilom »sankcijo za prekršek« v ustreznem sklonu in številu.</w:t>
      </w:r>
    </w:p>
    <w:p w:rsidR="0006366F" w:rsidRDefault="0006366F" w:rsidP="00713C29">
      <w:pPr>
        <w:rPr>
          <w:rFonts w:cs="Arial"/>
          <w:szCs w:val="22"/>
        </w:rPr>
      </w:pPr>
    </w:p>
    <w:p w:rsidR="0006366F" w:rsidRDefault="0006366F" w:rsidP="00713C29">
      <w:pPr>
        <w:rPr>
          <w:rFonts w:cs="Arial"/>
          <w:szCs w:val="22"/>
        </w:rPr>
      </w:pPr>
      <w:r>
        <w:rPr>
          <w:rFonts w:cs="Arial"/>
          <w:szCs w:val="22"/>
        </w:rPr>
        <w:t>V enajstem odstavku se v prvem stavku črta beseda »najmanj«.</w:t>
      </w:r>
    </w:p>
    <w:p w:rsidR="0006366F" w:rsidRDefault="0006366F" w:rsidP="00713C29">
      <w:pPr>
        <w:rPr>
          <w:rFonts w:cs="Arial"/>
          <w:szCs w:val="22"/>
        </w:rPr>
      </w:pPr>
    </w:p>
    <w:p w:rsidR="0006366F" w:rsidRDefault="0006366F" w:rsidP="00713C29">
      <w:pPr>
        <w:rPr>
          <w:rFonts w:cs="Arial"/>
          <w:szCs w:val="22"/>
          <w:u w:val="single"/>
        </w:rPr>
      </w:pPr>
      <w:r>
        <w:rPr>
          <w:rFonts w:cs="Arial"/>
          <w:szCs w:val="22"/>
          <w:u w:val="single"/>
        </w:rPr>
        <w:t>Obrazložitev:</w:t>
      </w:r>
    </w:p>
    <w:p w:rsidR="0006366F" w:rsidRDefault="0006366F" w:rsidP="00713C29">
      <w:pPr>
        <w:rPr>
          <w:rFonts w:cs="Arial"/>
          <w:szCs w:val="22"/>
        </w:rPr>
      </w:pPr>
      <w:r>
        <w:rPr>
          <w:rFonts w:cs="Arial"/>
          <w:szCs w:val="22"/>
        </w:rPr>
        <w:t>Z amandmajem se upošteva mnenje ZPS glede pravilne uporabe poimenovanja sankcije za prekršek, s čimer se sledi tudi notranji skladnosti zakona. Enajsti odstavek se skladno z mnenjem ZPS poenoti z obdobjem javne objave iz 16. člena.</w:t>
      </w:r>
    </w:p>
    <w:p w:rsidR="0006366F" w:rsidRDefault="0006366F" w:rsidP="00713C29">
      <w:pPr>
        <w:rPr>
          <w:rFonts w:cs="Arial"/>
          <w:szCs w:val="22"/>
        </w:rPr>
      </w:pPr>
    </w:p>
    <w:p w:rsidR="0006366F" w:rsidRDefault="0006366F" w:rsidP="00713C29">
      <w:pPr>
        <w:rPr>
          <w:rFonts w:cs="Arial"/>
          <w:b/>
          <w:bCs/>
          <w:szCs w:val="22"/>
        </w:rPr>
      </w:pPr>
      <w:r>
        <w:rPr>
          <w:rFonts w:cs="Arial"/>
          <w:b/>
          <w:bCs/>
          <w:szCs w:val="22"/>
        </w:rPr>
        <w:t>K 27. členu:</w:t>
      </w:r>
    </w:p>
    <w:p w:rsidR="0006366F" w:rsidRDefault="0006366F" w:rsidP="00713C29">
      <w:pPr>
        <w:rPr>
          <w:rFonts w:cs="Arial"/>
          <w:b/>
          <w:bCs/>
          <w:szCs w:val="22"/>
        </w:rPr>
      </w:pPr>
    </w:p>
    <w:p w:rsidR="0006366F" w:rsidRDefault="0006366F" w:rsidP="00713C29">
      <w:pPr>
        <w:rPr>
          <w:rFonts w:cs="Arial"/>
          <w:szCs w:val="22"/>
        </w:rPr>
      </w:pPr>
      <w:r>
        <w:rPr>
          <w:rFonts w:cs="Arial"/>
          <w:szCs w:val="22"/>
        </w:rPr>
        <w:t>V 438. f členu se beseda »predvidenimi« nadomesti z besedo »določenimi«.</w:t>
      </w:r>
    </w:p>
    <w:p w:rsidR="0006366F" w:rsidRDefault="0006366F" w:rsidP="00713C29">
      <w:pPr>
        <w:rPr>
          <w:rFonts w:cs="Arial"/>
          <w:szCs w:val="22"/>
        </w:rPr>
      </w:pPr>
    </w:p>
    <w:p w:rsidR="0006366F" w:rsidRDefault="0006366F" w:rsidP="00713C29">
      <w:pPr>
        <w:rPr>
          <w:rFonts w:cs="Arial"/>
          <w:szCs w:val="22"/>
        </w:rPr>
      </w:pPr>
      <w:r>
        <w:rPr>
          <w:rFonts w:cs="Arial"/>
          <w:szCs w:val="22"/>
        </w:rPr>
        <w:t>V 438. i členu se v tretjem odstavku besedilo »mora agencija določiti« nadomesti z besedilom »agencija določi«.</w:t>
      </w:r>
    </w:p>
    <w:p w:rsidR="0006366F" w:rsidRDefault="0006366F" w:rsidP="00713C29">
      <w:pPr>
        <w:rPr>
          <w:rFonts w:cs="Arial"/>
          <w:szCs w:val="22"/>
        </w:rPr>
      </w:pPr>
    </w:p>
    <w:p w:rsidR="0006366F" w:rsidRDefault="0006366F" w:rsidP="00713C29">
      <w:pPr>
        <w:rPr>
          <w:rFonts w:cs="Arial"/>
          <w:szCs w:val="22"/>
        </w:rPr>
      </w:pPr>
      <w:r>
        <w:rPr>
          <w:rFonts w:cs="Arial"/>
          <w:szCs w:val="22"/>
        </w:rPr>
        <w:t>V 438. j členu se prvi odstavek spremeni, tako, da se glasi:</w:t>
      </w:r>
    </w:p>
    <w:p w:rsidR="0006366F" w:rsidRDefault="0006366F" w:rsidP="00713C29">
      <w:pPr>
        <w:rPr>
          <w:rFonts w:cs="Arial"/>
          <w:szCs w:val="22"/>
        </w:rPr>
      </w:pPr>
    </w:p>
    <w:p w:rsidR="0006366F" w:rsidRDefault="0006366F" w:rsidP="00713C29">
      <w:pPr>
        <w:rPr>
          <w:rFonts w:cs="Arial"/>
          <w:szCs w:val="22"/>
        </w:rPr>
      </w:pPr>
      <w:r>
        <w:rPr>
          <w:rFonts w:cs="Arial"/>
          <w:szCs w:val="22"/>
        </w:rPr>
        <w:t>»(1) Neupravičeni imetnik do izteka roka, določenega v odredbi o odsvojitvi deležev, agenciji predloži poročilo o odsvojitvi deležev, ki obsega:«.</w:t>
      </w:r>
    </w:p>
    <w:p w:rsidR="0006366F" w:rsidRDefault="0006366F" w:rsidP="00713C29">
      <w:pPr>
        <w:rPr>
          <w:rFonts w:cs="Arial"/>
          <w:szCs w:val="22"/>
        </w:rPr>
      </w:pPr>
    </w:p>
    <w:p w:rsidR="0006366F" w:rsidRDefault="0006366F" w:rsidP="00713C29">
      <w:pPr>
        <w:rPr>
          <w:rFonts w:cs="Arial"/>
          <w:szCs w:val="22"/>
        </w:rPr>
      </w:pPr>
      <w:r>
        <w:rPr>
          <w:rFonts w:cs="Arial"/>
          <w:szCs w:val="22"/>
        </w:rPr>
        <w:t>V 438. j členu se v tretjem odstavku črta besedilo »iz prejšnjega člena«.</w:t>
      </w:r>
    </w:p>
    <w:p w:rsidR="0006366F" w:rsidRDefault="0006366F" w:rsidP="00713C29">
      <w:pPr>
        <w:rPr>
          <w:rFonts w:cs="Arial"/>
          <w:szCs w:val="22"/>
        </w:rPr>
      </w:pPr>
    </w:p>
    <w:p w:rsidR="0006366F" w:rsidRDefault="0006366F" w:rsidP="00713C29">
      <w:pPr>
        <w:rPr>
          <w:rFonts w:cs="Arial"/>
          <w:szCs w:val="22"/>
          <w:u w:val="single"/>
        </w:rPr>
      </w:pPr>
    </w:p>
    <w:p w:rsidR="0006366F" w:rsidRDefault="0006366F" w:rsidP="00713C29">
      <w:pPr>
        <w:rPr>
          <w:rFonts w:cs="Arial"/>
          <w:szCs w:val="22"/>
          <w:u w:val="single"/>
        </w:rPr>
      </w:pPr>
      <w:r>
        <w:rPr>
          <w:rFonts w:cs="Arial"/>
          <w:szCs w:val="22"/>
          <w:u w:val="single"/>
        </w:rPr>
        <w:t>Obrazložitev:</w:t>
      </w:r>
    </w:p>
    <w:p w:rsidR="0006366F" w:rsidRDefault="0006366F" w:rsidP="00713C29">
      <w:pPr>
        <w:rPr>
          <w:rFonts w:cs="Arial"/>
          <w:szCs w:val="22"/>
        </w:rPr>
      </w:pPr>
      <w:r>
        <w:rPr>
          <w:rFonts w:cs="Arial"/>
          <w:szCs w:val="22"/>
        </w:rPr>
        <w:t xml:space="preserve">Z amandmajem se upošteva mnenje ZPS. V 438. f členu se beseda »predvidenimi« nadomesti z ustreznejšim izrazom, saj zakon ukrepe določa in ne predvideva. V 438. i in 438. j členu se </w:t>
      </w:r>
      <w:r>
        <w:rPr>
          <w:rFonts w:cs="Arial"/>
          <w:szCs w:val="22"/>
        </w:rPr>
        <w:lastRenderedPageBreak/>
        <w:t xml:space="preserve">črta beseda »mora«, saj je narava samega zakona velelniška. V 438. j členu se v tretjem odstavku črta besedilo »iz prejšnjega člena«, ker sklic ni potreben. </w:t>
      </w:r>
    </w:p>
    <w:p w:rsidR="0006366F" w:rsidRDefault="0006366F" w:rsidP="00713C29">
      <w:pPr>
        <w:rPr>
          <w:rFonts w:cs="Arial"/>
          <w:szCs w:val="22"/>
        </w:rPr>
      </w:pPr>
    </w:p>
    <w:p w:rsidR="0006366F" w:rsidRDefault="0006366F" w:rsidP="00713C29">
      <w:pPr>
        <w:rPr>
          <w:b/>
          <w:bCs/>
          <w:szCs w:val="16"/>
        </w:rPr>
      </w:pPr>
    </w:p>
    <w:p w:rsidR="0006366F" w:rsidRDefault="0006366F" w:rsidP="00713C29">
      <w:pPr>
        <w:rPr>
          <w:b/>
          <w:bCs/>
        </w:rPr>
      </w:pPr>
      <w:r>
        <w:rPr>
          <w:b/>
          <w:bCs/>
        </w:rPr>
        <w:t>K 38. členu:</w:t>
      </w:r>
    </w:p>
    <w:p w:rsidR="0006366F" w:rsidRDefault="0006366F" w:rsidP="00713C29">
      <w:pPr>
        <w:rPr>
          <w:rFonts w:cs="Arial"/>
          <w:szCs w:val="22"/>
          <w:u w:val="single"/>
        </w:rPr>
      </w:pPr>
    </w:p>
    <w:p w:rsidR="0006366F" w:rsidRDefault="0006366F" w:rsidP="00713C29">
      <w:pPr>
        <w:rPr>
          <w:rFonts w:cs="Arial"/>
          <w:szCs w:val="22"/>
        </w:rPr>
      </w:pPr>
      <w:r>
        <w:rPr>
          <w:rFonts w:cs="Arial"/>
          <w:szCs w:val="22"/>
        </w:rPr>
        <w:t>Besedilo 38. člena se spremeni tako, da se glasi:</w:t>
      </w:r>
    </w:p>
    <w:p w:rsidR="0006366F" w:rsidRDefault="0006366F" w:rsidP="00713C29">
      <w:pPr>
        <w:rPr>
          <w:rFonts w:cs="Arial"/>
          <w:szCs w:val="22"/>
          <w:u w:val="single"/>
        </w:rPr>
      </w:pPr>
    </w:p>
    <w:p w:rsidR="0006366F" w:rsidRDefault="0006366F" w:rsidP="00713C29">
      <w:pPr>
        <w:rPr>
          <w:szCs w:val="16"/>
        </w:rPr>
      </w:pPr>
      <w:r>
        <w:t>»(1) CDD uskladi svoje poslovanje z 438.a do 438.č, 438. f in 438.g členom zakona v šestih mesecih od  uveljavitve tega zakona.</w:t>
      </w:r>
    </w:p>
    <w:p w:rsidR="0006366F" w:rsidRDefault="0006366F" w:rsidP="00713C29"/>
    <w:p w:rsidR="0006366F" w:rsidRDefault="0006366F" w:rsidP="00713C29">
      <w:r>
        <w:t xml:space="preserve">(2) Člani uprave in nadzornega sveta CDD uskladijo svoje delovanje in pridobijo ustrezna  dovoljenja v skladu z 438.c in 438.č členom zakona v šestih mesecih od uveljavitve tega </w:t>
      </w:r>
    </w:p>
    <w:p w:rsidR="0006366F" w:rsidRDefault="0006366F" w:rsidP="00713C29">
      <w:r>
        <w:t>zakona.</w:t>
      </w:r>
    </w:p>
    <w:p w:rsidR="0006366F" w:rsidRDefault="0006366F" w:rsidP="00713C29">
      <w:r>
        <w:t xml:space="preserve"> </w:t>
      </w:r>
    </w:p>
    <w:p w:rsidR="0006366F" w:rsidRDefault="0006366F" w:rsidP="00713C29">
      <w:r>
        <w:t>(3) Imetniki kvalificiranih deležev CDD uskladijo svoje delovanje in pridobijo ustrezna dovoljenja  v skladu z 438.f in 438.g členom zakona v šestih mesecih od uveljavitve tega zakona.«.</w:t>
      </w:r>
    </w:p>
    <w:p w:rsidR="0006366F" w:rsidRDefault="0006366F" w:rsidP="00713C29">
      <w:pPr>
        <w:rPr>
          <w:u w:val="single"/>
        </w:rPr>
      </w:pPr>
    </w:p>
    <w:p w:rsidR="0006366F" w:rsidRDefault="0006366F" w:rsidP="00713C29">
      <w:pPr>
        <w:rPr>
          <w:u w:val="single"/>
        </w:rPr>
      </w:pPr>
      <w:r>
        <w:rPr>
          <w:u w:val="single"/>
        </w:rPr>
        <w:t>Obrazložitev:</w:t>
      </w:r>
    </w:p>
    <w:p w:rsidR="0006366F" w:rsidRDefault="0006366F" w:rsidP="00713C29">
      <w:r>
        <w:t xml:space="preserve">Z amandmajem se sledi mnenju ZPS. Za CDD so relevantne vse nove določbe zakona, ki se nanašajo na CDD ali njene kvalificirane imetnike oziroma člane uprave in nadzornega sveta, zato se mora CDD kot družba uskladiti z vsemi temi določbami. Člani uprave in nadzornega sveta se morajo uskladiti z novimi določbami, ki so relevantne zanje, imetniki kvalificiranih deležev pa s tistimi, ki so relevantne zanje.  </w:t>
      </w:r>
    </w:p>
    <w:p w:rsidR="0006366F" w:rsidRDefault="0006366F" w:rsidP="00713C29">
      <w:pPr>
        <w:rPr>
          <w:rFonts w:cs="Arial"/>
          <w:szCs w:val="22"/>
        </w:rPr>
      </w:pPr>
    </w:p>
    <w:p w:rsidR="0006366F" w:rsidRDefault="0006366F" w:rsidP="00713C29">
      <w:pPr>
        <w:pStyle w:val="Odstavek"/>
        <w:spacing w:before="0" w:line="260" w:lineRule="exact"/>
        <w:ind w:firstLine="0"/>
      </w:pPr>
    </w:p>
    <w:p w:rsidR="00782FD4" w:rsidRDefault="00782FD4" w:rsidP="00713C29">
      <w:pPr>
        <w:autoSpaceDE w:val="0"/>
        <w:autoSpaceDN w:val="0"/>
        <w:adjustRightInd w:val="0"/>
        <w:jc w:val="both"/>
      </w:pPr>
    </w:p>
    <w:p w:rsidR="003C1E29" w:rsidRDefault="003C1E29" w:rsidP="00713C29">
      <w:pPr>
        <w:autoSpaceDE w:val="0"/>
        <w:autoSpaceDN w:val="0"/>
        <w:adjustRightInd w:val="0"/>
        <w:jc w:val="both"/>
      </w:pPr>
    </w:p>
    <w:p w:rsidR="003C1E29" w:rsidRDefault="003C1E29" w:rsidP="00713C29">
      <w:pPr>
        <w:autoSpaceDE w:val="0"/>
        <w:autoSpaceDN w:val="0"/>
        <w:adjustRightInd w:val="0"/>
        <w:jc w:val="both"/>
      </w:pPr>
    </w:p>
    <w:p w:rsidR="003C1E29" w:rsidRPr="00EC13B0" w:rsidRDefault="003C1E29" w:rsidP="00713C29">
      <w:pPr>
        <w:autoSpaceDE w:val="0"/>
        <w:autoSpaceDN w:val="0"/>
        <w:adjustRightInd w:val="0"/>
        <w:jc w:val="both"/>
      </w:pPr>
      <w:bookmarkStart w:id="2" w:name="_GoBack"/>
      <w:bookmarkEnd w:id="2"/>
    </w:p>
    <w:sectPr w:rsidR="003C1E29" w:rsidRPr="00EC13B0" w:rsidSect="005D5957">
      <w:headerReference w:type="even" r:id="rId7"/>
      <w:headerReference w:type="default" r:id="rId8"/>
      <w:footerReference w:type="even" r:id="rId9"/>
      <w:footerReference w:type="default" r:id="rId10"/>
      <w:headerReference w:type="first" r:id="rId11"/>
      <w:footerReference w:type="first" r:id="rId12"/>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81058" w:rsidRDefault="00281058" w:rsidP="00767987">
      <w:pPr>
        <w:spacing w:line="240" w:lineRule="auto"/>
      </w:pPr>
      <w:r>
        <w:separator/>
      </w:r>
    </w:p>
  </w:endnote>
  <w:endnote w:type="continuationSeparator" w:id="0">
    <w:p w:rsidR="00281058" w:rsidRDefault="00281058"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E31D5" w:rsidRDefault="003E31D5">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E31D5" w:rsidRDefault="003E31D5">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E31D5" w:rsidRDefault="003E31D5">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81058" w:rsidRDefault="00281058" w:rsidP="00767987">
      <w:pPr>
        <w:spacing w:line="240" w:lineRule="auto"/>
      </w:pPr>
      <w:r>
        <w:separator/>
      </w:r>
    </w:p>
  </w:footnote>
  <w:footnote w:type="continuationSeparator" w:id="0">
    <w:p w:rsidR="00281058" w:rsidRDefault="00281058"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E31D5" w:rsidRDefault="003E31D5">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E31D5" w:rsidRDefault="003E31D5">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D5957" w:rsidRPr="00A9231D" w:rsidRDefault="005D5957" w:rsidP="005D5957">
    <w:pPr>
      <w:pStyle w:val="Glava"/>
      <w:tabs>
        <w:tab w:val="clear" w:pos="4536"/>
        <w:tab w:val="clear" w:pos="9072"/>
        <w:tab w:val="left" w:pos="5112"/>
        <w:tab w:val="left" w:pos="8641"/>
      </w:tabs>
      <w:spacing w:before="340" w:line="240" w:lineRule="exact"/>
      <w:ind w:left="-765"/>
      <w:rPr>
        <w:rFonts w:cs="Arial"/>
        <w:sz w:val="16"/>
      </w:rPr>
    </w:pPr>
    <w:r w:rsidRPr="00CE234E">
      <w:rPr>
        <w:noProof/>
        <w:lang w:eastAsia="sl-SI"/>
      </w:rPr>
      <w:drawing>
        <wp:inline distT="0" distB="0" distL="0" distR="0" wp14:anchorId="7ACAF12D" wp14:editId="5693384B">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5D5957" w:rsidRPr="00A9231D" w:rsidRDefault="005D5957" w:rsidP="005D5957">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rsidR="005D5957" w:rsidRPr="00A9231D" w:rsidRDefault="005D5957" w:rsidP="005D5957">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rsidR="005D5957" w:rsidRPr="00A9231D" w:rsidRDefault="005D5957" w:rsidP="005D5957">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rsidR="005D5957" w:rsidRPr="00A9231D" w:rsidRDefault="005D5957" w:rsidP="005D5957">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105752"/>
    <w:multiLevelType w:val="hybridMultilevel"/>
    <w:tmpl w:val="6008B0F2"/>
    <w:lvl w:ilvl="0" w:tplc="5684846C">
      <w:start w:val="1"/>
      <w:numFmt w:val="bullet"/>
      <w:lvlText w:val="–"/>
      <w:lvlJc w:val="left"/>
      <w:pPr>
        <w:ind w:left="980" w:hanging="360"/>
      </w:pPr>
      <w:rPr>
        <w:rFonts w:ascii="Arial" w:hAnsi="Arial" w:cs="Times New Roman" w:hint="default"/>
      </w:rPr>
    </w:lvl>
    <w:lvl w:ilvl="1" w:tplc="04090003">
      <w:start w:val="1"/>
      <w:numFmt w:val="bullet"/>
      <w:lvlText w:val="o"/>
      <w:lvlJc w:val="left"/>
      <w:pPr>
        <w:ind w:left="1700" w:hanging="360"/>
      </w:pPr>
      <w:rPr>
        <w:rFonts w:ascii="Courier New" w:hAnsi="Courier New" w:cs="Courier New" w:hint="default"/>
      </w:rPr>
    </w:lvl>
    <w:lvl w:ilvl="2" w:tplc="04090005">
      <w:start w:val="1"/>
      <w:numFmt w:val="bullet"/>
      <w:lvlText w:val=""/>
      <w:lvlJc w:val="left"/>
      <w:pPr>
        <w:ind w:left="2420" w:hanging="360"/>
      </w:pPr>
      <w:rPr>
        <w:rFonts w:ascii="Wingdings" w:hAnsi="Wingdings" w:hint="default"/>
      </w:rPr>
    </w:lvl>
    <w:lvl w:ilvl="3" w:tplc="04090001">
      <w:start w:val="1"/>
      <w:numFmt w:val="bullet"/>
      <w:lvlText w:val=""/>
      <w:lvlJc w:val="left"/>
      <w:pPr>
        <w:ind w:left="3140" w:hanging="360"/>
      </w:pPr>
      <w:rPr>
        <w:rFonts w:ascii="Symbol" w:hAnsi="Symbol" w:hint="default"/>
      </w:rPr>
    </w:lvl>
    <w:lvl w:ilvl="4" w:tplc="04090003">
      <w:start w:val="1"/>
      <w:numFmt w:val="bullet"/>
      <w:lvlText w:val="o"/>
      <w:lvlJc w:val="left"/>
      <w:pPr>
        <w:ind w:left="3860" w:hanging="360"/>
      </w:pPr>
      <w:rPr>
        <w:rFonts w:ascii="Courier New" w:hAnsi="Courier New" w:cs="Courier New" w:hint="default"/>
      </w:rPr>
    </w:lvl>
    <w:lvl w:ilvl="5" w:tplc="04090005">
      <w:start w:val="1"/>
      <w:numFmt w:val="bullet"/>
      <w:lvlText w:val=""/>
      <w:lvlJc w:val="left"/>
      <w:pPr>
        <w:ind w:left="4580" w:hanging="360"/>
      </w:pPr>
      <w:rPr>
        <w:rFonts w:ascii="Wingdings" w:hAnsi="Wingdings" w:hint="default"/>
      </w:rPr>
    </w:lvl>
    <w:lvl w:ilvl="6" w:tplc="04090001">
      <w:start w:val="1"/>
      <w:numFmt w:val="bullet"/>
      <w:lvlText w:val=""/>
      <w:lvlJc w:val="left"/>
      <w:pPr>
        <w:ind w:left="5300" w:hanging="360"/>
      </w:pPr>
      <w:rPr>
        <w:rFonts w:ascii="Symbol" w:hAnsi="Symbol" w:hint="default"/>
      </w:rPr>
    </w:lvl>
    <w:lvl w:ilvl="7" w:tplc="04090003">
      <w:start w:val="1"/>
      <w:numFmt w:val="bullet"/>
      <w:lvlText w:val="o"/>
      <w:lvlJc w:val="left"/>
      <w:pPr>
        <w:ind w:left="6020" w:hanging="360"/>
      </w:pPr>
      <w:rPr>
        <w:rFonts w:ascii="Courier New" w:hAnsi="Courier New" w:cs="Courier New" w:hint="default"/>
      </w:rPr>
    </w:lvl>
    <w:lvl w:ilvl="8" w:tplc="04090005">
      <w:start w:val="1"/>
      <w:numFmt w:val="bullet"/>
      <w:lvlText w:val=""/>
      <w:lvlJc w:val="left"/>
      <w:pPr>
        <w:ind w:left="6740" w:hanging="360"/>
      </w:pPr>
      <w:rPr>
        <w:rFonts w:ascii="Wingdings" w:hAnsi="Wingdings" w:hint="default"/>
      </w:rPr>
    </w:lvl>
  </w:abstractNum>
  <w:abstractNum w:abstractNumId="1" w15:restartNumberingAfterBreak="0">
    <w:nsid w:val="4C080309"/>
    <w:multiLevelType w:val="hybridMultilevel"/>
    <w:tmpl w:val="596E5182"/>
    <w:lvl w:ilvl="0" w:tplc="795AEBD6">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5583524C"/>
    <w:multiLevelType w:val="hybridMultilevel"/>
    <w:tmpl w:val="D07CA032"/>
    <w:lvl w:ilvl="0" w:tplc="5684846C">
      <w:start w:val="1"/>
      <w:numFmt w:val="bullet"/>
      <w:lvlText w:val="–"/>
      <w:lvlJc w:val="left"/>
      <w:pPr>
        <w:ind w:left="720" w:hanging="360"/>
      </w:pPr>
      <w:rPr>
        <w:rFonts w:ascii="Arial" w:hAnsi="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num w:numId="1">
    <w:abstractNumId w:val="3"/>
  </w:num>
  <w:num w:numId="2">
    <w:abstractNumId w:val="1"/>
  </w:num>
  <w:num w:numId="3">
    <w:abstractNumId w:val="2"/>
  </w:num>
  <w:num w:numId="4">
    <w:abstractNumId w:val="0"/>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6366F"/>
    <w:rsid w:val="000B3FE6"/>
    <w:rsid w:val="000E21B2"/>
    <w:rsid w:val="001A2469"/>
    <w:rsid w:val="00204177"/>
    <w:rsid w:val="00281058"/>
    <w:rsid w:val="00366636"/>
    <w:rsid w:val="00367DE6"/>
    <w:rsid w:val="003B3E19"/>
    <w:rsid w:val="003C1E29"/>
    <w:rsid w:val="003E31D5"/>
    <w:rsid w:val="004076C6"/>
    <w:rsid w:val="004B7F76"/>
    <w:rsid w:val="004E1BCE"/>
    <w:rsid w:val="0056541B"/>
    <w:rsid w:val="00592079"/>
    <w:rsid w:val="005D5957"/>
    <w:rsid w:val="00676475"/>
    <w:rsid w:val="00682FFE"/>
    <w:rsid w:val="006C69EC"/>
    <w:rsid w:val="006F01AA"/>
    <w:rsid w:val="007039D0"/>
    <w:rsid w:val="00710C90"/>
    <w:rsid w:val="00713C29"/>
    <w:rsid w:val="00767987"/>
    <w:rsid w:val="00782FD4"/>
    <w:rsid w:val="00811140"/>
    <w:rsid w:val="00896FBD"/>
    <w:rsid w:val="008A3F94"/>
    <w:rsid w:val="00904A48"/>
    <w:rsid w:val="009510F6"/>
    <w:rsid w:val="00980294"/>
    <w:rsid w:val="009C5392"/>
    <w:rsid w:val="00A50E4B"/>
    <w:rsid w:val="00A9231D"/>
    <w:rsid w:val="00B40287"/>
    <w:rsid w:val="00B71AFE"/>
    <w:rsid w:val="00C0216A"/>
    <w:rsid w:val="00CD6077"/>
    <w:rsid w:val="00CD7F9F"/>
    <w:rsid w:val="00CE234E"/>
    <w:rsid w:val="00D02973"/>
    <w:rsid w:val="00DA09BE"/>
    <w:rsid w:val="00E278C9"/>
    <w:rsid w:val="00E30579"/>
    <w:rsid w:val="00EC13B0"/>
    <w:rsid w:val="00FB00DD"/>
    <w:rsid w:val="00FE1680"/>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8A3F94"/>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style>
  <w:style w:type="character" w:customStyle="1" w:styleId="NogaZnak">
    <w:name w:val="Noga Znak"/>
    <w:basedOn w:val="Privzetapisavaodstavka"/>
    <w:link w:val="Noga"/>
    <w:uiPriority w:val="99"/>
    <w:rsid w:val="00767987"/>
  </w:style>
  <w:style w:type="paragraph" w:styleId="Odstavekseznama">
    <w:name w:val="List Paragraph"/>
    <w:basedOn w:val="Navaden"/>
    <w:uiPriority w:val="34"/>
    <w:qFormat/>
    <w:rsid w:val="00E30579"/>
    <w:pPr>
      <w:ind w:left="720"/>
      <w:contextualSpacing/>
    </w:pPr>
  </w:style>
  <w:style w:type="paragraph" w:customStyle="1" w:styleId="ZADEVA">
    <w:name w:val="ZADEVA"/>
    <w:basedOn w:val="Navaden"/>
    <w:qFormat/>
    <w:rsid w:val="008A3F94"/>
    <w:pPr>
      <w:tabs>
        <w:tab w:val="left" w:pos="1701"/>
      </w:tabs>
      <w:ind w:left="1701" w:hanging="1701"/>
    </w:pPr>
    <w:rPr>
      <w:b/>
      <w:lang w:val="it-IT"/>
    </w:rPr>
  </w:style>
  <w:style w:type="paragraph" w:customStyle="1" w:styleId="podpisi">
    <w:name w:val="podpisi"/>
    <w:basedOn w:val="Navaden"/>
    <w:qFormat/>
    <w:rsid w:val="008A3F94"/>
    <w:pPr>
      <w:tabs>
        <w:tab w:val="left" w:pos="3402"/>
      </w:tabs>
    </w:pPr>
    <w:rPr>
      <w:lang w:val="it-IT"/>
    </w:rPr>
  </w:style>
  <w:style w:type="character" w:styleId="Hiperpovezava">
    <w:name w:val="Hyperlink"/>
    <w:basedOn w:val="Privzetapisavaodstavka"/>
    <w:uiPriority w:val="99"/>
    <w:semiHidden/>
    <w:unhideWhenUsed/>
    <w:rsid w:val="005D5957"/>
    <w:rPr>
      <w:color w:val="0000FF"/>
      <w:u w:val="single"/>
    </w:rPr>
  </w:style>
  <w:style w:type="character" w:customStyle="1" w:styleId="OdstavekZnak">
    <w:name w:val="Odstavek Znak"/>
    <w:link w:val="Odstavek"/>
    <w:locked/>
    <w:rsid w:val="0006366F"/>
    <w:rPr>
      <w:rFonts w:ascii="Arial" w:eastAsia="Times New Roman" w:hAnsi="Arial" w:cs="Arial"/>
    </w:rPr>
  </w:style>
  <w:style w:type="paragraph" w:customStyle="1" w:styleId="Odstavek">
    <w:name w:val="Odstavek"/>
    <w:basedOn w:val="Navaden"/>
    <w:link w:val="OdstavekZnak"/>
    <w:qFormat/>
    <w:rsid w:val="0006366F"/>
    <w:pPr>
      <w:overflowPunct w:val="0"/>
      <w:autoSpaceDE w:val="0"/>
      <w:autoSpaceDN w:val="0"/>
      <w:adjustRightInd w:val="0"/>
      <w:spacing w:before="240" w:line="240" w:lineRule="auto"/>
      <w:ind w:firstLine="1021"/>
      <w:jc w:val="both"/>
    </w:pPr>
    <w:rPr>
      <w:rFonts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27066083">
      <w:bodyDiv w:val="1"/>
      <w:marLeft w:val="0"/>
      <w:marRight w:val="0"/>
      <w:marTop w:val="0"/>
      <w:marBottom w:val="0"/>
      <w:divBdr>
        <w:top w:val="none" w:sz="0" w:space="0" w:color="auto"/>
        <w:left w:val="none" w:sz="0" w:space="0" w:color="auto"/>
        <w:bottom w:val="none" w:sz="0" w:space="0" w:color="auto"/>
        <w:right w:val="none" w:sz="0" w:space="0" w:color="auto"/>
      </w:divBdr>
    </w:div>
    <w:div w:id="763917257">
      <w:bodyDiv w:val="1"/>
      <w:marLeft w:val="0"/>
      <w:marRight w:val="0"/>
      <w:marTop w:val="0"/>
      <w:marBottom w:val="0"/>
      <w:divBdr>
        <w:top w:val="none" w:sz="0" w:space="0" w:color="auto"/>
        <w:left w:val="none" w:sz="0" w:space="0" w:color="auto"/>
        <w:bottom w:val="none" w:sz="0" w:space="0" w:color="auto"/>
        <w:right w:val="none" w:sz="0" w:space="0" w:color="auto"/>
      </w:divBdr>
    </w:div>
    <w:div w:id="13743063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671</Words>
  <Characters>3831</Characters>
  <Application>Microsoft Office Word</Application>
  <DocSecurity>0</DocSecurity>
  <Lines>31</Lines>
  <Paragraphs>8</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4494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Katja Pucihar</dc:creator>
  <cp:keywords/>
  <dc:description/>
  <cp:lastModifiedBy>Katja Pucihar</cp:lastModifiedBy>
  <cp:revision>2</cp:revision>
  <dcterms:created xsi:type="dcterms:W3CDTF">2024-04-29T07:52:00Z</dcterms:created>
  <dcterms:modified xsi:type="dcterms:W3CDTF">2024-04-29T07:52:00Z</dcterms:modified>
</cp:coreProperties>
</file>