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000A" w:rsidRPr="000E2940" w:rsidRDefault="002D000A" w:rsidP="002D000A">
      <w:pPr>
        <w:pStyle w:val="Pravnapodlaga"/>
        <w:spacing w:before="0"/>
        <w:ind w:firstLine="0"/>
        <w:rPr>
          <w:sz w:val="20"/>
          <w:szCs w:val="20"/>
        </w:rPr>
      </w:pPr>
      <w:r w:rsidRPr="00B94BE6">
        <w:rPr>
          <w:sz w:val="20"/>
          <w:szCs w:val="20"/>
        </w:rPr>
        <w:t xml:space="preserve">Na podlagi 66.a člena </w:t>
      </w:r>
      <w:r w:rsidRPr="00460E13">
        <w:rPr>
          <w:sz w:val="20"/>
          <w:szCs w:val="20"/>
        </w:rPr>
        <w:t>Pomorskega zakonika (Ura</w:t>
      </w:r>
      <w:r w:rsidRPr="00B94BE6">
        <w:rPr>
          <w:sz w:val="20"/>
          <w:szCs w:val="20"/>
        </w:rPr>
        <w:t xml:space="preserve">dni list RS, št. 62/16 – uradno prečiščeno besedilo, 41/17, 21/18 – </w:t>
      </w:r>
      <w:proofErr w:type="spellStart"/>
      <w:r w:rsidRPr="00B94BE6">
        <w:rPr>
          <w:sz w:val="20"/>
          <w:szCs w:val="20"/>
        </w:rPr>
        <w:t>ZNOrg</w:t>
      </w:r>
      <w:proofErr w:type="spellEnd"/>
      <w:r w:rsidRPr="00B94BE6">
        <w:rPr>
          <w:sz w:val="20"/>
          <w:szCs w:val="20"/>
        </w:rPr>
        <w:t xml:space="preserve">, 31/18 – </w:t>
      </w:r>
      <w:r w:rsidRPr="000E2940">
        <w:rPr>
          <w:sz w:val="20"/>
          <w:szCs w:val="20"/>
        </w:rPr>
        <w:t xml:space="preserve">ZPVZRZECEP, 18/21, 21/21 – </w:t>
      </w:r>
      <w:proofErr w:type="spellStart"/>
      <w:r w:rsidRPr="000E2940">
        <w:rPr>
          <w:sz w:val="20"/>
          <w:szCs w:val="20"/>
        </w:rPr>
        <w:t>popr</w:t>
      </w:r>
      <w:proofErr w:type="spellEnd"/>
      <w:r w:rsidRPr="000E2940">
        <w:rPr>
          <w:sz w:val="20"/>
          <w:szCs w:val="20"/>
        </w:rPr>
        <w:t>. in 76/23) ministrica za infrastrukturo izdaja</w:t>
      </w:r>
    </w:p>
    <w:p w:rsidR="002D000A" w:rsidRPr="000E2940" w:rsidRDefault="002D000A" w:rsidP="002D000A">
      <w:pPr>
        <w:pStyle w:val="Vrstapredpisa"/>
        <w:spacing w:before="0"/>
        <w:rPr>
          <w:b w:val="0"/>
          <w:sz w:val="20"/>
          <w:szCs w:val="20"/>
        </w:rPr>
      </w:pPr>
    </w:p>
    <w:p w:rsidR="002D000A" w:rsidRPr="002D000A" w:rsidRDefault="002D000A" w:rsidP="002D000A">
      <w:pPr>
        <w:pStyle w:val="Vrstapredpisa"/>
        <w:spacing w:before="0"/>
        <w:rPr>
          <w:sz w:val="20"/>
          <w:szCs w:val="20"/>
        </w:rPr>
      </w:pPr>
      <w:r w:rsidRPr="002D000A">
        <w:rPr>
          <w:sz w:val="20"/>
          <w:szCs w:val="20"/>
        </w:rPr>
        <w:t>PRAVILNIK</w:t>
      </w:r>
    </w:p>
    <w:p w:rsidR="002D000A" w:rsidRPr="002D000A" w:rsidRDefault="002D000A" w:rsidP="002D000A">
      <w:pPr>
        <w:pStyle w:val="Naslovpredpisa"/>
        <w:rPr>
          <w:sz w:val="20"/>
          <w:szCs w:val="20"/>
        </w:rPr>
      </w:pPr>
      <w:r w:rsidRPr="002D000A">
        <w:rPr>
          <w:sz w:val="20"/>
          <w:szCs w:val="20"/>
        </w:rPr>
        <w:t xml:space="preserve">o posebnih stabilnostnih zahtevah za </w:t>
      </w:r>
      <w:proofErr w:type="spellStart"/>
      <w:r w:rsidRPr="002D000A">
        <w:rPr>
          <w:sz w:val="20"/>
          <w:szCs w:val="20"/>
        </w:rPr>
        <w:t>ro-ro</w:t>
      </w:r>
      <w:proofErr w:type="spellEnd"/>
      <w:r w:rsidRPr="002D000A">
        <w:rPr>
          <w:sz w:val="20"/>
          <w:szCs w:val="20"/>
        </w:rPr>
        <w:t xml:space="preserve"> potniške ladje</w:t>
      </w:r>
    </w:p>
    <w:p w:rsidR="002D000A" w:rsidRPr="000E2940" w:rsidRDefault="002D000A" w:rsidP="002D000A">
      <w:pPr>
        <w:pStyle w:val="len"/>
        <w:spacing w:before="0"/>
        <w:rPr>
          <w:b w:val="0"/>
          <w:sz w:val="20"/>
          <w:szCs w:val="20"/>
        </w:rPr>
      </w:pPr>
    </w:p>
    <w:p w:rsidR="002D000A" w:rsidRPr="000E2940" w:rsidRDefault="002D000A" w:rsidP="002D000A">
      <w:pPr>
        <w:pStyle w:val="len"/>
        <w:spacing w:before="0"/>
        <w:rPr>
          <w:b w:val="0"/>
          <w:sz w:val="20"/>
          <w:szCs w:val="20"/>
        </w:rPr>
      </w:pPr>
      <w:r w:rsidRPr="000E2940">
        <w:rPr>
          <w:b w:val="0"/>
          <w:sz w:val="20"/>
          <w:szCs w:val="20"/>
        </w:rPr>
        <w:t>1. člen</w:t>
      </w:r>
    </w:p>
    <w:p w:rsidR="002D000A" w:rsidRPr="000E2940" w:rsidRDefault="002D000A" w:rsidP="002D000A">
      <w:pPr>
        <w:pStyle w:val="lennaslov"/>
        <w:rPr>
          <w:b w:val="0"/>
          <w:sz w:val="20"/>
          <w:szCs w:val="20"/>
        </w:rPr>
      </w:pPr>
      <w:r w:rsidRPr="000E2940">
        <w:rPr>
          <w:b w:val="0"/>
          <w:sz w:val="20"/>
          <w:szCs w:val="20"/>
        </w:rPr>
        <w:t>(vsebina)</w:t>
      </w:r>
    </w:p>
    <w:p w:rsidR="002D000A" w:rsidRPr="000E2940" w:rsidRDefault="002D000A" w:rsidP="002D000A">
      <w:pPr>
        <w:pStyle w:val="Odstavek"/>
        <w:spacing w:before="0"/>
        <w:ind w:firstLine="0"/>
        <w:rPr>
          <w:sz w:val="20"/>
          <w:szCs w:val="20"/>
        </w:rPr>
      </w:pPr>
    </w:p>
    <w:p w:rsidR="002D000A" w:rsidRPr="000E2940" w:rsidRDefault="002D000A" w:rsidP="002D000A">
      <w:pPr>
        <w:pStyle w:val="len"/>
        <w:spacing w:before="0"/>
        <w:jc w:val="both"/>
        <w:rPr>
          <w:b w:val="0"/>
          <w:sz w:val="20"/>
          <w:szCs w:val="20"/>
        </w:rPr>
      </w:pPr>
      <w:r w:rsidRPr="000E2940">
        <w:rPr>
          <w:b w:val="0"/>
          <w:sz w:val="20"/>
          <w:szCs w:val="20"/>
        </w:rPr>
        <w:t xml:space="preserve">Ta pravilnik v skladu z Direktivo 2003/25/ES Evropskega parlamenta in Sveta z dne 14. aprila 2003 o posebnih zahtevah glede stabilnosti </w:t>
      </w:r>
      <w:proofErr w:type="spellStart"/>
      <w:r w:rsidRPr="000E2940">
        <w:rPr>
          <w:b w:val="0"/>
          <w:sz w:val="20"/>
          <w:szCs w:val="20"/>
        </w:rPr>
        <w:t>ro-ro</w:t>
      </w:r>
      <w:proofErr w:type="spellEnd"/>
      <w:r w:rsidRPr="000E2940">
        <w:rPr>
          <w:b w:val="0"/>
          <w:sz w:val="20"/>
          <w:szCs w:val="20"/>
        </w:rPr>
        <w:t xml:space="preserve"> potniških ladij (UL L št. 123 z dne 17. 5. 2003, str. 22), kot je bila nazadnje spremenjena z Direktivo (EU) 2023/946 Evropskega parlamenta in Sveta z dne 10. maja 2023 o spremembi Direktive 2003/25/ES glede vključitve izboljšanih zahtev glede stabilnosti in uskladitve te direktive z zahtevami glede stabilnosti, ki jih je opredelila Mednarodna pomorska organizacija (UL L št. 128 z dne 15. 5. 2023, str. 1; v nadaljnjem besedilu: Direktiva 2003/25/ES), ureja posebne stabilnostne zahteve za </w:t>
      </w:r>
      <w:proofErr w:type="spellStart"/>
      <w:r w:rsidRPr="000E2940">
        <w:rPr>
          <w:b w:val="0"/>
          <w:sz w:val="20"/>
          <w:szCs w:val="20"/>
        </w:rPr>
        <w:t>ro-ro</w:t>
      </w:r>
      <w:proofErr w:type="spellEnd"/>
      <w:r w:rsidRPr="000E2940">
        <w:rPr>
          <w:b w:val="0"/>
          <w:sz w:val="20"/>
          <w:szCs w:val="20"/>
        </w:rPr>
        <w:t xml:space="preserve"> potniške ladje. </w:t>
      </w:r>
    </w:p>
    <w:p w:rsidR="002D000A" w:rsidRPr="000E2940" w:rsidRDefault="002D000A" w:rsidP="002D000A">
      <w:pPr>
        <w:pStyle w:val="len"/>
        <w:spacing w:before="0"/>
        <w:jc w:val="both"/>
        <w:rPr>
          <w:b w:val="0"/>
          <w:sz w:val="20"/>
          <w:szCs w:val="20"/>
        </w:rPr>
      </w:pPr>
    </w:p>
    <w:p w:rsidR="002D000A" w:rsidRPr="000E2940" w:rsidRDefault="002D000A" w:rsidP="002D000A">
      <w:pPr>
        <w:pStyle w:val="len"/>
        <w:spacing w:before="0"/>
        <w:rPr>
          <w:b w:val="0"/>
          <w:sz w:val="20"/>
          <w:szCs w:val="20"/>
        </w:rPr>
      </w:pPr>
      <w:r w:rsidRPr="000E2940">
        <w:rPr>
          <w:b w:val="0"/>
          <w:sz w:val="20"/>
          <w:szCs w:val="20"/>
        </w:rPr>
        <w:t>2. člen</w:t>
      </w:r>
    </w:p>
    <w:p w:rsidR="002D000A" w:rsidRPr="000E2940" w:rsidRDefault="002D000A" w:rsidP="002D000A">
      <w:pPr>
        <w:pStyle w:val="len"/>
        <w:spacing w:before="0"/>
        <w:rPr>
          <w:b w:val="0"/>
          <w:sz w:val="20"/>
          <w:szCs w:val="20"/>
        </w:rPr>
      </w:pPr>
      <w:r w:rsidRPr="000E2940">
        <w:rPr>
          <w:b w:val="0"/>
          <w:sz w:val="20"/>
          <w:szCs w:val="20"/>
        </w:rPr>
        <w:t>(pomen izrazov)</w:t>
      </w:r>
    </w:p>
    <w:p w:rsidR="002D000A" w:rsidRPr="000E2940" w:rsidRDefault="002D000A" w:rsidP="002D000A">
      <w:pPr>
        <w:pStyle w:val="Odstavek"/>
        <w:spacing w:before="0"/>
        <w:ind w:firstLine="0"/>
        <w:rPr>
          <w:sz w:val="20"/>
          <w:szCs w:val="20"/>
        </w:rPr>
      </w:pPr>
    </w:p>
    <w:p w:rsidR="002D000A" w:rsidRPr="000E2940" w:rsidRDefault="002D000A" w:rsidP="002D000A">
      <w:pPr>
        <w:pStyle w:val="Odstavek"/>
        <w:spacing w:before="0"/>
        <w:ind w:firstLine="0"/>
        <w:rPr>
          <w:sz w:val="20"/>
          <w:szCs w:val="20"/>
        </w:rPr>
      </w:pPr>
      <w:r w:rsidRPr="000E2940">
        <w:rPr>
          <w:sz w:val="20"/>
          <w:szCs w:val="20"/>
        </w:rPr>
        <w:t xml:space="preserve">Izrazi, uporabljeni v tem pravilniku, imajo naslednji pomen: </w:t>
      </w:r>
    </w:p>
    <w:p w:rsidR="002D000A" w:rsidRPr="000E2940" w:rsidRDefault="002D000A" w:rsidP="002D000A">
      <w:pPr>
        <w:pStyle w:val="rkovnatokazaodstavkom"/>
        <w:numPr>
          <w:ilvl w:val="0"/>
          <w:numId w:val="0"/>
        </w:numPr>
        <w:rPr>
          <w:sz w:val="20"/>
          <w:szCs w:val="20"/>
        </w:rPr>
      </w:pPr>
      <w:r w:rsidRPr="000E2940">
        <w:rPr>
          <w:sz w:val="20"/>
          <w:szCs w:val="20"/>
        </w:rPr>
        <w:t>a) »</w:t>
      </w:r>
      <w:proofErr w:type="spellStart"/>
      <w:r w:rsidRPr="000E2940">
        <w:rPr>
          <w:sz w:val="20"/>
          <w:szCs w:val="20"/>
        </w:rPr>
        <w:t>ro-ro</w:t>
      </w:r>
      <w:proofErr w:type="spellEnd"/>
      <w:r w:rsidRPr="000E2940">
        <w:rPr>
          <w:sz w:val="20"/>
          <w:szCs w:val="20"/>
        </w:rPr>
        <w:t xml:space="preserve"> potniška ladja« pomeni plovilo, ki prevaža več kot dvanajst potnikov ter ima prostore za </w:t>
      </w:r>
      <w:proofErr w:type="spellStart"/>
      <w:r w:rsidRPr="000E2940">
        <w:rPr>
          <w:sz w:val="20"/>
          <w:szCs w:val="20"/>
        </w:rPr>
        <w:t>ro-ro</w:t>
      </w:r>
      <w:proofErr w:type="spellEnd"/>
      <w:r w:rsidRPr="000E2940">
        <w:rPr>
          <w:sz w:val="20"/>
          <w:szCs w:val="20"/>
        </w:rPr>
        <w:t xml:space="preserve"> tovor ali prostore posebne vrste v skladu s Pravilom II-2/3 SOLAS konvencije, </w:t>
      </w:r>
    </w:p>
    <w:p w:rsidR="002D000A" w:rsidRPr="000E2940" w:rsidRDefault="002D000A" w:rsidP="002D000A">
      <w:pPr>
        <w:pStyle w:val="rkovnatokazaodstavkom"/>
        <w:numPr>
          <w:ilvl w:val="0"/>
          <w:numId w:val="0"/>
        </w:numPr>
        <w:rPr>
          <w:sz w:val="20"/>
          <w:szCs w:val="20"/>
        </w:rPr>
      </w:pPr>
      <w:r w:rsidRPr="000E2940">
        <w:rPr>
          <w:sz w:val="20"/>
          <w:szCs w:val="20"/>
        </w:rPr>
        <w:t xml:space="preserve">b) »obstoječa </w:t>
      </w:r>
      <w:proofErr w:type="spellStart"/>
      <w:r w:rsidRPr="000E2940">
        <w:rPr>
          <w:sz w:val="20"/>
          <w:szCs w:val="20"/>
        </w:rPr>
        <w:t>ro-ro</w:t>
      </w:r>
      <w:proofErr w:type="spellEnd"/>
      <w:r w:rsidRPr="000E2940">
        <w:rPr>
          <w:sz w:val="20"/>
          <w:szCs w:val="20"/>
        </w:rPr>
        <w:t xml:space="preserve"> potniška ladja« pomeni </w:t>
      </w:r>
      <w:proofErr w:type="spellStart"/>
      <w:r w:rsidRPr="000E2940">
        <w:rPr>
          <w:sz w:val="20"/>
          <w:szCs w:val="20"/>
        </w:rPr>
        <w:t>ro-ro</w:t>
      </w:r>
      <w:proofErr w:type="spellEnd"/>
      <w:r w:rsidRPr="000E2940">
        <w:rPr>
          <w:sz w:val="20"/>
          <w:szCs w:val="20"/>
        </w:rPr>
        <w:t xml:space="preserve"> potniško ladjo, katere gredelj je položen ali je v podobni fazi gradnje pred 5. decembrom 2024, pri čemer podobna faza gradnje pomeni fazo, v kateri se: </w:t>
      </w:r>
    </w:p>
    <w:p w:rsidR="002D000A" w:rsidRPr="000E2940" w:rsidRDefault="002D000A" w:rsidP="002D000A">
      <w:pPr>
        <w:pStyle w:val="rkovnatokazaodstavkom"/>
        <w:numPr>
          <w:ilvl w:val="0"/>
          <w:numId w:val="0"/>
        </w:numPr>
        <w:rPr>
          <w:sz w:val="20"/>
          <w:szCs w:val="20"/>
        </w:rPr>
      </w:pPr>
      <w:r w:rsidRPr="000E2940">
        <w:rPr>
          <w:sz w:val="20"/>
          <w:szCs w:val="20"/>
        </w:rPr>
        <w:t xml:space="preserve">i) začne gradnja, prepoznavna za določeno ladjo, in </w:t>
      </w:r>
    </w:p>
    <w:p w:rsidR="002D000A" w:rsidRPr="000E2940" w:rsidRDefault="002D000A" w:rsidP="002D000A">
      <w:pPr>
        <w:pStyle w:val="rkovnatokazaodstavkom"/>
        <w:numPr>
          <w:ilvl w:val="0"/>
          <w:numId w:val="0"/>
        </w:numPr>
        <w:rPr>
          <w:sz w:val="20"/>
          <w:szCs w:val="20"/>
        </w:rPr>
      </w:pPr>
      <w:r w:rsidRPr="000E2940">
        <w:rPr>
          <w:sz w:val="20"/>
          <w:szCs w:val="20"/>
        </w:rPr>
        <w:t>ii) začne montaža te ladje, ki vsebuje najmanj 50 ton ali 1 % ocenjene mase gradbenega materiala, pri čemer se upošteva manjša vrednost,</w:t>
      </w:r>
    </w:p>
    <w:p w:rsidR="002D000A" w:rsidRPr="000E2940" w:rsidRDefault="002D000A" w:rsidP="002D000A">
      <w:pPr>
        <w:pStyle w:val="rkovnatokazaodstavkom"/>
        <w:numPr>
          <w:ilvl w:val="0"/>
          <w:numId w:val="0"/>
        </w:numPr>
        <w:rPr>
          <w:sz w:val="20"/>
          <w:szCs w:val="20"/>
        </w:rPr>
      </w:pPr>
      <w:r w:rsidRPr="000E2940">
        <w:rPr>
          <w:sz w:val="20"/>
          <w:szCs w:val="20"/>
        </w:rPr>
        <w:t xml:space="preserve">c) »nova </w:t>
      </w:r>
      <w:proofErr w:type="spellStart"/>
      <w:r w:rsidRPr="000E2940">
        <w:rPr>
          <w:sz w:val="20"/>
          <w:szCs w:val="20"/>
        </w:rPr>
        <w:t>ro-ro</w:t>
      </w:r>
      <w:proofErr w:type="spellEnd"/>
      <w:r w:rsidRPr="000E2940">
        <w:rPr>
          <w:sz w:val="20"/>
          <w:szCs w:val="20"/>
        </w:rPr>
        <w:t xml:space="preserve"> potniška ladja« pomeni </w:t>
      </w:r>
      <w:proofErr w:type="spellStart"/>
      <w:r w:rsidRPr="000E2940">
        <w:rPr>
          <w:sz w:val="20"/>
          <w:szCs w:val="20"/>
        </w:rPr>
        <w:t>ro-ro</w:t>
      </w:r>
      <w:proofErr w:type="spellEnd"/>
      <w:r w:rsidRPr="000E2940">
        <w:rPr>
          <w:sz w:val="20"/>
          <w:szCs w:val="20"/>
        </w:rPr>
        <w:t xml:space="preserve"> potniško ladjo, ki ni obstoječa </w:t>
      </w:r>
      <w:proofErr w:type="spellStart"/>
      <w:r w:rsidRPr="000E2940">
        <w:rPr>
          <w:sz w:val="20"/>
          <w:szCs w:val="20"/>
        </w:rPr>
        <w:t>ro-ro</w:t>
      </w:r>
      <w:proofErr w:type="spellEnd"/>
      <w:r w:rsidRPr="000E2940">
        <w:rPr>
          <w:sz w:val="20"/>
          <w:szCs w:val="20"/>
        </w:rPr>
        <w:t xml:space="preserve"> potniška ladja; </w:t>
      </w:r>
    </w:p>
    <w:p w:rsidR="002D000A" w:rsidRPr="000E2940" w:rsidRDefault="002D000A" w:rsidP="002D000A">
      <w:pPr>
        <w:pStyle w:val="rkovnatokazaodstavkom"/>
        <w:numPr>
          <w:ilvl w:val="0"/>
          <w:numId w:val="0"/>
        </w:numPr>
        <w:rPr>
          <w:sz w:val="20"/>
          <w:szCs w:val="20"/>
        </w:rPr>
      </w:pPr>
      <w:r w:rsidRPr="000E2940">
        <w:rPr>
          <w:sz w:val="20"/>
          <w:szCs w:val="20"/>
        </w:rPr>
        <w:t xml:space="preserve">č) »podobna faza gradnje« pomeni fazo, v kateri: </w:t>
      </w:r>
    </w:p>
    <w:p w:rsidR="002D000A" w:rsidRPr="000E2940" w:rsidRDefault="002D000A" w:rsidP="002D000A">
      <w:pPr>
        <w:pStyle w:val="Alinejazarkovnotoko"/>
        <w:numPr>
          <w:ilvl w:val="0"/>
          <w:numId w:val="0"/>
        </w:numPr>
        <w:rPr>
          <w:sz w:val="20"/>
          <w:szCs w:val="20"/>
        </w:rPr>
      </w:pPr>
      <w:r w:rsidRPr="000E2940">
        <w:rPr>
          <w:sz w:val="20"/>
          <w:szCs w:val="20"/>
        </w:rPr>
        <w:t xml:space="preserve">- se začne gradnja, razpoznavna za določeno ladjo, in </w:t>
      </w:r>
    </w:p>
    <w:p w:rsidR="002D000A" w:rsidRPr="000E2940" w:rsidRDefault="002D000A" w:rsidP="002D000A">
      <w:pPr>
        <w:pStyle w:val="Alinejazarkovnotoko"/>
        <w:numPr>
          <w:ilvl w:val="0"/>
          <w:numId w:val="0"/>
        </w:numPr>
        <w:rPr>
          <w:sz w:val="20"/>
          <w:szCs w:val="20"/>
        </w:rPr>
      </w:pPr>
      <w:r w:rsidRPr="000E2940">
        <w:rPr>
          <w:sz w:val="20"/>
          <w:szCs w:val="20"/>
        </w:rPr>
        <w:t xml:space="preserve">- se začne montaža ladje, ki vsebuje najmanj 50 ton ali 1% mase gradbenega materiala, pri čemer velja podatek, ki predstavlja manjšo vrednost, </w:t>
      </w:r>
    </w:p>
    <w:p w:rsidR="002D000A" w:rsidRPr="000E2940" w:rsidRDefault="002D000A" w:rsidP="002D000A">
      <w:pPr>
        <w:pStyle w:val="rkovnatokazaodstavkom"/>
        <w:numPr>
          <w:ilvl w:val="0"/>
          <w:numId w:val="0"/>
        </w:numPr>
        <w:rPr>
          <w:sz w:val="20"/>
          <w:szCs w:val="20"/>
        </w:rPr>
      </w:pPr>
      <w:r w:rsidRPr="000E2940">
        <w:rPr>
          <w:sz w:val="20"/>
          <w:szCs w:val="20"/>
        </w:rPr>
        <w:t xml:space="preserve">d) »potnik« pomeni vsako osebo, razen poveljnika ladje in članov posadke ali drugih oseb, zaposlenih ali oseb, ki opravljajo kakršno koli delo na ladji, ter otroka do enega leta, </w:t>
      </w:r>
    </w:p>
    <w:p w:rsidR="002D000A" w:rsidRPr="000E2940" w:rsidRDefault="002D000A" w:rsidP="002D000A">
      <w:pPr>
        <w:pStyle w:val="rkovnatokazaodstavkom"/>
        <w:numPr>
          <w:ilvl w:val="0"/>
          <w:numId w:val="0"/>
        </w:numPr>
        <w:rPr>
          <w:sz w:val="20"/>
          <w:szCs w:val="20"/>
        </w:rPr>
      </w:pPr>
      <w:r w:rsidRPr="000E2940">
        <w:rPr>
          <w:sz w:val="20"/>
          <w:szCs w:val="20"/>
        </w:rPr>
        <w:t xml:space="preserve">e) »SOLAS konvencija« pomeni Mednarodno konvencijo o varstvu človeškega življenja na morju, 1974, in njene veljavne spremembe, </w:t>
      </w:r>
    </w:p>
    <w:p w:rsidR="002D000A" w:rsidRPr="000E2940" w:rsidRDefault="002D000A" w:rsidP="002D000A">
      <w:pPr>
        <w:pStyle w:val="rkovnatokazaodstavkom"/>
        <w:numPr>
          <w:ilvl w:val="0"/>
          <w:numId w:val="0"/>
        </w:numPr>
        <w:rPr>
          <w:sz w:val="20"/>
          <w:szCs w:val="20"/>
        </w:rPr>
      </w:pPr>
      <w:r w:rsidRPr="000E2940">
        <w:rPr>
          <w:sz w:val="20"/>
          <w:szCs w:val="20"/>
        </w:rPr>
        <w:t xml:space="preserve">f) »Konvencija SOLAS 90« pomeni Mednarodno konvencijo o varstvu človeškega življenja na morju iz leta 1974, kakor je bila nazadnje spremenjena z Resolucijo MSC.117(74), </w:t>
      </w:r>
    </w:p>
    <w:p w:rsidR="002D000A" w:rsidRPr="000E2940" w:rsidRDefault="002D000A" w:rsidP="002D000A">
      <w:pPr>
        <w:pStyle w:val="rkovnatokazaodstavkom"/>
        <w:numPr>
          <w:ilvl w:val="0"/>
          <w:numId w:val="0"/>
        </w:numPr>
        <w:rPr>
          <w:sz w:val="20"/>
          <w:szCs w:val="20"/>
        </w:rPr>
      </w:pPr>
      <w:r w:rsidRPr="000E2940">
        <w:rPr>
          <w:sz w:val="20"/>
          <w:szCs w:val="20"/>
        </w:rPr>
        <w:t xml:space="preserve">g) »Konvencija SOLAS 2009« pomeni Mednarodno konvencijo o varstvu človeškega življenja na morju iz leta 1974, kakor je bila nazadnje spremenjena z Resolucijo MSC.216(82), </w:t>
      </w:r>
    </w:p>
    <w:p w:rsidR="002D000A" w:rsidRPr="000E2940" w:rsidRDefault="002D000A" w:rsidP="002D000A">
      <w:pPr>
        <w:pStyle w:val="rkovnatokazaodstavkom"/>
        <w:numPr>
          <w:ilvl w:val="0"/>
          <w:numId w:val="0"/>
        </w:numPr>
        <w:rPr>
          <w:sz w:val="20"/>
          <w:szCs w:val="20"/>
        </w:rPr>
      </w:pPr>
      <w:r w:rsidRPr="000E2940">
        <w:rPr>
          <w:sz w:val="20"/>
          <w:szCs w:val="20"/>
        </w:rPr>
        <w:t>h) »Konvencija SOLAS 2020« pomeni Mednarodno konvencijo o varstvu človeškega življenja na morju iz leta 1974, kakor je bila nazadnje spremenjena z Resolucijo MSC.421(98),</w:t>
      </w:r>
    </w:p>
    <w:p w:rsidR="002D000A" w:rsidRPr="000E2940" w:rsidRDefault="002D000A" w:rsidP="002D000A">
      <w:pPr>
        <w:pStyle w:val="rkovnatokazaodstavkom"/>
        <w:numPr>
          <w:ilvl w:val="0"/>
          <w:numId w:val="0"/>
        </w:numPr>
        <w:rPr>
          <w:sz w:val="20"/>
          <w:szCs w:val="20"/>
        </w:rPr>
      </w:pPr>
      <w:r w:rsidRPr="000E2940">
        <w:rPr>
          <w:sz w:val="20"/>
          <w:szCs w:val="20"/>
        </w:rPr>
        <w:t xml:space="preserve">i) »linijski prevoz« pomeni zaporedje potovanj </w:t>
      </w:r>
      <w:proofErr w:type="spellStart"/>
      <w:r w:rsidRPr="000E2940">
        <w:rPr>
          <w:sz w:val="20"/>
          <w:szCs w:val="20"/>
        </w:rPr>
        <w:t>ro-ro</w:t>
      </w:r>
      <w:proofErr w:type="spellEnd"/>
      <w:r w:rsidRPr="000E2940">
        <w:rPr>
          <w:sz w:val="20"/>
          <w:szCs w:val="20"/>
        </w:rPr>
        <w:t xml:space="preserve"> potniške ladje med dvema ali več istimi pristanišči ali zaporedje potovanj iz istega pristanišča in vanj brez vmesnih postankov: </w:t>
      </w:r>
    </w:p>
    <w:p w:rsidR="002D000A" w:rsidRPr="000E2940" w:rsidRDefault="002D000A" w:rsidP="002D000A">
      <w:pPr>
        <w:pStyle w:val="Alinejazarkovnotoko"/>
        <w:numPr>
          <w:ilvl w:val="0"/>
          <w:numId w:val="0"/>
        </w:numPr>
        <w:rPr>
          <w:sz w:val="20"/>
          <w:szCs w:val="20"/>
        </w:rPr>
      </w:pPr>
      <w:r w:rsidRPr="000E2940">
        <w:rPr>
          <w:sz w:val="20"/>
          <w:szCs w:val="20"/>
        </w:rPr>
        <w:t xml:space="preserve">- v skladu z objavljenim voznim redom ali </w:t>
      </w:r>
    </w:p>
    <w:p w:rsidR="002D000A" w:rsidRPr="000E2940" w:rsidRDefault="002D000A" w:rsidP="002D000A">
      <w:pPr>
        <w:pStyle w:val="Alinejazarkovnotoko"/>
        <w:numPr>
          <w:ilvl w:val="0"/>
          <w:numId w:val="0"/>
        </w:numPr>
        <w:rPr>
          <w:sz w:val="20"/>
          <w:szCs w:val="20"/>
        </w:rPr>
      </w:pPr>
      <w:r w:rsidRPr="000E2940">
        <w:rPr>
          <w:sz w:val="20"/>
          <w:szCs w:val="20"/>
        </w:rPr>
        <w:t xml:space="preserve">- potovanj, ki so tako redna ali pogosta, da tvorijo prepoznavno sistematično zaporedje, </w:t>
      </w:r>
    </w:p>
    <w:p w:rsidR="002D000A" w:rsidRPr="000E2940" w:rsidRDefault="002D000A" w:rsidP="002D000A">
      <w:pPr>
        <w:pStyle w:val="rkovnatokazaodstavkom"/>
        <w:numPr>
          <w:ilvl w:val="0"/>
          <w:numId w:val="0"/>
        </w:numPr>
        <w:rPr>
          <w:sz w:val="20"/>
          <w:szCs w:val="20"/>
        </w:rPr>
      </w:pPr>
      <w:r w:rsidRPr="000E2940">
        <w:rPr>
          <w:sz w:val="20"/>
          <w:szCs w:val="20"/>
        </w:rPr>
        <w:t xml:space="preserve">j) »mednarodno potovanje« pomeni potovanje po morju iz pristanišča Republike Slovenije v pristanišče izven Republike Slovenije ali obratno, </w:t>
      </w:r>
    </w:p>
    <w:p w:rsidR="002D000A" w:rsidRPr="000E2940" w:rsidRDefault="002D000A" w:rsidP="002D000A">
      <w:pPr>
        <w:pStyle w:val="rkovnatokazaodstavkom"/>
        <w:numPr>
          <w:ilvl w:val="0"/>
          <w:numId w:val="0"/>
        </w:numPr>
        <w:rPr>
          <w:sz w:val="20"/>
          <w:szCs w:val="20"/>
        </w:rPr>
      </w:pPr>
      <w:r w:rsidRPr="000E2940">
        <w:rPr>
          <w:sz w:val="20"/>
          <w:szCs w:val="20"/>
        </w:rPr>
        <w:t xml:space="preserve">k) »posebne stabilnostne zahteve« pomeni stabilnostne zahteve v skladu s 6. členom tega pravilnika, </w:t>
      </w:r>
    </w:p>
    <w:p w:rsidR="002D000A" w:rsidRPr="000E2940" w:rsidRDefault="002D000A" w:rsidP="002D000A">
      <w:pPr>
        <w:pStyle w:val="rkovnatokazaodstavkom"/>
        <w:numPr>
          <w:ilvl w:val="0"/>
          <w:numId w:val="0"/>
        </w:numPr>
        <w:rPr>
          <w:sz w:val="20"/>
          <w:szCs w:val="20"/>
        </w:rPr>
      </w:pPr>
      <w:r w:rsidRPr="000E2940">
        <w:rPr>
          <w:sz w:val="20"/>
          <w:szCs w:val="20"/>
        </w:rPr>
        <w:t>l) »značilna višina valov« pomeni povprečno višino zgornje tretjine višine valov, opazovane v določenem obdobju,</w:t>
      </w:r>
    </w:p>
    <w:p w:rsidR="002D000A" w:rsidRPr="000E2940" w:rsidRDefault="002D000A" w:rsidP="002D000A">
      <w:pPr>
        <w:pStyle w:val="rkovnatokazaodstavkom"/>
        <w:numPr>
          <w:ilvl w:val="0"/>
          <w:numId w:val="0"/>
        </w:numPr>
        <w:rPr>
          <w:sz w:val="20"/>
          <w:szCs w:val="20"/>
        </w:rPr>
      </w:pPr>
      <w:r w:rsidRPr="000E2940">
        <w:rPr>
          <w:sz w:val="20"/>
          <w:szCs w:val="20"/>
        </w:rPr>
        <w:t xml:space="preserve">m) »rezervno nadvodje« je najmanjša razdalja med poškodovanim krovom za prevoz </w:t>
      </w:r>
      <w:proofErr w:type="spellStart"/>
      <w:r w:rsidRPr="000E2940">
        <w:rPr>
          <w:sz w:val="20"/>
          <w:szCs w:val="20"/>
        </w:rPr>
        <w:t>ro-ro</w:t>
      </w:r>
      <w:proofErr w:type="spellEnd"/>
      <w:r w:rsidRPr="000E2940">
        <w:rPr>
          <w:sz w:val="20"/>
          <w:szCs w:val="20"/>
        </w:rPr>
        <w:t xml:space="preserve"> tovora in končno vodno črto na mestu poškodbe, brez upoštevanja dodatnega učinka morske vode, zbrane na poškodovanem krovu za prevoz </w:t>
      </w:r>
      <w:proofErr w:type="spellStart"/>
      <w:r w:rsidRPr="000E2940">
        <w:rPr>
          <w:sz w:val="20"/>
          <w:szCs w:val="20"/>
        </w:rPr>
        <w:t>ro-ro</w:t>
      </w:r>
      <w:proofErr w:type="spellEnd"/>
      <w:r w:rsidRPr="000E2940">
        <w:rPr>
          <w:sz w:val="20"/>
          <w:szCs w:val="20"/>
        </w:rPr>
        <w:t xml:space="preserve"> tovora,</w:t>
      </w:r>
    </w:p>
    <w:p w:rsidR="002D000A" w:rsidRPr="000E2940" w:rsidRDefault="002D000A" w:rsidP="002D000A">
      <w:pPr>
        <w:pStyle w:val="rkovnatokazaodstavkom"/>
        <w:numPr>
          <w:ilvl w:val="0"/>
          <w:numId w:val="0"/>
        </w:numPr>
        <w:rPr>
          <w:sz w:val="20"/>
          <w:szCs w:val="20"/>
        </w:rPr>
      </w:pPr>
      <w:r w:rsidRPr="000E2940">
        <w:rPr>
          <w:sz w:val="20"/>
          <w:szCs w:val="20"/>
        </w:rPr>
        <w:t xml:space="preserve">n) »družba« pomeni lastnika </w:t>
      </w:r>
      <w:proofErr w:type="spellStart"/>
      <w:r w:rsidRPr="000E2940">
        <w:rPr>
          <w:sz w:val="20"/>
          <w:szCs w:val="20"/>
        </w:rPr>
        <w:t>ro-ro</w:t>
      </w:r>
      <w:proofErr w:type="spellEnd"/>
      <w:r w:rsidRPr="000E2940">
        <w:rPr>
          <w:sz w:val="20"/>
          <w:szCs w:val="20"/>
        </w:rPr>
        <w:t xml:space="preserve"> potniške ladje ali katero koli drugo organizacijo ali osebo, kakor je upravljavca ali zakupnika ladje, ki je od lastnika prevzela odgovornost za upravljanje potniške ladje.</w:t>
      </w:r>
    </w:p>
    <w:p w:rsidR="002D000A" w:rsidRPr="000E2940" w:rsidRDefault="002D000A" w:rsidP="002D000A">
      <w:pPr>
        <w:pStyle w:val="rkovnatokazaodstavkom"/>
        <w:numPr>
          <w:ilvl w:val="0"/>
          <w:numId w:val="0"/>
        </w:numPr>
        <w:ind w:left="425" w:hanging="425"/>
        <w:rPr>
          <w:sz w:val="20"/>
          <w:szCs w:val="20"/>
        </w:rPr>
      </w:pPr>
    </w:p>
    <w:p w:rsidR="002D000A" w:rsidRPr="000E2940" w:rsidRDefault="002D000A" w:rsidP="002D000A">
      <w:pPr>
        <w:pStyle w:val="len"/>
        <w:spacing w:before="0"/>
        <w:rPr>
          <w:b w:val="0"/>
          <w:sz w:val="20"/>
          <w:szCs w:val="20"/>
        </w:rPr>
      </w:pPr>
      <w:r w:rsidRPr="000E2940">
        <w:rPr>
          <w:b w:val="0"/>
          <w:sz w:val="20"/>
          <w:szCs w:val="20"/>
        </w:rPr>
        <w:t>3. člen</w:t>
      </w:r>
    </w:p>
    <w:p w:rsidR="002D000A" w:rsidRPr="000E2940" w:rsidRDefault="002D000A" w:rsidP="002D000A">
      <w:pPr>
        <w:pStyle w:val="lennaslov"/>
        <w:rPr>
          <w:b w:val="0"/>
          <w:sz w:val="20"/>
          <w:szCs w:val="20"/>
        </w:rPr>
      </w:pPr>
      <w:r w:rsidRPr="000E2940">
        <w:rPr>
          <w:b w:val="0"/>
          <w:sz w:val="20"/>
          <w:szCs w:val="20"/>
        </w:rPr>
        <w:t>(uporaba)</w:t>
      </w:r>
    </w:p>
    <w:p w:rsidR="002D000A" w:rsidRPr="000E2940" w:rsidRDefault="002D000A" w:rsidP="002D000A">
      <w:pPr>
        <w:pStyle w:val="Odstavek"/>
        <w:spacing w:before="0"/>
        <w:ind w:firstLine="0"/>
        <w:rPr>
          <w:sz w:val="20"/>
          <w:szCs w:val="20"/>
        </w:rPr>
      </w:pPr>
    </w:p>
    <w:p w:rsidR="002D000A" w:rsidRPr="000E2940" w:rsidRDefault="002D000A" w:rsidP="002D000A">
      <w:pPr>
        <w:pStyle w:val="Odstavek"/>
        <w:spacing w:before="0"/>
        <w:ind w:firstLine="0"/>
        <w:rPr>
          <w:sz w:val="20"/>
          <w:szCs w:val="20"/>
        </w:rPr>
      </w:pPr>
      <w:r w:rsidRPr="000E2940">
        <w:rPr>
          <w:sz w:val="20"/>
          <w:szCs w:val="20"/>
        </w:rPr>
        <w:t xml:space="preserve">Ta pravilnik se uporablja za </w:t>
      </w:r>
      <w:proofErr w:type="spellStart"/>
      <w:r w:rsidRPr="000E2940">
        <w:rPr>
          <w:sz w:val="20"/>
          <w:szCs w:val="20"/>
        </w:rPr>
        <w:t>ro-ro</w:t>
      </w:r>
      <w:proofErr w:type="spellEnd"/>
      <w:r w:rsidRPr="000E2940">
        <w:rPr>
          <w:sz w:val="20"/>
          <w:szCs w:val="20"/>
        </w:rPr>
        <w:t xml:space="preserve"> potniške ladje, ki opravljajo linijski prevoz, ne glede na zastavo, pod katero plujejo, ko opravljajo mednarodna potovanja. </w:t>
      </w:r>
    </w:p>
    <w:p w:rsidR="002D000A" w:rsidRPr="000E2940" w:rsidRDefault="002D000A" w:rsidP="002D000A">
      <w:pPr>
        <w:pStyle w:val="Odstavek"/>
        <w:spacing w:before="0"/>
        <w:ind w:firstLine="0"/>
        <w:rPr>
          <w:sz w:val="20"/>
          <w:szCs w:val="20"/>
        </w:rPr>
      </w:pPr>
    </w:p>
    <w:p w:rsidR="002D000A" w:rsidRPr="000E2940" w:rsidRDefault="002D000A" w:rsidP="002D000A">
      <w:pPr>
        <w:pStyle w:val="Odstavek"/>
        <w:spacing w:before="0"/>
        <w:ind w:firstLine="0"/>
        <w:rPr>
          <w:sz w:val="20"/>
          <w:szCs w:val="20"/>
        </w:rPr>
      </w:pPr>
      <w:r w:rsidRPr="000E2940">
        <w:rPr>
          <w:bCs/>
          <w:sz w:val="20"/>
          <w:szCs w:val="20"/>
        </w:rPr>
        <w:t>Ro-</w:t>
      </w:r>
      <w:proofErr w:type="spellStart"/>
      <w:r w:rsidRPr="000E2940">
        <w:rPr>
          <w:bCs/>
          <w:sz w:val="20"/>
          <w:szCs w:val="20"/>
        </w:rPr>
        <w:t>ro</w:t>
      </w:r>
      <w:proofErr w:type="spellEnd"/>
      <w:r w:rsidRPr="000E2940">
        <w:rPr>
          <w:bCs/>
          <w:sz w:val="20"/>
          <w:szCs w:val="20"/>
        </w:rPr>
        <w:t xml:space="preserve"> potniška ladja, ki pluje pod zastavo države, ki ni država članica Evropske unije, mora biti pred začetkom opravljanja linijskih prevozov iz pristanišč Republike Slovenije ali v njih</w:t>
      </w:r>
      <w:r w:rsidRPr="000E2940">
        <w:rPr>
          <w:bCs/>
          <w:color w:val="FF0000"/>
          <w:sz w:val="20"/>
          <w:szCs w:val="20"/>
        </w:rPr>
        <w:t xml:space="preserve"> </w:t>
      </w:r>
      <w:r w:rsidRPr="000E2940">
        <w:rPr>
          <w:bCs/>
          <w:sz w:val="20"/>
          <w:szCs w:val="20"/>
        </w:rPr>
        <w:t xml:space="preserve">pregledana v skladu s predpisi o inšpekcijskih pregledih za varno izvajanje linijskih prevozov z </w:t>
      </w:r>
      <w:proofErr w:type="spellStart"/>
      <w:r w:rsidRPr="000E2940">
        <w:rPr>
          <w:bCs/>
          <w:sz w:val="20"/>
          <w:szCs w:val="20"/>
        </w:rPr>
        <w:t>ro-ro</w:t>
      </w:r>
      <w:proofErr w:type="spellEnd"/>
      <w:r w:rsidRPr="000E2940">
        <w:rPr>
          <w:bCs/>
          <w:sz w:val="20"/>
          <w:szCs w:val="20"/>
        </w:rPr>
        <w:t xml:space="preserve"> potniškimi ladjami.</w:t>
      </w:r>
    </w:p>
    <w:p w:rsidR="002D000A" w:rsidRPr="000E2940" w:rsidRDefault="002D000A" w:rsidP="002D000A">
      <w:pPr>
        <w:pStyle w:val="len"/>
        <w:spacing w:before="0"/>
        <w:rPr>
          <w:b w:val="0"/>
          <w:sz w:val="20"/>
          <w:szCs w:val="20"/>
        </w:rPr>
      </w:pPr>
    </w:p>
    <w:p w:rsidR="002D000A" w:rsidRPr="000E2940" w:rsidRDefault="002D000A" w:rsidP="002D000A">
      <w:pPr>
        <w:pStyle w:val="len"/>
        <w:spacing w:before="0"/>
        <w:rPr>
          <w:b w:val="0"/>
          <w:sz w:val="20"/>
          <w:szCs w:val="20"/>
        </w:rPr>
      </w:pPr>
      <w:r w:rsidRPr="000E2940">
        <w:rPr>
          <w:b w:val="0"/>
          <w:sz w:val="20"/>
          <w:szCs w:val="20"/>
        </w:rPr>
        <w:t>4. člen</w:t>
      </w:r>
    </w:p>
    <w:p w:rsidR="002D000A" w:rsidRPr="000E2940" w:rsidRDefault="002D000A" w:rsidP="002D000A">
      <w:pPr>
        <w:pStyle w:val="len"/>
        <w:spacing w:before="0"/>
        <w:rPr>
          <w:b w:val="0"/>
          <w:sz w:val="20"/>
          <w:szCs w:val="20"/>
        </w:rPr>
      </w:pPr>
      <w:r w:rsidRPr="000E2940">
        <w:rPr>
          <w:b w:val="0"/>
          <w:sz w:val="20"/>
          <w:szCs w:val="20"/>
        </w:rPr>
        <w:t>(značilna višina valov)</w:t>
      </w:r>
    </w:p>
    <w:p w:rsidR="002D000A" w:rsidRPr="000E2940" w:rsidRDefault="002D000A" w:rsidP="002D000A">
      <w:pPr>
        <w:pStyle w:val="Odstavek"/>
        <w:spacing w:before="0"/>
        <w:ind w:firstLine="0"/>
        <w:rPr>
          <w:sz w:val="20"/>
          <w:szCs w:val="20"/>
        </w:rPr>
      </w:pPr>
    </w:p>
    <w:p w:rsidR="002D000A" w:rsidRPr="000E2940" w:rsidRDefault="002D000A" w:rsidP="002D000A">
      <w:pPr>
        <w:pStyle w:val="Odstavek"/>
        <w:spacing w:before="0"/>
        <w:ind w:firstLine="0"/>
        <w:rPr>
          <w:sz w:val="20"/>
          <w:szCs w:val="20"/>
        </w:rPr>
      </w:pPr>
      <w:r w:rsidRPr="000E2940">
        <w:rPr>
          <w:sz w:val="20"/>
          <w:szCs w:val="20"/>
        </w:rPr>
        <w:t>Značilna višina valov se uporabi za določanje višine vode na krovu za vozila, kadar se uporabljajo posebne stabilnostne zahteve iz oddelka A Priloge I Direktive 2003/25/ES. Vrednosti značilne višine valov so tiste vrednosti, za katere ni verjetno, da bodo presežene za več kakor 10% letno.</w:t>
      </w:r>
    </w:p>
    <w:p w:rsidR="002D000A" w:rsidRPr="000E2940" w:rsidRDefault="002D000A" w:rsidP="002D000A">
      <w:pPr>
        <w:pStyle w:val="len"/>
        <w:spacing w:before="0"/>
        <w:jc w:val="both"/>
        <w:rPr>
          <w:b w:val="0"/>
          <w:sz w:val="20"/>
          <w:szCs w:val="20"/>
        </w:rPr>
      </w:pPr>
    </w:p>
    <w:p w:rsidR="002D000A" w:rsidRPr="000E2940" w:rsidRDefault="002D000A" w:rsidP="002D000A">
      <w:pPr>
        <w:pStyle w:val="len"/>
        <w:spacing w:before="0"/>
        <w:rPr>
          <w:b w:val="0"/>
          <w:sz w:val="20"/>
          <w:szCs w:val="20"/>
        </w:rPr>
      </w:pPr>
      <w:r w:rsidRPr="000E2940">
        <w:rPr>
          <w:b w:val="0"/>
          <w:sz w:val="20"/>
          <w:szCs w:val="20"/>
        </w:rPr>
        <w:t xml:space="preserve">5. člen </w:t>
      </w:r>
    </w:p>
    <w:p w:rsidR="002D000A" w:rsidRPr="000E2940" w:rsidRDefault="002D000A" w:rsidP="002D000A">
      <w:pPr>
        <w:pStyle w:val="len"/>
        <w:spacing w:before="0"/>
        <w:rPr>
          <w:b w:val="0"/>
          <w:sz w:val="20"/>
          <w:szCs w:val="20"/>
        </w:rPr>
      </w:pPr>
      <w:r w:rsidRPr="000E2940">
        <w:rPr>
          <w:b w:val="0"/>
          <w:sz w:val="20"/>
          <w:szCs w:val="20"/>
        </w:rPr>
        <w:t>(morska območja)</w:t>
      </w:r>
    </w:p>
    <w:p w:rsidR="002D000A" w:rsidRPr="000E2940" w:rsidRDefault="002D000A" w:rsidP="002D000A">
      <w:pPr>
        <w:pStyle w:val="Odstavek"/>
        <w:spacing w:before="0"/>
        <w:ind w:firstLine="0"/>
        <w:rPr>
          <w:sz w:val="20"/>
          <w:szCs w:val="20"/>
        </w:rPr>
      </w:pPr>
    </w:p>
    <w:p w:rsidR="002D000A" w:rsidRDefault="007C73B6" w:rsidP="002D000A">
      <w:pPr>
        <w:pStyle w:val="Odstavek"/>
        <w:spacing w:before="0"/>
        <w:ind w:firstLine="0"/>
        <w:rPr>
          <w:sz w:val="20"/>
          <w:szCs w:val="20"/>
        </w:rPr>
      </w:pPr>
      <w:r w:rsidRPr="00A500C1">
        <w:rPr>
          <w:sz w:val="20"/>
          <w:szCs w:val="20"/>
        </w:rPr>
        <w:t xml:space="preserve">(1) Geodetski inštitut Slovenije izdela in posodablja seznam morskih območij, ki jih prečkajo </w:t>
      </w:r>
      <w:proofErr w:type="spellStart"/>
      <w:r w:rsidRPr="00A500C1">
        <w:rPr>
          <w:sz w:val="20"/>
          <w:szCs w:val="20"/>
        </w:rPr>
        <w:t>ro-ro</w:t>
      </w:r>
      <w:proofErr w:type="spellEnd"/>
      <w:r w:rsidRPr="00A500C1">
        <w:rPr>
          <w:sz w:val="20"/>
          <w:szCs w:val="20"/>
        </w:rPr>
        <w:t xml:space="preserve"> potniške ladje, ki opravljajo linijski prevoz v pristanišča Republike Slovenije ali iz njih, z vrednostmi značilne višine valov na teh območjih.</w:t>
      </w:r>
    </w:p>
    <w:p w:rsidR="007C73B6" w:rsidRPr="000E2940" w:rsidRDefault="007C73B6" w:rsidP="002D000A">
      <w:pPr>
        <w:pStyle w:val="Odstavek"/>
        <w:spacing w:before="0"/>
        <w:ind w:firstLine="0"/>
        <w:rPr>
          <w:sz w:val="20"/>
          <w:szCs w:val="20"/>
        </w:rPr>
      </w:pPr>
    </w:p>
    <w:p w:rsidR="002D000A" w:rsidRDefault="007C73B6" w:rsidP="002D000A">
      <w:pPr>
        <w:pStyle w:val="Odstavek"/>
        <w:spacing w:before="0"/>
        <w:ind w:firstLine="0"/>
        <w:rPr>
          <w:sz w:val="20"/>
          <w:szCs w:val="20"/>
        </w:rPr>
      </w:pPr>
      <w:r w:rsidRPr="00A500C1">
        <w:rPr>
          <w:sz w:val="20"/>
          <w:szCs w:val="20"/>
        </w:rPr>
        <w:t xml:space="preserve">(2) Morska območja in veljavne vrednosti značilne višine valov na teh območjih se določijo s sporazumom med državami članicami Evropske unije, v katerih so pristanišča na linijskem prevozu. Če je mogoče se tak sporazum dogovori s tretjimi državami na obeh skrajnih točkah poti. Če </w:t>
      </w:r>
      <w:proofErr w:type="spellStart"/>
      <w:r w:rsidRPr="00A500C1">
        <w:rPr>
          <w:sz w:val="20"/>
          <w:szCs w:val="20"/>
        </w:rPr>
        <w:t>ro-ro</w:t>
      </w:r>
      <w:proofErr w:type="spellEnd"/>
      <w:r w:rsidRPr="00A500C1">
        <w:rPr>
          <w:sz w:val="20"/>
          <w:szCs w:val="20"/>
        </w:rPr>
        <w:t xml:space="preserve"> potniška ladja prečka več kot eno morsko območje, mora izpolnjevati posebne stabilnostne zahteve, ki ustrezajo najvišji vrednosti opredeljene višine valov za ta območja.</w:t>
      </w:r>
    </w:p>
    <w:p w:rsidR="007C73B6" w:rsidRDefault="007C73B6" w:rsidP="002D000A">
      <w:pPr>
        <w:pStyle w:val="Odstavek"/>
        <w:spacing w:before="0"/>
        <w:ind w:firstLine="0"/>
        <w:rPr>
          <w:sz w:val="20"/>
          <w:szCs w:val="20"/>
        </w:rPr>
      </w:pPr>
    </w:p>
    <w:p w:rsidR="007C73B6" w:rsidRPr="00A500C1" w:rsidRDefault="007C73B6" w:rsidP="007C73B6">
      <w:pPr>
        <w:rPr>
          <w:rFonts w:cs="Arial"/>
          <w:sz w:val="20"/>
          <w:szCs w:val="20"/>
        </w:rPr>
      </w:pPr>
      <w:r>
        <w:rPr>
          <w:rFonts w:cs="Arial"/>
          <w:sz w:val="20"/>
          <w:szCs w:val="20"/>
        </w:rPr>
        <w:t>(</w:t>
      </w:r>
      <w:r w:rsidRPr="00A500C1">
        <w:rPr>
          <w:rFonts w:cs="Arial"/>
          <w:sz w:val="20"/>
          <w:szCs w:val="20"/>
        </w:rPr>
        <w:t>3) Uprava Republike Slovenije za pomorstvo (v nadaljnjem besedilu: uprava) objavi seznam morskih območij na svoji spletni strani ter ga posreduje Evropski komisiji.</w:t>
      </w:r>
    </w:p>
    <w:p w:rsidR="002D000A" w:rsidRPr="000E2940" w:rsidRDefault="002D000A" w:rsidP="002D000A">
      <w:pPr>
        <w:pStyle w:val="len"/>
        <w:spacing w:before="0"/>
        <w:jc w:val="both"/>
        <w:rPr>
          <w:b w:val="0"/>
          <w:sz w:val="20"/>
          <w:szCs w:val="20"/>
        </w:rPr>
      </w:pPr>
      <w:bookmarkStart w:id="0" w:name="_GoBack"/>
      <w:bookmarkEnd w:id="0"/>
    </w:p>
    <w:p w:rsidR="002D000A" w:rsidRPr="000E2940" w:rsidRDefault="002D000A" w:rsidP="002D000A">
      <w:pPr>
        <w:pStyle w:val="len"/>
        <w:spacing w:before="0"/>
        <w:rPr>
          <w:b w:val="0"/>
          <w:sz w:val="20"/>
          <w:szCs w:val="20"/>
        </w:rPr>
      </w:pPr>
      <w:r w:rsidRPr="000E2940">
        <w:rPr>
          <w:b w:val="0"/>
          <w:sz w:val="20"/>
          <w:szCs w:val="20"/>
        </w:rPr>
        <w:t>6. člen</w:t>
      </w:r>
    </w:p>
    <w:p w:rsidR="002D000A" w:rsidRPr="000E2940" w:rsidRDefault="002D000A" w:rsidP="002D000A">
      <w:pPr>
        <w:pStyle w:val="lennaslov"/>
        <w:rPr>
          <w:b w:val="0"/>
          <w:sz w:val="20"/>
          <w:szCs w:val="20"/>
        </w:rPr>
      </w:pPr>
      <w:r w:rsidRPr="000E2940">
        <w:rPr>
          <w:b w:val="0"/>
          <w:sz w:val="20"/>
          <w:szCs w:val="20"/>
        </w:rPr>
        <w:t>(posebne zahteve)</w:t>
      </w:r>
    </w:p>
    <w:p w:rsidR="002D000A" w:rsidRPr="000E2940" w:rsidRDefault="002D000A" w:rsidP="002D000A">
      <w:pPr>
        <w:pStyle w:val="Odstavek"/>
        <w:spacing w:before="0"/>
        <w:ind w:firstLine="0"/>
        <w:rPr>
          <w:sz w:val="20"/>
          <w:szCs w:val="20"/>
        </w:rPr>
      </w:pPr>
    </w:p>
    <w:p w:rsidR="002D000A" w:rsidRPr="000E2940" w:rsidRDefault="002D000A" w:rsidP="002D000A">
      <w:pPr>
        <w:pStyle w:val="len"/>
        <w:spacing w:before="0"/>
        <w:jc w:val="both"/>
        <w:rPr>
          <w:b w:val="0"/>
          <w:sz w:val="20"/>
          <w:szCs w:val="20"/>
        </w:rPr>
      </w:pPr>
      <w:r w:rsidRPr="000E2940">
        <w:rPr>
          <w:b w:val="0"/>
          <w:sz w:val="20"/>
          <w:szCs w:val="20"/>
        </w:rPr>
        <w:t xml:space="preserve">(1) Nova </w:t>
      </w:r>
      <w:proofErr w:type="spellStart"/>
      <w:r w:rsidRPr="000E2940">
        <w:rPr>
          <w:b w:val="0"/>
          <w:sz w:val="20"/>
          <w:szCs w:val="20"/>
        </w:rPr>
        <w:t>ro-ro</w:t>
      </w:r>
      <w:proofErr w:type="spellEnd"/>
      <w:r w:rsidRPr="000E2940">
        <w:rPr>
          <w:b w:val="0"/>
          <w:sz w:val="20"/>
          <w:szCs w:val="20"/>
        </w:rPr>
        <w:t xml:space="preserve"> potniška ladja, ki lahko prevaža več kot 1.350 oseb mora izpolnjevati posebne stabilnostne zahteve v skladu s poglavjem II-1, dela B, Konvencije SOLAS 2020, ne glede na predpise o potniških ladjah. </w:t>
      </w:r>
    </w:p>
    <w:p w:rsidR="002D000A" w:rsidRPr="000E2940" w:rsidRDefault="002D000A" w:rsidP="002D000A">
      <w:pPr>
        <w:pStyle w:val="len"/>
        <w:spacing w:before="0"/>
        <w:jc w:val="both"/>
        <w:rPr>
          <w:b w:val="0"/>
          <w:sz w:val="20"/>
          <w:szCs w:val="20"/>
        </w:rPr>
      </w:pPr>
      <w:r w:rsidRPr="000E2940">
        <w:rPr>
          <w:b w:val="0"/>
          <w:sz w:val="20"/>
          <w:szCs w:val="20"/>
        </w:rPr>
        <w:t xml:space="preserve"> </w:t>
      </w:r>
    </w:p>
    <w:p w:rsidR="002D000A" w:rsidRPr="000E2940" w:rsidRDefault="002D000A" w:rsidP="002D000A">
      <w:pPr>
        <w:pStyle w:val="len"/>
        <w:spacing w:before="0"/>
        <w:jc w:val="both"/>
        <w:rPr>
          <w:b w:val="0"/>
          <w:sz w:val="20"/>
          <w:szCs w:val="20"/>
        </w:rPr>
      </w:pPr>
      <w:r w:rsidRPr="000E2940">
        <w:rPr>
          <w:b w:val="0"/>
          <w:sz w:val="20"/>
          <w:szCs w:val="20"/>
        </w:rPr>
        <w:t xml:space="preserve">(2) Nova </w:t>
      </w:r>
      <w:proofErr w:type="spellStart"/>
      <w:r w:rsidRPr="000E2940">
        <w:rPr>
          <w:b w:val="0"/>
          <w:sz w:val="20"/>
          <w:szCs w:val="20"/>
        </w:rPr>
        <w:t>ro-ro</w:t>
      </w:r>
      <w:proofErr w:type="spellEnd"/>
      <w:r w:rsidRPr="000E2940">
        <w:rPr>
          <w:b w:val="0"/>
          <w:sz w:val="20"/>
          <w:szCs w:val="20"/>
        </w:rPr>
        <w:t xml:space="preserve"> potniška ladja, ki lahko prevaža največ 1.350 oseb, mora izpolnjevati po izbiri družbe: </w:t>
      </w:r>
    </w:p>
    <w:p w:rsidR="002D000A" w:rsidRPr="000E2940" w:rsidRDefault="002D000A" w:rsidP="002D000A">
      <w:pPr>
        <w:pStyle w:val="len"/>
        <w:spacing w:before="0"/>
        <w:jc w:val="both"/>
        <w:rPr>
          <w:b w:val="0"/>
          <w:sz w:val="20"/>
          <w:szCs w:val="20"/>
        </w:rPr>
      </w:pPr>
      <w:r w:rsidRPr="000E2940">
        <w:rPr>
          <w:b w:val="0"/>
          <w:sz w:val="20"/>
          <w:szCs w:val="20"/>
        </w:rPr>
        <w:t xml:space="preserve">a) posebne stabilnostne zahteve iz Priloge I, oddelka A Direktive 2003/25/ES, ali </w:t>
      </w:r>
    </w:p>
    <w:p w:rsidR="002D000A" w:rsidRPr="000E2940" w:rsidRDefault="002D000A" w:rsidP="002D000A">
      <w:pPr>
        <w:pStyle w:val="len"/>
        <w:spacing w:before="0"/>
        <w:jc w:val="both"/>
        <w:rPr>
          <w:b w:val="0"/>
          <w:sz w:val="20"/>
          <w:szCs w:val="20"/>
        </w:rPr>
      </w:pPr>
      <w:r w:rsidRPr="000E2940">
        <w:rPr>
          <w:b w:val="0"/>
          <w:sz w:val="20"/>
          <w:szCs w:val="20"/>
        </w:rPr>
        <w:t xml:space="preserve">b) posebne zahteve glede stabilnosti iz Priloge I, oddelka B Direktive 2003/25/ES. </w:t>
      </w:r>
    </w:p>
    <w:p w:rsidR="002D000A" w:rsidRPr="000E2940" w:rsidRDefault="002D000A" w:rsidP="002D000A">
      <w:pPr>
        <w:pStyle w:val="len"/>
        <w:spacing w:before="0"/>
        <w:jc w:val="both"/>
        <w:rPr>
          <w:b w:val="0"/>
          <w:sz w:val="20"/>
          <w:szCs w:val="20"/>
        </w:rPr>
      </w:pPr>
    </w:p>
    <w:p w:rsidR="002D000A" w:rsidRPr="000E2940" w:rsidRDefault="002D000A" w:rsidP="002D000A">
      <w:pPr>
        <w:pStyle w:val="len"/>
        <w:spacing w:before="0"/>
        <w:jc w:val="both"/>
        <w:rPr>
          <w:b w:val="0"/>
          <w:sz w:val="20"/>
          <w:szCs w:val="20"/>
        </w:rPr>
      </w:pPr>
      <w:r w:rsidRPr="000E2940">
        <w:rPr>
          <w:b w:val="0"/>
          <w:sz w:val="20"/>
          <w:szCs w:val="20"/>
        </w:rPr>
        <w:t xml:space="preserve">(3) Uprava mora za vsako ladjo iz prejšnjega odstavka v dveh mesecih od datuma izdaje spričevala iz 7. člena tega pravilnika uradno obvestiti Evropsko komisijo o izbrani možnosti iz prejšnjega odstavka in temu uradnemu obvestilu priložiti podatke iz Priloge III Direktive 2003/25/ES. </w:t>
      </w:r>
    </w:p>
    <w:p w:rsidR="002D000A" w:rsidRPr="000E2940" w:rsidRDefault="002D000A" w:rsidP="002D000A">
      <w:pPr>
        <w:pStyle w:val="len"/>
        <w:spacing w:before="0"/>
        <w:jc w:val="both"/>
        <w:rPr>
          <w:b w:val="0"/>
          <w:sz w:val="20"/>
          <w:szCs w:val="20"/>
        </w:rPr>
      </w:pPr>
    </w:p>
    <w:p w:rsidR="002D000A" w:rsidRPr="000E2940" w:rsidRDefault="002D000A" w:rsidP="002D000A">
      <w:pPr>
        <w:pStyle w:val="len"/>
        <w:spacing w:before="0"/>
        <w:jc w:val="both"/>
        <w:rPr>
          <w:b w:val="0"/>
          <w:sz w:val="20"/>
          <w:szCs w:val="20"/>
        </w:rPr>
      </w:pPr>
      <w:r w:rsidRPr="000E2940">
        <w:rPr>
          <w:b w:val="0"/>
          <w:sz w:val="20"/>
          <w:szCs w:val="20"/>
        </w:rPr>
        <w:t xml:space="preserve">(4) Pri uporabi zahtev iz Priloge I, oddelka A Direktive 2003/25/ES uprava uporabi smernice, navedene v Prilogi II Direktive 2003/25/ES, če je izvedljivo in združljivo s konstrukcijo zadevne ladje. </w:t>
      </w:r>
    </w:p>
    <w:p w:rsidR="002D000A" w:rsidRPr="000E2940" w:rsidRDefault="002D000A" w:rsidP="002D000A">
      <w:pPr>
        <w:pStyle w:val="len"/>
        <w:spacing w:before="0"/>
        <w:jc w:val="both"/>
        <w:rPr>
          <w:b w:val="0"/>
          <w:strike/>
          <w:sz w:val="20"/>
          <w:szCs w:val="20"/>
        </w:rPr>
      </w:pPr>
    </w:p>
    <w:p w:rsidR="002D000A" w:rsidRPr="000E2940" w:rsidRDefault="002D000A" w:rsidP="002D000A">
      <w:pPr>
        <w:pStyle w:val="len"/>
        <w:spacing w:before="0"/>
        <w:rPr>
          <w:b w:val="0"/>
          <w:sz w:val="20"/>
          <w:szCs w:val="20"/>
        </w:rPr>
      </w:pPr>
      <w:r w:rsidRPr="000E2940">
        <w:rPr>
          <w:b w:val="0"/>
          <w:sz w:val="20"/>
          <w:szCs w:val="20"/>
        </w:rPr>
        <w:t>7. člen</w:t>
      </w:r>
    </w:p>
    <w:p w:rsidR="002D000A" w:rsidRPr="000E2940" w:rsidRDefault="002D000A" w:rsidP="002D000A">
      <w:pPr>
        <w:pStyle w:val="lennaslov"/>
        <w:rPr>
          <w:b w:val="0"/>
          <w:sz w:val="20"/>
          <w:szCs w:val="20"/>
        </w:rPr>
      </w:pPr>
      <w:r w:rsidRPr="000E2940">
        <w:rPr>
          <w:b w:val="0"/>
          <w:sz w:val="20"/>
          <w:szCs w:val="20"/>
        </w:rPr>
        <w:t>(spričevala)</w:t>
      </w:r>
    </w:p>
    <w:p w:rsidR="002D000A" w:rsidRPr="000E2940" w:rsidRDefault="002D000A" w:rsidP="002D000A">
      <w:pPr>
        <w:pStyle w:val="Odstavek"/>
        <w:spacing w:before="0"/>
        <w:ind w:firstLine="0"/>
        <w:rPr>
          <w:sz w:val="20"/>
          <w:szCs w:val="20"/>
        </w:rPr>
      </w:pPr>
    </w:p>
    <w:p w:rsidR="002D000A" w:rsidRPr="000E2940" w:rsidRDefault="002D000A" w:rsidP="002D000A">
      <w:pPr>
        <w:pStyle w:val="Odstavek"/>
        <w:spacing w:before="0"/>
        <w:ind w:firstLine="0"/>
        <w:rPr>
          <w:sz w:val="20"/>
          <w:szCs w:val="20"/>
        </w:rPr>
      </w:pPr>
      <w:r w:rsidRPr="000E2940">
        <w:rPr>
          <w:sz w:val="20"/>
          <w:szCs w:val="20"/>
        </w:rPr>
        <w:t>(1) Ro-</w:t>
      </w:r>
      <w:proofErr w:type="spellStart"/>
      <w:r w:rsidRPr="000E2940">
        <w:rPr>
          <w:sz w:val="20"/>
          <w:szCs w:val="20"/>
        </w:rPr>
        <w:t>ro</w:t>
      </w:r>
      <w:proofErr w:type="spellEnd"/>
      <w:r w:rsidRPr="000E2940">
        <w:rPr>
          <w:sz w:val="20"/>
          <w:szCs w:val="20"/>
        </w:rPr>
        <w:t xml:space="preserve"> potniške ladje morajo imeti spričevalo, ki potrjuje izpolnjevanje posebnih stabilnostnih zahtev v skladu s prejšnjim členom, 8. oziroma 9. členom tega pravilnika. Spričevalo za ladjo pod slovensko zastavo, ki je lahko združeno z drugimi povezanimi spričevali, izda Uprava.</w:t>
      </w:r>
    </w:p>
    <w:p w:rsidR="002D000A" w:rsidRPr="000E2940" w:rsidRDefault="002D000A" w:rsidP="002D000A">
      <w:pPr>
        <w:pStyle w:val="Odstavek"/>
        <w:spacing w:before="0"/>
        <w:ind w:firstLine="0"/>
        <w:rPr>
          <w:sz w:val="20"/>
          <w:szCs w:val="20"/>
        </w:rPr>
      </w:pPr>
    </w:p>
    <w:p w:rsidR="002D000A" w:rsidRPr="000E2940" w:rsidRDefault="002D000A" w:rsidP="002D000A">
      <w:pPr>
        <w:pStyle w:val="Odstavek"/>
        <w:spacing w:before="0"/>
        <w:ind w:firstLine="0"/>
        <w:rPr>
          <w:sz w:val="20"/>
          <w:szCs w:val="20"/>
        </w:rPr>
      </w:pPr>
      <w:r w:rsidRPr="000E2940">
        <w:rPr>
          <w:sz w:val="20"/>
          <w:szCs w:val="20"/>
        </w:rPr>
        <w:t xml:space="preserve">(2) V spričevalu se za </w:t>
      </w:r>
      <w:proofErr w:type="spellStart"/>
      <w:r w:rsidRPr="000E2940">
        <w:rPr>
          <w:sz w:val="20"/>
          <w:szCs w:val="20"/>
        </w:rPr>
        <w:t>ro-ro</w:t>
      </w:r>
      <w:proofErr w:type="spellEnd"/>
      <w:r w:rsidRPr="000E2940">
        <w:rPr>
          <w:sz w:val="20"/>
          <w:szCs w:val="20"/>
        </w:rPr>
        <w:t xml:space="preserve"> potniške ladje, ki izpolnjujejo posebne stabilnostne zahteve iz Priloge I, oddelka A Direktive 2003/25/ES, določi značilno višino valov, do katere ladja izpolnjuje posebne stabilnostne zahteve. </w:t>
      </w:r>
    </w:p>
    <w:p w:rsidR="002D000A" w:rsidRPr="000E2940" w:rsidRDefault="002D000A" w:rsidP="002D000A">
      <w:pPr>
        <w:pStyle w:val="Odstavek"/>
        <w:spacing w:before="0"/>
        <w:ind w:firstLine="0"/>
        <w:rPr>
          <w:sz w:val="20"/>
          <w:szCs w:val="20"/>
        </w:rPr>
      </w:pPr>
    </w:p>
    <w:p w:rsidR="002D000A" w:rsidRPr="000E2940" w:rsidRDefault="002D000A" w:rsidP="002D000A">
      <w:pPr>
        <w:pStyle w:val="Odstavek"/>
        <w:spacing w:before="0"/>
        <w:ind w:firstLine="0"/>
        <w:rPr>
          <w:sz w:val="20"/>
          <w:szCs w:val="20"/>
        </w:rPr>
      </w:pPr>
      <w:r w:rsidRPr="000E2940">
        <w:rPr>
          <w:sz w:val="20"/>
          <w:szCs w:val="20"/>
        </w:rPr>
        <w:t xml:space="preserve">(3) Spričevalo velja toliko časa, dokler ladja opravlja potovanja na območju z enako ali manjšo vrednostjo značilne višine valov. </w:t>
      </w:r>
    </w:p>
    <w:p w:rsidR="002D000A" w:rsidRPr="000E2940" w:rsidRDefault="002D000A" w:rsidP="002D000A">
      <w:pPr>
        <w:pStyle w:val="Odstavek"/>
        <w:spacing w:before="0"/>
        <w:ind w:firstLine="0"/>
        <w:rPr>
          <w:sz w:val="20"/>
          <w:szCs w:val="20"/>
        </w:rPr>
      </w:pPr>
    </w:p>
    <w:p w:rsidR="002D000A" w:rsidRPr="000E2940" w:rsidRDefault="002D000A" w:rsidP="002D000A">
      <w:pPr>
        <w:pStyle w:val="Odstavek"/>
        <w:spacing w:before="0"/>
        <w:ind w:firstLine="0"/>
        <w:rPr>
          <w:sz w:val="20"/>
          <w:szCs w:val="20"/>
        </w:rPr>
      </w:pPr>
      <w:r w:rsidRPr="000E2940">
        <w:rPr>
          <w:sz w:val="20"/>
          <w:szCs w:val="20"/>
        </w:rPr>
        <w:t xml:space="preserve">(4) Spričevalo, ki ga izda država članica Evropske unije v skladu z Direktivo 2003/25/ES, je enakovredno spričevalu, ki ga izda uprava. </w:t>
      </w:r>
    </w:p>
    <w:p w:rsidR="002D000A" w:rsidRPr="000E2940" w:rsidRDefault="002D000A" w:rsidP="002D000A">
      <w:pPr>
        <w:pStyle w:val="Odstavek"/>
        <w:spacing w:before="0"/>
        <w:ind w:firstLine="0"/>
        <w:rPr>
          <w:sz w:val="20"/>
          <w:szCs w:val="20"/>
        </w:rPr>
      </w:pPr>
    </w:p>
    <w:p w:rsidR="002D000A" w:rsidRPr="000E2940" w:rsidRDefault="002D000A" w:rsidP="002D000A">
      <w:pPr>
        <w:pStyle w:val="Odstavek"/>
        <w:spacing w:before="0"/>
        <w:ind w:firstLine="0"/>
        <w:rPr>
          <w:sz w:val="20"/>
          <w:szCs w:val="20"/>
        </w:rPr>
      </w:pPr>
      <w:r w:rsidRPr="000E2940">
        <w:rPr>
          <w:sz w:val="20"/>
          <w:szCs w:val="20"/>
        </w:rPr>
        <w:lastRenderedPageBreak/>
        <w:t xml:space="preserve">(5) Spričevalo, ki ga izda država, ki ni članica Evropske unije, se prizna, če potrjuje, da </w:t>
      </w:r>
      <w:proofErr w:type="spellStart"/>
      <w:r w:rsidRPr="000E2940">
        <w:rPr>
          <w:sz w:val="20"/>
          <w:szCs w:val="20"/>
        </w:rPr>
        <w:t>ro-ro</w:t>
      </w:r>
      <w:proofErr w:type="spellEnd"/>
      <w:r w:rsidRPr="000E2940">
        <w:rPr>
          <w:sz w:val="20"/>
          <w:szCs w:val="20"/>
        </w:rPr>
        <w:t xml:space="preserve"> potniška ladja izpolnjuje posebne stabilnostne zahteve iz Direktive 2003/25/ES.</w:t>
      </w:r>
    </w:p>
    <w:p w:rsidR="002D000A" w:rsidRPr="000E2940" w:rsidRDefault="002D000A" w:rsidP="002D000A">
      <w:pPr>
        <w:pStyle w:val="Odstavek"/>
        <w:spacing w:before="0"/>
        <w:ind w:firstLine="0"/>
        <w:rPr>
          <w:sz w:val="20"/>
          <w:szCs w:val="20"/>
        </w:rPr>
      </w:pPr>
    </w:p>
    <w:p w:rsidR="002D000A" w:rsidRPr="000E2940" w:rsidRDefault="002D000A" w:rsidP="002D000A">
      <w:pPr>
        <w:pStyle w:val="len"/>
        <w:spacing w:before="0"/>
        <w:rPr>
          <w:b w:val="0"/>
          <w:sz w:val="20"/>
          <w:szCs w:val="20"/>
        </w:rPr>
      </w:pPr>
      <w:r w:rsidRPr="000E2940">
        <w:rPr>
          <w:b w:val="0"/>
          <w:sz w:val="20"/>
          <w:szCs w:val="20"/>
        </w:rPr>
        <w:t>8. člen</w:t>
      </w:r>
    </w:p>
    <w:p w:rsidR="002D000A" w:rsidRPr="000E2940" w:rsidRDefault="002D000A" w:rsidP="002D000A">
      <w:pPr>
        <w:pStyle w:val="lennaslov"/>
        <w:rPr>
          <w:b w:val="0"/>
          <w:sz w:val="20"/>
          <w:szCs w:val="20"/>
        </w:rPr>
      </w:pPr>
      <w:r w:rsidRPr="000E2940">
        <w:rPr>
          <w:b w:val="0"/>
          <w:sz w:val="20"/>
          <w:szCs w:val="20"/>
        </w:rPr>
        <w:t>(sezonsko obratovanje in obratovanje v krajšem časovnem obdobju)</w:t>
      </w:r>
    </w:p>
    <w:p w:rsidR="002D000A" w:rsidRPr="000E2940" w:rsidRDefault="002D000A" w:rsidP="002D000A">
      <w:pPr>
        <w:pStyle w:val="Odstavek"/>
        <w:spacing w:before="0"/>
        <w:ind w:firstLine="0"/>
        <w:rPr>
          <w:sz w:val="20"/>
          <w:szCs w:val="20"/>
        </w:rPr>
      </w:pPr>
    </w:p>
    <w:p w:rsidR="002D000A" w:rsidRPr="000E2940" w:rsidRDefault="002D000A" w:rsidP="002D000A">
      <w:pPr>
        <w:pStyle w:val="Odstavek"/>
        <w:spacing w:before="0"/>
        <w:ind w:firstLine="0"/>
        <w:rPr>
          <w:sz w:val="20"/>
          <w:szCs w:val="20"/>
        </w:rPr>
      </w:pPr>
      <w:r w:rsidRPr="000E2940">
        <w:rPr>
          <w:sz w:val="20"/>
          <w:szCs w:val="20"/>
        </w:rPr>
        <w:t xml:space="preserve">(1) Če želi družba, ki opravlja linijski prevoz skozi vse leto, upravljati tudi </w:t>
      </w:r>
      <w:proofErr w:type="spellStart"/>
      <w:r w:rsidRPr="000E2940">
        <w:rPr>
          <w:sz w:val="20"/>
          <w:szCs w:val="20"/>
        </w:rPr>
        <w:t>ro-ro</w:t>
      </w:r>
      <w:proofErr w:type="spellEnd"/>
      <w:r w:rsidRPr="000E2940">
        <w:rPr>
          <w:sz w:val="20"/>
          <w:szCs w:val="20"/>
        </w:rPr>
        <w:t xml:space="preserve"> potniške ladje, ki bi navedeni prevoz opravljale za krajše obdobje od enega leta, mora o tem uradno obvestiti upravo najkasneje en mesec pred začetkom opravljanja prevoza. </w:t>
      </w:r>
    </w:p>
    <w:p w:rsidR="002D000A" w:rsidRPr="000E2940" w:rsidRDefault="002D000A" w:rsidP="002D000A">
      <w:pPr>
        <w:pStyle w:val="Odstavek"/>
        <w:spacing w:before="0"/>
        <w:ind w:firstLine="0"/>
        <w:rPr>
          <w:sz w:val="20"/>
          <w:szCs w:val="20"/>
        </w:rPr>
      </w:pPr>
    </w:p>
    <w:p w:rsidR="002D000A" w:rsidRPr="000E2940" w:rsidRDefault="002D000A" w:rsidP="002D000A">
      <w:pPr>
        <w:pStyle w:val="Odstavek"/>
        <w:spacing w:before="0"/>
        <w:ind w:firstLine="0"/>
        <w:rPr>
          <w:sz w:val="20"/>
          <w:szCs w:val="20"/>
        </w:rPr>
      </w:pPr>
      <w:r w:rsidRPr="000E2940">
        <w:rPr>
          <w:sz w:val="20"/>
          <w:szCs w:val="20"/>
        </w:rPr>
        <w:t xml:space="preserve">(2) V primerih, ko je treba zaradi nepredvidenih okoliščin nadomestiti </w:t>
      </w:r>
      <w:proofErr w:type="spellStart"/>
      <w:r w:rsidRPr="000E2940">
        <w:rPr>
          <w:sz w:val="20"/>
          <w:szCs w:val="20"/>
        </w:rPr>
        <w:t>ro-ro</w:t>
      </w:r>
      <w:proofErr w:type="spellEnd"/>
      <w:r w:rsidRPr="000E2940">
        <w:rPr>
          <w:sz w:val="20"/>
          <w:szCs w:val="20"/>
        </w:rPr>
        <w:t xml:space="preserve"> potniško ladjo, da se zagotovi neprekinjen prevoz, se uporabljajo določbe predpisov, ki urejajo obvezne preglede za varno izvajanje linijskih prevozov (drugi odstavek 5. člena Pravilnika o pregledih </w:t>
      </w:r>
      <w:proofErr w:type="spellStart"/>
      <w:r w:rsidRPr="000E2940">
        <w:rPr>
          <w:sz w:val="20"/>
          <w:szCs w:val="20"/>
        </w:rPr>
        <w:t>ro-ro</w:t>
      </w:r>
      <w:proofErr w:type="spellEnd"/>
      <w:r w:rsidRPr="000E2940">
        <w:rPr>
          <w:sz w:val="20"/>
          <w:szCs w:val="20"/>
        </w:rPr>
        <w:t xml:space="preserve"> potniških ladij in hitrih potniških plovil in točka 1.3 Priloge XIV Uredbe o inšpekcijskem nadzoru tujih ladij). </w:t>
      </w:r>
    </w:p>
    <w:p w:rsidR="002D000A" w:rsidRPr="000E2940" w:rsidRDefault="002D000A" w:rsidP="002D000A">
      <w:pPr>
        <w:pStyle w:val="Odstavek"/>
        <w:spacing w:before="0"/>
        <w:ind w:firstLine="0"/>
        <w:rPr>
          <w:sz w:val="20"/>
          <w:szCs w:val="20"/>
        </w:rPr>
      </w:pPr>
    </w:p>
    <w:p w:rsidR="002D000A" w:rsidRPr="000E2940" w:rsidRDefault="002D000A" w:rsidP="002D000A">
      <w:pPr>
        <w:pStyle w:val="Odstavek"/>
        <w:spacing w:before="0"/>
        <w:ind w:firstLine="0"/>
        <w:rPr>
          <w:sz w:val="20"/>
          <w:szCs w:val="20"/>
        </w:rPr>
      </w:pPr>
      <w:r w:rsidRPr="000E2940">
        <w:rPr>
          <w:sz w:val="20"/>
          <w:szCs w:val="20"/>
        </w:rPr>
        <w:t xml:space="preserve">(3) Če želi družba opravljati linijski prevoz v obdobju, ki ne presega šest mesecev na leto, mora o tem uradno obvestiti upravo najkasneje v treh mesecih pred začetkom opravljanja prevoza. </w:t>
      </w:r>
    </w:p>
    <w:p w:rsidR="002D000A" w:rsidRPr="000E2940" w:rsidRDefault="002D000A" w:rsidP="002D000A">
      <w:pPr>
        <w:pStyle w:val="Odstavek"/>
        <w:spacing w:before="0"/>
        <w:ind w:firstLine="0"/>
        <w:rPr>
          <w:sz w:val="20"/>
          <w:szCs w:val="20"/>
        </w:rPr>
      </w:pPr>
    </w:p>
    <w:p w:rsidR="002D000A" w:rsidRPr="000E2940" w:rsidRDefault="002D000A" w:rsidP="002D000A">
      <w:pPr>
        <w:pStyle w:val="Odstavek"/>
        <w:spacing w:before="0"/>
        <w:ind w:firstLine="0"/>
        <w:rPr>
          <w:sz w:val="20"/>
          <w:szCs w:val="20"/>
        </w:rPr>
      </w:pPr>
      <w:r w:rsidRPr="000E2940">
        <w:rPr>
          <w:sz w:val="20"/>
          <w:szCs w:val="20"/>
        </w:rPr>
        <w:t xml:space="preserve">(4) Kadar </w:t>
      </w:r>
      <w:proofErr w:type="spellStart"/>
      <w:r w:rsidRPr="000E2940">
        <w:rPr>
          <w:sz w:val="20"/>
          <w:szCs w:val="20"/>
        </w:rPr>
        <w:t>ro-ro</w:t>
      </w:r>
      <w:proofErr w:type="spellEnd"/>
      <w:r w:rsidRPr="000E2940">
        <w:rPr>
          <w:sz w:val="20"/>
          <w:szCs w:val="20"/>
        </w:rPr>
        <w:t xml:space="preserve"> potniška ladja, ki izpolnjuje posebne zahteve iz Priloge I, oddelka A Direktive 2003/25/ES, opravlja linijski prevoz iz prejšnjih odstavkov v razmerah, kjer je značilna višina valov nižja, kot je določena na istem morskem območju za celoletno obratovanje, lahko uprava pri določanju višine vode na krovu uporabi vrednost značilne višine valov, ki velja za to krajše obdobje, ko se uporabljajo posebne stabilnostne zahteve iz Priloge I oddelka A Direktive 2003/25/ES. Uprava mora pri tem upoštevati vrednost značilne višine valov, ki veljajo za to krajše obdobje, kot je določena s sporazumom iz drugega odstavka 5. člena tega pravilnika. Vrednost značilne višine valov, ki velja za to krajše časovno obdobje, se dogovori s sporazumom med državami članicami ali, če je to primerno in mogoče med državami članicami in tretjimi državami na obeh skrajnih točkah poti.</w:t>
      </w:r>
    </w:p>
    <w:p w:rsidR="002D000A" w:rsidRPr="000E2940" w:rsidRDefault="002D000A" w:rsidP="002D000A">
      <w:pPr>
        <w:pStyle w:val="Odstavek"/>
        <w:spacing w:before="0"/>
        <w:ind w:firstLine="0"/>
        <w:rPr>
          <w:sz w:val="20"/>
          <w:szCs w:val="20"/>
        </w:rPr>
      </w:pPr>
    </w:p>
    <w:p w:rsidR="002D000A" w:rsidRPr="000E2940" w:rsidRDefault="002D000A" w:rsidP="002D000A">
      <w:pPr>
        <w:pStyle w:val="Odstavek"/>
        <w:spacing w:before="0"/>
        <w:ind w:firstLine="0"/>
        <w:rPr>
          <w:sz w:val="20"/>
          <w:szCs w:val="20"/>
        </w:rPr>
      </w:pPr>
      <w:r w:rsidRPr="000E2940">
        <w:rPr>
          <w:sz w:val="20"/>
          <w:szCs w:val="20"/>
        </w:rPr>
        <w:t>(5) Ro-</w:t>
      </w:r>
      <w:proofErr w:type="spellStart"/>
      <w:r w:rsidRPr="000E2940">
        <w:rPr>
          <w:sz w:val="20"/>
          <w:szCs w:val="20"/>
        </w:rPr>
        <w:t>ro</w:t>
      </w:r>
      <w:proofErr w:type="spellEnd"/>
      <w:r w:rsidRPr="000E2940">
        <w:rPr>
          <w:sz w:val="20"/>
          <w:szCs w:val="20"/>
        </w:rPr>
        <w:t xml:space="preserve"> potniška ladja, ki ji je uprava dovolila opravljanje prevozov skladno s tem členom, mora imeti spričevalo skladno s prvim odstavkom prejšnjega člena.</w:t>
      </w:r>
    </w:p>
    <w:p w:rsidR="002D000A" w:rsidRPr="000E2940" w:rsidRDefault="002D000A" w:rsidP="002D000A">
      <w:pPr>
        <w:pStyle w:val="Poglavje"/>
        <w:spacing w:before="0"/>
        <w:jc w:val="both"/>
        <w:rPr>
          <w:sz w:val="20"/>
          <w:szCs w:val="20"/>
        </w:rPr>
      </w:pPr>
    </w:p>
    <w:p w:rsidR="002D000A" w:rsidRPr="000E2940" w:rsidRDefault="002D000A" w:rsidP="002D000A">
      <w:pPr>
        <w:pStyle w:val="Poglavje"/>
        <w:spacing w:before="0"/>
        <w:rPr>
          <w:sz w:val="20"/>
          <w:szCs w:val="20"/>
        </w:rPr>
      </w:pPr>
      <w:r w:rsidRPr="000E2940">
        <w:rPr>
          <w:sz w:val="20"/>
          <w:szCs w:val="20"/>
        </w:rPr>
        <w:t>PREHODNE IN KONČNE DOLOČBE</w:t>
      </w:r>
    </w:p>
    <w:p w:rsidR="002D000A" w:rsidRPr="000E2940" w:rsidRDefault="002D000A" w:rsidP="002D000A">
      <w:pPr>
        <w:pStyle w:val="len"/>
        <w:spacing w:before="0"/>
        <w:rPr>
          <w:b w:val="0"/>
          <w:sz w:val="20"/>
          <w:szCs w:val="20"/>
        </w:rPr>
      </w:pPr>
    </w:p>
    <w:p w:rsidR="002D000A" w:rsidRPr="000E2940" w:rsidRDefault="002D000A" w:rsidP="002D000A">
      <w:pPr>
        <w:pStyle w:val="len"/>
        <w:spacing w:before="0"/>
        <w:rPr>
          <w:b w:val="0"/>
          <w:sz w:val="20"/>
          <w:szCs w:val="20"/>
        </w:rPr>
      </w:pPr>
      <w:r w:rsidRPr="000E2940">
        <w:rPr>
          <w:b w:val="0"/>
          <w:sz w:val="20"/>
          <w:szCs w:val="20"/>
        </w:rPr>
        <w:t>9. člen</w:t>
      </w:r>
    </w:p>
    <w:p w:rsidR="002D000A" w:rsidRPr="000E2940" w:rsidRDefault="002D000A" w:rsidP="002D000A">
      <w:pPr>
        <w:pStyle w:val="len"/>
        <w:spacing w:before="0"/>
        <w:rPr>
          <w:b w:val="0"/>
          <w:sz w:val="20"/>
          <w:szCs w:val="20"/>
        </w:rPr>
      </w:pPr>
      <w:r w:rsidRPr="000E2940">
        <w:rPr>
          <w:b w:val="0"/>
          <w:sz w:val="20"/>
          <w:szCs w:val="20"/>
        </w:rPr>
        <w:t>(uvedba posebnih stabilnostnih zahtev)</w:t>
      </w:r>
    </w:p>
    <w:p w:rsidR="002D000A" w:rsidRPr="000E2940" w:rsidRDefault="002D000A" w:rsidP="002D000A">
      <w:pPr>
        <w:pStyle w:val="len"/>
        <w:spacing w:before="0"/>
        <w:jc w:val="both"/>
        <w:rPr>
          <w:b w:val="0"/>
          <w:sz w:val="20"/>
          <w:szCs w:val="20"/>
        </w:rPr>
      </w:pPr>
    </w:p>
    <w:p w:rsidR="002D000A" w:rsidRPr="000E2940" w:rsidRDefault="002D000A" w:rsidP="002D000A">
      <w:pPr>
        <w:pStyle w:val="len"/>
        <w:spacing w:before="0"/>
        <w:jc w:val="both"/>
        <w:rPr>
          <w:b w:val="0"/>
          <w:sz w:val="20"/>
          <w:szCs w:val="20"/>
        </w:rPr>
      </w:pPr>
      <w:r w:rsidRPr="000E2940">
        <w:rPr>
          <w:b w:val="0"/>
          <w:sz w:val="20"/>
          <w:szCs w:val="20"/>
        </w:rPr>
        <w:t xml:space="preserve">(1) Obstoječe </w:t>
      </w:r>
      <w:proofErr w:type="spellStart"/>
      <w:r w:rsidRPr="000E2940">
        <w:rPr>
          <w:b w:val="0"/>
          <w:sz w:val="20"/>
          <w:szCs w:val="20"/>
        </w:rPr>
        <w:t>ro-ro</w:t>
      </w:r>
      <w:proofErr w:type="spellEnd"/>
      <w:r w:rsidRPr="000E2940">
        <w:rPr>
          <w:b w:val="0"/>
          <w:sz w:val="20"/>
          <w:szCs w:val="20"/>
        </w:rPr>
        <w:t xml:space="preserve"> potniške ladje, ki lahko prevažajo več kot 1.350 oseb, ki jih družba vključi v linijski prevoz v pristanišče Republike Slovenije ali iz njega po 5. decembru 2024 in ki niso bile nikoli pregledane v skladu s tem pravilnikom, morajo po izbiri družbe izpolnjevati: </w:t>
      </w:r>
    </w:p>
    <w:p w:rsidR="002D000A" w:rsidRPr="000E2940" w:rsidRDefault="002D000A" w:rsidP="002D000A">
      <w:pPr>
        <w:pStyle w:val="len"/>
        <w:spacing w:before="0"/>
        <w:jc w:val="both"/>
        <w:rPr>
          <w:b w:val="0"/>
          <w:sz w:val="20"/>
          <w:szCs w:val="20"/>
        </w:rPr>
      </w:pPr>
      <w:r w:rsidRPr="000E2940">
        <w:rPr>
          <w:b w:val="0"/>
          <w:sz w:val="20"/>
          <w:szCs w:val="20"/>
        </w:rPr>
        <w:t xml:space="preserve">a) posebne stabilnostne zahteve iz poglavja II-1, dela B, Konvencije SOLAS 2020, ali </w:t>
      </w:r>
    </w:p>
    <w:p w:rsidR="002D000A" w:rsidRPr="000E2940" w:rsidRDefault="002D000A" w:rsidP="002D000A">
      <w:pPr>
        <w:pStyle w:val="len"/>
        <w:spacing w:before="0"/>
        <w:jc w:val="both"/>
        <w:rPr>
          <w:b w:val="0"/>
          <w:sz w:val="20"/>
          <w:szCs w:val="20"/>
        </w:rPr>
      </w:pPr>
      <w:r w:rsidRPr="000E2940">
        <w:rPr>
          <w:b w:val="0"/>
          <w:sz w:val="20"/>
          <w:szCs w:val="20"/>
        </w:rPr>
        <w:t xml:space="preserve">b) posebne stabilnostne zahteve iz Priloge I, oddelka A Direktive 2003/25/ES, poleg zahtev iz poglavja II-1, dela B, Konvencije SOLAS 2009. </w:t>
      </w:r>
    </w:p>
    <w:p w:rsidR="002D000A" w:rsidRPr="000E2940" w:rsidRDefault="002D000A" w:rsidP="002D000A">
      <w:pPr>
        <w:pStyle w:val="len"/>
        <w:spacing w:before="0"/>
        <w:jc w:val="both"/>
        <w:rPr>
          <w:b w:val="0"/>
          <w:sz w:val="20"/>
          <w:szCs w:val="20"/>
        </w:rPr>
      </w:pPr>
    </w:p>
    <w:p w:rsidR="002D000A" w:rsidRPr="000E2940" w:rsidRDefault="002D000A" w:rsidP="002D000A">
      <w:pPr>
        <w:pStyle w:val="len"/>
        <w:spacing w:before="0"/>
        <w:jc w:val="both"/>
        <w:rPr>
          <w:b w:val="0"/>
          <w:sz w:val="20"/>
          <w:szCs w:val="20"/>
        </w:rPr>
      </w:pPr>
      <w:r w:rsidRPr="000E2940">
        <w:rPr>
          <w:b w:val="0"/>
          <w:sz w:val="20"/>
          <w:szCs w:val="20"/>
        </w:rPr>
        <w:t xml:space="preserve">(2) Posebne stabilnostne zahteve iz prejšnjega odstavka se zabeležijo v spričevalu iz 7. člena tega pravilnika. </w:t>
      </w:r>
    </w:p>
    <w:p w:rsidR="002D000A" w:rsidRPr="000E2940" w:rsidRDefault="002D000A" w:rsidP="002D000A">
      <w:pPr>
        <w:pStyle w:val="len"/>
        <w:spacing w:before="0"/>
        <w:jc w:val="both"/>
        <w:rPr>
          <w:b w:val="0"/>
          <w:sz w:val="20"/>
          <w:szCs w:val="20"/>
        </w:rPr>
      </w:pPr>
    </w:p>
    <w:p w:rsidR="002D000A" w:rsidRPr="000E2940" w:rsidRDefault="002D000A" w:rsidP="002D000A">
      <w:pPr>
        <w:pStyle w:val="len"/>
        <w:spacing w:before="0"/>
        <w:jc w:val="both"/>
        <w:rPr>
          <w:b w:val="0"/>
          <w:sz w:val="20"/>
          <w:szCs w:val="20"/>
        </w:rPr>
      </w:pPr>
      <w:r w:rsidRPr="000E2940">
        <w:rPr>
          <w:b w:val="0"/>
          <w:sz w:val="20"/>
          <w:szCs w:val="20"/>
        </w:rPr>
        <w:t xml:space="preserve">(3) Obstoječe </w:t>
      </w:r>
      <w:proofErr w:type="spellStart"/>
      <w:r w:rsidRPr="000E2940">
        <w:rPr>
          <w:b w:val="0"/>
          <w:sz w:val="20"/>
          <w:szCs w:val="20"/>
        </w:rPr>
        <w:t>ro-ro</w:t>
      </w:r>
      <w:proofErr w:type="spellEnd"/>
      <w:r w:rsidRPr="000E2940">
        <w:rPr>
          <w:b w:val="0"/>
          <w:sz w:val="20"/>
          <w:szCs w:val="20"/>
        </w:rPr>
        <w:t xml:space="preserve"> potniške ladje, ki lahko prevažajo največ 1.350 oseb, ki jih družba vključi v linijski prevoz v pristanišče Republike Slovenije ali iz njega po 5. decembru 2024, ki pa niso bile nikoli pregledane v skladu s tem pravilnikom, morajo po izbiri družbe izpolnjevati:</w:t>
      </w:r>
    </w:p>
    <w:p w:rsidR="002D000A" w:rsidRPr="000E2940" w:rsidRDefault="002D000A" w:rsidP="002D000A">
      <w:pPr>
        <w:pStyle w:val="len"/>
        <w:spacing w:before="0"/>
        <w:jc w:val="both"/>
        <w:rPr>
          <w:b w:val="0"/>
          <w:sz w:val="20"/>
          <w:szCs w:val="20"/>
        </w:rPr>
      </w:pPr>
      <w:r w:rsidRPr="000E2940">
        <w:rPr>
          <w:b w:val="0"/>
          <w:sz w:val="20"/>
          <w:szCs w:val="20"/>
        </w:rPr>
        <w:t xml:space="preserve">a) posebne stabilnostne zahteve iz Priloge I, oddelka A Direktive 2003/25/ES, ali </w:t>
      </w:r>
    </w:p>
    <w:p w:rsidR="002D000A" w:rsidRPr="000E2940" w:rsidRDefault="002D000A" w:rsidP="002D000A">
      <w:pPr>
        <w:pStyle w:val="len"/>
        <w:spacing w:before="0"/>
        <w:jc w:val="both"/>
        <w:rPr>
          <w:b w:val="0"/>
          <w:sz w:val="20"/>
          <w:szCs w:val="20"/>
        </w:rPr>
      </w:pPr>
      <w:r w:rsidRPr="000E2940">
        <w:rPr>
          <w:b w:val="0"/>
          <w:sz w:val="20"/>
          <w:szCs w:val="20"/>
        </w:rPr>
        <w:t xml:space="preserve">b) posebne stabilnostne zahteve iz Priloge I, oddelka B Direktive 2003/25/ES. </w:t>
      </w:r>
    </w:p>
    <w:p w:rsidR="002D000A" w:rsidRPr="000E2940" w:rsidRDefault="002D000A" w:rsidP="002D000A">
      <w:pPr>
        <w:pStyle w:val="len"/>
        <w:spacing w:before="0"/>
        <w:jc w:val="both"/>
        <w:rPr>
          <w:b w:val="0"/>
          <w:sz w:val="20"/>
          <w:szCs w:val="20"/>
        </w:rPr>
      </w:pPr>
    </w:p>
    <w:p w:rsidR="002D000A" w:rsidRPr="000E2940" w:rsidRDefault="002D000A" w:rsidP="002D000A">
      <w:pPr>
        <w:pStyle w:val="len"/>
        <w:spacing w:before="0"/>
        <w:jc w:val="both"/>
        <w:rPr>
          <w:b w:val="0"/>
          <w:sz w:val="20"/>
          <w:szCs w:val="20"/>
        </w:rPr>
      </w:pPr>
      <w:r w:rsidRPr="000E2940">
        <w:rPr>
          <w:b w:val="0"/>
          <w:sz w:val="20"/>
          <w:szCs w:val="20"/>
        </w:rPr>
        <w:t xml:space="preserve">(4) Posebne stabilnostne zahteve iz prejšnjega odstavka se zabeležijo v spričevalu iz 7. člena tega pravilnika. </w:t>
      </w:r>
    </w:p>
    <w:p w:rsidR="002D000A" w:rsidRPr="000E2940" w:rsidRDefault="002D000A" w:rsidP="002D000A">
      <w:pPr>
        <w:pStyle w:val="len"/>
        <w:spacing w:before="0"/>
        <w:jc w:val="both"/>
        <w:rPr>
          <w:b w:val="0"/>
          <w:sz w:val="20"/>
          <w:szCs w:val="20"/>
        </w:rPr>
      </w:pPr>
    </w:p>
    <w:p w:rsidR="002D000A" w:rsidRPr="000E2940" w:rsidRDefault="002D000A" w:rsidP="002D000A">
      <w:pPr>
        <w:pStyle w:val="len"/>
        <w:spacing w:before="0"/>
        <w:jc w:val="both"/>
        <w:rPr>
          <w:b w:val="0"/>
          <w:sz w:val="20"/>
          <w:szCs w:val="20"/>
          <w:highlight w:val="green"/>
        </w:rPr>
      </w:pPr>
      <w:r w:rsidRPr="000E2940">
        <w:rPr>
          <w:b w:val="0"/>
          <w:sz w:val="20"/>
          <w:szCs w:val="20"/>
        </w:rPr>
        <w:t xml:space="preserve">(5) Obstoječe </w:t>
      </w:r>
      <w:proofErr w:type="spellStart"/>
      <w:r w:rsidRPr="000E2940">
        <w:rPr>
          <w:b w:val="0"/>
          <w:sz w:val="20"/>
          <w:szCs w:val="20"/>
        </w:rPr>
        <w:t>ro-ro</w:t>
      </w:r>
      <w:proofErr w:type="spellEnd"/>
      <w:r w:rsidRPr="000E2940">
        <w:rPr>
          <w:b w:val="0"/>
          <w:sz w:val="20"/>
          <w:szCs w:val="20"/>
        </w:rPr>
        <w:t xml:space="preserve"> potniške ladje, ki so izvajale linijske prevoze v pristanišče Republike Slovenije ali iz njega do 5. decembra 2024, morajo še naprej izpolnjevati posebne stabilnostne zahteve iz Priloge I Direktive 2003/25/ES, v različici, ki je veljala pred začetkom veljavnosti tega pravilnika. </w:t>
      </w:r>
    </w:p>
    <w:p w:rsidR="002D000A" w:rsidRPr="000E2940" w:rsidRDefault="002D000A" w:rsidP="002D000A">
      <w:pPr>
        <w:pStyle w:val="len"/>
        <w:spacing w:before="0"/>
        <w:rPr>
          <w:b w:val="0"/>
          <w:sz w:val="20"/>
          <w:szCs w:val="20"/>
        </w:rPr>
      </w:pPr>
    </w:p>
    <w:p w:rsidR="002D000A" w:rsidRPr="000E2940" w:rsidRDefault="002D000A" w:rsidP="002D000A">
      <w:pPr>
        <w:pStyle w:val="len"/>
        <w:spacing w:before="0"/>
        <w:rPr>
          <w:b w:val="0"/>
          <w:sz w:val="20"/>
          <w:szCs w:val="20"/>
        </w:rPr>
      </w:pPr>
      <w:r w:rsidRPr="000E2940">
        <w:rPr>
          <w:b w:val="0"/>
          <w:sz w:val="20"/>
          <w:szCs w:val="20"/>
        </w:rPr>
        <w:t>10. člen</w:t>
      </w:r>
    </w:p>
    <w:p w:rsidR="002D000A" w:rsidRPr="000E2940" w:rsidRDefault="002D000A" w:rsidP="002D000A">
      <w:pPr>
        <w:pStyle w:val="len"/>
        <w:spacing w:before="0"/>
        <w:rPr>
          <w:b w:val="0"/>
          <w:sz w:val="20"/>
          <w:szCs w:val="20"/>
        </w:rPr>
      </w:pPr>
      <w:r w:rsidRPr="000E2940">
        <w:rPr>
          <w:b w:val="0"/>
          <w:sz w:val="20"/>
          <w:szCs w:val="20"/>
        </w:rPr>
        <w:t>(prenehanje veljavnosti)</w:t>
      </w:r>
    </w:p>
    <w:p w:rsidR="002D000A" w:rsidRPr="000E2940" w:rsidRDefault="002D000A" w:rsidP="002D000A">
      <w:pPr>
        <w:pStyle w:val="len"/>
        <w:spacing w:before="0"/>
        <w:rPr>
          <w:b w:val="0"/>
          <w:sz w:val="20"/>
          <w:szCs w:val="20"/>
        </w:rPr>
      </w:pPr>
    </w:p>
    <w:p w:rsidR="002D000A" w:rsidRPr="000E2940" w:rsidRDefault="002D000A" w:rsidP="002D000A">
      <w:pPr>
        <w:pStyle w:val="Odstavek"/>
        <w:spacing w:before="0"/>
        <w:ind w:firstLine="0"/>
        <w:rPr>
          <w:sz w:val="20"/>
          <w:szCs w:val="20"/>
        </w:rPr>
      </w:pPr>
      <w:r w:rsidRPr="000E2940">
        <w:rPr>
          <w:sz w:val="20"/>
          <w:szCs w:val="20"/>
        </w:rPr>
        <w:t xml:space="preserve">Z dnem začetka uporabe tega pravilnika preneha veljati Pravilnik o posebnih stabilnostnih zahtevah za </w:t>
      </w:r>
      <w:proofErr w:type="spellStart"/>
      <w:r w:rsidRPr="000E2940">
        <w:rPr>
          <w:sz w:val="20"/>
          <w:szCs w:val="20"/>
        </w:rPr>
        <w:t>ro-ro</w:t>
      </w:r>
      <w:proofErr w:type="spellEnd"/>
      <w:r w:rsidRPr="000E2940">
        <w:rPr>
          <w:sz w:val="20"/>
          <w:szCs w:val="20"/>
        </w:rPr>
        <w:t xml:space="preserve"> potniške ladje (Uradni list RS, št. 79/06).</w:t>
      </w:r>
    </w:p>
    <w:p w:rsidR="002D000A" w:rsidRPr="000E2940" w:rsidRDefault="002D000A" w:rsidP="002D000A">
      <w:pPr>
        <w:pStyle w:val="len"/>
        <w:spacing w:before="0"/>
        <w:rPr>
          <w:b w:val="0"/>
          <w:sz w:val="20"/>
          <w:szCs w:val="20"/>
        </w:rPr>
      </w:pPr>
    </w:p>
    <w:p w:rsidR="002D000A" w:rsidRPr="000E2940" w:rsidRDefault="002D000A" w:rsidP="002D000A">
      <w:pPr>
        <w:pStyle w:val="len"/>
        <w:spacing w:before="0"/>
        <w:rPr>
          <w:b w:val="0"/>
          <w:sz w:val="20"/>
          <w:szCs w:val="20"/>
        </w:rPr>
      </w:pPr>
      <w:r w:rsidRPr="000E2940">
        <w:rPr>
          <w:b w:val="0"/>
          <w:sz w:val="20"/>
          <w:szCs w:val="20"/>
        </w:rPr>
        <w:t>11. člen</w:t>
      </w:r>
    </w:p>
    <w:p w:rsidR="002D000A" w:rsidRPr="000E2940" w:rsidRDefault="002D000A" w:rsidP="002D000A">
      <w:pPr>
        <w:pStyle w:val="lennaslov"/>
        <w:rPr>
          <w:b w:val="0"/>
          <w:sz w:val="20"/>
          <w:szCs w:val="20"/>
        </w:rPr>
      </w:pPr>
      <w:r w:rsidRPr="000E2940">
        <w:rPr>
          <w:b w:val="0"/>
          <w:sz w:val="20"/>
          <w:szCs w:val="20"/>
        </w:rPr>
        <w:t>(začetek veljavnosti)</w:t>
      </w:r>
    </w:p>
    <w:p w:rsidR="002D000A" w:rsidRPr="000E2940" w:rsidRDefault="002D000A" w:rsidP="002D000A">
      <w:pPr>
        <w:pStyle w:val="Odstavek"/>
        <w:spacing w:before="0"/>
        <w:ind w:firstLine="0"/>
        <w:rPr>
          <w:sz w:val="20"/>
          <w:szCs w:val="20"/>
        </w:rPr>
      </w:pPr>
    </w:p>
    <w:p w:rsidR="002D000A" w:rsidRPr="000E2940" w:rsidRDefault="002D000A" w:rsidP="002D000A">
      <w:pPr>
        <w:pStyle w:val="Odstavek"/>
        <w:spacing w:before="0"/>
        <w:ind w:firstLine="0"/>
        <w:rPr>
          <w:sz w:val="20"/>
          <w:szCs w:val="20"/>
        </w:rPr>
      </w:pPr>
      <w:r w:rsidRPr="000E2940">
        <w:rPr>
          <w:sz w:val="20"/>
          <w:szCs w:val="20"/>
        </w:rPr>
        <w:t>Ta pravilnik začne veljati petnajsti dan po objavi v Uradnem listu Republike Slovenije, uporabljati pa se začne 5. decembra 2024.</w:t>
      </w:r>
    </w:p>
    <w:p w:rsidR="002D000A" w:rsidRPr="000E2940" w:rsidRDefault="002D000A" w:rsidP="002D000A">
      <w:pPr>
        <w:pStyle w:val="tevilkanakoncupredpisa"/>
        <w:spacing w:before="0"/>
        <w:rPr>
          <w:sz w:val="20"/>
          <w:szCs w:val="20"/>
        </w:rPr>
      </w:pPr>
    </w:p>
    <w:p w:rsidR="002D000A" w:rsidRPr="000E2940" w:rsidRDefault="002D000A" w:rsidP="002D000A">
      <w:pPr>
        <w:pStyle w:val="tevilkanakoncupredpisa"/>
        <w:spacing w:before="0"/>
        <w:rPr>
          <w:sz w:val="20"/>
          <w:szCs w:val="20"/>
        </w:rPr>
      </w:pPr>
    </w:p>
    <w:p w:rsidR="002D000A" w:rsidRPr="000E2940" w:rsidRDefault="002D000A" w:rsidP="002D000A">
      <w:pPr>
        <w:pStyle w:val="tevilkanakoncupredpisa"/>
        <w:spacing w:before="0"/>
        <w:rPr>
          <w:sz w:val="20"/>
          <w:szCs w:val="20"/>
        </w:rPr>
      </w:pPr>
      <w:r w:rsidRPr="000E2940">
        <w:rPr>
          <w:sz w:val="20"/>
          <w:szCs w:val="20"/>
        </w:rPr>
        <w:t>Št. 007-415/2023/</w:t>
      </w:r>
    </w:p>
    <w:p w:rsidR="002D000A" w:rsidRPr="000E2940" w:rsidRDefault="002D000A" w:rsidP="002D000A">
      <w:pPr>
        <w:pStyle w:val="Datumsprejetja"/>
        <w:rPr>
          <w:sz w:val="20"/>
          <w:szCs w:val="20"/>
        </w:rPr>
      </w:pPr>
      <w:r w:rsidRPr="000E2940">
        <w:rPr>
          <w:sz w:val="20"/>
          <w:szCs w:val="20"/>
        </w:rPr>
        <w:t xml:space="preserve">Ljubljana, dne </w:t>
      </w:r>
    </w:p>
    <w:p w:rsidR="002D000A" w:rsidRPr="000E2940" w:rsidRDefault="002D000A" w:rsidP="002D000A">
      <w:pPr>
        <w:pStyle w:val="EVA"/>
        <w:rPr>
          <w:sz w:val="20"/>
          <w:szCs w:val="20"/>
        </w:rPr>
      </w:pPr>
      <w:r w:rsidRPr="000E2940">
        <w:rPr>
          <w:sz w:val="20"/>
          <w:szCs w:val="20"/>
        </w:rPr>
        <w:t>EVA 2023-2430-0038</w:t>
      </w:r>
    </w:p>
    <w:p w:rsidR="002D000A" w:rsidRPr="00B94BE6" w:rsidRDefault="002D000A" w:rsidP="002D000A">
      <w:pPr>
        <w:pStyle w:val="Imeorgana"/>
        <w:spacing w:before="0"/>
        <w:rPr>
          <w:sz w:val="20"/>
          <w:szCs w:val="20"/>
        </w:rPr>
      </w:pPr>
      <w:r w:rsidRPr="000E2940">
        <w:rPr>
          <w:sz w:val="20"/>
          <w:szCs w:val="20"/>
        </w:rPr>
        <w:t xml:space="preserve">mag. Alenka Bratušek </w:t>
      </w:r>
      <w:r w:rsidRPr="000E2940">
        <w:rPr>
          <w:sz w:val="20"/>
          <w:szCs w:val="20"/>
        </w:rPr>
        <w:br/>
        <w:t xml:space="preserve"> ministrica </w:t>
      </w:r>
      <w:r w:rsidRPr="000E2940">
        <w:rPr>
          <w:sz w:val="20"/>
          <w:szCs w:val="20"/>
        </w:rPr>
        <w:br/>
      </w:r>
      <w:r>
        <w:rPr>
          <w:sz w:val="20"/>
          <w:szCs w:val="20"/>
        </w:rPr>
        <w:t xml:space="preserve"> </w:t>
      </w:r>
      <w:r w:rsidRPr="00B94BE6">
        <w:rPr>
          <w:sz w:val="20"/>
          <w:szCs w:val="20"/>
        </w:rPr>
        <w:t xml:space="preserve">za </w:t>
      </w:r>
      <w:r>
        <w:rPr>
          <w:sz w:val="20"/>
          <w:szCs w:val="20"/>
        </w:rPr>
        <w:t>infrastrukturo</w:t>
      </w:r>
    </w:p>
    <w:p w:rsidR="006A6A74" w:rsidRDefault="006A6A74"/>
    <w:sectPr w:rsidR="006A6A74" w:rsidSect="00101FA4">
      <w:headerReference w:type="default" r:id="rId7"/>
      <w:footerReference w:type="default" r:id="rId8"/>
      <w:pgSz w:w="11907" w:h="16840" w:code="9"/>
      <w:pgMar w:top="1276" w:right="992" w:bottom="1135" w:left="1276" w:header="708" w:footer="335"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000A" w:rsidRDefault="002D000A" w:rsidP="002D000A">
      <w:r>
        <w:separator/>
      </w:r>
    </w:p>
  </w:endnote>
  <w:endnote w:type="continuationSeparator" w:id="0">
    <w:p w:rsidR="002D000A" w:rsidRDefault="002D000A" w:rsidP="002D00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54D8" w:rsidRPr="009F0C20" w:rsidRDefault="002D000A" w:rsidP="009F0C20">
    <w:pPr>
      <w:tabs>
        <w:tab w:val="center" w:pos="4550"/>
        <w:tab w:val="left" w:pos="5818"/>
      </w:tabs>
      <w:ind w:right="-1"/>
      <w:jc w:val="right"/>
      <w:rPr>
        <w:color w:val="222A35"/>
        <w:sz w:val="20"/>
        <w:szCs w:val="20"/>
      </w:rPr>
    </w:pPr>
    <w:r w:rsidRPr="009F0C20">
      <w:rPr>
        <w:color w:val="323E4F"/>
        <w:sz w:val="20"/>
        <w:szCs w:val="20"/>
      </w:rPr>
      <w:fldChar w:fldCharType="begin"/>
    </w:r>
    <w:r w:rsidRPr="009F0C20">
      <w:rPr>
        <w:color w:val="323E4F"/>
        <w:sz w:val="20"/>
        <w:szCs w:val="20"/>
      </w:rPr>
      <w:instrText>PAGE   \* MERGEFORMAT</w:instrText>
    </w:r>
    <w:r w:rsidRPr="009F0C20">
      <w:rPr>
        <w:color w:val="323E4F"/>
        <w:sz w:val="20"/>
        <w:szCs w:val="20"/>
      </w:rPr>
      <w:fldChar w:fldCharType="separate"/>
    </w:r>
    <w:r w:rsidR="007C73B6">
      <w:rPr>
        <w:noProof/>
        <w:color w:val="323E4F"/>
        <w:sz w:val="20"/>
        <w:szCs w:val="20"/>
      </w:rPr>
      <w:t>4</w:t>
    </w:r>
    <w:r w:rsidRPr="009F0C20">
      <w:rPr>
        <w:color w:val="323E4F"/>
        <w:sz w:val="20"/>
        <w:szCs w:val="20"/>
      </w:rPr>
      <w:fldChar w:fldCharType="end"/>
    </w:r>
    <w:r>
      <w:rPr>
        <w:color w:val="323E4F"/>
        <w:sz w:val="20"/>
        <w:szCs w:val="20"/>
      </w:rPr>
      <w:t>/</w:t>
    </w:r>
    <w:r w:rsidRPr="009F0C20">
      <w:rPr>
        <w:color w:val="323E4F"/>
        <w:sz w:val="20"/>
        <w:szCs w:val="20"/>
      </w:rPr>
      <w:fldChar w:fldCharType="begin"/>
    </w:r>
    <w:r w:rsidRPr="009F0C20">
      <w:rPr>
        <w:color w:val="323E4F"/>
        <w:sz w:val="20"/>
        <w:szCs w:val="20"/>
      </w:rPr>
      <w:instrText>NUMPAGES  \* Arabic  \* MERGEFORMAT</w:instrText>
    </w:r>
    <w:r w:rsidRPr="009F0C20">
      <w:rPr>
        <w:color w:val="323E4F"/>
        <w:sz w:val="20"/>
        <w:szCs w:val="20"/>
      </w:rPr>
      <w:fldChar w:fldCharType="separate"/>
    </w:r>
    <w:r w:rsidR="007C73B6">
      <w:rPr>
        <w:noProof/>
        <w:color w:val="323E4F"/>
        <w:sz w:val="20"/>
        <w:szCs w:val="20"/>
      </w:rPr>
      <w:t>4</w:t>
    </w:r>
    <w:r w:rsidRPr="009F0C20">
      <w:rPr>
        <w:color w:val="323E4F"/>
        <w:sz w:val="20"/>
        <w:szCs w:val="20"/>
      </w:rPr>
      <w:fldChar w:fldCharType="end"/>
    </w:r>
  </w:p>
  <w:p w:rsidR="006254D8" w:rsidRDefault="007C73B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000A" w:rsidRDefault="002D000A" w:rsidP="002D000A">
      <w:r>
        <w:separator/>
      </w:r>
    </w:p>
  </w:footnote>
  <w:footnote w:type="continuationSeparator" w:id="0">
    <w:p w:rsidR="002D000A" w:rsidRDefault="002D000A" w:rsidP="002D000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13FC" w:rsidRPr="002D000A" w:rsidRDefault="002D000A" w:rsidP="009F13FC">
    <w:pPr>
      <w:pStyle w:val="Glava"/>
      <w:jc w:val="right"/>
      <w:rPr>
        <w:sz w:val="20"/>
        <w:szCs w:val="20"/>
      </w:rPr>
    </w:pPr>
    <w:r w:rsidRPr="002D000A">
      <w:rPr>
        <w:sz w:val="20"/>
        <w:szCs w:val="20"/>
      </w:rPr>
      <w:t xml:space="preserve">Osnutek </w:t>
    </w:r>
    <w:r w:rsidR="007C73B6">
      <w:rPr>
        <w:sz w:val="20"/>
        <w:szCs w:val="20"/>
      </w:rPr>
      <w:t>10</w:t>
    </w:r>
    <w:r w:rsidRPr="002D000A">
      <w:rPr>
        <w:sz w:val="20"/>
        <w:szCs w:val="20"/>
      </w:rPr>
      <w:t xml:space="preserve">. </w:t>
    </w:r>
    <w:r w:rsidR="007C73B6">
      <w:rPr>
        <w:sz w:val="20"/>
        <w:szCs w:val="20"/>
      </w:rPr>
      <w:t>4</w:t>
    </w:r>
    <w:r w:rsidRPr="002D000A">
      <w:rPr>
        <w:sz w:val="20"/>
        <w:szCs w:val="20"/>
      </w:rPr>
      <w:t>. 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F6E25A2"/>
    <w:multiLevelType w:val="multilevel"/>
    <w:tmpl w:val="EBC22ECA"/>
    <w:lvl w:ilvl="0">
      <w:start w:val="1"/>
      <w:numFmt w:val="decimal"/>
      <w:pStyle w:val="Alinejazarkovno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000A"/>
    <w:rsid w:val="002D000A"/>
    <w:rsid w:val="006A6A74"/>
    <w:rsid w:val="007C73B6"/>
    <w:rsid w:val="00ED756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B2A3B4"/>
  <w15:chartTrackingRefBased/>
  <w15:docId w15:val="{7AFDD43D-0FDB-4989-9B35-A249B67FC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2D000A"/>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Navaden"/>
    <w:link w:val="AlinejazarkovnotokoZnak"/>
    <w:qFormat/>
    <w:rsid w:val="002D000A"/>
    <w:pPr>
      <w:numPr>
        <w:numId w:val="3"/>
      </w:numPr>
      <w:tabs>
        <w:tab w:val="left" w:pos="567"/>
      </w:tabs>
      <w:overflowPunct/>
      <w:autoSpaceDE/>
      <w:autoSpaceDN/>
      <w:adjustRightInd/>
      <w:ind w:left="567" w:hanging="142"/>
      <w:textAlignment w:val="auto"/>
    </w:pPr>
    <w:rPr>
      <w:rFonts w:cs="Arial"/>
      <w:szCs w:val="22"/>
    </w:rPr>
  </w:style>
  <w:style w:type="paragraph" w:styleId="Noga">
    <w:name w:val="footer"/>
    <w:basedOn w:val="Navaden"/>
    <w:link w:val="NogaZnak"/>
    <w:uiPriority w:val="99"/>
    <w:unhideWhenUsed/>
    <w:rsid w:val="002D000A"/>
    <w:pPr>
      <w:tabs>
        <w:tab w:val="center" w:pos="4536"/>
        <w:tab w:val="right" w:pos="9072"/>
      </w:tabs>
    </w:pPr>
  </w:style>
  <w:style w:type="character" w:customStyle="1" w:styleId="NogaZnak">
    <w:name w:val="Noga Znak"/>
    <w:basedOn w:val="Privzetapisavaodstavka"/>
    <w:link w:val="Noga"/>
    <w:uiPriority w:val="99"/>
    <w:rsid w:val="002D000A"/>
    <w:rPr>
      <w:rFonts w:ascii="Arial" w:eastAsia="Times New Roman" w:hAnsi="Arial" w:cs="Times New Roman"/>
      <w:szCs w:val="16"/>
      <w:lang w:eastAsia="sl-SI"/>
    </w:rPr>
  </w:style>
  <w:style w:type="paragraph" w:styleId="Glava">
    <w:name w:val="header"/>
    <w:basedOn w:val="Navaden"/>
    <w:link w:val="GlavaZnak"/>
    <w:uiPriority w:val="99"/>
    <w:rsid w:val="002D000A"/>
    <w:pPr>
      <w:tabs>
        <w:tab w:val="center" w:pos="4536"/>
        <w:tab w:val="right" w:pos="9072"/>
      </w:tabs>
    </w:pPr>
  </w:style>
  <w:style w:type="character" w:customStyle="1" w:styleId="GlavaZnak">
    <w:name w:val="Glava Znak"/>
    <w:basedOn w:val="Privzetapisavaodstavka"/>
    <w:link w:val="Glava"/>
    <w:uiPriority w:val="99"/>
    <w:rsid w:val="002D000A"/>
    <w:rPr>
      <w:rFonts w:ascii="Arial" w:eastAsia="Times New Roman" w:hAnsi="Arial" w:cs="Times New Roman"/>
      <w:szCs w:val="16"/>
      <w:lang w:eastAsia="sl-SI"/>
    </w:rPr>
  </w:style>
  <w:style w:type="paragraph" w:customStyle="1" w:styleId="Vrstapredpisa">
    <w:name w:val="Vrsta predpisa"/>
    <w:basedOn w:val="Navaden"/>
    <w:link w:val="VrstapredpisaZnak"/>
    <w:qFormat/>
    <w:rsid w:val="002D000A"/>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2D000A"/>
    <w:pPr>
      <w:suppressAutoHyphens/>
      <w:jc w:val="center"/>
    </w:pPr>
    <w:rPr>
      <w:rFonts w:cs="Arial"/>
      <w:b/>
      <w:szCs w:val="22"/>
    </w:rPr>
  </w:style>
  <w:style w:type="character" w:customStyle="1" w:styleId="VrstapredpisaZnak">
    <w:name w:val="Vrsta predpisa Znak"/>
    <w:link w:val="Vrstapredpisa"/>
    <w:rsid w:val="002D000A"/>
    <w:rPr>
      <w:rFonts w:ascii="Arial" w:eastAsia="Times New Roman" w:hAnsi="Arial" w:cs="Arial"/>
      <w:b/>
      <w:bCs/>
      <w:color w:val="000000"/>
      <w:spacing w:val="40"/>
      <w:lang w:eastAsia="sl-SI"/>
    </w:rPr>
  </w:style>
  <w:style w:type="paragraph" w:customStyle="1" w:styleId="Poglavje">
    <w:name w:val="Poglavje"/>
    <w:basedOn w:val="Navaden"/>
    <w:qFormat/>
    <w:rsid w:val="002D000A"/>
    <w:pPr>
      <w:suppressAutoHyphens/>
      <w:spacing w:before="480"/>
      <w:jc w:val="center"/>
    </w:pPr>
    <w:rPr>
      <w:rFonts w:cs="Arial"/>
      <w:szCs w:val="22"/>
    </w:rPr>
  </w:style>
  <w:style w:type="character" w:customStyle="1" w:styleId="NaslovpredpisaZnak">
    <w:name w:val="Naslov_predpisa Znak"/>
    <w:link w:val="Naslovpredpisa"/>
    <w:rsid w:val="002D000A"/>
    <w:rPr>
      <w:rFonts w:ascii="Arial" w:eastAsia="Times New Roman" w:hAnsi="Arial" w:cs="Arial"/>
      <w:b/>
      <w:lang w:eastAsia="sl-SI"/>
    </w:rPr>
  </w:style>
  <w:style w:type="paragraph" w:customStyle="1" w:styleId="len">
    <w:name w:val="Člen"/>
    <w:basedOn w:val="Navaden"/>
    <w:link w:val="lenZnak"/>
    <w:qFormat/>
    <w:rsid w:val="002D000A"/>
    <w:pPr>
      <w:suppressAutoHyphens/>
      <w:spacing w:before="480"/>
      <w:jc w:val="center"/>
    </w:pPr>
    <w:rPr>
      <w:rFonts w:cs="Arial"/>
      <w:b/>
      <w:szCs w:val="22"/>
    </w:rPr>
  </w:style>
  <w:style w:type="character" w:customStyle="1" w:styleId="lenZnak">
    <w:name w:val="Člen Znak"/>
    <w:link w:val="len"/>
    <w:rsid w:val="002D000A"/>
    <w:rPr>
      <w:rFonts w:ascii="Arial" w:eastAsia="Times New Roman" w:hAnsi="Arial" w:cs="Arial"/>
      <w:b/>
      <w:lang w:eastAsia="sl-SI"/>
    </w:rPr>
  </w:style>
  <w:style w:type="paragraph" w:customStyle="1" w:styleId="Odstavek">
    <w:name w:val="Odstavek"/>
    <w:basedOn w:val="Navaden"/>
    <w:link w:val="OdstavekZnak"/>
    <w:qFormat/>
    <w:rsid w:val="002D000A"/>
    <w:pPr>
      <w:spacing w:before="240"/>
      <w:ind w:firstLine="1021"/>
    </w:pPr>
    <w:rPr>
      <w:rFonts w:cs="Arial"/>
      <w:szCs w:val="22"/>
    </w:rPr>
  </w:style>
  <w:style w:type="paragraph" w:customStyle="1" w:styleId="Pravnapodlaga">
    <w:name w:val="Pravna podlaga"/>
    <w:basedOn w:val="Odstavek"/>
    <w:link w:val="PravnapodlagaZnak"/>
    <w:qFormat/>
    <w:rsid w:val="002D000A"/>
    <w:pPr>
      <w:spacing w:before="480"/>
    </w:pPr>
  </w:style>
  <w:style w:type="character" w:customStyle="1" w:styleId="OdstavekZnak">
    <w:name w:val="Odstavek Znak"/>
    <w:link w:val="Odstavek"/>
    <w:rsid w:val="002D000A"/>
    <w:rPr>
      <w:rFonts w:ascii="Arial" w:eastAsia="Times New Roman" w:hAnsi="Arial" w:cs="Arial"/>
      <w:lang w:eastAsia="sl-SI"/>
    </w:rPr>
  </w:style>
  <w:style w:type="character" w:customStyle="1" w:styleId="AlinejazarkovnotokoZnak">
    <w:name w:val="Alineja za črkovno točko Znak"/>
    <w:basedOn w:val="Privzetapisavaodstavka"/>
    <w:link w:val="Alinejazarkovnotoko"/>
    <w:rsid w:val="002D000A"/>
    <w:rPr>
      <w:rFonts w:ascii="Arial" w:eastAsia="Times New Roman" w:hAnsi="Arial" w:cs="Arial"/>
      <w:lang w:eastAsia="sl-SI"/>
    </w:rPr>
  </w:style>
  <w:style w:type="paragraph" w:customStyle="1" w:styleId="rkovnatokazaodstavkom">
    <w:name w:val="Črkovna točka_za odstavkom"/>
    <w:basedOn w:val="Navaden"/>
    <w:link w:val="rkovnatokazaodstavkomZnak"/>
    <w:qFormat/>
    <w:rsid w:val="002D000A"/>
    <w:pPr>
      <w:numPr>
        <w:numId w:val="2"/>
      </w:numPr>
      <w:contextualSpacing/>
    </w:pPr>
    <w:rPr>
      <w:rFonts w:cs="Arial"/>
      <w:szCs w:val="22"/>
    </w:rPr>
  </w:style>
  <w:style w:type="character" w:customStyle="1" w:styleId="rkovnatokazaodstavkomZnak">
    <w:name w:val="Črkovna točka_za odstavkom Znak"/>
    <w:link w:val="rkovnatokazaodstavkom"/>
    <w:rsid w:val="002D000A"/>
    <w:rPr>
      <w:rFonts w:ascii="Arial" w:eastAsia="Times New Roman" w:hAnsi="Arial" w:cs="Arial"/>
      <w:lang w:eastAsia="sl-SI"/>
    </w:rPr>
  </w:style>
  <w:style w:type="paragraph" w:customStyle="1" w:styleId="Alineazaodstavkom">
    <w:name w:val="Alinea za odstavkom"/>
    <w:basedOn w:val="Navaden"/>
    <w:qFormat/>
    <w:rsid w:val="002D000A"/>
    <w:pPr>
      <w:numPr>
        <w:numId w:val="1"/>
      </w:numPr>
      <w:overflowPunct/>
      <w:autoSpaceDE/>
      <w:autoSpaceDN/>
      <w:adjustRightInd/>
      <w:textAlignment w:val="auto"/>
    </w:pPr>
    <w:rPr>
      <w:rFonts w:cs="Arial"/>
      <w:szCs w:val="22"/>
    </w:rPr>
  </w:style>
  <w:style w:type="paragraph" w:customStyle="1" w:styleId="tevilkanakoncupredpisa">
    <w:name w:val="Številka na koncu predpisa"/>
    <w:basedOn w:val="Datumsprejetja"/>
    <w:link w:val="tevilkanakoncupredpisaZnak"/>
    <w:qFormat/>
    <w:rsid w:val="002D000A"/>
    <w:pPr>
      <w:spacing w:before="480"/>
    </w:pPr>
  </w:style>
  <w:style w:type="paragraph" w:customStyle="1" w:styleId="Datumsprejetja">
    <w:name w:val="Datum sprejetja"/>
    <w:basedOn w:val="Navaden"/>
    <w:link w:val="DatumsprejetjaZnak"/>
    <w:qFormat/>
    <w:rsid w:val="002D000A"/>
    <w:rPr>
      <w:rFonts w:cs="Arial"/>
      <w:snapToGrid w:val="0"/>
      <w:color w:val="000000"/>
      <w:szCs w:val="22"/>
    </w:rPr>
  </w:style>
  <w:style w:type="character" w:customStyle="1" w:styleId="tevilkanakoncupredpisaZnak">
    <w:name w:val="Številka na koncu predpisa Znak"/>
    <w:link w:val="tevilkanakoncupredpisa"/>
    <w:rsid w:val="002D000A"/>
    <w:rPr>
      <w:rFonts w:ascii="Arial" w:eastAsia="Times New Roman" w:hAnsi="Arial" w:cs="Arial"/>
      <w:snapToGrid w:val="0"/>
      <w:color w:val="000000"/>
      <w:lang w:eastAsia="sl-SI"/>
    </w:rPr>
  </w:style>
  <w:style w:type="character" w:customStyle="1" w:styleId="DatumsprejetjaZnak">
    <w:name w:val="Datum sprejetja Znak"/>
    <w:link w:val="Datumsprejetja"/>
    <w:rsid w:val="002D000A"/>
    <w:rPr>
      <w:rFonts w:ascii="Arial" w:eastAsia="Times New Roman" w:hAnsi="Arial" w:cs="Arial"/>
      <w:snapToGrid w:val="0"/>
      <w:color w:val="000000"/>
      <w:lang w:eastAsia="sl-SI"/>
    </w:rPr>
  </w:style>
  <w:style w:type="paragraph" w:customStyle="1" w:styleId="lennaslov">
    <w:name w:val="Člen_naslov"/>
    <w:basedOn w:val="len"/>
    <w:qFormat/>
    <w:rsid w:val="002D000A"/>
    <w:pPr>
      <w:spacing w:before="0"/>
    </w:pPr>
  </w:style>
  <w:style w:type="character" w:customStyle="1" w:styleId="PravnapodlagaZnak">
    <w:name w:val="Pravna podlaga Znak"/>
    <w:basedOn w:val="OdstavekZnak"/>
    <w:link w:val="Pravnapodlaga"/>
    <w:rsid w:val="002D000A"/>
    <w:rPr>
      <w:rFonts w:ascii="Arial" w:eastAsia="Times New Roman" w:hAnsi="Arial" w:cs="Arial"/>
      <w:lang w:eastAsia="sl-SI"/>
    </w:rPr>
  </w:style>
  <w:style w:type="paragraph" w:customStyle="1" w:styleId="a">
    <w:rsid w:val="002D000A"/>
    <w:pPr>
      <w:overflowPunct w:val="0"/>
      <w:autoSpaceDE w:val="0"/>
      <w:autoSpaceDN w:val="0"/>
      <w:adjustRightInd w:val="0"/>
      <w:spacing w:after="0" w:line="240" w:lineRule="auto"/>
      <w:jc w:val="both"/>
      <w:textAlignment w:val="baseline"/>
    </w:pPr>
    <w:rPr>
      <w:rFonts w:ascii="Arial" w:eastAsia="Times New Roman" w:hAnsi="Arial" w:cs="Times New Roman"/>
      <w:szCs w:val="16"/>
      <w:lang w:eastAsia="sl-SI"/>
    </w:rPr>
  </w:style>
  <w:style w:type="paragraph" w:customStyle="1" w:styleId="EVA">
    <w:name w:val="EVA"/>
    <w:basedOn w:val="Navaden"/>
    <w:link w:val="EVAZnak"/>
    <w:qFormat/>
    <w:rsid w:val="002D000A"/>
    <w:rPr>
      <w:rFonts w:cs="Arial"/>
      <w:szCs w:val="22"/>
    </w:rPr>
  </w:style>
  <w:style w:type="character" w:customStyle="1" w:styleId="EVAZnak">
    <w:name w:val="EVA Znak"/>
    <w:link w:val="EVA"/>
    <w:rsid w:val="002D000A"/>
    <w:rPr>
      <w:rFonts w:ascii="Arial" w:eastAsia="Times New Roman" w:hAnsi="Arial" w:cs="Arial"/>
      <w:lang w:eastAsia="sl-SI"/>
    </w:rPr>
  </w:style>
  <w:style w:type="paragraph" w:customStyle="1" w:styleId="Imeorgana">
    <w:name w:val="Ime organa"/>
    <w:basedOn w:val="Navaden"/>
    <w:link w:val="ImeorganaZnak"/>
    <w:qFormat/>
    <w:rsid w:val="002D000A"/>
    <w:pPr>
      <w:spacing w:before="480"/>
      <w:ind w:left="5670"/>
      <w:jc w:val="center"/>
    </w:pPr>
    <w:rPr>
      <w:rFonts w:cs="Arial"/>
      <w:szCs w:val="22"/>
    </w:rPr>
  </w:style>
  <w:style w:type="character" w:customStyle="1" w:styleId="ImeorganaZnak">
    <w:name w:val="Ime organa Znak"/>
    <w:link w:val="Imeorgana"/>
    <w:rsid w:val="002D000A"/>
    <w:rPr>
      <w:rFonts w:ascii="Arial" w:eastAsia="Times New Roman" w:hAnsi="Arial" w:cs="Arial"/>
      <w:lang w:eastAsia="sl-SI"/>
    </w:rPr>
  </w:style>
  <w:style w:type="character" w:styleId="Pripombasklic">
    <w:name w:val="annotation reference"/>
    <w:basedOn w:val="Privzetapisavaodstavka"/>
    <w:uiPriority w:val="99"/>
    <w:semiHidden/>
    <w:unhideWhenUsed/>
    <w:rsid w:val="002D000A"/>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Pages>
  <Words>1728</Words>
  <Characters>9853</Characters>
  <Application>Microsoft Office Word</Application>
  <DocSecurity>0</DocSecurity>
  <Lines>82</Lines>
  <Paragraphs>23</Paragraphs>
  <ScaleCrop>false</ScaleCrop>
  <HeadingPairs>
    <vt:vector size="2" baseType="variant">
      <vt:variant>
        <vt:lpstr>Naslov</vt:lpstr>
      </vt:variant>
      <vt:variant>
        <vt:i4>1</vt:i4>
      </vt:variant>
    </vt:vector>
  </HeadingPairs>
  <TitlesOfParts>
    <vt:vector size="1" baseType="lpstr">
      <vt:lpstr/>
    </vt:vector>
  </TitlesOfParts>
  <Company>MZI</Company>
  <LinksUpToDate>false</LinksUpToDate>
  <CharactersWithSpaces>11558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mzi</dc:creator>
  <cp:keywords/>
  <dc:description/>
  <cp:lastModifiedBy>mzi</cp:lastModifiedBy>
  <cp:revision>3</cp:revision>
  <dcterms:created xsi:type="dcterms:W3CDTF">2024-04-10T13:50:00Z</dcterms:created>
  <dcterms:modified xsi:type="dcterms:W3CDTF">2024-04-10T13:52:00Z</dcterms:modified>
</cp:coreProperties>
</file>