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2B2C7" w14:textId="77777777" w:rsid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bCs/>
          <w:szCs w:val="20"/>
          <w:lang w:eastAsia="sl-SI"/>
        </w:rPr>
      </w:pPr>
    </w:p>
    <w:p w14:paraId="26B94E9D" w14:textId="32E3C694" w:rsidR="001F1BC6" w:rsidRDefault="00221EB9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bCs/>
          <w:szCs w:val="20"/>
          <w:lang w:eastAsia="sl-SI"/>
        </w:rPr>
      </w:pPr>
      <w:r>
        <w:rPr>
          <w:rFonts w:cs="Arial"/>
          <w:b/>
          <w:bCs/>
          <w:szCs w:val="20"/>
          <w:lang w:eastAsia="sl-SI"/>
        </w:rPr>
        <w:t xml:space="preserve">Pravilnik </w:t>
      </w:r>
      <w:r w:rsidR="001F1BC6" w:rsidRPr="001F1BC6">
        <w:rPr>
          <w:rFonts w:cs="Arial"/>
          <w:b/>
          <w:bCs/>
          <w:szCs w:val="20"/>
          <w:lang w:eastAsia="sl-SI"/>
        </w:rPr>
        <w:t xml:space="preserve">o spremembah in dopolnitvah Pravilnika o varovanju izpitne tajnosti pri maturi </w:t>
      </w:r>
    </w:p>
    <w:p w14:paraId="1C1F3DF9" w14:textId="77777777" w:rsid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bCs/>
          <w:szCs w:val="20"/>
          <w:lang w:eastAsia="sl-SI"/>
        </w:rPr>
      </w:pPr>
    </w:p>
    <w:p w14:paraId="100D221F" w14:textId="77777777" w:rsid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bCs/>
          <w:szCs w:val="20"/>
          <w:lang w:eastAsia="sl-SI"/>
        </w:rPr>
      </w:pPr>
    </w:p>
    <w:p w14:paraId="2DEFCE55" w14:textId="56DA89D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bCs/>
          <w:szCs w:val="20"/>
          <w:lang w:eastAsia="sl-SI"/>
        </w:rPr>
      </w:pPr>
      <w:r w:rsidRPr="001F1BC6">
        <w:rPr>
          <w:rFonts w:cs="Arial"/>
          <w:b/>
          <w:bCs/>
          <w:szCs w:val="20"/>
          <w:lang w:eastAsia="sl-SI"/>
        </w:rPr>
        <w:t>1.</w:t>
      </w:r>
      <w:r>
        <w:rPr>
          <w:rFonts w:cs="Arial"/>
          <w:b/>
          <w:bCs/>
          <w:szCs w:val="20"/>
          <w:lang w:eastAsia="sl-SI"/>
        </w:rPr>
        <w:t xml:space="preserve"> člen</w:t>
      </w:r>
    </w:p>
    <w:p w14:paraId="675B6111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Cs/>
          <w:szCs w:val="20"/>
          <w:lang w:eastAsia="sl-SI"/>
        </w:rPr>
      </w:pPr>
    </w:p>
    <w:p w14:paraId="361CD701" w14:textId="660DC00A" w:rsidR="001F1BC6" w:rsidRP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     </w:t>
      </w:r>
      <w:r w:rsidRPr="001F1BC6">
        <w:rPr>
          <w:rFonts w:cs="Arial"/>
          <w:bCs/>
          <w:szCs w:val="20"/>
          <w:lang w:eastAsia="sl-SI"/>
        </w:rPr>
        <w:t>V Pravilniku o varovanju izpitne tajnosti pri maturi (Uradni list RS, št. 7/08) se tretji odstavek 18. člena spremeni tako, da se glasi:</w:t>
      </w:r>
    </w:p>
    <w:p w14:paraId="0B71119D" w14:textId="6D967EE7" w:rsidR="001F1BC6" w:rsidRPr="001F1BC6" w:rsidRDefault="001F1BC6" w:rsidP="001F1BC6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hAnsi="Arial" w:cs="Arial"/>
          <w:bCs/>
          <w:sz w:val="20"/>
          <w:szCs w:val="20"/>
          <w:lang w:val="sl-SI" w:eastAsia="sl-SI"/>
        </w:rPr>
        <w:t xml:space="preserve">      </w:t>
      </w:r>
      <w:r w:rsidRPr="001F1BC6">
        <w:rPr>
          <w:rFonts w:ascii="Arial" w:hAnsi="Arial" w:cs="Arial"/>
          <w:bCs/>
          <w:sz w:val="20"/>
          <w:szCs w:val="20"/>
          <w:lang w:val="sl-SI" w:eastAsia="sl-SI"/>
        </w:rPr>
        <w:t>»</w:t>
      </w:r>
      <w:r w:rsidRPr="001F1BC6">
        <w:rPr>
          <w:rFonts w:ascii="Arial" w:eastAsia="Arial" w:hAnsi="Arial" w:cs="Arial"/>
          <w:sz w:val="20"/>
          <w:szCs w:val="20"/>
          <w:lang w:val="sl-SI"/>
        </w:rPr>
        <w:t>Še isti dan tajnik šolske maturitetne komisije vrečke z izpitnim gradivom zapakira</w:t>
      </w:r>
      <w:r w:rsidR="0022593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1F1BC6">
        <w:rPr>
          <w:rFonts w:ascii="Arial" w:eastAsia="Arial" w:hAnsi="Arial" w:cs="Arial"/>
          <w:sz w:val="20"/>
          <w:szCs w:val="20"/>
          <w:lang w:val="sl-SI"/>
        </w:rPr>
        <w:t>in jih pošlje Državnemu izpitnemu centru, fotokopije zapisnikov o poteku pisnega izpita pa posreduje v elektronski obliki.</w:t>
      </w:r>
      <w:r w:rsidRPr="001F1BC6">
        <w:rPr>
          <w:rFonts w:ascii="Arial" w:hAnsi="Arial" w:cs="Arial"/>
          <w:bCs/>
          <w:sz w:val="20"/>
          <w:szCs w:val="20"/>
          <w:lang w:val="sl-SI" w:eastAsia="sl-SI"/>
        </w:rPr>
        <w:t>«.</w:t>
      </w:r>
      <w:r w:rsidRPr="001F1BC6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0BBD7C1F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Cs/>
          <w:szCs w:val="20"/>
          <w:lang w:eastAsia="sl-SI"/>
        </w:rPr>
      </w:pPr>
    </w:p>
    <w:p w14:paraId="225749AA" w14:textId="6B99884E" w:rsid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szCs w:val="20"/>
          <w:lang w:eastAsia="sl-SI"/>
        </w:rPr>
      </w:pPr>
      <w:r w:rsidRPr="001F1BC6">
        <w:rPr>
          <w:rFonts w:cs="Arial"/>
          <w:b/>
          <w:szCs w:val="20"/>
          <w:lang w:eastAsia="sl-SI"/>
        </w:rPr>
        <w:t>2. člen</w:t>
      </w:r>
    </w:p>
    <w:p w14:paraId="67EE51BE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szCs w:val="20"/>
          <w:lang w:eastAsia="sl-SI"/>
        </w:rPr>
      </w:pPr>
    </w:p>
    <w:p w14:paraId="09B1C0EC" w14:textId="40503FAE" w:rsid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     </w:t>
      </w:r>
      <w:r w:rsidRPr="001F1BC6">
        <w:rPr>
          <w:rFonts w:cs="Arial"/>
          <w:bCs/>
          <w:szCs w:val="20"/>
          <w:lang w:eastAsia="sl-SI"/>
        </w:rPr>
        <w:t>22. člen spremeni tako, da se glasi:</w:t>
      </w:r>
    </w:p>
    <w:p w14:paraId="30E4BA58" w14:textId="77777777" w:rsidR="0022593A" w:rsidRPr="001F1BC6" w:rsidRDefault="0022593A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</w:p>
    <w:p w14:paraId="0342E020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eastAsia="Arial" w:cs="Arial"/>
          <w:b/>
          <w:szCs w:val="20"/>
        </w:rPr>
      </w:pPr>
      <w:r w:rsidRPr="001F1BC6">
        <w:rPr>
          <w:rFonts w:cs="Arial"/>
          <w:b/>
          <w:szCs w:val="20"/>
          <w:lang w:eastAsia="sl-SI"/>
        </w:rPr>
        <w:t>»</w:t>
      </w:r>
      <w:r w:rsidRPr="001F1BC6">
        <w:rPr>
          <w:rFonts w:eastAsia="Arial" w:cs="Arial"/>
          <w:b/>
          <w:szCs w:val="20"/>
        </w:rPr>
        <w:t>22. člen</w:t>
      </w:r>
    </w:p>
    <w:p w14:paraId="379CDC8E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eastAsia="Arial" w:cs="Arial"/>
          <w:b/>
          <w:szCs w:val="20"/>
        </w:rPr>
      </w:pPr>
      <w:r w:rsidRPr="001F1BC6">
        <w:rPr>
          <w:rFonts w:eastAsia="Arial" w:cs="Arial"/>
          <w:b/>
          <w:szCs w:val="20"/>
        </w:rPr>
        <w:t>(hranjenje in uničenje izpitne dokumentacije splošne mature)</w:t>
      </w:r>
    </w:p>
    <w:p w14:paraId="17C5FE85" w14:textId="4D219951" w:rsidR="001F1BC6" w:rsidRDefault="001F1BC6" w:rsidP="001F1BC6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 </w:t>
      </w:r>
      <w:r w:rsidRPr="001F1BC6">
        <w:rPr>
          <w:rFonts w:ascii="Arial" w:eastAsia="Arial" w:hAnsi="Arial" w:cs="Arial"/>
          <w:sz w:val="20"/>
          <w:szCs w:val="20"/>
          <w:lang w:val="sl-SI"/>
        </w:rPr>
        <w:t>Izpitna dokumentacija kandidata se kot izpitna tajnost hrani</w:t>
      </w:r>
      <w:r w:rsidR="0022593A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1F1BC6">
        <w:rPr>
          <w:rFonts w:ascii="Arial" w:eastAsia="Arial" w:hAnsi="Arial" w:cs="Arial"/>
          <w:sz w:val="20"/>
          <w:szCs w:val="20"/>
          <w:lang w:val="sl-SI"/>
        </w:rPr>
        <w:t xml:space="preserve">v fizični obliki v arhivu Državnega izpitnega centra do 31. </w:t>
      </w:r>
      <w:r w:rsidR="0022593A">
        <w:rPr>
          <w:rFonts w:ascii="Arial" w:eastAsia="Arial" w:hAnsi="Arial" w:cs="Arial"/>
          <w:sz w:val="20"/>
          <w:szCs w:val="20"/>
          <w:lang w:val="sl-SI"/>
        </w:rPr>
        <w:t>d</w:t>
      </w:r>
      <w:r w:rsidRPr="001F1BC6">
        <w:rPr>
          <w:rFonts w:ascii="Arial" w:eastAsia="Arial" w:hAnsi="Arial" w:cs="Arial"/>
          <w:sz w:val="20"/>
          <w:szCs w:val="20"/>
          <w:lang w:val="sl-SI"/>
        </w:rPr>
        <w:t>ecembra tistega leta, v katerem je kandidat opravljal splošno maturo.</w:t>
      </w:r>
    </w:p>
    <w:p w14:paraId="7445285B" w14:textId="77777777" w:rsidR="001F1BC6" w:rsidRDefault="001F1BC6" w:rsidP="001F1BC6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1C1F103" w14:textId="58957795" w:rsidR="001F1BC6" w:rsidRPr="001F1BC6" w:rsidRDefault="001F1BC6" w:rsidP="001F1BC6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      </w:t>
      </w:r>
      <w:r w:rsidRPr="001F1BC6">
        <w:rPr>
          <w:rFonts w:ascii="Arial" w:eastAsia="Arial" w:hAnsi="Arial" w:cs="Arial"/>
          <w:sz w:val="20"/>
          <w:szCs w:val="20"/>
          <w:lang w:val="sl-SI"/>
        </w:rPr>
        <w:t xml:space="preserve">Po poteku roka iz prejšnjega odstavka se kot izpitna tajnost hrani le izpitna dokumentacija kandidata, ki je vložil pravno sredstvo v skladu z Zakonom o maturi, ki se hrani v fizični obliki v skladu s predpisi, ki določajo roke hranjenja </w:t>
      </w:r>
      <w:r>
        <w:rPr>
          <w:rFonts w:ascii="Arial" w:eastAsia="Arial" w:hAnsi="Arial" w:cs="Arial"/>
          <w:sz w:val="20"/>
          <w:szCs w:val="20"/>
          <w:lang w:val="sl-SI"/>
        </w:rPr>
        <w:t>d</w:t>
      </w:r>
      <w:r w:rsidRPr="001F1BC6">
        <w:rPr>
          <w:rFonts w:ascii="Arial" w:eastAsia="Arial" w:hAnsi="Arial" w:cs="Arial"/>
          <w:sz w:val="20"/>
          <w:szCs w:val="20"/>
          <w:lang w:val="sl-SI"/>
        </w:rPr>
        <w:t>okumentacije v upravnih oziroma sodnih postopkih.</w:t>
      </w:r>
    </w:p>
    <w:p w14:paraId="45D3EB76" w14:textId="77777777" w:rsidR="001F1BC6" w:rsidRDefault="001F1BC6" w:rsidP="001F1BC6">
      <w:pPr>
        <w:autoSpaceDE w:val="0"/>
        <w:autoSpaceDN w:val="0"/>
        <w:adjustRightInd w:val="0"/>
        <w:spacing w:line="240" w:lineRule="exact"/>
        <w:ind w:firstLine="709"/>
        <w:rPr>
          <w:rFonts w:cs="Arial"/>
          <w:bCs/>
          <w:szCs w:val="20"/>
          <w:lang w:eastAsia="sl-SI"/>
        </w:rPr>
      </w:pPr>
      <w:r w:rsidRPr="001F1BC6">
        <w:rPr>
          <w:rFonts w:cs="Arial"/>
          <w:bCs/>
          <w:szCs w:val="20"/>
          <w:lang w:eastAsia="sl-SI"/>
        </w:rPr>
        <w:t xml:space="preserve">     </w:t>
      </w:r>
    </w:p>
    <w:p w14:paraId="11BCEC56" w14:textId="77777777" w:rsid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     </w:t>
      </w:r>
      <w:r w:rsidRPr="001F1BC6">
        <w:rPr>
          <w:rFonts w:cs="Arial"/>
          <w:bCs/>
          <w:szCs w:val="20"/>
          <w:lang w:eastAsia="sl-SI"/>
        </w:rPr>
        <w:t xml:space="preserve">Izpitno dokumentacijo v skenirani obliki hrani Državni izpitni center v elektronskem arhivu še eno leto od razglasitve rezultatov splošne mature posameznega izpitnega roka, po poteku tega obdobja pa hrani arhivske vzorce izpitne dokumentacije v elektronski obliki v skladu z 20. členom tega pravilnika. </w:t>
      </w:r>
    </w:p>
    <w:p w14:paraId="3D8AF486" w14:textId="77777777" w:rsid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</w:p>
    <w:p w14:paraId="627E4ACF" w14:textId="56CB840B" w:rsid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  <w:r>
        <w:rPr>
          <w:rFonts w:cs="Arial"/>
          <w:bCs/>
          <w:szCs w:val="20"/>
          <w:lang w:eastAsia="sl-SI"/>
        </w:rPr>
        <w:t xml:space="preserve">      </w:t>
      </w:r>
      <w:r w:rsidRPr="001F1BC6">
        <w:rPr>
          <w:rFonts w:cs="Arial"/>
          <w:bCs/>
          <w:szCs w:val="20"/>
          <w:lang w:eastAsia="sl-SI"/>
        </w:rPr>
        <w:t>Izpitna dokumentacija se po poteku rokov iz prvega oziroma tretjega odstavka tega člena uniči tako, da se zagotovi njena nerazpoznavnost oziroma nedostopnost v elektronskem mediju. Podatki o uničenju izpitne dokumentacije se evidentirajo v poslovnih evidencah Državnega izpitnega centra.«.</w:t>
      </w:r>
    </w:p>
    <w:p w14:paraId="5E1C2C6E" w14:textId="77777777" w:rsidR="001F1BC6" w:rsidRP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</w:p>
    <w:p w14:paraId="2208E382" w14:textId="3CC2D90A" w:rsidR="001F1BC6" w:rsidRDefault="001F1BC6" w:rsidP="001F1BC6">
      <w:pPr>
        <w:autoSpaceDE w:val="0"/>
        <w:autoSpaceDN w:val="0"/>
        <w:adjustRightInd w:val="0"/>
        <w:spacing w:line="240" w:lineRule="exact"/>
        <w:rPr>
          <w:rFonts w:cs="Arial"/>
          <w:bCs/>
          <w:szCs w:val="20"/>
          <w:lang w:eastAsia="sl-SI"/>
        </w:rPr>
      </w:pPr>
      <w:r w:rsidRPr="001F1BC6">
        <w:rPr>
          <w:rFonts w:cs="Arial"/>
          <w:bCs/>
          <w:szCs w:val="20"/>
          <w:lang w:eastAsia="sl-SI"/>
        </w:rPr>
        <w:t xml:space="preserve"> </w:t>
      </w:r>
    </w:p>
    <w:p w14:paraId="05B155A9" w14:textId="6EC9C2E5" w:rsidR="001F1BC6" w:rsidRPr="001F1BC6" w:rsidRDefault="001F1BC6" w:rsidP="001F1BC6">
      <w:pPr>
        <w:autoSpaceDE w:val="0"/>
        <w:autoSpaceDN w:val="0"/>
        <w:adjustRightInd w:val="0"/>
        <w:spacing w:line="240" w:lineRule="exact"/>
        <w:jc w:val="center"/>
        <w:rPr>
          <w:rFonts w:cs="Arial"/>
          <w:b/>
          <w:szCs w:val="20"/>
          <w:lang w:eastAsia="sl-SI"/>
        </w:rPr>
      </w:pPr>
      <w:r w:rsidRPr="001F1BC6">
        <w:rPr>
          <w:rFonts w:cs="Arial"/>
          <w:b/>
          <w:szCs w:val="20"/>
          <w:lang w:eastAsia="sl-SI"/>
        </w:rPr>
        <w:t>3. člen</w:t>
      </w:r>
    </w:p>
    <w:p w14:paraId="6434C56E" w14:textId="7E4EF336" w:rsidR="001F1BC6" w:rsidRPr="001F1BC6" w:rsidRDefault="001F1BC6" w:rsidP="001F1BC6">
      <w:pPr>
        <w:spacing w:line="240" w:lineRule="exact"/>
        <w:rPr>
          <w:rFonts w:cs="Arial"/>
          <w:szCs w:val="20"/>
        </w:rPr>
      </w:pPr>
      <w:r>
        <w:rPr>
          <w:rFonts w:cs="Arial"/>
          <w:szCs w:val="20"/>
        </w:rPr>
        <w:t xml:space="preserve">      </w:t>
      </w:r>
      <w:r w:rsidRPr="001F1BC6">
        <w:rPr>
          <w:rFonts w:cs="Arial"/>
          <w:szCs w:val="20"/>
        </w:rPr>
        <w:t>24. člen se črta.</w:t>
      </w:r>
    </w:p>
    <w:p w14:paraId="5786EE11" w14:textId="77777777" w:rsidR="001F1BC6" w:rsidRPr="001F1BC6" w:rsidRDefault="001F1BC6" w:rsidP="001F1BC6">
      <w:pPr>
        <w:spacing w:line="240" w:lineRule="exact"/>
        <w:ind w:left="426"/>
        <w:rPr>
          <w:rFonts w:cs="Arial"/>
          <w:szCs w:val="20"/>
        </w:rPr>
      </w:pPr>
    </w:p>
    <w:p w14:paraId="6E67EB99" w14:textId="77777777" w:rsidR="001F1BC6" w:rsidRPr="001F1BC6" w:rsidRDefault="001F1BC6" w:rsidP="001F1BC6">
      <w:pPr>
        <w:spacing w:line="240" w:lineRule="exact"/>
        <w:ind w:left="426"/>
        <w:rPr>
          <w:rFonts w:cs="Arial"/>
          <w:szCs w:val="20"/>
        </w:rPr>
      </w:pPr>
    </w:p>
    <w:p w14:paraId="23C63C3A" w14:textId="77777777" w:rsidR="001F1BC6" w:rsidRPr="001F1BC6" w:rsidRDefault="001F1BC6" w:rsidP="001F1BC6">
      <w:pPr>
        <w:spacing w:line="240" w:lineRule="exact"/>
        <w:ind w:left="426"/>
        <w:rPr>
          <w:rFonts w:cs="Arial"/>
          <w:szCs w:val="20"/>
        </w:rPr>
      </w:pPr>
    </w:p>
    <w:p w14:paraId="0701496D" w14:textId="77777777" w:rsidR="001F1BC6" w:rsidRPr="001F1BC6" w:rsidRDefault="001F1BC6" w:rsidP="001F1BC6">
      <w:pPr>
        <w:pStyle w:val="Zamaknjenadolobaprvinivo"/>
        <w:spacing w:line="240" w:lineRule="exact"/>
        <w:jc w:val="center"/>
        <w:rPr>
          <w:b/>
          <w:bCs/>
          <w:sz w:val="20"/>
          <w:szCs w:val="20"/>
        </w:rPr>
      </w:pPr>
      <w:r w:rsidRPr="001F1BC6">
        <w:rPr>
          <w:b/>
          <w:bCs/>
          <w:sz w:val="20"/>
          <w:szCs w:val="20"/>
        </w:rPr>
        <w:t>KONČNA DOLOČBA</w:t>
      </w:r>
    </w:p>
    <w:p w14:paraId="576A9198" w14:textId="77777777" w:rsidR="001F1BC6" w:rsidRDefault="001F1BC6" w:rsidP="001F1BC6">
      <w:pPr>
        <w:pStyle w:val="Zamaknjenadolobaprvinivo"/>
        <w:spacing w:line="240" w:lineRule="exact"/>
        <w:jc w:val="center"/>
        <w:rPr>
          <w:b/>
          <w:sz w:val="20"/>
          <w:szCs w:val="20"/>
        </w:rPr>
      </w:pPr>
    </w:p>
    <w:p w14:paraId="7B50AC13" w14:textId="15C127B5" w:rsidR="001F1BC6" w:rsidRDefault="001F1BC6" w:rsidP="001F1BC6">
      <w:pPr>
        <w:pStyle w:val="Zamaknjenadolobaprvinivo"/>
        <w:spacing w:line="240" w:lineRule="exact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4. člen</w:t>
      </w:r>
    </w:p>
    <w:p w14:paraId="3EB2EB4F" w14:textId="178BDE23" w:rsidR="001F1BC6" w:rsidRDefault="001F1BC6" w:rsidP="001F1BC6">
      <w:pPr>
        <w:pStyle w:val="Zamaknjenadolobaprvinivo"/>
        <w:spacing w:line="240" w:lineRule="exact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(uveljavitev pravilnika)</w:t>
      </w:r>
    </w:p>
    <w:p w14:paraId="539639E9" w14:textId="77777777" w:rsidR="001F1BC6" w:rsidRDefault="001F1BC6" w:rsidP="001F1BC6">
      <w:pPr>
        <w:spacing w:line="240" w:lineRule="exact"/>
        <w:rPr>
          <w:rFonts w:cs="Arial"/>
          <w:szCs w:val="20"/>
          <w:lang w:eastAsia="sl-SI"/>
        </w:rPr>
      </w:pPr>
    </w:p>
    <w:p w14:paraId="62EC9380" w14:textId="4CC5B914" w:rsidR="001F1BC6" w:rsidRPr="001F1BC6" w:rsidRDefault="001F1BC6" w:rsidP="001F1BC6">
      <w:pPr>
        <w:spacing w:line="240" w:lineRule="exact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     </w:t>
      </w:r>
      <w:r w:rsidRPr="001F1BC6">
        <w:rPr>
          <w:rFonts w:cs="Arial"/>
          <w:szCs w:val="20"/>
          <w:lang w:eastAsia="sl-SI"/>
        </w:rPr>
        <w:t>Ta pravilnik začne veljati naslednji dan po objavi v Uradnem listu Republike Slovenije.</w:t>
      </w:r>
    </w:p>
    <w:p w14:paraId="28E37B8E" w14:textId="77777777" w:rsidR="001F1BC6" w:rsidRPr="001F1BC6" w:rsidRDefault="001F1BC6" w:rsidP="001F1BC6">
      <w:pPr>
        <w:spacing w:line="240" w:lineRule="exact"/>
        <w:ind w:left="426"/>
        <w:rPr>
          <w:rFonts w:cs="Arial"/>
          <w:szCs w:val="20"/>
        </w:rPr>
      </w:pPr>
    </w:p>
    <w:p w14:paraId="3A07B933" w14:textId="77777777" w:rsidR="001F1BC6" w:rsidRPr="001F1BC6" w:rsidRDefault="001F1BC6" w:rsidP="001F1BC6">
      <w:pPr>
        <w:spacing w:line="240" w:lineRule="exact"/>
        <w:rPr>
          <w:rFonts w:cs="Arial"/>
          <w:szCs w:val="20"/>
        </w:rPr>
      </w:pPr>
      <w:r w:rsidRPr="001F1BC6">
        <w:rPr>
          <w:rFonts w:cs="Arial"/>
          <w:szCs w:val="20"/>
        </w:rPr>
        <w:t xml:space="preserve"> </w:t>
      </w:r>
    </w:p>
    <w:p w14:paraId="55589F5C" w14:textId="77777777" w:rsidR="001F1BC6" w:rsidRPr="001F1BC6" w:rsidRDefault="001F1BC6" w:rsidP="001F1BC6">
      <w:pPr>
        <w:shd w:val="clear" w:color="auto" w:fill="FFFFFF"/>
        <w:spacing w:line="240" w:lineRule="exact"/>
        <w:rPr>
          <w:rFonts w:cs="Arial"/>
          <w:color w:val="000000"/>
          <w:szCs w:val="20"/>
          <w:lang w:eastAsia="sl-SI"/>
        </w:rPr>
      </w:pPr>
      <w:r w:rsidRPr="001F1BC6">
        <w:rPr>
          <w:rFonts w:cs="Arial"/>
          <w:color w:val="000000"/>
          <w:szCs w:val="20"/>
          <w:lang w:eastAsia="sl-SI"/>
        </w:rPr>
        <w:t xml:space="preserve">         </w:t>
      </w:r>
    </w:p>
    <w:p w14:paraId="43E6715A" w14:textId="77777777" w:rsidR="001F1BC6" w:rsidRPr="001F1BC6" w:rsidRDefault="001F1BC6" w:rsidP="001F1BC6">
      <w:pPr>
        <w:shd w:val="clear" w:color="auto" w:fill="FFFFFF"/>
        <w:spacing w:line="240" w:lineRule="exact"/>
        <w:rPr>
          <w:rFonts w:cs="Arial"/>
          <w:color w:val="000000"/>
          <w:szCs w:val="20"/>
          <w:lang w:eastAsia="sl-SI"/>
        </w:rPr>
      </w:pPr>
    </w:p>
    <w:p w14:paraId="7A9756DE" w14:textId="77777777" w:rsidR="001F1BC6" w:rsidRPr="00370CBF" w:rsidRDefault="001F1BC6" w:rsidP="001F1BC6">
      <w:pPr>
        <w:shd w:val="clear" w:color="auto" w:fill="FFFFFF"/>
        <w:spacing w:line="240" w:lineRule="exact"/>
        <w:rPr>
          <w:rFonts w:cs="Arial"/>
          <w:color w:val="000000"/>
          <w:szCs w:val="20"/>
          <w:lang w:eastAsia="sl-SI"/>
        </w:rPr>
      </w:pPr>
      <w:r w:rsidRPr="00370CBF">
        <w:rPr>
          <w:rFonts w:cs="Arial"/>
          <w:color w:val="000000"/>
          <w:szCs w:val="20"/>
          <w:lang w:eastAsia="sl-SI"/>
        </w:rPr>
        <w:t>Št. 0070-</w:t>
      </w:r>
      <w:r w:rsidRPr="001F1BC6">
        <w:rPr>
          <w:rFonts w:cs="Arial"/>
          <w:color w:val="000000"/>
          <w:szCs w:val="20"/>
          <w:lang w:eastAsia="sl-SI"/>
        </w:rPr>
        <w:t>47</w:t>
      </w:r>
      <w:r w:rsidRPr="00370CBF">
        <w:rPr>
          <w:rFonts w:cs="Arial"/>
          <w:color w:val="000000"/>
          <w:szCs w:val="20"/>
          <w:lang w:eastAsia="sl-SI"/>
        </w:rPr>
        <w:t>/202</w:t>
      </w:r>
      <w:r w:rsidRPr="001F1BC6">
        <w:rPr>
          <w:rFonts w:cs="Arial"/>
          <w:color w:val="000000"/>
          <w:szCs w:val="20"/>
          <w:lang w:eastAsia="sl-SI"/>
        </w:rPr>
        <w:t>4</w:t>
      </w:r>
    </w:p>
    <w:p w14:paraId="1AEC864D" w14:textId="77777777" w:rsidR="001F1BC6" w:rsidRPr="00370CBF" w:rsidRDefault="001F1BC6" w:rsidP="001F1BC6">
      <w:pPr>
        <w:shd w:val="clear" w:color="auto" w:fill="FFFFFF"/>
        <w:spacing w:line="240" w:lineRule="exact"/>
        <w:rPr>
          <w:rFonts w:cs="Arial"/>
          <w:color w:val="000000"/>
          <w:szCs w:val="20"/>
          <w:lang w:eastAsia="sl-SI"/>
        </w:rPr>
      </w:pPr>
      <w:r w:rsidRPr="00370CBF">
        <w:rPr>
          <w:rFonts w:cs="Arial"/>
          <w:color w:val="000000"/>
          <w:szCs w:val="20"/>
          <w:lang w:eastAsia="sl-SI"/>
        </w:rPr>
        <w:t xml:space="preserve">Ljubljana, dne </w:t>
      </w:r>
      <w:r w:rsidRPr="001F1BC6">
        <w:rPr>
          <w:rFonts w:cs="Arial"/>
          <w:color w:val="000000"/>
          <w:szCs w:val="20"/>
          <w:lang w:eastAsia="sl-SI"/>
        </w:rPr>
        <w:t xml:space="preserve">22. aprila </w:t>
      </w:r>
      <w:r w:rsidRPr="00370CBF">
        <w:rPr>
          <w:rFonts w:cs="Arial"/>
          <w:color w:val="000000"/>
          <w:szCs w:val="20"/>
          <w:lang w:eastAsia="sl-SI"/>
        </w:rPr>
        <w:t>202</w:t>
      </w:r>
      <w:r w:rsidRPr="001F1BC6">
        <w:rPr>
          <w:rFonts w:cs="Arial"/>
          <w:color w:val="000000"/>
          <w:szCs w:val="20"/>
          <w:lang w:eastAsia="sl-SI"/>
        </w:rPr>
        <w:t>4</w:t>
      </w:r>
    </w:p>
    <w:p w14:paraId="7EE8F0FD" w14:textId="77777777" w:rsidR="001F1BC6" w:rsidRPr="00370CBF" w:rsidRDefault="001F1BC6" w:rsidP="001F1BC6">
      <w:pPr>
        <w:shd w:val="clear" w:color="auto" w:fill="FFFFFF"/>
        <w:spacing w:line="240" w:lineRule="exact"/>
        <w:rPr>
          <w:rFonts w:cs="Arial"/>
          <w:color w:val="000000"/>
          <w:szCs w:val="20"/>
          <w:lang w:eastAsia="sl-SI"/>
        </w:rPr>
      </w:pPr>
      <w:r w:rsidRPr="00370CBF">
        <w:rPr>
          <w:rFonts w:cs="Arial"/>
          <w:color w:val="000000"/>
          <w:szCs w:val="20"/>
          <w:lang w:eastAsia="sl-SI"/>
        </w:rPr>
        <w:t>EVA 202</w:t>
      </w:r>
      <w:r w:rsidRPr="001F1BC6">
        <w:rPr>
          <w:rFonts w:cs="Arial"/>
          <w:color w:val="000000"/>
          <w:szCs w:val="20"/>
          <w:lang w:eastAsia="sl-SI"/>
        </w:rPr>
        <w:t>4</w:t>
      </w:r>
      <w:r w:rsidRPr="00370CBF">
        <w:rPr>
          <w:rFonts w:cs="Arial"/>
          <w:color w:val="000000"/>
          <w:szCs w:val="20"/>
          <w:lang w:eastAsia="sl-SI"/>
        </w:rPr>
        <w:t>-3350-00</w:t>
      </w:r>
      <w:r w:rsidRPr="001F1BC6">
        <w:rPr>
          <w:rFonts w:cs="Arial"/>
          <w:color w:val="000000"/>
          <w:szCs w:val="20"/>
          <w:lang w:eastAsia="sl-SI"/>
        </w:rPr>
        <w:t>40</w:t>
      </w:r>
    </w:p>
    <w:p w14:paraId="497222E1" w14:textId="2BC47B40" w:rsidR="001F1BC6" w:rsidRPr="00370CBF" w:rsidRDefault="001F1BC6" w:rsidP="001F1BC6">
      <w:pPr>
        <w:shd w:val="clear" w:color="auto" w:fill="FFFFFF"/>
        <w:spacing w:line="240" w:lineRule="exact"/>
        <w:jc w:val="center"/>
        <w:rPr>
          <w:rFonts w:cs="Arial"/>
          <w:b/>
          <w:bCs/>
          <w:color w:val="000000"/>
          <w:szCs w:val="20"/>
          <w:lang w:eastAsia="sl-SI"/>
        </w:rPr>
      </w:pPr>
      <w:r w:rsidRPr="001F1BC6">
        <w:rPr>
          <w:rFonts w:cs="Arial"/>
          <w:b/>
          <w:bCs/>
          <w:color w:val="000000"/>
          <w:szCs w:val="20"/>
          <w:lang w:eastAsia="sl-SI"/>
        </w:rPr>
        <w:t xml:space="preserve">                                                     </w:t>
      </w:r>
      <w:r w:rsidR="0022593A">
        <w:rPr>
          <w:rFonts w:cs="Arial"/>
          <w:b/>
          <w:bCs/>
          <w:color w:val="000000"/>
          <w:szCs w:val="20"/>
          <w:lang w:eastAsia="sl-SI"/>
        </w:rPr>
        <w:t>d</w:t>
      </w:r>
      <w:r w:rsidRPr="00370CBF">
        <w:rPr>
          <w:rFonts w:cs="Arial"/>
          <w:b/>
          <w:bCs/>
          <w:color w:val="000000"/>
          <w:szCs w:val="20"/>
          <w:lang w:eastAsia="sl-SI"/>
        </w:rPr>
        <w:t>r. Darjo Felda </w:t>
      </w:r>
    </w:p>
    <w:p w14:paraId="3AB0ED14" w14:textId="77777777" w:rsidR="001F1BC6" w:rsidRPr="00370CBF" w:rsidRDefault="001F1BC6" w:rsidP="001F1BC6">
      <w:pPr>
        <w:shd w:val="clear" w:color="auto" w:fill="FFFFFF"/>
        <w:spacing w:line="240" w:lineRule="exact"/>
        <w:jc w:val="center"/>
        <w:rPr>
          <w:rFonts w:cs="Arial"/>
          <w:color w:val="000000"/>
          <w:szCs w:val="20"/>
          <w:lang w:eastAsia="sl-SI"/>
        </w:rPr>
      </w:pPr>
      <w:r w:rsidRPr="001F1BC6">
        <w:rPr>
          <w:rFonts w:cs="Arial"/>
          <w:color w:val="000000"/>
          <w:szCs w:val="20"/>
          <w:lang w:eastAsia="sl-SI"/>
        </w:rPr>
        <w:t xml:space="preserve">                                                        </w:t>
      </w:r>
      <w:r w:rsidRPr="00370CBF">
        <w:rPr>
          <w:rFonts w:cs="Arial"/>
          <w:color w:val="000000"/>
          <w:szCs w:val="20"/>
          <w:lang w:eastAsia="sl-SI"/>
        </w:rPr>
        <w:t>minister </w:t>
      </w:r>
    </w:p>
    <w:p w14:paraId="3083DBDA" w14:textId="77777777" w:rsidR="001F1BC6" w:rsidRPr="00370CBF" w:rsidRDefault="001F1BC6" w:rsidP="001F1BC6">
      <w:pPr>
        <w:shd w:val="clear" w:color="auto" w:fill="FFFFFF"/>
        <w:spacing w:line="240" w:lineRule="exact"/>
        <w:jc w:val="center"/>
        <w:rPr>
          <w:rFonts w:cs="Arial"/>
          <w:color w:val="000000"/>
          <w:szCs w:val="20"/>
          <w:lang w:eastAsia="sl-SI"/>
        </w:rPr>
      </w:pPr>
      <w:r w:rsidRPr="001F1BC6">
        <w:rPr>
          <w:rFonts w:cs="Arial"/>
          <w:color w:val="000000"/>
          <w:szCs w:val="20"/>
          <w:lang w:eastAsia="sl-SI"/>
        </w:rPr>
        <w:t xml:space="preserve">                                                      </w:t>
      </w:r>
      <w:r w:rsidRPr="00370CBF">
        <w:rPr>
          <w:rFonts w:cs="Arial"/>
          <w:color w:val="000000"/>
          <w:szCs w:val="20"/>
          <w:lang w:eastAsia="sl-SI"/>
        </w:rPr>
        <w:t>za vzgojo in izobraževanje </w:t>
      </w:r>
    </w:p>
    <w:p w14:paraId="4D960DE4" w14:textId="77777777" w:rsidR="001F1BC6" w:rsidRPr="001F1BC6" w:rsidRDefault="001F1BC6" w:rsidP="001F1BC6">
      <w:pPr>
        <w:spacing w:line="240" w:lineRule="exact"/>
        <w:ind w:left="426"/>
        <w:rPr>
          <w:rFonts w:cs="Arial"/>
          <w:szCs w:val="20"/>
        </w:rPr>
      </w:pPr>
    </w:p>
    <w:p w14:paraId="7E6295B7" w14:textId="77777777" w:rsidR="00221EB9" w:rsidRDefault="00221EB9" w:rsidP="001F1BC6">
      <w:pPr>
        <w:spacing w:line="240" w:lineRule="exact"/>
        <w:rPr>
          <w:rFonts w:cs="Arial"/>
          <w:b/>
          <w:bCs/>
          <w:szCs w:val="20"/>
        </w:rPr>
      </w:pPr>
    </w:p>
    <w:p w14:paraId="109FB98D" w14:textId="6745DE00" w:rsidR="001F1BC6" w:rsidRPr="002D4EE7" w:rsidRDefault="001F1BC6" w:rsidP="001F1BC6">
      <w:pPr>
        <w:spacing w:line="240" w:lineRule="exact"/>
        <w:rPr>
          <w:rFonts w:cs="Arial"/>
          <w:b/>
          <w:bCs/>
          <w:szCs w:val="20"/>
        </w:rPr>
      </w:pPr>
      <w:r w:rsidRPr="002D4EE7">
        <w:rPr>
          <w:rFonts w:cs="Arial"/>
          <w:b/>
          <w:bCs/>
          <w:szCs w:val="20"/>
        </w:rPr>
        <w:t>OBRAZLOŽITEV:</w:t>
      </w:r>
    </w:p>
    <w:p w14:paraId="14708FA2" w14:textId="77777777" w:rsidR="001F1BC6" w:rsidRDefault="001F1BC6" w:rsidP="001F1BC6">
      <w:pPr>
        <w:spacing w:line="240" w:lineRule="exact"/>
        <w:rPr>
          <w:rFonts w:cs="Arial"/>
          <w:szCs w:val="20"/>
        </w:rPr>
      </w:pPr>
    </w:p>
    <w:p w14:paraId="500DC197" w14:textId="10243D8C" w:rsidR="009E5277" w:rsidRPr="0022593A" w:rsidRDefault="002D4EE7" w:rsidP="0022593A">
      <w:pPr>
        <w:autoSpaceDE w:val="0"/>
        <w:autoSpaceDN w:val="0"/>
        <w:adjustRightInd w:val="0"/>
        <w:spacing w:line="240" w:lineRule="exact"/>
        <w:jc w:val="both"/>
        <w:rPr>
          <w:rFonts w:cs="Arial"/>
          <w:bCs/>
          <w:szCs w:val="20"/>
          <w:lang w:eastAsia="sl-SI"/>
        </w:rPr>
      </w:pPr>
      <w:r w:rsidRPr="002D4EE7">
        <w:rPr>
          <w:rFonts w:cs="Arial"/>
          <w:bCs/>
          <w:szCs w:val="20"/>
          <w:lang w:eastAsia="sl-SI"/>
        </w:rPr>
        <w:t xml:space="preserve">S predlogom Zakona o spremembah in dopolnitvah Zakona o maturi (v nadaljevanju: ZMat) se drugače ureja postopek vpogleda v izpitno dokumentacijo. Novela ZMat omogoča, da vsi kandidati splošne mature že ob razglasitvi rezultatov </w:t>
      </w:r>
      <w:proofErr w:type="spellStart"/>
      <w:r w:rsidRPr="002D4EE7">
        <w:rPr>
          <w:rFonts w:cs="Arial"/>
          <w:bCs/>
          <w:szCs w:val="20"/>
          <w:lang w:eastAsia="sl-SI"/>
        </w:rPr>
        <w:t>v</w:t>
      </w:r>
      <w:r w:rsidR="0022593A">
        <w:rPr>
          <w:rFonts w:cs="Arial"/>
          <w:bCs/>
          <w:szCs w:val="20"/>
          <w:lang w:eastAsia="sl-SI"/>
        </w:rPr>
        <w:t>pogledajo</w:t>
      </w:r>
      <w:proofErr w:type="spellEnd"/>
      <w:r w:rsidR="0022593A">
        <w:rPr>
          <w:rFonts w:cs="Arial"/>
          <w:bCs/>
          <w:szCs w:val="20"/>
          <w:lang w:eastAsia="sl-SI"/>
        </w:rPr>
        <w:t xml:space="preserve"> v</w:t>
      </w:r>
      <w:r w:rsidRPr="002D4EE7">
        <w:rPr>
          <w:rFonts w:cs="Arial"/>
          <w:bCs/>
          <w:szCs w:val="20"/>
          <w:lang w:eastAsia="sl-SI"/>
        </w:rPr>
        <w:t xml:space="preserve"> svojo izpitno dokumentacijo v digitalnem okolju, ki jo lahko natisnejo ali shranijo v elektronski obliki. Glede na to spremembo ZMat je potrebno uskladiti 22. in 24. člen pravilnika, saj ni več potrebe, da se maturantu izroči njegova izpitna dokumentacija v fizični obliki, zato se določba 22. člena nekoliko spremeni, določba 24. člena pa črta kot nepotrebna.</w:t>
      </w:r>
    </w:p>
    <w:sectPr w:rsidR="009E5277" w:rsidRPr="002259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4E1F25"/>
    <w:multiLevelType w:val="hybridMultilevel"/>
    <w:tmpl w:val="E24043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5438D2"/>
    <w:multiLevelType w:val="hybridMultilevel"/>
    <w:tmpl w:val="BA3AFB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1473697">
    <w:abstractNumId w:val="1"/>
  </w:num>
  <w:num w:numId="2" w16cid:durableId="7766828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480382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BC6"/>
    <w:rsid w:val="001F1BC6"/>
    <w:rsid w:val="00221EB9"/>
    <w:rsid w:val="0022593A"/>
    <w:rsid w:val="002D4EE7"/>
    <w:rsid w:val="00486196"/>
    <w:rsid w:val="009E5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68B0E"/>
  <w15:chartTrackingRefBased/>
  <w15:docId w15:val="{CF40AEA1-3004-4F10-A28D-06BEBBF5D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F1BC6"/>
    <w:pPr>
      <w:spacing w:after="0" w:line="260" w:lineRule="exact"/>
    </w:pPr>
    <w:rPr>
      <w:rFonts w:ascii="Arial" w:eastAsia="Times New Roman" w:hAnsi="Arial" w:cs="Times New Roman"/>
      <w:kern w:val="0"/>
      <w:sz w:val="20"/>
      <w:szCs w:val="24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F1BC6"/>
    <w:pPr>
      <w:spacing w:line="240" w:lineRule="auto"/>
      <w:ind w:left="720"/>
      <w:contextualSpacing/>
    </w:pPr>
    <w:rPr>
      <w:rFonts w:ascii="Times New Roman" w:eastAsia="Calibri" w:hAnsi="Times New Roman"/>
      <w:sz w:val="24"/>
      <w:lang w:val="en-GB" w:eastAsia="en-GB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1F1BC6"/>
    <w:p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ZamaknjenadolobaprvinivoZnak">
    <w:name w:val="Zamaknjena določba_prvi nivo Znak"/>
    <w:link w:val="Zamaknjenadolobaprvinivo"/>
    <w:rsid w:val="001F1BC6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zamik">
    <w:name w:val="zamik"/>
    <w:basedOn w:val="Navaden"/>
    <w:rsid w:val="001F1BC6"/>
    <w:pPr>
      <w:spacing w:line="240" w:lineRule="auto"/>
      <w:ind w:firstLine="1021"/>
    </w:pPr>
    <w:rPr>
      <w:rFonts w:ascii="Times New Roman" w:hAnsi="Times New Roman"/>
      <w:sz w:val="24"/>
      <w:lang w:val="en-US"/>
    </w:rPr>
  </w:style>
  <w:style w:type="character" w:styleId="Hiperpovezava">
    <w:name w:val="Hyperlink"/>
    <w:basedOn w:val="Privzetapisavaodstavka"/>
    <w:uiPriority w:val="99"/>
    <w:semiHidden/>
    <w:unhideWhenUsed/>
    <w:rsid w:val="001F1BC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381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416</Words>
  <Characters>2377</Characters>
  <Application>Microsoft Office Word</Application>
  <DocSecurity>4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2024-04-22T11:44:00Z</cp:lastPrinted>
  <dcterms:created xsi:type="dcterms:W3CDTF">2024-04-22T12:26:00Z</dcterms:created>
  <dcterms:modified xsi:type="dcterms:W3CDTF">2024-04-22T12:26:00Z</dcterms:modified>
</cp:coreProperties>
</file>