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9BF3C4" w14:textId="46FCDD71" w:rsidR="00EF5C69" w:rsidRPr="00BD6EAC" w:rsidRDefault="002A24EA" w:rsidP="00B83482">
      <w:pPr>
        <w:spacing w:after="0" w:line="264" w:lineRule="auto"/>
        <w:rPr>
          <w:rFonts w:ascii="Arial" w:hAnsi="Arial" w:cs="Arial"/>
        </w:rPr>
      </w:pPr>
      <w:r w:rsidRPr="00BD6EAC">
        <w:rPr>
          <w:rFonts w:ascii="Arial" w:hAnsi="Arial" w:cs="Arial"/>
        </w:rPr>
        <w:t>Na podlagi 19a. člena Zakona o žičniških napravah za prevoz oseb (Uradni list RS, št. 126/03, 56/13, 33/14, 200/20) minis</w:t>
      </w:r>
      <w:r w:rsidR="00E944DE" w:rsidRPr="00BD6EAC">
        <w:rPr>
          <w:rFonts w:ascii="Arial" w:hAnsi="Arial" w:cs="Arial"/>
        </w:rPr>
        <w:t>trica za infrastrukturo, izdaja</w:t>
      </w:r>
    </w:p>
    <w:p w14:paraId="514FE56A" w14:textId="4FD6CE32" w:rsidR="00E5587C" w:rsidRPr="00BD6EAC" w:rsidRDefault="00E5587C" w:rsidP="00B83482">
      <w:pPr>
        <w:spacing w:after="0" w:line="264" w:lineRule="auto"/>
        <w:rPr>
          <w:rFonts w:ascii="Arial" w:hAnsi="Arial" w:cs="Arial"/>
        </w:rPr>
      </w:pPr>
    </w:p>
    <w:p w14:paraId="7EB13797" w14:textId="77777777" w:rsidR="00821C03" w:rsidRPr="00BD6EAC" w:rsidRDefault="00821C03" w:rsidP="00B83482">
      <w:pPr>
        <w:spacing w:after="0" w:line="264" w:lineRule="auto"/>
        <w:rPr>
          <w:rFonts w:ascii="Arial" w:hAnsi="Arial" w:cs="Arial"/>
        </w:rPr>
      </w:pPr>
    </w:p>
    <w:p w14:paraId="4CE99858" w14:textId="77777777" w:rsidR="003864D0" w:rsidRPr="00BD6EAC" w:rsidRDefault="003864D0" w:rsidP="00B83482">
      <w:pPr>
        <w:spacing w:after="0" w:line="264" w:lineRule="auto"/>
        <w:rPr>
          <w:rFonts w:ascii="Arial" w:hAnsi="Arial" w:cs="Arial"/>
        </w:rPr>
      </w:pPr>
    </w:p>
    <w:p w14:paraId="76BCC2C9" w14:textId="77777777" w:rsidR="008170BA" w:rsidRPr="00BD6EAC" w:rsidRDefault="002A24EA" w:rsidP="00B83482">
      <w:pPr>
        <w:spacing w:after="0" w:line="264" w:lineRule="auto"/>
        <w:jc w:val="center"/>
        <w:rPr>
          <w:rFonts w:ascii="Arial" w:hAnsi="Arial" w:cs="Arial"/>
          <w:b/>
        </w:rPr>
      </w:pPr>
      <w:r w:rsidRPr="00BD6EAC">
        <w:rPr>
          <w:rFonts w:ascii="Arial" w:hAnsi="Arial" w:cs="Arial"/>
          <w:b/>
        </w:rPr>
        <w:t xml:space="preserve">Pravilnik o sofinanciranju </w:t>
      </w:r>
      <w:r w:rsidR="00D760D2" w:rsidRPr="00BD6EAC">
        <w:rPr>
          <w:rFonts w:ascii="Arial" w:hAnsi="Arial" w:cs="Arial"/>
          <w:b/>
        </w:rPr>
        <w:t>žičniških naprav</w:t>
      </w:r>
    </w:p>
    <w:p w14:paraId="4289A1EA" w14:textId="77777777" w:rsidR="00632A37" w:rsidRPr="00BD6EAC" w:rsidRDefault="00632A37" w:rsidP="00B83482">
      <w:pPr>
        <w:spacing w:after="0" w:line="264" w:lineRule="auto"/>
        <w:jc w:val="center"/>
        <w:rPr>
          <w:rFonts w:ascii="Arial" w:hAnsi="Arial" w:cs="Arial"/>
          <w:b/>
        </w:rPr>
      </w:pPr>
    </w:p>
    <w:p w14:paraId="35156274" w14:textId="7AC007EB" w:rsidR="00EC49AF" w:rsidRPr="00BD6EAC" w:rsidRDefault="00E5441E" w:rsidP="00B83482">
      <w:pPr>
        <w:spacing w:after="0" w:line="264" w:lineRule="auto"/>
        <w:jc w:val="center"/>
        <w:rPr>
          <w:rFonts w:ascii="Arial" w:hAnsi="Arial" w:cs="Arial"/>
          <w:b/>
        </w:rPr>
      </w:pPr>
      <w:r w:rsidRPr="00BD6EAC">
        <w:rPr>
          <w:rFonts w:ascii="Arial" w:hAnsi="Arial" w:cs="Arial"/>
          <w:b/>
        </w:rPr>
        <w:t>I. SPLOŠNE DOLOČBE</w:t>
      </w:r>
    </w:p>
    <w:p w14:paraId="106ECAD2" w14:textId="77777777" w:rsidR="00A34029" w:rsidRPr="00BD6EAC" w:rsidRDefault="00A34029" w:rsidP="00B83482">
      <w:pPr>
        <w:spacing w:after="0" w:line="264" w:lineRule="auto"/>
        <w:jc w:val="center"/>
        <w:rPr>
          <w:rFonts w:ascii="Arial" w:hAnsi="Arial" w:cs="Arial"/>
        </w:rPr>
      </w:pPr>
    </w:p>
    <w:p w14:paraId="05678321" w14:textId="05472FB5" w:rsidR="00EC49AF" w:rsidRPr="00BD6EAC" w:rsidRDefault="00EC49AF" w:rsidP="00B83482">
      <w:pPr>
        <w:spacing w:after="0" w:line="264" w:lineRule="auto"/>
        <w:jc w:val="center"/>
        <w:rPr>
          <w:rFonts w:ascii="Arial" w:hAnsi="Arial" w:cs="Arial"/>
          <w:b/>
        </w:rPr>
      </w:pPr>
      <w:r w:rsidRPr="00BD6EAC">
        <w:rPr>
          <w:rFonts w:ascii="Arial" w:hAnsi="Arial" w:cs="Arial"/>
          <w:b/>
        </w:rPr>
        <w:t>1. člen</w:t>
      </w:r>
    </w:p>
    <w:p w14:paraId="16FDE496" w14:textId="6FAE9D7B" w:rsidR="008A1771" w:rsidRPr="00BD6EAC" w:rsidRDefault="00137EA0" w:rsidP="00B83482">
      <w:pPr>
        <w:spacing w:after="0" w:line="264" w:lineRule="auto"/>
        <w:jc w:val="center"/>
        <w:rPr>
          <w:rFonts w:ascii="Arial" w:hAnsi="Arial" w:cs="Arial"/>
          <w:b/>
        </w:rPr>
      </w:pPr>
      <w:r w:rsidRPr="00BD6EAC">
        <w:rPr>
          <w:rFonts w:ascii="Arial" w:hAnsi="Arial" w:cs="Arial"/>
          <w:b/>
        </w:rPr>
        <w:t>(</w:t>
      </w:r>
      <w:r w:rsidR="005B105C" w:rsidRPr="00BD6EAC">
        <w:rPr>
          <w:rFonts w:ascii="Arial" w:hAnsi="Arial" w:cs="Arial"/>
          <w:b/>
        </w:rPr>
        <w:t>vsebina pravilnika)</w:t>
      </w:r>
    </w:p>
    <w:p w14:paraId="18DC5AD1" w14:textId="77777777" w:rsidR="00821C03" w:rsidRPr="00BD6EAC" w:rsidRDefault="00821C03" w:rsidP="00B83482">
      <w:pPr>
        <w:spacing w:after="0" w:line="264" w:lineRule="auto"/>
        <w:jc w:val="center"/>
        <w:rPr>
          <w:rFonts w:ascii="Arial" w:hAnsi="Arial" w:cs="Arial"/>
          <w:b/>
        </w:rPr>
      </w:pPr>
    </w:p>
    <w:p w14:paraId="6F1E3C3D" w14:textId="1D366E45" w:rsidR="00376106" w:rsidRPr="00BD6EAC" w:rsidRDefault="00EC49AF" w:rsidP="00B83482">
      <w:pPr>
        <w:spacing w:after="0" w:line="264" w:lineRule="auto"/>
        <w:jc w:val="both"/>
        <w:rPr>
          <w:rFonts w:ascii="Arial" w:hAnsi="Arial" w:cs="Arial"/>
        </w:rPr>
      </w:pPr>
      <w:r w:rsidRPr="00BD6EAC">
        <w:rPr>
          <w:rFonts w:ascii="Arial" w:hAnsi="Arial" w:cs="Arial"/>
        </w:rPr>
        <w:t xml:space="preserve">Ta pravilnik določa pogoje in merila za namen sofinanciranja </w:t>
      </w:r>
      <w:r w:rsidR="00D760D2" w:rsidRPr="00BD6EAC">
        <w:rPr>
          <w:rFonts w:ascii="Arial" w:hAnsi="Arial" w:cs="Arial"/>
        </w:rPr>
        <w:t>obratovanja in vzdrževanja žičn</w:t>
      </w:r>
      <w:r w:rsidR="005D0BC4" w:rsidRPr="00BD6EAC">
        <w:rPr>
          <w:rFonts w:ascii="Arial" w:hAnsi="Arial" w:cs="Arial"/>
        </w:rPr>
        <w:t>iških naprav</w:t>
      </w:r>
      <w:r w:rsidR="00E5587C" w:rsidRPr="00BD6EAC">
        <w:rPr>
          <w:rFonts w:ascii="Arial" w:hAnsi="Arial" w:cs="Arial"/>
        </w:rPr>
        <w:t>, ki bodo izvedena na podl</w:t>
      </w:r>
      <w:r w:rsidR="00D654B6">
        <w:rPr>
          <w:rFonts w:ascii="Arial" w:hAnsi="Arial" w:cs="Arial"/>
        </w:rPr>
        <w:t>agi javnih pozivov.</w:t>
      </w:r>
    </w:p>
    <w:p w14:paraId="04C7EBD0" w14:textId="696A91E7" w:rsidR="00E5587C" w:rsidRPr="00BD6EAC" w:rsidRDefault="00E5587C" w:rsidP="00B83482">
      <w:pPr>
        <w:spacing w:after="0" w:line="264" w:lineRule="auto"/>
        <w:jc w:val="both"/>
        <w:rPr>
          <w:rFonts w:ascii="Arial" w:hAnsi="Arial" w:cs="Arial"/>
        </w:rPr>
      </w:pPr>
    </w:p>
    <w:p w14:paraId="386C3491" w14:textId="77777777" w:rsidR="005B105C" w:rsidRPr="00BD6EAC" w:rsidRDefault="005B105C" w:rsidP="00B83482">
      <w:pPr>
        <w:spacing w:after="0" w:line="264" w:lineRule="auto"/>
        <w:jc w:val="both"/>
        <w:rPr>
          <w:rFonts w:ascii="Arial" w:hAnsi="Arial" w:cs="Arial"/>
        </w:rPr>
      </w:pPr>
    </w:p>
    <w:p w14:paraId="0A2028B4" w14:textId="52142209" w:rsidR="00137EA0" w:rsidRPr="00BD6EAC" w:rsidRDefault="005B105C" w:rsidP="00B83482">
      <w:pPr>
        <w:pStyle w:val="odstavek"/>
        <w:spacing w:before="0" w:beforeAutospacing="0" w:after="0" w:afterAutospacing="0" w:line="264" w:lineRule="auto"/>
        <w:jc w:val="center"/>
        <w:rPr>
          <w:rFonts w:ascii="Arial" w:hAnsi="Arial" w:cs="Arial"/>
          <w:b/>
          <w:sz w:val="22"/>
          <w:szCs w:val="22"/>
        </w:rPr>
      </w:pPr>
      <w:r w:rsidRPr="00BD6EAC">
        <w:rPr>
          <w:rFonts w:ascii="Arial" w:hAnsi="Arial" w:cs="Arial"/>
          <w:b/>
          <w:sz w:val="22"/>
          <w:szCs w:val="22"/>
        </w:rPr>
        <w:t>2. člen</w:t>
      </w:r>
    </w:p>
    <w:p w14:paraId="709509CD" w14:textId="7FF3F348" w:rsidR="00137EA0" w:rsidRPr="00BD6EAC" w:rsidRDefault="00137EA0" w:rsidP="00B83482">
      <w:pPr>
        <w:pStyle w:val="odstavek"/>
        <w:spacing w:before="0" w:beforeAutospacing="0" w:after="0" w:afterAutospacing="0" w:line="264" w:lineRule="auto"/>
        <w:jc w:val="center"/>
        <w:rPr>
          <w:rFonts w:ascii="Arial" w:hAnsi="Arial" w:cs="Arial"/>
          <w:b/>
          <w:sz w:val="22"/>
          <w:szCs w:val="22"/>
        </w:rPr>
      </w:pPr>
      <w:r w:rsidRPr="00BD6EAC">
        <w:rPr>
          <w:rFonts w:ascii="Arial" w:hAnsi="Arial" w:cs="Arial"/>
          <w:b/>
          <w:sz w:val="22"/>
          <w:szCs w:val="22"/>
        </w:rPr>
        <w:t>(evidence</w:t>
      </w:r>
      <w:r w:rsidR="005B105C" w:rsidRPr="00BD6EAC">
        <w:rPr>
          <w:rFonts w:ascii="Arial" w:hAnsi="Arial" w:cs="Arial"/>
          <w:b/>
          <w:sz w:val="22"/>
          <w:szCs w:val="22"/>
        </w:rPr>
        <w:t xml:space="preserve"> in pogoj nabave novih sredstev</w:t>
      </w:r>
      <w:r w:rsidRPr="00BD6EAC">
        <w:rPr>
          <w:rFonts w:ascii="Arial" w:hAnsi="Arial" w:cs="Arial"/>
          <w:b/>
          <w:sz w:val="22"/>
          <w:szCs w:val="22"/>
        </w:rPr>
        <w:t>)</w:t>
      </w:r>
    </w:p>
    <w:p w14:paraId="4CC8FEA0" w14:textId="77777777" w:rsidR="005B105C" w:rsidRPr="00BD6EAC" w:rsidRDefault="005B105C" w:rsidP="00B83482">
      <w:pPr>
        <w:pStyle w:val="odstavek"/>
        <w:spacing w:before="0" w:beforeAutospacing="0" w:after="0" w:afterAutospacing="0" w:line="264" w:lineRule="auto"/>
        <w:jc w:val="center"/>
        <w:rPr>
          <w:rFonts w:ascii="Arial" w:hAnsi="Arial" w:cs="Arial"/>
          <w:b/>
          <w:sz w:val="22"/>
          <w:szCs w:val="22"/>
        </w:rPr>
      </w:pPr>
    </w:p>
    <w:p w14:paraId="20A5F97B" w14:textId="79240E63" w:rsidR="00137EA0" w:rsidRPr="00BD6EAC" w:rsidRDefault="005B105C"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 xml:space="preserve">(1) </w:t>
      </w:r>
      <w:r w:rsidR="008C535C" w:rsidRPr="00BD6EAC">
        <w:rPr>
          <w:rFonts w:ascii="Arial" w:hAnsi="Arial" w:cs="Arial"/>
          <w:sz w:val="22"/>
          <w:szCs w:val="22"/>
        </w:rPr>
        <w:t>E</w:t>
      </w:r>
      <w:r w:rsidR="00137EA0" w:rsidRPr="00BD6EAC">
        <w:rPr>
          <w:rFonts w:ascii="Arial" w:hAnsi="Arial" w:cs="Arial"/>
          <w:sz w:val="22"/>
          <w:szCs w:val="22"/>
        </w:rPr>
        <w:t xml:space="preserve">vidence o dodeljenih pomočeh </w:t>
      </w:r>
      <w:r w:rsidR="008C535C" w:rsidRPr="00BD6EAC">
        <w:rPr>
          <w:rFonts w:ascii="Arial" w:hAnsi="Arial" w:cs="Arial"/>
          <w:sz w:val="22"/>
          <w:szCs w:val="22"/>
        </w:rPr>
        <w:t xml:space="preserve">na podlagi </w:t>
      </w:r>
      <w:r w:rsidR="00137EA0" w:rsidRPr="00BD6EAC">
        <w:rPr>
          <w:rFonts w:ascii="Arial" w:hAnsi="Arial" w:cs="Arial"/>
          <w:sz w:val="22"/>
          <w:szCs w:val="22"/>
        </w:rPr>
        <w:t xml:space="preserve">tega pravilnika </w:t>
      </w:r>
      <w:r w:rsidR="008C535C" w:rsidRPr="00BD6EAC">
        <w:rPr>
          <w:rFonts w:ascii="Arial" w:hAnsi="Arial" w:cs="Arial"/>
          <w:sz w:val="22"/>
          <w:szCs w:val="22"/>
        </w:rPr>
        <w:t xml:space="preserve">se hranijo </w:t>
      </w:r>
      <w:r w:rsidR="00137EA0" w:rsidRPr="00BD6EAC">
        <w:rPr>
          <w:rFonts w:ascii="Arial" w:hAnsi="Arial" w:cs="Arial"/>
          <w:sz w:val="22"/>
          <w:szCs w:val="22"/>
        </w:rPr>
        <w:t>deset let od datuma dodelitve pomoči.</w:t>
      </w:r>
    </w:p>
    <w:p w14:paraId="718403DC" w14:textId="062B0EC7" w:rsidR="00137EA0" w:rsidRPr="00BD6EAC" w:rsidRDefault="00137EA0" w:rsidP="00B83482">
      <w:pPr>
        <w:spacing w:after="0" w:line="264" w:lineRule="auto"/>
        <w:jc w:val="both"/>
        <w:rPr>
          <w:rFonts w:ascii="Arial" w:hAnsi="Arial" w:cs="Arial"/>
        </w:rPr>
      </w:pPr>
    </w:p>
    <w:p w14:paraId="7E9A270F" w14:textId="073B107B" w:rsidR="002D5969" w:rsidRPr="00BD6EAC" w:rsidRDefault="005B105C" w:rsidP="00B83482">
      <w:pPr>
        <w:widowControl w:val="0"/>
        <w:autoSpaceDE w:val="0"/>
        <w:autoSpaceDN w:val="0"/>
        <w:adjustRightInd w:val="0"/>
        <w:spacing w:after="0" w:line="264" w:lineRule="auto"/>
        <w:ind w:right="-140"/>
        <w:jc w:val="both"/>
        <w:rPr>
          <w:rFonts w:ascii="Arial" w:hAnsi="Arial" w:cs="Arial"/>
        </w:rPr>
      </w:pPr>
      <w:r w:rsidRPr="00BD6EAC">
        <w:rPr>
          <w:rFonts w:ascii="Arial" w:hAnsi="Arial" w:cs="Arial"/>
        </w:rPr>
        <w:t xml:space="preserve">(2) </w:t>
      </w:r>
      <w:r w:rsidR="002D5969" w:rsidRPr="00BD6EAC">
        <w:rPr>
          <w:rFonts w:ascii="Arial" w:hAnsi="Arial" w:cs="Arial"/>
        </w:rPr>
        <w:t>Nabavljena osnovna sredstva morajo biti nova in nabavljena od poslovno ali zasebno nepovezanih oseb.</w:t>
      </w:r>
    </w:p>
    <w:p w14:paraId="3CE29866" w14:textId="77777777" w:rsidR="00137EA0" w:rsidRPr="00BD6EAC" w:rsidRDefault="00137EA0" w:rsidP="00B83482">
      <w:pPr>
        <w:spacing w:after="0" w:line="264" w:lineRule="auto"/>
        <w:jc w:val="both"/>
        <w:rPr>
          <w:rFonts w:ascii="Arial" w:hAnsi="Arial" w:cs="Arial"/>
        </w:rPr>
      </w:pPr>
    </w:p>
    <w:p w14:paraId="75F9D34A" w14:textId="77777777" w:rsidR="008170BA" w:rsidRPr="00BD6EAC" w:rsidRDefault="008170BA" w:rsidP="00B83482">
      <w:pPr>
        <w:spacing w:after="0" w:line="264" w:lineRule="auto"/>
        <w:rPr>
          <w:rFonts w:ascii="Arial" w:hAnsi="Arial" w:cs="Arial"/>
        </w:rPr>
      </w:pPr>
    </w:p>
    <w:p w14:paraId="0C2BA3B7" w14:textId="77777777" w:rsidR="008170BA" w:rsidRPr="00BD6EAC" w:rsidRDefault="008170BA" w:rsidP="00B83482">
      <w:pPr>
        <w:spacing w:after="0" w:line="264" w:lineRule="auto"/>
        <w:jc w:val="both"/>
        <w:rPr>
          <w:rFonts w:ascii="Arial" w:hAnsi="Arial" w:cs="Arial"/>
          <w:b/>
        </w:rPr>
      </w:pPr>
      <w:r w:rsidRPr="00BD6EAC">
        <w:rPr>
          <w:rFonts w:ascii="Arial" w:hAnsi="Arial" w:cs="Arial"/>
          <w:b/>
        </w:rPr>
        <w:t>II. SOFINACIRANJE OBRATOVANJA IN VZDRŽEVANJA ŽIČNIŠKIH NAPRAV</w:t>
      </w:r>
    </w:p>
    <w:p w14:paraId="01345144" w14:textId="77777777" w:rsidR="00632A37" w:rsidRPr="00BD6EAC" w:rsidRDefault="00632A37" w:rsidP="00B83482">
      <w:pPr>
        <w:spacing w:after="0" w:line="264" w:lineRule="auto"/>
        <w:jc w:val="both"/>
        <w:rPr>
          <w:rFonts w:ascii="Arial" w:hAnsi="Arial" w:cs="Arial"/>
          <w:b/>
        </w:rPr>
      </w:pPr>
    </w:p>
    <w:p w14:paraId="4F1E5081" w14:textId="77777777" w:rsidR="00632A37" w:rsidRPr="00BD6EAC" w:rsidRDefault="00632A37" w:rsidP="00B83482">
      <w:pPr>
        <w:spacing w:after="0" w:line="264" w:lineRule="auto"/>
        <w:jc w:val="center"/>
        <w:rPr>
          <w:rFonts w:ascii="Arial" w:hAnsi="Arial" w:cs="Arial"/>
          <w:b/>
          <w:color w:val="000000"/>
          <w:shd w:val="clear" w:color="auto" w:fill="FFFFFF"/>
        </w:rPr>
      </w:pPr>
      <w:r w:rsidRPr="00BD6EAC">
        <w:rPr>
          <w:rFonts w:ascii="Arial" w:hAnsi="Arial" w:cs="Arial"/>
          <w:b/>
          <w:color w:val="000000"/>
          <w:shd w:val="clear" w:color="auto" w:fill="FFFFFF"/>
        </w:rPr>
        <w:t>1. Splošne zahteve</w:t>
      </w:r>
    </w:p>
    <w:p w14:paraId="5903448C" w14:textId="77777777" w:rsidR="005268F6" w:rsidRPr="00BD6EAC" w:rsidRDefault="005268F6" w:rsidP="00B83482">
      <w:pPr>
        <w:spacing w:after="0" w:line="264" w:lineRule="auto"/>
        <w:jc w:val="center"/>
        <w:rPr>
          <w:rFonts w:ascii="Arial" w:hAnsi="Arial" w:cs="Arial"/>
          <w:b/>
        </w:rPr>
      </w:pPr>
    </w:p>
    <w:p w14:paraId="6D699270" w14:textId="4E5606FF" w:rsidR="00632A37" w:rsidRPr="00BD6EAC" w:rsidRDefault="003B0DC6" w:rsidP="00B83482">
      <w:pPr>
        <w:pStyle w:val="len"/>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3</w:t>
      </w:r>
      <w:r w:rsidR="00632A37" w:rsidRPr="00BD6EAC">
        <w:rPr>
          <w:rFonts w:ascii="Arial" w:hAnsi="Arial" w:cs="Arial"/>
          <w:b/>
          <w:bCs/>
          <w:sz w:val="22"/>
          <w:szCs w:val="22"/>
        </w:rPr>
        <w:t>. člen</w:t>
      </w:r>
    </w:p>
    <w:p w14:paraId="0623BBE4" w14:textId="77777777" w:rsidR="00632A37" w:rsidRPr="00BD6EAC" w:rsidRDefault="00632A37" w:rsidP="00B83482">
      <w:pPr>
        <w:pStyle w:val="lennaslov"/>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(vsebina)</w:t>
      </w:r>
    </w:p>
    <w:p w14:paraId="23EBCE34" w14:textId="736E7FAB" w:rsidR="00632A37" w:rsidRPr="00BD6EAC" w:rsidRDefault="003D7215"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Sofinanciranje</w:t>
      </w:r>
      <w:r w:rsidR="00632A37" w:rsidRPr="00BD6EAC">
        <w:rPr>
          <w:rFonts w:ascii="Arial" w:hAnsi="Arial" w:cs="Arial"/>
          <w:sz w:val="22"/>
          <w:szCs w:val="22"/>
        </w:rPr>
        <w:t xml:space="preserve"> vzdrževanja in obratovanja žičniških naprav za prevoz oseb </w:t>
      </w:r>
      <w:r w:rsidRPr="00BD6EAC">
        <w:rPr>
          <w:rFonts w:ascii="Arial" w:hAnsi="Arial" w:cs="Arial"/>
          <w:sz w:val="22"/>
          <w:szCs w:val="22"/>
        </w:rPr>
        <w:t xml:space="preserve">se izvaja </w:t>
      </w:r>
      <w:r w:rsidR="00632A37" w:rsidRPr="00BD6EAC">
        <w:rPr>
          <w:rFonts w:ascii="Arial" w:hAnsi="Arial" w:cs="Arial"/>
          <w:sz w:val="22"/>
          <w:szCs w:val="22"/>
        </w:rPr>
        <w:t>v skladu s proračunom Republike Slovenije in:</w:t>
      </w:r>
    </w:p>
    <w:p w14:paraId="28527975" w14:textId="01A8F6BB"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w:t>
      </w:r>
      <w:r w:rsidR="004018CC" w:rsidRPr="00BD6EAC">
        <w:rPr>
          <w:rFonts w:ascii="Arial" w:hAnsi="Arial" w:cs="Arial"/>
          <w:sz w:val="22"/>
          <w:szCs w:val="22"/>
        </w:rPr>
        <w:t>      </w:t>
      </w:r>
      <w:r w:rsidR="00A5375A" w:rsidRPr="00BD6EAC">
        <w:rPr>
          <w:rFonts w:ascii="Arial" w:hAnsi="Arial" w:cs="Arial"/>
          <w:sz w:val="22"/>
          <w:szCs w:val="22"/>
        </w:rPr>
        <w:t>Ur</w:t>
      </w:r>
      <w:r w:rsidR="00C111EB" w:rsidRPr="00BD6EAC">
        <w:rPr>
          <w:rFonts w:ascii="Arial" w:hAnsi="Arial" w:cs="Arial"/>
          <w:sz w:val="22"/>
          <w:szCs w:val="22"/>
        </w:rPr>
        <w:t>edbo Komisije (EU) št. 2023/2831</w:t>
      </w:r>
      <w:r w:rsidRPr="00BD6EAC">
        <w:rPr>
          <w:rFonts w:ascii="Arial" w:hAnsi="Arial" w:cs="Arial"/>
          <w:sz w:val="22"/>
          <w:szCs w:val="22"/>
        </w:rPr>
        <w:t xml:space="preserve"> z</w:t>
      </w:r>
      <w:r w:rsidR="00A5375A" w:rsidRPr="00BD6EAC">
        <w:rPr>
          <w:rFonts w:ascii="Arial" w:hAnsi="Arial" w:cs="Arial"/>
          <w:sz w:val="22"/>
          <w:szCs w:val="22"/>
        </w:rPr>
        <w:t xml:space="preserve"> dne 13. decembra 2023</w:t>
      </w:r>
      <w:r w:rsidRPr="00BD6EAC">
        <w:rPr>
          <w:rFonts w:ascii="Arial" w:hAnsi="Arial" w:cs="Arial"/>
          <w:sz w:val="22"/>
          <w:szCs w:val="22"/>
        </w:rPr>
        <w:t xml:space="preserve"> o uporabi členov 107 in 108 Pogodbe o</w:t>
      </w:r>
      <w:r w:rsidR="00A5375A" w:rsidRPr="00BD6EAC">
        <w:rPr>
          <w:rFonts w:ascii="Arial" w:hAnsi="Arial" w:cs="Arial"/>
          <w:sz w:val="22"/>
          <w:szCs w:val="22"/>
        </w:rPr>
        <w:t xml:space="preserve"> delovanju Evropske unije pri pomoči</w:t>
      </w:r>
      <w:r w:rsidRPr="00BD6EAC">
        <w:rPr>
          <w:rFonts w:ascii="Arial" w:hAnsi="Arial" w:cs="Arial"/>
          <w:sz w:val="22"/>
          <w:szCs w:val="22"/>
        </w:rPr>
        <w:t> </w:t>
      </w:r>
      <w:r w:rsidRPr="00BD6EAC">
        <w:rPr>
          <w:rFonts w:ascii="Arial" w:hAnsi="Arial" w:cs="Arial"/>
          <w:i/>
          <w:iCs/>
          <w:sz w:val="22"/>
          <w:szCs w:val="22"/>
        </w:rPr>
        <w:t>de minimis</w:t>
      </w:r>
      <w:r w:rsidRPr="00BD6EAC">
        <w:rPr>
          <w:rFonts w:ascii="Arial" w:hAnsi="Arial" w:cs="Arial"/>
          <w:sz w:val="22"/>
          <w:szCs w:val="22"/>
        </w:rPr>
        <w:t> </w:t>
      </w:r>
      <w:r w:rsidR="00494C5B" w:rsidRPr="00BD6EAC">
        <w:rPr>
          <w:rFonts w:ascii="Arial" w:hAnsi="Arial" w:cs="Arial"/>
          <w:sz w:val="22"/>
          <w:szCs w:val="22"/>
        </w:rPr>
        <w:t xml:space="preserve"> </w:t>
      </w:r>
      <w:r w:rsidRPr="00BD6EAC">
        <w:rPr>
          <w:rFonts w:ascii="Arial" w:hAnsi="Arial" w:cs="Arial"/>
          <w:sz w:val="22"/>
          <w:szCs w:val="22"/>
        </w:rPr>
        <w:t>(</w:t>
      </w:r>
      <w:r w:rsidR="00AD1CE0" w:rsidRPr="00BD6EAC">
        <w:rPr>
          <w:rFonts w:ascii="Arial" w:hAnsi="Arial" w:cs="Arial"/>
          <w:sz w:val="22"/>
          <w:szCs w:val="22"/>
        </w:rPr>
        <w:t xml:space="preserve">UL L št. </w:t>
      </w:r>
      <w:r w:rsidR="00F104CF" w:rsidRPr="00BD6EAC">
        <w:rPr>
          <w:rFonts w:ascii="Arial" w:hAnsi="Arial" w:cs="Arial"/>
          <w:sz w:val="22"/>
          <w:szCs w:val="22"/>
        </w:rPr>
        <w:t>2023/2831</w:t>
      </w:r>
      <w:r w:rsidR="00AD1CE0" w:rsidRPr="00BD6EAC">
        <w:rPr>
          <w:rFonts w:ascii="Arial" w:hAnsi="Arial" w:cs="Arial"/>
          <w:sz w:val="22"/>
          <w:szCs w:val="22"/>
        </w:rPr>
        <w:t xml:space="preserve"> z dne 15. 12. 202</w:t>
      </w:r>
      <w:r w:rsidRPr="00BD6EAC">
        <w:rPr>
          <w:rFonts w:ascii="Arial" w:hAnsi="Arial" w:cs="Arial"/>
          <w:sz w:val="22"/>
          <w:szCs w:val="22"/>
        </w:rPr>
        <w:t>3 (v nadal</w:t>
      </w:r>
      <w:r w:rsidR="00C111EB" w:rsidRPr="00BD6EAC">
        <w:rPr>
          <w:rFonts w:ascii="Arial" w:hAnsi="Arial" w:cs="Arial"/>
          <w:sz w:val="22"/>
          <w:szCs w:val="22"/>
        </w:rPr>
        <w:t>jnjem besedilu: Uredba 2023/2831</w:t>
      </w:r>
      <w:r w:rsidRPr="00BD6EAC">
        <w:rPr>
          <w:rFonts w:ascii="Arial" w:hAnsi="Arial" w:cs="Arial"/>
          <w:sz w:val="22"/>
          <w:szCs w:val="22"/>
        </w:rPr>
        <w:t>/EU) in</w:t>
      </w:r>
    </w:p>
    <w:p w14:paraId="7F0A4BCD" w14:textId="6A37FB6D"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w:t>
      </w:r>
      <w:r w:rsidR="00783B7B" w:rsidRPr="00BD6EAC">
        <w:rPr>
          <w:rFonts w:ascii="Arial" w:hAnsi="Arial" w:cs="Arial"/>
          <w:sz w:val="22"/>
          <w:szCs w:val="22"/>
        </w:rPr>
        <w:t>      </w:t>
      </w:r>
      <w:r w:rsidRPr="00BD6EAC">
        <w:rPr>
          <w:rFonts w:ascii="Arial" w:hAnsi="Arial" w:cs="Arial"/>
          <w:sz w:val="22"/>
          <w:szCs w:val="22"/>
        </w:rPr>
        <w:t xml:space="preserve">Uredbo Komisije (EU) št. 651/2014 z dne 17. junija 2014 o razglasitvi nekaterih vrst pomoči za združljive z notranjim trgom pri uporabi členov 107 in 108 Pogodbe (UL L št. 187 z dne 26. 6. 2014, str. 1), </w:t>
      </w:r>
      <w:r w:rsidR="000C2B90" w:rsidRPr="00BD6EAC">
        <w:rPr>
          <w:rFonts w:ascii="Arial" w:hAnsi="Arial" w:cs="Arial"/>
          <w:color w:val="000000"/>
          <w:sz w:val="22"/>
          <w:szCs w:val="22"/>
        </w:rPr>
        <w:t>zadnjič spremenjene z Uredbo Komisije (EU) 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 za združljive z notranjim trgom z uporabo členov 107 in 108 Pogodbe (UL L št. 167 z dne 30. 6. 2023, str. 1)</w:t>
      </w:r>
      <w:r w:rsidRPr="00BD6EAC">
        <w:rPr>
          <w:rFonts w:ascii="Arial" w:hAnsi="Arial" w:cs="Arial"/>
          <w:sz w:val="22"/>
          <w:szCs w:val="22"/>
        </w:rPr>
        <w:t>, (v nadaljnjem besedilu: Uredba 651/2014/EU).</w:t>
      </w:r>
    </w:p>
    <w:p w14:paraId="1B0C29B4" w14:textId="77777777" w:rsidR="00E5587C" w:rsidRPr="00BD6EAC" w:rsidRDefault="00E5587C" w:rsidP="00B83482">
      <w:pPr>
        <w:pStyle w:val="alineazaodstavkom0"/>
        <w:spacing w:before="0" w:beforeAutospacing="0" w:after="0" w:afterAutospacing="0" w:line="264" w:lineRule="auto"/>
        <w:ind w:left="425" w:hanging="425"/>
        <w:jc w:val="both"/>
        <w:rPr>
          <w:rFonts w:ascii="Arial" w:hAnsi="Arial" w:cs="Arial"/>
          <w:sz w:val="22"/>
          <w:szCs w:val="22"/>
        </w:rPr>
      </w:pPr>
    </w:p>
    <w:p w14:paraId="490AF08E" w14:textId="105FEDDA" w:rsidR="00632A37" w:rsidRPr="00BD6EAC" w:rsidRDefault="003B0DC6" w:rsidP="00B83482">
      <w:pPr>
        <w:pStyle w:val="len"/>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4</w:t>
      </w:r>
      <w:r w:rsidR="00632A37" w:rsidRPr="00BD6EAC">
        <w:rPr>
          <w:rFonts w:ascii="Arial" w:hAnsi="Arial" w:cs="Arial"/>
          <w:b/>
          <w:bCs/>
          <w:sz w:val="22"/>
          <w:szCs w:val="22"/>
        </w:rPr>
        <w:t>. člen</w:t>
      </w:r>
    </w:p>
    <w:p w14:paraId="43BB65CE" w14:textId="10918A9B" w:rsidR="00632A37" w:rsidRPr="00BD6EAC" w:rsidRDefault="00632A37" w:rsidP="00B83482">
      <w:pPr>
        <w:pStyle w:val="lennaslov"/>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(namen sofinanciranja</w:t>
      </w:r>
      <w:r w:rsidR="00701C7B" w:rsidRPr="00BD6EAC">
        <w:rPr>
          <w:rFonts w:ascii="Arial" w:hAnsi="Arial" w:cs="Arial"/>
          <w:b/>
          <w:bCs/>
          <w:sz w:val="22"/>
          <w:szCs w:val="22"/>
        </w:rPr>
        <w:t xml:space="preserve"> obratovanja in vzdrževanja žičniških naprav</w:t>
      </w:r>
      <w:r w:rsidRPr="00BD6EAC">
        <w:rPr>
          <w:rFonts w:ascii="Arial" w:hAnsi="Arial" w:cs="Arial"/>
          <w:b/>
          <w:bCs/>
          <w:sz w:val="22"/>
          <w:szCs w:val="22"/>
        </w:rPr>
        <w:t>)</w:t>
      </w:r>
    </w:p>
    <w:p w14:paraId="1FFDA439" w14:textId="77777777" w:rsidR="00E5587C" w:rsidRPr="00BD6EAC" w:rsidRDefault="00E5587C" w:rsidP="00B83482">
      <w:pPr>
        <w:pStyle w:val="lennaslov"/>
        <w:spacing w:before="0" w:beforeAutospacing="0" w:after="0" w:afterAutospacing="0" w:line="264" w:lineRule="auto"/>
        <w:jc w:val="center"/>
        <w:rPr>
          <w:rFonts w:ascii="Arial" w:hAnsi="Arial" w:cs="Arial"/>
          <w:b/>
          <w:bCs/>
          <w:sz w:val="22"/>
          <w:szCs w:val="22"/>
        </w:rPr>
      </w:pPr>
    </w:p>
    <w:p w14:paraId="073D7119" w14:textId="7BEE2C36" w:rsidR="00632A37" w:rsidRPr="00BD6EAC" w:rsidRDefault="008306BD"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lastRenderedPageBreak/>
        <w:t xml:space="preserve">(1) </w:t>
      </w:r>
      <w:r w:rsidR="00632A37" w:rsidRPr="00BD6EAC">
        <w:rPr>
          <w:rFonts w:ascii="Arial" w:hAnsi="Arial" w:cs="Arial"/>
          <w:sz w:val="22"/>
          <w:szCs w:val="22"/>
        </w:rPr>
        <w:t>Finančna pomoč je namenjena delnemu pokrivanju stroškov vzdrževanja in obratovanja žičniških naprav za poletno s</w:t>
      </w:r>
      <w:r w:rsidR="00A5375A" w:rsidRPr="00BD6EAC">
        <w:rPr>
          <w:rFonts w:ascii="Arial" w:hAnsi="Arial" w:cs="Arial"/>
          <w:sz w:val="22"/>
          <w:szCs w:val="22"/>
        </w:rPr>
        <w:t>ezono, ki traja od 1. maja do 30</w:t>
      </w:r>
      <w:r w:rsidR="00632A37" w:rsidRPr="00BD6EAC">
        <w:rPr>
          <w:rFonts w:ascii="Arial" w:hAnsi="Arial" w:cs="Arial"/>
          <w:sz w:val="22"/>
          <w:szCs w:val="22"/>
        </w:rPr>
        <w:t xml:space="preserve">. </w:t>
      </w:r>
      <w:r w:rsidR="00A5375A" w:rsidRPr="00BD6EAC">
        <w:rPr>
          <w:rFonts w:ascii="Arial" w:hAnsi="Arial" w:cs="Arial"/>
          <w:sz w:val="22"/>
          <w:szCs w:val="22"/>
        </w:rPr>
        <w:t>septembra</w:t>
      </w:r>
      <w:r w:rsidR="00D26D8C" w:rsidRPr="00BD6EAC">
        <w:rPr>
          <w:rFonts w:ascii="Arial" w:hAnsi="Arial" w:cs="Arial"/>
          <w:sz w:val="22"/>
          <w:szCs w:val="22"/>
        </w:rPr>
        <w:t xml:space="preserve"> za tekoče koledarsko leto</w:t>
      </w:r>
      <w:r w:rsidR="00632A37" w:rsidRPr="00BD6EAC">
        <w:rPr>
          <w:rFonts w:ascii="Arial" w:hAnsi="Arial" w:cs="Arial"/>
          <w:sz w:val="22"/>
          <w:szCs w:val="22"/>
        </w:rPr>
        <w:t xml:space="preserve"> in zimsko sezono, ki traja od 1. oktobra </w:t>
      </w:r>
      <w:r w:rsidR="00A53E02" w:rsidRPr="00BD6EAC">
        <w:rPr>
          <w:rFonts w:ascii="Arial" w:hAnsi="Arial" w:cs="Arial"/>
          <w:sz w:val="22"/>
          <w:szCs w:val="22"/>
        </w:rPr>
        <w:t xml:space="preserve">tekočega </w:t>
      </w:r>
      <w:r w:rsidR="00D26D8C" w:rsidRPr="00BD6EAC">
        <w:rPr>
          <w:rFonts w:ascii="Arial" w:hAnsi="Arial" w:cs="Arial"/>
          <w:sz w:val="22"/>
          <w:szCs w:val="22"/>
        </w:rPr>
        <w:t xml:space="preserve">koledarskega </w:t>
      </w:r>
      <w:r w:rsidR="00A53E02" w:rsidRPr="00BD6EAC">
        <w:rPr>
          <w:rFonts w:ascii="Arial" w:hAnsi="Arial" w:cs="Arial"/>
          <w:sz w:val="22"/>
          <w:szCs w:val="22"/>
        </w:rPr>
        <w:t xml:space="preserve">leta do 30. aprila prihodnje </w:t>
      </w:r>
      <w:r w:rsidR="005D0BC4" w:rsidRPr="00BD6EAC">
        <w:rPr>
          <w:rFonts w:ascii="Arial" w:hAnsi="Arial" w:cs="Arial"/>
          <w:sz w:val="22"/>
          <w:szCs w:val="22"/>
        </w:rPr>
        <w:t>koled</w:t>
      </w:r>
      <w:r w:rsidR="00D26D8C" w:rsidRPr="00BD6EAC">
        <w:rPr>
          <w:rFonts w:ascii="Arial" w:hAnsi="Arial" w:cs="Arial"/>
          <w:sz w:val="22"/>
          <w:szCs w:val="22"/>
        </w:rPr>
        <w:t xml:space="preserve">arsko </w:t>
      </w:r>
      <w:r w:rsidR="00A53E02" w:rsidRPr="00BD6EAC">
        <w:rPr>
          <w:rFonts w:ascii="Arial" w:hAnsi="Arial" w:cs="Arial"/>
          <w:sz w:val="22"/>
          <w:szCs w:val="22"/>
        </w:rPr>
        <w:t xml:space="preserve">leto. </w:t>
      </w:r>
    </w:p>
    <w:p w14:paraId="22654FF5" w14:textId="23B93CA7" w:rsidR="008306BD" w:rsidRPr="00BD6EAC" w:rsidRDefault="008306BD" w:rsidP="00B83482">
      <w:pPr>
        <w:pStyle w:val="odstavek"/>
        <w:spacing w:before="0" w:beforeAutospacing="0" w:after="0" w:afterAutospacing="0" w:line="264" w:lineRule="auto"/>
        <w:jc w:val="both"/>
        <w:rPr>
          <w:rFonts w:ascii="Arial" w:hAnsi="Arial" w:cs="Arial"/>
          <w:sz w:val="22"/>
          <w:szCs w:val="22"/>
        </w:rPr>
      </w:pPr>
    </w:p>
    <w:p w14:paraId="056EA675" w14:textId="715C0ABA" w:rsidR="003864D0" w:rsidRDefault="008306BD"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(2) Šteje se, da je pomoč dodeljena z izvršljivostjo odločbe.</w:t>
      </w:r>
    </w:p>
    <w:p w14:paraId="73147AA7" w14:textId="77777777" w:rsidR="00A347AD" w:rsidRPr="00BD6EAC" w:rsidRDefault="00A347AD" w:rsidP="00B83482">
      <w:pPr>
        <w:pStyle w:val="odstavek"/>
        <w:spacing w:before="0" w:beforeAutospacing="0" w:after="0" w:afterAutospacing="0" w:line="264" w:lineRule="auto"/>
        <w:jc w:val="both"/>
        <w:rPr>
          <w:rFonts w:ascii="Arial" w:hAnsi="Arial" w:cs="Arial"/>
          <w:sz w:val="22"/>
          <w:szCs w:val="22"/>
        </w:rPr>
      </w:pPr>
    </w:p>
    <w:p w14:paraId="5B2876B7" w14:textId="20606FD0" w:rsidR="00632A37" w:rsidRPr="00BD6EAC" w:rsidRDefault="003B0DC6" w:rsidP="00B83482">
      <w:pPr>
        <w:pStyle w:val="len"/>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5</w:t>
      </w:r>
      <w:r w:rsidR="00632A37" w:rsidRPr="00BD6EAC">
        <w:rPr>
          <w:rFonts w:ascii="Arial" w:hAnsi="Arial" w:cs="Arial"/>
          <w:b/>
          <w:bCs/>
          <w:sz w:val="22"/>
          <w:szCs w:val="22"/>
        </w:rPr>
        <w:t>. člen</w:t>
      </w:r>
    </w:p>
    <w:p w14:paraId="3A5F31E2" w14:textId="046911B5" w:rsidR="00632A37" w:rsidRPr="00BD6EAC" w:rsidRDefault="00701C7B" w:rsidP="00B83482">
      <w:pPr>
        <w:pStyle w:val="lennaslov"/>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(upravičenci</w:t>
      </w:r>
      <w:r w:rsidR="00632A37" w:rsidRPr="00BD6EAC">
        <w:rPr>
          <w:rFonts w:ascii="Arial" w:hAnsi="Arial" w:cs="Arial"/>
          <w:b/>
          <w:bCs/>
          <w:sz w:val="22"/>
          <w:szCs w:val="22"/>
        </w:rPr>
        <w:t xml:space="preserve"> do sofinanciranja</w:t>
      </w:r>
      <w:r w:rsidRPr="00BD6EAC">
        <w:rPr>
          <w:rFonts w:ascii="Arial" w:hAnsi="Arial" w:cs="Arial"/>
          <w:b/>
          <w:bCs/>
          <w:sz w:val="22"/>
          <w:szCs w:val="22"/>
        </w:rPr>
        <w:t xml:space="preserve"> obratovanja in vzdrževanja žičniških naprav </w:t>
      </w:r>
      <w:r w:rsidR="00632A37" w:rsidRPr="00BD6EAC">
        <w:rPr>
          <w:rFonts w:ascii="Arial" w:hAnsi="Arial" w:cs="Arial"/>
          <w:b/>
          <w:bCs/>
          <w:sz w:val="22"/>
          <w:szCs w:val="22"/>
        </w:rPr>
        <w:t>)</w:t>
      </w:r>
    </w:p>
    <w:p w14:paraId="7336921A" w14:textId="77777777" w:rsidR="00E5587C" w:rsidRPr="00BD6EAC" w:rsidRDefault="00E5587C" w:rsidP="00B83482">
      <w:pPr>
        <w:pStyle w:val="lennaslov"/>
        <w:spacing w:before="0" w:beforeAutospacing="0" w:after="0" w:afterAutospacing="0" w:line="264" w:lineRule="auto"/>
        <w:jc w:val="center"/>
        <w:rPr>
          <w:rFonts w:ascii="Arial" w:hAnsi="Arial" w:cs="Arial"/>
          <w:b/>
          <w:bCs/>
          <w:sz w:val="22"/>
          <w:szCs w:val="22"/>
        </w:rPr>
      </w:pPr>
    </w:p>
    <w:p w14:paraId="7109780D" w14:textId="1499A282"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 xml:space="preserve">Do </w:t>
      </w:r>
      <w:r w:rsidR="00A75C2C" w:rsidRPr="00BD6EAC">
        <w:rPr>
          <w:rFonts w:ascii="Arial" w:hAnsi="Arial" w:cs="Arial"/>
          <w:sz w:val="22"/>
          <w:szCs w:val="22"/>
        </w:rPr>
        <w:t>sofinanciranja obra</w:t>
      </w:r>
      <w:r w:rsidR="00965842" w:rsidRPr="00BD6EAC">
        <w:rPr>
          <w:rFonts w:ascii="Arial" w:hAnsi="Arial" w:cs="Arial"/>
          <w:sz w:val="22"/>
          <w:szCs w:val="22"/>
        </w:rPr>
        <w:t>tovanja in vzdrževanja žičniške</w:t>
      </w:r>
      <w:r w:rsidR="00A75C2C" w:rsidRPr="00BD6EAC">
        <w:rPr>
          <w:rFonts w:ascii="Arial" w:hAnsi="Arial" w:cs="Arial"/>
          <w:sz w:val="22"/>
          <w:szCs w:val="22"/>
        </w:rPr>
        <w:t xml:space="preserve"> naprav</w:t>
      </w:r>
      <w:r w:rsidR="00965842" w:rsidRPr="00BD6EAC">
        <w:rPr>
          <w:rFonts w:ascii="Arial" w:hAnsi="Arial" w:cs="Arial"/>
          <w:sz w:val="22"/>
          <w:szCs w:val="22"/>
        </w:rPr>
        <w:t>e</w:t>
      </w:r>
      <w:r w:rsidRPr="00BD6EAC">
        <w:rPr>
          <w:rFonts w:ascii="Arial" w:hAnsi="Arial" w:cs="Arial"/>
          <w:sz w:val="22"/>
          <w:szCs w:val="22"/>
        </w:rPr>
        <w:t xml:space="preserve"> je upravičen upravljavec žičniške naprave (v nadaljnjem besedilu: upravljavec) za žičniške naprave, ki javno obratujejo in omogočajo uporabo </w:t>
      </w:r>
      <w:r w:rsidR="00B11C02" w:rsidRPr="00BD6EAC">
        <w:rPr>
          <w:rFonts w:ascii="Arial" w:hAnsi="Arial" w:cs="Arial"/>
          <w:sz w:val="22"/>
          <w:szCs w:val="22"/>
        </w:rPr>
        <w:t xml:space="preserve">več </w:t>
      </w:r>
      <w:r w:rsidRPr="00BD6EAC">
        <w:rPr>
          <w:rFonts w:ascii="Arial" w:hAnsi="Arial" w:cs="Arial"/>
          <w:sz w:val="22"/>
          <w:szCs w:val="22"/>
        </w:rPr>
        <w:t>uporabnikom na pregleden in nediskriminatoren način.</w:t>
      </w:r>
    </w:p>
    <w:p w14:paraId="2E6E8F97" w14:textId="77777777" w:rsidR="00E5587C" w:rsidRPr="00BD6EAC" w:rsidRDefault="00E5587C" w:rsidP="00B83482">
      <w:pPr>
        <w:pStyle w:val="odstavek"/>
        <w:spacing w:before="0" w:beforeAutospacing="0" w:after="0" w:afterAutospacing="0" w:line="264" w:lineRule="auto"/>
        <w:jc w:val="both"/>
        <w:rPr>
          <w:rFonts w:ascii="Arial" w:hAnsi="Arial" w:cs="Arial"/>
          <w:sz w:val="22"/>
          <w:szCs w:val="22"/>
        </w:rPr>
      </w:pPr>
    </w:p>
    <w:p w14:paraId="134F7978" w14:textId="368E9822" w:rsidR="00632A37" w:rsidRPr="00BD6EAC" w:rsidRDefault="003B0DC6" w:rsidP="00B83482">
      <w:pPr>
        <w:pStyle w:val="len"/>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6</w:t>
      </w:r>
      <w:r w:rsidR="00632A37" w:rsidRPr="00BD6EAC">
        <w:rPr>
          <w:rFonts w:ascii="Arial" w:hAnsi="Arial" w:cs="Arial"/>
          <w:b/>
          <w:bCs/>
          <w:sz w:val="22"/>
          <w:szCs w:val="22"/>
        </w:rPr>
        <w:t>. člen</w:t>
      </w:r>
    </w:p>
    <w:p w14:paraId="6AF3B60D" w14:textId="156F9376" w:rsidR="00632A37" w:rsidRPr="00BD6EAC" w:rsidRDefault="00B11C02" w:rsidP="00B83482">
      <w:pPr>
        <w:pStyle w:val="lennaslov"/>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(pogoji in merila</w:t>
      </w:r>
      <w:r w:rsidR="00632A37" w:rsidRPr="00BD6EAC">
        <w:rPr>
          <w:rFonts w:ascii="Arial" w:hAnsi="Arial" w:cs="Arial"/>
          <w:b/>
          <w:bCs/>
          <w:sz w:val="22"/>
          <w:szCs w:val="22"/>
        </w:rPr>
        <w:t xml:space="preserve"> za sofinanciranje</w:t>
      </w:r>
      <w:r w:rsidR="00701C7B" w:rsidRPr="00BD6EAC">
        <w:rPr>
          <w:rFonts w:ascii="Arial" w:hAnsi="Arial" w:cs="Arial"/>
          <w:b/>
          <w:bCs/>
          <w:sz w:val="22"/>
          <w:szCs w:val="22"/>
        </w:rPr>
        <w:t xml:space="preserve"> obratovanja in vzdrževanja žičniških naprav</w:t>
      </w:r>
      <w:r w:rsidR="00632A37" w:rsidRPr="00BD6EAC">
        <w:rPr>
          <w:rFonts w:ascii="Arial" w:hAnsi="Arial" w:cs="Arial"/>
          <w:b/>
          <w:bCs/>
          <w:sz w:val="22"/>
          <w:szCs w:val="22"/>
        </w:rPr>
        <w:t>)</w:t>
      </w:r>
    </w:p>
    <w:p w14:paraId="00A4D60C" w14:textId="77777777" w:rsidR="00E5587C" w:rsidRPr="00BD6EAC" w:rsidRDefault="00E5587C" w:rsidP="00B83482">
      <w:pPr>
        <w:pStyle w:val="lennaslov"/>
        <w:spacing w:before="0" w:beforeAutospacing="0" w:after="0" w:afterAutospacing="0" w:line="264" w:lineRule="auto"/>
        <w:jc w:val="center"/>
        <w:rPr>
          <w:rFonts w:ascii="Arial" w:hAnsi="Arial" w:cs="Arial"/>
          <w:b/>
          <w:bCs/>
          <w:sz w:val="22"/>
          <w:szCs w:val="22"/>
        </w:rPr>
      </w:pPr>
    </w:p>
    <w:p w14:paraId="7B5CC327" w14:textId="0121057A" w:rsidR="00965842"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(1) </w:t>
      </w:r>
      <w:r w:rsidR="00965842" w:rsidRPr="00BD6EAC">
        <w:rPr>
          <w:rFonts w:ascii="Arial" w:hAnsi="Arial" w:cs="Arial"/>
          <w:sz w:val="22"/>
          <w:szCs w:val="22"/>
        </w:rPr>
        <w:t xml:space="preserve">Upravljavec je za žičniško napravo, ki obratuje v zimski sezoni upravičen do sofinanciranja obratovanja in vzdrževanja, če ima </w:t>
      </w:r>
      <w:r w:rsidR="00F63748" w:rsidRPr="00BD6EAC">
        <w:rPr>
          <w:rFonts w:ascii="Arial" w:hAnsi="Arial" w:cs="Arial"/>
          <w:sz w:val="22"/>
          <w:szCs w:val="22"/>
        </w:rPr>
        <w:t xml:space="preserve">veljavno </w:t>
      </w:r>
      <w:r w:rsidR="00965842" w:rsidRPr="00BD6EAC">
        <w:rPr>
          <w:rFonts w:ascii="Arial" w:hAnsi="Arial" w:cs="Arial"/>
          <w:sz w:val="22"/>
          <w:szCs w:val="22"/>
        </w:rPr>
        <w:t xml:space="preserve">dovoljenje </w:t>
      </w:r>
      <w:r w:rsidR="00F63748" w:rsidRPr="00BD6EAC">
        <w:rPr>
          <w:rFonts w:ascii="Arial" w:hAnsi="Arial" w:cs="Arial"/>
          <w:sz w:val="22"/>
          <w:szCs w:val="22"/>
        </w:rPr>
        <w:t xml:space="preserve">za obratovanje </w:t>
      </w:r>
      <w:r w:rsidR="00965842" w:rsidRPr="00BD6EAC">
        <w:rPr>
          <w:rFonts w:ascii="Arial" w:hAnsi="Arial" w:cs="Arial"/>
          <w:sz w:val="22"/>
          <w:szCs w:val="22"/>
        </w:rPr>
        <w:t>najmanj za obdobje od 15. decembra preteklega koledarskega leta do 15. aprila za tekoče koledarsko leto.</w:t>
      </w:r>
    </w:p>
    <w:p w14:paraId="6ADBD75C" w14:textId="77777777" w:rsidR="00E5587C" w:rsidRPr="00BD6EAC" w:rsidRDefault="00E5587C" w:rsidP="00B83482">
      <w:pPr>
        <w:pStyle w:val="odstavek"/>
        <w:spacing w:before="0" w:beforeAutospacing="0" w:after="0" w:afterAutospacing="0" w:line="264" w:lineRule="auto"/>
        <w:jc w:val="both"/>
        <w:rPr>
          <w:rFonts w:ascii="Arial" w:hAnsi="Arial" w:cs="Arial"/>
          <w:sz w:val="22"/>
          <w:szCs w:val="22"/>
        </w:rPr>
      </w:pPr>
    </w:p>
    <w:p w14:paraId="54B2EEEA" w14:textId="34437E8C"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(2) Upravljavec je za žičniško napravo, ki obratuje v poletni sezoni upravičen do sofinanciranja</w:t>
      </w:r>
      <w:r w:rsidR="00F57CB1" w:rsidRPr="00BD6EAC">
        <w:rPr>
          <w:rFonts w:ascii="Arial" w:hAnsi="Arial" w:cs="Arial"/>
          <w:sz w:val="22"/>
          <w:szCs w:val="22"/>
        </w:rPr>
        <w:t xml:space="preserve"> obratovanja in vzdrževanja</w:t>
      </w:r>
      <w:r w:rsidRPr="00BD6EAC">
        <w:rPr>
          <w:rFonts w:ascii="Arial" w:hAnsi="Arial" w:cs="Arial"/>
          <w:sz w:val="22"/>
          <w:szCs w:val="22"/>
        </w:rPr>
        <w:t xml:space="preserve">, če ima </w:t>
      </w:r>
      <w:r w:rsidR="00F57CB1" w:rsidRPr="00BD6EAC">
        <w:rPr>
          <w:rFonts w:ascii="Arial" w:hAnsi="Arial" w:cs="Arial"/>
          <w:sz w:val="22"/>
          <w:szCs w:val="22"/>
        </w:rPr>
        <w:t xml:space="preserve">veljavno </w:t>
      </w:r>
      <w:r w:rsidRPr="00BD6EAC">
        <w:rPr>
          <w:rFonts w:ascii="Arial" w:hAnsi="Arial" w:cs="Arial"/>
          <w:sz w:val="22"/>
          <w:szCs w:val="22"/>
        </w:rPr>
        <w:t>dovoljenje</w:t>
      </w:r>
      <w:r w:rsidR="00F57CB1" w:rsidRPr="00BD6EAC">
        <w:rPr>
          <w:rFonts w:ascii="Arial" w:hAnsi="Arial" w:cs="Arial"/>
          <w:sz w:val="22"/>
          <w:szCs w:val="22"/>
        </w:rPr>
        <w:t xml:space="preserve"> za obratovanje</w:t>
      </w:r>
      <w:r w:rsidRPr="00BD6EAC">
        <w:rPr>
          <w:rFonts w:ascii="Arial" w:hAnsi="Arial" w:cs="Arial"/>
          <w:sz w:val="22"/>
          <w:szCs w:val="22"/>
        </w:rPr>
        <w:t xml:space="preserve"> najmanj za obdobje od 16. maja do 30. septembra za tekoče koledarsko leto. Za žičniško napravo, s katero se prevoz opravlja v zaprtih kabinah, je upravljavec upravičen do sofinanciranja, če v poletni sezoni z njo obratuje najmanj 40 dni</w:t>
      </w:r>
      <w:r w:rsidR="003532B7">
        <w:rPr>
          <w:rFonts w:ascii="Arial" w:hAnsi="Arial" w:cs="Arial"/>
          <w:sz w:val="22"/>
          <w:szCs w:val="22"/>
        </w:rPr>
        <w:t xml:space="preserve"> najmanj 6 ur</w:t>
      </w:r>
      <w:r w:rsidR="00D654B6">
        <w:rPr>
          <w:rFonts w:ascii="Arial" w:hAnsi="Arial" w:cs="Arial"/>
          <w:sz w:val="22"/>
          <w:szCs w:val="22"/>
        </w:rPr>
        <w:t xml:space="preserve"> na dan</w:t>
      </w:r>
      <w:r w:rsidRPr="00BD6EAC">
        <w:rPr>
          <w:rFonts w:ascii="Arial" w:hAnsi="Arial" w:cs="Arial"/>
          <w:sz w:val="22"/>
          <w:szCs w:val="22"/>
        </w:rPr>
        <w:t>, oziroma s sedežnico ali vlečnico najmanj 24 dni</w:t>
      </w:r>
      <w:r w:rsidR="003532B7">
        <w:rPr>
          <w:rFonts w:ascii="Arial" w:hAnsi="Arial" w:cs="Arial"/>
          <w:sz w:val="22"/>
          <w:szCs w:val="22"/>
        </w:rPr>
        <w:t xml:space="preserve"> najmanj 6 ur</w:t>
      </w:r>
      <w:bookmarkStart w:id="0" w:name="_GoBack"/>
      <w:bookmarkEnd w:id="0"/>
      <w:r w:rsidR="00D654B6">
        <w:rPr>
          <w:rFonts w:ascii="Arial" w:hAnsi="Arial" w:cs="Arial"/>
          <w:sz w:val="22"/>
          <w:szCs w:val="22"/>
        </w:rPr>
        <w:t xml:space="preserve"> na dan. </w:t>
      </w:r>
      <w:r w:rsidRPr="00BD6EAC">
        <w:rPr>
          <w:rFonts w:ascii="Arial" w:hAnsi="Arial" w:cs="Arial"/>
          <w:sz w:val="22"/>
          <w:szCs w:val="22"/>
        </w:rPr>
        <w:t>V primerih višje sile ali izrednih razmer se pogoj glede zahtevanega minimalnega števila dni obratovanja ne zahteva.</w:t>
      </w:r>
    </w:p>
    <w:p w14:paraId="6A98C7A5" w14:textId="601E1A15" w:rsidR="007B34AF" w:rsidRPr="00BD6EAC" w:rsidRDefault="007B34AF" w:rsidP="00B83482">
      <w:pPr>
        <w:pStyle w:val="odstavek"/>
        <w:spacing w:before="0" w:beforeAutospacing="0" w:after="0" w:afterAutospacing="0" w:line="264" w:lineRule="auto"/>
        <w:jc w:val="both"/>
        <w:rPr>
          <w:rFonts w:ascii="Arial" w:hAnsi="Arial" w:cs="Arial"/>
          <w:sz w:val="22"/>
          <w:szCs w:val="22"/>
        </w:rPr>
      </w:pPr>
    </w:p>
    <w:p w14:paraId="051A46F3" w14:textId="59EFF66D" w:rsidR="007B34AF" w:rsidRPr="00BD6EAC" w:rsidRDefault="007B34AF"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(3) Žičniške naprave s katerimi upravlja gospodarska družba na profitni način</w:t>
      </w:r>
      <w:r w:rsidR="000C2833" w:rsidRPr="00BD6EAC">
        <w:rPr>
          <w:rFonts w:ascii="Arial" w:hAnsi="Arial" w:cs="Arial"/>
          <w:sz w:val="22"/>
          <w:szCs w:val="22"/>
        </w:rPr>
        <w:t>,</w:t>
      </w:r>
      <w:r w:rsidRPr="00BD6EAC">
        <w:rPr>
          <w:rFonts w:ascii="Arial" w:hAnsi="Arial" w:cs="Arial"/>
          <w:sz w:val="22"/>
          <w:szCs w:val="22"/>
        </w:rPr>
        <w:t xml:space="preserve"> morajo v obdobju iz prvega odstavka tega člena obratovati v koliko</w:t>
      </w:r>
      <w:r w:rsidR="009634E1" w:rsidRPr="00BD6EAC">
        <w:rPr>
          <w:rFonts w:ascii="Arial" w:hAnsi="Arial" w:cs="Arial"/>
          <w:sz w:val="22"/>
          <w:szCs w:val="22"/>
        </w:rPr>
        <w:t>r vremenske in snežne razmere</w:t>
      </w:r>
      <w:r w:rsidRPr="00BD6EAC">
        <w:rPr>
          <w:rFonts w:ascii="Arial" w:hAnsi="Arial" w:cs="Arial"/>
          <w:sz w:val="22"/>
          <w:szCs w:val="22"/>
        </w:rPr>
        <w:t xml:space="preserve"> omogočajo</w:t>
      </w:r>
      <w:r w:rsidR="000C2833" w:rsidRPr="00BD6EAC">
        <w:rPr>
          <w:rFonts w:ascii="Arial" w:hAnsi="Arial" w:cs="Arial"/>
          <w:sz w:val="22"/>
          <w:szCs w:val="22"/>
        </w:rPr>
        <w:t xml:space="preserve"> smučanje</w:t>
      </w:r>
      <w:r w:rsidRPr="00BD6EAC">
        <w:rPr>
          <w:rFonts w:ascii="Arial" w:hAnsi="Arial" w:cs="Arial"/>
          <w:sz w:val="22"/>
          <w:szCs w:val="22"/>
        </w:rPr>
        <w:t xml:space="preserve">. </w:t>
      </w:r>
      <w:r w:rsidR="00B0232F">
        <w:rPr>
          <w:rFonts w:ascii="Arial" w:hAnsi="Arial" w:cs="Arial"/>
          <w:sz w:val="22"/>
          <w:szCs w:val="22"/>
        </w:rPr>
        <w:t xml:space="preserve">Če žičniška naprava ne obratuje iz drugih razlogov mora upravljavec ministrstvu do izteka roka, določenem v javnem pozivu, posredovati podatek o številu dni neobratovanja. </w:t>
      </w:r>
    </w:p>
    <w:p w14:paraId="5691DA0E" w14:textId="3467381C" w:rsidR="00581D1F" w:rsidRPr="00BD6EAC" w:rsidRDefault="00581D1F" w:rsidP="00B83482">
      <w:pPr>
        <w:pStyle w:val="odstavek"/>
        <w:spacing w:before="0" w:beforeAutospacing="0" w:after="0" w:afterAutospacing="0" w:line="264" w:lineRule="auto"/>
        <w:jc w:val="both"/>
        <w:rPr>
          <w:rFonts w:ascii="Arial" w:hAnsi="Arial" w:cs="Arial"/>
          <w:sz w:val="22"/>
          <w:szCs w:val="22"/>
        </w:rPr>
      </w:pPr>
    </w:p>
    <w:p w14:paraId="6F84705B" w14:textId="2050120B" w:rsidR="00632A37" w:rsidRPr="00BD6EAC" w:rsidRDefault="007B34AF"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 xml:space="preserve">(4) </w:t>
      </w:r>
      <w:r w:rsidR="00632A37" w:rsidRPr="00BD6EAC">
        <w:rPr>
          <w:rFonts w:ascii="Arial" w:hAnsi="Arial" w:cs="Arial"/>
          <w:sz w:val="22"/>
          <w:szCs w:val="22"/>
        </w:rPr>
        <w:t xml:space="preserve">Če žičniška naprava nima veljavnega dovoljenja za obratovanje za celotno obdobje iz prvega ali drugega odstavka tega člena, se sofinancira sorazmerni del priznanih stroškov glede na število dni veljavnosti dovoljenja za obratovanje od najvišjega zneska sofinanciranja za posamezno vrsto žičniške naprave. </w:t>
      </w:r>
      <w:r w:rsidR="006A39E9" w:rsidRPr="00BD6EAC">
        <w:rPr>
          <w:rFonts w:ascii="Arial" w:hAnsi="Arial" w:cs="Arial"/>
          <w:sz w:val="22"/>
          <w:szCs w:val="22"/>
        </w:rPr>
        <w:t xml:space="preserve">Pri tem se kot veljavnost dovoljenja za obratovanje upošteva obdobje od dneva izdaje do zadnjega dne veljavnosti dovoljenja. </w:t>
      </w:r>
      <w:r w:rsidR="00632A37" w:rsidRPr="00BD6EAC">
        <w:rPr>
          <w:rFonts w:ascii="Arial" w:hAnsi="Arial" w:cs="Arial"/>
          <w:sz w:val="22"/>
          <w:szCs w:val="22"/>
        </w:rPr>
        <w:t>Če v času veljavnosti dovoljenja za obratovanje pride do prenosa upravljanja in s tem prenosa dovoljenja za obratovanje na novega upravljavca, je vsak upravljavec upravičen do sorazmernega zneska glede na čas upravljanja oziroma obratovanja z žičniško napravo.</w:t>
      </w:r>
    </w:p>
    <w:p w14:paraId="615BC666" w14:textId="77777777" w:rsidR="00E5587C" w:rsidRPr="00BD6EAC" w:rsidRDefault="00E5587C" w:rsidP="00B83482">
      <w:pPr>
        <w:pStyle w:val="odstavek"/>
        <w:spacing w:before="0" w:beforeAutospacing="0" w:after="0" w:afterAutospacing="0" w:line="264" w:lineRule="auto"/>
        <w:jc w:val="both"/>
        <w:rPr>
          <w:rFonts w:ascii="Arial" w:hAnsi="Arial" w:cs="Arial"/>
          <w:sz w:val="22"/>
          <w:szCs w:val="22"/>
        </w:rPr>
      </w:pPr>
    </w:p>
    <w:p w14:paraId="46D73BBC" w14:textId="2D654191" w:rsidR="00632A37" w:rsidRPr="00BD6EAC" w:rsidRDefault="007B34AF"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(5</w:t>
      </w:r>
      <w:r w:rsidR="00632A37" w:rsidRPr="00BD6EAC">
        <w:rPr>
          <w:rFonts w:ascii="Arial" w:hAnsi="Arial" w:cs="Arial"/>
          <w:sz w:val="22"/>
          <w:szCs w:val="22"/>
        </w:rPr>
        <w:t>) Upravljavec ni upravičen do sofinanciranja, oziroma je upravičen do sorazmernega dela sofinanciranja, če žični</w:t>
      </w:r>
      <w:r w:rsidR="0082484D" w:rsidRPr="00BD6EAC">
        <w:rPr>
          <w:rFonts w:ascii="Arial" w:hAnsi="Arial" w:cs="Arial"/>
          <w:sz w:val="22"/>
          <w:szCs w:val="22"/>
        </w:rPr>
        <w:t>ška naprava ni obratovala</w:t>
      </w:r>
      <w:r w:rsidR="00632A37" w:rsidRPr="00BD6EAC">
        <w:rPr>
          <w:rFonts w:ascii="Arial" w:hAnsi="Arial" w:cs="Arial"/>
          <w:sz w:val="22"/>
          <w:szCs w:val="22"/>
        </w:rPr>
        <w:t>:</w:t>
      </w:r>
    </w:p>
    <w:p w14:paraId="4A1B6BB2" w14:textId="3BA0AA46"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w:t>
      </w:r>
      <w:r w:rsidR="0082484D" w:rsidRPr="00BD6EAC">
        <w:rPr>
          <w:rFonts w:ascii="Arial" w:hAnsi="Arial" w:cs="Arial"/>
          <w:sz w:val="22"/>
          <w:szCs w:val="22"/>
        </w:rPr>
        <w:t>zaradi</w:t>
      </w:r>
      <w:r w:rsidRPr="00BD6EAC">
        <w:rPr>
          <w:rFonts w:ascii="Arial" w:hAnsi="Arial" w:cs="Arial"/>
          <w:sz w:val="22"/>
          <w:szCs w:val="22"/>
        </w:rPr>
        <w:t> izrečene prepovedi obratovanja s strani inšpektorja,</w:t>
      </w:r>
    </w:p>
    <w:p w14:paraId="18FF61AF" w14:textId="5C6C2D8A"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w:t>
      </w:r>
      <w:r w:rsidR="0082484D" w:rsidRPr="00BD6EAC">
        <w:rPr>
          <w:rFonts w:ascii="Arial" w:hAnsi="Arial" w:cs="Arial"/>
          <w:sz w:val="22"/>
          <w:szCs w:val="22"/>
        </w:rPr>
        <w:t xml:space="preserve">zaradi </w:t>
      </w:r>
      <w:r w:rsidRPr="00BD6EAC">
        <w:rPr>
          <w:rFonts w:ascii="Arial" w:hAnsi="Arial" w:cs="Arial"/>
          <w:sz w:val="22"/>
          <w:szCs w:val="22"/>
        </w:rPr>
        <w:t>odvzema dovoljenja za obratovanje,</w:t>
      </w:r>
    </w:p>
    <w:p w14:paraId="0EA16801" w14:textId="14AB97B9" w:rsidR="00E5587C"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w:t>
      </w:r>
      <w:r w:rsidR="0082484D" w:rsidRPr="00BD6EAC">
        <w:rPr>
          <w:rFonts w:ascii="Arial" w:hAnsi="Arial" w:cs="Arial"/>
          <w:sz w:val="22"/>
          <w:szCs w:val="22"/>
        </w:rPr>
        <w:t xml:space="preserve">zaradi </w:t>
      </w:r>
      <w:r w:rsidRPr="00BD6EAC">
        <w:rPr>
          <w:rFonts w:ascii="Arial" w:hAnsi="Arial" w:cs="Arial"/>
          <w:sz w:val="22"/>
          <w:szCs w:val="22"/>
        </w:rPr>
        <w:t>neurejenih razmerij med lastniki zemljišča in upravljavcem, za katera ni podan predlog na p</w:t>
      </w:r>
      <w:r w:rsidR="004027F5" w:rsidRPr="00BD6EAC">
        <w:rPr>
          <w:rFonts w:ascii="Arial" w:hAnsi="Arial" w:cs="Arial"/>
          <w:sz w:val="22"/>
          <w:szCs w:val="22"/>
        </w:rPr>
        <w:t xml:space="preserve">odlagi </w:t>
      </w:r>
      <w:r w:rsidR="0082484D" w:rsidRPr="00BD6EAC">
        <w:rPr>
          <w:rFonts w:ascii="Arial" w:hAnsi="Arial" w:cs="Arial"/>
          <w:sz w:val="22"/>
          <w:szCs w:val="22"/>
        </w:rPr>
        <w:t xml:space="preserve">  </w:t>
      </w:r>
      <w:r w:rsidR="004027F5" w:rsidRPr="00BD6EAC">
        <w:rPr>
          <w:rFonts w:ascii="Arial" w:hAnsi="Arial" w:cs="Arial"/>
          <w:sz w:val="22"/>
          <w:szCs w:val="22"/>
        </w:rPr>
        <w:t xml:space="preserve">35. ali 36. člena zakona, ki ureja </w:t>
      </w:r>
      <w:r w:rsidR="0082484D" w:rsidRPr="00BD6EAC">
        <w:rPr>
          <w:rFonts w:ascii="Arial" w:hAnsi="Arial" w:cs="Arial"/>
          <w:sz w:val="22"/>
          <w:szCs w:val="22"/>
        </w:rPr>
        <w:t>žičniške naprave za prevoz oseb</w:t>
      </w:r>
    </w:p>
    <w:p w14:paraId="6DFB22B2" w14:textId="48EB383D" w:rsidR="006F464E" w:rsidRPr="00BD6EAC" w:rsidRDefault="0082484D" w:rsidP="006F464E">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lastRenderedPageBreak/>
        <w:t xml:space="preserve">-       v skladu tretjim odstavkom </w:t>
      </w:r>
      <w:r w:rsidR="006F464E" w:rsidRPr="00BD6EAC">
        <w:rPr>
          <w:rFonts w:ascii="Arial" w:hAnsi="Arial" w:cs="Arial"/>
          <w:sz w:val="22"/>
          <w:szCs w:val="22"/>
        </w:rPr>
        <w:t xml:space="preserve">tega člena pravilnika. </w:t>
      </w:r>
    </w:p>
    <w:p w14:paraId="31B45800" w14:textId="6EA0CB9E" w:rsidR="004027F5" w:rsidRPr="00BD6EAC" w:rsidRDefault="004027F5" w:rsidP="00B83482">
      <w:pPr>
        <w:pStyle w:val="alineazaodstavkom0"/>
        <w:spacing w:before="0" w:beforeAutospacing="0" w:after="0" w:afterAutospacing="0" w:line="264" w:lineRule="auto"/>
        <w:ind w:left="425" w:hanging="425"/>
        <w:jc w:val="both"/>
        <w:rPr>
          <w:rFonts w:ascii="Arial" w:hAnsi="Arial" w:cs="Arial"/>
          <w:sz w:val="22"/>
          <w:szCs w:val="22"/>
        </w:rPr>
      </w:pPr>
    </w:p>
    <w:p w14:paraId="4C8363BC" w14:textId="00DE4801" w:rsidR="00632A37" w:rsidRPr="00BD6EAC" w:rsidRDefault="007B34AF"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(6</w:t>
      </w:r>
      <w:r w:rsidR="00632A37" w:rsidRPr="00BD6EAC">
        <w:rPr>
          <w:rFonts w:ascii="Arial" w:hAnsi="Arial" w:cs="Arial"/>
          <w:sz w:val="22"/>
          <w:szCs w:val="22"/>
        </w:rPr>
        <w:t>) Če žičniško napravo uporabljajo poklicni športni klubi, mora upravljavec javno objaviti cenik.</w:t>
      </w:r>
    </w:p>
    <w:p w14:paraId="155CC91C" w14:textId="77777777" w:rsidR="00E5587C" w:rsidRPr="00BD6EAC" w:rsidRDefault="00E5587C" w:rsidP="00B83482">
      <w:pPr>
        <w:pStyle w:val="odstavek"/>
        <w:spacing w:before="0" w:beforeAutospacing="0" w:after="0" w:afterAutospacing="0" w:line="264" w:lineRule="auto"/>
        <w:jc w:val="both"/>
        <w:rPr>
          <w:rFonts w:ascii="Arial" w:hAnsi="Arial" w:cs="Arial"/>
          <w:sz w:val="22"/>
          <w:szCs w:val="22"/>
        </w:rPr>
      </w:pPr>
    </w:p>
    <w:p w14:paraId="679604C7" w14:textId="7BDA59C3" w:rsidR="00632A37" w:rsidRPr="00BD6EAC" w:rsidRDefault="007B34AF"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(7</w:t>
      </w:r>
      <w:r w:rsidR="00632A37" w:rsidRPr="00BD6EAC">
        <w:rPr>
          <w:rFonts w:ascii="Arial" w:hAnsi="Arial" w:cs="Arial"/>
          <w:sz w:val="22"/>
          <w:szCs w:val="22"/>
        </w:rPr>
        <w:t>) V primeru naknadno ugotovljenih nepravilnosti mora upravljavec vrniti neupravičeno dodeljena sredstva in v naslednjih treh letih ni upravičen do sofinanciranja po tem pravilniku.</w:t>
      </w:r>
    </w:p>
    <w:p w14:paraId="02B2965D" w14:textId="183F1F77" w:rsidR="008306BD" w:rsidRPr="00BD6EAC" w:rsidRDefault="008306BD" w:rsidP="00B83482">
      <w:pPr>
        <w:pStyle w:val="odstavek"/>
        <w:spacing w:before="0" w:beforeAutospacing="0" w:after="0" w:afterAutospacing="0" w:line="264" w:lineRule="auto"/>
        <w:jc w:val="both"/>
        <w:rPr>
          <w:rFonts w:ascii="Arial" w:hAnsi="Arial" w:cs="Arial"/>
          <w:sz w:val="22"/>
          <w:szCs w:val="22"/>
        </w:rPr>
      </w:pPr>
    </w:p>
    <w:p w14:paraId="2F12B927" w14:textId="1462137A" w:rsidR="00E5587C" w:rsidRPr="00BD6EAC" w:rsidRDefault="00E5587C" w:rsidP="00B83482">
      <w:pPr>
        <w:pStyle w:val="odstavek"/>
        <w:spacing w:before="0" w:beforeAutospacing="0" w:after="0" w:afterAutospacing="0" w:line="264" w:lineRule="auto"/>
        <w:jc w:val="both"/>
        <w:rPr>
          <w:rFonts w:ascii="Arial" w:hAnsi="Arial" w:cs="Arial"/>
          <w:sz w:val="22"/>
          <w:szCs w:val="22"/>
        </w:rPr>
      </w:pPr>
    </w:p>
    <w:p w14:paraId="026FF8BC" w14:textId="77777777" w:rsidR="00E5587C" w:rsidRPr="00BD6EAC" w:rsidRDefault="00E5587C" w:rsidP="00B83482">
      <w:pPr>
        <w:pStyle w:val="odstavek"/>
        <w:spacing w:before="0" w:beforeAutospacing="0" w:after="0" w:afterAutospacing="0" w:line="264" w:lineRule="auto"/>
        <w:jc w:val="both"/>
        <w:rPr>
          <w:rFonts w:ascii="Arial" w:hAnsi="Arial" w:cs="Arial"/>
          <w:sz w:val="22"/>
          <w:szCs w:val="22"/>
        </w:rPr>
      </w:pPr>
    </w:p>
    <w:p w14:paraId="345D7714" w14:textId="4DD4397B" w:rsidR="00632A37" w:rsidRPr="00BD6EAC" w:rsidRDefault="00632A37" w:rsidP="00B83482">
      <w:pPr>
        <w:pStyle w:val="poglavje"/>
        <w:spacing w:before="0" w:beforeAutospacing="0" w:after="0" w:afterAutospacing="0" w:line="264" w:lineRule="auto"/>
        <w:jc w:val="center"/>
        <w:rPr>
          <w:rFonts w:ascii="Arial" w:hAnsi="Arial" w:cs="Arial"/>
          <w:b/>
          <w:sz w:val="22"/>
          <w:szCs w:val="22"/>
        </w:rPr>
      </w:pPr>
      <w:r w:rsidRPr="00BD6EAC">
        <w:rPr>
          <w:rFonts w:ascii="Arial" w:hAnsi="Arial" w:cs="Arial"/>
          <w:b/>
          <w:sz w:val="22"/>
          <w:szCs w:val="22"/>
        </w:rPr>
        <w:t xml:space="preserve">2. Sofinanciranje vzdrževanja in obratovanja žičniških naprav v skladu z Uredbo </w:t>
      </w:r>
      <w:r w:rsidR="009F0BE4" w:rsidRPr="00BD6EAC">
        <w:rPr>
          <w:rFonts w:ascii="Arial" w:hAnsi="Arial" w:cs="Arial"/>
          <w:b/>
          <w:sz w:val="22"/>
          <w:szCs w:val="22"/>
        </w:rPr>
        <w:t>2023</w:t>
      </w:r>
      <w:r w:rsidRPr="00BD6EAC">
        <w:rPr>
          <w:rFonts w:ascii="Arial" w:hAnsi="Arial" w:cs="Arial"/>
          <w:b/>
          <w:sz w:val="22"/>
          <w:szCs w:val="22"/>
        </w:rPr>
        <w:t>/</w:t>
      </w:r>
      <w:r w:rsidR="00E836F4" w:rsidRPr="00BD6EAC">
        <w:rPr>
          <w:rFonts w:ascii="Arial" w:hAnsi="Arial" w:cs="Arial"/>
          <w:b/>
          <w:sz w:val="22"/>
          <w:szCs w:val="22"/>
        </w:rPr>
        <w:t>2831</w:t>
      </w:r>
      <w:r w:rsidRPr="00BD6EAC">
        <w:rPr>
          <w:rFonts w:ascii="Arial" w:hAnsi="Arial" w:cs="Arial"/>
          <w:b/>
          <w:sz w:val="22"/>
          <w:szCs w:val="22"/>
        </w:rPr>
        <w:t>/EU po pravilu DE MINIMIS</w:t>
      </w:r>
    </w:p>
    <w:p w14:paraId="27DFA46E" w14:textId="77777777" w:rsidR="00E5587C" w:rsidRPr="00BD6EAC" w:rsidRDefault="00E5587C" w:rsidP="00B83482">
      <w:pPr>
        <w:pStyle w:val="len"/>
        <w:spacing w:before="0" w:beforeAutospacing="0" w:after="0" w:afterAutospacing="0" w:line="264" w:lineRule="auto"/>
        <w:jc w:val="center"/>
        <w:rPr>
          <w:rFonts w:ascii="Arial" w:hAnsi="Arial" w:cs="Arial"/>
          <w:b/>
          <w:bCs/>
          <w:sz w:val="22"/>
          <w:szCs w:val="22"/>
        </w:rPr>
      </w:pPr>
    </w:p>
    <w:p w14:paraId="00AE09B2" w14:textId="5D390439" w:rsidR="00632A37" w:rsidRPr="00BD6EAC" w:rsidRDefault="003B0DC6" w:rsidP="00B83482">
      <w:pPr>
        <w:pStyle w:val="len"/>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7</w:t>
      </w:r>
      <w:r w:rsidR="00632A37" w:rsidRPr="00BD6EAC">
        <w:rPr>
          <w:rFonts w:ascii="Arial" w:hAnsi="Arial" w:cs="Arial"/>
          <w:b/>
          <w:bCs/>
          <w:sz w:val="22"/>
          <w:szCs w:val="22"/>
        </w:rPr>
        <w:t>. člen</w:t>
      </w:r>
    </w:p>
    <w:p w14:paraId="2FB69375" w14:textId="7939D1F9" w:rsidR="00632A37" w:rsidRPr="00BD6EAC" w:rsidRDefault="00632A37" w:rsidP="00B83482">
      <w:pPr>
        <w:pStyle w:val="lennaslov"/>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 xml:space="preserve">(pogoji za </w:t>
      </w:r>
      <w:r w:rsidR="00701C7B" w:rsidRPr="00BD6EAC">
        <w:rPr>
          <w:rFonts w:ascii="Arial" w:hAnsi="Arial" w:cs="Arial"/>
          <w:b/>
          <w:bCs/>
          <w:sz w:val="22"/>
          <w:szCs w:val="22"/>
        </w:rPr>
        <w:t>upravičence do sofinanciranja po pravilu DE MINIMIS</w:t>
      </w:r>
      <w:r w:rsidRPr="00BD6EAC">
        <w:rPr>
          <w:rFonts w:ascii="Arial" w:hAnsi="Arial" w:cs="Arial"/>
          <w:b/>
          <w:bCs/>
          <w:sz w:val="22"/>
          <w:szCs w:val="22"/>
        </w:rPr>
        <w:t>)</w:t>
      </w:r>
    </w:p>
    <w:p w14:paraId="15231A66" w14:textId="77777777" w:rsidR="00E5587C" w:rsidRPr="00BD6EAC" w:rsidRDefault="00E5587C" w:rsidP="00B83482">
      <w:pPr>
        <w:pStyle w:val="lennaslov"/>
        <w:spacing w:before="0" w:beforeAutospacing="0" w:after="0" w:afterAutospacing="0" w:line="264" w:lineRule="auto"/>
        <w:jc w:val="center"/>
        <w:rPr>
          <w:rFonts w:ascii="Arial" w:hAnsi="Arial" w:cs="Arial"/>
          <w:b/>
          <w:bCs/>
          <w:sz w:val="22"/>
          <w:szCs w:val="22"/>
        </w:rPr>
      </w:pPr>
    </w:p>
    <w:p w14:paraId="0A43C647" w14:textId="5A267E46"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Do sofinan</w:t>
      </w:r>
      <w:r w:rsidR="009F0BE4" w:rsidRPr="00BD6EAC">
        <w:rPr>
          <w:rFonts w:ascii="Arial" w:hAnsi="Arial" w:cs="Arial"/>
          <w:sz w:val="22"/>
          <w:szCs w:val="22"/>
        </w:rPr>
        <w:t>ciranja v skladu Uredbo 2023</w:t>
      </w:r>
      <w:r w:rsidR="00C111EB" w:rsidRPr="00BD6EAC">
        <w:rPr>
          <w:rFonts w:ascii="Arial" w:hAnsi="Arial" w:cs="Arial"/>
          <w:sz w:val="22"/>
          <w:szCs w:val="22"/>
        </w:rPr>
        <w:t>/2831</w:t>
      </w:r>
      <w:r w:rsidRPr="00BD6EAC">
        <w:rPr>
          <w:rFonts w:ascii="Arial" w:hAnsi="Arial" w:cs="Arial"/>
          <w:sz w:val="22"/>
          <w:szCs w:val="22"/>
        </w:rPr>
        <w:t>/EU je do pomoči de minimis upravičen upravljavec, če:</w:t>
      </w:r>
    </w:p>
    <w:p w14:paraId="651A3771" w14:textId="337EB821"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1.</w:t>
      </w:r>
      <w:r w:rsidR="00F13AF6" w:rsidRPr="00BD6EAC">
        <w:rPr>
          <w:rFonts w:ascii="Arial" w:hAnsi="Arial" w:cs="Arial"/>
          <w:sz w:val="22"/>
          <w:szCs w:val="22"/>
        </w:rPr>
        <w:t>     </w:t>
      </w:r>
      <w:r w:rsidRPr="00BD6EAC">
        <w:rPr>
          <w:rFonts w:ascii="Arial" w:hAnsi="Arial" w:cs="Arial"/>
          <w:sz w:val="22"/>
          <w:szCs w:val="22"/>
        </w:rPr>
        <w:t>uporaba žičniške naprave s strani več kot enega profesionalnega ali neprofesionalnih športnih uporabnikov predstavlja vsaj 20 % opravljenih prevozov na letni ravni,</w:t>
      </w:r>
    </w:p>
    <w:p w14:paraId="39CDE199" w14:textId="5680EBB1"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2.</w:t>
      </w:r>
      <w:r w:rsidR="00F13AF6" w:rsidRPr="00BD6EAC">
        <w:rPr>
          <w:rFonts w:ascii="Arial" w:hAnsi="Arial" w:cs="Arial"/>
          <w:sz w:val="22"/>
          <w:szCs w:val="22"/>
        </w:rPr>
        <w:t>    </w:t>
      </w:r>
      <w:r w:rsidRPr="00BD6EAC">
        <w:rPr>
          <w:rFonts w:ascii="Arial" w:hAnsi="Arial" w:cs="Arial"/>
          <w:sz w:val="22"/>
          <w:szCs w:val="22"/>
        </w:rPr>
        <w:t> ima poravnane vse obveznosti v zvezi s sklepom Komisije (EU), objavljenim na njeni spletni strani, o razglasitvi pomoči za nezakonito in nezdružljivo z notranjim trgom,</w:t>
      </w:r>
    </w:p>
    <w:p w14:paraId="2A549030" w14:textId="3DD35FB3"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3.</w:t>
      </w:r>
      <w:r w:rsidR="00F13AF6" w:rsidRPr="00BD6EAC">
        <w:rPr>
          <w:rFonts w:ascii="Arial" w:hAnsi="Arial" w:cs="Arial"/>
          <w:sz w:val="22"/>
          <w:szCs w:val="22"/>
        </w:rPr>
        <w:t>    </w:t>
      </w:r>
      <w:r w:rsidRPr="00BD6EAC">
        <w:rPr>
          <w:rFonts w:ascii="Arial" w:hAnsi="Arial" w:cs="Arial"/>
          <w:sz w:val="22"/>
          <w:szCs w:val="22"/>
        </w:rPr>
        <w:t> je v vlogi navedel prave podatke oziroma ni podal zavajajočih izjav ali dokazil,</w:t>
      </w:r>
    </w:p>
    <w:p w14:paraId="092C409B" w14:textId="54D0ADFA"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4.</w:t>
      </w:r>
      <w:r w:rsidR="00F13AF6" w:rsidRPr="00BD6EAC">
        <w:rPr>
          <w:rFonts w:ascii="Arial" w:hAnsi="Arial" w:cs="Arial"/>
          <w:sz w:val="22"/>
          <w:szCs w:val="22"/>
        </w:rPr>
        <w:t>     </w:t>
      </w:r>
      <w:r w:rsidRPr="00BD6EAC">
        <w:rPr>
          <w:rFonts w:ascii="Arial" w:hAnsi="Arial" w:cs="Arial"/>
          <w:sz w:val="22"/>
          <w:szCs w:val="22"/>
        </w:rPr>
        <w:t>redno izplačuje plače in socialne prispevke,</w:t>
      </w:r>
    </w:p>
    <w:p w14:paraId="01B73282" w14:textId="1B5A64BF"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5.</w:t>
      </w:r>
      <w:r w:rsidR="00F13AF6" w:rsidRPr="00BD6EAC">
        <w:rPr>
          <w:rFonts w:ascii="Arial" w:hAnsi="Arial" w:cs="Arial"/>
          <w:sz w:val="22"/>
          <w:szCs w:val="22"/>
        </w:rPr>
        <w:t xml:space="preserve">    </w:t>
      </w:r>
      <w:r w:rsidRPr="00BD6EAC">
        <w:rPr>
          <w:rFonts w:ascii="Arial" w:hAnsi="Arial" w:cs="Arial"/>
          <w:sz w:val="22"/>
          <w:szCs w:val="22"/>
        </w:rPr>
        <w:t>ima poravnano vračilo za preveč izplačane pomoči po pravilu </w:t>
      </w:r>
      <w:r w:rsidRPr="00BD6EAC">
        <w:rPr>
          <w:rFonts w:ascii="Arial" w:hAnsi="Arial" w:cs="Arial"/>
          <w:i/>
          <w:iCs/>
          <w:sz w:val="22"/>
          <w:szCs w:val="22"/>
        </w:rPr>
        <w:t>de minimis</w:t>
      </w:r>
      <w:r w:rsidRPr="00BD6EAC">
        <w:rPr>
          <w:rFonts w:ascii="Arial" w:hAnsi="Arial" w:cs="Arial"/>
          <w:sz w:val="22"/>
          <w:szCs w:val="22"/>
        </w:rPr>
        <w:t> ali državne pomoči na podlagi predhodnega poziva</w:t>
      </w:r>
      <w:r w:rsidR="00FA7147" w:rsidRPr="00BD6EAC">
        <w:rPr>
          <w:rFonts w:ascii="Arial" w:hAnsi="Arial" w:cs="Arial"/>
          <w:sz w:val="22"/>
          <w:szCs w:val="22"/>
        </w:rPr>
        <w:t xml:space="preserve"> </w:t>
      </w:r>
      <w:r w:rsidR="009E0857" w:rsidRPr="00BD6EAC">
        <w:rPr>
          <w:rFonts w:ascii="Arial" w:hAnsi="Arial" w:cs="Arial"/>
          <w:sz w:val="22"/>
          <w:szCs w:val="22"/>
        </w:rPr>
        <w:t>dodeljevalca pomoči,</w:t>
      </w:r>
    </w:p>
    <w:p w14:paraId="6C19618B" w14:textId="73345955"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6.</w:t>
      </w:r>
      <w:r w:rsidR="00F13AF6" w:rsidRPr="00BD6EAC">
        <w:rPr>
          <w:rFonts w:ascii="Arial" w:hAnsi="Arial" w:cs="Arial"/>
          <w:sz w:val="22"/>
          <w:szCs w:val="22"/>
        </w:rPr>
        <w:t>     </w:t>
      </w:r>
      <w:r w:rsidRPr="00BD6EAC">
        <w:rPr>
          <w:rFonts w:ascii="Arial" w:hAnsi="Arial" w:cs="Arial"/>
          <w:sz w:val="22"/>
          <w:szCs w:val="22"/>
        </w:rPr>
        <w:t>ima na dan prijave poravnane zapadle davčne obveznosti in druge denarne nedavčne obveznosti, oziroma, da vrednost teh zapadlih neplačanih obveznosti ne presega 50 eurov,</w:t>
      </w:r>
    </w:p>
    <w:p w14:paraId="24BFF3CE" w14:textId="448EB53D"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7.</w:t>
      </w:r>
      <w:r w:rsidR="00F13AF6" w:rsidRPr="00BD6EAC">
        <w:rPr>
          <w:rFonts w:ascii="Arial" w:hAnsi="Arial" w:cs="Arial"/>
          <w:sz w:val="22"/>
          <w:szCs w:val="22"/>
        </w:rPr>
        <w:t>     </w:t>
      </w:r>
      <w:r w:rsidRPr="00BD6EAC">
        <w:rPr>
          <w:rFonts w:ascii="Arial" w:hAnsi="Arial" w:cs="Arial"/>
          <w:sz w:val="22"/>
          <w:szCs w:val="22"/>
        </w:rPr>
        <w:t>je predložil vse obračune davčnih odtegljajev za dohodke iz delovnega razmerja za obdobje zadnjih dveh let do dneva vložitve vloge.</w:t>
      </w:r>
    </w:p>
    <w:p w14:paraId="0660B2F8" w14:textId="77777777" w:rsidR="00E5587C" w:rsidRPr="00BD6EAC" w:rsidRDefault="00E5587C" w:rsidP="00B83482">
      <w:pPr>
        <w:pStyle w:val="len"/>
        <w:spacing w:before="0" w:beforeAutospacing="0" w:after="0" w:afterAutospacing="0" w:line="264" w:lineRule="auto"/>
        <w:jc w:val="center"/>
        <w:rPr>
          <w:rFonts w:ascii="Arial" w:hAnsi="Arial" w:cs="Arial"/>
          <w:b/>
          <w:bCs/>
          <w:sz w:val="22"/>
          <w:szCs w:val="22"/>
        </w:rPr>
      </w:pPr>
    </w:p>
    <w:p w14:paraId="72F8FC60" w14:textId="26EEA335" w:rsidR="00632A37" w:rsidRPr="00BD6EAC" w:rsidRDefault="003B0DC6" w:rsidP="00B83482">
      <w:pPr>
        <w:pStyle w:val="len"/>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8</w:t>
      </w:r>
      <w:r w:rsidR="00632A37" w:rsidRPr="00BD6EAC">
        <w:rPr>
          <w:rFonts w:ascii="Arial" w:hAnsi="Arial" w:cs="Arial"/>
          <w:b/>
          <w:bCs/>
          <w:sz w:val="22"/>
          <w:szCs w:val="22"/>
        </w:rPr>
        <w:t>. člen</w:t>
      </w:r>
    </w:p>
    <w:p w14:paraId="54F6E735" w14:textId="46BE7909" w:rsidR="00632A37" w:rsidRPr="00BD6EAC" w:rsidRDefault="00632A37" w:rsidP="00B83482">
      <w:pPr>
        <w:pStyle w:val="lennaslov"/>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(pravila dodelitve pomoči po pravilu </w:t>
      </w:r>
      <w:r w:rsidRPr="00BD6EAC">
        <w:rPr>
          <w:rFonts w:ascii="Arial" w:hAnsi="Arial" w:cs="Arial"/>
          <w:b/>
          <w:bCs/>
          <w:i/>
          <w:iCs/>
          <w:sz w:val="22"/>
          <w:szCs w:val="22"/>
        </w:rPr>
        <w:t>de minimis</w:t>
      </w:r>
      <w:r w:rsidRPr="00BD6EAC">
        <w:rPr>
          <w:rFonts w:ascii="Arial" w:hAnsi="Arial" w:cs="Arial"/>
          <w:b/>
          <w:bCs/>
          <w:sz w:val="22"/>
          <w:szCs w:val="22"/>
        </w:rPr>
        <w:t>)</w:t>
      </w:r>
    </w:p>
    <w:p w14:paraId="143616CE" w14:textId="77777777" w:rsidR="00E5587C" w:rsidRPr="00BD6EAC" w:rsidRDefault="00E5587C" w:rsidP="00B83482">
      <w:pPr>
        <w:pStyle w:val="lennaslov"/>
        <w:spacing w:before="0" w:beforeAutospacing="0" w:after="0" w:afterAutospacing="0" w:line="264" w:lineRule="auto"/>
        <w:jc w:val="center"/>
        <w:rPr>
          <w:rFonts w:ascii="Arial" w:hAnsi="Arial" w:cs="Arial"/>
          <w:b/>
          <w:bCs/>
          <w:sz w:val="22"/>
          <w:szCs w:val="22"/>
        </w:rPr>
      </w:pPr>
    </w:p>
    <w:p w14:paraId="1F10D1AB" w14:textId="42B42376"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 xml:space="preserve">(1) Skupni znesek pomoči, dodeljene enotnemu podjetju, ne sme presegati </w:t>
      </w:r>
      <w:r w:rsidR="00C96740" w:rsidRPr="00BD6EAC">
        <w:rPr>
          <w:rFonts w:ascii="Arial" w:hAnsi="Arial" w:cs="Arial"/>
          <w:sz w:val="22"/>
          <w:szCs w:val="22"/>
        </w:rPr>
        <w:t>30</w:t>
      </w:r>
      <w:r w:rsidRPr="00BD6EAC">
        <w:rPr>
          <w:rFonts w:ascii="Arial" w:hAnsi="Arial" w:cs="Arial"/>
          <w:sz w:val="22"/>
          <w:szCs w:val="22"/>
        </w:rPr>
        <w:t>0.000,00 eurov v</w:t>
      </w:r>
      <w:r w:rsidR="009A46CE" w:rsidRPr="00BD6EAC">
        <w:rPr>
          <w:rFonts w:ascii="Arial" w:hAnsi="Arial" w:cs="Arial"/>
          <w:sz w:val="22"/>
          <w:szCs w:val="22"/>
        </w:rPr>
        <w:t xml:space="preserve"> katerem koli triletnem obdobju</w:t>
      </w:r>
      <w:r w:rsidRPr="00BD6EAC">
        <w:rPr>
          <w:rFonts w:ascii="Arial" w:hAnsi="Arial" w:cs="Arial"/>
          <w:sz w:val="22"/>
          <w:szCs w:val="22"/>
        </w:rPr>
        <w:t>, ne glede na obliko ali namen pomoči ter ne glede na to, ali se pomoč dodeli iz sredstev proračuna Republike Slovenije, občine ali Unije.</w:t>
      </w:r>
    </w:p>
    <w:p w14:paraId="3E084EC1" w14:textId="77777777" w:rsidR="003864D0" w:rsidRPr="00BD6EAC" w:rsidRDefault="003864D0" w:rsidP="00B83482">
      <w:pPr>
        <w:pStyle w:val="odstavek"/>
        <w:spacing w:before="0" w:beforeAutospacing="0" w:after="0" w:afterAutospacing="0" w:line="264" w:lineRule="auto"/>
        <w:jc w:val="both"/>
        <w:rPr>
          <w:rFonts w:ascii="Arial" w:hAnsi="Arial" w:cs="Arial"/>
          <w:sz w:val="22"/>
          <w:szCs w:val="22"/>
        </w:rPr>
      </w:pPr>
    </w:p>
    <w:p w14:paraId="634858CC" w14:textId="77777777"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(2) Enotno podjetje pomeni vsa podjetja, ki so med seboj najmanj v enem od naslednjih razmerij:</w:t>
      </w:r>
    </w:p>
    <w:p w14:paraId="6983757B" w14:textId="77777777"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podjetje ima večino glasovalnih pravic delničarjev ali družbenikov drugega podjetja;</w:t>
      </w:r>
    </w:p>
    <w:p w14:paraId="733ED4AF" w14:textId="77777777"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podjetje ima pravico imenovati ali odpoklicati večino članov upravnega, poslovodnega ali nadzornega organa drugega podjetja;</w:t>
      </w:r>
    </w:p>
    <w:p w14:paraId="4C723815" w14:textId="0876098F"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podjetje ima pravico izvrševati prevladujoč vpliv na drugo podjetje na podlag</w:t>
      </w:r>
      <w:r w:rsidR="00B24B11" w:rsidRPr="00BD6EAC">
        <w:rPr>
          <w:rFonts w:ascii="Arial" w:hAnsi="Arial" w:cs="Arial"/>
          <w:sz w:val="22"/>
          <w:szCs w:val="22"/>
        </w:rPr>
        <w:t>i pogodbe, sklenjene s tem</w:t>
      </w:r>
      <w:r w:rsidRPr="00BD6EAC">
        <w:rPr>
          <w:rFonts w:ascii="Arial" w:hAnsi="Arial" w:cs="Arial"/>
          <w:sz w:val="22"/>
          <w:szCs w:val="22"/>
        </w:rPr>
        <w:t xml:space="preserve"> podjetjem, ali določbe v njegovi družbeni pogodbi ali statutu;</w:t>
      </w:r>
    </w:p>
    <w:p w14:paraId="54DE56DE" w14:textId="7B7C128A"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podjetje, ki je delničar ali družbenik drugega podjetja, na podlagi dogovora z drugimi deln</w:t>
      </w:r>
      <w:r w:rsidR="00B24B11" w:rsidRPr="00BD6EAC">
        <w:rPr>
          <w:rFonts w:ascii="Arial" w:hAnsi="Arial" w:cs="Arial"/>
          <w:sz w:val="22"/>
          <w:szCs w:val="22"/>
        </w:rPr>
        <w:t>ičarji ali družbeniki tega podjetja sa</w:t>
      </w:r>
      <w:r w:rsidRPr="00BD6EAC">
        <w:rPr>
          <w:rFonts w:ascii="Arial" w:hAnsi="Arial" w:cs="Arial"/>
          <w:sz w:val="22"/>
          <w:szCs w:val="22"/>
        </w:rPr>
        <w:t>mo nadzoruje večino glasovalnih pravic delnič</w:t>
      </w:r>
      <w:r w:rsidR="00B24B11" w:rsidRPr="00BD6EAC">
        <w:rPr>
          <w:rFonts w:ascii="Arial" w:hAnsi="Arial" w:cs="Arial"/>
          <w:sz w:val="22"/>
          <w:szCs w:val="22"/>
        </w:rPr>
        <w:t>arjev ali družbenikov tega</w:t>
      </w:r>
      <w:r w:rsidRPr="00BD6EAC">
        <w:rPr>
          <w:rFonts w:ascii="Arial" w:hAnsi="Arial" w:cs="Arial"/>
          <w:sz w:val="22"/>
          <w:szCs w:val="22"/>
        </w:rPr>
        <w:t xml:space="preserve"> podjetja.</w:t>
      </w:r>
    </w:p>
    <w:p w14:paraId="27512A1E" w14:textId="77777777" w:rsidR="00E5587C" w:rsidRPr="00BD6EAC" w:rsidRDefault="00E5587C" w:rsidP="00B83482">
      <w:pPr>
        <w:pStyle w:val="alineazaodstavkom0"/>
        <w:spacing w:before="0" w:beforeAutospacing="0" w:after="0" w:afterAutospacing="0" w:line="264" w:lineRule="auto"/>
        <w:ind w:left="425" w:hanging="425"/>
        <w:jc w:val="both"/>
        <w:rPr>
          <w:rFonts w:ascii="Arial" w:hAnsi="Arial" w:cs="Arial"/>
          <w:sz w:val="22"/>
          <w:szCs w:val="22"/>
        </w:rPr>
      </w:pPr>
    </w:p>
    <w:p w14:paraId="70B7694C" w14:textId="06C3026C"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lastRenderedPageBreak/>
        <w:t>(3) Pod</w:t>
      </w:r>
      <w:r w:rsidR="00B24B11" w:rsidRPr="00BD6EAC">
        <w:rPr>
          <w:rFonts w:ascii="Arial" w:hAnsi="Arial" w:cs="Arial"/>
          <w:sz w:val="22"/>
          <w:szCs w:val="22"/>
        </w:rPr>
        <w:t xml:space="preserve">jetja, ki so v katerem </w:t>
      </w:r>
      <w:r w:rsidRPr="00BD6EAC">
        <w:rPr>
          <w:rFonts w:ascii="Arial" w:hAnsi="Arial" w:cs="Arial"/>
          <w:sz w:val="22"/>
          <w:szCs w:val="22"/>
        </w:rPr>
        <w:t>koli razmerju s podje</w:t>
      </w:r>
      <w:r w:rsidR="00B24B11" w:rsidRPr="00BD6EAC">
        <w:rPr>
          <w:rFonts w:ascii="Arial" w:hAnsi="Arial" w:cs="Arial"/>
          <w:sz w:val="22"/>
          <w:szCs w:val="22"/>
        </w:rPr>
        <w:t>tji iz prejšnjega odstavka prek</w:t>
      </w:r>
      <w:r w:rsidRPr="00BD6EAC">
        <w:rPr>
          <w:rFonts w:ascii="Arial" w:hAnsi="Arial" w:cs="Arial"/>
          <w:sz w:val="22"/>
          <w:szCs w:val="22"/>
        </w:rPr>
        <w:t xml:space="preserve"> enega ali</w:t>
      </w:r>
      <w:r w:rsidR="00B24B11" w:rsidRPr="00BD6EAC">
        <w:rPr>
          <w:rFonts w:ascii="Arial" w:hAnsi="Arial" w:cs="Arial"/>
          <w:sz w:val="22"/>
          <w:szCs w:val="22"/>
        </w:rPr>
        <w:t xml:space="preserve"> več drugih podjetij, prav tako veljajo</w:t>
      </w:r>
      <w:r w:rsidRPr="00BD6EAC">
        <w:rPr>
          <w:rFonts w:ascii="Arial" w:hAnsi="Arial" w:cs="Arial"/>
          <w:sz w:val="22"/>
          <w:szCs w:val="22"/>
        </w:rPr>
        <w:t xml:space="preserve"> za enotno podjetje.</w:t>
      </w:r>
    </w:p>
    <w:p w14:paraId="2111BB10" w14:textId="77777777" w:rsidR="00E5587C" w:rsidRPr="00BD6EAC" w:rsidRDefault="00E5587C" w:rsidP="00B83482">
      <w:pPr>
        <w:pStyle w:val="odstavek"/>
        <w:spacing w:before="0" w:beforeAutospacing="0" w:after="0" w:afterAutospacing="0" w:line="264" w:lineRule="auto"/>
        <w:jc w:val="both"/>
        <w:rPr>
          <w:rFonts w:ascii="Arial" w:hAnsi="Arial" w:cs="Arial"/>
          <w:sz w:val="22"/>
          <w:szCs w:val="22"/>
        </w:rPr>
      </w:pPr>
    </w:p>
    <w:p w14:paraId="474F82F8" w14:textId="1ED6AEFF" w:rsidR="00632A37" w:rsidRPr="00BD6EAC" w:rsidRDefault="00C24B98"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(4) V skladu z Uredbo 2023/2831</w:t>
      </w:r>
      <w:r w:rsidR="00632A37" w:rsidRPr="00BD6EAC">
        <w:rPr>
          <w:rFonts w:ascii="Arial" w:hAnsi="Arial" w:cs="Arial"/>
          <w:sz w:val="22"/>
          <w:szCs w:val="22"/>
        </w:rPr>
        <w:t>/EU se pomoč </w:t>
      </w:r>
      <w:r w:rsidR="00632A37" w:rsidRPr="00BD6EAC">
        <w:rPr>
          <w:rFonts w:ascii="Arial" w:hAnsi="Arial" w:cs="Arial"/>
          <w:i/>
          <w:iCs/>
          <w:sz w:val="22"/>
          <w:szCs w:val="22"/>
        </w:rPr>
        <w:t>de minimis</w:t>
      </w:r>
      <w:r w:rsidR="00632A37" w:rsidRPr="00BD6EAC">
        <w:rPr>
          <w:rFonts w:ascii="Arial" w:hAnsi="Arial" w:cs="Arial"/>
          <w:sz w:val="22"/>
          <w:szCs w:val="22"/>
        </w:rPr>
        <w:t>, dodeljena po tem pravilniku:</w:t>
      </w:r>
    </w:p>
    <w:p w14:paraId="50602F65" w14:textId="7E4EE376" w:rsidR="00632A37" w:rsidRPr="00BD6EAC" w:rsidRDefault="00946834"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w:t>
      </w:r>
      <w:r w:rsidR="00632A37" w:rsidRPr="00BD6EAC">
        <w:rPr>
          <w:rFonts w:ascii="Arial" w:hAnsi="Arial" w:cs="Arial"/>
          <w:sz w:val="22"/>
          <w:szCs w:val="22"/>
        </w:rPr>
        <w:t>ne sme kumulirati z državno pomočjo v zvezi z istimi upravičenimi stroški ali državno pomočjo za isti ukrep za financiranje tveganja, če bi se s takšno kumulacijo presegla največja intenzivnost pomoči ali znesek pomoči,</w:t>
      </w:r>
    </w:p>
    <w:p w14:paraId="15072497" w14:textId="77DBEAAF" w:rsidR="00632A37" w:rsidRPr="00BD6EAC" w:rsidRDefault="00C24B98"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w:t>
      </w:r>
      <w:r w:rsidR="00632A37" w:rsidRPr="00BD6EAC">
        <w:rPr>
          <w:rFonts w:ascii="Arial" w:hAnsi="Arial" w:cs="Arial"/>
          <w:sz w:val="22"/>
          <w:szCs w:val="22"/>
        </w:rPr>
        <w:t>lahko kumulira s pomočjo </w:t>
      </w:r>
      <w:r w:rsidR="00632A37" w:rsidRPr="00BD6EAC">
        <w:rPr>
          <w:rFonts w:ascii="Arial" w:hAnsi="Arial" w:cs="Arial"/>
          <w:i/>
          <w:iCs/>
          <w:sz w:val="22"/>
          <w:szCs w:val="22"/>
        </w:rPr>
        <w:t>de minimis</w:t>
      </w:r>
      <w:r w:rsidR="00632A37" w:rsidRPr="00BD6EAC">
        <w:rPr>
          <w:rFonts w:ascii="Arial" w:hAnsi="Arial" w:cs="Arial"/>
          <w:sz w:val="22"/>
          <w:szCs w:val="22"/>
        </w:rPr>
        <w:t xml:space="preserve">, dodeljeno v skladu z </w:t>
      </w:r>
      <w:r w:rsidR="00C111EB" w:rsidRPr="00BD6EAC">
        <w:rPr>
          <w:rFonts w:ascii="Arial" w:hAnsi="Arial" w:cs="Arial"/>
          <w:sz w:val="22"/>
          <w:szCs w:val="22"/>
        </w:rPr>
        <w:t>Uredbo Komisije (EU) št. 2023/2832 z dne 13. decembra 2023 o uporabi členov 107 in 108 Pogodbe o delovanju Evropske unije pri pomoči </w:t>
      </w:r>
      <w:r w:rsidR="00C111EB" w:rsidRPr="00BD6EAC">
        <w:rPr>
          <w:rFonts w:ascii="Arial" w:hAnsi="Arial" w:cs="Arial"/>
          <w:i/>
          <w:iCs/>
          <w:sz w:val="22"/>
          <w:szCs w:val="22"/>
        </w:rPr>
        <w:t>de minimis</w:t>
      </w:r>
      <w:r w:rsidR="00C111EB" w:rsidRPr="00BD6EAC">
        <w:rPr>
          <w:rFonts w:ascii="Arial" w:hAnsi="Arial" w:cs="Arial"/>
          <w:sz w:val="22"/>
          <w:szCs w:val="22"/>
        </w:rPr>
        <w:t xml:space="preserve">  za podjetja, ki opravljajo storitve splošnega gospodarskega pomena (UL L št. 2023/2832 z dne 15. 12. 2023 </w:t>
      </w:r>
      <w:r w:rsidR="00632A37" w:rsidRPr="00BD6EAC">
        <w:rPr>
          <w:rFonts w:ascii="Arial" w:hAnsi="Arial" w:cs="Arial"/>
          <w:sz w:val="22"/>
          <w:szCs w:val="22"/>
        </w:rPr>
        <w:t>do zgornje meje določene v navedeni uredbi.</w:t>
      </w:r>
    </w:p>
    <w:p w14:paraId="4324AF73" w14:textId="77777777" w:rsidR="00E5587C" w:rsidRPr="00BD6EAC" w:rsidRDefault="00E5587C" w:rsidP="00B83482">
      <w:pPr>
        <w:pStyle w:val="alineazaodstavkom0"/>
        <w:spacing w:before="0" w:beforeAutospacing="0" w:after="0" w:afterAutospacing="0" w:line="264" w:lineRule="auto"/>
        <w:ind w:left="425" w:hanging="425"/>
        <w:jc w:val="both"/>
        <w:rPr>
          <w:rFonts w:ascii="Arial" w:hAnsi="Arial" w:cs="Arial"/>
          <w:sz w:val="22"/>
          <w:szCs w:val="22"/>
        </w:rPr>
      </w:pPr>
    </w:p>
    <w:p w14:paraId="4E1361BD" w14:textId="0817445D"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(5) Ministrstvo</w:t>
      </w:r>
      <w:r w:rsidR="008479F1">
        <w:rPr>
          <w:rFonts w:ascii="Arial" w:hAnsi="Arial" w:cs="Arial"/>
          <w:sz w:val="22"/>
          <w:szCs w:val="22"/>
        </w:rPr>
        <w:t xml:space="preserve"> z</w:t>
      </w:r>
      <w:r w:rsidR="00890714">
        <w:rPr>
          <w:rFonts w:ascii="Arial" w:hAnsi="Arial" w:cs="Arial"/>
          <w:sz w:val="22"/>
          <w:szCs w:val="22"/>
        </w:rPr>
        <w:t>a infrastrukturo (v nadaljnjem besedilu</w:t>
      </w:r>
      <w:r w:rsidR="008479F1">
        <w:rPr>
          <w:rFonts w:ascii="Arial" w:hAnsi="Arial" w:cs="Arial"/>
          <w:sz w:val="22"/>
          <w:szCs w:val="22"/>
        </w:rPr>
        <w:t>:</w:t>
      </w:r>
      <w:r w:rsidR="00890714">
        <w:rPr>
          <w:rFonts w:ascii="Arial" w:hAnsi="Arial" w:cs="Arial"/>
          <w:sz w:val="22"/>
          <w:szCs w:val="22"/>
        </w:rPr>
        <w:t xml:space="preserve"> </w:t>
      </w:r>
      <w:r w:rsidR="008479F1">
        <w:rPr>
          <w:rFonts w:ascii="Arial" w:hAnsi="Arial" w:cs="Arial"/>
          <w:sz w:val="22"/>
          <w:szCs w:val="22"/>
        </w:rPr>
        <w:t>ministrstvo)</w:t>
      </w:r>
      <w:r w:rsidR="00A3757E" w:rsidRPr="00BD6EAC">
        <w:rPr>
          <w:rStyle w:val="Pripombasklic"/>
          <w:rFonts w:ascii="Arial" w:eastAsia="Calibri" w:hAnsi="Arial" w:cs="Arial"/>
          <w:sz w:val="22"/>
          <w:szCs w:val="22"/>
          <w:lang w:eastAsia="en-US"/>
        </w:rPr>
        <w:t xml:space="preserve"> </w:t>
      </w:r>
      <w:r w:rsidRPr="00BD6EAC">
        <w:rPr>
          <w:rFonts w:ascii="Arial" w:hAnsi="Arial" w:cs="Arial"/>
          <w:sz w:val="22"/>
          <w:szCs w:val="22"/>
        </w:rPr>
        <w:t>pred dodelitvijo sredstev od upravljavca pridobi pisno izjavo:</w:t>
      </w:r>
    </w:p>
    <w:p w14:paraId="589961EE" w14:textId="068C982F"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o vseh drugih pomočeh </w:t>
      </w:r>
      <w:r w:rsidRPr="00BD6EAC">
        <w:rPr>
          <w:rFonts w:ascii="Arial" w:hAnsi="Arial" w:cs="Arial"/>
          <w:i/>
          <w:iCs/>
          <w:sz w:val="22"/>
          <w:szCs w:val="22"/>
        </w:rPr>
        <w:t>de minimis</w:t>
      </w:r>
      <w:r w:rsidRPr="00BD6EAC">
        <w:rPr>
          <w:rFonts w:ascii="Arial" w:hAnsi="Arial" w:cs="Arial"/>
          <w:sz w:val="22"/>
          <w:szCs w:val="22"/>
        </w:rPr>
        <w:t>, ki jih je upravljav</w:t>
      </w:r>
      <w:r w:rsidR="001A4929" w:rsidRPr="00BD6EAC">
        <w:rPr>
          <w:rFonts w:ascii="Arial" w:hAnsi="Arial" w:cs="Arial"/>
          <w:sz w:val="22"/>
          <w:szCs w:val="22"/>
        </w:rPr>
        <w:t>ec pr</w:t>
      </w:r>
      <w:r w:rsidR="00C111EB" w:rsidRPr="00BD6EAC">
        <w:rPr>
          <w:rFonts w:ascii="Arial" w:hAnsi="Arial" w:cs="Arial"/>
          <w:sz w:val="22"/>
          <w:szCs w:val="22"/>
        </w:rPr>
        <w:t>ejel na podlagi Uredbe 2023/2831</w:t>
      </w:r>
      <w:r w:rsidRPr="00BD6EAC">
        <w:rPr>
          <w:rFonts w:ascii="Arial" w:hAnsi="Arial" w:cs="Arial"/>
          <w:sz w:val="22"/>
          <w:szCs w:val="22"/>
        </w:rPr>
        <w:t>/EU ali drugih uredb </w:t>
      </w:r>
      <w:r w:rsidRPr="00BD6EAC">
        <w:rPr>
          <w:rFonts w:ascii="Arial" w:hAnsi="Arial" w:cs="Arial"/>
          <w:i/>
          <w:iCs/>
          <w:sz w:val="22"/>
          <w:szCs w:val="22"/>
        </w:rPr>
        <w:t>de minimis</w:t>
      </w:r>
      <w:r w:rsidRPr="00BD6EAC">
        <w:rPr>
          <w:rFonts w:ascii="Arial" w:hAnsi="Arial" w:cs="Arial"/>
          <w:sz w:val="22"/>
          <w:szCs w:val="22"/>
        </w:rPr>
        <w:t> v</w:t>
      </w:r>
      <w:r w:rsidR="006C5CE9" w:rsidRPr="00BD6EAC">
        <w:rPr>
          <w:rFonts w:ascii="Arial" w:hAnsi="Arial" w:cs="Arial"/>
          <w:sz w:val="22"/>
          <w:szCs w:val="22"/>
        </w:rPr>
        <w:t xml:space="preserve"> katerem koli triletnem obdobju</w:t>
      </w:r>
      <w:r w:rsidRPr="00BD6EAC">
        <w:rPr>
          <w:rFonts w:ascii="Arial" w:hAnsi="Arial" w:cs="Arial"/>
          <w:sz w:val="22"/>
          <w:szCs w:val="22"/>
        </w:rPr>
        <w:t>;</w:t>
      </w:r>
    </w:p>
    <w:p w14:paraId="0F4ED23D" w14:textId="77777777"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o drugih že prejetih (ali zaprošenih) pomočeh za iste upravičene stroške;</w:t>
      </w:r>
    </w:p>
    <w:p w14:paraId="5DE41B6A" w14:textId="716B94FC"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da z dodeljenim zneskom pomoči ne bo presežena zgornja meja pomoči </w:t>
      </w:r>
      <w:r w:rsidRPr="00BD6EAC">
        <w:rPr>
          <w:rFonts w:ascii="Arial" w:hAnsi="Arial" w:cs="Arial"/>
          <w:i/>
          <w:iCs/>
          <w:sz w:val="22"/>
          <w:szCs w:val="22"/>
        </w:rPr>
        <w:t>de minimis</w:t>
      </w:r>
      <w:r w:rsidRPr="00BD6EAC">
        <w:rPr>
          <w:rFonts w:ascii="Arial" w:hAnsi="Arial" w:cs="Arial"/>
          <w:sz w:val="22"/>
          <w:szCs w:val="22"/>
        </w:rPr>
        <w:t> ter intenzivnost pomoči po drugih predpisih.</w:t>
      </w:r>
    </w:p>
    <w:p w14:paraId="473F68F4" w14:textId="77777777" w:rsidR="00E5587C" w:rsidRPr="00BD6EAC" w:rsidRDefault="00E5587C" w:rsidP="00B83482">
      <w:pPr>
        <w:pStyle w:val="alineazaodstavkom0"/>
        <w:spacing w:before="0" w:beforeAutospacing="0" w:after="0" w:afterAutospacing="0" w:line="264" w:lineRule="auto"/>
        <w:ind w:left="425" w:hanging="425"/>
        <w:jc w:val="both"/>
        <w:rPr>
          <w:rFonts w:ascii="Arial" w:hAnsi="Arial" w:cs="Arial"/>
          <w:sz w:val="22"/>
          <w:szCs w:val="22"/>
        </w:rPr>
      </w:pPr>
    </w:p>
    <w:p w14:paraId="12FCA6A0" w14:textId="77777777"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(6) Ministrstvo upravljavcu izda odločbo:</w:t>
      </w:r>
    </w:p>
    <w:p w14:paraId="0190F7EF" w14:textId="60D5C083"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da je pomoč dodeljena po pravilu </w:t>
      </w:r>
      <w:r w:rsidRPr="00BD6EAC">
        <w:rPr>
          <w:rFonts w:ascii="Arial" w:hAnsi="Arial" w:cs="Arial"/>
          <w:i/>
          <w:iCs/>
          <w:sz w:val="22"/>
          <w:szCs w:val="22"/>
        </w:rPr>
        <w:t>de minimis</w:t>
      </w:r>
      <w:r w:rsidRPr="00BD6EAC">
        <w:rPr>
          <w:rFonts w:ascii="Arial" w:hAnsi="Arial" w:cs="Arial"/>
          <w:sz w:val="22"/>
          <w:szCs w:val="22"/>
        </w:rPr>
        <w:t xml:space="preserve"> v skladu z Uredbo </w:t>
      </w:r>
      <w:r w:rsidR="00C111EB" w:rsidRPr="00BD6EAC">
        <w:rPr>
          <w:rFonts w:ascii="Arial" w:hAnsi="Arial" w:cs="Arial"/>
          <w:sz w:val="22"/>
          <w:szCs w:val="22"/>
        </w:rPr>
        <w:t>2023/2831</w:t>
      </w:r>
      <w:r w:rsidRPr="00BD6EAC">
        <w:rPr>
          <w:rFonts w:ascii="Arial" w:hAnsi="Arial" w:cs="Arial"/>
          <w:sz w:val="22"/>
          <w:szCs w:val="22"/>
        </w:rPr>
        <w:t>/EU in</w:t>
      </w:r>
    </w:p>
    <w:p w14:paraId="31843AF5" w14:textId="66AA3793"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o višini zneska pomoči </w:t>
      </w:r>
      <w:r w:rsidRPr="00BD6EAC">
        <w:rPr>
          <w:rFonts w:ascii="Arial" w:hAnsi="Arial" w:cs="Arial"/>
          <w:i/>
          <w:iCs/>
          <w:sz w:val="22"/>
          <w:szCs w:val="22"/>
        </w:rPr>
        <w:t>de minimis</w:t>
      </w:r>
      <w:r w:rsidRPr="00BD6EAC">
        <w:rPr>
          <w:rFonts w:ascii="Arial" w:hAnsi="Arial" w:cs="Arial"/>
          <w:sz w:val="22"/>
          <w:szCs w:val="22"/>
        </w:rPr>
        <w:t>.</w:t>
      </w:r>
    </w:p>
    <w:p w14:paraId="0E969DCB" w14:textId="3439049F" w:rsidR="00E5587C" w:rsidRPr="00BD6EAC" w:rsidRDefault="00E5587C" w:rsidP="00B83482">
      <w:pPr>
        <w:pStyle w:val="odstavek"/>
        <w:spacing w:before="0" w:beforeAutospacing="0" w:after="0" w:afterAutospacing="0" w:line="264" w:lineRule="auto"/>
        <w:jc w:val="both"/>
        <w:rPr>
          <w:rFonts w:ascii="Arial" w:hAnsi="Arial" w:cs="Arial"/>
          <w:sz w:val="22"/>
          <w:szCs w:val="22"/>
        </w:rPr>
      </w:pPr>
    </w:p>
    <w:p w14:paraId="0A731431" w14:textId="77777777" w:rsidR="008306BD" w:rsidRPr="00BD6EAC" w:rsidRDefault="008306BD" w:rsidP="00B83482">
      <w:pPr>
        <w:pStyle w:val="odstavek"/>
        <w:spacing w:before="0" w:beforeAutospacing="0" w:after="0" w:afterAutospacing="0" w:line="264" w:lineRule="auto"/>
        <w:jc w:val="both"/>
        <w:rPr>
          <w:rFonts w:ascii="Arial" w:hAnsi="Arial" w:cs="Arial"/>
          <w:sz w:val="22"/>
          <w:szCs w:val="22"/>
        </w:rPr>
      </w:pPr>
    </w:p>
    <w:p w14:paraId="18E5272D" w14:textId="2374305B" w:rsidR="00632A37" w:rsidRPr="00BD6EAC" w:rsidRDefault="00632A37" w:rsidP="00B83482">
      <w:pPr>
        <w:pStyle w:val="poglavje"/>
        <w:spacing w:before="0" w:beforeAutospacing="0" w:after="0" w:afterAutospacing="0" w:line="264" w:lineRule="auto"/>
        <w:rPr>
          <w:rFonts w:ascii="Arial" w:hAnsi="Arial" w:cs="Arial"/>
          <w:b/>
          <w:sz w:val="22"/>
          <w:szCs w:val="22"/>
        </w:rPr>
      </w:pPr>
      <w:r w:rsidRPr="00BD6EAC">
        <w:rPr>
          <w:rFonts w:ascii="Arial" w:hAnsi="Arial" w:cs="Arial"/>
          <w:b/>
          <w:sz w:val="22"/>
          <w:szCs w:val="22"/>
        </w:rPr>
        <w:t xml:space="preserve">3. Sofinanciranje vzdrževanja in obratovanja žičniških naprav </w:t>
      </w:r>
      <w:r w:rsidR="00CF11E7" w:rsidRPr="00BD6EAC">
        <w:rPr>
          <w:rFonts w:ascii="Arial" w:hAnsi="Arial" w:cs="Arial"/>
          <w:b/>
          <w:sz w:val="22"/>
          <w:szCs w:val="22"/>
        </w:rPr>
        <w:t>v skladu z Uredbo</w:t>
      </w:r>
      <w:r w:rsidRPr="00BD6EAC">
        <w:rPr>
          <w:rFonts w:ascii="Arial" w:hAnsi="Arial" w:cs="Arial"/>
          <w:b/>
          <w:sz w:val="22"/>
          <w:szCs w:val="22"/>
        </w:rPr>
        <w:t xml:space="preserve"> 651/2014/EU</w:t>
      </w:r>
    </w:p>
    <w:p w14:paraId="58AB9F0B" w14:textId="77777777" w:rsidR="00E5587C" w:rsidRPr="00BD6EAC" w:rsidRDefault="00E5587C" w:rsidP="00B83482">
      <w:pPr>
        <w:pStyle w:val="poglavje"/>
        <w:spacing w:before="0" w:beforeAutospacing="0" w:after="0" w:afterAutospacing="0" w:line="264" w:lineRule="auto"/>
        <w:rPr>
          <w:rFonts w:ascii="Arial" w:hAnsi="Arial" w:cs="Arial"/>
          <w:b/>
          <w:sz w:val="22"/>
          <w:szCs w:val="22"/>
        </w:rPr>
      </w:pPr>
    </w:p>
    <w:p w14:paraId="2A1CB088" w14:textId="4B014336" w:rsidR="00632A37" w:rsidRPr="00BD6EAC" w:rsidRDefault="00CF11E7" w:rsidP="00B83482">
      <w:pPr>
        <w:pStyle w:val="len"/>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9</w:t>
      </w:r>
      <w:r w:rsidR="00632A37" w:rsidRPr="00BD6EAC">
        <w:rPr>
          <w:rFonts w:ascii="Arial" w:hAnsi="Arial" w:cs="Arial"/>
          <w:b/>
          <w:bCs/>
          <w:sz w:val="22"/>
          <w:szCs w:val="22"/>
        </w:rPr>
        <w:t>. člen</w:t>
      </w:r>
    </w:p>
    <w:p w14:paraId="0A7C3CC5" w14:textId="77777777" w:rsidR="00E5587C" w:rsidRPr="00BD6EAC" w:rsidRDefault="00E5587C" w:rsidP="00B83482">
      <w:pPr>
        <w:pStyle w:val="len"/>
        <w:spacing w:before="0" w:beforeAutospacing="0" w:after="0" w:afterAutospacing="0" w:line="264" w:lineRule="auto"/>
        <w:jc w:val="center"/>
        <w:rPr>
          <w:rFonts w:ascii="Arial" w:hAnsi="Arial" w:cs="Arial"/>
          <w:b/>
          <w:bCs/>
          <w:sz w:val="22"/>
          <w:szCs w:val="22"/>
        </w:rPr>
      </w:pPr>
    </w:p>
    <w:p w14:paraId="29AD1A50" w14:textId="5B341659" w:rsidR="00632A37" w:rsidRPr="00BD6EAC" w:rsidRDefault="00632A37" w:rsidP="00B83482">
      <w:pPr>
        <w:pStyle w:val="lennaslov"/>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(pogoji za upravičence do sofinanciranja po Uredbi 651/2014/EU)</w:t>
      </w:r>
    </w:p>
    <w:p w14:paraId="784A4ACA" w14:textId="77777777" w:rsidR="00E5587C" w:rsidRPr="00BD6EAC" w:rsidRDefault="00E5587C" w:rsidP="00B83482">
      <w:pPr>
        <w:pStyle w:val="lennaslov"/>
        <w:spacing w:before="0" w:beforeAutospacing="0" w:after="0" w:afterAutospacing="0" w:line="264" w:lineRule="auto"/>
        <w:rPr>
          <w:rFonts w:ascii="Arial" w:hAnsi="Arial" w:cs="Arial"/>
          <w:b/>
          <w:bCs/>
          <w:sz w:val="22"/>
          <w:szCs w:val="22"/>
        </w:rPr>
      </w:pPr>
    </w:p>
    <w:p w14:paraId="70D73EC9" w14:textId="77777777"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Do sofinanciranja v skladu z Uredbo 651/2014/EU je upravičen upravljavec:</w:t>
      </w:r>
    </w:p>
    <w:p w14:paraId="0C90890D" w14:textId="02390140"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1.</w:t>
      </w:r>
      <w:r w:rsidR="007949CA" w:rsidRPr="00BD6EAC">
        <w:rPr>
          <w:rFonts w:ascii="Arial" w:hAnsi="Arial" w:cs="Arial"/>
          <w:sz w:val="22"/>
          <w:szCs w:val="22"/>
        </w:rPr>
        <w:t>    </w:t>
      </w:r>
      <w:r w:rsidRPr="00BD6EAC">
        <w:rPr>
          <w:rFonts w:ascii="Arial" w:hAnsi="Arial" w:cs="Arial"/>
          <w:sz w:val="22"/>
          <w:szCs w:val="22"/>
        </w:rPr>
        <w:t>če uporaba žičniške naprave s strani več kot enega profesionalnega ali neprofesionalnih športnih uporabnikov predstavlja vsaj 20 % opravljenih prevozov na letni ravni,</w:t>
      </w:r>
    </w:p>
    <w:p w14:paraId="1FE67E15" w14:textId="1668D1EE"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2.</w:t>
      </w:r>
      <w:r w:rsidR="00320751" w:rsidRPr="00BD6EAC">
        <w:rPr>
          <w:rFonts w:ascii="Arial" w:hAnsi="Arial" w:cs="Arial"/>
          <w:sz w:val="22"/>
          <w:szCs w:val="22"/>
        </w:rPr>
        <w:t>    </w:t>
      </w:r>
      <w:r w:rsidRPr="00BD6EAC">
        <w:rPr>
          <w:rFonts w:ascii="Arial" w:hAnsi="Arial" w:cs="Arial"/>
          <w:sz w:val="22"/>
          <w:szCs w:val="22"/>
        </w:rPr>
        <w:t>če ima poravnane vse obveznosti v zvezi s sklepom Komisije (EU), objavljenim na njeni spletni strani, o razglasitvi pomoči za nezakonito in nezdružljivo z notranjim trgom,</w:t>
      </w:r>
    </w:p>
    <w:p w14:paraId="687FB49B" w14:textId="2647C5FF"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3.</w:t>
      </w:r>
      <w:r w:rsidR="00320751" w:rsidRPr="00BD6EAC">
        <w:rPr>
          <w:rFonts w:ascii="Arial" w:hAnsi="Arial" w:cs="Arial"/>
          <w:sz w:val="22"/>
          <w:szCs w:val="22"/>
        </w:rPr>
        <w:t>    </w:t>
      </w:r>
      <w:r w:rsidRPr="00BD6EAC">
        <w:rPr>
          <w:rFonts w:ascii="Arial" w:hAnsi="Arial" w:cs="Arial"/>
          <w:sz w:val="22"/>
          <w:szCs w:val="22"/>
        </w:rPr>
        <w:t>če je v vlogi navedel prave podatke oziroma ni podal zavajajočih izjav ali dokazil,</w:t>
      </w:r>
    </w:p>
    <w:p w14:paraId="06409B5E" w14:textId="001A2204"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4.</w:t>
      </w:r>
      <w:r w:rsidR="00320751" w:rsidRPr="00BD6EAC">
        <w:rPr>
          <w:rFonts w:ascii="Arial" w:hAnsi="Arial" w:cs="Arial"/>
          <w:sz w:val="22"/>
          <w:szCs w:val="22"/>
        </w:rPr>
        <w:t>    </w:t>
      </w:r>
      <w:r w:rsidRPr="00BD6EAC">
        <w:rPr>
          <w:rFonts w:ascii="Arial" w:hAnsi="Arial" w:cs="Arial"/>
          <w:sz w:val="22"/>
          <w:szCs w:val="22"/>
        </w:rPr>
        <w:t>če redno izplačuje plače in socialne prispevke,</w:t>
      </w:r>
    </w:p>
    <w:p w14:paraId="77951EB1" w14:textId="1ADEFBFD"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5.</w:t>
      </w:r>
      <w:r w:rsidR="00320751" w:rsidRPr="00BD6EAC">
        <w:rPr>
          <w:rFonts w:ascii="Arial" w:hAnsi="Arial" w:cs="Arial"/>
          <w:sz w:val="22"/>
          <w:szCs w:val="22"/>
        </w:rPr>
        <w:t>    </w:t>
      </w:r>
      <w:r w:rsidRPr="00BD6EAC">
        <w:rPr>
          <w:rFonts w:ascii="Arial" w:hAnsi="Arial" w:cs="Arial"/>
          <w:sz w:val="22"/>
          <w:szCs w:val="22"/>
        </w:rPr>
        <w:t>če ima poravnano vračilo za preveč izplačane pomoči po pravilu </w:t>
      </w:r>
      <w:r w:rsidRPr="00BD6EAC">
        <w:rPr>
          <w:rFonts w:ascii="Arial" w:hAnsi="Arial" w:cs="Arial"/>
          <w:i/>
          <w:iCs/>
          <w:sz w:val="22"/>
          <w:szCs w:val="22"/>
        </w:rPr>
        <w:t>de minimis</w:t>
      </w:r>
      <w:r w:rsidRPr="00BD6EAC">
        <w:rPr>
          <w:rFonts w:ascii="Arial" w:hAnsi="Arial" w:cs="Arial"/>
          <w:sz w:val="22"/>
          <w:szCs w:val="22"/>
        </w:rPr>
        <w:t> ali državne pomoči na podlagi predhodnega poziva</w:t>
      </w:r>
      <w:r w:rsidR="0071240D" w:rsidRPr="00BD6EAC">
        <w:rPr>
          <w:rFonts w:ascii="Arial" w:hAnsi="Arial" w:cs="Arial"/>
          <w:sz w:val="22"/>
          <w:szCs w:val="22"/>
        </w:rPr>
        <w:t xml:space="preserve"> dodeljevalca pomoči, </w:t>
      </w:r>
    </w:p>
    <w:p w14:paraId="2EC75953" w14:textId="5696A6E8"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6.</w:t>
      </w:r>
      <w:r w:rsidR="00320751" w:rsidRPr="00BD6EAC">
        <w:rPr>
          <w:rFonts w:ascii="Arial" w:hAnsi="Arial" w:cs="Arial"/>
          <w:sz w:val="22"/>
          <w:szCs w:val="22"/>
        </w:rPr>
        <w:t>    </w:t>
      </w:r>
      <w:r w:rsidRPr="00BD6EAC">
        <w:rPr>
          <w:rFonts w:ascii="Arial" w:hAnsi="Arial" w:cs="Arial"/>
          <w:sz w:val="22"/>
          <w:szCs w:val="22"/>
        </w:rPr>
        <w:t>če ima na dan prijave poravnane zapadle davčne obveznosti in druge denarne nedavčne obveznosti, oziroma, da vrednost teh zapadlih neplačanih obveznosti ne presega 50 eurov,</w:t>
      </w:r>
    </w:p>
    <w:p w14:paraId="30BA83B8" w14:textId="139E15A0"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7.</w:t>
      </w:r>
      <w:r w:rsidR="00320751" w:rsidRPr="00BD6EAC">
        <w:rPr>
          <w:rFonts w:ascii="Arial" w:hAnsi="Arial" w:cs="Arial"/>
          <w:sz w:val="22"/>
          <w:szCs w:val="22"/>
        </w:rPr>
        <w:t>    </w:t>
      </w:r>
      <w:r w:rsidRPr="00BD6EAC">
        <w:rPr>
          <w:rFonts w:ascii="Arial" w:hAnsi="Arial" w:cs="Arial"/>
          <w:sz w:val="22"/>
          <w:szCs w:val="22"/>
        </w:rPr>
        <w:t>če je predložil vse obračune davčnih odtegljajev za dohodke iz delovnega razmerja za obdobje zadnjih dveh let do vložitve vloge,</w:t>
      </w:r>
    </w:p>
    <w:p w14:paraId="7E5BF704" w14:textId="3724EAA0" w:rsidR="00632A37" w:rsidRPr="00BD6EAC" w:rsidRDefault="00632A37" w:rsidP="00543BAC">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8.</w:t>
      </w:r>
      <w:r w:rsidR="00320751" w:rsidRPr="00BD6EAC">
        <w:rPr>
          <w:rFonts w:ascii="Arial" w:hAnsi="Arial" w:cs="Arial"/>
          <w:sz w:val="22"/>
          <w:szCs w:val="22"/>
        </w:rPr>
        <w:t>    </w:t>
      </w:r>
      <w:r w:rsidRPr="00BD6EAC">
        <w:rPr>
          <w:rFonts w:ascii="Arial" w:hAnsi="Arial" w:cs="Arial"/>
          <w:sz w:val="22"/>
          <w:szCs w:val="22"/>
        </w:rPr>
        <w:t xml:space="preserve">ki ne izvaja programa sanacije, za katerega bi mu bila odobrena kakršnakoli sredstva državne pomoči za reševanje in prestrukturiranje podjetij v težavah v skladu s smernicami Skupnosti o državni pomoči za reševanje in prestrukturiranje nefinančnih podjetij v </w:t>
      </w:r>
      <w:r w:rsidRPr="00BD6EAC">
        <w:rPr>
          <w:rFonts w:ascii="Arial" w:hAnsi="Arial" w:cs="Arial"/>
          <w:sz w:val="22"/>
          <w:szCs w:val="22"/>
        </w:rPr>
        <w:lastRenderedPageBreak/>
        <w:t>težavah (UL C št. 249 z dne 31. 7. 2014, str. 1) ali iz zakona, ki ureja pomoč za reševanje in prestrukturiranje gospodarskih družb in zadrug v težavah,</w:t>
      </w:r>
    </w:p>
    <w:p w14:paraId="3242A696" w14:textId="129C569E" w:rsidR="00674B62"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9.</w:t>
      </w:r>
      <w:r w:rsidR="00320751" w:rsidRPr="00BD6EAC">
        <w:rPr>
          <w:rFonts w:ascii="Arial" w:hAnsi="Arial" w:cs="Arial"/>
          <w:sz w:val="22"/>
          <w:szCs w:val="22"/>
        </w:rPr>
        <w:t>    </w:t>
      </w:r>
      <w:r w:rsidR="00210C18" w:rsidRPr="00BD6EAC">
        <w:rPr>
          <w:rFonts w:ascii="Arial" w:hAnsi="Arial" w:cs="Arial"/>
          <w:sz w:val="22"/>
          <w:szCs w:val="22"/>
        </w:rPr>
        <w:t>ki ni podjetje v težavah</w:t>
      </w:r>
      <w:r w:rsidR="00674B62">
        <w:rPr>
          <w:rFonts w:ascii="Arial" w:hAnsi="Arial" w:cs="Arial"/>
          <w:sz w:val="22"/>
          <w:szCs w:val="22"/>
        </w:rPr>
        <w:t>;</w:t>
      </w:r>
    </w:p>
    <w:p w14:paraId="56FAEB18" w14:textId="03174F70" w:rsidR="00210C18" w:rsidRPr="00BD6EAC" w:rsidRDefault="00674B62" w:rsidP="00B83482">
      <w:pPr>
        <w:pStyle w:val="tevilnatoka"/>
        <w:spacing w:before="0" w:beforeAutospacing="0" w:after="0" w:afterAutospacing="0" w:line="264" w:lineRule="auto"/>
        <w:ind w:left="425" w:hanging="425"/>
        <w:jc w:val="both"/>
        <w:rPr>
          <w:rFonts w:ascii="Arial" w:hAnsi="Arial" w:cs="Arial"/>
          <w:sz w:val="22"/>
          <w:szCs w:val="22"/>
        </w:rPr>
      </w:pPr>
      <w:r>
        <w:rPr>
          <w:rFonts w:ascii="Arial" w:hAnsi="Arial" w:cs="Arial"/>
          <w:sz w:val="22"/>
          <w:szCs w:val="22"/>
        </w:rPr>
        <w:t xml:space="preserve">       Z</w:t>
      </w:r>
      <w:r w:rsidR="00210C18" w:rsidRPr="00BD6EAC">
        <w:rPr>
          <w:rFonts w:ascii="Arial" w:hAnsi="Arial" w:cs="Arial"/>
          <w:sz w:val="22"/>
          <w:szCs w:val="22"/>
        </w:rPr>
        <w:t xml:space="preserve">a </w:t>
      </w:r>
      <w:r>
        <w:rPr>
          <w:rFonts w:ascii="Arial" w:hAnsi="Arial" w:cs="Arial"/>
          <w:sz w:val="22"/>
          <w:szCs w:val="22"/>
        </w:rPr>
        <w:t xml:space="preserve">podjetje v težavah </w:t>
      </w:r>
      <w:r w:rsidR="00210C18" w:rsidRPr="00BD6EAC">
        <w:rPr>
          <w:rFonts w:ascii="Arial" w:hAnsi="Arial" w:cs="Arial"/>
          <w:sz w:val="22"/>
          <w:szCs w:val="22"/>
        </w:rPr>
        <w:t>velja vsaj ena od naslednjih okoliščin;</w:t>
      </w:r>
    </w:p>
    <w:p w14:paraId="5A9F38EF" w14:textId="14461195" w:rsidR="00210C18" w:rsidRPr="00BD6EAC" w:rsidRDefault="00210C18"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xml:space="preserve">        </w:t>
      </w:r>
      <w:r w:rsidR="00BB1230" w:rsidRPr="00BD6EAC">
        <w:rPr>
          <w:rFonts w:ascii="Arial" w:hAnsi="Arial" w:cs="Arial"/>
          <w:sz w:val="22"/>
          <w:szCs w:val="22"/>
        </w:rPr>
        <w:t>-</w:t>
      </w:r>
      <w:r w:rsidRPr="00BD6EAC">
        <w:rPr>
          <w:rFonts w:ascii="Arial" w:hAnsi="Arial" w:cs="Arial"/>
          <w:sz w:val="22"/>
          <w:szCs w:val="22"/>
        </w:rPr>
        <w:t xml:space="preserve"> v primeru družbe z </w:t>
      </w:r>
      <w:r w:rsidR="00674B62">
        <w:rPr>
          <w:rFonts w:ascii="Arial" w:hAnsi="Arial" w:cs="Arial"/>
          <w:sz w:val="22"/>
          <w:szCs w:val="22"/>
        </w:rPr>
        <w:t xml:space="preserve">omejeno odgovornostjo (razen mala in srednja podjetja (v nadaljnjem besedilu: </w:t>
      </w:r>
      <w:r w:rsidR="00E01FEA">
        <w:rPr>
          <w:rFonts w:ascii="Arial" w:hAnsi="Arial" w:cs="Arial"/>
          <w:sz w:val="22"/>
          <w:szCs w:val="22"/>
        </w:rPr>
        <w:t>MSP</w:t>
      </w:r>
      <w:r w:rsidR="00674B62">
        <w:rPr>
          <w:rFonts w:ascii="Arial" w:hAnsi="Arial" w:cs="Arial"/>
          <w:sz w:val="22"/>
          <w:szCs w:val="22"/>
        </w:rPr>
        <w:t>))</w:t>
      </w:r>
      <w:r w:rsidRPr="00BD6EAC">
        <w:rPr>
          <w:rFonts w:ascii="Arial" w:hAnsi="Arial" w:cs="Arial"/>
          <w:sz w:val="22"/>
          <w:szCs w:val="22"/>
        </w:rPr>
        <w:t>, ki obstaja manj kot t</w:t>
      </w:r>
      <w:r w:rsidR="00551DA3" w:rsidRPr="00BD6EAC">
        <w:rPr>
          <w:rFonts w:ascii="Arial" w:hAnsi="Arial" w:cs="Arial"/>
          <w:sz w:val="22"/>
          <w:szCs w:val="22"/>
        </w:rPr>
        <w:t>ri leta, ali za namene upravi</w:t>
      </w:r>
      <w:r w:rsidRPr="00BD6EAC">
        <w:rPr>
          <w:rFonts w:ascii="Arial" w:hAnsi="Arial" w:cs="Arial"/>
          <w:sz w:val="22"/>
          <w:szCs w:val="22"/>
        </w:rPr>
        <w:t>čenosti do pomoči za financiranje tveganja – MSP, ki izpolnjuje pogoj iz</w:t>
      </w:r>
      <w:r w:rsidR="00551DA3" w:rsidRPr="00BD6EAC">
        <w:rPr>
          <w:rFonts w:ascii="Arial" w:hAnsi="Arial" w:cs="Arial"/>
          <w:sz w:val="22"/>
          <w:szCs w:val="22"/>
        </w:rPr>
        <w:t xml:space="preserve"> Uredbe 651/2014/EU</w:t>
      </w:r>
      <w:r w:rsidR="002D34CD" w:rsidRPr="00BD6EAC">
        <w:rPr>
          <w:rFonts w:ascii="Arial" w:hAnsi="Arial" w:cs="Arial"/>
          <w:sz w:val="22"/>
          <w:szCs w:val="22"/>
        </w:rPr>
        <w:t xml:space="preserve">, </w:t>
      </w:r>
      <w:r w:rsidRPr="00BD6EAC">
        <w:rPr>
          <w:rFonts w:ascii="Arial" w:hAnsi="Arial" w:cs="Arial"/>
          <w:sz w:val="22"/>
          <w:szCs w:val="22"/>
        </w:rPr>
        <w:t xml:space="preserve"> člena 21(3), </w:t>
      </w:r>
      <w:r w:rsidR="00551DA3" w:rsidRPr="00BD6EAC">
        <w:rPr>
          <w:rFonts w:ascii="Arial" w:hAnsi="Arial" w:cs="Arial"/>
          <w:sz w:val="22"/>
          <w:szCs w:val="22"/>
        </w:rPr>
        <w:t xml:space="preserve"> </w:t>
      </w:r>
      <w:r w:rsidR="002D34CD" w:rsidRPr="00BD6EAC">
        <w:rPr>
          <w:rFonts w:ascii="Arial" w:hAnsi="Arial" w:cs="Arial"/>
          <w:sz w:val="22"/>
          <w:szCs w:val="22"/>
        </w:rPr>
        <w:t xml:space="preserve">točka (b) </w:t>
      </w:r>
      <w:r w:rsidRPr="00BD6EAC">
        <w:rPr>
          <w:rFonts w:ascii="Arial" w:hAnsi="Arial" w:cs="Arial"/>
          <w:sz w:val="22"/>
          <w:szCs w:val="22"/>
        </w:rPr>
        <w:t xml:space="preserve"> in je upravičeno do naložb v financiranje tveganja po skrbnem pregledu, ki ga opravi izbrani finančni posrednik) </w:t>
      </w:r>
      <w:r w:rsidR="00BB1230" w:rsidRPr="00BD6EAC">
        <w:rPr>
          <w:rFonts w:ascii="Arial" w:hAnsi="Arial" w:cs="Arial"/>
          <w:sz w:val="22"/>
          <w:szCs w:val="22"/>
        </w:rPr>
        <w:t xml:space="preserve">je </w:t>
      </w:r>
      <w:r w:rsidRPr="00BD6EAC">
        <w:rPr>
          <w:rFonts w:ascii="Arial" w:hAnsi="Arial" w:cs="Arial"/>
          <w:sz w:val="22"/>
          <w:szCs w:val="22"/>
        </w:rPr>
        <w:t>zaradi nakopičenih izgub izginila več kot po</w:t>
      </w:r>
      <w:r w:rsidR="00551DA3" w:rsidRPr="00BD6EAC">
        <w:rPr>
          <w:rFonts w:ascii="Arial" w:hAnsi="Arial" w:cs="Arial"/>
          <w:sz w:val="22"/>
          <w:szCs w:val="22"/>
        </w:rPr>
        <w:t>lovica vpisanega osnovnega kapi</w:t>
      </w:r>
      <w:r w:rsidR="00BB1230" w:rsidRPr="00BD6EAC">
        <w:rPr>
          <w:rFonts w:ascii="Arial" w:hAnsi="Arial" w:cs="Arial"/>
          <w:sz w:val="22"/>
          <w:szCs w:val="22"/>
        </w:rPr>
        <w:t xml:space="preserve">tala, </w:t>
      </w:r>
    </w:p>
    <w:p w14:paraId="32202336" w14:textId="5A14782A" w:rsidR="00210C18" w:rsidRPr="00BD6EAC" w:rsidRDefault="00210C18"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xml:space="preserve">       - v primeru družbe, v kateri vsaj nekaj članov nosi neomejeno odgovornost za dolg družbe (razen MSP, ki </w:t>
      </w:r>
      <w:r w:rsidR="002D34CD" w:rsidRPr="00BD6EAC">
        <w:rPr>
          <w:rFonts w:ascii="Arial" w:hAnsi="Arial" w:cs="Arial"/>
          <w:sz w:val="22"/>
          <w:szCs w:val="22"/>
        </w:rPr>
        <w:t xml:space="preserve">obstaja manj kot tri leta, ali </w:t>
      </w:r>
      <w:r w:rsidRPr="00BD6EAC">
        <w:rPr>
          <w:rFonts w:ascii="Arial" w:hAnsi="Arial" w:cs="Arial"/>
          <w:sz w:val="22"/>
          <w:szCs w:val="22"/>
        </w:rPr>
        <w:t>za namene upravičenosti do po</w:t>
      </w:r>
      <w:r w:rsidR="002D34CD" w:rsidRPr="00BD6EAC">
        <w:rPr>
          <w:rFonts w:ascii="Arial" w:hAnsi="Arial" w:cs="Arial"/>
          <w:sz w:val="22"/>
          <w:szCs w:val="22"/>
        </w:rPr>
        <w:t xml:space="preserve">moči za financiranje tveganja </w:t>
      </w:r>
      <w:r w:rsidRPr="00BD6EAC">
        <w:rPr>
          <w:rFonts w:ascii="Arial" w:hAnsi="Arial" w:cs="Arial"/>
          <w:sz w:val="22"/>
          <w:szCs w:val="22"/>
        </w:rPr>
        <w:t>MSP, ki izpolnjuje pogoj iz</w:t>
      </w:r>
      <w:r w:rsidR="00551DA3" w:rsidRPr="00BD6EAC">
        <w:rPr>
          <w:rFonts w:ascii="Arial" w:hAnsi="Arial" w:cs="Arial"/>
          <w:sz w:val="22"/>
          <w:szCs w:val="22"/>
        </w:rPr>
        <w:t xml:space="preserve"> Uredbe 651/2014/EU</w:t>
      </w:r>
      <w:r w:rsidRPr="00BD6EAC">
        <w:rPr>
          <w:rFonts w:ascii="Arial" w:hAnsi="Arial" w:cs="Arial"/>
          <w:sz w:val="22"/>
          <w:szCs w:val="22"/>
        </w:rPr>
        <w:t xml:space="preserve"> člena 21(3), točka (b), in je upravičeno do naložb v financiranje tveganja po skrbnem pregledu, ki ga opravi izbrani finančni posrednik)</w:t>
      </w:r>
      <w:r w:rsidR="00BB1230" w:rsidRPr="00BD6EAC">
        <w:rPr>
          <w:rFonts w:ascii="Arial" w:hAnsi="Arial" w:cs="Arial"/>
          <w:sz w:val="22"/>
          <w:szCs w:val="22"/>
        </w:rPr>
        <w:t xml:space="preserve"> je</w:t>
      </w:r>
      <w:r w:rsidR="00551DA3" w:rsidRPr="00BD6EAC">
        <w:rPr>
          <w:rFonts w:ascii="Arial" w:hAnsi="Arial" w:cs="Arial"/>
          <w:sz w:val="22"/>
          <w:szCs w:val="22"/>
        </w:rPr>
        <w:t xml:space="preserve"> zaradi nakopičenih izgub izgi</w:t>
      </w:r>
      <w:r w:rsidRPr="00BD6EAC">
        <w:rPr>
          <w:rFonts w:ascii="Arial" w:hAnsi="Arial" w:cs="Arial"/>
          <w:sz w:val="22"/>
          <w:szCs w:val="22"/>
        </w:rPr>
        <w:t>nila več kot polovica njenega kapitala, kot je prikazan v računovodskih izkazih družbe;</w:t>
      </w:r>
    </w:p>
    <w:p w14:paraId="32EEF751" w14:textId="3372B6FB" w:rsidR="00210C18" w:rsidRPr="007A75C3" w:rsidRDefault="00210C18"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xml:space="preserve">       - </w:t>
      </w:r>
      <w:r w:rsidR="00906451">
        <w:rPr>
          <w:rFonts w:ascii="Arial" w:hAnsi="Arial" w:cs="Arial"/>
          <w:sz w:val="22"/>
          <w:szCs w:val="22"/>
        </w:rPr>
        <w:t xml:space="preserve">če je upravičenec trajno nelikvidno ali dolgoročno plačilno nesposoben ali če izpolnjuje </w:t>
      </w:r>
      <w:r w:rsidR="00906451" w:rsidRPr="007A75C3">
        <w:rPr>
          <w:rFonts w:ascii="Arial" w:hAnsi="Arial" w:cs="Arial"/>
          <w:sz w:val="22"/>
          <w:szCs w:val="22"/>
        </w:rPr>
        <w:t xml:space="preserve">pogoje za uvedbo postopkov v zvezi z insolventnostjo na podlagi zakona, ki ureja finančno poslovanje, postopke zaradi insolventnosti in prisilno prenehanje </w:t>
      </w:r>
      <w:r w:rsidRPr="007A75C3">
        <w:rPr>
          <w:rFonts w:ascii="Arial" w:hAnsi="Arial" w:cs="Arial"/>
          <w:sz w:val="22"/>
          <w:szCs w:val="22"/>
        </w:rPr>
        <w:t>;</w:t>
      </w:r>
    </w:p>
    <w:p w14:paraId="395EB953" w14:textId="04EAA3DD" w:rsidR="00210C18" w:rsidRPr="007A75C3" w:rsidRDefault="00210C18" w:rsidP="00B83482">
      <w:pPr>
        <w:pStyle w:val="tevilnatoka"/>
        <w:spacing w:before="0" w:beforeAutospacing="0" w:after="0" w:afterAutospacing="0" w:line="264" w:lineRule="auto"/>
        <w:ind w:left="425" w:hanging="425"/>
        <w:jc w:val="both"/>
        <w:rPr>
          <w:rFonts w:ascii="Arial" w:hAnsi="Arial" w:cs="Arial"/>
          <w:sz w:val="22"/>
          <w:szCs w:val="22"/>
        </w:rPr>
      </w:pPr>
      <w:r w:rsidRPr="007A75C3">
        <w:rPr>
          <w:rFonts w:ascii="Arial" w:hAnsi="Arial" w:cs="Arial"/>
          <w:sz w:val="22"/>
          <w:szCs w:val="22"/>
        </w:rPr>
        <w:t xml:space="preserve">      - podjetje </w:t>
      </w:r>
      <w:r w:rsidR="00BB1230" w:rsidRPr="007A75C3">
        <w:rPr>
          <w:rFonts w:ascii="Arial" w:hAnsi="Arial" w:cs="Arial"/>
          <w:sz w:val="22"/>
          <w:szCs w:val="22"/>
        </w:rPr>
        <w:t xml:space="preserve">je </w:t>
      </w:r>
      <w:r w:rsidRPr="007A75C3">
        <w:rPr>
          <w:rFonts w:ascii="Arial" w:hAnsi="Arial" w:cs="Arial"/>
          <w:sz w:val="22"/>
          <w:szCs w:val="22"/>
        </w:rPr>
        <w:t>prejelo pomoč za reševanje in posojila še ni vrnilo ali prekinilo jamstva ali če je podjetje prejelo pomoč za reševanje in je še vedno predmet načrta prestrukturiranja;</w:t>
      </w:r>
    </w:p>
    <w:p w14:paraId="680F4BA7" w14:textId="37C952D5" w:rsidR="00E5587C" w:rsidRPr="007A75C3" w:rsidRDefault="00210C18" w:rsidP="007A75C3">
      <w:pPr>
        <w:pStyle w:val="tevilnatoka"/>
        <w:spacing w:before="0" w:beforeAutospacing="0" w:after="0" w:afterAutospacing="0" w:line="264" w:lineRule="auto"/>
        <w:ind w:left="425" w:hanging="425"/>
        <w:jc w:val="both"/>
        <w:rPr>
          <w:rFonts w:ascii="Arial" w:hAnsi="Arial" w:cs="Arial"/>
          <w:sz w:val="22"/>
          <w:szCs w:val="22"/>
        </w:rPr>
      </w:pPr>
      <w:r w:rsidRPr="007A75C3">
        <w:rPr>
          <w:rFonts w:ascii="Arial" w:hAnsi="Arial" w:cs="Arial"/>
          <w:sz w:val="22"/>
          <w:szCs w:val="22"/>
        </w:rPr>
        <w:t xml:space="preserve">     - v primeru podjetja, </w:t>
      </w:r>
      <w:r w:rsidR="00BB1230" w:rsidRPr="007A75C3">
        <w:rPr>
          <w:rFonts w:ascii="Arial" w:hAnsi="Arial" w:cs="Arial"/>
          <w:sz w:val="22"/>
          <w:szCs w:val="22"/>
        </w:rPr>
        <w:t xml:space="preserve">ki ni MSP je </w:t>
      </w:r>
      <w:r w:rsidRPr="007A75C3">
        <w:rPr>
          <w:rFonts w:ascii="Arial" w:hAnsi="Arial" w:cs="Arial"/>
          <w:sz w:val="22"/>
          <w:szCs w:val="22"/>
        </w:rPr>
        <w:t>v zadnjih dveh letih</w:t>
      </w:r>
      <w:r w:rsidR="007A75C3" w:rsidRPr="007A75C3">
        <w:rPr>
          <w:rFonts w:ascii="Arial" w:hAnsi="Arial" w:cs="Arial"/>
          <w:sz w:val="22"/>
          <w:szCs w:val="22"/>
        </w:rPr>
        <w:t xml:space="preserve"> knjigovodsko razmerje med </w:t>
      </w:r>
      <w:r w:rsidR="00E07681">
        <w:rPr>
          <w:rFonts w:ascii="Arial" w:hAnsi="Arial" w:cs="Arial"/>
          <w:sz w:val="22"/>
          <w:szCs w:val="22"/>
        </w:rPr>
        <w:t>dolgovi in lastnim kapitalom</w:t>
      </w:r>
      <w:r w:rsidR="00F97623">
        <w:rPr>
          <w:rFonts w:ascii="Arial" w:hAnsi="Arial" w:cs="Arial"/>
          <w:sz w:val="22"/>
          <w:szCs w:val="22"/>
        </w:rPr>
        <w:t xml:space="preserve"> </w:t>
      </w:r>
      <w:r w:rsidR="007A75C3" w:rsidRPr="007A75C3">
        <w:rPr>
          <w:rFonts w:ascii="Arial" w:hAnsi="Arial" w:cs="Arial"/>
          <w:sz w:val="22"/>
          <w:szCs w:val="22"/>
        </w:rPr>
        <w:t xml:space="preserve">večje od 7,5 in razmerje med dobičkom podjetja pred obrestmi in davki in amortizacijo (EBITDA) in kritjem obresti je nižje od 1,0. </w:t>
      </w:r>
    </w:p>
    <w:p w14:paraId="486BD829" w14:textId="77777777" w:rsidR="00946834" w:rsidRPr="00BD6EAC" w:rsidRDefault="00946834" w:rsidP="00B83482">
      <w:pPr>
        <w:pStyle w:val="len"/>
        <w:spacing w:before="0" w:beforeAutospacing="0" w:after="0" w:afterAutospacing="0" w:line="264" w:lineRule="auto"/>
        <w:jc w:val="center"/>
        <w:rPr>
          <w:rFonts w:ascii="Arial" w:hAnsi="Arial" w:cs="Arial"/>
          <w:b/>
          <w:bCs/>
          <w:sz w:val="22"/>
          <w:szCs w:val="22"/>
        </w:rPr>
      </w:pPr>
    </w:p>
    <w:p w14:paraId="58E0BCD4" w14:textId="55242E41" w:rsidR="00632A37" w:rsidRPr="00BD6EAC" w:rsidRDefault="00CF11E7" w:rsidP="00B83482">
      <w:pPr>
        <w:pStyle w:val="len"/>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10</w:t>
      </w:r>
      <w:r w:rsidR="00632A37" w:rsidRPr="00BD6EAC">
        <w:rPr>
          <w:rFonts w:ascii="Arial" w:hAnsi="Arial" w:cs="Arial"/>
          <w:b/>
          <w:bCs/>
          <w:sz w:val="22"/>
          <w:szCs w:val="22"/>
        </w:rPr>
        <w:t>. člen</w:t>
      </w:r>
    </w:p>
    <w:p w14:paraId="40B8F39F" w14:textId="2DD62FEB" w:rsidR="00632A37" w:rsidRPr="00BD6EAC" w:rsidRDefault="00DD2FEE" w:rsidP="00B83482">
      <w:pPr>
        <w:pStyle w:val="lennaslov"/>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(pravila dodelitve pomoči</w:t>
      </w:r>
      <w:r w:rsidR="00632A37" w:rsidRPr="00BD6EAC">
        <w:rPr>
          <w:rFonts w:ascii="Arial" w:hAnsi="Arial" w:cs="Arial"/>
          <w:b/>
          <w:bCs/>
          <w:sz w:val="22"/>
          <w:szCs w:val="22"/>
        </w:rPr>
        <w:t xml:space="preserve"> po 55. členu Uredbe 651/2014/EU)</w:t>
      </w:r>
    </w:p>
    <w:p w14:paraId="0CF91394" w14:textId="77777777" w:rsidR="00E5587C" w:rsidRPr="00BD6EAC" w:rsidRDefault="00E5587C" w:rsidP="00B83482">
      <w:pPr>
        <w:pStyle w:val="lennaslov"/>
        <w:spacing w:before="0" w:beforeAutospacing="0" w:after="0" w:afterAutospacing="0" w:line="264" w:lineRule="auto"/>
        <w:jc w:val="center"/>
        <w:rPr>
          <w:rFonts w:ascii="Arial" w:hAnsi="Arial" w:cs="Arial"/>
          <w:b/>
          <w:bCs/>
          <w:sz w:val="22"/>
          <w:szCs w:val="22"/>
        </w:rPr>
      </w:pPr>
    </w:p>
    <w:p w14:paraId="1266F61A" w14:textId="4A70DA00"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(1) Za sofinanciranje stroškov obratovanja in vzdrževanja se kot upravičeni stroški štejejo stroški, kot so stroški obratovanja, osebja, materiala, pogodbenih storitev, komunikacije, energije, vzdrževanja, najemnine, administracije, ne štejejo pa se amortizacijski stroški in stroški financiranja, če so ti zajeti v pomoči za naložbe. Upravljavec mora nastale stroške dokazati v skladu z javnim pozivom.</w:t>
      </w:r>
    </w:p>
    <w:p w14:paraId="6668058B" w14:textId="77777777" w:rsidR="00E5587C" w:rsidRPr="00BD6EAC" w:rsidRDefault="00E5587C" w:rsidP="00B83482">
      <w:pPr>
        <w:pStyle w:val="odstavek"/>
        <w:spacing w:before="0" w:beforeAutospacing="0" w:after="0" w:afterAutospacing="0" w:line="264" w:lineRule="auto"/>
        <w:jc w:val="both"/>
        <w:rPr>
          <w:rFonts w:ascii="Arial" w:hAnsi="Arial" w:cs="Arial"/>
          <w:sz w:val="22"/>
          <w:szCs w:val="22"/>
        </w:rPr>
      </w:pPr>
    </w:p>
    <w:p w14:paraId="12FC0709" w14:textId="1EACCEA5"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(2) Najvišji znesek pomoči za vzdrževanje in obratovanje ž</w:t>
      </w:r>
      <w:r w:rsidR="00CC4128" w:rsidRPr="00BD6EAC">
        <w:rPr>
          <w:rFonts w:ascii="Arial" w:hAnsi="Arial" w:cs="Arial"/>
          <w:sz w:val="22"/>
          <w:szCs w:val="22"/>
        </w:rPr>
        <w:t xml:space="preserve">ičniških se </w:t>
      </w:r>
      <w:r w:rsidR="00622012" w:rsidRPr="00BD6EAC">
        <w:rPr>
          <w:rFonts w:ascii="Arial" w:hAnsi="Arial" w:cs="Arial"/>
          <w:sz w:val="22"/>
          <w:szCs w:val="22"/>
        </w:rPr>
        <w:t xml:space="preserve">v javnem pozivu </w:t>
      </w:r>
      <w:r w:rsidR="00CC4128" w:rsidRPr="00BD6EAC">
        <w:rPr>
          <w:rFonts w:ascii="Arial" w:hAnsi="Arial" w:cs="Arial"/>
          <w:sz w:val="22"/>
          <w:szCs w:val="22"/>
        </w:rPr>
        <w:t>lahko določi v višini</w:t>
      </w:r>
      <w:r w:rsidRPr="00BD6EAC">
        <w:rPr>
          <w:rFonts w:ascii="Arial" w:hAnsi="Arial" w:cs="Arial"/>
          <w:sz w:val="22"/>
          <w:szCs w:val="22"/>
        </w:rPr>
        <w:t xml:space="preserve"> 80 % upravičenih stroškov v zadevnem obdobju in 2</w:t>
      </w:r>
      <w:r w:rsidR="00DD2FEE" w:rsidRPr="00BD6EAC">
        <w:rPr>
          <w:rFonts w:ascii="Arial" w:hAnsi="Arial" w:cs="Arial"/>
          <w:sz w:val="22"/>
          <w:szCs w:val="22"/>
        </w:rPr>
        <w:t>,2</w:t>
      </w:r>
      <w:r w:rsidR="00CC4128" w:rsidRPr="00BD6EAC">
        <w:rPr>
          <w:rFonts w:ascii="Arial" w:hAnsi="Arial" w:cs="Arial"/>
          <w:sz w:val="22"/>
          <w:szCs w:val="22"/>
        </w:rPr>
        <w:t xml:space="preserve"> milijona eurov </w:t>
      </w:r>
      <w:r w:rsidRPr="00BD6EAC">
        <w:rPr>
          <w:rFonts w:ascii="Arial" w:hAnsi="Arial" w:cs="Arial"/>
          <w:sz w:val="22"/>
          <w:szCs w:val="22"/>
        </w:rPr>
        <w:t>na žičniško napravo.</w:t>
      </w:r>
    </w:p>
    <w:p w14:paraId="6791D4DD" w14:textId="77777777" w:rsidR="00E5587C" w:rsidRPr="00BD6EAC" w:rsidRDefault="00E5587C" w:rsidP="00B83482">
      <w:pPr>
        <w:pStyle w:val="odstavek"/>
        <w:spacing w:before="0" w:beforeAutospacing="0" w:after="0" w:afterAutospacing="0" w:line="264" w:lineRule="auto"/>
        <w:jc w:val="both"/>
        <w:rPr>
          <w:rFonts w:ascii="Arial" w:hAnsi="Arial" w:cs="Arial"/>
          <w:sz w:val="22"/>
          <w:szCs w:val="22"/>
        </w:rPr>
      </w:pPr>
    </w:p>
    <w:p w14:paraId="69A69199" w14:textId="77777777"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(3) Upravljavec mora ministrstvu predložiti vlogo za odobritev pomoči pred začetkom vzdrževanja in obratovanja žičniške naprave za obdobje, oziroma sezono sofinanciranja in navesti najmanj naslednje podatke:</w:t>
      </w:r>
    </w:p>
    <w:p w14:paraId="362C96AA" w14:textId="77777777"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naziv in velikost upravljavca,</w:t>
      </w:r>
    </w:p>
    <w:p w14:paraId="679CC9CD" w14:textId="77777777"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lokacija, vrsta in ime žičniške naprave za katero bo uveljavljal pomoč,</w:t>
      </w:r>
    </w:p>
    <w:p w14:paraId="04F6B9B5" w14:textId="77777777"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seznam stroškov in obdobje uveljavljanja upravičenih stroškov,</w:t>
      </w:r>
    </w:p>
    <w:p w14:paraId="083F0E61" w14:textId="60A01DC4"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da gre nepovratna sredstva in predviden znesek zaprošenih javnih sredstev.</w:t>
      </w:r>
    </w:p>
    <w:p w14:paraId="79A2CF3A" w14:textId="77777777" w:rsidR="00E5587C" w:rsidRPr="00BD6EAC" w:rsidRDefault="00E5587C" w:rsidP="00B83482">
      <w:pPr>
        <w:pStyle w:val="alineazaodstavkom0"/>
        <w:spacing w:before="0" w:beforeAutospacing="0" w:after="0" w:afterAutospacing="0" w:line="264" w:lineRule="auto"/>
        <w:ind w:left="425" w:hanging="425"/>
        <w:jc w:val="both"/>
        <w:rPr>
          <w:rFonts w:ascii="Arial" w:hAnsi="Arial" w:cs="Arial"/>
          <w:sz w:val="22"/>
          <w:szCs w:val="22"/>
        </w:rPr>
      </w:pPr>
    </w:p>
    <w:p w14:paraId="7617467F" w14:textId="77777777"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(4) Ministrstvo upravljavcu izda odločbo:</w:t>
      </w:r>
    </w:p>
    <w:p w14:paraId="75F87D3B" w14:textId="77777777"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da je pomoč dodeljena v skladu z Uredbo 651/2014/EU in</w:t>
      </w:r>
    </w:p>
    <w:p w14:paraId="58E92D74" w14:textId="75F4DAE7"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o višini zneska pomoči.</w:t>
      </w:r>
    </w:p>
    <w:p w14:paraId="4D7ED36B" w14:textId="77777777" w:rsidR="00E5587C" w:rsidRPr="00BD6EAC" w:rsidRDefault="00E5587C" w:rsidP="00B83482">
      <w:pPr>
        <w:pStyle w:val="alineazaodstavkom0"/>
        <w:spacing w:before="0" w:beforeAutospacing="0" w:after="0" w:afterAutospacing="0" w:line="264" w:lineRule="auto"/>
        <w:ind w:left="425" w:hanging="425"/>
        <w:jc w:val="both"/>
        <w:rPr>
          <w:rFonts w:ascii="Arial" w:hAnsi="Arial" w:cs="Arial"/>
          <w:sz w:val="22"/>
          <w:szCs w:val="22"/>
        </w:rPr>
      </w:pPr>
    </w:p>
    <w:p w14:paraId="0481A013" w14:textId="15818152"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lastRenderedPageBreak/>
        <w:t>(5) Sofinanciranje vzdrževanja in obratovanja žičniške naprave, v skladu s 55. členom Uredbe 651/2014/EU, se lahko kumulira z drugo državno pomočjo ali pomočjo </w:t>
      </w:r>
      <w:r w:rsidRPr="00BD6EAC">
        <w:rPr>
          <w:rFonts w:ascii="Arial" w:hAnsi="Arial" w:cs="Arial"/>
          <w:i/>
          <w:iCs/>
          <w:sz w:val="22"/>
          <w:szCs w:val="22"/>
        </w:rPr>
        <w:t>de minimis</w:t>
      </w:r>
      <w:r w:rsidRPr="00BD6EAC">
        <w:rPr>
          <w:rFonts w:ascii="Arial" w:hAnsi="Arial" w:cs="Arial"/>
          <w:sz w:val="22"/>
          <w:szCs w:val="22"/>
        </w:rPr>
        <w:t>, za iste upravičene stroške pod pogojem, da se s tako kumulacijo ne preseže največje intenzivnosti pomoči ali zneska pomoči.</w:t>
      </w:r>
    </w:p>
    <w:p w14:paraId="244AEB47" w14:textId="77777777" w:rsidR="00E5587C" w:rsidRPr="00BD6EAC" w:rsidRDefault="00E5587C" w:rsidP="00B83482">
      <w:pPr>
        <w:pStyle w:val="odstavek"/>
        <w:spacing w:before="0" w:beforeAutospacing="0" w:after="0" w:afterAutospacing="0" w:line="264" w:lineRule="auto"/>
        <w:jc w:val="both"/>
        <w:rPr>
          <w:rFonts w:ascii="Arial" w:hAnsi="Arial" w:cs="Arial"/>
          <w:sz w:val="22"/>
          <w:szCs w:val="22"/>
        </w:rPr>
      </w:pPr>
    </w:p>
    <w:p w14:paraId="7BE69FB6" w14:textId="77777777"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(6) Ministrstvo pred dodelitvijo sredstev od upravljavca pridobi pisno izjavo:</w:t>
      </w:r>
    </w:p>
    <w:p w14:paraId="598A0CC4" w14:textId="05A5B900"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w:t>
      </w:r>
      <w:r w:rsidR="000F7FA1" w:rsidRPr="00BD6EAC">
        <w:rPr>
          <w:rFonts w:ascii="Arial" w:hAnsi="Arial" w:cs="Arial"/>
          <w:sz w:val="22"/>
          <w:szCs w:val="22"/>
        </w:rPr>
        <w:t>       </w:t>
      </w:r>
      <w:r w:rsidRPr="00BD6EAC">
        <w:rPr>
          <w:rFonts w:ascii="Arial" w:hAnsi="Arial" w:cs="Arial"/>
          <w:sz w:val="22"/>
          <w:szCs w:val="22"/>
        </w:rPr>
        <w:t>o drugih že prejetih (ali zaprošenih) pomočeh in </w:t>
      </w:r>
      <w:r w:rsidRPr="00BD6EAC">
        <w:rPr>
          <w:rFonts w:ascii="Arial" w:hAnsi="Arial" w:cs="Arial"/>
          <w:i/>
          <w:iCs/>
          <w:sz w:val="22"/>
          <w:szCs w:val="22"/>
        </w:rPr>
        <w:t>de minimis</w:t>
      </w:r>
      <w:r w:rsidRPr="00BD6EAC">
        <w:rPr>
          <w:rFonts w:ascii="Arial" w:hAnsi="Arial" w:cs="Arial"/>
          <w:sz w:val="22"/>
          <w:szCs w:val="22"/>
        </w:rPr>
        <w:t> pomočeh za iste upravičene stroške in</w:t>
      </w:r>
    </w:p>
    <w:p w14:paraId="20189A97" w14:textId="6930B704"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w:t>
      </w:r>
      <w:r w:rsidR="000F7FA1" w:rsidRPr="00BD6EAC">
        <w:rPr>
          <w:rFonts w:ascii="Arial" w:hAnsi="Arial" w:cs="Arial"/>
          <w:sz w:val="22"/>
          <w:szCs w:val="22"/>
        </w:rPr>
        <w:t>       </w:t>
      </w:r>
      <w:r w:rsidRPr="00BD6EAC">
        <w:rPr>
          <w:rFonts w:ascii="Arial" w:hAnsi="Arial" w:cs="Arial"/>
          <w:sz w:val="22"/>
          <w:szCs w:val="22"/>
        </w:rPr>
        <w:t>da z dodeljenim zneskom pomoči ne bo presežena zgornja meja pomoči ter intenzivnost pomoči po drugih predpisih.</w:t>
      </w:r>
    </w:p>
    <w:p w14:paraId="0CEA0573" w14:textId="77777777" w:rsidR="00E5587C" w:rsidRPr="00BD6EAC" w:rsidRDefault="00E5587C" w:rsidP="00B83482">
      <w:pPr>
        <w:pStyle w:val="alineazaodstavkom0"/>
        <w:spacing w:before="0" w:beforeAutospacing="0" w:after="0" w:afterAutospacing="0" w:line="264" w:lineRule="auto"/>
        <w:ind w:left="425" w:hanging="425"/>
        <w:jc w:val="both"/>
        <w:rPr>
          <w:rFonts w:ascii="Arial" w:hAnsi="Arial" w:cs="Arial"/>
          <w:sz w:val="22"/>
          <w:szCs w:val="22"/>
        </w:rPr>
      </w:pPr>
    </w:p>
    <w:p w14:paraId="3BFE6DF4" w14:textId="2B577E7A" w:rsidR="0073202A" w:rsidRDefault="00632A37" w:rsidP="00543BAC">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(7) Vsaka koncesija tretji osebi ali druga pogodba s tretjo osebo za upravljanje žičniške naprave se dodeli na odprt, pregleden in nediskriminatoren način v skladu s predpisi, ki urejajo javno naročanje.</w:t>
      </w:r>
    </w:p>
    <w:p w14:paraId="569BE2FD" w14:textId="77777777" w:rsidR="00543BAC" w:rsidRPr="00543BAC" w:rsidRDefault="00543BAC" w:rsidP="00543BAC">
      <w:pPr>
        <w:pStyle w:val="odstavek"/>
        <w:spacing w:before="0" w:beforeAutospacing="0" w:after="0" w:afterAutospacing="0" w:line="264" w:lineRule="auto"/>
        <w:jc w:val="both"/>
        <w:rPr>
          <w:rFonts w:ascii="Arial" w:hAnsi="Arial" w:cs="Arial"/>
          <w:sz w:val="22"/>
          <w:szCs w:val="22"/>
        </w:rPr>
      </w:pPr>
    </w:p>
    <w:p w14:paraId="6C227E89" w14:textId="77777777" w:rsidR="004C1EC3" w:rsidRPr="0073202A" w:rsidRDefault="004C1EC3" w:rsidP="00B83482">
      <w:pPr>
        <w:spacing w:after="0" w:line="264" w:lineRule="auto"/>
        <w:contextualSpacing/>
        <w:jc w:val="both"/>
        <w:rPr>
          <w:rFonts w:ascii="Arial" w:hAnsi="Arial" w:cs="Arial"/>
        </w:rPr>
      </w:pPr>
    </w:p>
    <w:p w14:paraId="178FCD57" w14:textId="09CE0A76" w:rsidR="00970BFE" w:rsidRPr="0073202A" w:rsidRDefault="00E06285" w:rsidP="00B83482">
      <w:pPr>
        <w:spacing w:after="0" w:line="264" w:lineRule="auto"/>
        <w:contextualSpacing/>
        <w:jc w:val="center"/>
        <w:rPr>
          <w:rFonts w:ascii="Arial" w:hAnsi="Arial" w:cs="Arial"/>
          <w:b/>
        </w:rPr>
      </w:pPr>
      <w:r w:rsidRPr="0073202A">
        <w:rPr>
          <w:rFonts w:ascii="Arial" w:hAnsi="Arial" w:cs="Arial"/>
          <w:b/>
        </w:rPr>
        <w:t>I</w:t>
      </w:r>
      <w:r w:rsidR="00970BFE" w:rsidRPr="0073202A">
        <w:rPr>
          <w:rFonts w:ascii="Arial" w:hAnsi="Arial" w:cs="Arial"/>
          <w:b/>
        </w:rPr>
        <w:t xml:space="preserve">V. </w:t>
      </w:r>
      <w:r w:rsidR="008668A6" w:rsidRPr="0073202A">
        <w:rPr>
          <w:rFonts w:ascii="Arial" w:hAnsi="Arial" w:cs="Arial"/>
          <w:b/>
        </w:rPr>
        <w:t>PREHODNA IN KONČNI DOLOČBI</w:t>
      </w:r>
    </w:p>
    <w:p w14:paraId="61C1606C" w14:textId="77777777" w:rsidR="00970BFE" w:rsidRPr="0073202A" w:rsidRDefault="00970BFE" w:rsidP="00B83482">
      <w:pPr>
        <w:spacing w:after="0" w:line="264" w:lineRule="auto"/>
        <w:contextualSpacing/>
        <w:jc w:val="center"/>
        <w:rPr>
          <w:rFonts w:ascii="Arial" w:hAnsi="Arial" w:cs="Arial"/>
          <w:b/>
        </w:rPr>
      </w:pPr>
    </w:p>
    <w:p w14:paraId="3757E16E" w14:textId="68FE5597" w:rsidR="008668A6" w:rsidRPr="0073202A" w:rsidRDefault="00E31DC7" w:rsidP="00B83482">
      <w:pPr>
        <w:spacing w:after="0" w:line="264" w:lineRule="auto"/>
        <w:contextualSpacing/>
        <w:jc w:val="center"/>
        <w:rPr>
          <w:rFonts w:ascii="Arial" w:hAnsi="Arial" w:cs="Arial"/>
          <w:b/>
        </w:rPr>
      </w:pPr>
      <w:r>
        <w:rPr>
          <w:rFonts w:ascii="Arial" w:eastAsia="Times New Roman" w:hAnsi="Arial" w:cs="Arial"/>
          <w:b/>
          <w:lang w:eastAsia="sl-SI"/>
        </w:rPr>
        <w:t>20</w:t>
      </w:r>
      <w:r w:rsidR="008668A6" w:rsidRPr="0073202A">
        <w:rPr>
          <w:rFonts w:ascii="Arial" w:eastAsia="Times New Roman" w:hAnsi="Arial" w:cs="Arial"/>
          <w:b/>
          <w:lang w:eastAsia="sl-SI"/>
        </w:rPr>
        <w:t>. člen</w:t>
      </w:r>
    </w:p>
    <w:p w14:paraId="416FFFC5" w14:textId="77777777" w:rsidR="008668A6" w:rsidRPr="0073202A" w:rsidRDefault="008668A6" w:rsidP="00B83482">
      <w:pPr>
        <w:spacing w:after="0" w:line="240" w:lineRule="auto"/>
        <w:jc w:val="center"/>
        <w:rPr>
          <w:rFonts w:ascii="Arial" w:eastAsia="Times New Roman" w:hAnsi="Arial" w:cs="Arial"/>
          <w:b/>
          <w:bCs/>
          <w:lang w:eastAsia="sl-SI"/>
        </w:rPr>
      </w:pPr>
      <w:r w:rsidRPr="0073202A">
        <w:rPr>
          <w:rFonts w:ascii="Arial" w:eastAsia="Times New Roman" w:hAnsi="Arial" w:cs="Arial"/>
          <w:b/>
          <w:lang w:eastAsia="sl-SI"/>
        </w:rPr>
        <w:t>(dokončanje postopov)</w:t>
      </w:r>
    </w:p>
    <w:p w14:paraId="00B3F4FF" w14:textId="0D2EDB3A" w:rsidR="008668A6" w:rsidRPr="0073202A" w:rsidRDefault="008668A6" w:rsidP="00B83482">
      <w:pPr>
        <w:spacing w:before="240" w:after="0" w:line="240" w:lineRule="auto"/>
        <w:jc w:val="both"/>
        <w:rPr>
          <w:rFonts w:ascii="Arial" w:eastAsia="Times New Roman" w:hAnsi="Arial" w:cs="Arial"/>
          <w:lang w:eastAsia="sl-SI"/>
        </w:rPr>
      </w:pPr>
      <w:r w:rsidRPr="0073202A">
        <w:rPr>
          <w:rFonts w:ascii="Arial" w:eastAsia="Times New Roman" w:hAnsi="Arial" w:cs="Arial"/>
          <w:lang w:eastAsia="sl-SI"/>
        </w:rPr>
        <w:t>Postopki sofinanciranja vzdrževanja in obratovanja žičniških naprav, začeti pred uveljavitvijo tega pravilnika, se dokončajo v skladu s Pravilnikom o sofinanciranju vzdrževanja in obratovanja žičniških naprav za prevoz oseb (Uradni li</w:t>
      </w:r>
      <w:r w:rsidR="003A2E78" w:rsidRPr="0073202A">
        <w:rPr>
          <w:rFonts w:ascii="Arial" w:eastAsia="Times New Roman" w:hAnsi="Arial" w:cs="Arial"/>
          <w:lang w:eastAsia="sl-SI"/>
        </w:rPr>
        <w:t>st RS, št. 96/21 in 133/22</w:t>
      </w:r>
      <w:r w:rsidRPr="0073202A">
        <w:rPr>
          <w:rFonts w:ascii="Arial" w:eastAsia="Times New Roman" w:hAnsi="Arial" w:cs="Arial"/>
          <w:lang w:eastAsia="sl-SI"/>
        </w:rPr>
        <w:t>).</w:t>
      </w:r>
    </w:p>
    <w:p w14:paraId="12CA989B" w14:textId="18E594F3" w:rsidR="008668A6" w:rsidRPr="0073202A" w:rsidRDefault="00E31DC7" w:rsidP="00B83482">
      <w:pPr>
        <w:spacing w:before="480" w:after="0" w:line="240" w:lineRule="auto"/>
        <w:jc w:val="center"/>
        <w:rPr>
          <w:rFonts w:ascii="Arial" w:eastAsia="Times New Roman" w:hAnsi="Arial" w:cs="Arial"/>
          <w:b/>
          <w:bCs/>
          <w:lang w:eastAsia="sl-SI"/>
        </w:rPr>
      </w:pPr>
      <w:r>
        <w:rPr>
          <w:rFonts w:ascii="Arial" w:eastAsia="Times New Roman" w:hAnsi="Arial" w:cs="Arial"/>
          <w:b/>
          <w:lang w:eastAsia="sl-SI"/>
        </w:rPr>
        <w:t>21</w:t>
      </w:r>
      <w:r w:rsidR="008668A6" w:rsidRPr="0073202A">
        <w:rPr>
          <w:rFonts w:ascii="Arial" w:eastAsia="Times New Roman" w:hAnsi="Arial" w:cs="Arial"/>
          <w:b/>
          <w:lang w:eastAsia="sl-SI"/>
        </w:rPr>
        <w:t>. člen</w:t>
      </w:r>
    </w:p>
    <w:p w14:paraId="014D2E1B" w14:textId="77777777" w:rsidR="008668A6" w:rsidRPr="0073202A" w:rsidRDefault="008668A6" w:rsidP="00B83482">
      <w:pPr>
        <w:spacing w:after="0" w:line="240" w:lineRule="auto"/>
        <w:jc w:val="center"/>
        <w:rPr>
          <w:rFonts w:ascii="Arial" w:eastAsia="Times New Roman" w:hAnsi="Arial" w:cs="Arial"/>
          <w:b/>
          <w:bCs/>
          <w:lang w:eastAsia="sl-SI"/>
        </w:rPr>
      </w:pPr>
      <w:r w:rsidRPr="0073202A">
        <w:rPr>
          <w:rFonts w:ascii="Arial" w:eastAsia="Times New Roman" w:hAnsi="Arial" w:cs="Arial"/>
          <w:b/>
          <w:lang w:eastAsia="sl-SI"/>
        </w:rPr>
        <w:t>(prenehanje veljavnosti)</w:t>
      </w:r>
    </w:p>
    <w:p w14:paraId="08EE7ED7" w14:textId="25DFE925" w:rsidR="008668A6" w:rsidRPr="0073202A" w:rsidRDefault="008668A6" w:rsidP="00B83482">
      <w:pPr>
        <w:spacing w:before="240" w:after="0" w:line="240" w:lineRule="auto"/>
        <w:jc w:val="both"/>
        <w:rPr>
          <w:rFonts w:ascii="Arial" w:eastAsia="Times New Roman" w:hAnsi="Arial" w:cs="Arial"/>
          <w:lang w:eastAsia="sl-SI"/>
        </w:rPr>
      </w:pPr>
      <w:r w:rsidRPr="0073202A">
        <w:rPr>
          <w:rFonts w:ascii="Arial" w:eastAsia="Times New Roman" w:hAnsi="Arial" w:cs="Arial"/>
          <w:lang w:eastAsia="sl-SI"/>
        </w:rPr>
        <w:t>Z dnem uveljavitve tega pravilnika preneha veljati Pravilnik o sofinanciranju vzdrževanja in obratovanja žičniških naprav za pre</w:t>
      </w:r>
      <w:r w:rsidR="00712EED" w:rsidRPr="0073202A">
        <w:rPr>
          <w:rFonts w:ascii="Arial" w:eastAsia="Times New Roman" w:hAnsi="Arial" w:cs="Arial"/>
          <w:lang w:eastAsia="sl-SI"/>
        </w:rPr>
        <w:t>voz oseb (Uradni list RS, št. 96</w:t>
      </w:r>
      <w:r w:rsidRPr="0073202A">
        <w:rPr>
          <w:rFonts w:ascii="Arial" w:eastAsia="Times New Roman" w:hAnsi="Arial" w:cs="Arial"/>
          <w:lang w:eastAsia="sl-SI"/>
        </w:rPr>
        <w:t>/21</w:t>
      </w:r>
      <w:r w:rsidR="00712EED" w:rsidRPr="0073202A">
        <w:rPr>
          <w:rFonts w:ascii="Arial" w:eastAsia="Times New Roman" w:hAnsi="Arial" w:cs="Arial"/>
          <w:lang w:eastAsia="sl-SI"/>
        </w:rPr>
        <w:t xml:space="preserve"> in 133/22</w:t>
      </w:r>
      <w:r w:rsidRPr="0073202A">
        <w:rPr>
          <w:rFonts w:ascii="Arial" w:eastAsia="Times New Roman" w:hAnsi="Arial" w:cs="Arial"/>
          <w:lang w:eastAsia="sl-SI"/>
        </w:rPr>
        <w:t>).</w:t>
      </w:r>
    </w:p>
    <w:p w14:paraId="4084C2B4" w14:textId="33616B27" w:rsidR="008668A6" w:rsidRPr="0073202A" w:rsidRDefault="00E06285" w:rsidP="00B83482">
      <w:pPr>
        <w:spacing w:before="480" w:after="0" w:line="240" w:lineRule="auto"/>
        <w:jc w:val="center"/>
        <w:rPr>
          <w:rFonts w:ascii="Arial" w:eastAsia="Times New Roman" w:hAnsi="Arial" w:cs="Arial"/>
          <w:b/>
          <w:bCs/>
          <w:lang w:eastAsia="sl-SI"/>
        </w:rPr>
      </w:pPr>
      <w:r w:rsidRPr="0073202A">
        <w:rPr>
          <w:rFonts w:ascii="Arial" w:eastAsia="Times New Roman" w:hAnsi="Arial" w:cs="Arial"/>
          <w:b/>
          <w:lang w:eastAsia="sl-SI"/>
        </w:rPr>
        <w:t>21</w:t>
      </w:r>
      <w:r w:rsidR="008668A6" w:rsidRPr="0073202A">
        <w:rPr>
          <w:rFonts w:ascii="Arial" w:eastAsia="Times New Roman" w:hAnsi="Arial" w:cs="Arial"/>
          <w:b/>
          <w:lang w:eastAsia="sl-SI"/>
        </w:rPr>
        <w:t>. člen</w:t>
      </w:r>
    </w:p>
    <w:p w14:paraId="402E50C0" w14:textId="77777777" w:rsidR="008668A6" w:rsidRPr="0073202A" w:rsidRDefault="008668A6" w:rsidP="00B83482">
      <w:pPr>
        <w:spacing w:after="0" w:line="240" w:lineRule="auto"/>
        <w:jc w:val="center"/>
        <w:rPr>
          <w:rFonts w:ascii="Arial" w:eastAsia="Times New Roman" w:hAnsi="Arial" w:cs="Arial"/>
          <w:b/>
          <w:bCs/>
          <w:lang w:eastAsia="sl-SI"/>
        </w:rPr>
      </w:pPr>
      <w:r w:rsidRPr="0073202A">
        <w:rPr>
          <w:rFonts w:ascii="Arial" w:eastAsia="Times New Roman" w:hAnsi="Arial" w:cs="Arial"/>
          <w:b/>
          <w:lang w:eastAsia="sl-SI"/>
        </w:rPr>
        <w:t>(začetek veljavnosti)</w:t>
      </w:r>
    </w:p>
    <w:p w14:paraId="4BDCBC07" w14:textId="36E8186D" w:rsidR="008668A6" w:rsidRPr="0073202A" w:rsidRDefault="008668A6" w:rsidP="00B83482">
      <w:pPr>
        <w:spacing w:before="240" w:after="0" w:line="240" w:lineRule="auto"/>
        <w:jc w:val="both"/>
        <w:rPr>
          <w:rFonts w:ascii="Arial" w:eastAsia="Times New Roman" w:hAnsi="Arial" w:cs="Arial"/>
          <w:lang w:eastAsia="sl-SI"/>
        </w:rPr>
      </w:pPr>
      <w:r w:rsidRPr="0073202A">
        <w:rPr>
          <w:rFonts w:ascii="Arial" w:eastAsia="Times New Roman" w:hAnsi="Arial" w:cs="Arial"/>
          <w:lang w:eastAsia="sl-SI"/>
        </w:rPr>
        <w:t>Ta pr</w:t>
      </w:r>
      <w:r w:rsidR="00E06285" w:rsidRPr="0073202A">
        <w:rPr>
          <w:rFonts w:ascii="Arial" w:eastAsia="Times New Roman" w:hAnsi="Arial" w:cs="Arial"/>
          <w:lang w:eastAsia="sl-SI"/>
        </w:rPr>
        <w:t xml:space="preserve">avilnik začne veljati petnajsti </w:t>
      </w:r>
      <w:r w:rsidRPr="0073202A">
        <w:rPr>
          <w:rFonts w:ascii="Arial" w:eastAsia="Times New Roman" w:hAnsi="Arial" w:cs="Arial"/>
          <w:lang w:eastAsia="sl-SI"/>
        </w:rPr>
        <w:t>dan po objavi v Uradnem listu Republike Slovenije.</w:t>
      </w:r>
    </w:p>
    <w:p w14:paraId="1C2ACA85" w14:textId="5156FFF5" w:rsidR="00C22ABA" w:rsidRDefault="00C22ABA" w:rsidP="00612658">
      <w:pPr>
        <w:spacing w:after="0" w:line="264" w:lineRule="auto"/>
        <w:contextualSpacing/>
        <w:rPr>
          <w:rFonts w:ascii="Arial" w:hAnsi="Arial" w:cs="Arial"/>
          <w:b/>
        </w:rPr>
      </w:pPr>
    </w:p>
    <w:p w14:paraId="11A648E7" w14:textId="77777777" w:rsidR="00612658" w:rsidRPr="0073202A" w:rsidRDefault="00612658" w:rsidP="00612658">
      <w:pPr>
        <w:spacing w:after="0" w:line="264" w:lineRule="auto"/>
        <w:contextualSpacing/>
        <w:rPr>
          <w:rFonts w:ascii="Arial" w:hAnsi="Arial" w:cs="Arial"/>
          <w:b/>
        </w:rPr>
      </w:pPr>
    </w:p>
    <w:p w14:paraId="3B04052B" w14:textId="0D0C1670" w:rsidR="008668A6" w:rsidRPr="0073202A" w:rsidRDefault="008668A6" w:rsidP="00B83482">
      <w:pPr>
        <w:spacing w:after="0" w:line="264" w:lineRule="auto"/>
        <w:contextualSpacing/>
        <w:jc w:val="center"/>
        <w:rPr>
          <w:rFonts w:ascii="Arial" w:hAnsi="Arial" w:cs="Arial"/>
          <w:b/>
        </w:rPr>
      </w:pPr>
    </w:p>
    <w:p w14:paraId="68909E93" w14:textId="7A9FC9A7" w:rsidR="008668A6" w:rsidRPr="0073202A" w:rsidRDefault="008668A6" w:rsidP="00B83482">
      <w:pPr>
        <w:spacing w:after="0" w:line="264" w:lineRule="auto"/>
        <w:rPr>
          <w:rFonts w:ascii="Arial" w:hAnsi="Arial" w:cs="Arial"/>
        </w:rPr>
      </w:pPr>
      <w:r w:rsidRPr="0073202A">
        <w:rPr>
          <w:rFonts w:ascii="Arial" w:hAnsi="Arial" w:cs="Arial"/>
        </w:rPr>
        <w:t xml:space="preserve">Št. </w:t>
      </w:r>
      <w:r w:rsidR="003A2E78" w:rsidRPr="0073202A">
        <w:rPr>
          <w:rFonts w:ascii="Arial" w:hAnsi="Arial" w:cs="Arial"/>
        </w:rPr>
        <w:t>007-</w:t>
      </w:r>
      <w:r w:rsidR="00113FD5" w:rsidRPr="0073202A">
        <w:rPr>
          <w:rFonts w:ascii="Arial" w:hAnsi="Arial" w:cs="Arial"/>
        </w:rPr>
        <w:t>472/2023</w:t>
      </w:r>
    </w:p>
    <w:p w14:paraId="0F206D15" w14:textId="178FF357" w:rsidR="008668A6" w:rsidRPr="0073202A" w:rsidRDefault="008668A6" w:rsidP="00B83482">
      <w:pPr>
        <w:spacing w:after="0" w:line="264" w:lineRule="auto"/>
        <w:rPr>
          <w:rFonts w:ascii="Arial" w:hAnsi="Arial" w:cs="Arial"/>
        </w:rPr>
      </w:pPr>
      <w:r w:rsidRPr="0073202A">
        <w:rPr>
          <w:rFonts w:ascii="Arial" w:hAnsi="Arial" w:cs="Arial"/>
        </w:rPr>
        <w:t xml:space="preserve">Ljubljana, dne </w:t>
      </w:r>
    </w:p>
    <w:p w14:paraId="6A0585E2" w14:textId="321D198E" w:rsidR="008668A6" w:rsidRPr="0073202A" w:rsidRDefault="008668A6" w:rsidP="00B83482">
      <w:pPr>
        <w:spacing w:after="0" w:line="264" w:lineRule="auto"/>
        <w:rPr>
          <w:rFonts w:ascii="Arial" w:hAnsi="Arial" w:cs="Arial"/>
        </w:rPr>
      </w:pPr>
      <w:r w:rsidRPr="0073202A">
        <w:rPr>
          <w:rFonts w:ascii="Arial" w:hAnsi="Arial" w:cs="Arial"/>
        </w:rPr>
        <w:t>EVA</w:t>
      </w:r>
      <w:r w:rsidR="00113FD5" w:rsidRPr="0073202A">
        <w:rPr>
          <w:rFonts w:ascii="Arial" w:hAnsi="Arial" w:cs="Arial"/>
        </w:rPr>
        <w:t xml:space="preserve"> 2023-2430-0042</w:t>
      </w:r>
    </w:p>
    <w:p w14:paraId="70EE2556" w14:textId="77777777" w:rsidR="008668A6" w:rsidRPr="00BD6EAC" w:rsidRDefault="008668A6" w:rsidP="00B83482">
      <w:pPr>
        <w:spacing w:after="0" w:line="264" w:lineRule="auto"/>
        <w:rPr>
          <w:rFonts w:ascii="Arial" w:hAnsi="Arial" w:cs="Arial"/>
        </w:rPr>
      </w:pPr>
      <w:r w:rsidRPr="00BD6EAC">
        <w:rPr>
          <w:rFonts w:ascii="Arial" w:hAnsi="Arial" w:cs="Arial"/>
        </w:rPr>
        <w:tab/>
      </w:r>
      <w:r w:rsidRPr="00BD6EAC">
        <w:rPr>
          <w:rFonts w:ascii="Arial" w:hAnsi="Arial" w:cs="Arial"/>
        </w:rPr>
        <w:tab/>
      </w:r>
      <w:r w:rsidRPr="00BD6EAC">
        <w:rPr>
          <w:rFonts w:ascii="Arial" w:hAnsi="Arial" w:cs="Arial"/>
        </w:rPr>
        <w:tab/>
      </w:r>
      <w:r w:rsidRPr="00BD6EAC">
        <w:rPr>
          <w:rFonts w:ascii="Arial" w:hAnsi="Arial" w:cs="Arial"/>
        </w:rPr>
        <w:tab/>
      </w:r>
      <w:r w:rsidRPr="00BD6EAC">
        <w:rPr>
          <w:rFonts w:ascii="Arial" w:hAnsi="Arial" w:cs="Arial"/>
        </w:rPr>
        <w:tab/>
      </w:r>
      <w:r w:rsidRPr="00BD6EAC">
        <w:rPr>
          <w:rFonts w:ascii="Arial" w:hAnsi="Arial" w:cs="Arial"/>
        </w:rPr>
        <w:tab/>
      </w:r>
      <w:r w:rsidRPr="00BD6EAC">
        <w:rPr>
          <w:rFonts w:ascii="Arial" w:hAnsi="Arial" w:cs="Arial"/>
        </w:rPr>
        <w:tab/>
        <w:t>Mag. Alenka Bratušek</w:t>
      </w:r>
    </w:p>
    <w:p w14:paraId="23C57119" w14:textId="570BF4BE" w:rsidR="008668A6" w:rsidRPr="00612658" w:rsidRDefault="00A07BE6" w:rsidP="00612658">
      <w:pPr>
        <w:spacing w:after="0" w:line="264" w:lineRule="auto"/>
        <w:ind w:left="4248"/>
        <w:rPr>
          <w:rFonts w:ascii="Arial" w:hAnsi="Arial" w:cs="Arial"/>
        </w:rPr>
      </w:pPr>
      <w:r>
        <w:rPr>
          <w:rFonts w:ascii="Arial" w:hAnsi="Arial" w:cs="Arial"/>
        </w:rPr>
        <w:t xml:space="preserve">        ministrica za infrastrukturo</w:t>
      </w:r>
    </w:p>
    <w:sectPr w:rsidR="008668A6" w:rsidRPr="00612658">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9985BB" w16cex:dateUtc="2024-03-11T12:29:00Z"/>
  <w16cex:commentExtensible w16cex:durableId="29998555" w16cex:dateUtc="2024-03-11T12:26:00Z"/>
  <w16cex:commentExtensible w16cex:durableId="29998730" w16cex:dateUtc="2024-03-11T12:35:00Z"/>
  <w16cex:commentExtensible w16cex:durableId="2999865B" w16cex:dateUtc="2024-03-11T12:32:00Z"/>
  <w16cex:commentExtensible w16cex:durableId="299988F8" w16cex:dateUtc="2024-03-11T12:43:00Z"/>
  <w16cex:commentExtensible w16cex:durableId="29998997" w16cex:dateUtc="2024-03-11T12:45:00Z"/>
  <w16cex:commentExtensible w16cex:durableId="29998A79" w16cex:dateUtc="2024-03-11T12:49:00Z"/>
  <w16cex:commentExtensible w16cex:durableId="29882FD3" w16cex:dateUtc="2024-02-27T08:54:00Z"/>
  <w16cex:commentExtensible w16cex:durableId="29998C17" w16cex:dateUtc="2024-03-11T12:5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9BB9ED0" w16cid:durableId="299983DF"/>
  <w16cid:commentId w16cid:paraId="34D5065D" w16cid:durableId="299983E0"/>
  <w16cid:commentId w16cid:paraId="087CF2EC" w16cid:durableId="299985BB"/>
  <w16cid:commentId w16cid:paraId="56B02DBD" w16cid:durableId="29998555"/>
  <w16cid:commentId w16cid:paraId="745BCF5C" w16cid:durableId="299983E1"/>
  <w16cid:commentId w16cid:paraId="3BB15D64" w16cid:durableId="29998730"/>
  <w16cid:commentId w16cid:paraId="111BAC59" w16cid:durableId="2999865B"/>
  <w16cid:commentId w16cid:paraId="25ADEFCA" w16cid:durableId="299983E2"/>
  <w16cid:commentId w16cid:paraId="5324E378" w16cid:durableId="299988F8"/>
  <w16cid:commentId w16cid:paraId="4D3ECD78" w16cid:durableId="299983E3"/>
  <w16cid:commentId w16cid:paraId="399AC8C9" w16cid:durableId="29998997"/>
  <w16cid:commentId w16cid:paraId="66CC3824" w16cid:durableId="29998A79"/>
  <w16cid:commentId w16cid:paraId="022952C7" w16cid:durableId="299983E4"/>
  <w16cid:commentId w16cid:paraId="23014E02" w16cid:durableId="29882FD3"/>
  <w16cid:commentId w16cid:paraId="39469057" w16cid:durableId="299983E6"/>
  <w16cid:commentId w16cid:paraId="3B044D51" w16cid:durableId="299983E7"/>
  <w16cid:commentId w16cid:paraId="398FE14C" w16cid:durableId="29998C1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2D4AD0" w14:textId="77777777" w:rsidR="00977BDB" w:rsidRDefault="00977BDB" w:rsidP="00BF4D20">
      <w:pPr>
        <w:spacing w:after="0" w:line="240" w:lineRule="auto"/>
      </w:pPr>
      <w:r>
        <w:separator/>
      </w:r>
    </w:p>
  </w:endnote>
  <w:endnote w:type="continuationSeparator" w:id="0">
    <w:p w14:paraId="32569D17" w14:textId="77777777" w:rsidR="00977BDB" w:rsidRDefault="00977BDB" w:rsidP="00BF4D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BCE1C8" w14:textId="77777777" w:rsidR="00977BDB" w:rsidRDefault="00977BDB" w:rsidP="00BF4D20">
      <w:pPr>
        <w:spacing w:after="0" w:line="240" w:lineRule="auto"/>
      </w:pPr>
      <w:r>
        <w:separator/>
      </w:r>
    </w:p>
  </w:footnote>
  <w:footnote w:type="continuationSeparator" w:id="0">
    <w:p w14:paraId="53CDC69A" w14:textId="77777777" w:rsidR="00977BDB" w:rsidRDefault="00977BDB" w:rsidP="00BF4D2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A40FA"/>
    <w:multiLevelType w:val="hybridMultilevel"/>
    <w:tmpl w:val="91BAF8A8"/>
    <w:lvl w:ilvl="0" w:tplc="04240017">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CBD5984"/>
    <w:multiLevelType w:val="multilevel"/>
    <w:tmpl w:val="63C27A12"/>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2" w15:restartNumberingAfterBreak="0">
    <w:nsid w:val="11E942A1"/>
    <w:multiLevelType w:val="hybridMultilevel"/>
    <w:tmpl w:val="643CD604"/>
    <w:lvl w:ilvl="0" w:tplc="F5567AB2">
      <w:start w:val="2"/>
      <w:numFmt w:val="bullet"/>
      <w:lvlText w:val="-"/>
      <w:lvlJc w:val="left"/>
      <w:pPr>
        <w:ind w:left="720" w:hanging="360"/>
      </w:pPr>
      <w:rPr>
        <w:rFonts w:ascii="Arial" w:eastAsia="Calibri" w:hAnsi="Arial" w:cs="Arial" w:hint="default"/>
        <w:color w:val="auto"/>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3803B59"/>
    <w:multiLevelType w:val="hybridMultilevel"/>
    <w:tmpl w:val="E660A2EC"/>
    <w:lvl w:ilvl="0" w:tplc="3F0AD0EE">
      <w:start w:val="17"/>
      <w:numFmt w:val="bullet"/>
      <w:lvlText w:val="-"/>
      <w:lvlJc w:val="left"/>
      <w:pPr>
        <w:ind w:left="720" w:hanging="360"/>
      </w:pPr>
      <w:rPr>
        <w:rFonts w:ascii="Calibri" w:eastAsia="Calibri" w:hAnsi="Calibri" w:cs="Calibri"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4181892"/>
    <w:multiLevelType w:val="hybridMultilevel"/>
    <w:tmpl w:val="BC825166"/>
    <w:lvl w:ilvl="0" w:tplc="794E0100">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27E6B96"/>
    <w:multiLevelType w:val="multilevel"/>
    <w:tmpl w:val="45F6637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6914C6D"/>
    <w:multiLevelType w:val="hybridMultilevel"/>
    <w:tmpl w:val="1CC88F38"/>
    <w:lvl w:ilvl="0" w:tplc="D1C28D3A">
      <w:start w:val="2"/>
      <w:numFmt w:val="bullet"/>
      <w:pStyle w:val="Natevanje"/>
      <w:lvlText w:val="-"/>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96131B5"/>
    <w:multiLevelType w:val="hybridMultilevel"/>
    <w:tmpl w:val="B0923CDA"/>
    <w:lvl w:ilvl="0" w:tplc="7ECA8E04">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6EF207E"/>
    <w:multiLevelType w:val="hybridMultilevel"/>
    <w:tmpl w:val="93C0CF3C"/>
    <w:lvl w:ilvl="0" w:tplc="0424000F">
      <w:start w:val="1"/>
      <w:numFmt w:val="decimal"/>
      <w:lvlText w:val="%1."/>
      <w:lvlJc w:val="left"/>
      <w:pPr>
        <w:ind w:left="862" w:hanging="360"/>
      </w:pPr>
    </w:lvl>
    <w:lvl w:ilvl="1" w:tplc="04240019" w:tentative="1">
      <w:start w:val="1"/>
      <w:numFmt w:val="lowerLetter"/>
      <w:lvlText w:val="%2."/>
      <w:lvlJc w:val="left"/>
      <w:pPr>
        <w:ind w:left="1582" w:hanging="360"/>
      </w:p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9" w15:restartNumberingAfterBreak="0">
    <w:nsid w:val="3BE0439C"/>
    <w:multiLevelType w:val="hybridMultilevel"/>
    <w:tmpl w:val="37E835E4"/>
    <w:lvl w:ilvl="0" w:tplc="F5567AB2">
      <w:start w:val="2"/>
      <w:numFmt w:val="bullet"/>
      <w:lvlText w:val="-"/>
      <w:lvlJc w:val="left"/>
      <w:pPr>
        <w:ind w:left="720" w:hanging="360"/>
      </w:pPr>
      <w:rPr>
        <w:rFonts w:ascii="Arial" w:eastAsia="Calibri" w:hAnsi="Arial" w:cs="Arial" w:hint="default"/>
        <w:color w:val="auto"/>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DE7787E"/>
    <w:multiLevelType w:val="hybridMultilevel"/>
    <w:tmpl w:val="01F21EBA"/>
    <w:lvl w:ilvl="0" w:tplc="BB924AB6">
      <w:start w:val="1100"/>
      <w:numFmt w:val="bullet"/>
      <w:lvlText w:val="-"/>
      <w:lvlJc w:val="left"/>
      <w:pPr>
        <w:tabs>
          <w:tab w:val="num" w:pos="705"/>
        </w:tabs>
        <w:ind w:left="705" w:hanging="705"/>
      </w:pPr>
      <w:rPr>
        <w:rFonts w:ascii="Tahoma" w:eastAsia="Times New Roman" w:hAnsi="Tahoma" w:hint="default"/>
      </w:rPr>
    </w:lvl>
    <w:lvl w:ilvl="1" w:tplc="D4AC69D8">
      <w:numFmt w:val="bullet"/>
      <w:lvlText w:val=""/>
      <w:lvlJc w:val="left"/>
      <w:pPr>
        <w:tabs>
          <w:tab w:val="num" w:pos="1080"/>
        </w:tabs>
        <w:ind w:left="1080" w:hanging="360"/>
      </w:pPr>
      <w:rPr>
        <w:rFonts w:ascii="Wingdings" w:eastAsia="Times New Roman" w:hAnsi="Wingdings" w:cs="Times New Roman" w:hint="default"/>
        <w:strike w:val="0"/>
        <w:dstrike w:val="0"/>
      </w:rPr>
    </w:lvl>
    <w:lvl w:ilvl="2" w:tplc="04240005">
      <w:start w:val="1"/>
      <w:numFmt w:val="bullet"/>
      <w:lvlText w:val=""/>
      <w:lvlJc w:val="left"/>
      <w:pPr>
        <w:tabs>
          <w:tab w:val="num" w:pos="1800"/>
        </w:tabs>
        <w:ind w:left="1800" w:hanging="360"/>
      </w:pPr>
      <w:rPr>
        <w:rFonts w:ascii="Wingdings" w:hAnsi="Wingdings" w:cs="Wingdings" w:hint="default"/>
      </w:rPr>
    </w:lvl>
    <w:lvl w:ilvl="3" w:tplc="04240001">
      <w:start w:val="1"/>
      <w:numFmt w:val="bullet"/>
      <w:lvlText w:val=""/>
      <w:lvlJc w:val="left"/>
      <w:pPr>
        <w:tabs>
          <w:tab w:val="num" w:pos="2520"/>
        </w:tabs>
        <w:ind w:left="2520" w:hanging="360"/>
      </w:pPr>
      <w:rPr>
        <w:rFonts w:ascii="Symbol" w:hAnsi="Symbol" w:cs="Symbol" w:hint="default"/>
      </w:rPr>
    </w:lvl>
    <w:lvl w:ilvl="4" w:tplc="04240003">
      <w:start w:val="1"/>
      <w:numFmt w:val="bullet"/>
      <w:lvlText w:val="o"/>
      <w:lvlJc w:val="left"/>
      <w:pPr>
        <w:tabs>
          <w:tab w:val="num" w:pos="3240"/>
        </w:tabs>
        <w:ind w:left="3240" w:hanging="360"/>
      </w:pPr>
      <w:rPr>
        <w:rFonts w:ascii="Courier New" w:hAnsi="Courier New" w:cs="Courier New" w:hint="default"/>
      </w:rPr>
    </w:lvl>
    <w:lvl w:ilvl="5" w:tplc="04240005">
      <w:start w:val="1"/>
      <w:numFmt w:val="bullet"/>
      <w:lvlText w:val=""/>
      <w:lvlJc w:val="left"/>
      <w:pPr>
        <w:tabs>
          <w:tab w:val="num" w:pos="3960"/>
        </w:tabs>
        <w:ind w:left="3960" w:hanging="360"/>
      </w:pPr>
      <w:rPr>
        <w:rFonts w:ascii="Wingdings" w:hAnsi="Wingdings" w:cs="Wingdings" w:hint="default"/>
      </w:rPr>
    </w:lvl>
    <w:lvl w:ilvl="6" w:tplc="04240001">
      <w:start w:val="1"/>
      <w:numFmt w:val="bullet"/>
      <w:lvlText w:val=""/>
      <w:lvlJc w:val="left"/>
      <w:pPr>
        <w:tabs>
          <w:tab w:val="num" w:pos="4680"/>
        </w:tabs>
        <w:ind w:left="4680" w:hanging="360"/>
      </w:pPr>
      <w:rPr>
        <w:rFonts w:ascii="Symbol" w:hAnsi="Symbol" w:cs="Symbol" w:hint="default"/>
      </w:rPr>
    </w:lvl>
    <w:lvl w:ilvl="7" w:tplc="04240003">
      <w:start w:val="1"/>
      <w:numFmt w:val="bullet"/>
      <w:lvlText w:val="o"/>
      <w:lvlJc w:val="left"/>
      <w:pPr>
        <w:tabs>
          <w:tab w:val="num" w:pos="5400"/>
        </w:tabs>
        <w:ind w:left="5400" w:hanging="360"/>
      </w:pPr>
      <w:rPr>
        <w:rFonts w:ascii="Courier New" w:hAnsi="Courier New" w:cs="Courier New" w:hint="default"/>
      </w:rPr>
    </w:lvl>
    <w:lvl w:ilvl="8" w:tplc="04240005">
      <w:start w:val="1"/>
      <w:numFmt w:val="bullet"/>
      <w:lvlText w:val=""/>
      <w:lvlJc w:val="left"/>
      <w:pPr>
        <w:tabs>
          <w:tab w:val="num" w:pos="6120"/>
        </w:tabs>
        <w:ind w:left="6120" w:hanging="360"/>
      </w:pPr>
      <w:rPr>
        <w:rFonts w:ascii="Wingdings" w:hAnsi="Wingdings" w:cs="Wingdings" w:hint="default"/>
      </w:rPr>
    </w:lvl>
  </w:abstractNum>
  <w:abstractNum w:abstractNumId="11" w15:restartNumberingAfterBreak="0">
    <w:nsid w:val="43A265E2"/>
    <w:multiLevelType w:val="hybridMultilevel"/>
    <w:tmpl w:val="C95A3F7C"/>
    <w:lvl w:ilvl="0" w:tplc="C58CFD92">
      <w:start w:val="1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68941A0"/>
    <w:multiLevelType w:val="hybridMultilevel"/>
    <w:tmpl w:val="A47A78D2"/>
    <w:lvl w:ilvl="0" w:tplc="C58CFD92">
      <w:start w:val="14"/>
      <w:numFmt w:val="bullet"/>
      <w:lvlText w:val="-"/>
      <w:lvlJc w:val="left"/>
      <w:pPr>
        <w:ind w:left="960" w:hanging="360"/>
      </w:pPr>
      <w:rPr>
        <w:rFonts w:ascii="Arial" w:eastAsia="Times New Roman" w:hAnsi="Arial" w:cs="Arial" w:hint="default"/>
      </w:rPr>
    </w:lvl>
    <w:lvl w:ilvl="1" w:tplc="04240003" w:tentative="1">
      <w:start w:val="1"/>
      <w:numFmt w:val="bullet"/>
      <w:lvlText w:val="o"/>
      <w:lvlJc w:val="left"/>
      <w:pPr>
        <w:ind w:left="1680" w:hanging="360"/>
      </w:pPr>
      <w:rPr>
        <w:rFonts w:ascii="Courier New" w:hAnsi="Courier New" w:cs="Courier New" w:hint="default"/>
      </w:rPr>
    </w:lvl>
    <w:lvl w:ilvl="2" w:tplc="04240005" w:tentative="1">
      <w:start w:val="1"/>
      <w:numFmt w:val="bullet"/>
      <w:lvlText w:val=""/>
      <w:lvlJc w:val="left"/>
      <w:pPr>
        <w:ind w:left="2400" w:hanging="360"/>
      </w:pPr>
      <w:rPr>
        <w:rFonts w:ascii="Wingdings" w:hAnsi="Wingdings" w:hint="default"/>
      </w:rPr>
    </w:lvl>
    <w:lvl w:ilvl="3" w:tplc="04240001" w:tentative="1">
      <w:start w:val="1"/>
      <w:numFmt w:val="bullet"/>
      <w:lvlText w:val=""/>
      <w:lvlJc w:val="left"/>
      <w:pPr>
        <w:ind w:left="3120" w:hanging="360"/>
      </w:pPr>
      <w:rPr>
        <w:rFonts w:ascii="Symbol" w:hAnsi="Symbol" w:hint="default"/>
      </w:rPr>
    </w:lvl>
    <w:lvl w:ilvl="4" w:tplc="04240003" w:tentative="1">
      <w:start w:val="1"/>
      <w:numFmt w:val="bullet"/>
      <w:lvlText w:val="o"/>
      <w:lvlJc w:val="left"/>
      <w:pPr>
        <w:ind w:left="3840" w:hanging="360"/>
      </w:pPr>
      <w:rPr>
        <w:rFonts w:ascii="Courier New" w:hAnsi="Courier New" w:cs="Courier New" w:hint="default"/>
      </w:rPr>
    </w:lvl>
    <w:lvl w:ilvl="5" w:tplc="04240005" w:tentative="1">
      <w:start w:val="1"/>
      <w:numFmt w:val="bullet"/>
      <w:lvlText w:val=""/>
      <w:lvlJc w:val="left"/>
      <w:pPr>
        <w:ind w:left="4560" w:hanging="360"/>
      </w:pPr>
      <w:rPr>
        <w:rFonts w:ascii="Wingdings" w:hAnsi="Wingdings" w:hint="default"/>
      </w:rPr>
    </w:lvl>
    <w:lvl w:ilvl="6" w:tplc="04240001" w:tentative="1">
      <w:start w:val="1"/>
      <w:numFmt w:val="bullet"/>
      <w:lvlText w:val=""/>
      <w:lvlJc w:val="left"/>
      <w:pPr>
        <w:ind w:left="5280" w:hanging="360"/>
      </w:pPr>
      <w:rPr>
        <w:rFonts w:ascii="Symbol" w:hAnsi="Symbol" w:hint="default"/>
      </w:rPr>
    </w:lvl>
    <w:lvl w:ilvl="7" w:tplc="04240003" w:tentative="1">
      <w:start w:val="1"/>
      <w:numFmt w:val="bullet"/>
      <w:lvlText w:val="o"/>
      <w:lvlJc w:val="left"/>
      <w:pPr>
        <w:ind w:left="6000" w:hanging="360"/>
      </w:pPr>
      <w:rPr>
        <w:rFonts w:ascii="Courier New" w:hAnsi="Courier New" w:cs="Courier New" w:hint="default"/>
      </w:rPr>
    </w:lvl>
    <w:lvl w:ilvl="8" w:tplc="04240005" w:tentative="1">
      <w:start w:val="1"/>
      <w:numFmt w:val="bullet"/>
      <w:lvlText w:val=""/>
      <w:lvlJc w:val="left"/>
      <w:pPr>
        <w:ind w:left="6720" w:hanging="360"/>
      </w:pPr>
      <w:rPr>
        <w:rFonts w:ascii="Wingdings" w:hAnsi="Wingdings" w:hint="default"/>
      </w:rPr>
    </w:lvl>
  </w:abstractNum>
  <w:abstractNum w:abstractNumId="13" w15:restartNumberingAfterBreak="0">
    <w:nsid w:val="4A9F7475"/>
    <w:multiLevelType w:val="hybridMultilevel"/>
    <w:tmpl w:val="FC6EAD04"/>
    <w:lvl w:ilvl="0" w:tplc="04240017">
      <w:start w:val="1"/>
      <w:numFmt w:val="lowerLetter"/>
      <w:lvlText w:val="%1)"/>
      <w:lvlJc w:val="left"/>
      <w:pPr>
        <w:ind w:left="720" w:hanging="360"/>
      </w:pPr>
      <w:rPr>
        <w:rFonts w:hint="default"/>
      </w:rPr>
    </w:lvl>
    <w:lvl w:ilvl="1" w:tplc="04240001">
      <w:start w:val="1"/>
      <w:numFmt w:val="bullet"/>
      <w:lvlText w:val=""/>
      <w:lvlJc w:val="left"/>
      <w:pPr>
        <w:ind w:left="1440" w:hanging="360"/>
      </w:pPr>
      <w:rPr>
        <w:rFonts w:ascii="Symbol" w:hAnsi="Symbol" w:hint="default"/>
      </w:rPr>
    </w:lvl>
    <w:lvl w:ilvl="2" w:tplc="04240001">
      <w:start w:val="1"/>
      <w:numFmt w:val="bullet"/>
      <w:lvlText w:val=""/>
      <w:lvlJc w:val="left"/>
      <w:pPr>
        <w:ind w:left="2160" w:hanging="180"/>
      </w:pPr>
      <w:rPr>
        <w:rFonts w:ascii="Symbol" w:hAnsi="Symbol" w:hint="default"/>
      </w:r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CA06000"/>
    <w:multiLevelType w:val="hybridMultilevel"/>
    <w:tmpl w:val="1A36F9C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57325F6F"/>
    <w:multiLevelType w:val="multilevel"/>
    <w:tmpl w:val="C2140438"/>
    <w:lvl w:ilvl="0">
      <w:start w:val="1"/>
      <w:numFmt w:val="decimal"/>
      <w:lvlText w:val="%1."/>
      <w:lvlJc w:val="left"/>
      <w:pPr>
        <w:tabs>
          <w:tab w:val="num" w:pos="720"/>
        </w:tabs>
        <w:ind w:left="720" w:hanging="720"/>
      </w:pPr>
    </w:lvl>
    <w:lvl w:ilvl="1">
      <w:start w:val="1"/>
      <w:numFmt w:val="decimal"/>
      <w:lvlText w:val="%2."/>
      <w:lvlJc w:val="left"/>
      <w:pPr>
        <w:tabs>
          <w:tab w:val="num" w:pos="1429"/>
        </w:tabs>
        <w:ind w:left="1429"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5A3749B0"/>
    <w:multiLevelType w:val="hybridMultilevel"/>
    <w:tmpl w:val="167AB41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01">
      <w:start w:val="1"/>
      <w:numFmt w:val="bullet"/>
      <w:lvlText w:val=""/>
      <w:lvlJc w:val="left"/>
      <w:pPr>
        <w:ind w:left="2160" w:hanging="180"/>
      </w:pPr>
      <w:rPr>
        <w:rFonts w:ascii="Symbol" w:hAnsi="Symbol"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5F97732E"/>
    <w:multiLevelType w:val="hybridMultilevel"/>
    <w:tmpl w:val="EB04BDA6"/>
    <w:lvl w:ilvl="0" w:tplc="0424000F">
      <w:start w:val="1"/>
      <w:numFmt w:val="decimal"/>
      <w:lvlText w:val="%1."/>
      <w:lvlJc w:val="left"/>
      <w:pPr>
        <w:ind w:left="862" w:hanging="360"/>
      </w:pPr>
    </w:lvl>
    <w:lvl w:ilvl="1" w:tplc="04240019" w:tentative="1">
      <w:start w:val="1"/>
      <w:numFmt w:val="lowerLetter"/>
      <w:lvlText w:val="%2."/>
      <w:lvlJc w:val="left"/>
      <w:pPr>
        <w:ind w:left="1582" w:hanging="360"/>
      </w:p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18" w15:restartNumberingAfterBreak="0">
    <w:nsid w:val="625F2280"/>
    <w:multiLevelType w:val="hybridMultilevel"/>
    <w:tmpl w:val="D00CFA16"/>
    <w:lvl w:ilvl="0" w:tplc="04240017">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276120B"/>
    <w:multiLevelType w:val="hybridMultilevel"/>
    <w:tmpl w:val="D30644E4"/>
    <w:lvl w:ilvl="0" w:tplc="12FEDC00">
      <w:start w:val="5"/>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6690CC6"/>
    <w:multiLevelType w:val="multilevel"/>
    <w:tmpl w:val="2B76D67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10E024A"/>
    <w:multiLevelType w:val="hybridMultilevel"/>
    <w:tmpl w:val="0CA0B672"/>
    <w:lvl w:ilvl="0" w:tplc="04240001">
      <w:start w:val="1"/>
      <w:numFmt w:val="bullet"/>
      <w:lvlText w:val=""/>
      <w:lvlJc w:val="left"/>
      <w:pPr>
        <w:ind w:left="720" w:hanging="360"/>
      </w:pPr>
      <w:rPr>
        <w:rFonts w:ascii="Symbol" w:hAnsi="Symbol" w:hint="default"/>
        <w:color w:val="auto"/>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7138430C"/>
    <w:multiLevelType w:val="hybridMultilevel"/>
    <w:tmpl w:val="E588342E"/>
    <w:lvl w:ilvl="0" w:tplc="F5567AB2">
      <w:start w:val="2"/>
      <w:numFmt w:val="bullet"/>
      <w:lvlText w:val="-"/>
      <w:lvlJc w:val="left"/>
      <w:pPr>
        <w:ind w:left="720" w:hanging="360"/>
      </w:pPr>
      <w:rPr>
        <w:rFonts w:ascii="Arial" w:eastAsia="Calibri" w:hAnsi="Arial" w:cs="Arial" w:hint="default"/>
        <w:color w:val="auto"/>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D8659CD"/>
    <w:multiLevelType w:val="hybridMultilevel"/>
    <w:tmpl w:val="460ED92E"/>
    <w:lvl w:ilvl="0" w:tplc="5CF0BB9E">
      <w:start w:val="1"/>
      <w:numFmt w:val="decimal"/>
      <w:lvlText w:val="%1."/>
      <w:lvlJc w:val="left"/>
      <w:pPr>
        <w:ind w:left="607" w:hanging="465"/>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5" w15:restartNumberingAfterBreak="0">
    <w:nsid w:val="7EA96C43"/>
    <w:multiLevelType w:val="hybridMultilevel"/>
    <w:tmpl w:val="49EE91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0"/>
  </w:num>
  <w:num w:numId="2">
    <w:abstractNumId w:val="1"/>
  </w:num>
  <w:num w:numId="3">
    <w:abstractNumId w:val="3"/>
  </w:num>
  <w:num w:numId="4">
    <w:abstractNumId w:val="6"/>
  </w:num>
  <w:num w:numId="5">
    <w:abstractNumId w:val="23"/>
  </w:num>
  <w:num w:numId="6">
    <w:abstractNumId w:val="15"/>
  </w:num>
  <w:num w:numId="7">
    <w:abstractNumId w:val="4"/>
  </w:num>
  <w:num w:numId="8">
    <w:abstractNumId w:val="16"/>
  </w:num>
  <w:num w:numId="9">
    <w:abstractNumId w:val="11"/>
  </w:num>
  <w:num w:numId="10">
    <w:abstractNumId w:val="12"/>
  </w:num>
  <w:num w:numId="11">
    <w:abstractNumId w:val="21"/>
  </w:num>
  <w:num w:numId="12">
    <w:abstractNumId w:val="10"/>
  </w:num>
  <w:num w:numId="13">
    <w:abstractNumId w:val="0"/>
  </w:num>
  <w:num w:numId="14">
    <w:abstractNumId w:val="2"/>
  </w:num>
  <w:num w:numId="15">
    <w:abstractNumId w:val="9"/>
  </w:num>
  <w:num w:numId="16">
    <w:abstractNumId w:val="18"/>
  </w:num>
  <w:num w:numId="17">
    <w:abstractNumId w:val="13"/>
  </w:num>
  <w:num w:numId="18">
    <w:abstractNumId w:val="22"/>
  </w:num>
  <w:num w:numId="19">
    <w:abstractNumId w:val="5"/>
  </w:num>
  <w:num w:numId="20">
    <w:abstractNumId w:val="17"/>
  </w:num>
  <w:num w:numId="21">
    <w:abstractNumId w:val="24"/>
  </w:num>
  <w:num w:numId="22">
    <w:abstractNumId w:val="19"/>
  </w:num>
  <w:num w:numId="23">
    <w:abstractNumId w:val="7"/>
  </w:num>
  <w:num w:numId="24">
    <w:abstractNumId w:val="8"/>
  </w:num>
  <w:num w:numId="25">
    <w:abstractNumId w:val="25"/>
  </w:num>
  <w:num w:numId="2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24EA"/>
    <w:rsid w:val="000004BF"/>
    <w:rsid w:val="0001751D"/>
    <w:rsid w:val="0002623B"/>
    <w:rsid w:val="000422B9"/>
    <w:rsid w:val="000848E6"/>
    <w:rsid w:val="000C2833"/>
    <w:rsid w:val="000C2B90"/>
    <w:rsid w:val="000C415A"/>
    <w:rsid w:val="000F3948"/>
    <w:rsid w:val="000F7FA1"/>
    <w:rsid w:val="00104301"/>
    <w:rsid w:val="00106B0B"/>
    <w:rsid w:val="00113FD5"/>
    <w:rsid w:val="00116E7E"/>
    <w:rsid w:val="00127927"/>
    <w:rsid w:val="00133F26"/>
    <w:rsid w:val="00137EA0"/>
    <w:rsid w:val="00150DBD"/>
    <w:rsid w:val="00161466"/>
    <w:rsid w:val="00163877"/>
    <w:rsid w:val="00166307"/>
    <w:rsid w:val="00175528"/>
    <w:rsid w:val="00181922"/>
    <w:rsid w:val="00190222"/>
    <w:rsid w:val="001A1B40"/>
    <w:rsid w:val="001A4929"/>
    <w:rsid w:val="001B7D56"/>
    <w:rsid w:val="001E02BD"/>
    <w:rsid w:val="001F6130"/>
    <w:rsid w:val="001F6E92"/>
    <w:rsid w:val="0020628F"/>
    <w:rsid w:val="00206ED4"/>
    <w:rsid w:val="00210133"/>
    <w:rsid w:val="00210A4B"/>
    <w:rsid w:val="00210C18"/>
    <w:rsid w:val="002148CD"/>
    <w:rsid w:val="002149AA"/>
    <w:rsid w:val="00235E55"/>
    <w:rsid w:val="00272E14"/>
    <w:rsid w:val="00275100"/>
    <w:rsid w:val="0028420F"/>
    <w:rsid w:val="0028621F"/>
    <w:rsid w:val="00292BFF"/>
    <w:rsid w:val="002936BF"/>
    <w:rsid w:val="002A24EA"/>
    <w:rsid w:val="002B7368"/>
    <w:rsid w:val="002C3340"/>
    <w:rsid w:val="002D34CD"/>
    <w:rsid w:val="002D35A0"/>
    <w:rsid w:val="002D4A90"/>
    <w:rsid w:val="002D5969"/>
    <w:rsid w:val="002D7E8F"/>
    <w:rsid w:val="002E2084"/>
    <w:rsid w:val="002F4A3A"/>
    <w:rsid w:val="00312F55"/>
    <w:rsid w:val="00313BA7"/>
    <w:rsid w:val="00316FA1"/>
    <w:rsid w:val="00320751"/>
    <w:rsid w:val="00325116"/>
    <w:rsid w:val="00330BB7"/>
    <w:rsid w:val="003464F0"/>
    <w:rsid w:val="003532B7"/>
    <w:rsid w:val="003568C4"/>
    <w:rsid w:val="0036629F"/>
    <w:rsid w:val="00367E0C"/>
    <w:rsid w:val="00370D2D"/>
    <w:rsid w:val="0037189C"/>
    <w:rsid w:val="00371ACC"/>
    <w:rsid w:val="00376106"/>
    <w:rsid w:val="003864D0"/>
    <w:rsid w:val="0038658C"/>
    <w:rsid w:val="003A2E78"/>
    <w:rsid w:val="003B0DC6"/>
    <w:rsid w:val="003B1B8A"/>
    <w:rsid w:val="003B23F1"/>
    <w:rsid w:val="003B6EB8"/>
    <w:rsid w:val="003C71EA"/>
    <w:rsid w:val="003D7215"/>
    <w:rsid w:val="003D776C"/>
    <w:rsid w:val="003E561A"/>
    <w:rsid w:val="003F4C9A"/>
    <w:rsid w:val="00400235"/>
    <w:rsid w:val="004018CC"/>
    <w:rsid w:val="004027F5"/>
    <w:rsid w:val="00427B54"/>
    <w:rsid w:val="0043285D"/>
    <w:rsid w:val="0043715F"/>
    <w:rsid w:val="004553F7"/>
    <w:rsid w:val="00463D54"/>
    <w:rsid w:val="00466C44"/>
    <w:rsid w:val="00473121"/>
    <w:rsid w:val="00474CA6"/>
    <w:rsid w:val="00481FB1"/>
    <w:rsid w:val="00483706"/>
    <w:rsid w:val="00490B0F"/>
    <w:rsid w:val="00491A81"/>
    <w:rsid w:val="00494C5B"/>
    <w:rsid w:val="004953A5"/>
    <w:rsid w:val="004A13B0"/>
    <w:rsid w:val="004C1EC3"/>
    <w:rsid w:val="004C3469"/>
    <w:rsid w:val="004C49D3"/>
    <w:rsid w:val="004C775D"/>
    <w:rsid w:val="004D143F"/>
    <w:rsid w:val="004D1E85"/>
    <w:rsid w:val="004D3969"/>
    <w:rsid w:val="004D7065"/>
    <w:rsid w:val="004E2BFF"/>
    <w:rsid w:val="004F3755"/>
    <w:rsid w:val="004F703D"/>
    <w:rsid w:val="00503A59"/>
    <w:rsid w:val="00507BDA"/>
    <w:rsid w:val="005125DA"/>
    <w:rsid w:val="005148F5"/>
    <w:rsid w:val="00520497"/>
    <w:rsid w:val="00522F0D"/>
    <w:rsid w:val="005268F6"/>
    <w:rsid w:val="005356E3"/>
    <w:rsid w:val="00541853"/>
    <w:rsid w:val="00543BAC"/>
    <w:rsid w:val="00544348"/>
    <w:rsid w:val="00551DA3"/>
    <w:rsid w:val="00552BBA"/>
    <w:rsid w:val="0057682A"/>
    <w:rsid w:val="00581D1F"/>
    <w:rsid w:val="005923EA"/>
    <w:rsid w:val="005A2443"/>
    <w:rsid w:val="005A3BEC"/>
    <w:rsid w:val="005B105C"/>
    <w:rsid w:val="005B2270"/>
    <w:rsid w:val="005B42CD"/>
    <w:rsid w:val="005D0BC4"/>
    <w:rsid w:val="005D39AE"/>
    <w:rsid w:val="005D3AA2"/>
    <w:rsid w:val="005E1E96"/>
    <w:rsid w:val="005F0F2B"/>
    <w:rsid w:val="0060130C"/>
    <w:rsid w:val="00606F8D"/>
    <w:rsid w:val="00607395"/>
    <w:rsid w:val="00612658"/>
    <w:rsid w:val="00617090"/>
    <w:rsid w:val="00622012"/>
    <w:rsid w:val="006275E6"/>
    <w:rsid w:val="00632A37"/>
    <w:rsid w:val="00634B46"/>
    <w:rsid w:val="006355EB"/>
    <w:rsid w:val="00645E3E"/>
    <w:rsid w:val="0065275A"/>
    <w:rsid w:val="006621FA"/>
    <w:rsid w:val="00674B62"/>
    <w:rsid w:val="00684144"/>
    <w:rsid w:val="00686523"/>
    <w:rsid w:val="00697440"/>
    <w:rsid w:val="006A301E"/>
    <w:rsid w:val="006A39E9"/>
    <w:rsid w:val="006B058A"/>
    <w:rsid w:val="006B6038"/>
    <w:rsid w:val="006C5CE9"/>
    <w:rsid w:val="006D4B2D"/>
    <w:rsid w:val="006F464E"/>
    <w:rsid w:val="00701C7B"/>
    <w:rsid w:val="0071240D"/>
    <w:rsid w:val="00712EED"/>
    <w:rsid w:val="00713D51"/>
    <w:rsid w:val="00714CA1"/>
    <w:rsid w:val="00730917"/>
    <w:rsid w:val="0073202A"/>
    <w:rsid w:val="00732100"/>
    <w:rsid w:val="00732B63"/>
    <w:rsid w:val="007578FE"/>
    <w:rsid w:val="00761250"/>
    <w:rsid w:val="00772A04"/>
    <w:rsid w:val="00773990"/>
    <w:rsid w:val="00774FCF"/>
    <w:rsid w:val="0077771E"/>
    <w:rsid w:val="00783B7B"/>
    <w:rsid w:val="00784A6C"/>
    <w:rsid w:val="007949CA"/>
    <w:rsid w:val="0079584F"/>
    <w:rsid w:val="007A2E85"/>
    <w:rsid w:val="007A4631"/>
    <w:rsid w:val="007A75C3"/>
    <w:rsid w:val="007B0B55"/>
    <w:rsid w:val="007B34AF"/>
    <w:rsid w:val="007C43FF"/>
    <w:rsid w:val="007C73CE"/>
    <w:rsid w:val="007C75A0"/>
    <w:rsid w:val="007C7F05"/>
    <w:rsid w:val="007D24EF"/>
    <w:rsid w:val="007D6A62"/>
    <w:rsid w:val="007F3ABE"/>
    <w:rsid w:val="00801A14"/>
    <w:rsid w:val="008145BD"/>
    <w:rsid w:val="008170BA"/>
    <w:rsid w:val="00821C03"/>
    <w:rsid w:val="0082484D"/>
    <w:rsid w:val="008306BD"/>
    <w:rsid w:val="00837B26"/>
    <w:rsid w:val="0084016A"/>
    <w:rsid w:val="008479F1"/>
    <w:rsid w:val="0085275A"/>
    <w:rsid w:val="00854972"/>
    <w:rsid w:val="00855655"/>
    <w:rsid w:val="00863289"/>
    <w:rsid w:val="008668A6"/>
    <w:rsid w:val="008676E9"/>
    <w:rsid w:val="00875C64"/>
    <w:rsid w:val="00890714"/>
    <w:rsid w:val="00891610"/>
    <w:rsid w:val="0089341F"/>
    <w:rsid w:val="00893891"/>
    <w:rsid w:val="008A1771"/>
    <w:rsid w:val="008B2D05"/>
    <w:rsid w:val="008B61ED"/>
    <w:rsid w:val="008B719B"/>
    <w:rsid w:val="008C13B9"/>
    <w:rsid w:val="008C535C"/>
    <w:rsid w:val="008D268D"/>
    <w:rsid w:val="008D71C0"/>
    <w:rsid w:val="008E060E"/>
    <w:rsid w:val="008E6B5C"/>
    <w:rsid w:val="008F235B"/>
    <w:rsid w:val="008F5885"/>
    <w:rsid w:val="008F5C43"/>
    <w:rsid w:val="008F789C"/>
    <w:rsid w:val="00903F78"/>
    <w:rsid w:val="00906451"/>
    <w:rsid w:val="00946834"/>
    <w:rsid w:val="00950E24"/>
    <w:rsid w:val="00955ED6"/>
    <w:rsid w:val="009616DA"/>
    <w:rsid w:val="00961DFF"/>
    <w:rsid w:val="009620D9"/>
    <w:rsid w:val="009634E1"/>
    <w:rsid w:val="00964581"/>
    <w:rsid w:val="00965842"/>
    <w:rsid w:val="009678E9"/>
    <w:rsid w:val="00970BFE"/>
    <w:rsid w:val="00977BDB"/>
    <w:rsid w:val="009813B2"/>
    <w:rsid w:val="0098465B"/>
    <w:rsid w:val="00993BF8"/>
    <w:rsid w:val="009A46CE"/>
    <w:rsid w:val="009B0240"/>
    <w:rsid w:val="009C3AF9"/>
    <w:rsid w:val="009C7AA8"/>
    <w:rsid w:val="009E0857"/>
    <w:rsid w:val="009E645A"/>
    <w:rsid w:val="009E6E84"/>
    <w:rsid w:val="009F0BE4"/>
    <w:rsid w:val="00A07BE6"/>
    <w:rsid w:val="00A144E3"/>
    <w:rsid w:val="00A24C91"/>
    <w:rsid w:val="00A34029"/>
    <w:rsid w:val="00A347AD"/>
    <w:rsid w:val="00A3757E"/>
    <w:rsid w:val="00A37714"/>
    <w:rsid w:val="00A44736"/>
    <w:rsid w:val="00A50577"/>
    <w:rsid w:val="00A5375A"/>
    <w:rsid w:val="00A53E02"/>
    <w:rsid w:val="00A75C2C"/>
    <w:rsid w:val="00A8725A"/>
    <w:rsid w:val="00AA3C2F"/>
    <w:rsid w:val="00AB01C7"/>
    <w:rsid w:val="00AD1CE0"/>
    <w:rsid w:val="00B0232F"/>
    <w:rsid w:val="00B11C02"/>
    <w:rsid w:val="00B13C9C"/>
    <w:rsid w:val="00B24B11"/>
    <w:rsid w:val="00B32CA1"/>
    <w:rsid w:val="00B438BD"/>
    <w:rsid w:val="00B55455"/>
    <w:rsid w:val="00B57ED1"/>
    <w:rsid w:val="00B60F96"/>
    <w:rsid w:val="00B646AD"/>
    <w:rsid w:val="00B70078"/>
    <w:rsid w:val="00B820E9"/>
    <w:rsid w:val="00B83482"/>
    <w:rsid w:val="00B908AD"/>
    <w:rsid w:val="00B91F62"/>
    <w:rsid w:val="00BA5626"/>
    <w:rsid w:val="00BA5B33"/>
    <w:rsid w:val="00BA6E5F"/>
    <w:rsid w:val="00BA7F04"/>
    <w:rsid w:val="00BB1230"/>
    <w:rsid w:val="00BB50F1"/>
    <w:rsid w:val="00BC0AAD"/>
    <w:rsid w:val="00BD29E6"/>
    <w:rsid w:val="00BD6EAC"/>
    <w:rsid w:val="00BE1B8F"/>
    <w:rsid w:val="00BE1DC5"/>
    <w:rsid w:val="00BE737E"/>
    <w:rsid w:val="00BF2EA2"/>
    <w:rsid w:val="00BF4D20"/>
    <w:rsid w:val="00C111EB"/>
    <w:rsid w:val="00C135DE"/>
    <w:rsid w:val="00C14861"/>
    <w:rsid w:val="00C22ABA"/>
    <w:rsid w:val="00C24B98"/>
    <w:rsid w:val="00C3281D"/>
    <w:rsid w:val="00C61D52"/>
    <w:rsid w:val="00C620EB"/>
    <w:rsid w:val="00C673FD"/>
    <w:rsid w:val="00C72E6F"/>
    <w:rsid w:val="00C9269B"/>
    <w:rsid w:val="00C9424F"/>
    <w:rsid w:val="00C96740"/>
    <w:rsid w:val="00CA5F8A"/>
    <w:rsid w:val="00CA747B"/>
    <w:rsid w:val="00CB4F7E"/>
    <w:rsid w:val="00CB5100"/>
    <w:rsid w:val="00CC4128"/>
    <w:rsid w:val="00CC4DA2"/>
    <w:rsid w:val="00CC6369"/>
    <w:rsid w:val="00CD3912"/>
    <w:rsid w:val="00CD5A5D"/>
    <w:rsid w:val="00CE3B8F"/>
    <w:rsid w:val="00CE5AF2"/>
    <w:rsid w:val="00CF05EE"/>
    <w:rsid w:val="00CF11E7"/>
    <w:rsid w:val="00CF51DF"/>
    <w:rsid w:val="00CF70A9"/>
    <w:rsid w:val="00D04A67"/>
    <w:rsid w:val="00D123DA"/>
    <w:rsid w:val="00D152E1"/>
    <w:rsid w:val="00D26D8C"/>
    <w:rsid w:val="00D36F1D"/>
    <w:rsid w:val="00D40A1F"/>
    <w:rsid w:val="00D47289"/>
    <w:rsid w:val="00D56CFD"/>
    <w:rsid w:val="00D627B1"/>
    <w:rsid w:val="00D654B6"/>
    <w:rsid w:val="00D66EF0"/>
    <w:rsid w:val="00D6780F"/>
    <w:rsid w:val="00D760D2"/>
    <w:rsid w:val="00D76D7C"/>
    <w:rsid w:val="00D84A3B"/>
    <w:rsid w:val="00D866B4"/>
    <w:rsid w:val="00D86A23"/>
    <w:rsid w:val="00D9257A"/>
    <w:rsid w:val="00DA6965"/>
    <w:rsid w:val="00DC4487"/>
    <w:rsid w:val="00DC7003"/>
    <w:rsid w:val="00DD0B75"/>
    <w:rsid w:val="00DD14B9"/>
    <w:rsid w:val="00DD2663"/>
    <w:rsid w:val="00DD2FEE"/>
    <w:rsid w:val="00DD5189"/>
    <w:rsid w:val="00DE247E"/>
    <w:rsid w:val="00E01FEA"/>
    <w:rsid w:val="00E06285"/>
    <w:rsid w:val="00E07681"/>
    <w:rsid w:val="00E11DFC"/>
    <w:rsid w:val="00E21CF1"/>
    <w:rsid w:val="00E229D7"/>
    <w:rsid w:val="00E239B9"/>
    <w:rsid w:val="00E31A3E"/>
    <w:rsid w:val="00E31BFB"/>
    <w:rsid w:val="00E31DC7"/>
    <w:rsid w:val="00E343C0"/>
    <w:rsid w:val="00E4683B"/>
    <w:rsid w:val="00E5441E"/>
    <w:rsid w:val="00E54E3E"/>
    <w:rsid w:val="00E5587C"/>
    <w:rsid w:val="00E60165"/>
    <w:rsid w:val="00E64B52"/>
    <w:rsid w:val="00E668B9"/>
    <w:rsid w:val="00E836F4"/>
    <w:rsid w:val="00E87904"/>
    <w:rsid w:val="00E87D2A"/>
    <w:rsid w:val="00E92A43"/>
    <w:rsid w:val="00E944DE"/>
    <w:rsid w:val="00E947B7"/>
    <w:rsid w:val="00E96674"/>
    <w:rsid w:val="00EA46BF"/>
    <w:rsid w:val="00EC17D5"/>
    <w:rsid w:val="00EC49AF"/>
    <w:rsid w:val="00ED68C4"/>
    <w:rsid w:val="00ED7AE0"/>
    <w:rsid w:val="00EE33B2"/>
    <w:rsid w:val="00EF5C69"/>
    <w:rsid w:val="00F104CF"/>
    <w:rsid w:val="00F13AF6"/>
    <w:rsid w:val="00F14A5B"/>
    <w:rsid w:val="00F15F92"/>
    <w:rsid w:val="00F1650C"/>
    <w:rsid w:val="00F217C2"/>
    <w:rsid w:val="00F22B5D"/>
    <w:rsid w:val="00F2382F"/>
    <w:rsid w:val="00F24606"/>
    <w:rsid w:val="00F269FF"/>
    <w:rsid w:val="00F271E0"/>
    <w:rsid w:val="00F3230C"/>
    <w:rsid w:val="00F33D7E"/>
    <w:rsid w:val="00F34F1C"/>
    <w:rsid w:val="00F44070"/>
    <w:rsid w:val="00F515B5"/>
    <w:rsid w:val="00F54EA1"/>
    <w:rsid w:val="00F55690"/>
    <w:rsid w:val="00F57CB1"/>
    <w:rsid w:val="00F6196C"/>
    <w:rsid w:val="00F63748"/>
    <w:rsid w:val="00F72346"/>
    <w:rsid w:val="00F97332"/>
    <w:rsid w:val="00F97623"/>
    <w:rsid w:val="00F9775F"/>
    <w:rsid w:val="00FA2B9A"/>
    <w:rsid w:val="00FA7147"/>
    <w:rsid w:val="00FD1A74"/>
    <w:rsid w:val="00FE3A37"/>
    <w:rsid w:val="00FF165E"/>
    <w:rsid w:val="00FF2783"/>
    <w:rsid w:val="00FF3DD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60B84C"/>
  <w15:chartTrackingRefBased/>
  <w15:docId w15:val="{834150D7-D6C1-4891-BE94-3741BF9FBB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Navaden"/>
    <w:next w:val="Navaden"/>
    <w:link w:val="Naslov1Znak"/>
    <w:uiPriority w:val="9"/>
    <w:qFormat/>
    <w:rsid w:val="00BF4D20"/>
    <w:pPr>
      <w:keepNext/>
      <w:numPr>
        <w:numId w:val="2"/>
      </w:numPr>
      <w:spacing w:before="240" w:after="360" w:line="276" w:lineRule="auto"/>
      <w:outlineLvl w:val="0"/>
    </w:pPr>
    <w:rPr>
      <w:rFonts w:ascii="Arial" w:eastAsia="Times New Roman" w:hAnsi="Arial" w:cs="Arial"/>
      <w:b/>
      <w:bCs/>
      <w:caps/>
      <w:kern w:val="32"/>
      <w:sz w:val="24"/>
      <w:szCs w:val="32"/>
    </w:rPr>
  </w:style>
  <w:style w:type="paragraph" w:styleId="Naslov2">
    <w:name w:val="heading 2"/>
    <w:basedOn w:val="Navaden"/>
    <w:next w:val="Navaden"/>
    <w:link w:val="Naslov2Znak"/>
    <w:uiPriority w:val="9"/>
    <w:qFormat/>
    <w:rsid w:val="00BF4D20"/>
    <w:pPr>
      <w:keepNext/>
      <w:numPr>
        <w:ilvl w:val="1"/>
        <w:numId w:val="2"/>
      </w:numPr>
      <w:spacing w:before="120" w:after="0" w:line="240" w:lineRule="auto"/>
      <w:outlineLvl w:val="1"/>
    </w:pPr>
    <w:rPr>
      <w:rFonts w:ascii="Arial" w:eastAsia="Times New Roman" w:hAnsi="Arial" w:cs="Arial"/>
      <w:b/>
      <w:bCs/>
      <w:i/>
      <w:iCs/>
      <w:szCs w:val="24"/>
      <w:lang w:eastAsia="sl-SI"/>
    </w:rPr>
  </w:style>
  <w:style w:type="paragraph" w:styleId="Naslov3">
    <w:name w:val="heading 3"/>
    <w:aliases w:val="lena Naslov 3"/>
    <w:basedOn w:val="Navaden"/>
    <w:next w:val="Navaden"/>
    <w:link w:val="Naslov3Znak"/>
    <w:uiPriority w:val="9"/>
    <w:qFormat/>
    <w:rsid w:val="00BF4D20"/>
    <w:pPr>
      <w:keepNext/>
      <w:numPr>
        <w:ilvl w:val="2"/>
        <w:numId w:val="2"/>
      </w:numPr>
      <w:spacing w:after="0" w:line="240" w:lineRule="auto"/>
      <w:ind w:left="1134"/>
      <w:outlineLvl w:val="2"/>
    </w:pPr>
    <w:rPr>
      <w:rFonts w:ascii="Arial" w:eastAsia="Times New Roman" w:hAnsi="Arial" w:cs="Times New Roman"/>
      <w:b/>
      <w:bCs/>
      <w:sz w:val="20"/>
      <w:szCs w:val="24"/>
      <w:lang w:eastAsia="sl-SI"/>
    </w:rPr>
  </w:style>
  <w:style w:type="paragraph" w:styleId="Naslov4">
    <w:name w:val="heading 4"/>
    <w:basedOn w:val="Navaden"/>
    <w:next w:val="Navaden"/>
    <w:link w:val="Naslov4Znak"/>
    <w:uiPriority w:val="9"/>
    <w:unhideWhenUsed/>
    <w:qFormat/>
    <w:rsid w:val="00BF4D20"/>
    <w:pPr>
      <w:keepNext/>
      <w:numPr>
        <w:ilvl w:val="3"/>
        <w:numId w:val="2"/>
      </w:numPr>
      <w:spacing w:before="240" w:after="60" w:line="276" w:lineRule="auto"/>
      <w:outlineLvl w:val="3"/>
    </w:pPr>
    <w:rPr>
      <w:rFonts w:ascii="Calibri" w:eastAsia="Times New Roman" w:hAnsi="Calibri" w:cs="Times New Roman"/>
      <w:b/>
      <w:bCs/>
      <w:sz w:val="28"/>
      <w:szCs w:val="28"/>
    </w:rPr>
  </w:style>
  <w:style w:type="paragraph" w:styleId="Naslov5">
    <w:name w:val="heading 5"/>
    <w:basedOn w:val="Navaden"/>
    <w:next w:val="Navaden"/>
    <w:link w:val="Naslov5Znak"/>
    <w:uiPriority w:val="9"/>
    <w:unhideWhenUsed/>
    <w:qFormat/>
    <w:rsid w:val="00BF4D20"/>
    <w:pPr>
      <w:numPr>
        <w:ilvl w:val="4"/>
        <w:numId w:val="2"/>
      </w:numPr>
      <w:spacing w:before="240" w:after="60" w:line="276" w:lineRule="auto"/>
      <w:outlineLvl w:val="4"/>
    </w:pPr>
    <w:rPr>
      <w:rFonts w:ascii="Calibri" w:eastAsia="Times New Roman" w:hAnsi="Calibri" w:cs="Times New Roman"/>
      <w:b/>
      <w:bCs/>
      <w:i/>
      <w:iCs/>
      <w:sz w:val="26"/>
      <w:szCs w:val="26"/>
    </w:rPr>
  </w:style>
  <w:style w:type="paragraph" w:styleId="Naslov6">
    <w:name w:val="heading 6"/>
    <w:basedOn w:val="Navaden"/>
    <w:next w:val="Navaden"/>
    <w:link w:val="Naslov6Znak"/>
    <w:unhideWhenUsed/>
    <w:qFormat/>
    <w:rsid w:val="00BF4D20"/>
    <w:pPr>
      <w:numPr>
        <w:ilvl w:val="5"/>
        <w:numId w:val="2"/>
      </w:numPr>
      <w:spacing w:before="240" w:after="60" w:line="276" w:lineRule="auto"/>
      <w:outlineLvl w:val="5"/>
    </w:pPr>
    <w:rPr>
      <w:rFonts w:ascii="Calibri" w:eastAsia="Times New Roman" w:hAnsi="Calibri" w:cs="Times New Roman"/>
      <w:b/>
      <w:bCs/>
    </w:rPr>
  </w:style>
  <w:style w:type="paragraph" w:styleId="Naslov7">
    <w:name w:val="heading 7"/>
    <w:basedOn w:val="Navaden"/>
    <w:next w:val="Navaden"/>
    <w:link w:val="Naslov7Znak"/>
    <w:uiPriority w:val="9"/>
    <w:unhideWhenUsed/>
    <w:qFormat/>
    <w:rsid w:val="00BF4D20"/>
    <w:pPr>
      <w:numPr>
        <w:ilvl w:val="6"/>
        <w:numId w:val="2"/>
      </w:numPr>
      <w:spacing w:before="240" w:after="60" w:line="276" w:lineRule="auto"/>
      <w:outlineLvl w:val="6"/>
    </w:pPr>
    <w:rPr>
      <w:rFonts w:ascii="Calibri" w:eastAsia="Times New Roman" w:hAnsi="Calibri" w:cs="Times New Roman"/>
      <w:sz w:val="24"/>
      <w:szCs w:val="24"/>
    </w:rPr>
  </w:style>
  <w:style w:type="paragraph" w:styleId="Naslov8">
    <w:name w:val="heading 8"/>
    <w:basedOn w:val="Navaden"/>
    <w:next w:val="Navaden"/>
    <w:link w:val="Naslov8Znak"/>
    <w:uiPriority w:val="9"/>
    <w:unhideWhenUsed/>
    <w:qFormat/>
    <w:rsid w:val="00BF4D20"/>
    <w:pPr>
      <w:numPr>
        <w:ilvl w:val="7"/>
        <w:numId w:val="2"/>
      </w:numPr>
      <w:spacing w:before="240" w:after="60" w:line="276" w:lineRule="auto"/>
      <w:outlineLvl w:val="7"/>
    </w:pPr>
    <w:rPr>
      <w:rFonts w:ascii="Calibri" w:eastAsia="Times New Roman" w:hAnsi="Calibri" w:cs="Times New Roman"/>
      <w:i/>
      <w:iCs/>
      <w:sz w:val="24"/>
      <w:szCs w:val="24"/>
    </w:rPr>
  </w:style>
  <w:style w:type="paragraph" w:styleId="Naslov9">
    <w:name w:val="heading 9"/>
    <w:basedOn w:val="Navaden"/>
    <w:next w:val="Navaden"/>
    <w:link w:val="Naslov9Znak"/>
    <w:uiPriority w:val="9"/>
    <w:qFormat/>
    <w:rsid w:val="00BF4D20"/>
    <w:pPr>
      <w:numPr>
        <w:ilvl w:val="8"/>
        <w:numId w:val="2"/>
      </w:numPr>
      <w:spacing w:before="240" w:after="60" w:line="240" w:lineRule="auto"/>
      <w:jc w:val="both"/>
      <w:outlineLvl w:val="8"/>
    </w:pPr>
    <w:rPr>
      <w:rFonts w:ascii="Arial" w:eastAsia="Times New Roman" w:hAnsi="Arial" w:cs="Ari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BF4D20"/>
    <w:rPr>
      <w:rFonts w:ascii="Arial" w:eastAsia="Times New Roman" w:hAnsi="Arial" w:cs="Arial"/>
      <w:b/>
      <w:bCs/>
      <w:caps/>
      <w:kern w:val="32"/>
      <w:sz w:val="24"/>
      <w:szCs w:val="32"/>
    </w:rPr>
  </w:style>
  <w:style w:type="character" w:customStyle="1" w:styleId="Naslov2Znak">
    <w:name w:val="Naslov 2 Znak"/>
    <w:basedOn w:val="Privzetapisavaodstavka"/>
    <w:link w:val="Naslov2"/>
    <w:uiPriority w:val="9"/>
    <w:rsid w:val="00BF4D20"/>
    <w:rPr>
      <w:rFonts w:ascii="Arial" w:eastAsia="Times New Roman" w:hAnsi="Arial" w:cs="Arial"/>
      <w:b/>
      <w:bCs/>
      <w:i/>
      <w:iCs/>
      <w:szCs w:val="24"/>
      <w:lang w:eastAsia="sl-SI"/>
    </w:rPr>
  </w:style>
  <w:style w:type="character" w:customStyle="1" w:styleId="Naslov3Znak">
    <w:name w:val="Naslov 3 Znak"/>
    <w:aliases w:val="lena Naslov 3 Znak"/>
    <w:basedOn w:val="Privzetapisavaodstavka"/>
    <w:link w:val="Naslov3"/>
    <w:uiPriority w:val="9"/>
    <w:rsid w:val="00BF4D20"/>
    <w:rPr>
      <w:rFonts w:ascii="Arial" w:eastAsia="Times New Roman" w:hAnsi="Arial" w:cs="Times New Roman"/>
      <w:b/>
      <w:bCs/>
      <w:sz w:val="20"/>
      <w:szCs w:val="24"/>
      <w:lang w:eastAsia="sl-SI"/>
    </w:rPr>
  </w:style>
  <w:style w:type="character" w:customStyle="1" w:styleId="Naslov4Znak">
    <w:name w:val="Naslov 4 Znak"/>
    <w:basedOn w:val="Privzetapisavaodstavka"/>
    <w:link w:val="Naslov4"/>
    <w:uiPriority w:val="9"/>
    <w:rsid w:val="00BF4D20"/>
    <w:rPr>
      <w:rFonts w:ascii="Calibri" w:eastAsia="Times New Roman" w:hAnsi="Calibri" w:cs="Times New Roman"/>
      <w:b/>
      <w:bCs/>
      <w:sz w:val="28"/>
      <w:szCs w:val="28"/>
    </w:rPr>
  </w:style>
  <w:style w:type="character" w:customStyle="1" w:styleId="Naslov5Znak">
    <w:name w:val="Naslov 5 Znak"/>
    <w:basedOn w:val="Privzetapisavaodstavka"/>
    <w:link w:val="Naslov5"/>
    <w:uiPriority w:val="9"/>
    <w:rsid w:val="00BF4D20"/>
    <w:rPr>
      <w:rFonts w:ascii="Calibri" w:eastAsia="Times New Roman" w:hAnsi="Calibri" w:cs="Times New Roman"/>
      <w:b/>
      <w:bCs/>
      <w:i/>
      <w:iCs/>
      <w:sz w:val="26"/>
      <w:szCs w:val="26"/>
    </w:rPr>
  </w:style>
  <w:style w:type="character" w:customStyle="1" w:styleId="Naslov6Znak">
    <w:name w:val="Naslov 6 Znak"/>
    <w:basedOn w:val="Privzetapisavaodstavka"/>
    <w:link w:val="Naslov6"/>
    <w:rsid w:val="00BF4D20"/>
    <w:rPr>
      <w:rFonts w:ascii="Calibri" w:eastAsia="Times New Roman" w:hAnsi="Calibri" w:cs="Times New Roman"/>
      <w:b/>
      <w:bCs/>
    </w:rPr>
  </w:style>
  <w:style w:type="character" w:customStyle="1" w:styleId="Naslov7Znak">
    <w:name w:val="Naslov 7 Znak"/>
    <w:basedOn w:val="Privzetapisavaodstavka"/>
    <w:link w:val="Naslov7"/>
    <w:uiPriority w:val="9"/>
    <w:rsid w:val="00BF4D20"/>
    <w:rPr>
      <w:rFonts w:ascii="Calibri" w:eastAsia="Times New Roman" w:hAnsi="Calibri" w:cs="Times New Roman"/>
      <w:sz w:val="24"/>
      <w:szCs w:val="24"/>
    </w:rPr>
  </w:style>
  <w:style w:type="character" w:customStyle="1" w:styleId="Naslov8Znak">
    <w:name w:val="Naslov 8 Znak"/>
    <w:basedOn w:val="Privzetapisavaodstavka"/>
    <w:link w:val="Naslov8"/>
    <w:uiPriority w:val="9"/>
    <w:rsid w:val="00BF4D20"/>
    <w:rPr>
      <w:rFonts w:ascii="Calibri" w:eastAsia="Times New Roman" w:hAnsi="Calibri" w:cs="Times New Roman"/>
      <w:i/>
      <w:iCs/>
      <w:sz w:val="24"/>
      <w:szCs w:val="24"/>
    </w:rPr>
  </w:style>
  <w:style w:type="character" w:customStyle="1" w:styleId="Naslov9Znak">
    <w:name w:val="Naslov 9 Znak"/>
    <w:basedOn w:val="Privzetapisavaodstavka"/>
    <w:link w:val="Naslov9"/>
    <w:uiPriority w:val="9"/>
    <w:rsid w:val="00BF4D20"/>
    <w:rPr>
      <w:rFonts w:ascii="Arial" w:eastAsia="Times New Roman" w:hAnsi="Arial" w:cs="Arial"/>
    </w:rPr>
  </w:style>
  <w:style w:type="paragraph" w:styleId="Sprotnaopomba-besedilo">
    <w:name w:val="footnote text"/>
    <w:aliases w:val=" Char Char,Sprotna opomba - besedilo Znak1,Sprotna opomba - besedilo Znak Znak2,Sprotna opomba - besedilo Znak1 Znak Znak1,Sprotna opomba - besedilo Znak1 Znak Znak Znak,Sprotna opomba - besedilo Znak Znak Znak Znak Znak"/>
    <w:basedOn w:val="Navaden"/>
    <w:link w:val="Sprotnaopomba-besediloZnak"/>
    <w:uiPriority w:val="99"/>
    <w:unhideWhenUsed/>
    <w:qFormat/>
    <w:rsid w:val="00BF4D20"/>
    <w:pPr>
      <w:spacing w:after="200" w:line="276" w:lineRule="auto"/>
    </w:pPr>
    <w:rPr>
      <w:rFonts w:ascii="Calibri" w:eastAsia="Calibri" w:hAnsi="Calibri" w:cs="Times New Roman"/>
      <w:sz w:val="20"/>
      <w:szCs w:val="20"/>
    </w:rPr>
  </w:style>
  <w:style w:type="character" w:customStyle="1" w:styleId="Sprotnaopomba-besediloZnak">
    <w:name w:val="Sprotna opomba - besedilo Znak"/>
    <w:aliases w:val=" Char Char Znak,Sprotna opomba - besedilo Znak1 Znak,Sprotna opomba - besedilo Znak Znak2 Znak,Sprotna opomba - besedilo Znak1 Znak Znak1 Znak,Sprotna opomba - besedilo Znak1 Znak Znak Znak Znak"/>
    <w:basedOn w:val="Privzetapisavaodstavka"/>
    <w:link w:val="Sprotnaopomba-besedilo"/>
    <w:uiPriority w:val="99"/>
    <w:rsid w:val="00BF4D20"/>
    <w:rPr>
      <w:rFonts w:ascii="Calibri" w:eastAsia="Calibri" w:hAnsi="Calibri" w:cs="Times New Roman"/>
      <w:sz w:val="20"/>
      <w:szCs w:val="20"/>
    </w:rPr>
  </w:style>
  <w:style w:type="character" w:styleId="Sprotnaopomba-sklic">
    <w:name w:val="footnote reference"/>
    <w:aliases w:val="Footnote symbol,Footnote,Fussnota,BVI fnr, Znak,Footnote reference number,note TESI,SUPERS,EN Footnote Reference"/>
    <w:uiPriority w:val="99"/>
    <w:unhideWhenUsed/>
    <w:rsid w:val="00BF4D20"/>
    <w:rPr>
      <w:vertAlign w:val="superscript"/>
    </w:rPr>
  </w:style>
  <w:style w:type="character" w:styleId="Hiperpovezava">
    <w:name w:val="Hyperlink"/>
    <w:uiPriority w:val="99"/>
    <w:rsid w:val="00BF4D20"/>
    <w:rPr>
      <w:color w:val="0000FF"/>
      <w:u w:val="single"/>
    </w:rPr>
  </w:style>
  <w:style w:type="character" w:styleId="Pripombasklic">
    <w:name w:val="annotation reference"/>
    <w:aliases w:val="Komentar - sklic,Komentar - sklic1"/>
    <w:uiPriority w:val="99"/>
    <w:unhideWhenUsed/>
    <w:rsid w:val="00BF4D20"/>
    <w:rPr>
      <w:sz w:val="16"/>
      <w:szCs w:val="16"/>
    </w:rPr>
  </w:style>
  <w:style w:type="paragraph" w:styleId="Pripombabesedilo">
    <w:name w:val="annotation text"/>
    <w:aliases w:val="Komentar - besedilo,Komentar - besedilo1"/>
    <w:basedOn w:val="Navaden"/>
    <w:link w:val="PripombabesediloZnak"/>
    <w:uiPriority w:val="99"/>
    <w:unhideWhenUsed/>
    <w:rsid w:val="00BF4D20"/>
    <w:pPr>
      <w:spacing w:after="200" w:line="276" w:lineRule="auto"/>
    </w:pPr>
    <w:rPr>
      <w:rFonts w:ascii="Calibri" w:eastAsia="Calibri" w:hAnsi="Calibri" w:cs="Times New Roman"/>
      <w:sz w:val="20"/>
      <w:szCs w:val="20"/>
    </w:rPr>
  </w:style>
  <w:style w:type="character" w:customStyle="1" w:styleId="PripombabesediloZnak">
    <w:name w:val="Pripomba – besedilo Znak"/>
    <w:aliases w:val="Komentar - besedilo Znak,Komentar - besedilo1 Znak"/>
    <w:basedOn w:val="Privzetapisavaodstavka"/>
    <w:link w:val="Pripombabesedilo"/>
    <w:uiPriority w:val="99"/>
    <w:rsid w:val="00BF4D20"/>
    <w:rPr>
      <w:rFonts w:ascii="Calibri" w:eastAsia="Calibri" w:hAnsi="Calibri" w:cs="Times New Roman"/>
      <w:sz w:val="20"/>
      <w:szCs w:val="20"/>
    </w:rPr>
  </w:style>
  <w:style w:type="paragraph" w:styleId="Odstavekseznama">
    <w:name w:val="List Paragraph"/>
    <w:aliases w:val="za tekst,Označevanje,List Paragraph2,K1,Table of contents numbered,Elenco num ARGEA,body,Odsek zoznamu2,naslov 1,Bullet 1,Bullet Points,Bullet layer,Colorful List - Accent 11,Dot pt,F5 List Paragraph,Indicator Text,Issue Action POC,3"/>
    <w:basedOn w:val="Navaden"/>
    <w:link w:val="OdstavekseznamaZnak"/>
    <w:uiPriority w:val="34"/>
    <w:qFormat/>
    <w:rsid w:val="00BF4D20"/>
    <w:pPr>
      <w:spacing w:after="200" w:line="276" w:lineRule="auto"/>
      <w:ind w:left="708"/>
    </w:pPr>
    <w:rPr>
      <w:rFonts w:ascii="Calibri" w:eastAsia="Calibri" w:hAnsi="Calibri" w:cs="Times New Roman"/>
    </w:rPr>
  </w:style>
  <w:style w:type="character" w:customStyle="1" w:styleId="OdstavekseznamaZnak">
    <w:name w:val="Odstavek seznama Znak"/>
    <w:aliases w:val="za tekst Znak,Označevanje Znak,List Paragraph2 Znak,K1 Znak,Table of contents numbered Znak,Elenco num ARGEA Znak,body Znak,Odsek zoznamu2 Znak,naslov 1 Znak,Bullet 1 Znak,Bullet Points Znak,Bullet layer Znak,Dot pt Znak,3 Znak"/>
    <w:link w:val="Odstavekseznama"/>
    <w:uiPriority w:val="34"/>
    <w:qFormat/>
    <w:locked/>
    <w:rsid w:val="00BF4D20"/>
    <w:rPr>
      <w:rFonts w:ascii="Calibri" w:eastAsia="Calibri" w:hAnsi="Calibri" w:cs="Times New Roman"/>
    </w:rPr>
  </w:style>
  <w:style w:type="character" w:customStyle="1" w:styleId="TEKSTZnak">
    <w:name w:val="TEKST Znak"/>
    <w:link w:val="TEKST"/>
    <w:locked/>
    <w:rsid w:val="00BF4D20"/>
    <w:rPr>
      <w:rFonts w:ascii="Trebuchet MS" w:eastAsia="Times New Roman" w:hAnsi="Trebuchet MS"/>
    </w:rPr>
  </w:style>
  <w:style w:type="paragraph" w:customStyle="1" w:styleId="TEKST">
    <w:name w:val="TEKST"/>
    <w:basedOn w:val="Navaden"/>
    <w:link w:val="TEKSTZnak"/>
    <w:rsid w:val="00BF4D20"/>
    <w:pPr>
      <w:spacing w:after="0" w:line="264" w:lineRule="auto"/>
      <w:jc w:val="both"/>
    </w:pPr>
    <w:rPr>
      <w:rFonts w:ascii="Trebuchet MS" w:eastAsia="Times New Roman" w:hAnsi="Trebuchet MS"/>
    </w:rPr>
  </w:style>
  <w:style w:type="paragraph" w:styleId="Navadensplet">
    <w:name w:val="Normal (Web)"/>
    <w:basedOn w:val="Navaden"/>
    <w:uiPriority w:val="99"/>
    <w:unhideWhenUsed/>
    <w:rsid w:val="00BF4D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tevanje">
    <w:name w:val="Naštevanje"/>
    <w:basedOn w:val="Navaden"/>
    <w:link w:val="NatevanjeZnak"/>
    <w:qFormat/>
    <w:rsid w:val="00BF4D20"/>
    <w:pPr>
      <w:numPr>
        <w:numId w:val="4"/>
      </w:numPr>
      <w:overflowPunct w:val="0"/>
      <w:autoSpaceDE w:val="0"/>
      <w:autoSpaceDN w:val="0"/>
      <w:adjustRightInd w:val="0"/>
      <w:spacing w:after="0" w:line="240" w:lineRule="auto"/>
      <w:jc w:val="both"/>
      <w:textAlignment w:val="baseline"/>
    </w:pPr>
    <w:rPr>
      <w:rFonts w:ascii="Arial" w:eastAsia="Times New Roman" w:hAnsi="Arial" w:cs="Arial"/>
      <w:iCs/>
      <w:sz w:val="20"/>
      <w:lang w:eastAsia="sl-SI"/>
    </w:rPr>
  </w:style>
  <w:style w:type="character" w:customStyle="1" w:styleId="NatevanjeZnak">
    <w:name w:val="Naštevanje Znak"/>
    <w:link w:val="Natevanje"/>
    <w:rsid w:val="00BF4D20"/>
    <w:rPr>
      <w:rFonts w:ascii="Arial" w:eastAsia="Times New Roman" w:hAnsi="Arial" w:cs="Arial"/>
      <w:iCs/>
      <w:sz w:val="20"/>
      <w:lang w:eastAsia="sl-SI"/>
    </w:rPr>
  </w:style>
  <w:style w:type="paragraph" w:customStyle="1" w:styleId="Preformatted">
    <w:name w:val="Preformatted"/>
    <w:basedOn w:val="Navaden"/>
    <w:uiPriority w:val="99"/>
    <w:rsid w:val="00BF4D20"/>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jc w:val="both"/>
    </w:pPr>
    <w:rPr>
      <w:rFonts w:ascii="Courier New" w:eastAsia="Times New Roman" w:hAnsi="Courier New" w:cs="Courier New"/>
      <w:sz w:val="20"/>
      <w:szCs w:val="20"/>
      <w:lang w:bidi="en-US"/>
    </w:rPr>
  </w:style>
  <w:style w:type="paragraph" w:customStyle="1" w:styleId="Alineazaodstavkom">
    <w:name w:val="Alinea za odstavkom"/>
    <w:basedOn w:val="Navaden"/>
    <w:link w:val="AlineazaodstavkomZnak"/>
    <w:qFormat/>
    <w:rsid w:val="00BF4D20"/>
    <w:pPr>
      <w:numPr>
        <w:numId w:val="11"/>
      </w:numPr>
      <w:spacing w:after="0" w:line="240" w:lineRule="auto"/>
      <w:jc w:val="both"/>
    </w:pPr>
    <w:rPr>
      <w:rFonts w:ascii="Arial" w:eastAsia="Times New Roman" w:hAnsi="Arial" w:cs="Arial"/>
      <w:lang w:eastAsia="sl-SI"/>
    </w:rPr>
  </w:style>
  <w:style w:type="character" w:customStyle="1" w:styleId="AlineazaodstavkomZnak">
    <w:name w:val="Alinea za odstavkom Znak"/>
    <w:link w:val="Alineazaodstavkom"/>
    <w:rsid w:val="00BF4D20"/>
    <w:rPr>
      <w:rFonts w:ascii="Arial" w:eastAsia="Times New Roman" w:hAnsi="Arial" w:cs="Arial"/>
      <w:lang w:eastAsia="sl-SI"/>
    </w:rPr>
  </w:style>
  <w:style w:type="paragraph" w:customStyle="1" w:styleId="len">
    <w:name w:val="len"/>
    <w:basedOn w:val="Navaden"/>
    <w:rsid w:val="00632A3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632A3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632A3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632A3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632A3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632A3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Zadevapripombe">
    <w:name w:val="annotation subject"/>
    <w:basedOn w:val="Pripombabesedilo"/>
    <w:next w:val="Pripombabesedilo"/>
    <w:link w:val="ZadevapripombeZnak"/>
    <w:uiPriority w:val="99"/>
    <w:semiHidden/>
    <w:unhideWhenUsed/>
    <w:rsid w:val="00E229D7"/>
    <w:pPr>
      <w:spacing w:after="160" w:line="240" w:lineRule="auto"/>
    </w:pPr>
    <w:rPr>
      <w:rFonts w:asciiTheme="minorHAnsi" w:eastAsiaTheme="minorHAnsi" w:hAnsiTheme="minorHAnsi" w:cstheme="minorBidi"/>
      <w:b/>
      <w:bCs/>
    </w:rPr>
  </w:style>
  <w:style w:type="character" w:customStyle="1" w:styleId="ZadevapripombeZnak">
    <w:name w:val="Zadeva pripombe Znak"/>
    <w:basedOn w:val="PripombabesediloZnak"/>
    <w:link w:val="Zadevapripombe"/>
    <w:uiPriority w:val="99"/>
    <w:semiHidden/>
    <w:rsid w:val="00E229D7"/>
    <w:rPr>
      <w:rFonts w:ascii="Calibri" w:eastAsia="Calibri" w:hAnsi="Calibri" w:cs="Times New Roman"/>
      <w:b/>
      <w:bCs/>
      <w:sz w:val="20"/>
      <w:szCs w:val="20"/>
    </w:rPr>
  </w:style>
  <w:style w:type="paragraph" w:styleId="Besedilooblaka">
    <w:name w:val="Balloon Text"/>
    <w:basedOn w:val="Navaden"/>
    <w:link w:val="BesedilooblakaZnak"/>
    <w:uiPriority w:val="99"/>
    <w:semiHidden/>
    <w:unhideWhenUsed/>
    <w:rsid w:val="00E229D7"/>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229D7"/>
    <w:rPr>
      <w:rFonts w:ascii="Segoe UI" w:hAnsi="Segoe UI" w:cs="Segoe UI"/>
      <w:sz w:val="18"/>
      <w:szCs w:val="18"/>
    </w:rPr>
  </w:style>
  <w:style w:type="paragraph" w:styleId="Revizija">
    <w:name w:val="Revision"/>
    <w:hidden/>
    <w:uiPriority w:val="99"/>
    <w:semiHidden/>
    <w:rsid w:val="00FA71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085091">
      <w:bodyDiv w:val="1"/>
      <w:marLeft w:val="0"/>
      <w:marRight w:val="0"/>
      <w:marTop w:val="0"/>
      <w:marBottom w:val="0"/>
      <w:divBdr>
        <w:top w:val="none" w:sz="0" w:space="0" w:color="auto"/>
        <w:left w:val="none" w:sz="0" w:space="0" w:color="auto"/>
        <w:bottom w:val="none" w:sz="0" w:space="0" w:color="auto"/>
        <w:right w:val="none" w:sz="0" w:space="0" w:color="auto"/>
      </w:divBdr>
    </w:div>
    <w:div w:id="210725806">
      <w:bodyDiv w:val="1"/>
      <w:marLeft w:val="0"/>
      <w:marRight w:val="0"/>
      <w:marTop w:val="0"/>
      <w:marBottom w:val="0"/>
      <w:divBdr>
        <w:top w:val="none" w:sz="0" w:space="0" w:color="auto"/>
        <w:left w:val="none" w:sz="0" w:space="0" w:color="auto"/>
        <w:bottom w:val="none" w:sz="0" w:space="0" w:color="auto"/>
        <w:right w:val="none" w:sz="0" w:space="0" w:color="auto"/>
      </w:divBdr>
    </w:div>
    <w:div w:id="361442103">
      <w:bodyDiv w:val="1"/>
      <w:marLeft w:val="0"/>
      <w:marRight w:val="0"/>
      <w:marTop w:val="0"/>
      <w:marBottom w:val="0"/>
      <w:divBdr>
        <w:top w:val="none" w:sz="0" w:space="0" w:color="auto"/>
        <w:left w:val="none" w:sz="0" w:space="0" w:color="auto"/>
        <w:bottom w:val="none" w:sz="0" w:space="0" w:color="auto"/>
        <w:right w:val="none" w:sz="0" w:space="0" w:color="auto"/>
      </w:divBdr>
      <w:divsChild>
        <w:div w:id="796994077">
          <w:marLeft w:val="0"/>
          <w:marRight w:val="0"/>
          <w:marTop w:val="0"/>
          <w:marBottom w:val="120"/>
          <w:divBdr>
            <w:top w:val="none" w:sz="0" w:space="0" w:color="auto"/>
            <w:left w:val="none" w:sz="0" w:space="0" w:color="auto"/>
            <w:bottom w:val="none" w:sz="0" w:space="0" w:color="auto"/>
            <w:right w:val="none" w:sz="0" w:space="0" w:color="auto"/>
          </w:divBdr>
        </w:div>
        <w:div w:id="821391461">
          <w:marLeft w:val="0"/>
          <w:marRight w:val="0"/>
          <w:marTop w:val="0"/>
          <w:marBottom w:val="120"/>
          <w:divBdr>
            <w:top w:val="none" w:sz="0" w:space="0" w:color="auto"/>
            <w:left w:val="none" w:sz="0" w:space="0" w:color="auto"/>
            <w:bottom w:val="none" w:sz="0" w:space="0" w:color="auto"/>
            <w:right w:val="none" w:sz="0" w:space="0" w:color="auto"/>
          </w:divBdr>
        </w:div>
        <w:div w:id="1974630791">
          <w:marLeft w:val="0"/>
          <w:marRight w:val="0"/>
          <w:marTop w:val="0"/>
          <w:marBottom w:val="120"/>
          <w:divBdr>
            <w:top w:val="none" w:sz="0" w:space="0" w:color="auto"/>
            <w:left w:val="none" w:sz="0" w:space="0" w:color="auto"/>
            <w:bottom w:val="none" w:sz="0" w:space="0" w:color="auto"/>
            <w:right w:val="none" w:sz="0" w:space="0" w:color="auto"/>
          </w:divBdr>
        </w:div>
        <w:div w:id="1527476470">
          <w:marLeft w:val="0"/>
          <w:marRight w:val="0"/>
          <w:marTop w:val="0"/>
          <w:marBottom w:val="120"/>
          <w:divBdr>
            <w:top w:val="none" w:sz="0" w:space="0" w:color="auto"/>
            <w:left w:val="none" w:sz="0" w:space="0" w:color="auto"/>
            <w:bottom w:val="none" w:sz="0" w:space="0" w:color="auto"/>
            <w:right w:val="none" w:sz="0" w:space="0" w:color="auto"/>
          </w:divBdr>
        </w:div>
        <w:div w:id="931277832">
          <w:marLeft w:val="0"/>
          <w:marRight w:val="0"/>
          <w:marTop w:val="0"/>
          <w:marBottom w:val="120"/>
          <w:divBdr>
            <w:top w:val="none" w:sz="0" w:space="0" w:color="auto"/>
            <w:left w:val="none" w:sz="0" w:space="0" w:color="auto"/>
            <w:bottom w:val="none" w:sz="0" w:space="0" w:color="auto"/>
            <w:right w:val="none" w:sz="0" w:space="0" w:color="auto"/>
          </w:divBdr>
        </w:div>
        <w:div w:id="928580535">
          <w:marLeft w:val="0"/>
          <w:marRight w:val="0"/>
          <w:marTop w:val="0"/>
          <w:marBottom w:val="120"/>
          <w:divBdr>
            <w:top w:val="none" w:sz="0" w:space="0" w:color="auto"/>
            <w:left w:val="none" w:sz="0" w:space="0" w:color="auto"/>
            <w:bottom w:val="none" w:sz="0" w:space="0" w:color="auto"/>
            <w:right w:val="none" w:sz="0" w:space="0" w:color="auto"/>
          </w:divBdr>
        </w:div>
        <w:div w:id="80955037">
          <w:marLeft w:val="0"/>
          <w:marRight w:val="0"/>
          <w:marTop w:val="0"/>
          <w:marBottom w:val="120"/>
          <w:divBdr>
            <w:top w:val="none" w:sz="0" w:space="0" w:color="auto"/>
            <w:left w:val="none" w:sz="0" w:space="0" w:color="auto"/>
            <w:bottom w:val="none" w:sz="0" w:space="0" w:color="auto"/>
            <w:right w:val="none" w:sz="0" w:space="0" w:color="auto"/>
          </w:divBdr>
        </w:div>
      </w:divsChild>
    </w:div>
    <w:div w:id="909536232">
      <w:bodyDiv w:val="1"/>
      <w:marLeft w:val="0"/>
      <w:marRight w:val="0"/>
      <w:marTop w:val="0"/>
      <w:marBottom w:val="0"/>
      <w:divBdr>
        <w:top w:val="none" w:sz="0" w:space="0" w:color="auto"/>
        <w:left w:val="none" w:sz="0" w:space="0" w:color="auto"/>
        <w:bottom w:val="none" w:sz="0" w:space="0" w:color="auto"/>
        <w:right w:val="none" w:sz="0" w:space="0" w:color="auto"/>
      </w:divBdr>
      <w:divsChild>
        <w:div w:id="1118257911">
          <w:marLeft w:val="0"/>
          <w:marRight w:val="0"/>
          <w:marTop w:val="240"/>
          <w:marBottom w:val="120"/>
          <w:divBdr>
            <w:top w:val="none" w:sz="0" w:space="0" w:color="auto"/>
            <w:left w:val="none" w:sz="0" w:space="0" w:color="auto"/>
            <w:bottom w:val="none" w:sz="0" w:space="0" w:color="auto"/>
            <w:right w:val="none" w:sz="0" w:space="0" w:color="auto"/>
          </w:divBdr>
        </w:div>
        <w:div w:id="250286815">
          <w:marLeft w:val="0"/>
          <w:marRight w:val="0"/>
          <w:marTop w:val="0"/>
          <w:marBottom w:val="120"/>
          <w:divBdr>
            <w:top w:val="none" w:sz="0" w:space="0" w:color="auto"/>
            <w:left w:val="none" w:sz="0" w:space="0" w:color="auto"/>
            <w:bottom w:val="none" w:sz="0" w:space="0" w:color="auto"/>
            <w:right w:val="none" w:sz="0" w:space="0" w:color="auto"/>
          </w:divBdr>
        </w:div>
        <w:div w:id="328143882">
          <w:marLeft w:val="0"/>
          <w:marRight w:val="0"/>
          <w:marTop w:val="0"/>
          <w:marBottom w:val="120"/>
          <w:divBdr>
            <w:top w:val="none" w:sz="0" w:space="0" w:color="auto"/>
            <w:left w:val="none" w:sz="0" w:space="0" w:color="auto"/>
            <w:bottom w:val="none" w:sz="0" w:space="0" w:color="auto"/>
            <w:right w:val="none" w:sz="0" w:space="0" w:color="auto"/>
          </w:divBdr>
        </w:div>
        <w:div w:id="1090194689">
          <w:marLeft w:val="0"/>
          <w:marRight w:val="0"/>
          <w:marTop w:val="0"/>
          <w:marBottom w:val="120"/>
          <w:divBdr>
            <w:top w:val="none" w:sz="0" w:space="0" w:color="auto"/>
            <w:left w:val="none" w:sz="0" w:space="0" w:color="auto"/>
            <w:bottom w:val="none" w:sz="0" w:space="0" w:color="auto"/>
            <w:right w:val="none" w:sz="0" w:space="0" w:color="auto"/>
          </w:divBdr>
        </w:div>
        <w:div w:id="1987314542">
          <w:marLeft w:val="0"/>
          <w:marRight w:val="0"/>
          <w:marTop w:val="0"/>
          <w:marBottom w:val="120"/>
          <w:divBdr>
            <w:top w:val="none" w:sz="0" w:space="0" w:color="auto"/>
            <w:left w:val="none" w:sz="0" w:space="0" w:color="auto"/>
            <w:bottom w:val="none" w:sz="0" w:space="0" w:color="auto"/>
            <w:right w:val="none" w:sz="0" w:space="0" w:color="auto"/>
          </w:divBdr>
        </w:div>
        <w:div w:id="425545080">
          <w:marLeft w:val="0"/>
          <w:marRight w:val="0"/>
          <w:marTop w:val="0"/>
          <w:marBottom w:val="120"/>
          <w:divBdr>
            <w:top w:val="none" w:sz="0" w:space="0" w:color="auto"/>
            <w:left w:val="none" w:sz="0" w:space="0" w:color="auto"/>
            <w:bottom w:val="none" w:sz="0" w:space="0" w:color="auto"/>
            <w:right w:val="none" w:sz="0" w:space="0" w:color="auto"/>
          </w:divBdr>
        </w:div>
        <w:div w:id="372507940">
          <w:marLeft w:val="0"/>
          <w:marRight w:val="0"/>
          <w:marTop w:val="0"/>
          <w:marBottom w:val="120"/>
          <w:divBdr>
            <w:top w:val="none" w:sz="0" w:space="0" w:color="auto"/>
            <w:left w:val="none" w:sz="0" w:space="0" w:color="auto"/>
            <w:bottom w:val="none" w:sz="0" w:space="0" w:color="auto"/>
            <w:right w:val="none" w:sz="0" w:space="0" w:color="auto"/>
          </w:divBdr>
        </w:div>
        <w:div w:id="1311592807">
          <w:marLeft w:val="0"/>
          <w:marRight w:val="0"/>
          <w:marTop w:val="0"/>
          <w:marBottom w:val="120"/>
          <w:divBdr>
            <w:top w:val="none" w:sz="0" w:space="0" w:color="auto"/>
            <w:left w:val="none" w:sz="0" w:space="0" w:color="auto"/>
            <w:bottom w:val="none" w:sz="0" w:space="0" w:color="auto"/>
            <w:right w:val="none" w:sz="0" w:space="0" w:color="auto"/>
          </w:divBdr>
        </w:div>
        <w:div w:id="137110169">
          <w:marLeft w:val="0"/>
          <w:marRight w:val="0"/>
          <w:marTop w:val="0"/>
          <w:marBottom w:val="120"/>
          <w:divBdr>
            <w:top w:val="none" w:sz="0" w:space="0" w:color="auto"/>
            <w:left w:val="none" w:sz="0" w:space="0" w:color="auto"/>
            <w:bottom w:val="none" w:sz="0" w:space="0" w:color="auto"/>
            <w:right w:val="none" w:sz="0" w:space="0" w:color="auto"/>
          </w:divBdr>
        </w:div>
        <w:div w:id="1761951760">
          <w:marLeft w:val="0"/>
          <w:marRight w:val="0"/>
          <w:marTop w:val="0"/>
          <w:marBottom w:val="120"/>
          <w:divBdr>
            <w:top w:val="none" w:sz="0" w:space="0" w:color="auto"/>
            <w:left w:val="none" w:sz="0" w:space="0" w:color="auto"/>
            <w:bottom w:val="none" w:sz="0" w:space="0" w:color="auto"/>
            <w:right w:val="none" w:sz="0" w:space="0" w:color="auto"/>
          </w:divBdr>
        </w:div>
      </w:divsChild>
    </w:div>
    <w:div w:id="1024864605">
      <w:bodyDiv w:val="1"/>
      <w:marLeft w:val="0"/>
      <w:marRight w:val="0"/>
      <w:marTop w:val="0"/>
      <w:marBottom w:val="0"/>
      <w:divBdr>
        <w:top w:val="none" w:sz="0" w:space="0" w:color="auto"/>
        <w:left w:val="none" w:sz="0" w:space="0" w:color="auto"/>
        <w:bottom w:val="none" w:sz="0" w:space="0" w:color="auto"/>
        <w:right w:val="none" w:sz="0" w:space="0" w:color="auto"/>
      </w:divBdr>
    </w:div>
    <w:div w:id="1492140453">
      <w:bodyDiv w:val="1"/>
      <w:marLeft w:val="0"/>
      <w:marRight w:val="0"/>
      <w:marTop w:val="0"/>
      <w:marBottom w:val="0"/>
      <w:divBdr>
        <w:top w:val="none" w:sz="0" w:space="0" w:color="auto"/>
        <w:left w:val="none" w:sz="0" w:space="0" w:color="auto"/>
        <w:bottom w:val="none" w:sz="0" w:space="0" w:color="auto"/>
        <w:right w:val="none" w:sz="0" w:space="0" w:color="auto"/>
      </w:divBdr>
    </w:div>
    <w:div w:id="1530728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0" Type="http://schemas.microsoft.com/office/2016/09/relationships/commentsIds" Target="commentsId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CC35529-9451-40F7-85F2-A3D46FCE62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6</Pages>
  <Words>2327</Words>
  <Characters>13268</Characters>
  <Application>Microsoft Office Word</Application>
  <DocSecurity>0</DocSecurity>
  <Lines>110</Lines>
  <Paragraphs>31</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15564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Betka Miklič</dc:creator>
  <cp:keywords/>
  <dc:description/>
  <cp:lastModifiedBy>Betka Miklič</cp:lastModifiedBy>
  <cp:revision>6</cp:revision>
  <cp:lastPrinted>2023-12-18T13:08:00Z</cp:lastPrinted>
  <dcterms:created xsi:type="dcterms:W3CDTF">2024-04-15T09:46:00Z</dcterms:created>
  <dcterms:modified xsi:type="dcterms:W3CDTF">2024-04-15T10:23:00Z</dcterms:modified>
</cp:coreProperties>
</file>