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C0E" w:rsidRPr="008E2C0E" w:rsidRDefault="008E2C0E" w:rsidP="008E2C0E">
      <w:pPr>
        <w:suppressAutoHyphens/>
        <w:overflowPunct w:val="0"/>
        <w:autoSpaceDE w:val="0"/>
        <w:autoSpaceDN w:val="0"/>
        <w:adjustRightInd w:val="0"/>
        <w:jc w:val="right"/>
        <w:textAlignment w:val="baseline"/>
        <w:rPr>
          <w:rFonts w:cs="Arial"/>
          <w:b/>
          <w:color w:val="000000"/>
          <w:szCs w:val="20"/>
        </w:rPr>
      </w:pPr>
    </w:p>
    <w:p w:rsidR="008E2C0E" w:rsidRPr="008E2C0E" w:rsidRDefault="008E2C0E" w:rsidP="008E2C0E">
      <w:pPr>
        <w:suppressAutoHyphens/>
        <w:overflowPunct w:val="0"/>
        <w:autoSpaceDE w:val="0"/>
        <w:autoSpaceDN w:val="0"/>
        <w:adjustRightInd w:val="0"/>
        <w:jc w:val="right"/>
        <w:textAlignment w:val="baseline"/>
        <w:rPr>
          <w:rFonts w:cs="Arial"/>
          <w:color w:val="000000"/>
          <w:szCs w:val="20"/>
        </w:rPr>
      </w:pPr>
    </w:p>
    <w:p w:rsidR="008E2C0E" w:rsidRPr="008E2C0E" w:rsidRDefault="008E2C0E" w:rsidP="008E2C0E">
      <w:pPr>
        <w:suppressAutoHyphens/>
        <w:overflowPunct w:val="0"/>
        <w:autoSpaceDE w:val="0"/>
        <w:autoSpaceDN w:val="0"/>
        <w:adjustRightInd w:val="0"/>
        <w:jc w:val="right"/>
        <w:textAlignment w:val="baseline"/>
        <w:rPr>
          <w:rFonts w:cs="Arial"/>
          <w:color w:val="000000"/>
          <w:szCs w:val="20"/>
        </w:rPr>
      </w:pPr>
      <w:r w:rsidRPr="008E2C0E">
        <w:rPr>
          <w:rFonts w:cs="Arial"/>
          <w:color w:val="000000"/>
          <w:szCs w:val="20"/>
        </w:rPr>
        <w:t xml:space="preserve">PREDLOG </w:t>
      </w:r>
    </w:p>
    <w:p w:rsidR="008E2C0E" w:rsidRPr="008E2C0E" w:rsidRDefault="008E2C0E" w:rsidP="008E2C0E">
      <w:pPr>
        <w:suppressAutoHyphens/>
        <w:overflowPunct w:val="0"/>
        <w:autoSpaceDE w:val="0"/>
        <w:autoSpaceDN w:val="0"/>
        <w:adjustRightInd w:val="0"/>
        <w:jc w:val="right"/>
        <w:textAlignment w:val="baseline"/>
        <w:rPr>
          <w:rFonts w:cs="Arial"/>
          <w:color w:val="000000"/>
          <w:szCs w:val="20"/>
        </w:rPr>
      </w:pPr>
      <w:r w:rsidRPr="008E2C0E">
        <w:rPr>
          <w:rFonts w:cs="Arial"/>
          <w:color w:val="000000"/>
          <w:szCs w:val="20"/>
        </w:rPr>
        <w:t>PRVA OBRAVNAVA</w:t>
      </w:r>
    </w:p>
    <w:p w:rsidR="008E2C0E" w:rsidRPr="008E2C0E" w:rsidRDefault="008E2C0E" w:rsidP="008E2C0E">
      <w:pPr>
        <w:suppressAutoHyphens/>
        <w:overflowPunct w:val="0"/>
        <w:autoSpaceDE w:val="0"/>
        <w:autoSpaceDN w:val="0"/>
        <w:adjustRightInd w:val="0"/>
        <w:jc w:val="right"/>
        <w:textAlignment w:val="baseline"/>
        <w:rPr>
          <w:rFonts w:cs="Arial"/>
          <w:color w:val="000000"/>
          <w:szCs w:val="20"/>
        </w:rPr>
      </w:pPr>
      <w:r w:rsidRPr="008E2C0E">
        <w:rPr>
          <w:rFonts w:cs="Arial"/>
          <w:color w:val="000000"/>
          <w:szCs w:val="20"/>
        </w:rPr>
        <w:t xml:space="preserve">EVA </w:t>
      </w:r>
      <w:r w:rsidRPr="008E2C0E">
        <w:rPr>
          <w:rFonts w:cs="Arial"/>
          <w:color w:val="000000"/>
          <w:szCs w:val="20"/>
        </w:rPr>
        <w:t>2023-3350-0054</w:t>
      </w:r>
    </w:p>
    <w:p w:rsidR="008E2C0E" w:rsidRPr="008E2C0E" w:rsidRDefault="008E2C0E" w:rsidP="008E2C0E">
      <w:pPr>
        <w:suppressAutoHyphens/>
        <w:overflowPunct w:val="0"/>
        <w:autoSpaceDE w:val="0"/>
        <w:autoSpaceDN w:val="0"/>
        <w:adjustRightInd w:val="0"/>
        <w:jc w:val="right"/>
        <w:textAlignment w:val="baseline"/>
        <w:rPr>
          <w:rFonts w:cs="Arial"/>
          <w:b/>
          <w:color w:val="000000"/>
          <w:szCs w:val="20"/>
        </w:rPr>
      </w:pPr>
    </w:p>
    <w:p w:rsidR="008E2C0E" w:rsidRPr="008E2C0E" w:rsidRDefault="008E2C0E" w:rsidP="008E2C0E">
      <w:pPr>
        <w:suppressAutoHyphens/>
        <w:overflowPunct w:val="0"/>
        <w:autoSpaceDE w:val="0"/>
        <w:autoSpaceDN w:val="0"/>
        <w:adjustRightInd w:val="0"/>
        <w:jc w:val="right"/>
        <w:textAlignment w:val="baseline"/>
        <w:rPr>
          <w:rFonts w:cs="Arial"/>
          <w:b/>
          <w:color w:val="000000"/>
          <w:szCs w:val="20"/>
        </w:rPr>
      </w:pPr>
    </w:p>
    <w:p w:rsidR="008E2C0E" w:rsidRPr="008E2C0E" w:rsidRDefault="008E2C0E" w:rsidP="008E2C0E">
      <w:pPr>
        <w:suppressAutoHyphens/>
        <w:overflowPunct w:val="0"/>
        <w:autoSpaceDE w:val="0"/>
        <w:autoSpaceDN w:val="0"/>
        <w:adjustRightInd w:val="0"/>
        <w:jc w:val="right"/>
        <w:textAlignment w:val="baseline"/>
        <w:rPr>
          <w:rFonts w:cs="Arial"/>
          <w:b/>
          <w:color w:val="000000"/>
          <w:szCs w:val="20"/>
        </w:rPr>
      </w:pPr>
    </w:p>
    <w:p w:rsidR="008E2C0E" w:rsidRPr="008E2C0E" w:rsidRDefault="008E2C0E" w:rsidP="008E2C0E">
      <w:pPr>
        <w:spacing w:after="200"/>
        <w:rPr>
          <w:rFonts w:eastAsia="Calibri" w:cs="Arial"/>
          <w:b/>
          <w:color w:val="000000"/>
          <w:szCs w:val="20"/>
        </w:rPr>
      </w:pPr>
      <w:r w:rsidRPr="008E2C0E">
        <w:rPr>
          <w:rFonts w:eastAsia="Calibri" w:cs="Arial"/>
          <w:b/>
          <w:color w:val="000000"/>
          <w:szCs w:val="20"/>
        </w:rPr>
        <w:t>ZAKON O SPREMEMBAH IN DOPOLNITVAH ZAKONA O GLASBENIH ŠOLAH</w:t>
      </w:r>
    </w:p>
    <w:p w:rsidR="008E2C0E" w:rsidRPr="008E2C0E" w:rsidRDefault="008E2C0E" w:rsidP="008E2C0E">
      <w:pPr>
        <w:suppressAutoHyphens/>
        <w:overflowPunct w:val="0"/>
        <w:autoSpaceDE w:val="0"/>
        <w:autoSpaceDN w:val="0"/>
        <w:adjustRightInd w:val="0"/>
        <w:jc w:val="both"/>
        <w:textAlignment w:val="baseline"/>
        <w:rPr>
          <w:rFonts w:cs="Arial"/>
          <w:b/>
          <w:color w:val="000000"/>
          <w:szCs w:val="20"/>
        </w:rPr>
      </w:pPr>
    </w:p>
    <w:p w:rsidR="008E2C0E" w:rsidRPr="008E2C0E" w:rsidRDefault="008E2C0E" w:rsidP="008E2C0E">
      <w:pPr>
        <w:rPr>
          <w:rFonts w:eastAsia="Calibri" w:cs="Arial"/>
          <w:b/>
          <w:color w:val="000000"/>
          <w:szCs w:val="20"/>
        </w:rPr>
      </w:pPr>
      <w:r w:rsidRPr="008E2C0E">
        <w:rPr>
          <w:rFonts w:eastAsia="Calibri" w:cs="Arial"/>
          <w:b/>
          <w:color w:val="000000"/>
          <w:szCs w:val="20"/>
        </w:rPr>
        <w:t>I. UVOD</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eastAsia="Calibri" w:cs="Arial"/>
          <w:b/>
          <w:color w:val="000000"/>
          <w:szCs w:val="20"/>
        </w:rPr>
      </w:pPr>
      <w:r w:rsidRPr="008E2C0E">
        <w:rPr>
          <w:rFonts w:eastAsia="Calibri" w:cs="Arial"/>
          <w:b/>
          <w:color w:val="000000"/>
          <w:szCs w:val="20"/>
        </w:rPr>
        <w:t xml:space="preserve">1. OCENA STANJA IN RAZLOGI ZA SPREJEM PREDLOGA ZAKONA </w:t>
      </w:r>
    </w:p>
    <w:p w:rsidR="008E2C0E" w:rsidRPr="008E2C0E" w:rsidRDefault="008E2C0E" w:rsidP="008E2C0E">
      <w:pPr>
        <w:rPr>
          <w:rFonts w:eastAsia="Calibri" w:cs="Arial"/>
          <w:b/>
          <w:color w:val="000000"/>
          <w:szCs w:val="20"/>
        </w:rPr>
      </w:pPr>
    </w:p>
    <w:tbl>
      <w:tblPr>
        <w:tblW w:w="0" w:type="auto"/>
        <w:tblLook w:val="04A0" w:firstRow="1" w:lastRow="0" w:firstColumn="1" w:lastColumn="0" w:noHBand="0" w:noVBand="1"/>
      </w:tblPr>
      <w:tblGrid>
        <w:gridCol w:w="8504"/>
      </w:tblGrid>
      <w:tr w:rsidR="008E2C0E" w:rsidRPr="008E2C0E" w:rsidTr="0087195D">
        <w:tc>
          <w:tcPr>
            <w:tcW w:w="9213" w:type="dxa"/>
            <w:shd w:val="clear" w:color="auto" w:fill="auto"/>
          </w:tcPr>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b/>
                <w:szCs w:val="20"/>
              </w:rPr>
            </w:pPr>
            <w:r w:rsidRPr="008E2C0E">
              <w:rPr>
                <w:rFonts w:cs="Arial"/>
                <w:b/>
                <w:szCs w:val="20"/>
              </w:rPr>
              <w:t>1.1 Ocena stanja</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Glasbeno izobraževanje je v Republiki Sloveniji opredeljeno po splošnih načelih osnovnošolskega izobraževanja, določilih Konvencije o otrokovih pravicah (29. člen) in resoluciji Evropske delovne skupnosti za glasbo v šoli. Še zlasti pa so upoštevana določila listine Evropske konference o glasbeni vzgoji za otroke, ki so za glasbo in ples posebej nadarjeni. Države članice morajo skrbeti za razvoj vokalnih in instrumentalnih glasbenih skupin. Zakon o glasbenih šolah v celoti upošteva najpomembnejša izhodišča Weimarske listine, ki so jo leta 1999 sprejele države članice Evropske zveze glasbenih šol (EMU), katere članica je od leta 1993 tudi Slovenija ‒ Zveza slovenskih glasbenih šol.</w:t>
            </w: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Na podlagi Zakona o glasbenih šolah (2000) so se posodobili programi in učni načrti ter uvedli dodatni predmeti: ljudski inštrumenti (2002), pevski zbori ter drugi orkestrski sestavi (leta 2010 in 2023).</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Zahteve, ki so zapisane v Zakonu o glasbenih šolah, omogočajo odkrivanje in razvijanje glasbene in plesne nadarjenosti, doseganje ustreznega znanja in pridobivanje izkušenj, vključevanje v instrumentalne ansamble, orkestre, pevske zbore in plesne skupine, pridobivanje znanja za nadaljnje glasbeno in plesno izobraževanje, razvijanje umetniškega doživljanja in izražanja ter načrtno dvigovanje glasbene izobraženosti oziroma ravni akustične civiliziranosti prebivalstva.</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 xml:space="preserve">V glasbenih šolah se lahko izobražujejo predšolski otroci, učenci osnovnih šol, glede na program pa se izobraževanje omogoča tudi starejšim. Starost (spodnja oziroma zgornja meja) in drugi vpisni pogoji so določeni z izobraževalnimi programi osnovnega glasbenega in plesnega izobraževanja. Glasbena šola tistim učencem, ki na sprejemnih izpitih izkažejo potrebno nadarjenost, omogoča vključitev v glasbeni ali plesni program osnovnega izobraževanja. Posamezniku zagotavlja možnost optimalnega razvoja njegovih sposobnosti in specifične nadarjenosti ter omogoča sistematično pridobivanje znanj. </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 xml:space="preserve">Glasbena šola je organizacijsko enotna in hkrati notranje vsebinsko tako diferencirana, da omogoča zaključek vzgoje in izobraževanja že na osnovni stopnji, bolj nadarjenim pa omogoča nadaljevanje glasbenega in plesnega izobraževanja. Učencem omogoča ljubiteljsko ali </w:t>
            </w:r>
            <w:r w:rsidRPr="008E2C0E">
              <w:rPr>
                <w:rFonts w:cs="Arial"/>
                <w:szCs w:val="20"/>
              </w:rPr>
              <w:lastRenderedPageBreak/>
              <w:t>poklicno usmeritev, ki pa je odvisna od glasbenega in plesnega razvoja ter dosežkov posameznika.</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Glasbeno šolstvo je po vsebini, programu in organiziranosti celostno vgrajeno v slovenski šolski sistem in dovzetno za pozitivne izkušnje sorodnih evropskih glasbeno-izobraževalnih sistemov. Temu primerno mora dograjevati svoj sistem glasbenega šolstva na vseh stopnjah. V veliko pomoč mu je vključenost slovenske nacionalne zveze glasbenih šol v evropsko asociacijo (EMU). Vertikalna prehodnost od osnovne do visoke stopnje glasbenega izobraževanja je sistemsko uravnotežena in prilagodljiva zlasti v primerih izredno nadarjenih glasbenikov in plesalcev.</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V šolskem letu 2023/24 je v osnovno glasbeno šolo vpisanih 27.161 učencev, od tega 2.023 v zasebne glasbene šole, ki izvajajo javno veljavni program. Večina, kar 84,6 odstotka, so hkrati učenci osnovnih šol, drugi pa so predšolski otroci (predšolska glasbena vzgoja), dijaki in odrasli. V tem šolskem letu je v osnovno šolo vključenih 193.776 učencev. Delež osnovnošolskih učencev, ki so vključeni v glasbeno šolo, je tako 12,61-odstoten.</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r w:rsidRPr="008E2C0E">
              <w:rPr>
                <w:rFonts w:cs="Arial"/>
                <w:szCs w:val="20"/>
              </w:rPr>
              <w:t>Povzamemo lahko, da sistem glasbenega šolstva v Republiki Sloveniji omogoča kakovostno izobraževanje tako za učence, ki nameravajo nadaljevati izobraževanje na srednji stopnji, kot za učence, ki s svojim znanjem bogatijo družbeno življenje z udejstvovanjem v kulturnih dejavnostih. Za zagotavljanje nadaljnjega kakovostnega razvoja glasbenega izobraževanja pa so potrebne posodobitve in prilagoditve novim potrebam, zaradi česar se predlaga novela zakona.</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b/>
                <w:szCs w:val="20"/>
              </w:rPr>
            </w:pPr>
            <w:r w:rsidRPr="008E2C0E">
              <w:rPr>
                <w:rFonts w:cs="Arial"/>
                <w:b/>
                <w:szCs w:val="20"/>
                <w:lang w:eastAsia="sl-SI"/>
              </w:rPr>
              <w:t>1.2 Razlogi za sprejetje zakona</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autoSpaceDE w:val="0"/>
              <w:autoSpaceDN w:val="0"/>
              <w:adjustRightInd w:val="0"/>
              <w:jc w:val="both"/>
              <w:rPr>
                <w:rFonts w:eastAsia="Calibri" w:cs="Arial"/>
                <w:bCs/>
                <w:szCs w:val="20"/>
              </w:rPr>
            </w:pPr>
            <w:r w:rsidRPr="008E2C0E">
              <w:rPr>
                <w:rFonts w:eastAsia="Calibri" w:cs="Arial"/>
                <w:bCs/>
                <w:szCs w:val="20"/>
              </w:rPr>
              <w:t xml:space="preserve">Ključni razlog za sprejetje zakona je vedno prisotna potreba po posodabljanju šolskega sistema, ki se mora prilagajati zahtevam in specifikam okolja in časa. Zakon o glasbenih šolah določa programe, ki se izvajajo v glasbenem izobraževanju, natančneje ureja organizacijo dela v glasbenih šolah, opredeljuje postopek vpisa v glasbeno šolo, pravice in dolžnosti učencev, izvajanje preverjanja, ocenjevanja znanja ter napredovanja učencev, izvajanje nadzora nad zakonitostjo del ter zbiranje in varstvo podatkov. </w:t>
            </w:r>
          </w:p>
          <w:p w:rsidR="008E2C0E" w:rsidRPr="008E2C0E" w:rsidRDefault="008E2C0E" w:rsidP="008E2C0E">
            <w:pPr>
              <w:autoSpaceDE w:val="0"/>
              <w:autoSpaceDN w:val="0"/>
              <w:adjustRightInd w:val="0"/>
              <w:jc w:val="both"/>
              <w:rPr>
                <w:rFonts w:eastAsia="Calibri" w:cs="Arial"/>
                <w:bCs/>
                <w:szCs w:val="20"/>
              </w:rPr>
            </w:pPr>
          </w:p>
          <w:p w:rsidR="008E2C0E" w:rsidRPr="008E2C0E" w:rsidRDefault="008E2C0E" w:rsidP="008E2C0E">
            <w:pPr>
              <w:autoSpaceDE w:val="0"/>
              <w:autoSpaceDN w:val="0"/>
              <w:adjustRightInd w:val="0"/>
              <w:jc w:val="both"/>
              <w:rPr>
                <w:rFonts w:eastAsia="Calibri" w:cs="Arial"/>
                <w:bCs/>
                <w:szCs w:val="20"/>
              </w:rPr>
            </w:pPr>
            <w:r w:rsidRPr="008E2C0E">
              <w:rPr>
                <w:rFonts w:eastAsia="Calibri" w:cs="Arial"/>
                <w:bCs/>
                <w:szCs w:val="20"/>
              </w:rPr>
              <w:t xml:space="preserve">Minister, pristojen za šolstvo, je v letih 2002 in 2003 sprejel pet izobraževalnih programov, ki jih je določil Strokovni svet RS za splošno izobraževanje: izobraževalni program predšolska glasbena vzgoja, izobraževalni program glasbena pripravnica, izobraževalni program plesna pripravnica, izobraževalni program glasba in izobraževalni program ples. S predlogom zakona se poimenovanje izobraževalnih programov v zakonu poenoti z uradnim poimenovanjem programov. </w:t>
            </w:r>
          </w:p>
          <w:p w:rsidR="008E2C0E" w:rsidRPr="008E2C0E" w:rsidRDefault="008E2C0E" w:rsidP="008E2C0E">
            <w:pPr>
              <w:autoSpaceDE w:val="0"/>
              <w:autoSpaceDN w:val="0"/>
              <w:adjustRightInd w:val="0"/>
              <w:jc w:val="both"/>
              <w:rPr>
                <w:rFonts w:eastAsia="Calibri" w:cs="Arial"/>
                <w:bCs/>
                <w:szCs w:val="20"/>
              </w:rPr>
            </w:pPr>
          </w:p>
          <w:p w:rsidR="008E2C0E" w:rsidRPr="008E2C0E" w:rsidRDefault="008E2C0E" w:rsidP="008E2C0E">
            <w:pPr>
              <w:spacing w:after="230"/>
              <w:ind w:left="-15" w:right="34"/>
              <w:jc w:val="both"/>
              <w:rPr>
                <w:rFonts w:cs="Arial"/>
                <w:szCs w:val="20"/>
              </w:rPr>
            </w:pPr>
            <w:r w:rsidRPr="008E2C0E">
              <w:rPr>
                <w:rFonts w:cs="Arial"/>
                <w:szCs w:val="20"/>
              </w:rPr>
              <w:t xml:space="preserve">Izkušnje iz obdobja epidemije covida-19 so izkazale potrebo po alternativnih oblikah izobraževanja, pri čemer se je kot nujna izkazala zakonska ureditev področja izobraževanja na daljavo. </w:t>
            </w:r>
          </w:p>
          <w:p w:rsidR="008E2C0E" w:rsidRPr="008E2C0E" w:rsidRDefault="008E2C0E" w:rsidP="008E2C0E">
            <w:pPr>
              <w:autoSpaceDE w:val="0"/>
              <w:autoSpaceDN w:val="0"/>
              <w:adjustRightInd w:val="0"/>
              <w:jc w:val="both"/>
              <w:rPr>
                <w:rFonts w:eastAsia="Calibri" w:cs="Arial"/>
                <w:bCs/>
                <w:szCs w:val="20"/>
              </w:rPr>
            </w:pPr>
            <w:r w:rsidRPr="008E2C0E">
              <w:rPr>
                <w:rFonts w:eastAsia="Calibri" w:cs="Arial"/>
                <w:bCs/>
                <w:szCs w:val="20"/>
              </w:rPr>
              <w:t>V letih od sprejetja Zakona o glasbenih šolah se je pojavila potreba po uvedbi izobraževanja s področja jazza in zabavne glasbe, saj veljavni učni načrti temeljijo predvsem na področju klasične glasbe.</w:t>
            </w:r>
          </w:p>
          <w:p w:rsidR="008E2C0E" w:rsidRPr="008E2C0E" w:rsidRDefault="008E2C0E" w:rsidP="008E2C0E">
            <w:pPr>
              <w:autoSpaceDE w:val="0"/>
              <w:autoSpaceDN w:val="0"/>
              <w:adjustRightInd w:val="0"/>
              <w:jc w:val="both"/>
              <w:rPr>
                <w:rFonts w:eastAsia="Calibri" w:cs="Arial"/>
                <w:bCs/>
                <w:szCs w:val="20"/>
              </w:rPr>
            </w:pPr>
          </w:p>
          <w:p w:rsidR="008E2C0E" w:rsidRPr="008E2C0E" w:rsidRDefault="008E2C0E" w:rsidP="008E2C0E">
            <w:pPr>
              <w:autoSpaceDE w:val="0"/>
              <w:autoSpaceDN w:val="0"/>
              <w:adjustRightInd w:val="0"/>
              <w:jc w:val="both"/>
              <w:rPr>
                <w:rFonts w:eastAsia="Calibri" w:cs="Arial"/>
                <w:bCs/>
                <w:szCs w:val="20"/>
              </w:rPr>
            </w:pPr>
            <w:r w:rsidRPr="008E2C0E">
              <w:rPr>
                <w:rFonts w:eastAsia="Calibri" w:cs="Arial"/>
                <w:bCs/>
                <w:szCs w:val="20"/>
              </w:rPr>
              <w:t xml:space="preserve">V tem času so bile zaznane številne pomanjkljivosti glede vodenja evidenc, prav tako pa je nujna ureditev redakcij posameznih zakonskih določb. </w:t>
            </w:r>
          </w:p>
          <w:p w:rsidR="008E2C0E" w:rsidRPr="008E2C0E" w:rsidRDefault="008E2C0E" w:rsidP="008E2C0E">
            <w:pPr>
              <w:overflowPunct w:val="0"/>
              <w:autoSpaceDE w:val="0"/>
              <w:autoSpaceDN w:val="0"/>
              <w:adjustRightInd w:val="0"/>
              <w:jc w:val="both"/>
              <w:textAlignment w:val="baseline"/>
              <w:rPr>
                <w:rFonts w:cs="Arial"/>
                <w:szCs w:val="20"/>
              </w:rPr>
            </w:pPr>
          </w:p>
          <w:p w:rsidR="008E2C0E" w:rsidRDefault="008E2C0E" w:rsidP="008E2C0E">
            <w:pPr>
              <w:overflowPunct w:val="0"/>
              <w:autoSpaceDE w:val="0"/>
              <w:autoSpaceDN w:val="0"/>
              <w:adjustRightInd w:val="0"/>
              <w:jc w:val="both"/>
              <w:textAlignment w:val="baseline"/>
              <w:rPr>
                <w:rFonts w:cs="Arial"/>
                <w:szCs w:val="20"/>
              </w:rPr>
            </w:pPr>
          </w:p>
          <w:p w:rsidR="008E2C0E" w:rsidRPr="008E2C0E" w:rsidRDefault="008E2C0E" w:rsidP="008E2C0E">
            <w:pPr>
              <w:overflowPunct w:val="0"/>
              <w:autoSpaceDE w:val="0"/>
              <w:autoSpaceDN w:val="0"/>
              <w:adjustRightInd w:val="0"/>
              <w:jc w:val="both"/>
              <w:textAlignment w:val="baseline"/>
              <w:rPr>
                <w:rFonts w:cs="Arial"/>
                <w:szCs w:val="20"/>
              </w:rPr>
            </w:pPr>
          </w:p>
        </w:tc>
      </w:tr>
    </w:tbl>
    <w:p w:rsidR="008E2C0E" w:rsidRPr="008E2C0E" w:rsidRDefault="008E2C0E" w:rsidP="008E2C0E">
      <w:pPr>
        <w:jc w:val="both"/>
        <w:rPr>
          <w:rFonts w:eastAsia="Calibri" w:cs="Arial"/>
          <w:b/>
          <w:color w:val="000000"/>
          <w:szCs w:val="20"/>
        </w:rPr>
      </w:pPr>
      <w:r w:rsidRPr="008E2C0E">
        <w:rPr>
          <w:rFonts w:eastAsia="Calibri" w:cs="Arial"/>
          <w:b/>
          <w:color w:val="000000"/>
          <w:szCs w:val="20"/>
        </w:rPr>
        <w:lastRenderedPageBreak/>
        <w:t>2. CILJI, NAČELA IN POGLAVITNE REŠITVE PREDLOGA ZAKONA</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eastAsia="Calibri" w:cs="Arial"/>
          <w:b/>
          <w:color w:val="000000"/>
          <w:szCs w:val="20"/>
        </w:rPr>
      </w:pPr>
      <w:r w:rsidRPr="008E2C0E">
        <w:rPr>
          <w:rFonts w:eastAsia="Calibri" w:cs="Arial"/>
          <w:b/>
          <w:color w:val="000000"/>
          <w:szCs w:val="20"/>
        </w:rPr>
        <w:t>2.1 Cilji predloga zakona</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cs="Arial"/>
          <w:szCs w:val="20"/>
        </w:rPr>
      </w:pPr>
      <w:r w:rsidRPr="008E2C0E">
        <w:rPr>
          <w:szCs w:val="20"/>
        </w:rPr>
        <w:t xml:space="preserve">Cilj predlaganih zakonskih sprememb je ohranjanje in izboljšanje kakovosti izobraževanja glasbenega šolstva v Republiki Sloveniji. Zakonske spremembe, ki jih zakon uvaja, sledijo razvoju glasbenega izobraževanja in potrebam po novostih.                                                                                                                                                                                                                                                                                                                                                                                                                                                                                                                                                                                                                                                                                                                                                                                                                                                                                                                                                                                                                                                                                                                                                                                                                       </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eastAsia="Calibri" w:cs="Arial"/>
          <w:b/>
          <w:color w:val="000000"/>
          <w:szCs w:val="20"/>
        </w:rPr>
      </w:pPr>
      <w:r w:rsidRPr="008E2C0E">
        <w:rPr>
          <w:rFonts w:eastAsia="Calibri" w:cs="Arial"/>
          <w:b/>
          <w:color w:val="000000"/>
          <w:szCs w:val="20"/>
        </w:rPr>
        <w:t xml:space="preserve">2.2 Načela </w:t>
      </w:r>
    </w:p>
    <w:p w:rsidR="008E2C0E" w:rsidRPr="008E2C0E" w:rsidRDefault="008E2C0E" w:rsidP="008E2C0E">
      <w:pPr>
        <w:jc w:val="both"/>
        <w:rPr>
          <w:rFonts w:eastAsia="Calibri" w:cs="Arial"/>
          <w:color w:val="000000"/>
          <w:szCs w:val="20"/>
        </w:rPr>
      </w:pPr>
    </w:p>
    <w:p w:rsidR="008E2C0E" w:rsidRPr="008E2C0E" w:rsidRDefault="008E2C0E" w:rsidP="008E2C0E">
      <w:pPr>
        <w:jc w:val="both"/>
        <w:rPr>
          <w:rFonts w:cs="Arial"/>
          <w:szCs w:val="20"/>
        </w:rPr>
      </w:pPr>
      <w:r w:rsidRPr="008E2C0E">
        <w:rPr>
          <w:rFonts w:cs="Arial"/>
          <w:szCs w:val="20"/>
        </w:rPr>
        <w:t xml:space="preserve">Ključno načelo, ki predstavlja konceptualni okvir vseh predlaganih sprememb, je načelo zagotavljanja največje koristi za učence. V posameznih vsebinskih sklopih so bila upoštevana tudi druga načela, ki jih opisujemo v nadaljevanju. Sprememba izobraževalnega programa glasba upošteva tudi načelo spodbujanja ustvarjalnosti in inovativnosti. Novi predmeti s področja jazza in zabavne glasbe, ki se uvajajo s šolskim letom 2025/26, omogočajo širše možnosti za razvijanje ustvarjalnosti in inovativnosti pri učencih. </w:t>
      </w:r>
    </w:p>
    <w:p w:rsidR="008E2C0E" w:rsidRPr="008E2C0E" w:rsidRDefault="008E2C0E" w:rsidP="008E2C0E">
      <w:pPr>
        <w:jc w:val="both"/>
        <w:rPr>
          <w:rFonts w:cs="Arial"/>
          <w:szCs w:val="20"/>
        </w:rPr>
      </w:pPr>
      <w:r w:rsidRPr="008E2C0E">
        <w:rPr>
          <w:rFonts w:cs="Arial"/>
          <w:szCs w:val="20"/>
        </w:rPr>
        <w:t xml:space="preserve">Načelo celovitosti in kompleksnosti glasbenega izobraževanja se nanaša na vsebinsko raznoliko glasbeno izobraževanje. Učenci se poleg inštrumenta oziroma petja ali plesa učijo še glasbene teorije in </w:t>
      </w:r>
      <w:proofErr w:type="spellStart"/>
      <w:r w:rsidRPr="008E2C0E">
        <w:rPr>
          <w:rFonts w:cs="Arial"/>
          <w:szCs w:val="20"/>
        </w:rPr>
        <w:t>solfeggia</w:t>
      </w:r>
      <w:proofErr w:type="spellEnd"/>
      <w:r w:rsidRPr="008E2C0E">
        <w:rPr>
          <w:rFonts w:cs="Arial"/>
          <w:szCs w:val="20"/>
        </w:rPr>
        <w:t>, spoznajo različne zvrsti glasbe ter sodelujejo v komornih skupinah oziroma v orkestrih. S tem se spodbuja razvoj tehničnih in interpretativnih veščin ter tudi kognitivne sposobnosti, koncentracija ter povezovanje in razvijanje emocionalne inteligence. Učenci se naučijo razmišljati kritično, analizirati in razumeti glasbeno strukturo, pri interpretaciji pa vključujejo lastne izraze in interpretacije.</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eastAsia="Calibri" w:cs="Arial"/>
          <w:color w:val="000000"/>
          <w:szCs w:val="20"/>
        </w:rPr>
      </w:pPr>
      <w:r w:rsidRPr="008E2C0E">
        <w:rPr>
          <w:rFonts w:eastAsia="Calibri" w:cs="Arial"/>
          <w:b/>
          <w:color w:val="000000"/>
          <w:szCs w:val="20"/>
        </w:rPr>
        <w:t>2.3 Poglavitne rešitve</w:t>
      </w:r>
      <w:r w:rsidRPr="008E2C0E">
        <w:rPr>
          <w:rFonts w:eastAsia="Calibri" w:cs="Arial"/>
          <w:color w:val="000000"/>
          <w:szCs w:val="20"/>
        </w:rPr>
        <w:t xml:space="preserve"> </w:t>
      </w:r>
    </w:p>
    <w:p w:rsidR="008E2C0E" w:rsidRPr="008E2C0E" w:rsidRDefault="008E2C0E" w:rsidP="008E2C0E">
      <w:pPr>
        <w:jc w:val="both"/>
        <w:rPr>
          <w:rFonts w:eastAsia="Calibri" w:cs="Arial"/>
          <w:color w:val="000000"/>
          <w:szCs w:val="20"/>
        </w:rPr>
      </w:pPr>
    </w:p>
    <w:p w:rsidR="008E2C0E" w:rsidRPr="008E2C0E" w:rsidRDefault="008E2C0E" w:rsidP="008E2C0E">
      <w:pPr>
        <w:jc w:val="both"/>
        <w:rPr>
          <w:rFonts w:cs="Arial"/>
          <w:szCs w:val="20"/>
        </w:rPr>
      </w:pPr>
      <w:r w:rsidRPr="008E2C0E">
        <w:rPr>
          <w:rFonts w:cs="Arial"/>
          <w:szCs w:val="20"/>
        </w:rPr>
        <w:t>Predlog zakona:</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usklajuje poimenovanje izobraževalnih programov,</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ureja postopke izobraževanja na daljavo,</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ažurira področje zbiranja in varstva podatkov staršev in otrok,</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natančneje določa pristojnosti in kriterije za uvedbo dodatnega pouka,</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izenačuje pravice učencev do podaljšanja izobraževanja,</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določa nove predmete,</w:t>
      </w:r>
    </w:p>
    <w:p w:rsidR="008E2C0E" w:rsidRPr="008E2C0E" w:rsidRDefault="008E2C0E" w:rsidP="008E2C0E">
      <w:pPr>
        <w:pStyle w:val="Odstavekseznama"/>
        <w:numPr>
          <w:ilvl w:val="0"/>
          <w:numId w:val="7"/>
        </w:numPr>
        <w:jc w:val="both"/>
        <w:rPr>
          <w:rFonts w:eastAsia="Calibri" w:cs="Arial"/>
          <w:color w:val="000000"/>
          <w:szCs w:val="20"/>
        </w:rPr>
      </w:pPr>
      <w:r w:rsidRPr="008E2C0E">
        <w:rPr>
          <w:rFonts w:eastAsia="Calibri" w:cs="Arial"/>
          <w:color w:val="000000"/>
          <w:szCs w:val="20"/>
        </w:rPr>
        <w:t>ureja redakcijo posameznih določb.</w:t>
      </w:r>
    </w:p>
    <w:p w:rsidR="008E2C0E" w:rsidRPr="008E2C0E" w:rsidRDefault="008E2C0E" w:rsidP="008E2C0E">
      <w:pPr>
        <w:jc w:val="both"/>
        <w:rPr>
          <w:rFonts w:eastAsia="Calibri" w:cs="Arial"/>
          <w:color w:val="000000"/>
          <w:szCs w:val="20"/>
        </w:rPr>
      </w:pPr>
    </w:p>
    <w:p w:rsidR="008E2C0E" w:rsidRPr="008E2C0E" w:rsidRDefault="008E2C0E" w:rsidP="008E2C0E">
      <w:pPr>
        <w:jc w:val="both"/>
        <w:rPr>
          <w:rFonts w:eastAsia="Calibri" w:cs="Arial"/>
          <w:color w:val="000000"/>
          <w:szCs w:val="20"/>
        </w:rPr>
      </w:pPr>
    </w:p>
    <w:p w:rsidR="008E2C0E" w:rsidRPr="008E2C0E" w:rsidRDefault="008E2C0E" w:rsidP="008E2C0E">
      <w:pPr>
        <w:jc w:val="both"/>
        <w:rPr>
          <w:rFonts w:eastAsia="Calibri" w:cs="Arial"/>
          <w:b/>
          <w:color w:val="000000"/>
          <w:szCs w:val="20"/>
        </w:rPr>
      </w:pPr>
      <w:r w:rsidRPr="008E2C0E">
        <w:rPr>
          <w:rFonts w:eastAsia="Calibri" w:cs="Arial"/>
          <w:b/>
          <w:color w:val="000000"/>
          <w:szCs w:val="20"/>
        </w:rPr>
        <w:t>3. OCENA FINANČNIH POSLEDIC PREDLOGA ZAKONA ZA DRŽAVNI PRORAČUN IN DRUGA JAVNOFINANČNA SREDSTVA</w:t>
      </w:r>
    </w:p>
    <w:p w:rsidR="008E2C0E" w:rsidRPr="008E2C0E" w:rsidRDefault="008E2C0E" w:rsidP="008E2C0E">
      <w:pPr>
        <w:jc w:val="both"/>
        <w:rPr>
          <w:rFonts w:eastAsia="Calibri" w:cs="Arial"/>
          <w:color w:val="000000"/>
          <w:szCs w:val="20"/>
        </w:rPr>
      </w:pPr>
    </w:p>
    <w:p w:rsidR="008E2C0E" w:rsidRPr="008E2C0E" w:rsidRDefault="008E2C0E" w:rsidP="008E2C0E">
      <w:pPr>
        <w:spacing w:after="200"/>
        <w:jc w:val="both"/>
        <w:rPr>
          <w:rFonts w:eastAsia="Calibri" w:cs="Arial"/>
          <w:b/>
          <w:color w:val="000000"/>
          <w:szCs w:val="20"/>
        </w:rPr>
      </w:pPr>
      <w:r w:rsidRPr="008E2C0E">
        <w:rPr>
          <w:rFonts w:eastAsia="Calibri" w:cs="Arial"/>
          <w:b/>
          <w:color w:val="000000"/>
          <w:szCs w:val="20"/>
        </w:rPr>
        <w:t>3.1 Ocena finančnih posledic na državni proračun</w:t>
      </w:r>
    </w:p>
    <w:p w:rsidR="008E2C0E" w:rsidRPr="008E2C0E" w:rsidRDefault="008E2C0E" w:rsidP="008E2C0E">
      <w:pPr>
        <w:spacing w:after="200"/>
        <w:jc w:val="both"/>
        <w:rPr>
          <w:rFonts w:eastAsia="Calibri" w:cs="Arial"/>
          <w:szCs w:val="20"/>
        </w:rPr>
      </w:pPr>
      <w:r w:rsidRPr="008E2C0E">
        <w:rPr>
          <w:rFonts w:eastAsia="Calibri" w:cs="Arial"/>
          <w:szCs w:val="20"/>
        </w:rPr>
        <w:t>Predlog zakona nima finančnih posledic, saj financiranje programov ni odvisno od števila predmetov, ampak od števila oddelkov oziroma učencev.</w:t>
      </w:r>
    </w:p>
    <w:p w:rsidR="008E2C0E" w:rsidRPr="008E2C0E" w:rsidRDefault="008E2C0E" w:rsidP="008E2C0E">
      <w:pPr>
        <w:spacing w:after="200"/>
        <w:jc w:val="both"/>
        <w:rPr>
          <w:rFonts w:eastAsia="Calibri" w:cs="Arial"/>
          <w:b/>
          <w:color w:val="000000"/>
          <w:szCs w:val="20"/>
        </w:rPr>
      </w:pPr>
      <w:r w:rsidRPr="008E2C0E">
        <w:rPr>
          <w:rFonts w:eastAsia="Calibri" w:cs="Arial"/>
          <w:b/>
          <w:color w:val="000000"/>
          <w:szCs w:val="20"/>
        </w:rPr>
        <w:t>3.2. Ocena finančnih posledic za druga javnofinančna sredstva</w:t>
      </w:r>
    </w:p>
    <w:p w:rsidR="008E2C0E" w:rsidRPr="008E2C0E" w:rsidRDefault="008E2C0E" w:rsidP="008E2C0E">
      <w:pPr>
        <w:spacing w:after="200"/>
        <w:jc w:val="both"/>
        <w:rPr>
          <w:rFonts w:eastAsia="Calibri" w:cs="Arial"/>
          <w:color w:val="000000"/>
          <w:szCs w:val="20"/>
        </w:rPr>
      </w:pPr>
      <w:r w:rsidRPr="008E2C0E">
        <w:rPr>
          <w:rFonts w:eastAsia="Calibri" w:cs="Arial"/>
          <w:color w:val="000000"/>
          <w:szCs w:val="20"/>
        </w:rPr>
        <w:t>Predlog zakona nima posledic za druga javnofinančna sredstva.</w:t>
      </w:r>
    </w:p>
    <w:p w:rsidR="008E2C0E" w:rsidRPr="008E2C0E" w:rsidRDefault="008E2C0E" w:rsidP="008E2C0E">
      <w:pPr>
        <w:spacing w:after="200"/>
        <w:jc w:val="both"/>
        <w:rPr>
          <w:rFonts w:eastAsia="Calibri" w:cs="Arial"/>
          <w:color w:val="000000"/>
          <w:szCs w:val="20"/>
        </w:rPr>
      </w:pPr>
    </w:p>
    <w:p w:rsidR="008E2C0E" w:rsidRPr="008E2C0E" w:rsidRDefault="008E2C0E" w:rsidP="008E2C0E">
      <w:pPr>
        <w:jc w:val="both"/>
        <w:rPr>
          <w:rFonts w:eastAsia="Calibri" w:cs="Arial"/>
          <w:b/>
          <w:color w:val="000000"/>
          <w:szCs w:val="20"/>
        </w:rPr>
      </w:pPr>
      <w:r w:rsidRPr="008E2C0E">
        <w:rPr>
          <w:rFonts w:eastAsia="Calibri" w:cs="Arial"/>
          <w:b/>
          <w:color w:val="000000"/>
          <w:szCs w:val="20"/>
        </w:rPr>
        <w:t>4. NAVEDBA, DA SO SREDSTVA ZA IZVAJANJE ZAKONA V DRŽAVNEM PRORAČUNU ZAGOTOVLJENA, ČE PREDLOG ZAKONA PREDVIDEVA PORABO PRORAČUNSKIH SREDSTEV V OBDOBJU, ZA KATERO JE BIL DRŽAVNI PRORAČUN ŽE SPREJET</w:t>
      </w:r>
    </w:p>
    <w:p w:rsidR="008E2C0E" w:rsidRPr="008E2C0E" w:rsidRDefault="008E2C0E" w:rsidP="008E2C0E">
      <w:pPr>
        <w:jc w:val="both"/>
        <w:rPr>
          <w:rFonts w:eastAsia="Calibri" w:cs="Arial"/>
          <w:b/>
          <w:color w:val="000000"/>
          <w:szCs w:val="20"/>
        </w:rPr>
      </w:pPr>
    </w:p>
    <w:p w:rsidR="008E2C0E" w:rsidRPr="008E2C0E" w:rsidRDefault="008E2C0E" w:rsidP="008E2C0E">
      <w:pPr>
        <w:jc w:val="both"/>
        <w:rPr>
          <w:rFonts w:eastAsia="Calibri" w:cs="Arial"/>
          <w:szCs w:val="20"/>
        </w:rPr>
      </w:pPr>
      <w:r w:rsidRPr="008E2C0E">
        <w:rPr>
          <w:rFonts w:eastAsia="Calibri" w:cs="Arial"/>
          <w:szCs w:val="20"/>
        </w:rPr>
        <w:lastRenderedPageBreak/>
        <w:t>Sredstva za izvajanje zakona so predvidena v državnem proračunu, saj zakon ne vpliva na obseg financiranja.</w:t>
      </w:r>
    </w:p>
    <w:p w:rsidR="008E2C0E" w:rsidRPr="008E2C0E" w:rsidRDefault="008E2C0E" w:rsidP="008E2C0E">
      <w:pPr>
        <w:jc w:val="both"/>
        <w:rPr>
          <w:rFonts w:eastAsia="Calibri" w:cs="Arial"/>
          <w:szCs w:val="20"/>
        </w:rPr>
      </w:pPr>
    </w:p>
    <w:p w:rsidR="008E2C0E" w:rsidRPr="008E2C0E" w:rsidRDefault="008E2C0E" w:rsidP="008E2C0E">
      <w:pPr>
        <w:jc w:val="both"/>
        <w:rPr>
          <w:rFonts w:eastAsia="Calibri" w:cs="Arial"/>
          <w:szCs w:val="20"/>
        </w:rPr>
      </w:pPr>
    </w:p>
    <w:p w:rsidR="008E2C0E" w:rsidRPr="008E2C0E" w:rsidRDefault="008E2C0E" w:rsidP="008E2C0E">
      <w:pPr>
        <w:jc w:val="both"/>
        <w:rPr>
          <w:rFonts w:eastAsia="Calibri" w:cs="Arial"/>
          <w:color w:val="000000"/>
          <w:szCs w:val="20"/>
        </w:rPr>
      </w:pPr>
      <w:r w:rsidRPr="008E2C0E">
        <w:rPr>
          <w:rFonts w:eastAsia="Calibri" w:cs="Arial"/>
          <w:b/>
          <w:color w:val="000000"/>
          <w:szCs w:val="20"/>
        </w:rPr>
        <w:t xml:space="preserve">5. PRIKAZ UREDITVE V DRUGIH PRAVNIH SISTEMIH IN PRILAGOJENOSTI PREDLAGANE UREDITVE PRAVU EVROPSKE UNIJE </w:t>
      </w:r>
    </w:p>
    <w:p w:rsidR="008E2C0E" w:rsidRPr="008E2C0E" w:rsidRDefault="008E2C0E" w:rsidP="008E2C0E">
      <w:pPr>
        <w:jc w:val="both"/>
        <w:rPr>
          <w:rFonts w:eastAsia="Calibri" w:cs="Arial"/>
          <w:color w:val="000000"/>
          <w:szCs w:val="20"/>
        </w:rPr>
      </w:pPr>
    </w:p>
    <w:p w:rsidR="008E2C0E" w:rsidRPr="008E2C0E" w:rsidRDefault="008E2C0E" w:rsidP="008E2C0E">
      <w:pPr>
        <w:spacing w:after="200"/>
        <w:jc w:val="both"/>
        <w:rPr>
          <w:rFonts w:eastAsia="Calibri" w:cs="Arial"/>
          <w:b/>
          <w:color w:val="000000"/>
          <w:szCs w:val="20"/>
        </w:rPr>
      </w:pPr>
      <w:r w:rsidRPr="008E2C0E">
        <w:rPr>
          <w:rFonts w:eastAsia="Calibri" w:cs="Arial"/>
          <w:b/>
          <w:color w:val="000000"/>
          <w:szCs w:val="20"/>
        </w:rPr>
        <w:t>5.1 Prilagojenost ureditve pravnemu redu Evropske unije</w:t>
      </w:r>
    </w:p>
    <w:p w:rsidR="008E2C0E" w:rsidRPr="008E2C0E" w:rsidRDefault="008E2C0E" w:rsidP="008E2C0E">
      <w:pPr>
        <w:pStyle w:val="Alineazaodstavkom"/>
        <w:numPr>
          <w:ilvl w:val="0"/>
          <w:numId w:val="0"/>
        </w:numPr>
        <w:spacing w:before="144" w:afterLines="60" w:after="144" w:line="260" w:lineRule="exact"/>
        <w:rPr>
          <w:sz w:val="20"/>
          <w:szCs w:val="20"/>
        </w:rPr>
      </w:pPr>
      <w:r w:rsidRPr="008E2C0E">
        <w:rPr>
          <w:sz w:val="20"/>
          <w:szCs w:val="20"/>
        </w:rPr>
        <w:t xml:space="preserve">Predlog zakona ni v nasprotju s pravnim redom Evropske unije. Osnovno glasbeno izobraževanje v Sloveniji je grajeno na šolski zakonodaji, ki ima podlago v Ustavi RS, Splošni deklaraciji o človekovih pravicah, Resoluciji Evropske delovne skupine za glasbo v šoli, Določilih Evropske konference o glasbeni vzgoji za otroke, ki so za glasbo še posebej nadarjeni, Weimarski listini EMU in drugih pravnih aktih. </w:t>
      </w:r>
    </w:p>
    <w:p w:rsidR="008E2C0E" w:rsidRPr="008E2C0E" w:rsidRDefault="008E2C0E" w:rsidP="008E2C0E">
      <w:pPr>
        <w:pStyle w:val="Alineazaodstavkom"/>
        <w:numPr>
          <w:ilvl w:val="0"/>
          <w:numId w:val="0"/>
        </w:numPr>
        <w:spacing w:before="144" w:afterLines="60" w:after="144" w:line="260" w:lineRule="exact"/>
        <w:rPr>
          <w:sz w:val="20"/>
          <w:szCs w:val="20"/>
        </w:rPr>
      </w:pPr>
    </w:p>
    <w:p w:rsidR="008E2C0E" w:rsidRPr="008E2C0E" w:rsidRDefault="008E2C0E" w:rsidP="008E2C0E">
      <w:pPr>
        <w:pStyle w:val="Alineazaodstavkom"/>
        <w:numPr>
          <w:ilvl w:val="0"/>
          <w:numId w:val="0"/>
        </w:numPr>
        <w:spacing w:before="144" w:afterLines="60" w:after="144" w:line="260" w:lineRule="exact"/>
        <w:rPr>
          <w:sz w:val="20"/>
          <w:szCs w:val="20"/>
        </w:rPr>
      </w:pPr>
      <w:r w:rsidRPr="008E2C0E">
        <w:rPr>
          <w:rFonts w:eastAsia="Calibri"/>
          <w:b/>
          <w:color w:val="000000"/>
          <w:sz w:val="20"/>
          <w:szCs w:val="20"/>
        </w:rPr>
        <w:t>5. 2 Prikaz ureditve v drugih pravnih sistemih</w:t>
      </w:r>
    </w:p>
    <w:p w:rsidR="008E2C0E" w:rsidRPr="008E2C0E" w:rsidRDefault="008E2C0E" w:rsidP="008E2C0E">
      <w:pPr>
        <w:jc w:val="both"/>
        <w:rPr>
          <w:rFonts w:cs="Arial"/>
          <w:szCs w:val="20"/>
        </w:rPr>
      </w:pPr>
      <w:r w:rsidRPr="008E2C0E">
        <w:rPr>
          <w:rFonts w:cs="Arial"/>
          <w:szCs w:val="20"/>
        </w:rPr>
        <w:t>Organizacija glasbenega izobraževanja v Evropski uniji je v izključni domeni držav članic, ki se med seboj zelo razlikujejo, pa vendarle obstajajo skupne točke.</w:t>
      </w:r>
      <w:r w:rsidRPr="008E2C0E">
        <w:rPr>
          <w:rFonts w:cs="Arial"/>
          <w:bCs/>
          <w:szCs w:val="20"/>
        </w:rPr>
        <w:t xml:space="preserve"> Večina evropskih držav ima zakon, ki ureja glasbeno izobraževanje. Prav tako ima večina evropskih držav učni načrt – kurikulum za izvajanje pouka v glasbenih šolah.</w:t>
      </w:r>
    </w:p>
    <w:p w:rsidR="008E2C0E" w:rsidRPr="008E2C0E" w:rsidRDefault="008E2C0E" w:rsidP="008E2C0E">
      <w:pPr>
        <w:jc w:val="both"/>
        <w:rPr>
          <w:rFonts w:cs="Arial"/>
          <w:szCs w:val="20"/>
        </w:rPr>
      </w:pPr>
      <w:r w:rsidRPr="008E2C0E">
        <w:rPr>
          <w:rFonts w:cs="Arial"/>
          <w:szCs w:val="20"/>
        </w:rPr>
        <w:t xml:space="preserve">Na podlagi primerjalnih študij, ki jih izdeluje mreža za izmenjavo podatkov na področju vzgoje in izobraževanja na ravni EU – </w:t>
      </w:r>
      <w:proofErr w:type="spellStart"/>
      <w:r w:rsidRPr="008E2C0E">
        <w:rPr>
          <w:rFonts w:cs="Arial"/>
          <w:szCs w:val="20"/>
        </w:rPr>
        <w:t>Eurydice</w:t>
      </w:r>
      <w:proofErr w:type="spellEnd"/>
      <w:r w:rsidRPr="008E2C0E">
        <w:rPr>
          <w:rFonts w:cs="Arial"/>
          <w:szCs w:val="20"/>
        </w:rPr>
        <w:t xml:space="preserve"> in Tematske mreže </w:t>
      </w:r>
      <w:proofErr w:type="spellStart"/>
      <w:r w:rsidRPr="008E2C0E">
        <w:rPr>
          <w:rFonts w:cs="Arial"/>
          <w:szCs w:val="20"/>
        </w:rPr>
        <w:t>Erasmus</w:t>
      </w:r>
      <w:proofErr w:type="spellEnd"/>
      <w:r w:rsidRPr="008E2C0E">
        <w:rPr>
          <w:rFonts w:cs="Arial"/>
          <w:szCs w:val="20"/>
        </w:rPr>
        <w:t xml:space="preserve">, pod okriljem </w:t>
      </w:r>
      <w:proofErr w:type="spellStart"/>
      <w:r w:rsidRPr="008E2C0E">
        <w:rPr>
          <w:rFonts w:cs="Arial"/>
          <w:szCs w:val="20"/>
        </w:rPr>
        <w:t>Association</w:t>
      </w:r>
      <w:proofErr w:type="spellEnd"/>
      <w:r w:rsidRPr="008E2C0E">
        <w:rPr>
          <w:rFonts w:cs="Arial"/>
          <w:szCs w:val="20"/>
        </w:rPr>
        <w:t xml:space="preserve"> </w:t>
      </w:r>
      <w:proofErr w:type="spellStart"/>
      <w:r w:rsidRPr="008E2C0E">
        <w:rPr>
          <w:rFonts w:cs="Arial"/>
          <w:szCs w:val="20"/>
        </w:rPr>
        <w:t>Européenne</w:t>
      </w:r>
      <w:proofErr w:type="spellEnd"/>
      <w:r w:rsidRPr="008E2C0E">
        <w:rPr>
          <w:rFonts w:cs="Arial"/>
          <w:szCs w:val="20"/>
        </w:rPr>
        <w:t xml:space="preserve"> des </w:t>
      </w:r>
      <w:proofErr w:type="spellStart"/>
      <w:r w:rsidRPr="008E2C0E">
        <w:rPr>
          <w:rFonts w:cs="Arial"/>
          <w:szCs w:val="20"/>
        </w:rPr>
        <w:t>Conservatoires</w:t>
      </w:r>
      <w:proofErr w:type="spellEnd"/>
      <w:r w:rsidRPr="008E2C0E">
        <w:rPr>
          <w:rFonts w:cs="Arial"/>
          <w:szCs w:val="20"/>
        </w:rPr>
        <w:t xml:space="preserve">, </w:t>
      </w:r>
      <w:proofErr w:type="spellStart"/>
      <w:r w:rsidRPr="008E2C0E">
        <w:rPr>
          <w:rFonts w:cs="Arial"/>
          <w:szCs w:val="20"/>
        </w:rPr>
        <w:t>Académies</w:t>
      </w:r>
      <w:proofErr w:type="spellEnd"/>
      <w:r w:rsidRPr="008E2C0E">
        <w:rPr>
          <w:rFonts w:cs="Arial"/>
          <w:szCs w:val="20"/>
        </w:rPr>
        <w:t xml:space="preserve"> de </w:t>
      </w:r>
      <w:proofErr w:type="spellStart"/>
      <w:r w:rsidRPr="008E2C0E">
        <w:rPr>
          <w:rFonts w:cs="Arial"/>
          <w:szCs w:val="20"/>
        </w:rPr>
        <w:t>Musique</w:t>
      </w:r>
      <w:proofErr w:type="spellEnd"/>
      <w:r w:rsidRPr="008E2C0E">
        <w:rPr>
          <w:rFonts w:cs="Arial"/>
          <w:szCs w:val="20"/>
        </w:rPr>
        <w:t xml:space="preserve"> et </w:t>
      </w:r>
      <w:proofErr w:type="spellStart"/>
      <w:r w:rsidRPr="008E2C0E">
        <w:rPr>
          <w:rFonts w:cs="Arial"/>
          <w:szCs w:val="20"/>
        </w:rPr>
        <w:t>Musikhochschulen</w:t>
      </w:r>
      <w:proofErr w:type="spellEnd"/>
      <w:r w:rsidRPr="008E2C0E">
        <w:rPr>
          <w:rFonts w:cs="Arial"/>
          <w:szCs w:val="20"/>
        </w:rPr>
        <w:t>, povzemamo naslednje značilnosti sistemov glasbenega izobraževanja v sosednjih državah in na Finskem.</w:t>
      </w:r>
    </w:p>
    <w:p w:rsidR="008E2C0E" w:rsidRPr="008E2C0E" w:rsidRDefault="008E2C0E" w:rsidP="008E2C0E">
      <w:pPr>
        <w:jc w:val="both"/>
        <w:rPr>
          <w:rFonts w:cs="Arial"/>
          <w:bCs/>
          <w:szCs w:val="20"/>
        </w:rPr>
      </w:pPr>
    </w:p>
    <w:p w:rsidR="008E2C0E" w:rsidRPr="008E2C0E" w:rsidRDefault="008E2C0E" w:rsidP="008E2C0E">
      <w:pPr>
        <w:jc w:val="both"/>
        <w:rPr>
          <w:rFonts w:cs="Arial"/>
          <w:b/>
          <w:bCs/>
          <w:szCs w:val="20"/>
        </w:rPr>
      </w:pPr>
      <w:r w:rsidRPr="008E2C0E">
        <w:rPr>
          <w:rFonts w:cs="Arial"/>
          <w:b/>
          <w:bCs/>
          <w:szCs w:val="20"/>
        </w:rPr>
        <w:t>5.2.1 Hrvaška</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Hrvaška nima posebnega zakona o glasbenih šolah. Dejavnosti v glasbenem izobraževanju so določene v Zakonu o izobraževanju v vzgoji in izobraževanju ter podrobneje v Zakonu o umetniškem izobraževanju. Kurikulum določa pet izobraževalnih programov in učne načrte za osnovno glasbeno in osnovno plesno šolo.</w:t>
      </w:r>
    </w:p>
    <w:p w:rsidR="008E2C0E" w:rsidRPr="008E2C0E" w:rsidRDefault="008E2C0E" w:rsidP="008E2C0E">
      <w:pPr>
        <w:jc w:val="both"/>
        <w:rPr>
          <w:rFonts w:cs="Arial"/>
          <w:szCs w:val="20"/>
        </w:rPr>
      </w:pPr>
      <w:r w:rsidRPr="008E2C0E">
        <w:rPr>
          <w:rFonts w:cs="Arial"/>
          <w:szCs w:val="20"/>
        </w:rPr>
        <w:t xml:space="preserve">V glasbeno šolo se praviloma vpišejo otroci, stari sedem let, v izobraževalne programe balet in sodobni ples pa, ko dopolnijo devet let. S petimi ali šestimi leti se lahko otroci vpišejo v predšolsko glasbeno izobraževanje. Osnovno glasbeno izobraževanje traja šest let. Za vpis v glasbeno šolo morajo otroci izkazati glasbeno nadarjenost na sprejemnih preizkusih. Poleg inštrumenta je obvezni predmet še </w:t>
      </w:r>
      <w:proofErr w:type="spellStart"/>
      <w:r w:rsidRPr="008E2C0E">
        <w:rPr>
          <w:rFonts w:cs="Arial"/>
          <w:szCs w:val="20"/>
        </w:rPr>
        <w:t>solfeggio</w:t>
      </w:r>
      <w:proofErr w:type="spellEnd"/>
      <w:r w:rsidRPr="008E2C0E">
        <w:rPr>
          <w:rFonts w:cs="Arial"/>
          <w:szCs w:val="20"/>
        </w:rPr>
        <w:t xml:space="preserve"> (podobno kot pri nas nauk o glasbi) in skupinsko muziciranje (pevski zbor, orkester, komorna igra). Inštrumentalni pouk se izvaja individualno, </w:t>
      </w:r>
      <w:proofErr w:type="spellStart"/>
      <w:r w:rsidRPr="008E2C0E">
        <w:rPr>
          <w:rFonts w:cs="Arial"/>
          <w:szCs w:val="20"/>
        </w:rPr>
        <w:t>solfeggio</w:t>
      </w:r>
      <w:proofErr w:type="spellEnd"/>
      <w:r w:rsidRPr="008E2C0E">
        <w:rPr>
          <w:rFonts w:cs="Arial"/>
          <w:szCs w:val="20"/>
        </w:rPr>
        <w:t xml:space="preserve"> in pevski zbor, orkester ter komorna igra pa skupinsko. Na koncu vsakega šolskega leta se opravi izpit pred izpitno komisijo. Učenci, ki nadaljujejo šolanje na srednji stopnji, morajo v 6. razredu obiskovati še pouk klavirja.</w:t>
      </w:r>
    </w:p>
    <w:p w:rsidR="008E2C0E" w:rsidRPr="008E2C0E" w:rsidRDefault="008E2C0E" w:rsidP="008E2C0E">
      <w:pPr>
        <w:jc w:val="both"/>
        <w:rPr>
          <w:rFonts w:cs="Arial"/>
          <w:szCs w:val="20"/>
        </w:rPr>
      </w:pPr>
      <w:r w:rsidRPr="008E2C0E">
        <w:rPr>
          <w:rFonts w:cs="Arial"/>
          <w:szCs w:val="20"/>
        </w:rPr>
        <w:t xml:space="preserve">Program se, podobno kot pri nas, financira iz državnega proračuna, materialna sredstva in sredstva za vzdrževanje pa zagotavljajo lokalne skupnosti. Po končani osnovni glasbeni šoli se učenci lahko vpišejo na umetniško gimnazijo. </w:t>
      </w:r>
    </w:p>
    <w:p w:rsidR="008E2C0E" w:rsidRPr="008E2C0E" w:rsidRDefault="008E2C0E" w:rsidP="008E2C0E">
      <w:pPr>
        <w:jc w:val="both"/>
        <w:rPr>
          <w:rFonts w:cs="Arial"/>
          <w:szCs w:val="20"/>
        </w:rPr>
      </w:pPr>
      <w:r w:rsidRPr="008E2C0E">
        <w:rPr>
          <w:rFonts w:cs="Arial"/>
          <w:szCs w:val="20"/>
        </w:rPr>
        <w:t>Na Hrvaškem obstajajo tudi zasebne glasbene šole, ki izvajajo javno veljavni program in so sofinancirane iz državnega proračuna.</w:t>
      </w:r>
    </w:p>
    <w:p w:rsidR="008E2C0E" w:rsidRPr="008E2C0E" w:rsidRDefault="008E2C0E" w:rsidP="008E2C0E">
      <w:pPr>
        <w:jc w:val="both"/>
        <w:rPr>
          <w:rFonts w:cs="Arial"/>
          <w:szCs w:val="20"/>
        </w:rPr>
      </w:pPr>
    </w:p>
    <w:p w:rsidR="008E2C0E" w:rsidRPr="008E2C0E" w:rsidRDefault="008E2C0E" w:rsidP="008E2C0E">
      <w:pPr>
        <w:jc w:val="both"/>
        <w:rPr>
          <w:rFonts w:cs="Arial"/>
          <w:b/>
          <w:bCs/>
          <w:szCs w:val="20"/>
        </w:rPr>
      </w:pPr>
      <w:r w:rsidRPr="008E2C0E">
        <w:rPr>
          <w:rFonts w:cs="Arial"/>
          <w:b/>
          <w:bCs/>
          <w:szCs w:val="20"/>
        </w:rPr>
        <w:t xml:space="preserve">5.2.2 Italija </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Italija ima najdaljšo tradicijo glasbenega šolstva na svetu, saj je prva šola, namenjena pouku petja, nastala že v šestem stoletju. Italija nima krovnega zakona za glasbeno šolstvo. Razdeljeno je na tri vrste, ki predstavljajo različne ravni izobraževanja:</w:t>
      </w:r>
    </w:p>
    <w:p w:rsidR="008E2C0E" w:rsidRPr="008E2C0E" w:rsidRDefault="008E2C0E" w:rsidP="008E2C0E">
      <w:pPr>
        <w:pStyle w:val="Odstavekseznama"/>
        <w:numPr>
          <w:ilvl w:val="0"/>
          <w:numId w:val="8"/>
        </w:numPr>
        <w:contextualSpacing w:val="0"/>
        <w:jc w:val="both"/>
        <w:rPr>
          <w:rFonts w:cs="Arial"/>
          <w:szCs w:val="20"/>
        </w:rPr>
      </w:pPr>
      <w:r w:rsidRPr="008E2C0E">
        <w:rPr>
          <w:rFonts w:cs="Arial"/>
          <w:szCs w:val="20"/>
        </w:rPr>
        <w:lastRenderedPageBreak/>
        <w:t>glasbene šole, katerih ustanoviteljica je lokalna skupnost, so priznane s strani države in lahko izdajajo spričevala;</w:t>
      </w:r>
    </w:p>
    <w:p w:rsidR="008E2C0E" w:rsidRPr="008E2C0E" w:rsidRDefault="008E2C0E" w:rsidP="008E2C0E">
      <w:pPr>
        <w:pStyle w:val="Odstavekseznama"/>
        <w:numPr>
          <w:ilvl w:val="0"/>
          <w:numId w:val="8"/>
        </w:numPr>
        <w:contextualSpacing w:val="0"/>
        <w:jc w:val="both"/>
        <w:rPr>
          <w:rFonts w:cs="Arial"/>
          <w:szCs w:val="20"/>
        </w:rPr>
      </w:pPr>
      <w:r w:rsidRPr="008E2C0E">
        <w:rPr>
          <w:rFonts w:cs="Arial"/>
          <w:szCs w:val="20"/>
        </w:rPr>
        <w:t>državno priznane glasbene šole, ki ne smejo izdajati uradnih spričeval;</w:t>
      </w:r>
    </w:p>
    <w:p w:rsidR="008E2C0E" w:rsidRPr="008E2C0E" w:rsidRDefault="008E2C0E" w:rsidP="008E2C0E">
      <w:pPr>
        <w:pStyle w:val="Odstavekseznama"/>
        <w:numPr>
          <w:ilvl w:val="0"/>
          <w:numId w:val="8"/>
        </w:numPr>
        <w:contextualSpacing w:val="0"/>
        <w:jc w:val="both"/>
        <w:rPr>
          <w:rFonts w:cs="Arial"/>
          <w:szCs w:val="20"/>
        </w:rPr>
      </w:pPr>
      <w:r w:rsidRPr="008E2C0E">
        <w:rPr>
          <w:rFonts w:cs="Arial"/>
          <w:szCs w:val="20"/>
        </w:rPr>
        <w:t>državni glasbeni konservatoriji, ki so namenjeni profesionalnemu razvoju mladih glasbenikov.</w:t>
      </w:r>
    </w:p>
    <w:p w:rsidR="008E2C0E" w:rsidRPr="008E2C0E" w:rsidRDefault="008E2C0E" w:rsidP="008E2C0E">
      <w:pPr>
        <w:jc w:val="both"/>
        <w:rPr>
          <w:rFonts w:cs="Arial"/>
          <w:szCs w:val="20"/>
        </w:rPr>
      </w:pPr>
      <w:r w:rsidRPr="008E2C0E">
        <w:rPr>
          <w:rFonts w:cs="Arial"/>
          <w:szCs w:val="20"/>
        </w:rPr>
        <w:t>Obstajajo tudi zasebne glasbene šole, ki pa so bolj tržno usmerjene.</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 xml:space="preserve">Italija nima uradno priznanega kurikuluma za glasbeno izobraževanje. Šole ga določijo vsaka zase ob upoštevanju smernic in navodil ustanovitelja. Pouk poteka individualno (inštrument, petje) in skupinsko. </w:t>
      </w:r>
    </w:p>
    <w:p w:rsidR="008E2C0E" w:rsidRPr="008E2C0E" w:rsidRDefault="008E2C0E" w:rsidP="008E2C0E">
      <w:pPr>
        <w:jc w:val="both"/>
        <w:rPr>
          <w:rFonts w:cs="Arial"/>
          <w:szCs w:val="20"/>
        </w:rPr>
      </w:pPr>
      <w:r w:rsidRPr="008E2C0E">
        <w:rPr>
          <w:rFonts w:cs="Arial"/>
          <w:szCs w:val="20"/>
        </w:rPr>
        <w:t>Otroci začnejo izobraževanje v glasbeni pripravnici, na inštrument se vpišejo večinoma med 6. in 8. letom starosti. Za vpis v šole, kjer imajo manj vpisnih mest od povpraševanja, otroci opravijo sprejemne preizkuse nadarjenosti.</w:t>
      </w:r>
    </w:p>
    <w:p w:rsidR="008E2C0E" w:rsidRPr="008E2C0E" w:rsidRDefault="008E2C0E" w:rsidP="008E2C0E">
      <w:pPr>
        <w:jc w:val="both"/>
        <w:rPr>
          <w:rFonts w:cs="Arial"/>
          <w:szCs w:val="20"/>
        </w:rPr>
      </w:pPr>
      <w:r w:rsidRPr="008E2C0E">
        <w:rPr>
          <w:rFonts w:cs="Arial"/>
          <w:szCs w:val="20"/>
        </w:rPr>
        <w:t>Izjemno nadarjeni učenci sledijo programu glasbenega konservatorija in lahko nadaljujejo svoje izobraževanje na profesionalni ravni.</w:t>
      </w:r>
    </w:p>
    <w:p w:rsidR="008E2C0E" w:rsidRPr="008E2C0E" w:rsidRDefault="008E2C0E" w:rsidP="008E2C0E">
      <w:pPr>
        <w:jc w:val="both"/>
        <w:rPr>
          <w:rFonts w:cs="Arial"/>
          <w:szCs w:val="20"/>
        </w:rPr>
      </w:pPr>
    </w:p>
    <w:p w:rsidR="008E2C0E" w:rsidRPr="008E2C0E" w:rsidRDefault="008E2C0E" w:rsidP="008E2C0E">
      <w:pPr>
        <w:jc w:val="both"/>
        <w:rPr>
          <w:rFonts w:cs="Arial"/>
          <w:b/>
          <w:bCs/>
          <w:szCs w:val="20"/>
        </w:rPr>
      </w:pPr>
      <w:r w:rsidRPr="008E2C0E">
        <w:rPr>
          <w:rFonts w:cs="Arial"/>
          <w:b/>
          <w:bCs/>
          <w:szCs w:val="20"/>
        </w:rPr>
        <w:t>5.2.3 Avstrija</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Avstrijsko glasbeno izobraževanje je razdeljeno po zveznih deželah. Vsaka dežela ima svoj zakon, ki ureja glasbeno izobraževanje. Skupna lastnost vseh zakonov je, da se omogoči čim večjemu številu otrok zgodnje glasbeno izobraževanje v glasbenih šolah.</w:t>
      </w:r>
    </w:p>
    <w:p w:rsidR="008E2C0E" w:rsidRPr="008E2C0E" w:rsidRDefault="008E2C0E" w:rsidP="008E2C0E">
      <w:pPr>
        <w:jc w:val="both"/>
        <w:rPr>
          <w:rFonts w:cs="Arial"/>
          <w:szCs w:val="20"/>
        </w:rPr>
      </w:pPr>
      <w:r w:rsidRPr="008E2C0E">
        <w:rPr>
          <w:rFonts w:cs="Arial"/>
          <w:szCs w:val="20"/>
        </w:rPr>
        <w:t>Avstrijsko glasbeno izobraževanje loči tri tipe glasbenega izobraževanja:</w:t>
      </w:r>
    </w:p>
    <w:p w:rsidR="008E2C0E" w:rsidRPr="008E2C0E" w:rsidRDefault="008E2C0E" w:rsidP="008E2C0E">
      <w:pPr>
        <w:pStyle w:val="Odstavekseznama"/>
        <w:numPr>
          <w:ilvl w:val="0"/>
          <w:numId w:val="9"/>
        </w:numPr>
        <w:contextualSpacing w:val="0"/>
        <w:jc w:val="both"/>
        <w:rPr>
          <w:rFonts w:cs="Arial"/>
          <w:szCs w:val="20"/>
        </w:rPr>
      </w:pPr>
      <w:r w:rsidRPr="008E2C0E">
        <w:rPr>
          <w:rFonts w:cs="Arial"/>
          <w:szCs w:val="20"/>
        </w:rPr>
        <w:t>splošne glasbene šole, ki ponujajo v okviru osnovnošolskega izobraževanja glasbeno izobrazbo čim več otrokom;</w:t>
      </w:r>
    </w:p>
    <w:p w:rsidR="008E2C0E" w:rsidRPr="008E2C0E" w:rsidRDefault="008E2C0E" w:rsidP="008E2C0E">
      <w:pPr>
        <w:pStyle w:val="Odstavekseznama"/>
        <w:numPr>
          <w:ilvl w:val="0"/>
          <w:numId w:val="9"/>
        </w:numPr>
        <w:contextualSpacing w:val="0"/>
        <w:jc w:val="both"/>
        <w:rPr>
          <w:rFonts w:cs="Arial"/>
          <w:szCs w:val="20"/>
        </w:rPr>
      </w:pPr>
      <w:r w:rsidRPr="008E2C0E">
        <w:rPr>
          <w:rFonts w:cs="Arial"/>
          <w:szCs w:val="20"/>
        </w:rPr>
        <w:t>strokovne glasbene šole, ki ponujajo učencem širše, poglobljeno glasbeno izobraževanje in jih pripravijo na nadaljnje profesionalno glasbeno izobraževanje;</w:t>
      </w:r>
    </w:p>
    <w:p w:rsidR="008E2C0E" w:rsidRPr="008E2C0E" w:rsidRDefault="008E2C0E" w:rsidP="008E2C0E">
      <w:pPr>
        <w:pStyle w:val="Odstavekseznama"/>
        <w:numPr>
          <w:ilvl w:val="0"/>
          <w:numId w:val="9"/>
        </w:numPr>
        <w:contextualSpacing w:val="0"/>
        <w:jc w:val="both"/>
        <w:rPr>
          <w:rFonts w:cs="Arial"/>
          <w:szCs w:val="20"/>
        </w:rPr>
      </w:pPr>
      <w:r w:rsidRPr="008E2C0E">
        <w:rPr>
          <w:rFonts w:cs="Arial"/>
          <w:szCs w:val="20"/>
        </w:rPr>
        <w:t>srednje glasbene šole, ki v okviru srednješolskega izobraževanja pripravijo dijake na nadaljnje profesionalno glasbeno izobraževanje.</w:t>
      </w:r>
    </w:p>
    <w:p w:rsidR="008E2C0E" w:rsidRPr="008E2C0E" w:rsidRDefault="008E2C0E" w:rsidP="008E2C0E">
      <w:pPr>
        <w:jc w:val="both"/>
        <w:rPr>
          <w:rFonts w:cs="Arial"/>
          <w:szCs w:val="20"/>
        </w:rPr>
      </w:pPr>
      <w:r w:rsidRPr="008E2C0E">
        <w:rPr>
          <w:rFonts w:cs="Arial"/>
          <w:szCs w:val="20"/>
        </w:rPr>
        <w:t>Poleg javnih glasbenih šol poznajo v Avstriji tudi zasebne glasbene šole, ki se od javnih razlikujejo predvsem po načinu financiranja. Vse glasbene šole, tako javne kot zasebne, so plačljive. V primeru nezmožnosti plačevanja šolnine lahko učenci pridobijo štipendijo.</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Otroci se lahko vključijo v predšolsko glasbeno izobraževanje, na inštrument se vpišejo med 6. in 8. letom starosti.</w:t>
      </w:r>
    </w:p>
    <w:p w:rsidR="008E2C0E" w:rsidRPr="008E2C0E" w:rsidRDefault="008E2C0E" w:rsidP="008E2C0E">
      <w:pPr>
        <w:jc w:val="both"/>
        <w:rPr>
          <w:rFonts w:cs="Arial"/>
          <w:szCs w:val="20"/>
        </w:rPr>
      </w:pPr>
      <w:r w:rsidRPr="008E2C0E">
        <w:rPr>
          <w:rFonts w:cs="Arial"/>
          <w:szCs w:val="20"/>
        </w:rPr>
        <w:t xml:space="preserve">Avstrija ima za glasbeno izobraževanje sprejet kurikulum, ki ga določa krovna organizacija, ki skrbi za glasbeno izobraževanje v Avstriji ‒ </w:t>
      </w:r>
      <w:proofErr w:type="spellStart"/>
      <w:r w:rsidRPr="008E2C0E">
        <w:rPr>
          <w:rFonts w:cs="Arial"/>
          <w:szCs w:val="20"/>
        </w:rPr>
        <w:t>Konferenz</w:t>
      </w:r>
      <w:proofErr w:type="spellEnd"/>
      <w:r w:rsidRPr="008E2C0E">
        <w:rPr>
          <w:rFonts w:cs="Arial"/>
          <w:szCs w:val="20"/>
        </w:rPr>
        <w:t xml:space="preserve"> der </w:t>
      </w:r>
      <w:proofErr w:type="spellStart"/>
      <w:r w:rsidRPr="008E2C0E">
        <w:rPr>
          <w:rFonts w:cs="Arial"/>
          <w:szCs w:val="20"/>
        </w:rPr>
        <w:t>Österreichischen</w:t>
      </w:r>
      <w:proofErr w:type="spellEnd"/>
      <w:r w:rsidRPr="008E2C0E">
        <w:rPr>
          <w:rFonts w:cs="Arial"/>
          <w:szCs w:val="20"/>
        </w:rPr>
        <w:t xml:space="preserve"> </w:t>
      </w:r>
      <w:proofErr w:type="spellStart"/>
      <w:r w:rsidRPr="008E2C0E">
        <w:rPr>
          <w:rFonts w:cs="Arial"/>
          <w:szCs w:val="20"/>
        </w:rPr>
        <w:t>Musikschulwerke</w:t>
      </w:r>
      <w:proofErr w:type="spellEnd"/>
      <w:r w:rsidRPr="008E2C0E">
        <w:rPr>
          <w:rFonts w:cs="Arial"/>
          <w:szCs w:val="20"/>
        </w:rPr>
        <w:t xml:space="preserve"> (KOMU). </w:t>
      </w:r>
    </w:p>
    <w:p w:rsidR="008E2C0E" w:rsidRPr="008E2C0E" w:rsidRDefault="008E2C0E" w:rsidP="008E2C0E">
      <w:pPr>
        <w:jc w:val="both"/>
        <w:rPr>
          <w:rFonts w:cs="Arial"/>
          <w:szCs w:val="20"/>
        </w:rPr>
      </w:pPr>
      <w:r w:rsidRPr="008E2C0E">
        <w:rPr>
          <w:rFonts w:cs="Arial"/>
          <w:szCs w:val="20"/>
        </w:rPr>
        <w:t xml:space="preserve">Kurikulum ni krovni državni zakon, kot ga pozna Slovenija, je pa nekakšen nadomestek tega. Ne predvideva sprejemnih izpitov, navaja pa način poučevanja instrumenta, glasbene teorije in skupinske igre. </w:t>
      </w:r>
    </w:p>
    <w:p w:rsidR="008E2C0E" w:rsidRPr="008E2C0E" w:rsidRDefault="008E2C0E" w:rsidP="008E2C0E">
      <w:pPr>
        <w:jc w:val="both"/>
        <w:rPr>
          <w:rFonts w:cs="Arial"/>
          <w:szCs w:val="20"/>
        </w:rPr>
      </w:pPr>
      <w:r w:rsidRPr="008E2C0E">
        <w:rPr>
          <w:rFonts w:cs="Arial"/>
          <w:szCs w:val="20"/>
        </w:rPr>
        <w:t>Znanje se ocenjuje pri pouku in na letnih izpitih.</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b/>
          <w:bCs/>
          <w:szCs w:val="20"/>
        </w:rPr>
        <w:t>5.2.4 Finska</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 xml:space="preserve">Krovna organizacija, ki skrbi za glasbeno izobraževanje, se imenuje </w:t>
      </w:r>
      <w:proofErr w:type="spellStart"/>
      <w:r w:rsidRPr="008E2C0E">
        <w:rPr>
          <w:rFonts w:cs="Arial"/>
          <w:szCs w:val="20"/>
        </w:rPr>
        <w:t>Suomen</w:t>
      </w:r>
      <w:proofErr w:type="spellEnd"/>
      <w:r w:rsidRPr="008E2C0E">
        <w:rPr>
          <w:rFonts w:cs="Arial"/>
          <w:szCs w:val="20"/>
        </w:rPr>
        <w:t xml:space="preserve"> </w:t>
      </w:r>
      <w:proofErr w:type="spellStart"/>
      <w:r w:rsidRPr="008E2C0E">
        <w:rPr>
          <w:rFonts w:cs="Arial"/>
          <w:szCs w:val="20"/>
        </w:rPr>
        <w:t>musiikkioppilaitosten</w:t>
      </w:r>
      <w:proofErr w:type="spellEnd"/>
      <w:r w:rsidRPr="008E2C0E">
        <w:rPr>
          <w:rFonts w:cs="Arial"/>
          <w:szCs w:val="20"/>
        </w:rPr>
        <w:t xml:space="preserve"> </w:t>
      </w:r>
      <w:proofErr w:type="spellStart"/>
      <w:r w:rsidRPr="008E2C0E">
        <w:rPr>
          <w:rFonts w:cs="Arial"/>
          <w:szCs w:val="20"/>
        </w:rPr>
        <w:t>liitto</w:t>
      </w:r>
      <w:proofErr w:type="spellEnd"/>
      <w:r w:rsidRPr="008E2C0E">
        <w:rPr>
          <w:rFonts w:cs="Arial"/>
          <w:szCs w:val="20"/>
        </w:rPr>
        <w:t xml:space="preserve"> – Zveza finskih glasbenih šol. Finska ima zakon o glasbenih šolah, ki določa, da imajo vsi predšolski otroci pravico do šolanja na glasbeni šoli. </w:t>
      </w:r>
    </w:p>
    <w:p w:rsidR="008E2C0E" w:rsidRPr="008E2C0E" w:rsidRDefault="008E2C0E" w:rsidP="008E2C0E">
      <w:pPr>
        <w:jc w:val="both"/>
        <w:rPr>
          <w:rFonts w:cs="Arial"/>
          <w:szCs w:val="20"/>
        </w:rPr>
      </w:pPr>
      <w:r w:rsidRPr="008E2C0E">
        <w:rPr>
          <w:rFonts w:cs="Arial"/>
          <w:szCs w:val="20"/>
        </w:rPr>
        <w:t>Finci poznajo pet vrst glasbenih šol:</w:t>
      </w:r>
    </w:p>
    <w:p w:rsidR="008E2C0E" w:rsidRPr="008E2C0E" w:rsidRDefault="008E2C0E" w:rsidP="008E2C0E">
      <w:pPr>
        <w:pStyle w:val="Odstavekseznama"/>
        <w:numPr>
          <w:ilvl w:val="0"/>
          <w:numId w:val="10"/>
        </w:numPr>
        <w:contextualSpacing w:val="0"/>
        <w:jc w:val="both"/>
        <w:rPr>
          <w:rFonts w:cs="Arial"/>
          <w:szCs w:val="20"/>
        </w:rPr>
      </w:pPr>
      <w:r w:rsidRPr="008E2C0E">
        <w:rPr>
          <w:rFonts w:cs="Arial"/>
          <w:szCs w:val="20"/>
        </w:rPr>
        <w:t xml:space="preserve">splošne glasbene šole, </w:t>
      </w:r>
    </w:p>
    <w:p w:rsidR="008E2C0E" w:rsidRPr="008E2C0E" w:rsidRDefault="008E2C0E" w:rsidP="008E2C0E">
      <w:pPr>
        <w:pStyle w:val="Odstavekseznama"/>
        <w:numPr>
          <w:ilvl w:val="0"/>
          <w:numId w:val="10"/>
        </w:numPr>
        <w:contextualSpacing w:val="0"/>
        <w:jc w:val="both"/>
        <w:rPr>
          <w:rFonts w:cs="Arial"/>
          <w:szCs w:val="20"/>
        </w:rPr>
      </w:pPr>
      <w:r w:rsidRPr="008E2C0E">
        <w:rPr>
          <w:rFonts w:cs="Arial"/>
          <w:szCs w:val="20"/>
        </w:rPr>
        <w:t xml:space="preserve">strokovne glasbene šole, </w:t>
      </w:r>
    </w:p>
    <w:p w:rsidR="008E2C0E" w:rsidRPr="008E2C0E" w:rsidRDefault="008E2C0E" w:rsidP="008E2C0E">
      <w:pPr>
        <w:pStyle w:val="Odstavekseznama"/>
        <w:numPr>
          <w:ilvl w:val="0"/>
          <w:numId w:val="10"/>
        </w:numPr>
        <w:contextualSpacing w:val="0"/>
        <w:jc w:val="both"/>
        <w:rPr>
          <w:rFonts w:cs="Arial"/>
          <w:szCs w:val="20"/>
        </w:rPr>
      </w:pPr>
      <w:r w:rsidRPr="008E2C0E">
        <w:rPr>
          <w:rFonts w:cs="Arial"/>
          <w:szCs w:val="20"/>
        </w:rPr>
        <w:t>srednje šole, specializirane za glasbo A, B in C.</w:t>
      </w:r>
    </w:p>
    <w:p w:rsidR="008E2C0E" w:rsidRPr="008E2C0E" w:rsidRDefault="008E2C0E" w:rsidP="008E2C0E">
      <w:pPr>
        <w:jc w:val="both"/>
        <w:rPr>
          <w:rFonts w:cs="Arial"/>
          <w:szCs w:val="20"/>
        </w:rPr>
      </w:pPr>
      <w:r w:rsidRPr="008E2C0E">
        <w:rPr>
          <w:rFonts w:cs="Arial"/>
          <w:szCs w:val="20"/>
        </w:rPr>
        <w:lastRenderedPageBreak/>
        <w:t xml:space="preserve">Cilj prvih štirih vrst šol je učence izobraževati ljubiteljsko ter jih hkrati pripraviti na poklicno glasbeno izobraževanje. </w:t>
      </w:r>
      <w:proofErr w:type="spellStart"/>
      <w:r w:rsidRPr="008E2C0E">
        <w:rPr>
          <w:rFonts w:cs="Arial"/>
          <w:szCs w:val="20"/>
        </w:rPr>
        <w:t>Srednjestopenjski</w:t>
      </w:r>
      <w:proofErr w:type="spellEnd"/>
      <w:r w:rsidRPr="008E2C0E">
        <w:rPr>
          <w:rFonts w:cs="Arial"/>
          <w:szCs w:val="20"/>
        </w:rPr>
        <w:t xml:space="preserve"> izobraževalni zavodi, specializirani za glasbo C, so namenjeni le pripravi na poklicno glasbeno izobraževanje.</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Obstajajo tudi zasebne glasbene šole, ki so tržno naravnane in ne ponujajo kakovostne izobrazbe.</w:t>
      </w:r>
    </w:p>
    <w:p w:rsidR="008E2C0E" w:rsidRPr="008E2C0E" w:rsidRDefault="008E2C0E" w:rsidP="008E2C0E">
      <w:pPr>
        <w:jc w:val="both"/>
        <w:rPr>
          <w:rFonts w:cs="Arial"/>
          <w:szCs w:val="20"/>
        </w:rPr>
      </w:pPr>
      <w:r w:rsidRPr="008E2C0E">
        <w:rPr>
          <w:rFonts w:cs="Arial"/>
          <w:szCs w:val="20"/>
        </w:rPr>
        <w:t>Finska pozna sistem nadzora/zagotavljanja kakovosti. Nadzor izvaja Nacionalni sindikat glasbenih šol.</w:t>
      </w:r>
    </w:p>
    <w:p w:rsidR="008E2C0E" w:rsidRPr="008E2C0E" w:rsidRDefault="008E2C0E" w:rsidP="008E2C0E">
      <w:pPr>
        <w:jc w:val="both"/>
        <w:rPr>
          <w:rFonts w:cs="Arial"/>
          <w:szCs w:val="20"/>
        </w:rPr>
      </w:pPr>
      <w:r w:rsidRPr="008E2C0E">
        <w:rPr>
          <w:rFonts w:cs="Arial"/>
          <w:szCs w:val="20"/>
        </w:rPr>
        <w:t xml:space="preserve">Vse glasbene šole so plačljive, vendar imajo Finci vzpostavljen dober sistem štipendiranja. </w:t>
      </w:r>
    </w:p>
    <w:p w:rsidR="008E2C0E" w:rsidRPr="008E2C0E" w:rsidRDefault="008E2C0E" w:rsidP="008E2C0E">
      <w:pPr>
        <w:jc w:val="both"/>
        <w:rPr>
          <w:rFonts w:cs="Arial"/>
          <w:szCs w:val="20"/>
        </w:rPr>
      </w:pPr>
      <w:r w:rsidRPr="008E2C0E">
        <w:rPr>
          <w:rFonts w:cs="Arial"/>
          <w:szCs w:val="20"/>
        </w:rPr>
        <w:t>Otroci se v glasbeno šolo vpisujejo že med 4. in 6. letom starosti.</w:t>
      </w:r>
    </w:p>
    <w:p w:rsidR="008E2C0E" w:rsidRPr="008E2C0E" w:rsidRDefault="008E2C0E" w:rsidP="008E2C0E">
      <w:pPr>
        <w:jc w:val="both"/>
        <w:rPr>
          <w:rFonts w:cs="Arial"/>
          <w:szCs w:val="20"/>
        </w:rPr>
      </w:pPr>
      <w:r w:rsidRPr="008E2C0E">
        <w:rPr>
          <w:rFonts w:cs="Arial"/>
          <w:szCs w:val="20"/>
        </w:rPr>
        <w:t>Finska ima uradno vzpostavljen kurikulum za glasbeno izobraževanje na državni ravni, ki ga izvajajo vse glasbene šole. Nacionalni kurikulum je oblikoval Nacionalni odbor za izobraževanje skupaj z Združenjem finskih glasbenih šol. Nacionalni kurikulum ne omenja sprejemnih izpitov in vpisnih pogojev, vendar je treba za vpis v katero koli glasbeno šolo na Finskem opraviti sprejemne izpite. Teoretični pouk je vključen v učni načrt in je obvezen. Ansambelski pouk je neobvezen, medtem ko pouk improvizacije v nacionalnem učnem načrtu ni omenjen.</w:t>
      </w:r>
    </w:p>
    <w:p w:rsidR="008E2C0E" w:rsidRPr="008E2C0E" w:rsidRDefault="008E2C0E" w:rsidP="008E2C0E">
      <w:pPr>
        <w:jc w:val="both"/>
        <w:rPr>
          <w:rFonts w:cs="Arial"/>
          <w:szCs w:val="20"/>
        </w:rPr>
      </w:pPr>
      <w:r w:rsidRPr="008E2C0E">
        <w:rPr>
          <w:rFonts w:cs="Arial"/>
          <w:szCs w:val="20"/>
        </w:rPr>
        <w:t>Nacionalni učni načrt ne govori o uporabi individualnega pouka ali skupinskega pouka. Na splošno je individualni pouk najpogostejši način usposabljanja, čeprav obstaja tudi kombinacija individualnega pouka in skupinskega pouka.</w:t>
      </w:r>
    </w:p>
    <w:p w:rsidR="008E2C0E" w:rsidRPr="008E2C0E" w:rsidRDefault="008E2C0E" w:rsidP="008E2C0E">
      <w:pPr>
        <w:jc w:val="both"/>
        <w:rPr>
          <w:rFonts w:cs="Arial"/>
          <w:szCs w:val="20"/>
        </w:rPr>
      </w:pPr>
      <w:r w:rsidRPr="008E2C0E">
        <w:rPr>
          <w:rFonts w:cs="Arial"/>
          <w:szCs w:val="20"/>
        </w:rPr>
        <w:t>Učenci ob koncu šolskega leta opravljajo letne izpite. Tisti, ki ne opravijo izpita, običajno niso izpisani iz glasbene šole. V teh primerih se ravnatelj in učitelj o tem pogovorita z učencem in starši o študijskem načrtu oziroma o smiselnosti nadaljevanja študija. Učenec se na koncu sam odloči, če študija ne bo nadaljeval.</w:t>
      </w:r>
    </w:p>
    <w:p w:rsidR="008E2C0E" w:rsidRPr="008E2C0E" w:rsidRDefault="008E2C0E" w:rsidP="008E2C0E">
      <w:pPr>
        <w:jc w:val="both"/>
        <w:rPr>
          <w:rFonts w:cs="Arial"/>
          <w:szCs w:val="20"/>
        </w:rPr>
      </w:pPr>
      <w:r w:rsidRPr="008E2C0E">
        <w:rPr>
          <w:rFonts w:cs="Arial"/>
          <w:szCs w:val="20"/>
        </w:rPr>
        <w:t>Izjemno talentirani učenci so deležni več individualnih ur in komorne glasbe.</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Na Finskem ni formaliziranih povezav med glasbenimi šolami in institucijami, ki zagotavljajo poklicno glasbeno usposabljanje na visokošolski ravni, vendar je bil nacionalni kurikulum oblikovan tako, da vodi k vstopni stopnji poklicnega glasbenega izobraževanja. Glasbena šola naj bi učencem zagotovila dovolj spretnosti in znanja za nadaljevanje študija v visokem šolstvu.</w:t>
      </w:r>
    </w:p>
    <w:p w:rsidR="008E2C0E" w:rsidRPr="008E2C0E" w:rsidRDefault="008E2C0E" w:rsidP="008E2C0E">
      <w:pPr>
        <w:rPr>
          <w:rFonts w:cs="Arial"/>
          <w:szCs w:val="20"/>
        </w:rPr>
      </w:pPr>
    </w:p>
    <w:p w:rsidR="008E2C0E" w:rsidRPr="008E2C0E" w:rsidRDefault="008E2C0E" w:rsidP="008E2C0E">
      <w:pPr>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b/>
          <w:color w:val="000000"/>
          <w:szCs w:val="20"/>
        </w:rPr>
      </w:pPr>
      <w:r w:rsidRPr="008E2C0E">
        <w:rPr>
          <w:rFonts w:cs="Arial"/>
          <w:b/>
          <w:color w:val="000000"/>
          <w:szCs w:val="20"/>
        </w:rPr>
        <w:t>6. PRESOJA POSLEDIC, KI JIH BO IMEL SPREJEM ZAKONA</w:t>
      </w:r>
    </w:p>
    <w:p w:rsidR="008E2C0E" w:rsidRPr="008E2C0E" w:rsidRDefault="008E2C0E" w:rsidP="008E2C0E">
      <w:pPr>
        <w:suppressAutoHyphens/>
        <w:overflowPunct w:val="0"/>
        <w:autoSpaceDE w:val="0"/>
        <w:autoSpaceDN w:val="0"/>
        <w:adjustRightInd w:val="0"/>
        <w:jc w:val="both"/>
        <w:textAlignment w:val="baseline"/>
        <w:outlineLvl w:val="3"/>
        <w:rPr>
          <w:rFonts w:cs="Arial"/>
          <w:b/>
          <w:color w:val="000000"/>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b/>
          <w:color w:val="000000"/>
          <w:szCs w:val="20"/>
        </w:rPr>
      </w:pPr>
      <w:r w:rsidRPr="008E2C0E">
        <w:rPr>
          <w:rFonts w:cs="Arial"/>
          <w:b/>
          <w:color w:val="000000"/>
          <w:szCs w:val="20"/>
        </w:rPr>
        <w:t xml:space="preserve">6.1 Presoja administrativnih posledic </w:t>
      </w:r>
    </w:p>
    <w:p w:rsidR="008E2C0E" w:rsidRPr="008E2C0E" w:rsidRDefault="008E2C0E" w:rsidP="008E2C0E">
      <w:pPr>
        <w:suppressAutoHyphens/>
        <w:overflowPunct w:val="0"/>
        <w:autoSpaceDE w:val="0"/>
        <w:autoSpaceDN w:val="0"/>
        <w:adjustRightInd w:val="0"/>
        <w:jc w:val="both"/>
        <w:textAlignment w:val="baseline"/>
        <w:outlineLvl w:val="3"/>
        <w:rPr>
          <w:rFonts w:cs="Arial"/>
          <w:b/>
          <w:color w:val="000000"/>
          <w:szCs w:val="20"/>
        </w:rPr>
      </w:pPr>
    </w:p>
    <w:p w:rsidR="008E2C0E" w:rsidRPr="008E2C0E" w:rsidRDefault="008E2C0E" w:rsidP="008E2C0E">
      <w:pPr>
        <w:suppressAutoHyphens/>
        <w:overflowPunct w:val="0"/>
        <w:autoSpaceDE w:val="0"/>
        <w:autoSpaceDN w:val="0"/>
        <w:adjustRightInd w:val="0"/>
        <w:ind w:hanging="360"/>
        <w:jc w:val="both"/>
        <w:textAlignment w:val="baseline"/>
        <w:outlineLvl w:val="3"/>
        <w:rPr>
          <w:rFonts w:cs="Arial"/>
          <w:color w:val="000000"/>
          <w:szCs w:val="20"/>
        </w:rPr>
      </w:pPr>
      <w:r w:rsidRPr="008E2C0E">
        <w:rPr>
          <w:rFonts w:cs="Arial"/>
          <w:color w:val="000000"/>
          <w:szCs w:val="20"/>
        </w:rPr>
        <w:t xml:space="preserve">a) v postopkih oziroma poslovanju javne uprave ali pravosodnih organov: </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Ni posledic.</w:t>
      </w:r>
    </w:p>
    <w:p w:rsidR="008E2C0E" w:rsidRPr="008E2C0E" w:rsidRDefault="008E2C0E" w:rsidP="008E2C0E">
      <w:pPr>
        <w:suppressAutoHyphens/>
        <w:overflowPunct w:val="0"/>
        <w:autoSpaceDE w:val="0"/>
        <w:autoSpaceDN w:val="0"/>
        <w:adjustRightInd w:val="0"/>
        <w:ind w:hanging="360"/>
        <w:jc w:val="both"/>
        <w:textAlignment w:val="baseline"/>
        <w:outlineLvl w:val="3"/>
        <w:rPr>
          <w:rFonts w:cs="Arial"/>
          <w:color w:val="000000"/>
          <w:szCs w:val="20"/>
        </w:rPr>
      </w:pPr>
      <w:r w:rsidRPr="008E2C0E">
        <w:rPr>
          <w:rFonts w:cs="Arial"/>
          <w:color w:val="000000"/>
          <w:szCs w:val="20"/>
        </w:rPr>
        <w:t>b) pri obveznostih strank do javne uprave ali pravosodnih organov:</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Sprejetje zakona ne vpliva na obveznost strank do javne uprave ali pravosodnih organov.</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6.2 Presoja posledic za okolje, vključno s prostorskimi in varstvenimi vidiki</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Ni vpliva na okolje.</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6.3 Presoja posledic za gospodarstvo</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Cs/>
          <w:color w:val="000000"/>
          <w:szCs w:val="20"/>
        </w:rPr>
      </w:pPr>
      <w:r w:rsidRPr="008E2C0E">
        <w:rPr>
          <w:rFonts w:cs="Arial"/>
          <w:b/>
          <w:color w:val="000000"/>
          <w:szCs w:val="20"/>
        </w:rPr>
        <w:tab/>
      </w:r>
      <w:r w:rsidRPr="008E2C0E">
        <w:rPr>
          <w:rFonts w:cs="Arial"/>
          <w:bCs/>
          <w:color w:val="000000"/>
          <w:szCs w:val="20"/>
        </w:rPr>
        <w:t>Sprejetje zakona ne bo imela posledic za gospodarstvo, iz izkušenj pa vemo, da so učenci, ki končajo šolanje v glasbenih šolah, navadno uspešnejši od drugih, saj si s šolanjem v glasbenih šolah še bolj razvijajo delovne navade, kreativnost, sposobnosti sodelovanja v skupinah, odgovornost in spoštljiv odnos do drugih ljudi.</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6.4 Presoja posledic za socialno področje</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Sprejetje zakona ne vpliva na socialno področje.</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6.5 Presoja posledic za dokumente razvojnega načrtovanja</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color w:val="000000"/>
          <w:szCs w:val="20"/>
        </w:rPr>
      </w:pPr>
      <w:r w:rsidRPr="008E2C0E">
        <w:rPr>
          <w:rFonts w:cs="Arial"/>
          <w:color w:val="000000"/>
          <w:szCs w:val="20"/>
        </w:rPr>
        <w:t xml:space="preserve">  Sprejetje zakona ne vpliva na dokumente razvojnega načrtovanja.</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6.6 Presoja posledic za druga področja</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Ni posledic.</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6.7 Izvajanje sprejetega predpisa</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 xml:space="preserve">Sprejeti zakon bo objavljen v Uradnem listu Republike Slovenije in na spletnih straneh predlagatelja. Za zagotovitev učinkovitega izvajanja sprememb in dopolnitev, ki bodo začele veljati s tem zakonom, bo predlagatelj v sodelovanju z Zavodom RS za šolstvo šolam ustrezno predstavil novosti ter uporabnikom ponudil strokovno pomoč. </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6.8 Druge pomembne okoliščine v zvezi z vprašanji, ki jih ureja predlog zakona</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Zakon ne ureja vprašanj, povezanih z drugimi pomembnimi okoliščinami.</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r w:rsidRPr="008E2C0E">
        <w:rPr>
          <w:rFonts w:cs="Arial"/>
          <w:b/>
          <w:color w:val="000000"/>
          <w:szCs w:val="20"/>
        </w:rPr>
        <w:t>7. Prikaz sodelovanja javnosti pri pripravi predloga zakona</w:t>
      </w:r>
    </w:p>
    <w:p w:rsidR="008E2C0E" w:rsidRPr="008E2C0E" w:rsidRDefault="008E2C0E" w:rsidP="008E2C0E">
      <w:pPr>
        <w:suppressAutoHyphens/>
        <w:overflowPunct w:val="0"/>
        <w:autoSpaceDE w:val="0"/>
        <w:autoSpaceDN w:val="0"/>
        <w:adjustRightInd w:val="0"/>
        <w:ind w:hanging="357"/>
        <w:jc w:val="both"/>
        <w:textAlignment w:val="baseline"/>
        <w:outlineLvl w:val="3"/>
        <w:rPr>
          <w:rFonts w:cs="Arial"/>
          <w:b/>
          <w:color w:val="000000"/>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Osnutek Zakona o spremembah in dopolnitvah Zakona o glasbenih šolah (zakon) je bil 20. novembra 2023 objavljen na spletni strani Vlade Republike Slovenije e-demokracija. Javna razprava se je končala v petek, 15. decembra 2023. V četrtek, 14. decembra 2023, je prispel en komentar k objavljenemu gradivu zakona. </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Učitelji/-</w:t>
      </w:r>
      <w:proofErr w:type="spellStart"/>
      <w:r w:rsidRPr="008E2C0E">
        <w:rPr>
          <w:rFonts w:cs="Arial"/>
          <w:szCs w:val="20"/>
        </w:rPr>
        <w:t>ce</w:t>
      </w:r>
      <w:proofErr w:type="spellEnd"/>
      <w:r w:rsidRPr="008E2C0E">
        <w:rPr>
          <w:rFonts w:cs="Arial"/>
          <w:szCs w:val="20"/>
        </w:rPr>
        <w:t xml:space="preserve"> plesa in baleta glasbenih šol Slovenije, Konservatorijev za glasbo in balet Ljubljana in Maribor so predlagali, da se pri naštevanju predmet plesna pripravnica v 7. členu veljavnega zakona navede pod svojo številko, kar smo pri noveli upoštevali. </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Učitelji so dali predlog o uvedbi novega predmeta predšolska plesna vzgoja ter o poimenovanju glasbenih šol, kjer se izvaja tudi pouk baleta, v glasbene in baletne šole. Prav tako predlagajo, da se Zakon o glasbenih šolah preimenuje v Zakon o glasbenih in plesnih šolah. </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b/>
          <w:color w:val="000000"/>
          <w:szCs w:val="20"/>
          <w:lang w:eastAsia="sl-SI"/>
        </w:rPr>
        <w:t>8. Podatek o zunanjem strokovnjaku oziroma pravni osebi, ki je sodelovala pri pripravi gradiva:</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r w:rsidRPr="008E2C0E">
        <w:rPr>
          <w:rFonts w:cs="Arial"/>
          <w:color w:val="000000"/>
          <w:szCs w:val="20"/>
        </w:rPr>
        <w:t>Predlog zakona je pripravljala delovna skupina ob sodelovanju svetovalca Zavoda RS za šolstvo ter članov Zveze Slovenskih glasbenih šol in Nacionalne komisije za glasbeno šolstvo.</w:t>
      </w:r>
    </w:p>
    <w:p w:rsidR="008E2C0E" w:rsidRPr="008E2C0E" w:rsidRDefault="008E2C0E" w:rsidP="008E2C0E">
      <w:pPr>
        <w:suppressAutoHyphens/>
        <w:overflowPunct w:val="0"/>
        <w:autoSpaceDE w:val="0"/>
        <w:autoSpaceDN w:val="0"/>
        <w:adjustRightInd w:val="0"/>
        <w:jc w:val="both"/>
        <w:textAlignment w:val="baseline"/>
        <w:outlineLvl w:val="3"/>
        <w:rPr>
          <w:rFonts w:cs="Arial"/>
          <w:color w:val="000000"/>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 V pripravi predloga spremembe zakona so sodelovali tudi:</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dr. Branka Rotar Pance, Akademija za glasbo v Ljubljani,</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dr. Nejc Sukljan, Filozofska fakulteta v Ljubljani, oddelek za Muzikologijo,</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dr. Inge Breznik, Zavod RS za šolstvo,</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Radmila </w:t>
      </w:r>
      <w:proofErr w:type="spellStart"/>
      <w:r w:rsidRPr="008E2C0E">
        <w:rPr>
          <w:rFonts w:cs="Arial"/>
          <w:szCs w:val="20"/>
        </w:rPr>
        <w:t>Bikić</w:t>
      </w:r>
      <w:proofErr w:type="spellEnd"/>
      <w:r w:rsidRPr="008E2C0E">
        <w:rPr>
          <w:rFonts w:cs="Arial"/>
          <w:szCs w:val="20"/>
        </w:rPr>
        <w:t xml:space="preserve"> </w:t>
      </w:r>
      <w:proofErr w:type="spellStart"/>
      <w:r w:rsidRPr="008E2C0E">
        <w:rPr>
          <w:rFonts w:cs="Arial"/>
          <w:szCs w:val="20"/>
        </w:rPr>
        <w:t>Magdić</w:t>
      </w:r>
      <w:proofErr w:type="spellEnd"/>
      <w:r w:rsidRPr="008E2C0E">
        <w:rPr>
          <w:rFonts w:cs="Arial"/>
          <w:szCs w:val="20"/>
        </w:rPr>
        <w:t xml:space="preserve">, predsednica Zveze Slovenskih glasbenih šol, Glasbena šola Slovenska Bistrica, </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Boris Štih, Glasbena šola Velenje, član Strokovnega sveta RS za splošno izobraževanje,</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Helena Meško, Konservatorij za glasbo in balet Maribor,</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Polona Češarek, Konservatorij za glasbo in balet Ljubljana, od novembra 2023 je zaposlena na Zavodu RS za šolstvo,</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Iztok Babnik, Glasbena šola Koper, predsednik komisije TEMSIG,</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Daniel </w:t>
      </w:r>
      <w:proofErr w:type="spellStart"/>
      <w:r w:rsidRPr="008E2C0E">
        <w:rPr>
          <w:rFonts w:cs="Arial"/>
          <w:szCs w:val="20"/>
        </w:rPr>
        <w:t>Ivša</w:t>
      </w:r>
      <w:proofErr w:type="spellEnd"/>
      <w:r w:rsidRPr="008E2C0E">
        <w:rPr>
          <w:rFonts w:cs="Arial"/>
          <w:szCs w:val="20"/>
        </w:rPr>
        <w:t>, Glasbena šola Brežice,</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Aleš Marčič, Glasbena in baletna šola Antona Martina Slomška Maribor,</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Metka Podpečan, Glasbena šola Zagorje,</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Vesna Cestnik </w:t>
      </w:r>
      <w:proofErr w:type="spellStart"/>
      <w:r w:rsidRPr="008E2C0E">
        <w:rPr>
          <w:rFonts w:cs="Arial"/>
          <w:szCs w:val="20"/>
        </w:rPr>
        <w:t>Tehovnik</w:t>
      </w:r>
      <w:proofErr w:type="spellEnd"/>
      <w:r w:rsidRPr="008E2C0E">
        <w:rPr>
          <w:rFonts w:cs="Arial"/>
          <w:szCs w:val="20"/>
        </w:rPr>
        <w:t>, Konservatorij za glasbo in balet Ljubljana, OE Glasbena šola,</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 xml:space="preserve">Magdalena </w:t>
      </w:r>
      <w:proofErr w:type="spellStart"/>
      <w:r w:rsidRPr="008E2C0E">
        <w:rPr>
          <w:rFonts w:cs="Arial"/>
          <w:szCs w:val="20"/>
        </w:rPr>
        <w:t>Međeral</w:t>
      </w:r>
      <w:proofErr w:type="spellEnd"/>
      <w:r w:rsidRPr="008E2C0E">
        <w:rPr>
          <w:rFonts w:cs="Arial"/>
          <w:szCs w:val="20"/>
        </w:rPr>
        <w:t>, Glasbena šola Franca Šturma Ljubljana,</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t>Klemen Karlin, Glasbena šola Škofja Loka.</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r w:rsidRPr="008E2C0E">
        <w:rPr>
          <w:rFonts w:cs="Arial"/>
          <w:szCs w:val="20"/>
        </w:rPr>
        <w:lastRenderedPageBreak/>
        <w:t>Nihče od navedenih ni prejel honorarja za opravljeno delo.</w:t>
      </w:r>
    </w:p>
    <w:p w:rsidR="008E2C0E" w:rsidRPr="008E2C0E" w:rsidRDefault="008E2C0E" w:rsidP="008E2C0E">
      <w:pPr>
        <w:suppressAutoHyphens/>
        <w:overflowPunct w:val="0"/>
        <w:autoSpaceDE w:val="0"/>
        <w:autoSpaceDN w:val="0"/>
        <w:adjustRightInd w:val="0"/>
        <w:jc w:val="both"/>
        <w:textAlignment w:val="baseline"/>
        <w:outlineLvl w:val="3"/>
        <w:rPr>
          <w:rFonts w:cs="Arial"/>
          <w:szCs w:val="20"/>
        </w:rPr>
      </w:pPr>
    </w:p>
    <w:p w:rsidR="008E2C0E" w:rsidRPr="008E2C0E" w:rsidRDefault="008E2C0E" w:rsidP="008E2C0E">
      <w:pPr>
        <w:pStyle w:val="Odstavek"/>
        <w:spacing w:line="260" w:lineRule="exact"/>
        <w:ind w:hanging="142"/>
        <w:rPr>
          <w:b/>
          <w:bCs/>
          <w:sz w:val="20"/>
          <w:szCs w:val="20"/>
          <w:lang w:eastAsia="sl-SI"/>
        </w:rPr>
      </w:pPr>
      <w:r w:rsidRPr="008E2C0E">
        <w:rPr>
          <w:b/>
          <w:bCs/>
          <w:sz w:val="20"/>
          <w:szCs w:val="20"/>
          <w:lang w:eastAsia="sl-SI"/>
        </w:rPr>
        <w:t>9. Navedba, kateri predstavniki predlagatelja bodo sodelovali pri delu Državnega zbora in delovnih teles:</w:t>
      </w:r>
    </w:p>
    <w:p w:rsidR="008E2C0E" w:rsidRPr="008E2C0E" w:rsidRDefault="008E2C0E" w:rsidP="008E2C0E">
      <w:pPr>
        <w:pStyle w:val="Odstavek"/>
        <w:numPr>
          <w:ilvl w:val="0"/>
          <w:numId w:val="12"/>
        </w:numPr>
        <w:spacing w:line="260" w:lineRule="exact"/>
        <w:ind w:left="0"/>
        <w:rPr>
          <w:sz w:val="20"/>
          <w:szCs w:val="20"/>
          <w:lang w:eastAsia="sl-SI"/>
        </w:rPr>
      </w:pPr>
      <w:r w:rsidRPr="008E2C0E">
        <w:rPr>
          <w:sz w:val="20"/>
          <w:szCs w:val="20"/>
          <w:lang w:eastAsia="sl-SI"/>
        </w:rPr>
        <w:t xml:space="preserve">dr. Darjo </w:t>
      </w:r>
      <w:proofErr w:type="spellStart"/>
      <w:r w:rsidRPr="008E2C0E">
        <w:rPr>
          <w:sz w:val="20"/>
          <w:szCs w:val="20"/>
          <w:lang w:eastAsia="sl-SI"/>
        </w:rPr>
        <w:t>Felda</w:t>
      </w:r>
      <w:proofErr w:type="spellEnd"/>
      <w:r w:rsidRPr="008E2C0E">
        <w:rPr>
          <w:sz w:val="20"/>
          <w:szCs w:val="20"/>
          <w:lang w:eastAsia="sl-SI"/>
        </w:rPr>
        <w:t xml:space="preserve">, minister, </w:t>
      </w:r>
    </w:p>
    <w:p w:rsidR="008E2C0E" w:rsidRPr="008E2C0E" w:rsidRDefault="008E2C0E" w:rsidP="008E2C0E">
      <w:pPr>
        <w:pStyle w:val="Odstavekseznama"/>
        <w:numPr>
          <w:ilvl w:val="0"/>
          <w:numId w:val="12"/>
        </w:numPr>
        <w:ind w:left="0"/>
        <w:rPr>
          <w:szCs w:val="20"/>
          <w:lang w:eastAsia="sl-SI"/>
        </w:rPr>
      </w:pPr>
      <w:r w:rsidRPr="008E2C0E">
        <w:rPr>
          <w:szCs w:val="20"/>
          <w:lang w:eastAsia="sl-SI"/>
        </w:rPr>
        <w:t xml:space="preserve">Janja Zupančič, državna sekretarka, </w:t>
      </w:r>
    </w:p>
    <w:p w:rsidR="008E2C0E" w:rsidRPr="008E2C0E" w:rsidRDefault="008E2C0E" w:rsidP="008E2C0E">
      <w:pPr>
        <w:pStyle w:val="Odstavekseznama"/>
        <w:numPr>
          <w:ilvl w:val="0"/>
          <w:numId w:val="12"/>
        </w:numPr>
        <w:ind w:left="0"/>
        <w:rPr>
          <w:szCs w:val="20"/>
          <w:lang w:eastAsia="sl-SI"/>
        </w:rPr>
      </w:pPr>
      <w:r w:rsidRPr="008E2C0E">
        <w:rPr>
          <w:szCs w:val="20"/>
          <w:lang w:eastAsia="sl-SI"/>
        </w:rPr>
        <w:t>Rado Kostrevc, v. d. generalnega direktorja, Direktorat za predšolsko vzgojo in osnovno šolstvo.</w:t>
      </w:r>
    </w:p>
    <w:p w:rsidR="008E2C0E" w:rsidRPr="008E2C0E" w:rsidRDefault="008E2C0E" w:rsidP="008E2C0E">
      <w:pPr>
        <w:suppressAutoHyphens/>
        <w:overflowPunct w:val="0"/>
        <w:autoSpaceDE w:val="0"/>
        <w:autoSpaceDN w:val="0"/>
        <w:adjustRightInd w:val="0"/>
        <w:spacing w:before="120"/>
        <w:textAlignment w:val="baseline"/>
        <w:rPr>
          <w:rFonts w:cs="Arial"/>
          <w:b/>
          <w:color w:val="000000"/>
          <w:szCs w:val="20"/>
        </w:rPr>
      </w:pPr>
      <w:r w:rsidRPr="008E2C0E">
        <w:rPr>
          <w:rFonts w:cs="Arial"/>
          <w:b/>
          <w:color w:val="000000"/>
          <w:szCs w:val="20"/>
        </w:rPr>
        <w:t xml:space="preserve">II. BESEDILO ČLENOV                                                                                                         </w:t>
      </w:r>
    </w:p>
    <w:p w:rsidR="008E2C0E" w:rsidRPr="008E2C0E" w:rsidRDefault="008E2C0E" w:rsidP="008E2C0E">
      <w:pPr>
        <w:suppressAutoHyphens/>
        <w:overflowPunct w:val="0"/>
        <w:autoSpaceDE w:val="0"/>
        <w:autoSpaceDN w:val="0"/>
        <w:adjustRightInd w:val="0"/>
        <w:textAlignment w:val="baseline"/>
        <w:rPr>
          <w:rFonts w:cs="Arial"/>
          <w:b/>
          <w:color w:val="000000"/>
          <w:szCs w:val="20"/>
        </w:rPr>
      </w:pPr>
      <w:r w:rsidRPr="008E2C0E">
        <w:rPr>
          <w:rFonts w:cs="Arial"/>
          <w:b/>
          <w:color w:val="000000"/>
          <w:szCs w:val="20"/>
        </w:rPr>
        <w:t xml:space="preserve">                                                                                                     EVA  </w:t>
      </w:r>
    </w:p>
    <w:p w:rsidR="008E2C0E" w:rsidRPr="008E2C0E" w:rsidRDefault="008E2C0E" w:rsidP="008E2C0E">
      <w:pPr>
        <w:suppressAutoHyphens/>
        <w:overflowPunct w:val="0"/>
        <w:autoSpaceDE w:val="0"/>
        <w:autoSpaceDN w:val="0"/>
        <w:adjustRightInd w:val="0"/>
        <w:jc w:val="center"/>
        <w:textAlignment w:val="baseline"/>
        <w:rPr>
          <w:rFonts w:cs="Arial"/>
          <w:b/>
          <w:color w:val="000000"/>
          <w:szCs w:val="20"/>
        </w:rPr>
      </w:pPr>
    </w:p>
    <w:p w:rsidR="008E2C0E" w:rsidRPr="008E2C0E" w:rsidRDefault="008E2C0E" w:rsidP="008E2C0E">
      <w:pPr>
        <w:rPr>
          <w:rFonts w:cs="Arial"/>
          <w:szCs w:val="20"/>
        </w:rPr>
      </w:pPr>
    </w:p>
    <w:p w:rsidR="008E2C0E" w:rsidRPr="008E2C0E" w:rsidRDefault="008E2C0E" w:rsidP="008E2C0E">
      <w:pPr>
        <w:jc w:val="center"/>
        <w:rPr>
          <w:rFonts w:cs="Arial"/>
          <w:b/>
          <w:szCs w:val="20"/>
        </w:rPr>
      </w:pPr>
      <w:r w:rsidRPr="008E2C0E">
        <w:rPr>
          <w:rFonts w:cs="Arial"/>
          <w:b/>
          <w:szCs w:val="20"/>
        </w:rPr>
        <w:t>ZAKON O SPREMEMBAH IN DOPOLNITVAH ZAKONA O GLASBENIH ŠOLAH</w:t>
      </w:r>
    </w:p>
    <w:p w:rsidR="008E2C0E" w:rsidRPr="008E2C0E" w:rsidRDefault="008E2C0E" w:rsidP="008E2C0E">
      <w:pPr>
        <w:jc w:val="both"/>
        <w:rPr>
          <w:rFonts w:cs="Arial"/>
          <w:b/>
          <w:szCs w:val="20"/>
        </w:rPr>
      </w:pPr>
    </w:p>
    <w:p w:rsidR="008E2C0E" w:rsidRPr="008E2C0E" w:rsidRDefault="008E2C0E" w:rsidP="008E2C0E">
      <w:pPr>
        <w:jc w:val="both"/>
        <w:rPr>
          <w:rFonts w:cs="Arial"/>
          <w:b/>
          <w:szCs w:val="20"/>
        </w:rPr>
      </w:pPr>
    </w:p>
    <w:p w:rsidR="008E2C0E" w:rsidRPr="008E2C0E" w:rsidRDefault="008E2C0E" w:rsidP="008E2C0E">
      <w:pPr>
        <w:jc w:val="center"/>
        <w:rPr>
          <w:b/>
          <w:bCs/>
          <w:szCs w:val="20"/>
        </w:rPr>
      </w:pPr>
      <w:r w:rsidRPr="008E2C0E">
        <w:rPr>
          <w:b/>
          <w:bCs/>
          <w:szCs w:val="20"/>
        </w:rPr>
        <w:t>1. člen</w:t>
      </w:r>
    </w:p>
    <w:p w:rsidR="008E2C0E" w:rsidRPr="008E2C0E" w:rsidRDefault="008E2C0E" w:rsidP="008E2C0E">
      <w:pPr>
        <w:pStyle w:val="Odstavekseznama"/>
        <w:jc w:val="center"/>
        <w:rPr>
          <w:rFonts w:cs="Arial"/>
          <w:b/>
          <w:bCs/>
          <w:szCs w:val="20"/>
        </w:rPr>
      </w:pPr>
    </w:p>
    <w:p w:rsidR="008E2C0E" w:rsidRPr="008E2C0E" w:rsidRDefault="008E2C0E" w:rsidP="008E2C0E">
      <w:pPr>
        <w:jc w:val="both"/>
        <w:rPr>
          <w:rFonts w:cs="Arial"/>
          <w:color w:val="000000"/>
          <w:szCs w:val="20"/>
        </w:rPr>
      </w:pPr>
      <w:r w:rsidRPr="008E2C0E">
        <w:rPr>
          <w:rFonts w:cs="Arial"/>
          <w:color w:val="000000"/>
          <w:szCs w:val="20"/>
        </w:rPr>
        <w:t>V Zakonu o glasbenih šolah (Uradni list RS, št. 81/06 – uradno prečiščeno besedilo) se besedilo 4. člena spremeni tako, da se glasi:</w:t>
      </w:r>
    </w:p>
    <w:p w:rsidR="008E2C0E" w:rsidRPr="008E2C0E" w:rsidRDefault="008E2C0E" w:rsidP="008E2C0E">
      <w:pPr>
        <w:pStyle w:val="Odstavek"/>
        <w:spacing w:line="260" w:lineRule="exact"/>
        <w:ind w:firstLine="0"/>
        <w:rPr>
          <w:sz w:val="20"/>
          <w:szCs w:val="20"/>
        </w:rPr>
      </w:pPr>
      <w:r w:rsidRPr="008E2C0E">
        <w:rPr>
          <w:color w:val="000000"/>
          <w:sz w:val="20"/>
          <w:szCs w:val="20"/>
        </w:rPr>
        <w:t>»</w:t>
      </w:r>
      <w:r w:rsidRPr="008E2C0E">
        <w:rPr>
          <w:sz w:val="20"/>
          <w:szCs w:val="20"/>
        </w:rPr>
        <w:t>V osnovnem glasbenem in plesnem izobraževanju se izvajajo naslednji izobraževalni programi:</w:t>
      </w:r>
    </w:p>
    <w:p w:rsidR="008E2C0E" w:rsidRPr="008E2C0E" w:rsidRDefault="008E2C0E" w:rsidP="008E2C0E">
      <w:pPr>
        <w:pStyle w:val="Alineazaodstavkom"/>
        <w:numPr>
          <w:ilvl w:val="0"/>
          <w:numId w:val="0"/>
        </w:numPr>
        <w:overflowPunct/>
        <w:autoSpaceDE/>
        <w:autoSpaceDN/>
        <w:adjustRightInd/>
        <w:spacing w:line="260" w:lineRule="exact"/>
        <w:ind w:left="425"/>
        <w:textAlignment w:val="auto"/>
        <w:rPr>
          <w:sz w:val="20"/>
          <w:szCs w:val="20"/>
        </w:rPr>
      </w:pPr>
      <w:r w:rsidRPr="008E2C0E">
        <w:rPr>
          <w:sz w:val="20"/>
          <w:szCs w:val="20"/>
        </w:rPr>
        <w:t>– predšolska glasbena vzgoja,</w:t>
      </w:r>
    </w:p>
    <w:p w:rsidR="008E2C0E" w:rsidRPr="008E2C0E" w:rsidRDefault="008E2C0E" w:rsidP="008E2C0E">
      <w:pPr>
        <w:pStyle w:val="Alineazaodstavkom"/>
        <w:numPr>
          <w:ilvl w:val="0"/>
          <w:numId w:val="0"/>
        </w:numPr>
        <w:overflowPunct/>
        <w:autoSpaceDE/>
        <w:autoSpaceDN/>
        <w:adjustRightInd/>
        <w:spacing w:line="260" w:lineRule="exact"/>
        <w:ind w:left="425"/>
        <w:textAlignment w:val="auto"/>
        <w:rPr>
          <w:sz w:val="20"/>
          <w:szCs w:val="20"/>
        </w:rPr>
      </w:pPr>
      <w:r w:rsidRPr="008E2C0E">
        <w:rPr>
          <w:sz w:val="20"/>
          <w:szCs w:val="20"/>
        </w:rPr>
        <w:t>– glasbena pripravnica,</w:t>
      </w:r>
    </w:p>
    <w:p w:rsidR="008E2C0E" w:rsidRPr="008E2C0E" w:rsidRDefault="008E2C0E" w:rsidP="008E2C0E">
      <w:pPr>
        <w:pStyle w:val="Alineazaodstavkom"/>
        <w:numPr>
          <w:ilvl w:val="0"/>
          <w:numId w:val="0"/>
        </w:numPr>
        <w:overflowPunct/>
        <w:autoSpaceDE/>
        <w:autoSpaceDN/>
        <w:adjustRightInd/>
        <w:spacing w:line="260" w:lineRule="exact"/>
        <w:ind w:left="425"/>
        <w:textAlignment w:val="auto"/>
        <w:rPr>
          <w:sz w:val="20"/>
          <w:szCs w:val="20"/>
        </w:rPr>
      </w:pPr>
      <w:r w:rsidRPr="008E2C0E">
        <w:rPr>
          <w:sz w:val="20"/>
          <w:szCs w:val="20"/>
        </w:rPr>
        <w:t>– plesna pripravnica,</w:t>
      </w:r>
    </w:p>
    <w:p w:rsidR="008E2C0E" w:rsidRPr="008E2C0E" w:rsidRDefault="008E2C0E" w:rsidP="008E2C0E">
      <w:pPr>
        <w:pStyle w:val="Alineazaodstavkom"/>
        <w:numPr>
          <w:ilvl w:val="0"/>
          <w:numId w:val="0"/>
        </w:numPr>
        <w:overflowPunct/>
        <w:autoSpaceDE/>
        <w:autoSpaceDN/>
        <w:adjustRightInd/>
        <w:spacing w:line="260" w:lineRule="exact"/>
        <w:ind w:left="425"/>
        <w:textAlignment w:val="auto"/>
        <w:rPr>
          <w:sz w:val="20"/>
          <w:szCs w:val="20"/>
        </w:rPr>
      </w:pPr>
      <w:r w:rsidRPr="008E2C0E">
        <w:rPr>
          <w:sz w:val="20"/>
          <w:szCs w:val="20"/>
        </w:rPr>
        <w:t>– glasba,</w:t>
      </w:r>
    </w:p>
    <w:p w:rsidR="008E2C0E" w:rsidRPr="008E2C0E" w:rsidRDefault="008E2C0E" w:rsidP="008E2C0E">
      <w:pPr>
        <w:pStyle w:val="Alineazaodstavkom"/>
        <w:numPr>
          <w:ilvl w:val="0"/>
          <w:numId w:val="0"/>
        </w:numPr>
        <w:overflowPunct/>
        <w:autoSpaceDE/>
        <w:autoSpaceDN/>
        <w:adjustRightInd/>
        <w:spacing w:line="260" w:lineRule="exact"/>
        <w:ind w:left="425"/>
        <w:textAlignment w:val="auto"/>
        <w:rPr>
          <w:sz w:val="20"/>
          <w:szCs w:val="20"/>
        </w:rPr>
      </w:pPr>
      <w:r w:rsidRPr="008E2C0E">
        <w:rPr>
          <w:sz w:val="20"/>
          <w:szCs w:val="20"/>
        </w:rPr>
        <w:t>– ples.«.</w:t>
      </w:r>
    </w:p>
    <w:p w:rsidR="008E2C0E" w:rsidRPr="008E2C0E" w:rsidRDefault="008E2C0E" w:rsidP="008E2C0E">
      <w:pPr>
        <w:pStyle w:val="Odstavekseznama"/>
        <w:ind w:left="360"/>
        <w:jc w:val="both"/>
        <w:rPr>
          <w:rFonts w:cs="Arial"/>
          <w:color w:val="000000"/>
          <w:szCs w:val="20"/>
        </w:rPr>
      </w:pPr>
    </w:p>
    <w:p w:rsidR="008E2C0E" w:rsidRPr="008E2C0E" w:rsidRDefault="008E2C0E" w:rsidP="008E2C0E">
      <w:pPr>
        <w:jc w:val="center"/>
        <w:rPr>
          <w:rFonts w:cs="Arial"/>
          <w:b/>
          <w:bCs/>
          <w:color w:val="000000"/>
          <w:szCs w:val="20"/>
        </w:rPr>
      </w:pPr>
      <w:r w:rsidRPr="008E2C0E">
        <w:rPr>
          <w:rFonts w:cs="Arial"/>
          <w:b/>
          <w:bCs/>
          <w:color w:val="000000"/>
          <w:szCs w:val="20"/>
        </w:rPr>
        <w:t>2. člen</w:t>
      </w:r>
    </w:p>
    <w:p w:rsidR="008E2C0E" w:rsidRPr="008E2C0E" w:rsidRDefault="008E2C0E" w:rsidP="008E2C0E">
      <w:pPr>
        <w:jc w:val="center"/>
        <w:rPr>
          <w:rFonts w:cs="Arial"/>
          <w:b/>
          <w:bCs/>
          <w:color w:val="000000"/>
          <w:szCs w:val="20"/>
        </w:rPr>
      </w:pPr>
    </w:p>
    <w:p w:rsidR="008E2C0E" w:rsidRPr="008E2C0E" w:rsidRDefault="008E2C0E" w:rsidP="008E2C0E">
      <w:pPr>
        <w:rPr>
          <w:rFonts w:cs="Arial"/>
          <w:szCs w:val="20"/>
        </w:rPr>
      </w:pPr>
      <w:r w:rsidRPr="008E2C0E">
        <w:rPr>
          <w:rFonts w:cs="Arial"/>
          <w:szCs w:val="20"/>
        </w:rPr>
        <w:t>Besedilo 5. člena se spremeni tako, da se glasi:</w:t>
      </w:r>
    </w:p>
    <w:p w:rsidR="008E2C0E" w:rsidRPr="008E2C0E" w:rsidRDefault="008E2C0E" w:rsidP="008E2C0E">
      <w:pPr>
        <w:pStyle w:val="Odstavek"/>
        <w:spacing w:line="260" w:lineRule="exact"/>
        <w:ind w:firstLine="0"/>
        <w:rPr>
          <w:sz w:val="20"/>
          <w:szCs w:val="20"/>
        </w:rPr>
      </w:pPr>
      <w:r w:rsidRPr="008E2C0E">
        <w:rPr>
          <w:sz w:val="20"/>
          <w:szCs w:val="20"/>
        </w:rPr>
        <w:t xml:space="preserve">»Izobraževalni program predšolska glasbena vzgoja traja eno leto. </w:t>
      </w:r>
    </w:p>
    <w:p w:rsidR="008E2C0E" w:rsidRPr="008E2C0E" w:rsidRDefault="008E2C0E" w:rsidP="008E2C0E">
      <w:pPr>
        <w:pStyle w:val="Odstavek"/>
        <w:spacing w:line="260" w:lineRule="exact"/>
        <w:ind w:firstLine="0"/>
        <w:rPr>
          <w:sz w:val="20"/>
          <w:szCs w:val="20"/>
        </w:rPr>
      </w:pPr>
      <w:r w:rsidRPr="008E2C0E">
        <w:rPr>
          <w:sz w:val="20"/>
          <w:szCs w:val="20"/>
        </w:rPr>
        <w:t xml:space="preserve">Izobraževalni program glasbena pripravnica traja eno leto. </w:t>
      </w:r>
    </w:p>
    <w:p w:rsidR="008E2C0E" w:rsidRPr="008E2C0E" w:rsidRDefault="008E2C0E" w:rsidP="008E2C0E">
      <w:pPr>
        <w:pStyle w:val="Odstavek"/>
        <w:spacing w:line="260" w:lineRule="exact"/>
        <w:ind w:firstLine="0"/>
        <w:rPr>
          <w:sz w:val="20"/>
          <w:szCs w:val="20"/>
        </w:rPr>
      </w:pPr>
      <w:r w:rsidRPr="008E2C0E">
        <w:rPr>
          <w:sz w:val="20"/>
          <w:szCs w:val="20"/>
        </w:rPr>
        <w:t>Izobraževalni program plesna pripravnica traja tri leta.</w:t>
      </w:r>
    </w:p>
    <w:p w:rsidR="008E2C0E" w:rsidRPr="008E2C0E" w:rsidRDefault="008E2C0E" w:rsidP="008E2C0E">
      <w:pPr>
        <w:pStyle w:val="Odstavek"/>
        <w:spacing w:line="260" w:lineRule="exact"/>
        <w:ind w:firstLine="0"/>
        <w:rPr>
          <w:sz w:val="20"/>
          <w:szCs w:val="20"/>
        </w:rPr>
      </w:pPr>
      <w:r w:rsidRPr="008E2C0E">
        <w:rPr>
          <w:sz w:val="20"/>
          <w:szCs w:val="20"/>
        </w:rPr>
        <w:t>Izobraževalni program glasba traja štiri, šest oziroma osem let.</w:t>
      </w:r>
    </w:p>
    <w:p w:rsidR="008E2C0E" w:rsidRPr="008E2C0E" w:rsidRDefault="008E2C0E" w:rsidP="008E2C0E">
      <w:pPr>
        <w:pStyle w:val="Odstavek"/>
        <w:spacing w:line="260" w:lineRule="exact"/>
        <w:ind w:firstLine="0"/>
        <w:rPr>
          <w:sz w:val="20"/>
          <w:szCs w:val="20"/>
        </w:rPr>
      </w:pPr>
      <w:r w:rsidRPr="008E2C0E">
        <w:rPr>
          <w:sz w:val="20"/>
          <w:szCs w:val="20"/>
        </w:rPr>
        <w:t>Izobraževalni program ples traja štiri oziroma šest let.</w:t>
      </w:r>
    </w:p>
    <w:p w:rsidR="008E2C0E" w:rsidRPr="008E2C0E" w:rsidRDefault="008E2C0E" w:rsidP="008E2C0E">
      <w:pPr>
        <w:pStyle w:val="Odstavek"/>
        <w:spacing w:line="260" w:lineRule="exact"/>
        <w:ind w:firstLine="0"/>
        <w:rPr>
          <w:sz w:val="20"/>
          <w:szCs w:val="20"/>
        </w:rPr>
      </w:pPr>
      <w:r w:rsidRPr="008E2C0E">
        <w:rPr>
          <w:sz w:val="20"/>
          <w:szCs w:val="20"/>
        </w:rPr>
        <w:t>Podrobnejše določbe o trajanju programov iz četrtega in petega odstavka tega člena vsebujeta izobraževalna programa glasba in ples.«.</w:t>
      </w:r>
    </w:p>
    <w:p w:rsidR="008E2C0E" w:rsidRPr="008E2C0E" w:rsidRDefault="008E2C0E" w:rsidP="008E2C0E">
      <w:pPr>
        <w:jc w:val="center"/>
        <w:rPr>
          <w:rFonts w:cs="Arial"/>
          <w:szCs w:val="20"/>
        </w:rPr>
      </w:pPr>
    </w:p>
    <w:p w:rsidR="008E2C0E" w:rsidRPr="008E2C0E" w:rsidRDefault="008E2C0E" w:rsidP="008E2C0E">
      <w:pPr>
        <w:jc w:val="center"/>
        <w:rPr>
          <w:rFonts w:cs="Arial"/>
          <w:b/>
          <w:bCs/>
          <w:szCs w:val="20"/>
        </w:rPr>
      </w:pPr>
      <w:r w:rsidRPr="008E2C0E">
        <w:rPr>
          <w:rFonts w:cs="Arial"/>
          <w:b/>
          <w:bCs/>
          <w:szCs w:val="20"/>
        </w:rPr>
        <w:t>3. člen</w:t>
      </w:r>
    </w:p>
    <w:p w:rsidR="008E2C0E" w:rsidRPr="008E2C0E" w:rsidRDefault="008E2C0E" w:rsidP="008E2C0E">
      <w:pPr>
        <w:jc w:val="center"/>
        <w:rPr>
          <w:rFonts w:cs="Arial"/>
          <w:b/>
          <w:bCs/>
          <w:szCs w:val="20"/>
        </w:rPr>
      </w:pPr>
    </w:p>
    <w:p w:rsidR="008E2C0E" w:rsidRPr="008E2C0E" w:rsidRDefault="008E2C0E" w:rsidP="008E2C0E">
      <w:pPr>
        <w:jc w:val="both"/>
        <w:rPr>
          <w:rFonts w:cs="Arial"/>
          <w:szCs w:val="20"/>
        </w:rPr>
      </w:pPr>
      <w:r w:rsidRPr="008E2C0E">
        <w:rPr>
          <w:rFonts w:cs="Arial"/>
          <w:szCs w:val="20"/>
        </w:rPr>
        <w:t>Besedilo 6. člena se spremeni tako, da se glasi:</w:t>
      </w:r>
    </w:p>
    <w:p w:rsidR="008E2C0E" w:rsidRPr="008E2C0E" w:rsidRDefault="008E2C0E" w:rsidP="008E2C0E">
      <w:pPr>
        <w:jc w:val="both"/>
        <w:rPr>
          <w:rFonts w:cs="Arial"/>
          <w:szCs w:val="20"/>
        </w:rPr>
      </w:pPr>
    </w:p>
    <w:p w:rsidR="008E2C0E" w:rsidRPr="008E2C0E" w:rsidRDefault="008E2C0E" w:rsidP="008E2C0E">
      <w:pPr>
        <w:jc w:val="both"/>
        <w:rPr>
          <w:rFonts w:cs="Arial"/>
          <w:color w:val="000000"/>
          <w:szCs w:val="20"/>
        </w:rPr>
      </w:pPr>
      <w:r w:rsidRPr="008E2C0E">
        <w:rPr>
          <w:rFonts w:cs="Arial"/>
          <w:szCs w:val="20"/>
        </w:rPr>
        <w:t xml:space="preserve">»Izobraževalna programa glasba in ples vsebujeta obvezne predmete, določbe o korepeticijah in nastopih učencev, za zelo nadarjene </w:t>
      </w:r>
      <w:r w:rsidRPr="008E2C0E">
        <w:rPr>
          <w:rFonts w:cs="Arial"/>
          <w:color w:val="000000"/>
          <w:szCs w:val="20"/>
        </w:rPr>
        <w:t>učence pa še dodatni pouk za seznanjanje z obsežnejšim in zahtevnejšim programom oziroma dodatne priprave na državna in mednarodna tekmovanja.«.</w:t>
      </w:r>
    </w:p>
    <w:p w:rsidR="008E2C0E" w:rsidRPr="008E2C0E" w:rsidRDefault="008E2C0E" w:rsidP="008E2C0E">
      <w:pPr>
        <w:jc w:val="both"/>
        <w:rPr>
          <w:rFonts w:cs="Arial"/>
          <w:color w:val="000000"/>
          <w:szCs w:val="20"/>
        </w:rPr>
      </w:pPr>
    </w:p>
    <w:p w:rsidR="008E2C0E" w:rsidRPr="008E2C0E" w:rsidRDefault="008E2C0E" w:rsidP="008E2C0E">
      <w:pPr>
        <w:jc w:val="center"/>
        <w:rPr>
          <w:rFonts w:cs="Arial"/>
          <w:b/>
          <w:bCs/>
          <w:color w:val="000000"/>
          <w:szCs w:val="20"/>
        </w:rPr>
      </w:pPr>
      <w:r w:rsidRPr="008E2C0E">
        <w:rPr>
          <w:rFonts w:cs="Arial"/>
          <w:b/>
          <w:bCs/>
          <w:color w:val="000000"/>
          <w:szCs w:val="20"/>
        </w:rPr>
        <w:lastRenderedPageBreak/>
        <w:t>4. člen</w:t>
      </w:r>
    </w:p>
    <w:p w:rsidR="008E2C0E" w:rsidRPr="008E2C0E" w:rsidRDefault="008E2C0E" w:rsidP="008E2C0E">
      <w:pPr>
        <w:jc w:val="center"/>
        <w:rPr>
          <w:rFonts w:cs="Arial"/>
          <w:b/>
          <w:bCs/>
          <w:color w:val="000000"/>
          <w:szCs w:val="20"/>
        </w:rPr>
      </w:pPr>
    </w:p>
    <w:p w:rsidR="008E2C0E" w:rsidRPr="008E2C0E" w:rsidRDefault="008E2C0E" w:rsidP="008E2C0E">
      <w:pPr>
        <w:pStyle w:val="article-paragraph"/>
        <w:shd w:val="clear" w:color="auto" w:fill="FFFFFF"/>
        <w:spacing w:before="0" w:beforeAutospacing="0" w:after="75" w:afterAutospacing="0" w:line="260" w:lineRule="exact"/>
        <w:jc w:val="both"/>
        <w:rPr>
          <w:rFonts w:ascii="Arial" w:hAnsi="Arial" w:cs="Arial"/>
          <w:color w:val="000000"/>
          <w:sz w:val="20"/>
          <w:szCs w:val="20"/>
        </w:rPr>
      </w:pPr>
      <w:r w:rsidRPr="008E2C0E">
        <w:rPr>
          <w:rFonts w:ascii="Arial" w:hAnsi="Arial" w:cs="Arial"/>
          <w:color w:val="000000"/>
          <w:sz w:val="20"/>
          <w:szCs w:val="20"/>
        </w:rPr>
        <w:t xml:space="preserve">7. člen se spremeni tako, da se glasi: </w:t>
      </w:r>
    </w:p>
    <w:p w:rsidR="008E2C0E" w:rsidRPr="008E2C0E" w:rsidRDefault="008E2C0E" w:rsidP="008E2C0E">
      <w:pPr>
        <w:jc w:val="center"/>
        <w:rPr>
          <w:b/>
          <w:bCs/>
          <w:szCs w:val="20"/>
        </w:rPr>
      </w:pPr>
      <w:r w:rsidRPr="008E2C0E">
        <w:rPr>
          <w:b/>
          <w:bCs/>
          <w:szCs w:val="20"/>
        </w:rPr>
        <w:t>»7. člen</w:t>
      </w:r>
    </w:p>
    <w:p w:rsidR="008E2C0E" w:rsidRPr="008E2C0E" w:rsidRDefault="008E2C0E" w:rsidP="008E2C0E">
      <w:pPr>
        <w:pStyle w:val="lennaslov"/>
        <w:spacing w:line="260" w:lineRule="exact"/>
        <w:rPr>
          <w:color w:val="000000"/>
          <w:sz w:val="20"/>
          <w:szCs w:val="20"/>
        </w:rPr>
      </w:pPr>
    </w:p>
    <w:p w:rsidR="008E2C0E" w:rsidRPr="008E2C0E" w:rsidRDefault="008E2C0E" w:rsidP="008E2C0E">
      <w:pPr>
        <w:pStyle w:val="lennaslov"/>
        <w:spacing w:line="260" w:lineRule="exact"/>
        <w:rPr>
          <w:sz w:val="20"/>
          <w:szCs w:val="20"/>
        </w:rPr>
      </w:pPr>
      <w:r w:rsidRPr="008E2C0E">
        <w:rPr>
          <w:sz w:val="20"/>
          <w:szCs w:val="20"/>
        </w:rPr>
        <w:t>(skupine instrumentov in predmetov izobraževalnih programov)</w:t>
      </w:r>
    </w:p>
    <w:p w:rsidR="008E2C0E" w:rsidRPr="008E2C0E" w:rsidRDefault="008E2C0E" w:rsidP="008E2C0E">
      <w:pPr>
        <w:pStyle w:val="lennaslov"/>
        <w:spacing w:line="260" w:lineRule="exact"/>
        <w:rPr>
          <w:sz w:val="20"/>
          <w:szCs w:val="20"/>
        </w:rPr>
      </w:pPr>
    </w:p>
    <w:p w:rsidR="008E2C0E" w:rsidRPr="008E2C0E" w:rsidRDefault="008E2C0E" w:rsidP="008E2C0E">
      <w:pPr>
        <w:pStyle w:val="article-paragraph"/>
        <w:shd w:val="clear" w:color="auto" w:fill="FFFFFF"/>
        <w:spacing w:before="0" w:beforeAutospacing="0" w:after="75" w:afterAutospacing="0" w:line="260" w:lineRule="exact"/>
        <w:jc w:val="both"/>
        <w:rPr>
          <w:rFonts w:ascii="Arial" w:hAnsi="Arial" w:cs="Arial"/>
          <w:color w:val="000000"/>
          <w:sz w:val="20"/>
          <w:szCs w:val="20"/>
        </w:rPr>
      </w:pPr>
      <w:r w:rsidRPr="008E2C0E">
        <w:rPr>
          <w:rFonts w:ascii="Arial" w:hAnsi="Arial" w:cs="Arial"/>
          <w:color w:val="000000"/>
          <w:sz w:val="20"/>
          <w:szCs w:val="20"/>
        </w:rPr>
        <w:t>V osnovnem glasbenem in plesnem izobraževanju se poučujejo naslednje skupine  instrumentov ali predmetov:</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1. orkestrski instrumenti in petje:</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godala,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pihala,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trobila,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tolkala,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petje;</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2. drugi instrumenti:</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instrumenti s tipkami,</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brenkala,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kljunasta flavta;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3. ljudska glasbila;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4. jazz in zabavna glasba; </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5. komorno-ansambelska igra; </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6. orkestri; </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7. pevski zbori;</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8. ples; </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9. plesna pripravnica;</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10. nauk o glasbi in </w:t>
      </w:r>
      <w:proofErr w:type="spellStart"/>
      <w:r w:rsidRPr="008E2C0E">
        <w:rPr>
          <w:rFonts w:ascii="Arial" w:hAnsi="Arial" w:cs="Arial"/>
          <w:color w:val="000000"/>
          <w:sz w:val="20"/>
          <w:szCs w:val="20"/>
        </w:rPr>
        <w:t>solfeggio</w:t>
      </w:r>
      <w:proofErr w:type="spellEnd"/>
      <w:r w:rsidRPr="008E2C0E">
        <w:rPr>
          <w:rFonts w:ascii="Arial" w:hAnsi="Arial" w:cs="Arial"/>
          <w:color w:val="000000"/>
          <w:sz w:val="20"/>
          <w:szCs w:val="20"/>
        </w:rPr>
        <w:t>;</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 xml:space="preserve">11. predšolska glasbena vzgoja; </w:t>
      </w:r>
    </w:p>
    <w:p w:rsidR="008E2C0E" w:rsidRPr="008E2C0E" w:rsidRDefault="008E2C0E" w:rsidP="008E2C0E">
      <w:pPr>
        <w:pStyle w:val="article-paragraph"/>
        <w:shd w:val="clear" w:color="auto" w:fill="FFFFFF"/>
        <w:spacing w:before="0" w:beforeAutospacing="0" w:after="75" w:afterAutospacing="0" w:line="260" w:lineRule="exact"/>
        <w:ind w:firstLine="300"/>
        <w:jc w:val="both"/>
        <w:rPr>
          <w:rFonts w:ascii="Arial" w:hAnsi="Arial" w:cs="Arial"/>
          <w:color w:val="000000"/>
          <w:sz w:val="20"/>
          <w:szCs w:val="20"/>
        </w:rPr>
      </w:pPr>
      <w:r w:rsidRPr="008E2C0E">
        <w:rPr>
          <w:rFonts w:ascii="Arial" w:hAnsi="Arial" w:cs="Arial"/>
          <w:color w:val="000000"/>
          <w:sz w:val="20"/>
          <w:szCs w:val="20"/>
        </w:rPr>
        <w:t>12. glasbena pripravnica.«.</w:t>
      </w:r>
    </w:p>
    <w:p w:rsidR="008E2C0E" w:rsidRPr="008E2C0E" w:rsidRDefault="008E2C0E" w:rsidP="008E2C0E">
      <w:pPr>
        <w:jc w:val="center"/>
        <w:rPr>
          <w:rFonts w:cs="Arial"/>
          <w:color w:val="000000"/>
          <w:szCs w:val="20"/>
        </w:rPr>
      </w:pPr>
    </w:p>
    <w:p w:rsidR="008E2C0E" w:rsidRPr="008E2C0E" w:rsidRDefault="008E2C0E" w:rsidP="008E2C0E">
      <w:pPr>
        <w:jc w:val="center"/>
        <w:rPr>
          <w:rFonts w:cs="Arial"/>
          <w:b/>
          <w:bCs/>
          <w:color w:val="000000"/>
          <w:szCs w:val="20"/>
        </w:rPr>
      </w:pPr>
      <w:r w:rsidRPr="008E2C0E">
        <w:rPr>
          <w:rFonts w:cs="Arial"/>
          <w:b/>
          <w:bCs/>
          <w:color w:val="000000"/>
          <w:szCs w:val="20"/>
        </w:rPr>
        <w:t>5. člen</w:t>
      </w:r>
    </w:p>
    <w:p w:rsidR="008E2C0E" w:rsidRPr="008E2C0E" w:rsidRDefault="008E2C0E" w:rsidP="008E2C0E">
      <w:pPr>
        <w:jc w:val="center"/>
        <w:rPr>
          <w:rFonts w:cs="Arial"/>
          <w:b/>
          <w:bCs/>
          <w:color w:val="000000"/>
          <w:szCs w:val="20"/>
        </w:rPr>
      </w:pPr>
    </w:p>
    <w:p w:rsidR="008E2C0E" w:rsidRPr="008E2C0E" w:rsidRDefault="008E2C0E" w:rsidP="008E2C0E">
      <w:pPr>
        <w:jc w:val="both"/>
        <w:rPr>
          <w:rFonts w:cs="Arial"/>
          <w:color w:val="000000"/>
          <w:szCs w:val="20"/>
        </w:rPr>
      </w:pPr>
      <w:r w:rsidRPr="008E2C0E">
        <w:rPr>
          <w:rFonts w:cs="Arial"/>
          <w:color w:val="000000"/>
          <w:szCs w:val="20"/>
        </w:rPr>
        <w:t>V 10. členu se drugi odstavek spremeni tako, da se glasi:</w:t>
      </w:r>
    </w:p>
    <w:p w:rsidR="008E2C0E" w:rsidRPr="008E2C0E" w:rsidRDefault="008E2C0E" w:rsidP="008E2C0E">
      <w:pPr>
        <w:jc w:val="both"/>
        <w:rPr>
          <w:rFonts w:cs="Arial"/>
          <w:color w:val="000000"/>
          <w:szCs w:val="20"/>
        </w:rPr>
      </w:pPr>
    </w:p>
    <w:p w:rsidR="008E2C0E" w:rsidRPr="008E2C0E" w:rsidRDefault="008E2C0E" w:rsidP="008E2C0E">
      <w:pPr>
        <w:jc w:val="both"/>
        <w:rPr>
          <w:rFonts w:cs="Arial"/>
          <w:b/>
          <w:bCs/>
          <w:color w:val="000000"/>
          <w:szCs w:val="20"/>
        </w:rPr>
      </w:pPr>
      <w:r w:rsidRPr="008E2C0E">
        <w:rPr>
          <w:rFonts w:cs="Arial"/>
          <w:color w:val="000000"/>
          <w:szCs w:val="20"/>
        </w:rPr>
        <w:t>»</w:t>
      </w:r>
      <w:r w:rsidRPr="008E2C0E">
        <w:rPr>
          <w:rFonts w:cs="Arial"/>
          <w:color w:val="000000"/>
          <w:szCs w:val="20"/>
          <w:shd w:val="clear" w:color="auto" w:fill="FFFFFF"/>
        </w:rPr>
        <w:t xml:space="preserve">Določbe prejšnjega odstavka ne veljajo za zasebno glasbeno šolo, ki se ustanovi za izvajanje izobraževalnih programov ples oziroma plesna pripravnica.«. </w:t>
      </w:r>
    </w:p>
    <w:p w:rsidR="008E2C0E" w:rsidRPr="008E2C0E" w:rsidRDefault="008E2C0E" w:rsidP="008E2C0E">
      <w:pPr>
        <w:jc w:val="center"/>
        <w:rPr>
          <w:rFonts w:cs="Arial"/>
          <w:color w:val="000000"/>
          <w:szCs w:val="20"/>
        </w:rPr>
      </w:pPr>
    </w:p>
    <w:p w:rsidR="008E2C0E" w:rsidRPr="008E2C0E" w:rsidRDefault="008E2C0E" w:rsidP="008E2C0E">
      <w:pPr>
        <w:jc w:val="center"/>
        <w:rPr>
          <w:rFonts w:cs="Arial"/>
          <w:b/>
          <w:bCs/>
          <w:color w:val="000000"/>
          <w:szCs w:val="20"/>
        </w:rPr>
      </w:pPr>
      <w:r w:rsidRPr="008E2C0E">
        <w:rPr>
          <w:rFonts w:cs="Arial"/>
          <w:b/>
          <w:bCs/>
          <w:color w:val="000000"/>
          <w:szCs w:val="20"/>
        </w:rPr>
        <w:t>6. člen</w:t>
      </w:r>
    </w:p>
    <w:p w:rsidR="008E2C0E" w:rsidRPr="008E2C0E" w:rsidRDefault="008E2C0E" w:rsidP="008E2C0E">
      <w:pPr>
        <w:jc w:val="center"/>
        <w:rPr>
          <w:rFonts w:cs="Arial"/>
          <w:b/>
          <w:bCs/>
          <w:color w:val="000000"/>
          <w:szCs w:val="20"/>
        </w:rPr>
      </w:pPr>
    </w:p>
    <w:p w:rsidR="008E2C0E" w:rsidRPr="008E2C0E" w:rsidRDefault="008E2C0E" w:rsidP="008E2C0E">
      <w:pPr>
        <w:jc w:val="both"/>
        <w:rPr>
          <w:rFonts w:cs="Arial"/>
          <w:szCs w:val="20"/>
        </w:rPr>
      </w:pPr>
      <w:r w:rsidRPr="008E2C0E">
        <w:rPr>
          <w:rFonts w:cs="Arial"/>
          <w:color w:val="000000"/>
          <w:szCs w:val="20"/>
        </w:rPr>
        <w:t>Besedilo 12. člena se spremeni tako, da se glasi</w:t>
      </w:r>
      <w:r w:rsidRPr="008E2C0E">
        <w:rPr>
          <w:rFonts w:cs="Arial"/>
          <w:szCs w:val="20"/>
        </w:rPr>
        <w:t>:</w:t>
      </w:r>
    </w:p>
    <w:p w:rsidR="008E2C0E" w:rsidRPr="008E2C0E" w:rsidRDefault="008E2C0E" w:rsidP="008E2C0E">
      <w:pPr>
        <w:pStyle w:val="Odstavek"/>
        <w:spacing w:line="260" w:lineRule="exact"/>
        <w:ind w:firstLine="0"/>
        <w:rPr>
          <w:sz w:val="20"/>
          <w:szCs w:val="20"/>
        </w:rPr>
      </w:pPr>
      <w:r w:rsidRPr="008E2C0E">
        <w:rPr>
          <w:sz w:val="20"/>
          <w:szCs w:val="20"/>
        </w:rPr>
        <w:t>»</w:t>
      </w:r>
      <w:bookmarkStart w:id="0" w:name="_Hlk149212074"/>
      <w:r w:rsidRPr="008E2C0E">
        <w:rPr>
          <w:sz w:val="20"/>
          <w:szCs w:val="20"/>
        </w:rPr>
        <w:t>Izobraževanje v glasbenih šolah se deli na predšolsko, pripravljalno, nižjo in višjo stopnjo.</w:t>
      </w:r>
    </w:p>
    <w:p w:rsidR="008E2C0E" w:rsidRPr="008E2C0E" w:rsidRDefault="008E2C0E" w:rsidP="008E2C0E">
      <w:pPr>
        <w:pStyle w:val="Odstavek"/>
        <w:spacing w:line="260" w:lineRule="exact"/>
        <w:ind w:firstLine="0"/>
        <w:rPr>
          <w:sz w:val="20"/>
          <w:szCs w:val="20"/>
        </w:rPr>
      </w:pPr>
      <w:r w:rsidRPr="008E2C0E">
        <w:rPr>
          <w:sz w:val="20"/>
          <w:szCs w:val="20"/>
        </w:rPr>
        <w:t>Na predšolski stopnji se izvaja izobraževalni program predšolska glasbena vzgoja.</w:t>
      </w:r>
    </w:p>
    <w:p w:rsidR="008E2C0E" w:rsidRPr="008E2C0E" w:rsidRDefault="008E2C0E" w:rsidP="008E2C0E">
      <w:pPr>
        <w:pStyle w:val="Odstavek"/>
        <w:spacing w:line="260" w:lineRule="exact"/>
        <w:ind w:firstLine="0"/>
        <w:rPr>
          <w:sz w:val="20"/>
          <w:szCs w:val="20"/>
        </w:rPr>
      </w:pPr>
      <w:r w:rsidRPr="008E2C0E">
        <w:rPr>
          <w:sz w:val="20"/>
          <w:szCs w:val="20"/>
        </w:rPr>
        <w:t>Na pripravljalni stopnji se izvajata izobraževalna programa glasbena pripravnica in plesna pripravnica.</w:t>
      </w:r>
    </w:p>
    <w:p w:rsidR="008E2C0E" w:rsidRPr="008E2C0E" w:rsidRDefault="008E2C0E" w:rsidP="008E2C0E">
      <w:pPr>
        <w:pStyle w:val="Odstavek"/>
        <w:spacing w:line="260" w:lineRule="exact"/>
        <w:ind w:firstLine="0"/>
        <w:rPr>
          <w:sz w:val="20"/>
          <w:szCs w:val="20"/>
        </w:rPr>
      </w:pPr>
      <w:r w:rsidRPr="008E2C0E">
        <w:rPr>
          <w:sz w:val="20"/>
          <w:szCs w:val="20"/>
        </w:rPr>
        <w:lastRenderedPageBreak/>
        <w:t>Na nižji in višji stopnji se izvajata izobraževalna programa glasba in ples.</w:t>
      </w:r>
    </w:p>
    <w:p w:rsidR="008E2C0E" w:rsidRPr="008E2C0E" w:rsidRDefault="008E2C0E" w:rsidP="008E2C0E">
      <w:pPr>
        <w:pStyle w:val="Odstavek"/>
        <w:spacing w:line="260" w:lineRule="exact"/>
        <w:ind w:firstLine="0"/>
        <w:rPr>
          <w:sz w:val="20"/>
          <w:szCs w:val="20"/>
        </w:rPr>
      </w:pPr>
      <w:r w:rsidRPr="008E2C0E">
        <w:rPr>
          <w:color w:val="000000"/>
          <w:sz w:val="20"/>
          <w:szCs w:val="20"/>
          <w:shd w:val="clear" w:color="auto" w:fill="FFFFFF"/>
        </w:rPr>
        <w:t>Nižja stopnja izobraževanja se, če tako določa izobraževalni program, deli na prvo vzgojno-izobraževalno obdobje, ki traja dve leti, in drugo vzgojno-izobraževalno obdobje, ki traja štiri leta</w:t>
      </w:r>
      <w:bookmarkEnd w:id="0"/>
      <w:r w:rsidRPr="008E2C0E">
        <w:rPr>
          <w:color w:val="000000"/>
          <w:sz w:val="20"/>
          <w:szCs w:val="20"/>
          <w:shd w:val="clear" w:color="auto" w:fill="FFFFFF"/>
        </w:rPr>
        <w:t>.</w:t>
      </w:r>
      <w:r w:rsidRPr="008E2C0E">
        <w:rPr>
          <w:sz w:val="20"/>
          <w:szCs w:val="20"/>
        </w:rPr>
        <w:t>«.</w:t>
      </w:r>
    </w:p>
    <w:p w:rsidR="008E2C0E" w:rsidRPr="008E2C0E" w:rsidRDefault="008E2C0E" w:rsidP="008E2C0E">
      <w:pPr>
        <w:jc w:val="both"/>
        <w:rPr>
          <w:rFonts w:cs="Arial"/>
          <w:color w:val="000000"/>
          <w:szCs w:val="20"/>
        </w:rPr>
      </w:pPr>
    </w:p>
    <w:p w:rsidR="008E2C0E" w:rsidRPr="008E2C0E" w:rsidRDefault="008E2C0E" w:rsidP="008E2C0E">
      <w:pPr>
        <w:jc w:val="center"/>
        <w:rPr>
          <w:rFonts w:cs="Arial"/>
          <w:b/>
          <w:bCs/>
          <w:color w:val="000000"/>
          <w:szCs w:val="20"/>
        </w:rPr>
      </w:pPr>
      <w:r w:rsidRPr="008E2C0E">
        <w:rPr>
          <w:rFonts w:cs="Arial"/>
          <w:b/>
          <w:bCs/>
          <w:color w:val="000000"/>
          <w:szCs w:val="20"/>
        </w:rPr>
        <w:t>7. člen</w:t>
      </w:r>
    </w:p>
    <w:p w:rsidR="008E2C0E" w:rsidRPr="008E2C0E" w:rsidRDefault="008E2C0E" w:rsidP="008E2C0E">
      <w:pPr>
        <w:jc w:val="center"/>
        <w:rPr>
          <w:rFonts w:cs="Arial"/>
          <w:b/>
          <w:bCs/>
          <w:color w:val="000000"/>
          <w:szCs w:val="20"/>
        </w:rPr>
      </w:pPr>
    </w:p>
    <w:p w:rsidR="008E2C0E" w:rsidRPr="008E2C0E" w:rsidRDefault="008E2C0E" w:rsidP="008E2C0E">
      <w:pPr>
        <w:pStyle w:val="tevilnatoka"/>
        <w:numPr>
          <w:ilvl w:val="0"/>
          <w:numId w:val="0"/>
        </w:numPr>
        <w:spacing w:line="260" w:lineRule="exact"/>
        <w:rPr>
          <w:rFonts w:cs="Arial"/>
          <w:sz w:val="20"/>
          <w:szCs w:val="20"/>
        </w:rPr>
      </w:pPr>
      <w:r w:rsidRPr="008E2C0E">
        <w:rPr>
          <w:rFonts w:cs="Arial"/>
          <w:sz w:val="20"/>
          <w:szCs w:val="20"/>
        </w:rPr>
        <w:t xml:space="preserve">V 13. členu se drugi odstavek spremeni tako, da se glasi: </w:t>
      </w:r>
    </w:p>
    <w:p w:rsidR="008E2C0E" w:rsidRPr="008E2C0E" w:rsidRDefault="008E2C0E" w:rsidP="008E2C0E">
      <w:pPr>
        <w:pStyle w:val="tevilnatoka"/>
        <w:numPr>
          <w:ilvl w:val="0"/>
          <w:numId w:val="0"/>
        </w:numPr>
        <w:spacing w:line="260" w:lineRule="exact"/>
        <w:rPr>
          <w:rFonts w:cs="Arial"/>
          <w:sz w:val="20"/>
          <w:szCs w:val="20"/>
        </w:rPr>
      </w:pPr>
    </w:p>
    <w:p w:rsidR="008E2C0E" w:rsidRPr="008E2C0E" w:rsidRDefault="008E2C0E" w:rsidP="008E2C0E">
      <w:pPr>
        <w:pStyle w:val="tevilnatoka"/>
        <w:numPr>
          <w:ilvl w:val="0"/>
          <w:numId w:val="0"/>
        </w:numPr>
        <w:spacing w:line="260" w:lineRule="exact"/>
        <w:rPr>
          <w:rFonts w:cs="Arial"/>
          <w:sz w:val="20"/>
          <w:szCs w:val="20"/>
        </w:rPr>
      </w:pPr>
      <w:r w:rsidRPr="008E2C0E">
        <w:rPr>
          <w:rFonts w:cs="Arial"/>
          <w:sz w:val="20"/>
          <w:szCs w:val="20"/>
        </w:rPr>
        <w:t>»V izobraževalnih programih glasba in ples je tedenska obveznost učencev na nižji stopnji izobraževanja največ osem šolskih ur. Če izobraževalni program glasba določa dve vzgojno-izobraževalni obdobji, je tedenska obveznost učencev v prvem vzgojno-izobraževalnem obdobju največ štiri šolske ure, v drugem vzgojno-izobraževalnem obdobju pa največ osem šolskih ur.«.</w:t>
      </w:r>
    </w:p>
    <w:p w:rsidR="008E2C0E" w:rsidRPr="008E2C0E" w:rsidRDefault="008E2C0E" w:rsidP="008E2C0E">
      <w:pPr>
        <w:pStyle w:val="tevilnatoka"/>
        <w:numPr>
          <w:ilvl w:val="0"/>
          <w:numId w:val="0"/>
        </w:numPr>
        <w:spacing w:line="260" w:lineRule="exact"/>
        <w:rPr>
          <w:rFonts w:cs="Arial"/>
          <w:sz w:val="20"/>
          <w:szCs w:val="20"/>
        </w:rPr>
      </w:pPr>
    </w:p>
    <w:p w:rsidR="008E2C0E" w:rsidRPr="008E2C0E" w:rsidRDefault="008E2C0E" w:rsidP="008E2C0E">
      <w:pPr>
        <w:pStyle w:val="tevilnatoka"/>
        <w:numPr>
          <w:ilvl w:val="0"/>
          <w:numId w:val="0"/>
        </w:numPr>
        <w:spacing w:line="260" w:lineRule="exact"/>
        <w:ind w:left="425" w:hanging="425"/>
        <w:rPr>
          <w:rFonts w:cs="Arial"/>
          <w:sz w:val="20"/>
          <w:szCs w:val="20"/>
        </w:rPr>
      </w:pPr>
      <w:r w:rsidRPr="008E2C0E">
        <w:rPr>
          <w:rFonts w:cs="Arial"/>
          <w:sz w:val="20"/>
          <w:szCs w:val="20"/>
        </w:rPr>
        <w:t>V četrtem odstavku se črta besedilo »20,«.</w:t>
      </w:r>
    </w:p>
    <w:p w:rsidR="008E2C0E" w:rsidRPr="008E2C0E" w:rsidRDefault="008E2C0E" w:rsidP="008E2C0E">
      <w:pPr>
        <w:pStyle w:val="tevilnatoka"/>
        <w:numPr>
          <w:ilvl w:val="0"/>
          <w:numId w:val="0"/>
        </w:numPr>
        <w:spacing w:line="260" w:lineRule="exact"/>
        <w:ind w:left="425" w:hanging="425"/>
        <w:jc w:val="center"/>
        <w:rPr>
          <w:rFonts w:cs="Arial"/>
          <w:b/>
          <w:bCs/>
          <w:color w:val="000000"/>
          <w:sz w:val="20"/>
          <w:szCs w:val="20"/>
        </w:rPr>
      </w:pPr>
    </w:p>
    <w:p w:rsidR="008E2C0E" w:rsidRPr="008E2C0E" w:rsidRDefault="008E2C0E" w:rsidP="008E2C0E">
      <w:pPr>
        <w:pStyle w:val="tevilnatoka"/>
        <w:numPr>
          <w:ilvl w:val="0"/>
          <w:numId w:val="0"/>
        </w:numPr>
        <w:spacing w:line="260" w:lineRule="exact"/>
        <w:ind w:left="425" w:hanging="425"/>
        <w:jc w:val="center"/>
        <w:rPr>
          <w:rFonts w:cs="Arial"/>
          <w:b/>
          <w:bCs/>
          <w:sz w:val="20"/>
          <w:szCs w:val="20"/>
        </w:rPr>
      </w:pPr>
      <w:r w:rsidRPr="008E2C0E">
        <w:rPr>
          <w:rFonts w:cs="Arial"/>
          <w:b/>
          <w:bCs/>
          <w:sz w:val="20"/>
          <w:szCs w:val="20"/>
        </w:rPr>
        <w:t>8. člen</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 xml:space="preserve">Besedilo 16. člena se spremeni tako, da se glasi: </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»Pouk instrumentov in petja poteka dvakrat tedensko, pouk plesa do trikrat oziroma do petkrat tedensko za skupine, ki izvajajo po predmetniku obsežnejši in zahtevnejši program, pouk drugih predmetov pa enkrat tedensko.</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Za zelo nadarjene in uspešne učence se lahko od drugega razreda organizira dodatni pouk kot dodatna individualna oziroma skupinska ura pouka.</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O vključitvi učenca v dodatni pouk se mora učitelj oziroma ravnatelj posvetovati z učencem in njegovimi starši oziroma skrbniki (v nadaljnjem besedilu: starši) in pridobiti njihovo soglasje.</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O uvedbi dodatnega pouka za učence petja in instrumentov od drugega razreda, ki so svojo nadarjenost dokazali z najmanj 90 odstotkov možnih točk na zadnjem državnem tekmovanju mladih slovenskih glasbenikov v solističnih disciplinah, odloča učiteljski zbor šole na predlog učitelja oziroma izpitne komisije iz drugega odstavka 33. člena tega zakona.</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 xml:space="preserve">O uvedbi dodatnega pouka za učence petja in instrumentov od drugega razreda, ki svoje nesporne glasbene nadarjenosti niso dokazali na državnem tekmovanju, ampak na drug primerljiv način, odloča ravnatelj šole po pridobitvi soglasja ministrstva, pristojnega za šolstvo (v nadaljnjem besedilu: ministrstvo). </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shd w:val="clear" w:color="auto" w:fill="FFFFFF"/>
        </w:rPr>
        <w:t xml:space="preserve">O uvedbi dodatnega pouka za učence baleta in sodobnega plesa od tretjega razreda, ki so svojo nadarjenost dokazali z najmanj 90 odstotkov možnih točk na zadnjem državnem tekmovanju mladih slovenskih baletnih plesalcev, </w:t>
      </w:r>
      <w:r w:rsidRPr="008E2C0E">
        <w:rPr>
          <w:rFonts w:cs="Arial"/>
          <w:color w:val="000000"/>
          <w:sz w:val="20"/>
          <w:szCs w:val="20"/>
        </w:rPr>
        <w:t>odloča učiteljski zbor šole na predlog učitelja oziroma izpitne komisije iz drugega odstavka 33. člena tega zakona.</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shd w:val="clear" w:color="auto" w:fill="FFFFFF"/>
        </w:rPr>
        <w:t xml:space="preserve">O uvedbi dodatnega pouka za učence baleta in sodobnega plesa od tretjega razreda, ki svoje nesporne plesne nadarjenosti niso dokazali na državnem tekmovanju, ampak na javnih nastopih in izpitih oziroma na drug način, </w:t>
      </w:r>
      <w:r w:rsidRPr="008E2C0E">
        <w:rPr>
          <w:rFonts w:cs="Arial"/>
          <w:color w:val="000000"/>
          <w:sz w:val="20"/>
          <w:szCs w:val="20"/>
        </w:rPr>
        <w:t>odloča ravnatelj šole po pridobitvi soglasja ministrstva.</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tevilnatoka"/>
        <w:numPr>
          <w:ilvl w:val="0"/>
          <w:numId w:val="0"/>
        </w:numPr>
        <w:spacing w:line="260" w:lineRule="exact"/>
        <w:rPr>
          <w:rFonts w:cs="Arial"/>
          <w:color w:val="000000"/>
          <w:sz w:val="20"/>
          <w:szCs w:val="20"/>
        </w:rPr>
      </w:pPr>
      <w:r w:rsidRPr="008E2C0E">
        <w:rPr>
          <w:rFonts w:cs="Arial"/>
          <w:color w:val="000000"/>
          <w:sz w:val="20"/>
          <w:szCs w:val="20"/>
        </w:rPr>
        <w:t>Podrobnejša navodila za izvajanje pouka in merila za dodatni pouk določi minister.«.</w:t>
      </w:r>
    </w:p>
    <w:p w:rsidR="008E2C0E" w:rsidRPr="008E2C0E" w:rsidRDefault="008E2C0E" w:rsidP="008E2C0E">
      <w:pPr>
        <w:pStyle w:val="tevilnatoka"/>
        <w:numPr>
          <w:ilvl w:val="0"/>
          <w:numId w:val="0"/>
        </w:numPr>
        <w:spacing w:line="260" w:lineRule="exact"/>
        <w:rPr>
          <w:rFonts w:cs="Arial"/>
          <w:color w:val="000000"/>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jc w:val="center"/>
        <w:textAlignment w:val="auto"/>
        <w:rPr>
          <w:b/>
          <w:bCs/>
          <w:color w:val="000000"/>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jc w:val="center"/>
        <w:textAlignment w:val="auto"/>
        <w:rPr>
          <w:b/>
          <w:bCs/>
          <w:color w:val="000000"/>
          <w:sz w:val="20"/>
          <w:szCs w:val="20"/>
        </w:rPr>
      </w:pPr>
      <w:r w:rsidRPr="008E2C0E">
        <w:rPr>
          <w:b/>
          <w:bCs/>
          <w:color w:val="000000"/>
          <w:sz w:val="20"/>
          <w:szCs w:val="20"/>
        </w:rPr>
        <w:lastRenderedPageBreak/>
        <w:t>9. člen</w:t>
      </w:r>
    </w:p>
    <w:p w:rsidR="008E2C0E" w:rsidRPr="008E2C0E" w:rsidRDefault="008E2C0E" w:rsidP="008E2C0E">
      <w:pPr>
        <w:pStyle w:val="Odstavek"/>
        <w:overflowPunct/>
        <w:autoSpaceDE/>
        <w:autoSpaceDN/>
        <w:adjustRightInd/>
        <w:spacing w:before="0" w:after="160" w:line="260" w:lineRule="exact"/>
        <w:ind w:firstLine="0"/>
        <w:contextualSpacing/>
        <w:jc w:val="left"/>
        <w:textAlignment w:val="auto"/>
        <w:rPr>
          <w:color w:val="000000"/>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jc w:val="left"/>
        <w:textAlignment w:val="auto"/>
        <w:rPr>
          <w:color w:val="000000"/>
          <w:sz w:val="20"/>
          <w:szCs w:val="20"/>
        </w:rPr>
      </w:pPr>
      <w:r w:rsidRPr="008E2C0E">
        <w:rPr>
          <w:color w:val="000000"/>
          <w:sz w:val="20"/>
          <w:szCs w:val="20"/>
        </w:rPr>
        <w:t>Za 16. členom se doda nov, 16.a člen, ki se glasi:</w:t>
      </w:r>
    </w:p>
    <w:p w:rsidR="008E2C0E" w:rsidRPr="008E2C0E" w:rsidRDefault="008E2C0E" w:rsidP="008E2C0E">
      <w:pPr>
        <w:pStyle w:val="Odstavek"/>
        <w:overflowPunct/>
        <w:autoSpaceDE/>
        <w:autoSpaceDN/>
        <w:adjustRightInd/>
        <w:spacing w:before="0" w:after="160" w:line="260" w:lineRule="exact"/>
        <w:ind w:firstLine="0"/>
        <w:contextualSpacing/>
        <w:jc w:val="left"/>
        <w:textAlignment w:val="auto"/>
        <w:rPr>
          <w:color w:val="000000"/>
          <w:sz w:val="20"/>
          <w:szCs w:val="20"/>
        </w:rPr>
      </w:pPr>
    </w:p>
    <w:p w:rsidR="008E2C0E" w:rsidRPr="008E2C0E" w:rsidRDefault="008E2C0E" w:rsidP="008E2C0E">
      <w:pPr>
        <w:pStyle w:val="Odstavek"/>
        <w:spacing w:before="0" w:line="260" w:lineRule="exact"/>
        <w:ind w:firstLine="0"/>
        <w:jc w:val="center"/>
        <w:rPr>
          <w:b/>
          <w:bCs/>
          <w:sz w:val="20"/>
          <w:szCs w:val="20"/>
        </w:rPr>
      </w:pPr>
      <w:bookmarkStart w:id="1" w:name="_Hlk157153575"/>
      <w:r w:rsidRPr="008E2C0E">
        <w:rPr>
          <w:sz w:val="20"/>
          <w:szCs w:val="20"/>
        </w:rPr>
        <w:t>»</w:t>
      </w:r>
      <w:r w:rsidRPr="008E2C0E">
        <w:rPr>
          <w:b/>
          <w:bCs/>
          <w:sz w:val="20"/>
          <w:szCs w:val="20"/>
        </w:rPr>
        <w:t>16.a člen</w:t>
      </w:r>
    </w:p>
    <w:p w:rsidR="008E2C0E" w:rsidRPr="008E2C0E" w:rsidRDefault="008E2C0E" w:rsidP="008E2C0E">
      <w:pPr>
        <w:spacing w:after="230"/>
        <w:ind w:right="34"/>
        <w:jc w:val="center"/>
        <w:rPr>
          <w:rFonts w:eastAsia="Arial" w:cs="Arial"/>
          <w:b/>
          <w:bCs/>
          <w:szCs w:val="20"/>
        </w:rPr>
      </w:pPr>
      <w:r w:rsidRPr="008E2C0E">
        <w:rPr>
          <w:rFonts w:eastAsia="Arial" w:cs="Arial"/>
          <w:b/>
          <w:bCs/>
          <w:szCs w:val="20"/>
        </w:rPr>
        <w:t>(izobraževanje na daljavo)</w:t>
      </w:r>
    </w:p>
    <w:bookmarkEnd w:id="1"/>
    <w:p w:rsidR="008E2C0E" w:rsidRPr="008E2C0E" w:rsidRDefault="008E2C0E" w:rsidP="008E2C0E">
      <w:pPr>
        <w:pStyle w:val="Odstavek"/>
        <w:spacing w:line="260" w:lineRule="exact"/>
        <w:ind w:firstLine="0"/>
        <w:rPr>
          <w:rFonts w:eastAsia="Arial"/>
          <w:color w:val="000000"/>
          <w:sz w:val="20"/>
          <w:szCs w:val="20"/>
        </w:rPr>
      </w:pPr>
      <w:r w:rsidRPr="008E2C0E">
        <w:rPr>
          <w:rFonts w:eastAsia="Arial"/>
          <w:color w:val="000000"/>
          <w:sz w:val="20"/>
          <w:szCs w:val="20"/>
        </w:rPr>
        <w:t>Glasbena šola lahko za zagotovitev nemotenega poteka vzgojno-izobraževalnega dela organizira in izvaja vzgojno-izobraževalno delo na daljavo, če je to potrebno zaradi preprečevanja ali blažitev posledic naravnih in drugih nesreč v skladu z zakonom, ki ureja varstvo pred naravnimi in drugimi nesrečami.</w:t>
      </w:r>
    </w:p>
    <w:p w:rsidR="008E2C0E" w:rsidRPr="008E2C0E" w:rsidRDefault="008E2C0E" w:rsidP="008E2C0E">
      <w:pPr>
        <w:pStyle w:val="Odstavek"/>
        <w:spacing w:line="260" w:lineRule="exact"/>
        <w:ind w:firstLine="0"/>
        <w:rPr>
          <w:rFonts w:eastAsia="Arial"/>
          <w:color w:val="000000"/>
          <w:sz w:val="20"/>
          <w:szCs w:val="20"/>
        </w:rPr>
      </w:pPr>
      <w:r w:rsidRPr="008E2C0E">
        <w:rPr>
          <w:rFonts w:eastAsia="Arial"/>
          <w:color w:val="000000"/>
          <w:sz w:val="20"/>
          <w:szCs w:val="20"/>
        </w:rPr>
        <w:t>O izvajanju vzgojno-izobraževalnega dela na daljavo odloči na obrazložen predlog ravnatelja minister s sklepom, ki se objavi v Uradnem listu Republike Slovenije. O izvajanju vzgojno-izobraževalnega dela na daljavo glasbena šola nemudoma obvesti starše.</w:t>
      </w:r>
    </w:p>
    <w:p w:rsidR="008E2C0E" w:rsidRPr="008E2C0E" w:rsidRDefault="008E2C0E" w:rsidP="008E2C0E">
      <w:pPr>
        <w:pStyle w:val="Odstavek"/>
        <w:spacing w:line="260" w:lineRule="exact"/>
        <w:ind w:firstLine="0"/>
        <w:rPr>
          <w:rFonts w:eastAsia="Arial"/>
          <w:color w:val="000000"/>
          <w:sz w:val="20"/>
          <w:szCs w:val="20"/>
        </w:rPr>
      </w:pPr>
      <w:r w:rsidRPr="008E2C0E">
        <w:rPr>
          <w:rFonts w:eastAsia="Arial"/>
          <w:color w:val="000000"/>
          <w:sz w:val="20"/>
          <w:szCs w:val="20"/>
        </w:rPr>
        <w:t>Ravnatelj vsaj vsakih 10 delovnih dni preveri, če so še podane okoliščine, ki zahtevajo izvajanje vzgojno-izobraževalnega dela na daljavo in o ugotovitvah obvesti ministrstvo. Po prenehanju okoliščin in razlogov za izobraževanje na daljavo, glasbena šola nadaljuje z izvajanjem izobraževanja v šoli in o tem obvesti starše.</w:t>
      </w:r>
    </w:p>
    <w:p w:rsidR="008E2C0E" w:rsidRPr="008E2C0E" w:rsidRDefault="008E2C0E" w:rsidP="008E2C0E">
      <w:pPr>
        <w:pStyle w:val="Odstavek"/>
        <w:spacing w:line="260" w:lineRule="exact"/>
        <w:ind w:firstLine="0"/>
        <w:rPr>
          <w:rFonts w:eastAsia="Arial"/>
          <w:color w:val="000000"/>
          <w:sz w:val="20"/>
          <w:szCs w:val="20"/>
        </w:rPr>
      </w:pPr>
      <w:r w:rsidRPr="008E2C0E">
        <w:rPr>
          <w:rFonts w:eastAsia="Arial"/>
          <w:color w:val="000000"/>
          <w:sz w:val="20"/>
          <w:szCs w:val="20"/>
        </w:rPr>
        <w:t>Z izvajanjem vzgojno-izobraževalnega dela na daljavo v skladu s tem členom se dosegajo realizacija ur in cilji, določeni s predmetnikom in učnimi načrti. Glasbena šola mora z uporabo informacijsko-komunikacijske tehnologije ali na drug način zagotoviti izvajanje pouka za vse učence.</w:t>
      </w:r>
    </w:p>
    <w:p w:rsidR="008E2C0E" w:rsidRPr="008E2C0E" w:rsidRDefault="008E2C0E" w:rsidP="008E2C0E">
      <w:pPr>
        <w:pStyle w:val="Odstavek"/>
        <w:spacing w:line="260" w:lineRule="exact"/>
        <w:ind w:firstLine="0"/>
        <w:rPr>
          <w:rFonts w:eastAsia="Arial"/>
          <w:color w:val="000000"/>
          <w:sz w:val="20"/>
          <w:szCs w:val="20"/>
        </w:rPr>
      </w:pPr>
      <w:r w:rsidRPr="008E2C0E">
        <w:rPr>
          <w:rFonts w:eastAsia="Arial"/>
          <w:color w:val="000000"/>
          <w:sz w:val="20"/>
          <w:szCs w:val="20"/>
        </w:rPr>
        <w:t>Ne glede na prvi odstavek tega člena se za primer naravne nesreče pojava nalezljive bolezni vzgojno-izobraževalno delo na daljavo izvaja v skladu z zakonom, ki ureja nalezljive bolezni.«.</w:t>
      </w:r>
    </w:p>
    <w:p w:rsidR="008E2C0E" w:rsidRPr="008E2C0E" w:rsidRDefault="008E2C0E" w:rsidP="008E2C0E">
      <w:pPr>
        <w:pStyle w:val="Odstavek"/>
        <w:spacing w:line="260" w:lineRule="exact"/>
        <w:ind w:firstLine="0"/>
        <w:jc w:val="center"/>
        <w:rPr>
          <w:b/>
          <w:bCs/>
          <w:color w:val="000000"/>
          <w:sz w:val="20"/>
          <w:szCs w:val="20"/>
        </w:rPr>
      </w:pPr>
      <w:r w:rsidRPr="008E2C0E">
        <w:rPr>
          <w:b/>
          <w:bCs/>
          <w:color w:val="000000"/>
          <w:sz w:val="20"/>
          <w:szCs w:val="20"/>
        </w:rPr>
        <w:t>10. člen</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Besedilo 32. člena se spremeni tako, da se glasi:</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»Znanje učencev se preverja pri pouku in nastopih.</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V izobraževalnih programih predšolska glasbena vzgoja, glasbena pripravnica in plesna pripravnica se znanje učencev ne ocenjuje.</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Znanje učencev se v izobraževalnih programih glasba in ples ocenjuje številčno.«.</w:t>
      </w:r>
    </w:p>
    <w:p w:rsidR="008E2C0E" w:rsidRPr="008E2C0E" w:rsidRDefault="008E2C0E" w:rsidP="008E2C0E">
      <w:pPr>
        <w:pStyle w:val="Odstavek"/>
        <w:spacing w:line="260" w:lineRule="exact"/>
        <w:ind w:firstLine="0"/>
        <w:jc w:val="center"/>
        <w:rPr>
          <w:b/>
          <w:bCs/>
          <w:sz w:val="20"/>
          <w:szCs w:val="20"/>
        </w:rPr>
      </w:pPr>
      <w:r w:rsidRPr="008E2C0E">
        <w:rPr>
          <w:b/>
          <w:bCs/>
          <w:sz w:val="20"/>
          <w:szCs w:val="20"/>
        </w:rPr>
        <w:t>11. člen</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sz w:val="20"/>
          <w:szCs w:val="20"/>
        </w:rPr>
      </w:pPr>
      <w:r w:rsidRPr="008E2C0E">
        <w:rPr>
          <w:rFonts w:ascii="Arial" w:hAnsi="Arial" w:cs="Arial"/>
          <w:sz w:val="20"/>
          <w:szCs w:val="20"/>
        </w:rPr>
        <w:t>Besedilo 33. člena se spremeni tako, da se glasi:</w:t>
      </w:r>
    </w:p>
    <w:p w:rsidR="008E2C0E" w:rsidRPr="008E2C0E" w:rsidRDefault="008E2C0E" w:rsidP="008E2C0E">
      <w:pPr>
        <w:jc w:val="both"/>
        <w:rPr>
          <w:rFonts w:cs="Arial"/>
          <w:bCs/>
          <w:szCs w:val="20"/>
        </w:rPr>
      </w:pPr>
    </w:p>
    <w:p w:rsidR="008E2C0E" w:rsidRPr="008E2C0E" w:rsidRDefault="008E2C0E" w:rsidP="008E2C0E">
      <w:pPr>
        <w:jc w:val="both"/>
        <w:rPr>
          <w:rFonts w:cs="Arial"/>
          <w:bCs/>
          <w:szCs w:val="20"/>
        </w:rPr>
      </w:pPr>
      <w:r w:rsidRPr="008E2C0E">
        <w:rPr>
          <w:rFonts w:cs="Arial"/>
          <w:bCs/>
          <w:szCs w:val="20"/>
        </w:rPr>
        <w:t>»Na nižji in višji stopnji</w:t>
      </w:r>
      <w:r w:rsidRPr="008E2C0E">
        <w:rPr>
          <w:rFonts w:cs="Arial"/>
          <w:bCs/>
          <w:color w:val="FF0000"/>
          <w:szCs w:val="20"/>
        </w:rPr>
        <w:t xml:space="preserve"> </w:t>
      </w:r>
      <w:r w:rsidRPr="008E2C0E">
        <w:rPr>
          <w:rFonts w:cs="Arial"/>
          <w:bCs/>
          <w:szCs w:val="20"/>
        </w:rPr>
        <w:t xml:space="preserve">izobraževalnih programov glasbene šole se znanje učencev iz instrumenta, petja, baleta in sodobnega plesa oziroma na višji stopnji iz </w:t>
      </w:r>
      <w:proofErr w:type="spellStart"/>
      <w:r w:rsidRPr="008E2C0E">
        <w:rPr>
          <w:rFonts w:cs="Arial"/>
          <w:bCs/>
          <w:szCs w:val="20"/>
        </w:rPr>
        <w:t>solfeggia</w:t>
      </w:r>
      <w:proofErr w:type="spellEnd"/>
      <w:r w:rsidRPr="008E2C0E">
        <w:rPr>
          <w:rFonts w:cs="Arial"/>
          <w:bCs/>
          <w:szCs w:val="20"/>
        </w:rPr>
        <w:t xml:space="preserve"> ocenjuje pri izpitu.</w:t>
      </w:r>
    </w:p>
    <w:p w:rsidR="008E2C0E" w:rsidRPr="008E2C0E" w:rsidRDefault="008E2C0E" w:rsidP="008E2C0E">
      <w:pPr>
        <w:jc w:val="both"/>
        <w:rPr>
          <w:rFonts w:cs="Arial"/>
          <w:bCs/>
          <w:szCs w:val="20"/>
        </w:rPr>
      </w:pPr>
    </w:p>
    <w:p w:rsidR="008E2C0E" w:rsidRPr="008E2C0E" w:rsidRDefault="008E2C0E" w:rsidP="008E2C0E">
      <w:pPr>
        <w:jc w:val="both"/>
        <w:rPr>
          <w:rFonts w:cs="Arial"/>
          <w:szCs w:val="20"/>
        </w:rPr>
      </w:pPr>
      <w:r w:rsidRPr="008E2C0E">
        <w:rPr>
          <w:rFonts w:cs="Arial"/>
          <w:szCs w:val="20"/>
        </w:rPr>
        <w:t>Izpite opravlja učenec pred izpitno komisijo. Izpitna komisija ima predsednika in dva člana. Komisijo imenuje ravnatelj med učitelji glasbene šole.</w:t>
      </w:r>
    </w:p>
    <w:p w:rsidR="008E2C0E" w:rsidRPr="008E2C0E" w:rsidRDefault="008E2C0E" w:rsidP="008E2C0E">
      <w:pPr>
        <w:jc w:val="both"/>
        <w:rPr>
          <w:rFonts w:cs="Arial"/>
          <w:bCs/>
          <w:szCs w:val="20"/>
        </w:rPr>
      </w:pPr>
    </w:p>
    <w:p w:rsidR="008E2C0E" w:rsidRPr="008E2C0E" w:rsidRDefault="008E2C0E" w:rsidP="008E2C0E">
      <w:pPr>
        <w:jc w:val="both"/>
        <w:rPr>
          <w:rFonts w:cs="Arial"/>
          <w:bCs/>
          <w:szCs w:val="20"/>
        </w:rPr>
      </w:pPr>
      <w:r w:rsidRPr="008E2C0E">
        <w:rPr>
          <w:rFonts w:cs="Arial"/>
          <w:bCs/>
          <w:szCs w:val="20"/>
        </w:rPr>
        <w:t>V primeru iz petega odstavka 12. člena tega zakona se znanje učencev iz instrumenta ocenjuje pri izpitu ob koncu prvega vzgojno-izobraževalnega obdobja, v drugem vzgojno-izobraževalnem obdobju pa vsako leto.</w:t>
      </w:r>
    </w:p>
    <w:p w:rsidR="008E2C0E" w:rsidRPr="008E2C0E" w:rsidRDefault="008E2C0E" w:rsidP="008E2C0E">
      <w:pPr>
        <w:jc w:val="both"/>
        <w:rPr>
          <w:rFonts w:cs="Arial"/>
          <w:bCs/>
          <w:szCs w:val="20"/>
        </w:rPr>
      </w:pPr>
    </w:p>
    <w:p w:rsidR="008E2C0E" w:rsidRPr="008E2C0E" w:rsidRDefault="008E2C0E" w:rsidP="008E2C0E">
      <w:pPr>
        <w:jc w:val="both"/>
        <w:rPr>
          <w:rFonts w:cs="Arial"/>
          <w:bCs/>
          <w:szCs w:val="20"/>
        </w:rPr>
      </w:pPr>
      <w:r w:rsidRPr="008E2C0E">
        <w:rPr>
          <w:rFonts w:cs="Arial"/>
          <w:bCs/>
          <w:szCs w:val="20"/>
        </w:rPr>
        <w:t>Učenci opravljajo izpite praviloma ob koncu pouka.«.</w:t>
      </w:r>
    </w:p>
    <w:p w:rsidR="008E2C0E" w:rsidRPr="008E2C0E" w:rsidRDefault="008E2C0E" w:rsidP="008E2C0E">
      <w:pPr>
        <w:pStyle w:val="Odstavek"/>
        <w:spacing w:line="260" w:lineRule="exact"/>
        <w:ind w:firstLine="0"/>
        <w:jc w:val="center"/>
        <w:rPr>
          <w:b/>
          <w:bCs/>
          <w:color w:val="000000"/>
          <w:sz w:val="20"/>
          <w:szCs w:val="20"/>
        </w:rPr>
      </w:pPr>
      <w:r w:rsidRPr="008E2C0E">
        <w:rPr>
          <w:b/>
          <w:bCs/>
          <w:color w:val="000000"/>
          <w:sz w:val="20"/>
          <w:szCs w:val="20"/>
        </w:rPr>
        <w:t>12. člen</w:t>
      </w:r>
    </w:p>
    <w:p w:rsidR="008E2C0E" w:rsidRPr="008E2C0E" w:rsidRDefault="008E2C0E" w:rsidP="008E2C0E">
      <w:pPr>
        <w:pStyle w:val="Odstavek"/>
        <w:spacing w:line="260" w:lineRule="exact"/>
        <w:ind w:firstLine="0"/>
        <w:rPr>
          <w:sz w:val="20"/>
          <w:szCs w:val="20"/>
        </w:rPr>
      </w:pPr>
      <w:r w:rsidRPr="008E2C0E">
        <w:rPr>
          <w:sz w:val="20"/>
          <w:szCs w:val="20"/>
        </w:rPr>
        <w:t>34. člen se spremeni tako, da se glasi:</w:t>
      </w:r>
    </w:p>
    <w:p w:rsidR="008E2C0E" w:rsidRPr="008E2C0E" w:rsidRDefault="008E2C0E" w:rsidP="008E2C0E">
      <w:pPr>
        <w:pStyle w:val="Odstavek"/>
        <w:spacing w:line="260" w:lineRule="exact"/>
        <w:ind w:firstLine="0"/>
        <w:jc w:val="center"/>
        <w:rPr>
          <w:b/>
          <w:bCs/>
          <w:sz w:val="20"/>
          <w:szCs w:val="20"/>
        </w:rPr>
      </w:pPr>
      <w:r w:rsidRPr="008E2C0E">
        <w:rPr>
          <w:b/>
          <w:bCs/>
          <w:sz w:val="20"/>
          <w:szCs w:val="20"/>
        </w:rPr>
        <w:t>»34. člen</w:t>
      </w:r>
    </w:p>
    <w:p w:rsidR="008E2C0E" w:rsidRPr="008E2C0E" w:rsidRDefault="008E2C0E" w:rsidP="008E2C0E">
      <w:pPr>
        <w:pStyle w:val="Odstavek"/>
        <w:spacing w:line="260" w:lineRule="exact"/>
        <w:ind w:firstLine="0"/>
        <w:jc w:val="center"/>
        <w:rPr>
          <w:b/>
          <w:bCs/>
          <w:sz w:val="20"/>
          <w:szCs w:val="20"/>
        </w:rPr>
      </w:pPr>
      <w:r w:rsidRPr="008E2C0E">
        <w:rPr>
          <w:b/>
          <w:bCs/>
          <w:sz w:val="20"/>
          <w:szCs w:val="20"/>
        </w:rPr>
        <w:t>(izpiti kandidatov, ki niso vpisani v glasbeno šolo)</w:t>
      </w:r>
    </w:p>
    <w:p w:rsidR="008E2C0E" w:rsidRPr="008E2C0E" w:rsidRDefault="008E2C0E" w:rsidP="008E2C0E">
      <w:pPr>
        <w:pStyle w:val="Odstavek"/>
        <w:spacing w:line="260" w:lineRule="exact"/>
        <w:ind w:firstLine="0"/>
        <w:rPr>
          <w:sz w:val="20"/>
          <w:szCs w:val="20"/>
        </w:rPr>
      </w:pPr>
      <w:r w:rsidRPr="008E2C0E">
        <w:rPr>
          <w:sz w:val="20"/>
          <w:szCs w:val="20"/>
        </w:rPr>
        <w:t>V skladu s prejšnjim členom lahko v javni glasbeni šoli opravljajo izpit tudi kandidati, ki niso vpisani v izobraževalni program.«.</w:t>
      </w:r>
    </w:p>
    <w:p w:rsidR="008E2C0E" w:rsidRPr="008E2C0E" w:rsidRDefault="008E2C0E" w:rsidP="008E2C0E">
      <w:pPr>
        <w:pStyle w:val="Odstavek"/>
        <w:spacing w:line="260" w:lineRule="exact"/>
        <w:ind w:firstLine="0"/>
        <w:jc w:val="center"/>
        <w:rPr>
          <w:b/>
          <w:bCs/>
          <w:sz w:val="20"/>
          <w:szCs w:val="20"/>
        </w:rPr>
      </w:pPr>
      <w:r w:rsidRPr="008E2C0E">
        <w:rPr>
          <w:b/>
          <w:bCs/>
          <w:sz w:val="20"/>
          <w:szCs w:val="20"/>
        </w:rPr>
        <w:t>13. člen</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Besedilo 36. člena se spremeni tako, da se glasi:</w:t>
      </w:r>
    </w:p>
    <w:p w:rsidR="008E2C0E" w:rsidRPr="008E2C0E" w:rsidRDefault="008E2C0E" w:rsidP="008E2C0E">
      <w:pPr>
        <w:pStyle w:val="Odstavek"/>
        <w:spacing w:line="260" w:lineRule="exact"/>
        <w:ind w:firstLine="0"/>
        <w:rPr>
          <w:sz w:val="20"/>
          <w:szCs w:val="20"/>
        </w:rPr>
      </w:pPr>
      <w:r w:rsidRPr="008E2C0E">
        <w:rPr>
          <w:sz w:val="20"/>
          <w:szCs w:val="20"/>
        </w:rPr>
        <w:t>»Učenci nižje in višje stopnje izobraževalnega programa ples napredujejo v naslednji razred, če so ob koncu šolskega leta pozitivno ocenjeni.</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Učenci v prvem vzgojno-izobraževalnem obdobju izobraževalnega programa glasba napredujejo v drugi razred ne glede na dosežene ocene pri posameznem predmetu.</w:t>
      </w:r>
    </w:p>
    <w:p w:rsidR="008E2C0E" w:rsidRPr="008E2C0E" w:rsidRDefault="008E2C0E" w:rsidP="008E2C0E">
      <w:pPr>
        <w:pStyle w:val="Odstavek"/>
        <w:spacing w:line="260" w:lineRule="exact"/>
        <w:ind w:firstLine="0"/>
        <w:rPr>
          <w:color w:val="000000"/>
          <w:sz w:val="20"/>
          <w:szCs w:val="20"/>
        </w:rPr>
      </w:pPr>
      <w:r w:rsidRPr="008E2C0E">
        <w:rPr>
          <w:color w:val="000000"/>
          <w:sz w:val="20"/>
          <w:szCs w:val="20"/>
        </w:rPr>
        <w:t>Učenci v drugem vzgojno-izobraževalnem obdobju nižje stopnje oziroma na nižji stopnji, če se ta ne deli na obdobja, in učenci na višji stopnji izobraževanja napredujejo v naslednji razred pri posameznem predmetu izobraževalnega programa glasba, če so ob koncu šolskega leta pozitivno ocenjeni.</w:t>
      </w:r>
    </w:p>
    <w:p w:rsidR="008E2C0E" w:rsidRPr="008E2C0E" w:rsidRDefault="008E2C0E" w:rsidP="008E2C0E">
      <w:pPr>
        <w:pStyle w:val="Odstavek"/>
        <w:spacing w:line="260" w:lineRule="exact"/>
        <w:ind w:firstLine="0"/>
        <w:rPr>
          <w:sz w:val="20"/>
          <w:szCs w:val="20"/>
        </w:rPr>
      </w:pPr>
      <w:r w:rsidRPr="008E2C0E">
        <w:rPr>
          <w:sz w:val="20"/>
          <w:szCs w:val="20"/>
        </w:rPr>
        <w:t>Če učenčevega znanja ob koncu šolskega leta zaradi daljše opravičene odsotnosti, bolezni, preselitve ali zaradi drugih opravičljivih razlogov ni mogoče oceniti in njegovo znanje ne zadošča glede na predpisani učni načrt, lahko učenec na nižji stopnji izobraževanja, razen učenca iz drugega odstavka tega člena, in učenec na višji stopnji izobraževanja izobraževanje podaljšata za eno leto.</w:t>
      </w:r>
    </w:p>
    <w:p w:rsidR="008E2C0E" w:rsidRPr="008E2C0E" w:rsidRDefault="008E2C0E" w:rsidP="008E2C0E">
      <w:pPr>
        <w:pStyle w:val="Odstavek"/>
        <w:spacing w:line="260" w:lineRule="exact"/>
        <w:ind w:firstLine="0"/>
        <w:rPr>
          <w:sz w:val="20"/>
          <w:szCs w:val="20"/>
        </w:rPr>
      </w:pPr>
      <w:r w:rsidRPr="008E2C0E">
        <w:rPr>
          <w:sz w:val="20"/>
          <w:szCs w:val="20"/>
        </w:rPr>
        <w:t>Zelo nadarjeni učenci, ki so nadpovprečno uspešni, lahko na predlog učitelja ali izpitne komisije hitreje napredujejo. O tem odloča učiteljski zbor v soglasju s starši.</w:t>
      </w:r>
    </w:p>
    <w:p w:rsidR="008E2C0E" w:rsidRPr="008E2C0E" w:rsidRDefault="008E2C0E" w:rsidP="008E2C0E">
      <w:pPr>
        <w:pStyle w:val="Odstavek"/>
        <w:spacing w:line="260" w:lineRule="exact"/>
        <w:ind w:firstLine="0"/>
        <w:rPr>
          <w:sz w:val="20"/>
          <w:szCs w:val="20"/>
        </w:rPr>
      </w:pPr>
      <w:r w:rsidRPr="008E2C0E">
        <w:rPr>
          <w:sz w:val="20"/>
          <w:szCs w:val="20"/>
        </w:rPr>
        <w:t>Učenec konča izobraževanje, ko uspešno konča nižjo oziroma višjo stopnjo izobraževalnega programa.«.</w:t>
      </w:r>
    </w:p>
    <w:p w:rsidR="008E2C0E" w:rsidRPr="008E2C0E" w:rsidRDefault="008E2C0E" w:rsidP="008E2C0E">
      <w:pPr>
        <w:pStyle w:val="Odstavek"/>
        <w:spacing w:line="260" w:lineRule="exact"/>
        <w:ind w:firstLine="0"/>
        <w:jc w:val="center"/>
        <w:rPr>
          <w:b/>
          <w:bCs/>
          <w:sz w:val="20"/>
          <w:szCs w:val="20"/>
        </w:rPr>
      </w:pPr>
      <w:r w:rsidRPr="008E2C0E">
        <w:rPr>
          <w:b/>
          <w:bCs/>
          <w:sz w:val="20"/>
          <w:szCs w:val="20"/>
        </w:rPr>
        <w:t>14. člen</w:t>
      </w:r>
    </w:p>
    <w:p w:rsidR="008E2C0E" w:rsidRPr="008E2C0E" w:rsidRDefault="008E2C0E" w:rsidP="008E2C0E">
      <w:pPr>
        <w:pStyle w:val="Odstavek"/>
        <w:spacing w:line="260" w:lineRule="exact"/>
        <w:ind w:firstLine="0"/>
        <w:rPr>
          <w:sz w:val="20"/>
          <w:szCs w:val="20"/>
        </w:rPr>
      </w:pPr>
      <w:r w:rsidRPr="008E2C0E">
        <w:rPr>
          <w:sz w:val="20"/>
          <w:szCs w:val="20"/>
        </w:rPr>
        <w:t>Besedilo 37. člena se spremeni tako, da se glasi:</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 xml:space="preserve">»O vpisu učencev, ki so bili vpisani v glasbeno oziroma plesno pripravnico in se želijo vpisati v prvi razred nižje stopnje izobraževanja, odloča komisija za sprejemni preizkus na predlog učitelja </w:t>
      </w:r>
      <w:r w:rsidRPr="008E2C0E">
        <w:rPr>
          <w:rFonts w:ascii="Arial" w:hAnsi="Arial" w:cs="Arial"/>
          <w:sz w:val="20"/>
          <w:szCs w:val="20"/>
        </w:rPr>
        <w:t>izobraževanja</w:t>
      </w:r>
      <w:r w:rsidRPr="008E2C0E">
        <w:rPr>
          <w:rFonts w:ascii="Arial" w:hAnsi="Arial" w:cs="Arial"/>
          <w:color w:val="000000"/>
          <w:sz w:val="20"/>
          <w:szCs w:val="20"/>
        </w:rPr>
        <w:t xml:space="preserve"> na pripravljalni stopnji.</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Učenec, ki je uspešno opravil izpit in je pozitivno ocenjen iz drugih obveznih predmetov po predmetniku, se lahko vpiše v naslednji razred.</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Učenec, ki je uspešno opravil izpit ob koncu nižje stopnje izobraževanja, se lahko vpiše na višjo stopnjo izobraževanja, če je mnenje izpitne komisije in učiteljskega zbora o nadarjenosti učenca pozitivno.«.</w:t>
      </w:r>
    </w:p>
    <w:p w:rsidR="008E2C0E" w:rsidRPr="008E2C0E" w:rsidRDefault="008E2C0E" w:rsidP="008E2C0E">
      <w:pPr>
        <w:pStyle w:val="odstavek0"/>
        <w:shd w:val="clear" w:color="auto" w:fill="FFFFFF"/>
        <w:spacing w:before="240" w:beforeAutospacing="0" w:after="0" w:afterAutospacing="0" w:line="260" w:lineRule="exact"/>
        <w:jc w:val="center"/>
        <w:rPr>
          <w:rFonts w:ascii="Arial" w:hAnsi="Arial" w:cs="Arial"/>
          <w:color w:val="000000"/>
          <w:sz w:val="20"/>
          <w:szCs w:val="20"/>
        </w:rPr>
      </w:pPr>
      <w:r w:rsidRPr="008E2C0E">
        <w:rPr>
          <w:rFonts w:ascii="Arial" w:hAnsi="Arial" w:cs="Arial"/>
          <w:b/>
          <w:bCs/>
          <w:sz w:val="20"/>
          <w:szCs w:val="20"/>
        </w:rPr>
        <w:lastRenderedPageBreak/>
        <w:t>15.</w:t>
      </w:r>
      <w:r w:rsidRPr="008E2C0E">
        <w:rPr>
          <w:b/>
          <w:bCs/>
          <w:sz w:val="20"/>
          <w:szCs w:val="20"/>
        </w:rPr>
        <w:t xml:space="preserve"> </w:t>
      </w:r>
      <w:r w:rsidRPr="008E2C0E">
        <w:rPr>
          <w:rFonts w:ascii="Arial" w:hAnsi="Arial" w:cs="Arial"/>
          <w:b/>
          <w:bCs/>
          <w:sz w:val="20"/>
          <w:szCs w:val="20"/>
        </w:rPr>
        <w:t>člen</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Besedilo 38. člena se spremeni tako, da se glasi:</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 xml:space="preserve">»Učenci, ki so v drugem vzgojno-izobraževalnem obdobju na nižji stopnji oziroma na nižji stopnji, če se ta ne deli na obdobja, ob koncu pouka v šolskem letu negativno ocenjeni iz predmeta nauk o glasbi oziroma iz predmeta </w:t>
      </w:r>
      <w:proofErr w:type="spellStart"/>
      <w:r w:rsidRPr="008E2C0E">
        <w:rPr>
          <w:rFonts w:ascii="Arial" w:hAnsi="Arial" w:cs="Arial"/>
          <w:color w:val="000000"/>
          <w:sz w:val="20"/>
          <w:szCs w:val="20"/>
        </w:rPr>
        <w:t>solfeggio</w:t>
      </w:r>
      <w:proofErr w:type="spellEnd"/>
      <w:r w:rsidRPr="008E2C0E">
        <w:rPr>
          <w:rFonts w:ascii="Arial" w:hAnsi="Arial" w:cs="Arial"/>
          <w:color w:val="000000"/>
          <w:sz w:val="20"/>
          <w:szCs w:val="20"/>
        </w:rPr>
        <w:t xml:space="preserve"> na višji stopnji izobraževalnega programa glasba, do konca šolskega leta opravljajo popravni izpit.</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 xml:space="preserve">Popravni izpit lahko opravlja učenec le enkrat v posameznem šolskem letu oziroma le enkrat v istem obdobju ali isti stopnji. Če učenec popravnega izpita ne opravi uspešno, ponavlja razred nauka o glasbi oziroma </w:t>
      </w:r>
      <w:proofErr w:type="spellStart"/>
      <w:r w:rsidRPr="008E2C0E">
        <w:rPr>
          <w:rFonts w:ascii="Arial" w:hAnsi="Arial" w:cs="Arial"/>
          <w:color w:val="000000"/>
          <w:sz w:val="20"/>
          <w:szCs w:val="20"/>
        </w:rPr>
        <w:t>solfeggia</w:t>
      </w:r>
      <w:proofErr w:type="spellEnd"/>
      <w:r w:rsidRPr="008E2C0E">
        <w:rPr>
          <w:rFonts w:ascii="Arial" w:hAnsi="Arial" w:cs="Arial"/>
          <w:color w:val="000000"/>
          <w:sz w:val="20"/>
          <w:szCs w:val="20"/>
        </w:rPr>
        <w:t>.</w:t>
      </w: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Pri instrumentu, petju, baletu in sodobnem plesu učenec ne opravlja popravnega izpita.«.</w:t>
      </w:r>
    </w:p>
    <w:p w:rsidR="008E2C0E" w:rsidRPr="008E2C0E" w:rsidRDefault="008E2C0E" w:rsidP="008E2C0E">
      <w:pPr>
        <w:pStyle w:val="Odstavek"/>
        <w:overflowPunct/>
        <w:autoSpaceDE/>
        <w:autoSpaceDN/>
        <w:adjustRightInd/>
        <w:spacing w:before="0" w:after="160" w:line="260" w:lineRule="exact"/>
        <w:contextualSpacing/>
        <w:jc w:val="center"/>
        <w:textAlignment w:val="auto"/>
        <w:rPr>
          <w:rFonts w:eastAsia="Calibri"/>
          <w:color w:val="000000"/>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jc w:val="left"/>
        <w:textAlignment w:val="auto"/>
        <w:rPr>
          <w:rFonts w:eastAsia="Calibri"/>
          <w:b/>
          <w:bCs/>
          <w:color w:val="000000"/>
          <w:sz w:val="20"/>
          <w:szCs w:val="20"/>
        </w:rPr>
      </w:pPr>
      <w:r w:rsidRPr="008E2C0E">
        <w:rPr>
          <w:rFonts w:eastAsia="Calibri"/>
          <w:color w:val="000000"/>
          <w:sz w:val="20"/>
          <w:szCs w:val="20"/>
        </w:rPr>
        <w:tab/>
      </w:r>
      <w:r w:rsidRPr="008E2C0E">
        <w:rPr>
          <w:rFonts w:eastAsia="Calibri"/>
          <w:color w:val="000000"/>
          <w:sz w:val="20"/>
          <w:szCs w:val="20"/>
        </w:rPr>
        <w:tab/>
      </w:r>
      <w:r w:rsidRPr="008E2C0E">
        <w:rPr>
          <w:rFonts w:eastAsia="Calibri"/>
          <w:color w:val="000000"/>
          <w:sz w:val="20"/>
          <w:szCs w:val="20"/>
        </w:rPr>
        <w:tab/>
      </w:r>
      <w:r w:rsidRPr="008E2C0E">
        <w:rPr>
          <w:rFonts w:eastAsia="Calibri"/>
          <w:color w:val="000000"/>
          <w:sz w:val="20"/>
          <w:szCs w:val="20"/>
        </w:rPr>
        <w:tab/>
      </w:r>
      <w:r w:rsidRPr="008E2C0E">
        <w:rPr>
          <w:rFonts w:eastAsia="Calibri"/>
          <w:color w:val="000000"/>
          <w:sz w:val="20"/>
          <w:szCs w:val="20"/>
        </w:rPr>
        <w:tab/>
      </w:r>
      <w:r w:rsidRPr="008E2C0E">
        <w:rPr>
          <w:rFonts w:eastAsia="Calibri"/>
          <w:b/>
          <w:bCs/>
          <w:color w:val="000000"/>
          <w:sz w:val="20"/>
          <w:szCs w:val="20"/>
        </w:rPr>
        <w:t>16. člen</w:t>
      </w:r>
    </w:p>
    <w:p w:rsidR="008E2C0E" w:rsidRPr="008E2C0E" w:rsidRDefault="008E2C0E" w:rsidP="008E2C0E">
      <w:pPr>
        <w:pStyle w:val="Odstavek"/>
        <w:overflowPunct/>
        <w:autoSpaceDE/>
        <w:autoSpaceDN/>
        <w:adjustRightInd/>
        <w:spacing w:before="0" w:after="160" w:line="260" w:lineRule="exact"/>
        <w:ind w:left="720" w:firstLine="0"/>
        <w:contextualSpacing/>
        <w:jc w:val="center"/>
        <w:textAlignment w:val="auto"/>
        <w:rPr>
          <w:rFonts w:eastAsia="Calibri"/>
          <w:color w:val="000000"/>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textAlignment w:val="auto"/>
        <w:rPr>
          <w:sz w:val="20"/>
          <w:szCs w:val="20"/>
        </w:rPr>
      </w:pPr>
      <w:r w:rsidRPr="008E2C0E">
        <w:rPr>
          <w:sz w:val="20"/>
          <w:szCs w:val="20"/>
        </w:rPr>
        <w:t>Besedilo 42. člena se spremeni tako, da se glasi:</w:t>
      </w:r>
    </w:p>
    <w:p w:rsidR="008E2C0E" w:rsidRPr="008E2C0E" w:rsidRDefault="008E2C0E" w:rsidP="008E2C0E">
      <w:pPr>
        <w:pStyle w:val="Odstavek"/>
        <w:overflowPunct/>
        <w:autoSpaceDE/>
        <w:autoSpaceDN/>
        <w:adjustRightInd/>
        <w:spacing w:before="0" w:after="160" w:line="260" w:lineRule="exact"/>
        <w:ind w:firstLine="0"/>
        <w:contextualSpacing/>
        <w:textAlignment w:val="auto"/>
        <w:rPr>
          <w:sz w:val="20"/>
          <w:szCs w:val="20"/>
        </w:rPr>
      </w:pPr>
    </w:p>
    <w:p w:rsidR="008E2C0E" w:rsidRPr="008E2C0E" w:rsidRDefault="008E2C0E" w:rsidP="008E2C0E">
      <w:pPr>
        <w:pStyle w:val="Odstavek"/>
        <w:overflowPunct/>
        <w:autoSpaceDE/>
        <w:autoSpaceDN/>
        <w:adjustRightInd/>
        <w:spacing w:before="0" w:after="160" w:line="260" w:lineRule="exact"/>
        <w:ind w:firstLine="0"/>
        <w:contextualSpacing/>
        <w:textAlignment w:val="auto"/>
        <w:rPr>
          <w:sz w:val="20"/>
          <w:szCs w:val="20"/>
        </w:rPr>
      </w:pPr>
      <w:r w:rsidRPr="008E2C0E">
        <w:rPr>
          <w:sz w:val="20"/>
          <w:szCs w:val="20"/>
        </w:rPr>
        <w:t>»Glasbena šola vodi naslednji zbirki podatkov:</w:t>
      </w:r>
    </w:p>
    <w:p w:rsidR="008E2C0E" w:rsidRPr="008E2C0E" w:rsidRDefault="008E2C0E" w:rsidP="008E2C0E">
      <w:pPr>
        <w:pStyle w:val="Odstavek"/>
        <w:overflowPunct/>
        <w:autoSpaceDE/>
        <w:autoSpaceDN/>
        <w:adjustRightInd/>
        <w:spacing w:before="0" w:after="160" w:line="260" w:lineRule="exact"/>
        <w:ind w:firstLine="0"/>
        <w:contextualSpacing/>
        <w:textAlignment w:val="auto"/>
        <w:rPr>
          <w:sz w:val="20"/>
          <w:szCs w:val="20"/>
        </w:rPr>
      </w:pPr>
    </w:p>
    <w:p w:rsidR="008E2C0E" w:rsidRPr="008E2C0E" w:rsidRDefault="008E2C0E" w:rsidP="008E2C0E">
      <w:pPr>
        <w:pStyle w:val="tevilnatoka"/>
        <w:numPr>
          <w:ilvl w:val="0"/>
          <w:numId w:val="0"/>
        </w:numPr>
        <w:tabs>
          <w:tab w:val="left" w:pos="540"/>
          <w:tab w:val="left" w:pos="900"/>
        </w:tabs>
        <w:spacing w:line="260" w:lineRule="exact"/>
        <w:ind w:left="397"/>
        <w:rPr>
          <w:rFonts w:cs="Arial"/>
          <w:b/>
          <w:bCs/>
          <w:sz w:val="20"/>
          <w:szCs w:val="20"/>
        </w:rPr>
      </w:pPr>
      <w:r w:rsidRPr="008E2C0E">
        <w:rPr>
          <w:rStyle w:val="lenZnak"/>
          <w:b w:val="0"/>
          <w:bCs/>
          <w:sz w:val="20"/>
          <w:szCs w:val="20"/>
        </w:rPr>
        <w:t>– zbirko podatkov o otrocih, vpisanih v izobraževalne programe glasbene šole, ter o učencih, vključenih v izobraževalne programe glasbene šole, in njihovih starših, če gre za mladoletne osebe</w:t>
      </w:r>
      <w:r w:rsidRPr="008E2C0E">
        <w:rPr>
          <w:rFonts w:cs="Arial"/>
          <w:sz w:val="20"/>
          <w:szCs w:val="20"/>
        </w:rPr>
        <w:t>;</w:t>
      </w:r>
      <w:r w:rsidRPr="008E2C0E">
        <w:rPr>
          <w:rFonts w:cs="Arial"/>
          <w:b/>
          <w:bCs/>
          <w:sz w:val="20"/>
          <w:szCs w:val="20"/>
        </w:rPr>
        <w:t xml:space="preserve"> </w:t>
      </w:r>
    </w:p>
    <w:p w:rsidR="008E2C0E" w:rsidRPr="008E2C0E" w:rsidRDefault="008E2C0E" w:rsidP="008E2C0E">
      <w:pPr>
        <w:pStyle w:val="tevilnatoka"/>
        <w:numPr>
          <w:ilvl w:val="0"/>
          <w:numId w:val="0"/>
        </w:numPr>
        <w:spacing w:line="260" w:lineRule="exact"/>
        <w:ind w:left="397"/>
        <w:rPr>
          <w:rFonts w:cs="Arial"/>
          <w:sz w:val="20"/>
          <w:szCs w:val="20"/>
        </w:rPr>
      </w:pPr>
      <w:r w:rsidRPr="008E2C0E">
        <w:rPr>
          <w:rFonts w:cs="Arial"/>
          <w:sz w:val="20"/>
          <w:szCs w:val="20"/>
        </w:rPr>
        <w:t>– zbirko podatkov o napredovanju učencev, izdanih spričevalih in drugih listinah.</w:t>
      </w:r>
    </w:p>
    <w:p w:rsidR="008E2C0E" w:rsidRPr="008E2C0E" w:rsidRDefault="008E2C0E" w:rsidP="008E2C0E">
      <w:pPr>
        <w:pStyle w:val="Odstavek"/>
        <w:overflowPunct/>
        <w:autoSpaceDE/>
        <w:autoSpaceDN/>
        <w:adjustRightInd/>
        <w:spacing w:before="0" w:after="160" w:line="260" w:lineRule="exact"/>
        <w:ind w:firstLine="0"/>
        <w:contextualSpacing/>
        <w:textAlignment w:val="auto"/>
        <w:rPr>
          <w:sz w:val="20"/>
          <w:szCs w:val="20"/>
        </w:rPr>
      </w:pPr>
    </w:p>
    <w:p w:rsidR="008E2C0E" w:rsidRPr="008E2C0E" w:rsidRDefault="008E2C0E" w:rsidP="008E2C0E">
      <w:pPr>
        <w:pStyle w:val="odstavek0"/>
        <w:shd w:val="clear" w:color="auto" w:fill="FFFFFF"/>
        <w:spacing w:before="240" w:beforeAutospacing="0" w:after="0" w:afterAutospacing="0" w:line="260" w:lineRule="exact"/>
        <w:jc w:val="both"/>
        <w:rPr>
          <w:rFonts w:ascii="Arial" w:hAnsi="Arial" w:cs="Arial"/>
          <w:sz w:val="20"/>
          <w:szCs w:val="20"/>
        </w:rPr>
      </w:pPr>
      <w:r w:rsidRPr="008E2C0E">
        <w:rPr>
          <w:rFonts w:ascii="Arial" w:hAnsi="Arial" w:cs="Arial"/>
          <w:sz w:val="20"/>
          <w:szCs w:val="20"/>
        </w:rPr>
        <w:t>Zbirka podatkov iz prve alineje prejšnjega odstavka vsebuje:</w:t>
      </w:r>
    </w:p>
    <w:p w:rsidR="008E2C0E" w:rsidRPr="008E2C0E" w:rsidRDefault="008E2C0E" w:rsidP="008E2C0E">
      <w:pPr>
        <w:pStyle w:val="Alineazaodstavkom"/>
        <w:numPr>
          <w:ilvl w:val="0"/>
          <w:numId w:val="5"/>
        </w:numPr>
        <w:tabs>
          <w:tab w:val="left" w:pos="540"/>
          <w:tab w:val="left" w:pos="900"/>
        </w:tabs>
        <w:overflowPunct/>
        <w:autoSpaceDE/>
        <w:autoSpaceDN/>
        <w:adjustRightInd/>
        <w:spacing w:line="260" w:lineRule="exact"/>
        <w:ind w:left="530"/>
        <w:textAlignment w:val="auto"/>
        <w:rPr>
          <w:sz w:val="20"/>
          <w:szCs w:val="20"/>
        </w:rPr>
      </w:pPr>
      <w:r w:rsidRPr="008E2C0E">
        <w:rPr>
          <w:sz w:val="20"/>
          <w:szCs w:val="20"/>
        </w:rPr>
        <w:t>podatke o otroku, učencu: ime in priimek, EMŠO, spol, datum, kraj in državo rojstva, prebivališče in državljanstvo, zdravstvene posebnosti, katerih poznavanje je nujno za učenčevo varnost in za delo z učencem, ter</w:t>
      </w:r>
    </w:p>
    <w:p w:rsidR="008E2C0E" w:rsidRPr="008E2C0E" w:rsidRDefault="008E2C0E" w:rsidP="008E2C0E">
      <w:pPr>
        <w:pStyle w:val="Alineazaodstavkom"/>
        <w:numPr>
          <w:ilvl w:val="0"/>
          <w:numId w:val="5"/>
        </w:numPr>
        <w:tabs>
          <w:tab w:val="left" w:pos="540"/>
          <w:tab w:val="left" w:pos="900"/>
        </w:tabs>
        <w:overflowPunct/>
        <w:autoSpaceDE/>
        <w:autoSpaceDN/>
        <w:adjustRightInd/>
        <w:spacing w:line="260" w:lineRule="exact"/>
        <w:ind w:left="530"/>
        <w:textAlignment w:val="auto"/>
        <w:rPr>
          <w:sz w:val="20"/>
          <w:szCs w:val="20"/>
        </w:rPr>
      </w:pPr>
      <w:r w:rsidRPr="008E2C0E">
        <w:rPr>
          <w:sz w:val="20"/>
          <w:szCs w:val="20"/>
        </w:rPr>
        <w:t>podatke o starših: ime in priimek, naslov prebivališča, telefonska številka, na katero je mogoče posredovati nujna sporočila v času, ko je učenec v šoli, e-naslov in davčna številka.</w:t>
      </w:r>
    </w:p>
    <w:p w:rsidR="008E2C0E" w:rsidRPr="008E2C0E" w:rsidRDefault="008E2C0E" w:rsidP="008E2C0E">
      <w:pPr>
        <w:pStyle w:val="Odstavek"/>
        <w:spacing w:line="260" w:lineRule="exact"/>
        <w:ind w:firstLine="0"/>
        <w:rPr>
          <w:sz w:val="20"/>
          <w:szCs w:val="20"/>
        </w:rPr>
      </w:pPr>
      <w:r w:rsidRPr="008E2C0E">
        <w:rPr>
          <w:sz w:val="20"/>
          <w:szCs w:val="20"/>
        </w:rPr>
        <w:t>V zbirki podatkov iz druge alineje prvega odstavka tega člena so poleg podatkov iz prve alineje prejšnjega odstavka še podatki o napredovanju učenca, izdanih spričevalih in drugih listinah.</w:t>
      </w:r>
    </w:p>
    <w:p w:rsidR="008E2C0E" w:rsidRPr="008E2C0E" w:rsidRDefault="008E2C0E" w:rsidP="008E2C0E">
      <w:pPr>
        <w:pStyle w:val="Alineazaodstavkom"/>
        <w:numPr>
          <w:ilvl w:val="0"/>
          <w:numId w:val="0"/>
        </w:numPr>
        <w:tabs>
          <w:tab w:val="left" w:pos="540"/>
          <w:tab w:val="left" w:pos="900"/>
        </w:tabs>
        <w:spacing w:line="260" w:lineRule="exact"/>
        <w:ind w:left="425" w:hanging="425"/>
        <w:rPr>
          <w:sz w:val="20"/>
          <w:szCs w:val="20"/>
        </w:rPr>
      </w:pPr>
    </w:p>
    <w:p w:rsidR="008E2C0E" w:rsidRPr="008E2C0E" w:rsidRDefault="008E2C0E" w:rsidP="008E2C0E">
      <w:pPr>
        <w:pStyle w:val="Alineazaodstavkom"/>
        <w:numPr>
          <w:ilvl w:val="0"/>
          <w:numId w:val="0"/>
        </w:numPr>
        <w:tabs>
          <w:tab w:val="left" w:pos="900"/>
        </w:tabs>
        <w:spacing w:line="260" w:lineRule="exact"/>
        <w:rPr>
          <w:sz w:val="20"/>
          <w:szCs w:val="20"/>
        </w:rPr>
      </w:pPr>
      <w:r w:rsidRPr="008E2C0E">
        <w:rPr>
          <w:sz w:val="20"/>
          <w:szCs w:val="20"/>
        </w:rPr>
        <w:t>Zbirki podatkov iz prvega odstavka tega člena se vodita v šolski dokumentaciji.«.</w:t>
      </w:r>
    </w:p>
    <w:p w:rsidR="008E2C0E" w:rsidRPr="008E2C0E" w:rsidRDefault="008E2C0E" w:rsidP="008E2C0E">
      <w:pPr>
        <w:pStyle w:val="Alineazaodstavkom"/>
        <w:numPr>
          <w:ilvl w:val="0"/>
          <w:numId w:val="0"/>
        </w:numPr>
        <w:tabs>
          <w:tab w:val="left" w:pos="900"/>
        </w:tabs>
        <w:spacing w:line="260" w:lineRule="exact"/>
        <w:rPr>
          <w:sz w:val="20"/>
          <w:szCs w:val="20"/>
        </w:rPr>
      </w:pPr>
    </w:p>
    <w:p w:rsidR="008E2C0E" w:rsidRPr="008E2C0E" w:rsidRDefault="008E2C0E" w:rsidP="008E2C0E">
      <w:pPr>
        <w:rPr>
          <w:rFonts w:cs="Arial"/>
          <w:b/>
          <w:szCs w:val="20"/>
          <w:lang w:eastAsia="sl-SI"/>
        </w:rPr>
      </w:pPr>
    </w:p>
    <w:p w:rsidR="008E2C0E" w:rsidRPr="008E2C0E" w:rsidRDefault="008E2C0E" w:rsidP="008E2C0E">
      <w:pPr>
        <w:jc w:val="center"/>
        <w:rPr>
          <w:rFonts w:cs="Arial"/>
          <w:b/>
          <w:szCs w:val="20"/>
          <w:lang w:eastAsia="sl-SI"/>
        </w:rPr>
      </w:pPr>
      <w:r w:rsidRPr="008E2C0E">
        <w:rPr>
          <w:rFonts w:cs="Arial"/>
          <w:b/>
          <w:szCs w:val="20"/>
          <w:lang w:eastAsia="sl-SI"/>
        </w:rPr>
        <w:t>PREHODNE IN KONČNE DOLOČBE</w:t>
      </w:r>
    </w:p>
    <w:p w:rsidR="008E2C0E" w:rsidRPr="008E2C0E" w:rsidRDefault="008E2C0E" w:rsidP="008E2C0E">
      <w:pPr>
        <w:jc w:val="center"/>
        <w:rPr>
          <w:rFonts w:cs="Arial"/>
          <w:b/>
          <w:szCs w:val="20"/>
          <w:lang w:eastAsia="sl-SI"/>
        </w:rPr>
      </w:pPr>
    </w:p>
    <w:p w:rsidR="008E2C0E" w:rsidRPr="008E2C0E" w:rsidRDefault="008E2C0E" w:rsidP="008E2C0E">
      <w:pPr>
        <w:jc w:val="center"/>
        <w:rPr>
          <w:rFonts w:cs="Arial"/>
          <w:b/>
          <w:szCs w:val="20"/>
          <w:lang w:eastAsia="sl-SI"/>
        </w:rPr>
      </w:pPr>
      <w:r w:rsidRPr="008E2C0E">
        <w:rPr>
          <w:rFonts w:cs="Arial"/>
          <w:b/>
          <w:szCs w:val="20"/>
          <w:lang w:eastAsia="sl-SI"/>
        </w:rPr>
        <w:t>17. člen</w:t>
      </w:r>
    </w:p>
    <w:p w:rsidR="008E2C0E" w:rsidRPr="008E2C0E" w:rsidRDefault="008E2C0E" w:rsidP="008E2C0E">
      <w:pPr>
        <w:jc w:val="center"/>
        <w:rPr>
          <w:rFonts w:cs="Arial"/>
          <w:b/>
          <w:szCs w:val="20"/>
          <w:lang w:eastAsia="sl-SI"/>
        </w:rPr>
      </w:pPr>
      <w:r w:rsidRPr="008E2C0E">
        <w:rPr>
          <w:rFonts w:cs="Arial"/>
          <w:b/>
          <w:szCs w:val="20"/>
          <w:lang w:eastAsia="sl-SI"/>
        </w:rPr>
        <w:t>(predmetnik in učni načrti)</w:t>
      </w:r>
    </w:p>
    <w:p w:rsidR="008E2C0E" w:rsidRPr="008E2C0E" w:rsidRDefault="008E2C0E" w:rsidP="008E2C0E">
      <w:pPr>
        <w:jc w:val="center"/>
        <w:rPr>
          <w:rFonts w:cs="Arial"/>
          <w:b/>
          <w:szCs w:val="20"/>
          <w:lang w:eastAsia="sl-SI"/>
        </w:rPr>
      </w:pPr>
    </w:p>
    <w:p w:rsidR="008E2C0E" w:rsidRPr="008E2C0E" w:rsidRDefault="008E2C0E" w:rsidP="008E2C0E">
      <w:pPr>
        <w:jc w:val="both"/>
        <w:rPr>
          <w:rFonts w:cs="Arial"/>
          <w:szCs w:val="20"/>
          <w:lang w:eastAsia="sl-SI"/>
        </w:rPr>
      </w:pPr>
      <w:r w:rsidRPr="008E2C0E">
        <w:rPr>
          <w:rFonts w:cs="Arial"/>
          <w:szCs w:val="20"/>
          <w:lang w:eastAsia="sl-SI"/>
        </w:rPr>
        <w:t>Predmetnike in učne načrte izobraževalnih programov v skladu s tem zakonom določi pristojni strokovni svet najpozneje do 1. januarja 2025.</w:t>
      </w:r>
    </w:p>
    <w:p w:rsidR="008E2C0E" w:rsidRPr="008E2C0E" w:rsidRDefault="008E2C0E" w:rsidP="008E2C0E">
      <w:pPr>
        <w:jc w:val="both"/>
        <w:rPr>
          <w:rFonts w:cs="Arial"/>
          <w:szCs w:val="20"/>
        </w:rPr>
      </w:pPr>
    </w:p>
    <w:p w:rsidR="008E2C0E" w:rsidRPr="008E2C0E" w:rsidRDefault="008E2C0E" w:rsidP="008E2C0E">
      <w:pPr>
        <w:jc w:val="both"/>
        <w:rPr>
          <w:rFonts w:cs="Arial"/>
          <w:szCs w:val="20"/>
          <w:lang w:eastAsia="sl-SI"/>
        </w:rPr>
      </w:pPr>
      <w:r w:rsidRPr="008E2C0E">
        <w:rPr>
          <w:rFonts w:cs="Arial"/>
          <w:szCs w:val="20"/>
          <w:lang w:eastAsia="sl-SI"/>
        </w:rPr>
        <w:t>Zasebne glasbene šole uskladijo izobraževalne programe s tem zakonom najpozneje do 1. septembra 2025.</w:t>
      </w:r>
    </w:p>
    <w:p w:rsidR="008E2C0E" w:rsidRPr="008E2C0E" w:rsidRDefault="008E2C0E" w:rsidP="008E2C0E">
      <w:pPr>
        <w:jc w:val="both"/>
        <w:rPr>
          <w:rFonts w:cs="Arial"/>
          <w:szCs w:val="20"/>
          <w:lang w:eastAsia="sl-SI"/>
        </w:rPr>
      </w:pPr>
    </w:p>
    <w:p w:rsidR="008E2C0E" w:rsidRPr="008E2C0E" w:rsidRDefault="008E2C0E" w:rsidP="008E2C0E">
      <w:pPr>
        <w:jc w:val="center"/>
        <w:rPr>
          <w:rFonts w:cs="Arial"/>
          <w:b/>
          <w:color w:val="000000"/>
          <w:szCs w:val="20"/>
        </w:rPr>
      </w:pPr>
      <w:r w:rsidRPr="008E2C0E">
        <w:rPr>
          <w:rFonts w:cs="Arial"/>
          <w:b/>
          <w:color w:val="000000"/>
          <w:szCs w:val="20"/>
        </w:rPr>
        <w:t>18. člen</w:t>
      </w:r>
    </w:p>
    <w:p w:rsidR="008E2C0E" w:rsidRPr="008E2C0E" w:rsidRDefault="008E2C0E" w:rsidP="008E2C0E">
      <w:pPr>
        <w:jc w:val="center"/>
        <w:rPr>
          <w:rFonts w:cs="Arial"/>
          <w:b/>
          <w:color w:val="000000"/>
          <w:szCs w:val="20"/>
        </w:rPr>
      </w:pPr>
      <w:r w:rsidRPr="008E2C0E">
        <w:rPr>
          <w:rFonts w:cs="Arial"/>
          <w:b/>
          <w:color w:val="000000"/>
          <w:szCs w:val="20"/>
        </w:rPr>
        <w:t>(uvajanje novih predmetov)</w:t>
      </w:r>
    </w:p>
    <w:p w:rsidR="008E2C0E" w:rsidRPr="008E2C0E" w:rsidRDefault="008E2C0E" w:rsidP="008E2C0E">
      <w:pPr>
        <w:jc w:val="center"/>
        <w:rPr>
          <w:rFonts w:cs="Arial"/>
          <w:b/>
          <w:color w:val="000000"/>
          <w:szCs w:val="20"/>
        </w:rPr>
      </w:pPr>
    </w:p>
    <w:p w:rsidR="008E2C0E" w:rsidRPr="008E2C0E" w:rsidRDefault="008E2C0E" w:rsidP="008E2C0E">
      <w:pPr>
        <w:jc w:val="both"/>
        <w:rPr>
          <w:rFonts w:cs="Arial"/>
          <w:bCs/>
          <w:color w:val="000000"/>
          <w:szCs w:val="20"/>
        </w:rPr>
      </w:pPr>
      <w:r w:rsidRPr="008E2C0E">
        <w:rPr>
          <w:rFonts w:cs="Arial"/>
          <w:bCs/>
          <w:color w:val="000000"/>
          <w:szCs w:val="20"/>
        </w:rPr>
        <w:t xml:space="preserve">Postopno uvajanje novih predmetov za glasbene šole poteka v šolskih letih 2024/25 in 2025/26. </w:t>
      </w:r>
    </w:p>
    <w:p w:rsidR="008E2C0E" w:rsidRPr="008E2C0E" w:rsidRDefault="008E2C0E" w:rsidP="008E2C0E">
      <w:pPr>
        <w:jc w:val="both"/>
        <w:rPr>
          <w:rFonts w:cs="Arial"/>
          <w:bCs/>
          <w:color w:val="000000"/>
          <w:szCs w:val="20"/>
        </w:rPr>
      </w:pPr>
    </w:p>
    <w:p w:rsidR="008E2C0E" w:rsidRPr="008E2C0E" w:rsidRDefault="008E2C0E" w:rsidP="008E2C0E">
      <w:pPr>
        <w:jc w:val="both"/>
        <w:rPr>
          <w:rFonts w:cs="Arial"/>
          <w:bCs/>
          <w:color w:val="000000"/>
          <w:szCs w:val="20"/>
        </w:rPr>
      </w:pPr>
      <w:r w:rsidRPr="008E2C0E">
        <w:rPr>
          <w:rFonts w:cs="Arial"/>
          <w:bCs/>
          <w:color w:val="000000"/>
          <w:szCs w:val="20"/>
        </w:rPr>
        <w:t xml:space="preserve">V šolskem letu 2024/25 se uvede predmet cimbale, v šolskem letu 2025/26 pa še predmeti čembalo, jazz kitara, jazz klavir, jazz trobenta, jazz pozavna, jazz kontrabas – bas kitara, jazz saksofon, jazz bobni in jazz petje. </w:t>
      </w:r>
    </w:p>
    <w:p w:rsidR="008E2C0E" w:rsidRPr="008E2C0E" w:rsidRDefault="008E2C0E" w:rsidP="008E2C0E">
      <w:pPr>
        <w:jc w:val="both"/>
        <w:rPr>
          <w:rFonts w:cs="Arial"/>
          <w:bCs/>
          <w:color w:val="000000"/>
          <w:szCs w:val="20"/>
        </w:rPr>
      </w:pPr>
    </w:p>
    <w:p w:rsidR="008E2C0E" w:rsidRPr="008E2C0E" w:rsidRDefault="008E2C0E" w:rsidP="008E2C0E">
      <w:pPr>
        <w:jc w:val="both"/>
        <w:rPr>
          <w:rFonts w:cs="Arial"/>
          <w:bCs/>
          <w:color w:val="000000"/>
          <w:szCs w:val="20"/>
        </w:rPr>
      </w:pPr>
    </w:p>
    <w:p w:rsidR="008E2C0E" w:rsidRPr="008E2C0E" w:rsidRDefault="008E2C0E" w:rsidP="008E2C0E">
      <w:pPr>
        <w:jc w:val="center"/>
        <w:rPr>
          <w:rFonts w:cs="Arial"/>
          <w:b/>
          <w:color w:val="000000"/>
          <w:szCs w:val="20"/>
        </w:rPr>
      </w:pPr>
      <w:r w:rsidRPr="008E2C0E">
        <w:rPr>
          <w:rFonts w:cs="Arial"/>
          <w:b/>
          <w:color w:val="000000"/>
          <w:szCs w:val="20"/>
        </w:rPr>
        <w:t>19. člen</w:t>
      </w:r>
    </w:p>
    <w:p w:rsidR="008E2C0E" w:rsidRPr="008E2C0E" w:rsidRDefault="008E2C0E" w:rsidP="008E2C0E">
      <w:pPr>
        <w:jc w:val="center"/>
        <w:rPr>
          <w:rFonts w:cs="Arial"/>
          <w:b/>
          <w:color w:val="000000"/>
          <w:szCs w:val="20"/>
        </w:rPr>
      </w:pPr>
      <w:r w:rsidRPr="008E2C0E">
        <w:rPr>
          <w:rFonts w:cs="Arial"/>
          <w:b/>
          <w:color w:val="000000"/>
          <w:szCs w:val="20"/>
        </w:rPr>
        <w:t>(podzakonski predpisi)</w:t>
      </w:r>
    </w:p>
    <w:p w:rsidR="008E2C0E" w:rsidRPr="008E2C0E" w:rsidRDefault="008E2C0E" w:rsidP="008E2C0E">
      <w:pPr>
        <w:jc w:val="center"/>
        <w:rPr>
          <w:rFonts w:cs="Arial"/>
          <w:b/>
          <w:color w:val="000000"/>
          <w:szCs w:val="20"/>
        </w:rPr>
      </w:pPr>
    </w:p>
    <w:p w:rsidR="008E2C0E" w:rsidRPr="008E2C0E" w:rsidRDefault="008E2C0E" w:rsidP="008E2C0E">
      <w:pPr>
        <w:jc w:val="both"/>
        <w:rPr>
          <w:rFonts w:cs="Arial"/>
          <w:color w:val="000000"/>
          <w:szCs w:val="20"/>
        </w:rPr>
      </w:pPr>
      <w:r w:rsidRPr="008E2C0E">
        <w:rPr>
          <w:rFonts w:cs="Arial"/>
          <w:color w:val="000000"/>
          <w:szCs w:val="20"/>
        </w:rPr>
        <w:t>Naslednji podzakonski predpisi, izdani na podlagi Zakona o glasbenih šolah (Uradni list RS, št. 81/06 – uradno prečiščeno besedilo), se uskladijo s tem zakonom najpozneje v šestih mesecih od uveljavitve tega zakona:</w:t>
      </w:r>
    </w:p>
    <w:p w:rsidR="008E2C0E" w:rsidRPr="008E2C0E" w:rsidRDefault="008E2C0E" w:rsidP="008E2C0E">
      <w:pPr>
        <w:pStyle w:val="Alineazaodstavkom"/>
        <w:numPr>
          <w:ilvl w:val="0"/>
          <w:numId w:val="6"/>
        </w:numPr>
        <w:overflowPunct/>
        <w:autoSpaceDE/>
        <w:autoSpaceDN/>
        <w:adjustRightInd/>
        <w:spacing w:line="260" w:lineRule="exact"/>
        <w:textAlignment w:val="auto"/>
        <w:rPr>
          <w:sz w:val="20"/>
          <w:szCs w:val="20"/>
        </w:rPr>
      </w:pPr>
      <w:r w:rsidRPr="008E2C0E">
        <w:rPr>
          <w:sz w:val="20"/>
          <w:szCs w:val="20"/>
        </w:rPr>
        <w:t xml:space="preserve">Pravilnik o dokumentaciji v glasbenih šolah (Uradni list RS, št. 61/12), </w:t>
      </w:r>
    </w:p>
    <w:p w:rsidR="008E2C0E" w:rsidRPr="008E2C0E" w:rsidRDefault="008E2C0E" w:rsidP="008E2C0E">
      <w:pPr>
        <w:pStyle w:val="Alineazaodstavkom"/>
        <w:numPr>
          <w:ilvl w:val="0"/>
          <w:numId w:val="6"/>
        </w:numPr>
        <w:overflowPunct/>
        <w:autoSpaceDE/>
        <w:autoSpaceDN/>
        <w:adjustRightInd/>
        <w:spacing w:line="260" w:lineRule="exact"/>
        <w:textAlignment w:val="auto"/>
        <w:rPr>
          <w:sz w:val="20"/>
          <w:szCs w:val="20"/>
        </w:rPr>
      </w:pPr>
      <w:r w:rsidRPr="008E2C0E">
        <w:rPr>
          <w:sz w:val="20"/>
          <w:szCs w:val="20"/>
        </w:rPr>
        <w:t>Pravilnik o zbiranju in varstvu osebnih podatkov v glasbenih šolah (Uradni list RS, št. 117/04),</w:t>
      </w:r>
    </w:p>
    <w:p w:rsidR="008E2C0E" w:rsidRPr="008E2C0E" w:rsidRDefault="008E2C0E" w:rsidP="008E2C0E">
      <w:pPr>
        <w:pStyle w:val="Alineazaodstavkom"/>
        <w:numPr>
          <w:ilvl w:val="0"/>
          <w:numId w:val="6"/>
        </w:numPr>
        <w:overflowPunct/>
        <w:autoSpaceDE/>
        <w:autoSpaceDN/>
        <w:adjustRightInd/>
        <w:spacing w:line="260" w:lineRule="exact"/>
        <w:textAlignment w:val="auto"/>
        <w:rPr>
          <w:color w:val="000000"/>
          <w:sz w:val="20"/>
          <w:szCs w:val="20"/>
        </w:rPr>
      </w:pPr>
      <w:r w:rsidRPr="008E2C0E">
        <w:rPr>
          <w:sz w:val="20"/>
          <w:szCs w:val="20"/>
        </w:rPr>
        <w:t>Pravilnik o preverjanju in ocenjevanju znanja ter napredovanju učencev v glasbenih šolah (Uradni list RS, št. 83/03, 67/06 in 39/16),</w:t>
      </w:r>
    </w:p>
    <w:p w:rsidR="008E2C0E" w:rsidRPr="008E2C0E" w:rsidRDefault="008E2C0E" w:rsidP="008E2C0E">
      <w:pPr>
        <w:pStyle w:val="Alineazaodstavkom"/>
        <w:numPr>
          <w:ilvl w:val="0"/>
          <w:numId w:val="6"/>
        </w:numPr>
        <w:overflowPunct/>
        <w:autoSpaceDE/>
        <w:autoSpaceDN/>
        <w:adjustRightInd/>
        <w:spacing w:line="260" w:lineRule="exact"/>
        <w:textAlignment w:val="auto"/>
        <w:rPr>
          <w:color w:val="000000"/>
          <w:sz w:val="20"/>
          <w:szCs w:val="20"/>
        </w:rPr>
      </w:pPr>
      <w:r w:rsidRPr="008E2C0E">
        <w:rPr>
          <w:sz w:val="20"/>
          <w:szCs w:val="20"/>
        </w:rPr>
        <w:t>Pravilnik o izvajanju pouka v glasbenih šolah (Uradni list RS, št. 82/03).</w:t>
      </w:r>
    </w:p>
    <w:p w:rsidR="008E2C0E" w:rsidRPr="008E2C0E" w:rsidRDefault="008E2C0E" w:rsidP="008E2C0E">
      <w:pPr>
        <w:pStyle w:val="Alineazaodstavkom"/>
        <w:numPr>
          <w:ilvl w:val="0"/>
          <w:numId w:val="0"/>
        </w:numPr>
        <w:spacing w:line="260" w:lineRule="exact"/>
        <w:ind w:left="425"/>
        <w:rPr>
          <w:color w:val="000000"/>
          <w:sz w:val="20"/>
          <w:szCs w:val="20"/>
        </w:rPr>
      </w:pPr>
    </w:p>
    <w:p w:rsidR="008E2C0E" w:rsidRPr="008E2C0E" w:rsidRDefault="008E2C0E" w:rsidP="008E2C0E">
      <w:pPr>
        <w:pStyle w:val="Alineazaodstavkom"/>
        <w:numPr>
          <w:ilvl w:val="0"/>
          <w:numId w:val="0"/>
        </w:numPr>
        <w:spacing w:line="260" w:lineRule="exact"/>
        <w:ind w:left="425"/>
        <w:rPr>
          <w:color w:val="000000"/>
          <w:sz w:val="20"/>
          <w:szCs w:val="20"/>
        </w:rPr>
      </w:pPr>
    </w:p>
    <w:p w:rsidR="008E2C0E" w:rsidRPr="008E2C0E" w:rsidRDefault="008E2C0E" w:rsidP="008E2C0E">
      <w:pPr>
        <w:jc w:val="center"/>
        <w:rPr>
          <w:rFonts w:cs="Arial"/>
          <w:b/>
          <w:bCs/>
          <w:color w:val="000000"/>
          <w:szCs w:val="20"/>
        </w:rPr>
      </w:pPr>
      <w:r w:rsidRPr="008E2C0E">
        <w:rPr>
          <w:rFonts w:cs="Arial"/>
          <w:b/>
          <w:bCs/>
          <w:color w:val="000000"/>
          <w:szCs w:val="20"/>
        </w:rPr>
        <w:t xml:space="preserve">20. člen </w:t>
      </w:r>
    </w:p>
    <w:p w:rsidR="008E2C0E" w:rsidRPr="008E2C0E" w:rsidRDefault="008E2C0E" w:rsidP="008E2C0E">
      <w:pPr>
        <w:jc w:val="center"/>
        <w:rPr>
          <w:rFonts w:cs="Arial"/>
          <w:b/>
          <w:bCs/>
          <w:color w:val="000000"/>
          <w:szCs w:val="20"/>
        </w:rPr>
      </w:pPr>
      <w:r w:rsidRPr="008E2C0E">
        <w:rPr>
          <w:rFonts w:cs="Arial"/>
          <w:b/>
          <w:bCs/>
          <w:color w:val="000000"/>
          <w:szCs w:val="20"/>
        </w:rPr>
        <w:t>(uporaba)</w:t>
      </w:r>
    </w:p>
    <w:p w:rsidR="008E2C0E" w:rsidRPr="008E2C0E" w:rsidRDefault="008E2C0E" w:rsidP="008E2C0E">
      <w:pPr>
        <w:pStyle w:val="Odstavekseznama"/>
        <w:autoSpaceDE w:val="0"/>
        <w:autoSpaceDN w:val="0"/>
        <w:jc w:val="both"/>
        <w:rPr>
          <w:rFonts w:cs="Arial"/>
          <w:szCs w:val="20"/>
        </w:rPr>
      </w:pPr>
    </w:p>
    <w:p w:rsidR="008E2C0E" w:rsidRPr="008E2C0E" w:rsidRDefault="008E2C0E" w:rsidP="008E2C0E">
      <w:pPr>
        <w:pStyle w:val="Odstavekseznama"/>
        <w:autoSpaceDE w:val="0"/>
        <w:autoSpaceDN w:val="0"/>
        <w:ind w:left="0"/>
        <w:jc w:val="both"/>
        <w:rPr>
          <w:rFonts w:cs="Arial"/>
          <w:szCs w:val="20"/>
        </w:rPr>
      </w:pPr>
      <w:r w:rsidRPr="008E2C0E">
        <w:rPr>
          <w:rFonts w:cs="Arial"/>
          <w:szCs w:val="20"/>
        </w:rPr>
        <w:t xml:space="preserve">Do začetka uporabe tega zakona se uporablja Zakon o glasbenih šolah </w:t>
      </w:r>
      <w:r w:rsidRPr="008E2C0E">
        <w:rPr>
          <w:rFonts w:cs="Arial"/>
          <w:color w:val="000000"/>
          <w:szCs w:val="20"/>
        </w:rPr>
        <w:t xml:space="preserve">(Uradni list RS, št. 81/06 – uradno prečiščeno besedilo). </w:t>
      </w:r>
    </w:p>
    <w:p w:rsidR="008E2C0E" w:rsidRPr="008E2C0E" w:rsidRDefault="008E2C0E" w:rsidP="008E2C0E">
      <w:pPr>
        <w:pStyle w:val="Odstavekseznama"/>
        <w:autoSpaceDE w:val="0"/>
        <w:autoSpaceDN w:val="0"/>
        <w:ind w:left="0"/>
        <w:jc w:val="both"/>
        <w:rPr>
          <w:rFonts w:cs="Arial"/>
          <w:szCs w:val="20"/>
        </w:rPr>
      </w:pPr>
    </w:p>
    <w:p w:rsidR="008E2C0E" w:rsidRPr="008E2C0E" w:rsidRDefault="008E2C0E" w:rsidP="008E2C0E">
      <w:pPr>
        <w:jc w:val="center"/>
        <w:rPr>
          <w:rFonts w:cs="Arial"/>
          <w:b/>
          <w:bCs/>
          <w:color w:val="000000"/>
          <w:szCs w:val="20"/>
        </w:rPr>
      </w:pPr>
      <w:r w:rsidRPr="008E2C0E">
        <w:rPr>
          <w:rFonts w:cs="Arial"/>
          <w:b/>
          <w:bCs/>
          <w:color w:val="000000"/>
          <w:szCs w:val="20"/>
        </w:rPr>
        <w:t>21. člen</w:t>
      </w:r>
    </w:p>
    <w:p w:rsidR="008E2C0E" w:rsidRPr="008E2C0E" w:rsidRDefault="008E2C0E" w:rsidP="008E2C0E">
      <w:pPr>
        <w:jc w:val="center"/>
        <w:rPr>
          <w:rFonts w:cs="Arial"/>
          <w:b/>
          <w:bCs/>
          <w:szCs w:val="20"/>
          <w:lang w:eastAsia="sl-SI"/>
        </w:rPr>
      </w:pPr>
      <w:r w:rsidRPr="008E2C0E">
        <w:rPr>
          <w:rFonts w:cs="Arial"/>
          <w:b/>
          <w:bCs/>
          <w:szCs w:val="20"/>
          <w:lang w:eastAsia="sl-SI"/>
        </w:rPr>
        <w:t>(začetek veljavnosti)</w:t>
      </w:r>
    </w:p>
    <w:p w:rsidR="008E2C0E" w:rsidRPr="008E2C0E" w:rsidRDefault="008E2C0E" w:rsidP="008E2C0E">
      <w:pPr>
        <w:jc w:val="center"/>
        <w:rPr>
          <w:rFonts w:cs="Arial"/>
          <w:color w:val="000000"/>
          <w:szCs w:val="20"/>
        </w:rPr>
      </w:pPr>
    </w:p>
    <w:p w:rsidR="008E2C0E" w:rsidRPr="008E2C0E" w:rsidRDefault="008E2C0E" w:rsidP="008E2C0E">
      <w:pPr>
        <w:jc w:val="both"/>
        <w:rPr>
          <w:rFonts w:cs="Arial"/>
          <w:szCs w:val="20"/>
        </w:rPr>
      </w:pPr>
      <w:r w:rsidRPr="008E2C0E">
        <w:rPr>
          <w:rFonts w:cs="Arial"/>
          <w:color w:val="000000"/>
          <w:szCs w:val="20"/>
        </w:rPr>
        <w:t>Ta zakon začne veljati petnajsti dan po objavi v Uradnem listu Republike Slovenije, uporabljati pa se začne 1. septembra 2024.</w:t>
      </w:r>
    </w:p>
    <w:p w:rsidR="008E2C0E" w:rsidRPr="008E2C0E" w:rsidRDefault="008E2C0E" w:rsidP="008E2C0E">
      <w:pPr>
        <w:pStyle w:val="Odstavek"/>
        <w:spacing w:line="260" w:lineRule="exact"/>
        <w:jc w:val="left"/>
        <w:rPr>
          <w:b/>
          <w:sz w:val="20"/>
          <w:szCs w:val="20"/>
        </w:rPr>
      </w:pPr>
      <w:r w:rsidRPr="008E2C0E">
        <w:rPr>
          <w:b/>
          <w:sz w:val="20"/>
          <w:szCs w:val="20"/>
        </w:rPr>
        <w:tab/>
      </w:r>
    </w:p>
    <w:p w:rsidR="008E2C0E" w:rsidRPr="008E2C0E" w:rsidRDefault="008E2C0E" w:rsidP="008E2C0E">
      <w:pPr>
        <w:pStyle w:val="Odstavek"/>
        <w:spacing w:line="260" w:lineRule="exact"/>
        <w:jc w:val="left"/>
        <w:rPr>
          <w:b/>
          <w:sz w:val="20"/>
          <w:szCs w:val="20"/>
        </w:rPr>
      </w:pPr>
    </w:p>
    <w:p w:rsidR="008E2C0E" w:rsidRPr="008E2C0E" w:rsidRDefault="008E2C0E" w:rsidP="008E2C0E">
      <w:pPr>
        <w:pStyle w:val="Odstavek"/>
        <w:spacing w:line="260" w:lineRule="exact"/>
        <w:jc w:val="left"/>
        <w:rPr>
          <w:b/>
          <w:sz w:val="20"/>
          <w:szCs w:val="20"/>
        </w:rPr>
      </w:pPr>
    </w:p>
    <w:p w:rsidR="008E2C0E" w:rsidRPr="008E2C0E" w:rsidRDefault="008E2C0E" w:rsidP="008E2C0E">
      <w:pPr>
        <w:pStyle w:val="Odstavek"/>
        <w:spacing w:line="260" w:lineRule="exact"/>
        <w:jc w:val="left"/>
        <w:rPr>
          <w:b/>
          <w:sz w:val="20"/>
          <w:szCs w:val="20"/>
        </w:rPr>
      </w:pPr>
    </w:p>
    <w:p w:rsidR="008E2C0E" w:rsidRPr="008E2C0E" w:rsidRDefault="008E2C0E" w:rsidP="008E2C0E">
      <w:pPr>
        <w:pStyle w:val="Odstavek"/>
        <w:spacing w:line="260" w:lineRule="exact"/>
        <w:jc w:val="left"/>
        <w:rPr>
          <w:b/>
          <w:sz w:val="20"/>
          <w:szCs w:val="20"/>
        </w:rPr>
      </w:pPr>
    </w:p>
    <w:p w:rsidR="008E2C0E" w:rsidRDefault="008E2C0E" w:rsidP="008E2C0E">
      <w:pPr>
        <w:pStyle w:val="Odstavek"/>
        <w:spacing w:line="260" w:lineRule="exact"/>
        <w:jc w:val="left"/>
        <w:rPr>
          <w:b/>
          <w:sz w:val="20"/>
          <w:szCs w:val="20"/>
        </w:rPr>
      </w:pPr>
    </w:p>
    <w:p w:rsidR="008E2C0E" w:rsidRDefault="008E2C0E" w:rsidP="008E2C0E">
      <w:pPr>
        <w:pStyle w:val="Odstavek"/>
        <w:spacing w:line="260" w:lineRule="exact"/>
        <w:jc w:val="left"/>
        <w:rPr>
          <w:b/>
          <w:sz w:val="20"/>
          <w:szCs w:val="20"/>
        </w:rPr>
      </w:pPr>
    </w:p>
    <w:p w:rsidR="008E2C0E" w:rsidRDefault="008E2C0E" w:rsidP="008E2C0E">
      <w:pPr>
        <w:pStyle w:val="Odstavek"/>
        <w:spacing w:line="260" w:lineRule="exact"/>
        <w:jc w:val="left"/>
        <w:rPr>
          <w:b/>
          <w:sz w:val="20"/>
          <w:szCs w:val="20"/>
        </w:rPr>
      </w:pPr>
    </w:p>
    <w:p w:rsidR="008E2C0E" w:rsidRDefault="008E2C0E" w:rsidP="008E2C0E">
      <w:pPr>
        <w:pStyle w:val="Odstavek"/>
        <w:spacing w:line="260" w:lineRule="exact"/>
        <w:jc w:val="left"/>
        <w:rPr>
          <w:b/>
          <w:sz w:val="20"/>
          <w:szCs w:val="20"/>
        </w:rPr>
      </w:pPr>
    </w:p>
    <w:p w:rsidR="008E2C0E" w:rsidRDefault="008E2C0E" w:rsidP="008E2C0E">
      <w:pPr>
        <w:pStyle w:val="Odstavek"/>
        <w:spacing w:line="260" w:lineRule="exact"/>
        <w:jc w:val="left"/>
        <w:rPr>
          <w:b/>
          <w:sz w:val="20"/>
          <w:szCs w:val="20"/>
        </w:rPr>
      </w:pPr>
    </w:p>
    <w:p w:rsidR="008E2C0E" w:rsidRPr="008E2C0E" w:rsidRDefault="008E2C0E" w:rsidP="008E2C0E">
      <w:pPr>
        <w:pStyle w:val="Odstavek"/>
        <w:spacing w:line="260" w:lineRule="exact"/>
        <w:jc w:val="left"/>
        <w:rPr>
          <w:b/>
          <w:sz w:val="20"/>
          <w:szCs w:val="20"/>
        </w:rPr>
      </w:pPr>
    </w:p>
    <w:p w:rsidR="008E2C0E" w:rsidRPr="008E2C0E" w:rsidRDefault="008E2C0E" w:rsidP="008E2C0E">
      <w:pPr>
        <w:pStyle w:val="Odstavek"/>
        <w:spacing w:line="260" w:lineRule="exact"/>
        <w:jc w:val="left"/>
        <w:rPr>
          <w:b/>
          <w:sz w:val="20"/>
          <w:szCs w:val="20"/>
        </w:rPr>
      </w:pPr>
      <w:r w:rsidRPr="008E2C0E">
        <w:rPr>
          <w:b/>
          <w:sz w:val="20"/>
          <w:szCs w:val="20"/>
        </w:rPr>
        <w:lastRenderedPageBreak/>
        <w:tab/>
      </w:r>
    </w:p>
    <w:p w:rsidR="008E2C0E" w:rsidRPr="008E2C0E" w:rsidRDefault="008E2C0E" w:rsidP="008E2C0E">
      <w:pPr>
        <w:pStyle w:val="Odstavek"/>
        <w:spacing w:line="260" w:lineRule="exact"/>
        <w:ind w:firstLine="0"/>
        <w:jc w:val="left"/>
        <w:rPr>
          <w:b/>
          <w:sz w:val="20"/>
          <w:szCs w:val="20"/>
          <w:u w:val="single"/>
        </w:rPr>
      </w:pPr>
      <w:r w:rsidRPr="008E2C0E">
        <w:rPr>
          <w:b/>
          <w:sz w:val="20"/>
          <w:szCs w:val="20"/>
          <w:u w:val="single"/>
        </w:rPr>
        <w:t>II. OBRAZLOŽITVE K ČLENOM</w:t>
      </w:r>
    </w:p>
    <w:p w:rsidR="008E2C0E" w:rsidRPr="008E2C0E" w:rsidRDefault="008E2C0E" w:rsidP="008E2C0E">
      <w:pPr>
        <w:pStyle w:val="Odstavek"/>
        <w:spacing w:line="260" w:lineRule="exact"/>
        <w:ind w:firstLine="0"/>
        <w:jc w:val="left"/>
        <w:rPr>
          <w:b/>
          <w:sz w:val="20"/>
          <w:szCs w:val="20"/>
        </w:rPr>
      </w:pPr>
      <w:r w:rsidRPr="008E2C0E">
        <w:rPr>
          <w:b/>
          <w:sz w:val="20"/>
          <w:szCs w:val="20"/>
        </w:rPr>
        <w:t>K 1. členu</w:t>
      </w:r>
    </w:p>
    <w:p w:rsidR="008E2C0E" w:rsidRPr="008E2C0E" w:rsidRDefault="008E2C0E" w:rsidP="008E2C0E">
      <w:pPr>
        <w:pStyle w:val="Odstavek"/>
        <w:spacing w:line="260" w:lineRule="exact"/>
        <w:ind w:firstLine="0"/>
        <w:rPr>
          <w:strike/>
          <w:sz w:val="20"/>
          <w:szCs w:val="20"/>
        </w:rPr>
      </w:pPr>
      <w:r w:rsidRPr="008E2C0E">
        <w:rPr>
          <w:sz w:val="20"/>
          <w:szCs w:val="20"/>
        </w:rPr>
        <w:t>Minister, pristojen za šolstvo, je z Odredbo o izobraževalnem programu Predšolska glasbena vzgoja (Uradni list RS, št. 45/02), Odredbo o izobraževalnem programu Glasbena pripravnica (Uradni list RS, št. 45/02), Odredbo o izobraževalnem programu Plesna pripravnica (Uradni list RS, št. 45/02), Pravilnikom o izobraževalnem programu Glasba (Uradni list RS, št. 55/03) in Pravilnikom o izobraževalnem programu Ples (Uradni list RS, št. 55/03) sprejel naslednje izobraževalne programe: predšolska glasbena vzgoja, glasbena pripravnica, plesna pripravnica, glasba in ples. S predlogom zakona se poimenovanje izobraževalnih programov uskladi s poimenovanji v navedenih aktih.</w:t>
      </w:r>
      <w:r w:rsidRPr="008E2C0E">
        <w:rPr>
          <w:color w:val="FF0000"/>
          <w:sz w:val="20"/>
          <w:szCs w:val="20"/>
        </w:rPr>
        <w:t xml:space="preserve"> </w:t>
      </w:r>
      <w:r w:rsidRPr="008E2C0E">
        <w:rPr>
          <w:sz w:val="20"/>
          <w:szCs w:val="20"/>
        </w:rPr>
        <w:t>Poimenovanja izobraževalnih programov se uskladijo še v 2., 3., 5., 6.</w:t>
      </w:r>
      <w:r w:rsidRPr="008E2C0E">
        <w:rPr>
          <w:b/>
          <w:sz w:val="20"/>
          <w:szCs w:val="20"/>
        </w:rPr>
        <w:t xml:space="preserve">, </w:t>
      </w:r>
      <w:r w:rsidRPr="008E2C0E">
        <w:rPr>
          <w:bCs/>
          <w:sz w:val="20"/>
          <w:szCs w:val="20"/>
        </w:rPr>
        <w:t>7., 10., 11., 13., 14., 15. in 16. členu.</w:t>
      </w:r>
    </w:p>
    <w:p w:rsidR="008E2C0E" w:rsidRPr="008E2C0E" w:rsidRDefault="008E2C0E" w:rsidP="008E2C0E">
      <w:pPr>
        <w:pStyle w:val="Odstavek"/>
        <w:spacing w:line="260" w:lineRule="exact"/>
        <w:ind w:firstLine="0"/>
        <w:rPr>
          <w:b/>
          <w:bCs/>
          <w:sz w:val="20"/>
          <w:szCs w:val="20"/>
        </w:rPr>
      </w:pPr>
      <w:r w:rsidRPr="008E2C0E">
        <w:rPr>
          <w:b/>
          <w:bCs/>
          <w:sz w:val="20"/>
          <w:szCs w:val="20"/>
        </w:rPr>
        <w:t>K 2. členu</w:t>
      </w:r>
    </w:p>
    <w:p w:rsidR="008E2C0E" w:rsidRPr="008E2C0E" w:rsidRDefault="008E2C0E" w:rsidP="008E2C0E">
      <w:pPr>
        <w:pStyle w:val="Odstavek"/>
        <w:spacing w:line="260" w:lineRule="exact"/>
        <w:ind w:firstLine="0"/>
        <w:rPr>
          <w:sz w:val="20"/>
          <w:szCs w:val="20"/>
        </w:rPr>
      </w:pPr>
      <w:r w:rsidRPr="008E2C0E">
        <w:rPr>
          <w:sz w:val="20"/>
          <w:szCs w:val="20"/>
        </w:rPr>
        <w:t>Poimenovanje izobraževalnih programov se uskladi s poimenovanji v izobraževalnih programih, ki jih je sprejel minister, pristojen za šolstvo. Vsakemu izobraževalnemu programu se v zakonu določi trajanje.</w:t>
      </w:r>
    </w:p>
    <w:p w:rsidR="008E2C0E" w:rsidRPr="008E2C0E" w:rsidRDefault="008E2C0E" w:rsidP="008E2C0E">
      <w:pPr>
        <w:pStyle w:val="Odstavek"/>
        <w:spacing w:line="260" w:lineRule="exact"/>
        <w:ind w:firstLine="0"/>
        <w:rPr>
          <w:b/>
          <w:bCs/>
          <w:sz w:val="20"/>
          <w:szCs w:val="20"/>
        </w:rPr>
      </w:pPr>
      <w:r w:rsidRPr="008E2C0E">
        <w:rPr>
          <w:b/>
          <w:bCs/>
          <w:sz w:val="20"/>
          <w:szCs w:val="20"/>
        </w:rPr>
        <w:t>K 3. členu</w:t>
      </w:r>
    </w:p>
    <w:p w:rsidR="008E2C0E" w:rsidRPr="008E2C0E" w:rsidRDefault="008E2C0E" w:rsidP="008E2C0E">
      <w:pPr>
        <w:pStyle w:val="Odstavek"/>
        <w:spacing w:line="260" w:lineRule="exact"/>
        <w:ind w:firstLine="0"/>
        <w:rPr>
          <w:b/>
          <w:bCs/>
          <w:sz w:val="20"/>
          <w:szCs w:val="20"/>
        </w:rPr>
      </w:pPr>
      <w:r w:rsidRPr="008E2C0E">
        <w:rPr>
          <w:sz w:val="20"/>
          <w:szCs w:val="20"/>
        </w:rPr>
        <w:t>Poimenovanje izobraževalnih programov se uskladi s poimenovanjem, ki ga je sprejel minister, pristojen za šolstvo.</w:t>
      </w:r>
    </w:p>
    <w:p w:rsidR="008E2C0E" w:rsidRPr="008E2C0E" w:rsidRDefault="008E2C0E" w:rsidP="008E2C0E">
      <w:pPr>
        <w:pStyle w:val="Odstavek"/>
        <w:spacing w:line="260" w:lineRule="exact"/>
        <w:ind w:firstLine="0"/>
        <w:rPr>
          <w:b/>
          <w:sz w:val="20"/>
          <w:szCs w:val="20"/>
        </w:rPr>
      </w:pPr>
      <w:r w:rsidRPr="008E2C0E">
        <w:rPr>
          <w:b/>
          <w:sz w:val="20"/>
          <w:szCs w:val="20"/>
        </w:rPr>
        <w:t>K 4. členu</w:t>
      </w:r>
    </w:p>
    <w:p w:rsidR="008E2C0E" w:rsidRPr="008E2C0E" w:rsidRDefault="008E2C0E" w:rsidP="008E2C0E">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p>
    <w:p w:rsidR="008E2C0E" w:rsidRPr="008E2C0E" w:rsidRDefault="008E2C0E" w:rsidP="008E2C0E">
      <w:pPr>
        <w:pStyle w:val="alineazaodstavkom0"/>
        <w:shd w:val="clear" w:color="auto" w:fill="FFFFFF"/>
        <w:spacing w:before="0" w:beforeAutospacing="0" w:after="0" w:afterAutospacing="0" w:line="260" w:lineRule="exact"/>
        <w:jc w:val="both"/>
        <w:rPr>
          <w:rFonts w:ascii="Arial" w:hAnsi="Arial" w:cs="Arial"/>
          <w:color w:val="000000"/>
          <w:sz w:val="20"/>
          <w:szCs w:val="20"/>
        </w:rPr>
      </w:pPr>
      <w:r w:rsidRPr="008E2C0E">
        <w:rPr>
          <w:rFonts w:ascii="Arial" w:hAnsi="Arial" w:cs="Arial"/>
          <w:color w:val="000000"/>
          <w:sz w:val="20"/>
          <w:szCs w:val="20"/>
        </w:rPr>
        <w:t>Zakon o glasbenih šolah (Uradni list RS, št. 81/06 ‒ uradno prečiščeno besedilo; v nadaljnjem besedilu: ZGla) v 7. členu določa skupine instrumentov ali predmetov, ki se poučujejo v osnovnem glasbenem in plesnem izobraževanju.</w:t>
      </w:r>
    </w:p>
    <w:p w:rsidR="008E2C0E" w:rsidRPr="008E2C0E" w:rsidRDefault="008E2C0E" w:rsidP="008E2C0E">
      <w:pPr>
        <w:pStyle w:val="Odstavek"/>
        <w:spacing w:line="260" w:lineRule="exact"/>
        <w:ind w:firstLine="0"/>
        <w:rPr>
          <w:color w:val="FF0000"/>
          <w:sz w:val="20"/>
          <w:szCs w:val="20"/>
        </w:rPr>
      </w:pPr>
      <w:r w:rsidRPr="008E2C0E">
        <w:rPr>
          <w:sz w:val="20"/>
          <w:szCs w:val="20"/>
        </w:rPr>
        <w:t xml:space="preserve">S spremembami in dopolnitvami izobraževalnega programa glasba − Pravilnik o sprejemu dopolnjenega predmetnika in učnih načrtov v izobraževalnem programu glasba (Uradni list RS, št. 11/10), Odredba o spremembi izobraževalnih programov glasbene šole (Uradni list RS, št. 11/22) in Odredba o spremembi vzgojno-izobraževalnega programa glasba v osnovnem glasbenem in plesnem izobraževanju (Uradni list RS, št. 91/23), so bili dodani novi predmeti, ki niso zajeti v veljavnem ZGla: cimbale, kitarski orkester, Orffov orkester in tamburaški orkester. Iz navedenih razlogov je treba spremeniti določbo 7. člena tako, da so ti predmeti vključeni v posamezne skupine instrumentov oziroma predmetov. V tem členu so od 1. do 3. točke navedene skupine instrumentov, od 4. do 8. točke skupine predmetov ter od 9. do 12. točke posamezni predmeti. </w:t>
      </w:r>
    </w:p>
    <w:p w:rsidR="008E2C0E" w:rsidRPr="008E2C0E" w:rsidRDefault="008E2C0E" w:rsidP="008E2C0E">
      <w:pPr>
        <w:pStyle w:val="Odstavek"/>
        <w:spacing w:line="260" w:lineRule="exact"/>
        <w:ind w:firstLine="0"/>
        <w:rPr>
          <w:sz w:val="20"/>
          <w:szCs w:val="20"/>
        </w:rPr>
      </w:pPr>
      <w:r w:rsidRPr="008E2C0E">
        <w:rPr>
          <w:sz w:val="20"/>
          <w:szCs w:val="20"/>
        </w:rPr>
        <w:t xml:space="preserve">Zavod RS za šolstvo je pripravil nove učne načrte za predmete v skupini jazz in zabavna glasba, ki jih Strokovni svet RS za splošno izobraževanje še ni določil, zato se v prehodnih določbah določi rok za sprejem predmetnika in učnih načrtov za predmete iz skupine jazz in zabavna glasba. V skupino predmetov sta na novo dodana predmeta: skupina jazz in zabavna glasba. </w:t>
      </w:r>
    </w:p>
    <w:p w:rsidR="008E2C0E" w:rsidRPr="008E2C0E" w:rsidRDefault="008E2C0E" w:rsidP="008E2C0E">
      <w:pPr>
        <w:pStyle w:val="Odstavek"/>
        <w:spacing w:line="260" w:lineRule="exact"/>
        <w:ind w:firstLine="0"/>
        <w:rPr>
          <w:b/>
          <w:bCs/>
          <w:sz w:val="20"/>
          <w:szCs w:val="20"/>
        </w:rPr>
      </w:pPr>
      <w:r w:rsidRPr="008E2C0E">
        <w:rPr>
          <w:b/>
          <w:bCs/>
          <w:sz w:val="20"/>
          <w:szCs w:val="20"/>
        </w:rPr>
        <w:t>K 5. členu</w:t>
      </w:r>
    </w:p>
    <w:p w:rsidR="008E2C0E" w:rsidRPr="008E2C0E" w:rsidRDefault="008E2C0E" w:rsidP="008E2C0E">
      <w:pPr>
        <w:pStyle w:val="Odstavek"/>
        <w:spacing w:line="260" w:lineRule="exact"/>
        <w:ind w:firstLine="0"/>
        <w:rPr>
          <w:sz w:val="20"/>
          <w:szCs w:val="20"/>
        </w:rPr>
      </w:pPr>
      <w:r w:rsidRPr="008E2C0E">
        <w:rPr>
          <w:sz w:val="20"/>
          <w:szCs w:val="20"/>
        </w:rPr>
        <w:t>Poimenovanje izobraževalnega programa se uskladi s poimenovanjem, ki ga je sprejel minister, pristojen za šolstvo.</w:t>
      </w:r>
    </w:p>
    <w:p w:rsidR="008E2C0E" w:rsidRPr="008E2C0E" w:rsidRDefault="008E2C0E" w:rsidP="008E2C0E">
      <w:pPr>
        <w:pStyle w:val="Odstavek"/>
        <w:spacing w:line="260" w:lineRule="exact"/>
        <w:ind w:firstLine="0"/>
        <w:rPr>
          <w:b/>
          <w:bCs/>
          <w:sz w:val="20"/>
          <w:szCs w:val="20"/>
        </w:rPr>
      </w:pPr>
    </w:p>
    <w:p w:rsidR="008E2C0E" w:rsidRPr="008E2C0E" w:rsidRDefault="008E2C0E" w:rsidP="008E2C0E">
      <w:pPr>
        <w:pStyle w:val="Odstavek"/>
        <w:spacing w:line="260" w:lineRule="exact"/>
        <w:ind w:firstLine="0"/>
        <w:rPr>
          <w:b/>
          <w:bCs/>
          <w:sz w:val="20"/>
          <w:szCs w:val="20"/>
        </w:rPr>
      </w:pPr>
      <w:r w:rsidRPr="008E2C0E">
        <w:rPr>
          <w:b/>
          <w:bCs/>
          <w:sz w:val="20"/>
          <w:szCs w:val="20"/>
        </w:rPr>
        <w:t>K 6. členu</w:t>
      </w:r>
    </w:p>
    <w:p w:rsidR="008E2C0E" w:rsidRPr="008E2C0E" w:rsidRDefault="008E2C0E" w:rsidP="008E2C0E">
      <w:pPr>
        <w:pStyle w:val="Odstavek"/>
        <w:spacing w:line="260" w:lineRule="exact"/>
        <w:ind w:firstLine="0"/>
        <w:rPr>
          <w:sz w:val="20"/>
          <w:szCs w:val="20"/>
        </w:rPr>
      </w:pPr>
      <w:r w:rsidRPr="008E2C0E">
        <w:rPr>
          <w:sz w:val="20"/>
          <w:szCs w:val="20"/>
        </w:rPr>
        <w:t>V veljavnem 12. členu ZGla so določene štiri stopnje izobraževanja: predšolska, pripravljalna, nižja in višja. S predlaganimi dopolnitvami se določi, na katerih stopnjah se izvajajo posamezni izobraževalni programi. Na predšolski stopnji se izvaja izobraževalni program predšolska glasbena vzgoja, na pripravljalni stopnji se izvajata izobraževalna programa glasbena pripravnica in plesna pripravnica, na nižji in višji stopnji pa izobraževalna programa glasba in ples.</w:t>
      </w:r>
    </w:p>
    <w:p w:rsidR="008E2C0E" w:rsidRPr="008E2C0E" w:rsidRDefault="008E2C0E" w:rsidP="008E2C0E">
      <w:pPr>
        <w:pStyle w:val="Odstavek"/>
        <w:spacing w:line="260" w:lineRule="exact"/>
        <w:ind w:firstLine="0"/>
        <w:rPr>
          <w:b/>
          <w:sz w:val="20"/>
          <w:szCs w:val="20"/>
        </w:rPr>
      </w:pPr>
      <w:r w:rsidRPr="008E2C0E">
        <w:rPr>
          <w:b/>
          <w:sz w:val="20"/>
          <w:szCs w:val="20"/>
        </w:rPr>
        <w:t>K 7. členu</w:t>
      </w:r>
    </w:p>
    <w:p w:rsidR="008E2C0E" w:rsidRPr="008E2C0E" w:rsidRDefault="008E2C0E" w:rsidP="008E2C0E">
      <w:pPr>
        <w:pStyle w:val="Odstavek"/>
        <w:spacing w:line="260" w:lineRule="exact"/>
        <w:ind w:firstLine="0"/>
        <w:rPr>
          <w:color w:val="000000"/>
          <w:sz w:val="20"/>
          <w:szCs w:val="20"/>
        </w:rPr>
      </w:pPr>
      <w:r w:rsidRPr="008E2C0E">
        <w:rPr>
          <w:bCs/>
          <w:sz w:val="20"/>
          <w:szCs w:val="20"/>
        </w:rPr>
        <w:t xml:space="preserve">V Predmetniku in učnih načrtih za glasbene šole, ki jih je Zavod RS za šolstvo izdal leta 1980, je bilo določeno trajanje pouka blokflavte (danes imenujemo predmet kljunasta flavta) v prvem razredu 20 minut. V letih 2002 in 2003 so se uveljavili izobraževalni programi v osnovnem glasbenem in plesnem izobraževanju, ki jih je določil Strokovni svet RS za splošno izobraževanje. V njih je določil tudi trajanje pouka pri posameznih predmetih. V četrtem odstavku 13. člena ZGla </w:t>
      </w:r>
      <w:r w:rsidRPr="008E2C0E">
        <w:rPr>
          <w:bCs/>
          <w:color w:val="000000"/>
          <w:sz w:val="20"/>
          <w:szCs w:val="20"/>
        </w:rPr>
        <w:t>se tako uskladi trajanje pouka s trajanjem, ki ga predpisujejo izobraževalni programi.</w:t>
      </w:r>
    </w:p>
    <w:p w:rsidR="008E2C0E" w:rsidRPr="008E2C0E" w:rsidRDefault="008E2C0E" w:rsidP="008E2C0E">
      <w:pPr>
        <w:pStyle w:val="Odstavek"/>
        <w:spacing w:line="260" w:lineRule="exact"/>
        <w:ind w:firstLine="0"/>
        <w:rPr>
          <w:color w:val="000000"/>
          <w:sz w:val="20"/>
          <w:szCs w:val="20"/>
        </w:rPr>
      </w:pPr>
      <w:r w:rsidRPr="008E2C0E">
        <w:rPr>
          <w:b/>
          <w:sz w:val="20"/>
          <w:szCs w:val="20"/>
        </w:rPr>
        <w:t>K 8. členu</w:t>
      </w:r>
    </w:p>
    <w:p w:rsidR="008E2C0E" w:rsidRPr="008E2C0E" w:rsidRDefault="008E2C0E" w:rsidP="008E2C0E">
      <w:pPr>
        <w:pStyle w:val="Odstavek"/>
        <w:spacing w:line="260" w:lineRule="exact"/>
        <w:ind w:firstLine="0"/>
        <w:rPr>
          <w:bCs/>
          <w:sz w:val="20"/>
          <w:szCs w:val="20"/>
        </w:rPr>
      </w:pPr>
      <w:r w:rsidRPr="008E2C0E">
        <w:rPr>
          <w:bCs/>
          <w:sz w:val="20"/>
          <w:szCs w:val="20"/>
        </w:rPr>
        <w:t xml:space="preserve">Pouk baleta za skupine, ki izvajajo obsežnejši in zahtevnejši program, se izvaja na višji stopnji (5. in 6. razred baleta) 10 oziroma 11 pedagoških ur. S predlagano spremembo se določi, da se lahko pouk baleta za skupine, ki izvajajo obsežnejši in zahtevnejši program, izvaja do petkrat tedensko in se nabor ur razdeli enakomerno v petih dneh. Ta program je namenjen bodočim poklicnim plesalcem. </w:t>
      </w:r>
    </w:p>
    <w:p w:rsidR="008E2C0E" w:rsidRPr="008E2C0E" w:rsidRDefault="008E2C0E" w:rsidP="008E2C0E">
      <w:pPr>
        <w:pStyle w:val="Odstavek"/>
        <w:spacing w:line="260" w:lineRule="exact"/>
        <w:ind w:firstLine="0"/>
        <w:rPr>
          <w:sz w:val="20"/>
          <w:szCs w:val="20"/>
          <w:highlight w:val="yellow"/>
          <w:shd w:val="clear" w:color="auto" w:fill="FFFFFF"/>
        </w:rPr>
      </w:pPr>
      <w:r w:rsidRPr="008E2C0E">
        <w:rPr>
          <w:bCs/>
          <w:sz w:val="20"/>
          <w:szCs w:val="20"/>
        </w:rPr>
        <w:t>Veljavni tretji odstavek 16. člena ZGla določa, kdo odloča o uvedbi dodatnega pouka. Z dopolnitvijo tega člena se natančneje določijo merila za uvedbo dodatnega pouka, predlagatelji in organ odločanja. Državna tekmovanja TEMSIG so za posamezno disciplino organizirana vsaka tri leta, za balet pa vsaki dve leti. Če učenec doseže 90 odstotkov točk na državnem tekmovanju, lahko o uvedbi dodatnega pouka odloča učiteljski zbor na predlog učitelja oziroma izpitne komisije. V letih, ko ni državnega tekmovanja za posamezne discipline (predmete), o dodatnem pouku odloča ravnatelj ob poprejšnjem soglasju ministrstva, če učenec dosega odlične rezultate, ki so primerljivi z dosežkom z državnih tekmovanj.</w:t>
      </w:r>
    </w:p>
    <w:p w:rsidR="008E2C0E" w:rsidRPr="008E2C0E" w:rsidRDefault="008E2C0E" w:rsidP="008E2C0E">
      <w:pPr>
        <w:pStyle w:val="Odstavek"/>
        <w:spacing w:line="260" w:lineRule="exact"/>
        <w:ind w:firstLine="0"/>
        <w:rPr>
          <w:sz w:val="20"/>
          <w:szCs w:val="20"/>
          <w:shd w:val="clear" w:color="auto" w:fill="FFFFFF"/>
        </w:rPr>
      </w:pPr>
      <w:r w:rsidRPr="008E2C0E">
        <w:rPr>
          <w:sz w:val="20"/>
          <w:szCs w:val="20"/>
          <w:shd w:val="clear" w:color="auto" w:fill="FFFFFF"/>
        </w:rPr>
        <w:t xml:space="preserve">V skladu z Družinskim zakonikom (Uradni list RS, št. 15/17, 21/18 – </w:t>
      </w:r>
      <w:proofErr w:type="spellStart"/>
      <w:r w:rsidRPr="008E2C0E">
        <w:rPr>
          <w:sz w:val="20"/>
          <w:szCs w:val="20"/>
          <w:shd w:val="clear" w:color="auto" w:fill="FFFFFF"/>
        </w:rPr>
        <w:t>ZNOrg</w:t>
      </w:r>
      <w:proofErr w:type="spellEnd"/>
      <w:r w:rsidRPr="008E2C0E">
        <w:rPr>
          <w:sz w:val="20"/>
          <w:szCs w:val="20"/>
          <w:shd w:val="clear" w:color="auto" w:fill="FFFFFF"/>
        </w:rPr>
        <w:t xml:space="preserve">, 22/19, 67/19 – ZMatR-C, 200/20 – ZOOMTVI, 94/22 – </w:t>
      </w:r>
      <w:proofErr w:type="spellStart"/>
      <w:r w:rsidRPr="008E2C0E">
        <w:rPr>
          <w:sz w:val="20"/>
          <w:szCs w:val="20"/>
          <w:shd w:val="clear" w:color="auto" w:fill="FFFFFF"/>
        </w:rPr>
        <w:t>odl</w:t>
      </w:r>
      <w:proofErr w:type="spellEnd"/>
      <w:r w:rsidRPr="008E2C0E">
        <w:rPr>
          <w:sz w:val="20"/>
          <w:szCs w:val="20"/>
          <w:shd w:val="clear" w:color="auto" w:fill="FFFFFF"/>
        </w:rPr>
        <w:t xml:space="preserve">. US, 94/22 – </w:t>
      </w:r>
      <w:proofErr w:type="spellStart"/>
      <w:r w:rsidRPr="008E2C0E">
        <w:rPr>
          <w:sz w:val="20"/>
          <w:szCs w:val="20"/>
          <w:shd w:val="clear" w:color="auto" w:fill="FFFFFF"/>
        </w:rPr>
        <w:t>odl</w:t>
      </w:r>
      <w:proofErr w:type="spellEnd"/>
      <w:r w:rsidRPr="008E2C0E">
        <w:rPr>
          <w:sz w:val="20"/>
          <w:szCs w:val="20"/>
          <w:shd w:val="clear" w:color="auto" w:fill="FFFFFF"/>
        </w:rPr>
        <w:t xml:space="preserve">. US in 5/23) starševska skrb pripada skupaj obema staršema. Obstajajo pa tudi druge posebne oblike varstva otrok (skrbništvo, rejništvo, posvojitev), ko za otroka skrbijo druge osebe. Zato je v predlagani dopolnitvi 16. člena ZGla dodano tudi »skrbništvo«, ki zajema vse druge oblike varstva otrok. Takšna dikcija je na primer uporabljena v Zakonu o socialnem varstvu (Uradni list RS, št. 3/07 – uradno prečiščeno besedilo, 23/07 – </w:t>
      </w:r>
      <w:proofErr w:type="spellStart"/>
      <w:r w:rsidRPr="008E2C0E">
        <w:rPr>
          <w:sz w:val="20"/>
          <w:szCs w:val="20"/>
          <w:shd w:val="clear" w:color="auto" w:fill="FFFFFF"/>
        </w:rPr>
        <w:t>popr</w:t>
      </w:r>
      <w:proofErr w:type="spellEnd"/>
      <w:r w:rsidRPr="008E2C0E">
        <w:rPr>
          <w:sz w:val="20"/>
          <w:szCs w:val="20"/>
          <w:shd w:val="clear" w:color="auto" w:fill="FFFFFF"/>
        </w:rPr>
        <w:t xml:space="preserve">., 41/07 – </w:t>
      </w:r>
      <w:proofErr w:type="spellStart"/>
      <w:r w:rsidRPr="008E2C0E">
        <w:rPr>
          <w:sz w:val="20"/>
          <w:szCs w:val="20"/>
          <w:shd w:val="clear" w:color="auto" w:fill="FFFFFF"/>
        </w:rPr>
        <w:t>popr</w:t>
      </w:r>
      <w:proofErr w:type="spellEnd"/>
      <w:r w:rsidRPr="008E2C0E">
        <w:rPr>
          <w:sz w:val="20"/>
          <w:szCs w:val="20"/>
          <w:shd w:val="clear" w:color="auto" w:fill="FFFFFF"/>
        </w:rPr>
        <w:t xml:space="preserve">., 61/10 – </w:t>
      </w:r>
      <w:proofErr w:type="spellStart"/>
      <w:r w:rsidRPr="008E2C0E">
        <w:rPr>
          <w:sz w:val="20"/>
          <w:szCs w:val="20"/>
          <w:shd w:val="clear" w:color="auto" w:fill="FFFFFF"/>
        </w:rPr>
        <w:t>ZSVarPre</w:t>
      </w:r>
      <w:proofErr w:type="spellEnd"/>
      <w:r w:rsidRPr="008E2C0E">
        <w:rPr>
          <w:sz w:val="20"/>
          <w:szCs w:val="20"/>
          <w:shd w:val="clear" w:color="auto" w:fill="FFFFFF"/>
        </w:rPr>
        <w:t xml:space="preserve">, 62/10 – ZUPJS, 57/12, 39/16, 52/16 – ZPPreb-1, 15/17 – DZ, 29/17, 54/17, 21/18 – </w:t>
      </w:r>
      <w:proofErr w:type="spellStart"/>
      <w:r w:rsidRPr="008E2C0E">
        <w:rPr>
          <w:sz w:val="20"/>
          <w:szCs w:val="20"/>
          <w:shd w:val="clear" w:color="auto" w:fill="FFFFFF"/>
        </w:rPr>
        <w:t>ZNOrg</w:t>
      </w:r>
      <w:proofErr w:type="spellEnd"/>
      <w:r w:rsidRPr="008E2C0E">
        <w:rPr>
          <w:sz w:val="20"/>
          <w:szCs w:val="20"/>
          <w:shd w:val="clear" w:color="auto" w:fill="FFFFFF"/>
        </w:rPr>
        <w:t xml:space="preserve">, 31/18 – ZOA-A, 28/19, 189/20 – ZFRO, 196/21 – </w:t>
      </w:r>
      <w:proofErr w:type="spellStart"/>
      <w:r w:rsidRPr="008E2C0E">
        <w:rPr>
          <w:sz w:val="20"/>
          <w:szCs w:val="20"/>
          <w:shd w:val="clear" w:color="auto" w:fill="FFFFFF"/>
        </w:rPr>
        <w:t>ZDOsk</w:t>
      </w:r>
      <w:proofErr w:type="spellEnd"/>
      <w:r w:rsidRPr="008E2C0E">
        <w:rPr>
          <w:sz w:val="20"/>
          <w:szCs w:val="20"/>
          <w:shd w:val="clear" w:color="auto" w:fill="FFFFFF"/>
        </w:rPr>
        <w:t>, 82/23 in 84/23 – ZDOsk-1). V nadaljnjem besedilu določb ZGla se skrajšano uporablja termin »starši«.</w:t>
      </w:r>
    </w:p>
    <w:p w:rsidR="008E2C0E" w:rsidRPr="008E2C0E" w:rsidRDefault="008E2C0E" w:rsidP="008E2C0E">
      <w:pPr>
        <w:pStyle w:val="Odstavek"/>
        <w:spacing w:line="260" w:lineRule="exact"/>
        <w:ind w:firstLine="0"/>
        <w:rPr>
          <w:b/>
          <w:sz w:val="20"/>
          <w:szCs w:val="20"/>
        </w:rPr>
      </w:pPr>
      <w:r w:rsidRPr="008E2C0E">
        <w:rPr>
          <w:b/>
          <w:sz w:val="20"/>
          <w:szCs w:val="20"/>
        </w:rPr>
        <w:t>K 9. členu</w:t>
      </w:r>
    </w:p>
    <w:p w:rsidR="008E2C0E" w:rsidRPr="008E2C0E" w:rsidRDefault="008E2C0E" w:rsidP="008E2C0E">
      <w:pPr>
        <w:pStyle w:val="Odstavek"/>
        <w:spacing w:line="260" w:lineRule="exact"/>
        <w:ind w:firstLine="0"/>
        <w:rPr>
          <w:sz w:val="20"/>
          <w:szCs w:val="20"/>
        </w:rPr>
      </w:pPr>
      <w:bookmarkStart w:id="2" w:name="_Hlk157153673"/>
      <w:r w:rsidRPr="008E2C0E">
        <w:rPr>
          <w:sz w:val="20"/>
          <w:szCs w:val="20"/>
        </w:rPr>
        <w:t xml:space="preserve">Izkušnje iz minulega obdobja so zahtevale drugačen način izobraževanja, pri čemer se je uveljavilo izobraževanje na daljavo. Med epidemijo je bil način izobraževanja odvisen od interventne zakonodaje. Z novim členom bodo lahko šole v primeru naravne ali druge nesreče v soglasju z ministrstvom same organizirale izobraževanje na daljavo. To je mišljeno za primere, </w:t>
      </w:r>
      <w:r w:rsidRPr="008E2C0E">
        <w:rPr>
          <w:sz w:val="20"/>
          <w:szCs w:val="20"/>
        </w:rPr>
        <w:lastRenderedPageBreak/>
        <w:t>ko se naravne in druge nesreče zgodijo na območju šolskega okoliša glasbene šole. Gre za nujno rešitev izjemnega stanja na posamezni šoli.</w:t>
      </w:r>
    </w:p>
    <w:p w:rsidR="008E2C0E" w:rsidRPr="008E2C0E" w:rsidRDefault="008E2C0E" w:rsidP="008E2C0E">
      <w:pPr>
        <w:spacing w:after="230"/>
        <w:ind w:right="34"/>
        <w:jc w:val="both"/>
        <w:rPr>
          <w:rFonts w:cs="Arial"/>
          <w:szCs w:val="20"/>
          <w:lang w:eastAsia="x-none"/>
        </w:rPr>
      </w:pPr>
      <w:r w:rsidRPr="008E2C0E">
        <w:rPr>
          <w:rFonts w:cs="Arial"/>
          <w:szCs w:val="20"/>
          <w:lang w:eastAsia="x-none"/>
        </w:rPr>
        <w:t xml:space="preserve">Če se navedeni dogodki pojavijo v več regijah ali na celotnem ozemlju države, minister za šolstvo s sklepom odloči o izobraževanju na daljavo. V sklepu se določijo obseg izvajanja ukrepov, obveznosti in pristojnosti šole, obveznosti in pristojnosti staršev učencev ter čas trajanja izobraževanja na daljavo. </w:t>
      </w:r>
    </w:p>
    <w:bookmarkEnd w:id="2"/>
    <w:p w:rsidR="008E2C0E" w:rsidRPr="008E2C0E" w:rsidRDefault="008E2C0E" w:rsidP="008E2C0E">
      <w:pPr>
        <w:pStyle w:val="Odstavek"/>
        <w:spacing w:line="260" w:lineRule="exact"/>
        <w:ind w:firstLine="0"/>
        <w:rPr>
          <w:b/>
          <w:sz w:val="20"/>
          <w:szCs w:val="20"/>
        </w:rPr>
      </w:pPr>
      <w:r w:rsidRPr="008E2C0E">
        <w:rPr>
          <w:b/>
          <w:sz w:val="20"/>
          <w:szCs w:val="20"/>
        </w:rPr>
        <w:t>K 10. členu</w:t>
      </w:r>
    </w:p>
    <w:p w:rsidR="008E2C0E" w:rsidRPr="008E2C0E" w:rsidRDefault="008E2C0E" w:rsidP="008E2C0E">
      <w:pPr>
        <w:pStyle w:val="Odstavek"/>
        <w:spacing w:line="260" w:lineRule="exact"/>
        <w:ind w:firstLine="0"/>
        <w:rPr>
          <w:b/>
          <w:color w:val="FF0000"/>
          <w:sz w:val="20"/>
          <w:szCs w:val="20"/>
          <w:u w:val="single"/>
        </w:rPr>
      </w:pPr>
      <w:r w:rsidRPr="008E2C0E">
        <w:rPr>
          <w:bCs/>
          <w:sz w:val="20"/>
          <w:szCs w:val="20"/>
        </w:rPr>
        <w:t>Znanje učencev se v izobraževalnih programih glasba in ples ocenjuje številčno, v drugih izobraževalnih programih v glasbenem šolstvu pa se znanje učencev ne ocenjuje. Opisno se znanje v glasbenih šolah ne ocenjuje od leta 2006 s sprejetjem Zakona o spremembah Zakona o glasbenih šolah (Uradni list RS, št. 60/06), ki v 1. členu določa, da se na predšolski stopnji in v pripravnici znanje učencev ne ocenjuje. S predlagano spremembo je odpravljena nedoslednost v ZGla, kar pomeni, da opisnega ocenjevanja v glasbenih šolah ni.</w:t>
      </w:r>
      <w:r w:rsidRPr="008E2C0E">
        <w:rPr>
          <w:sz w:val="20"/>
          <w:szCs w:val="20"/>
        </w:rPr>
        <w:t xml:space="preserve"> Poimenovanje izobraževalnih programov se uskladi s poimenovanji, ki jih je sprejel minister, pristojen za šolstvo. </w:t>
      </w:r>
    </w:p>
    <w:p w:rsidR="008E2C0E" w:rsidRPr="008E2C0E" w:rsidRDefault="008E2C0E" w:rsidP="008E2C0E">
      <w:pPr>
        <w:pStyle w:val="Odstavek"/>
        <w:spacing w:line="260" w:lineRule="exact"/>
        <w:ind w:firstLine="0"/>
        <w:rPr>
          <w:b/>
          <w:sz w:val="20"/>
          <w:szCs w:val="20"/>
        </w:rPr>
      </w:pPr>
      <w:r w:rsidRPr="008E2C0E">
        <w:rPr>
          <w:b/>
          <w:sz w:val="20"/>
          <w:szCs w:val="20"/>
        </w:rPr>
        <w:t>K 11. členu</w:t>
      </w:r>
    </w:p>
    <w:p w:rsidR="008E2C0E" w:rsidRPr="008E2C0E" w:rsidRDefault="008E2C0E" w:rsidP="008E2C0E">
      <w:pPr>
        <w:pStyle w:val="Odstavek"/>
        <w:spacing w:line="260" w:lineRule="exact"/>
        <w:ind w:firstLine="0"/>
        <w:rPr>
          <w:sz w:val="20"/>
          <w:szCs w:val="20"/>
        </w:rPr>
      </w:pPr>
      <w:r w:rsidRPr="008E2C0E">
        <w:rPr>
          <w:sz w:val="20"/>
          <w:szCs w:val="20"/>
        </w:rPr>
        <w:t xml:space="preserve">V prvem odstavku 33. člena se pri naštevanju predmetov, ki se ocenjujejo pri izpitu, imenujeta predmeta balet in sodobni ples, ki se izvajata v izobraževalnem programu ples. Z dopolnitvijo 33. člena ZGla se določi sestava izpitne komisije, ki jo imenuje ravnatelj. Poimenovanje izobraževalnih programov se uskladi s poimenovanji, ki jih je sprejel minister pristojen za šolstvo. </w:t>
      </w:r>
    </w:p>
    <w:p w:rsidR="008E2C0E" w:rsidRPr="008E2C0E" w:rsidRDefault="008E2C0E" w:rsidP="008E2C0E">
      <w:pPr>
        <w:pStyle w:val="Odstavek"/>
        <w:spacing w:line="260" w:lineRule="exact"/>
        <w:ind w:firstLine="0"/>
        <w:rPr>
          <w:b/>
          <w:sz w:val="20"/>
          <w:szCs w:val="20"/>
        </w:rPr>
      </w:pPr>
      <w:r w:rsidRPr="008E2C0E">
        <w:rPr>
          <w:b/>
          <w:sz w:val="20"/>
          <w:szCs w:val="20"/>
        </w:rPr>
        <w:t>K 12. členu</w:t>
      </w:r>
    </w:p>
    <w:p w:rsidR="008E2C0E" w:rsidRPr="008E2C0E" w:rsidRDefault="008E2C0E" w:rsidP="008E2C0E">
      <w:pPr>
        <w:pStyle w:val="Odstavek"/>
        <w:spacing w:line="260" w:lineRule="exact"/>
        <w:ind w:firstLine="0"/>
        <w:rPr>
          <w:b/>
          <w:sz w:val="20"/>
          <w:szCs w:val="20"/>
          <w:u w:val="single"/>
        </w:rPr>
      </w:pPr>
      <w:r w:rsidRPr="008E2C0E">
        <w:rPr>
          <w:bCs/>
          <w:sz w:val="20"/>
          <w:szCs w:val="20"/>
        </w:rPr>
        <w:t>V javni glasbeni šoli lahko opravljajo izpit tudi tisti, ki niso vpisani v izobraževalni program. Ker so to lahko otroci in odrasli, ki se bodisi šolajo sami bodisi pri zasebnikih, je ustreznejši izraz kandidati.</w:t>
      </w:r>
    </w:p>
    <w:p w:rsidR="008E2C0E" w:rsidRPr="008E2C0E" w:rsidRDefault="008E2C0E" w:rsidP="008E2C0E">
      <w:pPr>
        <w:pStyle w:val="Odstavek"/>
        <w:spacing w:line="260" w:lineRule="exact"/>
        <w:ind w:firstLine="0"/>
        <w:rPr>
          <w:b/>
          <w:sz w:val="20"/>
          <w:szCs w:val="20"/>
        </w:rPr>
      </w:pPr>
      <w:r w:rsidRPr="008E2C0E">
        <w:rPr>
          <w:b/>
          <w:sz w:val="20"/>
          <w:szCs w:val="20"/>
        </w:rPr>
        <w:t>K 13. členu</w:t>
      </w:r>
    </w:p>
    <w:p w:rsidR="008E2C0E" w:rsidRPr="008E2C0E" w:rsidRDefault="008E2C0E" w:rsidP="008E2C0E">
      <w:pPr>
        <w:pStyle w:val="Odstavek"/>
        <w:spacing w:line="260" w:lineRule="exact"/>
        <w:ind w:firstLine="0"/>
        <w:rPr>
          <w:color w:val="4472C4"/>
          <w:sz w:val="20"/>
          <w:szCs w:val="20"/>
          <w:shd w:val="clear" w:color="auto" w:fill="FFFFFF"/>
        </w:rPr>
      </w:pPr>
      <w:r w:rsidRPr="008E2C0E">
        <w:rPr>
          <w:sz w:val="20"/>
          <w:szCs w:val="20"/>
        </w:rPr>
        <w:t>V drugem odstavku 36. člena ZGla je določeno, da u</w:t>
      </w:r>
      <w:r w:rsidRPr="008E2C0E">
        <w:rPr>
          <w:color w:val="000000"/>
          <w:sz w:val="20"/>
          <w:szCs w:val="20"/>
          <w:shd w:val="clear" w:color="auto" w:fill="FFFFFF"/>
        </w:rPr>
        <w:t>čenci v prvem obdobju izobraževalnega programa glasba napredujejo v naslednji razred ne glede na dosežene ocene pri posameznem predmetu.</w:t>
      </w:r>
      <w:r w:rsidRPr="008E2C0E">
        <w:rPr>
          <w:sz w:val="20"/>
          <w:szCs w:val="20"/>
        </w:rPr>
        <w:t xml:space="preserve"> Po določbi drugega odstavka 36. člena ZGla lahko učenci drugega razreda, ki tudi spada v prvo obdobje izobraževalnega programa, napredujejo v naslednji razred ne glede na dosežene ocene pri posameznem predmetu, kar ni skladno s 33. členom tega zakona. S spremembo tega odstavka se natančneje določi režim prehajanja v prvem obdobju izobraževalnega programa glasba. Samo učenci, razen učencev prvega razreda, </w:t>
      </w:r>
      <w:r w:rsidRPr="008E2C0E">
        <w:rPr>
          <w:color w:val="000000"/>
          <w:sz w:val="20"/>
          <w:szCs w:val="20"/>
          <w:shd w:val="clear" w:color="auto" w:fill="FFFFFF"/>
        </w:rPr>
        <w:t>ki so uspešno opravili izpit in so pozitivno ocenjeni iz drugih predmetov po predmetniku, se lahko vpišejo v naslednji razred.</w:t>
      </w:r>
    </w:p>
    <w:p w:rsidR="008E2C0E" w:rsidRPr="008E2C0E" w:rsidRDefault="008E2C0E" w:rsidP="008E2C0E">
      <w:pPr>
        <w:pStyle w:val="Odstavek"/>
        <w:spacing w:line="260" w:lineRule="exact"/>
        <w:ind w:firstLine="0"/>
        <w:rPr>
          <w:color w:val="000000"/>
          <w:sz w:val="20"/>
          <w:szCs w:val="20"/>
          <w:shd w:val="clear" w:color="auto" w:fill="FFFFFF"/>
        </w:rPr>
      </w:pPr>
      <w:r w:rsidRPr="008E2C0E">
        <w:rPr>
          <w:color w:val="000000"/>
          <w:sz w:val="20"/>
          <w:szCs w:val="20"/>
          <w:shd w:val="clear" w:color="auto" w:fill="FFFFFF"/>
        </w:rPr>
        <w:t>Če učenčevega znanja ob koncu šolskega leta zaradi opravičenih razlogov (daljša bolezen, poškodba, druge opravičene odsotnosti) ni mogoče oceniti, se izobraževanje podaljša za eno leto. Izjema so učenci prvega razreda, saj napredujejo v naslednji razred ne glede na dosežene ocene pri posameznem predmetu. Dosedanja določba ZGla ne omogoča podaljšanja izobraževanja zaradi opravičenih razlogov za učence drugega razreda. S spremembo četrtega odstavka 36. člena se določi enaka pravica za učence drugega razreda kot za učence preostalih razredov.</w:t>
      </w:r>
    </w:p>
    <w:p w:rsidR="008E2C0E" w:rsidRPr="008E2C0E" w:rsidRDefault="008E2C0E" w:rsidP="008E2C0E">
      <w:pPr>
        <w:pStyle w:val="Odstavek"/>
        <w:spacing w:line="260" w:lineRule="exact"/>
        <w:ind w:firstLine="0"/>
        <w:rPr>
          <w:color w:val="000000"/>
          <w:sz w:val="20"/>
          <w:szCs w:val="20"/>
          <w:shd w:val="clear" w:color="auto" w:fill="FFFFFF"/>
        </w:rPr>
      </w:pPr>
    </w:p>
    <w:p w:rsidR="008E2C0E" w:rsidRPr="008E2C0E" w:rsidRDefault="008E2C0E" w:rsidP="008E2C0E">
      <w:pPr>
        <w:pStyle w:val="Odstavek"/>
        <w:spacing w:line="260" w:lineRule="exact"/>
        <w:ind w:firstLine="0"/>
        <w:rPr>
          <w:color w:val="000000"/>
          <w:sz w:val="20"/>
          <w:szCs w:val="20"/>
          <w:shd w:val="clear" w:color="auto" w:fill="FFFFFF"/>
        </w:rPr>
      </w:pPr>
    </w:p>
    <w:p w:rsidR="008E2C0E" w:rsidRPr="008E2C0E" w:rsidRDefault="008E2C0E" w:rsidP="008E2C0E">
      <w:pPr>
        <w:pStyle w:val="Odstavek"/>
        <w:spacing w:line="260" w:lineRule="exact"/>
        <w:ind w:firstLine="0"/>
        <w:rPr>
          <w:b/>
          <w:bCs/>
          <w:color w:val="000000"/>
          <w:sz w:val="20"/>
          <w:szCs w:val="20"/>
          <w:shd w:val="clear" w:color="auto" w:fill="FFFFFF"/>
        </w:rPr>
      </w:pPr>
      <w:r w:rsidRPr="008E2C0E">
        <w:rPr>
          <w:b/>
          <w:bCs/>
          <w:color w:val="000000"/>
          <w:sz w:val="20"/>
          <w:szCs w:val="20"/>
          <w:shd w:val="clear" w:color="auto" w:fill="FFFFFF"/>
        </w:rPr>
        <w:lastRenderedPageBreak/>
        <w:t>K 14. členu</w:t>
      </w:r>
    </w:p>
    <w:p w:rsidR="008E2C0E" w:rsidRPr="008E2C0E" w:rsidRDefault="008E2C0E" w:rsidP="008E2C0E">
      <w:pPr>
        <w:pStyle w:val="Odstavek"/>
        <w:spacing w:line="260" w:lineRule="exact"/>
        <w:ind w:firstLine="0"/>
        <w:rPr>
          <w:color w:val="000000"/>
          <w:sz w:val="20"/>
          <w:szCs w:val="20"/>
          <w:shd w:val="clear" w:color="auto" w:fill="FFFFFF"/>
        </w:rPr>
      </w:pPr>
      <w:r w:rsidRPr="008E2C0E">
        <w:rPr>
          <w:color w:val="000000"/>
          <w:sz w:val="20"/>
          <w:szCs w:val="20"/>
          <w:shd w:val="clear" w:color="auto" w:fill="FFFFFF"/>
        </w:rPr>
        <w:t xml:space="preserve">Poimenovanje stopenj izobraževanja se uskladi s poimenovanjem v 6. členu tega zakona. Prvi odstavek 6. člena tega zakona oziroma 12. člena veljavnega zakona namreč določa, da se izobraževanje v glasbenih šolah deli na predšolsko, pripravljalno, nižjo in višjo stopnjo. Poimenovanje posamezna stopnja izobraževanja je zato primernejše kot posamezna stopnja glasbene šole. </w:t>
      </w:r>
    </w:p>
    <w:p w:rsidR="008E2C0E" w:rsidRPr="008E2C0E" w:rsidRDefault="008E2C0E" w:rsidP="008E2C0E">
      <w:pPr>
        <w:pStyle w:val="Odstavek"/>
        <w:spacing w:line="260" w:lineRule="exact"/>
        <w:ind w:firstLine="0"/>
        <w:rPr>
          <w:b/>
          <w:bCs/>
          <w:color w:val="000000"/>
          <w:sz w:val="20"/>
          <w:szCs w:val="20"/>
          <w:shd w:val="clear" w:color="auto" w:fill="FFFFFF"/>
        </w:rPr>
      </w:pPr>
      <w:r w:rsidRPr="008E2C0E">
        <w:rPr>
          <w:b/>
          <w:bCs/>
          <w:color w:val="000000"/>
          <w:sz w:val="20"/>
          <w:szCs w:val="20"/>
          <w:shd w:val="clear" w:color="auto" w:fill="FFFFFF"/>
        </w:rPr>
        <w:t>K 15. členu</w:t>
      </w:r>
    </w:p>
    <w:p w:rsidR="008E2C0E" w:rsidRPr="008E2C0E" w:rsidRDefault="008E2C0E" w:rsidP="008E2C0E">
      <w:pPr>
        <w:pStyle w:val="Odstavek"/>
        <w:spacing w:line="260" w:lineRule="exact"/>
        <w:ind w:firstLine="0"/>
        <w:rPr>
          <w:sz w:val="20"/>
          <w:szCs w:val="20"/>
        </w:rPr>
      </w:pPr>
      <w:r w:rsidRPr="008E2C0E">
        <w:rPr>
          <w:color w:val="000000"/>
          <w:sz w:val="20"/>
          <w:szCs w:val="20"/>
          <w:shd w:val="clear" w:color="auto" w:fill="FFFFFF"/>
        </w:rPr>
        <w:t>V tretjem odstavku 38. člena se</w:t>
      </w:r>
      <w:r w:rsidRPr="008E2C0E">
        <w:rPr>
          <w:sz w:val="20"/>
          <w:szCs w:val="20"/>
        </w:rPr>
        <w:t xml:space="preserve"> pri naštevanju predmetov, ki se ocenjujejo pri izpitu, imenujeta predmeta balet in sodobni ples, ki se izvajata v izobraževalnem programu ples. Poimenovanje izobraževalnih programov se uskladi s poimenovanji, ki jih je sprejel minister pristojen za šolstvo.</w:t>
      </w:r>
    </w:p>
    <w:p w:rsidR="008E2C0E" w:rsidRPr="008E2C0E" w:rsidRDefault="008E2C0E" w:rsidP="008E2C0E">
      <w:pPr>
        <w:pStyle w:val="Odstavek"/>
        <w:spacing w:line="260" w:lineRule="exact"/>
        <w:ind w:firstLine="0"/>
        <w:rPr>
          <w:b/>
          <w:sz w:val="20"/>
          <w:szCs w:val="20"/>
        </w:rPr>
      </w:pPr>
      <w:r w:rsidRPr="008E2C0E">
        <w:rPr>
          <w:b/>
          <w:sz w:val="20"/>
          <w:szCs w:val="20"/>
        </w:rPr>
        <w:t>K 16. členu</w:t>
      </w:r>
    </w:p>
    <w:p w:rsidR="008E2C0E" w:rsidRPr="008E2C0E" w:rsidRDefault="008E2C0E" w:rsidP="008E2C0E">
      <w:pPr>
        <w:autoSpaceDE w:val="0"/>
        <w:autoSpaceDN w:val="0"/>
        <w:adjustRightInd w:val="0"/>
        <w:jc w:val="both"/>
        <w:rPr>
          <w:rFonts w:cs="Arial"/>
          <w:szCs w:val="20"/>
        </w:rPr>
      </w:pPr>
    </w:p>
    <w:p w:rsidR="008E2C0E" w:rsidRPr="008E2C0E" w:rsidRDefault="008E2C0E" w:rsidP="008E2C0E">
      <w:pPr>
        <w:autoSpaceDE w:val="0"/>
        <w:autoSpaceDN w:val="0"/>
        <w:adjustRightInd w:val="0"/>
        <w:jc w:val="both"/>
        <w:rPr>
          <w:rFonts w:cs="Arial"/>
          <w:szCs w:val="20"/>
        </w:rPr>
      </w:pPr>
      <w:r w:rsidRPr="008E2C0E">
        <w:rPr>
          <w:rFonts w:cs="Arial"/>
          <w:szCs w:val="20"/>
        </w:rPr>
        <w:t>V zbirko podatkov, ki jih vodi glasbena šola, se doda tudi zbirka o otrocih, vpisanih v glasbeno šolo. Vpis v glasbeno šolo poteka junija za šolsko leto, ki se začne septembra istega leta. Vpis poteka tako, da starši otrok, ki so bili po opravljenih preizkusih glasbenih sposobnosti sprejeti v glasbeno šolo, izpolnijo vpisni list in ga podpišejo. Po končanem vpisu glasbena šola vzpostavi zbirko podatkov o vpisanih otrocih, ki bodo 1. septembra postali učenci šole. Zbirka vsebuje iste podatke, kot jih predvideva zbirka iz prve točke. Otroci, vpisani v 1. razred, postanejo učenci glasbene šole 1. septembra, ko šole prenesejo podatke iz vpisa v centralno evidenco udeležencev vzgoje in izobraževanja. Vodenje zbirk podatkov o vpisanih otrocih pa je potrebno za izvedbo organizacijskih priprav na vključitev otrok v glasbeno izobraževanje.</w:t>
      </w:r>
    </w:p>
    <w:p w:rsidR="008E2C0E" w:rsidRPr="008E2C0E" w:rsidRDefault="008E2C0E" w:rsidP="008E2C0E">
      <w:pPr>
        <w:autoSpaceDE w:val="0"/>
        <w:autoSpaceDN w:val="0"/>
        <w:adjustRightInd w:val="0"/>
        <w:jc w:val="both"/>
        <w:rPr>
          <w:rFonts w:cs="Arial"/>
          <w:szCs w:val="20"/>
        </w:rPr>
      </w:pPr>
    </w:p>
    <w:p w:rsidR="008E2C0E" w:rsidRPr="008E2C0E" w:rsidRDefault="008E2C0E" w:rsidP="008E2C0E">
      <w:pPr>
        <w:autoSpaceDE w:val="0"/>
        <w:autoSpaceDN w:val="0"/>
        <w:adjustRightInd w:val="0"/>
        <w:jc w:val="both"/>
        <w:rPr>
          <w:rFonts w:cs="Arial"/>
          <w:szCs w:val="20"/>
        </w:rPr>
      </w:pPr>
      <w:r w:rsidRPr="008E2C0E">
        <w:rPr>
          <w:rFonts w:cs="Arial"/>
          <w:szCs w:val="20"/>
        </w:rPr>
        <w:t xml:space="preserve">Novost je tudi pridobitev podatka o e-naslovu staršev, saj je ta vrsta komunikacije v praksi že običajna. Šoli ob predhodni pridobitvi soglasja staršev omogoča nemoteno izmenjavo informacij o šolanju njihovega otroka. S predlagano spremembo bo vzpostavljena zakonska podlaga za pridobitev elektronskega naslova staršev, kar bo prispevalo k administrativni razbremenitvi šol. </w:t>
      </w:r>
    </w:p>
    <w:p w:rsidR="008E2C0E" w:rsidRPr="008E2C0E" w:rsidRDefault="008E2C0E" w:rsidP="008E2C0E">
      <w:pPr>
        <w:autoSpaceDE w:val="0"/>
        <w:autoSpaceDN w:val="0"/>
        <w:adjustRightInd w:val="0"/>
        <w:jc w:val="both"/>
        <w:rPr>
          <w:rFonts w:cs="Arial"/>
          <w:szCs w:val="20"/>
        </w:rPr>
      </w:pPr>
    </w:p>
    <w:p w:rsidR="008E2C0E" w:rsidRPr="008E2C0E" w:rsidRDefault="008E2C0E" w:rsidP="008E2C0E">
      <w:pPr>
        <w:autoSpaceDE w:val="0"/>
        <w:autoSpaceDN w:val="0"/>
        <w:adjustRightInd w:val="0"/>
        <w:jc w:val="both"/>
        <w:rPr>
          <w:rFonts w:cs="Arial"/>
          <w:szCs w:val="20"/>
        </w:rPr>
      </w:pPr>
      <w:r w:rsidRPr="008E2C0E">
        <w:rPr>
          <w:rFonts w:cs="Arial"/>
          <w:szCs w:val="20"/>
        </w:rPr>
        <w:t>Prav tako je praksa pokazala potrebo po pridobitvi podatka o davčni številki staršev. S podpisom na vpisnem listu se namreč starši zavežejo, da bodo prispevek za izobraževanje poravnavali v rokih, ki jih določa glasbena šola, za morebitno izterjavo neplačanih obveznosti pa šola potrebuje ta podatek v izvršilnem postopku. Oba navedena podatka sta že vsebovana v Zakonu o gimnazijah (Uradni list RS, št. 1/07 – uradno prečiščeno besedilo, 68/17, 6/18 – ZIO-1 in 46/19), tako da predlagana dopolnitev 42. člena Zakona o glasbenih šolah pomeni uskladitev z drugo področno zakonodajo.</w:t>
      </w:r>
    </w:p>
    <w:p w:rsidR="008E2C0E" w:rsidRPr="008E2C0E" w:rsidRDefault="008E2C0E" w:rsidP="008E2C0E">
      <w:pPr>
        <w:autoSpaceDE w:val="0"/>
        <w:autoSpaceDN w:val="0"/>
        <w:adjustRightInd w:val="0"/>
        <w:jc w:val="both"/>
        <w:rPr>
          <w:szCs w:val="20"/>
        </w:rPr>
      </w:pPr>
    </w:p>
    <w:p w:rsidR="008E2C0E" w:rsidRPr="008E2C0E" w:rsidRDefault="008E2C0E" w:rsidP="008E2C0E">
      <w:pPr>
        <w:autoSpaceDE w:val="0"/>
        <w:autoSpaceDN w:val="0"/>
        <w:adjustRightInd w:val="0"/>
        <w:jc w:val="both"/>
        <w:rPr>
          <w:szCs w:val="20"/>
        </w:rPr>
      </w:pPr>
      <w:r w:rsidRPr="008E2C0E">
        <w:rPr>
          <w:szCs w:val="20"/>
        </w:rPr>
        <w:t>Poimenovanje izobraževalnih programov se uskladi s poimenovanji, ki jih je sprejel minister, pristojen za šolstvo.</w:t>
      </w:r>
    </w:p>
    <w:p w:rsidR="008E2C0E" w:rsidRPr="008E2C0E" w:rsidRDefault="008E2C0E" w:rsidP="008E2C0E">
      <w:pPr>
        <w:autoSpaceDE w:val="0"/>
        <w:autoSpaceDN w:val="0"/>
        <w:adjustRightInd w:val="0"/>
        <w:jc w:val="both"/>
        <w:rPr>
          <w:rFonts w:cs="Arial"/>
          <w:b/>
          <w:bCs/>
          <w:szCs w:val="20"/>
        </w:rPr>
      </w:pPr>
    </w:p>
    <w:p w:rsidR="008E2C0E" w:rsidRPr="008E2C0E" w:rsidRDefault="008E2C0E" w:rsidP="008E2C0E">
      <w:pPr>
        <w:autoSpaceDE w:val="0"/>
        <w:autoSpaceDN w:val="0"/>
        <w:adjustRightInd w:val="0"/>
        <w:jc w:val="both"/>
        <w:rPr>
          <w:rFonts w:cs="Arial"/>
          <w:szCs w:val="20"/>
        </w:rPr>
      </w:pPr>
      <w:r w:rsidRPr="008E2C0E">
        <w:rPr>
          <w:rFonts w:cs="Arial"/>
          <w:b/>
          <w:bCs/>
          <w:szCs w:val="20"/>
        </w:rPr>
        <w:t>K 17. členu</w:t>
      </w:r>
    </w:p>
    <w:p w:rsidR="008E2C0E" w:rsidRPr="008E2C0E" w:rsidRDefault="008E2C0E" w:rsidP="008E2C0E">
      <w:pPr>
        <w:autoSpaceDE w:val="0"/>
        <w:autoSpaceDN w:val="0"/>
        <w:adjustRightInd w:val="0"/>
        <w:jc w:val="both"/>
        <w:rPr>
          <w:rFonts w:cs="Arial"/>
          <w:b/>
          <w:bCs/>
          <w:szCs w:val="20"/>
        </w:rPr>
      </w:pPr>
    </w:p>
    <w:p w:rsidR="008E2C0E" w:rsidRPr="008E2C0E" w:rsidRDefault="008E2C0E" w:rsidP="008E2C0E">
      <w:pPr>
        <w:jc w:val="both"/>
        <w:rPr>
          <w:rFonts w:cs="Arial"/>
          <w:szCs w:val="20"/>
        </w:rPr>
      </w:pPr>
      <w:r w:rsidRPr="008E2C0E">
        <w:rPr>
          <w:rFonts w:cs="Arial"/>
          <w:szCs w:val="20"/>
        </w:rPr>
        <w:t>Zaradi uvajanja novih predmetov, za katere še ni učnih načrtov, se izvajanje pouka v skupini predmetov jazz in zabavna glasba ter drugih učnih načrtih za predmete čembalo, citre, kontrabas, komorna igra, orkester začne najpozneje 1. septembra 2025. Predmetnike in učne načrte za te predmete določi pristojni strokovni svet najpozneje do 1. januarja 2025.</w:t>
      </w:r>
    </w:p>
    <w:p w:rsidR="008E2C0E" w:rsidRDefault="008E2C0E" w:rsidP="008E2C0E">
      <w:pPr>
        <w:jc w:val="both"/>
        <w:rPr>
          <w:rFonts w:cs="Arial"/>
          <w:szCs w:val="20"/>
        </w:rPr>
      </w:pPr>
    </w:p>
    <w:p w:rsidR="008E2C0E" w:rsidRDefault="008E2C0E" w:rsidP="008E2C0E">
      <w:pPr>
        <w:jc w:val="both"/>
        <w:rPr>
          <w:rFonts w:cs="Arial"/>
          <w:szCs w:val="20"/>
        </w:rPr>
      </w:pPr>
    </w:p>
    <w:p w:rsidR="008E2C0E" w:rsidRDefault="008E2C0E" w:rsidP="008E2C0E">
      <w:pPr>
        <w:jc w:val="both"/>
        <w:rPr>
          <w:rFonts w:cs="Arial"/>
          <w:szCs w:val="20"/>
        </w:rPr>
      </w:pPr>
    </w:p>
    <w:p w:rsidR="008E2C0E" w:rsidRPr="008E2C0E" w:rsidRDefault="008E2C0E" w:rsidP="008E2C0E">
      <w:pPr>
        <w:jc w:val="both"/>
        <w:rPr>
          <w:rFonts w:cs="Arial"/>
          <w:szCs w:val="20"/>
        </w:rPr>
      </w:pPr>
      <w:bookmarkStart w:id="3" w:name="_GoBack"/>
      <w:bookmarkEnd w:id="3"/>
    </w:p>
    <w:p w:rsidR="008E2C0E" w:rsidRPr="008E2C0E" w:rsidRDefault="008E2C0E" w:rsidP="008E2C0E">
      <w:pPr>
        <w:jc w:val="both"/>
        <w:rPr>
          <w:rFonts w:cs="Arial"/>
          <w:szCs w:val="20"/>
        </w:rPr>
      </w:pPr>
    </w:p>
    <w:p w:rsidR="008E2C0E" w:rsidRPr="008E2C0E" w:rsidRDefault="008E2C0E" w:rsidP="008E2C0E">
      <w:pPr>
        <w:pStyle w:val="1"/>
        <w:spacing w:line="260" w:lineRule="exact"/>
        <w:rPr>
          <w:rFonts w:cs="Arial"/>
          <w:b/>
          <w:bCs/>
        </w:rPr>
      </w:pPr>
    </w:p>
    <w:p w:rsidR="008E2C0E" w:rsidRPr="008E2C0E" w:rsidRDefault="008E2C0E" w:rsidP="008E2C0E">
      <w:pPr>
        <w:pStyle w:val="1"/>
        <w:spacing w:line="260" w:lineRule="exact"/>
        <w:rPr>
          <w:rFonts w:cs="Arial"/>
          <w:b/>
          <w:bCs/>
        </w:rPr>
      </w:pPr>
      <w:r w:rsidRPr="008E2C0E">
        <w:rPr>
          <w:rFonts w:cs="Arial"/>
          <w:b/>
          <w:bCs/>
        </w:rPr>
        <w:lastRenderedPageBreak/>
        <w:t>K 18. členu</w:t>
      </w:r>
    </w:p>
    <w:p w:rsidR="008E2C0E" w:rsidRPr="008E2C0E" w:rsidRDefault="008E2C0E" w:rsidP="008E2C0E">
      <w:pPr>
        <w:jc w:val="both"/>
        <w:rPr>
          <w:rFonts w:cs="Arial"/>
          <w:szCs w:val="20"/>
        </w:rPr>
      </w:pPr>
    </w:p>
    <w:p w:rsidR="008E2C0E" w:rsidRPr="008E2C0E" w:rsidRDefault="008E2C0E" w:rsidP="008E2C0E">
      <w:pPr>
        <w:jc w:val="both"/>
        <w:rPr>
          <w:rFonts w:cs="Arial"/>
          <w:szCs w:val="20"/>
        </w:rPr>
      </w:pPr>
      <w:r w:rsidRPr="008E2C0E">
        <w:rPr>
          <w:rFonts w:cs="Arial"/>
          <w:szCs w:val="20"/>
        </w:rPr>
        <w:t xml:space="preserve">Za predmete, za katere še ni učnih načrtov, se izvajanje pouka predmetov </w:t>
      </w:r>
      <w:r w:rsidRPr="008E2C0E">
        <w:rPr>
          <w:rFonts w:cs="Arial"/>
          <w:bCs/>
          <w:color w:val="000000"/>
          <w:szCs w:val="20"/>
        </w:rPr>
        <w:t xml:space="preserve">čembalo, jazz kitara, jazz klavir, jazz trobenta, jazz pozavna, jazz kontrabas – bas kitara, jazz saksofon, jazz bobni in jazz petje </w:t>
      </w:r>
      <w:r w:rsidRPr="008E2C0E">
        <w:rPr>
          <w:rFonts w:cs="Arial"/>
          <w:szCs w:val="20"/>
        </w:rPr>
        <w:t>začne</w:t>
      </w:r>
      <w:r w:rsidRPr="008E2C0E">
        <w:rPr>
          <w:rFonts w:cs="Arial"/>
          <w:color w:val="FF0000"/>
          <w:szCs w:val="20"/>
        </w:rPr>
        <w:t xml:space="preserve"> </w:t>
      </w:r>
      <w:r w:rsidRPr="008E2C0E">
        <w:rPr>
          <w:rFonts w:cs="Arial"/>
          <w:szCs w:val="20"/>
        </w:rPr>
        <w:t>1. septembra 2025. Predmetnike in učne načrte za naštete predmete določi pristojni strokovni svet najpozneje do 1. januarja 2025. Za predmet cimbale je Strokovni svet RS za splošno izobraževanje določil učni načrt 17. februarja 2023, minister pa ga je sprejel z Odredbo o spremembi izobraževalnega programa Glasba v osnovnem glasbenem in plesnem izobraževanju (Uradni list RS, št. 93/23). Izvajanje pouka predmeta cimbale se začne 1. septembra 2024.</w:t>
      </w:r>
    </w:p>
    <w:p w:rsidR="008E2C0E" w:rsidRPr="008E2C0E" w:rsidRDefault="008E2C0E" w:rsidP="008E2C0E">
      <w:pPr>
        <w:jc w:val="both"/>
        <w:rPr>
          <w:rFonts w:cs="Arial"/>
          <w:szCs w:val="20"/>
        </w:rPr>
      </w:pPr>
    </w:p>
    <w:p w:rsidR="008E2C0E" w:rsidRPr="008E2C0E" w:rsidRDefault="008E2C0E" w:rsidP="008E2C0E">
      <w:pPr>
        <w:jc w:val="both"/>
        <w:rPr>
          <w:rFonts w:cs="Arial"/>
          <w:b/>
          <w:bCs/>
          <w:szCs w:val="20"/>
        </w:rPr>
      </w:pPr>
      <w:r w:rsidRPr="008E2C0E">
        <w:rPr>
          <w:rFonts w:cs="Arial"/>
          <w:b/>
          <w:bCs/>
          <w:szCs w:val="20"/>
        </w:rPr>
        <w:t>K 19. členu</w:t>
      </w:r>
    </w:p>
    <w:p w:rsidR="008E2C0E" w:rsidRPr="008E2C0E" w:rsidRDefault="008E2C0E" w:rsidP="008E2C0E">
      <w:pPr>
        <w:jc w:val="both"/>
        <w:rPr>
          <w:rFonts w:cs="Arial"/>
          <w:b/>
          <w:bCs/>
          <w:szCs w:val="20"/>
        </w:rPr>
      </w:pPr>
    </w:p>
    <w:p w:rsidR="008E2C0E" w:rsidRPr="008E2C0E" w:rsidRDefault="008E2C0E" w:rsidP="008E2C0E">
      <w:pPr>
        <w:jc w:val="both"/>
        <w:rPr>
          <w:rFonts w:cs="Arial"/>
          <w:szCs w:val="20"/>
        </w:rPr>
      </w:pPr>
      <w:r w:rsidRPr="008E2C0E">
        <w:rPr>
          <w:rFonts w:cs="Arial"/>
          <w:szCs w:val="20"/>
        </w:rPr>
        <w:t xml:space="preserve">Člen določa rok za sprejetje in uskladitev podzakonskih predpisov, ki jih sprejme oziroma uskladi minister, pristojen za šolstvo, po uveljavitvi tega zakona. </w:t>
      </w:r>
    </w:p>
    <w:p w:rsidR="008E2C0E" w:rsidRPr="008E2C0E" w:rsidRDefault="008E2C0E" w:rsidP="008E2C0E">
      <w:pPr>
        <w:jc w:val="both"/>
        <w:rPr>
          <w:rFonts w:cs="Arial"/>
          <w:szCs w:val="20"/>
        </w:rPr>
      </w:pPr>
    </w:p>
    <w:p w:rsidR="008E2C0E" w:rsidRPr="008E2C0E" w:rsidRDefault="008E2C0E" w:rsidP="008E2C0E">
      <w:pPr>
        <w:jc w:val="both"/>
        <w:rPr>
          <w:rFonts w:cs="Arial"/>
          <w:b/>
          <w:bCs/>
          <w:szCs w:val="20"/>
        </w:rPr>
      </w:pPr>
      <w:r w:rsidRPr="008E2C0E">
        <w:rPr>
          <w:rFonts w:cs="Arial"/>
          <w:b/>
          <w:bCs/>
          <w:szCs w:val="20"/>
        </w:rPr>
        <w:t>K 20. členu</w:t>
      </w:r>
    </w:p>
    <w:p w:rsidR="008E2C0E" w:rsidRPr="008E2C0E" w:rsidRDefault="008E2C0E" w:rsidP="008E2C0E">
      <w:pPr>
        <w:jc w:val="both"/>
        <w:rPr>
          <w:rFonts w:cs="Arial"/>
          <w:b/>
          <w:bCs/>
          <w:szCs w:val="20"/>
        </w:rPr>
      </w:pPr>
    </w:p>
    <w:p w:rsidR="008E2C0E" w:rsidRPr="008E2C0E" w:rsidRDefault="008E2C0E" w:rsidP="008E2C0E">
      <w:pPr>
        <w:jc w:val="both"/>
        <w:rPr>
          <w:rFonts w:cs="Arial"/>
          <w:b/>
          <w:bCs/>
          <w:szCs w:val="20"/>
        </w:rPr>
      </w:pPr>
      <w:r w:rsidRPr="008E2C0E">
        <w:rPr>
          <w:rFonts w:cs="Arial"/>
          <w:szCs w:val="20"/>
        </w:rPr>
        <w:t>Člen določa podaljšanje uporabe veljavnega Zakona o glasbenih šolah. Razlog za zamik uporabe je sprejetje programskih dokumentov.</w:t>
      </w:r>
    </w:p>
    <w:p w:rsidR="008E2C0E" w:rsidRPr="008E2C0E" w:rsidRDefault="008E2C0E" w:rsidP="008E2C0E">
      <w:pPr>
        <w:pStyle w:val="Pripombabesedilo"/>
        <w:spacing w:line="260" w:lineRule="exact"/>
        <w:rPr>
          <w:rFonts w:cs="Arial"/>
          <w:b/>
          <w:bCs/>
          <w:lang w:val="sl-SI"/>
        </w:rPr>
      </w:pPr>
    </w:p>
    <w:p w:rsidR="008E2C0E" w:rsidRPr="008E2C0E" w:rsidRDefault="008E2C0E" w:rsidP="008E2C0E">
      <w:pPr>
        <w:pStyle w:val="Pripombabesedilo"/>
        <w:spacing w:line="260" w:lineRule="exact"/>
        <w:rPr>
          <w:rFonts w:cs="Arial"/>
          <w:b/>
          <w:bCs/>
          <w:lang w:val="sl-SI"/>
        </w:rPr>
      </w:pPr>
      <w:r w:rsidRPr="008E2C0E">
        <w:rPr>
          <w:rFonts w:cs="Arial"/>
          <w:b/>
          <w:bCs/>
          <w:lang w:val="sl-SI"/>
        </w:rPr>
        <w:t>K 21. členu</w:t>
      </w:r>
    </w:p>
    <w:p w:rsidR="008E2C0E" w:rsidRPr="008E2C0E" w:rsidRDefault="008E2C0E" w:rsidP="008E2C0E">
      <w:pPr>
        <w:pStyle w:val="Pripombabesedilo"/>
        <w:spacing w:line="260" w:lineRule="exact"/>
        <w:rPr>
          <w:rFonts w:cs="Arial"/>
          <w:b/>
          <w:bCs/>
          <w:lang w:val="sl-SI"/>
        </w:rPr>
      </w:pPr>
    </w:p>
    <w:p w:rsidR="008E2C0E" w:rsidRPr="008E2C0E" w:rsidRDefault="008E2C0E" w:rsidP="008E2C0E">
      <w:pPr>
        <w:pStyle w:val="Pripombabesedilo"/>
        <w:spacing w:line="260" w:lineRule="exact"/>
        <w:rPr>
          <w:rFonts w:cs="Arial"/>
          <w:lang w:val="sl-SI"/>
        </w:rPr>
      </w:pPr>
      <w:r w:rsidRPr="008E2C0E">
        <w:rPr>
          <w:rFonts w:cs="Arial"/>
          <w:lang w:val="sl-SI"/>
        </w:rPr>
        <w:t>Člen določa začetek veljavnosti zakona in začetek njegove uporabe.</w:t>
      </w:r>
    </w:p>
    <w:p w:rsidR="008E2C0E" w:rsidRPr="008E2C0E" w:rsidRDefault="008E2C0E" w:rsidP="008E2C0E">
      <w:pPr>
        <w:jc w:val="both"/>
        <w:rPr>
          <w:rFonts w:cs="Arial"/>
          <w:b/>
          <w:bCs/>
          <w:szCs w:val="20"/>
          <w:u w:val="single"/>
        </w:rPr>
      </w:pPr>
    </w:p>
    <w:p w:rsidR="008E2C0E" w:rsidRPr="008E2C0E" w:rsidRDefault="008E2C0E" w:rsidP="008E2C0E">
      <w:pPr>
        <w:spacing w:after="160"/>
        <w:rPr>
          <w:rFonts w:cs="Arial"/>
          <w:b/>
          <w:bCs/>
          <w:szCs w:val="20"/>
          <w:u w:val="single"/>
        </w:rPr>
      </w:pPr>
      <w:r w:rsidRPr="008E2C0E">
        <w:rPr>
          <w:rFonts w:cs="Arial"/>
          <w:b/>
          <w:bCs/>
          <w:szCs w:val="20"/>
          <w:u w:val="single"/>
        </w:rPr>
        <w:br w:type="page"/>
      </w:r>
    </w:p>
    <w:p w:rsidR="008E2C0E" w:rsidRPr="008E2C0E" w:rsidRDefault="008E2C0E" w:rsidP="008E2C0E">
      <w:pPr>
        <w:jc w:val="both"/>
        <w:rPr>
          <w:rFonts w:cs="Arial"/>
          <w:b/>
          <w:bCs/>
          <w:szCs w:val="20"/>
          <w:u w:val="single"/>
        </w:rPr>
      </w:pPr>
      <w:r w:rsidRPr="008E2C0E">
        <w:rPr>
          <w:rFonts w:cs="Arial"/>
          <w:b/>
          <w:bCs/>
          <w:szCs w:val="20"/>
          <w:u w:val="single"/>
        </w:rPr>
        <w:lastRenderedPageBreak/>
        <w:t>III. BESEDILO ČLENOV, KI SE SPREMINJAJO</w:t>
      </w:r>
    </w:p>
    <w:p w:rsidR="008E2C0E" w:rsidRPr="008E2C0E" w:rsidRDefault="008E2C0E" w:rsidP="008E2C0E">
      <w:pPr>
        <w:pStyle w:val="len"/>
        <w:spacing w:line="260" w:lineRule="exact"/>
        <w:rPr>
          <w:sz w:val="20"/>
          <w:szCs w:val="20"/>
        </w:rPr>
      </w:pPr>
      <w:r w:rsidRPr="008E2C0E">
        <w:rPr>
          <w:sz w:val="20"/>
          <w:szCs w:val="20"/>
        </w:rPr>
        <w:t>4. člen</w:t>
      </w:r>
    </w:p>
    <w:p w:rsidR="008E2C0E" w:rsidRPr="008E2C0E" w:rsidRDefault="008E2C0E" w:rsidP="008E2C0E">
      <w:pPr>
        <w:pStyle w:val="lennaslov"/>
        <w:spacing w:line="260" w:lineRule="exact"/>
        <w:rPr>
          <w:sz w:val="20"/>
          <w:szCs w:val="20"/>
        </w:rPr>
      </w:pPr>
      <w:r w:rsidRPr="008E2C0E">
        <w:rPr>
          <w:sz w:val="20"/>
          <w:szCs w:val="20"/>
        </w:rPr>
        <w:t>(vzgojno-izobraževalni programi)</w:t>
      </w:r>
    </w:p>
    <w:p w:rsidR="008E2C0E" w:rsidRPr="008E2C0E" w:rsidRDefault="008E2C0E" w:rsidP="008E2C0E">
      <w:pPr>
        <w:pStyle w:val="Odstavek"/>
        <w:spacing w:line="260" w:lineRule="exact"/>
        <w:rPr>
          <w:sz w:val="20"/>
          <w:szCs w:val="20"/>
        </w:rPr>
      </w:pPr>
      <w:r w:rsidRPr="008E2C0E">
        <w:rPr>
          <w:sz w:val="20"/>
          <w:szCs w:val="20"/>
        </w:rPr>
        <w:t>V osnovnem glasbenem in plesnem izobraževanju so naslednji vzgojno-izobraževalni programi (v nadaljnjem besedilu: izobraževalni program):</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program predšolske glasbene vzgoje,</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program glasbene pripravnice,</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program plesne pripravnice,</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glasbeni program,</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plesni program.</w:t>
      </w:r>
    </w:p>
    <w:p w:rsidR="008E2C0E" w:rsidRPr="008E2C0E" w:rsidRDefault="008E2C0E" w:rsidP="008E2C0E">
      <w:pPr>
        <w:pStyle w:val="len"/>
        <w:spacing w:line="260" w:lineRule="exact"/>
        <w:rPr>
          <w:sz w:val="20"/>
          <w:szCs w:val="20"/>
        </w:rPr>
      </w:pPr>
      <w:r w:rsidRPr="008E2C0E">
        <w:rPr>
          <w:sz w:val="20"/>
          <w:szCs w:val="20"/>
        </w:rPr>
        <w:t>5. člen</w:t>
      </w:r>
    </w:p>
    <w:p w:rsidR="008E2C0E" w:rsidRPr="008E2C0E" w:rsidRDefault="008E2C0E" w:rsidP="008E2C0E">
      <w:pPr>
        <w:pStyle w:val="lennaslov"/>
        <w:spacing w:line="260" w:lineRule="exact"/>
        <w:rPr>
          <w:sz w:val="20"/>
          <w:szCs w:val="20"/>
        </w:rPr>
      </w:pPr>
      <w:r w:rsidRPr="008E2C0E">
        <w:rPr>
          <w:sz w:val="20"/>
          <w:szCs w:val="20"/>
        </w:rPr>
        <w:t>(trajanje programov)</w:t>
      </w:r>
    </w:p>
    <w:p w:rsidR="008E2C0E" w:rsidRPr="008E2C0E" w:rsidRDefault="008E2C0E" w:rsidP="008E2C0E">
      <w:pPr>
        <w:pStyle w:val="Odstavek"/>
        <w:spacing w:line="260" w:lineRule="exact"/>
        <w:rPr>
          <w:sz w:val="20"/>
          <w:szCs w:val="20"/>
        </w:rPr>
      </w:pPr>
      <w:r w:rsidRPr="008E2C0E">
        <w:rPr>
          <w:sz w:val="20"/>
          <w:szCs w:val="20"/>
        </w:rPr>
        <w:t>Program predšolske glasbene vzgoje traja 1 leto.</w:t>
      </w:r>
    </w:p>
    <w:p w:rsidR="008E2C0E" w:rsidRPr="008E2C0E" w:rsidRDefault="008E2C0E" w:rsidP="008E2C0E">
      <w:pPr>
        <w:pStyle w:val="Odstavek"/>
        <w:spacing w:line="260" w:lineRule="exact"/>
        <w:rPr>
          <w:sz w:val="20"/>
          <w:szCs w:val="20"/>
        </w:rPr>
      </w:pPr>
      <w:r w:rsidRPr="008E2C0E">
        <w:rPr>
          <w:sz w:val="20"/>
          <w:szCs w:val="20"/>
        </w:rPr>
        <w:t>Program glasbene pripravnice traja 1 leto, program plesne pripravnice traja 3 leta.</w:t>
      </w:r>
    </w:p>
    <w:p w:rsidR="008E2C0E" w:rsidRPr="008E2C0E" w:rsidRDefault="008E2C0E" w:rsidP="008E2C0E">
      <w:pPr>
        <w:pStyle w:val="Odstavek"/>
        <w:spacing w:line="260" w:lineRule="exact"/>
        <w:rPr>
          <w:sz w:val="20"/>
          <w:szCs w:val="20"/>
        </w:rPr>
      </w:pPr>
      <w:r w:rsidRPr="008E2C0E">
        <w:rPr>
          <w:sz w:val="20"/>
          <w:szCs w:val="20"/>
        </w:rPr>
        <w:t>Glasbeni program traja 4, 6 oziroma 8 let.</w:t>
      </w:r>
    </w:p>
    <w:p w:rsidR="008E2C0E" w:rsidRPr="008E2C0E" w:rsidRDefault="008E2C0E" w:rsidP="008E2C0E">
      <w:pPr>
        <w:pStyle w:val="Odstavek"/>
        <w:spacing w:line="260" w:lineRule="exact"/>
        <w:rPr>
          <w:sz w:val="20"/>
          <w:szCs w:val="20"/>
        </w:rPr>
      </w:pPr>
      <w:r w:rsidRPr="008E2C0E">
        <w:rPr>
          <w:sz w:val="20"/>
          <w:szCs w:val="20"/>
        </w:rPr>
        <w:t>Plesni program traja 4 oziroma 6 let.</w:t>
      </w:r>
    </w:p>
    <w:p w:rsidR="008E2C0E" w:rsidRPr="008E2C0E" w:rsidRDefault="008E2C0E" w:rsidP="008E2C0E">
      <w:pPr>
        <w:pStyle w:val="Odstavek"/>
        <w:spacing w:line="260" w:lineRule="exact"/>
        <w:rPr>
          <w:sz w:val="20"/>
          <w:szCs w:val="20"/>
        </w:rPr>
      </w:pPr>
      <w:r w:rsidRPr="008E2C0E">
        <w:rPr>
          <w:sz w:val="20"/>
          <w:szCs w:val="20"/>
        </w:rPr>
        <w:t>Podrobnejša določila o trajanju programov iz tretjega in četrtega odstavka tega člena vsebuje glasbeni oziroma plesni program.</w:t>
      </w:r>
    </w:p>
    <w:p w:rsidR="008E2C0E" w:rsidRPr="008E2C0E" w:rsidRDefault="008E2C0E" w:rsidP="008E2C0E">
      <w:pPr>
        <w:pStyle w:val="len"/>
        <w:spacing w:line="260" w:lineRule="exact"/>
        <w:rPr>
          <w:sz w:val="20"/>
          <w:szCs w:val="20"/>
        </w:rPr>
      </w:pPr>
      <w:r w:rsidRPr="008E2C0E">
        <w:rPr>
          <w:sz w:val="20"/>
          <w:szCs w:val="20"/>
        </w:rPr>
        <w:t>6. člen</w:t>
      </w:r>
    </w:p>
    <w:p w:rsidR="008E2C0E" w:rsidRPr="008E2C0E" w:rsidRDefault="008E2C0E" w:rsidP="008E2C0E">
      <w:pPr>
        <w:pStyle w:val="lennaslov"/>
        <w:spacing w:line="260" w:lineRule="exact"/>
        <w:rPr>
          <w:sz w:val="20"/>
          <w:szCs w:val="20"/>
        </w:rPr>
      </w:pPr>
      <w:r w:rsidRPr="008E2C0E">
        <w:rPr>
          <w:sz w:val="20"/>
          <w:szCs w:val="20"/>
        </w:rPr>
        <w:t>(obvezni del glasbenega in plesnega programa)</w:t>
      </w:r>
    </w:p>
    <w:p w:rsidR="008E2C0E" w:rsidRPr="008E2C0E" w:rsidRDefault="008E2C0E" w:rsidP="008E2C0E">
      <w:pPr>
        <w:pStyle w:val="Odstavek"/>
        <w:spacing w:line="260" w:lineRule="exact"/>
        <w:rPr>
          <w:sz w:val="20"/>
          <w:szCs w:val="20"/>
        </w:rPr>
      </w:pPr>
      <w:r w:rsidRPr="008E2C0E">
        <w:rPr>
          <w:sz w:val="20"/>
          <w:szCs w:val="20"/>
        </w:rPr>
        <w:t>Glasbeni in plesni izobraževalni program vsebujeta obvezne predmete, določila o korepeticijah in nastopih učencev, za zelo nadarjene učence pa še dodatni pouk za seznanjanje z obsežnejšim in zahtevnejšim programom oziroma dodatne priprave na državna in mednarodna tekmovanja.</w:t>
      </w:r>
    </w:p>
    <w:p w:rsidR="008E2C0E" w:rsidRPr="008E2C0E" w:rsidRDefault="008E2C0E" w:rsidP="008E2C0E">
      <w:pPr>
        <w:pStyle w:val="len"/>
        <w:spacing w:line="260" w:lineRule="exact"/>
        <w:rPr>
          <w:sz w:val="20"/>
          <w:szCs w:val="20"/>
        </w:rPr>
      </w:pPr>
      <w:r w:rsidRPr="008E2C0E">
        <w:rPr>
          <w:sz w:val="20"/>
          <w:szCs w:val="20"/>
        </w:rPr>
        <w:t>7. člen</w:t>
      </w:r>
    </w:p>
    <w:p w:rsidR="008E2C0E" w:rsidRPr="008E2C0E" w:rsidRDefault="008E2C0E" w:rsidP="008E2C0E">
      <w:pPr>
        <w:pStyle w:val="lennaslov"/>
        <w:spacing w:line="260" w:lineRule="exact"/>
        <w:rPr>
          <w:sz w:val="20"/>
          <w:szCs w:val="20"/>
        </w:rPr>
      </w:pPr>
      <w:r w:rsidRPr="008E2C0E">
        <w:rPr>
          <w:sz w:val="20"/>
          <w:szCs w:val="20"/>
        </w:rPr>
        <w:t>(predmeti izobraževalnega programa)</w:t>
      </w:r>
    </w:p>
    <w:p w:rsidR="008E2C0E" w:rsidRPr="008E2C0E" w:rsidRDefault="008E2C0E" w:rsidP="008E2C0E">
      <w:pPr>
        <w:pStyle w:val="Odstavek"/>
        <w:spacing w:line="260" w:lineRule="exact"/>
        <w:rPr>
          <w:sz w:val="20"/>
          <w:szCs w:val="20"/>
        </w:rPr>
      </w:pPr>
      <w:r w:rsidRPr="008E2C0E">
        <w:rPr>
          <w:sz w:val="20"/>
          <w:szCs w:val="20"/>
        </w:rPr>
        <w:t>V osnovnem glasbenem in plesnem izobraževanju se poučujejo naslednje skupine instrumentov ali predmetov:</w:t>
      </w:r>
    </w:p>
    <w:p w:rsidR="008E2C0E" w:rsidRPr="008E2C0E" w:rsidRDefault="008E2C0E" w:rsidP="008E2C0E">
      <w:pPr>
        <w:pStyle w:val="tevilnatoka"/>
        <w:spacing w:line="260" w:lineRule="exact"/>
        <w:rPr>
          <w:rFonts w:cs="Arial"/>
          <w:sz w:val="20"/>
          <w:szCs w:val="20"/>
        </w:rPr>
      </w:pPr>
      <w:r w:rsidRPr="008E2C0E">
        <w:rPr>
          <w:rFonts w:cs="Arial"/>
          <w:sz w:val="20"/>
          <w:szCs w:val="20"/>
        </w:rPr>
        <w:t>orkestrski instrumenti in petje:</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godala: violina, viola, violončelo, kontrabas,</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pihala: flavta, oboa, klarinet, saksofon, fagot,</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trobila: rog, trobenta, pozavna, tuba in druga trobila,</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tolkala,</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petje;</w:t>
      </w:r>
    </w:p>
    <w:p w:rsidR="008E2C0E" w:rsidRPr="008E2C0E" w:rsidRDefault="008E2C0E" w:rsidP="008E2C0E">
      <w:pPr>
        <w:pStyle w:val="tevilnatoka"/>
        <w:spacing w:line="260" w:lineRule="exact"/>
        <w:rPr>
          <w:rFonts w:cs="Arial"/>
          <w:sz w:val="20"/>
          <w:szCs w:val="20"/>
        </w:rPr>
      </w:pPr>
      <w:r w:rsidRPr="008E2C0E">
        <w:rPr>
          <w:rFonts w:cs="Arial"/>
          <w:sz w:val="20"/>
          <w:szCs w:val="20"/>
        </w:rPr>
        <w:t>drugi instrumenti:</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instrumenti s tipkami: klavir, orgle in harmonika,</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brenkala: kitara, harfa,</w:t>
      </w:r>
    </w:p>
    <w:p w:rsidR="008E2C0E" w:rsidRPr="008E2C0E" w:rsidRDefault="008E2C0E" w:rsidP="008E2C0E">
      <w:pPr>
        <w:pStyle w:val="Alineazatevilnotoko0"/>
        <w:numPr>
          <w:ilvl w:val="0"/>
          <w:numId w:val="4"/>
        </w:numPr>
        <w:tabs>
          <w:tab w:val="clear" w:pos="425"/>
        </w:tabs>
        <w:spacing w:line="260" w:lineRule="exact"/>
        <w:ind w:left="567" w:hanging="142"/>
        <w:rPr>
          <w:sz w:val="20"/>
          <w:szCs w:val="20"/>
        </w:rPr>
      </w:pPr>
      <w:r w:rsidRPr="008E2C0E">
        <w:rPr>
          <w:sz w:val="20"/>
          <w:szCs w:val="20"/>
        </w:rPr>
        <w:t>kljunasta flavta;</w:t>
      </w:r>
    </w:p>
    <w:p w:rsidR="008E2C0E" w:rsidRPr="008E2C0E" w:rsidRDefault="008E2C0E" w:rsidP="008E2C0E">
      <w:pPr>
        <w:pStyle w:val="tevilnatoka"/>
        <w:spacing w:line="260" w:lineRule="exact"/>
        <w:rPr>
          <w:rFonts w:cs="Arial"/>
          <w:sz w:val="20"/>
          <w:szCs w:val="20"/>
        </w:rPr>
      </w:pPr>
      <w:r w:rsidRPr="008E2C0E">
        <w:rPr>
          <w:rFonts w:cs="Arial"/>
          <w:sz w:val="20"/>
          <w:szCs w:val="20"/>
        </w:rPr>
        <w:t>ples: balet, sodobni ples;</w:t>
      </w:r>
    </w:p>
    <w:p w:rsidR="008E2C0E" w:rsidRPr="008E2C0E" w:rsidRDefault="008E2C0E" w:rsidP="008E2C0E">
      <w:pPr>
        <w:pStyle w:val="tevilnatoka"/>
        <w:spacing w:line="260" w:lineRule="exact"/>
        <w:rPr>
          <w:rFonts w:cs="Arial"/>
          <w:sz w:val="20"/>
          <w:szCs w:val="20"/>
        </w:rPr>
      </w:pPr>
      <w:r w:rsidRPr="008E2C0E">
        <w:rPr>
          <w:rFonts w:cs="Arial"/>
          <w:sz w:val="20"/>
          <w:szCs w:val="20"/>
        </w:rPr>
        <w:lastRenderedPageBreak/>
        <w:t>komorno-ansambelska igra;</w:t>
      </w:r>
    </w:p>
    <w:p w:rsidR="008E2C0E" w:rsidRPr="008E2C0E" w:rsidRDefault="008E2C0E" w:rsidP="008E2C0E">
      <w:pPr>
        <w:pStyle w:val="tevilnatoka"/>
        <w:spacing w:line="260" w:lineRule="exact"/>
        <w:rPr>
          <w:rFonts w:cs="Arial"/>
          <w:sz w:val="20"/>
          <w:szCs w:val="20"/>
        </w:rPr>
      </w:pPr>
      <w:r w:rsidRPr="008E2C0E">
        <w:rPr>
          <w:rFonts w:cs="Arial"/>
          <w:sz w:val="20"/>
          <w:szCs w:val="20"/>
        </w:rPr>
        <w:t>orkester: godalni, pihalni, harmonikarski, simfonični;</w:t>
      </w:r>
    </w:p>
    <w:p w:rsidR="008E2C0E" w:rsidRPr="008E2C0E" w:rsidRDefault="008E2C0E" w:rsidP="008E2C0E">
      <w:pPr>
        <w:pStyle w:val="tevilnatoka"/>
        <w:spacing w:line="260" w:lineRule="exact"/>
        <w:rPr>
          <w:rFonts w:cs="Arial"/>
          <w:sz w:val="20"/>
          <w:szCs w:val="20"/>
        </w:rPr>
      </w:pPr>
      <w:r w:rsidRPr="008E2C0E">
        <w:rPr>
          <w:rFonts w:cs="Arial"/>
          <w:sz w:val="20"/>
          <w:szCs w:val="20"/>
        </w:rPr>
        <w:t xml:space="preserve">nauk o glasbi in </w:t>
      </w:r>
      <w:proofErr w:type="spellStart"/>
      <w:r w:rsidRPr="008E2C0E">
        <w:rPr>
          <w:rFonts w:cs="Arial"/>
          <w:sz w:val="20"/>
          <w:szCs w:val="20"/>
        </w:rPr>
        <w:t>solfeggio</w:t>
      </w:r>
      <w:proofErr w:type="spellEnd"/>
      <w:r w:rsidRPr="008E2C0E">
        <w:rPr>
          <w:rFonts w:cs="Arial"/>
          <w:sz w:val="20"/>
          <w:szCs w:val="20"/>
        </w:rPr>
        <w:t>;</w:t>
      </w:r>
    </w:p>
    <w:p w:rsidR="008E2C0E" w:rsidRPr="008E2C0E" w:rsidRDefault="008E2C0E" w:rsidP="008E2C0E">
      <w:pPr>
        <w:pStyle w:val="tevilnatoka"/>
        <w:spacing w:line="260" w:lineRule="exact"/>
        <w:rPr>
          <w:rFonts w:cs="Arial"/>
          <w:sz w:val="20"/>
          <w:szCs w:val="20"/>
        </w:rPr>
      </w:pPr>
      <w:r w:rsidRPr="008E2C0E">
        <w:rPr>
          <w:rFonts w:cs="Arial"/>
          <w:sz w:val="20"/>
          <w:szCs w:val="20"/>
        </w:rPr>
        <w:t>predšolska glasbena vzgoja, glasbena in plesna pripravnica;</w:t>
      </w:r>
    </w:p>
    <w:p w:rsidR="008E2C0E" w:rsidRPr="008E2C0E" w:rsidRDefault="008E2C0E" w:rsidP="008E2C0E">
      <w:pPr>
        <w:pStyle w:val="tevilnatoka"/>
        <w:spacing w:line="260" w:lineRule="exact"/>
        <w:rPr>
          <w:rFonts w:cs="Arial"/>
          <w:sz w:val="20"/>
          <w:szCs w:val="20"/>
        </w:rPr>
      </w:pPr>
      <w:r w:rsidRPr="008E2C0E">
        <w:rPr>
          <w:rFonts w:cs="Arial"/>
          <w:sz w:val="20"/>
          <w:szCs w:val="20"/>
        </w:rPr>
        <w:t>ljudska glasbila: citre, tamburice, diatonična harmonika.</w:t>
      </w:r>
    </w:p>
    <w:p w:rsidR="008E2C0E" w:rsidRPr="008E2C0E" w:rsidRDefault="008E2C0E" w:rsidP="008E2C0E">
      <w:pPr>
        <w:pStyle w:val="len0"/>
        <w:shd w:val="clear" w:color="auto" w:fill="FFFFFF"/>
        <w:spacing w:before="48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10. člen</w:t>
      </w:r>
    </w:p>
    <w:p w:rsidR="008E2C0E" w:rsidRPr="008E2C0E" w:rsidRDefault="008E2C0E" w:rsidP="008E2C0E">
      <w:pPr>
        <w:pStyle w:val="lennaslov0"/>
        <w:shd w:val="clear" w:color="auto" w:fill="FFFFFF"/>
        <w:spacing w:before="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(obvezni predmeti zasebne glasbene šole)</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Zasebna glasbena šola mora izvajati pouk najmanj treh orkestrskih instrumentov iz prve do tretje alinee prve točke 7. člena tega zakona skupaj za najmanj 2 oddelka individualnega pouka.</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Določila prejšnjega odstavka ne veljajo za zasebno glasbeno šolo, ki se ustanovi za plesni program.</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Program zasebne glasbene šole mora pri predmetih oziroma instrumentih iz prvega odstavka tega člena zagotavljati učencem vsaj enakovreden standard znanja, kot ga zagotavlja program javne glasbene šole.</w:t>
      </w:r>
    </w:p>
    <w:p w:rsidR="008E2C0E" w:rsidRPr="008E2C0E" w:rsidRDefault="008E2C0E" w:rsidP="008E2C0E">
      <w:pPr>
        <w:pStyle w:val="len"/>
        <w:spacing w:line="260" w:lineRule="exact"/>
        <w:rPr>
          <w:sz w:val="20"/>
          <w:szCs w:val="20"/>
        </w:rPr>
      </w:pPr>
      <w:r w:rsidRPr="008E2C0E">
        <w:rPr>
          <w:sz w:val="20"/>
          <w:szCs w:val="20"/>
        </w:rPr>
        <w:t>12. člen</w:t>
      </w:r>
    </w:p>
    <w:p w:rsidR="008E2C0E" w:rsidRPr="008E2C0E" w:rsidRDefault="008E2C0E" w:rsidP="008E2C0E">
      <w:pPr>
        <w:pStyle w:val="lennaslov"/>
        <w:spacing w:line="260" w:lineRule="exact"/>
        <w:rPr>
          <w:sz w:val="20"/>
          <w:szCs w:val="20"/>
        </w:rPr>
      </w:pPr>
      <w:r w:rsidRPr="008E2C0E">
        <w:rPr>
          <w:sz w:val="20"/>
          <w:szCs w:val="20"/>
        </w:rPr>
        <w:t>(stopnje in vzgojno-izobraževalna obdobja)</w:t>
      </w:r>
    </w:p>
    <w:p w:rsidR="008E2C0E" w:rsidRPr="008E2C0E" w:rsidRDefault="008E2C0E" w:rsidP="008E2C0E">
      <w:pPr>
        <w:pStyle w:val="Odstavek"/>
        <w:spacing w:line="260" w:lineRule="exact"/>
        <w:rPr>
          <w:sz w:val="20"/>
          <w:szCs w:val="20"/>
        </w:rPr>
      </w:pPr>
      <w:r w:rsidRPr="008E2C0E">
        <w:rPr>
          <w:sz w:val="20"/>
          <w:szCs w:val="20"/>
        </w:rPr>
        <w:t>Izobraževanje v glasbenih šolah se deli na predšolsko, pripravljalno, nižjo in višjo stopnjo.</w:t>
      </w:r>
    </w:p>
    <w:p w:rsidR="008E2C0E" w:rsidRPr="008E2C0E" w:rsidRDefault="008E2C0E" w:rsidP="008E2C0E">
      <w:pPr>
        <w:pStyle w:val="Odstavek"/>
        <w:spacing w:line="260" w:lineRule="exact"/>
        <w:rPr>
          <w:sz w:val="20"/>
          <w:szCs w:val="20"/>
        </w:rPr>
      </w:pPr>
      <w:r w:rsidRPr="008E2C0E">
        <w:rPr>
          <w:sz w:val="20"/>
          <w:szCs w:val="20"/>
        </w:rPr>
        <w:t>Nižja stopnja glasbene šole se, če tako določa glasbeni program, deli na prvo vzgojno-izobraževalno obdobje, ki traja 2 leti, in drugo vzgojno-izobraževalno obdobje, ki traja 4 leta.</w:t>
      </w:r>
    </w:p>
    <w:p w:rsidR="008E2C0E" w:rsidRPr="008E2C0E" w:rsidRDefault="008E2C0E" w:rsidP="008E2C0E">
      <w:pPr>
        <w:pStyle w:val="len"/>
        <w:spacing w:line="260" w:lineRule="exact"/>
        <w:rPr>
          <w:sz w:val="20"/>
          <w:szCs w:val="20"/>
        </w:rPr>
      </w:pPr>
      <w:r w:rsidRPr="008E2C0E">
        <w:rPr>
          <w:sz w:val="20"/>
          <w:szCs w:val="20"/>
        </w:rPr>
        <w:t>13. člen</w:t>
      </w:r>
    </w:p>
    <w:p w:rsidR="008E2C0E" w:rsidRPr="008E2C0E" w:rsidRDefault="008E2C0E" w:rsidP="008E2C0E">
      <w:pPr>
        <w:pStyle w:val="lennaslov"/>
        <w:spacing w:line="260" w:lineRule="exact"/>
        <w:rPr>
          <w:sz w:val="20"/>
          <w:szCs w:val="20"/>
        </w:rPr>
      </w:pPr>
      <w:r w:rsidRPr="008E2C0E">
        <w:rPr>
          <w:sz w:val="20"/>
          <w:szCs w:val="20"/>
        </w:rPr>
        <w:t>(tedenska obveznost učencev)</w:t>
      </w:r>
    </w:p>
    <w:p w:rsidR="008E2C0E" w:rsidRPr="008E2C0E" w:rsidRDefault="008E2C0E" w:rsidP="008E2C0E">
      <w:pPr>
        <w:pStyle w:val="Odstavek"/>
        <w:spacing w:line="260" w:lineRule="exact"/>
        <w:rPr>
          <w:sz w:val="20"/>
          <w:szCs w:val="20"/>
        </w:rPr>
      </w:pPr>
      <w:r w:rsidRPr="008E2C0E">
        <w:rPr>
          <w:sz w:val="20"/>
          <w:szCs w:val="20"/>
        </w:rPr>
        <w:t>Tedenska obveznost učencev na predšolski in pripravljalni stopnji je lahko največ 2 šolski uri oziroma 3 šolske ure pri plesu.</w:t>
      </w:r>
    </w:p>
    <w:p w:rsidR="008E2C0E" w:rsidRPr="008E2C0E" w:rsidRDefault="008E2C0E" w:rsidP="008E2C0E">
      <w:pPr>
        <w:pStyle w:val="Odstavek"/>
        <w:spacing w:line="260" w:lineRule="exact"/>
        <w:rPr>
          <w:sz w:val="20"/>
          <w:szCs w:val="20"/>
        </w:rPr>
      </w:pPr>
      <w:r w:rsidRPr="008E2C0E">
        <w:rPr>
          <w:sz w:val="20"/>
          <w:szCs w:val="20"/>
        </w:rPr>
        <w:t>Na nižji stopnji glasbene šole je lahko tedenska obveznost učencev največ 8 šolskih ur v glasbenem oziroma plesnem programu, če glasbeni program določa dve vzgojno-izobraževalni obdobji, pa v prvem največ 4 šolske ure, v drugem pa največ 8 šolskih ur.</w:t>
      </w:r>
    </w:p>
    <w:p w:rsidR="008E2C0E" w:rsidRPr="008E2C0E" w:rsidRDefault="008E2C0E" w:rsidP="008E2C0E">
      <w:pPr>
        <w:pStyle w:val="Odstavek"/>
        <w:spacing w:line="260" w:lineRule="exact"/>
        <w:rPr>
          <w:sz w:val="20"/>
          <w:szCs w:val="20"/>
        </w:rPr>
      </w:pPr>
      <w:r w:rsidRPr="008E2C0E">
        <w:rPr>
          <w:sz w:val="20"/>
          <w:szCs w:val="20"/>
        </w:rPr>
        <w:t>Na višji stopnji glasbene šole je lahko tedenska obveznost učencev največ 9 šolskih ur oziroma največ 13 šolskih ur pri plesu.</w:t>
      </w:r>
    </w:p>
    <w:p w:rsidR="008E2C0E" w:rsidRPr="008E2C0E" w:rsidRDefault="008E2C0E" w:rsidP="008E2C0E">
      <w:pPr>
        <w:pStyle w:val="Odstavek"/>
        <w:spacing w:line="260" w:lineRule="exact"/>
        <w:rPr>
          <w:sz w:val="20"/>
          <w:szCs w:val="20"/>
        </w:rPr>
      </w:pPr>
      <w:r w:rsidRPr="008E2C0E">
        <w:rPr>
          <w:sz w:val="20"/>
          <w:szCs w:val="20"/>
        </w:rPr>
        <w:t>V skladu z izobraževalnim programom traja ura individualnega pouka 20, 30 oziroma 45 minut, ura skupinskega pouka pa 45 oziroma 60 minut.</w:t>
      </w:r>
    </w:p>
    <w:p w:rsidR="008E2C0E" w:rsidRPr="008E2C0E" w:rsidRDefault="008E2C0E" w:rsidP="008E2C0E">
      <w:pPr>
        <w:pStyle w:val="len"/>
        <w:spacing w:line="260" w:lineRule="exact"/>
        <w:rPr>
          <w:sz w:val="20"/>
          <w:szCs w:val="20"/>
        </w:rPr>
      </w:pPr>
      <w:r w:rsidRPr="008E2C0E">
        <w:rPr>
          <w:sz w:val="20"/>
          <w:szCs w:val="20"/>
        </w:rPr>
        <w:t>16. člen</w:t>
      </w:r>
    </w:p>
    <w:p w:rsidR="008E2C0E" w:rsidRPr="008E2C0E" w:rsidRDefault="008E2C0E" w:rsidP="008E2C0E">
      <w:pPr>
        <w:pStyle w:val="lennaslov"/>
        <w:spacing w:line="260" w:lineRule="exact"/>
        <w:rPr>
          <w:sz w:val="20"/>
          <w:szCs w:val="20"/>
        </w:rPr>
      </w:pPr>
      <w:r w:rsidRPr="008E2C0E">
        <w:rPr>
          <w:sz w:val="20"/>
          <w:szCs w:val="20"/>
        </w:rPr>
        <w:t>(izvajanje pouka)</w:t>
      </w:r>
    </w:p>
    <w:p w:rsidR="008E2C0E" w:rsidRPr="008E2C0E" w:rsidRDefault="008E2C0E" w:rsidP="008E2C0E">
      <w:pPr>
        <w:pStyle w:val="Odstavek"/>
        <w:spacing w:line="260" w:lineRule="exact"/>
        <w:rPr>
          <w:sz w:val="20"/>
          <w:szCs w:val="20"/>
        </w:rPr>
      </w:pPr>
      <w:r w:rsidRPr="008E2C0E">
        <w:rPr>
          <w:sz w:val="20"/>
          <w:szCs w:val="20"/>
        </w:rPr>
        <w:t>Pouk instrumentov in petja poteka dvakrat tedensko, pouk plesa do trikrat tedensko, pouk drugih predmetov pa enkrat tedensko.</w:t>
      </w:r>
    </w:p>
    <w:p w:rsidR="008E2C0E" w:rsidRPr="008E2C0E" w:rsidRDefault="008E2C0E" w:rsidP="008E2C0E">
      <w:pPr>
        <w:pStyle w:val="Odstavek"/>
        <w:spacing w:line="260" w:lineRule="exact"/>
        <w:rPr>
          <w:sz w:val="20"/>
          <w:szCs w:val="20"/>
        </w:rPr>
      </w:pPr>
      <w:r w:rsidRPr="008E2C0E">
        <w:rPr>
          <w:sz w:val="20"/>
          <w:szCs w:val="20"/>
        </w:rPr>
        <w:lastRenderedPageBreak/>
        <w:t>Za zelo nadarjene in uspešne učence se lahko od drugega razreda dalje organizira dodatni pouk kot dodatna individualna oziroma skupinska ura pouka.</w:t>
      </w:r>
    </w:p>
    <w:p w:rsidR="008E2C0E" w:rsidRPr="008E2C0E" w:rsidRDefault="008E2C0E" w:rsidP="008E2C0E">
      <w:pPr>
        <w:pStyle w:val="Odstavek"/>
        <w:spacing w:line="260" w:lineRule="exact"/>
        <w:rPr>
          <w:sz w:val="20"/>
          <w:szCs w:val="20"/>
        </w:rPr>
      </w:pPr>
      <w:r w:rsidRPr="008E2C0E">
        <w:rPr>
          <w:sz w:val="20"/>
          <w:szCs w:val="20"/>
        </w:rPr>
        <w:t>O uvedbi dodatnega pouka za posameznega učenca oziroma skupino odloča učiteljski zbor šole na predlog učitelja oziroma izpitne komisije in po posvetovanju z učencem in njegovimi starši.</w:t>
      </w:r>
    </w:p>
    <w:p w:rsidR="008E2C0E" w:rsidRPr="008E2C0E" w:rsidRDefault="008E2C0E" w:rsidP="008E2C0E">
      <w:pPr>
        <w:pStyle w:val="Odstavek"/>
        <w:spacing w:line="260" w:lineRule="exact"/>
        <w:rPr>
          <w:sz w:val="20"/>
          <w:szCs w:val="20"/>
        </w:rPr>
      </w:pPr>
      <w:r w:rsidRPr="008E2C0E">
        <w:rPr>
          <w:sz w:val="20"/>
          <w:szCs w:val="20"/>
        </w:rPr>
        <w:t>Podrobnejša navodila za izvajanje pouka, izjeme in merila za dodatni pouk, določi minister.</w:t>
      </w:r>
    </w:p>
    <w:p w:rsidR="008E2C0E" w:rsidRPr="008E2C0E" w:rsidRDefault="008E2C0E" w:rsidP="008E2C0E">
      <w:pPr>
        <w:pStyle w:val="len"/>
        <w:spacing w:line="260" w:lineRule="exact"/>
        <w:rPr>
          <w:sz w:val="20"/>
          <w:szCs w:val="20"/>
        </w:rPr>
      </w:pPr>
      <w:r w:rsidRPr="008E2C0E">
        <w:rPr>
          <w:sz w:val="20"/>
          <w:szCs w:val="20"/>
        </w:rPr>
        <w:t>32. člen</w:t>
      </w:r>
    </w:p>
    <w:p w:rsidR="008E2C0E" w:rsidRPr="008E2C0E" w:rsidRDefault="008E2C0E" w:rsidP="008E2C0E">
      <w:pPr>
        <w:pStyle w:val="lennaslov"/>
        <w:spacing w:line="260" w:lineRule="exact"/>
        <w:rPr>
          <w:sz w:val="20"/>
          <w:szCs w:val="20"/>
        </w:rPr>
      </w:pPr>
      <w:r w:rsidRPr="008E2C0E">
        <w:rPr>
          <w:sz w:val="20"/>
          <w:szCs w:val="20"/>
        </w:rPr>
        <w:t>(preverjanje in načini ocenjevanja)</w:t>
      </w:r>
    </w:p>
    <w:p w:rsidR="008E2C0E" w:rsidRPr="008E2C0E" w:rsidRDefault="008E2C0E" w:rsidP="008E2C0E">
      <w:pPr>
        <w:pStyle w:val="Odstavek"/>
        <w:spacing w:line="260" w:lineRule="exact"/>
        <w:rPr>
          <w:sz w:val="20"/>
          <w:szCs w:val="20"/>
        </w:rPr>
      </w:pPr>
      <w:r w:rsidRPr="008E2C0E">
        <w:rPr>
          <w:sz w:val="20"/>
          <w:szCs w:val="20"/>
        </w:rPr>
        <w:t>Znanje učencev se v glasbenih šolah preverja pri pouku in nastopih.</w:t>
      </w:r>
    </w:p>
    <w:p w:rsidR="008E2C0E" w:rsidRPr="008E2C0E" w:rsidRDefault="008E2C0E" w:rsidP="008E2C0E">
      <w:pPr>
        <w:pStyle w:val="Odstavek"/>
        <w:spacing w:line="260" w:lineRule="exact"/>
        <w:rPr>
          <w:sz w:val="20"/>
          <w:szCs w:val="20"/>
        </w:rPr>
      </w:pPr>
      <w:r w:rsidRPr="008E2C0E">
        <w:rPr>
          <w:sz w:val="20"/>
          <w:szCs w:val="20"/>
        </w:rPr>
        <w:t>Znanje učencev se v glasbeni šoli ocenjuje opisno oziroma številčno.</w:t>
      </w:r>
    </w:p>
    <w:p w:rsidR="008E2C0E" w:rsidRPr="008E2C0E" w:rsidRDefault="008E2C0E" w:rsidP="008E2C0E">
      <w:pPr>
        <w:pStyle w:val="Odstavek"/>
        <w:spacing w:line="260" w:lineRule="exact"/>
        <w:rPr>
          <w:sz w:val="20"/>
          <w:szCs w:val="20"/>
        </w:rPr>
      </w:pPr>
      <w:r w:rsidRPr="008E2C0E">
        <w:rPr>
          <w:sz w:val="20"/>
          <w:szCs w:val="20"/>
        </w:rPr>
        <w:t>Na predšolski stopnji in v pripravnici se znanje učencev ne ocenjuje.</w:t>
      </w:r>
    </w:p>
    <w:p w:rsidR="008E2C0E" w:rsidRPr="008E2C0E" w:rsidRDefault="008E2C0E" w:rsidP="008E2C0E">
      <w:pPr>
        <w:pStyle w:val="Odstavek"/>
        <w:spacing w:line="260" w:lineRule="exact"/>
        <w:rPr>
          <w:sz w:val="20"/>
          <w:szCs w:val="20"/>
        </w:rPr>
      </w:pPr>
      <w:r w:rsidRPr="008E2C0E">
        <w:rPr>
          <w:sz w:val="20"/>
          <w:szCs w:val="20"/>
        </w:rPr>
        <w:t>V prvem obdobju nižje stopnje glasbene šole se znanje učencev ocenjuje opisno ali številčno.</w:t>
      </w:r>
    </w:p>
    <w:p w:rsidR="008E2C0E" w:rsidRPr="008E2C0E" w:rsidRDefault="008E2C0E" w:rsidP="008E2C0E">
      <w:pPr>
        <w:pStyle w:val="Odstavek"/>
        <w:spacing w:line="260" w:lineRule="exact"/>
        <w:rPr>
          <w:sz w:val="20"/>
          <w:szCs w:val="20"/>
        </w:rPr>
      </w:pPr>
      <w:r w:rsidRPr="008E2C0E">
        <w:rPr>
          <w:sz w:val="20"/>
          <w:szCs w:val="20"/>
        </w:rPr>
        <w:t>V drugem obdobju nižje stopnje glasbene šole oziroma na nižji stopnji, če se ta ne deli na obdobja, ter na višji stopnji glasbene šole se znanje učencev ocenjuje številčno.</w:t>
      </w: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pStyle w:val="lennaslov"/>
        <w:spacing w:line="260" w:lineRule="exact"/>
        <w:rPr>
          <w:sz w:val="20"/>
          <w:szCs w:val="20"/>
        </w:rPr>
      </w:pPr>
      <w:r w:rsidRPr="008E2C0E">
        <w:rPr>
          <w:sz w:val="20"/>
          <w:szCs w:val="20"/>
        </w:rPr>
        <w:t>33. člen</w:t>
      </w:r>
    </w:p>
    <w:p w:rsidR="008E2C0E" w:rsidRPr="008E2C0E" w:rsidRDefault="008E2C0E" w:rsidP="008E2C0E">
      <w:pPr>
        <w:pStyle w:val="lennaslov"/>
        <w:spacing w:line="260" w:lineRule="exact"/>
        <w:rPr>
          <w:sz w:val="20"/>
          <w:szCs w:val="20"/>
        </w:rPr>
      </w:pPr>
      <w:r w:rsidRPr="008E2C0E">
        <w:rPr>
          <w:sz w:val="20"/>
          <w:szCs w:val="20"/>
        </w:rPr>
        <w:t>(izpitno ocenjevanje znanja)</w:t>
      </w:r>
    </w:p>
    <w:p w:rsidR="008E2C0E" w:rsidRPr="008E2C0E" w:rsidRDefault="008E2C0E" w:rsidP="008E2C0E">
      <w:pPr>
        <w:jc w:val="both"/>
        <w:rPr>
          <w:rFonts w:cs="Arial"/>
          <w:b/>
          <w:bCs/>
          <w:szCs w:val="20"/>
          <w:u w:val="single"/>
        </w:rPr>
      </w:pPr>
    </w:p>
    <w:p w:rsidR="008E2C0E" w:rsidRPr="008E2C0E" w:rsidRDefault="008E2C0E" w:rsidP="008E2C0E">
      <w:pPr>
        <w:ind w:firstLine="708"/>
        <w:jc w:val="both"/>
        <w:rPr>
          <w:rFonts w:cs="Arial"/>
          <w:bCs/>
          <w:szCs w:val="20"/>
        </w:rPr>
      </w:pPr>
      <w:r w:rsidRPr="008E2C0E">
        <w:rPr>
          <w:rFonts w:cs="Arial"/>
          <w:bCs/>
          <w:szCs w:val="20"/>
        </w:rPr>
        <w:t xml:space="preserve">Na nižji in višji stopnji glasbene šole se znanje učencev iz instrumenta, petja in plesa oziroma na višji stopnji iz </w:t>
      </w:r>
      <w:proofErr w:type="spellStart"/>
      <w:r w:rsidRPr="008E2C0E">
        <w:rPr>
          <w:rFonts w:cs="Arial"/>
          <w:bCs/>
          <w:szCs w:val="20"/>
        </w:rPr>
        <w:t>solfeggia</w:t>
      </w:r>
      <w:proofErr w:type="spellEnd"/>
      <w:r w:rsidRPr="008E2C0E">
        <w:rPr>
          <w:rFonts w:cs="Arial"/>
          <w:bCs/>
          <w:szCs w:val="20"/>
        </w:rPr>
        <w:t xml:space="preserve"> ocenjuje pri izpitu.</w:t>
      </w:r>
    </w:p>
    <w:p w:rsidR="008E2C0E" w:rsidRPr="008E2C0E" w:rsidRDefault="008E2C0E" w:rsidP="008E2C0E">
      <w:pPr>
        <w:ind w:firstLine="708"/>
        <w:jc w:val="both"/>
        <w:rPr>
          <w:rFonts w:cs="Arial"/>
          <w:bCs/>
          <w:szCs w:val="20"/>
        </w:rPr>
      </w:pPr>
      <w:r w:rsidRPr="008E2C0E">
        <w:rPr>
          <w:rFonts w:cs="Arial"/>
          <w:bCs/>
          <w:szCs w:val="20"/>
        </w:rPr>
        <w:t>V primeru iz drugega odstavka 12. člena tega zakona se znanje učencev iz instrumenta ocenjuje pri izpitu ob koncu prvega obdobja, v drugem obdobju pa vsako leto.</w:t>
      </w:r>
    </w:p>
    <w:p w:rsidR="008E2C0E" w:rsidRPr="008E2C0E" w:rsidRDefault="008E2C0E" w:rsidP="008E2C0E">
      <w:pPr>
        <w:ind w:firstLine="708"/>
        <w:jc w:val="both"/>
        <w:rPr>
          <w:rFonts w:cs="Arial"/>
          <w:bCs/>
          <w:szCs w:val="20"/>
        </w:rPr>
      </w:pPr>
      <w:r w:rsidRPr="008E2C0E">
        <w:rPr>
          <w:rFonts w:cs="Arial"/>
          <w:bCs/>
          <w:szCs w:val="20"/>
        </w:rPr>
        <w:t>Učenci opravljajo izpite praviloma ob koncu pouka.</w:t>
      </w:r>
    </w:p>
    <w:p w:rsidR="008E2C0E" w:rsidRPr="008E2C0E" w:rsidRDefault="008E2C0E" w:rsidP="008E2C0E">
      <w:pPr>
        <w:pStyle w:val="len"/>
        <w:spacing w:line="260" w:lineRule="exact"/>
        <w:rPr>
          <w:sz w:val="20"/>
          <w:szCs w:val="20"/>
        </w:rPr>
      </w:pPr>
      <w:r w:rsidRPr="008E2C0E">
        <w:rPr>
          <w:sz w:val="20"/>
          <w:szCs w:val="20"/>
        </w:rPr>
        <w:t>34. člen</w:t>
      </w:r>
    </w:p>
    <w:p w:rsidR="008E2C0E" w:rsidRPr="008E2C0E" w:rsidRDefault="008E2C0E" w:rsidP="008E2C0E">
      <w:pPr>
        <w:pStyle w:val="lennaslov"/>
        <w:spacing w:line="260" w:lineRule="exact"/>
        <w:rPr>
          <w:sz w:val="20"/>
          <w:szCs w:val="20"/>
        </w:rPr>
      </w:pPr>
      <w:r w:rsidRPr="008E2C0E">
        <w:rPr>
          <w:sz w:val="20"/>
          <w:szCs w:val="20"/>
        </w:rPr>
        <w:t>(izpiti učencev, ki niso vpisani v glasbeno šolo)</w:t>
      </w:r>
    </w:p>
    <w:p w:rsidR="008E2C0E" w:rsidRPr="008E2C0E" w:rsidRDefault="008E2C0E" w:rsidP="008E2C0E">
      <w:pPr>
        <w:pStyle w:val="Odstavek"/>
        <w:spacing w:line="260" w:lineRule="exact"/>
        <w:rPr>
          <w:sz w:val="20"/>
          <w:szCs w:val="20"/>
        </w:rPr>
      </w:pPr>
      <w:r w:rsidRPr="008E2C0E">
        <w:rPr>
          <w:sz w:val="20"/>
          <w:szCs w:val="20"/>
        </w:rPr>
        <w:t>V skladu z določili prejšnjega člena lahko v javni glasbeni šoli opravljajo izpit tudi učenci, ki niso vpisani v izobraževalni program.</w:t>
      </w:r>
    </w:p>
    <w:p w:rsidR="008E2C0E" w:rsidRPr="008E2C0E" w:rsidRDefault="008E2C0E" w:rsidP="008E2C0E">
      <w:pPr>
        <w:pStyle w:val="len"/>
        <w:spacing w:line="260" w:lineRule="exact"/>
        <w:rPr>
          <w:sz w:val="20"/>
          <w:szCs w:val="20"/>
        </w:rPr>
      </w:pPr>
      <w:r w:rsidRPr="008E2C0E">
        <w:rPr>
          <w:sz w:val="20"/>
          <w:szCs w:val="20"/>
        </w:rPr>
        <w:t>36. člen</w:t>
      </w:r>
    </w:p>
    <w:p w:rsidR="008E2C0E" w:rsidRPr="008E2C0E" w:rsidRDefault="008E2C0E" w:rsidP="008E2C0E">
      <w:pPr>
        <w:pStyle w:val="lennaslov"/>
        <w:spacing w:line="260" w:lineRule="exact"/>
        <w:rPr>
          <w:sz w:val="20"/>
          <w:szCs w:val="20"/>
        </w:rPr>
      </w:pPr>
      <w:r w:rsidRPr="008E2C0E">
        <w:rPr>
          <w:sz w:val="20"/>
          <w:szCs w:val="20"/>
        </w:rPr>
        <w:t>(napredovanje učencev in končanje izobraževanja)</w:t>
      </w:r>
    </w:p>
    <w:p w:rsidR="008E2C0E" w:rsidRPr="008E2C0E" w:rsidRDefault="008E2C0E" w:rsidP="008E2C0E">
      <w:pPr>
        <w:pStyle w:val="Odstavek"/>
        <w:spacing w:line="260" w:lineRule="exact"/>
        <w:rPr>
          <w:sz w:val="20"/>
          <w:szCs w:val="20"/>
        </w:rPr>
      </w:pPr>
      <w:r w:rsidRPr="008E2C0E">
        <w:rPr>
          <w:sz w:val="20"/>
          <w:szCs w:val="20"/>
        </w:rPr>
        <w:t>Učenci nižje in višje stopnje plesnega programa napredujejo v naslednji razred, če so ob koncu šolskega leta pozitivno ocenjeni.</w:t>
      </w:r>
    </w:p>
    <w:p w:rsidR="008E2C0E" w:rsidRPr="008E2C0E" w:rsidRDefault="008E2C0E" w:rsidP="008E2C0E">
      <w:pPr>
        <w:pStyle w:val="Odstavek"/>
        <w:spacing w:line="260" w:lineRule="exact"/>
        <w:rPr>
          <w:sz w:val="20"/>
          <w:szCs w:val="20"/>
        </w:rPr>
      </w:pPr>
      <w:r w:rsidRPr="008E2C0E">
        <w:rPr>
          <w:sz w:val="20"/>
          <w:szCs w:val="20"/>
        </w:rPr>
        <w:t>Učenci v prvem obdobju glasbenega programa napredujejo v naslednji razred ne glede na dosežene ocene pri posameznem predmetu.</w:t>
      </w:r>
    </w:p>
    <w:p w:rsidR="008E2C0E" w:rsidRPr="008E2C0E" w:rsidRDefault="008E2C0E" w:rsidP="008E2C0E">
      <w:pPr>
        <w:pStyle w:val="Odstavek"/>
        <w:spacing w:line="260" w:lineRule="exact"/>
        <w:rPr>
          <w:sz w:val="20"/>
          <w:szCs w:val="20"/>
        </w:rPr>
      </w:pPr>
      <w:r w:rsidRPr="008E2C0E">
        <w:rPr>
          <w:sz w:val="20"/>
          <w:szCs w:val="20"/>
        </w:rPr>
        <w:lastRenderedPageBreak/>
        <w:t>Učenci v drugem obdobju nižje stopnje glasbene šole oziroma na nižji stopnji, če se ta ne deli na obdobja, in učenci na višji stopnji glasbene šole napredujejo v naslednji razred pri posameznem predmetu glasbenega programa, če so ob koncu šolskega leta pozitivno ocenjeni.</w:t>
      </w:r>
    </w:p>
    <w:p w:rsidR="008E2C0E" w:rsidRPr="008E2C0E" w:rsidRDefault="008E2C0E" w:rsidP="008E2C0E">
      <w:pPr>
        <w:pStyle w:val="Odstavek"/>
        <w:spacing w:line="260" w:lineRule="exact"/>
        <w:rPr>
          <w:sz w:val="20"/>
          <w:szCs w:val="20"/>
        </w:rPr>
      </w:pPr>
      <w:r w:rsidRPr="008E2C0E">
        <w:rPr>
          <w:sz w:val="20"/>
          <w:szCs w:val="20"/>
        </w:rPr>
        <w:t>Če učenčevega znanja ob koncu šolskega leta zaradi daljše opravičene odsotnosti, bolezni, preselitve ali zaradi drugih opravičljivih razlogov ni mogoče oceniti in njegovo znanje ne zadošča glede na predpisani učni načrt, lahko učenec v drugem obdobju nižje stopnje glasbene šole oziroma na nižji stopnji, če se ta ne deli na obdobja, ter učenec na višji stopnji glasbene šole izobraževanje podaljša za eno leto.</w:t>
      </w:r>
    </w:p>
    <w:p w:rsidR="008E2C0E" w:rsidRPr="008E2C0E" w:rsidRDefault="008E2C0E" w:rsidP="008E2C0E">
      <w:pPr>
        <w:pStyle w:val="Odstavek"/>
        <w:spacing w:line="260" w:lineRule="exact"/>
        <w:rPr>
          <w:sz w:val="20"/>
          <w:szCs w:val="20"/>
        </w:rPr>
      </w:pPr>
      <w:r w:rsidRPr="008E2C0E">
        <w:rPr>
          <w:sz w:val="20"/>
          <w:szCs w:val="20"/>
        </w:rPr>
        <w:t>Zelo nadarjeni učenci lahko hitreje napredujejo.</w:t>
      </w:r>
    </w:p>
    <w:p w:rsidR="008E2C0E" w:rsidRPr="008E2C0E" w:rsidRDefault="008E2C0E" w:rsidP="008E2C0E">
      <w:pPr>
        <w:pStyle w:val="Odstavek"/>
        <w:spacing w:line="260" w:lineRule="exact"/>
        <w:ind w:firstLine="708"/>
        <w:rPr>
          <w:sz w:val="20"/>
          <w:szCs w:val="20"/>
        </w:rPr>
      </w:pPr>
      <w:r w:rsidRPr="008E2C0E">
        <w:rPr>
          <w:sz w:val="20"/>
          <w:szCs w:val="20"/>
        </w:rPr>
        <w:t xml:space="preserve">Učenec konča izobraževanje, ko uspešno konča nižjo oziroma višjo stopnjo glasbene šole. </w:t>
      </w:r>
    </w:p>
    <w:p w:rsidR="008E2C0E" w:rsidRPr="008E2C0E" w:rsidRDefault="008E2C0E" w:rsidP="008E2C0E">
      <w:pPr>
        <w:pStyle w:val="len0"/>
        <w:shd w:val="clear" w:color="auto" w:fill="FFFFFF"/>
        <w:spacing w:before="48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37. člen</w:t>
      </w:r>
    </w:p>
    <w:p w:rsidR="008E2C0E" w:rsidRPr="008E2C0E" w:rsidRDefault="008E2C0E" w:rsidP="008E2C0E">
      <w:pPr>
        <w:pStyle w:val="lennaslov0"/>
        <w:shd w:val="clear" w:color="auto" w:fill="FFFFFF"/>
        <w:spacing w:before="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(vpis v naslednji razred oziroma stopnjo)</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O vpisu učencev, ki so bili vpisani v glasbeno oziroma plesno pripravnico in se želijo vpisati v prvi razred nižje stopnje glasbene šole, odloča komisija za sprejemni preizkus, na predlog učitelja pripravnice.</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Učenec, ki je uspešno opravil izpit in je pozitivno ocenjen iz drugih obveznih predmetov po predmetniku, se lahko vpiše v naslednji razred.</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Učenec, ki je uspešno opravil izpit ob koncu nižje stopnje, se lahko vpiše na višjo stopnjo glasbene šole, če je mnenje izpitne komisije in učiteljskega zbora o nadarjenosti učenca pozitivno.</w:t>
      </w:r>
    </w:p>
    <w:p w:rsidR="008E2C0E" w:rsidRPr="008E2C0E" w:rsidRDefault="008E2C0E" w:rsidP="008E2C0E">
      <w:pPr>
        <w:pStyle w:val="len0"/>
        <w:shd w:val="clear" w:color="auto" w:fill="FFFFFF"/>
        <w:spacing w:before="48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38. člen</w:t>
      </w:r>
    </w:p>
    <w:p w:rsidR="008E2C0E" w:rsidRPr="008E2C0E" w:rsidRDefault="008E2C0E" w:rsidP="008E2C0E">
      <w:pPr>
        <w:pStyle w:val="lennaslov0"/>
        <w:shd w:val="clear" w:color="auto" w:fill="FFFFFF"/>
        <w:spacing w:before="0" w:beforeAutospacing="0" w:after="0" w:afterAutospacing="0" w:line="260" w:lineRule="exact"/>
        <w:jc w:val="center"/>
        <w:rPr>
          <w:rFonts w:ascii="Arial" w:hAnsi="Arial" w:cs="Arial"/>
          <w:b/>
          <w:bCs/>
          <w:color w:val="000000"/>
          <w:sz w:val="20"/>
          <w:szCs w:val="20"/>
        </w:rPr>
      </w:pPr>
      <w:r w:rsidRPr="008E2C0E">
        <w:rPr>
          <w:rFonts w:ascii="Arial" w:hAnsi="Arial" w:cs="Arial"/>
          <w:b/>
          <w:bCs/>
          <w:color w:val="000000"/>
          <w:sz w:val="20"/>
          <w:szCs w:val="20"/>
        </w:rPr>
        <w:t>(popravni izpit)</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 xml:space="preserve">Učenci, ki so v drugem obdobju nižje stopnje glasbene šole oziroma na nižji stopnji, če se ta ne deli na obdobja, ob koncu pouka v šolskem letu negativno ocenjeni iz predmeta nauk o glasbi oziroma iz predmeta </w:t>
      </w:r>
      <w:proofErr w:type="spellStart"/>
      <w:r w:rsidRPr="008E2C0E">
        <w:rPr>
          <w:rFonts w:ascii="Arial" w:hAnsi="Arial" w:cs="Arial"/>
          <w:color w:val="000000"/>
          <w:sz w:val="20"/>
          <w:szCs w:val="20"/>
        </w:rPr>
        <w:t>solfeggio</w:t>
      </w:r>
      <w:proofErr w:type="spellEnd"/>
      <w:r w:rsidRPr="008E2C0E">
        <w:rPr>
          <w:rFonts w:ascii="Arial" w:hAnsi="Arial" w:cs="Arial"/>
          <w:color w:val="000000"/>
          <w:sz w:val="20"/>
          <w:szCs w:val="20"/>
        </w:rPr>
        <w:t xml:space="preserve"> na višji stopnji glasbene šole, do konca šolskega leta opravljajo popravni izpit.</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 xml:space="preserve">Popravni izpit lahko opravlja učenec le enkrat v posameznem šolskem letu oziroma le enkrat v istem obdobju ali isti stopnji. Če učenec popravnega izpita ne opravi uspešno, ponavlja razred nauka o glasbi oziroma </w:t>
      </w:r>
      <w:proofErr w:type="spellStart"/>
      <w:r w:rsidRPr="008E2C0E">
        <w:rPr>
          <w:rFonts w:ascii="Arial" w:hAnsi="Arial" w:cs="Arial"/>
          <w:color w:val="000000"/>
          <w:sz w:val="20"/>
          <w:szCs w:val="20"/>
        </w:rPr>
        <w:t>solfeggia</w:t>
      </w:r>
      <w:proofErr w:type="spellEnd"/>
      <w:r w:rsidRPr="008E2C0E">
        <w:rPr>
          <w:rFonts w:ascii="Arial" w:hAnsi="Arial" w:cs="Arial"/>
          <w:color w:val="000000"/>
          <w:sz w:val="20"/>
          <w:szCs w:val="20"/>
        </w:rPr>
        <w:t>.</w:t>
      </w:r>
    </w:p>
    <w:p w:rsidR="008E2C0E" w:rsidRPr="008E2C0E" w:rsidRDefault="008E2C0E" w:rsidP="008E2C0E">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8E2C0E">
        <w:rPr>
          <w:rFonts w:ascii="Arial" w:hAnsi="Arial" w:cs="Arial"/>
          <w:color w:val="000000"/>
          <w:sz w:val="20"/>
          <w:szCs w:val="20"/>
        </w:rPr>
        <w:t>Pri instrumentu, petju in plesu učenec ne opravlja popravnega izpita.</w:t>
      </w:r>
    </w:p>
    <w:p w:rsidR="008E2C0E" w:rsidRPr="008E2C0E" w:rsidRDefault="008E2C0E" w:rsidP="008E2C0E">
      <w:pPr>
        <w:pStyle w:val="len"/>
        <w:spacing w:line="260" w:lineRule="exact"/>
        <w:rPr>
          <w:sz w:val="20"/>
          <w:szCs w:val="20"/>
        </w:rPr>
      </w:pPr>
      <w:r w:rsidRPr="008E2C0E">
        <w:rPr>
          <w:sz w:val="20"/>
          <w:szCs w:val="20"/>
        </w:rPr>
        <w:t>42. člen</w:t>
      </w:r>
    </w:p>
    <w:p w:rsidR="008E2C0E" w:rsidRPr="008E2C0E" w:rsidRDefault="008E2C0E" w:rsidP="008E2C0E">
      <w:pPr>
        <w:pStyle w:val="lennaslov"/>
        <w:spacing w:line="260" w:lineRule="exact"/>
        <w:rPr>
          <w:sz w:val="20"/>
          <w:szCs w:val="20"/>
        </w:rPr>
      </w:pPr>
      <w:r w:rsidRPr="008E2C0E">
        <w:rPr>
          <w:sz w:val="20"/>
          <w:szCs w:val="20"/>
        </w:rPr>
        <w:t>(vrsta zbirk podatkov)</w:t>
      </w:r>
    </w:p>
    <w:p w:rsidR="008E2C0E" w:rsidRPr="008E2C0E" w:rsidRDefault="008E2C0E" w:rsidP="008E2C0E">
      <w:pPr>
        <w:pStyle w:val="Odstavek"/>
        <w:spacing w:line="260" w:lineRule="exact"/>
        <w:rPr>
          <w:sz w:val="20"/>
          <w:szCs w:val="20"/>
        </w:rPr>
      </w:pPr>
      <w:r w:rsidRPr="008E2C0E">
        <w:rPr>
          <w:sz w:val="20"/>
          <w:szCs w:val="20"/>
        </w:rPr>
        <w:t>Glasbena šola vodi naslednji zbirki podatkov:</w:t>
      </w:r>
    </w:p>
    <w:p w:rsidR="008E2C0E" w:rsidRPr="008E2C0E" w:rsidRDefault="008E2C0E" w:rsidP="008E2C0E">
      <w:pPr>
        <w:pStyle w:val="tevilnatoka"/>
        <w:numPr>
          <w:ilvl w:val="0"/>
          <w:numId w:val="0"/>
        </w:numPr>
        <w:spacing w:line="260" w:lineRule="exact"/>
        <w:rPr>
          <w:rFonts w:cs="Arial"/>
          <w:sz w:val="20"/>
          <w:szCs w:val="20"/>
        </w:rPr>
      </w:pPr>
      <w:r w:rsidRPr="008E2C0E">
        <w:rPr>
          <w:rFonts w:cs="Arial"/>
          <w:sz w:val="20"/>
          <w:szCs w:val="20"/>
        </w:rPr>
        <w:t xml:space="preserve">1.  </w:t>
      </w:r>
      <w:r w:rsidRPr="008E2C0E">
        <w:rPr>
          <w:rFonts w:cs="Arial"/>
          <w:sz w:val="20"/>
          <w:szCs w:val="20"/>
        </w:rPr>
        <w:tab/>
        <w:t xml:space="preserve">zbirko podatkov o učencih, vpisanih v glasbeno šolo, in starših, če gre za mladoletne     </w:t>
      </w:r>
      <w:r w:rsidRPr="008E2C0E">
        <w:rPr>
          <w:rFonts w:cs="Arial"/>
          <w:sz w:val="20"/>
          <w:szCs w:val="20"/>
        </w:rPr>
        <w:tab/>
        <w:t>učence,</w:t>
      </w:r>
    </w:p>
    <w:p w:rsidR="008E2C0E" w:rsidRPr="008E2C0E" w:rsidRDefault="008E2C0E" w:rsidP="008E2C0E">
      <w:pPr>
        <w:pStyle w:val="tevilnatoka"/>
        <w:numPr>
          <w:ilvl w:val="0"/>
          <w:numId w:val="0"/>
        </w:numPr>
        <w:spacing w:line="260" w:lineRule="exact"/>
        <w:rPr>
          <w:rFonts w:cs="Arial"/>
          <w:sz w:val="20"/>
          <w:szCs w:val="20"/>
        </w:rPr>
      </w:pPr>
      <w:r w:rsidRPr="008E2C0E">
        <w:rPr>
          <w:rFonts w:cs="Arial"/>
          <w:sz w:val="20"/>
          <w:szCs w:val="20"/>
        </w:rPr>
        <w:t xml:space="preserve">2.  </w:t>
      </w:r>
      <w:r w:rsidRPr="008E2C0E">
        <w:rPr>
          <w:rFonts w:cs="Arial"/>
          <w:sz w:val="20"/>
          <w:szCs w:val="20"/>
        </w:rPr>
        <w:tab/>
        <w:t>zbirko podatkov o napredovanju učencev, izdanih spričevalih in drugih listinah.</w:t>
      </w:r>
    </w:p>
    <w:p w:rsidR="008E2C0E" w:rsidRPr="008E2C0E" w:rsidRDefault="008E2C0E" w:rsidP="008E2C0E">
      <w:pPr>
        <w:pStyle w:val="Odstavek"/>
        <w:spacing w:line="260" w:lineRule="exact"/>
        <w:rPr>
          <w:sz w:val="20"/>
          <w:szCs w:val="20"/>
        </w:rPr>
      </w:pPr>
      <w:r w:rsidRPr="008E2C0E">
        <w:rPr>
          <w:sz w:val="20"/>
          <w:szCs w:val="20"/>
        </w:rPr>
        <w:t>Zbirka podatkov iz 1. točke prejšnjega odstavka vsebuje:</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lastRenderedPageBreak/>
        <w:t>ime in priimek, spol, datum, kraj in državo rojstva, prebivališče in državljanstvo, zdravstvene posebnosti, katerih poznavanje je nujno za učenčevo varnost in za delo z učencem, ime vrtca oziroma šole, ki jo obiskuje, ter oddelek, razred oziroma letnik, v katerega je vključen, in</w:t>
      </w:r>
    </w:p>
    <w:p w:rsidR="008E2C0E" w:rsidRPr="008E2C0E" w:rsidRDefault="008E2C0E" w:rsidP="008E2C0E">
      <w:pPr>
        <w:pStyle w:val="Alineazaodstavkom"/>
        <w:numPr>
          <w:ilvl w:val="0"/>
          <w:numId w:val="4"/>
        </w:numPr>
        <w:overflowPunct/>
        <w:autoSpaceDE/>
        <w:autoSpaceDN/>
        <w:adjustRightInd/>
        <w:spacing w:line="260" w:lineRule="exact"/>
        <w:textAlignment w:val="auto"/>
        <w:rPr>
          <w:sz w:val="20"/>
          <w:szCs w:val="20"/>
        </w:rPr>
      </w:pPr>
      <w:r w:rsidRPr="008E2C0E">
        <w:rPr>
          <w:sz w:val="20"/>
          <w:szCs w:val="20"/>
        </w:rPr>
        <w:t>podatke o starših: ime in priimek, naslov prebivališča, telefonska številka osebe, ki ji je mogoče posredovati nujna sporočila.</w:t>
      </w:r>
    </w:p>
    <w:p w:rsidR="008E2C0E" w:rsidRPr="008E2C0E" w:rsidRDefault="008E2C0E" w:rsidP="008E2C0E">
      <w:pPr>
        <w:pStyle w:val="Odstavek"/>
        <w:spacing w:line="260" w:lineRule="exact"/>
        <w:rPr>
          <w:sz w:val="20"/>
          <w:szCs w:val="20"/>
        </w:rPr>
      </w:pPr>
      <w:r w:rsidRPr="008E2C0E">
        <w:rPr>
          <w:sz w:val="20"/>
          <w:szCs w:val="20"/>
        </w:rPr>
        <w:t>V zbirki podatkov iz 2. točke prvega odstavka tega člena so poleg podatkov iz prve alinee prejšnjega odstavka še podatki o napredovanju učenca, izdanih spričevalih in drugih listinah.</w:t>
      </w:r>
    </w:p>
    <w:p w:rsidR="008E2C0E" w:rsidRPr="008E2C0E" w:rsidRDefault="008E2C0E" w:rsidP="008E2C0E">
      <w:pPr>
        <w:pStyle w:val="Odstavek"/>
        <w:spacing w:line="260" w:lineRule="exact"/>
        <w:rPr>
          <w:sz w:val="20"/>
          <w:szCs w:val="20"/>
        </w:rPr>
      </w:pPr>
      <w:r w:rsidRPr="008E2C0E">
        <w:rPr>
          <w:sz w:val="20"/>
          <w:szCs w:val="20"/>
        </w:rPr>
        <w:t>Zbirke podatkov iz prejšnjih odstavkov tega člena se vodijo v šolski dokumentaciji, ki jo predpisuje poseben podzakonski akt.</w:t>
      </w: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rPr>
          <w:b/>
          <w:bCs/>
          <w:szCs w:val="20"/>
        </w:rPr>
      </w:pPr>
      <w:r w:rsidRPr="008E2C0E">
        <w:rPr>
          <w:b/>
          <w:bCs/>
          <w:szCs w:val="20"/>
        </w:rPr>
        <w:t>OSNUTKI PODZAKONSKIH AKTOV, PRILOŽENI K PREDLOGU ZAKONA O SPREMEMBAH IN DOPOLNITVAH ZAKONA O GLASBENIH ŠOLAH</w:t>
      </w:r>
    </w:p>
    <w:p w:rsidR="008E2C0E" w:rsidRPr="008E2C0E" w:rsidRDefault="008E2C0E" w:rsidP="008E2C0E">
      <w:pPr>
        <w:rPr>
          <w:szCs w:val="20"/>
        </w:rPr>
      </w:pPr>
    </w:p>
    <w:p w:rsidR="008E2C0E" w:rsidRPr="008E2C0E" w:rsidRDefault="008E2C0E" w:rsidP="008E2C0E">
      <w:pPr>
        <w:pStyle w:val="Odstavekseznama"/>
        <w:numPr>
          <w:ilvl w:val="0"/>
          <w:numId w:val="11"/>
        </w:numPr>
        <w:spacing w:after="160"/>
        <w:ind w:left="142" w:hanging="294"/>
        <w:jc w:val="both"/>
        <w:rPr>
          <w:b/>
          <w:bCs/>
          <w:szCs w:val="20"/>
        </w:rPr>
      </w:pPr>
      <w:r w:rsidRPr="008E2C0E">
        <w:rPr>
          <w:b/>
          <w:bCs/>
          <w:szCs w:val="20"/>
        </w:rPr>
        <w:t>Pravilnik o spremembah in dopolnitvah Pravilnika o zbiranju in varstvu osebnih podatkov v glasbenih šolah</w:t>
      </w:r>
    </w:p>
    <w:p w:rsidR="008E2C0E" w:rsidRPr="008E2C0E" w:rsidRDefault="008E2C0E" w:rsidP="008E2C0E">
      <w:pPr>
        <w:pStyle w:val="Odstavekseznama"/>
        <w:ind w:left="142"/>
        <w:jc w:val="both"/>
        <w:rPr>
          <w:szCs w:val="20"/>
        </w:rPr>
      </w:pPr>
      <w:r w:rsidRPr="008E2C0E">
        <w:rPr>
          <w:szCs w:val="20"/>
        </w:rPr>
        <w:t>preambula: Na podlagi 45. člena Zakona o glasbenih šolah (Uradni list RS, št. 19/00) minister za vzgojo in izobraževanje izdaja Pravilnik o spremembah in dopolnitvah Pravilnika o zbiranju in varstvu osebnih podatkov v glasbenih šolah.</w:t>
      </w:r>
    </w:p>
    <w:p w:rsidR="008E2C0E" w:rsidRPr="008E2C0E" w:rsidRDefault="008E2C0E" w:rsidP="008E2C0E">
      <w:pPr>
        <w:pStyle w:val="Odstavekseznama"/>
        <w:ind w:left="142"/>
        <w:jc w:val="both"/>
        <w:rPr>
          <w:szCs w:val="20"/>
        </w:rPr>
      </w:pPr>
      <w:r w:rsidRPr="008E2C0E">
        <w:rPr>
          <w:szCs w:val="20"/>
        </w:rPr>
        <w:t>Vsebina: Osnutek pravilnika se uskladi s predlogom Zakona o glasbenih šolah pri poimenovanju izobraževalnih programov in pridobivanju podatkov o učencih (EMŠO) in njihovih starših (elektronski naslov, davčna številka). Pravilnik nima prilog. Predviden začetek veljavnosti je 1. september 2024.</w:t>
      </w:r>
    </w:p>
    <w:p w:rsidR="008E2C0E" w:rsidRPr="008E2C0E" w:rsidRDefault="008E2C0E" w:rsidP="008E2C0E">
      <w:pPr>
        <w:pStyle w:val="Odstavekseznama"/>
        <w:ind w:left="142"/>
        <w:jc w:val="both"/>
        <w:rPr>
          <w:szCs w:val="20"/>
        </w:rPr>
      </w:pPr>
    </w:p>
    <w:p w:rsidR="008E2C0E" w:rsidRPr="008E2C0E" w:rsidRDefault="008E2C0E" w:rsidP="008E2C0E">
      <w:pPr>
        <w:pStyle w:val="Odstavekseznama"/>
        <w:numPr>
          <w:ilvl w:val="0"/>
          <w:numId w:val="11"/>
        </w:numPr>
        <w:spacing w:after="160"/>
        <w:ind w:left="142"/>
        <w:jc w:val="both"/>
        <w:rPr>
          <w:b/>
          <w:bCs/>
          <w:szCs w:val="20"/>
        </w:rPr>
      </w:pPr>
      <w:r w:rsidRPr="008E2C0E">
        <w:rPr>
          <w:b/>
          <w:bCs/>
          <w:szCs w:val="20"/>
        </w:rPr>
        <w:t>Pravilnik o spremembah in dopolnitvah Pravilnika o preverjanju in ocenjevanju znanja ter napredovanju učencev v glasbenih šolah</w:t>
      </w:r>
    </w:p>
    <w:p w:rsidR="008E2C0E" w:rsidRPr="008E2C0E" w:rsidRDefault="008E2C0E" w:rsidP="008E2C0E">
      <w:pPr>
        <w:pStyle w:val="Odstavekseznama"/>
        <w:ind w:left="142"/>
        <w:jc w:val="both"/>
        <w:rPr>
          <w:szCs w:val="20"/>
        </w:rPr>
      </w:pPr>
      <w:r w:rsidRPr="008E2C0E">
        <w:rPr>
          <w:szCs w:val="20"/>
        </w:rPr>
        <w:t>preambula: Na podlagi 39. člena Zakona o glasbenih šolah (Uradni list RS, št. 81/06 – uradno prečiščeno besedilo) minister za vzgojo in izobraževanje izdaja Pravilnik o spremembah in dopolnitvah Pravilnika o preverjanju in ocenjevanju znanja ter napredovanju učencev v glasbenih šolah.</w:t>
      </w:r>
    </w:p>
    <w:p w:rsidR="008E2C0E" w:rsidRPr="008E2C0E" w:rsidRDefault="008E2C0E" w:rsidP="008E2C0E">
      <w:pPr>
        <w:pStyle w:val="Odstavekseznama"/>
        <w:ind w:left="142"/>
        <w:jc w:val="both"/>
        <w:rPr>
          <w:szCs w:val="20"/>
        </w:rPr>
      </w:pPr>
      <w:r w:rsidRPr="008E2C0E">
        <w:rPr>
          <w:szCs w:val="20"/>
        </w:rPr>
        <w:t xml:space="preserve">Vsebina: Poimenovanja izobraževalnih programov ter stopenj izobraževanja se v Pravilniku o spremembah in dopolnitvah Pravilnika o preverjanju in ocenjevanju znanja ter napredovanju učencev v glasbenih šolah uskladi s poimenovanji v predlogu </w:t>
      </w:r>
      <w:r w:rsidRPr="008E2C0E">
        <w:rPr>
          <w:rFonts w:cstheme="minorHAnsi"/>
          <w:szCs w:val="20"/>
        </w:rPr>
        <w:t xml:space="preserve">sprememb in dopolnitev </w:t>
      </w:r>
      <w:r w:rsidRPr="008E2C0E">
        <w:rPr>
          <w:szCs w:val="20"/>
        </w:rPr>
        <w:t>Zakona o glasbenih šolah.</w:t>
      </w:r>
    </w:p>
    <w:p w:rsidR="008E2C0E" w:rsidRPr="008E2C0E" w:rsidRDefault="008E2C0E" w:rsidP="008E2C0E">
      <w:pPr>
        <w:pStyle w:val="Odstavekseznama"/>
        <w:ind w:left="142"/>
        <w:jc w:val="both"/>
        <w:rPr>
          <w:szCs w:val="20"/>
        </w:rPr>
      </w:pPr>
      <w:r w:rsidRPr="008E2C0E">
        <w:rPr>
          <w:szCs w:val="20"/>
        </w:rPr>
        <w:t>Pravilnik nima prilog. Predviden začetek veljavnosti je 1. september 2024.</w:t>
      </w:r>
    </w:p>
    <w:p w:rsidR="008E2C0E" w:rsidRPr="008E2C0E" w:rsidRDefault="008E2C0E" w:rsidP="008E2C0E">
      <w:pPr>
        <w:pStyle w:val="Odstavekseznama"/>
        <w:ind w:left="142"/>
        <w:jc w:val="both"/>
        <w:rPr>
          <w:szCs w:val="20"/>
        </w:rPr>
      </w:pPr>
    </w:p>
    <w:p w:rsidR="008E2C0E" w:rsidRPr="008E2C0E" w:rsidRDefault="008E2C0E" w:rsidP="008E2C0E">
      <w:pPr>
        <w:pStyle w:val="Odstavekseznama"/>
        <w:ind w:left="142"/>
        <w:jc w:val="both"/>
        <w:rPr>
          <w:szCs w:val="20"/>
        </w:rPr>
      </w:pPr>
    </w:p>
    <w:p w:rsidR="008E2C0E" w:rsidRPr="008E2C0E" w:rsidRDefault="008E2C0E" w:rsidP="008E2C0E">
      <w:pPr>
        <w:pStyle w:val="Odstavekseznama"/>
        <w:numPr>
          <w:ilvl w:val="0"/>
          <w:numId w:val="11"/>
        </w:numPr>
        <w:spacing w:after="160"/>
        <w:ind w:left="142"/>
        <w:jc w:val="both"/>
        <w:rPr>
          <w:b/>
          <w:bCs/>
          <w:szCs w:val="20"/>
        </w:rPr>
      </w:pPr>
      <w:r w:rsidRPr="008E2C0E">
        <w:rPr>
          <w:b/>
          <w:bCs/>
          <w:szCs w:val="20"/>
        </w:rPr>
        <w:t>Pravilnik o spremembah in dopolnitvah Pravilnika o dokumentaciji v glasbenih šolah</w:t>
      </w:r>
    </w:p>
    <w:p w:rsidR="008E2C0E" w:rsidRPr="008E2C0E" w:rsidRDefault="008E2C0E" w:rsidP="008E2C0E">
      <w:pPr>
        <w:pStyle w:val="Odstavekseznama"/>
        <w:ind w:left="142"/>
        <w:jc w:val="both"/>
        <w:rPr>
          <w:szCs w:val="20"/>
        </w:rPr>
      </w:pPr>
      <w:r w:rsidRPr="008E2C0E">
        <w:rPr>
          <w:szCs w:val="20"/>
        </w:rPr>
        <w:t>Preambula: Na podlagi 39. in 42. člena Zakona o glasbenih šolah (Uradni list RS, št. 81/06 – uradno prečiščeno besedilo) minister za vzgojo in izobraževanje izdaja Pravilnik o spremembah in dopolnitvah Pravilnika o dokumentaciji v glasbenih šolah.</w:t>
      </w:r>
    </w:p>
    <w:p w:rsidR="008E2C0E" w:rsidRPr="008E2C0E" w:rsidRDefault="008E2C0E" w:rsidP="008E2C0E">
      <w:pPr>
        <w:pStyle w:val="Odstavekseznama"/>
        <w:ind w:left="142"/>
        <w:jc w:val="both"/>
        <w:rPr>
          <w:szCs w:val="20"/>
        </w:rPr>
      </w:pPr>
      <w:r w:rsidRPr="008E2C0E">
        <w:rPr>
          <w:szCs w:val="20"/>
        </w:rPr>
        <w:t>Vsebina: Spremeni se priloga Pravilnika o dokumentaciji v glasbenih šolah. Pod 4. Dokumentacija o poteku pouka in drugega vzgojno-izobraževalnega dela se spremeni opis vsebine dokumentov pod zaporedno številko 4.5  (glasbena beležka). Glasbena beležka se uporablja pri individualnem pouku, saj bi učitelj pri skupinskem pouku (balet, sodobni ples) porabil preveč časa za zapisovanje obravnavane snovi vsakemu učencu posebej. Za skupinski pouk se vodi dnevnik skupinskega pouka. Pod zaporedno številko 5.2 (vpisni list) se doda elektronski naslov in davčna številka staršev.  V rubriki 7. Druga dokumentacija se pod zaporedno številko 7.1. doda nov naziv dokumenta: »Obvestilo o ocenah ob koncu ocenjevalnega obdobja med šolskim letom«, ki določa, da se za učence baleta in sodobnega plesa ob koncu ocenjevalnega obdobja izda obvestilo o ocenah, saj se glasbena beležka uporablja le pri individualnem pouku.</w:t>
      </w:r>
    </w:p>
    <w:p w:rsidR="008E2C0E" w:rsidRPr="008E2C0E" w:rsidRDefault="008E2C0E" w:rsidP="008E2C0E">
      <w:pPr>
        <w:pStyle w:val="Odstavekseznama"/>
        <w:ind w:left="142"/>
        <w:jc w:val="both"/>
        <w:rPr>
          <w:szCs w:val="20"/>
        </w:rPr>
      </w:pPr>
      <w:r w:rsidRPr="008E2C0E">
        <w:rPr>
          <w:szCs w:val="20"/>
        </w:rPr>
        <w:t xml:space="preserve">Dokumenti, ki sledijo dokumentu 7.1. se preštevilčijo. </w:t>
      </w:r>
    </w:p>
    <w:p w:rsidR="008E2C0E" w:rsidRPr="008E2C0E" w:rsidRDefault="008E2C0E" w:rsidP="008E2C0E">
      <w:pPr>
        <w:pStyle w:val="Odstavekseznama"/>
        <w:ind w:left="142"/>
        <w:jc w:val="both"/>
        <w:rPr>
          <w:szCs w:val="20"/>
        </w:rPr>
      </w:pPr>
      <w:r w:rsidRPr="008E2C0E">
        <w:rPr>
          <w:szCs w:val="20"/>
        </w:rPr>
        <w:t>Predviden začetek veljavnosti je 1. september 2024.</w:t>
      </w:r>
    </w:p>
    <w:p w:rsidR="008E2C0E" w:rsidRPr="008E2C0E" w:rsidRDefault="008E2C0E" w:rsidP="008E2C0E">
      <w:pPr>
        <w:ind w:left="142"/>
        <w:rPr>
          <w:szCs w:val="20"/>
        </w:rPr>
      </w:pPr>
      <w:r w:rsidRPr="008E2C0E">
        <w:rPr>
          <w:szCs w:val="20"/>
        </w:rPr>
        <w:br w:type="page"/>
      </w:r>
    </w:p>
    <w:p w:rsidR="008E2C0E" w:rsidRPr="008E2C0E" w:rsidRDefault="008E2C0E" w:rsidP="008E2C0E">
      <w:pPr>
        <w:pStyle w:val="Odstavekseznama"/>
        <w:ind w:left="142"/>
        <w:jc w:val="both"/>
        <w:rPr>
          <w:szCs w:val="20"/>
        </w:rPr>
      </w:pPr>
    </w:p>
    <w:p w:rsidR="008E2C0E" w:rsidRPr="008E2C0E" w:rsidRDefault="008E2C0E" w:rsidP="008E2C0E">
      <w:pPr>
        <w:pStyle w:val="Odstavekseznama"/>
        <w:numPr>
          <w:ilvl w:val="0"/>
          <w:numId w:val="11"/>
        </w:numPr>
        <w:spacing w:after="160"/>
        <w:ind w:left="142"/>
        <w:jc w:val="both"/>
        <w:rPr>
          <w:b/>
          <w:bCs/>
          <w:szCs w:val="20"/>
        </w:rPr>
      </w:pPr>
      <w:r w:rsidRPr="008E2C0E">
        <w:rPr>
          <w:b/>
          <w:bCs/>
          <w:szCs w:val="20"/>
        </w:rPr>
        <w:t>Pravilnik o spremembah in dopolnitvah Pravilnika o izvajanju pouka v glasbenih šolah</w:t>
      </w:r>
    </w:p>
    <w:p w:rsidR="008E2C0E" w:rsidRPr="008E2C0E" w:rsidRDefault="008E2C0E" w:rsidP="008E2C0E">
      <w:pPr>
        <w:pStyle w:val="Odstavekseznama"/>
        <w:ind w:left="142"/>
        <w:jc w:val="both"/>
        <w:rPr>
          <w:szCs w:val="20"/>
        </w:rPr>
      </w:pPr>
      <w:r w:rsidRPr="008E2C0E">
        <w:rPr>
          <w:szCs w:val="20"/>
        </w:rPr>
        <w:t>Preambula: Na podlagi 16. člena Zakona o glasbenih šolah (Uradni list RS, št. 19/00) minister za vzgojo in izobraževanje izdaja Pravilnik o spremembah in dopolnitvah Pravilnika o izvajanju pouka v glasbenih šolah.</w:t>
      </w:r>
    </w:p>
    <w:p w:rsidR="008E2C0E" w:rsidRPr="008E2C0E" w:rsidRDefault="008E2C0E" w:rsidP="008E2C0E">
      <w:pPr>
        <w:pStyle w:val="Odstavekseznama"/>
        <w:ind w:left="142"/>
        <w:jc w:val="both"/>
        <w:rPr>
          <w:rFonts w:cstheme="minorHAnsi"/>
          <w:szCs w:val="20"/>
        </w:rPr>
      </w:pPr>
      <w:r w:rsidRPr="008E2C0E">
        <w:rPr>
          <w:rFonts w:cstheme="minorHAnsi"/>
          <w:szCs w:val="20"/>
        </w:rPr>
        <w:t xml:space="preserve">Vsebina: </w:t>
      </w:r>
      <w:r w:rsidRPr="008E2C0E">
        <w:rPr>
          <w:rFonts w:cstheme="minorHAnsi"/>
          <w:bCs/>
          <w:szCs w:val="20"/>
        </w:rPr>
        <w:t xml:space="preserve">Besedilo 4. člena Pravilnika o izvajanju pouka (v nadaljnjem besedilu: Pravilnik) se uskladi s predmetnikom v izobraževalnem programu glasba, ki določa, da se pouk nauka o glasbi oziroma </w:t>
      </w:r>
      <w:proofErr w:type="spellStart"/>
      <w:r w:rsidRPr="008E2C0E">
        <w:rPr>
          <w:rFonts w:cstheme="minorHAnsi"/>
          <w:bCs/>
          <w:szCs w:val="20"/>
        </w:rPr>
        <w:t>solfeggia</w:t>
      </w:r>
      <w:proofErr w:type="spellEnd"/>
      <w:r w:rsidRPr="008E2C0E">
        <w:rPr>
          <w:rFonts w:cstheme="minorHAnsi"/>
          <w:bCs/>
          <w:szCs w:val="20"/>
        </w:rPr>
        <w:t xml:space="preserve"> izvaja 1 šolsko uro, </w:t>
      </w:r>
      <w:r w:rsidRPr="008E2C0E">
        <w:rPr>
          <w:rFonts w:cstheme="minorHAnsi"/>
          <w:szCs w:val="20"/>
        </w:rPr>
        <w:t xml:space="preserve">1,33 šolske ure (60 minut) ali 2 šolski uri (90 minut). Prav tako se spremeni dikcija stopnje izobraževanja, ki se uskladi s predlogom sprememb in dopolnitev Zakona o glasbenih šolah. </w:t>
      </w:r>
    </w:p>
    <w:p w:rsidR="008E2C0E" w:rsidRPr="008E2C0E" w:rsidRDefault="008E2C0E" w:rsidP="008E2C0E">
      <w:pPr>
        <w:pStyle w:val="Odstavekseznama"/>
        <w:ind w:left="142"/>
        <w:jc w:val="both"/>
        <w:rPr>
          <w:rFonts w:cstheme="minorHAnsi"/>
          <w:szCs w:val="20"/>
        </w:rPr>
      </w:pPr>
      <w:r w:rsidRPr="008E2C0E">
        <w:rPr>
          <w:rFonts w:cstheme="minorHAnsi"/>
          <w:szCs w:val="20"/>
        </w:rPr>
        <w:t xml:space="preserve">Določba drugega odstavka 9. člena se uskladi s spremembami izobraževalnega programa glasba. V izobraževalnem programu glasba se namreč deli na dve vzgojno-izobraževalni obdobji na nižji stopnji izobraževanja pouk skoraj vseh godal (razen kontrabasa), brenkal, pihal, tolkal, večine trobil (razen tube), klavirja in harmonike. </w:t>
      </w:r>
    </w:p>
    <w:p w:rsidR="008E2C0E" w:rsidRPr="008E2C0E" w:rsidRDefault="008E2C0E" w:rsidP="008E2C0E">
      <w:pPr>
        <w:pStyle w:val="Odstavekseznama"/>
        <w:ind w:left="142"/>
        <w:jc w:val="both"/>
        <w:rPr>
          <w:rFonts w:cstheme="minorHAnsi"/>
          <w:bCs/>
          <w:szCs w:val="20"/>
        </w:rPr>
      </w:pPr>
      <w:r w:rsidRPr="008E2C0E">
        <w:rPr>
          <w:rFonts w:cstheme="minorHAnsi"/>
          <w:bCs/>
          <w:szCs w:val="20"/>
        </w:rPr>
        <w:t>Ministrstvo pristojno za šolstvo se je večkrat preimenovalo. Z novo dikcijo: »ministrstvo pristojno za šolstvo« se zaobjame vse morebitne spremembe imena ministrstva.</w:t>
      </w:r>
    </w:p>
    <w:p w:rsidR="008E2C0E" w:rsidRPr="008E2C0E" w:rsidRDefault="008E2C0E" w:rsidP="008E2C0E">
      <w:pPr>
        <w:pStyle w:val="Odstavekseznama"/>
        <w:ind w:left="142"/>
        <w:jc w:val="both"/>
        <w:rPr>
          <w:rFonts w:cstheme="minorHAnsi"/>
          <w:szCs w:val="20"/>
        </w:rPr>
      </w:pPr>
      <w:r w:rsidRPr="008E2C0E">
        <w:rPr>
          <w:rFonts w:cstheme="minorHAnsi"/>
          <w:bCs/>
          <w:szCs w:val="20"/>
        </w:rPr>
        <w:t xml:space="preserve">Besedilo 22. člena Pravilnika se uskladi s predmetnikom v izobraževalnem programu ples, ki določa, da se pouk nauka o glasbi izvaja 1 šolsko uro, </w:t>
      </w:r>
      <w:r w:rsidRPr="008E2C0E">
        <w:rPr>
          <w:rFonts w:cstheme="minorHAnsi"/>
          <w:szCs w:val="20"/>
        </w:rPr>
        <w:t xml:space="preserve">1,33 šolske ure (60 minut) ali 2 šolski uri (90 minut). </w:t>
      </w:r>
    </w:p>
    <w:p w:rsidR="008E2C0E" w:rsidRPr="008E2C0E" w:rsidRDefault="008E2C0E" w:rsidP="008E2C0E">
      <w:pPr>
        <w:pStyle w:val="Odstavekseznama"/>
        <w:ind w:left="142"/>
        <w:jc w:val="both"/>
        <w:rPr>
          <w:rFonts w:cstheme="minorHAnsi"/>
          <w:szCs w:val="20"/>
        </w:rPr>
      </w:pPr>
      <w:r w:rsidRPr="008E2C0E">
        <w:rPr>
          <w:rFonts w:cstheme="minorHAnsi"/>
          <w:szCs w:val="20"/>
        </w:rPr>
        <w:t>Pravilnik nima prilog.</w:t>
      </w:r>
    </w:p>
    <w:p w:rsidR="008E2C0E" w:rsidRPr="008E2C0E" w:rsidRDefault="008E2C0E" w:rsidP="008E2C0E">
      <w:pPr>
        <w:pStyle w:val="Odstavekseznama"/>
        <w:ind w:left="142"/>
        <w:jc w:val="both"/>
        <w:rPr>
          <w:szCs w:val="20"/>
        </w:rPr>
      </w:pPr>
      <w:r w:rsidRPr="008E2C0E">
        <w:rPr>
          <w:szCs w:val="20"/>
        </w:rPr>
        <w:t>Predviden začetek veljavnosti je 1. september 2024.</w:t>
      </w: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jc w:val="both"/>
        <w:rPr>
          <w:rFonts w:cs="Arial"/>
          <w:b/>
          <w:bCs/>
          <w:szCs w:val="20"/>
          <w:u w:val="single"/>
        </w:rPr>
      </w:pPr>
    </w:p>
    <w:p w:rsidR="008E2C0E" w:rsidRPr="008E2C0E" w:rsidRDefault="008E2C0E" w:rsidP="008E2C0E">
      <w:pPr>
        <w:rPr>
          <w:rFonts w:cs="Arial"/>
          <w:b/>
          <w:color w:val="000000"/>
          <w:szCs w:val="20"/>
        </w:rPr>
      </w:pPr>
    </w:p>
    <w:p w:rsidR="00782FD4" w:rsidRPr="008E2C0E" w:rsidRDefault="00782FD4" w:rsidP="008E2C0E">
      <w:pPr>
        <w:rPr>
          <w:szCs w:val="20"/>
        </w:rPr>
      </w:pPr>
    </w:p>
    <w:sectPr w:rsidR="00782FD4" w:rsidRPr="008E2C0E"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94E" w:rsidRDefault="003E294E" w:rsidP="00767987">
      <w:pPr>
        <w:spacing w:line="240" w:lineRule="auto"/>
      </w:pPr>
      <w:r>
        <w:separator/>
      </w:r>
    </w:p>
  </w:endnote>
  <w:endnote w:type="continuationSeparator" w:id="0">
    <w:p w:rsidR="003E294E" w:rsidRDefault="003E294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54" w:rsidRDefault="00A1515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54" w:rsidRDefault="00A1515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54" w:rsidRDefault="00A1515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94E" w:rsidRDefault="003E294E" w:rsidP="00767987">
      <w:pPr>
        <w:spacing w:line="240" w:lineRule="auto"/>
      </w:pPr>
      <w:r>
        <w:separator/>
      </w:r>
    </w:p>
  </w:footnote>
  <w:footnote w:type="continuationSeparator" w:id="0">
    <w:p w:rsidR="003E294E" w:rsidRDefault="003E294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54" w:rsidRDefault="00A1515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154" w:rsidRDefault="00A1515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16F18"/>
    <w:multiLevelType w:val="hybridMultilevel"/>
    <w:tmpl w:val="E898C3C8"/>
    <w:lvl w:ilvl="0" w:tplc="76AC1A70">
      <w:start w:val="49"/>
      <w:numFmt w:val="bullet"/>
      <w:lvlText w:val=""/>
      <w:lvlJc w:val="left"/>
      <w:pPr>
        <w:ind w:left="644" w:hanging="360"/>
      </w:pPr>
      <w:rPr>
        <w:rFonts w:ascii="Symbol" w:eastAsia="Times New Roman" w:hAnsi="Symbol"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 w15:restartNumberingAfterBreak="0">
    <w:nsid w:val="0F3B6B5C"/>
    <w:multiLevelType w:val="hybridMultilevel"/>
    <w:tmpl w:val="44E8CA4E"/>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11016BA"/>
    <w:multiLevelType w:val="hybridMultilevel"/>
    <w:tmpl w:val="9E48A366"/>
    <w:lvl w:ilvl="0" w:tplc="1458DF7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16615D"/>
    <w:multiLevelType w:val="hybridMultilevel"/>
    <w:tmpl w:val="1634370E"/>
    <w:lvl w:ilvl="0" w:tplc="BBBCAC3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F445BD"/>
    <w:multiLevelType w:val="hybridMultilevel"/>
    <w:tmpl w:val="628277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B89E2610"/>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7A17CB9"/>
    <w:multiLevelType w:val="hybridMultilevel"/>
    <w:tmpl w:val="2D6A7FB6"/>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2C3B36"/>
    <w:multiLevelType w:val="hybridMultilevel"/>
    <w:tmpl w:val="99D61A9C"/>
    <w:lvl w:ilvl="0" w:tplc="0424000F">
      <w:start w:val="1"/>
      <w:numFmt w:val="decimal"/>
      <w:pStyle w:val="Alineazaodstavkom"/>
      <w:lvlText w:val="%1."/>
      <w:lvlJc w:val="left"/>
      <w:pPr>
        <w:ind w:left="1068"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2FF1C23"/>
    <w:multiLevelType w:val="hybridMultilevel"/>
    <w:tmpl w:val="F18E61BA"/>
    <w:lvl w:ilvl="0" w:tplc="76AC1A70">
      <w:start w:val="49"/>
      <w:numFmt w:val="bullet"/>
      <w:lvlText w:val=""/>
      <w:lvlJc w:val="left"/>
      <w:pPr>
        <w:ind w:left="644" w:hanging="360"/>
      </w:pPr>
      <w:rPr>
        <w:rFonts w:ascii="Symbol" w:eastAsia="Times New Roman" w:hAnsi="Symbol"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66731367"/>
    <w:multiLevelType w:val="hybridMultilevel"/>
    <w:tmpl w:val="8702EBC0"/>
    <w:lvl w:ilvl="0" w:tplc="76AC1A70">
      <w:start w:val="49"/>
      <w:numFmt w:val="bullet"/>
      <w:lvlText w:val=""/>
      <w:lvlJc w:val="left"/>
      <w:pPr>
        <w:ind w:left="780" w:hanging="360"/>
      </w:pPr>
      <w:rPr>
        <w:rFonts w:ascii="Symbol" w:eastAsia="Times New Roman" w:hAnsi="Symbol" w:cs="Times New Roman"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6A870AC5"/>
    <w:multiLevelType w:val="hybridMultilevel"/>
    <w:tmpl w:val="B114E902"/>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52C7EC2">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6"/>
  </w:num>
  <w:num w:numId="4">
    <w:abstractNumId w:val="11"/>
  </w:num>
  <w:num w:numId="5">
    <w:abstractNumId w:val="7"/>
  </w:num>
  <w:num w:numId="6">
    <w:abstractNumId w:val="3"/>
  </w:num>
  <w:num w:numId="7">
    <w:abstractNumId w:val="0"/>
  </w:num>
  <w:num w:numId="8">
    <w:abstractNumId w:val="9"/>
  </w:num>
  <w:num w:numId="9">
    <w:abstractNumId w:val="1"/>
  </w:num>
  <w:num w:numId="10">
    <w:abstractNumId w:val="10"/>
  </w:num>
  <w:num w:numId="11">
    <w:abstractNumId w:val="4"/>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366636"/>
    <w:rsid w:val="00367DE6"/>
    <w:rsid w:val="003B3E19"/>
    <w:rsid w:val="003E294E"/>
    <w:rsid w:val="004076C6"/>
    <w:rsid w:val="004B7F76"/>
    <w:rsid w:val="004E1BCE"/>
    <w:rsid w:val="00573BBF"/>
    <w:rsid w:val="00592079"/>
    <w:rsid w:val="00594CB7"/>
    <w:rsid w:val="006419F1"/>
    <w:rsid w:val="00682FFE"/>
    <w:rsid w:val="006C69EC"/>
    <w:rsid w:val="007039D0"/>
    <w:rsid w:val="00710C90"/>
    <w:rsid w:val="007579DD"/>
    <w:rsid w:val="00767987"/>
    <w:rsid w:val="00782FD4"/>
    <w:rsid w:val="00811140"/>
    <w:rsid w:val="008A3F94"/>
    <w:rsid w:val="008E2C0E"/>
    <w:rsid w:val="00904A48"/>
    <w:rsid w:val="00980294"/>
    <w:rsid w:val="009C5392"/>
    <w:rsid w:val="00A15154"/>
    <w:rsid w:val="00A50E4B"/>
    <w:rsid w:val="00A9231D"/>
    <w:rsid w:val="00B40287"/>
    <w:rsid w:val="00C0216A"/>
    <w:rsid w:val="00CB43D0"/>
    <w:rsid w:val="00CD6077"/>
    <w:rsid w:val="00CE234E"/>
    <w:rsid w:val="00D02973"/>
    <w:rsid w:val="00DA09BE"/>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8E2C0E"/>
    <w:pPr>
      <w:keepNext/>
      <w:spacing w:before="240" w:after="60" w:line="260" w:lineRule="atLeast"/>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uiPriority w:val="99"/>
    <w:qFormat/>
    <w:rsid w:val="008A3F94"/>
    <w:pPr>
      <w:tabs>
        <w:tab w:val="left" w:pos="1701"/>
      </w:tabs>
      <w:ind w:left="1701" w:hanging="1701"/>
    </w:pPr>
    <w:rPr>
      <w:b/>
      <w:lang w:val="it-IT"/>
    </w:rPr>
  </w:style>
  <w:style w:type="paragraph" w:customStyle="1" w:styleId="podpisi">
    <w:name w:val="podpisi"/>
    <w:basedOn w:val="Navaden"/>
    <w:uiPriority w:val="99"/>
    <w:qFormat/>
    <w:rsid w:val="008A3F94"/>
    <w:pPr>
      <w:tabs>
        <w:tab w:val="left" w:pos="3402"/>
      </w:tabs>
    </w:pPr>
    <w:rPr>
      <w:lang w:val="it-IT"/>
    </w:rPr>
  </w:style>
  <w:style w:type="character" w:customStyle="1" w:styleId="Naslov1Znak">
    <w:name w:val="Naslov 1 Znak"/>
    <w:aliases w:val="NASLOV Znak"/>
    <w:basedOn w:val="Privzetapisavaodstavka"/>
    <w:link w:val="Naslov1"/>
    <w:rsid w:val="008E2C0E"/>
    <w:rPr>
      <w:rFonts w:ascii="Arial" w:eastAsia="Times New Roman" w:hAnsi="Arial" w:cs="Times New Roman"/>
      <w:b/>
      <w:kern w:val="32"/>
      <w:sz w:val="28"/>
      <w:szCs w:val="32"/>
      <w:lang w:eastAsia="sl-SI"/>
    </w:rPr>
  </w:style>
  <w:style w:type="character" w:styleId="tevilkastrani">
    <w:name w:val="page number"/>
    <w:basedOn w:val="Privzetapisavaodstavka"/>
    <w:rsid w:val="008E2C0E"/>
  </w:style>
  <w:style w:type="table" w:customStyle="1" w:styleId="Navadnatabela41">
    <w:name w:val="Navadna tabela 41"/>
    <w:basedOn w:val="Navadnatabela"/>
    <w:uiPriority w:val="44"/>
    <w:rsid w:val="008E2C0E"/>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E2C0E"/>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
    <w:name w:val="Table Grid"/>
    <w:basedOn w:val="Navadnatabela"/>
    <w:uiPriority w:val="99"/>
    <w:rsid w:val="008E2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8E2C0E"/>
    <w:rPr>
      <w:color w:val="0563C1" w:themeColor="hyperlink"/>
      <w:u w:val="single"/>
    </w:rPr>
  </w:style>
  <w:style w:type="paragraph" w:styleId="Zgradbadokumenta">
    <w:name w:val="Document Map"/>
    <w:basedOn w:val="Navaden"/>
    <w:link w:val="ZgradbadokumentaZnak"/>
    <w:rsid w:val="008E2C0E"/>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8E2C0E"/>
    <w:rPr>
      <w:rFonts w:ascii="Tahoma" w:eastAsia="Times New Roman" w:hAnsi="Tahoma" w:cs="Tahoma"/>
      <w:sz w:val="16"/>
      <w:szCs w:val="16"/>
    </w:rPr>
  </w:style>
  <w:style w:type="paragraph" w:styleId="Besedilooblaka">
    <w:name w:val="Balloon Text"/>
    <w:basedOn w:val="Navaden"/>
    <w:link w:val="BesedilooblakaZnak"/>
    <w:uiPriority w:val="99"/>
    <w:semiHidden/>
    <w:unhideWhenUsed/>
    <w:rsid w:val="008E2C0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E2C0E"/>
    <w:rPr>
      <w:rFonts w:ascii="Segoe UI" w:eastAsia="Times New Roman" w:hAnsi="Segoe UI" w:cs="Segoe UI"/>
      <w:sz w:val="18"/>
      <w:szCs w:val="18"/>
    </w:rPr>
  </w:style>
  <w:style w:type="paragraph" w:customStyle="1" w:styleId="Oddelek">
    <w:name w:val="Oddelek"/>
    <w:basedOn w:val="Navaden"/>
    <w:link w:val="OddelekZnak1"/>
    <w:qFormat/>
    <w:rsid w:val="008E2C0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8E2C0E"/>
    <w:rPr>
      <w:rFonts w:ascii="Arial" w:eastAsia="Times New Roman" w:hAnsi="Arial" w:cs="Times New Roman"/>
      <w:b/>
      <w:szCs w:val="20"/>
    </w:rPr>
  </w:style>
  <w:style w:type="paragraph" w:customStyle="1" w:styleId="Alineazaodstavkom">
    <w:name w:val="Alinea za odstavkom"/>
    <w:basedOn w:val="Navaden"/>
    <w:link w:val="AlineazaodstavkomZnak"/>
    <w:qFormat/>
    <w:rsid w:val="008E2C0E"/>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8E2C0E"/>
    <w:rPr>
      <w:rFonts w:ascii="Arial" w:eastAsia="Times New Roman" w:hAnsi="Arial" w:cs="Arial"/>
      <w:lang w:eastAsia="sl-SI"/>
    </w:rPr>
  </w:style>
  <w:style w:type="paragraph" w:customStyle="1" w:styleId="Odstavek">
    <w:name w:val="Odstavek"/>
    <w:basedOn w:val="Navaden"/>
    <w:link w:val="OdstavekZnak"/>
    <w:qFormat/>
    <w:rsid w:val="008E2C0E"/>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8E2C0E"/>
    <w:rPr>
      <w:rFonts w:ascii="Arial" w:eastAsia="Times New Roman" w:hAnsi="Arial" w:cs="Times New Roman"/>
    </w:rPr>
  </w:style>
  <w:style w:type="paragraph" w:customStyle="1" w:styleId="tevilnatoka111">
    <w:name w:val="Številčna točka 1.1.1"/>
    <w:basedOn w:val="Navaden"/>
    <w:qFormat/>
    <w:rsid w:val="008E2C0E"/>
    <w:pPr>
      <w:widowControl w:val="0"/>
      <w:numPr>
        <w:ilvl w:val="2"/>
        <w:numId w:val="3"/>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8E2C0E"/>
    <w:pPr>
      <w:numPr>
        <w:numId w:val="3"/>
      </w:numPr>
      <w:spacing w:line="240" w:lineRule="auto"/>
      <w:jc w:val="both"/>
    </w:pPr>
    <w:rPr>
      <w:sz w:val="22"/>
      <w:szCs w:val="22"/>
      <w:lang w:eastAsia="sl-SI"/>
    </w:rPr>
  </w:style>
  <w:style w:type="character" w:customStyle="1" w:styleId="tevilnatokaZnak">
    <w:name w:val="Številčna točka Znak"/>
    <w:link w:val="tevilnatoka"/>
    <w:rsid w:val="008E2C0E"/>
    <w:rPr>
      <w:rFonts w:ascii="Arial" w:eastAsia="Times New Roman" w:hAnsi="Arial" w:cs="Times New Roman"/>
      <w:lang w:eastAsia="sl-SI"/>
    </w:rPr>
  </w:style>
  <w:style w:type="paragraph" w:customStyle="1" w:styleId="tevilnatoka11Nova">
    <w:name w:val="Številčna točka 1.1 Nova"/>
    <w:basedOn w:val="tevilnatoka"/>
    <w:qFormat/>
    <w:rsid w:val="008E2C0E"/>
    <w:pPr>
      <w:numPr>
        <w:ilvl w:val="1"/>
      </w:numPr>
      <w:tabs>
        <w:tab w:val="num" w:pos="360"/>
      </w:tabs>
      <w:ind w:left="1440" w:hanging="360"/>
    </w:pPr>
  </w:style>
  <w:style w:type="paragraph" w:customStyle="1" w:styleId="article-paragraph">
    <w:name w:val="article-paragraph"/>
    <w:basedOn w:val="Navaden"/>
    <w:rsid w:val="008E2C0E"/>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2C0E"/>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8E2C0E"/>
    <w:rPr>
      <w:color w:val="605E5C"/>
      <w:shd w:val="clear" w:color="auto" w:fill="E1DFDD"/>
    </w:rPr>
  </w:style>
  <w:style w:type="paragraph" w:styleId="Telobesedila">
    <w:name w:val="Body Text"/>
    <w:basedOn w:val="Navaden"/>
    <w:link w:val="TelobesedilaZnak"/>
    <w:rsid w:val="008E2C0E"/>
    <w:pPr>
      <w:spacing w:after="120" w:line="240" w:lineRule="auto"/>
    </w:pPr>
    <w:rPr>
      <w:rFonts w:ascii="Gatineau_CE" w:hAnsi="Gatineau_CE"/>
      <w:sz w:val="24"/>
      <w:szCs w:val="20"/>
      <w:lang w:val="en-GB" w:eastAsia="sl-SI"/>
    </w:rPr>
  </w:style>
  <w:style w:type="character" w:customStyle="1" w:styleId="TelobesedilaZnak">
    <w:name w:val="Telo besedila Znak"/>
    <w:basedOn w:val="Privzetapisavaodstavka"/>
    <w:link w:val="Telobesedila"/>
    <w:rsid w:val="008E2C0E"/>
    <w:rPr>
      <w:rFonts w:ascii="Gatineau_CE" w:eastAsia="Times New Roman" w:hAnsi="Gatineau_CE" w:cs="Times New Roman"/>
      <w:sz w:val="24"/>
      <w:szCs w:val="20"/>
      <w:lang w:val="en-GB" w:eastAsia="sl-SI"/>
    </w:rPr>
  </w:style>
  <w:style w:type="paragraph" w:styleId="Navadensplet">
    <w:name w:val="Normal (Web)"/>
    <w:basedOn w:val="Navaden"/>
    <w:rsid w:val="008E2C0E"/>
    <w:pPr>
      <w:spacing w:before="100" w:beforeAutospacing="1" w:after="100" w:afterAutospacing="1" w:line="240" w:lineRule="auto"/>
    </w:pPr>
    <w:rPr>
      <w:rFonts w:ascii="Times New Roman" w:hAnsi="Times New Roman"/>
      <w:sz w:val="24"/>
      <w:lang w:eastAsia="sl-SI"/>
    </w:rPr>
  </w:style>
  <w:style w:type="character" w:styleId="Pripombasklic">
    <w:name w:val="annotation reference"/>
    <w:aliases w:val="Naslov 1 Znak2,Komentar - sklic1"/>
    <w:uiPriority w:val="99"/>
    <w:qFormat/>
    <w:rsid w:val="008E2C0E"/>
    <w:rPr>
      <w:sz w:val="16"/>
      <w:szCs w:val="16"/>
    </w:rPr>
  </w:style>
  <w:style w:type="paragraph" w:styleId="Pripombabesedilo">
    <w:name w:val="annotation text"/>
    <w:aliases w:val="Komentar - besedilo1"/>
    <w:basedOn w:val="Navaden"/>
    <w:link w:val="PripombabesediloZnak"/>
    <w:uiPriority w:val="99"/>
    <w:qFormat/>
    <w:rsid w:val="008E2C0E"/>
    <w:pPr>
      <w:spacing w:line="260" w:lineRule="atLeast"/>
    </w:pPr>
    <w:rPr>
      <w:szCs w:val="20"/>
      <w:lang w:val="en-US"/>
    </w:rPr>
  </w:style>
  <w:style w:type="character" w:customStyle="1" w:styleId="PripombabesediloZnak">
    <w:name w:val="Pripomba – besedilo Znak"/>
    <w:aliases w:val="Komentar - besedilo1 Znak"/>
    <w:basedOn w:val="Privzetapisavaodstavka"/>
    <w:link w:val="Pripombabesedilo"/>
    <w:uiPriority w:val="99"/>
    <w:qFormat/>
    <w:rsid w:val="008E2C0E"/>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rsid w:val="008E2C0E"/>
    <w:rPr>
      <w:b/>
      <w:bCs/>
    </w:rPr>
  </w:style>
  <w:style w:type="character" w:customStyle="1" w:styleId="ZadevapripombeZnak">
    <w:name w:val="Zadeva pripombe Znak"/>
    <w:basedOn w:val="PripombabesediloZnak"/>
    <w:link w:val="Zadevapripombe"/>
    <w:uiPriority w:val="99"/>
    <w:rsid w:val="008E2C0E"/>
    <w:rPr>
      <w:rFonts w:ascii="Arial" w:eastAsia="Times New Roman" w:hAnsi="Arial" w:cs="Times New Roman"/>
      <w:b/>
      <w:bCs/>
      <w:sz w:val="20"/>
      <w:szCs w:val="20"/>
      <w:lang w:val="en-US"/>
    </w:rPr>
  </w:style>
  <w:style w:type="paragraph" w:styleId="Revizija">
    <w:name w:val="Revision"/>
    <w:hidden/>
    <w:uiPriority w:val="99"/>
    <w:semiHidden/>
    <w:rsid w:val="008E2C0E"/>
    <w:pPr>
      <w:spacing w:after="0" w:line="240" w:lineRule="auto"/>
    </w:pPr>
    <w:rPr>
      <w:rFonts w:ascii="Arial" w:eastAsia="Times New Roman" w:hAnsi="Arial" w:cs="Times New Roman"/>
      <w:sz w:val="20"/>
      <w:szCs w:val="24"/>
      <w:lang w:val="en-US"/>
    </w:rPr>
  </w:style>
  <w:style w:type="paragraph" w:customStyle="1" w:styleId="1">
    <w:name w:val="1"/>
    <w:basedOn w:val="Navaden"/>
    <w:next w:val="Pripombabesedilo"/>
    <w:link w:val="Komentar-besediloZnak"/>
    <w:rsid w:val="008E2C0E"/>
    <w:pPr>
      <w:spacing w:line="240" w:lineRule="auto"/>
      <w:jc w:val="both"/>
    </w:pPr>
    <w:rPr>
      <w:szCs w:val="20"/>
    </w:rPr>
  </w:style>
  <w:style w:type="character" w:customStyle="1" w:styleId="Komentar-besediloZnak">
    <w:name w:val="Komentar - besedilo Znak"/>
    <w:link w:val="1"/>
    <w:rsid w:val="008E2C0E"/>
    <w:rPr>
      <w:rFonts w:ascii="Arial" w:eastAsia="Times New Roman" w:hAnsi="Arial" w:cs="Times New Roman"/>
      <w:sz w:val="20"/>
      <w:szCs w:val="20"/>
    </w:rPr>
  </w:style>
  <w:style w:type="paragraph" w:customStyle="1" w:styleId="len">
    <w:name w:val="Člen"/>
    <w:basedOn w:val="Navaden"/>
    <w:link w:val="lenZnak"/>
    <w:qFormat/>
    <w:rsid w:val="008E2C0E"/>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8E2C0E"/>
    <w:rPr>
      <w:rFonts w:ascii="Arial" w:eastAsia="Times New Roman" w:hAnsi="Arial" w:cs="Arial"/>
      <w:b/>
      <w:lang w:eastAsia="sl-SI"/>
    </w:rPr>
  </w:style>
  <w:style w:type="paragraph" w:customStyle="1" w:styleId="tevilnatoka0">
    <w:name w:val="tevilnatoka"/>
    <w:basedOn w:val="Navaden"/>
    <w:rsid w:val="008E2C0E"/>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2C0E"/>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E2C0E"/>
    <w:pPr>
      <w:spacing w:before="100" w:beforeAutospacing="1" w:after="100" w:afterAutospacing="1" w:line="240" w:lineRule="auto"/>
    </w:pPr>
    <w:rPr>
      <w:rFonts w:ascii="Times New Roman" w:hAnsi="Times New Roman"/>
      <w:sz w:val="24"/>
      <w:lang w:eastAsia="sl-SI"/>
    </w:rPr>
  </w:style>
  <w:style w:type="paragraph" w:customStyle="1" w:styleId="lennaslov">
    <w:name w:val="Člen_naslov"/>
    <w:basedOn w:val="len"/>
    <w:qFormat/>
    <w:rsid w:val="008E2C0E"/>
    <w:pPr>
      <w:spacing w:before="0"/>
    </w:pPr>
  </w:style>
  <w:style w:type="paragraph" w:customStyle="1" w:styleId="Alineazatevilnotoko0">
    <w:name w:val="Alinea za številčno točko"/>
    <w:basedOn w:val="Alineazaodstavkom"/>
    <w:link w:val="AlineazatevilnotokoZnak"/>
    <w:qFormat/>
    <w:rsid w:val="008E2C0E"/>
    <w:pPr>
      <w:numPr>
        <w:numId w:val="0"/>
      </w:numPr>
      <w:tabs>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link w:val="Alineazatevilnotoko0"/>
    <w:rsid w:val="008E2C0E"/>
    <w:rPr>
      <w:rFonts w:ascii="Arial" w:eastAsia="Times New Roman" w:hAnsi="Arial" w:cs="Arial"/>
      <w:lang w:eastAsia="sl-SI"/>
    </w:rPr>
  </w:style>
  <w:style w:type="character" w:styleId="SledenaHiperpovezava">
    <w:name w:val="FollowedHyperlink"/>
    <w:uiPriority w:val="99"/>
    <w:unhideWhenUsed/>
    <w:rsid w:val="008E2C0E"/>
    <w:rPr>
      <w:color w:val="954F72"/>
      <w:u w:val="single"/>
    </w:rPr>
  </w:style>
  <w:style w:type="character" w:customStyle="1" w:styleId="highlight1">
    <w:name w:val="highlight1"/>
    <w:basedOn w:val="Privzetapisavaodstavka"/>
    <w:rsid w:val="008E2C0E"/>
  </w:style>
  <w:style w:type="paragraph" w:customStyle="1" w:styleId="len0">
    <w:name w:val="len"/>
    <w:basedOn w:val="Navaden"/>
    <w:rsid w:val="008E2C0E"/>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8E2C0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9096</Words>
  <Characters>51850</Characters>
  <Application>Microsoft Office Word</Application>
  <DocSecurity>0</DocSecurity>
  <Lines>432</Lines>
  <Paragraphs>121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2024-04-03T09:10:00Z</dcterms:created>
  <dcterms:modified xsi:type="dcterms:W3CDTF">2024-04-03T09:10:00Z</dcterms:modified>
</cp:coreProperties>
</file>