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2C0E" w:rsidRPr="008E2C0E" w:rsidRDefault="008E2C0E" w:rsidP="008E2C0E">
      <w:pPr>
        <w:suppressAutoHyphens/>
        <w:overflowPunct w:val="0"/>
        <w:autoSpaceDE w:val="0"/>
        <w:autoSpaceDN w:val="0"/>
        <w:adjustRightInd w:val="0"/>
        <w:jc w:val="right"/>
        <w:textAlignment w:val="baseline"/>
        <w:rPr>
          <w:rFonts w:cs="Arial"/>
          <w:b/>
          <w:color w:val="000000"/>
          <w:szCs w:val="20"/>
        </w:rPr>
      </w:pPr>
    </w:p>
    <w:p w:rsidR="008E2C0E" w:rsidRPr="008E2C0E" w:rsidRDefault="008E2C0E" w:rsidP="008E2C0E">
      <w:pPr>
        <w:suppressAutoHyphens/>
        <w:overflowPunct w:val="0"/>
        <w:autoSpaceDE w:val="0"/>
        <w:autoSpaceDN w:val="0"/>
        <w:adjustRightInd w:val="0"/>
        <w:jc w:val="right"/>
        <w:textAlignment w:val="baseline"/>
        <w:rPr>
          <w:rFonts w:cs="Arial"/>
          <w:color w:val="000000"/>
          <w:szCs w:val="20"/>
        </w:rPr>
      </w:pPr>
    </w:p>
    <w:p w:rsidR="008E2C0E" w:rsidRPr="008E2C0E" w:rsidRDefault="008E2C0E" w:rsidP="008E2C0E">
      <w:pPr>
        <w:suppressAutoHyphens/>
        <w:overflowPunct w:val="0"/>
        <w:autoSpaceDE w:val="0"/>
        <w:autoSpaceDN w:val="0"/>
        <w:adjustRightInd w:val="0"/>
        <w:jc w:val="right"/>
        <w:textAlignment w:val="baseline"/>
        <w:rPr>
          <w:rFonts w:cs="Arial"/>
          <w:color w:val="000000"/>
          <w:szCs w:val="20"/>
        </w:rPr>
      </w:pPr>
      <w:r w:rsidRPr="008E2C0E">
        <w:rPr>
          <w:rFonts w:cs="Arial"/>
          <w:color w:val="000000"/>
          <w:szCs w:val="20"/>
        </w:rPr>
        <w:t xml:space="preserve">PREDLOG </w:t>
      </w:r>
    </w:p>
    <w:p w:rsidR="008E2C0E" w:rsidRPr="008E2C0E" w:rsidRDefault="008E2C0E" w:rsidP="008E2C0E">
      <w:pPr>
        <w:suppressAutoHyphens/>
        <w:overflowPunct w:val="0"/>
        <w:autoSpaceDE w:val="0"/>
        <w:autoSpaceDN w:val="0"/>
        <w:adjustRightInd w:val="0"/>
        <w:jc w:val="right"/>
        <w:textAlignment w:val="baseline"/>
        <w:rPr>
          <w:rFonts w:cs="Arial"/>
          <w:color w:val="000000"/>
          <w:szCs w:val="20"/>
        </w:rPr>
      </w:pPr>
      <w:r w:rsidRPr="008E2C0E">
        <w:rPr>
          <w:rFonts w:cs="Arial"/>
          <w:color w:val="000000"/>
          <w:szCs w:val="20"/>
        </w:rPr>
        <w:t>PRVA OBRAVNAVA</w:t>
      </w:r>
    </w:p>
    <w:p w:rsidR="008E2C0E" w:rsidRPr="008E2C0E" w:rsidRDefault="008E2C0E" w:rsidP="008E2C0E">
      <w:pPr>
        <w:suppressAutoHyphens/>
        <w:overflowPunct w:val="0"/>
        <w:autoSpaceDE w:val="0"/>
        <w:autoSpaceDN w:val="0"/>
        <w:adjustRightInd w:val="0"/>
        <w:jc w:val="right"/>
        <w:textAlignment w:val="baseline"/>
        <w:rPr>
          <w:rFonts w:cs="Arial"/>
          <w:color w:val="000000"/>
          <w:szCs w:val="20"/>
        </w:rPr>
      </w:pPr>
      <w:r w:rsidRPr="008E2C0E">
        <w:rPr>
          <w:rFonts w:cs="Arial"/>
          <w:color w:val="000000"/>
          <w:szCs w:val="20"/>
        </w:rPr>
        <w:t xml:space="preserve">EVA </w:t>
      </w:r>
      <w:r w:rsidRPr="008E2C0E">
        <w:rPr>
          <w:rFonts w:cs="Arial"/>
          <w:color w:val="000000"/>
          <w:szCs w:val="20"/>
        </w:rPr>
        <w:t>2023-3350-0054</w:t>
      </w:r>
    </w:p>
    <w:p w:rsidR="008E2C0E" w:rsidRPr="008E2C0E" w:rsidRDefault="008E2C0E" w:rsidP="008E2C0E">
      <w:pPr>
        <w:suppressAutoHyphens/>
        <w:overflowPunct w:val="0"/>
        <w:autoSpaceDE w:val="0"/>
        <w:autoSpaceDN w:val="0"/>
        <w:adjustRightInd w:val="0"/>
        <w:jc w:val="right"/>
        <w:textAlignment w:val="baseline"/>
        <w:rPr>
          <w:rFonts w:cs="Arial"/>
          <w:b/>
          <w:color w:val="000000"/>
          <w:szCs w:val="20"/>
        </w:rPr>
      </w:pPr>
    </w:p>
    <w:p w:rsidR="008E2C0E" w:rsidRPr="008E2C0E" w:rsidRDefault="008E2C0E" w:rsidP="008E2C0E">
      <w:pPr>
        <w:suppressAutoHyphens/>
        <w:overflowPunct w:val="0"/>
        <w:autoSpaceDE w:val="0"/>
        <w:autoSpaceDN w:val="0"/>
        <w:adjustRightInd w:val="0"/>
        <w:jc w:val="right"/>
        <w:textAlignment w:val="baseline"/>
        <w:rPr>
          <w:rFonts w:cs="Arial"/>
          <w:b/>
          <w:color w:val="000000"/>
          <w:szCs w:val="20"/>
        </w:rPr>
      </w:pPr>
    </w:p>
    <w:p w:rsidR="008E2C0E" w:rsidRPr="008E2C0E" w:rsidRDefault="008E2C0E" w:rsidP="008E2C0E">
      <w:pPr>
        <w:suppressAutoHyphens/>
        <w:overflowPunct w:val="0"/>
        <w:autoSpaceDE w:val="0"/>
        <w:autoSpaceDN w:val="0"/>
        <w:adjustRightInd w:val="0"/>
        <w:jc w:val="right"/>
        <w:textAlignment w:val="baseline"/>
        <w:rPr>
          <w:rFonts w:cs="Arial"/>
          <w:b/>
          <w:color w:val="000000"/>
          <w:szCs w:val="20"/>
        </w:rPr>
      </w:pPr>
    </w:p>
    <w:p w:rsidR="008E2C0E" w:rsidRPr="008E2C0E" w:rsidRDefault="008E2C0E" w:rsidP="008E2C0E">
      <w:pPr>
        <w:spacing w:after="200"/>
        <w:rPr>
          <w:rFonts w:eastAsia="Calibri" w:cs="Arial"/>
          <w:b/>
          <w:color w:val="000000"/>
          <w:szCs w:val="20"/>
        </w:rPr>
      </w:pPr>
      <w:r w:rsidRPr="008E2C0E">
        <w:rPr>
          <w:rFonts w:eastAsia="Calibri" w:cs="Arial"/>
          <w:b/>
          <w:color w:val="000000"/>
          <w:szCs w:val="20"/>
        </w:rPr>
        <w:t>ZAKON O SPREMEMBAH IN DOPOLNITVAH ZAKONA O GLASBENIH ŠOLAH</w:t>
      </w:r>
    </w:p>
    <w:p w:rsidR="008E2C0E" w:rsidRPr="008E2C0E" w:rsidRDefault="008E2C0E" w:rsidP="008E2C0E">
      <w:pPr>
        <w:suppressAutoHyphens/>
        <w:overflowPunct w:val="0"/>
        <w:autoSpaceDE w:val="0"/>
        <w:autoSpaceDN w:val="0"/>
        <w:adjustRightInd w:val="0"/>
        <w:jc w:val="both"/>
        <w:textAlignment w:val="baseline"/>
        <w:rPr>
          <w:rFonts w:cs="Arial"/>
          <w:b/>
          <w:color w:val="000000"/>
          <w:szCs w:val="20"/>
        </w:rPr>
      </w:pPr>
    </w:p>
    <w:p w:rsidR="008E2C0E" w:rsidRPr="008E2C0E" w:rsidRDefault="008E2C0E" w:rsidP="008E2C0E">
      <w:pPr>
        <w:rPr>
          <w:rFonts w:eastAsia="Calibri" w:cs="Arial"/>
          <w:b/>
          <w:color w:val="000000"/>
          <w:szCs w:val="20"/>
        </w:rPr>
      </w:pPr>
      <w:r w:rsidRPr="008E2C0E">
        <w:rPr>
          <w:rFonts w:eastAsia="Calibri" w:cs="Arial"/>
          <w:b/>
          <w:color w:val="000000"/>
          <w:szCs w:val="20"/>
        </w:rPr>
        <w:t>I. UVOD</w:t>
      </w:r>
    </w:p>
    <w:p w:rsidR="008E2C0E" w:rsidRPr="008E2C0E" w:rsidRDefault="008E2C0E" w:rsidP="008E2C0E">
      <w:pPr>
        <w:jc w:val="both"/>
        <w:rPr>
          <w:rFonts w:eastAsia="Calibri" w:cs="Arial"/>
          <w:b/>
          <w:color w:val="000000"/>
          <w:szCs w:val="20"/>
        </w:rPr>
      </w:pPr>
    </w:p>
    <w:p w:rsidR="008E2C0E" w:rsidRPr="008E2C0E" w:rsidRDefault="008E2C0E" w:rsidP="008E2C0E">
      <w:pPr>
        <w:jc w:val="both"/>
        <w:rPr>
          <w:rFonts w:eastAsia="Calibri" w:cs="Arial"/>
          <w:b/>
          <w:color w:val="000000"/>
          <w:szCs w:val="20"/>
        </w:rPr>
      </w:pPr>
      <w:r w:rsidRPr="008E2C0E">
        <w:rPr>
          <w:rFonts w:eastAsia="Calibri" w:cs="Arial"/>
          <w:b/>
          <w:color w:val="000000"/>
          <w:szCs w:val="20"/>
        </w:rPr>
        <w:t xml:space="preserve">1. OCENA STANJA IN RAZLOGI ZA SPREJEM PREDLOGA ZAKONA </w:t>
      </w:r>
    </w:p>
    <w:p w:rsidR="008E2C0E" w:rsidRPr="008E2C0E" w:rsidRDefault="008E2C0E" w:rsidP="008E2C0E">
      <w:pPr>
        <w:rPr>
          <w:rFonts w:eastAsia="Calibri" w:cs="Arial"/>
          <w:b/>
          <w:color w:val="000000"/>
          <w:szCs w:val="20"/>
        </w:rPr>
      </w:pPr>
    </w:p>
    <w:tbl>
      <w:tblPr>
        <w:tblW w:w="0" w:type="auto"/>
        <w:tblLook w:val="04A0" w:firstRow="1" w:lastRow="0" w:firstColumn="1" w:lastColumn="0" w:noHBand="0" w:noVBand="1"/>
      </w:tblPr>
      <w:tblGrid>
        <w:gridCol w:w="8504"/>
      </w:tblGrid>
      <w:tr w:rsidR="008E2C0E" w:rsidRPr="008E2C0E" w:rsidTr="0087195D">
        <w:tc>
          <w:tcPr>
            <w:tcW w:w="9213" w:type="dxa"/>
            <w:shd w:val="clear" w:color="auto" w:fill="auto"/>
          </w:tcPr>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b/>
                <w:szCs w:val="20"/>
              </w:rPr>
            </w:pPr>
            <w:r w:rsidRPr="008E2C0E">
              <w:rPr>
                <w:rFonts w:cs="Arial"/>
                <w:b/>
                <w:szCs w:val="20"/>
              </w:rPr>
              <w:t>1.1 Ocena stanja</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szCs w:val="20"/>
              </w:rPr>
            </w:pPr>
            <w:r w:rsidRPr="008E2C0E">
              <w:rPr>
                <w:rFonts w:cs="Arial"/>
                <w:szCs w:val="20"/>
              </w:rPr>
              <w:t>Glasbeno izobraževanje je v Republiki Sloveniji opredeljeno po splošnih načelih osnovnošolskega izobraževanja, določilih Konvencije o otrokovih pravicah (29. člen) in resoluciji Evropske delovne skupnosti za glasbo v šoli. Še zlasti pa so upoštevana določila listine Evropske konference o glasbeni vzgoji za otroke, ki so za glasbo in ples posebej nadarjeni. Države članice morajo skrbeti za razvoj vokalnih in instrumentalnih glasbenih skupin. Zakon o glasbenih šolah v celoti upošteva najpomembnejša izhodišča Weimarske listine, ki so jo leta 1999 sprejele države članice Evropske zveze glasbenih šol (EMU), katere članica je od leta 1993 tudi Slovenija ‒ Zveza slovenskih glasbenih šol.</w:t>
            </w:r>
          </w:p>
          <w:p w:rsidR="008E2C0E" w:rsidRPr="008E2C0E" w:rsidRDefault="008E2C0E" w:rsidP="008E2C0E">
            <w:pPr>
              <w:overflowPunct w:val="0"/>
              <w:autoSpaceDE w:val="0"/>
              <w:autoSpaceDN w:val="0"/>
              <w:adjustRightInd w:val="0"/>
              <w:jc w:val="both"/>
              <w:textAlignment w:val="baseline"/>
              <w:rPr>
                <w:rFonts w:cs="Arial"/>
                <w:szCs w:val="20"/>
              </w:rPr>
            </w:pPr>
            <w:r w:rsidRPr="008E2C0E">
              <w:rPr>
                <w:rFonts w:cs="Arial"/>
                <w:szCs w:val="20"/>
              </w:rPr>
              <w:t>Na podlagi Zakona o glasbenih šolah (2000) so se posodobili programi in učni načrti ter uvedli dodatni predmeti: ljudski inštrumenti (2002), pevski zbori ter drugi orkestrski sestavi (leta 2010 in 2023).</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szCs w:val="20"/>
              </w:rPr>
            </w:pPr>
            <w:r w:rsidRPr="008E2C0E">
              <w:rPr>
                <w:rFonts w:cs="Arial"/>
                <w:szCs w:val="20"/>
              </w:rPr>
              <w:t>Zahteve, ki so zapisane v Zakonu o glasbenih šolah, omogočajo odkrivanje in razvijanje glasbene in plesne nadarjenosti, doseganje ustreznega znanja in pridobivanje izkušenj, vključevanje v instrumentalne ansamble, orkestre, pevske zbore in plesne skupine, pridobivanje znanja za nadaljnje glasbeno in plesno izobraževanje, razvijanje umetniškega doživljanja in izražanja ter načrtno dvigovanje glasbene izobraženosti oziroma ravni akustične civiliziranosti prebivalstva.</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szCs w:val="20"/>
              </w:rPr>
            </w:pPr>
            <w:r w:rsidRPr="008E2C0E">
              <w:rPr>
                <w:rFonts w:cs="Arial"/>
                <w:szCs w:val="20"/>
              </w:rPr>
              <w:t xml:space="preserve">V glasbenih šolah se lahko izobražujejo predšolski otroci, učenci osnovnih šol, glede na program pa se izobraževanje omogoča tudi starejšim. Starost (spodnja oziroma zgornja meja) in drugi vpisni pogoji so določeni z izobraževalnimi programi osnovnega glasbenega in plesnega izobraževanja. Glasbena šola tistim učencem, ki na sprejemnih izpitih izkažejo potrebno nadarjenost, omogoča vključitev v glasbeni ali plesni program osnovnega izobraževanja. Posamezniku zagotavlja možnost optimalnega razvoja njegovih sposobnosti in specifične nadarjenosti ter omogoča sistematično pridobivanje znanj. </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szCs w:val="20"/>
              </w:rPr>
            </w:pPr>
            <w:r w:rsidRPr="008E2C0E">
              <w:rPr>
                <w:rFonts w:cs="Arial"/>
                <w:szCs w:val="20"/>
              </w:rPr>
              <w:t xml:space="preserve">Glasbena šola je organizacijsko enotna in hkrati notranje vsebinsko tako diferencirana, da omogoča zaključek vzgoje in izobraževanja že na osnovni stopnji, bolj nadarjenim pa omogoča nadaljevanje glasbenega in plesnega izobraževanja. Učencem omogoča ljubiteljsko ali </w:t>
            </w:r>
            <w:r w:rsidRPr="008E2C0E">
              <w:rPr>
                <w:rFonts w:cs="Arial"/>
                <w:szCs w:val="20"/>
              </w:rPr>
              <w:lastRenderedPageBreak/>
              <w:t>poklicno usmeritev, ki pa je odvisna od glasbenega in plesnega razvoja ter dosežkov posameznika.</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szCs w:val="20"/>
              </w:rPr>
            </w:pPr>
            <w:r w:rsidRPr="008E2C0E">
              <w:rPr>
                <w:rFonts w:cs="Arial"/>
                <w:szCs w:val="20"/>
              </w:rPr>
              <w:t>Glasbeno šolstvo je po vsebini, programu in organiziranosti celostno vgrajeno v slovenski šolski sistem in dovzetno za pozitivne izkušnje sorodnih evropskih glasbeno-izobraževalnih sistemov. Temu primerno mora dograjevati svoj sistem glasbenega šolstva na vseh stopnjah. V veliko pomoč mu je vključenost slovenske nacionalne zveze glasbenih šol v evropsko asociacijo (EMU). Vertikalna prehodnost od osnovne do visoke stopnje glasbenega izobraževanja je sistemsko uravnotežena in prilagodljiva zlasti v primerih izredno nadarjenih glasbenikov in plesalcev.</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szCs w:val="20"/>
              </w:rPr>
            </w:pPr>
            <w:r w:rsidRPr="008E2C0E">
              <w:rPr>
                <w:rFonts w:cs="Arial"/>
                <w:szCs w:val="20"/>
              </w:rPr>
              <w:t>V šolskem letu 2023/24 je v osnovno glasbeno šolo vpisanih 27.161 učencev, od tega 2.023 v zasebne glasbene šole, ki izvajajo javno veljavni program. Večina, kar 84,6 odstotka, so hkrati učenci osnovnih šol, drugi pa so predšolski otroci (predšolska glasbena vzgoja), dijaki in odrasli. V tem šolskem letu je v osnovno šolo vključenih 193.776 učencev. Delež osnovnošolskih učencev, ki so vključeni v glasbeno šolo, je tako 12,61-odstoten.</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szCs w:val="20"/>
              </w:rPr>
            </w:pPr>
            <w:r w:rsidRPr="008E2C0E">
              <w:rPr>
                <w:rFonts w:cs="Arial"/>
                <w:szCs w:val="20"/>
              </w:rPr>
              <w:t>Povzamemo lahko, da sistem glasbenega šolstva v Republiki Sloveniji omogoča kakovostno izobraževanje tako za učence, ki nameravajo nadaljevati izobraževanje na srednji stopnji, kot za učence, ki s svojim znanjem bogatijo družbeno življenje z udejstvovanjem v kulturnih dejavnostih. Za zagotavljanje nadaljnjega kakovostnega razvoja glasbenega izobraževanja pa so potrebne posodobitve in prilagoditve novim potrebam, zaradi česar se predlaga novela zakona.</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b/>
                <w:szCs w:val="20"/>
              </w:rPr>
            </w:pPr>
            <w:r w:rsidRPr="008E2C0E">
              <w:rPr>
                <w:rFonts w:cs="Arial"/>
                <w:b/>
                <w:szCs w:val="20"/>
                <w:lang w:eastAsia="sl-SI"/>
              </w:rPr>
              <w:t>1.2 Razlogi za sprejetje zakona</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autoSpaceDE w:val="0"/>
              <w:autoSpaceDN w:val="0"/>
              <w:adjustRightInd w:val="0"/>
              <w:jc w:val="both"/>
              <w:rPr>
                <w:rFonts w:eastAsia="Calibri" w:cs="Arial"/>
                <w:bCs/>
                <w:szCs w:val="20"/>
              </w:rPr>
            </w:pPr>
            <w:r w:rsidRPr="008E2C0E">
              <w:rPr>
                <w:rFonts w:eastAsia="Calibri" w:cs="Arial"/>
                <w:bCs/>
                <w:szCs w:val="20"/>
              </w:rPr>
              <w:t xml:space="preserve">Ključni razlog za sprejetje zakona je vedno prisotna potreba po posodabljanju šolskega sistema, ki se mora prilagajati zahtevam in specifikam okolja in časa. Zakon o glasbenih šolah določa programe, ki se izvajajo v glasbenem izobraževanju, natančneje ureja organizacijo dela v glasbenih šolah, opredeljuje postopek vpisa v glasbeno šolo, pravice in dolžnosti učencev, izvajanje preverjanja, ocenjevanja znanja ter napredovanja učencev, izvajanje nadzora nad zakonitostjo del ter zbiranje in varstvo podatkov. </w:t>
            </w:r>
          </w:p>
          <w:p w:rsidR="008E2C0E" w:rsidRPr="008E2C0E" w:rsidRDefault="008E2C0E" w:rsidP="008E2C0E">
            <w:pPr>
              <w:autoSpaceDE w:val="0"/>
              <w:autoSpaceDN w:val="0"/>
              <w:adjustRightInd w:val="0"/>
              <w:jc w:val="both"/>
              <w:rPr>
                <w:rFonts w:eastAsia="Calibri" w:cs="Arial"/>
                <w:bCs/>
                <w:szCs w:val="20"/>
              </w:rPr>
            </w:pPr>
          </w:p>
          <w:p w:rsidR="008E2C0E" w:rsidRPr="008E2C0E" w:rsidRDefault="008E2C0E" w:rsidP="008E2C0E">
            <w:pPr>
              <w:autoSpaceDE w:val="0"/>
              <w:autoSpaceDN w:val="0"/>
              <w:adjustRightInd w:val="0"/>
              <w:jc w:val="both"/>
              <w:rPr>
                <w:rFonts w:eastAsia="Calibri" w:cs="Arial"/>
                <w:bCs/>
                <w:szCs w:val="20"/>
              </w:rPr>
            </w:pPr>
            <w:r w:rsidRPr="008E2C0E">
              <w:rPr>
                <w:rFonts w:eastAsia="Calibri" w:cs="Arial"/>
                <w:bCs/>
                <w:szCs w:val="20"/>
              </w:rPr>
              <w:t xml:space="preserve">Minister, pristojen za šolstvo, je v letih 2002 in 2003 sprejel pet izobraževalnih programov, ki jih je določil Strokovni svet RS za splošno izobraževanje: izobraževalni program predšolska glasbena vzgoja, izobraževalni program glasbena pripravnica, izobraževalni program plesna pripravnica, izobraževalni program glasba in izobraževalni program ples. S predlogom zakona se poimenovanje izobraževalnih programov v zakonu poenoti z uradnim poimenovanjem programov. </w:t>
            </w:r>
          </w:p>
          <w:p w:rsidR="008E2C0E" w:rsidRPr="008E2C0E" w:rsidRDefault="008E2C0E" w:rsidP="008E2C0E">
            <w:pPr>
              <w:autoSpaceDE w:val="0"/>
              <w:autoSpaceDN w:val="0"/>
              <w:adjustRightInd w:val="0"/>
              <w:jc w:val="both"/>
              <w:rPr>
                <w:rFonts w:eastAsia="Calibri" w:cs="Arial"/>
                <w:bCs/>
                <w:szCs w:val="20"/>
              </w:rPr>
            </w:pPr>
          </w:p>
          <w:p w:rsidR="008E2C0E" w:rsidRPr="008E2C0E" w:rsidRDefault="008E2C0E" w:rsidP="008E2C0E">
            <w:pPr>
              <w:spacing w:after="230"/>
              <w:ind w:left="-15" w:right="34"/>
              <w:jc w:val="both"/>
              <w:rPr>
                <w:rFonts w:cs="Arial"/>
                <w:szCs w:val="20"/>
              </w:rPr>
            </w:pPr>
            <w:r w:rsidRPr="008E2C0E">
              <w:rPr>
                <w:rFonts w:cs="Arial"/>
                <w:szCs w:val="20"/>
              </w:rPr>
              <w:t xml:space="preserve">Izkušnje iz obdobja epidemije covida-19 so izkazale potrebo po alternativnih oblikah izobraževanja, pri čemer se je kot nujna izkazala zakonska ureditev področja izobraževanja na daljavo. </w:t>
            </w:r>
          </w:p>
          <w:p w:rsidR="008E2C0E" w:rsidRPr="008E2C0E" w:rsidRDefault="008E2C0E" w:rsidP="008E2C0E">
            <w:pPr>
              <w:autoSpaceDE w:val="0"/>
              <w:autoSpaceDN w:val="0"/>
              <w:adjustRightInd w:val="0"/>
              <w:jc w:val="both"/>
              <w:rPr>
                <w:rFonts w:eastAsia="Calibri" w:cs="Arial"/>
                <w:bCs/>
                <w:szCs w:val="20"/>
              </w:rPr>
            </w:pPr>
            <w:r w:rsidRPr="008E2C0E">
              <w:rPr>
                <w:rFonts w:eastAsia="Calibri" w:cs="Arial"/>
                <w:bCs/>
                <w:szCs w:val="20"/>
              </w:rPr>
              <w:t>V letih od sprejetja Zakona o glasbenih šolah se je pojavila potreba po uvedbi izobraževanja s področja jazza in zabavne glasbe, saj veljavni učni načrti temeljijo predvsem na področju klasične glasbe.</w:t>
            </w:r>
          </w:p>
          <w:p w:rsidR="008E2C0E" w:rsidRPr="008E2C0E" w:rsidRDefault="008E2C0E" w:rsidP="008E2C0E">
            <w:pPr>
              <w:autoSpaceDE w:val="0"/>
              <w:autoSpaceDN w:val="0"/>
              <w:adjustRightInd w:val="0"/>
              <w:jc w:val="both"/>
              <w:rPr>
                <w:rFonts w:eastAsia="Calibri" w:cs="Arial"/>
                <w:bCs/>
                <w:szCs w:val="20"/>
              </w:rPr>
            </w:pPr>
          </w:p>
          <w:p w:rsidR="008E2C0E" w:rsidRPr="008E2C0E" w:rsidRDefault="008E2C0E" w:rsidP="008E2C0E">
            <w:pPr>
              <w:autoSpaceDE w:val="0"/>
              <w:autoSpaceDN w:val="0"/>
              <w:adjustRightInd w:val="0"/>
              <w:jc w:val="both"/>
              <w:rPr>
                <w:rFonts w:eastAsia="Calibri" w:cs="Arial"/>
                <w:bCs/>
                <w:szCs w:val="20"/>
              </w:rPr>
            </w:pPr>
            <w:r w:rsidRPr="008E2C0E">
              <w:rPr>
                <w:rFonts w:eastAsia="Calibri" w:cs="Arial"/>
                <w:bCs/>
                <w:szCs w:val="20"/>
              </w:rPr>
              <w:t xml:space="preserve">V tem času so bile zaznane številne pomanjkljivosti glede vodenja evidenc, prav tako pa je nujna ureditev redakcij posameznih zakonskih določb. </w:t>
            </w:r>
          </w:p>
          <w:p w:rsidR="008E2C0E" w:rsidRPr="008E2C0E" w:rsidRDefault="008E2C0E" w:rsidP="008E2C0E">
            <w:pPr>
              <w:overflowPunct w:val="0"/>
              <w:autoSpaceDE w:val="0"/>
              <w:autoSpaceDN w:val="0"/>
              <w:adjustRightInd w:val="0"/>
              <w:jc w:val="both"/>
              <w:textAlignment w:val="baseline"/>
              <w:rPr>
                <w:rFonts w:cs="Arial"/>
                <w:szCs w:val="20"/>
              </w:rPr>
            </w:pPr>
          </w:p>
          <w:p w:rsidR="008E2C0E" w:rsidRDefault="008E2C0E" w:rsidP="008E2C0E">
            <w:pPr>
              <w:overflowPunct w:val="0"/>
              <w:autoSpaceDE w:val="0"/>
              <w:autoSpaceDN w:val="0"/>
              <w:adjustRightInd w:val="0"/>
              <w:jc w:val="both"/>
              <w:textAlignment w:val="baseline"/>
              <w:rPr>
                <w:rFonts w:cs="Arial"/>
                <w:szCs w:val="20"/>
              </w:rPr>
            </w:pPr>
          </w:p>
          <w:p w:rsidR="008E2C0E" w:rsidRPr="008E2C0E" w:rsidRDefault="008E2C0E" w:rsidP="008E2C0E">
            <w:pPr>
              <w:overflowPunct w:val="0"/>
              <w:autoSpaceDE w:val="0"/>
              <w:autoSpaceDN w:val="0"/>
              <w:adjustRightInd w:val="0"/>
              <w:jc w:val="both"/>
              <w:textAlignment w:val="baseline"/>
              <w:rPr>
                <w:rFonts w:cs="Arial"/>
                <w:szCs w:val="20"/>
              </w:rPr>
            </w:pPr>
          </w:p>
        </w:tc>
      </w:tr>
    </w:tbl>
    <w:p w:rsidR="008E2C0E" w:rsidRPr="008E2C0E" w:rsidRDefault="008E2C0E" w:rsidP="008E2C0E">
      <w:pPr>
        <w:jc w:val="both"/>
        <w:rPr>
          <w:rFonts w:eastAsia="Calibri" w:cs="Arial"/>
          <w:b/>
          <w:color w:val="000000"/>
          <w:szCs w:val="20"/>
        </w:rPr>
      </w:pPr>
      <w:r w:rsidRPr="008E2C0E">
        <w:rPr>
          <w:rFonts w:eastAsia="Calibri" w:cs="Arial"/>
          <w:b/>
          <w:color w:val="000000"/>
          <w:szCs w:val="20"/>
        </w:rPr>
        <w:lastRenderedPageBreak/>
        <w:t>2. CILJI, NAČELA IN POGLAVITNE REŠITVE PREDLOGA ZAKONA</w:t>
      </w:r>
    </w:p>
    <w:p w:rsidR="008E2C0E" w:rsidRPr="008E2C0E" w:rsidRDefault="008E2C0E" w:rsidP="008E2C0E">
      <w:pPr>
        <w:jc w:val="both"/>
        <w:rPr>
          <w:rFonts w:eastAsia="Calibri" w:cs="Arial"/>
          <w:b/>
          <w:color w:val="000000"/>
          <w:szCs w:val="20"/>
        </w:rPr>
      </w:pPr>
    </w:p>
    <w:p w:rsidR="008E2C0E" w:rsidRPr="008E2C0E" w:rsidRDefault="008E2C0E" w:rsidP="008E2C0E">
      <w:pPr>
        <w:jc w:val="both"/>
        <w:rPr>
          <w:rFonts w:eastAsia="Calibri" w:cs="Arial"/>
          <w:b/>
          <w:color w:val="000000"/>
          <w:szCs w:val="20"/>
        </w:rPr>
      </w:pPr>
      <w:r w:rsidRPr="008E2C0E">
        <w:rPr>
          <w:rFonts w:eastAsia="Calibri" w:cs="Arial"/>
          <w:b/>
          <w:color w:val="000000"/>
          <w:szCs w:val="20"/>
        </w:rPr>
        <w:t>2.1 Cilji predloga zakona</w:t>
      </w:r>
    </w:p>
    <w:p w:rsidR="008E2C0E" w:rsidRPr="008E2C0E" w:rsidRDefault="008E2C0E" w:rsidP="008E2C0E">
      <w:pPr>
        <w:jc w:val="both"/>
        <w:rPr>
          <w:rFonts w:eastAsia="Calibri" w:cs="Arial"/>
          <w:b/>
          <w:color w:val="000000"/>
          <w:szCs w:val="20"/>
        </w:rPr>
      </w:pPr>
    </w:p>
    <w:p w:rsidR="008E2C0E" w:rsidRPr="008E2C0E" w:rsidRDefault="008E2C0E" w:rsidP="008E2C0E">
      <w:pPr>
        <w:jc w:val="both"/>
        <w:rPr>
          <w:rFonts w:cs="Arial"/>
          <w:szCs w:val="20"/>
        </w:rPr>
      </w:pPr>
      <w:r w:rsidRPr="008E2C0E">
        <w:rPr>
          <w:szCs w:val="20"/>
        </w:rPr>
        <w:t xml:space="preserve">Cilj predlaganih zakonskih sprememb je ohranjanje in izboljšanje kakovosti izobraževanja glasbenega šolstva v Republiki Sloveniji. Zakonske spremembe, ki jih zakon uvaja, sledijo razvoju glasbenega izobraževanja in potrebam po novostih.                                                                                                                                                                                                                                                                                                                                                                                                                                                                                                                                                                                                                                                                                                                                                                                                                                                                                                                                                                                                                                                                                                                                                                                                                       </w:t>
      </w:r>
    </w:p>
    <w:p w:rsidR="008E2C0E" w:rsidRPr="008E2C0E" w:rsidRDefault="008E2C0E" w:rsidP="008E2C0E">
      <w:pPr>
        <w:jc w:val="both"/>
        <w:rPr>
          <w:rFonts w:eastAsia="Calibri" w:cs="Arial"/>
          <w:b/>
          <w:color w:val="000000"/>
          <w:szCs w:val="20"/>
        </w:rPr>
      </w:pPr>
    </w:p>
    <w:p w:rsidR="008E2C0E" w:rsidRPr="008E2C0E" w:rsidRDefault="008E2C0E" w:rsidP="008E2C0E">
      <w:pPr>
        <w:jc w:val="both"/>
        <w:rPr>
          <w:rFonts w:eastAsia="Calibri" w:cs="Arial"/>
          <w:b/>
          <w:color w:val="000000"/>
          <w:szCs w:val="20"/>
        </w:rPr>
      </w:pPr>
      <w:r w:rsidRPr="008E2C0E">
        <w:rPr>
          <w:rFonts w:eastAsia="Calibri" w:cs="Arial"/>
          <w:b/>
          <w:color w:val="000000"/>
          <w:szCs w:val="20"/>
        </w:rPr>
        <w:t xml:space="preserve">2.2 Načela </w:t>
      </w:r>
    </w:p>
    <w:p w:rsidR="008E2C0E" w:rsidRPr="008E2C0E" w:rsidRDefault="008E2C0E" w:rsidP="008E2C0E">
      <w:pPr>
        <w:jc w:val="both"/>
        <w:rPr>
          <w:rFonts w:eastAsia="Calibri" w:cs="Arial"/>
          <w:color w:val="000000"/>
          <w:szCs w:val="20"/>
        </w:rPr>
      </w:pPr>
    </w:p>
    <w:p w:rsidR="008E2C0E" w:rsidRPr="008E2C0E" w:rsidRDefault="008E2C0E" w:rsidP="008E2C0E">
      <w:pPr>
        <w:jc w:val="both"/>
        <w:rPr>
          <w:rFonts w:cs="Arial"/>
          <w:szCs w:val="20"/>
        </w:rPr>
      </w:pPr>
      <w:r w:rsidRPr="008E2C0E">
        <w:rPr>
          <w:rFonts w:cs="Arial"/>
          <w:szCs w:val="20"/>
        </w:rPr>
        <w:t xml:space="preserve">Ključno načelo, ki predstavlja konceptualni okvir vseh predlaganih sprememb, je načelo zagotavljanja največje koristi za učence. V posameznih vsebinskih sklopih so bila upoštevana tudi druga načela, ki jih opisujemo v nadaljevanju. Sprememba izobraževalnega programa glasba upošteva tudi načelo spodbujanja ustvarjalnosti in inovativnosti. Novi predmeti s področja jazza in zabavne glasbe, ki se uvajajo s šolskim letom 2025/26, omogočajo širše možnosti za razvijanje ustvarjalnosti in inovativnosti pri učencih. </w:t>
      </w:r>
    </w:p>
    <w:p w:rsidR="008E2C0E" w:rsidRPr="008E2C0E" w:rsidRDefault="008E2C0E" w:rsidP="008E2C0E">
      <w:pPr>
        <w:jc w:val="both"/>
        <w:rPr>
          <w:rFonts w:cs="Arial"/>
          <w:szCs w:val="20"/>
        </w:rPr>
      </w:pPr>
      <w:r w:rsidRPr="008E2C0E">
        <w:rPr>
          <w:rFonts w:cs="Arial"/>
          <w:szCs w:val="20"/>
        </w:rPr>
        <w:t xml:space="preserve">Načelo celovitosti in kompleksnosti glasbenega izobraževanja se nanaša na vsebinsko raznoliko glasbeno izobraževanje. Učenci se poleg inštrumenta oziroma petja ali plesa učijo še glasbene teorije in </w:t>
      </w:r>
      <w:proofErr w:type="spellStart"/>
      <w:r w:rsidRPr="008E2C0E">
        <w:rPr>
          <w:rFonts w:cs="Arial"/>
          <w:szCs w:val="20"/>
        </w:rPr>
        <w:t>solfeggia</w:t>
      </w:r>
      <w:proofErr w:type="spellEnd"/>
      <w:r w:rsidRPr="008E2C0E">
        <w:rPr>
          <w:rFonts w:cs="Arial"/>
          <w:szCs w:val="20"/>
        </w:rPr>
        <w:t>, spoznajo različne zvrsti glasbe ter sodelujejo v komornih skupinah oziroma v orkestrih. S tem se spodbuja razvoj tehničnih in interpretativnih veščin ter tudi kognitivne sposobnosti, koncentracija ter povezovanje in razvijanje emocionalne inteligence. Učenci se naučijo razmišljati kritično, analizirati in razumeti glasbeno strukturo, pri interpretaciji pa vključujejo lastne izraze in interpretacije.</w:t>
      </w:r>
    </w:p>
    <w:p w:rsidR="008E2C0E" w:rsidRPr="008E2C0E" w:rsidRDefault="008E2C0E" w:rsidP="008E2C0E">
      <w:pPr>
        <w:jc w:val="both"/>
        <w:rPr>
          <w:rFonts w:eastAsia="Calibri" w:cs="Arial"/>
          <w:b/>
          <w:color w:val="000000"/>
          <w:szCs w:val="20"/>
        </w:rPr>
      </w:pPr>
    </w:p>
    <w:p w:rsidR="008E2C0E" w:rsidRPr="008E2C0E" w:rsidRDefault="008E2C0E" w:rsidP="008E2C0E">
      <w:pPr>
        <w:jc w:val="both"/>
        <w:rPr>
          <w:rFonts w:eastAsia="Calibri" w:cs="Arial"/>
          <w:color w:val="000000"/>
          <w:szCs w:val="20"/>
        </w:rPr>
      </w:pPr>
      <w:r w:rsidRPr="008E2C0E">
        <w:rPr>
          <w:rFonts w:eastAsia="Calibri" w:cs="Arial"/>
          <w:b/>
          <w:color w:val="000000"/>
          <w:szCs w:val="20"/>
        </w:rPr>
        <w:t>2.3 Poglavitne rešitve</w:t>
      </w:r>
      <w:r w:rsidRPr="008E2C0E">
        <w:rPr>
          <w:rFonts w:eastAsia="Calibri" w:cs="Arial"/>
          <w:color w:val="000000"/>
          <w:szCs w:val="20"/>
        </w:rPr>
        <w:t xml:space="preserve"> </w:t>
      </w:r>
    </w:p>
    <w:p w:rsidR="008E2C0E" w:rsidRPr="008E2C0E" w:rsidRDefault="008E2C0E" w:rsidP="008E2C0E">
      <w:pPr>
        <w:jc w:val="both"/>
        <w:rPr>
          <w:rFonts w:eastAsia="Calibri" w:cs="Arial"/>
          <w:color w:val="000000"/>
          <w:szCs w:val="20"/>
        </w:rPr>
      </w:pPr>
    </w:p>
    <w:p w:rsidR="008E2C0E" w:rsidRPr="008E2C0E" w:rsidRDefault="008E2C0E" w:rsidP="008E2C0E">
      <w:pPr>
        <w:jc w:val="both"/>
        <w:rPr>
          <w:rFonts w:cs="Arial"/>
          <w:szCs w:val="20"/>
        </w:rPr>
      </w:pPr>
      <w:r w:rsidRPr="008E2C0E">
        <w:rPr>
          <w:rFonts w:cs="Arial"/>
          <w:szCs w:val="20"/>
        </w:rPr>
        <w:t>Predlog zakona:</w:t>
      </w:r>
    </w:p>
    <w:p w:rsidR="008E2C0E" w:rsidRPr="008E2C0E" w:rsidRDefault="008E2C0E" w:rsidP="008E2C0E">
      <w:pPr>
        <w:pStyle w:val="Odstavekseznama"/>
        <w:numPr>
          <w:ilvl w:val="0"/>
          <w:numId w:val="7"/>
        </w:numPr>
        <w:jc w:val="both"/>
        <w:rPr>
          <w:rFonts w:eastAsia="Calibri" w:cs="Arial"/>
          <w:color w:val="000000"/>
          <w:szCs w:val="20"/>
        </w:rPr>
      </w:pPr>
      <w:r w:rsidRPr="008E2C0E">
        <w:rPr>
          <w:rFonts w:eastAsia="Calibri" w:cs="Arial"/>
          <w:color w:val="000000"/>
          <w:szCs w:val="20"/>
        </w:rPr>
        <w:t>usklajuje poimenovanje izobraževalnih programov,</w:t>
      </w:r>
    </w:p>
    <w:p w:rsidR="008E2C0E" w:rsidRPr="008E2C0E" w:rsidRDefault="008E2C0E" w:rsidP="008E2C0E">
      <w:pPr>
        <w:pStyle w:val="Odstavekseznama"/>
        <w:numPr>
          <w:ilvl w:val="0"/>
          <w:numId w:val="7"/>
        </w:numPr>
        <w:jc w:val="both"/>
        <w:rPr>
          <w:rFonts w:eastAsia="Calibri" w:cs="Arial"/>
          <w:color w:val="000000"/>
          <w:szCs w:val="20"/>
        </w:rPr>
      </w:pPr>
      <w:r w:rsidRPr="008E2C0E">
        <w:rPr>
          <w:rFonts w:eastAsia="Calibri" w:cs="Arial"/>
          <w:color w:val="000000"/>
          <w:szCs w:val="20"/>
        </w:rPr>
        <w:t>ureja postopke izobraževanja na daljavo,</w:t>
      </w:r>
    </w:p>
    <w:p w:rsidR="008E2C0E" w:rsidRPr="008E2C0E" w:rsidRDefault="008E2C0E" w:rsidP="008E2C0E">
      <w:pPr>
        <w:pStyle w:val="Odstavekseznama"/>
        <w:numPr>
          <w:ilvl w:val="0"/>
          <w:numId w:val="7"/>
        </w:numPr>
        <w:jc w:val="both"/>
        <w:rPr>
          <w:rFonts w:eastAsia="Calibri" w:cs="Arial"/>
          <w:color w:val="000000"/>
          <w:szCs w:val="20"/>
        </w:rPr>
      </w:pPr>
      <w:r w:rsidRPr="008E2C0E">
        <w:rPr>
          <w:rFonts w:eastAsia="Calibri" w:cs="Arial"/>
          <w:color w:val="000000"/>
          <w:szCs w:val="20"/>
        </w:rPr>
        <w:t>ažurira področje zbiranja in varstva podatkov staršev in otrok,</w:t>
      </w:r>
    </w:p>
    <w:p w:rsidR="008E2C0E" w:rsidRPr="008E2C0E" w:rsidRDefault="008E2C0E" w:rsidP="008E2C0E">
      <w:pPr>
        <w:pStyle w:val="Odstavekseznama"/>
        <w:numPr>
          <w:ilvl w:val="0"/>
          <w:numId w:val="7"/>
        </w:numPr>
        <w:jc w:val="both"/>
        <w:rPr>
          <w:rFonts w:eastAsia="Calibri" w:cs="Arial"/>
          <w:color w:val="000000"/>
          <w:szCs w:val="20"/>
        </w:rPr>
      </w:pPr>
      <w:r w:rsidRPr="008E2C0E">
        <w:rPr>
          <w:rFonts w:eastAsia="Calibri" w:cs="Arial"/>
          <w:color w:val="000000"/>
          <w:szCs w:val="20"/>
        </w:rPr>
        <w:t>natančneje določa pristojnosti in kriterije za uvedbo dodatnega pouka,</w:t>
      </w:r>
    </w:p>
    <w:p w:rsidR="008E2C0E" w:rsidRPr="008E2C0E" w:rsidRDefault="008E2C0E" w:rsidP="008E2C0E">
      <w:pPr>
        <w:pStyle w:val="Odstavekseznama"/>
        <w:numPr>
          <w:ilvl w:val="0"/>
          <w:numId w:val="7"/>
        </w:numPr>
        <w:jc w:val="both"/>
        <w:rPr>
          <w:rFonts w:eastAsia="Calibri" w:cs="Arial"/>
          <w:color w:val="000000"/>
          <w:szCs w:val="20"/>
        </w:rPr>
      </w:pPr>
      <w:r w:rsidRPr="008E2C0E">
        <w:rPr>
          <w:rFonts w:eastAsia="Calibri" w:cs="Arial"/>
          <w:color w:val="000000"/>
          <w:szCs w:val="20"/>
        </w:rPr>
        <w:t>izenačuje pravice učencev do podaljšanja izobraževanja,</w:t>
      </w:r>
    </w:p>
    <w:p w:rsidR="008E2C0E" w:rsidRPr="008E2C0E" w:rsidRDefault="008E2C0E" w:rsidP="008E2C0E">
      <w:pPr>
        <w:pStyle w:val="Odstavekseznama"/>
        <w:numPr>
          <w:ilvl w:val="0"/>
          <w:numId w:val="7"/>
        </w:numPr>
        <w:jc w:val="both"/>
        <w:rPr>
          <w:rFonts w:eastAsia="Calibri" w:cs="Arial"/>
          <w:color w:val="000000"/>
          <w:szCs w:val="20"/>
        </w:rPr>
      </w:pPr>
      <w:r w:rsidRPr="008E2C0E">
        <w:rPr>
          <w:rFonts w:eastAsia="Calibri" w:cs="Arial"/>
          <w:color w:val="000000"/>
          <w:szCs w:val="20"/>
        </w:rPr>
        <w:t>določa nove predmete,</w:t>
      </w:r>
    </w:p>
    <w:p w:rsidR="008E2C0E" w:rsidRPr="008E2C0E" w:rsidRDefault="008E2C0E" w:rsidP="008E2C0E">
      <w:pPr>
        <w:pStyle w:val="Odstavekseznama"/>
        <w:numPr>
          <w:ilvl w:val="0"/>
          <w:numId w:val="7"/>
        </w:numPr>
        <w:jc w:val="both"/>
        <w:rPr>
          <w:rFonts w:eastAsia="Calibri" w:cs="Arial"/>
          <w:color w:val="000000"/>
          <w:szCs w:val="20"/>
        </w:rPr>
      </w:pPr>
      <w:r w:rsidRPr="008E2C0E">
        <w:rPr>
          <w:rFonts w:eastAsia="Calibri" w:cs="Arial"/>
          <w:color w:val="000000"/>
          <w:szCs w:val="20"/>
        </w:rPr>
        <w:t>ureja redakcijo posameznih določb.</w:t>
      </w:r>
    </w:p>
    <w:p w:rsidR="008E2C0E" w:rsidRPr="008E2C0E" w:rsidRDefault="008E2C0E" w:rsidP="008E2C0E">
      <w:pPr>
        <w:jc w:val="both"/>
        <w:rPr>
          <w:rFonts w:eastAsia="Calibri" w:cs="Arial"/>
          <w:color w:val="000000"/>
          <w:szCs w:val="20"/>
        </w:rPr>
      </w:pPr>
    </w:p>
    <w:p w:rsidR="008E2C0E" w:rsidRPr="008E2C0E" w:rsidRDefault="008E2C0E" w:rsidP="008E2C0E">
      <w:pPr>
        <w:jc w:val="both"/>
        <w:rPr>
          <w:rFonts w:eastAsia="Calibri" w:cs="Arial"/>
          <w:color w:val="000000"/>
          <w:szCs w:val="20"/>
        </w:rPr>
      </w:pPr>
    </w:p>
    <w:p w:rsidR="008E2C0E" w:rsidRPr="008E2C0E" w:rsidRDefault="008E2C0E" w:rsidP="008E2C0E">
      <w:pPr>
        <w:jc w:val="both"/>
        <w:rPr>
          <w:rFonts w:eastAsia="Calibri" w:cs="Arial"/>
          <w:b/>
          <w:color w:val="000000"/>
          <w:szCs w:val="20"/>
        </w:rPr>
      </w:pPr>
      <w:r w:rsidRPr="008E2C0E">
        <w:rPr>
          <w:rFonts w:eastAsia="Calibri" w:cs="Arial"/>
          <w:b/>
          <w:color w:val="000000"/>
          <w:szCs w:val="20"/>
        </w:rPr>
        <w:t>3. OCENA FINANČNIH POSLEDIC PREDLOGA ZAKONA ZA DRŽAVNI PRORAČUN IN DRUGA JAVNOFINANČNA SREDSTVA</w:t>
      </w:r>
    </w:p>
    <w:p w:rsidR="008E2C0E" w:rsidRPr="008E2C0E" w:rsidRDefault="008E2C0E" w:rsidP="008E2C0E">
      <w:pPr>
        <w:jc w:val="both"/>
        <w:rPr>
          <w:rFonts w:eastAsia="Calibri" w:cs="Arial"/>
          <w:color w:val="000000"/>
          <w:szCs w:val="20"/>
        </w:rPr>
      </w:pPr>
    </w:p>
    <w:p w:rsidR="008E2C0E" w:rsidRPr="008E2C0E" w:rsidRDefault="008E2C0E" w:rsidP="008E2C0E">
      <w:pPr>
        <w:spacing w:after="200"/>
        <w:jc w:val="both"/>
        <w:rPr>
          <w:rFonts w:eastAsia="Calibri" w:cs="Arial"/>
          <w:b/>
          <w:color w:val="000000"/>
          <w:szCs w:val="20"/>
        </w:rPr>
      </w:pPr>
      <w:r w:rsidRPr="008E2C0E">
        <w:rPr>
          <w:rFonts w:eastAsia="Calibri" w:cs="Arial"/>
          <w:b/>
          <w:color w:val="000000"/>
          <w:szCs w:val="20"/>
        </w:rPr>
        <w:t>3.1 Ocena finančnih posledic na državni proračun</w:t>
      </w:r>
    </w:p>
    <w:p w:rsidR="008E2C0E" w:rsidRPr="008E2C0E" w:rsidRDefault="008E2C0E" w:rsidP="008E2C0E">
      <w:pPr>
        <w:spacing w:after="200"/>
        <w:jc w:val="both"/>
        <w:rPr>
          <w:rFonts w:eastAsia="Calibri" w:cs="Arial"/>
          <w:szCs w:val="20"/>
        </w:rPr>
      </w:pPr>
      <w:r w:rsidRPr="008E2C0E">
        <w:rPr>
          <w:rFonts w:eastAsia="Calibri" w:cs="Arial"/>
          <w:szCs w:val="20"/>
        </w:rPr>
        <w:t>Predlog zakona nima finančnih posledic, saj financiranje programov ni odvisno od števila predmetov, ampak od števila oddelkov oziroma učencev.</w:t>
      </w:r>
    </w:p>
    <w:p w:rsidR="008E2C0E" w:rsidRPr="008E2C0E" w:rsidRDefault="008E2C0E" w:rsidP="008E2C0E">
      <w:pPr>
        <w:spacing w:after="200"/>
        <w:jc w:val="both"/>
        <w:rPr>
          <w:rFonts w:eastAsia="Calibri" w:cs="Arial"/>
          <w:b/>
          <w:color w:val="000000"/>
          <w:szCs w:val="20"/>
        </w:rPr>
      </w:pPr>
      <w:r w:rsidRPr="008E2C0E">
        <w:rPr>
          <w:rFonts w:eastAsia="Calibri" w:cs="Arial"/>
          <w:b/>
          <w:color w:val="000000"/>
          <w:szCs w:val="20"/>
        </w:rPr>
        <w:t>3.2. Ocena finančnih posledic za druga javnofinančna sredstva</w:t>
      </w:r>
    </w:p>
    <w:p w:rsidR="008E2C0E" w:rsidRPr="008E2C0E" w:rsidRDefault="008E2C0E" w:rsidP="008E2C0E">
      <w:pPr>
        <w:spacing w:after="200"/>
        <w:jc w:val="both"/>
        <w:rPr>
          <w:rFonts w:eastAsia="Calibri" w:cs="Arial"/>
          <w:color w:val="000000"/>
          <w:szCs w:val="20"/>
        </w:rPr>
      </w:pPr>
      <w:r w:rsidRPr="008E2C0E">
        <w:rPr>
          <w:rFonts w:eastAsia="Calibri" w:cs="Arial"/>
          <w:color w:val="000000"/>
          <w:szCs w:val="20"/>
        </w:rPr>
        <w:t>Predlog zakona nima posledic za druga javnofinančna sredstva.</w:t>
      </w:r>
    </w:p>
    <w:p w:rsidR="008E2C0E" w:rsidRPr="008E2C0E" w:rsidRDefault="008E2C0E" w:rsidP="008E2C0E">
      <w:pPr>
        <w:spacing w:after="200"/>
        <w:jc w:val="both"/>
        <w:rPr>
          <w:rFonts w:eastAsia="Calibri" w:cs="Arial"/>
          <w:color w:val="000000"/>
          <w:szCs w:val="20"/>
        </w:rPr>
      </w:pPr>
    </w:p>
    <w:p w:rsidR="008E2C0E" w:rsidRPr="008E2C0E" w:rsidRDefault="008E2C0E" w:rsidP="008E2C0E">
      <w:pPr>
        <w:jc w:val="both"/>
        <w:rPr>
          <w:rFonts w:eastAsia="Calibri" w:cs="Arial"/>
          <w:b/>
          <w:color w:val="000000"/>
          <w:szCs w:val="20"/>
        </w:rPr>
      </w:pPr>
      <w:r w:rsidRPr="008E2C0E">
        <w:rPr>
          <w:rFonts w:eastAsia="Calibri" w:cs="Arial"/>
          <w:b/>
          <w:color w:val="000000"/>
          <w:szCs w:val="20"/>
        </w:rPr>
        <w:t>4. NAVEDBA, DA SO SREDSTVA ZA IZVAJANJE ZAKONA V DRŽAVNEM PRORAČUNU ZAGOTOVLJENA, ČE PREDLOG ZAKONA PREDVIDEVA PORABO PRORAČUNSKIH SREDSTEV V OBDOBJU, ZA KATERO JE BIL DRŽAVNI PRORAČUN ŽE SPREJET</w:t>
      </w:r>
    </w:p>
    <w:p w:rsidR="008E2C0E" w:rsidRPr="008E2C0E" w:rsidRDefault="008E2C0E" w:rsidP="008E2C0E">
      <w:pPr>
        <w:jc w:val="both"/>
        <w:rPr>
          <w:rFonts w:eastAsia="Calibri" w:cs="Arial"/>
          <w:b/>
          <w:color w:val="000000"/>
          <w:szCs w:val="20"/>
        </w:rPr>
      </w:pPr>
    </w:p>
    <w:p w:rsidR="008E2C0E" w:rsidRPr="008E2C0E" w:rsidRDefault="008E2C0E" w:rsidP="008E2C0E">
      <w:pPr>
        <w:jc w:val="both"/>
        <w:rPr>
          <w:rFonts w:eastAsia="Calibri" w:cs="Arial"/>
          <w:szCs w:val="20"/>
        </w:rPr>
      </w:pPr>
      <w:r w:rsidRPr="008E2C0E">
        <w:rPr>
          <w:rFonts w:eastAsia="Calibri" w:cs="Arial"/>
          <w:szCs w:val="20"/>
        </w:rPr>
        <w:lastRenderedPageBreak/>
        <w:t>Sredstva za izvajanje zakona so predvidena v državnem proračunu, saj zakon ne vpliva na obseg financiranja.</w:t>
      </w:r>
    </w:p>
    <w:p w:rsidR="008E2C0E" w:rsidRPr="008E2C0E" w:rsidRDefault="008E2C0E" w:rsidP="008E2C0E">
      <w:pPr>
        <w:jc w:val="both"/>
        <w:rPr>
          <w:rFonts w:eastAsia="Calibri" w:cs="Arial"/>
          <w:szCs w:val="20"/>
        </w:rPr>
      </w:pPr>
    </w:p>
    <w:p w:rsidR="008E2C0E" w:rsidRPr="008E2C0E" w:rsidRDefault="008E2C0E" w:rsidP="008E2C0E">
      <w:pPr>
        <w:jc w:val="both"/>
        <w:rPr>
          <w:rFonts w:eastAsia="Calibri" w:cs="Arial"/>
          <w:szCs w:val="20"/>
        </w:rPr>
      </w:pPr>
    </w:p>
    <w:p w:rsidR="008E2C0E" w:rsidRPr="008E2C0E" w:rsidRDefault="008E2C0E" w:rsidP="008E2C0E">
      <w:pPr>
        <w:jc w:val="both"/>
        <w:rPr>
          <w:rFonts w:eastAsia="Calibri" w:cs="Arial"/>
          <w:color w:val="000000"/>
          <w:szCs w:val="20"/>
        </w:rPr>
      </w:pPr>
      <w:r w:rsidRPr="008E2C0E">
        <w:rPr>
          <w:rFonts w:eastAsia="Calibri" w:cs="Arial"/>
          <w:b/>
          <w:color w:val="000000"/>
          <w:szCs w:val="20"/>
        </w:rPr>
        <w:t xml:space="preserve">5. PRIKAZ UREDITVE V DRUGIH PRAVNIH SISTEMIH IN PRILAGOJENOSTI PREDLAGANE UREDITVE PRAVU EVROPSKE UNIJE </w:t>
      </w:r>
    </w:p>
    <w:p w:rsidR="008E2C0E" w:rsidRPr="008E2C0E" w:rsidRDefault="008E2C0E" w:rsidP="008E2C0E">
      <w:pPr>
        <w:jc w:val="both"/>
        <w:rPr>
          <w:rFonts w:eastAsia="Calibri" w:cs="Arial"/>
          <w:color w:val="000000"/>
          <w:szCs w:val="20"/>
        </w:rPr>
      </w:pPr>
    </w:p>
    <w:p w:rsidR="008E2C0E" w:rsidRPr="008E2C0E" w:rsidRDefault="008E2C0E" w:rsidP="008E2C0E">
      <w:pPr>
        <w:spacing w:after="200"/>
        <w:jc w:val="both"/>
        <w:rPr>
          <w:rFonts w:eastAsia="Calibri" w:cs="Arial"/>
          <w:b/>
          <w:color w:val="000000"/>
          <w:szCs w:val="20"/>
        </w:rPr>
      </w:pPr>
      <w:r w:rsidRPr="008E2C0E">
        <w:rPr>
          <w:rFonts w:eastAsia="Calibri" w:cs="Arial"/>
          <w:b/>
          <w:color w:val="000000"/>
          <w:szCs w:val="20"/>
        </w:rPr>
        <w:t>5.1 Prilagojenost ureditve pravnemu redu Evropske unije</w:t>
      </w:r>
    </w:p>
    <w:p w:rsidR="008E2C0E" w:rsidRPr="008E2C0E" w:rsidRDefault="008E2C0E" w:rsidP="008E2C0E">
      <w:pPr>
        <w:pStyle w:val="Alineazaodstavkom"/>
        <w:numPr>
          <w:ilvl w:val="0"/>
          <w:numId w:val="0"/>
        </w:numPr>
        <w:spacing w:before="144" w:afterLines="60" w:after="144" w:line="260" w:lineRule="exact"/>
        <w:rPr>
          <w:sz w:val="20"/>
          <w:szCs w:val="20"/>
        </w:rPr>
      </w:pPr>
      <w:r w:rsidRPr="008E2C0E">
        <w:rPr>
          <w:sz w:val="20"/>
          <w:szCs w:val="20"/>
        </w:rPr>
        <w:t xml:space="preserve">Predlog zakona ni v nasprotju s pravnim redom Evropske unije. Osnovno glasbeno izobraževanje v Sloveniji je grajeno na šolski zakonodaji, ki ima podlago v Ustavi RS, Splošni deklaraciji o človekovih pravicah, Resoluciji Evropske delovne skupine za glasbo v šoli, Določilih Evropske konference o glasbeni vzgoji za otroke, ki so za glasbo še posebej nadarjeni, Weimarski listini EMU in drugih pravnih aktih. </w:t>
      </w:r>
    </w:p>
    <w:p w:rsidR="008E2C0E" w:rsidRPr="008E2C0E" w:rsidRDefault="008E2C0E" w:rsidP="008E2C0E">
      <w:pPr>
        <w:pStyle w:val="Alineazaodstavkom"/>
        <w:numPr>
          <w:ilvl w:val="0"/>
          <w:numId w:val="0"/>
        </w:numPr>
        <w:spacing w:before="144" w:afterLines="60" w:after="144" w:line="260" w:lineRule="exact"/>
        <w:rPr>
          <w:sz w:val="20"/>
          <w:szCs w:val="20"/>
        </w:rPr>
      </w:pPr>
    </w:p>
    <w:p w:rsidR="008E2C0E" w:rsidRPr="008E2C0E" w:rsidRDefault="008E2C0E" w:rsidP="008E2C0E">
      <w:pPr>
        <w:pStyle w:val="Alineazaodstavkom"/>
        <w:numPr>
          <w:ilvl w:val="0"/>
          <w:numId w:val="0"/>
        </w:numPr>
        <w:spacing w:before="144" w:afterLines="60" w:after="144" w:line="260" w:lineRule="exact"/>
        <w:rPr>
          <w:sz w:val="20"/>
          <w:szCs w:val="20"/>
        </w:rPr>
      </w:pPr>
      <w:r w:rsidRPr="008E2C0E">
        <w:rPr>
          <w:rFonts w:eastAsia="Calibri"/>
          <w:b/>
          <w:color w:val="000000"/>
          <w:sz w:val="20"/>
          <w:szCs w:val="20"/>
        </w:rPr>
        <w:t>5. 2 Prikaz ureditve v drugih pravnih sistemih</w:t>
      </w:r>
    </w:p>
    <w:p w:rsidR="008E2C0E" w:rsidRPr="008E2C0E" w:rsidRDefault="008E2C0E" w:rsidP="008E2C0E">
      <w:pPr>
        <w:jc w:val="both"/>
        <w:rPr>
          <w:rFonts w:cs="Arial"/>
          <w:szCs w:val="20"/>
        </w:rPr>
      </w:pPr>
      <w:r w:rsidRPr="008E2C0E">
        <w:rPr>
          <w:rFonts w:cs="Arial"/>
          <w:szCs w:val="20"/>
        </w:rPr>
        <w:t>Organizacija glasbenega izobraževanja v Evropski uniji je v izključni domeni držav članic, ki se med seboj zelo razlikujejo, pa vendarle obstajajo skupne točke.</w:t>
      </w:r>
      <w:r w:rsidRPr="008E2C0E">
        <w:rPr>
          <w:rFonts w:cs="Arial"/>
          <w:bCs/>
          <w:szCs w:val="20"/>
        </w:rPr>
        <w:t xml:space="preserve"> Večina evropskih držav ima zakon, ki ureja glasbeno izobraževanje. Prav tako ima večina evropskih držav učni načrt – kurikulum za izvajanje pouka v glasbenih šolah.</w:t>
      </w:r>
    </w:p>
    <w:p w:rsidR="008E2C0E" w:rsidRPr="008E2C0E" w:rsidRDefault="008E2C0E" w:rsidP="008E2C0E">
      <w:pPr>
        <w:jc w:val="both"/>
        <w:rPr>
          <w:rFonts w:cs="Arial"/>
          <w:szCs w:val="20"/>
        </w:rPr>
      </w:pPr>
      <w:r w:rsidRPr="008E2C0E">
        <w:rPr>
          <w:rFonts w:cs="Arial"/>
          <w:szCs w:val="20"/>
        </w:rPr>
        <w:t xml:space="preserve">Na podlagi primerjalnih študij, ki jih izdeluje mreža za izmenjavo podatkov na področju vzgoje in izobraževanja na ravni EU – </w:t>
      </w:r>
      <w:proofErr w:type="spellStart"/>
      <w:r w:rsidRPr="008E2C0E">
        <w:rPr>
          <w:rFonts w:cs="Arial"/>
          <w:szCs w:val="20"/>
        </w:rPr>
        <w:t>Eurydice</w:t>
      </w:r>
      <w:proofErr w:type="spellEnd"/>
      <w:r w:rsidRPr="008E2C0E">
        <w:rPr>
          <w:rFonts w:cs="Arial"/>
          <w:szCs w:val="20"/>
        </w:rPr>
        <w:t xml:space="preserve"> in Tematske mreže </w:t>
      </w:r>
      <w:proofErr w:type="spellStart"/>
      <w:r w:rsidRPr="008E2C0E">
        <w:rPr>
          <w:rFonts w:cs="Arial"/>
          <w:szCs w:val="20"/>
        </w:rPr>
        <w:t>Erasmus</w:t>
      </w:r>
      <w:proofErr w:type="spellEnd"/>
      <w:r w:rsidRPr="008E2C0E">
        <w:rPr>
          <w:rFonts w:cs="Arial"/>
          <w:szCs w:val="20"/>
        </w:rPr>
        <w:t xml:space="preserve">, pod okriljem </w:t>
      </w:r>
      <w:proofErr w:type="spellStart"/>
      <w:r w:rsidRPr="008E2C0E">
        <w:rPr>
          <w:rFonts w:cs="Arial"/>
          <w:szCs w:val="20"/>
        </w:rPr>
        <w:t>Association</w:t>
      </w:r>
      <w:proofErr w:type="spellEnd"/>
      <w:r w:rsidRPr="008E2C0E">
        <w:rPr>
          <w:rFonts w:cs="Arial"/>
          <w:szCs w:val="20"/>
        </w:rPr>
        <w:t xml:space="preserve"> </w:t>
      </w:r>
      <w:proofErr w:type="spellStart"/>
      <w:r w:rsidRPr="008E2C0E">
        <w:rPr>
          <w:rFonts w:cs="Arial"/>
          <w:szCs w:val="20"/>
        </w:rPr>
        <w:t>Européenne</w:t>
      </w:r>
      <w:proofErr w:type="spellEnd"/>
      <w:r w:rsidRPr="008E2C0E">
        <w:rPr>
          <w:rFonts w:cs="Arial"/>
          <w:szCs w:val="20"/>
        </w:rPr>
        <w:t xml:space="preserve"> des </w:t>
      </w:r>
      <w:proofErr w:type="spellStart"/>
      <w:r w:rsidRPr="008E2C0E">
        <w:rPr>
          <w:rFonts w:cs="Arial"/>
          <w:szCs w:val="20"/>
        </w:rPr>
        <w:t>Conservatoires</w:t>
      </w:r>
      <w:proofErr w:type="spellEnd"/>
      <w:r w:rsidRPr="008E2C0E">
        <w:rPr>
          <w:rFonts w:cs="Arial"/>
          <w:szCs w:val="20"/>
        </w:rPr>
        <w:t xml:space="preserve">, </w:t>
      </w:r>
      <w:proofErr w:type="spellStart"/>
      <w:r w:rsidRPr="008E2C0E">
        <w:rPr>
          <w:rFonts w:cs="Arial"/>
          <w:szCs w:val="20"/>
        </w:rPr>
        <w:t>Académies</w:t>
      </w:r>
      <w:proofErr w:type="spellEnd"/>
      <w:r w:rsidRPr="008E2C0E">
        <w:rPr>
          <w:rFonts w:cs="Arial"/>
          <w:szCs w:val="20"/>
        </w:rPr>
        <w:t xml:space="preserve"> de </w:t>
      </w:r>
      <w:proofErr w:type="spellStart"/>
      <w:r w:rsidRPr="008E2C0E">
        <w:rPr>
          <w:rFonts w:cs="Arial"/>
          <w:szCs w:val="20"/>
        </w:rPr>
        <w:t>Musique</w:t>
      </w:r>
      <w:proofErr w:type="spellEnd"/>
      <w:r w:rsidRPr="008E2C0E">
        <w:rPr>
          <w:rFonts w:cs="Arial"/>
          <w:szCs w:val="20"/>
        </w:rPr>
        <w:t xml:space="preserve"> et </w:t>
      </w:r>
      <w:proofErr w:type="spellStart"/>
      <w:r w:rsidRPr="008E2C0E">
        <w:rPr>
          <w:rFonts w:cs="Arial"/>
          <w:szCs w:val="20"/>
        </w:rPr>
        <w:t>Musikhochschulen</w:t>
      </w:r>
      <w:proofErr w:type="spellEnd"/>
      <w:r w:rsidRPr="008E2C0E">
        <w:rPr>
          <w:rFonts w:cs="Arial"/>
          <w:szCs w:val="20"/>
        </w:rPr>
        <w:t>, povzemamo naslednje značilnosti sistemov glasbenega izobraževanja v sosednjih državah in na Finskem.</w:t>
      </w:r>
    </w:p>
    <w:p w:rsidR="008E2C0E" w:rsidRPr="008E2C0E" w:rsidRDefault="008E2C0E" w:rsidP="008E2C0E">
      <w:pPr>
        <w:jc w:val="both"/>
        <w:rPr>
          <w:rFonts w:cs="Arial"/>
          <w:bCs/>
          <w:szCs w:val="20"/>
        </w:rPr>
      </w:pPr>
    </w:p>
    <w:p w:rsidR="008E2C0E" w:rsidRPr="008E2C0E" w:rsidRDefault="008E2C0E" w:rsidP="008E2C0E">
      <w:pPr>
        <w:jc w:val="both"/>
        <w:rPr>
          <w:rFonts w:cs="Arial"/>
          <w:b/>
          <w:bCs/>
          <w:szCs w:val="20"/>
        </w:rPr>
      </w:pPr>
      <w:r w:rsidRPr="008E2C0E">
        <w:rPr>
          <w:rFonts w:cs="Arial"/>
          <w:b/>
          <w:bCs/>
          <w:szCs w:val="20"/>
        </w:rPr>
        <w:t>5.2.1 Hrvaška</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Hrvaška nima posebnega zakona o glasbenih šolah. Dejavnosti v glasbenem izobraževanju so določene v Zakonu o izobraževanju v vzgoji in izobraževanju ter podrobneje v Zakonu o umetniškem izobraževanju. Kurikulum določa pet izobraževalnih programov in učne načrte za osnovno glasbeno in osnovno plesno šolo.</w:t>
      </w:r>
    </w:p>
    <w:p w:rsidR="008E2C0E" w:rsidRPr="008E2C0E" w:rsidRDefault="008E2C0E" w:rsidP="008E2C0E">
      <w:pPr>
        <w:jc w:val="both"/>
        <w:rPr>
          <w:rFonts w:cs="Arial"/>
          <w:szCs w:val="20"/>
        </w:rPr>
      </w:pPr>
      <w:r w:rsidRPr="008E2C0E">
        <w:rPr>
          <w:rFonts w:cs="Arial"/>
          <w:szCs w:val="20"/>
        </w:rPr>
        <w:t xml:space="preserve">V glasbeno šolo se praviloma vpišejo otroci, stari sedem let, v izobraževalne programe balet in sodobni ples pa, ko dopolnijo devet let. S petimi ali šestimi leti se lahko otroci vpišejo v predšolsko glasbeno izobraževanje. Osnovno glasbeno izobraževanje traja šest let. Za vpis v glasbeno šolo morajo otroci izkazati glasbeno nadarjenost na sprejemnih preizkusih. Poleg inštrumenta je obvezni predmet še </w:t>
      </w:r>
      <w:proofErr w:type="spellStart"/>
      <w:r w:rsidRPr="008E2C0E">
        <w:rPr>
          <w:rFonts w:cs="Arial"/>
          <w:szCs w:val="20"/>
        </w:rPr>
        <w:t>solfeggio</w:t>
      </w:r>
      <w:proofErr w:type="spellEnd"/>
      <w:r w:rsidRPr="008E2C0E">
        <w:rPr>
          <w:rFonts w:cs="Arial"/>
          <w:szCs w:val="20"/>
        </w:rPr>
        <w:t xml:space="preserve"> (podobno kot pri nas nauk o glasbi) in skupinsko muziciranje (pevski zbor, orkester, komorna igra). Inštrumentalni pouk se izvaja individualno, </w:t>
      </w:r>
      <w:proofErr w:type="spellStart"/>
      <w:r w:rsidRPr="008E2C0E">
        <w:rPr>
          <w:rFonts w:cs="Arial"/>
          <w:szCs w:val="20"/>
        </w:rPr>
        <w:t>solfeggio</w:t>
      </w:r>
      <w:proofErr w:type="spellEnd"/>
      <w:r w:rsidRPr="008E2C0E">
        <w:rPr>
          <w:rFonts w:cs="Arial"/>
          <w:szCs w:val="20"/>
        </w:rPr>
        <w:t xml:space="preserve"> in pevski zbor, orkester ter komorna igra pa skupinsko. Na koncu vsakega šolskega leta se opravi izpit pred izpitno komisijo. Učenci, ki nadaljujejo šolanje na srednji stopnji, morajo v 6. razredu obiskovati še pouk klavirja.</w:t>
      </w:r>
    </w:p>
    <w:p w:rsidR="008E2C0E" w:rsidRPr="008E2C0E" w:rsidRDefault="008E2C0E" w:rsidP="008E2C0E">
      <w:pPr>
        <w:jc w:val="both"/>
        <w:rPr>
          <w:rFonts w:cs="Arial"/>
          <w:szCs w:val="20"/>
        </w:rPr>
      </w:pPr>
      <w:r w:rsidRPr="008E2C0E">
        <w:rPr>
          <w:rFonts w:cs="Arial"/>
          <w:szCs w:val="20"/>
        </w:rPr>
        <w:t xml:space="preserve">Program se, podobno kot pri nas, financira iz državnega proračuna, materialna sredstva in sredstva za vzdrževanje pa zagotavljajo lokalne skupnosti. Po končani osnovni glasbeni šoli se učenci lahko vpišejo na umetniško gimnazijo. </w:t>
      </w:r>
    </w:p>
    <w:p w:rsidR="008E2C0E" w:rsidRPr="008E2C0E" w:rsidRDefault="008E2C0E" w:rsidP="008E2C0E">
      <w:pPr>
        <w:jc w:val="both"/>
        <w:rPr>
          <w:rFonts w:cs="Arial"/>
          <w:szCs w:val="20"/>
        </w:rPr>
      </w:pPr>
      <w:r w:rsidRPr="008E2C0E">
        <w:rPr>
          <w:rFonts w:cs="Arial"/>
          <w:szCs w:val="20"/>
        </w:rPr>
        <w:t>Na Hrvaškem obstajajo tudi zasebne glasbene šole, ki izvajajo javno veljavni program in so sofinancirane iz državnega proračuna.</w:t>
      </w:r>
    </w:p>
    <w:p w:rsidR="008E2C0E" w:rsidRPr="008E2C0E" w:rsidRDefault="008E2C0E" w:rsidP="008E2C0E">
      <w:pPr>
        <w:jc w:val="both"/>
        <w:rPr>
          <w:rFonts w:cs="Arial"/>
          <w:szCs w:val="20"/>
        </w:rPr>
      </w:pPr>
    </w:p>
    <w:p w:rsidR="008E2C0E" w:rsidRPr="008E2C0E" w:rsidRDefault="008E2C0E" w:rsidP="008E2C0E">
      <w:pPr>
        <w:jc w:val="both"/>
        <w:rPr>
          <w:rFonts w:cs="Arial"/>
          <w:b/>
          <w:bCs/>
          <w:szCs w:val="20"/>
        </w:rPr>
      </w:pPr>
      <w:r w:rsidRPr="008E2C0E">
        <w:rPr>
          <w:rFonts w:cs="Arial"/>
          <w:b/>
          <w:bCs/>
          <w:szCs w:val="20"/>
        </w:rPr>
        <w:t xml:space="preserve">5.2.2 Italija </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Italija ima najdaljšo tradicijo glasbenega šolstva na svetu, saj je prva šola, namenjena pouku petja, nastala že v šestem stoletju. Italija nima krovnega zakona za glasbeno šolstvo. Razdeljeno je na tri vrste, ki predstavljajo različne ravni izobraževanja:</w:t>
      </w:r>
    </w:p>
    <w:p w:rsidR="008E2C0E" w:rsidRPr="008E2C0E" w:rsidRDefault="008E2C0E" w:rsidP="008E2C0E">
      <w:pPr>
        <w:pStyle w:val="Odstavekseznama"/>
        <w:numPr>
          <w:ilvl w:val="0"/>
          <w:numId w:val="8"/>
        </w:numPr>
        <w:contextualSpacing w:val="0"/>
        <w:jc w:val="both"/>
        <w:rPr>
          <w:rFonts w:cs="Arial"/>
          <w:szCs w:val="20"/>
        </w:rPr>
      </w:pPr>
      <w:r w:rsidRPr="008E2C0E">
        <w:rPr>
          <w:rFonts w:cs="Arial"/>
          <w:szCs w:val="20"/>
        </w:rPr>
        <w:lastRenderedPageBreak/>
        <w:t>glasbene šole, katerih ustanoviteljica je lokalna skupnost, so priznane s strani države in lahko izdajajo spričevala;</w:t>
      </w:r>
    </w:p>
    <w:p w:rsidR="008E2C0E" w:rsidRPr="008E2C0E" w:rsidRDefault="008E2C0E" w:rsidP="008E2C0E">
      <w:pPr>
        <w:pStyle w:val="Odstavekseznama"/>
        <w:numPr>
          <w:ilvl w:val="0"/>
          <w:numId w:val="8"/>
        </w:numPr>
        <w:contextualSpacing w:val="0"/>
        <w:jc w:val="both"/>
        <w:rPr>
          <w:rFonts w:cs="Arial"/>
          <w:szCs w:val="20"/>
        </w:rPr>
      </w:pPr>
      <w:r w:rsidRPr="008E2C0E">
        <w:rPr>
          <w:rFonts w:cs="Arial"/>
          <w:szCs w:val="20"/>
        </w:rPr>
        <w:t>državno priznane glasbene šole, ki ne smejo izdajati uradnih spričeval;</w:t>
      </w:r>
    </w:p>
    <w:p w:rsidR="008E2C0E" w:rsidRPr="008E2C0E" w:rsidRDefault="008E2C0E" w:rsidP="008E2C0E">
      <w:pPr>
        <w:pStyle w:val="Odstavekseznama"/>
        <w:numPr>
          <w:ilvl w:val="0"/>
          <w:numId w:val="8"/>
        </w:numPr>
        <w:contextualSpacing w:val="0"/>
        <w:jc w:val="both"/>
        <w:rPr>
          <w:rFonts w:cs="Arial"/>
          <w:szCs w:val="20"/>
        </w:rPr>
      </w:pPr>
      <w:r w:rsidRPr="008E2C0E">
        <w:rPr>
          <w:rFonts w:cs="Arial"/>
          <w:szCs w:val="20"/>
        </w:rPr>
        <w:t>državni glasbeni konservatoriji, ki so namenjeni profesionalnemu razvoju mladih glasbenikov.</w:t>
      </w:r>
    </w:p>
    <w:p w:rsidR="008E2C0E" w:rsidRPr="008E2C0E" w:rsidRDefault="008E2C0E" w:rsidP="008E2C0E">
      <w:pPr>
        <w:jc w:val="both"/>
        <w:rPr>
          <w:rFonts w:cs="Arial"/>
          <w:szCs w:val="20"/>
        </w:rPr>
      </w:pPr>
      <w:r w:rsidRPr="008E2C0E">
        <w:rPr>
          <w:rFonts w:cs="Arial"/>
          <w:szCs w:val="20"/>
        </w:rPr>
        <w:t>Obstajajo tudi zasebne glasbene šole, ki pa so bolj tržno usmerjene.</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 xml:space="preserve">Italija nima uradno priznanega kurikuluma za glasbeno izobraževanje. Šole ga določijo vsaka zase ob upoštevanju smernic in navodil ustanovitelja. Pouk poteka individualno (inštrument, petje) in skupinsko. </w:t>
      </w:r>
    </w:p>
    <w:p w:rsidR="008E2C0E" w:rsidRPr="008E2C0E" w:rsidRDefault="008E2C0E" w:rsidP="008E2C0E">
      <w:pPr>
        <w:jc w:val="both"/>
        <w:rPr>
          <w:rFonts w:cs="Arial"/>
          <w:szCs w:val="20"/>
        </w:rPr>
      </w:pPr>
      <w:r w:rsidRPr="008E2C0E">
        <w:rPr>
          <w:rFonts w:cs="Arial"/>
          <w:szCs w:val="20"/>
        </w:rPr>
        <w:t>Otroci začnejo izobraževanje v glasbeni pripravnici, na inštrument se vpišejo večinoma med 6. in 8. letom starosti. Za vpis v šole, kjer imajo manj vpisnih mest od povpraševanja, otroci opravijo sprejemne preizkuse nadarjenosti.</w:t>
      </w:r>
    </w:p>
    <w:p w:rsidR="008E2C0E" w:rsidRPr="008E2C0E" w:rsidRDefault="008E2C0E" w:rsidP="008E2C0E">
      <w:pPr>
        <w:jc w:val="both"/>
        <w:rPr>
          <w:rFonts w:cs="Arial"/>
          <w:szCs w:val="20"/>
        </w:rPr>
      </w:pPr>
      <w:r w:rsidRPr="008E2C0E">
        <w:rPr>
          <w:rFonts w:cs="Arial"/>
          <w:szCs w:val="20"/>
        </w:rPr>
        <w:t>Izjemno nadarjeni učenci sledijo programu glasbenega konservatorija in lahko nadaljujejo svoje izobraževanje na profesionalni ravni.</w:t>
      </w:r>
    </w:p>
    <w:p w:rsidR="008E2C0E" w:rsidRPr="008E2C0E" w:rsidRDefault="008E2C0E" w:rsidP="008E2C0E">
      <w:pPr>
        <w:jc w:val="both"/>
        <w:rPr>
          <w:rFonts w:cs="Arial"/>
          <w:szCs w:val="20"/>
        </w:rPr>
      </w:pPr>
    </w:p>
    <w:p w:rsidR="008E2C0E" w:rsidRPr="008E2C0E" w:rsidRDefault="008E2C0E" w:rsidP="008E2C0E">
      <w:pPr>
        <w:jc w:val="both"/>
        <w:rPr>
          <w:rFonts w:cs="Arial"/>
          <w:b/>
          <w:bCs/>
          <w:szCs w:val="20"/>
        </w:rPr>
      </w:pPr>
      <w:r w:rsidRPr="008E2C0E">
        <w:rPr>
          <w:rFonts w:cs="Arial"/>
          <w:b/>
          <w:bCs/>
          <w:szCs w:val="20"/>
        </w:rPr>
        <w:t>5.2.3 Avstrija</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Avstrijsko glasbeno izobraževanje je razdeljeno po zveznih deželah. Vsaka dežela ima svoj zakon, ki ureja glasbeno izobraževanje. Skupna lastnost vseh zakonov je, da se omogoči čim večjemu številu otrok zgodnje glasbeno izobraževanje v glasbenih šolah.</w:t>
      </w:r>
    </w:p>
    <w:p w:rsidR="008E2C0E" w:rsidRPr="008E2C0E" w:rsidRDefault="008E2C0E" w:rsidP="008E2C0E">
      <w:pPr>
        <w:jc w:val="both"/>
        <w:rPr>
          <w:rFonts w:cs="Arial"/>
          <w:szCs w:val="20"/>
        </w:rPr>
      </w:pPr>
      <w:r w:rsidRPr="008E2C0E">
        <w:rPr>
          <w:rFonts w:cs="Arial"/>
          <w:szCs w:val="20"/>
        </w:rPr>
        <w:t>Avstrijsko glasbeno izobraževanje loči tri tipe glasbenega izobraževanja:</w:t>
      </w:r>
    </w:p>
    <w:p w:rsidR="008E2C0E" w:rsidRPr="008E2C0E" w:rsidRDefault="008E2C0E" w:rsidP="008E2C0E">
      <w:pPr>
        <w:pStyle w:val="Odstavekseznama"/>
        <w:numPr>
          <w:ilvl w:val="0"/>
          <w:numId w:val="9"/>
        </w:numPr>
        <w:contextualSpacing w:val="0"/>
        <w:jc w:val="both"/>
        <w:rPr>
          <w:rFonts w:cs="Arial"/>
          <w:szCs w:val="20"/>
        </w:rPr>
      </w:pPr>
      <w:r w:rsidRPr="008E2C0E">
        <w:rPr>
          <w:rFonts w:cs="Arial"/>
          <w:szCs w:val="20"/>
        </w:rPr>
        <w:t>splošne glasbene šole, ki ponujajo v okviru osnovnošolskega izobraževanja glasbeno izobrazbo čim več otrokom;</w:t>
      </w:r>
    </w:p>
    <w:p w:rsidR="008E2C0E" w:rsidRPr="008E2C0E" w:rsidRDefault="008E2C0E" w:rsidP="008E2C0E">
      <w:pPr>
        <w:pStyle w:val="Odstavekseznama"/>
        <w:numPr>
          <w:ilvl w:val="0"/>
          <w:numId w:val="9"/>
        </w:numPr>
        <w:contextualSpacing w:val="0"/>
        <w:jc w:val="both"/>
        <w:rPr>
          <w:rFonts w:cs="Arial"/>
          <w:szCs w:val="20"/>
        </w:rPr>
      </w:pPr>
      <w:r w:rsidRPr="008E2C0E">
        <w:rPr>
          <w:rFonts w:cs="Arial"/>
          <w:szCs w:val="20"/>
        </w:rPr>
        <w:t>strokovne glasbene šole, ki ponujajo učencem širše, poglobljeno glasbeno izobraževanje in jih pripravijo na nadaljnje profesionalno glasbeno izobraževanje;</w:t>
      </w:r>
    </w:p>
    <w:p w:rsidR="008E2C0E" w:rsidRPr="008E2C0E" w:rsidRDefault="008E2C0E" w:rsidP="008E2C0E">
      <w:pPr>
        <w:pStyle w:val="Odstavekseznama"/>
        <w:numPr>
          <w:ilvl w:val="0"/>
          <w:numId w:val="9"/>
        </w:numPr>
        <w:contextualSpacing w:val="0"/>
        <w:jc w:val="both"/>
        <w:rPr>
          <w:rFonts w:cs="Arial"/>
          <w:szCs w:val="20"/>
        </w:rPr>
      </w:pPr>
      <w:r w:rsidRPr="008E2C0E">
        <w:rPr>
          <w:rFonts w:cs="Arial"/>
          <w:szCs w:val="20"/>
        </w:rPr>
        <w:t>srednje glasbene šole, ki v okviru srednješolskega izobraževanja pripravijo dijake na nadaljnje profesionalno glasbeno izobraževanje.</w:t>
      </w:r>
    </w:p>
    <w:p w:rsidR="008E2C0E" w:rsidRPr="008E2C0E" w:rsidRDefault="008E2C0E" w:rsidP="008E2C0E">
      <w:pPr>
        <w:jc w:val="both"/>
        <w:rPr>
          <w:rFonts w:cs="Arial"/>
          <w:szCs w:val="20"/>
        </w:rPr>
      </w:pPr>
      <w:r w:rsidRPr="008E2C0E">
        <w:rPr>
          <w:rFonts w:cs="Arial"/>
          <w:szCs w:val="20"/>
        </w:rPr>
        <w:t>Poleg javnih glasbenih šol poznajo v Avstriji tudi zasebne glasbene šole, ki se od javnih razlikujejo predvsem po načinu financiranja. Vse glasbene šole, tako javne kot zasebne, so plačljive. V primeru nezmožnosti plačevanja šolnine lahko učenci pridobijo štipendijo.</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Otroci se lahko vključijo v predšolsko glasbeno izobraževanje, na inštrument se vpišejo med 6. in 8. letom starosti.</w:t>
      </w:r>
    </w:p>
    <w:p w:rsidR="008E2C0E" w:rsidRPr="008E2C0E" w:rsidRDefault="008E2C0E" w:rsidP="008E2C0E">
      <w:pPr>
        <w:jc w:val="both"/>
        <w:rPr>
          <w:rFonts w:cs="Arial"/>
          <w:szCs w:val="20"/>
        </w:rPr>
      </w:pPr>
      <w:r w:rsidRPr="008E2C0E">
        <w:rPr>
          <w:rFonts w:cs="Arial"/>
          <w:szCs w:val="20"/>
        </w:rPr>
        <w:t xml:space="preserve">Avstrija ima za glasbeno izobraževanje sprejet kurikulum, ki ga določa krovna organizacija, ki skrbi za glasbeno izobraževanje v Avstriji ‒ </w:t>
      </w:r>
      <w:proofErr w:type="spellStart"/>
      <w:r w:rsidRPr="008E2C0E">
        <w:rPr>
          <w:rFonts w:cs="Arial"/>
          <w:szCs w:val="20"/>
        </w:rPr>
        <w:t>Konferenz</w:t>
      </w:r>
      <w:proofErr w:type="spellEnd"/>
      <w:r w:rsidRPr="008E2C0E">
        <w:rPr>
          <w:rFonts w:cs="Arial"/>
          <w:szCs w:val="20"/>
        </w:rPr>
        <w:t xml:space="preserve"> der </w:t>
      </w:r>
      <w:proofErr w:type="spellStart"/>
      <w:r w:rsidRPr="008E2C0E">
        <w:rPr>
          <w:rFonts w:cs="Arial"/>
          <w:szCs w:val="20"/>
        </w:rPr>
        <w:t>Österreichischen</w:t>
      </w:r>
      <w:proofErr w:type="spellEnd"/>
      <w:r w:rsidRPr="008E2C0E">
        <w:rPr>
          <w:rFonts w:cs="Arial"/>
          <w:szCs w:val="20"/>
        </w:rPr>
        <w:t xml:space="preserve"> </w:t>
      </w:r>
      <w:proofErr w:type="spellStart"/>
      <w:r w:rsidRPr="008E2C0E">
        <w:rPr>
          <w:rFonts w:cs="Arial"/>
          <w:szCs w:val="20"/>
        </w:rPr>
        <w:t>Musikschulwerke</w:t>
      </w:r>
      <w:proofErr w:type="spellEnd"/>
      <w:r w:rsidRPr="008E2C0E">
        <w:rPr>
          <w:rFonts w:cs="Arial"/>
          <w:szCs w:val="20"/>
        </w:rPr>
        <w:t xml:space="preserve"> (KOMU). </w:t>
      </w:r>
    </w:p>
    <w:p w:rsidR="008E2C0E" w:rsidRPr="008E2C0E" w:rsidRDefault="008E2C0E" w:rsidP="008E2C0E">
      <w:pPr>
        <w:jc w:val="both"/>
        <w:rPr>
          <w:rFonts w:cs="Arial"/>
          <w:szCs w:val="20"/>
        </w:rPr>
      </w:pPr>
      <w:r w:rsidRPr="008E2C0E">
        <w:rPr>
          <w:rFonts w:cs="Arial"/>
          <w:szCs w:val="20"/>
        </w:rPr>
        <w:t xml:space="preserve">Kurikulum ni krovni državni zakon, kot ga pozna Slovenija, je pa nekakšen nadomestek tega. Ne predvideva sprejemnih izpitov, navaja pa način poučevanja instrumenta, glasbene teorije in skupinske igre. </w:t>
      </w:r>
    </w:p>
    <w:p w:rsidR="008E2C0E" w:rsidRPr="008E2C0E" w:rsidRDefault="008E2C0E" w:rsidP="008E2C0E">
      <w:pPr>
        <w:jc w:val="both"/>
        <w:rPr>
          <w:rFonts w:cs="Arial"/>
          <w:szCs w:val="20"/>
        </w:rPr>
      </w:pPr>
      <w:r w:rsidRPr="008E2C0E">
        <w:rPr>
          <w:rFonts w:cs="Arial"/>
          <w:szCs w:val="20"/>
        </w:rPr>
        <w:t>Znanje se ocenjuje pri pouku in na letnih izpitih.</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b/>
          <w:bCs/>
          <w:szCs w:val="20"/>
        </w:rPr>
        <w:t>5.2.4 Finska</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 xml:space="preserve">Krovna organizacija, ki skrbi za glasbeno izobraževanje, se imenuje </w:t>
      </w:r>
      <w:proofErr w:type="spellStart"/>
      <w:r w:rsidRPr="008E2C0E">
        <w:rPr>
          <w:rFonts w:cs="Arial"/>
          <w:szCs w:val="20"/>
        </w:rPr>
        <w:t>Suomen</w:t>
      </w:r>
      <w:proofErr w:type="spellEnd"/>
      <w:r w:rsidRPr="008E2C0E">
        <w:rPr>
          <w:rFonts w:cs="Arial"/>
          <w:szCs w:val="20"/>
        </w:rPr>
        <w:t xml:space="preserve"> </w:t>
      </w:r>
      <w:proofErr w:type="spellStart"/>
      <w:r w:rsidRPr="008E2C0E">
        <w:rPr>
          <w:rFonts w:cs="Arial"/>
          <w:szCs w:val="20"/>
        </w:rPr>
        <w:t>musiikkioppilaitosten</w:t>
      </w:r>
      <w:proofErr w:type="spellEnd"/>
      <w:r w:rsidRPr="008E2C0E">
        <w:rPr>
          <w:rFonts w:cs="Arial"/>
          <w:szCs w:val="20"/>
        </w:rPr>
        <w:t xml:space="preserve"> </w:t>
      </w:r>
      <w:proofErr w:type="spellStart"/>
      <w:r w:rsidRPr="008E2C0E">
        <w:rPr>
          <w:rFonts w:cs="Arial"/>
          <w:szCs w:val="20"/>
        </w:rPr>
        <w:t>liitto</w:t>
      </w:r>
      <w:proofErr w:type="spellEnd"/>
      <w:r w:rsidRPr="008E2C0E">
        <w:rPr>
          <w:rFonts w:cs="Arial"/>
          <w:szCs w:val="20"/>
        </w:rPr>
        <w:t xml:space="preserve"> – Zveza finskih glasbenih šol. Finska ima zakon o glasbenih šolah, ki določa, da imajo vsi predšolski otroci pravico do šolanja na glasbeni šoli. </w:t>
      </w:r>
    </w:p>
    <w:p w:rsidR="008E2C0E" w:rsidRPr="008E2C0E" w:rsidRDefault="008E2C0E" w:rsidP="008E2C0E">
      <w:pPr>
        <w:jc w:val="both"/>
        <w:rPr>
          <w:rFonts w:cs="Arial"/>
          <w:szCs w:val="20"/>
        </w:rPr>
      </w:pPr>
      <w:r w:rsidRPr="008E2C0E">
        <w:rPr>
          <w:rFonts w:cs="Arial"/>
          <w:szCs w:val="20"/>
        </w:rPr>
        <w:t>Finci poznajo pet vrst glasbenih šol:</w:t>
      </w:r>
    </w:p>
    <w:p w:rsidR="008E2C0E" w:rsidRPr="008E2C0E" w:rsidRDefault="008E2C0E" w:rsidP="008E2C0E">
      <w:pPr>
        <w:pStyle w:val="Odstavekseznama"/>
        <w:numPr>
          <w:ilvl w:val="0"/>
          <w:numId w:val="10"/>
        </w:numPr>
        <w:contextualSpacing w:val="0"/>
        <w:jc w:val="both"/>
        <w:rPr>
          <w:rFonts w:cs="Arial"/>
          <w:szCs w:val="20"/>
        </w:rPr>
      </w:pPr>
      <w:r w:rsidRPr="008E2C0E">
        <w:rPr>
          <w:rFonts w:cs="Arial"/>
          <w:szCs w:val="20"/>
        </w:rPr>
        <w:t xml:space="preserve">splošne glasbene šole, </w:t>
      </w:r>
    </w:p>
    <w:p w:rsidR="008E2C0E" w:rsidRPr="008E2C0E" w:rsidRDefault="008E2C0E" w:rsidP="008E2C0E">
      <w:pPr>
        <w:pStyle w:val="Odstavekseznama"/>
        <w:numPr>
          <w:ilvl w:val="0"/>
          <w:numId w:val="10"/>
        </w:numPr>
        <w:contextualSpacing w:val="0"/>
        <w:jc w:val="both"/>
        <w:rPr>
          <w:rFonts w:cs="Arial"/>
          <w:szCs w:val="20"/>
        </w:rPr>
      </w:pPr>
      <w:r w:rsidRPr="008E2C0E">
        <w:rPr>
          <w:rFonts w:cs="Arial"/>
          <w:szCs w:val="20"/>
        </w:rPr>
        <w:t xml:space="preserve">strokovne glasbene šole, </w:t>
      </w:r>
    </w:p>
    <w:p w:rsidR="008E2C0E" w:rsidRPr="008E2C0E" w:rsidRDefault="008E2C0E" w:rsidP="008E2C0E">
      <w:pPr>
        <w:pStyle w:val="Odstavekseznama"/>
        <w:numPr>
          <w:ilvl w:val="0"/>
          <w:numId w:val="10"/>
        </w:numPr>
        <w:contextualSpacing w:val="0"/>
        <w:jc w:val="both"/>
        <w:rPr>
          <w:rFonts w:cs="Arial"/>
          <w:szCs w:val="20"/>
        </w:rPr>
      </w:pPr>
      <w:r w:rsidRPr="008E2C0E">
        <w:rPr>
          <w:rFonts w:cs="Arial"/>
          <w:szCs w:val="20"/>
        </w:rPr>
        <w:t>srednje šole, specializirane za glasbo A, B in C.</w:t>
      </w:r>
    </w:p>
    <w:p w:rsidR="008E2C0E" w:rsidRPr="008E2C0E" w:rsidRDefault="008E2C0E" w:rsidP="008E2C0E">
      <w:pPr>
        <w:jc w:val="both"/>
        <w:rPr>
          <w:rFonts w:cs="Arial"/>
          <w:szCs w:val="20"/>
        </w:rPr>
      </w:pPr>
      <w:r w:rsidRPr="008E2C0E">
        <w:rPr>
          <w:rFonts w:cs="Arial"/>
          <w:szCs w:val="20"/>
        </w:rPr>
        <w:lastRenderedPageBreak/>
        <w:t xml:space="preserve">Cilj prvih štirih vrst šol je učence izobraževati ljubiteljsko ter jih hkrati pripraviti na poklicno glasbeno izobraževanje. </w:t>
      </w:r>
      <w:proofErr w:type="spellStart"/>
      <w:r w:rsidRPr="008E2C0E">
        <w:rPr>
          <w:rFonts w:cs="Arial"/>
          <w:szCs w:val="20"/>
        </w:rPr>
        <w:t>Srednjestopenjski</w:t>
      </w:r>
      <w:proofErr w:type="spellEnd"/>
      <w:r w:rsidRPr="008E2C0E">
        <w:rPr>
          <w:rFonts w:cs="Arial"/>
          <w:szCs w:val="20"/>
        </w:rPr>
        <w:t xml:space="preserve"> izobraževalni zavodi, specializirani za glasbo C, so namenjeni le pripravi na poklicno glasbeno izobraževanje.</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Obstajajo tudi zasebne glasbene šole, ki so tržno naravnane in ne ponujajo kakovostne izobrazbe.</w:t>
      </w:r>
    </w:p>
    <w:p w:rsidR="008E2C0E" w:rsidRPr="008E2C0E" w:rsidRDefault="008E2C0E" w:rsidP="008E2C0E">
      <w:pPr>
        <w:jc w:val="both"/>
        <w:rPr>
          <w:rFonts w:cs="Arial"/>
          <w:szCs w:val="20"/>
        </w:rPr>
      </w:pPr>
      <w:r w:rsidRPr="008E2C0E">
        <w:rPr>
          <w:rFonts w:cs="Arial"/>
          <w:szCs w:val="20"/>
        </w:rPr>
        <w:t>Finska pozna sistem nadzora/zagotavljanja kakovosti. Nadzor izvaja Nacionalni sindikat glasbenih šol.</w:t>
      </w:r>
    </w:p>
    <w:p w:rsidR="008E2C0E" w:rsidRPr="008E2C0E" w:rsidRDefault="008E2C0E" w:rsidP="008E2C0E">
      <w:pPr>
        <w:jc w:val="both"/>
        <w:rPr>
          <w:rFonts w:cs="Arial"/>
          <w:szCs w:val="20"/>
        </w:rPr>
      </w:pPr>
      <w:r w:rsidRPr="008E2C0E">
        <w:rPr>
          <w:rFonts w:cs="Arial"/>
          <w:szCs w:val="20"/>
        </w:rPr>
        <w:t xml:space="preserve">Vse glasbene šole so plačljive, vendar imajo Finci vzpostavljen dober sistem štipendiranja. </w:t>
      </w:r>
    </w:p>
    <w:p w:rsidR="008E2C0E" w:rsidRPr="008E2C0E" w:rsidRDefault="008E2C0E" w:rsidP="008E2C0E">
      <w:pPr>
        <w:jc w:val="both"/>
        <w:rPr>
          <w:rFonts w:cs="Arial"/>
          <w:szCs w:val="20"/>
        </w:rPr>
      </w:pPr>
      <w:r w:rsidRPr="008E2C0E">
        <w:rPr>
          <w:rFonts w:cs="Arial"/>
          <w:szCs w:val="20"/>
        </w:rPr>
        <w:t>Otroci se v glasbeno šolo vpisujejo že med 4. in 6. letom starosti.</w:t>
      </w:r>
    </w:p>
    <w:p w:rsidR="008E2C0E" w:rsidRPr="008E2C0E" w:rsidRDefault="008E2C0E" w:rsidP="008E2C0E">
      <w:pPr>
        <w:jc w:val="both"/>
        <w:rPr>
          <w:rFonts w:cs="Arial"/>
          <w:szCs w:val="20"/>
        </w:rPr>
      </w:pPr>
      <w:r w:rsidRPr="008E2C0E">
        <w:rPr>
          <w:rFonts w:cs="Arial"/>
          <w:szCs w:val="20"/>
        </w:rPr>
        <w:t>Finska ima uradno vzpostavljen kurikulum za glasbeno izobraževanje na državni ravni, ki ga izvajajo vse glasbene šole. Nacionalni kurikulum je oblikoval Nacionalni odbor za izobraževanje skupaj z Združenjem finskih glasbenih šol. Nacionalni kurikulum ne omenja sprejemnih izpitov in vpisnih pogojev, vendar je treba za vpis v katero koli glasbeno šolo na Finskem opraviti sprejemne izpite. Teoretični pouk je vključen v učni načrt in je obvezen. Ansambelski pouk je neobvezen, medtem ko pouk improvizacije v nacionalnem učnem načrtu ni omenjen.</w:t>
      </w:r>
    </w:p>
    <w:p w:rsidR="008E2C0E" w:rsidRPr="008E2C0E" w:rsidRDefault="008E2C0E" w:rsidP="008E2C0E">
      <w:pPr>
        <w:jc w:val="both"/>
        <w:rPr>
          <w:rFonts w:cs="Arial"/>
          <w:szCs w:val="20"/>
        </w:rPr>
      </w:pPr>
      <w:r w:rsidRPr="008E2C0E">
        <w:rPr>
          <w:rFonts w:cs="Arial"/>
          <w:szCs w:val="20"/>
        </w:rPr>
        <w:t>Nacionalni učni načrt ne govori o uporabi individualnega pouka ali skupinskega pouka. Na splošno je individualni pouk najpogostejši način usposabljanja, čeprav obstaja tudi kombinacija individualnega pouka in skupinskega pouka.</w:t>
      </w:r>
    </w:p>
    <w:p w:rsidR="008E2C0E" w:rsidRPr="008E2C0E" w:rsidRDefault="008E2C0E" w:rsidP="008E2C0E">
      <w:pPr>
        <w:jc w:val="both"/>
        <w:rPr>
          <w:rFonts w:cs="Arial"/>
          <w:szCs w:val="20"/>
        </w:rPr>
      </w:pPr>
      <w:r w:rsidRPr="008E2C0E">
        <w:rPr>
          <w:rFonts w:cs="Arial"/>
          <w:szCs w:val="20"/>
        </w:rPr>
        <w:t>Učenci ob koncu šolskega leta opravljajo letne izpite. Tisti, ki ne opravijo izpita, običajno niso izpisani iz glasbene šole. V teh primerih se ravnatelj in učitelj o tem pogovorita z učencem in starši o študijskem načrtu oziroma o smiselnosti nadaljevanja študija. Učenec se na koncu sam odloči, če študija ne bo nadaljeval.</w:t>
      </w:r>
    </w:p>
    <w:p w:rsidR="008E2C0E" w:rsidRPr="008E2C0E" w:rsidRDefault="008E2C0E" w:rsidP="008E2C0E">
      <w:pPr>
        <w:jc w:val="both"/>
        <w:rPr>
          <w:rFonts w:cs="Arial"/>
          <w:szCs w:val="20"/>
        </w:rPr>
      </w:pPr>
      <w:r w:rsidRPr="008E2C0E">
        <w:rPr>
          <w:rFonts w:cs="Arial"/>
          <w:szCs w:val="20"/>
        </w:rPr>
        <w:t>Izjemno talentirani učenci so deležni več individualnih ur in komorne glasbe.</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Na Finskem ni formaliziranih povezav med glasbenimi šolami in institucijami, ki zagotavljajo poklicno glasbeno usposabljanje na visokošolski ravni, vendar je bil nacionalni kurikulum oblikovan tako, da vodi k vstopni stopnji poklicnega glasbenega izobraževanja. Glasbena šola naj bi učencem zagotovila dovolj spretnosti in znanja za nadaljevanje študija v visokem šolstvu.</w:t>
      </w:r>
    </w:p>
    <w:p w:rsidR="008E2C0E" w:rsidRPr="008E2C0E" w:rsidRDefault="008E2C0E" w:rsidP="008E2C0E">
      <w:pPr>
        <w:rPr>
          <w:rFonts w:cs="Arial"/>
          <w:szCs w:val="20"/>
        </w:rPr>
      </w:pPr>
    </w:p>
    <w:p w:rsidR="008E2C0E" w:rsidRPr="008E2C0E" w:rsidRDefault="008E2C0E" w:rsidP="008E2C0E">
      <w:pPr>
        <w:rPr>
          <w:rFonts w:cs="Arial"/>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b/>
          <w:color w:val="000000"/>
          <w:szCs w:val="20"/>
        </w:rPr>
      </w:pPr>
      <w:r w:rsidRPr="008E2C0E">
        <w:rPr>
          <w:rFonts w:cs="Arial"/>
          <w:b/>
          <w:color w:val="000000"/>
          <w:szCs w:val="20"/>
        </w:rPr>
        <w:t>6. PRESOJA POSLEDIC, KI JIH BO IMEL SPREJEM ZAKONA</w:t>
      </w:r>
    </w:p>
    <w:p w:rsidR="008E2C0E" w:rsidRPr="008E2C0E" w:rsidRDefault="008E2C0E" w:rsidP="008E2C0E">
      <w:pPr>
        <w:suppressAutoHyphens/>
        <w:overflowPunct w:val="0"/>
        <w:autoSpaceDE w:val="0"/>
        <w:autoSpaceDN w:val="0"/>
        <w:adjustRightInd w:val="0"/>
        <w:jc w:val="both"/>
        <w:textAlignment w:val="baseline"/>
        <w:outlineLvl w:val="3"/>
        <w:rPr>
          <w:rFonts w:cs="Arial"/>
          <w:b/>
          <w:color w:val="000000"/>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b/>
          <w:color w:val="000000"/>
          <w:szCs w:val="20"/>
        </w:rPr>
      </w:pPr>
      <w:r w:rsidRPr="008E2C0E">
        <w:rPr>
          <w:rFonts w:cs="Arial"/>
          <w:b/>
          <w:color w:val="000000"/>
          <w:szCs w:val="20"/>
        </w:rPr>
        <w:t xml:space="preserve">6.1 Presoja administrativnih posledic </w:t>
      </w:r>
    </w:p>
    <w:p w:rsidR="008E2C0E" w:rsidRPr="008E2C0E" w:rsidRDefault="008E2C0E" w:rsidP="008E2C0E">
      <w:pPr>
        <w:suppressAutoHyphens/>
        <w:overflowPunct w:val="0"/>
        <w:autoSpaceDE w:val="0"/>
        <w:autoSpaceDN w:val="0"/>
        <w:adjustRightInd w:val="0"/>
        <w:jc w:val="both"/>
        <w:textAlignment w:val="baseline"/>
        <w:outlineLvl w:val="3"/>
        <w:rPr>
          <w:rFonts w:cs="Arial"/>
          <w:b/>
          <w:color w:val="000000"/>
          <w:szCs w:val="20"/>
        </w:rPr>
      </w:pPr>
    </w:p>
    <w:p w:rsidR="008E2C0E" w:rsidRPr="008E2C0E" w:rsidRDefault="008E2C0E" w:rsidP="008E2C0E">
      <w:pPr>
        <w:suppressAutoHyphens/>
        <w:overflowPunct w:val="0"/>
        <w:autoSpaceDE w:val="0"/>
        <w:autoSpaceDN w:val="0"/>
        <w:adjustRightInd w:val="0"/>
        <w:ind w:hanging="360"/>
        <w:jc w:val="both"/>
        <w:textAlignment w:val="baseline"/>
        <w:outlineLvl w:val="3"/>
        <w:rPr>
          <w:rFonts w:cs="Arial"/>
          <w:color w:val="000000"/>
          <w:szCs w:val="20"/>
        </w:rPr>
      </w:pPr>
      <w:r w:rsidRPr="008E2C0E">
        <w:rPr>
          <w:rFonts w:cs="Arial"/>
          <w:color w:val="000000"/>
          <w:szCs w:val="20"/>
        </w:rPr>
        <w:t xml:space="preserve">a) v postopkih oziroma poslovanju javne uprave ali pravosodnih organov: </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r w:rsidRPr="008E2C0E">
        <w:rPr>
          <w:rFonts w:cs="Arial"/>
          <w:color w:val="000000"/>
          <w:szCs w:val="20"/>
        </w:rPr>
        <w:t>Ni posledic.</w:t>
      </w:r>
    </w:p>
    <w:p w:rsidR="008E2C0E" w:rsidRPr="008E2C0E" w:rsidRDefault="008E2C0E" w:rsidP="008E2C0E">
      <w:pPr>
        <w:suppressAutoHyphens/>
        <w:overflowPunct w:val="0"/>
        <w:autoSpaceDE w:val="0"/>
        <w:autoSpaceDN w:val="0"/>
        <w:adjustRightInd w:val="0"/>
        <w:ind w:hanging="360"/>
        <w:jc w:val="both"/>
        <w:textAlignment w:val="baseline"/>
        <w:outlineLvl w:val="3"/>
        <w:rPr>
          <w:rFonts w:cs="Arial"/>
          <w:color w:val="000000"/>
          <w:szCs w:val="20"/>
        </w:rPr>
      </w:pPr>
      <w:r w:rsidRPr="008E2C0E">
        <w:rPr>
          <w:rFonts w:cs="Arial"/>
          <w:color w:val="000000"/>
          <w:szCs w:val="20"/>
        </w:rPr>
        <w:t>b) pri obveznostih strank do javne uprave ali pravosodnih organov:</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r w:rsidRPr="008E2C0E">
        <w:rPr>
          <w:rFonts w:cs="Arial"/>
          <w:color w:val="000000"/>
          <w:szCs w:val="20"/>
        </w:rPr>
        <w:t>Sprejetje zakona ne vpliva na obveznost strank do javne uprave ali pravosodnih organov.</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r w:rsidRPr="008E2C0E">
        <w:rPr>
          <w:rFonts w:cs="Arial"/>
          <w:b/>
          <w:color w:val="000000"/>
          <w:szCs w:val="20"/>
        </w:rPr>
        <w:t>6.2 Presoja posledic za okolje, vključno s prostorskimi in varstvenimi vidiki</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r w:rsidRPr="008E2C0E">
        <w:rPr>
          <w:rFonts w:cs="Arial"/>
          <w:color w:val="000000"/>
          <w:szCs w:val="20"/>
        </w:rPr>
        <w:t>Ni vpliva na okolje.</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r w:rsidRPr="008E2C0E">
        <w:rPr>
          <w:rFonts w:cs="Arial"/>
          <w:b/>
          <w:color w:val="000000"/>
          <w:szCs w:val="20"/>
        </w:rPr>
        <w:t>6.3 Presoja posledic za gospodarstvo</w:t>
      </w: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Cs/>
          <w:color w:val="000000"/>
          <w:szCs w:val="20"/>
        </w:rPr>
      </w:pPr>
      <w:r w:rsidRPr="008E2C0E">
        <w:rPr>
          <w:rFonts w:cs="Arial"/>
          <w:b/>
          <w:color w:val="000000"/>
          <w:szCs w:val="20"/>
        </w:rPr>
        <w:tab/>
      </w:r>
      <w:r w:rsidRPr="008E2C0E">
        <w:rPr>
          <w:rFonts w:cs="Arial"/>
          <w:bCs/>
          <w:color w:val="000000"/>
          <w:szCs w:val="20"/>
        </w:rPr>
        <w:t>Sprejetje zakona ne bo imela posledic za gospodarstvo, iz izkušenj pa vemo, da so učenci, ki končajo šolanje v glasbenih šolah, navadno uspešnejši od drugih, saj si s šolanjem v glasbenih šolah še bolj razvijajo delovne navade, kreativnost, sposobnosti sodelovanja v skupinah, odgovornost in spoštljiv odnos do drugih ljudi.</w:t>
      </w: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r w:rsidRPr="008E2C0E">
        <w:rPr>
          <w:rFonts w:cs="Arial"/>
          <w:b/>
          <w:color w:val="000000"/>
          <w:szCs w:val="20"/>
        </w:rPr>
        <w:t>6.4 Presoja posledic za socialno področje</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r w:rsidRPr="008E2C0E">
        <w:rPr>
          <w:rFonts w:cs="Arial"/>
          <w:color w:val="000000"/>
          <w:szCs w:val="20"/>
        </w:rPr>
        <w:t>Sprejetje zakona ne vpliva na socialno področje.</w:t>
      </w: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r w:rsidRPr="008E2C0E">
        <w:rPr>
          <w:rFonts w:cs="Arial"/>
          <w:b/>
          <w:color w:val="000000"/>
          <w:szCs w:val="20"/>
        </w:rPr>
        <w:t>6.5 Presoja posledic za dokumente razvojnega načrtovanja</w:t>
      </w: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color w:val="000000"/>
          <w:szCs w:val="20"/>
        </w:rPr>
      </w:pPr>
      <w:r w:rsidRPr="008E2C0E">
        <w:rPr>
          <w:rFonts w:cs="Arial"/>
          <w:color w:val="000000"/>
          <w:szCs w:val="20"/>
        </w:rPr>
        <w:t xml:space="preserve">  Sprejetje zakona ne vpliva na dokumente razvojnega načrtovanja.</w:t>
      </w: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r w:rsidRPr="008E2C0E">
        <w:rPr>
          <w:rFonts w:cs="Arial"/>
          <w:b/>
          <w:color w:val="000000"/>
          <w:szCs w:val="20"/>
        </w:rPr>
        <w:t>6.6 Presoja posledic za druga področja</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r w:rsidRPr="008E2C0E">
        <w:rPr>
          <w:rFonts w:cs="Arial"/>
          <w:color w:val="000000"/>
          <w:szCs w:val="20"/>
        </w:rPr>
        <w:t>Ni posledic.</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r w:rsidRPr="008E2C0E">
        <w:rPr>
          <w:rFonts w:cs="Arial"/>
          <w:b/>
          <w:color w:val="000000"/>
          <w:szCs w:val="20"/>
        </w:rPr>
        <w:t>6.7 Izvajanje sprejetega predpisa</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r w:rsidRPr="008E2C0E">
        <w:rPr>
          <w:rFonts w:cs="Arial"/>
          <w:color w:val="000000"/>
          <w:szCs w:val="20"/>
        </w:rPr>
        <w:t xml:space="preserve">Sprejeti zakon bo objavljen v Uradnem listu Republike Slovenije in na spletnih straneh predlagatelja. Za zagotovitev učinkovitega izvajanja sprememb in dopolnitev, ki bodo začele veljati s tem zakonom, bo predlagatelj v sodelovanju z Zavodom RS za šolstvo šolam ustrezno predstavil novosti ter uporabnikom ponudil strokovno pomoč. </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r w:rsidRPr="008E2C0E">
        <w:rPr>
          <w:rFonts w:cs="Arial"/>
          <w:b/>
          <w:color w:val="000000"/>
          <w:szCs w:val="20"/>
        </w:rPr>
        <w:t>6.8 Druge pomembne okoliščine v zvezi z vprašanji, ki jih ureja predlog zakona</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r w:rsidRPr="008E2C0E">
        <w:rPr>
          <w:rFonts w:cs="Arial"/>
          <w:color w:val="000000"/>
          <w:szCs w:val="20"/>
        </w:rPr>
        <w:t>Zakon ne ureja vprašanj, povezanih z drugimi pomembnimi okoliščinami.</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r w:rsidRPr="008E2C0E">
        <w:rPr>
          <w:rFonts w:cs="Arial"/>
          <w:b/>
          <w:color w:val="000000"/>
          <w:szCs w:val="20"/>
        </w:rPr>
        <w:t>7. Prikaz sodelovanja javnosti pri pripravi predloga zakona</w:t>
      </w:r>
    </w:p>
    <w:p w:rsidR="008E2C0E" w:rsidRPr="008E2C0E" w:rsidRDefault="008E2C0E" w:rsidP="008E2C0E">
      <w:pPr>
        <w:suppressAutoHyphens/>
        <w:overflowPunct w:val="0"/>
        <w:autoSpaceDE w:val="0"/>
        <w:autoSpaceDN w:val="0"/>
        <w:adjustRightInd w:val="0"/>
        <w:ind w:hanging="357"/>
        <w:jc w:val="both"/>
        <w:textAlignment w:val="baseline"/>
        <w:outlineLvl w:val="3"/>
        <w:rPr>
          <w:rFonts w:cs="Arial"/>
          <w:b/>
          <w:color w:val="000000"/>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 xml:space="preserve">Osnutek Zakona o spremembah in dopolnitvah Zakona o glasbenih šolah (zakon) je bil 20. novembra 2023 objavljen na spletni strani Vlade Republike Slovenije e-demokracija. Javna razprava se je končala v petek, 15. decembra 2023. V četrtek, 14. decembra 2023, je prispel en komentar k objavljenemu gradivu zakona. </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Učitelji/-</w:t>
      </w:r>
      <w:proofErr w:type="spellStart"/>
      <w:r w:rsidRPr="008E2C0E">
        <w:rPr>
          <w:rFonts w:cs="Arial"/>
          <w:szCs w:val="20"/>
        </w:rPr>
        <w:t>ce</w:t>
      </w:r>
      <w:proofErr w:type="spellEnd"/>
      <w:r w:rsidRPr="008E2C0E">
        <w:rPr>
          <w:rFonts w:cs="Arial"/>
          <w:szCs w:val="20"/>
        </w:rPr>
        <w:t xml:space="preserve"> plesa in baleta glasbenih šol Slovenije, Konservatorijev za glasbo in balet Ljubljana in Maribor so predlagali, da se pri naštevanju predmet plesna pripravnica v 7. členu veljavnega zakona navede pod svojo številko, kar smo pri noveli upoštevali. </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 xml:space="preserve">Učitelji so dali predlog o uvedbi novega predmeta predšolska plesna vzgoja ter o poimenovanju glasbenih šol, kjer se izvaja tudi pouk baleta, v glasbene in baletne šole. Prav tako predlagajo, da se Zakon o glasbenih šolah preimenuje v Zakon o glasbenih in plesnih šolah. </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b/>
          <w:color w:val="000000"/>
          <w:szCs w:val="20"/>
          <w:lang w:eastAsia="sl-SI"/>
        </w:rPr>
        <w:t>8. Podatek o zunanjem strokovnjaku oziroma pravni osebi, ki je sodelovala pri pripravi gradiva:</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r w:rsidRPr="008E2C0E">
        <w:rPr>
          <w:rFonts w:cs="Arial"/>
          <w:color w:val="000000"/>
          <w:szCs w:val="20"/>
        </w:rPr>
        <w:t>Predlog zakona je pripravljala delovna skupina ob sodelovanju svetovalca Zavoda RS za šolstvo ter članov Zveze Slovenskih glasbenih šol in Nacionalne komisije za glasbeno šolstvo.</w:t>
      </w:r>
    </w:p>
    <w:p w:rsidR="008E2C0E" w:rsidRPr="008E2C0E" w:rsidRDefault="008E2C0E" w:rsidP="008E2C0E">
      <w:pPr>
        <w:suppressAutoHyphens/>
        <w:overflowPunct w:val="0"/>
        <w:autoSpaceDE w:val="0"/>
        <w:autoSpaceDN w:val="0"/>
        <w:adjustRightInd w:val="0"/>
        <w:jc w:val="both"/>
        <w:textAlignment w:val="baseline"/>
        <w:outlineLvl w:val="3"/>
        <w:rPr>
          <w:rFonts w:cs="Arial"/>
          <w:color w:val="000000"/>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 xml:space="preserve"> V pripravi predloga spremembe zakona so sodelovali tudi:</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dr. Branka Rotar Pance, Akademija za glasbo v Ljubljani,</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dr. Nejc Sukljan, Filozofska fakulteta v Ljubljani, oddelek za Muzikologijo,</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dr. Inge Breznik, Zavod RS za šolstvo,</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 xml:space="preserve">Radmila </w:t>
      </w:r>
      <w:proofErr w:type="spellStart"/>
      <w:r w:rsidRPr="008E2C0E">
        <w:rPr>
          <w:rFonts w:cs="Arial"/>
          <w:szCs w:val="20"/>
        </w:rPr>
        <w:t>Bikić</w:t>
      </w:r>
      <w:proofErr w:type="spellEnd"/>
      <w:r w:rsidRPr="008E2C0E">
        <w:rPr>
          <w:rFonts w:cs="Arial"/>
          <w:szCs w:val="20"/>
        </w:rPr>
        <w:t xml:space="preserve"> </w:t>
      </w:r>
      <w:proofErr w:type="spellStart"/>
      <w:r w:rsidRPr="008E2C0E">
        <w:rPr>
          <w:rFonts w:cs="Arial"/>
          <w:szCs w:val="20"/>
        </w:rPr>
        <w:t>Magdić</w:t>
      </w:r>
      <w:proofErr w:type="spellEnd"/>
      <w:r w:rsidRPr="008E2C0E">
        <w:rPr>
          <w:rFonts w:cs="Arial"/>
          <w:szCs w:val="20"/>
        </w:rPr>
        <w:t xml:space="preserve">, predsednica Zveze Slovenskih glasbenih šol, Glasbena šola Slovenska Bistrica, </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Boris Štih, Glasbena šola Velenje, član Strokovnega sveta RS za splošno izobraževanje,</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Helena Meško, Konservatorij za glasbo in balet Maribor,</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Polona Češarek, Konservatorij za glasbo in balet Ljubljana, od novembra 2023 je zaposlena na Zavodu RS za šolstvo,</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Iztok Babnik, Glasbena šola Koper, predsednik komisije TEMSIG,</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 xml:space="preserve">Daniel </w:t>
      </w:r>
      <w:proofErr w:type="spellStart"/>
      <w:r w:rsidRPr="008E2C0E">
        <w:rPr>
          <w:rFonts w:cs="Arial"/>
          <w:szCs w:val="20"/>
        </w:rPr>
        <w:t>Ivša</w:t>
      </w:r>
      <w:proofErr w:type="spellEnd"/>
      <w:r w:rsidRPr="008E2C0E">
        <w:rPr>
          <w:rFonts w:cs="Arial"/>
          <w:szCs w:val="20"/>
        </w:rPr>
        <w:t>, Glasbena šola Brežice,</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Aleš Marčič, Glasbena in baletna šola Antona Martina Slomška Maribor,</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Metka Podpečan, Glasbena šola Zagorje,</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 xml:space="preserve">Vesna Cestnik </w:t>
      </w:r>
      <w:proofErr w:type="spellStart"/>
      <w:r w:rsidRPr="008E2C0E">
        <w:rPr>
          <w:rFonts w:cs="Arial"/>
          <w:szCs w:val="20"/>
        </w:rPr>
        <w:t>Tehovnik</w:t>
      </w:r>
      <w:proofErr w:type="spellEnd"/>
      <w:r w:rsidRPr="008E2C0E">
        <w:rPr>
          <w:rFonts w:cs="Arial"/>
          <w:szCs w:val="20"/>
        </w:rPr>
        <w:t>, Konservatorij za glasbo in balet Ljubljana, OE Glasbena šola,</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 xml:space="preserve">Magdalena </w:t>
      </w:r>
      <w:proofErr w:type="spellStart"/>
      <w:r w:rsidRPr="008E2C0E">
        <w:rPr>
          <w:rFonts w:cs="Arial"/>
          <w:szCs w:val="20"/>
        </w:rPr>
        <w:t>Međeral</w:t>
      </w:r>
      <w:proofErr w:type="spellEnd"/>
      <w:r w:rsidRPr="008E2C0E">
        <w:rPr>
          <w:rFonts w:cs="Arial"/>
          <w:szCs w:val="20"/>
        </w:rPr>
        <w:t>, Glasbena šola Franca Šturma Ljubljana,</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t>Klemen Karlin, Glasbena šola Škofja Loka.</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r w:rsidRPr="008E2C0E">
        <w:rPr>
          <w:rFonts w:cs="Arial"/>
          <w:szCs w:val="20"/>
        </w:rPr>
        <w:lastRenderedPageBreak/>
        <w:t>Nihče od navedenih ni prejel honorarja za opravljeno delo.</w:t>
      </w:r>
    </w:p>
    <w:p w:rsidR="008E2C0E" w:rsidRPr="008E2C0E" w:rsidRDefault="008E2C0E" w:rsidP="008E2C0E">
      <w:pPr>
        <w:suppressAutoHyphens/>
        <w:overflowPunct w:val="0"/>
        <w:autoSpaceDE w:val="0"/>
        <w:autoSpaceDN w:val="0"/>
        <w:adjustRightInd w:val="0"/>
        <w:jc w:val="both"/>
        <w:textAlignment w:val="baseline"/>
        <w:outlineLvl w:val="3"/>
        <w:rPr>
          <w:rFonts w:cs="Arial"/>
          <w:szCs w:val="20"/>
        </w:rPr>
      </w:pPr>
    </w:p>
    <w:p w:rsidR="008E2C0E" w:rsidRPr="008E2C0E" w:rsidRDefault="008E2C0E" w:rsidP="008E2C0E">
      <w:pPr>
        <w:pStyle w:val="Odstavek"/>
        <w:spacing w:line="260" w:lineRule="exact"/>
        <w:ind w:hanging="142"/>
        <w:rPr>
          <w:b/>
          <w:bCs/>
          <w:sz w:val="20"/>
          <w:szCs w:val="20"/>
          <w:lang w:eastAsia="sl-SI"/>
        </w:rPr>
      </w:pPr>
      <w:r w:rsidRPr="008E2C0E">
        <w:rPr>
          <w:b/>
          <w:bCs/>
          <w:sz w:val="20"/>
          <w:szCs w:val="20"/>
          <w:lang w:eastAsia="sl-SI"/>
        </w:rPr>
        <w:t>9. Navedba, kateri predstavniki predlagatelja bodo sodelovali pri delu Državnega zbora in delovnih teles:</w:t>
      </w:r>
    </w:p>
    <w:p w:rsidR="008E2C0E" w:rsidRPr="008E2C0E" w:rsidRDefault="008E2C0E" w:rsidP="008E2C0E">
      <w:pPr>
        <w:pStyle w:val="Odstavek"/>
        <w:numPr>
          <w:ilvl w:val="0"/>
          <w:numId w:val="12"/>
        </w:numPr>
        <w:spacing w:line="260" w:lineRule="exact"/>
        <w:ind w:left="0"/>
        <w:rPr>
          <w:sz w:val="20"/>
          <w:szCs w:val="20"/>
          <w:lang w:eastAsia="sl-SI"/>
        </w:rPr>
      </w:pPr>
      <w:r w:rsidRPr="008E2C0E">
        <w:rPr>
          <w:sz w:val="20"/>
          <w:szCs w:val="20"/>
          <w:lang w:eastAsia="sl-SI"/>
        </w:rPr>
        <w:t xml:space="preserve">dr. Darjo </w:t>
      </w:r>
      <w:proofErr w:type="spellStart"/>
      <w:r w:rsidRPr="008E2C0E">
        <w:rPr>
          <w:sz w:val="20"/>
          <w:szCs w:val="20"/>
          <w:lang w:eastAsia="sl-SI"/>
        </w:rPr>
        <w:t>Felda</w:t>
      </w:r>
      <w:proofErr w:type="spellEnd"/>
      <w:r w:rsidRPr="008E2C0E">
        <w:rPr>
          <w:sz w:val="20"/>
          <w:szCs w:val="20"/>
          <w:lang w:eastAsia="sl-SI"/>
        </w:rPr>
        <w:t xml:space="preserve">, minister, </w:t>
      </w:r>
    </w:p>
    <w:p w:rsidR="008E2C0E" w:rsidRPr="008E2C0E" w:rsidRDefault="008E2C0E" w:rsidP="008E2C0E">
      <w:pPr>
        <w:pStyle w:val="Odstavekseznama"/>
        <w:numPr>
          <w:ilvl w:val="0"/>
          <w:numId w:val="12"/>
        </w:numPr>
        <w:ind w:left="0"/>
        <w:rPr>
          <w:szCs w:val="20"/>
          <w:lang w:eastAsia="sl-SI"/>
        </w:rPr>
      </w:pPr>
      <w:r w:rsidRPr="008E2C0E">
        <w:rPr>
          <w:szCs w:val="20"/>
          <w:lang w:eastAsia="sl-SI"/>
        </w:rPr>
        <w:t xml:space="preserve">Janja Zupančič, državna sekretarka, </w:t>
      </w:r>
    </w:p>
    <w:p w:rsidR="008E2C0E" w:rsidRPr="008E2C0E" w:rsidRDefault="008E2C0E" w:rsidP="008E2C0E">
      <w:pPr>
        <w:pStyle w:val="Odstavekseznama"/>
        <w:numPr>
          <w:ilvl w:val="0"/>
          <w:numId w:val="12"/>
        </w:numPr>
        <w:ind w:left="0"/>
        <w:rPr>
          <w:szCs w:val="20"/>
          <w:lang w:eastAsia="sl-SI"/>
        </w:rPr>
      </w:pPr>
      <w:r w:rsidRPr="008E2C0E">
        <w:rPr>
          <w:szCs w:val="20"/>
          <w:lang w:eastAsia="sl-SI"/>
        </w:rPr>
        <w:t>Rado Kostrevc, v. d. generalnega direktorja, Direktorat za predšolsko vzgojo in osnovno šolstvo.</w:t>
      </w:r>
    </w:p>
    <w:p w:rsidR="008E2C0E" w:rsidRPr="008E2C0E" w:rsidRDefault="008E2C0E" w:rsidP="008E2C0E">
      <w:pPr>
        <w:suppressAutoHyphens/>
        <w:overflowPunct w:val="0"/>
        <w:autoSpaceDE w:val="0"/>
        <w:autoSpaceDN w:val="0"/>
        <w:adjustRightInd w:val="0"/>
        <w:spacing w:before="120"/>
        <w:textAlignment w:val="baseline"/>
        <w:rPr>
          <w:rFonts w:cs="Arial"/>
          <w:b/>
          <w:color w:val="000000"/>
          <w:szCs w:val="20"/>
        </w:rPr>
      </w:pPr>
      <w:r w:rsidRPr="008E2C0E">
        <w:rPr>
          <w:rFonts w:cs="Arial"/>
          <w:b/>
          <w:color w:val="000000"/>
          <w:szCs w:val="20"/>
        </w:rPr>
        <w:t xml:space="preserve">II. BESEDILO ČLENOV                                                                                                         </w:t>
      </w:r>
    </w:p>
    <w:p w:rsidR="008E2C0E" w:rsidRPr="008E2C0E" w:rsidRDefault="008E2C0E" w:rsidP="008E2C0E">
      <w:pPr>
        <w:suppressAutoHyphens/>
        <w:overflowPunct w:val="0"/>
        <w:autoSpaceDE w:val="0"/>
        <w:autoSpaceDN w:val="0"/>
        <w:adjustRightInd w:val="0"/>
        <w:textAlignment w:val="baseline"/>
        <w:rPr>
          <w:rFonts w:cs="Arial"/>
          <w:b/>
          <w:color w:val="000000"/>
          <w:szCs w:val="20"/>
        </w:rPr>
      </w:pPr>
      <w:r w:rsidRPr="008E2C0E">
        <w:rPr>
          <w:rFonts w:cs="Arial"/>
          <w:b/>
          <w:color w:val="000000"/>
          <w:szCs w:val="20"/>
        </w:rPr>
        <w:t xml:space="preserve">                                                                                                     EVA  </w:t>
      </w:r>
    </w:p>
    <w:p w:rsidR="008E2C0E" w:rsidRPr="008E2C0E" w:rsidRDefault="008E2C0E" w:rsidP="008E2C0E">
      <w:pPr>
        <w:suppressAutoHyphens/>
        <w:overflowPunct w:val="0"/>
        <w:autoSpaceDE w:val="0"/>
        <w:autoSpaceDN w:val="0"/>
        <w:adjustRightInd w:val="0"/>
        <w:jc w:val="center"/>
        <w:textAlignment w:val="baseline"/>
        <w:rPr>
          <w:rFonts w:cs="Arial"/>
          <w:b/>
          <w:color w:val="000000"/>
          <w:szCs w:val="20"/>
        </w:rPr>
      </w:pPr>
    </w:p>
    <w:p w:rsidR="008E2C0E" w:rsidRPr="008E2C0E" w:rsidRDefault="008E2C0E" w:rsidP="008E2C0E">
      <w:pPr>
        <w:rPr>
          <w:rFonts w:cs="Arial"/>
          <w:szCs w:val="20"/>
        </w:rPr>
      </w:pPr>
    </w:p>
    <w:p w:rsidR="008E2C0E" w:rsidRPr="008E2C0E" w:rsidRDefault="008E2C0E" w:rsidP="008E2C0E">
      <w:pPr>
        <w:jc w:val="center"/>
        <w:rPr>
          <w:rFonts w:cs="Arial"/>
          <w:b/>
          <w:szCs w:val="20"/>
        </w:rPr>
      </w:pPr>
      <w:r w:rsidRPr="008E2C0E">
        <w:rPr>
          <w:rFonts w:cs="Arial"/>
          <w:b/>
          <w:szCs w:val="20"/>
        </w:rPr>
        <w:t>ZAKON O SPREMEMBAH IN DOPOLNITVAH ZAKONA O GLASBENIH ŠOLAH</w:t>
      </w:r>
    </w:p>
    <w:p w:rsidR="008E2C0E" w:rsidRPr="008E2C0E" w:rsidRDefault="008E2C0E" w:rsidP="008E2C0E">
      <w:pPr>
        <w:jc w:val="both"/>
        <w:rPr>
          <w:rFonts w:cs="Arial"/>
          <w:b/>
          <w:szCs w:val="20"/>
        </w:rPr>
      </w:pPr>
    </w:p>
    <w:p w:rsidR="008E2C0E" w:rsidRPr="008E2C0E" w:rsidRDefault="008E2C0E" w:rsidP="008E2C0E">
      <w:pPr>
        <w:jc w:val="both"/>
        <w:rPr>
          <w:rFonts w:cs="Arial"/>
          <w:b/>
          <w:szCs w:val="20"/>
        </w:rPr>
      </w:pPr>
    </w:p>
    <w:p w:rsidR="008E2C0E" w:rsidRPr="008E2C0E" w:rsidRDefault="008E2C0E" w:rsidP="008E2C0E">
      <w:pPr>
        <w:jc w:val="center"/>
        <w:rPr>
          <w:b/>
          <w:bCs/>
          <w:szCs w:val="20"/>
        </w:rPr>
      </w:pPr>
      <w:r w:rsidRPr="008E2C0E">
        <w:rPr>
          <w:b/>
          <w:bCs/>
          <w:szCs w:val="20"/>
        </w:rPr>
        <w:t>1. člen</w:t>
      </w:r>
    </w:p>
    <w:p w:rsidR="008E2C0E" w:rsidRPr="008E2C0E" w:rsidRDefault="008E2C0E" w:rsidP="008E2C0E">
      <w:pPr>
        <w:pStyle w:val="Odstavekseznama"/>
        <w:jc w:val="center"/>
        <w:rPr>
          <w:rFonts w:cs="Arial"/>
          <w:b/>
          <w:bCs/>
          <w:szCs w:val="20"/>
        </w:rPr>
      </w:pPr>
    </w:p>
    <w:p w:rsidR="008E2C0E" w:rsidRPr="008E2C0E" w:rsidRDefault="008E2C0E" w:rsidP="008E2C0E">
      <w:pPr>
        <w:jc w:val="both"/>
        <w:rPr>
          <w:rFonts w:cs="Arial"/>
          <w:color w:val="000000"/>
          <w:szCs w:val="20"/>
        </w:rPr>
      </w:pPr>
      <w:r w:rsidRPr="008E2C0E">
        <w:rPr>
          <w:rFonts w:cs="Arial"/>
          <w:color w:val="000000"/>
          <w:szCs w:val="20"/>
        </w:rPr>
        <w:t>V Zakonu o glasbenih šolah (Uradni list RS, št. 81/06 – uradno prečiščeno besedilo) se besedilo 4. člena spremeni tako, da se glasi:</w:t>
      </w:r>
    </w:p>
    <w:p w:rsidR="008E2C0E" w:rsidRPr="008E2C0E" w:rsidRDefault="008E2C0E" w:rsidP="008E2C0E">
      <w:pPr>
        <w:pStyle w:val="Odstavek"/>
        <w:spacing w:line="260" w:lineRule="exact"/>
        <w:ind w:firstLine="0"/>
        <w:rPr>
          <w:sz w:val="20"/>
          <w:szCs w:val="20"/>
        </w:rPr>
      </w:pPr>
      <w:r w:rsidRPr="008E2C0E">
        <w:rPr>
          <w:color w:val="000000"/>
          <w:sz w:val="20"/>
          <w:szCs w:val="20"/>
        </w:rPr>
        <w:t>»</w:t>
      </w:r>
      <w:r w:rsidRPr="008E2C0E">
        <w:rPr>
          <w:sz w:val="20"/>
          <w:szCs w:val="20"/>
        </w:rPr>
        <w:t>V osnovnem glasbenem in plesnem izobraževanju se izvajajo naslednji izobraževalni programi:</w:t>
      </w:r>
    </w:p>
    <w:p w:rsidR="008E2C0E" w:rsidRPr="008E2C0E" w:rsidRDefault="008E2C0E" w:rsidP="008E2C0E">
      <w:pPr>
        <w:pStyle w:val="Alineazaodstavkom"/>
        <w:numPr>
          <w:ilvl w:val="0"/>
          <w:numId w:val="0"/>
        </w:numPr>
        <w:overflowPunct/>
        <w:autoSpaceDE/>
        <w:autoSpaceDN/>
        <w:adjustRightInd/>
        <w:spacing w:line="260" w:lineRule="exact"/>
        <w:ind w:left="425"/>
        <w:textAlignment w:val="auto"/>
        <w:rPr>
          <w:sz w:val="20"/>
          <w:szCs w:val="20"/>
        </w:rPr>
      </w:pPr>
      <w:r w:rsidRPr="008E2C0E">
        <w:rPr>
          <w:sz w:val="20"/>
          <w:szCs w:val="20"/>
        </w:rPr>
        <w:t>– predšolska glasbena vzgoja,</w:t>
      </w:r>
    </w:p>
    <w:p w:rsidR="008E2C0E" w:rsidRPr="008E2C0E" w:rsidRDefault="008E2C0E" w:rsidP="008E2C0E">
      <w:pPr>
        <w:pStyle w:val="Alineazaodstavkom"/>
        <w:numPr>
          <w:ilvl w:val="0"/>
          <w:numId w:val="0"/>
        </w:numPr>
        <w:overflowPunct/>
        <w:autoSpaceDE/>
        <w:autoSpaceDN/>
        <w:adjustRightInd/>
        <w:spacing w:line="260" w:lineRule="exact"/>
        <w:ind w:left="425"/>
        <w:textAlignment w:val="auto"/>
        <w:rPr>
          <w:sz w:val="20"/>
          <w:szCs w:val="20"/>
        </w:rPr>
      </w:pPr>
      <w:r w:rsidRPr="008E2C0E">
        <w:rPr>
          <w:sz w:val="20"/>
          <w:szCs w:val="20"/>
        </w:rPr>
        <w:t>– glasbena pripravnica,</w:t>
      </w:r>
    </w:p>
    <w:p w:rsidR="008E2C0E" w:rsidRPr="008E2C0E" w:rsidRDefault="008E2C0E" w:rsidP="008E2C0E">
      <w:pPr>
        <w:pStyle w:val="Alineazaodstavkom"/>
        <w:numPr>
          <w:ilvl w:val="0"/>
          <w:numId w:val="0"/>
        </w:numPr>
        <w:overflowPunct/>
        <w:autoSpaceDE/>
        <w:autoSpaceDN/>
        <w:adjustRightInd/>
        <w:spacing w:line="260" w:lineRule="exact"/>
        <w:ind w:left="425"/>
        <w:textAlignment w:val="auto"/>
        <w:rPr>
          <w:sz w:val="20"/>
          <w:szCs w:val="20"/>
        </w:rPr>
      </w:pPr>
      <w:r w:rsidRPr="008E2C0E">
        <w:rPr>
          <w:sz w:val="20"/>
          <w:szCs w:val="20"/>
        </w:rPr>
        <w:t>– plesna pripravnica,</w:t>
      </w:r>
    </w:p>
    <w:p w:rsidR="008E2C0E" w:rsidRPr="008E2C0E" w:rsidRDefault="008E2C0E" w:rsidP="008E2C0E">
      <w:pPr>
        <w:pStyle w:val="Alineazaodstavkom"/>
        <w:numPr>
          <w:ilvl w:val="0"/>
          <w:numId w:val="0"/>
        </w:numPr>
        <w:overflowPunct/>
        <w:autoSpaceDE/>
        <w:autoSpaceDN/>
        <w:adjustRightInd/>
        <w:spacing w:line="260" w:lineRule="exact"/>
        <w:ind w:left="425"/>
        <w:textAlignment w:val="auto"/>
        <w:rPr>
          <w:sz w:val="20"/>
          <w:szCs w:val="20"/>
        </w:rPr>
      </w:pPr>
      <w:r w:rsidRPr="008E2C0E">
        <w:rPr>
          <w:sz w:val="20"/>
          <w:szCs w:val="20"/>
        </w:rPr>
        <w:t>– glasba,</w:t>
      </w:r>
    </w:p>
    <w:p w:rsidR="008E2C0E" w:rsidRPr="008E2C0E" w:rsidRDefault="008E2C0E" w:rsidP="008E2C0E">
      <w:pPr>
        <w:pStyle w:val="Alineazaodstavkom"/>
        <w:numPr>
          <w:ilvl w:val="0"/>
          <w:numId w:val="0"/>
        </w:numPr>
        <w:overflowPunct/>
        <w:autoSpaceDE/>
        <w:autoSpaceDN/>
        <w:adjustRightInd/>
        <w:spacing w:line="260" w:lineRule="exact"/>
        <w:ind w:left="425"/>
        <w:textAlignment w:val="auto"/>
        <w:rPr>
          <w:sz w:val="20"/>
          <w:szCs w:val="20"/>
        </w:rPr>
      </w:pPr>
      <w:r w:rsidRPr="008E2C0E">
        <w:rPr>
          <w:sz w:val="20"/>
          <w:szCs w:val="20"/>
        </w:rPr>
        <w:t>– ples.«.</w:t>
      </w:r>
    </w:p>
    <w:p w:rsidR="008E2C0E" w:rsidRPr="008E2C0E" w:rsidRDefault="008E2C0E" w:rsidP="008E2C0E">
      <w:pPr>
        <w:pStyle w:val="Odstavekseznama"/>
        <w:ind w:left="360"/>
        <w:jc w:val="both"/>
        <w:rPr>
          <w:rFonts w:cs="Arial"/>
          <w:color w:val="000000"/>
          <w:szCs w:val="20"/>
        </w:rPr>
      </w:pPr>
    </w:p>
    <w:p w:rsidR="008E2C0E" w:rsidRPr="008E2C0E" w:rsidRDefault="008E2C0E" w:rsidP="008E2C0E">
      <w:pPr>
        <w:jc w:val="center"/>
        <w:rPr>
          <w:rFonts w:cs="Arial"/>
          <w:b/>
          <w:bCs/>
          <w:color w:val="000000"/>
          <w:szCs w:val="20"/>
        </w:rPr>
      </w:pPr>
      <w:r w:rsidRPr="008E2C0E">
        <w:rPr>
          <w:rFonts w:cs="Arial"/>
          <w:b/>
          <w:bCs/>
          <w:color w:val="000000"/>
          <w:szCs w:val="20"/>
        </w:rPr>
        <w:t>2. člen</w:t>
      </w:r>
    </w:p>
    <w:p w:rsidR="008E2C0E" w:rsidRPr="008E2C0E" w:rsidRDefault="008E2C0E" w:rsidP="008E2C0E">
      <w:pPr>
        <w:jc w:val="center"/>
        <w:rPr>
          <w:rFonts w:cs="Arial"/>
          <w:b/>
          <w:bCs/>
          <w:color w:val="000000"/>
          <w:szCs w:val="20"/>
        </w:rPr>
      </w:pPr>
    </w:p>
    <w:p w:rsidR="008E2C0E" w:rsidRPr="008E2C0E" w:rsidRDefault="008E2C0E" w:rsidP="008E2C0E">
      <w:pPr>
        <w:rPr>
          <w:rFonts w:cs="Arial"/>
          <w:szCs w:val="20"/>
        </w:rPr>
      </w:pPr>
      <w:r w:rsidRPr="008E2C0E">
        <w:rPr>
          <w:rFonts w:cs="Arial"/>
          <w:szCs w:val="20"/>
        </w:rPr>
        <w:t>Besedilo 5. člena se spremeni tako, da se glasi:</w:t>
      </w:r>
    </w:p>
    <w:p w:rsidR="008E2C0E" w:rsidRPr="008E2C0E" w:rsidRDefault="008E2C0E" w:rsidP="008E2C0E">
      <w:pPr>
        <w:pStyle w:val="Odstavek"/>
        <w:spacing w:line="260" w:lineRule="exact"/>
        <w:ind w:firstLine="0"/>
        <w:rPr>
          <w:sz w:val="20"/>
          <w:szCs w:val="20"/>
        </w:rPr>
      </w:pPr>
      <w:r w:rsidRPr="008E2C0E">
        <w:rPr>
          <w:sz w:val="20"/>
          <w:szCs w:val="20"/>
        </w:rPr>
        <w:t xml:space="preserve">»Izobraževalni program predšolska glasbena vzgoja traja eno leto. </w:t>
      </w:r>
    </w:p>
    <w:p w:rsidR="008E2C0E" w:rsidRPr="008E2C0E" w:rsidRDefault="008E2C0E" w:rsidP="008E2C0E">
      <w:pPr>
        <w:pStyle w:val="Odstavek"/>
        <w:spacing w:line="260" w:lineRule="exact"/>
        <w:ind w:firstLine="0"/>
        <w:rPr>
          <w:sz w:val="20"/>
          <w:szCs w:val="20"/>
        </w:rPr>
      </w:pPr>
      <w:r w:rsidRPr="008E2C0E">
        <w:rPr>
          <w:sz w:val="20"/>
          <w:szCs w:val="20"/>
        </w:rPr>
        <w:t xml:space="preserve">Izobraževalni program glasbena pripravnica traja eno leto. </w:t>
      </w:r>
    </w:p>
    <w:p w:rsidR="008E2C0E" w:rsidRPr="008E2C0E" w:rsidRDefault="008E2C0E" w:rsidP="008E2C0E">
      <w:pPr>
        <w:pStyle w:val="Odstavek"/>
        <w:spacing w:line="260" w:lineRule="exact"/>
        <w:ind w:firstLine="0"/>
        <w:rPr>
          <w:sz w:val="20"/>
          <w:szCs w:val="20"/>
        </w:rPr>
      </w:pPr>
      <w:r w:rsidRPr="008E2C0E">
        <w:rPr>
          <w:sz w:val="20"/>
          <w:szCs w:val="20"/>
        </w:rPr>
        <w:t>Izobraževalni program plesna pripravnica traja tri leta.</w:t>
      </w:r>
    </w:p>
    <w:p w:rsidR="008E2C0E" w:rsidRPr="008E2C0E" w:rsidRDefault="008E2C0E" w:rsidP="008E2C0E">
      <w:pPr>
        <w:pStyle w:val="Odstavek"/>
        <w:spacing w:line="260" w:lineRule="exact"/>
        <w:ind w:firstLine="0"/>
        <w:rPr>
          <w:sz w:val="20"/>
          <w:szCs w:val="20"/>
        </w:rPr>
      </w:pPr>
      <w:r w:rsidRPr="008E2C0E">
        <w:rPr>
          <w:sz w:val="20"/>
          <w:szCs w:val="20"/>
        </w:rPr>
        <w:t>Izobraževalni program glasba traja štiri, šest oziroma osem let.</w:t>
      </w:r>
    </w:p>
    <w:p w:rsidR="008E2C0E" w:rsidRPr="008E2C0E" w:rsidRDefault="008E2C0E" w:rsidP="008E2C0E">
      <w:pPr>
        <w:pStyle w:val="Odstavek"/>
        <w:spacing w:line="260" w:lineRule="exact"/>
        <w:ind w:firstLine="0"/>
        <w:rPr>
          <w:sz w:val="20"/>
          <w:szCs w:val="20"/>
        </w:rPr>
      </w:pPr>
      <w:r w:rsidRPr="008E2C0E">
        <w:rPr>
          <w:sz w:val="20"/>
          <w:szCs w:val="20"/>
        </w:rPr>
        <w:t>Izobraževalni program ples traja štiri oziroma šest let.</w:t>
      </w:r>
    </w:p>
    <w:p w:rsidR="008E2C0E" w:rsidRPr="008E2C0E" w:rsidRDefault="008E2C0E" w:rsidP="008E2C0E">
      <w:pPr>
        <w:pStyle w:val="Odstavek"/>
        <w:spacing w:line="260" w:lineRule="exact"/>
        <w:ind w:firstLine="0"/>
        <w:rPr>
          <w:sz w:val="20"/>
          <w:szCs w:val="20"/>
        </w:rPr>
      </w:pPr>
      <w:r w:rsidRPr="008E2C0E">
        <w:rPr>
          <w:sz w:val="20"/>
          <w:szCs w:val="20"/>
        </w:rPr>
        <w:t>Podrobnejše določbe o trajanju programov iz četrtega in petega odstavka tega člena vsebujeta izobraževalna programa glasba in ples.«.</w:t>
      </w:r>
    </w:p>
    <w:p w:rsidR="008E2C0E" w:rsidRPr="008E2C0E" w:rsidRDefault="008E2C0E" w:rsidP="008E2C0E">
      <w:pPr>
        <w:jc w:val="center"/>
        <w:rPr>
          <w:rFonts w:cs="Arial"/>
          <w:szCs w:val="20"/>
        </w:rPr>
      </w:pPr>
    </w:p>
    <w:p w:rsidR="008E2C0E" w:rsidRPr="008E2C0E" w:rsidRDefault="008E2C0E" w:rsidP="008E2C0E">
      <w:pPr>
        <w:jc w:val="center"/>
        <w:rPr>
          <w:rFonts w:cs="Arial"/>
          <w:b/>
          <w:bCs/>
          <w:szCs w:val="20"/>
        </w:rPr>
      </w:pPr>
      <w:r w:rsidRPr="008E2C0E">
        <w:rPr>
          <w:rFonts w:cs="Arial"/>
          <w:b/>
          <w:bCs/>
          <w:szCs w:val="20"/>
        </w:rPr>
        <w:t>3. člen</w:t>
      </w:r>
    </w:p>
    <w:p w:rsidR="008E2C0E" w:rsidRPr="008E2C0E" w:rsidRDefault="008E2C0E" w:rsidP="008E2C0E">
      <w:pPr>
        <w:jc w:val="center"/>
        <w:rPr>
          <w:rFonts w:cs="Arial"/>
          <w:b/>
          <w:bCs/>
          <w:szCs w:val="20"/>
        </w:rPr>
      </w:pPr>
    </w:p>
    <w:p w:rsidR="008E2C0E" w:rsidRPr="008E2C0E" w:rsidRDefault="008E2C0E" w:rsidP="008E2C0E">
      <w:pPr>
        <w:jc w:val="both"/>
        <w:rPr>
          <w:rFonts w:cs="Arial"/>
          <w:szCs w:val="20"/>
        </w:rPr>
      </w:pPr>
      <w:r w:rsidRPr="008E2C0E">
        <w:rPr>
          <w:rFonts w:cs="Arial"/>
          <w:szCs w:val="20"/>
        </w:rPr>
        <w:t>Besedilo 6. člena se spremeni tako, da se glasi:</w:t>
      </w:r>
    </w:p>
    <w:p w:rsidR="008E2C0E" w:rsidRPr="008E2C0E" w:rsidRDefault="008E2C0E" w:rsidP="008E2C0E">
      <w:pPr>
        <w:jc w:val="both"/>
        <w:rPr>
          <w:rFonts w:cs="Arial"/>
          <w:szCs w:val="20"/>
        </w:rPr>
      </w:pPr>
    </w:p>
    <w:p w:rsidR="008E2C0E" w:rsidRPr="008E2C0E" w:rsidRDefault="008E2C0E" w:rsidP="008E2C0E">
      <w:pPr>
        <w:jc w:val="both"/>
        <w:rPr>
          <w:rFonts w:cs="Arial"/>
          <w:color w:val="000000"/>
          <w:szCs w:val="20"/>
        </w:rPr>
      </w:pPr>
      <w:r w:rsidRPr="008E2C0E">
        <w:rPr>
          <w:rFonts w:cs="Arial"/>
          <w:szCs w:val="20"/>
        </w:rPr>
        <w:t xml:space="preserve">»Izobraževalna programa glasba in ples vsebujeta obvezne predmete, določbe o korepeticijah in nastopih učencev, za zelo nadarjene </w:t>
      </w:r>
      <w:r w:rsidRPr="008E2C0E">
        <w:rPr>
          <w:rFonts w:cs="Arial"/>
          <w:color w:val="000000"/>
          <w:szCs w:val="20"/>
        </w:rPr>
        <w:t>učence pa še dodatni pouk za seznanjanje z obsežnejšim in zahtevnejšim programom oziroma dodatne priprave na državna in mednarodna tekmovanja.«.</w:t>
      </w:r>
    </w:p>
    <w:p w:rsidR="008E2C0E" w:rsidRPr="008E2C0E" w:rsidRDefault="008E2C0E" w:rsidP="008E2C0E">
      <w:pPr>
        <w:jc w:val="both"/>
        <w:rPr>
          <w:rFonts w:cs="Arial"/>
          <w:color w:val="000000"/>
          <w:szCs w:val="20"/>
        </w:rPr>
      </w:pPr>
    </w:p>
    <w:p w:rsidR="008E2C0E" w:rsidRPr="008E2C0E" w:rsidRDefault="008E2C0E" w:rsidP="008E2C0E">
      <w:pPr>
        <w:jc w:val="center"/>
        <w:rPr>
          <w:rFonts w:cs="Arial"/>
          <w:b/>
          <w:bCs/>
          <w:color w:val="000000"/>
          <w:szCs w:val="20"/>
        </w:rPr>
      </w:pPr>
      <w:r w:rsidRPr="008E2C0E">
        <w:rPr>
          <w:rFonts w:cs="Arial"/>
          <w:b/>
          <w:bCs/>
          <w:color w:val="000000"/>
          <w:szCs w:val="20"/>
        </w:rPr>
        <w:lastRenderedPageBreak/>
        <w:t>4. člen</w:t>
      </w:r>
    </w:p>
    <w:p w:rsidR="008E2C0E" w:rsidRPr="008E2C0E" w:rsidRDefault="008E2C0E" w:rsidP="008E2C0E">
      <w:pPr>
        <w:jc w:val="center"/>
        <w:rPr>
          <w:rFonts w:cs="Arial"/>
          <w:b/>
          <w:bCs/>
          <w:color w:val="000000"/>
          <w:szCs w:val="20"/>
        </w:rPr>
      </w:pPr>
    </w:p>
    <w:p w:rsidR="008E2C0E" w:rsidRPr="008E2C0E" w:rsidRDefault="008E2C0E" w:rsidP="008E2C0E">
      <w:pPr>
        <w:pStyle w:val="article-paragraph"/>
        <w:shd w:val="clear" w:color="auto" w:fill="FFFFFF"/>
        <w:spacing w:before="0" w:beforeAutospacing="0" w:after="75" w:afterAutospacing="0" w:line="260" w:lineRule="exact"/>
        <w:jc w:val="both"/>
        <w:rPr>
          <w:rFonts w:ascii="Arial" w:hAnsi="Arial" w:cs="Arial"/>
          <w:color w:val="000000"/>
          <w:sz w:val="20"/>
          <w:szCs w:val="20"/>
        </w:rPr>
      </w:pPr>
      <w:r w:rsidRPr="008E2C0E">
        <w:rPr>
          <w:rFonts w:ascii="Arial" w:hAnsi="Arial" w:cs="Arial"/>
          <w:color w:val="000000"/>
          <w:sz w:val="20"/>
          <w:szCs w:val="20"/>
        </w:rPr>
        <w:t xml:space="preserve">7. člen se spremeni tako, da se glasi: </w:t>
      </w:r>
    </w:p>
    <w:p w:rsidR="008E2C0E" w:rsidRPr="008E2C0E" w:rsidRDefault="008E2C0E" w:rsidP="008E2C0E">
      <w:pPr>
        <w:jc w:val="center"/>
        <w:rPr>
          <w:b/>
          <w:bCs/>
          <w:szCs w:val="20"/>
        </w:rPr>
      </w:pPr>
      <w:r w:rsidRPr="008E2C0E">
        <w:rPr>
          <w:b/>
          <w:bCs/>
          <w:szCs w:val="20"/>
        </w:rPr>
        <w:t>»7. člen</w:t>
      </w:r>
    </w:p>
    <w:p w:rsidR="008E2C0E" w:rsidRPr="008E2C0E" w:rsidRDefault="008E2C0E" w:rsidP="008E2C0E">
      <w:pPr>
        <w:pStyle w:val="lennaslov"/>
        <w:spacing w:line="260" w:lineRule="exact"/>
        <w:rPr>
          <w:color w:val="000000"/>
          <w:sz w:val="20"/>
          <w:szCs w:val="20"/>
        </w:rPr>
      </w:pPr>
    </w:p>
    <w:p w:rsidR="008E2C0E" w:rsidRPr="008E2C0E" w:rsidRDefault="008E2C0E" w:rsidP="008E2C0E">
      <w:pPr>
        <w:pStyle w:val="lennaslov"/>
        <w:spacing w:line="260" w:lineRule="exact"/>
        <w:rPr>
          <w:sz w:val="20"/>
          <w:szCs w:val="20"/>
        </w:rPr>
      </w:pPr>
      <w:r w:rsidRPr="008E2C0E">
        <w:rPr>
          <w:sz w:val="20"/>
          <w:szCs w:val="20"/>
        </w:rPr>
        <w:t>(skupine instrumentov in predmetov izobraževalnih programov)</w:t>
      </w:r>
    </w:p>
    <w:p w:rsidR="008E2C0E" w:rsidRPr="008E2C0E" w:rsidRDefault="008E2C0E" w:rsidP="008E2C0E">
      <w:pPr>
        <w:pStyle w:val="lennaslov"/>
        <w:spacing w:line="260" w:lineRule="exact"/>
        <w:rPr>
          <w:sz w:val="20"/>
          <w:szCs w:val="20"/>
        </w:rPr>
      </w:pPr>
    </w:p>
    <w:p w:rsidR="008E2C0E" w:rsidRPr="008E2C0E" w:rsidRDefault="008E2C0E" w:rsidP="008E2C0E">
      <w:pPr>
        <w:pStyle w:val="article-paragraph"/>
        <w:shd w:val="clear" w:color="auto" w:fill="FFFFFF"/>
        <w:spacing w:before="0" w:beforeAutospacing="0" w:after="75" w:afterAutospacing="0" w:line="260" w:lineRule="exact"/>
        <w:jc w:val="both"/>
        <w:rPr>
          <w:rFonts w:ascii="Arial" w:hAnsi="Arial" w:cs="Arial"/>
          <w:color w:val="000000"/>
          <w:sz w:val="20"/>
          <w:szCs w:val="20"/>
        </w:rPr>
      </w:pPr>
      <w:r w:rsidRPr="008E2C0E">
        <w:rPr>
          <w:rFonts w:ascii="Arial" w:hAnsi="Arial" w:cs="Arial"/>
          <w:color w:val="000000"/>
          <w:sz w:val="20"/>
          <w:szCs w:val="20"/>
        </w:rPr>
        <w:t>V osnovnem glasbenem in plesnem izobraževanju se poučujejo naslednje skupine  instrumentov ali predmetov:</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1. orkestrski instrumenti in petje:</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godala,</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pihala,</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trobila,</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tolkala,</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petje;</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2. drugi instrumenti:</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instrumenti s tipkami,</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brenkala,</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kljunasta flavta;</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3. ljudska glasbila;</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xml:space="preserve">4. jazz in zabavna glasba; </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xml:space="preserve">5. komorno-ansambelska igra; </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xml:space="preserve">6. orkestri; </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7. pevski zbori;</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xml:space="preserve">8. ples; </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9. plesna pripravnica;</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xml:space="preserve">10. nauk o glasbi in </w:t>
      </w:r>
      <w:proofErr w:type="spellStart"/>
      <w:r w:rsidRPr="008E2C0E">
        <w:rPr>
          <w:rFonts w:ascii="Arial" w:hAnsi="Arial" w:cs="Arial"/>
          <w:color w:val="000000"/>
          <w:sz w:val="20"/>
          <w:szCs w:val="20"/>
        </w:rPr>
        <w:t>solfeggio</w:t>
      </w:r>
      <w:proofErr w:type="spellEnd"/>
      <w:r w:rsidRPr="008E2C0E">
        <w:rPr>
          <w:rFonts w:ascii="Arial" w:hAnsi="Arial" w:cs="Arial"/>
          <w:color w:val="000000"/>
          <w:sz w:val="20"/>
          <w:szCs w:val="20"/>
        </w:rPr>
        <w:t>;</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 xml:space="preserve">11. predšolska glasbena vzgoja; </w:t>
      </w:r>
    </w:p>
    <w:p w:rsidR="008E2C0E" w:rsidRPr="008E2C0E" w:rsidRDefault="008E2C0E" w:rsidP="008E2C0E">
      <w:pPr>
        <w:pStyle w:val="article-paragraph"/>
        <w:shd w:val="clear" w:color="auto" w:fill="FFFFFF"/>
        <w:spacing w:before="0" w:beforeAutospacing="0" w:after="75" w:afterAutospacing="0" w:line="260" w:lineRule="exact"/>
        <w:ind w:firstLine="300"/>
        <w:jc w:val="both"/>
        <w:rPr>
          <w:rFonts w:ascii="Arial" w:hAnsi="Arial" w:cs="Arial"/>
          <w:color w:val="000000"/>
          <w:sz w:val="20"/>
          <w:szCs w:val="20"/>
        </w:rPr>
      </w:pPr>
      <w:r w:rsidRPr="008E2C0E">
        <w:rPr>
          <w:rFonts w:ascii="Arial" w:hAnsi="Arial" w:cs="Arial"/>
          <w:color w:val="000000"/>
          <w:sz w:val="20"/>
          <w:szCs w:val="20"/>
        </w:rPr>
        <w:t>12. glasbena pripravnica.«.</w:t>
      </w:r>
    </w:p>
    <w:p w:rsidR="008E2C0E" w:rsidRPr="008E2C0E" w:rsidRDefault="008E2C0E" w:rsidP="008E2C0E">
      <w:pPr>
        <w:jc w:val="center"/>
        <w:rPr>
          <w:rFonts w:cs="Arial"/>
          <w:color w:val="000000"/>
          <w:szCs w:val="20"/>
        </w:rPr>
      </w:pPr>
    </w:p>
    <w:p w:rsidR="008E2C0E" w:rsidRPr="008E2C0E" w:rsidRDefault="008E2C0E" w:rsidP="008E2C0E">
      <w:pPr>
        <w:jc w:val="center"/>
        <w:rPr>
          <w:rFonts w:cs="Arial"/>
          <w:b/>
          <w:bCs/>
          <w:color w:val="000000"/>
          <w:szCs w:val="20"/>
        </w:rPr>
      </w:pPr>
      <w:r w:rsidRPr="008E2C0E">
        <w:rPr>
          <w:rFonts w:cs="Arial"/>
          <w:b/>
          <w:bCs/>
          <w:color w:val="000000"/>
          <w:szCs w:val="20"/>
        </w:rPr>
        <w:t>5. člen</w:t>
      </w:r>
    </w:p>
    <w:p w:rsidR="008E2C0E" w:rsidRPr="008E2C0E" w:rsidRDefault="008E2C0E" w:rsidP="008E2C0E">
      <w:pPr>
        <w:jc w:val="center"/>
        <w:rPr>
          <w:rFonts w:cs="Arial"/>
          <w:b/>
          <w:bCs/>
          <w:color w:val="000000"/>
          <w:szCs w:val="20"/>
        </w:rPr>
      </w:pPr>
    </w:p>
    <w:p w:rsidR="008E2C0E" w:rsidRPr="008E2C0E" w:rsidRDefault="008E2C0E" w:rsidP="008E2C0E">
      <w:pPr>
        <w:jc w:val="both"/>
        <w:rPr>
          <w:rFonts w:cs="Arial"/>
          <w:color w:val="000000"/>
          <w:szCs w:val="20"/>
        </w:rPr>
      </w:pPr>
      <w:r w:rsidRPr="008E2C0E">
        <w:rPr>
          <w:rFonts w:cs="Arial"/>
          <w:color w:val="000000"/>
          <w:szCs w:val="20"/>
        </w:rPr>
        <w:t>V 10. členu se drugi odstavek spremeni tako, da se glasi:</w:t>
      </w:r>
    </w:p>
    <w:p w:rsidR="008E2C0E" w:rsidRPr="008E2C0E" w:rsidRDefault="008E2C0E" w:rsidP="008E2C0E">
      <w:pPr>
        <w:jc w:val="both"/>
        <w:rPr>
          <w:rFonts w:cs="Arial"/>
          <w:color w:val="000000"/>
          <w:szCs w:val="20"/>
        </w:rPr>
      </w:pPr>
    </w:p>
    <w:p w:rsidR="008E2C0E" w:rsidRPr="008E2C0E" w:rsidRDefault="008E2C0E" w:rsidP="008E2C0E">
      <w:pPr>
        <w:jc w:val="both"/>
        <w:rPr>
          <w:rFonts w:cs="Arial"/>
          <w:b/>
          <w:bCs/>
          <w:color w:val="000000"/>
          <w:szCs w:val="20"/>
        </w:rPr>
      </w:pPr>
      <w:r w:rsidRPr="008E2C0E">
        <w:rPr>
          <w:rFonts w:cs="Arial"/>
          <w:color w:val="000000"/>
          <w:szCs w:val="20"/>
        </w:rPr>
        <w:t>»</w:t>
      </w:r>
      <w:r w:rsidRPr="008E2C0E">
        <w:rPr>
          <w:rFonts w:cs="Arial"/>
          <w:color w:val="000000"/>
          <w:szCs w:val="20"/>
          <w:shd w:val="clear" w:color="auto" w:fill="FFFFFF"/>
        </w:rPr>
        <w:t xml:space="preserve">Določbe prejšnjega odstavka ne veljajo za zasebno glasbeno šolo, ki se ustanovi za izvajanje izobraževalnih programov ples oziroma plesna pripravnica.«. </w:t>
      </w:r>
    </w:p>
    <w:p w:rsidR="008E2C0E" w:rsidRPr="008E2C0E" w:rsidRDefault="008E2C0E" w:rsidP="008E2C0E">
      <w:pPr>
        <w:jc w:val="center"/>
        <w:rPr>
          <w:rFonts w:cs="Arial"/>
          <w:color w:val="000000"/>
          <w:szCs w:val="20"/>
        </w:rPr>
      </w:pPr>
    </w:p>
    <w:p w:rsidR="008E2C0E" w:rsidRPr="008E2C0E" w:rsidRDefault="008E2C0E" w:rsidP="008E2C0E">
      <w:pPr>
        <w:jc w:val="center"/>
        <w:rPr>
          <w:rFonts w:cs="Arial"/>
          <w:b/>
          <w:bCs/>
          <w:color w:val="000000"/>
          <w:szCs w:val="20"/>
        </w:rPr>
      </w:pPr>
      <w:r w:rsidRPr="008E2C0E">
        <w:rPr>
          <w:rFonts w:cs="Arial"/>
          <w:b/>
          <w:bCs/>
          <w:color w:val="000000"/>
          <w:szCs w:val="20"/>
        </w:rPr>
        <w:t>6. člen</w:t>
      </w:r>
    </w:p>
    <w:p w:rsidR="008E2C0E" w:rsidRPr="008E2C0E" w:rsidRDefault="008E2C0E" w:rsidP="008E2C0E">
      <w:pPr>
        <w:jc w:val="center"/>
        <w:rPr>
          <w:rFonts w:cs="Arial"/>
          <w:b/>
          <w:bCs/>
          <w:color w:val="000000"/>
          <w:szCs w:val="20"/>
        </w:rPr>
      </w:pPr>
    </w:p>
    <w:p w:rsidR="008E2C0E" w:rsidRPr="008E2C0E" w:rsidRDefault="008E2C0E" w:rsidP="008E2C0E">
      <w:pPr>
        <w:jc w:val="both"/>
        <w:rPr>
          <w:rFonts w:cs="Arial"/>
          <w:szCs w:val="20"/>
        </w:rPr>
      </w:pPr>
      <w:r w:rsidRPr="008E2C0E">
        <w:rPr>
          <w:rFonts w:cs="Arial"/>
          <w:color w:val="000000"/>
          <w:szCs w:val="20"/>
        </w:rPr>
        <w:t>Besedilo 12. člena se spremeni tako, da se glasi</w:t>
      </w:r>
      <w:r w:rsidRPr="008E2C0E">
        <w:rPr>
          <w:rFonts w:cs="Arial"/>
          <w:szCs w:val="20"/>
        </w:rPr>
        <w:t>:</w:t>
      </w:r>
    </w:p>
    <w:p w:rsidR="008E2C0E" w:rsidRPr="008E2C0E" w:rsidRDefault="008E2C0E" w:rsidP="008E2C0E">
      <w:pPr>
        <w:pStyle w:val="Odstavek"/>
        <w:spacing w:line="260" w:lineRule="exact"/>
        <w:ind w:firstLine="0"/>
        <w:rPr>
          <w:sz w:val="20"/>
          <w:szCs w:val="20"/>
        </w:rPr>
      </w:pPr>
      <w:r w:rsidRPr="008E2C0E">
        <w:rPr>
          <w:sz w:val="20"/>
          <w:szCs w:val="20"/>
        </w:rPr>
        <w:t>»</w:t>
      </w:r>
      <w:bookmarkStart w:id="0" w:name="_Hlk149212074"/>
      <w:r w:rsidRPr="008E2C0E">
        <w:rPr>
          <w:sz w:val="20"/>
          <w:szCs w:val="20"/>
        </w:rPr>
        <w:t>Izobraževanje v glasbenih šolah se deli na predšolsko, pripravljalno, nižjo in višjo stopnjo.</w:t>
      </w:r>
    </w:p>
    <w:p w:rsidR="008E2C0E" w:rsidRPr="008E2C0E" w:rsidRDefault="008E2C0E" w:rsidP="008E2C0E">
      <w:pPr>
        <w:pStyle w:val="Odstavek"/>
        <w:spacing w:line="260" w:lineRule="exact"/>
        <w:ind w:firstLine="0"/>
        <w:rPr>
          <w:sz w:val="20"/>
          <w:szCs w:val="20"/>
        </w:rPr>
      </w:pPr>
      <w:r w:rsidRPr="008E2C0E">
        <w:rPr>
          <w:sz w:val="20"/>
          <w:szCs w:val="20"/>
        </w:rPr>
        <w:t>Na predšolski stopnji se izvaja izobraževalni program predšolska glasbena vzgoja.</w:t>
      </w:r>
    </w:p>
    <w:p w:rsidR="008E2C0E" w:rsidRPr="008E2C0E" w:rsidRDefault="008E2C0E" w:rsidP="008E2C0E">
      <w:pPr>
        <w:pStyle w:val="Odstavek"/>
        <w:spacing w:line="260" w:lineRule="exact"/>
        <w:ind w:firstLine="0"/>
        <w:rPr>
          <w:sz w:val="20"/>
          <w:szCs w:val="20"/>
        </w:rPr>
      </w:pPr>
      <w:r w:rsidRPr="008E2C0E">
        <w:rPr>
          <w:sz w:val="20"/>
          <w:szCs w:val="20"/>
        </w:rPr>
        <w:t>Na pripravljalni stopnji se izvajata izobraževalna programa glasbena pripravnica in plesna pripravnica.</w:t>
      </w:r>
    </w:p>
    <w:p w:rsidR="008E2C0E" w:rsidRPr="008E2C0E" w:rsidRDefault="008E2C0E" w:rsidP="008E2C0E">
      <w:pPr>
        <w:pStyle w:val="Odstavek"/>
        <w:spacing w:line="260" w:lineRule="exact"/>
        <w:ind w:firstLine="0"/>
        <w:rPr>
          <w:sz w:val="20"/>
          <w:szCs w:val="20"/>
        </w:rPr>
      </w:pPr>
      <w:r w:rsidRPr="008E2C0E">
        <w:rPr>
          <w:sz w:val="20"/>
          <w:szCs w:val="20"/>
        </w:rPr>
        <w:lastRenderedPageBreak/>
        <w:t>Na nižji in višji stopnji se izvajata izobraževalna programa glasba in ples.</w:t>
      </w:r>
    </w:p>
    <w:p w:rsidR="008E2C0E" w:rsidRPr="008E2C0E" w:rsidRDefault="008E2C0E" w:rsidP="008E2C0E">
      <w:pPr>
        <w:pStyle w:val="Odstavek"/>
        <w:spacing w:line="260" w:lineRule="exact"/>
        <w:ind w:firstLine="0"/>
        <w:rPr>
          <w:sz w:val="20"/>
          <w:szCs w:val="20"/>
        </w:rPr>
      </w:pPr>
      <w:r w:rsidRPr="008E2C0E">
        <w:rPr>
          <w:color w:val="000000"/>
          <w:sz w:val="20"/>
          <w:szCs w:val="20"/>
          <w:shd w:val="clear" w:color="auto" w:fill="FFFFFF"/>
        </w:rPr>
        <w:t>Nižja stopnja izobraževanja se, če tako določa izobraževalni program, deli na prvo vzgojno-izobraževalno obdobje, ki traja dve leti, in drugo vzgojno-izobraževalno obdobje, ki traja štiri leta</w:t>
      </w:r>
      <w:bookmarkEnd w:id="0"/>
      <w:r w:rsidRPr="008E2C0E">
        <w:rPr>
          <w:color w:val="000000"/>
          <w:sz w:val="20"/>
          <w:szCs w:val="20"/>
          <w:shd w:val="clear" w:color="auto" w:fill="FFFFFF"/>
        </w:rPr>
        <w:t>.</w:t>
      </w:r>
      <w:r w:rsidRPr="008E2C0E">
        <w:rPr>
          <w:sz w:val="20"/>
          <w:szCs w:val="20"/>
        </w:rPr>
        <w:t>«.</w:t>
      </w:r>
    </w:p>
    <w:p w:rsidR="008E2C0E" w:rsidRPr="008E2C0E" w:rsidRDefault="008E2C0E" w:rsidP="008E2C0E">
      <w:pPr>
        <w:jc w:val="both"/>
        <w:rPr>
          <w:rFonts w:cs="Arial"/>
          <w:color w:val="000000"/>
          <w:szCs w:val="20"/>
        </w:rPr>
      </w:pPr>
    </w:p>
    <w:p w:rsidR="008E2C0E" w:rsidRPr="008E2C0E" w:rsidRDefault="008E2C0E" w:rsidP="008E2C0E">
      <w:pPr>
        <w:jc w:val="center"/>
        <w:rPr>
          <w:rFonts w:cs="Arial"/>
          <w:b/>
          <w:bCs/>
          <w:color w:val="000000"/>
          <w:szCs w:val="20"/>
        </w:rPr>
      </w:pPr>
      <w:r w:rsidRPr="008E2C0E">
        <w:rPr>
          <w:rFonts w:cs="Arial"/>
          <w:b/>
          <w:bCs/>
          <w:color w:val="000000"/>
          <w:szCs w:val="20"/>
        </w:rPr>
        <w:t>7. člen</w:t>
      </w:r>
    </w:p>
    <w:p w:rsidR="008E2C0E" w:rsidRPr="008E2C0E" w:rsidRDefault="008E2C0E" w:rsidP="008E2C0E">
      <w:pPr>
        <w:jc w:val="center"/>
        <w:rPr>
          <w:rFonts w:cs="Arial"/>
          <w:b/>
          <w:bCs/>
          <w:color w:val="000000"/>
          <w:szCs w:val="20"/>
        </w:rPr>
      </w:pPr>
    </w:p>
    <w:p w:rsidR="008E2C0E" w:rsidRPr="008E2C0E" w:rsidRDefault="008E2C0E" w:rsidP="008E2C0E">
      <w:pPr>
        <w:pStyle w:val="tevilnatoka"/>
        <w:numPr>
          <w:ilvl w:val="0"/>
          <w:numId w:val="0"/>
        </w:numPr>
        <w:spacing w:line="260" w:lineRule="exact"/>
        <w:rPr>
          <w:rFonts w:cs="Arial"/>
          <w:sz w:val="20"/>
          <w:szCs w:val="20"/>
        </w:rPr>
      </w:pPr>
      <w:r w:rsidRPr="008E2C0E">
        <w:rPr>
          <w:rFonts w:cs="Arial"/>
          <w:sz w:val="20"/>
          <w:szCs w:val="20"/>
        </w:rPr>
        <w:t xml:space="preserve">V 13. členu se drugi odstavek spremeni tako, da se glasi: </w:t>
      </w:r>
    </w:p>
    <w:p w:rsidR="008E2C0E" w:rsidRPr="008E2C0E" w:rsidRDefault="008E2C0E" w:rsidP="008E2C0E">
      <w:pPr>
        <w:pStyle w:val="tevilnatoka"/>
        <w:numPr>
          <w:ilvl w:val="0"/>
          <w:numId w:val="0"/>
        </w:numPr>
        <w:spacing w:line="260" w:lineRule="exact"/>
        <w:rPr>
          <w:rFonts w:cs="Arial"/>
          <w:sz w:val="20"/>
          <w:szCs w:val="20"/>
        </w:rPr>
      </w:pPr>
    </w:p>
    <w:p w:rsidR="008E2C0E" w:rsidRPr="008E2C0E" w:rsidRDefault="008E2C0E" w:rsidP="008E2C0E">
      <w:pPr>
        <w:pStyle w:val="tevilnatoka"/>
        <w:numPr>
          <w:ilvl w:val="0"/>
          <w:numId w:val="0"/>
        </w:numPr>
        <w:spacing w:line="260" w:lineRule="exact"/>
        <w:rPr>
          <w:rFonts w:cs="Arial"/>
          <w:sz w:val="20"/>
          <w:szCs w:val="20"/>
        </w:rPr>
      </w:pPr>
      <w:r w:rsidRPr="008E2C0E">
        <w:rPr>
          <w:rFonts w:cs="Arial"/>
          <w:sz w:val="20"/>
          <w:szCs w:val="20"/>
        </w:rPr>
        <w:t>»V izobraževalnih programih glasba in ples je tedenska obveznost učencev na nižji stopnji izobraževanja največ osem šolskih ur. Če izobraževalni program glasba določa dve vzgojno-izobraževalni obdobji, je tedenska obveznost učencev v prvem vzgojno-izobraževalnem obdobju največ štiri šolske ure, v drugem vzgojno-izobraževalnem obdobju pa največ osem šolskih ur.«.</w:t>
      </w:r>
    </w:p>
    <w:p w:rsidR="008E2C0E" w:rsidRPr="008E2C0E" w:rsidRDefault="008E2C0E" w:rsidP="008E2C0E">
      <w:pPr>
        <w:pStyle w:val="tevilnatoka"/>
        <w:numPr>
          <w:ilvl w:val="0"/>
          <w:numId w:val="0"/>
        </w:numPr>
        <w:spacing w:line="260" w:lineRule="exact"/>
        <w:rPr>
          <w:rFonts w:cs="Arial"/>
          <w:sz w:val="20"/>
          <w:szCs w:val="20"/>
        </w:rPr>
      </w:pPr>
    </w:p>
    <w:p w:rsidR="008E2C0E" w:rsidRPr="008E2C0E" w:rsidRDefault="008E2C0E" w:rsidP="008E2C0E">
      <w:pPr>
        <w:pStyle w:val="tevilnatoka"/>
        <w:numPr>
          <w:ilvl w:val="0"/>
          <w:numId w:val="0"/>
        </w:numPr>
        <w:spacing w:line="260" w:lineRule="exact"/>
        <w:ind w:left="425" w:hanging="425"/>
        <w:rPr>
          <w:rFonts w:cs="Arial"/>
          <w:sz w:val="20"/>
          <w:szCs w:val="20"/>
        </w:rPr>
      </w:pPr>
      <w:r w:rsidRPr="008E2C0E">
        <w:rPr>
          <w:rFonts w:cs="Arial"/>
          <w:sz w:val="20"/>
          <w:szCs w:val="20"/>
        </w:rPr>
        <w:t>V četrtem odstavku se črta besedilo »20,«.</w:t>
      </w:r>
    </w:p>
    <w:p w:rsidR="008E2C0E" w:rsidRPr="008E2C0E" w:rsidRDefault="008E2C0E" w:rsidP="008E2C0E">
      <w:pPr>
        <w:pStyle w:val="tevilnatoka"/>
        <w:numPr>
          <w:ilvl w:val="0"/>
          <w:numId w:val="0"/>
        </w:numPr>
        <w:spacing w:line="260" w:lineRule="exact"/>
        <w:ind w:left="425" w:hanging="425"/>
        <w:jc w:val="center"/>
        <w:rPr>
          <w:rFonts w:cs="Arial"/>
          <w:b/>
          <w:bCs/>
          <w:color w:val="000000"/>
          <w:sz w:val="20"/>
          <w:szCs w:val="20"/>
        </w:rPr>
      </w:pPr>
    </w:p>
    <w:p w:rsidR="008E2C0E" w:rsidRPr="008E2C0E" w:rsidRDefault="008E2C0E" w:rsidP="008E2C0E">
      <w:pPr>
        <w:pStyle w:val="tevilnatoka"/>
        <w:numPr>
          <w:ilvl w:val="0"/>
          <w:numId w:val="0"/>
        </w:numPr>
        <w:spacing w:line="260" w:lineRule="exact"/>
        <w:ind w:left="425" w:hanging="425"/>
        <w:jc w:val="center"/>
        <w:rPr>
          <w:rFonts w:cs="Arial"/>
          <w:b/>
          <w:bCs/>
          <w:sz w:val="20"/>
          <w:szCs w:val="20"/>
        </w:rPr>
      </w:pPr>
      <w:r w:rsidRPr="008E2C0E">
        <w:rPr>
          <w:rFonts w:cs="Arial"/>
          <w:b/>
          <w:bCs/>
          <w:sz w:val="20"/>
          <w:szCs w:val="20"/>
        </w:rPr>
        <w:t>8. člen</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 xml:space="preserve">Besedilo 16. člena se spremeni tako, da se glasi: </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p>
    <w:p w:rsidR="008E2C0E" w:rsidRPr="008E2C0E" w:rsidRDefault="008E2C0E" w:rsidP="008E2C0E">
      <w:pPr>
        <w:pStyle w:val="tevilnatoka"/>
        <w:numPr>
          <w:ilvl w:val="0"/>
          <w:numId w:val="0"/>
        </w:numPr>
        <w:spacing w:line="260" w:lineRule="exact"/>
        <w:rPr>
          <w:rFonts w:cs="Arial"/>
          <w:color w:val="000000"/>
          <w:sz w:val="20"/>
          <w:szCs w:val="20"/>
        </w:rPr>
      </w:pPr>
      <w:r w:rsidRPr="008E2C0E">
        <w:rPr>
          <w:rFonts w:cs="Arial"/>
          <w:color w:val="000000"/>
          <w:sz w:val="20"/>
          <w:szCs w:val="20"/>
        </w:rPr>
        <w:t>»Pouk instrumentov in petja poteka dvakrat tedensko, pouk plesa do trikrat oziroma do petkrat tedensko za skupine, ki izvajajo po predmetniku obsežnejši in zahtevnejši program, pouk drugih predmetov pa enkrat tedensko.</w:t>
      </w:r>
    </w:p>
    <w:p w:rsidR="008E2C0E" w:rsidRPr="008E2C0E" w:rsidRDefault="008E2C0E" w:rsidP="008E2C0E">
      <w:pPr>
        <w:pStyle w:val="tevilnatoka"/>
        <w:numPr>
          <w:ilvl w:val="0"/>
          <w:numId w:val="0"/>
        </w:numPr>
        <w:spacing w:line="260" w:lineRule="exact"/>
        <w:rPr>
          <w:rFonts w:cs="Arial"/>
          <w:color w:val="000000"/>
          <w:sz w:val="20"/>
          <w:szCs w:val="20"/>
        </w:rPr>
      </w:pPr>
    </w:p>
    <w:p w:rsidR="008E2C0E" w:rsidRPr="008E2C0E" w:rsidRDefault="008E2C0E" w:rsidP="008E2C0E">
      <w:pPr>
        <w:pStyle w:val="tevilnatoka"/>
        <w:numPr>
          <w:ilvl w:val="0"/>
          <w:numId w:val="0"/>
        </w:numPr>
        <w:spacing w:line="260" w:lineRule="exact"/>
        <w:rPr>
          <w:rFonts w:cs="Arial"/>
          <w:color w:val="000000"/>
          <w:sz w:val="20"/>
          <w:szCs w:val="20"/>
        </w:rPr>
      </w:pPr>
      <w:r w:rsidRPr="008E2C0E">
        <w:rPr>
          <w:rFonts w:cs="Arial"/>
          <w:color w:val="000000"/>
          <w:sz w:val="20"/>
          <w:szCs w:val="20"/>
        </w:rPr>
        <w:t>Za zelo nadarjene in uspešne učence se lahko od drugega razreda organizira dodatni pouk kot dodatna individualna oziroma skupinska ura pouka.</w:t>
      </w:r>
    </w:p>
    <w:p w:rsidR="008E2C0E" w:rsidRPr="008E2C0E" w:rsidRDefault="008E2C0E" w:rsidP="008E2C0E">
      <w:pPr>
        <w:pStyle w:val="tevilnatoka"/>
        <w:numPr>
          <w:ilvl w:val="0"/>
          <w:numId w:val="0"/>
        </w:numPr>
        <w:spacing w:line="260" w:lineRule="exact"/>
        <w:rPr>
          <w:rFonts w:cs="Arial"/>
          <w:color w:val="000000"/>
          <w:sz w:val="20"/>
          <w:szCs w:val="20"/>
        </w:rPr>
      </w:pPr>
    </w:p>
    <w:p w:rsidR="008E2C0E" w:rsidRPr="008E2C0E" w:rsidRDefault="008E2C0E" w:rsidP="008E2C0E">
      <w:pPr>
        <w:pStyle w:val="tevilnatoka"/>
        <w:numPr>
          <w:ilvl w:val="0"/>
          <w:numId w:val="0"/>
        </w:numPr>
        <w:spacing w:line="260" w:lineRule="exact"/>
        <w:rPr>
          <w:rFonts w:cs="Arial"/>
          <w:color w:val="000000"/>
          <w:sz w:val="20"/>
          <w:szCs w:val="20"/>
        </w:rPr>
      </w:pPr>
      <w:r w:rsidRPr="008E2C0E">
        <w:rPr>
          <w:rFonts w:cs="Arial"/>
          <w:color w:val="000000"/>
          <w:sz w:val="20"/>
          <w:szCs w:val="20"/>
        </w:rPr>
        <w:t>O vključitvi učenca v dodatni pouk se mora učitelj oziroma ravnatelj posvetovati z učencem in njegovimi starši oziroma skrbniki (v nadaljnjem besedilu: starši) in pridobiti njihovo soglasje.</w:t>
      </w:r>
    </w:p>
    <w:p w:rsidR="008E2C0E" w:rsidRPr="008E2C0E" w:rsidRDefault="008E2C0E" w:rsidP="008E2C0E">
      <w:pPr>
        <w:pStyle w:val="tevilnatoka"/>
        <w:numPr>
          <w:ilvl w:val="0"/>
          <w:numId w:val="0"/>
        </w:numPr>
        <w:spacing w:line="260" w:lineRule="exact"/>
        <w:rPr>
          <w:rFonts w:cs="Arial"/>
          <w:color w:val="000000"/>
          <w:sz w:val="20"/>
          <w:szCs w:val="20"/>
        </w:rPr>
      </w:pPr>
    </w:p>
    <w:p w:rsidR="008E2C0E" w:rsidRPr="008E2C0E" w:rsidRDefault="008E2C0E" w:rsidP="008E2C0E">
      <w:pPr>
        <w:pStyle w:val="tevilnatoka"/>
        <w:numPr>
          <w:ilvl w:val="0"/>
          <w:numId w:val="0"/>
        </w:numPr>
        <w:spacing w:line="260" w:lineRule="exact"/>
        <w:rPr>
          <w:rFonts w:cs="Arial"/>
          <w:color w:val="000000"/>
          <w:sz w:val="20"/>
          <w:szCs w:val="20"/>
        </w:rPr>
      </w:pPr>
      <w:r w:rsidRPr="008E2C0E">
        <w:rPr>
          <w:rFonts w:cs="Arial"/>
          <w:color w:val="000000"/>
          <w:sz w:val="20"/>
          <w:szCs w:val="20"/>
        </w:rPr>
        <w:t>O uvedbi dodatnega pouka za učence petja in instrumentov od drugega razreda, ki so svojo nadarjenost dokazali z najmanj 90 odstotkov možnih točk na zadnjem državnem tekmovanju mladih slovenskih glasbenikov v solističnih disciplinah, odloča učiteljski zbor šole na predlog učitelja oziroma izpitne komisije iz drugega odstavka 33. člena tega zakona.</w:t>
      </w:r>
    </w:p>
    <w:p w:rsidR="008E2C0E" w:rsidRPr="008E2C0E" w:rsidRDefault="008E2C0E" w:rsidP="008E2C0E">
      <w:pPr>
        <w:pStyle w:val="tevilnatoka"/>
        <w:numPr>
          <w:ilvl w:val="0"/>
          <w:numId w:val="0"/>
        </w:numPr>
        <w:spacing w:line="260" w:lineRule="exact"/>
        <w:rPr>
          <w:rFonts w:cs="Arial"/>
          <w:color w:val="000000"/>
          <w:sz w:val="20"/>
          <w:szCs w:val="20"/>
        </w:rPr>
      </w:pPr>
    </w:p>
    <w:p w:rsidR="008E2C0E" w:rsidRPr="008E2C0E" w:rsidRDefault="008E2C0E" w:rsidP="008E2C0E">
      <w:pPr>
        <w:pStyle w:val="tevilnatoka"/>
        <w:numPr>
          <w:ilvl w:val="0"/>
          <w:numId w:val="0"/>
        </w:numPr>
        <w:spacing w:line="260" w:lineRule="exact"/>
        <w:rPr>
          <w:rFonts w:cs="Arial"/>
          <w:color w:val="000000"/>
          <w:sz w:val="20"/>
          <w:szCs w:val="20"/>
        </w:rPr>
      </w:pPr>
      <w:r w:rsidRPr="008E2C0E">
        <w:rPr>
          <w:rFonts w:cs="Arial"/>
          <w:color w:val="000000"/>
          <w:sz w:val="20"/>
          <w:szCs w:val="20"/>
        </w:rPr>
        <w:t xml:space="preserve">O uvedbi dodatnega pouka za učence petja in instrumentov od drugega razreda, ki svoje nesporne glasbene nadarjenosti niso dokazali na državnem tekmovanju, ampak na drug primerljiv način, odloča ravnatelj šole po pridobitvi soglasja ministrstva, pristojnega za šolstvo (v nadaljnjem besedilu: ministrstvo). </w:t>
      </w:r>
    </w:p>
    <w:p w:rsidR="008E2C0E" w:rsidRPr="008E2C0E" w:rsidRDefault="008E2C0E" w:rsidP="008E2C0E">
      <w:pPr>
        <w:pStyle w:val="tevilnatoka"/>
        <w:numPr>
          <w:ilvl w:val="0"/>
          <w:numId w:val="0"/>
        </w:numPr>
        <w:spacing w:line="260" w:lineRule="exact"/>
        <w:rPr>
          <w:rFonts w:cs="Arial"/>
          <w:color w:val="000000"/>
          <w:sz w:val="20"/>
          <w:szCs w:val="20"/>
        </w:rPr>
      </w:pPr>
    </w:p>
    <w:p w:rsidR="008E2C0E" w:rsidRPr="008E2C0E" w:rsidRDefault="008E2C0E" w:rsidP="008E2C0E">
      <w:pPr>
        <w:pStyle w:val="tevilnatoka"/>
        <w:numPr>
          <w:ilvl w:val="0"/>
          <w:numId w:val="0"/>
        </w:numPr>
        <w:spacing w:line="260" w:lineRule="exact"/>
        <w:rPr>
          <w:rFonts w:cs="Arial"/>
          <w:color w:val="000000"/>
          <w:sz w:val="20"/>
          <w:szCs w:val="20"/>
        </w:rPr>
      </w:pPr>
      <w:r w:rsidRPr="008E2C0E">
        <w:rPr>
          <w:rFonts w:cs="Arial"/>
          <w:color w:val="000000"/>
          <w:sz w:val="20"/>
          <w:szCs w:val="20"/>
          <w:shd w:val="clear" w:color="auto" w:fill="FFFFFF"/>
        </w:rPr>
        <w:t xml:space="preserve">O uvedbi dodatnega pouka za učence baleta in sodobnega plesa od tretjega razreda, ki so svojo nadarjenost dokazali z najmanj 90 odstotkov možnih točk na zadnjem državnem tekmovanju mladih slovenskih baletnih plesalcev, </w:t>
      </w:r>
      <w:r w:rsidRPr="008E2C0E">
        <w:rPr>
          <w:rFonts w:cs="Arial"/>
          <w:color w:val="000000"/>
          <w:sz w:val="20"/>
          <w:szCs w:val="20"/>
        </w:rPr>
        <w:t>odloča učiteljski zbor šole na predlog učitelja oziroma izpitne komisije iz drugega odstavka 33. člena tega zakona.</w:t>
      </w:r>
    </w:p>
    <w:p w:rsidR="008E2C0E" w:rsidRPr="008E2C0E" w:rsidRDefault="008E2C0E" w:rsidP="008E2C0E">
      <w:pPr>
        <w:pStyle w:val="tevilnatoka"/>
        <w:numPr>
          <w:ilvl w:val="0"/>
          <w:numId w:val="0"/>
        </w:numPr>
        <w:spacing w:line="260" w:lineRule="exact"/>
        <w:rPr>
          <w:rFonts w:cs="Arial"/>
          <w:color w:val="000000"/>
          <w:sz w:val="20"/>
          <w:szCs w:val="20"/>
        </w:rPr>
      </w:pPr>
    </w:p>
    <w:p w:rsidR="008E2C0E" w:rsidRPr="008E2C0E" w:rsidRDefault="008E2C0E" w:rsidP="008E2C0E">
      <w:pPr>
        <w:pStyle w:val="tevilnatoka"/>
        <w:numPr>
          <w:ilvl w:val="0"/>
          <w:numId w:val="0"/>
        </w:numPr>
        <w:spacing w:line="260" w:lineRule="exact"/>
        <w:rPr>
          <w:rFonts w:cs="Arial"/>
          <w:color w:val="000000"/>
          <w:sz w:val="20"/>
          <w:szCs w:val="20"/>
        </w:rPr>
      </w:pPr>
      <w:r w:rsidRPr="008E2C0E">
        <w:rPr>
          <w:rFonts w:cs="Arial"/>
          <w:color w:val="000000"/>
          <w:sz w:val="20"/>
          <w:szCs w:val="20"/>
          <w:shd w:val="clear" w:color="auto" w:fill="FFFFFF"/>
        </w:rPr>
        <w:t xml:space="preserve">O uvedbi dodatnega pouka za učence baleta in sodobnega plesa od tretjega razreda, ki svoje nesporne plesne nadarjenosti niso dokazali na državnem tekmovanju, ampak na javnih nastopih in izpitih oziroma na drug način, </w:t>
      </w:r>
      <w:r w:rsidRPr="008E2C0E">
        <w:rPr>
          <w:rFonts w:cs="Arial"/>
          <w:color w:val="000000"/>
          <w:sz w:val="20"/>
          <w:szCs w:val="20"/>
        </w:rPr>
        <w:t>odloča ravnatelj šole po pridobitvi soglasja ministrstva.</w:t>
      </w:r>
    </w:p>
    <w:p w:rsidR="008E2C0E" w:rsidRPr="008E2C0E" w:rsidRDefault="008E2C0E" w:rsidP="008E2C0E">
      <w:pPr>
        <w:pStyle w:val="tevilnatoka"/>
        <w:numPr>
          <w:ilvl w:val="0"/>
          <w:numId w:val="0"/>
        </w:numPr>
        <w:spacing w:line="260" w:lineRule="exact"/>
        <w:rPr>
          <w:rFonts w:cs="Arial"/>
          <w:color w:val="000000"/>
          <w:sz w:val="20"/>
          <w:szCs w:val="20"/>
        </w:rPr>
      </w:pPr>
    </w:p>
    <w:p w:rsidR="008E2C0E" w:rsidRPr="008E2C0E" w:rsidRDefault="008E2C0E" w:rsidP="008E2C0E">
      <w:pPr>
        <w:pStyle w:val="tevilnatoka"/>
        <w:numPr>
          <w:ilvl w:val="0"/>
          <w:numId w:val="0"/>
        </w:numPr>
        <w:spacing w:line="260" w:lineRule="exact"/>
        <w:rPr>
          <w:rFonts w:cs="Arial"/>
          <w:color w:val="000000"/>
          <w:sz w:val="20"/>
          <w:szCs w:val="20"/>
        </w:rPr>
      </w:pPr>
      <w:r w:rsidRPr="008E2C0E">
        <w:rPr>
          <w:rFonts w:cs="Arial"/>
          <w:color w:val="000000"/>
          <w:sz w:val="20"/>
          <w:szCs w:val="20"/>
        </w:rPr>
        <w:t>Podrobnejša navodila za izvajanje pouka in merila za dodatni pouk določi minister.«.</w:t>
      </w:r>
    </w:p>
    <w:p w:rsidR="008E2C0E" w:rsidRPr="008E2C0E" w:rsidRDefault="008E2C0E" w:rsidP="008E2C0E">
      <w:pPr>
        <w:pStyle w:val="tevilnatoka"/>
        <w:numPr>
          <w:ilvl w:val="0"/>
          <w:numId w:val="0"/>
        </w:numPr>
        <w:spacing w:line="260" w:lineRule="exact"/>
        <w:rPr>
          <w:rFonts w:cs="Arial"/>
          <w:color w:val="000000"/>
          <w:sz w:val="20"/>
          <w:szCs w:val="20"/>
        </w:rPr>
      </w:pPr>
    </w:p>
    <w:p w:rsidR="008E2C0E" w:rsidRPr="008E2C0E" w:rsidRDefault="008E2C0E" w:rsidP="008E2C0E">
      <w:pPr>
        <w:pStyle w:val="Odstavek"/>
        <w:overflowPunct/>
        <w:autoSpaceDE/>
        <w:autoSpaceDN/>
        <w:adjustRightInd/>
        <w:spacing w:before="0" w:after="160" w:line="260" w:lineRule="exact"/>
        <w:ind w:firstLine="0"/>
        <w:contextualSpacing/>
        <w:jc w:val="center"/>
        <w:textAlignment w:val="auto"/>
        <w:rPr>
          <w:b/>
          <w:bCs/>
          <w:color w:val="000000"/>
          <w:sz w:val="20"/>
          <w:szCs w:val="20"/>
        </w:rPr>
      </w:pPr>
    </w:p>
    <w:p w:rsidR="008E2C0E" w:rsidRPr="008E2C0E" w:rsidRDefault="008E2C0E" w:rsidP="008E2C0E">
      <w:pPr>
        <w:pStyle w:val="Odstavek"/>
        <w:overflowPunct/>
        <w:autoSpaceDE/>
        <w:autoSpaceDN/>
        <w:adjustRightInd/>
        <w:spacing w:before="0" w:after="160" w:line="260" w:lineRule="exact"/>
        <w:ind w:firstLine="0"/>
        <w:contextualSpacing/>
        <w:jc w:val="center"/>
        <w:textAlignment w:val="auto"/>
        <w:rPr>
          <w:b/>
          <w:bCs/>
          <w:color w:val="000000"/>
          <w:sz w:val="20"/>
          <w:szCs w:val="20"/>
        </w:rPr>
      </w:pPr>
      <w:r w:rsidRPr="008E2C0E">
        <w:rPr>
          <w:b/>
          <w:bCs/>
          <w:color w:val="000000"/>
          <w:sz w:val="20"/>
          <w:szCs w:val="20"/>
        </w:rPr>
        <w:lastRenderedPageBreak/>
        <w:t>9. člen</w:t>
      </w:r>
    </w:p>
    <w:p w:rsidR="008E2C0E" w:rsidRPr="008E2C0E" w:rsidRDefault="008E2C0E" w:rsidP="008E2C0E">
      <w:pPr>
        <w:pStyle w:val="Odstavek"/>
        <w:overflowPunct/>
        <w:autoSpaceDE/>
        <w:autoSpaceDN/>
        <w:adjustRightInd/>
        <w:spacing w:before="0" w:after="160" w:line="260" w:lineRule="exact"/>
        <w:ind w:firstLine="0"/>
        <w:contextualSpacing/>
        <w:jc w:val="left"/>
        <w:textAlignment w:val="auto"/>
        <w:rPr>
          <w:color w:val="000000"/>
          <w:sz w:val="20"/>
          <w:szCs w:val="20"/>
        </w:rPr>
      </w:pPr>
    </w:p>
    <w:p w:rsidR="008E2C0E" w:rsidRPr="008E2C0E" w:rsidRDefault="008E2C0E" w:rsidP="008E2C0E">
      <w:pPr>
        <w:pStyle w:val="Odstavek"/>
        <w:overflowPunct/>
        <w:autoSpaceDE/>
        <w:autoSpaceDN/>
        <w:adjustRightInd/>
        <w:spacing w:before="0" w:after="160" w:line="260" w:lineRule="exact"/>
        <w:ind w:firstLine="0"/>
        <w:contextualSpacing/>
        <w:jc w:val="left"/>
        <w:textAlignment w:val="auto"/>
        <w:rPr>
          <w:color w:val="000000"/>
          <w:sz w:val="20"/>
          <w:szCs w:val="20"/>
        </w:rPr>
      </w:pPr>
      <w:r w:rsidRPr="008E2C0E">
        <w:rPr>
          <w:color w:val="000000"/>
          <w:sz w:val="20"/>
          <w:szCs w:val="20"/>
        </w:rPr>
        <w:t>Za 16. členom se doda nov, 16.a člen, ki se glasi:</w:t>
      </w:r>
    </w:p>
    <w:p w:rsidR="008E2C0E" w:rsidRPr="008E2C0E" w:rsidRDefault="008E2C0E" w:rsidP="008E2C0E">
      <w:pPr>
        <w:pStyle w:val="Odstavek"/>
        <w:overflowPunct/>
        <w:autoSpaceDE/>
        <w:autoSpaceDN/>
        <w:adjustRightInd/>
        <w:spacing w:before="0" w:after="160" w:line="260" w:lineRule="exact"/>
        <w:ind w:firstLine="0"/>
        <w:contextualSpacing/>
        <w:jc w:val="left"/>
        <w:textAlignment w:val="auto"/>
        <w:rPr>
          <w:color w:val="000000"/>
          <w:sz w:val="20"/>
          <w:szCs w:val="20"/>
        </w:rPr>
      </w:pPr>
    </w:p>
    <w:p w:rsidR="008E2C0E" w:rsidRPr="008E2C0E" w:rsidRDefault="008E2C0E" w:rsidP="008E2C0E">
      <w:pPr>
        <w:pStyle w:val="Odstavek"/>
        <w:spacing w:before="0" w:line="260" w:lineRule="exact"/>
        <w:ind w:firstLine="0"/>
        <w:jc w:val="center"/>
        <w:rPr>
          <w:b/>
          <w:bCs/>
          <w:sz w:val="20"/>
          <w:szCs w:val="20"/>
        </w:rPr>
      </w:pPr>
      <w:bookmarkStart w:id="1" w:name="_Hlk157153575"/>
      <w:r w:rsidRPr="008E2C0E">
        <w:rPr>
          <w:sz w:val="20"/>
          <w:szCs w:val="20"/>
        </w:rPr>
        <w:t>»</w:t>
      </w:r>
      <w:r w:rsidRPr="008E2C0E">
        <w:rPr>
          <w:b/>
          <w:bCs/>
          <w:sz w:val="20"/>
          <w:szCs w:val="20"/>
        </w:rPr>
        <w:t>16.a člen</w:t>
      </w:r>
    </w:p>
    <w:p w:rsidR="008E2C0E" w:rsidRPr="008E2C0E" w:rsidRDefault="008E2C0E" w:rsidP="008E2C0E">
      <w:pPr>
        <w:spacing w:after="230"/>
        <w:ind w:right="34"/>
        <w:jc w:val="center"/>
        <w:rPr>
          <w:rFonts w:eastAsia="Arial" w:cs="Arial"/>
          <w:b/>
          <w:bCs/>
          <w:szCs w:val="20"/>
        </w:rPr>
      </w:pPr>
      <w:r w:rsidRPr="008E2C0E">
        <w:rPr>
          <w:rFonts w:eastAsia="Arial" w:cs="Arial"/>
          <w:b/>
          <w:bCs/>
          <w:szCs w:val="20"/>
        </w:rPr>
        <w:t>(izobraževanje na daljavo)</w:t>
      </w:r>
    </w:p>
    <w:bookmarkEnd w:id="1"/>
    <w:p w:rsidR="008E2C0E" w:rsidRPr="008E2C0E" w:rsidRDefault="008E2C0E" w:rsidP="008E2C0E">
      <w:pPr>
        <w:pStyle w:val="Odstavek"/>
        <w:spacing w:line="260" w:lineRule="exact"/>
        <w:ind w:firstLine="0"/>
        <w:rPr>
          <w:rFonts w:eastAsia="Arial"/>
          <w:color w:val="000000"/>
          <w:sz w:val="20"/>
          <w:szCs w:val="20"/>
        </w:rPr>
      </w:pPr>
      <w:r w:rsidRPr="008E2C0E">
        <w:rPr>
          <w:rFonts w:eastAsia="Arial"/>
          <w:color w:val="000000"/>
          <w:sz w:val="20"/>
          <w:szCs w:val="20"/>
        </w:rPr>
        <w:t>Glasbena šola lahko za zagotovitev nemotenega poteka vzgojno-izobraževalnega dela organizira in izvaja vzgojno-izobraževalno delo na daljavo, če je to potrebno zaradi preprečevanja ali blažitev posledic naravnih in drugih nesreč v skladu z zakonom, ki ureja varstvo pred naravnimi in drugimi nesrečami.</w:t>
      </w:r>
    </w:p>
    <w:p w:rsidR="008E2C0E" w:rsidRPr="008E2C0E" w:rsidRDefault="008E2C0E" w:rsidP="008E2C0E">
      <w:pPr>
        <w:pStyle w:val="Odstavek"/>
        <w:spacing w:line="260" w:lineRule="exact"/>
        <w:ind w:firstLine="0"/>
        <w:rPr>
          <w:rFonts w:eastAsia="Arial"/>
          <w:color w:val="000000"/>
          <w:sz w:val="20"/>
          <w:szCs w:val="20"/>
        </w:rPr>
      </w:pPr>
      <w:r w:rsidRPr="008E2C0E">
        <w:rPr>
          <w:rFonts w:eastAsia="Arial"/>
          <w:color w:val="000000"/>
          <w:sz w:val="20"/>
          <w:szCs w:val="20"/>
        </w:rPr>
        <w:t>O izvajanju vzgojno-izobraževalnega dela na daljavo odloči na obrazložen predlog ravnatelja minister s sklepom, ki se objavi v Uradnem listu Republike Slovenije. O izvajanju vzgojno-izobraževalnega dela na daljavo glasbena šola nemudoma obvesti starše.</w:t>
      </w:r>
    </w:p>
    <w:p w:rsidR="008E2C0E" w:rsidRPr="008E2C0E" w:rsidRDefault="008E2C0E" w:rsidP="008E2C0E">
      <w:pPr>
        <w:pStyle w:val="Odstavek"/>
        <w:spacing w:line="260" w:lineRule="exact"/>
        <w:ind w:firstLine="0"/>
        <w:rPr>
          <w:rFonts w:eastAsia="Arial"/>
          <w:color w:val="000000"/>
          <w:sz w:val="20"/>
          <w:szCs w:val="20"/>
        </w:rPr>
      </w:pPr>
      <w:r w:rsidRPr="008E2C0E">
        <w:rPr>
          <w:rFonts w:eastAsia="Arial"/>
          <w:color w:val="000000"/>
          <w:sz w:val="20"/>
          <w:szCs w:val="20"/>
        </w:rPr>
        <w:t>Ravnatelj vsaj vsakih 10 delovnih dni preveri, če so še podane okoliščine, ki zahtevajo izvajanje vzgojno-izobraževalnega dela na daljavo in o ugotovitvah obvesti ministrstvo. Po prenehanju okoliščin in razlogov za izobraževanje na daljavo, glasbena šola nadaljuje z izvajanjem izobraževanja v šoli in o tem obvesti starše.</w:t>
      </w:r>
    </w:p>
    <w:p w:rsidR="008E2C0E" w:rsidRPr="008E2C0E" w:rsidRDefault="008E2C0E" w:rsidP="008E2C0E">
      <w:pPr>
        <w:pStyle w:val="Odstavek"/>
        <w:spacing w:line="260" w:lineRule="exact"/>
        <w:ind w:firstLine="0"/>
        <w:rPr>
          <w:rFonts w:eastAsia="Arial"/>
          <w:color w:val="000000"/>
          <w:sz w:val="20"/>
          <w:szCs w:val="20"/>
        </w:rPr>
      </w:pPr>
      <w:r w:rsidRPr="008E2C0E">
        <w:rPr>
          <w:rFonts w:eastAsia="Arial"/>
          <w:color w:val="000000"/>
          <w:sz w:val="20"/>
          <w:szCs w:val="20"/>
        </w:rPr>
        <w:t>Z izvajanjem vzgojno-izobraževalnega dela na daljavo v skladu s tem členom se dosegajo realizacija ur in cilji, določeni s predmetnikom in učnimi načrti. Glasbena šola mora z uporabo informacijsko-komunikacijske tehnologije ali na drug način zagotoviti izvajanje pouka za vse učence.</w:t>
      </w:r>
    </w:p>
    <w:p w:rsidR="008E2C0E" w:rsidRPr="008E2C0E" w:rsidRDefault="008E2C0E" w:rsidP="008E2C0E">
      <w:pPr>
        <w:pStyle w:val="Odstavek"/>
        <w:spacing w:line="260" w:lineRule="exact"/>
        <w:ind w:firstLine="0"/>
        <w:rPr>
          <w:rFonts w:eastAsia="Arial"/>
          <w:color w:val="000000"/>
          <w:sz w:val="20"/>
          <w:szCs w:val="20"/>
        </w:rPr>
      </w:pPr>
      <w:r w:rsidRPr="008E2C0E">
        <w:rPr>
          <w:rFonts w:eastAsia="Arial"/>
          <w:color w:val="000000"/>
          <w:sz w:val="20"/>
          <w:szCs w:val="20"/>
        </w:rPr>
        <w:t>Ne glede na prvi odstavek tega člena se za primer naravne nesreče pojava nalezljive bolezni vzgojno-izobraževalno delo na daljavo izvaja v skladu z zakonom, ki ureja nalezljive bolezni.«.</w:t>
      </w:r>
    </w:p>
    <w:p w:rsidR="008E2C0E" w:rsidRPr="008E2C0E" w:rsidRDefault="008E2C0E" w:rsidP="008E2C0E">
      <w:pPr>
        <w:pStyle w:val="Odstavek"/>
        <w:spacing w:line="260" w:lineRule="exact"/>
        <w:ind w:firstLine="0"/>
        <w:jc w:val="center"/>
        <w:rPr>
          <w:b/>
          <w:bCs/>
          <w:color w:val="000000"/>
          <w:sz w:val="20"/>
          <w:szCs w:val="20"/>
        </w:rPr>
      </w:pPr>
      <w:r w:rsidRPr="008E2C0E">
        <w:rPr>
          <w:b/>
          <w:bCs/>
          <w:color w:val="000000"/>
          <w:sz w:val="20"/>
          <w:szCs w:val="20"/>
        </w:rPr>
        <w:t>10. člen</w:t>
      </w:r>
    </w:p>
    <w:p w:rsidR="008E2C0E" w:rsidRPr="008E2C0E" w:rsidRDefault="008E2C0E" w:rsidP="008E2C0E">
      <w:pPr>
        <w:pStyle w:val="Odstavek"/>
        <w:spacing w:line="260" w:lineRule="exact"/>
        <w:ind w:firstLine="0"/>
        <w:rPr>
          <w:color w:val="000000"/>
          <w:sz w:val="20"/>
          <w:szCs w:val="20"/>
        </w:rPr>
      </w:pPr>
      <w:r w:rsidRPr="008E2C0E">
        <w:rPr>
          <w:color w:val="000000"/>
          <w:sz w:val="20"/>
          <w:szCs w:val="20"/>
        </w:rPr>
        <w:t>Besedilo 32. člena se spremeni tako, da se glasi:</w:t>
      </w:r>
    </w:p>
    <w:p w:rsidR="008E2C0E" w:rsidRPr="008E2C0E" w:rsidRDefault="008E2C0E" w:rsidP="008E2C0E">
      <w:pPr>
        <w:pStyle w:val="Odstavek"/>
        <w:spacing w:line="260" w:lineRule="exact"/>
        <w:ind w:firstLine="0"/>
        <w:rPr>
          <w:color w:val="000000"/>
          <w:sz w:val="20"/>
          <w:szCs w:val="20"/>
        </w:rPr>
      </w:pPr>
      <w:r w:rsidRPr="008E2C0E">
        <w:rPr>
          <w:color w:val="000000"/>
          <w:sz w:val="20"/>
          <w:szCs w:val="20"/>
        </w:rPr>
        <w:t>»Znanje učencev se preverja pri pouku in nastopih.</w:t>
      </w:r>
    </w:p>
    <w:p w:rsidR="008E2C0E" w:rsidRPr="008E2C0E" w:rsidRDefault="008E2C0E" w:rsidP="008E2C0E">
      <w:pPr>
        <w:pStyle w:val="Odstavek"/>
        <w:spacing w:line="260" w:lineRule="exact"/>
        <w:ind w:firstLine="0"/>
        <w:rPr>
          <w:color w:val="000000"/>
          <w:sz w:val="20"/>
          <w:szCs w:val="20"/>
        </w:rPr>
      </w:pPr>
      <w:r w:rsidRPr="008E2C0E">
        <w:rPr>
          <w:color w:val="000000"/>
          <w:sz w:val="20"/>
          <w:szCs w:val="20"/>
        </w:rPr>
        <w:t>V izobraževalnih programih predšolska glasbena vzgoja, glasbena pripravnica in plesna pripravnica se znanje učencev ne ocenjuje.</w:t>
      </w:r>
    </w:p>
    <w:p w:rsidR="008E2C0E" w:rsidRPr="008E2C0E" w:rsidRDefault="008E2C0E" w:rsidP="008E2C0E">
      <w:pPr>
        <w:pStyle w:val="Odstavek"/>
        <w:spacing w:line="260" w:lineRule="exact"/>
        <w:ind w:firstLine="0"/>
        <w:rPr>
          <w:color w:val="000000"/>
          <w:sz w:val="20"/>
          <w:szCs w:val="20"/>
        </w:rPr>
      </w:pPr>
      <w:r w:rsidRPr="008E2C0E">
        <w:rPr>
          <w:color w:val="000000"/>
          <w:sz w:val="20"/>
          <w:szCs w:val="20"/>
        </w:rPr>
        <w:t>Znanje učencev se v izobraževalnih programih glasba in ples ocenjuje številčno.«.</w:t>
      </w:r>
    </w:p>
    <w:p w:rsidR="008E2C0E" w:rsidRPr="008E2C0E" w:rsidRDefault="008E2C0E" w:rsidP="008E2C0E">
      <w:pPr>
        <w:pStyle w:val="Odstavek"/>
        <w:spacing w:line="260" w:lineRule="exact"/>
        <w:ind w:firstLine="0"/>
        <w:jc w:val="center"/>
        <w:rPr>
          <w:b/>
          <w:bCs/>
          <w:sz w:val="20"/>
          <w:szCs w:val="20"/>
        </w:rPr>
      </w:pPr>
      <w:r w:rsidRPr="008E2C0E">
        <w:rPr>
          <w:b/>
          <w:bCs/>
          <w:sz w:val="20"/>
          <w:szCs w:val="20"/>
        </w:rPr>
        <w:t>11. člen</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sz w:val="20"/>
          <w:szCs w:val="20"/>
        </w:rPr>
      </w:pPr>
      <w:r w:rsidRPr="008E2C0E">
        <w:rPr>
          <w:rFonts w:ascii="Arial" w:hAnsi="Arial" w:cs="Arial"/>
          <w:sz w:val="20"/>
          <w:szCs w:val="20"/>
        </w:rPr>
        <w:t>Besedilo 33. člena se spremeni tako, da se glasi:</w:t>
      </w:r>
    </w:p>
    <w:p w:rsidR="008E2C0E" w:rsidRPr="008E2C0E" w:rsidRDefault="008E2C0E" w:rsidP="008E2C0E">
      <w:pPr>
        <w:jc w:val="both"/>
        <w:rPr>
          <w:rFonts w:cs="Arial"/>
          <w:bCs/>
          <w:szCs w:val="20"/>
        </w:rPr>
      </w:pPr>
    </w:p>
    <w:p w:rsidR="008E2C0E" w:rsidRPr="008E2C0E" w:rsidRDefault="008E2C0E" w:rsidP="008E2C0E">
      <w:pPr>
        <w:jc w:val="both"/>
        <w:rPr>
          <w:rFonts w:cs="Arial"/>
          <w:bCs/>
          <w:szCs w:val="20"/>
        </w:rPr>
      </w:pPr>
      <w:r w:rsidRPr="008E2C0E">
        <w:rPr>
          <w:rFonts w:cs="Arial"/>
          <w:bCs/>
          <w:szCs w:val="20"/>
        </w:rPr>
        <w:t>»Na nižji in višji stopnji</w:t>
      </w:r>
      <w:r w:rsidRPr="008E2C0E">
        <w:rPr>
          <w:rFonts w:cs="Arial"/>
          <w:bCs/>
          <w:color w:val="FF0000"/>
          <w:szCs w:val="20"/>
        </w:rPr>
        <w:t xml:space="preserve"> </w:t>
      </w:r>
      <w:r w:rsidRPr="008E2C0E">
        <w:rPr>
          <w:rFonts w:cs="Arial"/>
          <w:bCs/>
          <w:szCs w:val="20"/>
        </w:rPr>
        <w:t xml:space="preserve">izobraževalnih programov glasbene šole se znanje učencev iz instrumenta, petja, baleta in sodobnega plesa oziroma na višji stopnji iz </w:t>
      </w:r>
      <w:proofErr w:type="spellStart"/>
      <w:r w:rsidRPr="008E2C0E">
        <w:rPr>
          <w:rFonts w:cs="Arial"/>
          <w:bCs/>
          <w:szCs w:val="20"/>
        </w:rPr>
        <w:t>solfeggia</w:t>
      </w:r>
      <w:proofErr w:type="spellEnd"/>
      <w:r w:rsidRPr="008E2C0E">
        <w:rPr>
          <w:rFonts w:cs="Arial"/>
          <w:bCs/>
          <w:szCs w:val="20"/>
        </w:rPr>
        <w:t xml:space="preserve"> ocenjuje pri izpitu.</w:t>
      </w:r>
    </w:p>
    <w:p w:rsidR="008E2C0E" w:rsidRPr="008E2C0E" w:rsidRDefault="008E2C0E" w:rsidP="008E2C0E">
      <w:pPr>
        <w:jc w:val="both"/>
        <w:rPr>
          <w:rFonts w:cs="Arial"/>
          <w:bCs/>
          <w:szCs w:val="20"/>
        </w:rPr>
      </w:pPr>
    </w:p>
    <w:p w:rsidR="008E2C0E" w:rsidRPr="008E2C0E" w:rsidRDefault="008E2C0E" w:rsidP="008E2C0E">
      <w:pPr>
        <w:jc w:val="both"/>
        <w:rPr>
          <w:rFonts w:cs="Arial"/>
          <w:szCs w:val="20"/>
        </w:rPr>
      </w:pPr>
      <w:r w:rsidRPr="008E2C0E">
        <w:rPr>
          <w:rFonts w:cs="Arial"/>
          <w:szCs w:val="20"/>
        </w:rPr>
        <w:t>Izpite opravlja učenec pred izpitno komisijo. Izpitna komisija ima predsednika in dva člana. Komisijo imenuje ravnatelj med učitelji glasbene šole.</w:t>
      </w:r>
    </w:p>
    <w:p w:rsidR="008E2C0E" w:rsidRPr="008E2C0E" w:rsidRDefault="008E2C0E" w:rsidP="008E2C0E">
      <w:pPr>
        <w:jc w:val="both"/>
        <w:rPr>
          <w:rFonts w:cs="Arial"/>
          <w:bCs/>
          <w:szCs w:val="20"/>
        </w:rPr>
      </w:pPr>
    </w:p>
    <w:p w:rsidR="008E2C0E" w:rsidRPr="008E2C0E" w:rsidRDefault="008E2C0E" w:rsidP="008E2C0E">
      <w:pPr>
        <w:jc w:val="both"/>
        <w:rPr>
          <w:rFonts w:cs="Arial"/>
          <w:bCs/>
          <w:szCs w:val="20"/>
        </w:rPr>
      </w:pPr>
      <w:r w:rsidRPr="008E2C0E">
        <w:rPr>
          <w:rFonts w:cs="Arial"/>
          <w:bCs/>
          <w:szCs w:val="20"/>
        </w:rPr>
        <w:t>V primeru iz petega odstavka 12. člena tega zakona se znanje učencev iz instrumenta ocenjuje pri izpitu ob koncu prvega vzgojno-izobraževalnega obdobja, v drugem vzgojno-izobraževalnem obdobju pa vsako leto.</w:t>
      </w:r>
    </w:p>
    <w:p w:rsidR="008E2C0E" w:rsidRPr="008E2C0E" w:rsidRDefault="008E2C0E" w:rsidP="008E2C0E">
      <w:pPr>
        <w:jc w:val="both"/>
        <w:rPr>
          <w:rFonts w:cs="Arial"/>
          <w:bCs/>
          <w:szCs w:val="20"/>
        </w:rPr>
      </w:pPr>
    </w:p>
    <w:p w:rsidR="008E2C0E" w:rsidRPr="008E2C0E" w:rsidRDefault="008E2C0E" w:rsidP="008E2C0E">
      <w:pPr>
        <w:jc w:val="both"/>
        <w:rPr>
          <w:rFonts w:cs="Arial"/>
          <w:bCs/>
          <w:szCs w:val="20"/>
        </w:rPr>
      </w:pPr>
      <w:r w:rsidRPr="008E2C0E">
        <w:rPr>
          <w:rFonts w:cs="Arial"/>
          <w:bCs/>
          <w:szCs w:val="20"/>
        </w:rPr>
        <w:t>Učenci opravljajo izpite praviloma ob koncu pouka.«.</w:t>
      </w:r>
    </w:p>
    <w:p w:rsidR="008E2C0E" w:rsidRPr="008E2C0E" w:rsidRDefault="008E2C0E" w:rsidP="008E2C0E">
      <w:pPr>
        <w:pStyle w:val="Odstavek"/>
        <w:spacing w:line="260" w:lineRule="exact"/>
        <w:ind w:firstLine="0"/>
        <w:jc w:val="center"/>
        <w:rPr>
          <w:b/>
          <w:bCs/>
          <w:color w:val="000000"/>
          <w:sz w:val="20"/>
          <w:szCs w:val="20"/>
        </w:rPr>
      </w:pPr>
      <w:r w:rsidRPr="008E2C0E">
        <w:rPr>
          <w:b/>
          <w:bCs/>
          <w:color w:val="000000"/>
          <w:sz w:val="20"/>
          <w:szCs w:val="20"/>
        </w:rPr>
        <w:t>12. člen</w:t>
      </w:r>
    </w:p>
    <w:p w:rsidR="008E2C0E" w:rsidRPr="008E2C0E" w:rsidRDefault="008E2C0E" w:rsidP="008E2C0E">
      <w:pPr>
        <w:pStyle w:val="Odstavek"/>
        <w:spacing w:line="260" w:lineRule="exact"/>
        <w:ind w:firstLine="0"/>
        <w:rPr>
          <w:sz w:val="20"/>
          <w:szCs w:val="20"/>
        </w:rPr>
      </w:pPr>
      <w:r w:rsidRPr="008E2C0E">
        <w:rPr>
          <w:sz w:val="20"/>
          <w:szCs w:val="20"/>
        </w:rPr>
        <w:t>34. člen se spremeni tako, da se glasi:</w:t>
      </w:r>
    </w:p>
    <w:p w:rsidR="008E2C0E" w:rsidRPr="008E2C0E" w:rsidRDefault="008E2C0E" w:rsidP="008E2C0E">
      <w:pPr>
        <w:pStyle w:val="Odstavek"/>
        <w:spacing w:line="260" w:lineRule="exact"/>
        <w:ind w:firstLine="0"/>
        <w:jc w:val="center"/>
        <w:rPr>
          <w:b/>
          <w:bCs/>
          <w:sz w:val="20"/>
          <w:szCs w:val="20"/>
        </w:rPr>
      </w:pPr>
      <w:r w:rsidRPr="008E2C0E">
        <w:rPr>
          <w:b/>
          <w:bCs/>
          <w:sz w:val="20"/>
          <w:szCs w:val="20"/>
        </w:rPr>
        <w:t>»34. člen</w:t>
      </w:r>
    </w:p>
    <w:p w:rsidR="008E2C0E" w:rsidRPr="008E2C0E" w:rsidRDefault="008E2C0E" w:rsidP="008E2C0E">
      <w:pPr>
        <w:pStyle w:val="Odstavek"/>
        <w:spacing w:line="260" w:lineRule="exact"/>
        <w:ind w:firstLine="0"/>
        <w:jc w:val="center"/>
        <w:rPr>
          <w:b/>
          <w:bCs/>
          <w:sz w:val="20"/>
          <w:szCs w:val="20"/>
        </w:rPr>
      </w:pPr>
      <w:r w:rsidRPr="008E2C0E">
        <w:rPr>
          <w:b/>
          <w:bCs/>
          <w:sz w:val="20"/>
          <w:szCs w:val="20"/>
        </w:rPr>
        <w:t>(izpiti kandidatov, ki niso vpisani v glasbeno šolo)</w:t>
      </w:r>
    </w:p>
    <w:p w:rsidR="008E2C0E" w:rsidRPr="008E2C0E" w:rsidRDefault="008E2C0E" w:rsidP="008E2C0E">
      <w:pPr>
        <w:pStyle w:val="Odstavek"/>
        <w:spacing w:line="260" w:lineRule="exact"/>
        <w:ind w:firstLine="0"/>
        <w:rPr>
          <w:sz w:val="20"/>
          <w:szCs w:val="20"/>
        </w:rPr>
      </w:pPr>
      <w:r w:rsidRPr="008E2C0E">
        <w:rPr>
          <w:sz w:val="20"/>
          <w:szCs w:val="20"/>
        </w:rPr>
        <w:t>V skladu s prejšnjim členom lahko v javni glasbeni šoli opravljajo izpit tudi kandidati, ki niso vpisani v izobraževalni program.«.</w:t>
      </w:r>
    </w:p>
    <w:p w:rsidR="008E2C0E" w:rsidRPr="008E2C0E" w:rsidRDefault="008E2C0E" w:rsidP="008E2C0E">
      <w:pPr>
        <w:pStyle w:val="Odstavek"/>
        <w:spacing w:line="260" w:lineRule="exact"/>
        <w:ind w:firstLine="0"/>
        <w:jc w:val="center"/>
        <w:rPr>
          <w:b/>
          <w:bCs/>
          <w:sz w:val="20"/>
          <w:szCs w:val="20"/>
        </w:rPr>
      </w:pPr>
      <w:r w:rsidRPr="008E2C0E">
        <w:rPr>
          <w:b/>
          <w:bCs/>
          <w:sz w:val="20"/>
          <w:szCs w:val="20"/>
        </w:rPr>
        <w:t>13. člen</w:t>
      </w:r>
    </w:p>
    <w:p w:rsidR="008E2C0E" w:rsidRPr="008E2C0E" w:rsidRDefault="008E2C0E" w:rsidP="008E2C0E">
      <w:pPr>
        <w:pStyle w:val="Odstavek"/>
        <w:spacing w:line="260" w:lineRule="exact"/>
        <w:ind w:firstLine="0"/>
        <w:rPr>
          <w:color w:val="000000"/>
          <w:sz w:val="20"/>
          <w:szCs w:val="20"/>
        </w:rPr>
      </w:pPr>
      <w:r w:rsidRPr="008E2C0E">
        <w:rPr>
          <w:color w:val="000000"/>
          <w:sz w:val="20"/>
          <w:szCs w:val="20"/>
        </w:rPr>
        <w:t>Besedilo 36. člena se spremeni tako, da se glasi:</w:t>
      </w:r>
    </w:p>
    <w:p w:rsidR="008E2C0E" w:rsidRPr="008E2C0E" w:rsidRDefault="008E2C0E" w:rsidP="008E2C0E">
      <w:pPr>
        <w:pStyle w:val="Odstavek"/>
        <w:spacing w:line="260" w:lineRule="exact"/>
        <w:ind w:firstLine="0"/>
        <w:rPr>
          <w:sz w:val="20"/>
          <w:szCs w:val="20"/>
        </w:rPr>
      </w:pPr>
      <w:r w:rsidRPr="008E2C0E">
        <w:rPr>
          <w:sz w:val="20"/>
          <w:szCs w:val="20"/>
        </w:rPr>
        <w:t>»Učenci nižje in višje stopnje izobraževalnega programa ples napredujejo v naslednji razred, če so ob koncu šolskega leta pozitivno ocenjeni.</w:t>
      </w:r>
    </w:p>
    <w:p w:rsidR="008E2C0E" w:rsidRPr="008E2C0E" w:rsidRDefault="008E2C0E" w:rsidP="008E2C0E">
      <w:pPr>
        <w:pStyle w:val="Odstavek"/>
        <w:spacing w:line="260" w:lineRule="exact"/>
        <w:ind w:firstLine="0"/>
        <w:rPr>
          <w:color w:val="000000"/>
          <w:sz w:val="20"/>
          <w:szCs w:val="20"/>
        </w:rPr>
      </w:pPr>
      <w:r w:rsidRPr="008E2C0E">
        <w:rPr>
          <w:color w:val="000000"/>
          <w:sz w:val="20"/>
          <w:szCs w:val="20"/>
        </w:rPr>
        <w:t>Učenci v prvem vzgojno-izobraževalnem obdobju izobraževalnega programa glasba napredujejo v drugi razred ne glede na dosežene ocene pri posameznem predmetu.</w:t>
      </w:r>
    </w:p>
    <w:p w:rsidR="008E2C0E" w:rsidRPr="008E2C0E" w:rsidRDefault="008E2C0E" w:rsidP="008E2C0E">
      <w:pPr>
        <w:pStyle w:val="Odstavek"/>
        <w:spacing w:line="260" w:lineRule="exact"/>
        <w:ind w:firstLine="0"/>
        <w:rPr>
          <w:color w:val="000000"/>
          <w:sz w:val="20"/>
          <w:szCs w:val="20"/>
        </w:rPr>
      </w:pPr>
      <w:r w:rsidRPr="008E2C0E">
        <w:rPr>
          <w:color w:val="000000"/>
          <w:sz w:val="20"/>
          <w:szCs w:val="20"/>
        </w:rPr>
        <w:t>Učenci v drugem vzgojno-izobraževalnem obdobju nižje stopnje oziroma na nižji stopnji, če se ta ne deli na obdobja, in učenci na višji stopnji izobraževanja napredujejo v naslednji razred pri posameznem predmetu izobraževalnega programa glasba, če so ob koncu šolskega leta pozitivno ocenjeni.</w:t>
      </w:r>
    </w:p>
    <w:p w:rsidR="008E2C0E" w:rsidRPr="008E2C0E" w:rsidRDefault="008E2C0E" w:rsidP="008E2C0E">
      <w:pPr>
        <w:pStyle w:val="Odstavek"/>
        <w:spacing w:line="260" w:lineRule="exact"/>
        <w:ind w:firstLine="0"/>
        <w:rPr>
          <w:sz w:val="20"/>
          <w:szCs w:val="20"/>
        </w:rPr>
      </w:pPr>
      <w:r w:rsidRPr="008E2C0E">
        <w:rPr>
          <w:sz w:val="20"/>
          <w:szCs w:val="20"/>
        </w:rPr>
        <w:t>Če učenčevega znanja ob koncu šolskega leta zaradi daljše opravičene odsotnosti, bolezni, preselitve ali zaradi drugih opravičljivih razlogov ni mogoče oceniti in njegovo znanje ne zadošča glede na predpisani učni načrt, lahko učenec na nižji stopnji izobraževanja, razen učenca iz drugega odstavka tega člena, in učenec na višji stopnji izobraževanja izobraževanje podaljšata za eno leto.</w:t>
      </w:r>
    </w:p>
    <w:p w:rsidR="008E2C0E" w:rsidRPr="008E2C0E" w:rsidRDefault="008E2C0E" w:rsidP="008E2C0E">
      <w:pPr>
        <w:pStyle w:val="Odstavek"/>
        <w:spacing w:line="260" w:lineRule="exact"/>
        <w:ind w:firstLine="0"/>
        <w:rPr>
          <w:sz w:val="20"/>
          <w:szCs w:val="20"/>
        </w:rPr>
      </w:pPr>
      <w:r w:rsidRPr="008E2C0E">
        <w:rPr>
          <w:sz w:val="20"/>
          <w:szCs w:val="20"/>
        </w:rPr>
        <w:t>Zelo nadarjeni učenci, ki so nadpovprečno uspešni, lahko na predlog učitelja ali izpitne komisije hitreje napredujejo. O tem odloča učiteljski zbor v soglasju s starši.</w:t>
      </w:r>
    </w:p>
    <w:p w:rsidR="008E2C0E" w:rsidRPr="008E2C0E" w:rsidRDefault="008E2C0E" w:rsidP="008E2C0E">
      <w:pPr>
        <w:pStyle w:val="Odstavek"/>
        <w:spacing w:line="260" w:lineRule="exact"/>
        <w:ind w:firstLine="0"/>
        <w:rPr>
          <w:sz w:val="20"/>
          <w:szCs w:val="20"/>
        </w:rPr>
      </w:pPr>
      <w:r w:rsidRPr="008E2C0E">
        <w:rPr>
          <w:sz w:val="20"/>
          <w:szCs w:val="20"/>
        </w:rPr>
        <w:t>Učenec konča izobraževanje, ko uspešno konča nižjo oziroma višjo stopnjo izobraževalnega programa.«.</w:t>
      </w:r>
    </w:p>
    <w:p w:rsidR="008E2C0E" w:rsidRPr="008E2C0E" w:rsidRDefault="008E2C0E" w:rsidP="008E2C0E">
      <w:pPr>
        <w:pStyle w:val="Odstavek"/>
        <w:spacing w:line="260" w:lineRule="exact"/>
        <w:ind w:firstLine="0"/>
        <w:jc w:val="center"/>
        <w:rPr>
          <w:b/>
          <w:bCs/>
          <w:sz w:val="20"/>
          <w:szCs w:val="20"/>
        </w:rPr>
      </w:pPr>
      <w:r w:rsidRPr="008E2C0E">
        <w:rPr>
          <w:b/>
          <w:bCs/>
          <w:sz w:val="20"/>
          <w:szCs w:val="20"/>
        </w:rPr>
        <w:t>14. člen</w:t>
      </w:r>
    </w:p>
    <w:p w:rsidR="008E2C0E" w:rsidRPr="008E2C0E" w:rsidRDefault="008E2C0E" w:rsidP="008E2C0E">
      <w:pPr>
        <w:pStyle w:val="Odstavek"/>
        <w:spacing w:line="260" w:lineRule="exact"/>
        <w:ind w:firstLine="0"/>
        <w:rPr>
          <w:sz w:val="20"/>
          <w:szCs w:val="20"/>
        </w:rPr>
      </w:pPr>
      <w:r w:rsidRPr="008E2C0E">
        <w:rPr>
          <w:sz w:val="20"/>
          <w:szCs w:val="20"/>
        </w:rPr>
        <w:t>Besedilo 37. člena se spremeni tako, da se glasi:</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 xml:space="preserve">»O vpisu učencev, ki so bili vpisani v glasbeno oziroma plesno pripravnico in se želijo vpisati v prvi razred nižje stopnje izobraževanja, odloča komisija za sprejemni preizkus na predlog učitelja </w:t>
      </w:r>
      <w:r w:rsidRPr="008E2C0E">
        <w:rPr>
          <w:rFonts w:ascii="Arial" w:hAnsi="Arial" w:cs="Arial"/>
          <w:sz w:val="20"/>
          <w:szCs w:val="20"/>
        </w:rPr>
        <w:t>izobraževanja</w:t>
      </w:r>
      <w:r w:rsidRPr="008E2C0E">
        <w:rPr>
          <w:rFonts w:ascii="Arial" w:hAnsi="Arial" w:cs="Arial"/>
          <w:color w:val="000000"/>
          <w:sz w:val="20"/>
          <w:szCs w:val="20"/>
        </w:rPr>
        <w:t xml:space="preserve"> na pripravljalni stopnji.</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Učenec, ki je uspešno opravil izpit in je pozitivno ocenjen iz drugih obveznih predmetov po predmetniku, se lahko vpiše v naslednji razred.</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Učenec, ki je uspešno opravil izpit ob koncu nižje stopnje izobraževanja, se lahko vpiše na višjo stopnjo izobraževanja, če je mnenje izpitne komisije in učiteljskega zbora o nadarjenosti učenca pozitivno.«.</w:t>
      </w:r>
    </w:p>
    <w:p w:rsidR="008E2C0E" w:rsidRPr="008E2C0E" w:rsidRDefault="008E2C0E" w:rsidP="008E2C0E">
      <w:pPr>
        <w:pStyle w:val="odstavek0"/>
        <w:shd w:val="clear" w:color="auto" w:fill="FFFFFF"/>
        <w:spacing w:before="240" w:beforeAutospacing="0" w:after="0" w:afterAutospacing="0" w:line="260" w:lineRule="exact"/>
        <w:jc w:val="center"/>
        <w:rPr>
          <w:rFonts w:ascii="Arial" w:hAnsi="Arial" w:cs="Arial"/>
          <w:color w:val="000000"/>
          <w:sz w:val="20"/>
          <w:szCs w:val="20"/>
        </w:rPr>
      </w:pPr>
      <w:r w:rsidRPr="008E2C0E">
        <w:rPr>
          <w:rFonts w:ascii="Arial" w:hAnsi="Arial" w:cs="Arial"/>
          <w:b/>
          <w:bCs/>
          <w:sz w:val="20"/>
          <w:szCs w:val="20"/>
        </w:rPr>
        <w:lastRenderedPageBreak/>
        <w:t>15.</w:t>
      </w:r>
      <w:r w:rsidRPr="008E2C0E">
        <w:rPr>
          <w:b/>
          <w:bCs/>
          <w:sz w:val="20"/>
          <w:szCs w:val="20"/>
        </w:rPr>
        <w:t xml:space="preserve"> </w:t>
      </w:r>
      <w:r w:rsidRPr="008E2C0E">
        <w:rPr>
          <w:rFonts w:ascii="Arial" w:hAnsi="Arial" w:cs="Arial"/>
          <w:b/>
          <w:bCs/>
          <w:sz w:val="20"/>
          <w:szCs w:val="20"/>
        </w:rPr>
        <w:t>člen</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Besedilo 38. člena se spremeni tako, da se glasi:</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 xml:space="preserve">»Učenci, ki so v drugem vzgojno-izobraževalnem obdobju na nižji stopnji oziroma na nižji stopnji, če se ta ne deli na obdobja, ob koncu pouka v šolskem letu negativno ocenjeni iz predmeta nauk o glasbi oziroma iz predmeta </w:t>
      </w:r>
      <w:proofErr w:type="spellStart"/>
      <w:r w:rsidRPr="008E2C0E">
        <w:rPr>
          <w:rFonts w:ascii="Arial" w:hAnsi="Arial" w:cs="Arial"/>
          <w:color w:val="000000"/>
          <w:sz w:val="20"/>
          <w:szCs w:val="20"/>
        </w:rPr>
        <w:t>solfeggio</w:t>
      </w:r>
      <w:proofErr w:type="spellEnd"/>
      <w:r w:rsidRPr="008E2C0E">
        <w:rPr>
          <w:rFonts w:ascii="Arial" w:hAnsi="Arial" w:cs="Arial"/>
          <w:color w:val="000000"/>
          <w:sz w:val="20"/>
          <w:szCs w:val="20"/>
        </w:rPr>
        <w:t xml:space="preserve"> na višji stopnji izobraževalnega programa glasba, do konca šolskega leta opravljajo popravni izpit.</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 xml:space="preserve">Popravni izpit lahko opravlja učenec le enkrat v posameznem šolskem letu oziroma le enkrat v istem obdobju ali isti stopnji. Če učenec popravnega izpita ne opravi uspešno, ponavlja razred nauka o glasbi oziroma </w:t>
      </w:r>
      <w:proofErr w:type="spellStart"/>
      <w:r w:rsidRPr="008E2C0E">
        <w:rPr>
          <w:rFonts w:ascii="Arial" w:hAnsi="Arial" w:cs="Arial"/>
          <w:color w:val="000000"/>
          <w:sz w:val="20"/>
          <w:szCs w:val="20"/>
        </w:rPr>
        <w:t>solfeggia</w:t>
      </w:r>
      <w:proofErr w:type="spellEnd"/>
      <w:r w:rsidRPr="008E2C0E">
        <w:rPr>
          <w:rFonts w:ascii="Arial" w:hAnsi="Arial" w:cs="Arial"/>
          <w:color w:val="000000"/>
          <w:sz w:val="20"/>
          <w:szCs w:val="20"/>
        </w:rPr>
        <w:t>.</w:t>
      </w: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Pri instrumentu, petju, baletu in sodobnem plesu učenec ne opravlja popravnega izpita.«.</w:t>
      </w:r>
    </w:p>
    <w:p w:rsidR="008E2C0E" w:rsidRPr="008E2C0E" w:rsidRDefault="008E2C0E" w:rsidP="008E2C0E">
      <w:pPr>
        <w:pStyle w:val="Odstavek"/>
        <w:overflowPunct/>
        <w:autoSpaceDE/>
        <w:autoSpaceDN/>
        <w:adjustRightInd/>
        <w:spacing w:before="0" w:after="160" w:line="260" w:lineRule="exact"/>
        <w:contextualSpacing/>
        <w:jc w:val="center"/>
        <w:textAlignment w:val="auto"/>
        <w:rPr>
          <w:rFonts w:eastAsia="Calibri"/>
          <w:color w:val="000000"/>
          <w:sz w:val="20"/>
          <w:szCs w:val="20"/>
        </w:rPr>
      </w:pPr>
    </w:p>
    <w:p w:rsidR="008E2C0E" w:rsidRPr="008E2C0E" w:rsidRDefault="008E2C0E" w:rsidP="008E2C0E">
      <w:pPr>
        <w:pStyle w:val="Odstavek"/>
        <w:overflowPunct/>
        <w:autoSpaceDE/>
        <w:autoSpaceDN/>
        <w:adjustRightInd/>
        <w:spacing w:before="0" w:after="160" w:line="260" w:lineRule="exact"/>
        <w:ind w:firstLine="0"/>
        <w:contextualSpacing/>
        <w:jc w:val="left"/>
        <w:textAlignment w:val="auto"/>
        <w:rPr>
          <w:rFonts w:eastAsia="Calibri"/>
          <w:b/>
          <w:bCs/>
          <w:color w:val="000000"/>
          <w:sz w:val="20"/>
          <w:szCs w:val="20"/>
        </w:rPr>
      </w:pPr>
      <w:r w:rsidRPr="008E2C0E">
        <w:rPr>
          <w:rFonts w:eastAsia="Calibri"/>
          <w:color w:val="000000"/>
          <w:sz w:val="20"/>
          <w:szCs w:val="20"/>
        </w:rPr>
        <w:tab/>
      </w:r>
      <w:r w:rsidRPr="008E2C0E">
        <w:rPr>
          <w:rFonts w:eastAsia="Calibri"/>
          <w:color w:val="000000"/>
          <w:sz w:val="20"/>
          <w:szCs w:val="20"/>
        </w:rPr>
        <w:tab/>
      </w:r>
      <w:r w:rsidRPr="008E2C0E">
        <w:rPr>
          <w:rFonts w:eastAsia="Calibri"/>
          <w:color w:val="000000"/>
          <w:sz w:val="20"/>
          <w:szCs w:val="20"/>
        </w:rPr>
        <w:tab/>
      </w:r>
      <w:r w:rsidRPr="008E2C0E">
        <w:rPr>
          <w:rFonts w:eastAsia="Calibri"/>
          <w:color w:val="000000"/>
          <w:sz w:val="20"/>
          <w:szCs w:val="20"/>
        </w:rPr>
        <w:tab/>
      </w:r>
      <w:r w:rsidRPr="008E2C0E">
        <w:rPr>
          <w:rFonts w:eastAsia="Calibri"/>
          <w:color w:val="000000"/>
          <w:sz w:val="20"/>
          <w:szCs w:val="20"/>
        </w:rPr>
        <w:tab/>
      </w:r>
      <w:r w:rsidRPr="008E2C0E">
        <w:rPr>
          <w:rFonts w:eastAsia="Calibri"/>
          <w:b/>
          <w:bCs/>
          <w:color w:val="000000"/>
          <w:sz w:val="20"/>
          <w:szCs w:val="20"/>
        </w:rPr>
        <w:t>16. člen</w:t>
      </w:r>
    </w:p>
    <w:p w:rsidR="008E2C0E" w:rsidRPr="008E2C0E" w:rsidRDefault="008E2C0E" w:rsidP="008E2C0E">
      <w:pPr>
        <w:pStyle w:val="Odstavek"/>
        <w:overflowPunct/>
        <w:autoSpaceDE/>
        <w:autoSpaceDN/>
        <w:adjustRightInd/>
        <w:spacing w:before="0" w:after="160" w:line="260" w:lineRule="exact"/>
        <w:ind w:left="720" w:firstLine="0"/>
        <w:contextualSpacing/>
        <w:jc w:val="center"/>
        <w:textAlignment w:val="auto"/>
        <w:rPr>
          <w:rFonts w:eastAsia="Calibri"/>
          <w:color w:val="000000"/>
          <w:sz w:val="20"/>
          <w:szCs w:val="20"/>
        </w:rPr>
      </w:pPr>
    </w:p>
    <w:p w:rsidR="008E2C0E" w:rsidRPr="008E2C0E" w:rsidRDefault="008E2C0E" w:rsidP="008E2C0E">
      <w:pPr>
        <w:pStyle w:val="Odstavek"/>
        <w:overflowPunct/>
        <w:autoSpaceDE/>
        <w:autoSpaceDN/>
        <w:adjustRightInd/>
        <w:spacing w:before="0" w:after="160" w:line="260" w:lineRule="exact"/>
        <w:ind w:firstLine="0"/>
        <w:contextualSpacing/>
        <w:textAlignment w:val="auto"/>
        <w:rPr>
          <w:sz w:val="20"/>
          <w:szCs w:val="20"/>
        </w:rPr>
      </w:pPr>
      <w:r w:rsidRPr="008E2C0E">
        <w:rPr>
          <w:sz w:val="20"/>
          <w:szCs w:val="20"/>
        </w:rPr>
        <w:t>Besedilo 42. člena se spremeni tako, da se glasi:</w:t>
      </w:r>
    </w:p>
    <w:p w:rsidR="008E2C0E" w:rsidRPr="008E2C0E" w:rsidRDefault="008E2C0E" w:rsidP="008E2C0E">
      <w:pPr>
        <w:pStyle w:val="Odstavek"/>
        <w:overflowPunct/>
        <w:autoSpaceDE/>
        <w:autoSpaceDN/>
        <w:adjustRightInd/>
        <w:spacing w:before="0" w:after="160" w:line="260" w:lineRule="exact"/>
        <w:ind w:firstLine="0"/>
        <w:contextualSpacing/>
        <w:textAlignment w:val="auto"/>
        <w:rPr>
          <w:sz w:val="20"/>
          <w:szCs w:val="20"/>
        </w:rPr>
      </w:pPr>
    </w:p>
    <w:p w:rsidR="008E2C0E" w:rsidRPr="008E2C0E" w:rsidRDefault="008E2C0E" w:rsidP="008E2C0E">
      <w:pPr>
        <w:pStyle w:val="Odstavek"/>
        <w:overflowPunct/>
        <w:autoSpaceDE/>
        <w:autoSpaceDN/>
        <w:adjustRightInd/>
        <w:spacing w:before="0" w:after="160" w:line="260" w:lineRule="exact"/>
        <w:ind w:firstLine="0"/>
        <w:contextualSpacing/>
        <w:textAlignment w:val="auto"/>
        <w:rPr>
          <w:sz w:val="20"/>
          <w:szCs w:val="20"/>
        </w:rPr>
      </w:pPr>
      <w:r w:rsidRPr="008E2C0E">
        <w:rPr>
          <w:sz w:val="20"/>
          <w:szCs w:val="20"/>
        </w:rPr>
        <w:t>»Glasbena šola vodi naslednji zbirki podatkov:</w:t>
      </w:r>
    </w:p>
    <w:p w:rsidR="008E2C0E" w:rsidRPr="008E2C0E" w:rsidRDefault="008E2C0E" w:rsidP="008E2C0E">
      <w:pPr>
        <w:pStyle w:val="Odstavek"/>
        <w:overflowPunct/>
        <w:autoSpaceDE/>
        <w:autoSpaceDN/>
        <w:adjustRightInd/>
        <w:spacing w:before="0" w:after="160" w:line="260" w:lineRule="exact"/>
        <w:ind w:firstLine="0"/>
        <w:contextualSpacing/>
        <w:textAlignment w:val="auto"/>
        <w:rPr>
          <w:sz w:val="20"/>
          <w:szCs w:val="20"/>
        </w:rPr>
      </w:pPr>
    </w:p>
    <w:p w:rsidR="008E2C0E" w:rsidRPr="008E2C0E" w:rsidRDefault="008E2C0E" w:rsidP="008E2C0E">
      <w:pPr>
        <w:pStyle w:val="tevilnatoka"/>
        <w:numPr>
          <w:ilvl w:val="0"/>
          <w:numId w:val="0"/>
        </w:numPr>
        <w:tabs>
          <w:tab w:val="left" w:pos="540"/>
          <w:tab w:val="left" w:pos="900"/>
        </w:tabs>
        <w:spacing w:line="260" w:lineRule="exact"/>
        <w:ind w:left="397"/>
        <w:rPr>
          <w:rFonts w:cs="Arial"/>
          <w:b/>
          <w:bCs/>
          <w:sz w:val="20"/>
          <w:szCs w:val="20"/>
        </w:rPr>
      </w:pPr>
      <w:r w:rsidRPr="008E2C0E">
        <w:rPr>
          <w:rStyle w:val="lenZnak"/>
          <w:b w:val="0"/>
          <w:bCs/>
          <w:sz w:val="20"/>
          <w:szCs w:val="20"/>
        </w:rPr>
        <w:t>– zbirko podatkov o otrocih, vpisanih v izobraževalne programe glasbene šole, ter o učencih, vključenih v izobraževalne programe glasbene šole, in njihovih starših, če gre za mladoletne osebe</w:t>
      </w:r>
      <w:r w:rsidRPr="008E2C0E">
        <w:rPr>
          <w:rFonts w:cs="Arial"/>
          <w:sz w:val="20"/>
          <w:szCs w:val="20"/>
        </w:rPr>
        <w:t>;</w:t>
      </w:r>
      <w:r w:rsidRPr="008E2C0E">
        <w:rPr>
          <w:rFonts w:cs="Arial"/>
          <w:b/>
          <w:bCs/>
          <w:sz w:val="20"/>
          <w:szCs w:val="20"/>
        </w:rPr>
        <w:t xml:space="preserve"> </w:t>
      </w:r>
    </w:p>
    <w:p w:rsidR="008E2C0E" w:rsidRPr="008E2C0E" w:rsidRDefault="008E2C0E" w:rsidP="008E2C0E">
      <w:pPr>
        <w:pStyle w:val="tevilnatoka"/>
        <w:numPr>
          <w:ilvl w:val="0"/>
          <w:numId w:val="0"/>
        </w:numPr>
        <w:spacing w:line="260" w:lineRule="exact"/>
        <w:ind w:left="397"/>
        <w:rPr>
          <w:rFonts w:cs="Arial"/>
          <w:sz w:val="20"/>
          <w:szCs w:val="20"/>
        </w:rPr>
      </w:pPr>
      <w:r w:rsidRPr="008E2C0E">
        <w:rPr>
          <w:rFonts w:cs="Arial"/>
          <w:sz w:val="20"/>
          <w:szCs w:val="20"/>
        </w:rPr>
        <w:t>– zbirko podatkov o napredovanju učencev, izdanih spričevalih in drugih listinah.</w:t>
      </w:r>
    </w:p>
    <w:p w:rsidR="008E2C0E" w:rsidRPr="008E2C0E" w:rsidRDefault="008E2C0E" w:rsidP="008E2C0E">
      <w:pPr>
        <w:pStyle w:val="Odstavek"/>
        <w:overflowPunct/>
        <w:autoSpaceDE/>
        <w:autoSpaceDN/>
        <w:adjustRightInd/>
        <w:spacing w:before="0" w:after="160" w:line="260" w:lineRule="exact"/>
        <w:ind w:firstLine="0"/>
        <w:contextualSpacing/>
        <w:textAlignment w:val="auto"/>
        <w:rPr>
          <w:sz w:val="20"/>
          <w:szCs w:val="20"/>
        </w:rPr>
      </w:pPr>
    </w:p>
    <w:p w:rsidR="008E2C0E" w:rsidRPr="008E2C0E" w:rsidRDefault="008E2C0E" w:rsidP="008E2C0E">
      <w:pPr>
        <w:pStyle w:val="odstavek0"/>
        <w:shd w:val="clear" w:color="auto" w:fill="FFFFFF"/>
        <w:spacing w:before="240" w:beforeAutospacing="0" w:after="0" w:afterAutospacing="0" w:line="260" w:lineRule="exact"/>
        <w:jc w:val="both"/>
        <w:rPr>
          <w:rFonts w:ascii="Arial" w:hAnsi="Arial" w:cs="Arial"/>
          <w:sz w:val="20"/>
          <w:szCs w:val="20"/>
        </w:rPr>
      </w:pPr>
      <w:r w:rsidRPr="008E2C0E">
        <w:rPr>
          <w:rFonts w:ascii="Arial" w:hAnsi="Arial" w:cs="Arial"/>
          <w:sz w:val="20"/>
          <w:szCs w:val="20"/>
        </w:rPr>
        <w:t>Zbirka podatkov iz prve alineje prejšnjega odstavka vsebuje:</w:t>
      </w:r>
    </w:p>
    <w:p w:rsidR="008E2C0E" w:rsidRPr="008E2C0E" w:rsidRDefault="008E2C0E" w:rsidP="008E2C0E">
      <w:pPr>
        <w:pStyle w:val="Alineazaodstavkom"/>
        <w:numPr>
          <w:ilvl w:val="0"/>
          <w:numId w:val="5"/>
        </w:numPr>
        <w:tabs>
          <w:tab w:val="left" w:pos="540"/>
          <w:tab w:val="left" w:pos="900"/>
        </w:tabs>
        <w:overflowPunct/>
        <w:autoSpaceDE/>
        <w:autoSpaceDN/>
        <w:adjustRightInd/>
        <w:spacing w:line="260" w:lineRule="exact"/>
        <w:ind w:left="530"/>
        <w:textAlignment w:val="auto"/>
        <w:rPr>
          <w:sz w:val="20"/>
          <w:szCs w:val="20"/>
        </w:rPr>
      </w:pPr>
      <w:r w:rsidRPr="008E2C0E">
        <w:rPr>
          <w:sz w:val="20"/>
          <w:szCs w:val="20"/>
        </w:rPr>
        <w:t>podatke o otroku, učencu: ime in priimek, EMŠO, spol, datum, kraj in državo rojstva, prebivališče in državljanstvo, zdravstvene posebnosti, katerih poznavanje je nujno za učenčevo varnost in za delo z učencem, ter</w:t>
      </w:r>
    </w:p>
    <w:p w:rsidR="008E2C0E" w:rsidRPr="008E2C0E" w:rsidRDefault="008E2C0E" w:rsidP="008E2C0E">
      <w:pPr>
        <w:pStyle w:val="Alineazaodstavkom"/>
        <w:numPr>
          <w:ilvl w:val="0"/>
          <w:numId w:val="5"/>
        </w:numPr>
        <w:tabs>
          <w:tab w:val="left" w:pos="540"/>
          <w:tab w:val="left" w:pos="900"/>
        </w:tabs>
        <w:overflowPunct/>
        <w:autoSpaceDE/>
        <w:autoSpaceDN/>
        <w:adjustRightInd/>
        <w:spacing w:line="260" w:lineRule="exact"/>
        <w:ind w:left="530"/>
        <w:textAlignment w:val="auto"/>
        <w:rPr>
          <w:sz w:val="20"/>
          <w:szCs w:val="20"/>
        </w:rPr>
      </w:pPr>
      <w:r w:rsidRPr="008E2C0E">
        <w:rPr>
          <w:sz w:val="20"/>
          <w:szCs w:val="20"/>
        </w:rPr>
        <w:t>podatke o starših: ime in priimek, naslov prebivališča, telefonska številka, na katero je mogoče posredovati nujna sporočila v času, ko je učenec v šoli, e-naslov in davčna številka.</w:t>
      </w:r>
    </w:p>
    <w:p w:rsidR="008E2C0E" w:rsidRPr="008E2C0E" w:rsidRDefault="008E2C0E" w:rsidP="008E2C0E">
      <w:pPr>
        <w:pStyle w:val="Odstavek"/>
        <w:spacing w:line="260" w:lineRule="exact"/>
        <w:ind w:firstLine="0"/>
        <w:rPr>
          <w:sz w:val="20"/>
          <w:szCs w:val="20"/>
        </w:rPr>
      </w:pPr>
      <w:r w:rsidRPr="008E2C0E">
        <w:rPr>
          <w:sz w:val="20"/>
          <w:szCs w:val="20"/>
        </w:rPr>
        <w:t>V zbirki podatkov iz druge alineje prvega odstavka tega člena so poleg podatkov iz prve alineje prejšnjega odstavka še podatki o napredovanju učenca, izdanih spričevalih in drugih listinah.</w:t>
      </w:r>
    </w:p>
    <w:p w:rsidR="008E2C0E" w:rsidRPr="008E2C0E" w:rsidRDefault="008E2C0E" w:rsidP="008E2C0E">
      <w:pPr>
        <w:pStyle w:val="Alineazaodstavkom"/>
        <w:numPr>
          <w:ilvl w:val="0"/>
          <w:numId w:val="0"/>
        </w:numPr>
        <w:tabs>
          <w:tab w:val="left" w:pos="540"/>
          <w:tab w:val="left" w:pos="900"/>
        </w:tabs>
        <w:spacing w:line="260" w:lineRule="exact"/>
        <w:ind w:left="425" w:hanging="425"/>
        <w:rPr>
          <w:sz w:val="20"/>
          <w:szCs w:val="20"/>
        </w:rPr>
      </w:pPr>
    </w:p>
    <w:p w:rsidR="008E2C0E" w:rsidRPr="008E2C0E" w:rsidRDefault="008E2C0E" w:rsidP="008E2C0E">
      <w:pPr>
        <w:pStyle w:val="Alineazaodstavkom"/>
        <w:numPr>
          <w:ilvl w:val="0"/>
          <w:numId w:val="0"/>
        </w:numPr>
        <w:tabs>
          <w:tab w:val="left" w:pos="900"/>
        </w:tabs>
        <w:spacing w:line="260" w:lineRule="exact"/>
        <w:rPr>
          <w:sz w:val="20"/>
          <w:szCs w:val="20"/>
        </w:rPr>
      </w:pPr>
      <w:r w:rsidRPr="008E2C0E">
        <w:rPr>
          <w:sz w:val="20"/>
          <w:szCs w:val="20"/>
        </w:rPr>
        <w:t>Zbirki podatkov iz prvega odstavka tega člena se vodita v šolski dokumentaciji.«.</w:t>
      </w:r>
    </w:p>
    <w:p w:rsidR="008E2C0E" w:rsidRPr="008E2C0E" w:rsidRDefault="008E2C0E" w:rsidP="008E2C0E">
      <w:pPr>
        <w:pStyle w:val="Alineazaodstavkom"/>
        <w:numPr>
          <w:ilvl w:val="0"/>
          <w:numId w:val="0"/>
        </w:numPr>
        <w:tabs>
          <w:tab w:val="left" w:pos="900"/>
        </w:tabs>
        <w:spacing w:line="260" w:lineRule="exact"/>
        <w:rPr>
          <w:sz w:val="20"/>
          <w:szCs w:val="20"/>
        </w:rPr>
      </w:pPr>
    </w:p>
    <w:p w:rsidR="008E2C0E" w:rsidRPr="008E2C0E" w:rsidRDefault="008E2C0E" w:rsidP="008E2C0E">
      <w:pPr>
        <w:rPr>
          <w:rFonts w:cs="Arial"/>
          <w:b/>
          <w:szCs w:val="20"/>
          <w:lang w:eastAsia="sl-SI"/>
        </w:rPr>
      </w:pPr>
    </w:p>
    <w:p w:rsidR="008E2C0E" w:rsidRPr="008E2C0E" w:rsidRDefault="008E2C0E" w:rsidP="008E2C0E">
      <w:pPr>
        <w:jc w:val="center"/>
        <w:rPr>
          <w:rFonts w:cs="Arial"/>
          <w:b/>
          <w:szCs w:val="20"/>
          <w:lang w:eastAsia="sl-SI"/>
        </w:rPr>
      </w:pPr>
      <w:r w:rsidRPr="008E2C0E">
        <w:rPr>
          <w:rFonts w:cs="Arial"/>
          <w:b/>
          <w:szCs w:val="20"/>
          <w:lang w:eastAsia="sl-SI"/>
        </w:rPr>
        <w:t>PREHODNE IN KONČNE DOLOČBE</w:t>
      </w:r>
    </w:p>
    <w:p w:rsidR="008E2C0E" w:rsidRPr="008E2C0E" w:rsidRDefault="008E2C0E" w:rsidP="008E2C0E">
      <w:pPr>
        <w:jc w:val="center"/>
        <w:rPr>
          <w:rFonts w:cs="Arial"/>
          <w:b/>
          <w:szCs w:val="20"/>
          <w:lang w:eastAsia="sl-SI"/>
        </w:rPr>
      </w:pPr>
    </w:p>
    <w:p w:rsidR="008E2C0E" w:rsidRPr="008E2C0E" w:rsidRDefault="008E2C0E" w:rsidP="008E2C0E">
      <w:pPr>
        <w:jc w:val="center"/>
        <w:rPr>
          <w:rFonts w:cs="Arial"/>
          <w:b/>
          <w:szCs w:val="20"/>
          <w:lang w:eastAsia="sl-SI"/>
        </w:rPr>
      </w:pPr>
      <w:r w:rsidRPr="008E2C0E">
        <w:rPr>
          <w:rFonts w:cs="Arial"/>
          <w:b/>
          <w:szCs w:val="20"/>
          <w:lang w:eastAsia="sl-SI"/>
        </w:rPr>
        <w:t>17. člen</w:t>
      </w:r>
    </w:p>
    <w:p w:rsidR="008E2C0E" w:rsidRPr="008E2C0E" w:rsidRDefault="008E2C0E" w:rsidP="008E2C0E">
      <w:pPr>
        <w:jc w:val="center"/>
        <w:rPr>
          <w:rFonts w:cs="Arial"/>
          <w:b/>
          <w:szCs w:val="20"/>
          <w:lang w:eastAsia="sl-SI"/>
        </w:rPr>
      </w:pPr>
      <w:r w:rsidRPr="008E2C0E">
        <w:rPr>
          <w:rFonts w:cs="Arial"/>
          <w:b/>
          <w:szCs w:val="20"/>
          <w:lang w:eastAsia="sl-SI"/>
        </w:rPr>
        <w:t>(predmetnik in učni načrti)</w:t>
      </w:r>
    </w:p>
    <w:p w:rsidR="008E2C0E" w:rsidRPr="008E2C0E" w:rsidRDefault="008E2C0E" w:rsidP="008E2C0E">
      <w:pPr>
        <w:jc w:val="center"/>
        <w:rPr>
          <w:rFonts w:cs="Arial"/>
          <w:b/>
          <w:szCs w:val="20"/>
          <w:lang w:eastAsia="sl-SI"/>
        </w:rPr>
      </w:pPr>
    </w:p>
    <w:p w:rsidR="008E2C0E" w:rsidRPr="008E2C0E" w:rsidRDefault="008E2C0E" w:rsidP="008E2C0E">
      <w:pPr>
        <w:jc w:val="both"/>
        <w:rPr>
          <w:rFonts w:cs="Arial"/>
          <w:szCs w:val="20"/>
          <w:lang w:eastAsia="sl-SI"/>
        </w:rPr>
      </w:pPr>
      <w:r w:rsidRPr="008E2C0E">
        <w:rPr>
          <w:rFonts w:cs="Arial"/>
          <w:szCs w:val="20"/>
          <w:lang w:eastAsia="sl-SI"/>
        </w:rPr>
        <w:t>Predmetnike in učne načrte izobraževalnih programov v skladu s tem zakonom določi pristojni strokovni svet najpozneje do 1. januarja 2025.</w:t>
      </w:r>
    </w:p>
    <w:p w:rsidR="008E2C0E" w:rsidRPr="008E2C0E" w:rsidRDefault="008E2C0E" w:rsidP="008E2C0E">
      <w:pPr>
        <w:jc w:val="both"/>
        <w:rPr>
          <w:rFonts w:cs="Arial"/>
          <w:szCs w:val="20"/>
        </w:rPr>
      </w:pPr>
    </w:p>
    <w:p w:rsidR="008E2C0E" w:rsidRPr="008E2C0E" w:rsidRDefault="008E2C0E" w:rsidP="008E2C0E">
      <w:pPr>
        <w:jc w:val="both"/>
        <w:rPr>
          <w:rFonts w:cs="Arial"/>
          <w:szCs w:val="20"/>
          <w:lang w:eastAsia="sl-SI"/>
        </w:rPr>
      </w:pPr>
      <w:r w:rsidRPr="008E2C0E">
        <w:rPr>
          <w:rFonts w:cs="Arial"/>
          <w:szCs w:val="20"/>
          <w:lang w:eastAsia="sl-SI"/>
        </w:rPr>
        <w:t>Zasebne glasbene šole uskladijo izobraževalne programe s tem zakonom najpozneje do 1. septembra 2025.</w:t>
      </w:r>
    </w:p>
    <w:p w:rsidR="008E2C0E" w:rsidRPr="008E2C0E" w:rsidRDefault="008E2C0E" w:rsidP="008E2C0E">
      <w:pPr>
        <w:jc w:val="both"/>
        <w:rPr>
          <w:rFonts w:cs="Arial"/>
          <w:szCs w:val="20"/>
          <w:lang w:eastAsia="sl-SI"/>
        </w:rPr>
      </w:pPr>
    </w:p>
    <w:p w:rsidR="008E2C0E" w:rsidRPr="008E2C0E" w:rsidRDefault="008E2C0E" w:rsidP="008E2C0E">
      <w:pPr>
        <w:jc w:val="center"/>
        <w:rPr>
          <w:rFonts w:cs="Arial"/>
          <w:b/>
          <w:color w:val="000000"/>
          <w:szCs w:val="20"/>
        </w:rPr>
      </w:pPr>
      <w:r w:rsidRPr="008E2C0E">
        <w:rPr>
          <w:rFonts w:cs="Arial"/>
          <w:b/>
          <w:color w:val="000000"/>
          <w:szCs w:val="20"/>
        </w:rPr>
        <w:t>18. člen</w:t>
      </w:r>
    </w:p>
    <w:p w:rsidR="008E2C0E" w:rsidRPr="008E2C0E" w:rsidRDefault="008E2C0E" w:rsidP="008E2C0E">
      <w:pPr>
        <w:jc w:val="center"/>
        <w:rPr>
          <w:rFonts w:cs="Arial"/>
          <w:b/>
          <w:color w:val="000000"/>
          <w:szCs w:val="20"/>
        </w:rPr>
      </w:pPr>
      <w:r w:rsidRPr="008E2C0E">
        <w:rPr>
          <w:rFonts w:cs="Arial"/>
          <w:b/>
          <w:color w:val="000000"/>
          <w:szCs w:val="20"/>
        </w:rPr>
        <w:t>(uvajanje novih predmetov)</w:t>
      </w:r>
    </w:p>
    <w:p w:rsidR="008E2C0E" w:rsidRPr="008E2C0E" w:rsidRDefault="008E2C0E" w:rsidP="008E2C0E">
      <w:pPr>
        <w:jc w:val="center"/>
        <w:rPr>
          <w:rFonts w:cs="Arial"/>
          <w:b/>
          <w:color w:val="000000"/>
          <w:szCs w:val="20"/>
        </w:rPr>
      </w:pPr>
    </w:p>
    <w:p w:rsidR="008E2C0E" w:rsidRPr="008E2C0E" w:rsidRDefault="008E2C0E" w:rsidP="008E2C0E">
      <w:pPr>
        <w:jc w:val="both"/>
        <w:rPr>
          <w:rFonts w:cs="Arial"/>
          <w:bCs/>
          <w:color w:val="000000"/>
          <w:szCs w:val="20"/>
        </w:rPr>
      </w:pPr>
      <w:r w:rsidRPr="008E2C0E">
        <w:rPr>
          <w:rFonts w:cs="Arial"/>
          <w:bCs/>
          <w:color w:val="000000"/>
          <w:szCs w:val="20"/>
        </w:rPr>
        <w:t xml:space="preserve">Postopno uvajanje novih predmetov za glasbene šole poteka v šolskih letih 2024/25 in 2025/26. </w:t>
      </w:r>
    </w:p>
    <w:p w:rsidR="008E2C0E" w:rsidRPr="008E2C0E" w:rsidRDefault="008E2C0E" w:rsidP="008E2C0E">
      <w:pPr>
        <w:jc w:val="both"/>
        <w:rPr>
          <w:rFonts w:cs="Arial"/>
          <w:bCs/>
          <w:color w:val="000000"/>
          <w:szCs w:val="20"/>
        </w:rPr>
      </w:pPr>
    </w:p>
    <w:p w:rsidR="008E2C0E" w:rsidRPr="008E2C0E" w:rsidRDefault="008E2C0E" w:rsidP="008E2C0E">
      <w:pPr>
        <w:jc w:val="both"/>
        <w:rPr>
          <w:rFonts w:cs="Arial"/>
          <w:bCs/>
          <w:color w:val="000000"/>
          <w:szCs w:val="20"/>
        </w:rPr>
      </w:pPr>
      <w:r w:rsidRPr="008E2C0E">
        <w:rPr>
          <w:rFonts w:cs="Arial"/>
          <w:bCs/>
          <w:color w:val="000000"/>
          <w:szCs w:val="20"/>
        </w:rPr>
        <w:t xml:space="preserve">V šolskem letu 2024/25 se uvede predmet cimbale, v šolskem letu 2025/26 pa še predmeti čembalo, jazz kitara, jazz klavir, jazz trobenta, jazz pozavna, jazz kontrabas – bas kitara, jazz saksofon, jazz bobni in jazz petje. </w:t>
      </w:r>
    </w:p>
    <w:p w:rsidR="008E2C0E" w:rsidRPr="008E2C0E" w:rsidRDefault="008E2C0E" w:rsidP="008E2C0E">
      <w:pPr>
        <w:jc w:val="both"/>
        <w:rPr>
          <w:rFonts w:cs="Arial"/>
          <w:bCs/>
          <w:color w:val="000000"/>
          <w:szCs w:val="20"/>
        </w:rPr>
      </w:pPr>
    </w:p>
    <w:p w:rsidR="008E2C0E" w:rsidRPr="008E2C0E" w:rsidRDefault="008E2C0E" w:rsidP="008E2C0E">
      <w:pPr>
        <w:jc w:val="both"/>
        <w:rPr>
          <w:rFonts w:cs="Arial"/>
          <w:bCs/>
          <w:color w:val="000000"/>
          <w:szCs w:val="20"/>
        </w:rPr>
      </w:pPr>
    </w:p>
    <w:p w:rsidR="008E2C0E" w:rsidRPr="008E2C0E" w:rsidRDefault="008E2C0E" w:rsidP="008E2C0E">
      <w:pPr>
        <w:jc w:val="center"/>
        <w:rPr>
          <w:rFonts w:cs="Arial"/>
          <w:b/>
          <w:color w:val="000000"/>
          <w:szCs w:val="20"/>
        </w:rPr>
      </w:pPr>
      <w:r w:rsidRPr="008E2C0E">
        <w:rPr>
          <w:rFonts w:cs="Arial"/>
          <w:b/>
          <w:color w:val="000000"/>
          <w:szCs w:val="20"/>
        </w:rPr>
        <w:t>19. člen</w:t>
      </w:r>
    </w:p>
    <w:p w:rsidR="008E2C0E" w:rsidRPr="008E2C0E" w:rsidRDefault="008E2C0E" w:rsidP="008E2C0E">
      <w:pPr>
        <w:jc w:val="center"/>
        <w:rPr>
          <w:rFonts w:cs="Arial"/>
          <w:b/>
          <w:color w:val="000000"/>
          <w:szCs w:val="20"/>
        </w:rPr>
      </w:pPr>
      <w:r w:rsidRPr="008E2C0E">
        <w:rPr>
          <w:rFonts w:cs="Arial"/>
          <w:b/>
          <w:color w:val="000000"/>
          <w:szCs w:val="20"/>
        </w:rPr>
        <w:t>(podzakonski predpisi)</w:t>
      </w:r>
    </w:p>
    <w:p w:rsidR="008E2C0E" w:rsidRPr="008E2C0E" w:rsidRDefault="008E2C0E" w:rsidP="008E2C0E">
      <w:pPr>
        <w:jc w:val="center"/>
        <w:rPr>
          <w:rFonts w:cs="Arial"/>
          <w:b/>
          <w:color w:val="000000"/>
          <w:szCs w:val="20"/>
        </w:rPr>
      </w:pPr>
    </w:p>
    <w:p w:rsidR="008E2C0E" w:rsidRPr="008E2C0E" w:rsidRDefault="008E2C0E" w:rsidP="008E2C0E">
      <w:pPr>
        <w:jc w:val="both"/>
        <w:rPr>
          <w:rFonts w:cs="Arial"/>
          <w:color w:val="000000"/>
          <w:szCs w:val="20"/>
        </w:rPr>
      </w:pPr>
      <w:r w:rsidRPr="008E2C0E">
        <w:rPr>
          <w:rFonts w:cs="Arial"/>
          <w:color w:val="000000"/>
          <w:szCs w:val="20"/>
        </w:rPr>
        <w:t>Naslednji podzakonski predpisi, izdani na podlagi Zakona o glasbenih šolah (Uradni list RS, št. 81/06 – uradno prečiščeno besedilo), se uskladijo s tem zakonom najpozneje v šestih mesecih od uveljavitve tega zakona:</w:t>
      </w:r>
    </w:p>
    <w:p w:rsidR="008E2C0E" w:rsidRPr="008E2C0E" w:rsidRDefault="008E2C0E" w:rsidP="008E2C0E">
      <w:pPr>
        <w:pStyle w:val="Alineazaodstavkom"/>
        <w:numPr>
          <w:ilvl w:val="0"/>
          <w:numId w:val="6"/>
        </w:numPr>
        <w:overflowPunct/>
        <w:autoSpaceDE/>
        <w:autoSpaceDN/>
        <w:adjustRightInd/>
        <w:spacing w:line="260" w:lineRule="exact"/>
        <w:textAlignment w:val="auto"/>
        <w:rPr>
          <w:sz w:val="20"/>
          <w:szCs w:val="20"/>
        </w:rPr>
      </w:pPr>
      <w:r w:rsidRPr="008E2C0E">
        <w:rPr>
          <w:sz w:val="20"/>
          <w:szCs w:val="20"/>
        </w:rPr>
        <w:t xml:space="preserve">Pravilnik o dokumentaciji v glasbenih šolah (Uradni list RS, št. 61/12), </w:t>
      </w:r>
    </w:p>
    <w:p w:rsidR="008E2C0E" w:rsidRPr="008E2C0E" w:rsidRDefault="008E2C0E" w:rsidP="008E2C0E">
      <w:pPr>
        <w:pStyle w:val="Alineazaodstavkom"/>
        <w:numPr>
          <w:ilvl w:val="0"/>
          <w:numId w:val="6"/>
        </w:numPr>
        <w:overflowPunct/>
        <w:autoSpaceDE/>
        <w:autoSpaceDN/>
        <w:adjustRightInd/>
        <w:spacing w:line="260" w:lineRule="exact"/>
        <w:textAlignment w:val="auto"/>
        <w:rPr>
          <w:sz w:val="20"/>
          <w:szCs w:val="20"/>
        </w:rPr>
      </w:pPr>
      <w:r w:rsidRPr="008E2C0E">
        <w:rPr>
          <w:sz w:val="20"/>
          <w:szCs w:val="20"/>
        </w:rPr>
        <w:t>Pravilnik o zbiranju in varstvu osebnih podatkov v glasbenih šolah (Uradni list RS, št. 117/04),</w:t>
      </w:r>
    </w:p>
    <w:p w:rsidR="008E2C0E" w:rsidRPr="008E2C0E" w:rsidRDefault="008E2C0E" w:rsidP="008E2C0E">
      <w:pPr>
        <w:pStyle w:val="Alineazaodstavkom"/>
        <w:numPr>
          <w:ilvl w:val="0"/>
          <w:numId w:val="6"/>
        </w:numPr>
        <w:overflowPunct/>
        <w:autoSpaceDE/>
        <w:autoSpaceDN/>
        <w:adjustRightInd/>
        <w:spacing w:line="260" w:lineRule="exact"/>
        <w:textAlignment w:val="auto"/>
        <w:rPr>
          <w:color w:val="000000"/>
          <w:sz w:val="20"/>
          <w:szCs w:val="20"/>
        </w:rPr>
      </w:pPr>
      <w:r w:rsidRPr="008E2C0E">
        <w:rPr>
          <w:sz w:val="20"/>
          <w:szCs w:val="20"/>
        </w:rPr>
        <w:t>Pravilnik o preverjanju in ocenjevanju znanja ter napredovanju učencev v glasbenih šolah (Uradni list RS, št. 83/03, 67/06 in 39/16),</w:t>
      </w:r>
    </w:p>
    <w:p w:rsidR="008E2C0E" w:rsidRPr="008E2C0E" w:rsidRDefault="008E2C0E" w:rsidP="008E2C0E">
      <w:pPr>
        <w:pStyle w:val="Alineazaodstavkom"/>
        <w:numPr>
          <w:ilvl w:val="0"/>
          <w:numId w:val="6"/>
        </w:numPr>
        <w:overflowPunct/>
        <w:autoSpaceDE/>
        <w:autoSpaceDN/>
        <w:adjustRightInd/>
        <w:spacing w:line="260" w:lineRule="exact"/>
        <w:textAlignment w:val="auto"/>
        <w:rPr>
          <w:color w:val="000000"/>
          <w:sz w:val="20"/>
          <w:szCs w:val="20"/>
        </w:rPr>
      </w:pPr>
      <w:r w:rsidRPr="008E2C0E">
        <w:rPr>
          <w:sz w:val="20"/>
          <w:szCs w:val="20"/>
        </w:rPr>
        <w:t>Pravilnik o izvajanju pouka v glasbenih šolah (Uradni list RS, št. 82/03).</w:t>
      </w:r>
    </w:p>
    <w:p w:rsidR="008E2C0E" w:rsidRPr="008E2C0E" w:rsidRDefault="008E2C0E" w:rsidP="008E2C0E">
      <w:pPr>
        <w:pStyle w:val="Alineazaodstavkom"/>
        <w:numPr>
          <w:ilvl w:val="0"/>
          <w:numId w:val="0"/>
        </w:numPr>
        <w:spacing w:line="260" w:lineRule="exact"/>
        <w:ind w:left="425"/>
        <w:rPr>
          <w:color w:val="000000"/>
          <w:sz w:val="20"/>
          <w:szCs w:val="20"/>
        </w:rPr>
      </w:pPr>
    </w:p>
    <w:p w:rsidR="008E2C0E" w:rsidRPr="008E2C0E" w:rsidRDefault="008E2C0E" w:rsidP="008E2C0E">
      <w:pPr>
        <w:pStyle w:val="Alineazaodstavkom"/>
        <w:numPr>
          <w:ilvl w:val="0"/>
          <w:numId w:val="0"/>
        </w:numPr>
        <w:spacing w:line="260" w:lineRule="exact"/>
        <w:ind w:left="425"/>
        <w:rPr>
          <w:color w:val="000000"/>
          <w:sz w:val="20"/>
          <w:szCs w:val="20"/>
        </w:rPr>
      </w:pPr>
    </w:p>
    <w:p w:rsidR="008E2C0E" w:rsidRPr="008E2C0E" w:rsidRDefault="008E2C0E" w:rsidP="008E2C0E">
      <w:pPr>
        <w:jc w:val="center"/>
        <w:rPr>
          <w:rFonts w:cs="Arial"/>
          <w:b/>
          <w:bCs/>
          <w:color w:val="000000"/>
          <w:szCs w:val="20"/>
        </w:rPr>
      </w:pPr>
      <w:r w:rsidRPr="008E2C0E">
        <w:rPr>
          <w:rFonts w:cs="Arial"/>
          <w:b/>
          <w:bCs/>
          <w:color w:val="000000"/>
          <w:szCs w:val="20"/>
        </w:rPr>
        <w:t xml:space="preserve">20. člen </w:t>
      </w:r>
    </w:p>
    <w:p w:rsidR="008E2C0E" w:rsidRPr="008E2C0E" w:rsidRDefault="008E2C0E" w:rsidP="008E2C0E">
      <w:pPr>
        <w:jc w:val="center"/>
        <w:rPr>
          <w:rFonts w:cs="Arial"/>
          <w:b/>
          <w:bCs/>
          <w:color w:val="000000"/>
          <w:szCs w:val="20"/>
        </w:rPr>
      </w:pPr>
      <w:r w:rsidRPr="008E2C0E">
        <w:rPr>
          <w:rFonts w:cs="Arial"/>
          <w:b/>
          <w:bCs/>
          <w:color w:val="000000"/>
          <w:szCs w:val="20"/>
        </w:rPr>
        <w:t>(uporaba)</w:t>
      </w:r>
    </w:p>
    <w:p w:rsidR="008E2C0E" w:rsidRPr="008E2C0E" w:rsidRDefault="008E2C0E" w:rsidP="008E2C0E">
      <w:pPr>
        <w:pStyle w:val="Odstavekseznama"/>
        <w:autoSpaceDE w:val="0"/>
        <w:autoSpaceDN w:val="0"/>
        <w:jc w:val="both"/>
        <w:rPr>
          <w:rFonts w:cs="Arial"/>
          <w:szCs w:val="20"/>
        </w:rPr>
      </w:pPr>
    </w:p>
    <w:p w:rsidR="008E2C0E" w:rsidRPr="008E2C0E" w:rsidRDefault="008E2C0E" w:rsidP="008E2C0E">
      <w:pPr>
        <w:pStyle w:val="Odstavekseznama"/>
        <w:autoSpaceDE w:val="0"/>
        <w:autoSpaceDN w:val="0"/>
        <w:ind w:left="0"/>
        <w:jc w:val="both"/>
        <w:rPr>
          <w:rFonts w:cs="Arial"/>
          <w:szCs w:val="20"/>
        </w:rPr>
      </w:pPr>
      <w:r w:rsidRPr="008E2C0E">
        <w:rPr>
          <w:rFonts w:cs="Arial"/>
          <w:szCs w:val="20"/>
        </w:rPr>
        <w:t xml:space="preserve">Do začetka uporabe tega zakona se uporablja Zakon o glasbenih šolah </w:t>
      </w:r>
      <w:r w:rsidRPr="008E2C0E">
        <w:rPr>
          <w:rFonts w:cs="Arial"/>
          <w:color w:val="000000"/>
          <w:szCs w:val="20"/>
        </w:rPr>
        <w:t xml:space="preserve">(Uradni list RS, št. 81/06 – uradno prečiščeno besedilo). </w:t>
      </w:r>
    </w:p>
    <w:p w:rsidR="008E2C0E" w:rsidRPr="008E2C0E" w:rsidRDefault="008E2C0E" w:rsidP="008E2C0E">
      <w:pPr>
        <w:pStyle w:val="Odstavekseznama"/>
        <w:autoSpaceDE w:val="0"/>
        <w:autoSpaceDN w:val="0"/>
        <w:ind w:left="0"/>
        <w:jc w:val="both"/>
        <w:rPr>
          <w:rFonts w:cs="Arial"/>
          <w:szCs w:val="20"/>
        </w:rPr>
      </w:pPr>
    </w:p>
    <w:p w:rsidR="008E2C0E" w:rsidRPr="008E2C0E" w:rsidRDefault="008E2C0E" w:rsidP="008E2C0E">
      <w:pPr>
        <w:jc w:val="center"/>
        <w:rPr>
          <w:rFonts w:cs="Arial"/>
          <w:b/>
          <w:bCs/>
          <w:color w:val="000000"/>
          <w:szCs w:val="20"/>
        </w:rPr>
      </w:pPr>
      <w:r w:rsidRPr="008E2C0E">
        <w:rPr>
          <w:rFonts w:cs="Arial"/>
          <w:b/>
          <w:bCs/>
          <w:color w:val="000000"/>
          <w:szCs w:val="20"/>
        </w:rPr>
        <w:t>21. člen</w:t>
      </w:r>
    </w:p>
    <w:p w:rsidR="008E2C0E" w:rsidRPr="008E2C0E" w:rsidRDefault="008E2C0E" w:rsidP="008E2C0E">
      <w:pPr>
        <w:jc w:val="center"/>
        <w:rPr>
          <w:rFonts w:cs="Arial"/>
          <w:b/>
          <w:bCs/>
          <w:szCs w:val="20"/>
          <w:lang w:eastAsia="sl-SI"/>
        </w:rPr>
      </w:pPr>
      <w:r w:rsidRPr="008E2C0E">
        <w:rPr>
          <w:rFonts w:cs="Arial"/>
          <w:b/>
          <w:bCs/>
          <w:szCs w:val="20"/>
          <w:lang w:eastAsia="sl-SI"/>
        </w:rPr>
        <w:t>(začetek veljavnosti)</w:t>
      </w:r>
    </w:p>
    <w:p w:rsidR="008E2C0E" w:rsidRPr="008E2C0E" w:rsidRDefault="008E2C0E" w:rsidP="008E2C0E">
      <w:pPr>
        <w:jc w:val="center"/>
        <w:rPr>
          <w:rFonts w:cs="Arial"/>
          <w:color w:val="000000"/>
          <w:szCs w:val="20"/>
        </w:rPr>
      </w:pPr>
    </w:p>
    <w:p w:rsidR="008E2C0E" w:rsidRPr="008E2C0E" w:rsidRDefault="008E2C0E" w:rsidP="008E2C0E">
      <w:pPr>
        <w:jc w:val="both"/>
        <w:rPr>
          <w:rFonts w:cs="Arial"/>
          <w:szCs w:val="20"/>
        </w:rPr>
      </w:pPr>
      <w:r w:rsidRPr="008E2C0E">
        <w:rPr>
          <w:rFonts w:cs="Arial"/>
          <w:color w:val="000000"/>
          <w:szCs w:val="20"/>
        </w:rPr>
        <w:t>Ta zakon začne veljati petnajsti dan po objavi v Uradnem listu Republike Slovenije, uporabljati pa se začne 1. septembra 2024.</w:t>
      </w:r>
    </w:p>
    <w:p w:rsidR="008E2C0E" w:rsidRPr="008E2C0E" w:rsidRDefault="008E2C0E" w:rsidP="008E2C0E">
      <w:pPr>
        <w:pStyle w:val="Odstavek"/>
        <w:spacing w:line="260" w:lineRule="exact"/>
        <w:jc w:val="left"/>
        <w:rPr>
          <w:b/>
          <w:sz w:val="20"/>
          <w:szCs w:val="20"/>
        </w:rPr>
      </w:pPr>
      <w:r w:rsidRPr="008E2C0E">
        <w:rPr>
          <w:b/>
          <w:sz w:val="20"/>
          <w:szCs w:val="20"/>
        </w:rPr>
        <w:tab/>
      </w:r>
    </w:p>
    <w:p w:rsidR="008E2C0E" w:rsidRPr="008E2C0E" w:rsidRDefault="008E2C0E" w:rsidP="008E2C0E">
      <w:pPr>
        <w:pStyle w:val="Odstavek"/>
        <w:spacing w:line="260" w:lineRule="exact"/>
        <w:jc w:val="left"/>
        <w:rPr>
          <w:b/>
          <w:sz w:val="20"/>
          <w:szCs w:val="20"/>
        </w:rPr>
      </w:pPr>
    </w:p>
    <w:p w:rsidR="008E2C0E" w:rsidRPr="008E2C0E" w:rsidRDefault="008E2C0E" w:rsidP="008E2C0E">
      <w:pPr>
        <w:pStyle w:val="Odstavek"/>
        <w:spacing w:line="260" w:lineRule="exact"/>
        <w:jc w:val="left"/>
        <w:rPr>
          <w:b/>
          <w:sz w:val="20"/>
          <w:szCs w:val="20"/>
        </w:rPr>
      </w:pPr>
    </w:p>
    <w:p w:rsidR="008E2C0E" w:rsidRPr="008E2C0E" w:rsidRDefault="008E2C0E" w:rsidP="008E2C0E">
      <w:pPr>
        <w:pStyle w:val="Odstavek"/>
        <w:spacing w:line="260" w:lineRule="exact"/>
        <w:jc w:val="left"/>
        <w:rPr>
          <w:b/>
          <w:sz w:val="20"/>
          <w:szCs w:val="20"/>
        </w:rPr>
      </w:pPr>
    </w:p>
    <w:p w:rsidR="008E2C0E" w:rsidRPr="008E2C0E" w:rsidRDefault="008E2C0E" w:rsidP="008E2C0E">
      <w:pPr>
        <w:pStyle w:val="Odstavek"/>
        <w:spacing w:line="260" w:lineRule="exact"/>
        <w:jc w:val="left"/>
        <w:rPr>
          <w:b/>
          <w:sz w:val="20"/>
          <w:szCs w:val="20"/>
        </w:rPr>
      </w:pPr>
    </w:p>
    <w:p w:rsidR="008E2C0E" w:rsidRDefault="008E2C0E" w:rsidP="008E2C0E">
      <w:pPr>
        <w:pStyle w:val="Odstavek"/>
        <w:spacing w:line="260" w:lineRule="exact"/>
        <w:jc w:val="left"/>
        <w:rPr>
          <w:b/>
          <w:sz w:val="20"/>
          <w:szCs w:val="20"/>
        </w:rPr>
      </w:pPr>
    </w:p>
    <w:p w:rsidR="008E2C0E" w:rsidRDefault="008E2C0E" w:rsidP="008E2C0E">
      <w:pPr>
        <w:pStyle w:val="Odstavek"/>
        <w:spacing w:line="260" w:lineRule="exact"/>
        <w:jc w:val="left"/>
        <w:rPr>
          <w:b/>
          <w:sz w:val="20"/>
          <w:szCs w:val="20"/>
        </w:rPr>
      </w:pPr>
    </w:p>
    <w:p w:rsidR="008E2C0E" w:rsidRDefault="008E2C0E" w:rsidP="008E2C0E">
      <w:pPr>
        <w:pStyle w:val="Odstavek"/>
        <w:spacing w:line="260" w:lineRule="exact"/>
        <w:jc w:val="left"/>
        <w:rPr>
          <w:b/>
          <w:sz w:val="20"/>
          <w:szCs w:val="20"/>
        </w:rPr>
      </w:pPr>
    </w:p>
    <w:p w:rsidR="008E2C0E" w:rsidRDefault="008E2C0E" w:rsidP="008E2C0E">
      <w:pPr>
        <w:pStyle w:val="Odstavek"/>
        <w:spacing w:line="260" w:lineRule="exact"/>
        <w:jc w:val="left"/>
        <w:rPr>
          <w:b/>
          <w:sz w:val="20"/>
          <w:szCs w:val="20"/>
        </w:rPr>
      </w:pPr>
    </w:p>
    <w:p w:rsidR="008E2C0E" w:rsidRDefault="008E2C0E" w:rsidP="008E2C0E">
      <w:pPr>
        <w:pStyle w:val="Odstavek"/>
        <w:spacing w:line="260" w:lineRule="exact"/>
        <w:jc w:val="left"/>
        <w:rPr>
          <w:b/>
          <w:sz w:val="20"/>
          <w:szCs w:val="20"/>
        </w:rPr>
      </w:pPr>
    </w:p>
    <w:p w:rsidR="008E2C0E" w:rsidRPr="008E2C0E" w:rsidRDefault="008E2C0E" w:rsidP="008E2C0E">
      <w:pPr>
        <w:pStyle w:val="Odstavek"/>
        <w:spacing w:line="260" w:lineRule="exact"/>
        <w:jc w:val="left"/>
        <w:rPr>
          <w:b/>
          <w:sz w:val="20"/>
          <w:szCs w:val="20"/>
        </w:rPr>
      </w:pPr>
    </w:p>
    <w:p w:rsidR="008E2C0E" w:rsidRPr="008E2C0E" w:rsidRDefault="008E2C0E" w:rsidP="008E2C0E">
      <w:pPr>
        <w:pStyle w:val="Odstavek"/>
        <w:spacing w:line="260" w:lineRule="exact"/>
        <w:jc w:val="left"/>
        <w:rPr>
          <w:b/>
          <w:sz w:val="20"/>
          <w:szCs w:val="20"/>
        </w:rPr>
      </w:pPr>
      <w:r w:rsidRPr="008E2C0E">
        <w:rPr>
          <w:b/>
          <w:sz w:val="20"/>
          <w:szCs w:val="20"/>
        </w:rPr>
        <w:lastRenderedPageBreak/>
        <w:tab/>
      </w:r>
    </w:p>
    <w:p w:rsidR="008E2C0E" w:rsidRPr="008E2C0E" w:rsidRDefault="008E2C0E" w:rsidP="008E2C0E">
      <w:pPr>
        <w:pStyle w:val="Odstavek"/>
        <w:spacing w:line="260" w:lineRule="exact"/>
        <w:ind w:firstLine="0"/>
        <w:jc w:val="left"/>
        <w:rPr>
          <w:b/>
          <w:sz w:val="20"/>
          <w:szCs w:val="20"/>
          <w:u w:val="single"/>
        </w:rPr>
      </w:pPr>
      <w:r w:rsidRPr="008E2C0E">
        <w:rPr>
          <w:b/>
          <w:sz w:val="20"/>
          <w:szCs w:val="20"/>
          <w:u w:val="single"/>
        </w:rPr>
        <w:t>II. OBRAZLOŽITVE K ČLENOM</w:t>
      </w:r>
    </w:p>
    <w:p w:rsidR="008E2C0E" w:rsidRPr="008E2C0E" w:rsidRDefault="008E2C0E" w:rsidP="008E2C0E">
      <w:pPr>
        <w:pStyle w:val="Odstavek"/>
        <w:spacing w:line="260" w:lineRule="exact"/>
        <w:ind w:firstLine="0"/>
        <w:jc w:val="left"/>
        <w:rPr>
          <w:b/>
          <w:sz w:val="20"/>
          <w:szCs w:val="20"/>
        </w:rPr>
      </w:pPr>
      <w:r w:rsidRPr="008E2C0E">
        <w:rPr>
          <w:b/>
          <w:sz w:val="20"/>
          <w:szCs w:val="20"/>
        </w:rPr>
        <w:t>K 1. členu</w:t>
      </w:r>
    </w:p>
    <w:p w:rsidR="008E2C0E" w:rsidRPr="008E2C0E" w:rsidRDefault="008E2C0E" w:rsidP="008E2C0E">
      <w:pPr>
        <w:pStyle w:val="Odstavek"/>
        <w:spacing w:line="260" w:lineRule="exact"/>
        <w:ind w:firstLine="0"/>
        <w:rPr>
          <w:strike/>
          <w:sz w:val="20"/>
          <w:szCs w:val="20"/>
        </w:rPr>
      </w:pPr>
      <w:r w:rsidRPr="008E2C0E">
        <w:rPr>
          <w:sz w:val="20"/>
          <w:szCs w:val="20"/>
        </w:rPr>
        <w:t>Minister, pristojen za šolstvo, je z Odredbo o izobraževalnem programu Predšolska glasbena vzgoja (Uradni list RS, št. 45/02), Odredbo o izobraževalnem programu Glasbena pripravnica (Uradni list RS, št. 45/02), Odredbo o izobraževalnem programu Plesna pripravnica (Uradni list RS, št. 45/02), Pravilnikom o izobraževalnem programu Glasba (Uradni list RS, št. 55/03) in Pravilnikom o izobraževalnem programu Ples (Uradni list RS, št. 55/03) sprejel naslednje izobraževalne programe: predšolska glasbena vzgoja, glasbena pripravnica, plesna pripravnica, glasba in ples. S predlogom zakona se poimenovanje izobraževalnih programov uskladi s poimenovanji v navedenih aktih.</w:t>
      </w:r>
      <w:r w:rsidRPr="008E2C0E">
        <w:rPr>
          <w:color w:val="FF0000"/>
          <w:sz w:val="20"/>
          <w:szCs w:val="20"/>
        </w:rPr>
        <w:t xml:space="preserve"> </w:t>
      </w:r>
      <w:r w:rsidRPr="008E2C0E">
        <w:rPr>
          <w:sz w:val="20"/>
          <w:szCs w:val="20"/>
        </w:rPr>
        <w:t>Poimenovanja izobraževalnih programov se uskladijo še v 2., 3., 5., 6.</w:t>
      </w:r>
      <w:r w:rsidRPr="008E2C0E">
        <w:rPr>
          <w:b/>
          <w:sz w:val="20"/>
          <w:szCs w:val="20"/>
        </w:rPr>
        <w:t xml:space="preserve">, </w:t>
      </w:r>
      <w:r w:rsidRPr="008E2C0E">
        <w:rPr>
          <w:bCs/>
          <w:sz w:val="20"/>
          <w:szCs w:val="20"/>
        </w:rPr>
        <w:t>7., 10., 11., 13., 14., 15. in 16. členu.</w:t>
      </w:r>
    </w:p>
    <w:p w:rsidR="008E2C0E" w:rsidRPr="008E2C0E" w:rsidRDefault="008E2C0E" w:rsidP="008E2C0E">
      <w:pPr>
        <w:pStyle w:val="Odstavek"/>
        <w:spacing w:line="260" w:lineRule="exact"/>
        <w:ind w:firstLine="0"/>
        <w:rPr>
          <w:b/>
          <w:bCs/>
          <w:sz w:val="20"/>
          <w:szCs w:val="20"/>
        </w:rPr>
      </w:pPr>
      <w:r w:rsidRPr="008E2C0E">
        <w:rPr>
          <w:b/>
          <w:bCs/>
          <w:sz w:val="20"/>
          <w:szCs w:val="20"/>
        </w:rPr>
        <w:t>K 2. členu</w:t>
      </w:r>
    </w:p>
    <w:p w:rsidR="008E2C0E" w:rsidRPr="008E2C0E" w:rsidRDefault="008E2C0E" w:rsidP="008E2C0E">
      <w:pPr>
        <w:pStyle w:val="Odstavek"/>
        <w:spacing w:line="260" w:lineRule="exact"/>
        <w:ind w:firstLine="0"/>
        <w:rPr>
          <w:sz w:val="20"/>
          <w:szCs w:val="20"/>
        </w:rPr>
      </w:pPr>
      <w:r w:rsidRPr="008E2C0E">
        <w:rPr>
          <w:sz w:val="20"/>
          <w:szCs w:val="20"/>
        </w:rPr>
        <w:t>Poimenovanje izobraževalnih programov se uskladi s poimenovanji v izobraževalnih programih, ki jih je sprejel minister, pristojen za šolstvo. Vsakemu izobraževalnemu programu se v zakonu določi trajanje.</w:t>
      </w:r>
    </w:p>
    <w:p w:rsidR="008E2C0E" w:rsidRPr="008E2C0E" w:rsidRDefault="008E2C0E" w:rsidP="008E2C0E">
      <w:pPr>
        <w:pStyle w:val="Odstavek"/>
        <w:spacing w:line="260" w:lineRule="exact"/>
        <w:ind w:firstLine="0"/>
        <w:rPr>
          <w:b/>
          <w:bCs/>
          <w:sz w:val="20"/>
          <w:szCs w:val="20"/>
        </w:rPr>
      </w:pPr>
      <w:r w:rsidRPr="008E2C0E">
        <w:rPr>
          <w:b/>
          <w:bCs/>
          <w:sz w:val="20"/>
          <w:szCs w:val="20"/>
        </w:rPr>
        <w:t>K 3. členu</w:t>
      </w:r>
    </w:p>
    <w:p w:rsidR="008E2C0E" w:rsidRPr="008E2C0E" w:rsidRDefault="008E2C0E" w:rsidP="008E2C0E">
      <w:pPr>
        <w:pStyle w:val="Odstavek"/>
        <w:spacing w:line="260" w:lineRule="exact"/>
        <w:ind w:firstLine="0"/>
        <w:rPr>
          <w:b/>
          <w:bCs/>
          <w:sz w:val="20"/>
          <w:szCs w:val="20"/>
        </w:rPr>
      </w:pPr>
      <w:r w:rsidRPr="008E2C0E">
        <w:rPr>
          <w:sz w:val="20"/>
          <w:szCs w:val="20"/>
        </w:rPr>
        <w:t>Poimenovanje izobraževalnih programov se uskladi s poimenovanjem, ki ga je sprejel minister, pristojen za šolstvo.</w:t>
      </w:r>
    </w:p>
    <w:p w:rsidR="008E2C0E" w:rsidRPr="008E2C0E" w:rsidRDefault="008E2C0E" w:rsidP="008E2C0E">
      <w:pPr>
        <w:pStyle w:val="Odstavek"/>
        <w:spacing w:line="260" w:lineRule="exact"/>
        <w:ind w:firstLine="0"/>
        <w:rPr>
          <w:b/>
          <w:sz w:val="20"/>
          <w:szCs w:val="20"/>
        </w:rPr>
      </w:pPr>
      <w:r w:rsidRPr="008E2C0E">
        <w:rPr>
          <w:b/>
          <w:sz w:val="20"/>
          <w:szCs w:val="20"/>
        </w:rPr>
        <w:t>K 4. členu</w:t>
      </w:r>
    </w:p>
    <w:p w:rsidR="008E2C0E" w:rsidRPr="008E2C0E" w:rsidRDefault="008E2C0E" w:rsidP="008E2C0E">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p>
    <w:p w:rsidR="008E2C0E" w:rsidRPr="008E2C0E" w:rsidRDefault="008E2C0E" w:rsidP="008E2C0E">
      <w:pPr>
        <w:pStyle w:val="alineazaodstavkom0"/>
        <w:shd w:val="clear" w:color="auto" w:fill="FFFFFF"/>
        <w:spacing w:before="0" w:beforeAutospacing="0" w:after="0" w:afterAutospacing="0" w:line="260" w:lineRule="exact"/>
        <w:jc w:val="both"/>
        <w:rPr>
          <w:rFonts w:ascii="Arial" w:hAnsi="Arial" w:cs="Arial"/>
          <w:color w:val="000000"/>
          <w:sz w:val="20"/>
          <w:szCs w:val="20"/>
        </w:rPr>
      </w:pPr>
      <w:r w:rsidRPr="008E2C0E">
        <w:rPr>
          <w:rFonts w:ascii="Arial" w:hAnsi="Arial" w:cs="Arial"/>
          <w:color w:val="000000"/>
          <w:sz w:val="20"/>
          <w:szCs w:val="20"/>
        </w:rPr>
        <w:t>Zakon o glasbenih šolah (Uradni list RS, št. 81/06 ‒ uradno prečiščeno besedilo; v nadaljnjem besedilu: ZGla) v 7. členu določa skupine instrumentov ali predmetov, ki se poučujejo v osnovnem glasbenem in plesnem izobraževanju.</w:t>
      </w:r>
    </w:p>
    <w:p w:rsidR="008E2C0E" w:rsidRPr="008E2C0E" w:rsidRDefault="008E2C0E" w:rsidP="008E2C0E">
      <w:pPr>
        <w:pStyle w:val="Odstavek"/>
        <w:spacing w:line="260" w:lineRule="exact"/>
        <w:ind w:firstLine="0"/>
        <w:rPr>
          <w:color w:val="FF0000"/>
          <w:sz w:val="20"/>
          <w:szCs w:val="20"/>
        </w:rPr>
      </w:pPr>
      <w:r w:rsidRPr="008E2C0E">
        <w:rPr>
          <w:sz w:val="20"/>
          <w:szCs w:val="20"/>
        </w:rPr>
        <w:t xml:space="preserve">S spremembami in dopolnitvami izobraževalnega programa glasba − Pravilnik o sprejemu dopolnjenega predmetnika in učnih načrtov v izobraževalnem programu glasba (Uradni list RS, št. 11/10), Odredba o spremembi izobraževalnih programov glasbene šole (Uradni list RS, št. 11/22) in Odredba o spremembi vzgojno-izobraževalnega programa glasba v osnovnem glasbenem in plesnem izobraževanju (Uradni list RS, št. 91/23), so bili dodani novi predmeti, ki niso zajeti v veljavnem ZGla: cimbale, kitarski orkester, Orffov orkester in tamburaški orkester. Iz navedenih razlogov je treba spremeniti določbo 7. člena tako, da so ti predmeti vključeni v posamezne skupine instrumentov oziroma predmetov. V tem členu so od 1. do 3. točke navedene skupine instrumentov, od 4. do 8. točke skupine predmetov ter od 9. do 12. točke posamezni predmeti. </w:t>
      </w:r>
    </w:p>
    <w:p w:rsidR="008E2C0E" w:rsidRPr="008E2C0E" w:rsidRDefault="008E2C0E" w:rsidP="008E2C0E">
      <w:pPr>
        <w:pStyle w:val="Odstavek"/>
        <w:spacing w:line="260" w:lineRule="exact"/>
        <w:ind w:firstLine="0"/>
        <w:rPr>
          <w:sz w:val="20"/>
          <w:szCs w:val="20"/>
        </w:rPr>
      </w:pPr>
      <w:r w:rsidRPr="008E2C0E">
        <w:rPr>
          <w:sz w:val="20"/>
          <w:szCs w:val="20"/>
        </w:rPr>
        <w:t xml:space="preserve">Zavod RS za šolstvo je pripravil nove učne načrte za predmete v skupini jazz in zabavna glasba, ki jih Strokovni svet RS za splošno izobraževanje še ni določil, zato se v prehodnih določbah določi rok za sprejem predmetnika in učnih načrtov za predmete iz skupine jazz in zabavna glasba. V skupino predmetov sta na novo dodana predmeta: skupina jazz in zabavna glasba. </w:t>
      </w:r>
    </w:p>
    <w:p w:rsidR="008E2C0E" w:rsidRPr="008E2C0E" w:rsidRDefault="008E2C0E" w:rsidP="008E2C0E">
      <w:pPr>
        <w:pStyle w:val="Odstavek"/>
        <w:spacing w:line="260" w:lineRule="exact"/>
        <w:ind w:firstLine="0"/>
        <w:rPr>
          <w:b/>
          <w:bCs/>
          <w:sz w:val="20"/>
          <w:szCs w:val="20"/>
        </w:rPr>
      </w:pPr>
      <w:r w:rsidRPr="008E2C0E">
        <w:rPr>
          <w:b/>
          <w:bCs/>
          <w:sz w:val="20"/>
          <w:szCs w:val="20"/>
        </w:rPr>
        <w:t>K 5. členu</w:t>
      </w:r>
    </w:p>
    <w:p w:rsidR="008E2C0E" w:rsidRPr="008E2C0E" w:rsidRDefault="008E2C0E" w:rsidP="008E2C0E">
      <w:pPr>
        <w:pStyle w:val="Odstavek"/>
        <w:spacing w:line="260" w:lineRule="exact"/>
        <w:ind w:firstLine="0"/>
        <w:rPr>
          <w:sz w:val="20"/>
          <w:szCs w:val="20"/>
        </w:rPr>
      </w:pPr>
      <w:r w:rsidRPr="008E2C0E">
        <w:rPr>
          <w:sz w:val="20"/>
          <w:szCs w:val="20"/>
        </w:rPr>
        <w:t>Poimenovanje izobraževalnega programa se uskladi s poimenovanjem, ki ga je sprejel minister, pristojen za šolstvo.</w:t>
      </w:r>
    </w:p>
    <w:p w:rsidR="008E2C0E" w:rsidRPr="008E2C0E" w:rsidRDefault="008E2C0E" w:rsidP="008E2C0E">
      <w:pPr>
        <w:pStyle w:val="Odstavek"/>
        <w:spacing w:line="260" w:lineRule="exact"/>
        <w:ind w:firstLine="0"/>
        <w:rPr>
          <w:b/>
          <w:bCs/>
          <w:sz w:val="20"/>
          <w:szCs w:val="20"/>
        </w:rPr>
      </w:pPr>
    </w:p>
    <w:p w:rsidR="008E2C0E" w:rsidRPr="008E2C0E" w:rsidRDefault="008E2C0E" w:rsidP="008E2C0E">
      <w:pPr>
        <w:pStyle w:val="Odstavek"/>
        <w:spacing w:line="260" w:lineRule="exact"/>
        <w:ind w:firstLine="0"/>
        <w:rPr>
          <w:b/>
          <w:bCs/>
          <w:sz w:val="20"/>
          <w:szCs w:val="20"/>
        </w:rPr>
      </w:pPr>
      <w:r w:rsidRPr="008E2C0E">
        <w:rPr>
          <w:b/>
          <w:bCs/>
          <w:sz w:val="20"/>
          <w:szCs w:val="20"/>
        </w:rPr>
        <w:t>K 6. členu</w:t>
      </w:r>
    </w:p>
    <w:p w:rsidR="008E2C0E" w:rsidRPr="008E2C0E" w:rsidRDefault="008E2C0E" w:rsidP="008E2C0E">
      <w:pPr>
        <w:pStyle w:val="Odstavek"/>
        <w:spacing w:line="260" w:lineRule="exact"/>
        <w:ind w:firstLine="0"/>
        <w:rPr>
          <w:sz w:val="20"/>
          <w:szCs w:val="20"/>
        </w:rPr>
      </w:pPr>
      <w:r w:rsidRPr="008E2C0E">
        <w:rPr>
          <w:sz w:val="20"/>
          <w:szCs w:val="20"/>
        </w:rPr>
        <w:t>V veljavnem 12. členu ZGla so določene štiri stopnje izobraževanja: predšolska, pripravljalna, nižja in višja. S predlaganimi dopolnitvami se določi, na katerih stopnjah se izvajajo posamezni izobraževalni programi. Na predšolski stopnji se izvaja izobraževalni program predšolska glasbena vzgoja, na pripravljalni stopnji se izvajata izobraževalna programa glasbena pripravnica in plesna pripravnica, na nižji in višji stopnji pa izobraževalna programa glasba in ples.</w:t>
      </w:r>
    </w:p>
    <w:p w:rsidR="008E2C0E" w:rsidRPr="008E2C0E" w:rsidRDefault="008E2C0E" w:rsidP="008E2C0E">
      <w:pPr>
        <w:pStyle w:val="Odstavek"/>
        <w:spacing w:line="260" w:lineRule="exact"/>
        <w:ind w:firstLine="0"/>
        <w:rPr>
          <w:b/>
          <w:sz w:val="20"/>
          <w:szCs w:val="20"/>
        </w:rPr>
      </w:pPr>
      <w:r w:rsidRPr="008E2C0E">
        <w:rPr>
          <w:b/>
          <w:sz w:val="20"/>
          <w:szCs w:val="20"/>
        </w:rPr>
        <w:t>K 7. členu</w:t>
      </w:r>
    </w:p>
    <w:p w:rsidR="008E2C0E" w:rsidRPr="008E2C0E" w:rsidRDefault="008E2C0E" w:rsidP="008E2C0E">
      <w:pPr>
        <w:pStyle w:val="Odstavek"/>
        <w:spacing w:line="260" w:lineRule="exact"/>
        <w:ind w:firstLine="0"/>
        <w:rPr>
          <w:color w:val="000000"/>
          <w:sz w:val="20"/>
          <w:szCs w:val="20"/>
        </w:rPr>
      </w:pPr>
      <w:r w:rsidRPr="008E2C0E">
        <w:rPr>
          <w:bCs/>
          <w:sz w:val="20"/>
          <w:szCs w:val="20"/>
        </w:rPr>
        <w:t xml:space="preserve">V Predmetniku in učnih načrtih za glasbene šole, ki jih je Zavod RS za šolstvo izdal leta 1980, je bilo določeno trajanje pouka blokflavte (danes imenujemo predmet kljunasta flavta) v prvem razredu 20 minut. V letih 2002 in 2003 so se uveljavili izobraževalni programi v osnovnem glasbenem in plesnem izobraževanju, ki jih je določil Strokovni svet RS za splošno izobraževanje. V njih je določil tudi trajanje pouka pri posameznih predmetih. V četrtem odstavku 13. člena ZGla </w:t>
      </w:r>
      <w:r w:rsidRPr="008E2C0E">
        <w:rPr>
          <w:bCs/>
          <w:color w:val="000000"/>
          <w:sz w:val="20"/>
          <w:szCs w:val="20"/>
        </w:rPr>
        <w:t>se tako uskladi trajanje pouka s trajanjem, ki ga predpisujejo izobraževalni programi.</w:t>
      </w:r>
    </w:p>
    <w:p w:rsidR="008E2C0E" w:rsidRPr="008E2C0E" w:rsidRDefault="008E2C0E" w:rsidP="008E2C0E">
      <w:pPr>
        <w:pStyle w:val="Odstavek"/>
        <w:spacing w:line="260" w:lineRule="exact"/>
        <w:ind w:firstLine="0"/>
        <w:rPr>
          <w:color w:val="000000"/>
          <w:sz w:val="20"/>
          <w:szCs w:val="20"/>
        </w:rPr>
      </w:pPr>
      <w:r w:rsidRPr="008E2C0E">
        <w:rPr>
          <w:b/>
          <w:sz w:val="20"/>
          <w:szCs w:val="20"/>
        </w:rPr>
        <w:t>K 8. členu</w:t>
      </w:r>
    </w:p>
    <w:p w:rsidR="008E2C0E" w:rsidRPr="008E2C0E" w:rsidRDefault="008E2C0E" w:rsidP="008E2C0E">
      <w:pPr>
        <w:pStyle w:val="Odstavek"/>
        <w:spacing w:line="260" w:lineRule="exact"/>
        <w:ind w:firstLine="0"/>
        <w:rPr>
          <w:bCs/>
          <w:sz w:val="20"/>
          <w:szCs w:val="20"/>
        </w:rPr>
      </w:pPr>
      <w:r w:rsidRPr="008E2C0E">
        <w:rPr>
          <w:bCs/>
          <w:sz w:val="20"/>
          <w:szCs w:val="20"/>
        </w:rPr>
        <w:t xml:space="preserve">Pouk baleta za skupine, ki izvajajo obsežnejši in zahtevnejši program, se izvaja na višji stopnji (5. in 6. razred baleta) 10 oziroma 11 pedagoških ur. S predlagano spremembo se določi, da se lahko pouk baleta za skupine, ki izvajajo obsežnejši in zahtevnejši program, izvaja do petkrat tedensko in se nabor ur razdeli enakomerno v petih dneh. Ta program je namenjen bodočim poklicnim plesalcem. </w:t>
      </w:r>
    </w:p>
    <w:p w:rsidR="008E2C0E" w:rsidRPr="008E2C0E" w:rsidRDefault="008E2C0E" w:rsidP="008E2C0E">
      <w:pPr>
        <w:pStyle w:val="Odstavek"/>
        <w:spacing w:line="260" w:lineRule="exact"/>
        <w:ind w:firstLine="0"/>
        <w:rPr>
          <w:sz w:val="20"/>
          <w:szCs w:val="20"/>
          <w:highlight w:val="yellow"/>
          <w:shd w:val="clear" w:color="auto" w:fill="FFFFFF"/>
        </w:rPr>
      </w:pPr>
      <w:r w:rsidRPr="008E2C0E">
        <w:rPr>
          <w:bCs/>
          <w:sz w:val="20"/>
          <w:szCs w:val="20"/>
        </w:rPr>
        <w:t>Veljavni tretji odstavek 16. člena ZGla določa, kdo odloča o uvedbi dodatnega pouka. Z dopolnitvijo tega člena se natančneje določijo merila za uvedbo dodatnega pouka, predlagatelji in organ odločanja. Državna tekmovanja TEMSIG so za posamezno disciplino organizirana vsaka tri leta, za balet pa vsaki dve leti. Če učenec doseže 90 odstotkov točk na državnem tekmovanju, lahko o uvedbi dodatnega pouka odloča učiteljski zbor na predlog učitelja oziroma izpitne komisije. V letih, ko ni državnega tekmovanja za posamezne discipline (predmete), o dodatnem pouku odloča ravnatelj ob poprejšnjem soglasju ministrstva, če učenec dosega odlične rezultate, ki so primerljivi z dosežkom z državnih tekmovanj.</w:t>
      </w:r>
    </w:p>
    <w:p w:rsidR="008E2C0E" w:rsidRPr="008E2C0E" w:rsidRDefault="008E2C0E" w:rsidP="008E2C0E">
      <w:pPr>
        <w:pStyle w:val="Odstavek"/>
        <w:spacing w:line="260" w:lineRule="exact"/>
        <w:ind w:firstLine="0"/>
        <w:rPr>
          <w:sz w:val="20"/>
          <w:szCs w:val="20"/>
          <w:shd w:val="clear" w:color="auto" w:fill="FFFFFF"/>
        </w:rPr>
      </w:pPr>
      <w:r w:rsidRPr="008E2C0E">
        <w:rPr>
          <w:sz w:val="20"/>
          <w:szCs w:val="20"/>
          <w:shd w:val="clear" w:color="auto" w:fill="FFFFFF"/>
        </w:rPr>
        <w:t xml:space="preserve">V skladu z Družinskim zakonikom (Uradni list RS, št. 15/17, 21/18 – </w:t>
      </w:r>
      <w:proofErr w:type="spellStart"/>
      <w:r w:rsidRPr="008E2C0E">
        <w:rPr>
          <w:sz w:val="20"/>
          <w:szCs w:val="20"/>
          <w:shd w:val="clear" w:color="auto" w:fill="FFFFFF"/>
        </w:rPr>
        <w:t>ZNOrg</w:t>
      </w:r>
      <w:proofErr w:type="spellEnd"/>
      <w:r w:rsidRPr="008E2C0E">
        <w:rPr>
          <w:sz w:val="20"/>
          <w:szCs w:val="20"/>
          <w:shd w:val="clear" w:color="auto" w:fill="FFFFFF"/>
        </w:rPr>
        <w:t xml:space="preserve">, 22/19, 67/19 – ZMatR-C, 200/20 – ZOOMTVI, 94/22 – </w:t>
      </w:r>
      <w:proofErr w:type="spellStart"/>
      <w:r w:rsidRPr="008E2C0E">
        <w:rPr>
          <w:sz w:val="20"/>
          <w:szCs w:val="20"/>
          <w:shd w:val="clear" w:color="auto" w:fill="FFFFFF"/>
        </w:rPr>
        <w:t>odl</w:t>
      </w:r>
      <w:proofErr w:type="spellEnd"/>
      <w:r w:rsidRPr="008E2C0E">
        <w:rPr>
          <w:sz w:val="20"/>
          <w:szCs w:val="20"/>
          <w:shd w:val="clear" w:color="auto" w:fill="FFFFFF"/>
        </w:rPr>
        <w:t xml:space="preserve">. US, 94/22 – </w:t>
      </w:r>
      <w:proofErr w:type="spellStart"/>
      <w:r w:rsidRPr="008E2C0E">
        <w:rPr>
          <w:sz w:val="20"/>
          <w:szCs w:val="20"/>
          <w:shd w:val="clear" w:color="auto" w:fill="FFFFFF"/>
        </w:rPr>
        <w:t>odl</w:t>
      </w:r>
      <w:proofErr w:type="spellEnd"/>
      <w:r w:rsidRPr="008E2C0E">
        <w:rPr>
          <w:sz w:val="20"/>
          <w:szCs w:val="20"/>
          <w:shd w:val="clear" w:color="auto" w:fill="FFFFFF"/>
        </w:rPr>
        <w:t xml:space="preserve">. US in 5/23) starševska skrb pripada skupaj obema staršema. Obstajajo pa tudi druge posebne oblike varstva otrok (skrbništvo, rejništvo, posvojitev), ko za otroka skrbijo druge osebe. Zato je v predlagani dopolnitvi 16. člena ZGla dodano tudi »skrbništvo«, ki zajema vse druge oblike varstva otrok. Takšna dikcija je na primer uporabljena v Zakonu o socialnem varstvu (Uradni list RS, št. 3/07 – uradno prečiščeno besedilo, 23/07 – </w:t>
      </w:r>
      <w:proofErr w:type="spellStart"/>
      <w:r w:rsidRPr="008E2C0E">
        <w:rPr>
          <w:sz w:val="20"/>
          <w:szCs w:val="20"/>
          <w:shd w:val="clear" w:color="auto" w:fill="FFFFFF"/>
        </w:rPr>
        <w:t>popr</w:t>
      </w:r>
      <w:proofErr w:type="spellEnd"/>
      <w:r w:rsidRPr="008E2C0E">
        <w:rPr>
          <w:sz w:val="20"/>
          <w:szCs w:val="20"/>
          <w:shd w:val="clear" w:color="auto" w:fill="FFFFFF"/>
        </w:rPr>
        <w:t xml:space="preserve">., 41/07 – </w:t>
      </w:r>
      <w:proofErr w:type="spellStart"/>
      <w:r w:rsidRPr="008E2C0E">
        <w:rPr>
          <w:sz w:val="20"/>
          <w:szCs w:val="20"/>
          <w:shd w:val="clear" w:color="auto" w:fill="FFFFFF"/>
        </w:rPr>
        <w:t>popr</w:t>
      </w:r>
      <w:proofErr w:type="spellEnd"/>
      <w:r w:rsidRPr="008E2C0E">
        <w:rPr>
          <w:sz w:val="20"/>
          <w:szCs w:val="20"/>
          <w:shd w:val="clear" w:color="auto" w:fill="FFFFFF"/>
        </w:rPr>
        <w:t xml:space="preserve">., 61/10 – </w:t>
      </w:r>
      <w:proofErr w:type="spellStart"/>
      <w:r w:rsidRPr="008E2C0E">
        <w:rPr>
          <w:sz w:val="20"/>
          <w:szCs w:val="20"/>
          <w:shd w:val="clear" w:color="auto" w:fill="FFFFFF"/>
        </w:rPr>
        <w:t>ZSVarPre</w:t>
      </w:r>
      <w:proofErr w:type="spellEnd"/>
      <w:r w:rsidRPr="008E2C0E">
        <w:rPr>
          <w:sz w:val="20"/>
          <w:szCs w:val="20"/>
          <w:shd w:val="clear" w:color="auto" w:fill="FFFFFF"/>
        </w:rPr>
        <w:t xml:space="preserve">, 62/10 – ZUPJS, 57/12, 39/16, 52/16 – ZPPreb-1, 15/17 – DZ, 29/17, 54/17, 21/18 – </w:t>
      </w:r>
      <w:proofErr w:type="spellStart"/>
      <w:r w:rsidRPr="008E2C0E">
        <w:rPr>
          <w:sz w:val="20"/>
          <w:szCs w:val="20"/>
          <w:shd w:val="clear" w:color="auto" w:fill="FFFFFF"/>
        </w:rPr>
        <w:t>ZNOrg</w:t>
      </w:r>
      <w:proofErr w:type="spellEnd"/>
      <w:r w:rsidRPr="008E2C0E">
        <w:rPr>
          <w:sz w:val="20"/>
          <w:szCs w:val="20"/>
          <w:shd w:val="clear" w:color="auto" w:fill="FFFFFF"/>
        </w:rPr>
        <w:t xml:space="preserve">, 31/18 – ZOA-A, 28/19, 189/20 – ZFRO, 196/21 – </w:t>
      </w:r>
      <w:proofErr w:type="spellStart"/>
      <w:r w:rsidRPr="008E2C0E">
        <w:rPr>
          <w:sz w:val="20"/>
          <w:szCs w:val="20"/>
          <w:shd w:val="clear" w:color="auto" w:fill="FFFFFF"/>
        </w:rPr>
        <w:t>ZDOsk</w:t>
      </w:r>
      <w:proofErr w:type="spellEnd"/>
      <w:r w:rsidRPr="008E2C0E">
        <w:rPr>
          <w:sz w:val="20"/>
          <w:szCs w:val="20"/>
          <w:shd w:val="clear" w:color="auto" w:fill="FFFFFF"/>
        </w:rPr>
        <w:t>, 82/23 in 84/23 – ZDOsk-1). V nadaljnjem besedilu določb ZGla se skrajšano uporablja termin »starši«.</w:t>
      </w:r>
    </w:p>
    <w:p w:rsidR="008E2C0E" w:rsidRPr="008E2C0E" w:rsidRDefault="008E2C0E" w:rsidP="008E2C0E">
      <w:pPr>
        <w:pStyle w:val="Odstavek"/>
        <w:spacing w:line="260" w:lineRule="exact"/>
        <w:ind w:firstLine="0"/>
        <w:rPr>
          <w:b/>
          <w:sz w:val="20"/>
          <w:szCs w:val="20"/>
        </w:rPr>
      </w:pPr>
      <w:r w:rsidRPr="008E2C0E">
        <w:rPr>
          <w:b/>
          <w:sz w:val="20"/>
          <w:szCs w:val="20"/>
        </w:rPr>
        <w:t>K 9. členu</w:t>
      </w:r>
    </w:p>
    <w:p w:rsidR="008E2C0E" w:rsidRPr="008E2C0E" w:rsidRDefault="008E2C0E" w:rsidP="008E2C0E">
      <w:pPr>
        <w:pStyle w:val="Odstavek"/>
        <w:spacing w:line="260" w:lineRule="exact"/>
        <w:ind w:firstLine="0"/>
        <w:rPr>
          <w:sz w:val="20"/>
          <w:szCs w:val="20"/>
        </w:rPr>
      </w:pPr>
      <w:bookmarkStart w:id="2" w:name="_Hlk157153673"/>
      <w:r w:rsidRPr="008E2C0E">
        <w:rPr>
          <w:sz w:val="20"/>
          <w:szCs w:val="20"/>
        </w:rPr>
        <w:t xml:space="preserve">Izkušnje iz minulega obdobja so zahtevale drugačen način izobraževanja, pri čemer se je uveljavilo izobraževanje na daljavo. Med epidemijo je bil način izobraževanja odvisen od interventne zakonodaje. Z novim členom bodo lahko šole v primeru naravne ali druge nesreče v soglasju z ministrstvom same organizirale izobraževanje na daljavo. To je mišljeno za primere, </w:t>
      </w:r>
      <w:r w:rsidRPr="008E2C0E">
        <w:rPr>
          <w:sz w:val="20"/>
          <w:szCs w:val="20"/>
        </w:rPr>
        <w:lastRenderedPageBreak/>
        <w:t>ko se naravne in druge nesreče zgodijo na območju šolskega okoliša glasbene šole. Gre za nujno rešitev izjemnega stanja na posamezni šoli.</w:t>
      </w:r>
    </w:p>
    <w:p w:rsidR="008E2C0E" w:rsidRPr="008E2C0E" w:rsidRDefault="008E2C0E" w:rsidP="008E2C0E">
      <w:pPr>
        <w:spacing w:after="230"/>
        <w:ind w:right="34"/>
        <w:jc w:val="both"/>
        <w:rPr>
          <w:rFonts w:cs="Arial"/>
          <w:szCs w:val="20"/>
          <w:lang w:eastAsia="x-none"/>
        </w:rPr>
      </w:pPr>
      <w:r w:rsidRPr="008E2C0E">
        <w:rPr>
          <w:rFonts w:cs="Arial"/>
          <w:szCs w:val="20"/>
          <w:lang w:eastAsia="x-none"/>
        </w:rPr>
        <w:t xml:space="preserve">Če se navedeni dogodki pojavijo v več regijah ali na celotnem ozemlju države, minister za šolstvo s sklepom odloči o izobraževanju na daljavo. V sklepu se določijo obseg izvajanja ukrepov, obveznosti in pristojnosti šole, obveznosti in pristojnosti staršev učencev ter čas trajanja izobraževanja na daljavo. </w:t>
      </w:r>
    </w:p>
    <w:bookmarkEnd w:id="2"/>
    <w:p w:rsidR="008E2C0E" w:rsidRPr="008E2C0E" w:rsidRDefault="008E2C0E" w:rsidP="008E2C0E">
      <w:pPr>
        <w:pStyle w:val="Odstavek"/>
        <w:spacing w:line="260" w:lineRule="exact"/>
        <w:ind w:firstLine="0"/>
        <w:rPr>
          <w:b/>
          <w:sz w:val="20"/>
          <w:szCs w:val="20"/>
        </w:rPr>
      </w:pPr>
      <w:r w:rsidRPr="008E2C0E">
        <w:rPr>
          <w:b/>
          <w:sz w:val="20"/>
          <w:szCs w:val="20"/>
        </w:rPr>
        <w:t>K 10. členu</w:t>
      </w:r>
    </w:p>
    <w:p w:rsidR="008E2C0E" w:rsidRPr="008E2C0E" w:rsidRDefault="008E2C0E" w:rsidP="008E2C0E">
      <w:pPr>
        <w:pStyle w:val="Odstavek"/>
        <w:spacing w:line="260" w:lineRule="exact"/>
        <w:ind w:firstLine="0"/>
        <w:rPr>
          <w:b/>
          <w:color w:val="FF0000"/>
          <w:sz w:val="20"/>
          <w:szCs w:val="20"/>
          <w:u w:val="single"/>
        </w:rPr>
      </w:pPr>
      <w:r w:rsidRPr="008E2C0E">
        <w:rPr>
          <w:bCs/>
          <w:sz w:val="20"/>
          <w:szCs w:val="20"/>
        </w:rPr>
        <w:t>Znanje učencev se v izobraževalnih programih glasba in ples ocenjuje številčno, v drugih izobraževalnih programih v glasbenem šolstvu pa se znanje učencev ne ocenjuje. Opisno se znanje v glasbenih šolah ne ocenjuje od leta 2006 s sprejetjem Zakona o spremembah Zakona o glasbenih šolah (Uradni list RS, št. 60/06), ki v 1. členu določa, da se na predšolski stopnji in v pripravnici znanje učencev ne ocenjuje. S predlagano spremembo je odpravljena nedoslednost v ZGla, kar pomeni, da opisnega ocenjevanja v glasbenih šolah ni.</w:t>
      </w:r>
      <w:r w:rsidRPr="008E2C0E">
        <w:rPr>
          <w:sz w:val="20"/>
          <w:szCs w:val="20"/>
        </w:rPr>
        <w:t xml:space="preserve"> Poimenovanje izobraževalnih programov se uskladi s poimenovanji, ki jih je sprejel minister, pristojen za šolstvo. </w:t>
      </w:r>
    </w:p>
    <w:p w:rsidR="008E2C0E" w:rsidRPr="008E2C0E" w:rsidRDefault="008E2C0E" w:rsidP="008E2C0E">
      <w:pPr>
        <w:pStyle w:val="Odstavek"/>
        <w:spacing w:line="260" w:lineRule="exact"/>
        <w:ind w:firstLine="0"/>
        <w:rPr>
          <w:b/>
          <w:sz w:val="20"/>
          <w:szCs w:val="20"/>
        </w:rPr>
      </w:pPr>
      <w:r w:rsidRPr="008E2C0E">
        <w:rPr>
          <w:b/>
          <w:sz w:val="20"/>
          <w:szCs w:val="20"/>
        </w:rPr>
        <w:t>K 11. členu</w:t>
      </w:r>
    </w:p>
    <w:p w:rsidR="008E2C0E" w:rsidRPr="008E2C0E" w:rsidRDefault="008E2C0E" w:rsidP="008E2C0E">
      <w:pPr>
        <w:pStyle w:val="Odstavek"/>
        <w:spacing w:line="260" w:lineRule="exact"/>
        <w:ind w:firstLine="0"/>
        <w:rPr>
          <w:sz w:val="20"/>
          <w:szCs w:val="20"/>
        </w:rPr>
      </w:pPr>
      <w:r w:rsidRPr="008E2C0E">
        <w:rPr>
          <w:sz w:val="20"/>
          <w:szCs w:val="20"/>
        </w:rPr>
        <w:t xml:space="preserve">V prvem odstavku 33. člena se pri naštevanju predmetov, ki se ocenjujejo pri izpitu, imenujeta predmeta balet in sodobni ples, ki se izvajata v izobraževalnem programu ples. Z dopolnitvijo 33. člena ZGla se določi sestava izpitne komisije, ki jo imenuje ravnatelj. Poimenovanje izobraževalnih programov se uskladi s poimenovanji, ki jih je sprejel minister pristojen za šolstvo. </w:t>
      </w:r>
    </w:p>
    <w:p w:rsidR="008E2C0E" w:rsidRPr="008E2C0E" w:rsidRDefault="008E2C0E" w:rsidP="008E2C0E">
      <w:pPr>
        <w:pStyle w:val="Odstavek"/>
        <w:spacing w:line="260" w:lineRule="exact"/>
        <w:ind w:firstLine="0"/>
        <w:rPr>
          <w:b/>
          <w:sz w:val="20"/>
          <w:szCs w:val="20"/>
        </w:rPr>
      </w:pPr>
      <w:r w:rsidRPr="008E2C0E">
        <w:rPr>
          <w:b/>
          <w:sz w:val="20"/>
          <w:szCs w:val="20"/>
        </w:rPr>
        <w:t>K 12. členu</w:t>
      </w:r>
    </w:p>
    <w:p w:rsidR="008E2C0E" w:rsidRPr="008E2C0E" w:rsidRDefault="008E2C0E" w:rsidP="008E2C0E">
      <w:pPr>
        <w:pStyle w:val="Odstavek"/>
        <w:spacing w:line="260" w:lineRule="exact"/>
        <w:ind w:firstLine="0"/>
        <w:rPr>
          <w:b/>
          <w:sz w:val="20"/>
          <w:szCs w:val="20"/>
          <w:u w:val="single"/>
        </w:rPr>
      </w:pPr>
      <w:r w:rsidRPr="008E2C0E">
        <w:rPr>
          <w:bCs/>
          <w:sz w:val="20"/>
          <w:szCs w:val="20"/>
        </w:rPr>
        <w:t>V javni glasbeni šoli lahko opravljajo izpit tudi tisti, ki niso vpisani v izobraževalni program. Ker so to lahko otroci in odrasli, ki se bodisi šolajo sami bodisi pri zasebnikih, je ustreznejši izraz kandidati.</w:t>
      </w:r>
    </w:p>
    <w:p w:rsidR="008E2C0E" w:rsidRPr="008E2C0E" w:rsidRDefault="008E2C0E" w:rsidP="008E2C0E">
      <w:pPr>
        <w:pStyle w:val="Odstavek"/>
        <w:spacing w:line="260" w:lineRule="exact"/>
        <w:ind w:firstLine="0"/>
        <w:rPr>
          <w:b/>
          <w:sz w:val="20"/>
          <w:szCs w:val="20"/>
        </w:rPr>
      </w:pPr>
      <w:r w:rsidRPr="008E2C0E">
        <w:rPr>
          <w:b/>
          <w:sz w:val="20"/>
          <w:szCs w:val="20"/>
        </w:rPr>
        <w:t>K 13. členu</w:t>
      </w:r>
    </w:p>
    <w:p w:rsidR="008E2C0E" w:rsidRPr="008E2C0E" w:rsidRDefault="008E2C0E" w:rsidP="008E2C0E">
      <w:pPr>
        <w:pStyle w:val="Odstavek"/>
        <w:spacing w:line="260" w:lineRule="exact"/>
        <w:ind w:firstLine="0"/>
        <w:rPr>
          <w:color w:val="4472C4"/>
          <w:sz w:val="20"/>
          <w:szCs w:val="20"/>
          <w:shd w:val="clear" w:color="auto" w:fill="FFFFFF"/>
        </w:rPr>
      </w:pPr>
      <w:r w:rsidRPr="008E2C0E">
        <w:rPr>
          <w:sz w:val="20"/>
          <w:szCs w:val="20"/>
        </w:rPr>
        <w:t>V drugem odstavku 36. člena ZGla je določeno, da u</w:t>
      </w:r>
      <w:r w:rsidRPr="008E2C0E">
        <w:rPr>
          <w:color w:val="000000"/>
          <w:sz w:val="20"/>
          <w:szCs w:val="20"/>
          <w:shd w:val="clear" w:color="auto" w:fill="FFFFFF"/>
        </w:rPr>
        <w:t>čenci v prvem obdobju izobraževalnega programa glasba napredujejo v naslednji razred ne glede na dosežene ocene pri posameznem predmetu.</w:t>
      </w:r>
      <w:r w:rsidRPr="008E2C0E">
        <w:rPr>
          <w:sz w:val="20"/>
          <w:szCs w:val="20"/>
        </w:rPr>
        <w:t xml:space="preserve"> Po določbi drugega odstavka 36. člena ZGla lahko učenci drugega razreda, ki tudi spada v prvo obdobje izobraževalnega programa, napredujejo v naslednji razred ne glede na dosežene ocene pri posameznem predmetu, kar ni skladno s 33. členom tega zakona. S spremembo tega odstavka se natančneje določi režim prehajanja v prvem obdobju izobraževalnega programa glasba. Samo učenci, razen učencev prvega razreda, </w:t>
      </w:r>
      <w:r w:rsidRPr="008E2C0E">
        <w:rPr>
          <w:color w:val="000000"/>
          <w:sz w:val="20"/>
          <w:szCs w:val="20"/>
          <w:shd w:val="clear" w:color="auto" w:fill="FFFFFF"/>
        </w:rPr>
        <w:t>ki so uspešno opravili izpit in so pozitivno ocenjeni iz drugih predmetov po predmetniku, se lahko vpišejo v naslednji razred.</w:t>
      </w:r>
    </w:p>
    <w:p w:rsidR="008E2C0E" w:rsidRPr="008E2C0E" w:rsidRDefault="008E2C0E" w:rsidP="008E2C0E">
      <w:pPr>
        <w:pStyle w:val="Odstavek"/>
        <w:spacing w:line="260" w:lineRule="exact"/>
        <w:ind w:firstLine="0"/>
        <w:rPr>
          <w:color w:val="000000"/>
          <w:sz w:val="20"/>
          <w:szCs w:val="20"/>
          <w:shd w:val="clear" w:color="auto" w:fill="FFFFFF"/>
        </w:rPr>
      </w:pPr>
      <w:r w:rsidRPr="008E2C0E">
        <w:rPr>
          <w:color w:val="000000"/>
          <w:sz w:val="20"/>
          <w:szCs w:val="20"/>
          <w:shd w:val="clear" w:color="auto" w:fill="FFFFFF"/>
        </w:rPr>
        <w:t>Če učenčevega znanja ob koncu šolskega leta zaradi opravičenih razlogov (daljša bolezen, poškodba, druge opravičene odsotnosti) ni mogoče oceniti, se izobraževanje podaljša za eno leto. Izjema so učenci prvega razreda, saj napredujejo v naslednji razred ne glede na dosežene ocene pri posameznem predmetu. Dosedanja določba ZGla ne omogoča podaljšanja izobraževanja zaradi opravičenih razlogov za učence drugega razreda. S spremembo četrtega odstavka 36. člena se določi enaka pravica za učence drugega razreda kot za učence preostalih razredov.</w:t>
      </w:r>
    </w:p>
    <w:p w:rsidR="008E2C0E" w:rsidRPr="008E2C0E" w:rsidRDefault="008E2C0E" w:rsidP="008E2C0E">
      <w:pPr>
        <w:pStyle w:val="Odstavek"/>
        <w:spacing w:line="260" w:lineRule="exact"/>
        <w:ind w:firstLine="0"/>
        <w:rPr>
          <w:color w:val="000000"/>
          <w:sz w:val="20"/>
          <w:szCs w:val="20"/>
          <w:shd w:val="clear" w:color="auto" w:fill="FFFFFF"/>
        </w:rPr>
      </w:pPr>
    </w:p>
    <w:p w:rsidR="008E2C0E" w:rsidRPr="008E2C0E" w:rsidRDefault="008E2C0E" w:rsidP="008E2C0E">
      <w:pPr>
        <w:pStyle w:val="Odstavek"/>
        <w:spacing w:line="260" w:lineRule="exact"/>
        <w:ind w:firstLine="0"/>
        <w:rPr>
          <w:color w:val="000000"/>
          <w:sz w:val="20"/>
          <w:szCs w:val="20"/>
          <w:shd w:val="clear" w:color="auto" w:fill="FFFFFF"/>
        </w:rPr>
      </w:pPr>
    </w:p>
    <w:p w:rsidR="008E2C0E" w:rsidRPr="008E2C0E" w:rsidRDefault="008E2C0E" w:rsidP="008E2C0E">
      <w:pPr>
        <w:pStyle w:val="Odstavek"/>
        <w:spacing w:line="260" w:lineRule="exact"/>
        <w:ind w:firstLine="0"/>
        <w:rPr>
          <w:b/>
          <w:bCs/>
          <w:color w:val="000000"/>
          <w:sz w:val="20"/>
          <w:szCs w:val="20"/>
          <w:shd w:val="clear" w:color="auto" w:fill="FFFFFF"/>
        </w:rPr>
      </w:pPr>
      <w:r w:rsidRPr="008E2C0E">
        <w:rPr>
          <w:b/>
          <w:bCs/>
          <w:color w:val="000000"/>
          <w:sz w:val="20"/>
          <w:szCs w:val="20"/>
          <w:shd w:val="clear" w:color="auto" w:fill="FFFFFF"/>
        </w:rPr>
        <w:lastRenderedPageBreak/>
        <w:t>K 14. členu</w:t>
      </w:r>
    </w:p>
    <w:p w:rsidR="008E2C0E" w:rsidRPr="008E2C0E" w:rsidRDefault="008E2C0E" w:rsidP="008E2C0E">
      <w:pPr>
        <w:pStyle w:val="Odstavek"/>
        <w:spacing w:line="260" w:lineRule="exact"/>
        <w:ind w:firstLine="0"/>
        <w:rPr>
          <w:color w:val="000000"/>
          <w:sz w:val="20"/>
          <w:szCs w:val="20"/>
          <w:shd w:val="clear" w:color="auto" w:fill="FFFFFF"/>
        </w:rPr>
      </w:pPr>
      <w:r w:rsidRPr="008E2C0E">
        <w:rPr>
          <w:color w:val="000000"/>
          <w:sz w:val="20"/>
          <w:szCs w:val="20"/>
          <w:shd w:val="clear" w:color="auto" w:fill="FFFFFF"/>
        </w:rPr>
        <w:t xml:space="preserve">Poimenovanje stopenj izobraževanja se uskladi s poimenovanjem v 6. členu tega zakona. Prvi odstavek 6. člena tega zakona oziroma 12. člena veljavnega zakona namreč določa, da se izobraževanje v glasbenih šolah deli na predšolsko, pripravljalno, nižjo in višjo stopnjo. Poimenovanje posamezna stopnja izobraževanja je zato primernejše kot posamezna stopnja glasbene šole. </w:t>
      </w:r>
    </w:p>
    <w:p w:rsidR="008E2C0E" w:rsidRPr="008E2C0E" w:rsidRDefault="008E2C0E" w:rsidP="008E2C0E">
      <w:pPr>
        <w:pStyle w:val="Odstavek"/>
        <w:spacing w:line="260" w:lineRule="exact"/>
        <w:ind w:firstLine="0"/>
        <w:rPr>
          <w:b/>
          <w:bCs/>
          <w:color w:val="000000"/>
          <w:sz w:val="20"/>
          <w:szCs w:val="20"/>
          <w:shd w:val="clear" w:color="auto" w:fill="FFFFFF"/>
        </w:rPr>
      </w:pPr>
      <w:r w:rsidRPr="008E2C0E">
        <w:rPr>
          <w:b/>
          <w:bCs/>
          <w:color w:val="000000"/>
          <w:sz w:val="20"/>
          <w:szCs w:val="20"/>
          <w:shd w:val="clear" w:color="auto" w:fill="FFFFFF"/>
        </w:rPr>
        <w:t>K 15. členu</w:t>
      </w:r>
    </w:p>
    <w:p w:rsidR="008E2C0E" w:rsidRPr="008E2C0E" w:rsidRDefault="008E2C0E" w:rsidP="008E2C0E">
      <w:pPr>
        <w:pStyle w:val="Odstavek"/>
        <w:spacing w:line="260" w:lineRule="exact"/>
        <w:ind w:firstLine="0"/>
        <w:rPr>
          <w:sz w:val="20"/>
          <w:szCs w:val="20"/>
        </w:rPr>
      </w:pPr>
      <w:r w:rsidRPr="008E2C0E">
        <w:rPr>
          <w:color w:val="000000"/>
          <w:sz w:val="20"/>
          <w:szCs w:val="20"/>
          <w:shd w:val="clear" w:color="auto" w:fill="FFFFFF"/>
        </w:rPr>
        <w:t>V tretjem odstavku 38. člena se</w:t>
      </w:r>
      <w:r w:rsidRPr="008E2C0E">
        <w:rPr>
          <w:sz w:val="20"/>
          <w:szCs w:val="20"/>
        </w:rPr>
        <w:t xml:space="preserve"> pri naštevanju predmetov, ki se ocenjujejo pri izpitu, imenujeta predmeta balet in sodobni ples, ki se izvajata v izobraževalnem programu ples. Poimenovanje izobraževalnih programov se uskladi s poimenovanji, ki jih je sprejel minister pristojen za šolstvo.</w:t>
      </w:r>
    </w:p>
    <w:p w:rsidR="008E2C0E" w:rsidRPr="008E2C0E" w:rsidRDefault="008E2C0E" w:rsidP="008E2C0E">
      <w:pPr>
        <w:pStyle w:val="Odstavek"/>
        <w:spacing w:line="260" w:lineRule="exact"/>
        <w:ind w:firstLine="0"/>
        <w:rPr>
          <w:b/>
          <w:sz w:val="20"/>
          <w:szCs w:val="20"/>
        </w:rPr>
      </w:pPr>
      <w:r w:rsidRPr="008E2C0E">
        <w:rPr>
          <w:b/>
          <w:sz w:val="20"/>
          <w:szCs w:val="20"/>
        </w:rPr>
        <w:t>K 16. členu</w:t>
      </w:r>
    </w:p>
    <w:p w:rsidR="008E2C0E" w:rsidRPr="008E2C0E" w:rsidRDefault="008E2C0E" w:rsidP="008E2C0E">
      <w:pPr>
        <w:autoSpaceDE w:val="0"/>
        <w:autoSpaceDN w:val="0"/>
        <w:adjustRightInd w:val="0"/>
        <w:jc w:val="both"/>
        <w:rPr>
          <w:rFonts w:cs="Arial"/>
          <w:szCs w:val="20"/>
        </w:rPr>
      </w:pPr>
    </w:p>
    <w:p w:rsidR="008E2C0E" w:rsidRPr="008E2C0E" w:rsidRDefault="008E2C0E" w:rsidP="008E2C0E">
      <w:pPr>
        <w:autoSpaceDE w:val="0"/>
        <w:autoSpaceDN w:val="0"/>
        <w:adjustRightInd w:val="0"/>
        <w:jc w:val="both"/>
        <w:rPr>
          <w:rFonts w:cs="Arial"/>
          <w:szCs w:val="20"/>
        </w:rPr>
      </w:pPr>
      <w:r w:rsidRPr="008E2C0E">
        <w:rPr>
          <w:rFonts w:cs="Arial"/>
          <w:szCs w:val="20"/>
        </w:rPr>
        <w:t>V zbirko podatkov, ki jih vodi glasbena šola, se doda tudi zbirka o otrocih, vpisanih v glasbeno šolo. Vpis v glasbeno šolo poteka junija za šolsko leto, ki se začne septembra istega leta. Vpis poteka tako, da starši otrok, ki so bili po opravljenih preizkusih glasbenih sposobnosti sprejeti v glasbeno šolo, izpolnijo vpisni list in ga podpišejo. Po končanem vpisu glasbena šola vzpostavi zbirko podatkov o vpisanih otrocih, ki bodo 1. septembra postali učenci šole. Zbirka vsebuje iste podatke, kot jih predvideva zbirka iz prve točke. Otroci, vpisani v 1. razred, postanejo učenci glasbene šole 1. septembra, ko šole prenesejo podatke iz vpisa v centralno evidenco udeležencev vzgoje in izobraževanja. Vodenje zbirk podatkov o vpisanih otrocih pa je potrebno za izvedbo organizacijskih priprav na vključitev otrok v glasbeno izobraževanje.</w:t>
      </w:r>
    </w:p>
    <w:p w:rsidR="008E2C0E" w:rsidRPr="008E2C0E" w:rsidRDefault="008E2C0E" w:rsidP="008E2C0E">
      <w:pPr>
        <w:autoSpaceDE w:val="0"/>
        <w:autoSpaceDN w:val="0"/>
        <w:adjustRightInd w:val="0"/>
        <w:jc w:val="both"/>
        <w:rPr>
          <w:rFonts w:cs="Arial"/>
          <w:szCs w:val="20"/>
        </w:rPr>
      </w:pPr>
    </w:p>
    <w:p w:rsidR="008E2C0E" w:rsidRPr="008E2C0E" w:rsidRDefault="008E2C0E" w:rsidP="008E2C0E">
      <w:pPr>
        <w:autoSpaceDE w:val="0"/>
        <w:autoSpaceDN w:val="0"/>
        <w:adjustRightInd w:val="0"/>
        <w:jc w:val="both"/>
        <w:rPr>
          <w:rFonts w:cs="Arial"/>
          <w:szCs w:val="20"/>
        </w:rPr>
      </w:pPr>
      <w:r w:rsidRPr="008E2C0E">
        <w:rPr>
          <w:rFonts w:cs="Arial"/>
          <w:szCs w:val="20"/>
        </w:rPr>
        <w:t xml:space="preserve">Novost je tudi pridobitev podatka o e-naslovu staršev, saj je ta vrsta komunikacije v praksi že običajna. Šoli ob predhodni pridobitvi soglasja staršev omogoča nemoteno izmenjavo informacij o šolanju njihovega otroka. S predlagano spremembo bo vzpostavljena zakonska podlaga za pridobitev elektronskega naslova staršev, kar bo prispevalo k administrativni razbremenitvi šol. </w:t>
      </w:r>
    </w:p>
    <w:p w:rsidR="008E2C0E" w:rsidRPr="008E2C0E" w:rsidRDefault="008E2C0E" w:rsidP="008E2C0E">
      <w:pPr>
        <w:autoSpaceDE w:val="0"/>
        <w:autoSpaceDN w:val="0"/>
        <w:adjustRightInd w:val="0"/>
        <w:jc w:val="both"/>
        <w:rPr>
          <w:rFonts w:cs="Arial"/>
          <w:szCs w:val="20"/>
        </w:rPr>
      </w:pPr>
    </w:p>
    <w:p w:rsidR="008E2C0E" w:rsidRPr="008E2C0E" w:rsidRDefault="008E2C0E" w:rsidP="008E2C0E">
      <w:pPr>
        <w:autoSpaceDE w:val="0"/>
        <w:autoSpaceDN w:val="0"/>
        <w:adjustRightInd w:val="0"/>
        <w:jc w:val="both"/>
        <w:rPr>
          <w:rFonts w:cs="Arial"/>
          <w:szCs w:val="20"/>
        </w:rPr>
      </w:pPr>
      <w:r w:rsidRPr="008E2C0E">
        <w:rPr>
          <w:rFonts w:cs="Arial"/>
          <w:szCs w:val="20"/>
        </w:rPr>
        <w:t>Prav tako je praksa pokazala potrebo po pridobitvi podatka o davčni številki staršev. S podpisom na vpisnem listu se namreč starši zavežejo, da bodo prispevek za izobraževanje poravnavali v rokih, ki jih določa glasbena šola, za morebitno izterjavo neplačanih obveznosti pa šola potrebuje ta podatek v izvršilnem postopku. Oba navedena podatka sta že vsebovana v Zakonu o gimnazijah (Uradni list RS, št. 1/07 – uradno prečiščeno besedilo, 68/17, 6/18 – ZIO-1 in 46/19), tako da predlagana dopolnitev 42. člena Zakona o glasbenih šolah pomeni uskladitev z drugo področno zakonodajo.</w:t>
      </w:r>
    </w:p>
    <w:p w:rsidR="008E2C0E" w:rsidRPr="008E2C0E" w:rsidRDefault="008E2C0E" w:rsidP="008E2C0E">
      <w:pPr>
        <w:autoSpaceDE w:val="0"/>
        <w:autoSpaceDN w:val="0"/>
        <w:adjustRightInd w:val="0"/>
        <w:jc w:val="both"/>
        <w:rPr>
          <w:szCs w:val="20"/>
        </w:rPr>
      </w:pPr>
    </w:p>
    <w:p w:rsidR="008E2C0E" w:rsidRPr="008E2C0E" w:rsidRDefault="008E2C0E" w:rsidP="008E2C0E">
      <w:pPr>
        <w:autoSpaceDE w:val="0"/>
        <w:autoSpaceDN w:val="0"/>
        <w:adjustRightInd w:val="0"/>
        <w:jc w:val="both"/>
        <w:rPr>
          <w:szCs w:val="20"/>
        </w:rPr>
      </w:pPr>
      <w:r w:rsidRPr="008E2C0E">
        <w:rPr>
          <w:szCs w:val="20"/>
        </w:rPr>
        <w:t>Poimenovanje izobraževalnih programov se uskladi s poimenovanji, ki jih je sprejel minister, pristojen za šolstvo.</w:t>
      </w:r>
    </w:p>
    <w:p w:rsidR="008E2C0E" w:rsidRPr="008E2C0E" w:rsidRDefault="008E2C0E" w:rsidP="008E2C0E">
      <w:pPr>
        <w:autoSpaceDE w:val="0"/>
        <w:autoSpaceDN w:val="0"/>
        <w:adjustRightInd w:val="0"/>
        <w:jc w:val="both"/>
        <w:rPr>
          <w:rFonts w:cs="Arial"/>
          <w:b/>
          <w:bCs/>
          <w:szCs w:val="20"/>
        </w:rPr>
      </w:pPr>
    </w:p>
    <w:p w:rsidR="008E2C0E" w:rsidRPr="008E2C0E" w:rsidRDefault="008E2C0E" w:rsidP="008E2C0E">
      <w:pPr>
        <w:autoSpaceDE w:val="0"/>
        <w:autoSpaceDN w:val="0"/>
        <w:adjustRightInd w:val="0"/>
        <w:jc w:val="both"/>
        <w:rPr>
          <w:rFonts w:cs="Arial"/>
          <w:szCs w:val="20"/>
        </w:rPr>
      </w:pPr>
      <w:r w:rsidRPr="008E2C0E">
        <w:rPr>
          <w:rFonts w:cs="Arial"/>
          <w:b/>
          <w:bCs/>
          <w:szCs w:val="20"/>
        </w:rPr>
        <w:t>K 17. členu</w:t>
      </w:r>
    </w:p>
    <w:p w:rsidR="008E2C0E" w:rsidRPr="008E2C0E" w:rsidRDefault="008E2C0E" w:rsidP="008E2C0E">
      <w:pPr>
        <w:autoSpaceDE w:val="0"/>
        <w:autoSpaceDN w:val="0"/>
        <w:adjustRightInd w:val="0"/>
        <w:jc w:val="both"/>
        <w:rPr>
          <w:rFonts w:cs="Arial"/>
          <w:b/>
          <w:bCs/>
          <w:szCs w:val="20"/>
        </w:rPr>
      </w:pPr>
    </w:p>
    <w:p w:rsidR="008E2C0E" w:rsidRPr="008E2C0E" w:rsidRDefault="008E2C0E" w:rsidP="008E2C0E">
      <w:pPr>
        <w:jc w:val="both"/>
        <w:rPr>
          <w:rFonts w:cs="Arial"/>
          <w:szCs w:val="20"/>
        </w:rPr>
      </w:pPr>
      <w:r w:rsidRPr="008E2C0E">
        <w:rPr>
          <w:rFonts w:cs="Arial"/>
          <w:szCs w:val="20"/>
        </w:rPr>
        <w:t>Zaradi uvajanja novih predmetov, za katere še ni učnih načrtov, se izvajanje pouka v skupini predmetov jazz in zabavna glasba ter drugih učnih načrtih za predmete čembalo, citre, kontrabas, komorna igra, orkester začne najpozneje 1. septembra 2025. Predmetnike in učne načrte za te predmete določi pristojni strokovni svet najpozneje do 1. januarja 2025.</w:t>
      </w:r>
    </w:p>
    <w:p w:rsidR="008E2C0E" w:rsidRDefault="008E2C0E" w:rsidP="008E2C0E">
      <w:pPr>
        <w:jc w:val="both"/>
        <w:rPr>
          <w:rFonts w:cs="Arial"/>
          <w:szCs w:val="20"/>
        </w:rPr>
      </w:pPr>
    </w:p>
    <w:p w:rsidR="008E2C0E" w:rsidRDefault="008E2C0E" w:rsidP="008E2C0E">
      <w:pPr>
        <w:jc w:val="both"/>
        <w:rPr>
          <w:rFonts w:cs="Arial"/>
          <w:szCs w:val="20"/>
        </w:rPr>
      </w:pPr>
    </w:p>
    <w:p w:rsidR="008E2C0E" w:rsidRDefault="008E2C0E" w:rsidP="008E2C0E">
      <w:pPr>
        <w:jc w:val="both"/>
        <w:rPr>
          <w:rFonts w:cs="Arial"/>
          <w:szCs w:val="20"/>
        </w:rPr>
      </w:pPr>
    </w:p>
    <w:p w:rsidR="008E2C0E" w:rsidRPr="008E2C0E" w:rsidRDefault="008E2C0E" w:rsidP="008E2C0E">
      <w:pPr>
        <w:jc w:val="both"/>
        <w:rPr>
          <w:rFonts w:cs="Arial"/>
          <w:szCs w:val="20"/>
        </w:rPr>
      </w:pPr>
      <w:bookmarkStart w:id="3" w:name="_GoBack"/>
      <w:bookmarkEnd w:id="3"/>
    </w:p>
    <w:p w:rsidR="008E2C0E" w:rsidRPr="008E2C0E" w:rsidRDefault="008E2C0E" w:rsidP="008E2C0E">
      <w:pPr>
        <w:jc w:val="both"/>
        <w:rPr>
          <w:rFonts w:cs="Arial"/>
          <w:szCs w:val="20"/>
        </w:rPr>
      </w:pPr>
    </w:p>
    <w:p w:rsidR="008E2C0E" w:rsidRPr="008E2C0E" w:rsidRDefault="008E2C0E" w:rsidP="008E2C0E">
      <w:pPr>
        <w:pStyle w:val="1"/>
        <w:spacing w:line="260" w:lineRule="exact"/>
        <w:rPr>
          <w:rFonts w:cs="Arial"/>
          <w:b/>
          <w:bCs/>
        </w:rPr>
      </w:pPr>
    </w:p>
    <w:p w:rsidR="008E2C0E" w:rsidRPr="008E2C0E" w:rsidRDefault="008E2C0E" w:rsidP="008E2C0E">
      <w:pPr>
        <w:pStyle w:val="1"/>
        <w:spacing w:line="260" w:lineRule="exact"/>
        <w:rPr>
          <w:rFonts w:cs="Arial"/>
          <w:b/>
          <w:bCs/>
        </w:rPr>
      </w:pPr>
      <w:r w:rsidRPr="008E2C0E">
        <w:rPr>
          <w:rFonts w:cs="Arial"/>
          <w:b/>
          <w:bCs/>
        </w:rPr>
        <w:lastRenderedPageBreak/>
        <w:t>K 18. členu</w:t>
      </w:r>
    </w:p>
    <w:p w:rsidR="008E2C0E" w:rsidRPr="008E2C0E" w:rsidRDefault="008E2C0E" w:rsidP="008E2C0E">
      <w:pPr>
        <w:jc w:val="both"/>
        <w:rPr>
          <w:rFonts w:cs="Arial"/>
          <w:szCs w:val="20"/>
        </w:rPr>
      </w:pPr>
    </w:p>
    <w:p w:rsidR="008E2C0E" w:rsidRPr="008E2C0E" w:rsidRDefault="008E2C0E" w:rsidP="008E2C0E">
      <w:pPr>
        <w:jc w:val="both"/>
        <w:rPr>
          <w:rFonts w:cs="Arial"/>
          <w:szCs w:val="20"/>
        </w:rPr>
      </w:pPr>
      <w:r w:rsidRPr="008E2C0E">
        <w:rPr>
          <w:rFonts w:cs="Arial"/>
          <w:szCs w:val="20"/>
        </w:rPr>
        <w:t xml:space="preserve">Za predmete, za katere še ni učnih načrtov, se izvajanje pouka predmetov </w:t>
      </w:r>
      <w:r w:rsidRPr="008E2C0E">
        <w:rPr>
          <w:rFonts w:cs="Arial"/>
          <w:bCs/>
          <w:color w:val="000000"/>
          <w:szCs w:val="20"/>
        </w:rPr>
        <w:t xml:space="preserve">čembalo, jazz kitara, jazz klavir, jazz trobenta, jazz pozavna, jazz kontrabas – bas kitara, jazz saksofon, jazz bobni in jazz petje </w:t>
      </w:r>
      <w:r w:rsidRPr="008E2C0E">
        <w:rPr>
          <w:rFonts w:cs="Arial"/>
          <w:szCs w:val="20"/>
        </w:rPr>
        <w:t>začne</w:t>
      </w:r>
      <w:r w:rsidRPr="008E2C0E">
        <w:rPr>
          <w:rFonts w:cs="Arial"/>
          <w:color w:val="FF0000"/>
          <w:szCs w:val="20"/>
        </w:rPr>
        <w:t xml:space="preserve"> </w:t>
      </w:r>
      <w:r w:rsidRPr="008E2C0E">
        <w:rPr>
          <w:rFonts w:cs="Arial"/>
          <w:szCs w:val="20"/>
        </w:rPr>
        <w:t>1. septembra 2025. Predmetnike in učne načrte za naštete predmete določi pristojni strokovni svet najpozneje do 1. januarja 2025. Za predmet cimbale je Strokovni svet RS za splošno izobraževanje določil učni načrt 17. februarja 2023, minister pa ga je sprejel z Odredbo o spremembi izobraževalnega programa Glasba v osnovnem glasbenem in plesnem izobraževanju (Uradni list RS, št. 93/23). Izvajanje pouka predmeta cimbale se začne 1. septembra 2024.</w:t>
      </w:r>
    </w:p>
    <w:p w:rsidR="008E2C0E" w:rsidRPr="008E2C0E" w:rsidRDefault="008E2C0E" w:rsidP="008E2C0E">
      <w:pPr>
        <w:jc w:val="both"/>
        <w:rPr>
          <w:rFonts w:cs="Arial"/>
          <w:szCs w:val="20"/>
        </w:rPr>
      </w:pPr>
    </w:p>
    <w:p w:rsidR="008E2C0E" w:rsidRPr="008E2C0E" w:rsidRDefault="008E2C0E" w:rsidP="008E2C0E">
      <w:pPr>
        <w:jc w:val="both"/>
        <w:rPr>
          <w:rFonts w:cs="Arial"/>
          <w:b/>
          <w:bCs/>
          <w:szCs w:val="20"/>
        </w:rPr>
      </w:pPr>
      <w:r w:rsidRPr="008E2C0E">
        <w:rPr>
          <w:rFonts w:cs="Arial"/>
          <w:b/>
          <w:bCs/>
          <w:szCs w:val="20"/>
        </w:rPr>
        <w:t>K 19. členu</w:t>
      </w:r>
    </w:p>
    <w:p w:rsidR="008E2C0E" w:rsidRPr="008E2C0E" w:rsidRDefault="008E2C0E" w:rsidP="008E2C0E">
      <w:pPr>
        <w:jc w:val="both"/>
        <w:rPr>
          <w:rFonts w:cs="Arial"/>
          <w:b/>
          <w:bCs/>
          <w:szCs w:val="20"/>
        </w:rPr>
      </w:pPr>
    </w:p>
    <w:p w:rsidR="008E2C0E" w:rsidRPr="008E2C0E" w:rsidRDefault="008E2C0E" w:rsidP="008E2C0E">
      <w:pPr>
        <w:jc w:val="both"/>
        <w:rPr>
          <w:rFonts w:cs="Arial"/>
          <w:szCs w:val="20"/>
        </w:rPr>
      </w:pPr>
      <w:r w:rsidRPr="008E2C0E">
        <w:rPr>
          <w:rFonts w:cs="Arial"/>
          <w:szCs w:val="20"/>
        </w:rPr>
        <w:t xml:space="preserve">Člen določa rok za sprejetje in uskladitev podzakonskih predpisov, ki jih sprejme oziroma uskladi minister, pristojen za šolstvo, po uveljavitvi tega zakona. </w:t>
      </w:r>
    </w:p>
    <w:p w:rsidR="008E2C0E" w:rsidRPr="008E2C0E" w:rsidRDefault="008E2C0E" w:rsidP="008E2C0E">
      <w:pPr>
        <w:jc w:val="both"/>
        <w:rPr>
          <w:rFonts w:cs="Arial"/>
          <w:szCs w:val="20"/>
        </w:rPr>
      </w:pPr>
    </w:p>
    <w:p w:rsidR="008E2C0E" w:rsidRPr="008E2C0E" w:rsidRDefault="008E2C0E" w:rsidP="008E2C0E">
      <w:pPr>
        <w:jc w:val="both"/>
        <w:rPr>
          <w:rFonts w:cs="Arial"/>
          <w:b/>
          <w:bCs/>
          <w:szCs w:val="20"/>
        </w:rPr>
      </w:pPr>
      <w:r w:rsidRPr="008E2C0E">
        <w:rPr>
          <w:rFonts w:cs="Arial"/>
          <w:b/>
          <w:bCs/>
          <w:szCs w:val="20"/>
        </w:rPr>
        <w:t>K 20. členu</w:t>
      </w:r>
    </w:p>
    <w:p w:rsidR="008E2C0E" w:rsidRPr="008E2C0E" w:rsidRDefault="008E2C0E" w:rsidP="008E2C0E">
      <w:pPr>
        <w:jc w:val="both"/>
        <w:rPr>
          <w:rFonts w:cs="Arial"/>
          <w:b/>
          <w:bCs/>
          <w:szCs w:val="20"/>
        </w:rPr>
      </w:pPr>
    </w:p>
    <w:p w:rsidR="008E2C0E" w:rsidRPr="008E2C0E" w:rsidRDefault="008E2C0E" w:rsidP="008E2C0E">
      <w:pPr>
        <w:jc w:val="both"/>
        <w:rPr>
          <w:rFonts w:cs="Arial"/>
          <w:b/>
          <w:bCs/>
          <w:szCs w:val="20"/>
        </w:rPr>
      </w:pPr>
      <w:r w:rsidRPr="008E2C0E">
        <w:rPr>
          <w:rFonts w:cs="Arial"/>
          <w:szCs w:val="20"/>
        </w:rPr>
        <w:t>Člen določa podaljšanje uporabe veljavnega Zakona o glasbenih šolah. Razlog za zamik uporabe je sprejetje programskih dokumentov.</w:t>
      </w:r>
    </w:p>
    <w:p w:rsidR="008E2C0E" w:rsidRPr="008E2C0E" w:rsidRDefault="008E2C0E" w:rsidP="008E2C0E">
      <w:pPr>
        <w:pStyle w:val="Pripombabesedilo"/>
        <w:spacing w:line="260" w:lineRule="exact"/>
        <w:rPr>
          <w:rFonts w:cs="Arial"/>
          <w:b/>
          <w:bCs/>
          <w:lang w:val="sl-SI"/>
        </w:rPr>
      </w:pPr>
    </w:p>
    <w:p w:rsidR="008E2C0E" w:rsidRPr="008E2C0E" w:rsidRDefault="008E2C0E" w:rsidP="008E2C0E">
      <w:pPr>
        <w:pStyle w:val="Pripombabesedilo"/>
        <w:spacing w:line="260" w:lineRule="exact"/>
        <w:rPr>
          <w:rFonts w:cs="Arial"/>
          <w:b/>
          <w:bCs/>
          <w:lang w:val="sl-SI"/>
        </w:rPr>
      </w:pPr>
      <w:r w:rsidRPr="008E2C0E">
        <w:rPr>
          <w:rFonts w:cs="Arial"/>
          <w:b/>
          <w:bCs/>
          <w:lang w:val="sl-SI"/>
        </w:rPr>
        <w:t>K 21. členu</w:t>
      </w:r>
    </w:p>
    <w:p w:rsidR="008E2C0E" w:rsidRPr="008E2C0E" w:rsidRDefault="008E2C0E" w:rsidP="008E2C0E">
      <w:pPr>
        <w:pStyle w:val="Pripombabesedilo"/>
        <w:spacing w:line="260" w:lineRule="exact"/>
        <w:rPr>
          <w:rFonts w:cs="Arial"/>
          <w:b/>
          <w:bCs/>
          <w:lang w:val="sl-SI"/>
        </w:rPr>
      </w:pPr>
    </w:p>
    <w:p w:rsidR="008E2C0E" w:rsidRPr="008E2C0E" w:rsidRDefault="008E2C0E" w:rsidP="008E2C0E">
      <w:pPr>
        <w:pStyle w:val="Pripombabesedilo"/>
        <w:spacing w:line="260" w:lineRule="exact"/>
        <w:rPr>
          <w:rFonts w:cs="Arial"/>
          <w:lang w:val="sl-SI"/>
        </w:rPr>
      </w:pPr>
      <w:r w:rsidRPr="008E2C0E">
        <w:rPr>
          <w:rFonts w:cs="Arial"/>
          <w:lang w:val="sl-SI"/>
        </w:rPr>
        <w:t>Člen določa začetek veljavnosti zakona in začetek njegove uporabe.</w:t>
      </w:r>
    </w:p>
    <w:p w:rsidR="008E2C0E" w:rsidRPr="008E2C0E" w:rsidRDefault="008E2C0E" w:rsidP="008E2C0E">
      <w:pPr>
        <w:jc w:val="both"/>
        <w:rPr>
          <w:rFonts w:cs="Arial"/>
          <w:b/>
          <w:bCs/>
          <w:szCs w:val="20"/>
          <w:u w:val="single"/>
        </w:rPr>
      </w:pPr>
    </w:p>
    <w:p w:rsidR="008E2C0E" w:rsidRPr="008E2C0E" w:rsidRDefault="008E2C0E" w:rsidP="008E2C0E">
      <w:pPr>
        <w:spacing w:after="160"/>
        <w:rPr>
          <w:rFonts w:cs="Arial"/>
          <w:b/>
          <w:bCs/>
          <w:szCs w:val="20"/>
          <w:u w:val="single"/>
        </w:rPr>
      </w:pPr>
      <w:r w:rsidRPr="008E2C0E">
        <w:rPr>
          <w:rFonts w:cs="Arial"/>
          <w:b/>
          <w:bCs/>
          <w:szCs w:val="20"/>
          <w:u w:val="single"/>
        </w:rPr>
        <w:br w:type="page"/>
      </w:r>
    </w:p>
    <w:p w:rsidR="008E2C0E" w:rsidRPr="008E2C0E" w:rsidRDefault="008E2C0E" w:rsidP="008E2C0E">
      <w:pPr>
        <w:jc w:val="both"/>
        <w:rPr>
          <w:rFonts w:cs="Arial"/>
          <w:b/>
          <w:bCs/>
          <w:szCs w:val="20"/>
          <w:u w:val="single"/>
        </w:rPr>
      </w:pPr>
      <w:r w:rsidRPr="008E2C0E">
        <w:rPr>
          <w:rFonts w:cs="Arial"/>
          <w:b/>
          <w:bCs/>
          <w:szCs w:val="20"/>
          <w:u w:val="single"/>
        </w:rPr>
        <w:lastRenderedPageBreak/>
        <w:t>III. BESEDILO ČLENOV, KI SE SPREMINJAJO</w:t>
      </w:r>
    </w:p>
    <w:p w:rsidR="008E2C0E" w:rsidRPr="008E2C0E" w:rsidRDefault="008E2C0E" w:rsidP="008E2C0E">
      <w:pPr>
        <w:pStyle w:val="len"/>
        <w:spacing w:line="260" w:lineRule="exact"/>
        <w:rPr>
          <w:sz w:val="20"/>
          <w:szCs w:val="20"/>
        </w:rPr>
      </w:pPr>
      <w:r w:rsidRPr="008E2C0E">
        <w:rPr>
          <w:sz w:val="20"/>
          <w:szCs w:val="20"/>
        </w:rPr>
        <w:t>4. člen</w:t>
      </w:r>
    </w:p>
    <w:p w:rsidR="008E2C0E" w:rsidRPr="008E2C0E" w:rsidRDefault="008E2C0E" w:rsidP="008E2C0E">
      <w:pPr>
        <w:pStyle w:val="lennaslov"/>
        <w:spacing w:line="260" w:lineRule="exact"/>
        <w:rPr>
          <w:sz w:val="20"/>
          <w:szCs w:val="20"/>
        </w:rPr>
      </w:pPr>
      <w:r w:rsidRPr="008E2C0E">
        <w:rPr>
          <w:sz w:val="20"/>
          <w:szCs w:val="20"/>
        </w:rPr>
        <w:t>(vzgojno-izobraževalni programi)</w:t>
      </w:r>
    </w:p>
    <w:p w:rsidR="008E2C0E" w:rsidRPr="008E2C0E" w:rsidRDefault="008E2C0E" w:rsidP="008E2C0E">
      <w:pPr>
        <w:pStyle w:val="Odstavek"/>
        <w:spacing w:line="260" w:lineRule="exact"/>
        <w:rPr>
          <w:sz w:val="20"/>
          <w:szCs w:val="20"/>
        </w:rPr>
      </w:pPr>
      <w:r w:rsidRPr="008E2C0E">
        <w:rPr>
          <w:sz w:val="20"/>
          <w:szCs w:val="20"/>
        </w:rPr>
        <w:t>V osnovnem glasbenem in plesnem izobraževanju so naslednji vzgojno-izobraževalni programi (v nadaljnjem besedilu: izobraževalni program):</w:t>
      </w:r>
    </w:p>
    <w:p w:rsidR="008E2C0E" w:rsidRPr="008E2C0E" w:rsidRDefault="008E2C0E" w:rsidP="008E2C0E">
      <w:pPr>
        <w:pStyle w:val="Alineazaodstavkom"/>
        <w:numPr>
          <w:ilvl w:val="0"/>
          <w:numId w:val="4"/>
        </w:numPr>
        <w:overflowPunct/>
        <w:autoSpaceDE/>
        <w:autoSpaceDN/>
        <w:adjustRightInd/>
        <w:spacing w:line="260" w:lineRule="exact"/>
        <w:textAlignment w:val="auto"/>
        <w:rPr>
          <w:sz w:val="20"/>
          <w:szCs w:val="20"/>
        </w:rPr>
      </w:pPr>
      <w:r w:rsidRPr="008E2C0E">
        <w:rPr>
          <w:sz w:val="20"/>
          <w:szCs w:val="20"/>
        </w:rPr>
        <w:t>program predšolske glasbene vzgoje,</w:t>
      </w:r>
    </w:p>
    <w:p w:rsidR="008E2C0E" w:rsidRPr="008E2C0E" w:rsidRDefault="008E2C0E" w:rsidP="008E2C0E">
      <w:pPr>
        <w:pStyle w:val="Alineazaodstavkom"/>
        <w:numPr>
          <w:ilvl w:val="0"/>
          <w:numId w:val="4"/>
        </w:numPr>
        <w:overflowPunct/>
        <w:autoSpaceDE/>
        <w:autoSpaceDN/>
        <w:adjustRightInd/>
        <w:spacing w:line="260" w:lineRule="exact"/>
        <w:textAlignment w:val="auto"/>
        <w:rPr>
          <w:sz w:val="20"/>
          <w:szCs w:val="20"/>
        </w:rPr>
      </w:pPr>
      <w:r w:rsidRPr="008E2C0E">
        <w:rPr>
          <w:sz w:val="20"/>
          <w:szCs w:val="20"/>
        </w:rPr>
        <w:t>program glasbene pripravnice,</w:t>
      </w:r>
    </w:p>
    <w:p w:rsidR="008E2C0E" w:rsidRPr="008E2C0E" w:rsidRDefault="008E2C0E" w:rsidP="008E2C0E">
      <w:pPr>
        <w:pStyle w:val="Alineazaodstavkom"/>
        <w:numPr>
          <w:ilvl w:val="0"/>
          <w:numId w:val="4"/>
        </w:numPr>
        <w:overflowPunct/>
        <w:autoSpaceDE/>
        <w:autoSpaceDN/>
        <w:adjustRightInd/>
        <w:spacing w:line="260" w:lineRule="exact"/>
        <w:textAlignment w:val="auto"/>
        <w:rPr>
          <w:sz w:val="20"/>
          <w:szCs w:val="20"/>
        </w:rPr>
      </w:pPr>
      <w:r w:rsidRPr="008E2C0E">
        <w:rPr>
          <w:sz w:val="20"/>
          <w:szCs w:val="20"/>
        </w:rPr>
        <w:t>program plesne pripravnice,</w:t>
      </w:r>
    </w:p>
    <w:p w:rsidR="008E2C0E" w:rsidRPr="008E2C0E" w:rsidRDefault="008E2C0E" w:rsidP="008E2C0E">
      <w:pPr>
        <w:pStyle w:val="Alineazaodstavkom"/>
        <w:numPr>
          <w:ilvl w:val="0"/>
          <w:numId w:val="4"/>
        </w:numPr>
        <w:overflowPunct/>
        <w:autoSpaceDE/>
        <w:autoSpaceDN/>
        <w:adjustRightInd/>
        <w:spacing w:line="260" w:lineRule="exact"/>
        <w:textAlignment w:val="auto"/>
        <w:rPr>
          <w:sz w:val="20"/>
          <w:szCs w:val="20"/>
        </w:rPr>
      </w:pPr>
      <w:r w:rsidRPr="008E2C0E">
        <w:rPr>
          <w:sz w:val="20"/>
          <w:szCs w:val="20"/>
        </w:rPr>
        <w:t>glasbeni program,</w:t>
      </w:r>
    </w:p>
    <w:p w:rsidR="008E2C0E" w:rsidRPr="008E2C0E" w:rsidRDefault="008E2C0E" w:rsidP="008E2C0E">
      <w:pPr>
        <w:pStyle w:val="Alineazaodstavkom"/>
        <w:numPr>
          <w:ilvl w:val="0"/>
          <w:numId w:val="4"/>
        </w:numPr>
        <w:overflowPunct/>
        <w:autoSpaceDE/>
        <w:autoSpaceDN/>
        <w:adjustRightInd/>
        <w:spacing w:line="260" w:lineRule="exact"/>
        <w:textAlignment w:val="auto"/>
        <w:rPr>
          <w:sz w:val="20"/>
          <w:szCs w:val="20"/>
        </w:rPr>
      </w:pPr>
      <w:r w:rsidRPr="008E2C0E">
        <w:rPr>
          <w:sz w:val="20"/>
          <w:szCs w:val="20"/>
        </w:rPr>
        <w:t>plesni program.</w:t>
      </w:r>
    </w:p>
    <w:p w:rsidR="008E2C0E" w:rsidRPr="008E2C0E" w:rsidRDefault="008E2C0E" w:rsidP="008E2C0E">
      <w:pPr>
        <w:pStyle w:val="len"/>
        <w:spacing w:line="260" w:lineRule="exact"/>
        <w:rPr>
          <w:sz w:val="20"/>
          <w:szCs w:val="20"/>
        </w:rPr>
      </w:pPr>
      <w:r w:rsidRPr="008E2C0E">
        <w:rPr>
          <w:sz w:val="20"/>
          <w:szCs w:val="20"/>
        </w:rPr>
        <w:t>5. člen</w:t>
      </w:r>
    </w:p>
    <w:p w:rsidR="008E2C0E" w:rsidRPr="008E2C0E" w:rsidRDefault="008E2C0E" w:rsidP="008E2C0E">
      <w:pPr>
        <w:pStyle w:val="lennaslov"/>
        <w:spacing w:line="260" w:lineRule="exact"/>
        <w:rPr>
          <w:sz w:val="20"/>
          <w:szCs w:val="20"/>
        </w:rPr>
      </w:pPr>
      <w:r w:rsidRPr="008E2C0E">
        <w:rPr>
          <w:sz w:val="20"/>
          <w:szCs w:val="20"/>
        </w:rPr>
        <w:t>(trajanje programov)</w:t>
      </w:r>
    </w:p>
    <w:p w:rsidR="008E2C0E" w:rsidRPr="008E2C0E" w:rsidRDefault="008E2C0E" w:rsidP="008E2C0E">
      <w:pPr>
        <w:pStyle w:val="Odstavek"/>
        <w:spacing w:line="260" w:lineRule="exact"/>
        <w:rPr>
          <w:sz w:val="20"/>
          <w:szCs w:val="20"/>
        </w:rPr>
      </w:pPr>
      <w:r w:rsidRPr="008E2C0E">
        <w:rPr>
          <w:sz w:val="20"/>
          <w:szCs w:val="20"/>
        </w:rPr>
        <w:t>Program predšolske glasbene vzgoje traja 1 leto.</w:t>
      </w:r>
    </w:p>
    <w:p w:rsidR="008E2C0E" w:rsidRPr="008E2C0E" w:rsidRDefault="008E2C0E" w:rsidP="008E2C0E">
      <w:pPr>
        <w:pStyle w:val="Odstavek"/>
        <w:spacing w:line="260" w:lineRule="exact"/>
        <w:rPr>
          <w:sz w:val="20"/>
          <w:szCs w:val="20"/>
        </w:rPr>
      </w:pPr>
      <w:r w:rsidRPr="008E2C0E">
        <w:rPr>
          <w:sz w:val="20"/>
          <w:szCs w:val="20"/>
        </w:rPr>
        <w:t>Program glasbene pripravnice traja 1 leto, program plesne pripravnice traja 3 leta.</w:t>
      </w:r>
    </w:p>
    <w:p w:rsidR="008E2C0E" w:rsidRPr="008E2C0E" w:rsidRDefault="008E2C0E" w:rsidP="008E2C0E">
      <w:pPr>
        <w:pStyle w:val="Odstavek"/>
        <w:spacing w:line="260" w:lineRule="exact"/>
        <w:rPr>
          <w:sz w:val="20"/>
          <w:szCs w:val="20"/>
        </w:rPr>
      </w:pPr>
      <w:r w:rsidRPr="008E2C0E">
        <w:rPr>
          <w:sz w:val="20"/>
          <w:szCs w:val="20"/>
        </w:rPr>
        <w:t>Glasbeni program traja 4, 6 oziroma 8 let.</w:t>
      </w:r>
    </w:p>
    <w:p w:rsidR="008E2C0E" w:rsidRPr="008E2C0E" w:rsidRDefault="008E2C0E" w:rsidP="008E2C0E">
      <w:pPr>
        <w:pStyle w:val="Odstavek"/>
        <w:spacing w:line="260" w:lineRule="exact"/>
        <w:rPr>
          <w:sz w:val="20"/>
          <w:szCs w:val="20"/>
        </w:rPr>
      </w:pPr>
      <w:r w:rsidRPr="008E2C0E">
        <w:rPr>
          <w:sz w:val="20"/>
          <w:szCs w:val="20"/>
        </w:rPr>
        <w:t>Plesni program traja 4 oziroma 6 let.</w:t>
      </w:r>
    </w:p>
    <w:p w:rsidR="008E2C0E" w:rsidRPr="008E2C0E" w:rsidRDefault="008E2C0E" w:rsidP="008E2C0E">
      <w:pPr>
        <w:pStyle w:val="Odstavek"/>
        <w:spacing w:line="260" w:lineRule="exact"/>
        <w:rPr>
          <w:sz w:val="20"/>
          <w:szCs w:val="20"/>
        </w:rPr>
      </w:pPr>
      <w:r w:rsidRPr="008E2C0E">
        <w:rPr>
          <w:sz w:val="20"/>
          <w:szCs w:val="20"/>
        </w:rPr>
        <w:t>Podrobnejša določila o trajanju programov iz tretjega in četrtega odstavka tega člena vsebuje glasbeni oziroma plesni program.</w:t>
      </w:r>
    </w:p>
    <w:p w:rsidR="008E2C0E" w:rsidRPr="008E2C0E" w:rsidRDefault="008E2C0E" w:rsidP="008E2C0E">
      <w:pPr>
        <w:pStyle w:val="len"/>
        <w:spacing w:line="260" w:lineRule="exact"/>
        <w:rPr>
          <w:sz w:val="20"/>
          <w:szCs w:val="20"/>
        </w:rPr>
      </w:pPr>
      <w:r w:rsidRPr="008E2C0E">
        <w:rPr>
          <w:sz w:val="20"/>
          <w:szCs w:val="20"/>
        </w:rPr>
        <w:t>6. člen</w:t>
      </w:r>
    </w:p>
    <w:p w:rsidR="008E2C0E" w:rsidRPr="008E2C0E" w:rsidRDefault="008E2C0E" w:rsidP="008E2C0E">
      <w:pPr>
        <w:pStyle w:val="lennaslov"/>
        <w:spacing w:line="260" w:lineRule="exact"/>
        <w:rPr>
          <w:sz w:val="20"/>
          <w:szCs w:val="20"/>
        </w:rPr>
      </w:pPr>
      <w:r w:rsidRPr="008E2C0E">
        <w:rPr>
          <w:sz w:val="20"/>
          <w:szCs w:val="20"/>
        </w:rPr>
        <w:t>(obvezni del glasbenega in plesnega programa)</w:t>
      </w:r>
    </w:p>
    <w:p w:rsidR="008E2C0E" w:rsidRPr="008E2C0E" w:rsidRDefault="008E2C0E" w:rsidP="008E2C0E">
      <w:pPr>
        <w:pStyle w:val="Odstavek"/>
        <w:spacing w:line="260" w:lineRule="exact"/>
        <w:rPr>
          <w:sz w:val="20"/>
          <w:szCs w:val="20"/>
        </w:rPr>
      </w:pPr>
      <w:r w:rsidRPr="008E2C0E">
        <w:rPr>
          <w:sz w:val="20"/>
          <w:szCs w:val="20"/>
        </w:rPr>
        <w:t>Glasbeni in plesni izobraževalni program vsebujeta obvezne predmete, določila o korepeticijah in nastopih učencev, za zelo nadarjene učence pa še dodatni pouk za seznanjanje z obsežnejšim in zahtevnejšim programom oziroma dodatne priprave na državna in mednarodna tekmovanja.</w:t>
      </w:r>
    </w:p>
    <w:p w:rsidR="008E2C0E" w:rsidRPr="008E2C0E" w:rsidRDefault="008E2C0E" w:rsidP="008E2C0E">
      <w:pPr>
        <w:pStyle w:val="len"/>
        <w:spacing w:line="260" w:lineRule="exact"/>
        <w:rPr>
          <w:sz w:val="20"/>
          <w:szCs w:val="20"/>
        </w:rPr>
      </w:pPr>
      <w:r w:rsidRPr="008E2C0E">
        <w:rPr>
          <w:sz w:val="20"/>
          <w:szCs w:val="20"/>
        </w:rPr>
        <w:t>7. člen</w:t>
      </w:r>
    </w:p>
    <w:p w:rsidR="008E2C0E" w:rsidRPr="008E2C0E" w:rsidRDefault="008E2C0E" w:rsidP="008E2C0E">
      <w:pPr>
        <w:pStyle w:val="lennaslov"/>
        <w:spacing w:line="260" w:lineRule="exact"/>
        <w:rPr>
          <w:sz w:val="20"/>
          <w:szCs w:val="20"/>
        </w:rPr>
      </w:pPr>
      <w:r w:rsidRPr="008E2C0E">
        <w:rPr>
          <w:sz w:val="20"/>
          <w:szCs w:val="20"/>
        </w:rPr>
        <w:t>(predmeti izobraževalnega programa)</w:t>
      </w:r>
    </w:p>
    <w:p w:rsidR="008E2C0E" w:rsidRPr="008E2C0E" w:rsidRDefault="008E2C0E" w:rsidP="008E2C0E">
      <w:pPr>
        <w:pStyle w:val="Odstavek"/>
        <w:spacing w:line="260" w:lineRule="exact"/>
        <w:rPr>
          <w:sz w:val="20"/>
          <w:szCs w:val="20"/>
        </w:rPr>
      </w:pPr>
      <w:r w:rsidRPr="008E2C0E">
        <w:rPr>
          <w:sz w:val="20"/>
          <w:szCs w:val="20"/>
        </w:rPr>
        <w:t>V osnovnem glasbenem in plesnem izobraževanju se poučujejo naslednje skupine instrumentov ali predmetov:</w:t>
      </w:r>
    </w:p>
    <w:p w:rsidR="008E2C0E" w:rsidRPr="008E2C0E" w:rsidRDefault="008E2C0E" w:rsidP="008E2C0E">
      <w:pPr>
        <w:pStyle w:val="tevilnatoka"/>
        <w:spacing w:line="260" w:lineRule="exact"/>
        <w:rPr>
          <w:rFonts w:cs="Arial"/>
          <w:sz w:val="20"/>
          <w:szCs w:val="20"/>
        </w:rPr>
      </w:pPr>
      <w:r w:rsidRPr="008E2C0E">
        <w:rPr>
          <w:rFonts w:cs="Arial"/>
          <w:sz w:val="20"/>
          <w:szCs w:val="20"/>
        </w:rPr>
        <w:t>orkestrski instrumenti in petje:</w:t>
      </w:r>
    </w:p>
    <w:p w:rsidR="008E2C0E" w:rsidRPr="008E2C0E" w:rsidRDefault="008E2C0E" w:rsidP="008E2C0E">
      <w:pPr>
        <w:pStyle w:val="Alineazatevilnotoko0"/>
        <w:numPr>
          <w:ilvl w:val="0"/>
          <w:numId w:val="4"/>
        </w:numPr>
        <w:tabs>
          <w:tab w:val="clear" w:pos="425"/>
        </w:tabs>
        <w:spacing w:line="260" w:lineRule="exact"/>
        <w:ind w:left="567" w:hanging="142"/>
        <w:rPr>
          <w:sz w:val="20"/>
          <w:szCs w:val="20"/>
        </w:rPr>
      </w:pPr>
      <w:r w:rsidRPr="008E2C0E">
        <w:rPr>
          <w:sz w:val="20"/>
          <w:szCs w:val="20"/>
        </w:rPr>
        <w:t>godala: violina, viola, violončelo, kontrabas,</w:t>
      </w:r>
    </w:p>
    <w:p w:rsidR="008E2C0E" w:rsidRPr="008E2C0E" w:rsidRDefault="008E2C0E" w:rsidP="008E2C0E">
      <w:pPr>
        <w:pStyle w:val="Alineazatevilnotoko0"/>
        <w:numPr>
          <w:ilvl w:val="0"/>
          <w:numId w:val="4"/>
        </w:numPr>
        <w:tabs>
          <w:tab w:val="clear" w:pos="425"/>
        </w:tabs>
        <w:spacing w:line="260" w:lineRule="exact"/>
        <w:ind w:left="567" w:hanging="142"/>
        <w:rPr>
          <w:sz w:val="20"/>
          <w:szCs w:val="20"/>
        </w:rPr>
      </w:pPr>
      <w:r w:rsidRPr="008E2C0E">
        <w:rPr>
          <w:sz w:val="20"/>
          <w:szCs w:val="20"/>
        </w:rPr>
        <w:t>pihala: flavta, oboa, klarinet, saksofon, fagot,</w:t>
      </w:r>
    </w:p>
    <w:p w:rsidR="008E2C0E" w:rsidRPr="008E2C0E" w:rsidRDefault="008E2C0E" w:rsidP="008E2C0E">
      <w:pPr>
        <w:pStyle w:val="Alineazatevilnotoko0"/>
        <w:numPr>
          <w:ilvl w:val="0"/>
          <w:numId w:val="4"/>
        </w:numPr>
        <w:tabs>
          <w:tab w:val="clear" w:pos="425"/>
        </w:tabs>
        <w:spacing w:line="260" w:lineRule="exact"/>
        <w:ind w:left="567" w:hanging="142"/>
        <w:rPr>
          <w:sz w:val="20"/>
          <w:szCs w:val="20"/>
        </w:rPr>
      </w:pPr>
      <w:r w:rsidRPr="008E2C0E">
        <w:rPr>
          <w:sz w:val="20"/>
          <w:szCs w:val="20"/>
        </w:rPr>
        <w:t>trobila: rog, trobenta, pozavna, tuba in druga trobila,</w:t>
      </w:r>
    </w:p>
    <w:p w:rsidR="008E2C0E" w:rsidRPr="008E2C0E" w:rsidRDefault="008E2C0E" w:rsidP="008E2C0E">
      <w:pPr>
        <w:pStyle w:val="Alineazatevilnotoko0"/>
        <w:numPr>
          <w:ilvl w:val="0"/>
          <w:numId w:val="4"/>
        </w:numPr>
        <w:tabs>
          <w:tab w:val="clear" w:pos="425"/>
        </w:tabs>
        <w:spacing w:line="260" w:lineRule="exact"/>
        <w:ind w:left="567" w:hanging="142"/>
        <w:rPr>
          <w:sz w:val="20"/>
          <w:szCs w:val="20"/>
        </w:rPr>
      </w:pPr>
      <w:r w:rsidRPr="008E2C0E">
        <w:rPr>
          <w:sz w:val="20"/>
          <w:szCs w:val="20"/>
        </w:rPr>
        <w:t>tolkala,</w:t>
      </w:r>
    </w:p>
    <w:p w:rsidR="008E2C0E" w:rsidRPr="008E2C0E" w:rsidRDefault="008E2C0E" w:rsidP="008E2C0E">
      <w:pPr>
        <w:pStyle w:val="Alineazatevilnotoko0"/>
        <w:numPr>
          <w:ilvl w:val="0"/>
          <w:numId w:val="4"/>
        </w:numPr>
        <w:tabs>
          <w:tab w:val="clear" w:pos="425"/>
        </w:tabs>
        <w:spacing w:line="260" w:lineRule="exact"/>
        <w:ind w:left="567" w:hanging="142"/>
        <w:rPr>
          <w:sz w:val="20"/>
          <w:szCs w:val="20"/>
        </w:rPr>
      </w:pPr>
      <w:r w:rsidRPr="008E2C0E">
        <w:rPr>
          <w:sz w:val="20"/>
          <w:szCs w:val="20"/>
        </w:rPr>
        <w:t>petje;</w:t>
      </w:r>
    </w:p>
    <w:p w:rsidR="008E2C0E" w:rsidRPr="008E2C0E" w:rsidRDefault="008E2C0E" w:rsidP="008E2C0E">
      <w:pPr>
        <w:pStyle w:val="tevilnatoka"/>
        <w:spacing w:line="260" w:lineRule="exact"/>
        <w:rPr>
          <w:rFonts w:cs="Arial"/>
          <w:sz w:val="20"/>
          <w:szCs w:val="20"/>
        </w:rPr>
      </w:pPr>
      <w:r w:rsidRPr="008E2C0E">
        <w:rPr>
          <w:rFonts w:cs="Arial"/>
          <w:sz w:val="20"/>
          <w:szCs w:val="20"/>
        </w:rPr>
        <w:t>drugi instrumenti:</w:t>
      </w:r>
    </w:p>
    <w:p w:rsidR="008E2C0E" w:rsidRPr="008E2C0E" w:rsidRDefault="008E2C0E" w:rsidP="008E2C0E">
      <w:pPr>
        <w:pStyle w:val="Alineazatevilnotoko0"/>
        <w:numPr>
          <w:ilvl w:val="0"/>
          <w:numId w:val="4"/>
        </w:numPr>
        <w:tabs>
          <w:tab w:val="clear" w:pos="425"/>
        </w:tabs>
        <w:spacing w:line="260" w:lineRule="exact"/>
        <w:ind w:left="567" w:hanging="142"/>
        <w:rPr>
          <w:sz w:val="20"/>
          <w:szCs w:val="20"/>
        </w:rPr>
      </w:pPr>
      <w:r w:rsidRPr="008E2C0E">
        <w:rPr>
          <w:sz w:val="20"/>
          <w:szCs w:val="20"/>
        </w:rPr>
        <w:t>instrumenti s tipkami: klavir, orgle in harmonika,</w:t>
      </w:r>
    </w:p>
    <w:p w:rsidR="008E2C0E" w:rsidRPr="008E2C0E" w:rsidRDefault="008E2C0E" w:rsidP="008E2C0E">
      <w:pPr>
        <w:pStyle w:val="Alineazatevilnotoko0"/>
        <w:numPr>
          <w:ilvl w:val="0"/>
          <w:numId w:val="4"/>
        </w:numPr>
        <w:tabs>
          <w:tab w:val="clear" w:pos="425"/>
        </w:tabs>
        <w:spacing w:line="260" w:lineRule="exact"/>
        <w:ind w:left="567" w:hanging="142"/>
        <w:rPr>
          <w:sz w:val="20"/>
          <w:szCs w:val="20"/>
        </w:rPr>
      </w:pPr>
      <w:r w:rsidRPr="008E2C0E">
        <w:rPr>
          <w:sz w:val="20"/>
          <w:szCs w:val="20"/>
        </w:rPr>
        <w:t>brenkala: kitara, harfa,</w:t>
      </w:r>
    </w:p>
    <w:p w:rsidR="008E2C0E" w:rsidRPr="008E2C0E" w:rsidRDefault="008E2C0E" w:rsidP="008E2C0E">
      <w:pPr>
        <w:pStyle w:val="Alineazatevilnotoko0"/>
        <w:numPr>
          <w:ilvl w:val="0"/>
          <w:numId w:val="4"/>
        </w:numPr>
        <w:tabs>
          <w:tab w:val="clear" w:pos="425"/>
        </w:tabs>
        <w:spacing w:line="260" w:lineRule="exact"/>
        <w:ind w:left="567" w:hanging="142"/>
        <w:rPr>
          <w:sz w:val="20"/>
          <w:szCs w:val="20"/>
        </w:rPr>
      </w:pPr>
      <w:r w:rsidRPr="008E2C0E">
        <w:rPr>
          <w:sz w:val="20"/>
          <w:szCs w:val="20"/>
        </w:rPr>
        <w:t>kljunasta flavta;</w:t>
      </w:r>
    </w:p>
    <w:p w:rsidR="008E2C0E" w:rsidRPr="008E2C0E" w:rsidRDefault="008E2C0E" w:rsidP="008E2C0E">
      <w:pPr>
        <w:pStyle w:val="tevilnatoka"/>
        <w:spacing w:line="260" w:lineRule="exact"/>
        <w:rPr>
          <w:rFonts w:cs="Arial"/>
          <w:sz w:val="20"/>
          <w:szCs w:val="20"/>
        </w:rPr>
      </w:pPr>
      <w:r w:rsidRPr="008E2C0E">
        <w:rPr>
          <w:rFonts w:cs="Arial"/>
          <w:sz w:val="20"/>
          <w:szCs w:val="20"/>
        </w:rPr>
        <w:t>ples: balet, sodobni ples;</w:t>
      </w:r>
    </w:p>
    <w:p w:rsidR="008E2C0E" w:rsidRPr="008E2C0E" w:rsidRDefault="008E2C0E" w:rsidP="008E2C0E">
      <w:pPr>
        <w:pStyle w:val="tevilnatoka"/>
        <w:spacing w:line="260" w:lineRule="exact"/>
        <w:rPr>
          <w:rFonts w:cs="Arial"/>
          <w:sz w:val="20"/>
          <w:szCs w:val="20"/>
        </w:rPr>
      </w:pPr>
      <w:r w:rsidRPr="008E2C0E">
        <w:rPr>
          <w:rFonts w:cs="Arial"/>
          <w:sz w:val="20"/>
          <w:szCs w:val="20"/>
        </w:rPr>
        <w:lastRenderedPageBreak/>
        <w:t>komorno-ansambelska igra;</w:t>
      </w:r>
    </w:p>
    <w:p w:rsidR="008E2C0E" w:rsidRPr="008E2C0E" w:rsidRDefault="008E2C0E" w:rsidP="008E2C0E">
      <w:pPr>
        <w:pStyle w:val="tevilnatoka"/>
        <w:spacing w:line="260" w:lineRule="exact"/>
        <w:rPr>
          <w:rFonts w:cs="Arial"/>
          <w:sz w:val="20"/>
          <w:szCs w:val="20"/>
        </w:rPr>
      </w:pPr>
      <w:r w:rsidRPr="008E2C0E">
        <w:rPr>
          <w:rFonts w:cs="Arial"/>
          <w:sz w:val="20"/>
          <w:szCs w:val="20"/>
        </w:rPr>
        <w:t>orkester: godalni, pihalni, harmonikarski, simfonični;</w:t>
      </w:r>
    </w:p>
    <w:p w:rsidR="008E2C0E" w:rsidRPr="008E2C0E" w:rsidRDefault="008E2C0E" w:rsidP="008E2C0E">
      <w:pPr>
        <w:pStyle w:val="tevilnatoka"/>
        <w:spacing w:line="260" w:lineRule="exact"/>
        <w:rPr>
          <w:rFonts w:cs="Arial"/>
          <w:sz w:val="20"/>
          <w:szCs w:val="20"/>
        </w:rPr>
      </w:pPr>
      <w:r w:rsidRPr="008E2C0E">
        <w:rPr>
          <w:rFonts w:cs="Arial"/>
          <w:sz w:val="20"/>
          <w:szCs w:val="20"/>
        </w:rPr>
        <w:t xml:space="preserve">nauk o glasbi in </w:t>
      </w:r>
      <w:proofErr w:type="spellStart"/>
      <w:r w:rsidRPr="008E2C0E">
        <w:rPr>
          <w:rFonts w:cs="Arial"/>
          <w:sz w:val="20"/>
          <w:szCs w:val="20"/>
        </w:rPr>
        <w:t>solfeggio</w:t>
      </w:r>
      <w:proofErr w:type="spellEnd"/>
      <w:r w:rsidRPr="008E2C0E">
        <w:rPr>
          <w:rFonts w:cs="Arial"/>
          <w:sz w:val="20"/>
          <w:szCs w:val="20"/>
        </w:rPr>
        <w:t>;</w:t>
      </w:r>
    </w:p>
    <w:p w:rsidR="008E2C0E" w:rsidRPr="008E2C0E" w:rsidRDefault="008E2C0E" w:rsidP="008E2C0E">
      <w:pPr>
        <w:pStyle w:val="tevilnatoka"/>
        <w:spacing w:line="260" w:lineRule="exact"/>
        <w:rPr>
          <w:rFonts w:cs="Arial"/>
          <w:sz w:val="20"/>
          <w:szCs w:val="20"/>
        </w:rPr>
      </w:pPr>
      <w:r w:rsidRPr="008E2C0E">
        <w:rPr>
          <w:rFonts w:cs="Arial"/>
          <w:sz w:val="20"/>
          <w:szCs w:val="20"/>
        </w:rPr>
        <w:t>predšolska glasbena vzgoja, glasbena in plesna pripravnica;</w:t>
      </w:r>
    </w:p>
    <w:p w:rsidR="008E2C0E" w:rsidRPr="008E2C0E" w:rsidRDefault="008E2C0E" w:rsidP="008E2C0E">
      <w:pPr>
        <w:pStyle w:val="tevilnatoka"/>
        <w:spacing w:line="260" w:lineRule="exact"/>
        <w:rPr>
          <w:rFonts w:cs="Arial"/>
          <w:sz w:val="20"/>
          <w:szCs w:val="20"/>
        </w:rPr>
      </w:pPr>
      <w:r w:rsidRPr="008E2C0E">
        <w:rPr>
          <w:rFonts w:cs="Arial"/>
          <w:sz w:val="20"/>
          <w:szCs w:val="20"/>
        </w:rPr>
        <w:t>ljudska glasbila: citre, tamburice, diatonična harmonika.</w:t>
      </w:r>
    </w:p>
    <w:p w:rsidR="008E2C0E" w:rsidRPr="008E2C0E" w:rsidRDefault="008E2C0E" w:rsidP="008E2C0E">
      <w:pPr>
        <w:pStyle w:val="len0"/>
        <w:shd w:val="clear" w:color="auto" w:fill="FFFFFF"/>
        <w:spacing w:before="480" w:beforeAutospacing="0" w:after="0" w:afterAutospacing="0" w:line="260" w:lineRule="exact"/>
        <w:jc w:val="center"/>
        <w:rPr>
          <w:rFonts w:ascii="Arial" w:hAnsi="Arial" w:cs="Arial"/>
          <w:b/>
          <w:bCs/>
          <w:color w:val="000000"/>
          <w:sz w:val="20"/>
          <w:szCs w:val="20"/>
        </w:rPr>
      </w:pPr>
      <w:r w:rsidRPr="008E2C0E">
        <w:rPr>
          <w:rFonts w:ascii="Arial" w:hAnsi="Arial" w:cs="Arial"/>
          <w:b/>
          <w:bCs/>
          <w:color w:val="000000"/>
          <w:sz w:val="20"/>
          <w:szCs w:val="20"/>
        </w:rPr>
        <w:t>10. člen</w:t>
      </w:r>
    </w:p>
    <w:p w:rsidR="008E2C0E" w:rsidRPr="008E2C0E" w:rsidRDefault="008E2C0E" w:rsidP="008E2C0E">
      <w:pPr>
        <w:pStyle w:val="lennaslov0"/>
        <w:shd w:val="clear" w:color="auto" w:fill="FFFFFF"/>
        <w:spacing w:before="0" w:beforeAutospacing="0" w:after="0" w:afterAutospacing="0" w:line="260" w:lineRule="exact"/>
        <w:jc w:val="center"/>
        <w:rPr>
          <w:rFonts w:ascii="Arial" w:hAnsi="Arial" w:cs="Arial"/>
          <w:b/>
          <w:bCs/>
          <w:color w:val="000000"/>
          <w:sz w:val="20"/>
          <w:szCs w:val="20"/>
        </w:rPr>
      </w:pPr>
      <w:r w:rsidRPr="008E2C0E">
        <w:rPr>
          <w:rFonts w:ascii="Arial" w:hAnsi="Arial" w:cs="Arial"/>
          <w:b/>
          <w:bCs/>
          <w:color w:val="000000"/>
          <w:sz w:val="20"/>
          <w:szCs w:val="20"/>
        </w:rPr>
        <w:t>(obvezni predmeti zasebne glasbene šole)</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Zasebna glasbena šola mora izvajati pouk najmanj treh orkestrskih instrumentov iz prve do tretje alinee prve točke 7. člena tega zakona skupaj za najmanj 2 oddelka individualnega pouka.</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Določila prejšnjega odstavka ne veljajo za zasebno glasbeno šolo, ki se ustanovi za plesni program.</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Program zasebne glasbene šole mora pri predmetih oziroma instrumentih iz prvega odstavka tega člena zagotavljati učencem vsaj enakovreden standard znanja, kot ga zagotavlja program javne glasbene šole.</w:t>
      </w:r>
    </w:p>
    <w:p w:rsidR="008E2C0E" w:rsidRPr="008E2C0E" w:rsidRDefault="008E2C0E" w:rsidP="008E2C0E">
      <w:pPr>
        <w:pStyle w:val="len"/>
        <w:spacing w:line="260" w:lineRule="exact"/>
        <w:rPr>
          <w:sz w:val="20"/>
          <w:szCs w:val="20"/>
        </w:rPr>
      </w:pPr>
      <w:r w:rsidRPr="008E2C0E">
        <w:rPr>
          <w:sz w:val="20"/>
          <w:szCs w:val="20"/>
        </w:rPr>
        <w:t>12. člen</w:t>
      </w:r>
    </w:p>
    <w:p w:rsidR="008E2C0E" w:rsidRPr="008E2C0E" w:rsidRDefault="008E2C0E" w:rsidP="008E2C0E">
      <w:pPr>
        <w:pStyle w:val="lennaslov"/>
        <w:spacing w:line="260" w:lineRule="exact"/>
        <w:rPr>
          <w:sz w:val="20"/>
          <w:szCs w:val="20"/>
        </w:rPr>
      </w:pPr>
      <w:r w:rsidRPr="008E2C0E">
        <w:rPr>
          <w:sz w:val="20"/>
          <w:szCs w:val="20"/>
        </w:rPr>
        <w:t>(stopnje in vzgojno-izobraževalna obdobja)</w:t>
      </w:r>
    </w:p>
    <w:p w:rsidR="008E2C0E" w:rsidRPr="008E2C0E" w:rsidRDefault="008E2C0E" w:rsidP="008E2C0E">
      <w:pPr>
        <w:pStyle w:val="Odstavek"/>
        <w:spacing w:line="260" w:lineRule="exact"/>
        <w:rPr>
          <w:sz w:val="20"/>
          <w:szCs w:val="20"/>
        </w:rPr>
      </w:pPr>
      <w:r w:rsidRPr="008E2C0E">
        <w:rPr>
          <w:sz w:val="20"/>
          <w:szCs w:val="20"/>
        </w:rPr>
        <w:t>Izobraževanje v glasbenih šolah se deli na predšolsko, pripravljalno, nižjo in višjo stopnjo.</w:t>
      </w:r>
    </w:p>
    <w:p w:rsidR="008E2C0E" w:rsidRPr="008E2C0E" w:rsidRDefault="008E2C0E" w:rsidP="008E2C0E">
      <w:pPr>
        <w:pStyle w:val="Odstavek"/>
        <w:spacing w:line="260" w:lineRule="exact"/>
        <w:rPr>
          <w:sz w:val="20"/>
          <w:szCs w:val="20"/>
        </w:rPr>
      </w:pPr>
      <w:r w:rsidRPr="008E2C0E">
        <w:rPr>
          <w:sz w:val="20"/>
          <w:szCs w:val="20"/>
        </w:rPr>
        <w:t>Nižja stopnja glasbene šole se, če tako določa glasbeni program, deli na prvo vzgojno-izobraževalno obdobje, ki traja 2 leti, in drugo vzgojno-izobraževalno obdobje, ki traja 4 leta.</w:t>
      </w:r>
    </w:p>
    <w:p w:rsidR="008E2C0E" w:rsidRPr="008E2C0E" w:rsidRDefault="008E2C0E" w:rsidP="008E2C0E">
      <w:pPr>
        <w:pStyle w:val="len"/>
        <w:spacing w:line="260" w:lineRule="exact"/>
        <w:rPr>
          <w:sz w:val="20"/>
          <w:szCs w:val="20"/>
        </w:rPr>
      </w:pPr>
      <w:r w:rsidRPr="008E2C0E">
        <w:rPr>
          <w:sz w:val="20"/>
          <w:szCs w:val="20"/>
        </w:rPr>
        <w:t>13. člen</w:t>
      </w:r>
    </w:p>
    <w:p w:rsidR="008E2C0E" w:rsidRPr="008E2C0E" w:rsidRDefault="008E2C0E" w:rsidP="008E2C0E">
      <w:pPr>
        <w:pStyle w:val="lennaslov"/>
        <w:spacing w:line="260" w:lineRule="exact"/>
        <w:rPr>
          <w:sz w:val="20"/>
          <w:szCs w:val="20"/>
        </w:rPr>
      </w:pPr>
      <w:r w:rsidRPr="008E2C0E">
        <w:rPr>
          <w:sz w:val="20"/>
          <w:szCs w:val="20"/>
        </w:rPr>
        <w:t>(tedenska obveznost učencev)</w:t>
      </w:r>
    </w:p>
    <w:p w:rsidR="008E2C0E" w:rsidRPr="008E2C0E" w:rsidRDefault="008E2C0E" w:rsidP="008E2C0E">
      <w:pPr>
        <w:pStyle w:val="Odstavek"/>
        <w:spacing w:line="260" w:lineRule="exact"/>
        <w:rPr>
          <w:sz w:val="20"/>
          <w:szCs w:val="20"/>
        </w:rPr>
      </w:pPr>
      <w:r w:rsidRPr="008E2C0E">
        <w:rPr>
          <w:sz w:val="20"/>
          <w:szCs w:val="20"/>
        </w:rPr>
        <w:t>Tedenska obveznost učencev na predšolski in pripravljalni stopnji je lahko največ 2 šolski uri oziroma 3 šolske ure pri plesu.</w:t>
      </w:r>
    </w:p>
    <w:p w:rsidR="008E2C0E" w:rsidRPr="008E2C0E" w:rsidRDefault="008E2C0E" w:rsidP="008E2C0E">
      <w:pPr>
        <w:pStyle w:val="Odstavek"/>
        <w:spacing w:line="260" w:lineRule="exact"/>
        <w:rPr>
          <w:sz w:val="20"/>
          <w:szCs w:val="20"/>
        </w:rPr>
      </w:pPr>
      <w:r w:rsidRPr="008E2C0E">
        <w:rPr>
          <w:sz w:val="20"/>
          <w:szCs w:val="20"/>
        </w:rPr>
        <w:t>Na nižji stopnji glasbene šole je lahko tedenska obveznost učencev največ 8 šolskih ur v glasbenem oziroma plesnem programu, če glasbeni program določa dve vzgojno-izobraževalni obdobji, pa v prvem največ 4 šolske ure, v drugem pa največ 8 šolskih ur.</w:t>
      </w:r>
    </w:p>
    <w:p w:rsidR="008E2C0E" w:rsidRPr="008E2C0E" w:rsidRDefault="008E2C0E" w:rsidP="008E2C0E">
      <w:pPr>
        <w:pStyle w:val="Odstavek"/>
        <w:spacing w:line="260" w:lineRule="exact"/>
        <w:rPr>
          <w:sz w:val="20"/>
          <w:szCs w:val="20"/>
        </w:rPr>
      </w:pPr>
      <w:r w:rsidRPr="008E2C0E">
        <w:rPr>
          <w:sz w:val="20"/>
          <w:szCs w:val="20"/>
        </w:rPr>
        <w:t>Na višji stopnji glasbene šole je lahko tedenska obveznost učencev največ 9 šolskih ur oziroma največ 13 šolskih ur pri plesu.</w:t>
      </w:r>
    </w:p>
    <w:p w:rsidR="008E2C0E" w:rsidRPr="008E2C0E" w:rsidRDefault="008E2C0E" w:rsidP="008E2C0E">
      <w:pPr>
        <w:pStyle w:val="Odstavek"/>
        <w:spacing w:line="260" w:lineRule="exact"/>
        <w:rPr>
          <w:sz w:val="20"/>
          <w:szCs w:val="20"/>
        </w:rPr>
      </w:pPr>
      <w:r w:rsidRPr="008E2C0E">
        <w:rPr>
          <w:sz w:val="20"/>
          <w:szCs w:val="20"/>
        </w:rPr>
        <w:t>V skladu z izobraževalnim programom traja ura individualnega pouka 20, 30 oziroma 45 minut, ura skupinskega pouka pa 45 oziroma 60 minut.</w:t>
      </w:r>
    </w:p>
    <w:p w:rsidR="008E2C0E" w:rsidRPr="008E2C0E" w:rsidRDefault="008E2C0E" w:rsidP="008E2C0E">
      <w:pPr>
        <w:pStyle w:val="len"/>
        <w:spacing w:line="260" w:lineRule="exact"/>
        <w:rPr>
          <w:sz w:val="20"/>
          <w:szCs w:val="20"/>
        </w:rPr>
      </w:pPr>
      <w:r w:rsidRPr="008E2C0E">
        <w:rPr>
          <w:sz w:val="20"/>
          <w:szCs w:val="20"/>
        </w:rPr>
        <w:t>16. člen</w:t>
      </w:r>
    </w:p>
    <w:p w:rsidR="008E2C0E" w:rsidRPr="008E2C0E" w:rsidRDefault="008E2C0E" w:rsidP="008E2C0E">
      <w:pPr>
        <w:pStyle w:val="lennaslov"/>
        <w:spacing w:line="260" w:lineRule="exact"/>
        <w:rPr>
          <w:sz w:val="20"/>
          <w:szCs w:val="20"/>
        </w:rPr>
      </w:pPr>
      <w:r w:rsidRPr="008E2C0E">
        <w:rPr>
          <w:sz w:val="20"/>
          <w:szCs w:val="20"/>
        </w:rPr>
        <w:t>(izvajanje pouka)</w:t>
      </w:r>
    </w:p>
    <w:p w:rsidR="008E2C0E" w:rsidRPr="008E2C0E" w:rsidRDefault="008E2C0E" w:rsidP="008E2C0E">
      <w:pPr>
        <w:pStyle w:val="Odstavek"/>
        <w:spacing w:line="260" w:lineRule="exact"/>
        <w:rPr>
          <w:sz w:val="20"/>
          <w:szCs w:val="20"/>
        </w:rPr>
      </w:pPr>
      <w:r w:rsidRPr="008E2C0E">
        <w:rPr>
          <w:sz w:val="20"/>
          <w:szCs w:val="20"/>
        </w:rPr>
        <w:t>Pouk instrumentov in petja poteka dvakrat tedensko, pouk plesa do trikrat tedensko, pouk drugih predmetov pa enkrat tedensko.</w:t>
      </w:r>
    </w:p>
    <w:p w:rsidR="008E2C0E" w:rsidRPr="008E2C0E" w:rsidRDefault="008E2C0E" w:rsidP="008E2C0E">
      <w:pPr>
        <w:pStyle w:val="Odstavek"/>
        <w:spacing w:line="260" w:lineRule="exact"/>
        <w:rPr>
          <w:sz w:val="20"/>
          <w:szCs w:val="20"/>
        </w:rPr>
      </w:pPr>
      <w:r w:rsidRPr="008E2C0E">
        <w:rPr>
          <w:sz w:val="20"/>
          <w:szCs w:val="20"/>
        </w:rPr>
        <w:lastRenderedPageBreak/>
        <w:t>Za zelo nadarjene in uspešne učence se lahko od drugega razreda dalje organizira dodatni pouk kot dodatna individualna oziroma skupinska ura pouka.</w:t>
      </w:r>
    </w:p>
    <w:p w:rsidR="008E2C0E" w:rsidRPr="008E2C0E" w:rsidRDefault="008E2C0E" w:rsidP="008E2C0E">
      <w:pPr>
        <w:pStyle w:val="Odstavek"/>
        <w:spacing w:line="260" w:lineRule="exact"/>
        <w:rPr>
          <w:sz w:val="20"/>
          <w:szCs w:val="20"/>
        </w:rPr>
      </w:pPr>
      <w:r w:rsidRPr="008E2C0E">
        <w:rPr>
          <w:sz w:val="20"/>
          <w:szCs w:val="20"/>
        </w:rPr>
        <w:t>O uvedbi dodatnega pouka za posameznega učenca oziroma skupino odloča učiteljski zbor šole na predlog učitelja oziroma izpitne komisije in po posvetovanju z učencem in njegovimi starši.</w:t>
      </w:r>
    </w:p>
    <w:p w:rsidR="008E2C0E" w:rsidRPr="008E2C0E" w:rsidRDefault="008E2C0E" w:rsidP="008E2C0E">
      <w:pPr>
        <w:pStyle w:val="Odstavek"/>
        <w:spacing w:line="260" w:lineRule="exact"/>
        <w:rPr>
          <w:sz w:val="20"/>
          <w:szCs w:val="20"/>
        </w:rPr>
      </w:pPr>
      <w:r w:rsidRPr="008E2C0E">
        <w:rPr>
          <w:sz w:val="20"/>
          <w:szCs w:val="20"/>
        </w:rPr>
        <w:t>Podrobnejša navodila za izvajanje pouka, izjeme in merila za dodatni pouk, določi minister.</w:t>
      </w:r>
    </w:p>
    <w:p w:rsidR="008E2C0E" w:rsidRPr="008E2C0E" w:rsidRDefault="008E2C0E" w:rsidP="008E2C0E">
      <w:pPr>
        <w:pStyle w:val="len"/>
        <w:spacing w:line="260" w:lineRule="exact"/>
        <w:rPr>
          <w:sz w:val="20"/>
          <w:szCs w:val="20"/>
        </w:rPr>
      </w:pPr>
      <w:r w:rsidRPr="008E2C0E">
        <w:rPr>
          <w:sz w:val="20"/>
          <w:szCs w:val="20"/>
        </w:rPr>
        <w:t>32. člen</w:t>
      </w:r>
    </w:p>
    <w:p w:rsidR="008E2C0E" w:rsidRPr="008E2C0E" w:rsidRDefault="008E2C0E" w:rsidP="008E2C0E">
      <w:pPr>
        <w:pStyle w:val="lennaslov"/>
        <w:spacing w:line="260" w:lineRule="exact"/>
        <w:rPr>
          <w:sz w:val="20"/>
          <w:szCs w:val="20"/>
        </w:rPr>
      </w:pPr>
      <w:r w:rsidRPr="008E2C0E">
        <w:rPr>
          <w:sz w:val="20"/>
          <w:szCs w:val="20"/>
        </w:rPr>
        <w:t>(preverjanje in načini ocenjevanja)</w:t>
      </w:r>
    </w:p>
    <w:p w:rsidR="008E2C0E" w:rsidRPr="008E2C0E" w:rsidRDefault="008E2C0E" w:rsidP="008E2C0E">
      <w:pPr>
        <w:pStyle w:val="Odstavek"/>
        <w:spacing w:line="260" w:lineRule="exact"/>
        <w:rPr>
          <w:sz w:val="20"/>
          <w:szCs w:val="20"/>
        </w:rPr>
      </w:pPr>
      <w:r w:rsidRPr="008E2C0E">
        <w:rPr>
          <w:sz w:val="20"/>
          <w:szCs w:val="20"/>
        </w:rPr>
        <w:t>Znanje učencev se v glasbenih šolah preverja pri pouku in nastopih.</w:t>
      </w:r>
    </w:p>
    <w:p w:rsidR="008E2C0E" w:rsidRPr="008E2C0E" w:rsidRDefault="008E2C0E" w:rsidP="008E2C0E">
      <w:pPr>
        <w:pStyle w:val="Odstavek"/>
        <w:spacing w:line="260" w:lineRule="exact"/>
        <w:rPr>
          <w:sz w:val="20"/>
          <w:szCs w:val="20"/>
        </w:rPr>
      </w:pPr>
      <w:r w:rsidRPr="008E2C0E">
        <w:rPr>
          <w:sz w:val="20"/>
          <w:szCs w:val="20"/>
        </w:rPr>
        <w:t>Znanje učencev se v glasbeni šoli ocenjuje opisno oziroma številčno.</w:t>
      </w:r>
    </w:p>
    <w:p w:rsidR="008E2C0E" w:rsidRPr="008E2C0E" w:rsidRDefault="008E2C0E" w:rsidP="008E2C0E">
      <w:pPr>
        <w:pStyle w:val="Odstavek"/>
        <w:spacing w:line="260" w:lineRule="exact"/>
        <w:rPr>
          <w:sz w:val="20"/>
          <w:szCs w:val="20"/>
        </w:rPr>
      </w:pPr>
      <w:r w:rsidRPr="008E2C0E">
        <w:rPr>
          <w:sz w:val="20"/>
          <w:szCs w:val="20"/>
        </w:rPr>
        <w:t>Na predšolski stopnji in v pripravnici se znanje učencev ne ocenjuje.</w:t>
      </w:r>
    </w:p>
    <w:p w:rsidR="008E2C0E" w:rsidRPr="008E2C0E" w:rsidRDefault="008E2C0E" w:rsidP="008E2C0E">
      <w:pPr>
        <w:pStyle w:val="Odstavek"/>
        <w:spacing w:line="260" w:lineRule="exact"/>
        <w:rPr>
          <w:sz w:val="20"/>
          <w:szCs w:val="20"/>
        </w:rPr>
      </w:pPr>
      <w:r w:rsidRPr="008E2C0E">
        <w:rPr>
          <w:sz w:val="20"/>
          <w:szCs w:val="20"/>
        </w:rPr>
        <w:t>V prvem obdobju nižje stopnje glasbene šole se znanje učencev ocenjuje opisno ali številčno.</w:t>
      </w:r>
    </w:p>
    <w:p w:rsidR="008E2C0E" w:rsidRPr="008E2C0E" w:rsidRDefault="008E2C0E" w:rsidP="008E2C0E">
      <w:pPr>
        <w:pStyle w:val="Odstavek"/>
        <w:spacing w:line="260" w:lineRule="exact"/>
        <w:rPr>
          <w:sz w:val="20"/>
          <w:szCs w:val="20"/>
        </w:rPr>
      </w:pPr>
      <w:r w:rsidRPr="008E2C0E">
        <w:rPr>
          <w:sz w:val="20"/>
          <w:szCs w:val="20"/>
        </w:rPr>
        <w:t>V drugem obdobju nižje stopnje glasbene šole oziroma na nižji stopnji, če se ta ne deli na obdobja, ter na višji stopnji glasbene šole se znanje učencev ocenjuje številčno.</w:t>
      </w: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pStyle w:val="lennaslov"/>
        <w:spacing w:line="260" w:lineRule="exact"/>
        <w:rPr>
          <w:sz w:val="20"/>
          <w:szCs w:val="20"/>
        </w:rPr>
      </w:pPr>
      <w:r w:rsidRPr="008E2C0E">
        <w:rPr>
          <w:sz w:val="20"/>
          <w:szCs w:val="20"/>
        </w:rPr>
        <w:t>33. člen</w:t>
      </w:r>
    </w:p>
    <w:p w:rsidR="008E2C0E" w:rsidRPr="008E2C0E" w:rsidRDefault="008E2C0E" w:rsidP="008E2C0E">
      <w:pPr>
        <w:pStyle w:val="lennaslov"/>
        <w:spacing w:line="260" w:lineRule="exact"/>
        <w:rPr>
          <w:sz w:val="20"/>
          <w:szCs w:val="20"/>
        </w:rPr>
      </w:pPr>
      <w:r w:rsidRPr="008E2C0E">
        <w:rPr>
          <w:sz w:val="20"/>
          <w:szCs w:val="20"/>
        </w:rPr>
        <w:t>(izpitno ocenjevanje znanja)</w:t>
      </w:r>
    </w:p>
    <w:p w:rsidR="008E2C0E" w:rsidRPr="008E2C0E" w:rsidRDefault="008E2C0E" w:rsidP="008E2C0E">
      <w:pPr>
        <w:jc w:val="both"/>
        <w:rPr>
          <w:rFonts w:cs="Arial"/>
          <w:b/>
          <w:bCs/>
          <w:szCs w:val="20"/>
          <w:u w:val="single"/>
        </w:rPr>
      </w:pPr>
    </w:p>
    <w:p w:rsidR="008E2C0E" w:rsidRPr="008E2C0E" w:rsidRDefault="008E2C0E" w:rsidP="008E2C0E">
      <w:pPr>
        <w:ind w:firstLine="708"/>
        <w:jc w:val="both"/>
        <w:rPr>
          <w:rFonts w:cs="Arial"/>
          <w:bCs/>
          <w:szCs w:val="20"/>
        </w:rPr>
      </w:pPr>
      <w:r w:rsidRPr="008E2C0E">
        <w:rPr>
          <w:rFonts w:cs="Arial"/>
          <w:bCs/>
          <w:szCs w:val="20"/>
        </w:rPr>
        <w:t xml:space="preserve">Na nižji in višji stopnji glasbene šole se znanje učencev iz instrumenta, petja in plesa oziroma na višji stopnji iz </w:t>
      </w:r>
      <w:proofErr w:type="spellStart"/>
      <w:r w:rsidRPr="008E2C0E">
        <w:rPr>
          <w:rFonts w:cs="Arial"/>
          <w:bCs/>
          <w:szCs w:val="20"/>
        </w:rPr>
        <w:t>solfeggia</w:t>
      </w:r>
      <w:proofErr w:type="spellEnd"/>
      <w:r w:rsidRPr="008E2C0E">
        <w:rPr>
          <w:rFonts w:cs="Arial"/>
          <w:bCs/>
          <w:szCs w:val="20"/>
        </w:rPr>
        <w:t xml:space="preserve"> ocenjuje pri izpitu.</w:t>
      </w:r>
    </w:p>
    <w:p w:rsidR="008E2C0E" w:rsidRPr="008E2C0E" w:rsidRDefault="008E2C0E" w:rsidP="008E2C0E">
      <w:pPr>
        <w:ind w:firstLine="708"/>
        <w:jc w:val="both"/>
        <w:rPr>
          <w:rFonts w:cs="Arial"/>
          <w:bCs/>
          <w:szCs w:val="20"/>
        </w:rPr>
      </w:pPr>
      <w:r w:rsidRPr="008E2C0E">
        <w:rPr>
          <w:rFonts w:cs="Arial"/>
          <w:bCs/>
          <w:szCs w:val="20"/>
        </w:rPr>
        <w:t>V primeru iz drugega odstavka 12. člena tega zakona se znanje učencev iz instrumenta ocenjuje pri izpitu ob koncu prvega obdobja, v drugem obdobju pa vsako leto.</w:t>
      </w:r>
    </w:p>
    <w:p w:rsidR="008E2C0E" w:rsidRPr="008E2C0E" w:rsidRDefault="008E2C0E" w:rsidP="008E2C0E">
      <w:pPr>
        <w:ind w:firstLine="708"/>
        <w:jc w:val="both"/>
        <w:rPr>
          <w:rFonts w:cs="Arial"/>
          <w:bCs/>
          <w:szCs w:val="20"/>
        </w:rPr>
      </w:pPr>
      <w:r w:rsidRPr="008E2C0E">
        <w:rPr>
          <w:rFonts w:cs="Arial"/>
          <w:bCs/>
          <w:szCs w:val="20"/>
        </w:rPr>
        <w:t>Učenci opravljajo izpite praviloma ob koncu pouka.</w:t>
      </w:r>
    </w:p>
    <w:p w:rsidR="008E2C0E" w:rsidRPr="008E2C0E" w:rsidRDefault="008E2C0E" w:rsidP="008E2C0E">
      <w:pPr>
        <w:pStyle w:val="len"/>
        <w:spacing w:line="260" w:lineRule="exact"/>
        <w:rPr>
          <w:sz w:val="20"/>
          <w:szCs w:val="20"/>
        </w:rPr>
      </w:pPr>
      <w:r w:rsidRPr="008E2C0E">
        <w:rPr>
          <w:sz w:val="20"/>
          <w:szCs w:val="20"/>
        </w:rPr>
        <w:t>34. člen</w:t>
      </w:r>
    </w:p>
    <w:p w:rsidR="008E2C0E" w:rsidRPr="008E2C0E" w:rsidRDefault="008E2C0E" w:rsidP="008E2C0E">
      <w:pPr>
        <w:pStyle w:val="lennaslov"/>
        <w:spacing w:line="260" w:lineRule="exact"/>
        <w:rPr>
          <w:sz w:val="20"/>
          <w:szCs w:val="20"/>
        </w:rPr>
      </w:pPr>
      <w:r w:rsidRPr="008E2C0E">
        <w:rPr>
          <w:sz w:val="20"/>
          <w:szCs w:val="20"/>
        </w:rPr>
        <w:t>(izpiti učencev, ki niso vpisani v glasbeno šolo)</w:t>
      </w:r>
    </w:p>
    <w:p w:rsidR="008E2C0E" w:rsidRPr="008E2C0E" w:rsidRDefault="008E2C0E" w:rsidP="008E2C0E">
      <w:pPr>
        <w:pStyle w:val="Odstavek"/>
        <w:spacing w:line="260" w:lineRule="exact"/>
        <w:rPr>
          <w:sz w:val="20"/>
          <w:szCs w:val="20"/>
        </w:rPr>
      </w:pPr>
      <w:r w:rsidRPr="008E2C0E">
        <w:rPr>
          <w:sz w:val="20"/>
          <w:szCs w:val="20"/>
        </w:rPr>
        <w:t>V skladu z določili prejšnjega člena lahko v javni glasbeni šoli opravljajo izpit tudi učenci, ki niso vpisani v izobraževalni program.</w:t>
      </w:r>
    </w:p>
    <w:p w:rsidR="008E2C0E" w:rsidRPr="008E2C0E" w:rsidRDefault="008E2C0E" w:rsidP="008E2C0E">
      <w:pPr>
        <w:pStyle w:val="len"/>
        <w:spacing w:line="260" w:lineRule="exact"/>
        <w:rPr>
          <w:sz w:val="20"/>
          <w:szCs w:val="20"/>
        </w:rPr>
      </w:pPr>
      <w:r w:rsidRPr="008E2C0E">
        <w:rPr>
          <w:sz w:val="20"/>
          <w:szCs w:val="20"/>
        </w:rPr>
        <w:t>36. člen</w:t>
      </w:r>
    </w:p>
    <w:p w:rsidR="008E2C0E" w:rsidRPr="008E2C0E" w:rsidRDefault="008E2C0E" w:rsidP="008E2C0E">
      <w:pPr>
        <w:pStyle w:val="lennaslov"/>
        <w:spacing w:line="260" w:lineRule="exact"/>
        <w:rPr>
          <w:sz w:val="20"/>
          <w:szCs w:val="20"/>
        </w:rPr>
      </w:pPr>
      <w:r w:rsidRPr="008E2C0E">
        <w:rPr>
          <w:sz w:val="20"/>
          <w:szCs w:val="20"/>
        </w:rPr>
        <w:t>(napredovanje učencev in končanje izobraževanja)</w:t>
      </w:r>
    </w:p>
    <w:p w:rsidR="008E2C0E" w:rsidRPr="008E2C0E" w:rsidRDefault="008E2C0E" w:rsidP="008E2C0E">
      <w:pPr>
        <w:pStyle w:val="Odstavek"/>
        <w:spacing w:line="260" w:lineRule="exact"/>
        <w:rPr>
          <w:sz w:val="20"/>
          <w:szCs w:val="20"/>
        </w:rPr>
      </w:pPr>
      <w:r w:rsidRPr="008E2C0E">
        <w:rPr>
          <w:sz w:val="20"/>
          <w:szCs w:val="20"/>
        </w:rPr>
        <w:t>Učenci nižje in višje stopnje plesnega programa napredujejo v naslednji razred, če so ob koncu šolskega leta pozitivno ocenjeni.</w:t>
      </w:r>
    </w:p>
    <w:p w:rsidR="008E2C0E" w:rsidRPr="008E2C0E" w:rsidRDefault="008E2C0E" w:rsidP="008E2C0E">
      <w:pPr>
        <w:pStyle w:val="Odstavek"/>
        <w:spacing w:line="260" w:lineRule="exact"/>
        <w:rPr>
          <w:sz w:val="20"/>
          <w:szCs w:val="20"/>
        </w:rPr>
      </w:pPr>
      <w:r w:rsidRPr="008E2C0E">
        <w:rPr>
          <w:sz w:val="20"/>
          <w:szCs w:val="20"/>
        </w:rPr>
        <w:t>Učenci v prvem obdobju glasbenega programa napredujejo v naslednji razred ne glede na dosežene ocene pri posameznem predmetu.</w:t>
      </w:r>
    </w:p>
    <w:p w:rsidR="008E2C0E" w:rsidRPr="008E2C0E" w:rsidRDefault="008E2C0E" w:rsidP="008E2C0E">
      <w:pPr>
        <w:pStyle w:val="Odstavek"/>
        <w:spacing w:line="260" w:lineRule="exact"/>
        <w:rPr>
          <w:sz w:val="20"/>
          <w:szCs w:val="20"/>
        </w:rPr>
      </w:pPr>
      <w:r w:rsidRPr="008E2C0E">
        <w:rPr>
          <w:sz w:val="20"/>
          <w:szCs w:val="20"/>
        </w:rPr>
        <w:lastRenderedPageBreak/>
        <w:t>Učenci v drugem obdobju nižje stopnje glasbene šole oziroma na nižji stopnji, če se ta ne deli na obdobja, in učenci na višji stopnji glasbene šole napredujejo v naslednji razred pri posameznem predmetu glasbenega programa, če so ob koncu šolskega leta pozitivno ocenjeni.</w:t>
      </w:r>
    </w:p>
    <w:p w:rsidR="008E2C0E" w:rsidRPr="008E2C0E" w:rsidRDefault="008E2C0E" w:rsidP="008E2C0E">
      <w:pPr>
        <w:pStyle w:val="Odstavek"/>
        <w:spacing w:line="260" w:lineRule="exact"/>
        <w:rPr>
          <w:sz w:val="20"/>
          <w:szCs w:val="20"/>
        </w:rPr>
      </w:pPr>
      <w:r w:rsidRPr="008E2C0E">
        <w:rPr>
          <w:sz w:val="20"/>
          <w:szCs w:val="20"/>
        </w:rPr>
        <w:t>Če učenčevega znanja ob koncu šolskega leta zaradi daljše opravičene odsotnosti, bolezni, preselitve ali zaradi drugih opravičljivih razlogov ni mogoče oceniti in njegovo znanje ne zadošča glede na predpisani učni načrt, lahko učenec v drugem obdobju nižje stopnje glasbene šole oziroma na nižji stopnji, če se ta ne deli na obdobja, ter učenec na višji stopnji glasbene šole izobraževanje podaljša za eno leto.</w:t>
      </w:r>
    </w:p>
    <w:p w:rsidR="008E2C0E" w:rsidRPr="008E2C0E" w:rsidRDefault="008E2C0E" w:rsidP="008E2C0E">
      <w:pPr>
        <w:pStyle w:val="Odstavek"/>
        <w:spacing w:line="260" w:lineRule="exact"/>
        <w:rPr>
          <w:sz w:val="20"/>
          <w:szCs w:val="20"/>
        </w:rPr>
      </w:pPr>
      <w:r w:rsidRPr="008E2C0E">
        <w:rPr>
          <w:sz w:val="20"/>
          <w:szCs w:val="20"/>
        </w:rPr>
        <w:t>Zelo nadarjeni učenci lahko hitreje napredujejo.</w:t>
      </w:r>
    </w:p>
    <w:p w:rsidR="008E2C0E" w:rsidRPr="008E2C0E" w:rsidRDefault="008E2C0E" w:rsidP="008E2C0E">
      <w:pPr>
        <w:pStyle w:val="Odstavek"/>
        <w:spacing w:line="260" w:lineRule="exact"/>
        <w:ind w:firstLine="708"/>
        <w:rPr>
          <w:sz w:val="20"/>
          <w:szCs w:val="20"/>
        </w:rPr>
      </w:pPr>
      <w:r w:rsidRPr="008E2C0E">
        <w:rPr>
          <w:sz w:val="20"/>
          <w:szCs w:val="20"/>
        </w:rPr>
        <w:t xml:space="preserve">Učenec konča izobraževanje, ko uspešno konča nižjo oziroma višjo stopnjo glasbene šole. </w:t>
      </w:r>
    </w:p>
    <w:p w:rsidR="008E2C0E" w:rsidRPr="008E2C0E" w:rsidRDefault="008E2C0E" w:rsidP="008E2C0E">
      <w:pPr>
        <w:pStyle w:val="len0"/>
        <w:shd w:val="clear" w:color="auto" w:fill="FFFFFF"/>
        <w:spacing w:before="480" w:beforeAutospacing="0" w:after="0" w:afterAutospacing="0" w:line="260" w:lineRule="exact"/>
        <w:jc w:val="center"/>
        <w:rPr>
          <w:rFonts w:ascii="Arial" w:hAnsi="Arial" w:cs="Arial"/>
          <w:b/>
          <w:bCs/>
          <w:color w:val="000000"/>
          <w:sz w:val="20"/>
          <w:szCs w:val="20"/>
        </w:rPr>
      </w:pPr>
      <w:r w:rsidRPr="008E2C0E">
        <w:rPr>
          <w:rFonts w:ascii="Arial" w:hAnsi="Arial" w:cs="Arial"/>
          <w:b/>
          <w:bCs/>
          <w:color w:val="000000"/>
          <w:sz w:val="20"/>
          <w:szCs w:val="20"/>
        </w:rPr>
        <w:t>37. člen</w:t>
      </w:r>
    </w:p>
    <w:p w:rsidR="008E2C0E" w:rsidRPr="008E2C0E" w:rsidRDefault="008E2C0E" w:rsidP="008E2C0E">
      <w:pPr>
        <w:pStyle w:val="lennaslov0"/>
        <w:shd w:val="clear" w:color="auto" w:fill="FFFFFF"/>
        <w:spacing w:before="0" w:beforeAutospacing="0" w:after="0" w:afterAutospacing="0" w:line="260" w:lineRule="exact"/>
        <w:jc w:val="center"/>
        <w:rPr>
          <w:rFonts w:ascii="Arial" w:hAnsi="Arial" w:cs="Arial"/>
          <w:b/>
          <w:bCs/>
          <w:color w:val="000000"/>
          <w:sz w:val="20"/>
          <w:szCs w:val="20"/>
        </w:rPr>
      </w:pPr>
      <w:r w:rsidRPr="008E2C0E">
        <w:rPr>
          <w:rFonts w:ascii="Arial" w:hAnsi="Arial" w:cs="Arial"/>
          <w:b/>
          <w:bCs/>
          <w:color w:val="000000"/>
          <w:sz w:val="20"/>
          <w:szCs w:val="20"/>
        </w:rPr>
        <w:t>(vpis v naslednji razred oziroma stopnjo)</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O vpisu učencev, ki so bili vpisani v glasbeno oziroma plesno pripravnico in se želijo vpisati v prvi razred nižje stopnje glasbene šole, odloča komisija za sprejemni preizkus, na predlog učitelja pripravnice.</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Učenec, ki je uspešno opravil izpit in je pozitivno ocenjen iz drugih obveznih predmetov po predmetniku, se lahko vpiše v naslednji razred.</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Učenec, ki je uspešno opravil izpit ob koncu nižje stopnje, se lahko vpiše na višjo stopnjo glasbene šole, če je mnenje izpitne komisije in učiteljskega zbora o nadarjenosti učenca pozitivno.</w:t>
      </w:r>
    </w:p>
    <w:p w:rsidR="008E2C0E" w:rsidRPr="008E2C0E" w:rsidRDefault="008E2C0E" w:rsidP="008E2C0E">
      <w:pPr>
        <w:pStyle w:val="len0"/>
        <w:shd w:val="clear" w:color="auto" w:fill="FFFFFF"/>
        <w:spacing w:before="480" w:beforeAutospacing="0" w:after="0" w:afterAutospacing="0" w:line="260" w:lineRule="exact"/>
        <w:jc w:val="center"/>
        <w:rPr>
          <w:rFonts w:ascii="Arial" w:hAnsi="Arial" w:cs="Arial"/>
          <w:b/>
          <w:bCs/>
          <w:color w:val="000000"/>
          <w:sz w:val="20"/>
          <w:szCs w:val="20"/>
        </w:rPr>
      </w:pPr>
      <w:r w:rsidRPr="008E2C0E">
        <w:rPr>
          <w:rFonts w:ascii="Arial" w:hAnsi="Arial" w:cs="Arial"/>
          <w:b/>
          <w:bCs/>
          <w:color w:val="000000"/>
          <w:sz w:val="20"/>
          <w:szCs w:val="20"/>
        </w:rPr>
        <w:t>38. člen</w:t>
      </w:r>
    </w:p>
    <w:p w:rsidR="008E2C0E" w:rsidRPr="008E2C0E" w:rsidRDefault="008E2C0E" w:rsidP="008E2C0E">
      <w:pPr>
        <w:pStyle w:val="lennaslov0"/>
        <w:shd w:val="clear" w:color="auto" w:fill="FFFFFF"/>
        <w:spacing w:before="0" w:beforeAutospacing="0" w:after="0" w:afterAutospacing="0" w:line="260" w:lineRule="exact"/>
        <w:jc w:val="center"/>
        <w:rPr>
          <w:rFonts w:ascii="Arial" w:hAnsi="Arial" w:cs="Arial"/>
          <w:b/>
          <w:bCs/>
          <w:color w:val="000000"/>
          <w:sz w:val="20"/>
          <w:szCs w:val="20"/>
        </w:rPr>
      </w:pPr>
      <w:r w:rsidRPr="008E2C0E">
        <w:rPr>
          <w:rFonts w:ascii="Arial" w:hAnsi="Arial" w:cs="Arial"/>
          <w:b/>
          <w:bCs/>
          <w:color w:val="000000"/>
          <w:sz w:val="20"/>
          <w:szCs w:val="20"/>
        </w:rPr>
        <w:t>(popravni izpit)</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 xml:space="preserve">Učenci, ki so v drugem obdobju nižje stopnje glasbene šole oziroma na nižji stopnji, če se ta ne deli na obdobja, ob koncu pouka v šolskem letu negativno ocenjeni iz predmeta nauk o glasbi oziroma iz predmeta </w:t>
      </w:r>
      <w:proofErr w:type="spellStart"/>
      <w:r w:rsidRPr="008E2C0E">
        <w:rPr>
          <w:rFonts w:ascii="Arial" w:hAnsi="Arial" w:cs="Arial"/>
          <w:color w:val="000000"/>
          <w:sz w:val="20"/>
          <w:szCs w:val="20"/>
        </w:rPr>
        <w:t>solfeggio</w:t>
      </w:r>
      <w:proofErr w:type="spellEnd"/>
      <w:r w:rsidRPr="008E2C0E">
        <w:rPr>
          <w:rFonts w:ascii="Arial" w:hAnsi="Arial" w:cs="Arial"/>
          <w:color w:val="000000"/>
          <w:sz w:val="20"/>
          <w:szCs w:val="20"/>
        </w:rPr>
        <w:t xml:space="preserve"> na višji stopnji glasbene šole, do konca šolskega leta opravljajo popravni izpit.</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 xml:space="preserve">Popravni izpit lahko opravlja učenec le enkrat v posameznem šolskem letu oziroma le enkrat v istem obdobju ali isti stopnji. Če učenec popravnega izpita ne opravi uspešno, ponavlja razred nauka o glasbi oziroma </w:t>
      </w:r>
      <w:proofErr w:type="spellStart"/>
      <w:r w:rsidRPr="008E2C0E">
        <w:rPr>
          <w:rFonts w:ascii="Arial" w:hAnsi="Arial" w:cs="Arial"/>
          <w:color w:val="000000"/>
          <w:sz w:val="20"/>
          <w:szCs w:val="20"/>
        </w:rPr>
        <w:t>solfeggia</w:t>
      </w:r>
      <w:proofErr w:type="spellEnd"/>
      <w:r w:rsidRPr="008E2C0E">
        <w:rPr>
          <w:rFonts w:ascii="Arial" w:hAnsi="Arial" w:cs="Arial"/>
          <w:color w:val="000000"/>
          <w:sz w:val="20"/>
          <w:szCs w:val="20"/>
        </w:rPr>
        <w:t>.</w:t>
      </w:r>
    </w:p>
    <w:p w:rsidR="008E2C0E" w:rsidRPr="008E2C0E" w:rsidRDefault="008E2C0E" w:rsidP="008E2C0E">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8E2C0E">
        <w:rPr>
          <w:rFonts w:ascii="Arial" w:hAnsi="Arial" w:cs="Arial"/>
          <w:color w:val="000000"/>
          <w:sz w:val="20"/>
          <w:szCs w:val="20"/>
        </w:rPr>
        <w:t>Pri instrumentu, petju in plesu učenec ne opravlja popravnega izpita.</w:t>
      </w:r>
    </w:p>
    <w:p w:rsidR="008E2C0E" w:rsidRPr="008E2C0E" w:rsidRDefault="008E2C0E" w:rsidP="008E2C0E">
      <w:pPr>
        <w:pStyle w:val="len"/>
        <w:spacing w:line="260" w:lineRule="exact"/>
        <w:rPr>
          <w:sz w:val="20"/>
          <w:szCs w:val="20"/>
        </w:rPr>
      </w:pPr>
      <w:r w:rsidRPr="008E2C0E">
        <w:rPr>
          <w:sz w:val="20"/>
          <w:szCs w:val="20"/>
        </w:rPr>
        <w:t>42. člen</w:t>
      </w:r>
    </w:p>
    <w:p w:rsidR="008E2C0E" w:rsidRPr="008E2C0E" w:rsidRDefault="008E2C0E" w:rsidP="008E2C0E">
      <w:pPr>
        <w:pStyle w:val="lennaslov"/>
        <w:spacing w:line="260" w:lineRule="exact"/>
        <w:rPr>
          <w:sz w:val="20"/>
          <w:szCs w:val="20"/>
        </w:rPr>
      </w:pPr>
      <w:r w:rsidRPr="008E2C0E">
        <w:rPr>
          <w:sz w:val="20"/>
          <w:szCs w:val="20"/>
        </w:rPr>
        <w:t>(vrsta zbirk podatkov)</w:t>
      </w:r>
    </w:p>
    <w:p w:rsidR="008E2C0E" w:rsidRPr="008E2C0E" w:rsidRDefault="008E2C0E" w:rsidP="008E2C0E">
      <w:pPr>
        <w:pStyle w:val="Odstavek"/>
        <w:spacing w:line="260" w:lineRule="exact"/>
        <w:rPr>
          <w:sz w:val="20"/>
          <w:szCs w:val="20"/>
        </w:rPr>
      </w:pPr>
      <w:r w:rsidRPr="008E2C0E">
        <w:rPr>
          <w:sz w:val="20"/>
          <w:szCs w:val="20"/>
        </w:rPr>
        <w:t>Glasbena šola vodi naslednji zbirki podatkov:</w:t>
      </w:r>
    </w:p>
    <w:p w:rsidR="008E2C0E" w:rsidRPr="008E2C0E" w:rsidRDefault="008E2C0E" w:rsidP="008E2C0E">
      <w:pPr>
        <w:pStyle w:val="tevilnatoka"/>
        <w:numPr>
          <w:ilvl w:val="0"/>
          <w:numId w:val="0"/>
        </w:numPr>
        <w:spacing w:line="260" w:lineRule="exact"/>
        <w:rPr>
          <w:rFonts w:cs="Arial"/>
          <w:sz w:val="20"/>
          <w:szCs w:val="20"/>
        </w:rPr>
      </w:pPr>
      <w:r w:rsidRPr="008E2C0E">
        <w:rPr>
          <w:rFonts w:cs="Arial"/>
          <w:sz w:val="20"/>
          <w:szCs w:val="20"/>
        </w:rPr>
        <w:t xml:space="preserve">1.  </w:t>
      </w:r>
      <w:r w:rsidRPr="008E2C0E">
        <w:rPr>
          <w:rFonts w:cs="Arial"/>
          <w:sz w:val="20"/>
          <w:szCs w:val="20"/>
        </w:rPr>
        <w:tab/>
        <w:t xml:space="preserve">zbirko podatkov o učencih, vpisanih v glasbeno šolo, in starših, če gre za mladoletne     </w:t>
      </w:r>
      <w:r w:rsidRPr="008E2C0E">
        <w:rPr>
          <w:rFonts w:cs="Arial"/>
          <w:sz w:val="20"/>
          <w:szCs w:val="20"/>
        </w:rPr>
        <w:tab/>
        <w:t>učence,</w:t>
      </w:r>
    </w:p>
    <w:p w:rsidR="008E2C0E" w:rsidRPr="008E2C0E" w:rsidRDefault="008E2C0E" w:rsidP="008E2C0E">
      <w:pPr>
        <w:pStyle w:val="tevilnatoka"/>
        <w:numPr>
          <w:ilvl w:val="0"/>
          <w:numId w:val="0"/>
        </w:numPr>
        <w:spacing w:line="260" w:lineRule="exact"/>
        <w:rPr>
          <w:rFonts w:cs="Arial"/>
          <w:sz w:val="20"/>
          <w:szCs w:val="20"/>
        </w:rPr>
      </w:pPr>
      <w:r w:rsidRPr="008E2C0E">
        <w:rPr>
          <w:rFonts w:cs="Arial"/>
          <w:sz w:val="20"/>
          <w:szCs w:val="20"/>
        </w:rPr>
        <w:t xml:space="preserve">2.  </w:t>
      </w:r>
      <w:r w:rsidRPr="008E2C0E">
        <w:rPr>
          <w:rFonts w:cs="Arial"/>
          <w:sz w:val="20"/>
          <w:szCs w:val="20"/>
        </w:rPr>
        <w:tab/>
        <w:t>zbirko podatkov o napredovanju učencev, izdanih spričevalih in drugih listinah.</w:t>
      </w:r>
    </w:p>
    <w:p w:rsidR="008E2C0E" w:rsidRPr="008E2C0E" w:rsidRDefault="008E2C0E" w:rsidP="008E2C0E">
      <w:pPr>
        <w:pStyle w:val="Odstavek"/>
        <w:spacing w:line="260" w:lineRule="exact"/>
        <w:rPr>
          <w:sz w:val="20"/>
          <w:szCs w:val="20"/>
        </w:rPr>
      </w:pPr>
      <w:r w:rsidRPr="008E2C0E">
        <w:rPr>
          <w:sz w:val="20"/>
          <w:szCs w:val="20"/>
        </w:rPr>
        <w:t>Zbirka podatkov iz 1. točke prejšnjega odstavka vsebuje:</w:t>
      </w:r>
    </w:p>
    <w:p w:rsidR="008E2C0E" w:rsidRPr="008E2C0E" w:rsidRDefault="008E2C0E" w:rsidP="008E2C0E">
      <w:pPr>
        <w:pStyle w:val="Alineazaodstavkom"/>
        <w:numPr>
          <w:ilvl w:val="0"/>
          <w:numId w:val="4"/>
        </w:numPr>
        <w:overflowPunct/>
        <w:autoSpaceDE/>
        <w:autoSpaceDN/>
        <w:adjustRightInd/>
        <w:spacing w:line="260" w:lineRule="exact"/>
        <w:textAlignment w:val="auto"/>
        <w:rPr>
          <w:sz w:val="20"/>
          <w:szCs w:val="20"/>
        </w:rPr>
      </w:pPr>
      <w:r w:rsidRPr="008E2C0E">
        <w:rPr>
          <w:sz w:val="20"/>
          <w:szCs w:val="20"/>
        </w:rPr>
        <w:lastRenderedPageBreak/>
        <w:t>ime in priimek, spol, datum, kraj in državo rojstva, prebivališče in državljanstvo, zdravstvene posebnosti, katerih poznavanje je nujno za učenčevo varnost in za delo z učencem, ime vrtca oziroma šole, ki jo obiskuje, ter oddelek, razred oziroma letnik, v katerega je vključen, in</w:t>
      </w:r>
    </w:p>
    <w:p w:rsidR="008E2C0E" w:rsidRPr="008E2C0E" w:rsidRDefault="008E2C0E" w:rsidP="008E2C0E">
      <w:pPr>
        <w:pStyle w:val="Alineazaodstavkom"/>
        <w:numPr>
          <w:ilvl w:val="0"/>
          <w:numId w:val="4"/>
        </w:numPr>
        <w:overflowPunct/>
        <w:autoSpaceDE/>
        <w:autoSpaceDN/>
        <w:adjustRightInd/>
        <w:spacing w:line="260" w:lineRule="exact"/>
        <w:textAlignment w:val="auto"/>
        <w:rPr>
          <w:sz w:val="20"/>
          <w:szCs w:val="20"/>
        </w:rPr>
      </w:pPr>
      <w:r w:rsidRPr="008E2C0E">
        <w:rPr>
          <w:sz w:val="20"/>
          <w:szCs w:val="20"/>
        </w:rPr>
        <w:t>podatke o starših: ime in priimek, naslov prebivališča, telefonska številka osebe, ki ji je mogoče posredovati nujna sporočila.</w:t>
      </w:r>
    </w:p>
    <w:p w:rsidR="008E2C0E" w:rsidRPr="008E2C0E" w:rsidRDefault="008E2C0E" w:rsidP="008E2C0E">
      <w:pPr>
        <w:pStyle w:val="Odstavek"/>
        <w:spacing w:line="260" w:lineRule="exact"/>
        <w:rPr>
          <w:sz w:val="20"/>
          <w:szCs w:val="20"/>
        </w:rPr>
      </w:pPr>
      <w:r w:rsidRPr="008E2C0E">
        <w:rPr>
          <w:sz w:val="20"/>
          <w:szCs w:val="20"/>
        </w:rPr>
        <w:t>V zbirki podatkov iz 2. točke prvega odstavka tega člena so poleg podatkov iz prve alinee prejšnjega odstavka še podatki o napredovanju učenca, izdanih spričevalih in drugih listinah.</w:t>
      </w:r>
    </w:p>
    <w:p w:rsidR="008E2C0E" w:rsidRPr="008E2C0E" w:rsidRDefault="008E2C0E" w:rsidP="008E2C0E">
      <w:pPr>
        <w:pStyle w:val="Odstavek"/>
        <w:spacing w:line="260" w:lineRule="exact"/>
        <w:rPr>
          <w:sz w:val="20"/>
          <w:szCs w:val="20"/>
        </w:rPr>
      </w:pPr>
      <w:r w:rsidRPr="008E2C0E">
        <w:rPr>
          <w:sz w:val="20"/>
          <w:szCs w:val="20"/>
        </w:rPr>
        <w:t>Zbirke podatkov iz prejšnjih odstavkov tega člena se vodijo v šolski dokumentaciji, ki jo predpisuje poseben podzakonski akt.</w:t>
      </w: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rPr>
          <w:b/>
          <w:bCs/>
          <w:szCs w:val="20"/>
        </w:rPr>
      </w:pPr>
      <w:r w:rsidRPr="008E2C0E">
        <w:rPr>
          <w:b/>
          <w:bCs/>
          <w:szCs w:val="20"/>
        </w:rPr>
        <w:t>OSNUTKI PODZAKONSKIH AKTOV, PRILOŽENI K PREDLOGU ZAKONA O SPREMEMBAH IN DOPOLNITVAH ZAKONA O GLASBENIH ŠOLAH</w:t>
      </w:r>
    </w:p>
    <w:p w:rsidR="008E2C0E" w:rsidRPr="008E2C0E" w:rsidRDefault="008E2C0E" w:rsidP="008E2C0E">
      <w:pPr>
        <w:rPr>
          <w:szCs w:val="20"/>
        </w:rPr>
      </w:pPr>
    </w:p>
    <w:p w:rsidR="008E2C0E" w:rsidRPr="008E2C0E" w:rsidRDefault="008E2C0E" w:rsidP="008E2C0E">
      <w:pPr>
        <w:pStyle w:val="Odstavekseznama"/>
        <w:numPr>
          <w:ilvl w:val="0"/>
          <w:numId w:val="11"/>
        </w:numPr>
        <w:spacing w:after="160"/>
        <w:ind w:left="142" w:hanging="294"/>
        <w:jc w:val="both"/>
        <w:rPr>
          <w:b/>
          <w:bCs/>
          <w:szCs w:val="20"/>
        </w:rPr>
      </w:pPr>
      <w:r w:rsidRPr="008E2C0E">
        <w:rPr>
          <w:b/>
          <w:bCs/>
          <w:szCs w:val="20"/>
        </w:rPr>
        <w:t>Pravilnik o spremembah in dopolnitvah Pravilnika o zbiranju in varstvu osebnih podatkov v glasbenih šolah</w:t>
      </w:r>
    </w:p>
    <w:p w:rsidR="008E2C0E" w:rsidRPr="008E2C0E" w:rsidRDefault="008E2C0E" w:rsidP="008E2C0E">
      <w:pPr>
        <w:pStyle w:val="Odstavekseznama"/>
        <w:ind w:left="142"/>
        <w:jc w:val="both"/>
        <w:rPr>
          <w:szCs w:val="20"/>
        </w:rPr>
      </w:pPr>
      <w:r w:rsidRPr="008E2C0E">
        <w:rPr>
          <w:szCs w:val="20"/>
        </w:rPr>
        <w:t>preambula: Na podlagi 45. člena Zakona o glasbenih šolah (Uradni list RS, št. 19/00) minister za vzgojo in izobraževanje izdaja Pravilnik o spremembah in dopolnitvah Pravilnika o zbiranju in varstvu osebnih podatkov v glasbenih šolah.</w:t>
      </w:r>
    </w:p>
    <w:p w:rsidR="008E2C0E" w:rsidRPr="008E2C0E" w:rsidRDefault="008E2C0E" w:rsidP="008E2C0E">
      <w:pPr>
        <w:pStyle w:val="Odstavekseznama"/>
        <w:ind w:left="142"/>
        <w:jc w:val="both"/>
        <w:rPr>
          <w:szCs w:val="20"/>
        </w:rPr>
      </w:pPr>
      <w:r w:rsidRPr="008E2C0E">
        <w:rPr>
          <w:szCs w:val="20"/>
        </w:rPr>
        <w:t>Vsebina: Osnutek pravilnika se uskladi s predlogom Zakona o glasbenih šolah pri poimenovanju izobraževalnih programov in pridobivanju podatkov o učencih (EMŠO) in njihovih starših (elektronski naslov, davčna številka). Pravilnik nima prilog. Predviden začetek veljavnosti je 1. september 2024.</w:t>
      </w:r>
    </w:p>
    <w:p w:rsidR="008E2C0E" w:rsidRPr="008E2C0E" w:rsidRDefault="008E2C0E" w:rsidP="008E2C0E">
      <w:pPr>
        <w:pStyle w:val="Odstavekseznama"/>
        <w:ind w:left="142"/>
        <w:jc w:val="both"/>
        <w:rPr>
          <w:szCs w:val="20"/>
        </w:rPr>
      </w:pPr>
    </w:p>
    <w:p w:rsidR="008E2C0E" w:rsidRPr="008E2C0E" w:rsidRDefault="008E2C0E" w:rsidP="008E2C0E">
      <w:pPr>
        <w:pStyle w:val="Odstavekseznama"/>
        <w:numPr>
          <w:ilvl w:val="0"/>
          <w:numId w:val="11"/>
        </w:numPr>
        <w:spacing w:after="160"/>
        <w:ind w:left="142"/>
        <w:jc w:val="both"/>
        <w:rPr>
          <w:b/>
          <w:bCs/>
          <w:szCs w:val="20"/>
        </w:rPr>
      </w:pPr>
      <w:r w:rsidRPr="008E2C0E">
        <w:rPr>
          <w:b/>
          <w:bCs/>
          <w:szCs w:val="20"/>
        </w:rPr>
        <w:t>Pravilnik o spremembah in dopolnitvah Pravilnika o preverjanju in ocenjevanju znanja ter napredovanju učencev v glasbenih šolah</w:t>
      </w:r>
    </w:p>
    <w:p w:rsidR="008E2C0E" w:rsidRPr="008E2C0E" w:rsidRDefault="008E2C0E" w:rsidP="008E2C0E">
      <w:pPr>
        <w:pStyle w:val="Odstavekseznama"/>
        <w:ind w:left="142"/>
        <w:jc w:val="both"/>
        <w:rPr>
          <w:szCs w:val="20"/>
        </w:rPr>
      </w:pPr>
      <w:r w:rsidRPr="008E2C0E">
        <w:rPr>
          <w:szCs w:val="20"/>
        </w:rPr>
        <w:t>preambula: Na podlagi 39. člena Zakona o glasbenih šolah (Uradni list RS, št. 81/06 – uradno prečiščeno besedilo) minister za vzgojo in izobraževanje izdaja Pravilnik o spremembah in dopolnitvah Pravilnika o preverjanju in ocenjevanju znanja ter napredovanju učencev v glasbenih šolah.</w:t>
      </w:r>
    </w:p>
    <w:p w:rsidR="008E2C0E" w:rsidRPr="008E2C0E" w:rsidRDefault="008E2C0E" w:rsidP="008E2C0E">
      <w:pPr>
        <w:pStyle w:val="Odstavekseznama"/>
        <w:ind w:left="142"/>
        <w:jc w:val="both"/>
        <w:rPr>
          <w:szCs w:val="20"/>
        </w:rPr>
      </w:pPr>
      <w:r w:rsidRPr="008E2C0E">
        <w:rPr>
          <w:szCs w:val="20"/>
        </w:rPr>
        <w:t xml:space="preserve">Vsebina: Poimenovanja izobraževalnih programov ter stopenj izobraževanja se v Pravilniku o spremembah in dopolnitvah Pravilnika o preverjanju in ocenjevanju znanja ter napredovanju učencev v glasbenih šolah uskladi s poimenovanji v predlogu </w:t>
      </w:r>
      <w:r w:rsidRPr="008E2C0E">
        <w:rPr>
          <w:rFonts w:cstheme="minorHAnsi"/>
          <w:szCs w:val="20"/>
        </w:rPr>
        <w:t xml:space="preserve">sprememb in dopolnitev </w:t>
      </w:r>
      <w:r w:rsidRPr="008E2C0E">
        <w:rPr>
          <w:szCs w:val="20"/>
        </w:rPr>
        <w:t>Zakona o glasbenih šolah.</w:t>
      </w:r>
    </w:p>
    <w:p w:rsidR="008E2C0E" w:rsidRPr="008E2C0E" w:rsidRDefault="008E2C0E" w:rsidP="008E2C0E">
      <w:pPr>
        <w:pStyle w:val="Odstavekseznama"/>
        <w:ind w:left="142"/>
        <w:jc w:val="both"/>
        <w:rPr>
          <w:szCs w:val="20"/>
        </w:rPr>
      </w:pPr>
      <w:r w:rsidRPr="008E2C0E">
        <w:rPr>
          <w:szCs w:val="20"/>
        </w:rPr>
        <w:t>Pravilnik nima prilog. Predviden začetek veljavnosti je 1. september 2024.</w:t>
      </w:r>
    </w:p>
    <w:p w:rsidR="008E2C0E" w:rsidRPr="008E2C0E" w:rsidRDefault="008E2C0E" w:rsidP="008E2C0E">
      <w:pPr>
        <w:pStyle w:val="Odstavekseznama"/>
        <w:ind w:left="142"/>
        <w:jc w:val="both"/>
        <w:rPr>
          <w:szCs w:val="20"/>
        </w:rPr>
      </w:pPr>
    </w:p>
    <w:p w:rsidR="008E2C0E" w:rsidRPr="008E2C0E" w:rsidRDefault="008E2C0E" w:rsidP="008E2C0E">
      <w:pPr>
        <w:pStyle w:val="Odstavekseznama"/>
        <w:ind w:left="142"/>
        <w:jc w:val="both"/>
        <w:rPr>
          <w:szCs w:val="20"/>
        </w:rPr>
      </w:pPr>
    </w:p>
    <w:p w:rsidR="008E2C0E" w:rsidRPr="008E2C0E" w:rsidRDefault="008E2C0E" w:rsidP="008E2C0E">
      <w:pPr>
        <w:pStyle w:val="Odstavekseznama"/>
        <w:numPr>
          <w:ilvl w:val="0"/>
          <w:numId w:val="11"/>
        </w:numPr>
        <w:spacing w:after="160"/>
        <w:ind w:left="142"/>
        <w:jc w:val="both"/>
        <w:rPr>
          <w:b/>
          <w:bCs/>
          <w:szCs w:val="20"/>
        </w:rPr>
      </w:pPr>
      <w:r w:rsidRPr="008E2C0E">
        <w:rPr>
          <w:b/>
          <w:bCs/>
          <w:szCs w:val="20"/>
        </w:rPr>
        <w:t>Pravilnik o spremembah in dopolnitvah Pravilnika o dokumentaciji v glasbenih šolah</w:t>
      </w:r>
    </w:p>
    <w:p w:rsidR="008E2C0E" w:rsidRPr="008E2C0E" w:rsidRDefault="008E2C0E" w:rsidP="008E2C0E">
      <w:pPr>
        <w:pStyle w:val="Odstavekseznama"/>
        <w:ind w:left="142"/>
        <w:jc w:val="both"/>
        <w:rPr>
          <w:szCs w:val="20"/>
        </w:rPr>
      </w:pPr>
      <w:r w:rsidRPr="008E2C0E">
        <w:rPr>
          <w:szCs w:val="20"/>
        </w:rPr>
        <w:t>Preambula: Na podlagi 39. in 42. člena Zakona o glasbenih šolah (Uradni list RS, št. 81/06 – uradno prečiščeno besedilo) minister za vzgojo in izobraževanje izdaja Pravilnik o spremembah in dopolnitvah Pravilnika o dokumentaciji v glasbenih šolah.</w:t>
      </w:r>
    </w:p>
    <w:p w:rsidR="008E2C0E" w:rsidRPr="008E2C0E" w:rsidRDefault="008E2C0E" w:rsidP="008E2C0E">
      <w:pPr>
        <w:pStyle w:val="Odstavekseznama"/>
        <w:ind w:left="142"/>
        <w:jc w:val="both"/>
        <w:rPr>
          <w:szCs w:val="20"/>
        </w:rPr>
      </w:pPr>
      <w:r w:rsidRPr="008E2C0E">
        <w:rPr>
          <w:szCs w:val="20"/>
        </w:rPr>
        <w:t>Vsebina: Spremeni se priloga Pravilnika o dokumentaciji v glasbenih šolah. Pod 4. Dokumentacija o poteku pouka in drugega vzgojno-izobraževalnega dela se spremeni opis vsebine dokumentov pod zaporedno številko 4.5  (glasbena beležka). Glasbena beležka se uporablja pri individualnem pouku, saj bi učitelj pri skupinskem pouku (balet, sodobni ples) porabil preveč časa za zapisovanje obravnavane snovi vsakemu učencu posebej. Za skupinski pouk se vodi dnevnik skupinskega pouka. Pod zaporedno številko 5.2 (vpisni list) se doda elektronski naslov in davčna številka staršev.  V rubriki 7. Druga dokumentacija se pod zaporedno številko 7.1. doda nov naziv dokumenta: »Obvestilo o ocenah ob koncu ocenjevalnega obdobja med šolskim letom«, ki določa, da se za učence baleta in sodobnega plesa ob koncu ocenjevalnega obdobja izda obvestilo o ocenah, saj se glasbena beležka uporablja le pri individualnem pouku.</w:t>
      </w:r>
    </w:p>
    <w:p w:rsidR="008E2C0E" w:rsidRPr="008E2C0E" w:rsidRDefault="008E2C0E" w:rsidP="008E2C0E">
      <w:pPr>
        <w:pStyle w:val="Odstavekseznama"/>
        <w:ind w:left="142"/>
        <w:jc w:val="both"/>
        <w:rPr>
          <w:szCs w:val="20"/>
        </w:rPr>
      </w:pPr>
      <w:r w:rsidRPr="008E2C0E">
        <w:rPr>
          <w:szCs w:val="20"/>
        </w:rPr>
        <w:t xml:space="preserve">Dokumenti, ki sledijo dokumentu 7.1. se preštevilčijo. </w:t>
      </w:r>
    </w:p>
    <w:p w:rsidR="008E2C0E" w:rsidRPr="008E2C0E" w:rsidRDefault="008E2C0E" w:rsidP="008E2C0E">
      <w:pPr>
        <w:pStyle w:val="Odstavekseznama"/>
        <w:ind w:left="142"/>
        <w:jc w:val="both"/>
        <w:rPr>
          <w:szCs w:val="20"/>
        </w:rPr>
      </w:pPr>
      <w:r w:rsidRPr="008E2C0E">
        <w:rPr>
          <w:szCs w:val="20"/>
        </w:rPr>
        <w:t>Predviden začetek veljavnosti je 1. september 2024.</w:t>
      </w:r>
    </w:p>
    <w:p w:rsidR="008E2C0E" w:rsidRPr="008E2C0E" w:rsidRDefault="008E2C0E" w:rsidP="008E2C0E">
      <w:pPr>
        <w:ind w:left="142"/>
        <w:rPr>
          <w:szCs w:val="20"/>
        </w:rPr>
      </w:pPr>
      <w:r w:rsidRPr="008E2C0E">
        <w:rPr>
          <w:szCs w:val="20"/>
        </w:rPr>
        <w:br w:type="page"/>
      </w:r>
    </w:p>
    <w:p w:rsidR="008E2C0E" w:rsidRPr="008E2C0E" w:rsidRDefault="008E2C0E" w:rsidP="008E2C0E">
      <w:pPr>
        <w:pStyle w:val="Odstavekseznama"/>
        <w:ind w:left="142"/>
        <w:jc w:val="both"/>
        <w:rPr>
          <w:szCs w:val="20"/>
        </w:rPr>
      </w:pPr>
    </w:p>
    <w:p w:rsidR="008E2C0E" w:rsidRPr="008E2C0E" w:rsidRDefault="008E2C0E" w:rsidP="008E2C0E">
      <w:pPr>
        <w:pStyle w:val="Odstavekseznama"/>
        <w:numPr>
          <w:ilvl w:val="0"/>
          <w:numId w:val="11"/>
        </w:numPr>
        <w:spacing w:after="160"/>
        <w:ind w:left="142"/>
        <w:jc w:val="both"/>
        <w:rPr>
          <w:b/>
          <w:bCs/>
          <w:szCs w:val="20"/>
        </w:rPr>
      </w:pPr>
      <w:r w:rsidRPr="008E2C0E">
        <w:rPr>
          <w:b/>
          <w:bCs/>
          <w:szCs w:val="20"/>
        </w:rPr>
        <w:t>Pravilnik o spremembah in dopolnitvah Pravilnika o izvajanju pouka v glasbenih šolah</w:t>
      </w:r>
    </w:p>
    <w:p w:rsidR="008E2C0E" w:rsidRPr="008E2C0E" w:rsidRDefault="008E2C0E" w:rsidP="008E2C0E">
      <w:pPr>
        <w:pStyle w:val="Odstavekseznama"/>
        <w:ind w:left="142"/>
        <w:jc w:val="both"/>
        <w:rPr>
          <w:szCs w:val="20"/>
        </w:rPr>
      </w:pPr>
      <w:r w:rsidRPr="008E2C0E">
        <w:rPr>
          <w:szCs w:val="20"/>
        </w:rPr>
        <w:t>Preambula: Na podlagi 16. člena Zakona o glasbenih šolah (Uradni list RS, št. 19/00) minister za vzgojo in izobraževanje izdaja Pravilnik o spremembah in dopolnitvah Pravilnika o izvajanju pouka v glasbenih šolah.</w:t>
      </w:r>
    </w:p>
    <w:p w:rsidR="008E2C0E" w:rsidRPr="008E2C0E" w:rsidRDefault="008E2C0E" w:rsidP="008E2C0E">
      <w:pPr>
        <w:pStyle w:val="Odstavekseznama"/>
        <w:ind w:left="142"/>
        <w:jc w:val="both"/>
        <w:rPr>
          <w:rFonts w:cstheme="minorHAnsi"/>
          <w:szCs w:val="20"/>
        </w:rPr>
      </w:pPr>
      <w:r w:rsidRPr="008E2C0E">
        <w:rPr>
          <w:rFonts w:cstheme="minorHAnsi"/>
          <w:szCs w:val="20"/>
        </w:rPr>
        <w:t xml:space="preserve">Vsebina: </w:t>
      </w:r>
      <w:r w:rsidRPr="008E2C0E">
        <w:rPr>
          <w:rFonts w:cstheme="minorHAnsi"/>
          <w:bCs/>
          <w:szCs w:val="20"/>
        </w:rPr>
        <w:t xml:space="preserve">Besedilo 4. člena Pravilnika o izvajanju pouka (v nadaljnjem besedilu: Pravilnik) se uskladi s predmetnikom v izobraževalnem programu glasba, ki določa, da se pouk nauka o glasbi oziroma </w:t>
      </w:r>
      <w:proofErr w:type="spellStart"/>
      <w:r w:rsidRPr="008E2C0E">
        <w:rPr>
          <w:rFonts w:cstheme="minorHAnsi"/>
          <w:bCs/>
          <w:szCs w:val="20"/>
        </w:rPr>
        <w:t>solfeggia</w:t>
      </w:r>
      <w:proofErr w:type="spellEnd"/>
      <w:r w:rsidRPr="008E2C0E">
        <w:rPr>
          <w:rFonts w:cstheme="minorHAnsi"/>
          <w:bCs/>
          <w:szCs w:val="20"/>
        </w:rPr>
        <w:t xml:space="preserve"> izvaja 1 šolsko uro, </w:t>
      </w:r>
      <w:r w:rsidRPr="008E2C0E">
        <w:rPr>
          <w:rFonts w:cstheme="minorHAnsi"/>
          <w:szCs w:val="20"/>
        </w:rPr>
        <w:t xml:space="preserve">1,33 šolske ure (60 minut) ali 2 šolski uri (90 minut). Prav tako se spremeni dikcija stopnje izobraževanja, ki se uskladi s predlogom sprememb in dopolnitev Zakona o glasbenih šolah. </w:t>
      </w:r>
    </w:p>
    <w:p w:rsidR="008E2C0E" w:rsidRPr="008E2C0E" w:rsidRDefault="008E2C0E" w:rsidP="008E2C0E">
      <w:pPr>
        <w:pStyle w:val="Odstavekseznama"/>
        <w:ind w:left="142"/>
        <w:jc w:val="both"/>
        <w:rPr>
          <w:rFonts w:cstheme="minorHAnsi"/>
          <w:szCs w:val="20"/>
        </w:rPr>
      </w:pPr>
      <w:r w:rsidRPr="008E2C0E">
        <w:rPr>
          <w:rFonts w:cstheme="minorHAnsi"/>
          <w:szCs w:val="20"/>
        </w:rPr>
        <w:t xml:space="preserve">Določba drugega odstavka 9. člena se uskladi s spremembami izobraževalnega programa glasba. V izobraževalnem programu glasba se namreč deli na dve vzgojno-izobraževalni obdobji na nižji stopnji izobraževanja pouk skoraj vseh godal (razen kontrabasa), brenkal, pihal, tolkal, večine trobil (razen tube), klavirja in harmonike. </w:t>
      </w:r>
    </w:p>
    <w:p w:rsidR="008E2C0E" w:rsidRPr="008E2C0E" w:rsidRDefault="008E2C0E" w:rsidP="008E2C0E">
      <w:pPr>
        <w:pStyle w:val="Odstavekseznama"/>
        <w:ind w:left="142"/>
        <w:jc w:val="both"/>
        <w:rPr>
          <w:rFonts w:cstheme="minorHAnsi"/>
          <w:bCs/>
          <w:szCs w:val="20"/>
        </w:rPr>
      </w:pPr>
      <w:r w:rsidRPr="008E2C0E">
        <w:rPr>
          <w:rFonts w:cstheme="minorHAnsi"/>
          <w:bCs/>
          <w:szCs w:val="20"/>
        </w:rPr>
        <w:t>Ministrstvo pristojno za šolstvo se je večkrat preimenovalo. Z novo dikcijo: »ministrstvo pristojno za šolstvo« se zaobjame vse morebitne spremembe imena ministrstva.</w:t>
      </w:r>
    </w:p>
    <w:p w:rsidR="008E2C0E" w:rsidRPr="008E2C0E" w:rsidRDefault="008E2C0E" w:rsidP="008E2C0E">
      <w:pPr>
        <w:pStyle w:val="Odstavekseznama"/>
        <w:ind w:left="142"/>
        <w:jc w:val="both"/>
        <w:rPr>
          <w:rFonts w:cstheme="minorHAnsi"/>
          <w:szCs w:val="20"/>
        </w:rPr>
      </w:pPr>
      <w:r w:rsidRPr="008E2C0E">
        <w:rPr>
          <w:rFonts w:cstheme="minorHAnsi"/>
          <w:bCs/>
          <w:szCs w:val="20"/>
        </w:rPr>
        <w:t xml:space="preserve">Besedilo 22. člena Pravilnika se uskladi s predmetnikom v izobraževalnem programu ples, ki določa, da se pouk nauka o glasbi izvaja 1 šolsko uro, </w:t>
      </w:r>
      <w:r w:rsidRPr="008E2C0E">
        <w:rPr>
          <w:rFonts w:cstheme="minorHAnsi"/>
          <w:szCs w:val="20"/>
        </w:rPr>
        <w:t xml:space="preserve">1,33 šolske ure (60 minut) ali 2 šolski uri (90 minut). </w:t>
      </w:r>
    </w:p>
    <w:p w:rsidR="008E2C0E" w:rsidRPr="008E2C0E" w:rsidRDefault="008E2C0E" w:rsidP="008E2C0E">
      <w:pPr>
        <w:pStyle w:val="Odstavekseznama"/>
        <w:ind w:left="142"/>
        <w:jc w:val="both"/>
        <w:rPr>
          <w:rFonts w:cstheme="minorHAnsi"/>
          <w:szCs w:val="20"/>
        </w:rPr>
      </w:pPr>
      <w:r w:rsidRPr="008E2C0E">
        <w:rPr>
          <w:rFonts w:cstheme="minorHAnsi"/>
          <w:szCs w:val="20"/>
        </w:rPr>
        <w:t>Pravilnik nima prilog.</w:t>
      </w:r>
    </w:p>
    <w:p w:rsidR="008E2C0E" w:rsidRPr="008E2C0E" w:rsidRDefault="008E2C0E" w:rsidP="008E2C0E">
      <w:pPr>
        <w:pStyle w:val="Odstavekseznama"/>
        <w:ind w:left="142"/>
        <w:jc w:val="both"/>
        <w:rPr>
          <w:szCs w:val="20"/>
        </w:rPr>
      </w:pPr>
      <w:r w:rsidRPr="008E2C0E">
        <w:rPr>
          <w:szCs w:val="20"/>
        </w:rPr>
        <w:t>Predviden začetek veljavnosti je 1. september 2024.</w:t>
      </w: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jc w:val="both"/>
        <w:rPr>
          <w:rFonts w:cs="Arial"/>
          <w:b/>
          <w:bCs/>
          <w:szCs w:val="20"/>
          <w:u w:val="single"/>
        </w:rPr>
      </w:pPr>
    </w:p>
    <w:p w:rsidR="008E2C0E" w:rsidRPr="008E2C0E" w:rsidRDefault="008E2C0E" w:rsidP="008E2C0E">
      <w:pPr>
        <w:rPr>
          <w:rFonts w:cs="Arial"/>
          <w:b/>
          <w:color w:val="000000"/>
          <w:szCs w:val="20"/>
        </w:rPr>
      </w:pPr>
    </w:p>
    <w:p w:rsidR="00782FD4" w:rsidRPr="008E2C0E" w:rsidRDefault="00782FD4" w:rsidP="008E2C0E">
      <w:pPr>
        <w:rPr>
          <w:szCs w:val="20"/>
        </w:rPr>
      </w:pPr>
    </w:p>
    <w:sectPr w:rsidR="00782FD4" w:rsidRPr="008E2C0E"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294E" w:rsidRDefault="003E294E" w:rsidP="00767987">
      <w:pPr>
        <w:spacing w:line="240" w:lineRule="auto"/>
      </w:pPr>
      <w:r>
        <w:separator/>
      </w:r>
    </w:p>
  </w:endnote>
  <w:endnote w:type="continuationSeparator" w:id="0">
    <w:p w:rsidR="003E294E" w:rsidRDefault="003E294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Gatineau_CE">
    <w:altName w:val="Times New Roman"/>
    <w:charset w:val="EE"/>
    <w:family w:val="roman"/>
    <w:pitch w:val="variable"/>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154" w:rsidRDefault="00A1515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154" w:rsidRDefault="00A1515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154" w:rsidRDefault="00A1515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294E" w:rsidRDefault="003E294E" w:rsidP="00767987">
      <w:pPr>
        <w:spacing w:line="240" w:lineRule="auto"/>
      </w:pPr>
      <w:r>
        <w:separator/>
      </w:r>
    </w:p>
  </w:footnote>
  <w:footnote w:type="continuationSeparator" w:id="0">
    <w:p w:rsidR="003E294E" w:rsidRDefault="003E294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154" w:rsidRDefault="00A1515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154" w:rsidRDefault="00A1515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216F18"/>
    <w:multiLevelType w:val="hybridMultilevel"/>
    <w:tmpl w:val="E898C3C8"/>
    <w:lvl w:ilvl="0" w:tplc="76AC1A70">
      <w:start w:val="49"/>
      <w:numFmt w:val="bullet"/>
      <w:lvlText w:val=""/>
      <w:lvlJc w:val="left"/>
      <w:pPr>
        <w:ind w:left="644" w:hanging="360"/>
      </w:pPr>
      <w:rPr>
        <w:rFonts w:ascii="Symbol" w:eastAsia="Times New Roman" w:hAnsi="Symbol" w:cs="Times New Roman"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 w15:restartNumberingAfterBreak="0">
    <w:nsid w:val="0F3B6B5C"/>
    <w:multiLevelType w:val="hybridMultilevel"/>
    <w:tmpl w:val="44E8CA4E"/>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11016BA"/>
    <w:multiLevelType w:val="hybridMultilevel"/>
    <w:tmpl w:val="9E48A366"/>
    <w:lvl w:ilvl="0" w:tplc="1458DF7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216615D"/>
    <w:multiLevelType w:val="hybridMultilevel"/>
    <w:tmpl w:val="1634370E"/>
    <w:lvl w:ilvl="0" w:tplc="BBBCAC3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numFmt w:val="bullet"/>
      <w:lvlText w:val="–"/>
      <w:lvlJc w:val="left"/>
      <w:pPr>
        <w:ind w:left="2160" w:hanging="360"/>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5F445BD"/>
    <w:multiLevelType w:val="hybridMultilevel"/>
    <w:tmpl w:val="628277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8635FD6"/>
    <w:multiLevelType w:val="hybridMultilevel"/>
    <w:tmpl w:val="B89E2610"/>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57A17CB9"/>
    <w:multiLevelType w:val="hybridMultilevel"/>
    <w:tmpl w:val="2D6A7FB6"/>
    <w:lvl w:ilvl="0" w:tplc="B978CC7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02C3B36"/>
    <w:multiLevelType w:val="hybridMultilevel"/>
    <w:tmpl w:val="99D61A9C"/>
    <w:lvl w:ilvl="0" w:tplc="0424000F">
      <w:start w:val="1"/>
      <w:numFmt w:val="decimal"/>
      <w:pStyle w:val="Alineazaodstavkom"/>
      <w:lvlText w:val="%1."/>
      <w:lvlJc w:val="left"/>
      <w:pPr>
        <w:ind w:left="1068"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2FF1C23"/>
    <w:multiLevelType w:val="hybridMultilevel"/>
    <w:tmpl w:val="F18E61BA"/>
    <w:lvl w:ilvl="0" w:tplc="76AC1A70">
      <w:start w:val="49"/>
      <w:numFmt w:val="bullet"/>
      <w:lvlText w:val=""/>
      <w:lvlJc w:val="left"/>
      <w:pPr>
        <w:ind w:left="644" w:hanging="360"/>
      </w:pPr>
      <w:rPr>
        <w:rFonts w:ascii="Symbol" w:eastAsia="Times New Roman" w:hAnsi="Symbol" w:cs="Times New Roman"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0" w15:restartNumberingAfterBreak="0">
    <w:nsid w:val="66731367"/>
    <w:multiLevelType w:val="hybridMultilevel"/>
    <w:tmpl w:val="8702EBC0"/>
    <w:lvl w:ilvl="0" w:tplc="76AC1A70">
      <w:start w:val="49"/>
      <w:numFmt w:val="bullet"/>
      <w:lvlText w:val=""/>
      <w:lvlJc w:val="left"/>
      <w:pPr>
        <w:ind w:left="780" w:hanging="360"/>
      </w:pPr>
      <w:rPr>
        <w:rFonts w:ascii="Symbol" w:eastAsia="Times New Roman" w:hAnsi="Symbol" w:cs="Times New Roman"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1" w15:restartNumberingAfterBreak="0">
    <w:nsid w:val="6A870AC5"/>
    <w:multiLevelType w:val="hybridMultilevel"/>
    <w:tmpl w:val="B114E902"/>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52C7EC2">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8"/>
  </w:num>
  <w:num w:numId="3">
    <w:abstractNumId w:val="6"/>
  </w:num>
  <w:num w:numId="4">
    <w:abstractNumId w:val="11"/>
  </w:num>
  <w:num w:numId="5">
    <w:abstractNumId w:val="7"/>
  </w:num>
  <w:num w:numId="6">
    <w:abstractNumId w:val="3"/>
  </w:num>
  <w:num w:numId="7">
    <w:abstractNumId w:val="0"/>
  </w:num>
  <w:num w:numId="8">
    <w:abstractNumId w:val="9"/>
  </w:num>
  <w:num w:numId="9">
    <w:abstractNumId w:val="1"/>
  </w:num>
  <w:num w:numId="10">
    <w:abstractNumId w:val="10"/>
  </w:num>
  <w:num w:numId="11">
    <w:abstractNumId w:val="4"/>
  </w:num>
  <w:num w:numId="12">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204177"/>
    <w:rsid w:val="00366636"/>
    <w:rsid w:val="00367DE6"/>
    <w:rsid w:val="003B3E19"/>
    <w:rsid w:val="003E294E"/>
    <w:rsid w:val="004076C6"/>
    <w:rsid w:val="004B7F76"/>
    <w:rsid w:val="004E1BCE"/>
    <w:rsid w:val="00573BBF"/>
    <w:rsid w:val="00592079"/>
    <w:rsid w:val="00594CB7"/>
    <w:rsid w:val="006419F1"/>
    <w:rsid w:val="00682FFE"/>
    <w:rsid w:val="006C69EC"/>
    <w:rsid w:val="007039D0"/>
    <w:rsid w:val="00710C90"/>
    <w:rsid w:val="007579DD"/>
    <w:rsid w:val="00767987"/>
    <w:rsid w:val="00782FD4"/>
    <w:rsid w:val="00811140"/>
    <w:rsid w:val="008A3F94"/>
    <w:rsid w:val="008E2C0E"/>
    <w:rsid w:val="00904A48"/>
    <w:rsid w:val="00980294"/>
    <w:rsid w:val="009C5392"/>
    <w:rsid w:val="00A15154"/>
    <w:rsid w:val="00A50E4B"/>
    <w:rsid w:val="00A9231D"/>
    <w:rsid w:val="00B40287"/>
    <w:rsid w:val="00C0216A"/>
    <w:rsid w:val="00CB43D0"/>
    <w:rsid w:val="00CD6077"/>
    <w:rsid w:val="00CE234E"/>
    <w:rsid w:val="00D02973"/>
    <w:rsid w:val="00DA09BE"/>
    <w:rsid w:val="00E3057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8E2C0E"/>
    <w:pPr>
      <w:keepNext/>
      <w:spacing w:before="240" w:after="60" w:line="260" w:lineRule="atLeast"/>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uiPriority w:val="99"/>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uiPriority w:val="99"/>
    <w:qFormat/>
    <w:rsid w:val="008A3F94"/>
    <w:pPr>
      <w:tabs>
        <w:tab w:val="left" w:pos="1701"/>
      </w:tabs>
      <w:ind w:left="1701" w:hanging="1701"/>
    </w:pPr>
    <w:rPr>
      <w:b/>
      <w:lang w:val="it-IT"/>
    </w:rPr>
  </w:style>
  <w:style w:type="paragraph" w:customStyle="1" w:styleId="podpisi">
    <w:name w:val="podpisi"/>
    <w:basedOn w:val="Navaden"/>
    <w:uiPriority w:val="99"/>
    <w:qFormat/>
    <w:rsid w:val="008A3F94"/>
    <w:pPr>
      <w:tabs>
        <w:tab w:val="left" w:pos="3402"/>
      </w:tabs>
    </w:pPr>
    <w:rPr>
      <w:lang w:val="it-IT"/>
    </w:rPr>
  </w:style>
  <w:style w:type="character" w:customStyle="1" w:styleId="Naslov1Znak">
    <w:name w:val="Naslov 1 Znak"/>
    <w:aliases w:val="NASLOV Znak"/>
    <w:basedOn w:val="Privzetapisavaodstavka"/>
    <w:link w:val="Naslov1"/>
    <w:rsid w:val="008E2C0E"/>
    <w:rPr>
      <w:rFonts w:ascii="Arial" w:eastAsia="Times New Roman" w:hAnsi="Arial" w:cs="Times New Roman"/>
      <w:b/>
      <w:kern w:val="32"/>
      <w:sz w:val="28"/>
      <w:szCs w:val="32"/>
      <w:lang w:eastAsia="sl-SI"/>
    </w:rPr>
  </w:style>
  <w:style w:type="character" w:styleId="tevilkastrani">
    <w:name w:val="page number"/>
    <w:basedOn w:val="Privzetapisavaodstavka"/>
    <w:rsid w:val="008E2C0E"/>
  </w:style>
  <w:style w:type="table" w:customStyle="1" w:styleId="Navadnatabela41">
    <w:name w:val="Navadna tabela 41"/>
    <w:basedOn w:val="Navadnatabela"/>
    <w:uiPriority w:val="44"/>
    <w:rsid w:val="008E2C0E"/>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vetlamrea1">
    <w:name w:val="Tabela – svetla mreža1"/>
    <w:basedOn w:val="Navadnatabela"/>
    <w:uiPriority w:val="40"/>
    <w:rsid w:val="008E2C0E"/>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amrea">
    <w:name w:val="Table Grid"/>
    <w:basedOn w:val="Navadnatabela"/>
    <w:uiPriority w:val="99"/>
    <w:rsid w:val="008E2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8E2C0E"/>
    <w:rPr>
      <w:color w:val="0563C1" w:themeColor="hyperlink"/>
      <w:u w:val="single"/>
    </w:rPr>
  </w:style>
  <w:style w:type="paragraph" w:styleId="Zgradbadokumenta">
    <w:name w:val="Document Map"/>
    <w:basedOn w:val="Navaden"/>
    <w:link w:val="ZgradbadokumentaZnak"/>
    <w:rsid w:val="008E2C0E"/>
    <w:pPr>
      <w:spacing w:line="260" w:lineRule="atLeast"/>
    </w:pPr>
    <w:rPr>
      <w:rFonts w:ascii="Tahoma" w:hAnsi="Tahoma" w:cs="Tahoma"/>
      <w:sz w:val="16"/>
      <w:szCs w:val="16"/>
    </w:rPr>
  </w:style>
  <w:style w:type="character" w:customStyle="1" w:styleId="ZgradbadokumentaZnak">
    <w:name w:val="Zgradba dokumenta Znak"/>
    <w:basedOn w:val="Privzetapisavaodstavka"/>
    <w:link w:val="Zgradbadokumenta"/>
    <w:rsid w:val="008E2C0E"/>
    <w:rPr>
      <w:rFonts w:ascii="Tahoma" w:eastAsia="Times New Roman" w:hAnsi="Tahoma" w:cs="Tahoma"/>
      <w:sz w:val="16"/>
      <w:szCs w:val="16"/>
    </w:rPr>
  </w:style>
  <w:style w:type="paragraph" w:styleId="Besedilooblaka">
    <w:name w:val="Balloon Text"/>
    <w:basedOn w:val="Navaden"/>
    <w:link w:val="BesedilooblakaZnak"/>
    <w:uiPriority w:val="99"/>
    <w:semiHidden/>
    <w:unhideWhenUsed/>
    <w:rsid w:val="008E2C0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E2C0E"/>
    <w:rPr>
      <w:rFonts w:ascii="Segoe UI" w:eastAsia="Times New Roman" w:hAnsi="Segoe UI" w:cs="Segoe UI"/>
      <w:sz w:val="18"/>
      <w:szCs w:val="18"/>
    </w:rPr>
  </w:style>
  <w:style w:type="paragraph" w:customStyle="1" w:styleId="Oddelek">
    <w:name w:val="Oddelek"/>
    <w:basedOn w:val="Navaden"/>
    <w:link w:val="OddelekZnak1"/>
    <w:qFormat/>
    <w:rsid w:val="008E2C0E"/>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8E2C0E"/>
    <w:rPr>
      <w:rFonts w:ascii="Arial" w:eastAsia="Times New Roman" w:hAnsi="Arial" w:cs="Times New Roman"/>
      <w:b/>
      <w:szCs w:val="20"/>
    </w:rPr>
  </w:style>
  <w:style w:type="paragraph" w:customStyle="1" w:styleId="Alineazaodstavkom">
    <w:name w:val="Alinea za odstavkom"/>
    <w:basedOn w:val="Navaden"/>
    <w:link w:val="AlineazaodstavkomZnak"/>
    <w:qFormat/>
    <w:rsid w:val="008E2C0E"/>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8E2C0E"/>
    <w:rPr>
      <w:rFonts w:ascii="Arial" w:eastAsia="Times New Roman" w:hAnsi="Arial" w:cs="Arial"/>
      <w:lang w:eastAsia="sl-SI"/>
    </w:rPr>
  </w:style>
  <w:style w:type="paragraph" w:customStyle="1" w:styleId="Odstavek">
    <w:name w:val="Odstavek"/>
    <w:basedOn w:val="Navaden"/>
    <w:link w:val="OdstavekZnak"/>
    <w:qFormat/>
    <w:rsid w:val="008E2C0E"/>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8E2C0E"/>
    <w:rPr>
      <w:rFonts w:ascii="Arial" w:eastAsia="Times New Roman" w:hAnsi="Arial" w:cs="Times New Roman"/>
    </w:rPr>
  </w:style>
  <w:style w:type="paragraph" w:customStyle="1" w:styleId="tevilnatoka111">
    <w:name w:val="Številčna točka 1.1.1"/>
    <w:basedOn w:val="Navaden"/>
    <w:qFormat/>
    <w:rsid w:val="008E2C0E"/>
    <w:pPr>
      <w:widowControl w:val="0"/>
      <w:numPr>
        <w:ilvl w:val="2"/>
        <w:numId w:val="3"/>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8E2C0E"/>
    <w:pPr>
      <w:numPr>
        <w:numId w:val="3"/>
      </w:numPr>
      <w:spacing w:line="240" w:lineRule="auto"/>
      <w:jc w:val="both"/>
    </w:pPr>
    <w:rPr>
      <w:sz w:val="22"/>
      <w:szCs w:val="22"/>
      <w:lang w:eastAsia="sl-SI"/>
    </w:rPr>
  </w:style>
  <w:style w:type="character" w:customStyle="1" w:styleId="tevilnatokaZnak">
    <w:name w:val="Številčna točka Znak"/>
    <w:link w:val="tevilnatoka"/>
    <w:rsid w:val="008E2C0E"/>
    <w:rPr>
      <w:rFonts w:ascii="Arial" w:eastAsia="Times New Roman" w:hAnsi="Arial" w:cs="Times New Roman"/>
      <w:lang w:eastAsia="sl-SI"/>
    </w:rPr>
  </w:style>
  <w:style w:type="paragraph" w:customStyle="1" w:styleId="tevilnatoka11Nova">
    <w:name w:val="Številčna točka 1.1 Nova"/>
    <w:basedOn w:val="tevilnatoka"/>
    <w:qFormat/>
    <w:rsid w:val="008E2C0E"/>
    <w:pPr>
      <w:numPr>
        <w:ilvl w:val="1"/>
      </w:numPr>
      <w:tabs>
        <w:tab w:val="num" w:pos="360"/>
      </w:tabs>
      <w:ind w:left="1440" w:hanging="360"/>
    </w:pPr>
  </w:style>
  <w:style w:type="paragraph" w:customStyle="1" w:styleId="article-paragraph">
    <w:name w:val="article-paragraph"/>
    <w:basedOn w:val="Navaden"/>
    <w:rsid w:val="008E2C0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2C0E"/>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8E2C0E"/>
    <w:rPr>
      <w:color w:val="605E5C"/>
      <w:shd w:val="clear" w:color="auto" w:fill="E1DFDD"/>
    </w:rPr>
  </w:style>
  <w:style w:type="paragraph" w:styleId="Telobesedila">
    <w:name w:val="Body Text"/>
    <w:basedOn w:val="Navaden"/>
    <w:link w:val="TelobesedilaZnak"/>
    <w:rsid w:val="008E2C0E"/>
    <w:pPr>
      <w:spacing w:after="120" w:line="240" w:lineRule="auto"/>
    </w:pPr>
    <w:rPr>
      <w:rFonts w:ascii="Gatineau_CE" w:hAnsi="Gatineau_CE"/>
      <w:sz w:val="24"/>
      <w:szCs w:val="20"/>
      <w:lang w:val="en-GB" w:eastAsia="sl-SI"/>
    </w:rPr>
  </w:style>
  <w:style w:type="character" w:customStyle="1" w:styleId="TelobesedilaZnak">
    <w:name w:val="Telo besedila Znak"/>
    <w:basedOn w:val="Privzetapisavaodstavka"/>
    <w:link w:val="Telobesedila"/>
    <w:rsid w:val="008E2C0E"/>
    <w:rPr>
      <w:rFonts w:ascii="Gatineau_CE" w:eastAsia="Times New Roman" w:hAnsi="Gatineau_CE" w:cs="Times New Roman"/>
      <w:sz w:val="24"/>
      <w:szCs w:val="20"/>
      <w:lang w:val="en-GB" w:eastAsia="sl-SI"/>
    </w:rPr>
  </w:style>
  <w:style w:type="paragraph" w:styleId="Navadensplet">
    <w:name w:val="Normal (Web)"/>
    <w:basedOn w:val="Navaden"/>
    <w:rsid w:val="008E2C0E"/>
    <w:pPr>
      <w:spacing w:before="100" w:beforeAutospacing="1" w:after="100" w:afterAutospacing="1" w:line="240" w:lineRule="auto"/>
    </w:pPr>
    <w:rPr>
      <w:rFonts w:ascii="Times New Roman" w:hAnsi="Times New Roman"/>
      <w:sz w:val="24"/>
      <w:lang w:eastAsia="sl-SI"/>
    </w:rPr>
  </w:style>
  <w:style w:type="character" w:styleId="Pripombasklic">
    <w:name w:val="annotation reference"/>
    <w:aliases w:val="Naslov 1 Znak2,Komentar - sklic1"/>
    <w:uiPriority w:val="99"/>
    <w:qFormat/>
    <w:rsid w:val="008E2C0E"/>
    <w:rPr>
      <w:sz w:val="16"/>
      <w:szCs w:val="16"/>
    </w:rPr>
  </w:style>
  <w:style w:type="paragraph" w:styleId="Pripombabesedilo">
    <w:name w:val="annotation text"/>
    <w:aliases w:val="Komentar - besedilo1"/>
    <w:basedOn w:val="Navaden"/>
    <w:link w:val="PripombabesediloZnak"/>
    <w:uiPriority w:val="99"/>
    <w:qFormat/>
    <w:rsid w:val="008E2C0E"/>
    <w:pPr>
      <w:spacing w:line="260" w:lineRule="atLeast"/>
    </w:pPr>
    <w:rPr>
      <w:szCs w:val="20"/>
      <w:lang w:val="en-US"/>
    </w:rPr>
  </w:style>
  <w:style w:type="character" w:customStyle="1" w:styleId="PripombabesediloZnak">
    <w:name w:val="Pripomba – besedilo Znak"/>
    <w:aliases w:val="Komentar - besedilo1 Znak"/>
    <w:basedOn w:val="Privzetapisavaodstavka"/>
    <w:link w:val="Pripombabesedilo"/>
    <w:uiPriority w:val="99"/>
    <w:qFormat/>
    <w:rsid w:val="008E2C0E"/>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rsid w:val="008E2C0E"/>
    <w:rPr>
      <w:b/>
      <w:bCs/>
    </w:rPr>
  </w:style>
  <w:style w:type="character" w:customStyle="1" w:styleId="ZadevapripombeZnak">
    <w:name w:val="Zadeva pripombe Znak"/>
    <w:basedOn w:val="PripombabesediloZnak"/>
    <w:link w:val="Zadevapripombe"/>
    <w:uiPriority w:val="99"/>
    <w:rsid w:val="008E2C0E"/>
    <w:rPr>
      <w:rFonts w:ascii="Arial" w:eastAsia="Times New Roman" w:hAnsi="Arial" w:cs="Times New Roman"/>
      <w:b/>
      <w:bCs/>
      <w:sz w:val="20"/>
      <w:szCs w:val="20"/>
      <w:lang w:val="en-US"/>
    </w:rPr>
  </w:style>
  <w:style w:type="paragraph" w:styleId="Revizija">
    <w:name w:val="Revision"/>
    <w:hidden/>
    <w:uiPriority w:val="99"/>
    <w:semiHidden/>
    <w:rsid w:val="008E2C0E"/>
    <w:pPr>
      <w:spacing w:after="0" w:line="240" w:lineRule="auto"/>
    </w:pPr>
    <w:rPr>
      <w:rFonts w:ascii="Arial" w:eastAsia="Times New Roman" w:hAnsi="Arial" w:cs="Times New Roman"/>
      <w:sz w:val="20"/>
      <w:szCs w:val="24"/>
      <w:lang w:val="en-US"/>
    </w:rPr>
  </w:style>
  <w:style w:type="paragraph" w:customStyle="1" w:styleId="1">
    <w:name w:val="1"/>
    <w:basedOn w:val="Navaden"/>
    <w:next w:val="Pripombabesedilo"/>
    <w:link w:val="Komentar-besediloZnak"/>
    <w:rsid w:val="008E2C0E"/>
    <w:pPr>
      <w:spacing w:line="240" w:lineRule="auto"/>
      <w:jc w:val="both"/>
    </w:pPr>
    <w:rPr>
      <w:szCs w:val="20"/>
    </w:rPr>
  </w:style>
  <w:style w:type="character" w:customStyle="1" w:styleId="Komentar-besediloZnak">
    <w:name w:val="Komentar - besedilo Znak"/>
    <w:link w:val="1"/>
    <w:rsid w:val="008E2C0E"/>
    <w:rPr>
      <w:rFonts w:ascii="Arial" w:eastAsia="Times New Roman" w:hAnsi="Arial" w:cs="Times New Roman"/>
      <w:sz w:val="20"/>
      <w:szCs w:val="20"/>
    </w:rPr>
  </w:style>
  <w:style w:type="paragraph" w:customStyle="1" w:styleId="len">
    <w:name w:val="Člen"/>
    <w:basedOn w:val="Navaden"/>
    <w:link w:val="lenZnak"/>
    <w:qFormat/>
    <w:rsid w:val="008E2C0E"/>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8E2C0E"/>
    <w:rPr>
      <w:rFonts w:ascii="Arial" w:eastAsia="Times New Roman" w:hAnsi="Arial" w:cs="Arial"/>
      <w:b/>
      <w:lang w:eastAsia="sl-SI"/>
    </w:rPr>
  </w:style>
  <w:style w:type="paragraph" w:customStyle="1" w:styleId="tevilnatoka0">
    <w:name w:val="tevilnatoka"/>
    <w:basedOn w:val="Navaden"/>
    <w:rsid w:val="008E2C0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2C0E"/>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8E2C0E"/>
    <w:pPr>
      <w:spacing w:before="100" w:beforeAutospacing="1" w:after="100" w:afterAutospacing="1" w:line="240" w:lineRule="auto"/>
    </w:pPr>
    <w:rPr>
      <w:rFonts w:ascii="Times New Roman" w:hAnsi="Times New Roman"/>
      <w:sz w:val="24"/>
      <w:lang w:eastAsia="sl-SI"/>
    </w:rPr>
  </w:style>
  <w:style w:type="paragraph" w:customStyle="1" w:styleId="lennaslov">
    <w:name w:val="Člen_naslov"/>
    <w:basedOn w:val="len"/>
    <w:qFormat/>
    <w:rsid w:val="008E2C0E"/>
    <w:pPr>
      <w:spacing w:before="0"/>
    </w:pPr>
  </w:style>
  <w:style w:type="paragraph" w:customStyle="1" w:styleId="Alineazatevilnotoko0">
    <w:name w:val="Alinea za številčno točko"/>
    <w:basedOn w:val="Alineazaodstavkom"/>
    <w:link w:val="AlineazatevilnotokoZnak"/>
    <w:qFormat/>
    <w:rsid w:val="008E2C0E"/>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0"/>
    <w:rsid w:val="008E2C0E"/>
    <w:rPr>
      <w:rFonts w:ascii="Arial" w:eastAsia="Times New Roman" w:hAnsi="Arial" w:cs="Arial"/>
      <w:lang w:eastAsia="sl-SI"/>
    </w:rPr>
  </w:style>
  <w:style w:type="character" w:styleId="SledenaHiperpovezava">
    <w:name w:val="FollowedHyperlink"/>
    <w:uiPriority w:val="99"/>
    <w:unhideWhenUsed/>
    <w:rsid w:val="008E2C0E"/>
    <w:rPr>
      <w:color w:val="954F72"/>
      <w:u w:val="single"/>
    </w:rPr>
  </w:style>
  <w:style w:type="character" w:customStyle="1" w:styleId="highlight1">
    <w:name w:val="highlight1"/>
    <w:basedOn w:val="Privzetapisavaodstavka"/>
    <w:rsid w:val="008E2C0E"/>
  </w:style>
  <w:style w:type="paragraph" w:customStyle="1" w:styleId="len0">
    <w:name w:val="len"/>
    <w:basedOn w:val="Navaden"/>
    <w:rsid w:val="008E2C0E"/>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8E2C0E"/>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9096</Words>
  <Characters>51850</Characters>
  <Application>Microsoft Office Word</Application>
  <DocSecurity>0</DocSecurity>
  <Lines>432</Lines>
  <Paragraphs>121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60825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2024-04-03T09:10:00Z</dcterms:created>
  <dcterms:modified xsi:type="dcterms:W3CDTF">2024-04-03T09:10:00Z</dcterms:modified>
</cp:coreProperties>
</file>