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425127B0" w:rsidR="00493EEC" w:rsidRPr="00CE4A10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CE4A10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CE4A10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CE4A10">
        <w:rPr>
          <w:rFonts w:ascii="Arial" w:hAnsi="Arial" w:cs="Arial"/>
          <w:color w:val="000000"/>
          <w:sz w:val="20"/>
          <w:szCs w:val="20"/>
        </w:rPr>
        <w:t>:</w:t>
      </w:r>
      <w:r w:rsidR="009D21D7" w:rsidRPr="00CE4A10">
        <w:rPr>
          <w:rFonts w:ascii="Arial" w:hAnsi="Arial" w:cs="Arial"/>
          <w:color w:val="000000"/>
          <w:sz w:val="20"/>
          <w:szCs w:val="20"/>
        </w:rPr>
        <w:t xml:space="preserve"> </w:t>
      </w:r>
      <w:r w:rsidR="00436EC8" w:rsidRPr="00CE4A10">
        <w:rPr>
          <w:rFonts w:ascii="Arial" w:hAnsi="Arial" w:cs="Arial"/>
          <w:color w:val="000000"/>
          <w:sz w:val="20"/>
          <w:szCs w:val="20"/>
        </w:rPr>
        <w:t>007-</w:t>
      </w:r>
      <w:r w:rsidR="009775DF">
        <w:rPr>
          <w:rFonts w:ascii="Arial" w:hAnsi="Arial" w:cs="Arial"/>
          <w:color w:val="000000"/>
          <w:sz w:val="20"/>
          <w:szCs w:val="20"/>
        </w:rPr>
        <w:t>21</w:t>
      </w:r>
      <w:r w:rsidR="00436EC8" w:rsidRPr="00CE4A10">
        <w:rPr>
          <w:rFonts w:ascii="Arial" w:hAnsi="Arial" w:cs="Arial"/>
          <w:color w:val="000000"/>
          <w:sz w:val="20"/>
          <w:szCs w:val="20"/>
        </w:rPr>
        <w:t>/20</w:t>
      </w:r>
      <w:r w:rsidR="009775DF">
        <w:rPr>
          <w:rFonts w:ascii="Arial" w:hAnsi="Arial" w:cs="Arial"/>
          <w:color w:val="000000"/>
          <w:sz w:val="20"/>
          <w:szCs w:val="20"/>
        </w:rPr>
        <w:t>24</w:t>
      </w:r>
      <w:r w:rsidR="00436EC8" w:rsidRPr="00CE4A10">
        <w:rPr>
          <w:rFonts w:ascii="Arial" w:hAnsi="Arial" w:cs="Arial"/>
          <w:color w:val="000000"/>
          <w:sz w:val="20"/>
          <w:szCs w:val="20"/>
        </w:rPr>
        <w:t>/</w:t>
      </w:r>
      <w:r w:rsidR="009775DF">
        <w:rPr>
          <w:rFonts w:ascii="Arial" w:hAnsi="Arial" w:cs="Arial"/>
          <w:color w:val="000000"/>
          <w:sz w:val="20"/>
          <w:szCs w:val="20"/>
        </w:rPr>
        <w:t>1</w:t>
      </w:r>
    </w:p>
    <w:p w14:paraId="601CA10C" w14:textId="1EFFCB1A" w:rsidR="0047497D" w:rsidRPr="00CE4A10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CE4A10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2B48E3" w:rsidRPr="00CE4A10">
        <w:rPr>
          <w:rFonts w:ascii="Arial" w:hAnsi="Arial" w:cs="Arial"/>
          <w:color w:val="000000"/>
          <w:sz w:val="20"/>
          <w:szCs w:val="20"/>
        </w:rPr>
        <w:t>1</w:t>
      </w:r>
      <w:r w:rsidR="00383922" w:rsidRPr="00CE4A10">
        <w:rPr>
          <w:rFonts w:ascii="Arial" w:hAnsi="Arial" w:cs="Arial"/>
          <w:color w:val="000000"/>
          <w:sz w:val="20"/>
          <w:szCs w:val="20"/>
        </w:rPr>
        <w:t>1</w:t>
      </w:r>
      <w:r w:rsidR="00436EC8" w:rsidRPr="00CE4A10">
        <w:rPr>
          <w:rFonts w:ascii="Arial" w:hAnsi="Arial" w:cs="Arial"/>
          <w:color w:val="000000"/>
          <w:sz w:val="20"/>
          <w:szCs w:val="20"/>
        </w:rPr>
        <w:t xml:space="preserve">. </w:t>
      </w:r>
      <w:r w:rsidR="009775DF">
        <w:rPr>
          <w:rFonts w:ascii="Arial" w:hAnsi="Arial" w:cs="Arial"/>
          <w:color w:val="000000"/>
          <w:sz w:val="20"/>
          <w:szCs w:val="20"/>
        </w:rPr>
        <w:t>3</w:t>
      </w:r>
      <w:r w:rsidR="002B48E3" w:rsidRPr="00CE4A10">
        <w:rPr>
          <w:rFonts w:ascii="Arial" w:hAnsi="Arial" w:cs="Arial"/>
          <w:color w:val="000000"/>
          <w:sz w:val="20"/>
          <w:szCs w:val="20"/>
        </w:rPr>
        <w:t xml:space="preserve">. </w:t>
      </w:r>
      <w:r w:rsidR="00436EC8" w:rsidRPr="00CE4A10">
        <w:rPr>
          <w:rFonts w:ascii="Arial" w:hAnsi="Arial" w:cs="Arial"/>
          <w:color w:val="000000"/>
          <w:sz w:val="20"/>
          <w:szCs w:val="20"/>
        </w:rPr>
        <w:t>202</w:t>
      </w:r>
      <w:r w:rsidR="009775DF">
        <w:rPr>
          <w:rFonts w:ascii="Arial" w:hAnsi="Arial" w:cs="Arial"/>
          <w:color w:val="000000"/>
          <w:sz w:val="20"/>
          <w:szCs w:val="20"/>
        </w:rPr>
        <w:t>4</w:t>
      </w:r>
    </w:p>
    <w:p w14:paraId="730B6C96" w14:textId="33F3C76C" w:rsidR="00852FFA" w:rsidRPr="00CE4A1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CE4A1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929822D" w14:textId="77777777" w:rsidR="00490FE4" w:rsidRDefault="00490FE4" w:rsidP="00376A98">
      <w:pPr>
        <w:pStyle w:val="Navadensplet"/>
        <w:spacing w:line="240" w:lineRule="exact"/>
        <w:ind w:left="1440" w:hanging="1440"/>
        <w:jc w:val="both"/>
        <w:rPr>
          <w:rFonts w:ascii="Arial" w:hAnsi="Arial" w:cs="Arial"/>
          <w:color w:val="000000"/>
          <w:sz w:val="20"/>
          <w:szCs w:val="20"/>
        </w:rPr>
      </w:pPr>
    </w:p>
    <w:p w14:paraId="07416A64" w14:textId="31716BDB" w:rsidR="00436EC8" w:rsidRPr="00CE4A10" w:rsidRDefault="0047497D" w:rsidP="00376A98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CE4A10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CE4A10">
        <w:rPr>
          <w:rFonts w:ascii="Arial" w:hAnsi="Arial" w:cs="Arial"/>
          <w:color w:val="000000"/>
          <w:sz w:val="20"/>
          <w:szCs w:val="20"/>
        </w:rPr>
        <w:t>:</w:t>
      </w:r>
      <w:r w:rsidR="002F6C8C" w:rsidRPr="00CE4A10">
        <w:rPr>
          <w:rFonts w:ascii="Arial" w:hAnsi="Arial" w:cs="Arial"/>
          <w:color w:val="000000"/>
          <w:sz w:val="20"/>
          <w:szCs w:val="20"/>
        </w:rPr>
        <w:tab/>
      </w:r>
      <w:r w:rsidR="00436EC8" w:rsidRPr="00CE4A10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r w:rsidR="00376A98" w:rsidRPr="00CE4A10">
        <w:rPr>
          <w:rFonts w:ascii="Arial" w:hAnsi="Arial" w:cs="Arial"/>
          <w:b/>
          <w:bCs/>
          <w:color w:val="000000"/>
          <w:sz w:val="20"/>
          <w:szCs w:val="20"/>
        </w:rPr>
        <w:t xml:space="preserve">Zakona o izvajanju uredbe (EU) o </w:t>
      </w:r>
      <w:r w:rsidR="009775DF">
        <w:rPr>
          <w:rFonts w:ascii="Arial" w:hAnsi="Arial" w:cs="Arial"/>
          <w:b/>
          <w:bCs/>
          <w:color w:val="000000"/>
          <w:sz w:val="20"/>
          <w:szCs w:val="20"/>
        </w:rPr>
        <w:t>evropskem upravljanju podatkov</w:t>
      </w:r>
      <w:r w:rsidR="00376A98" w:rsidRPr="00CE4A10">
        <w:rPr>
          <w:rFonts w:ascii="Arial" w:hAnsi="Arial" w:cs="Arial"/>
          <w:b/>
          <w:bCs/>
          <w:color w:val="000000"/>
          <w:sz w:val="20"/>
          <w:szCs w:val="20"/>
        </w:rPr>
        <w:t xml:space="preserve"> (EVA 202</w:t>
      </w:r>
      <w:r w:rsidR="009775DF">
        <w:rPr>
          <w:rFonts w:ascii="Arial" w:hAnsi="Arial" w:cs="Arial"/>
          <w:b/>
          <w:bCs/>
          <w:color w:val="000000"/>
          <w:sz w:val="20"/>
          <w:szCs w:val="20"/>
        </w:rPr>
        <w:t>4</w:t>
      </w:r>
      <w:r w:rsidR="00376A98" w:rsidRPr="00CE4A10">
        <w:rPr>
          <w:rFonts w:ascii="Arial" w:hAnsi="Arial" w:cs="Arial"/>
          <w:b/>
          <w:bCs/>
          <w:color w:val="000000"/>
          <w:sz w:val="20"/>
          <w:szCs w:val="20"/>
        </w:rPr>
        <w:t>-3150-000</w:t>
      </w:r>
      <w:r w:rsidR="009775DF">
        <w:rPr>
          <w:rFonts w:ascii="Arial" w:hAnsi="Arial" w:cs="Arial"/>
          <w:b/>
          <w:bCs/>
          <w:color w:val="000000"/>
          <w:sz w:val="20"/>
          <w:szCs w:val="20"/>
        </w:rPr>
        <w:t>2</w:t>
      </w:r>
      <w:r w:rsidR="00376A98" w:rsidRPr="00CE4A10">
        <w:rPr>
          <w:rFonts w:ascii="Arial" w:hAnsi="Arial" w:cs="Arial"/>
          <w:b/>
          <w:bCs/>
          <w:color w:val="000000"/>
          <w:sz w:val="20"/>
          <w:szCs w:val="20"/>
        </w:rPr>
        <w:t>)</w:t>
      </w:r>
      <w:r w:rsidR="00C751C7" w:rsidRPr="00CE4A10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78E9D7BF" w14:textId="522E56DC" w:rsidR="00376A98" w:rsidRDefault="00376A98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6C72171" w14:textId="77777777" w:rsidR="00490FE4" w:rsidRPr="00CE4A10" w:rsidRDefault="00490FE4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34C82B43" w14:textId="27E4359F" w:rsidR="00436EC8" w:rsidRPr="00CE4A10" w:rsidRDefault="00436EC8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  <w:r w:rsidRPr="00CE4A10">
        <w:rPr>
          <w:rFonts w:ascii="Arial" w:hAnsi="Arial" w:cs="Arial"/>
          <w:sz w:val="20"/>
          <w:szCs w:val="20"/>
          <w:lang w:eastAsia="en-US"/>
        </w:rPr>
        <w:t>Spoštovani.</w:t>
      </w:r>
    </w:p>
    <w:p w14:paraId="01F00A23" w14:textId="77777777" w:rsidR="00823087" w:rsidRPr="00CE4A10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8E0C93" w14:textId="68C05D7A" w:rsidR="00436EC8" w:rsidRPr="00CE4A10" w:rsidRDefault="00436EC8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CE4A10">
        <w:rPr>
          <w:rFonts w:cs="Arial"/>
          <w:szCs w:val="20"/>
          <w:lang w:val="sl-SI"/>
        </w:rPr>
        <w:t>Na Ministrstvu za digitalno preobrazbo</w:t>
      </w:r>
      <w:r w:rsidR="00097F72" w:rsidRPr="00CE4A10">
        <w:rPr>
          <w:rFonts w:cs="Arial"/>
          <w:szCs w:val="20"/>
          <w:lang w:val="sl-SI"/>
        </w:rPr>
        <w:t xml:space="preserve"> </w:t>
      </w:r>
      <w:r w:rsidRPr="00CE4A10">
        <w:rPr>
          <w:rFonts w:cs="Arial"/>
          <w:szCs w:val="20"/>
          <w:lang w:val="sl-SI"/>
        </w:rPr>
        <w:t xml:space="preserve">smo pripravili </w:t>
      </w:r>
      <w:r w:rsidR="00A43AB0" w:rsidRPr="00CE4A10">
        <w:rPr>
          <w:rFonts w:cs="Arial"/>
          <w:szCs w:val="20"/>
          <w:lang w:val="sl-SI"/>
        </w:rPr>
        <w:t xml:space="preserve">predlog </w:t>
      </w:r>
      <w:r w:rsidRPr="00CE4A10">
        <w:rPr>
          <w:rFonts w:cs="Arial"/>
          <w:szCs w:val="20"/>
          <w:lang w:val="sl-SI"/>
        </w:rPr>
        <w:t>osnut</w:t>
      </w:r>
      <w:r w:rsidR="00A43AB0" w:rsidRPr="00CE4A10">
        <w:rPr>
          <w:rFonts w:cs="Arial"/>
          <w:szCs w:val="20"/>
          <w:lang w:val="sl-SI"/>
        </w:rPr>
        <w:t>ka</w:t>
      </w:r>
      <w:bookmarkStart w:id="0" w:name="_Hlk142565259"/>
      <w:r w:rsidRPr="00CE4A10">
        <w:rPr>
          <w:rFonts w:cs="Arial"/>
          <w:szCs w:val="20"/>
          <w:lang w:val="sl-SI"/>
        </w:rPr>
        <w:t xml:space="preserve"> </w:t>
      </w:r>
      <w:r w:rsidR="002B48E3" w:rsidRPr="00CE4A10">
        <w:rPr>
          <w:rFonts w:cs="Arial"/>
          <w:szCs w:val="20"/>
          <w:lang w:val="sl-SI"/>
        </w:rPr>
        <w:t xml:space="preserve">Zakona o izvajanju </w:t>
      </w:r>
      <w:bookmarkStart w:id="1" w:name="_Hlk142565116"/>
      <w:r w:rsidR="002B48E3" w:rsidRPr="00CE4A10">
        <w:rPr>
          <w:rFonts w:cs="Arial"/>
          <w:szCs w:val="20"/>
          <w:lang w:val="sl-SI"/>
        </w:rPr>
        <w:t xml:space="preserve">uredbe (EU) o </w:t>
      </w:r>
      <w:r w:rsidR="009775DF">
        <w:rPr>
          <w:rFonts w:cs="Arial"/>
          <w:szCs w:val="20"/>
          <w:lang w:val="sl-SI"/>
        </w:rPr>
        <w:t>evropskem upravljanju podatkov</w:t>
      </w:r>
      <w:r w:rsidR="002B48E3" w:rsidRPr="00CE4A10">
        <w:rPr>
          <w:rFonts w:cs="Arial"/>
          <w:szCs w:val="20"/>
          <w:lang w:val="sl-SI"/>
        </w:rPr>
        <w:t xml:space="preserve"> </w:t>
      </w:r>
      <w:bookmarkEnd w:id="1"/>
      <w:r w:rsidRPr="00CE4A10">
        <w:rPr>
          <w:rFonts w:cs="Arial"/>
          <w:szCs w:val="20"/>
          <w:lang w:val="sl-SI"/>
        </w:rPr>
        <w:t xml:space="preserve">(EVA </w:t>
      </w:r>
      <w:r w:rsidR="002B48E3" w:rsidRPr="00CE4A10">
        <w:rPr>
          <w:rFonts w:cs="Arial"/>
          <w:szCs w:val="20"/>
          <w:lang w:val="sl-SI"/>
        </w:rPr>
        <w:t>202</w:t>
      </w:r>
      <w:r w:rsidR="009775DF">
        <w:rPr>
          <w:rFonts w:cs="Arial"/>
          <w:szCs w:val="20"/>
          <w:lang w:val="sl-SI"/>
        </w:rPr>
        <w:t>4</w:t>
      </w:r>
      <w:r w:rsidR="002B48E3" w:rsidRPr="00CE4A10">
        <w:rPr>
          <w:rFonts w:cs="Arial"/>
          <w:szCs w:val="20"/>
          <w:lang w:val="sl-SI"/>
        </w:rPr>
        <w:t>-3150-000</w:t>
      </w:r>
      <w:r w:rsidR="009775DF">
        <w:rPr>
          <w:rFonts w:cs="Arial"/>
          <w:szCs w:val="20"/>
          <w:lang w:val="sl-SI"/>
        </w:rPr>
        <w:t>2</w:t>
      </w:r>
      <w:r w:rsidR="00A43AB0" w:rsidRPr="00CE4A10">
        <w:rPr>
          <w:rFonts w:cs="Arial"/>
          <w:szCs w:val="20"/>
          <w:lang w:val="sl-SI"/>
        </w:rPr>
        <w:t>)</w:t>
      </w:r>
      <w:bookmarkEnd w:id="0"/>
      <w:r w:rsidRPr="00CE4A10">
        <w:rPr>
          <w:rFonts w:cs="Arial"/>
          <w:szCs w:val="20"/>
          <w:lang w:val="sl-SI"/>
        </w:rPr>
        <w:t xml:space="preserve"> (v nadaljevanju: </w:t>
      </w:r>
      <w:r w:rsidRPr="00CE4A10">
        <w:rPr>
          <w:rFonts w:cs="Arial"/>
          <w:i/>
          <w:iCs/>
          <w:szCs w:val="20"/>
          <w:lang w:val="sl-SI"/>
        </w:rPr>
        <w:t xml:space="preserve">osnutek </w:t>
      </w:r>
      <w:r w:rsidR="002B48E3" w:rsidRPr="00CE4A10">
        <w:rPr>
          <w:rFonts w:cs="Arial"/>
          <w:i/>
          <w:iCs/>
          <w:szCs w:val="20"/>
          <w:lang w:val="sl-SI"/>
        </w:rPr>
        <w:t>zakona</w:t>
      </w:r>
      <w:r w:rsidRPr="00CE4A10">
        <w:rPr>
          <w:rFonts w:cs="Arial"/>
          <w:szCs w:val="20"/>
          <w:lang w:val="sl-SI"/>
        </w:rPr>
        <w:t>)</w:t>
      </w:r>
      <w:r w:rsidR="00AC2A36" w:rsidRPr="00CE4A10">
        <w:rPr>
          <w:rFonts w:cs="Arial"/>
          <w:szCs w:val="20"/>
          <w:lang w:val="sl-SI"/>
        </w:rPr>
        <w:t xml:space="preserve">. </w:t>
      </w:r>
    </w:p>
    <w:p w14:paraId="2D214817" w14:textId="0CAEE3A7" w:rsidR="009775DF" w:rsidRDefault="00436EC8" w:rsidP="009775DF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val="sl-SI"/>
        </w:rPr>
      </w:pPr>
      <w:r w:rsidRPr="00CE4A10">
        <w:rPr>
          <w:rFonts w:cs="Arial"/>
          <w:szCs w:val="20"/>
          <w:lang w:val="sl-SI"/>
        </w:rPr>
        <w:t xml:space="preserve">Sprejem </w:t>
      </w:r>
      <w:r w:rsidR="004E611E" w:rsidRPr="00CE4A10">
        <w:rPr>
          <w:rFonts w:cs="Arial"/>
          <w:szCs w:val="20"/>
          <w:lang w:val="sl-SI"/>
        </w:rPr>
        <w:t>predmetne</w:t>
      </w:r>
      <w:r w:rsidR="002B48E3" w:rsidRPr="00CE4A10">
        <w:rPr>
          <w:rFonts w:cs="Arial"/>
          <w:szCs w:val="20"/>
          <w:lang w:val="sl-SI"/>
        </w:rPr>
        <w:t>ga zakona</w:t>
      </w:r>
      <w:r w:rsidRPr="00CE4A10">
        <w:rPr>
          <w:rFonts w:cs="Arial"/>
          <w:szCs w:val="20"/>
          <w:lang w:val="sl-SI"/>
        </w:rPr>
        <w:t xml:space="preserve"> je potreben zaradi </w:t>
      </w:r>
      <w:r w:rsidR="002B48E3" w:rsidRPr="00CE4A10">
        <w:rPr>
          <w:rFonts w:cs="Arial"/>
          <w:szCs w:val="20"/>
          <w:lang w:val="sl-SI"/>
        </w:rPr>
        <w:t xml:space="preserve">izvajanja Uredbe (EU) </w:t>
      </w:r>
      <w:r w:rsidR="009775DF" w:rsidRPr="009775DF">
        <w:rPr>
          <w:rFonts w:cs="Arial"/>
          <w:szCs w:val="20"/>
          <w:lang w:val="sl-SI"/>
        </w:rPr>
        <w:t>2022/868 Evropskega parlamenta in Sveta z dne 30. maja 2022 o evropskem upravljanju podatkov in spremembi Uredbe (EU) 2018/1724</w:t>
      </w:r>
      <w:r w:rsidR="00645BFA">
        <w:rPr>
          <w:rFonts w:cs="Arial"/>
          <w:szCs w:val="20"/>
          <w:lang w:val="sl-SI"/>
        </w:rPr>
        <w:t xml:space="preserve"> (v nadaljevanju: </w:t>
      </w:r>
      <w:r w:rsidR="006D2A0A">
        <w:rPr>
          <w:rFonts w:cs="Arial"/>
          <w:szCs w:val="20"/>
          <w:lang w:val="sl-SI"/>
        </w:rPr>
        <w:t>Akt o upravljanju podatkov</w:t>
      </w:r>
      <w:r w:rsidR="00645BFA">
        <w:rPr>
          <w:rFonts w:cs="Arial"/>
          <w:szCs w:val="20"/>
          <w:lang w:val="sl-SI"/>
        </w:rPr>
        <w:t>)</w:t>
      </w:r>
      <w:r w:rsidR="006D2A0A">
        <w:rPr>
          <w:rFonts w:cs="Arial"/>
          <w:szCs w:val="20"/>
          <w:lang w:val="sl-SI"/>
        </w:rPr>
        <w:t xml:space="preserve">, ki predstavlja ključni steber evropske strategije za podatke in katerega namen je povečati zaupanje v souporabo podatkov, okrepiti mehanizme za povečanje razpoložljivosti podatkov in odpraviti tehnične ovire za ponovno uporabo podatkov. </w:t>
      </w:r>
    </w:p>
    <w:p w14:paraId="043E281B" w14:textId="77777777" w:rsidR="006D2A0A" w:rsidRDefault="006D2A0A" w:rsidP="009775DF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val="sl-SI"/>
        </w:rPr>
      </w:pPr>
    </w:p>
    <w:p w14:paraId="7B587EA6" w14:textId="607973E5" w:rsidR="006D2A0A" w:rsidRDefault="006D2A0A" w:rsidP="009775DF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Z osnutkom zakona se določajo pristojni organi za izvajanje in nadzor nad izvajanjem Akta o upravljanju podatkov, in sicer za posamezna področja urejanja, to je </w:t>
      </w:r>
      <w:r w:rsidR="00F4554E">
        <w:rPr>
          <w:rFonts w:cs="Arial"/>
          <w:szCs w:val="20"/>
          <w:lang w:val="sl-SI"/>
        </w:rPr>
        <w:t>za</w:t>
      </w:r>
      <w:r>
        <w:rPr>
          <w:rFonts w:cs="Arial"/>
          <w:szCs w:val="20"/>
          <w:lang w:val="sl-SI"/>
        </w:rPr>
        <w:t xml:space="preserve"> pomoč organom javnega sektorja, ki odobrijo ali zavrnejo dostop za ponovno uporabo podatkov, za izvedbo nalog v zvezi s priglasitvenim postopkom za storitve posredovanja podatkov in za izvedbo registracije priznanih organizacij za podatkovni altruizem. </w:t>
      </w:r>
    </w:p>
    <w:p w14:paraId="0B5F3499" w14:textId="77777777" w:rsidR="006D2A0A" w:rsidRDefault="006D2A0A" w:rsidP="009775DF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val="sl-SI"/>
        </w:rPr>
      </w:pPr>
    </w:p>
    <w:p w14:paraId="470CBF76" w14:textId="7F53B675" w:rsidR="006D2A0A" w:rsidRPr="009775DF" w:rsidRDefault="006D2A0A" w:rsidP="009775DF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Osnutek zakona določa tudi nadzorne ukrepe, prekrške in globe v zvezi z izvajanjem Akta o upravljanju podatkov. </w:t>
      </w:r>
    </w:p>
    <w:p w14:paraId="0C2735F4" w14:textId="0E05B9D0" w:rsidR="00CE4A10" w:rsidRPr="006D2A0A" w:rsidRDefault="00CE4A10" w:rsidP="00CE4A10">
      <w:pPr>
        <w:jc w:val="both"/>
        <w:rPr>
          <w:lang w:val="it-IT"/>
        </w:rPr>
      </w:pPr>
    </w:p>
    <w:p w14:paraId="48847FE7" w14:textId="3B639B52" w:rsidR="008E7AE3" w:rsidRPr="00CE4A10" w:rsidRDefault="00436EC8" w:rsidP="001314D6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CE4A10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097F72" w:rsidRPr="00CE4A10">
        <w:rPr>
          <w:rFonts w:cs="Arial"/>
          <w:szCs w:val="20"/>
          <w:lang w:val="sl-SI"/>
        </w:rPr>
        <w:t xml:space="preserve">zakona najpozneje </w:t>
      </w:r>
      <w:r w:rsidR="009775DF">
        <w:rPr>
          <w:rFonts w:cs="Arial"/>
          <w:szCs w:val="20"/>
          <w:lang w:val="sl-SI"/>
        </w:rPr>
        <w:t>v 30 dneh od te objave</w:t>
      </w:r>
      <w:r w:rsidR="00097F72" w:rsidRPr="00CE4A10">
        <w:rPr>
          <w:b/>
          <w:bCs/>
          <w:lang w:val="sl-SI"/>
        </w:rPr>
        <w:t xml:space="preserve">. </w:t>
      </w:r>
    </w:p>
    <w:p w14:paraId="0B528557" w14:textId="0CB6250D" w:rsidR="008E7AE3" w:rsidRPr="00CE4A10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CE4A10">
        <w:rPr>
          <w:rFonts w:cs="Arial"/>
          <w:szCs w:val="20"/>
          <w:lang w:val="sl-SI"/>
        </w:rPr>
        <w:t>S spoštovanjem</w:t>
      </w:r>
      <w:r w:rsidR="00436EC8" w:rsidRPr="00CE4A10">
        <w:rPr>
          <w:rFonts w:cs="Arial"/>
          <w:szCs w:val="20"/>
          <w:lang w:val="sl-SI"/>
        </w:rPr>
        <w:t>.</w:t>
      </w:r>
    </w:p>
    <w:p w14:paraId="3B4280DA" w14:textId="1EC49AFE" w:rsidR="008E7AE3" w:rsidRPr="00CE4A10" w:rsidRDefault="00436EC8" w:rsidP="00374419">
      <w:pPr>
        <w:pStyle w:val="Navadensplet"/>
        <w:spacing w:before="0" w:beforeAutospacing="0" w:after="0" w:afterAutospacing="0" w:line="240" w:lineRule="exact"/>
        <w:rPr>
          <w:rFonts w:ascii="Arial" w:hAnsi="Arial" w:cs="Arial"/>
          <w:i/>
          <w:iCs/>
          <w:sz w:val="20"/>
          <w:szCs w:val="20"/>
        </w:rPr>
      </w:pPr>
      <w:r w:rsidRPr="00CE4A10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8E7AE3" w:rsidRPr="00CE4A10">
        <w:rPr>
          <w:rFonts w:ascii="Arial" w:hAnsi="Arial" w:cs="Arial"/>
          <w:color w:val="000000"/>
          <w:sz w:val="20"/>
          <w:szCs w:val="20"/>
        </w:rPr>
        <w:tab/>
      </w:r>
      <w:r w:rsidR="00C579F2" w:rsidRPr="00CE4A10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8E7AE3" w:rsidRPr="00CE4A10">
        <w:rPr>
          <w:rFonts w:ascii="Arial" w:hAnsi="Arial" w:cs="Arial"/>
          <w:color w:val="000000"/>
          <w:sz w:val="20"/>
          <w:szCs w:val="20"/>
        </w:rPr>
        <w:t>dr. Emilija Stojmenova Duh</w:t>
      </w:r>
    </w:p>
    <w:p w14:paraId="2AB35674" w14:textId="77777777" w:rsidR="00823087" w:rsidRPr="00CE4A10" w:rsidRDefault="00387DE0" w:rsidP="00823087">
      <w:pPr>
        <w:spacing w:line="240" w:lineRule="exact"/>
        <w:rPr>
          <w:rFonts w:cs="Arial"/>
          <w:color w:val="000000"/>
          <w:szCs w:val="20"/>
          <w:lang w:val="sl-SI"/>
        </w:rPr>
      </w:pPr>
      <w:r w:rsidRPr="00CE4A10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CE4A10">
        <w:rPr>
          <w:rFonts w:cs="Arial"/>
          <w:color w:val="000000"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ab/>
        <w:t xml:space="preserve">          </w:t>
      </w:r>
      <w:r w:rsidRPr="00CE4A10">
        <w:rPr>
          <w:rFonts w:cs="Arial"/>
          <w:color w:val="000000"/>
          <w:szCs w:val="20"/>
          <w:lang w:val="sl-SI"/>
        </w:rPr>
        <w:tab/>
      </w:r>
      <w:r w:rsidRPr="00CE4A10">
        <w:rPr>
          <w:rFonts w:cs="Arial"/>
          <w:color w:val="000000"/>
          <w:szCs w:val="20"/>
          <w:lang w:val="sl-SI"/>
        </w:rPr>
        <w:tab/>
      </w:r>
      <w:r w:rsidRPr="00CE4A10">
        <w:rPr>
          <w:rFonts w:cs="Arial"/>
          <w:color w:val="000000"/>
          <w:szCs w:val="20"/>
          <w:lang w:val="sl-SI"/>
        </w:rPr>
        <w:tab/>
      </w:r>
      <w:r w:rsidR="008E7AE3" w:rsidRPr="00CE4A10">
        <w:rPr>
          <w:rFonts w:cs="Arial"/>
          <w:color w:val="000000"/>
          <w:szCs w:val="20"/>
          <w:lang w:val="sl-SI"/>
        </w:rPr>
        <w:t>MINISTRICA</w:t>
      </w:r>
    </w:p>
    <w:p w14:paraId="03DD529F" w14:textId="77777777" w:rsidR="00823087" w:rsidRPr="00CE4A10" w:rsidRDefault="00823087" w:rsidP="00823087">
      <w:pPr>
        <w:spacing w:line="240" w:lineRule="exact"/>
        <w:rPr>
          <w:rFonts w:cs="Arial"/>
          <w:color w:val="000000"/>
          <w:szCs w:val="20"/>
          <w:lang w:val="sl-SI"/>
        </w:rPr>
      </w:pPr>
    </w:p>
    <w:p w14:paraId="1C2F1568" w14:textId="77777777" w:rsidR="00097F72" w:rsidRPr="00CE4A10" w:rsidRDefault="00097F72" w:rsidP="00823087">
      <w:pPr>
        <w:spacing w:line="240" w:lineRule="exact"/>
        <w:rPr>
          <w:rFonts w:cs="Arial"/>
          <w:color w:val="000000"/>
          <w:szCs w:val="20"/>
          <w:lang w:val="sl-SI"/>
        </w:rPr>
      </w:pPr>
    </w:p>
    <w:p w14:paraId="2EEA7A39" w14:textId="5AA8E391" w:rsidR="008E7AE3" w:rsidRPr="00CE4A10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r w:rsidRPr="00CE4A10">
        <w:rPr>
          <w:rFonts w:cs="Arial"/>
          <w:color w:val="000000"/>
          <w:szCs w:val="20"/>
          <w:lang w:val="sl-SI"/>
        </w:rPr>
        <w:t>P</w:t>
      </w:r>
      <w:r w:rsidR="008E7AE3" w:rsidRPr="00CE4A10">
        <w:rPr>
          <w:rFonts w:cs="Arial"/>
          <w:color w:val="000000"/>
          <w:szCs w:val="20"/>
          <w:lang w:val="sl-SI"/>
        </w:rPr>
        <w:t>riloga:</w:t>
      </w:r>
    </w:p>
    <w:p w14:paraId="35EF9C5B" w14:textId="000C7AE7" w:rsidR="00493EEC" w:rsidRPr="00CE4A10" w:rsidRDefault="00097F72" w:rsidP="00374419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rPr>
          <w:rFonts w:ascii="Arial" w:hAnsi="Arial" w:cs="Arial"/>
          <w:sz w:val="20"/>
          <w:szCs w:val="20"/>
        </w:rPr>
      </w:pPr>
      <w:r w:rsidRPr="00CE4A10">
        <w:rPr>
          <w:rFonts w:ascii="Arial" w:hAnsi="Arial" w:cs="Arial"/>
          <w:sz w:val="20"/>
          <w:szCs w:val="20"/>
        </w:rPr>
        <w:t>O</w:t>
      </w:r>
      <w:r w:rsidR="004E611E" w:rsidRPr="00CE4A10">
        <w:rPr>
          <w:rFonts w:ascii="Arial" w:hAnsi="Arial" w:cs="Arial"/>
          <w:sz w:val="20"/>
          <w:szCs w:val="20"/>
        </w:rPr>
        <w:t>snutek</w:t>
      </w:r>
      <w:r w:rsidRPr="00CE4A10">
        <w:rPr>
          <w:rFonts w:ascii="Arial" w:hAnsi="Arial" w:cs="Arial"/>
          <w:sz w:val="20"/>
          <w:szCs w:val="20"/>
        </w:rPr>
        <w:t xml:space="preserve"> Zakona o izvajanju uredbe (EU) o </w:t>
      </w:r>
      <w:r w:rsidR="009775DF">
        <w:rPr>
          <w:rFonts w:ascii="Arial" w:hAnsi="Arial" w:cs="Arial"/>
          <w:sz w:val="20"/>
          <w:szCs w:val="20"/>
        </w:rPr>
        <w:t>evropskem upravljanju podatkov</w:t>
      </w:r>
      <w:r w:rsidR="009D21D7" w:rsidRPr="00CE4A10">
        <w:rPr>
          <w:rFonts w:ascii="Arial" w:hAnsi="Arial" w:cs="Arial"/>
          <w:sz w:val="20"/>
          <w:szCs w:val="20"/>
        </w:rPr>
        <w:t>.</w:t>
      </w:r>
    </w:p>
    <w:p w14:paraId="5AE247F6" w14:textId="77777777" w:rsidR="00493EEC" w:rsidRPr="00CE4A10" w:rsidRDefault="00493EEC" w:rsidP="00374419">
      <w:pPr>
        <w:spacing w:line="240" w:lineRule="exact"/>
        <w:rPr>
          <w:rFonts w:cs="Arial"/>
          <w:szCs w:val="20"/>
          <w:lang w:val="sl-SI" w:eastAsia="sl-SI"/>
        </w:rPr>
      </w:pPr>
    </w:p>
    <w:sectPr w:rsidR="00493EEC" w:rsidRPr="00CE4A10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869843">
    <w:abstractNumId w:val="11"/>
  </w:num>
  <w:num w:numId="2" w16cid:durableId="867373919">
    <w:abstractNumId w:val="17"/>
  </w:num>
  <w:num w:numId="3" w16cid:durableId="524444762">
    <w:abstractNumId w:val="0"/>
  </w:num>
  <w:num w:numId="4" w16cid:durableId="914128076">
    <w:abstractNumId w:val="19"/>
  </w:num>
  <w:num w:numId="5" w16cid:durableId="377248007">
    <w:abstractNumId w:val="14"/>
  </w:num>
  <w:num w:numId="6" w16cid:durableId="634676561">
    <w:abstractNumId w:val="34"/>
  </w:num>
  <w:num w:numId="7" w16cid:durableId="825631597">
    <w:abstractNumId w:val="23"/>
  </w:num>
  <w:num w:numId="8" w16cid:durableId="1415204058">
    <w:abstractNumId w:val="38"/>
  </w:num>
  <w:num w:numId="9" w16cid:durableId="1049575686">
    <w:abstractNumId w:val="9"/>
  </w:num>
  <w:num w:numId="10" w16cid:durableId="331839225">
    <w:abstractNumId w:val="31"/>
  </w:num>
  <w:num w:numId="11" w16cid:durableId="445201979">
    <w:abstractNumId w:val="2"/>
  </w:num>
  <w:num w:numId="12" w16cid:durableId="2087453030">
    <w:abstractNumId w:val="8"/>
  </w:num>
  <w:num w:numId="13" w16cid:durableId="995499511">
    <w:abstractNumId w:val="5"/>
  </w:num>
  <w:num w:numId="14" w16cid:durableId="1710914857">
    <w:abstractNumId w:val="27"/>
  </w:num>
  <w:num w:numId="15" w16cid:durableId="640577299">
    <w:abstractNumId w:val="18"/>
  </w:num>
  <w:num w:numId="16" w16cid:durableId="402025752">
    <w:abstractNumId w:val="1"/>
  </w:num>
  <w:num w:numId="17" w16cid:durableId="184488870">
    <w:abstractNumId w:val="29"/>
  </w:num>
  <w:num w:numId="18" w16cid:durableId="621768992">
    <w:abstractNumId w:val="21"/>
  </w:num>
  <w:num w:numId="19" w16cid:durableId="1597906110">
    <w:abstractNumId w:val="7"/>
  </w:num>
  <w:num w:numId="20" w16cid:durableId="1449932822">
    <w:abstractNumId w:val="6"/>
  </w:num>
  <w:num w:numId="21" w16cid:durableId="1500997444">
    <w:abstractNumId w:val="33"/>
  </w:num>
  <w:num w:numId="22" w16cid:durableId="1742021874">
    <w:abstractNumId w:val="22"/>
  </w:num>
  <w:num w:numId="23" w16cid:durableId="1126392628">
    <w:abstractNumId w:val="25"/>
  </w:num>
  <w:num w:numId="24" w16cid:durableId="268247577">
    <w:abstractNumId w:val="36"/>
  </w:num>
  <w:num w:numId="25" w16cid:durableId="2048137151">
    <w:abstractNumId w:val="26"/>
  </w:num>
  <w:num w:numId="26" w16cid:durableId="1368212957">
    <w:abstractNumId w:val="10"/>
  </w:num>
  <w:num w:numId="27" w16cid:durableId="1671710068">
    <w:abstractNumId w:val="35"/>
  </w:num>
  <w:num w:numId="28" w16cid:durableId="915407570">
    <w:abstractNumId w:val="32"/>
  </w:num>
  <w:num w:numId="29" w16cid:durableId="628436583">
    <w:abstractNumId w:val="28"/>
  </w:num>
  <w:num w:numId="30" w16cid:durableId="1171406353">
    <w:abstractNumId w:val="12"/>
  </w:num>
  <w:num w:numId="31" w16cid:durableId="301422002">
    <w:abstractNumId w:val="13"/>
  </w:num>
  <w:num w:numId="32" w16cid:durableId="167791449">
    <w:abstractNumId w:val="39"/>
  </w:num>
  <w:num w:numId="33" w16cid:durableId="158547770">
    <w:abstractNumId w:val="40"/>
  </w:num>
  <w:num w:numId="34" w16cid:durableId="1428619743">
    <w:abstractNumId w:val="16"/>
  </w:num>
  <w:num w:numId="35" w16cid:durableId="993334382">
    <w:abstractNumId w:val="20"/>
  </w:num>
  <w:num w:numId="36" w16cid:durableId="1910730906">
    <w:abstractNumId w:val="24"/>
  </w:num>
  <w:num w:numId="37" w16cid:durableId="1982925798">
    <w:abstractNumId w:val="4"/>
  </w:num>
  <w:num w:numId="38" w16cid:durableId="872158897">
    <w:abstractNumId w:val="37"/>
  </w:num>
  <w:num w:numId="39" w16cid:durableId="1715352677">
    <w:abstractNumId w:val="3"/>
  </w:num>
  <w:num w:numId="40" w16cid:durableId="612979467">
    <w:abstractNumId w:val="15"/>
  </w:num>
  <w:num w:numId="41" w16cid:durableId="151526834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97F72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14D6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48E3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6056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76A98"/>
    <w:rsid w:val="003805C7"/>
    <w:rsid w:val="00380A3A"/>
    <w:rsid w:val="00383922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0FE4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68D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1A2"/>
    <w:rsid w:val="0063198E"/>
    <w:rsid w:val="00632253"/>
    <w:rsid w:val="0063634C"/>
    <w:rsid w:val="006421CD"/>
    <w:rsid w:val="00642714"/>
    <w:rsid w:val="006455CE"/>
    <w:rsid w:val="00645BFA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D2A0A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7F587A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775DF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61B7"/>
    <w:rsid w:val="009F0DCD"/>
    <w:rsid w:val="009F3B16"/>
    <w:rsid w:val="00A043E8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0364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A10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34F65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4C5C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37E0"/>
    <w:rsid w:val="00F34C22"/>
    <w:rsid w:val="00F41AEA"/>
    <w:rsid w:val="00F4554E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1AC9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uiPriority w:val="99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06585F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487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7</TotalTime>
  <Pages>1</Pages>
  <Words>227</Words>
  <Characters>1509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1733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Tina Bizjak Ahačič</cp:lastModifiedBy>
  <cp:revision>3</cp:revision>
  <cp:lastPrinted>2015-01-09T09:09:00Z</cp:lastPrinted>
  <dcterms:created xsi:type="dcterms:W3CDTF">2024-03-11T10:52:00Z</dcterms:created>
  <dcterms:modified xsi:type="dcterms:W3CDTF">2024-03-11T10:53:00Z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