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A562D1">
        <w:rPr>
          <w:rFonts w:cs="Arial"/>
          <w:color w:val="000000"/>
        </w:rPr>
        <w:t>2023-2180-0049</w:t>
      </w:r>
    </w:p>
    <w:p w:rsidR="009C657E" w:rsidRPr="002760DC" w:rsidRDefault="009C657E" w:rsidP="009C657E">
      <w:pPr>
        <w:pStyle w:val="datumtevilka"/>
      </w:pPr>
      <w:r w:rsidRPr="002760DC">
        <w:t xml:space="preserve">Številka: </w:t>
      </w:r>
      <w:r w:rsidRPr="002760DC">
        <w:tab/>
      </w:r>
      <w:r w:rsidR="00A562D1">
        <w:rPr>
          <w:rFonts w:cs="Arial"/>
          <w:color w:val="000000"/>
        </w:rPr>
        <w:t>00704-24/2024/9</w:t>
      </w:r>
    </w:p>
    <w:p w:rsidR="009C657E" w:rsidRPr="002760DC" w:rsidRDefault="009C657E" w:rsidP="009C657E">
      <w:pPr>
        <w:pStyle w:val="datumtevilka"/>
      </w:pPr>
      <w:r>
        <w:t>Datum:</w:t>
      </w:r>
      <w:r w:rsidRPr="002760DC">
        <w:tab/>
      </w:r>
      <w:r w:rsidR="00A562D1">
        <w:rPr>
          <w:rFonts w:cs="Arial"/>
          <w:color w:val="000000"/>
        </w:rPr>
        <w:t>7. 3. 2024</w:t>
      </w:r>
      <w:r w:rsidRPr="002760DC">
        <w:t xml:space="preserve"> </w:t>
      </w:r>
    </w:p>
    <w:p w:rsidR="009C657E" w:rsidRPr="002760DC" w:rsidRDefault="009C657E" w:rsidP="009C657E"/>
    <w:p w:rsidR="009C657E" w:rsidRPr="00CA0E28" w:rsidRDefault="009C657E" w:rsidP="00CA0E28">
      <w:pPr>
        <w:autoSpaceDE w:val="0"/>
        <w:autoSpaceDN w:val="0"/>
        <w:adjustRightInd w:val="0"/>
        <w:jc w:val="center"/>
        <w:rPr>
          <w:rFonts w:cs="Arial"/>
          <w:b/>
          <w:color w:val="000000"/>
          <w:szCs w:val="20"/>
        </w:rPr>
      </w:pPr>
    </w:p>
    <w:p w:rsidR="00B92669" w:rsidRPr="00CA0E28" w:rsidRDefault="00B92669" w:rsidP="00CA0E28">
      <w:pPr>
        <w:pBdr>
          <w:top w:val="nil"/>
          <w:left w:val="nil"/>
          <w:bottom w:val="nil"/>
          <w:right w:val="nil"/>
          <w:between w:val="nil"/>
        </w:pBdr>
        <w:ind w:hanging="2"/>
        <w:jc w:val="center"/>
        <w:rPr>
          <w:rFonts w:eastAsia="Arial" w:cs="Arial"/>
          <w:b/>
          <w:szCs w:val="20"/>
        </w:rPr>
      </w:pPr>
      <w:r w:rsidRPr="00CA0E28">
        <w:rPr>
          <w:rFonts w:eastAsia="Arial" w:cs="Arial"/>
          <w:b/>
          <w:szCs w:val="20"/>
        </w:rPr>
        <w:t>Predlogi amandmajev k Predlogu zakona o spremembah in dopolnitvah Zakona o spodbujanju investicij (</w:t>
      </w:r>
      <w:proofErr w:type="spellStart"/>
      <w:r w:rsidRPr="00CA0E28">
        <w:rPr>
          <w:rFonts w:eastAsia="Arial" w:cs="Arial"/>
          <w:b/>
          <w:szCs w:val="20"/>
        </w:rPr>
        <w:t>ZSInv</w:t>
      </w:r>
      <w:proofErr w:type="spellEnd"/>
      <w:r w:rsidRPr="00CA0E28">
        <w:rPr>
          <w:rFonts w:eastAsia="Arial" w:cs="Arial"/>
          <w:b/>
          <w:szCs w:val="20"/>
        </w:rPr>
        <w:t>-D), EPA 1353-IX</w:t>
      </w:r>
    </w:p>
    <w:p w:rsidR="009C657E" w:rsidRPr="002760DC" w:rsidRDefault="009C657E" w:rsidP="009C657E">
      <w:pPr>
        <w:tabs>
          <w:tab w:val="left" w:pos="7920"/>
        </w:tabs>
        <w:autoSpaceDE w:val="0"/>
        <w:autoSpaceDN w:val="0"/>
        <w:adjustRightInd w:val="0"/>
        <w:jc w:val="both"/>
        <w:rPr>
          <w:rFonts w:cs="Arial"/>
          <w:color w:val="000000"/>
          <w:szCs w:val="20"/>
        </w:rPr>
      </w:pPr>
    </w:p>
    <w:p w:rsidR="00FE2792" w:rsidRDefault="00FE2792" w:rsidP="00FE2792">
      <w:pPr>
        <w:spacing w:line="256" w:lineRule="auto"/>
        <w:rPr>
          <w:rFonts w:cs="Arial"/>
          <w:b/>
          <w:bCs/>
          <w:szCs w:val="20"/>
        </w:rPr>
      </w:pPr>
      <w:r w:rsidRPr="00ED5855">
        <w:rPr>
          <w:rFonts w:cs="Arial"/>
          <w:b/>
          <w:bCs/>
          <w:szCs w:val="20"/>
        </w:rPr>
        <w:t>K 1. ČLENU</w:t>
      </w:r>
    </w:p>
    <w:p w:rsidR="00FE2792" w:rsidRPr="00ED5855" w:rsidRDefault="00FE2792" w:rsidP="00FE2792">
      <w:pPr>
        <w:spacing w:line="256" w:lineRule="auto"/>
        <w:rPr>
          <w:rFonts w:cs="Arial"/>
          <w:b/>
          <w:bCs/>
          <w:szCs w:val="20"/>
        </w:rPr>
      </w:pPr>
    </w:p>
    <w:p w:rsidR="00FE2792" w:rsidRDefault="00FE2792" w:rsidP="00FE2792">
      <w:pPr>
        <w:spacing w:line="256" w:lineRule="auto"/>
        <w:jc w:val="both"/>
        <w:rPr>
          <w:rFonts w:cs="Arial"/>
          <w:szCs w:val="20"/>
        </w:rPr>
      </w:pPr>
      <w:r w:rsidRPr="00ED5855">
        <w:rPr>
          <w:rFonts w:cs="Arial"/>
          <w:szCs w:val="20"/>
        </w:rPr>
        <w:t>V 1. členu se v drugem odstavku besedilo »svetovalne ali podporne storitve za inovacije ali« nadomesti z besedilom »</w:t>
      </w:r>
      <w:r w:rsidRPr="009E3811">
        <w:rPr>
          <w:rFonts w:cs="Arial"/>
          <w:b/>
          <w:bCs/>
          <w:szCs w:val="20"/>
        </w:rPr>
        <w:t>svetovalne ali podporne storitve za inovacije</w:t>
      </w:r>
      <w:r w:rsidRPr="00ED5855">
        <w:rPr>
          <w:rFonts w:cs="Arial"/>
          <w:szCs w:val="20"/>
        </w:rPr>
        <w:t xml:space="preserve">«. </w:t>
      </w:r>
    </w:p>
    <w:p w:rsidR="00FE2792" w:rsidRPr="00ED5855" w:rsidRDefault="00FE2792" w:rsidP="00FE2792">
      <w:pPr>
        <w:spacing w:line="256" w:lineRule="auto"/>
        <w:jc w:val="both"/>
        <w:rPr>
          <w:rFonts w:cs="Arial"/>
          <w:szCs w:val="20"/>
        </w:rPr>
      </w:pPr>
    </w:p>
    <w:p w:rsidR="00FE2792" w:rsidRPr="00ED5855" w:rsidRDefault="00FE2792" w:rsidP="00FE2792">
      <w:pPr>
        <w:spacing w:line="256" w:lineRule="auto"/>
        <w:jc w:val="both"/>
        <w:rPr>
          <w:rFonts w:cs="Arial"/>
          <w:szCs w:val="20"/>
        </w:rPr>
      </w:pPr>
      <w:bookmarkStart w:id="1" w:name="_Hlk160625490"/>
      <w:r w:rsidRPr="00ED5855">
        <w:rPr>
          <w:rFonts w:cs="Arial"/>
          <w:szCs w:val="20"/>
        </w:rPr>
        <w:t xml:space="preserve">V četrtem odstavku se druga alineja spremeni, tako da se glasi: </w:t>
      </w:r>
    </w:p>
    <w:p w:rsidR="00FE2792" w:rsidRDefault="00FE2792" w:rsidP="00FE2792">
      <w:pPr>
        <w:spacing w:line="256" w:lineRule="auto"/>
        <w:jc w:val="both"/>
        <w:rPr>
          <w:rFonts w:cs="Arial"/>
          <w:szCs w:val="20"/>
        </w:rPr>
      </w:pPr>
      <w:r w:rsidRPr="009E3811">
        <w:rPr>
          <w:rFonts w:cs="Arial"/>
          <w:szCs w:val="20"/>
        </w:rPr>
        <w:t>»</w:t>
      </w:r>
      <w:r w:rsidRPr="009E3811">
        <w:rPr>
          <w:rFonts w:cs="Arial"/>
          <w:b/>
          <w:bCs/>
          <w:szCs w:val="20"/>
        </w:rPr>
        <w:t>- podružnica tujega podjetja je podružnica pravne osebe, ki opravlja pridobitno dejavnost in ima sedež zunaj Republike Slovenije v državi članici EU,</w:t>
      </w:r>
      <w:r w:rsidRPr="009E3811">
        <w:rPr>
          <w:rFonts w:cs="Arial"/>
          <w:szCs w:val="20"/>
        </w:rPr>
        <w:t>«</w:t>
      </w:r>
    </w:p>
    <w:p w:rsidR="00FE2792" w:rsidRPr="009E3811" w:rsidRDefault="00FE2792" w:rsidP="00FE2792">
      <w:pPr>
        <w:spacing w:line="256" w:lineRule="auto"/>
        <w:jc w:val="both"/>
        <w:rPr>
          <w:rFonts w:cs="Arial"/>
          <w:b/>
          <w:bCs/>
          <w:szCs w:val="20"/>
        </w:rPr>
      </w:pPr>
    </w:p>
    <w:p w:rsidR="00FE2792" w:rsidRPr="00ED5855" w:rsidRDefault="00FE2792" w:rsidP="00FE2792">
      <w:pPr>
        <w:spacing w:line="256" w:lineRule="auto"/>
        <w:jc w:val="both"/>
        <w:rPr>
          <w:rFonts w:cs="Arial"/>
          <w:b/>
          <w:bCs/>
          <w:i/>
          <w:iCs/>
          <w:szCs w:val="20"/>
          <w:u w:val="single"/>
        </w:rPr>
      </w:pPr>
      <w:r w:rsidRPr="00ED5855">
        <w:rPr>
          <w:rFonts w:cs="Arial"/>
          <w:b/>
          <w:bCs/>
          <w:i/>
          <w:iCs/>
          <w:szCs w:val="20"/>
          <w:u w:val="single"/>
        </w:rPr>
        <w:t>Obrazložitev:</w:t>
      </w:r>
    </w:p>
    <w:p w:rsidR="00FE2792" w:rsidRDefault="00FE2792" w:rsidP="00FE2792">
      <w:pPr>
        <w:spacing w:line="256" w:lineRule="auto"/>
        <w:jc w:val="both"/>
        <w:rPr>
          <w:rFonts w:cs="Arial"/>
          <w:i/>
          <w:iCs/>
          <w:szCs w:val="20"/>
        </w:rPr>
      </w:pPr>
      <w:r w:rsidRPr="00ED5855">
        <w:rPr>
          <w:rFonts w:cs="Arial"/>
          <w:i/>
          <w:iCs/>
          <w:szCs w:val="20"/>
        </w:rPr>
        <w:t xml:space="preserve">Z amandmajem v drugem odstavku se odpravlja redakcijska nedoslednost, do katere je prišlo pri črtanju dela besedila veljavnega odstavka. </w:t>
      </w:r>
    </w:p>
    <w:p w:rsidR="00FE2792" w:rsidRPr="00ED5855" w:rsidRDefault="00FE2792" w:rsidP="00FE2792">
      <w:pPr>
        <w:spacing w:line="256" w:lineRule="auto"/>
        <w:jc w:val="both"/>
        <w:rPr>
          <w:rFonts w:cs="Arial"/>
          <w:i/>
          <w:iCs/>
          <w:szCs w:val="20"/>
        </w:rPr>
      </w:pPr>
      <w:r w:rsidRPr="00ED5855">
        <w:rPr>
          <w:rFonts w:cs="Arial"/>
          <w:i/>
          <w:iCs/>
          <w:szCs w:val="20"/>
        </w:rPr>
        <w:t xml:space="preserve"> </w:t>
      </w:r>
    </w:p>
    <w:p w:rsidR="00FE2792" w:rsidRPr="00ED5855" w:rsidRDefault="00FE2792" w:rsidP="00FE2792">
      <w:pPr>
        <w:spacing w:line="256" w:lineRule="auto"/>
        <w:jc w:val="both"/>
        <w:rPr>
          <w:rFonts w:cs="Arial"/>
          <w:i/>
          <w:iCs/>
          <w:szCs w:val="20"/>
        </w:rPr>
      </w:pPr>
      <w:r w:rsidRPr="00ED5855">
        <w:rPr>
          <w:rFonts w:cs="Arial"/>
          <w:i/>
          <w:iCs/>
          <w:szCs w:val="20"/>
        </w:rPr>
        <w:t xml:space="preserve">S spremembo četrtega odstavka se zaradi lažjega razumevanja terminov uporabljenih v zakonu jasneje opredeljuje podružnica tujega podjetja. </w:t>
      </w:r>
    </w:p>
    <w:bookmarkEnd w:id="1"/>
    <w:p w:rsidR="00FE2792" w:rsidRDefault="00FE2792" w:rsidP="00FE2792">
      <w:pPr>
        <w:spacing w:line="256" w:lineRule="auto"/>
        <w:jc w:val="both"/>
        <w:rPr>
          <w:rFonts w:cs="Arial"/>
          <w:b/>
          <w:bCs/>
          <w:szCs w:val="20"/>
        </w:rPr>
      </w:pPr>
    </w:p>
    <w:p w:rsidR="00FE2792" w:rsidRDefault="00FE2792" w:rsidP="00FE2792">
      <w:pPr>
        <w:spacing w:line="256" w:lineRule="auto"/>
        <w:jc w:val="both"/>
        <w:rPr>
          <w:rFonts w:cs="Arial"/>
          <w:b/>
          <w:bCs/>
          <w:szCs w:val="20"/>
        </w:rPr>
      </w:pPr>
      <w:r w:rsidRPr="00ED5855">
        <w:rPr>
          <w:rFonts w:cs="Arial"/>
          <w:b/>
          <w:bCs/>
          <w:szCs w:val="20"/>
        </w:rPr>
        <w:t>K 2. ČLENU</w:t>
      </w:r>
    </w:p>
    <w:p w:rsidR="00FE2792" w:rsidRPr="00ED5855" w:rsidRDefault="00FE2792" w:rsidP="00FE2792">
      <w:pPr>
        <w:spacing w:line="256" w:lineRule="auto"/>
        <w:jc w:val="both"/>
        <w:rPr>
          <w:rFonts w:cs="Arial"/>
          <w:b/>
          <w:bCs/>
          <w:szCs w:val="20"/>
        </w:rPr>
      </w:pPr>
    </w:p>
    <w:p w:rsidR="00FE2792" w:rsidRDefault="00FE2792" w:rsidP="00FE2792">
      <w:pPr>
        <w:spacing w:line="256" w:lineRule="auto"/>
        <w:jc w:val="both"/>
        <w:rPr>
          <w:rFonts w:cs="Arial"/>
          <w:szCs w:val="20"/>
        </w:rPr>
      </w:pPr>
      <w:r w:rsidRPr="00ED5855">
        <w:rPr>
          <w:rFonts w:cs="Arial"/>
          <w:szCs w:val="20"/>
        </w:rPr>
        <w:t xml:space="preserve">V 2. členu se v petem odstavku za besedo »investicije« </w:t>
      </w:r>
      <w:r w:rsidRPr="009E3811">
        <w:rPr>
          <w:rFonts w:cs="Arial"/>
          <w:b/>
          <w:bCs/>
          <w:szCs w:val="20"/>
        </w:rPr>
        <w:t>doda vejica</w:t>
      </w:r>
      <w:r w:rsidRPr="00ED5855">
        <w:rPr>
          <w:rFonts w:cs="Arial"/>
          <w:szCs w:val="20"/>
        </w:rPr>
        <w:t xml:space="preserve"> ter besedilo »</w:t>
      </w:r>
      <w:r w:rsidRPr="009E3811">
        <w:rPr>
          <w:rFonts w:cs="Arial"/>
          <w:b/>
          <w:bCs/>
          <w:szCs w:val="20"/>
        </w:rPr>
        <w:t>z možnostjo podaljšanja, če investitor izkaže obstoj utemeljenih razlogov (na primer vojna, naravna nesreča, epidemija), zaradi katerih investicije ni mogel dokončati v tem roku</w:t>
      </w:r>
      <w:r w:rsidRPr="00ED5855">
        <w:rPr>
          <w:rFonts w:cs="Arial"/>
          <w:szCs w:val="20"/>
        </w:rPr>
        <w:t>«.</w:t>
      </w:r>
    </w:p>
    <w:p w:rsidR="00FE2792" w:rsidRPr="00ED5855" w:rsidRDefault="00FE2792" w:rsidP="00FE2792">
      <w:pPr>
        <w:spacing w:line="256" w:lineRule="auto"/>
        <w:jc w:val="both"/>
        <w:rPr>
          <w:rFonts w:cs="Arial"/>
          <w:szCs w:val="20"/>
        </w:rPr>
      </w:pPr>
    </w:p>
    <w:p w:rsidR="00FE2792" w:rsidRDefault="00FE2792" w:rsidP="00FE2792">
      <w:pPr>
        <w:spacing w:line="256" w:lineRule="auto"/>
        <w:jc w:val="both"/>
        <w:rPr>
          <w:rFonts w:cs="Arial"/>
          <w:szCs w:val="20"/>
        </w:rPr>
      </w:pPr>
      <w:r w:rsidRPr="00ED5855">
        <w:rPr>
          <w:rFonts w:cs="Arial"/>
          <w:szCs w:val="20"/>
        </w:rPr>
        <w:t>Osmi odstavek se spremeni tako, da se glasi: »</w:t>
      </w:r>
      <w:r w:rsidRPr="009E3811">
        <w:rPr>
          <w:rFonts w:cs="Arial"/>
          <w:b/>
          <w:bCs/>
          <w:szCs w:val="20"/>
        </w:rPr>
        <w:t>V 3. točki se besedilo »gospodarska družba« v vseh sklonih nadomesti z besedilom »prejemnik spodbude« v ustreznem sklonu,</w:t>
      </w:r>
      <w:r w:rsidRPr="00ED5855">
        <w:rPr>
          <w:rFonts w:cs="Arial"/>
          <w:szCs w:val="20"/>
        </w:rPr>
        <w:t xml:space="preserve"> ter se za besedo »vloge« </w:t>
      </w:r>
      <w:r w:rsidRPr="009E3811">
        <w:rPr>
          <w:rFonts w:cs="Arial"/>
          <w:b/>
          <w:bCs/>
          <w:szCs w:val="20"/>
        </w:rPr>
        <w:t>vejica nadomesti s piko</w:t>
      </w:r>
      <w:r w:rsidRPr="00ED5855">
        <w:rPr>
          <w:rFonts w:cs="Arial"/>
          <w:szCs w:val="20"/>
        </w:rPr>
        <w:t>, in črta besedilo: »</w:t>
      </w:r>
      <w:r w:rsidRPr="009E3811">
        <w:rPr>
          <w:rFonts w:cs="Arial"/>
          <w:b/>
          <w:bCs/>
          <w:szCs w:val="20"/>
        </w:rPr>
        <w:t>se šteje, da bistveno prispeva k razvoju slovenskega gospodarstva.</w:t>
      </w:r>
      <w:r w:rsidRPr="00ED5855">
        <w:rPr>
          <w:rFonts w:cs="Arial"/>
          <w:szCs w:val="20"/>
        </w:rPr>
        <w:t xml:space="preserve">«. </w:t>
      </w:r>
    </w:p>
    <w:p w:rsidR="00FE2792" w:rsidRPr="00ED5855" w:rsidRDefault="00FE2792" w:rsidP="00FE2792">
      <w:pPr>
        <w:spacing w:line="256" w:lineRule="auto"/>
        <w:jc w:val="both"/>
        <w:rPr>
          <w:rFonts w:cs="Arial"/>
          <w:szCs w:val="20"/>
        </w:rPr>
      </w:pPr>
    </w:p>
    <w:p w:rsidR="00FE2792" w:rsidRPr="00ED5855" w:rsidRDefault="00FE2792" w:rsidP="00FE2792">
      <w:pPr>
        <w:spacing w:line="256" w:lineRule="auto"/>
        <w:jc w:val="both"/>
        <w:rPr>
          <w:rFonts w:cs="Arial"/>
          <w:b/>
          <w:bCs/>
          <w:i/>
          <w:iCs/>
          <w:szCs w:val="20"/>
          <w:u w:val="single"/>
        </w:rPr>
      </w:pPr>
      <w:r w:rsidRPr="00ED5855">
        <w:rPr>
          <w:rFonts w:cs="Arial"/>
          <w:b/>
          <w:bCs/>
          <w:i/>
          <w:iCs/>
          <w:szCs w:val="20"/>
          <w:u w:val="single"/>
        </w:rPr>
        <w:t>Obrazložitev:</w:t>
      </w:r>
    </w:p>
    <w:p w:rsidR="00FE2792" w:rsidRDefault="00FE2792" w:rsidP="00FE2792">
      <w:pPr>
        <w:spacing w:line="256" w:lineRule="auto"/>
        <w:jc w:val="both"/>
        <w:rPr>
          <w:rFonts w:cs="Arial"/>
          <w:i/>
          <w:iCs/>
          <w:szCs w:val="20"/>
        </w:rPr>
      </w:pPr>
      <w:r w:rsidRPr="00ED5855">
        <w:rPr>
          <w:rFonts w:cs="Arial"/>
          <w:i/>
          <w:iCs/>
          <w:szCs w:val="20"/>
        </w:rPr>
        <w:t>Z amandmajem k petem odstavku 2. člena se v skladu z zadnjimi informacijami</w:t>
      </w:r>
      <w:r>
        <w:rPr>
          <w:rFonts w:cs="Arial"/>
          <w:i/>
          <w:iCs/>
          <w:szCs w:val="20"/>
        </w:rPr>
        <w:t>,</w:t>
      </w:r>
      <w:r w:rsidRPr="00ED5855">
        <w:rPr>
          <w:rFonts w:cs="Arial"/>
          <w:i/>
          <w:iCs/>
          <w:szCs w:val="20"/>
        </w:rPr>
        <w:t xml:space="preserve"> pridobljenimi s strani Evropske komisije</w:t>
      </w:r>
      <w:r>
        <w:rPr>
          <w:rFonts w:cs="Arial"/>
          <w:i/>
          <w:iCs/>
          <w:szCs w:val="20"/>
        </w:rPr>
        <w:t>,</w:t>
      </w:r>
      <w:r w:rsidRPr="00ED5855">
        <w:rPr>
          <w:rFonts w:cs="Arial"/>
          <w:i/>
          <w:iCs/>
          <w:szCs w:val="20"/>
        </w:rPr>
        <w:t xml:space="preserve"> želi ohraniti možnost, da se investicija lahko zaključi tudi po izteku treh let, v kolikor za to obstajajo utemeljeni razlogi, ki izhajajo predvsem iz zunanjih vzrokov, neodvisnih od volje in vpliva investitorja, ter ki so nepričakovani in nenadni in se jim ob splošni skrbnosti ni bilo moč izogniti in jih odvrniti, na primer vojna, naravna nesreča, epidemija.</w:t>
      </w:r>
    </w:p>
    <w:p w:rsidR="00FE2792" w:rsidRPr="00ED5855" w:rsidRDefault="00FE2792" w:rsidP="00FE2792">
      <w:pPr>
        <w:spacing w:line="256" w:lineRule="auto"/>
        <w:jc w:val="both"/>
        <w:rPr>
          <w:rFonts w:cs="Arial"/>
          <w:i/>
          <w:iCs/>
          <w:szCs w:val="20"/>
        </w:rPr>
      </w:pPr>
      <w:bookmarkStart w:id="2" w:name="_GoBack"/>
      <w:bookmarkEnd w:id="2"/>
    </w:p>
    <w:p w:rsidR="00FE2792" w:rsidRPr="00ED5855" w:rsidRDefault="00FE2792" w:rsidP="00FE2792">
      <w:pPr>
        <w:spacing w:line="256" w:lineRule="auto"/>
        <w:jc w:val="both"/>
        <w:rPr>
          <w:rFonts w:cs="Arial"/>
          <w:i/>
          <w:iCs/>
          <w:szCs w:val="20"/>
        </w:rPr>
      </w:pPr>
      <w:r w:rsidRPr="00ED5855">
        <w:rPr>
          <w:rFonts w:cs="Arial"/>
          <w:i/>
          <w:iCs/>
          <w:szCs w:val="20"/>
        </w:rPr>
        <w:t xml:space="preserve">Z amandmajem k osmemu odstavku se odpravlja </w:t>
      </w:r>
      <w:proofErr w:type="spellStart"/>
      <w:r w:rsidRPr="00ED5855">
        <w:rPr>
          <w:rFonts w:cs="Arial"/>
          <w:i/>
          <w:iCs/>
          <w:szCs w:val="20"/>
        </w:rPr>
        <w:t>nomotehnična</w:t>
      </w:r>
      <w:proofErr w:type="spellEnd"/>
      <w:r w:rsidRPr="00ED5855">
        <w:rPr>
          <w:rFonts w:cs="Arial"/>
          <w:i/>
          <w:iCs/>
          <w:szCs w:val="20"/>
        </w:rPr>
        <w:t xml:space="preserve"> nedoslednost in sicer je treba zaradi spremembe napovednega stavka brisati odvečno besedilo v 3. točki tega odstavka. </w:t>
      </w:r>
    </w:p>
    <w:p w:rsidR="00FE2792" w:rsidRDefault="00FE2792" w:rsidP="00FE2792">
      <w:pPr>
        <w:spacing w:line="256" w:lineRule="auto"/>
        <w:jc w:val="both"/>
        <w:rPr>
          <w:rFonts w:cs="Arial"/>
          <w:b/>
          <w:bCs/>
          <w:szCs w:val="20"/>
        </w:rPr>
      </w:pPr>
    </w:p>
    <w:p w:rsidR="00FE2792" w:rsidRDefault="00FE2792" w:rsidP="00FE2792">
      <w:pPr>
        <w:spacing w:line="256" w:lineRule="auto"/>
        <w:jc w:val="both"/>
        <w:rPr>
          <w:rFonts w:cs="Arial"/>
          <w:b/>
          <w:bCs/>
          <w:szCs w:val="20"/>
        </w:rPr>
      </w:pPr>
      <w:r w:rsidRPr="00ED5855">
        <w:rPr>
          <w:rFonts w:cs="Arial"/>
          <w:b/>
          <w:bCs/>
          <w:szCs w:val="20"/>
        </w:rPr>
        <w:t>K 3. ČLENU</w:t>
      </w:r>
    </w:p>
    <w:p w:rsidR="00FE2792" w:rsidRPr="00ED5855" w:rsidRDefault="00FE2792" w:rsidP="00FE2792">
      <w:pPr>
        <w:spacing w:line="256" w:lineRule="auto"/>
        <w:jc w:val="both"/>
        <w:rPr>
          <w:rFonts w:cs="Arial"/>
          <w:b/>
          <w:bCs/>
          <w:szCs w:val="20"/>
        </w:rPr>
      </w:pPr>
    </w:p>
    <w:p w:rsidR="00FE2792" w:rsidRDefault="00FE2792" w:rsidP="00FE2792">
      <w:pPr>
        <w:spacing w:line="256" w:lineRule="auto"/>
        <w:jc w:val="both"/>
        <w:rPr>
          <w:rFonts w:cs="Arial"/>
          <w:szCs w:val="20"/>
        </w:rPr>
      </w:pPr>
      <w:r w:rsidRPr="00ED5855">
        <w:rPr>
          <w:rFonts w:cs="Arial"/>
          <w:szCs w:val="20"/>
        </w:rPr>
        <w:t xml:space="preserve">V 3. členu se v četrtem odstavku  za besedo »investicije« </w:t>
      </w:r>
      <w:r w:rsidRPr="009E3811">
        <w:rPr>
          <w:rFonts w:cs="Arial"/>
          <w:b/>
          <w:bCs/>
          <w:szCs w:val="20"/>
        </w:rPr>
        <w:t>doda vejica</w:t>
      </w:r>
      <w:r w:rsidRPr="00ED5855">
        <w:rPr>
          <w:rFonts w:cs="Arial"/>
          <w:szCs w:val="20"/>
        </w:rPr>
        <w:t xml:space="preserve"> ter besedilo »</w:t>
      </w:r>
      <w:r w:rsidRPr="009E3811">
        <w:rPr>
          <w:rFonts w:cs="Arial"/>
          <w:b/>
          <w:bCs/>
          <w:szCs w:val="20"/>
        </w:rPr>
        <w:t>z možnostjo podaljšanja, če investitor izkaže obstoj utemeljenih razlogov (na primer vojna, naravna nesreča, epidemija), zaradi katerih investicije ni mogel dokončati v tem roku</w:t>
      </w:r>
      <w:r w:rsidRPr="00ED5855">
        <w:rPr>
          <w:rFonts w:cs="Arial"/>
          <w:szCs w:val="20"/>
        </w:rPr>
        <w:t>«.</w:t>
      </w:r>
    </w:p>
    <w:p w:rsidR="00FE2792" w:rsidRPr="00ED5855" w:rsidRDefault="00FE2792" w:rsidP="00FE2792">
      <w:pPr>
        <w:spacing w:line="256" w:lineRule="auto"/>
        <w:jc w:val="both"/>
        <w:rPr>
          <w:rFonts w:cs="Arial"/>
          <w:szCs w:val="20"/>
        </w:rPr>
      </w:pPr>
    </w:p>
    <w:p w:rsidR="00FE2792" w:rsidRPr="00ED5855" w:rsidRDefault="00FE2792" w:rsidP="00FE2792">
      <w:pPr>
        <w:spacing w:line="256" w:lineRule="auto"/>
        <w:jc w:val="both"/>
        <w:rPr>
          <w:rFonts w:cs="Arial"/>
          <w:b/>
          <w:bCs/>
          <w:i/>
          <w:iCs/>
          <w:szCs w:val="20"/>
          <w:u w:val="single"/>
        </w:rPr>
      </w:pPr>
      <w:r w:rsidRPr="00ED5855">
        <w:rPr>
          <w:rFonts w:cs="Arial"/>
          <w:b/>
          <w:bCs/>
          <w:i/>
          <w:iCs/>
          <w:szCs w:val="20"/>
          <w:u w:val="single"/>
        </w:rPr>
        <w:lastRenderedPageBreak/>
        <w:t>Obrazložitev:</w:t>
      </w:r>
    </w:p>
    <w:p w:rsidR="00FE2792" w:rsidRPr="00ED5855" w:rsidRDefault="00FE2792" w:rsidP="00FE2792">
      <w:pPr>
        <w:spacing w:line="256" w:lineRule="auto"/>
        <w:jc w:val="both"/>
        <w:rPr>
          <w:rFonts w:eastAsia="Arial" w:cs="Arial"/>
          <w:szCs w:val="20"/>
          <w:lang w:eastAsia="sl-SI"/>
        </w:rPr>
      </w:pPr>
      <w:r w:rsidRPr="00ED5855">
        <w:rPr>
          <w:rFonts w:cs="Arial"/>
          <w:i/>
          <w:iCs/>
          <w:szCs w:val="20"/>
        </w:rPr>
        <w:t>Z amandmajem k četrtem odstavku 3. člena se v skladu z zadnjimi informacijami</w:t>
      </w:r>
      <w:r>
        <w:rPr>
          <w:rFonts w:cs="Arial"/>
          <w:i/>
          <w:iCs/>
          <w:szCs w:val="20"/>
        </w:rPr>
        <w:t>,</w:t>
      </w:r>
      <w:r w:rsidRPr="00ED5855">
        <w:rPr>
          <w:rFonts w:cs="Arial"/>
          <w:i/>
          <w:iCs/>
          <w:szCs w:val="20"/>
        </w:rPr>
        <w:t xml:space="preserve"> pridobljenimi s strani Evropske komisije</w:t>
      </w:r>
      <w:r>
        <w:rPr>
          <w:rFonts w:cs="Arial"/>
          <w:i/>
          <w:iCs/>
          <w:szCs w:val="20"/>
        </w:rPr>
        <w:t>,</w:t>
      </w:r>
      <w:r w:rsidRPr="00ED5855">
        <w:rPr>
          <w:rFonts w:cs="Arial"/>
          <w:i/>
          <w:iCs/>
          <w:szCs w:val="20"/>
        </w:rPr>
        <w:t xml:space="preserve"> želi ohraniti možnost, da se investicija lahko zaključi tudi po izteku treh let, v kolikor za to obstajajo utemeljeni razlogi, ki izhajajo predvsem iz zunanjih vzrokov, neodvisnih od volje in vpliva investitorja, ter ki so nepričakovani in nenadni in se jim ob splošni skrbnosti ni bilo moč izogniti in jih odvrniti, na primer vojna, naravna nesreča, epidemija.</w:t>
      </w:r>
    </w:p>
    <w:p w:rsidR="00D06007" w:rsidRPr="00ED5855" w:rsidRDefault="00D06007" w:rsidP="00D06007">
      <w:pPr>
        <w:pBdr>
          <w:top w:val="nil"/>
          <w:left w:val="nil"/>
          <w:bottom w:val="nil"/>
          <w:right w:val="nil"/>
          <w:between w:val="nil"/>
        </w:pBdr>
        <w:tabs>
          <w:tab w:val="left" w:pos="1701"/>
        </w:tabs>
        <w:spacing w:line="260" w:lineRule="auto"/>
        <w:ind w:left="1701" w:hanging="1701"/>
        <w:jc w:val="both"/>
        <w:rPr>
          <w:rFonts w:eastAsia="Arial" w:cs="Arial"/>
          <w:b/>
          <w:color w:val="000000"/>
          <w:szCs w:val="20"/>
        </w:rPr>
      </w:pPr>
    </w:p>
    <w:sectPr w:rsidR="00D06007" w:rsidRPr="00ED5855" w:rsidSect="00A16E6F">
      <w:headerReference w:type="first" r:id="rId7"/>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6A6A" w:rsidRDefault="009F6A6A" w:rsidP="00767987">
      <w:pPr>
        <w:spacing w:line="240" w:lineRule="auto"/>
      </w:pPr>
      <w:r>
        <w:separator/>
      </w:r>
    </w:p>
  </w:endnote>
  <w:endnote w:type="continuationSeparator" w:id="0">
    <w:p w:rsidR="009F6A6A" w:rsidRDefault="009F6A6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6A6A" w:rsidRDefault="009F6A6A" w:rsidP="00767987">
      <w:pPr>
        <w:spacing w:line="240" w:lineRule="auto"/>
      </w:pPr>
      <w:r>
        <w:separator/>
      </w:r>
    </w:p>
  </w:footnote>
  <w:footnote w:type="continuationSeparator" w:id="0">
    <w:p w:rsidR="009F6A6A" w:rsidRDefault="009F6A6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6613"/>
    <w:rsid w:val="00084FCB"/>
    <w:rsid w:val="000B37A4"/>
    <w:rsid w:val="000B3FE6"/>
    <w:rsid w:val="00366636"/>
    <w:rsid w:val="00367C5C"/>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904A48"/>
    <w:rsid w:val="00980294"/>
    <w:rsid w:val="009C5392"/>
    <w:rsid w:val="009C657E"/>
    <w:rsid w:val="009E05F0"/>
    <w:rsid w:val="009F6A6A"/>
    <w:rsid w:val="00A16E6F"/>
    <w:rsid w:val="00A50E4B"/>
    <w:rsid w:val="00A562D1"/>
    <w:rsid w:val="00A56EFB"/>
    <w:rsid w:val="00A9231D"/>
    <w:rsid w:val="00AD3BB3"/>
    <w:rsid w:val="00B92669"/>
    <w:rsid w:val="00C0216A"/>
    <w:rsid w:val="00CA0E28"/>
    <w:rsid w:val="00CD6077"/>
    <w:rsid w:val="00CE234E"/>
    <w:rsid w:val="00D02973"/>
    <w:rsid w:val="00D06007"/>
    <w:rsid w:val="00DA09BE"/>
    <w:rsid w:val="00E83A83"/>
    <w:rsid w:val="00F502C5"/>
    <w:rsid w:val="00FB00DD"/>
    <w:rsid w:val="00FE279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434</Words>
  <Characters>2477</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Vidergar</dc:creator>
  <cp:keywords/>
  <dc:description/>
  <cp:lastModifiedBy>Lidija Vidergar</cp:lastModifiedBy>
  <cp:revision>6</cp:revision>
  <dcterms:created xsi:type="dcterms:W3CDTF">2024-03-07T07:58:00Z</dcterms:created>
  <dcterms:modified xsi:type="dcterms:W3CDTF">2024-03-07T08:33:00Z</dcterms:modified>
</cp:coreProperties>
</file>