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717D94" w14:textId="425E4D7E" w:rsidR="00CB608C" w:rsidRPr="00A9231D" w:rsidRDefault="00CB608C" w:rsidP="00CB608C">
      <w:pPr>
        <w:pStyle w:val="Glava"/>
        <w:tabs>
          <w:tab w:val="clear" w:pos="4536"/>
          <w:tab w:val="clear" w:pos="9072"/>
          <w:tab w:val="left" w:pos="5112"/>
          <w:tab w:val="left" w:pos="8641"/>
        </w:tabs>
        <w:spacing w:before="340" w:line="240" w:lineRule="exact"/>
        <w:ind w:left="-765"/>
        <w:rPr>
          <w:rFonts w:cs="Arial"/>
        </w:rPr>
      </w:pPr>
      <w:bookmarkStart w:id="0" w:name="_Hlk63090738"/>
      <w:bookmarkStart w:id="1" w:name="_GoBack"/>
      <w:bookmarkEnd w:id="1"/>
      <w:r w:rsidRPr="00CE234E">
        <w:rPr>
          <w:noProof/>
        </w:rPr>
        <w:drawing>
          <wp:inline distT="0" distB="0" distL="0" distR="0" wp14:anchorId="36CFBBCE" wp14:editId="5A64B04A">
            <wp:extent cx="2165350" cy="325120"/>
            <wp:effectExtent l="0" t="0" r="6350" b="0"/>
            <wp:docPr id="5" name="Slika 5"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r w:rsidR="009D0FB7" w:rsidRPr="00EB0392">
        <w:rPr>
          <w:szCs w:val="22"/>
        </w:rPr>
        <w:tab/>
      </w:r>
      <w:r w:rsidR="009D0FB7" w:rsidRPr="00EB0392">
        <w:rPr>
          <w:szCs w:val="22"/>
        </w:rPr>
        <w:tab/>
      </w:r>
      <w:r w:rsidR="009D0FB7" w:rsidRPr="00EB0392">
        <w:rPr>
          <w:szCs w:val="22"/>
        </w:rPr>
        <w:tab/>
      </w:r>
      <w:r w:rsidR="009D0FB7" w:rsidRPr="00EB0392">
        <w:rPr>
          <w:szCs w:val="22"/>
        </w:rPr>
        <w:tab/>
      </w:r>
    </w:p>
    <w:p w14:paraId="40EB7D31" w14:textId="77777777" w:rsidR="00CB608C" w:rsidRPr="00A9231D" w:rsidRDefault="00CB608C" w:rsidP="00CB608C">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252EA655" w14:textId="77777777" w:rsidR="00CB608C" w:rsidRPr="00A9231D" w:rsidRDefault="00CB608C" w:rsidP="00CB608C">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09AFC314" w14:textId="77777777" w:rsidR="00CB608C" w:rsidRPr="00A9231D" w:rsidRDefault="00CB608C" w:rsidP="00CB608C">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36DB9295" w14:textId="77777777" w:rsidR="00CB608C" w:rsidRPr="00A9231D" w:rsidRDefault="00CB608C" w:rsidP="00CB608C">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21FDCFBE" w14:textId="77777777" w:rsidR="00CB608C" w:rsidRDefault="009D0FB7" w:rsidP="00CB608C">
      <w:pPr>
        <w:overflowPunct/>
        <w:autoSpaceDE/>
        <w:autoSpaceDN/>
        <w:adjustRightInd/>
        <w:jc w:val="right"/>
        <w:textAlignment w:val="auto"/>
        <w:rPr>
          <w:szCs w:val="22"/>
        </w:rPr>
      </w:pPr>
      <w:r w:rsidRPr="00EB0392">
        <w:rPr>
          <w:szCs w:val="22"/>
        </w:rPr>
        <w:tab/>
      </w:r>
      <w:r w:rsidRPr="00EB0392">
        <w:rPr>
          <w:szCs w:val="22"/>
        </w:rPr>
        <w:tab/>
      </w:r>
      <w:r w:rsidRPr="00EB0392">
        <w:rPr>
          <w:szCs w:val="22"/>
        </w:rPr>
        <w:tab/>
      </w:r>
    </w:p>
    <w:p w14:paraId="1A94ADB5" w14:textId="77777777" w:rsidR="00CB608C" w:rsidRDefault="00CB608C" w:rsidP="00CB608C">
      <w:pPr>
        <w:overflowPunct/>
        <w:autoSpaceDE/>
        <w:autoSpaceDN/>
        <w:adjustRightInd/>
        <w:jc w:val="right"/>
        <w:textAlignment w:val="auto"/>
        <w:rPr>
          <w:szCs w:val="22"/>
        </w:rPr>
      </w:pPr>
    </w:p>
    <w:p w14:paraId="361F83FC" w14:textId="21176BF1" w:rsidR="009D0FB7" w:rsidRDefault="00CB608C" w:rsidP="00CB608C">
      <w:pPr>
        <w:overflowPunct/>
        <w:autoSpaceDE/>
        <w:autoSpaceDN/>
        <w:adjustRightInd/>
        <w:jc w:val="right"/>
        <w:textAlignment w:val="auto"/>
        <w:rPr>
          <w:szCs w:val="22"/>
        </w:rPr>
      </w:pPr>
      <w:r>
        <w:rPr>
          <w:szCs w:val="22"/>
        </w:rPr>
        <w:t>PREDLOG</w:t>
      </w:r>
    </w:p>
    <w:p w14:paraId="3B9DE519" w14:textId="2016B3D6" w:rsidR="00CB608C" w:rsidRPr="00EB0392" w:rsidRDefault="00CB608C" w:rsidP="00CB608C">
      <w:pPr>
        <w:overflowPunct/>
        <w:autoSpaceDE/>
        <w:autoSpaceDN/>
        <w:adjustRightInd/>
        <w:jc w:val="right"/>
        <w:textAlignment w:val="auto"/>
        <w:rPr>
          <w:szCs w:val="22"/>
        </w:rPr>
      </w:pPr>
      <w:r>
        <w:rPr>
          <w:szCs w:val="22"/>
        </w:rPr>
        <w:t>SKRAJŠANI POSTOPEK</w:t>
      </w:r>
    </w:p>
    <w:p w14:paraId="7B8456B3" w14:textId="4495A313" w:rsidR="009D0FB7" w:rsidRPr="00CB608C" w:rsidRDefault="00CB608C" w:rsidP="009D0FB7">
      <w:pPr>
        <w:pStyle w:val="Naslovpredpisa"/>
        <w:spacing w:line="260" w:lineRule="exact"/>
        <w:jc w:val="right"/>
        <w:rPr>
          <w:b w:val="0"/>
        </w:rPr>
      </w:pPr>
      <w:r w:rsidRPr="00CB608C">
        <w:rPr>
          <w:b w:val="0"/>
        </w:rPr>
        <w:t>EVA 2024-1611-0133</w:t>
      </w:r>
    </w:p>
    <w:p w14:paraId="1EFF0817" w14:textId="77777777" w:rsidR="009D0FB7" w:rsidRPr="00EB0392" w:rsidRDefault="009D0FB7" w:rsidP="009D0FB7">
      <w:pPr>
        <w:pStyle w:val="Naslovpredpisa"/>
        <w:spacing w:line="260" w:lineRule="exact"/>
        <w:jc w:val="right"/>
      </w:pPr>
    </w:p>
    <w:p w14:paraId="38E625F5" w14:textId="77777777" w:rsidR="009D0FB7" w:rsidRPr="00EB0392" w:rsidRDefault="009D0FB7" w:rsidP="009D0FB7">
      <w:pPr>
        <w:pStyle w:val="Naslovpredpisa"/>
        <w:spacing w:line="260" w:lineRule="exact"/>
        <w:jc w:val="right"/>
      </w:pPr>
    </w:p>
    <w:tbl>
      <w:tblPr>
        <w:tblW w:w="9213" w:type="dxa"/>
        <w:tblLayout w:type="fixed"/>
        <w:tblLook w:val="04A0" w:firstRow="1" w:lastRow="0" w:firstColumn="1" w:lastColumn="0" w:noHBand="0" w:noVBand="1"/>
      </w:tblPr>
      <w:tblGrid>
        <w:gridCol w:w="9213"/>
      </w:tblGrid>
      <w:tr w:rsidR="009D0FB7" w:rsidRPr="00EB0392" w14:paraId="772BC0F5" w14:textId="77777777" w:rsidTr="00BB4588">
        <w:tc>
          <w:tcPr>
            <w:tcW w:w="9213" w:type="dxa"/>
          </w:tcPr>
          <w:p w14:paraId="704B0C68" w14:textId="77777777" w:rsidR="009D0FB7" w:rsidRPr="00EB0392" w:rsidRDefault="009D0FB7" w:rsidP="00BB4588">
            <w:pPr>
              <w:pStyle w:val="Naslovpredpisa"/>
              <w:spacing w:line="260" w:lineRule="exact"/>
            </w:pPr>
          </w:p>
          <w:p w14:paraId="0A27DAE9" w14:textId="77777777" w:rsidR="009D0FB7" w:rsidRPr="00EB0392" w:rsidRDefault="009D0FB7" w:rsidP="00BB4588">
            <w:pPr>
              <w:pStyle w:val="Naslovpredpisa"/>
              <w:spacing w:line="260" w:lineRule="exact"/>
            </w:pPr>
            <w:r w:rsidRPr="00EB0392">
              <w:t xml:space="preserve">ZAKON </w:t>
            </w:r>
          </w:p>
          <w:p w14:paraId="3605CA20" w14:textId="77777777" w:rsidR="009D0FB7" w:rsidRPr="00EB0392" w:rsidRDefault="009D0FB7" w:rsidP="00BB4588">
            <w:pPr>
              <w:pStyle w:val="Naslovpredpisa"/>
              <w:spacing w:line="260" w:lineRule="exact"/>
            </w:pPr>
            <w:r w:rsidRPr="00EB0392">
              <w:t>O SPREMEMBAH IN DOPOLNITVAH ZAKONA O TROŠARINAH</w:t>
            </w:r>
          </w:p>
          <w:p w14:paraId="17281148" w14:textId="77777777" w:rsidR="009D0FB7" w:rsidRPr="00EB0392" w:rsidRDefault="009D0FB7" w:rsidP="00BB4588">
            <w:pPr>
              <w:pStyle w:val="Naslovpredpisa"/>
              <w:spacing w:line="260" w:lineRule="exact"/>
            </w:pPr>
          </w:p>
        </w:tc>
      </w:tr>
      <w:tr w:rsidR="009D0FB7" w:rsidRPr="00EB0392" w14:paraId="59B17D30" w14:textId="77777777" w:rsidTr="00BB4588">
        <w:tc>
          <w:tcPr>
            <w:tcW w:w="9213" w:type="dxa"/>
          </w:tcPr>
          <w:p w14:paraId="649673FB" w14:textId="77777777" w:rsidR="009D0FB7" w:rsidRPr="00EB0392" w:rsidRDefault="009D0FB7" w:rsidP="00BB4588">
            <w:pPr>
              <w:pStyle w:val="Poglavje"/>
              <w:spacing w:before="0" w:line="260" w:lineRule="exact"/>
              <w:jc w:val="left"/>
              <w:rPr>
                <w:b/>
                <w:bCs/>
              </w:rPr>
            </w:pPr>
            <w:r w:rsidRPr="00EB0392">
              <w:rPr>
                <w:b/>
                <w:bCs/>
              </w:rPr>
              <w:t>I UVOD</w:t>
            </w:r>
          </w:p>
          <w:p w14:paraId="7AEC637C" w14:textId="77777777" w:rsidR="009D0FB7" w:rsidRPr="00EB0392" w:rsidRDefault="009D0FB7" w:rsidP="00BB4588">
            <w:pPr>
              <w:pStyle w:val="Poglavje"/>
              <w:spacing w:before="0" w:line="260" w:lineRule="exact"/>
              <w:jc w:val="left"/>
              <w:rPr>
                <w:b/>
                <w:bCs/>
              </w:rPr>
            </w:pPr>
          </w:p>
        </w:tc>
      </w:tr>
      <w:tr w:rsidR="009D0FB7" w:rsidRPr="00EB0392" w14:paraId="254386D8" w14:textId="77777777" w:rsidTr="00BB4588">
        <w:tc>
          <w:tcPr>
            <w:tcW w:w="9213" w:type="dxa"/>
          </w:tcPr>
          <w:p w14:paraId="091C7F12" w14:textId="77777777" w:rsidR="009D0FB7" w:rsidRPr="00EB0392" w:rsidRDefault="009D0FB7" w:rsidP="00BB4588">
            <w:pPr>
              <w:pStyle w:val="Oddelek"/>
              <w:spacing w:before="0" w:line="260" w:lineRule="exact"/>
              <w:jc w:val="left"/>
              <w:rPr>
                <w:b/>
                <w:bCs/>
              </w:rPr>
            </w:pPr>
            <w:r w:rsidRPr="00EB0392">
              <w:rPr>
                <w:b/>
                <w:bCs/>
              </w:rPr>
              <w:t>1 OCENA STANJA IN RAZLOGI ZA SPREJEM PREDLOGA ZAKONA</w:t>
            </w:r>
          </w:p>
        </w:tc>
      </w:tr>
      <w:tr w:rsidR="009D0FB7" w:rsidRPr="00EB0392" w14:paraId="53C249D8" w14:textId="77777777" w:rsidTr="00BB4588">
        <w:tc>
          <w:tcPr>
            <w:tcW w:w="9213" w:type="dxa"/>
          </w:tcPr>
          <w:p w14:paraId="2A98D3E1" w14:textId="77777777" w:rsidR="009D0FB7" w:rsidRPr="00EB0392" w:rsidRDefault="009D0FB7" w:rsidP="00BB4588">
            <w:pPr>
              <w:suppressAutoHyphens/>
              <w:spacing w:line="260" w:lineRule="atLeast"/>
              <w:outlineLvl w:val="3"/>
              <w:rPr>
                <w:rFonts w:cs="Arial"/>
                <w:szCs w:val="22"/>
              </w:rPr>
            </w:pPr>
          </w:p>
          <w:p w14:paraId="4405162F"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V Republiki Sloveniji je obdavčevanje alkohola in alkoholnih pijač, tobačnih izdelkov ter energentov in električne energije (v nadaljnjem besedilu: trošarinski izdelki) urejeno z Zakonom o trošarinah, ki ga je Državni zbor R</w:t>
            </w:r>
            <w:r>
              <w:rPr>
                <w:rFonts w:cs="Arial"/>
                <w:sz w:val="20"/>
                <w:szCs w:val="20"/>
              </w:rPr>
              <w:t xml:space="preserve">epublike </w:t>
            </w:r>
            <w:r w:rsidRPr="00EB0392">
              <w:rPr>
                <w:rFonts w:cs="Arial"/>
                <w:sz w:val="20"/>
                <w:szCs w:val="20"/>
              </w:rPr>
              <w:t>S</w:t>
            </w:r>
            <w:r>
              <w:rPr>
                <w:rFonts w:cs="Arial"/>
                <w:sz w:val="20"/>
                <w:szCs w:val="20"/>
              </w:rPr>
              <w:t>lovenije</w:t>
            </w:r>
            <w:r w:rsidRPr="00EB0392">
              <w:rPr>
                <w:rFonts w:cs="Arial"/>
                <w:sz w:val="20"/>
                <w:szCs w:val="20"/>
              </w:rPr>
              <w:t xml:space="preserve"> sprejel decembra 1998, </w:t>
            </w:r>
            <w:r>
              <w:rPr>
                <w:rFonts w:cs="Arial"/>
                <w:sz w:val="20"/>
                <w:szCs w:val="20"/>
              </w:rPr>
              <w:t>veljati</w:t>
            </w:r>
            <w:r w:rsidRPr="00EB0392">
              <w:rPr>
                <w:rFonts w:cs="Arial"/>
                <w:sz w:val="20"/>
                <w:szCs w:val="20"/>
              </w:rPr>
              <w:t xml:space="preserve"> pa je </w:t>
            </w:r>
            <w:r>
              <w:rPr>
                <w:rFonts w:cs="Arial"/>
                <w:sz w:val="20"/>
                <w:szCs w:val="20"/>
              </w:rPr>
              <w:t>zače</w:t>
            </w:r>
            <w:r w:rsidRPr="00EB0392">
              <w:rPr>
                <w:rFonts w:cs="Arial"/>
                <w:sz w:val="20"/>
                <w:szCs w:val="20"/>
              </w:rPr>
              <w:t>l</w:t>
            </w:r>
            <w:r>
              <w:rPr>
                <w:rFonts w:cs="Arial"/>
                <w:sz w:val="20"/>
                <w:szCs w:val="20"/>
              </w:rPr>
              <w:t xml:space="preserve"> </w:t>
            </w:r>
            <w:r w:rsidRPr="00EB0392">
              <w:rPr>
                <w:rFonts w:cs="Arial"/>
                <w:sz w:val="20"/>
                <w:szCs w:val="20"/>
              </w:rPr>
              <w:t>1. julij</w:t>
            </w:r>
            <w:r>
              <w:rPr>
                <w:rFonts w:cs="Arial"/>
                <w:sz w:val="20"/>
                <w:szCs w:val="20"/>
              </w:rPr>
              <w:t>a</w:t>
            </w:r>
            <w:r w:rsidRPr="00EB0392">
              <w:rPr>
                <w:rFonts w:cs="Arial"/>
                <w:sz w:val="20"/>
                <w:szCs w:val="20"/>
              </w:rPr>
              <w:t xml:space="preserve"> 1999. S tem zakonom je Slovenija uredila obdavčevanje trošarinskih izdelkov, proizvedenih na </w:t>
            </w:r>
            <w:r>
              <w:rPr>
                <w:rFonts w:cs="Arial"/>
                <w:sz w:val="20"/>
                <w:szCs w:val="20"/>
              </w:rPr>
              <w:t>ozemlju</w:t>
            </w:r>
            <w:r w:rsidRPr="00EB0392">
              <w:rPr>
                <w:rFonts w:cs="Arial"/>
                <w:sz w:val="20"/>
                <w:szCs w:val="20"/>
              </w:rPr>
              <w:t xml:space="preserve"> Slovenije, in pri uvozu trošarinskih izdelkov </w:t>
            </w:r>
            <w:r>
              <w:rPr>
                <w:rFonts w:cs="Arial"/>
                <w:sz w:val="20"/>
                <w:szCs w:val="20"/>
              </w:rPr>
              <w:t>s</w:t>
            </w:r>
            <w:r w:rsidRPr="00EB0392">
              <w:rPr>
                <w:rFonts w:cs="Arial"/>
                <w:sz w:val="20"/>
                <w:szCs w:val="20"/>
              </w:rPr>
              <w:t xml:space="preserve"> tujih davčnih območij na slovensko davčno območje. Prenovljeni Zakon o trošarinah-1 (Uradni list RS</w:t>
            </w:r>
            <w:r>
              <w:rPr>
                <w:rFonts w:cs="Arial"/>
                <w:sz w:val="20"/>
                <w:szCs w:val="20"/>
              </w:rPr>
              <w:t>,</w:t>
            </w:r>
            <w:r w:rsidRPr="00EB0392">
              <w:rPr>
                <w:rFonts w:cs="Arial"/>
                <w:sz w:val="20"/>
                <w:szCs w:val="20"/>
              </w:rPr>
              <w:t xml:space="preserve"> št. 47/16, 92/21</w:t>
            </w:r>
            <w:r>
              <w:rPr>
                <w:rFonts w:cs="Arial"/>
                <w:sz w:val="20"/>
                <w:szCs w:val="20"/>
              </w:rPr>
              <w:t xml:space="preserve">, </w:t>
            </w:r>
            <w:r w:rsidRPr="00EB0392">
              <w:rPr>
                <w:rFonts w:cs="Arial"/>
                <w:sz w:val="20"/>
                <w:szCs w:val="20"/>
              </w:rPr>
              <w:t>192/21</w:t>
            </w:r>
            <w:r>
              <w:rPr>
                <w:rFonts w:cs="Arial"/>
                <w:sz w:val="20"/>
                <w:szCs w:val="20"/>
              </w:rPr>
              <w:t xml:space="preserve"> in 140/22</w:t>
            </w:r>
            <w:r w:rsidRPr="00EB0392">
              <w:rPr>
                <w:rFonts w:cs="Arial"/>
                <w:sz w:val="20"/>
                <w:szCs w:val="20"/>
              </w:rPr>
              <w:t>; v nadaljnjem besedilu: ZTro-1) je Državni zbor R</w:t>
            </w:r>
            <w:r>
              <w:rPr>
                <w:rFonts w:cs="Arial"/>
                <w:sz w:val="20"/>
                <w:szCs w:val="20"/>
              </w:rPr>
              <w:t xml:space="preserve">epublike </w:t>
            </w:r>
            <w:r w:rsidRPr="00EB0392">
              <w:rPr>
                <w:rFonts w:cs="Arial"/>
                <w:sz w:val="20"/>
                <w:szCs w:val="20"/>
              </w:rPr>
              <w:t>S</w:t>
            </w:r>
            <w:r>
              <w:rPr>
                <w:rFonts w:cs="Arial"/>
                <w:sz w:val="20"/>
                <w:szCs w:val="20"/>
              </w:rPr>
              <w:t>lovenije</w:t>
            </w:r>
            <w:r w:rsidRPr="00EB0392">
              <w:rPr>
                <w:rFonts w:cs="Arial"/>
                <w:sz w:val="20"/>
                <w:szCs w:val="20"/>
              </w:rPr>
              <w:t xml:space="preserve"> sprejel 21. junija 2016, </w:t>
            </w:r>
            <w:r>
              <w:rPr>
                <w:rFonts w:cs="Arial"/>
                <w:sz w:val="20"/>
                <w:szCs w:val="20"/>
              </w:rPr>
              <w:t>veljati</w:t>
            </w:r>
            <w:r w:rsidRPr="00EB0392">
              <w:rPr>
                <w:rFonts w:cs="Arial"/>
                <w:sz w:val="20"/>
                <w:szCs w:val="20"/>
              </w:rPr>
              <w:t xml:space="preserve"> pa je </w:t>
            </w:r>
            <w:r>
              <w:rPr>
                <w:rFonts w:cs="Arial"/>
                <w:sz w:val="20"/>
                <w:szCs w:val="20"/>
              </w:rPr>
              <w:t>začel</w:t>
            </w:r>
            <w:r w:rsidRPr="00EB0392">
              <w:rPr>
                <w:rFonts w:cs="Arial"/>
                <w:sz w:val="20"/>
                <w:szCs w:val="20"/>
              </w:rPr>
              <w:t xml:space="preserve"> 1. avgust</w:t>
            </w:r>
            <w:r>
              <w:rPr>
                <w:rFonts w:cs="Arial"/>
                <w:sz w:val="20"/>
                <w:szCs w:val="20"/>
              </w:rPr>
              <w:t>a</w:t>
            </w:r>
            <w:r w:rsidRPr="00EB0392">
              <w:rPr>
                <w:rFonts w:cs="Arial"/>
                <w:sz w:val="20"/>
                <w:szCs w:val="20"/>
              </w:rPr>
              <w:t xml:space="preserve"> 2016. </w:t>
            </w:r>
          </w:p>
          <w:p w14:paraId="1230F2CD" w14:textId="77777777" w:rsidR="009D0FB7" w:rsidRPr="00EB0392" w:rsidRDefault="009D0FB7" w:rsidP="00BB4588">
            <w:pPr>
              <w:suppressAutoHyphens/>
              <w:spacing w:line="260" w:lineRule="atLeast"/>
              <w:outlineLvl w:val="3"/>
              <w:rPr>
                <w:rFonts w:cs="Arial"/>
                <w:sz w:val="20"/>
                <w:szCs w:val="20"/>
              </w:rPr>
            </w:pPr>
          </w:p>
          <w:p w14:paraId="7ADF6142"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Trošarina, ki je posredni davek, se znotraj </w:t>
            </w:r>
            <w:r>
              <w:rPr>
                <w:rFonts w:cs="Arial"/>
                <w:sz w:val="20"/>
                <w:szCs w:val="20"/>
              </w:rPr>
              <w:t>Evropske u</w:t>
            </w:r>
            <w:r w:rsidRPr="00EB0392">
              <w:rPr>
                <w:rFonts w:cs="Arial"/>
                <w:sz w:val="20"/>
                <w:szCs w:val="20"/>
              </w:rPr>
              <w:t xml:space="preserve">nije </w:t>
            </w:r>
            <w:r>
              <w:rPr>
                <w:rFonts w:cs="Arial"/>
                <w:sz w:val="20"/>
                <w:szCs w:val="20"/>
              </w:rPr>
              <w:t xml:space="preserve">(v nadaljnjem besedilu: EU) </w:t>
            </w:r>
            <w:r w:rsidRPr="00EB0392">
              <w:rPr>
                <w:rFonts w:cs="Arial"/>
                <w:sz w:val="20"/>
                <w:szCs w:val="20"/>
              </w:rPr>
              <w:t xml:space="preserve">obračuna od nekaterih izdelkov. Obveznost za plačilo trošarine za trošarinske izdelke nastane in se pobira v državi članici </w:t>
            </w:r>
            <w:r>
              <w:rPr>
                <w:rFonts w:cs="Arial"/>
                <w:sz w:val="20"/>
                <w:szCs w:val="20"/>
              </w:rPr>
              <w:t>EU</w:t>
            </w:r>
            <w:r w:rsidRPr="00EB0392">
              <w:rPr>
                <w:rFonts w:cs="Arial"/>
                <w:sz w:val="20"/>
                <w:szCs w:val="20"/>
              </w:rPr>
              <w:t xml:space="preserve"> (v nadaljnjem besedilu: država članica) ob sprostitvi trošarinski</w:t>
            </w:r>
            <w:r>
              <w:rPr>
                <w:rFonts w:cs="Arial"/>
                <w:sz w:val="20"/>
                <w:szCs w:val="20"/>
              </w:rPr>
              <w:t>h</w:t>
            </w:r>
            <w:r w:rsidRPr="00EB0392">
              <w:rPr>
                <w:rFonts w:cs="Arial"/>
                <w:sz w:val="20"/>
                <w:szCs w:val="20"/>
              </w:rPr>
              <w:t xml:space="preserve"> izdelkov v porabo. Trošarinski izdelki, ki so alkohol in alkoholne pijače, tobačni izdelki ter energenti in električna energija, so predmet skupne oziroma harmonizirane trošarinske zakonodaje </w:t>
            </w:r>
            <w:r>
              <w:rPr>
                <w:rFonts w:cs="Arial"/>
                <w:sz w:val="20"/>
                <w:szCs w:val="20"/>
              </w:rPr>
              <w:t>EU</w:t>
            </w:r>
            <w:r w:rsidRPr="00EB0392">
              <w:rPr>
                <w:rFonts w:cs="Arial"/>
                <w:sz w:val="20"/>
                <w:szCs w:val="20"/>
              </w:rPr>
              <w:t xml:space="preserve">. Trošarinska zakonodaja </w:t>
            </w:r>
            <w:r>
              <w:rPr>
                <w:rFonts w:cs="Arial"/>
                <w:sz w:val="20"/>
                <w:szCs w:val="20"/>
              </w:rPr>
              <w:t>EU</w:t>
            </w:r>
            <w:r w:rsidRPr="00EB0392">
              <w:rPr>
                <w:rFonts w:cs="Arial"/>
                <w:sz w:val="20"/>
                <w:szCs w:val="20"/>
              </w:rPr>
              <w:t xml:space="preserve"> določa najnižje ravni obdavčitve posameznega trošarinskega izdelka znotraj skupine trošarinskih izdelkov </w:t>
            </w:r>
            <w:r>
              <w:rPr>
                <w:rFonts w:cs="Arial"/>
                <w:sz w:val="20"/>
                <w:szCs w:val="20"/>
              </w:rPr>
              <w:t>ter</w:t>
            </w:r>
            <w:r w:rsidRPr="00EB0392">
              <w:rPr>
                <w:rFonts w:cs="Arial"/>
                <w:sz w:val="20"/>
                <w:szCs w:val="20"/>
              </w:rPr>
              <w:t xml:space="preserve"> postopke in pravila, ki se uporabljajo v vseh državah članicah predvsem glede nastanka obveznosti za obračun in plačilo trošarine za trošarinske izdelke, uvoza trošarinskih izdelkov v </w:t>
            </w:r>
            <w:r>
              <w:rPr>
                <w:rFonts w:cs="Arial"/>
                <w:sz w:val="20"/>
                <w:szCs w:val="20"/>
              </w:rPr>
              <w:t>EU</w:t>
            </w:r>
            <w:r w:rsidRPr="00EB0392">
              <w:rPr>
                <w:rFonts w:cs="Arial"/>
                <w:sz w:val="20"/>
                <w:szCs w:val="20"/>
              </w:rPr>
              <w:t xml:space="preserve"> in izvoza iz </w:t>
            </w:r>
            <w:r>
              <w:rPr>
                <w:rFonts w:cs="Arial"/>
                <w:sz w:val="20"/>
                <w:szCs w:val="20"/>
              </w:rPr>
              <w:t>EU</w:t>
            </w:r>
            <w:r w:rsidRPr="00EB0392">
              <w:rPr>
                <w:rFonts w:cs="Arial"/>
                <w:sz w:val="20"/>
                <w:szCs w:val="20"/>
              </w:rPr>
              <w:t xml:space="preserve">, gibanja trošarinskih izdelkov med državami članicami in znotraj </w:t>
            </w:r>
            <w:r>
              <w:rPr>
                <w:rFonts w:cs="Arial"/>
                <w:sz w:val="20"/>
                <w:szCs w:val="20"/>
              </w:rPr>
              <w:t>njih</w:t>
            </w:r>
            <w:r w:rsidRPr="00EB0392">
              <w:rPr>
                <w:rFonts w:cs="Arial"/>
                <w:sz w:val="20"/>
                <w:szCs w:val="20"/>
              </w:rPr>
              <w:t xml:space="preserve">. Države članice lahko podrobneje določimo in predpišemo nacionalne postopke, ki se nanašajo na trošarinske izdelke, tako da se lahko trošarina v državi članici pobere oziroma vrne ali oprosti, če je to potrebno.   </w:t>
            </w:r>
          </w:p>
          <w:p w14:paraId="66A3296B" w14:textId="77777777" w:rsidR="009D0FB7" w:rsidRPr="00EB0392" w:rsidRDefault="009D0FB7" w:rsidP="00BB4588">
            <w:pPr>
              <w:suppressAutoHyphens/>
              <w:spacing w:line="260" w:lineRule="atLeast"/>
              <w:outlineLvl w:val="3"/>
              <w:rPr>
                <w:rFonts w:cs="Arial"/>
                <w:sz w:val="20"/>
                <w:szCs w:val="20"/>
              </w:rPr>
            </w:pPr>
          </w:p>
          <w:p w14:paraId="1C78E53C"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Za trošarinske izdelke velja visoka stopnja tveganja neplačila davkov in dajatev zaradi več vzrokov:</w:t>
            </w:r>
          </w:p>
          <w:p w14:paraId="64FEEFD5"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 skupni znesek trošarine, drugih davkov in dajatev za nekatere trošarinske izdelke (cigarete, pogonska goriva) </w:t>
            </w:r>
            <w:r>
              <w:rPr>
                <w:rFonts w:cs="Arial"/>
                <w:sz w:val="20"/>
                <w:szCs w:val="20"/>
              </w:rPr>
              <w:t>je</w:t>
            </w:r>
            <w:r w:rsidRPr="00EB0392">
              <w:rPr>
                <w:rFonts w:cs="Arial"/>
                <w:sz w:val="20"/>
                <w:szCs w:val="20"/>
              </w:rPr>
              <w:t xml:space="preserve"> delež v končni ceni, ki je višji od deleža osnovne cene trošarinskega izdelka pred dajatvami</w:t>
            </w:r>
            <w:r>
              <w:rPr>
                <w:rFonts w:cs="Arial"/>
                <w:sz w:val="20"/>
                <w:szCs w:val="20"/>
              </w:rPr>
              <w:t>;</w:t>
            </w:r>
          </w:p>
          <w:p w14:paraId="2343B1B2"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zneski trošarine se med državami članicami občutno razlikujejo, kar udeležence na trgu spodbuja k davčnim utajam z gibanjem trošarinskih izdelkov iz države članice z nižjo obdavčitvijo v državo članico z višjo obdavčitvijo, da se tam prodajo brez plačila trošarine in drugih davkov</w:t>
            </w:r>
            <w:r>
              <w:rPr>
                <w:rFonts w:cs="Arial"/>
                <w:sz w:val="20"/>
                <w:szCs w:val="20"/>
              </w:rPr>
              <w:t>;</w:t>
            </w:r>
            <w:r w:rsidRPr="00EB0392">
              <w:rPr>
                <w:rFonts w:cs="Arial"/>
                <w:sz w:val="20"/>
                <w:szCs w:val="20"/>
              </w:rPr>
              <w:t xml:space="preserve"> </w:t>
            </w:r>
          </w:p>
          <w:p w14:paraId="7704C20B"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trošarina se odmeri in pobira od enega davčnega zavezanca za celotno količino trošarinskih izdelkov v trenutku, ko se ti sprostijo v porabo, s čimer je trošarina podvržena večjim tveganjem za njeno neplačilo v primerjavi z drugimi posrednimi davki</w:t>
            </w:r>
            <w:r>
              <w:rPr>
                <w:rFonts w:cs="Arial"/>
                <w:sz w:val="20"/>
                <w:szCs w:val="20"/>
              </w:rPr>
              <w:t>;</w:t>
            </w:r>
            <w:r w:rsidRPr="00EB0392">
              <w:rPr>
                <w:rFonts w:cs="Arial"/>
                <w:sz w:val="20"/>
                <w:szCs w:val="20"/>
              </w:rPr>
              <w:t xml:space="preserve"> </w:t>
            </w:r>
          </w:p>
          <w:p w14:paraId="0C950BAC"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lastRenderedPageBreak/>
              <w:t xml:space="preserve">− za trošarinske izdelke obveznost za obračun in plačilo trošarine nastane v državi članici potrošnje (načelo namembnega kraja); pogosto so ti proizvedeni ali uvoženi v eni državi članici in se dobavijo v drugo državo članico, da bi se tam sprostili v porabo, zaradi česar so potrebni specifični postopki nadzora nad njihovim gibanjem med državami članicami, ki preprečujejo utajo plačila trošarine v državi članici potrošnje. </w:t>
            </w:r>
          </w:p>
          <w:p w14:paraId="4CED79B5" w14:textId="77777777" w:rsidR="009D0FB7" w:rsidRPr="00EB0392" w:rsidRDefault="009D0FB7" w:rsidP="00BB4588">
            <w:pPr>
              <w:suppressAutoHyphens/>
              <w:spacing w:line="260" w:lineRule="atLeast"/>
              <w:outlineLvl w:val="3"/>
              <w:rPr>
                <w:rFonts w:cs="Arial"/>
                <w:sz w:val="20"/>
                <w:szCs w:val="20"/>
              </w:rPr>
            </w:pPr>
          </w:p>
          <w:p w14:paraId="4D6305BF"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Pri vnosu trošarinskih izdelkov iz druge države v Slovenij</w:t>
            </w:r>
            <w:r>
              <w:rPr>
                <w:rFonts w:cs="Arial"/>
                <w:sz w:val="20"/>
                <w:szCs w:val="20"/>
              </w:rPr>
              <w:t>o</w:t>
            </w:r>
            <w:r w:rsidRPr="00EB0392">
              <w:rPr>
                <w:rFonts w:cs="Arial"/>
                <w:sz w:val="20"/>
                <w:szCs w:val="20"/>
              </w:rPr>
              <w:t xml:space="preserve"> ne nastane obveznost plačila trošarine v Sloveniji, če trošarinske izdelke vnese in prevaža fizična oseba za lastno porabo in do količin, predpisanih z zakonom. Pri prodaji na daljavo oziroma nakupu trošarinskih izdelkov fizičnih oseb prek spleta nastane obveznost za obračun in plačilo trošarine v Sloveniji. </w:t>
            </w:r>
          </w:p>
          <w:p w14:paraId="6AE046ED" w14:textId="77777777" w:rsidR="009D0FB7" w:rsidRPr="00EB0392" w:rsidRDefault="009D0FB7" w:rsidP="00BB4588">
            <w:pPr>
              <w:suppressAutoHyphens/>
              <w:spacing w:line="260" w:lineRule="atLeast"/>
              <w:outlineLvl w:val="3"/>
              <w:rPr>
                <w:rFonts w:cs="Arial"/>
                <w:sz w:val="20"/>
                <w:szCs w:val="20"/>
              </w:rPr>
            </w:pPr>
          </w:p>
          <w:p w14:paraId="390DEA6F" w14:textId="77777777" w:rsidR="009D0FB7" w:rsidRPr="00EB0392" w:rsidRDefault="009D0FB7" w:rsidP="00BB4588">
            <w:pPr>
              <w:suppressAutoHyphens/>
              <w:spacing w:line="260" w:lineRule="atLeast"/>
              <w:outlineLvl w:val="3"/>
              <w:rPr>
                <w:rFonts w:cs="Arial"/>
                <w:strike/>
                <w:sz w:val="20"/>
                <w:szCs w:val="20"/>
              </w:rPr>
            </w:pPr>
            <w:r w:rsidRPr="00EB0392">
              <w:rPr>
                <w:rFonts w:cs="Arial"/>
                <w:sz w:val="20"/>
                <w:szCs w:val="20"/>
              </w:rPr>
              <w:t xml:space="preserve">V zadnjih desetletjih smo </w:t>
            </w:r>
            <w:r>
              <w:rPr>
                <w:rFonts w:cs="Arial"/>
                <w:sz w:val="20"/>
                <w:szCs w:val="20"/>
              </w:rPr>
              <w:t xml:space="preserve">po vsem svetu </w:t>
            </w:r>
            <w:r w:rsidRPr="00EB0392">
              <w:rPr>
                <w:rFonts w:cs="Arial"/>
                <w:sz w:val="20"/>
                <w:szCs w:val="20"/>
              </w:rPr>
              <w:t xml:space="preserve">priča nenehnemu naporu za spodbujanje javnega zdravja in zmanjšanje negativnih učinkov rabe tobaka. Že na ravni </w:t>
            </w:r>
            <w:r>
              <w:rPr>
                <w:rFonts w:cs="Arial"/>
                <w:sz w:val="20"/>
                <w:szCs w:val="20"/>
              </w:rPr>
              <w:t>EU</w:t>
            </w:r>
            <w:r w:rsidRPr="00EB0392">
              <w:rPr>
                <w:rFonts w:cs="Arial"/>
                <w:sz w:val="20"/>
                <w:szCs w:val="20"/>
              </w:rPr>
              <w:t xml:space="preserve"> se krepi zavest o negativnih vplivih tobaka na zdravje in vzpostavljajo ukrepi za omejevanje rabe tobaka </w:t>
            </w:r>
            <w:r>
              <w:rPr>
                <w:rFonts w:cs="Arial"/>
                <w:sz w:val="20"/>
                <w:szCs w:val="20"/>
              </w:rPr>
              <w:t xml:space="preserve">ter </w:t>
            </w:r>
            <w:r w:rsidRPr="00EB0392">
              <w:rPr>
                <w:rFonts w:cs="Arial"/>
                <w:sz w:val="20"/>
                <w:szCs w:val="20"/>
              </w:rPr>
              <w:t xml:space="preserve">tobačnih in povezanih izdelkov. Zvišanje obdavčitve tobačnih izdelkov je eden </w:t>
            </w:r>
            <w:r>
              <w:rPr>
                <w:rFonts w:cs="Arial"/>
                <w:sz w:val="20"/>
                <w:szCs w:val="20"/>
              </w:rPr>
              <w:t>od</w:t>
            </w:r>
            <w:r w:rsidRPr="00EB0392">
              <w:rPr>
                <w:rFonts w:cs="Arial"/>
                <w:sz w:val="20"/>
                <w:szCs w:val="20"/>
              </w:rPr>
              <w:t xml:space="preserve"> ukrepov, ki jih vlade ne le v </w:t>
            </w:r>
            <w:r>
              <w:rPr>
                <w:rFonts w:cs="Arial"/>
                <w:sz w:val="20"/>
                <w:szCs w:val="20"/>
              </w:rPr>
              <w:t>EU</w:t>
            </w:r>
            <w:r w:rsidRPr="00EB0392">
              <w:rPr>
                <w:rFonts w:cs="Arial"/>
                <w:sz w:val="20"/>
                <w:szCs w:val="20"/>
              </w:rPr>
              <w:t>, pač pa po vsem svetu uvajajo kot ukrep za zmanjšanje porabe teh škodljivih</w:t>
            </w:r>
            <w:r>
              <w:rPr>
                <w:rFonts w:cs="Arial"/>
                <w:sz w:val="20"/>
                <w:szCs w:val="20"/>
              </w:rPr>
              <w:t xml:space="preserve"> snovi</w:t>
            </w:r>
            <w:r w:rsidRPr="00EB0392">
              <w:rPr>
                <w:rFonts w:cs="Arial"/>
                <w:sz w:val="20"/>
                <w:szCs w:val="20"/>
              </w:rPr>
              <w:t>.</w:t>
            </w:r>
          </w:p>
          <w:p w14:paraId="65E7735F" w14:textId="77777777" w:rsidR="009D0FB7" w:rsidRPr="00EB0392" w:rsidRDefault="009D0FB7" w:rsidP="00BB4588">
            <w:pPr>
              <w:suppressAutoHyphens/>
              <w:spacing w:line="260" w:lineRule="atLeast"/>
              <w:outlineLvl w:val="3"/>
              <w:rPr>
                <w:rFonts w:cs="Arial"/>
                <w:sz w:val="20"/>
                <w:szCs w:val="20"/>
              </w:rPr>
            </w:pPr>
          </w:p>
          <w:p w14:paraId="7B41F58D"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Tudi s slovensko zakonodajo se trošarina na tobačne izdelke nenehno in postopoma </w:t>
            </w:r>
            <w:r>
              <w:rPr>
                <w:rFonts w:cs="Arial"/>
                <w:sz w:val="20"/>
                <w:szCs w:val="20"/>
              </w:rPr>
              <w:t>zvišuje</w:t>
            </w:r>
            <w:r w:rsidRPr="00EB0392">
              <w:rPr>
                <w:rFonts w:cs="Arial"/>
                <w:sz w:val="20"/>
                <w:szCs w:val="20"/>
              </w:rPr>
              <w:t xml:space="preserve">, s čimer se </w:t>
            </w:r>
            <w:r>
              <w:rPr>
                <w:rFonts w:cs="Arial"/>
                <w:sz w:val="20"/>
                <w:szCs w:val="20"/>
              </w:rPr>
              <w:t>sledi</w:t>
            </w:r>
            <w:r w:rsidRPr="00EB0392">
              <w:rPr>
                <w:rFonts w:cs="Arial"/>
                <w:sz w:val="20"/>
                <w:szCs w:val="20"/>
              </w:rPr>
              <w:t xml:space="preserve"> cilj</w:t>
            </w:r>
            <w:r>
              <w:rPr>
                <w:rFonts w:cs="Arial"/>
                <w:sz w:val="20"/>
                <w:szCs w:val="20"/>
              </w:rPr>
              <w:t>em</w:t>
            </w:r>
            <w:r w:rsidRPr="00EB0392">
              <w:rPr>
                <w:rFonts w:cs="Arial"/>
                <w:sz w:val="20"/>
                <w:szCs w:val="20"/>
              </w:rPr>
              <w:t xml:space="preserve">a zmanjšanje privlačnosti kajenja s postopnim dvigom cen tobačnih izdelkov in stabilnost javnofinančnih prihodkov. Izkušnje drugih držav kažejo, da se v primeru </w:t>
            </w:r>
            <w:r>
              <w:rPr>
                <w:rFonts w:cs="Arial"/>
                <w:sz w:val="20"/>
                <w:szCs w:val="20"/>
              </w:rPr>
              <w:t>čez</w:t>
            </w:r>
            <w:r w:rsidRPr="00EB0392">
              <w:rPr>
                <w:rFonts w:cs="Arial"/>
                <w:sz w:val="20"/>
                <w:szCs w:val="20"/>
              </w:rPr>
              <w:t>mernih dvigov trošarine in cene tobačnih izdelkov potrošniki preusmerijo k nakupom tobačnih izdelkov v drugih, predvsem sosednjih državah</w:t>
            </w:r>
            <w:r>
              <w:rPr>
                <w:rFonts w:cs="Arial"/>
                <w:sz w:val="20"/>
                <w:szCs w:val="20"/>
              </w:rPr>
              <w:t>,</w:t>
            </w:r>
            <w:r w:rsidRPr="00EB0392">
              <w:rPr>
                <w:rFonts w:cs="Arial"/>
                <w:sz w:val="20"/>
                <w:szCs w:val="20"/>
              </w:rPr>
              <w:t xml:space="preserve"> kjer so tobačni izdelki cenejši</w:t>
            </w:r>
            <w:r>
              <w:rPr>
                <w:rFonts w:cs="Arial"/>
                <w:sz w:val="20"/>
                <w:szCs w:val="20"/>
              </w:rPr>
              <w:t>,</w:t>
            </w:r>
            <w:r w:rsidRPr="00EB0392">
              <w:rPr>
                <w:rFonts w:cs="Arial"/>
                <w:sz w:val="20"/>
                <w:szCs w:val="20"/>
              </w:rPr>
              <w:t xml:space="preserve"> ter k nelegalni proizvodnji in nakup</w:t>
            </w:r>
            <w:r>
              <w:rPr>
                <w:rFonts w:cs="Arial"/>
                <w:sz w:val="20"/>
                <w:szCs w:val="20"/>
              </w:rPr>
              <w:t>u</w:t>
            </w:r>
            <w:r w:rsidRPr="00EB0392">
              <w:rPr>
                <w:rFonts w:cs="Arial"/>
                <w:sz w:val="20"/>
                <w:szCs w:val="20"/>
              </w:rPr>
              <w:t xml:space="preserve"> tobačnih izdelkov na črnem trgu, kar negativno vpliva na davčne prihodke, ne vpliva pa na zmanjšanje porabe tobačnih izdelkov. </w:t>
            </w:r>
          </w:p>
          <w:p w14:paraId="2C760D99" w14:textId="77777777" w:rsidR="009D0FB7" w:rsidRPr="00EB0392" w:rsidRDefault="009D0FB7" w:rsidP="00BB4588">
            <w:pPr>
              <w:suppressAutoHyphens/>
              <w:spacing w:line="260" w:lineRule="atLeast"/>
              <w:outlineLvl w:val="3"/>
              <w:rPr>
                <w:rFonts w:cs="Arial"/>
                <w:sz w:val="20"/>
                <w:szCs w:val="20"/>
              </w:rPr>
            </w:pPr>
          </w:p>
          <w:p w14:paraId="47F4654C"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Z zviševanjem obdavčitve tobačnih izdelkov se zaznavno povečuje</w:t>
            </w:r>
            <w:r>
              <w:rPr>
                <w:rFonts w:cs="Arial"/>
                <w:sz w:val="20"/>
                <w:szCs w:val="20"/>
              </w:rPr>
              <w:t>ta</w:t>
            </w:r>
            <w:r w:rsidRPr="00EB0392">
              <w:rPr>
                <w:rFonts w:cs="Arial"/>
                <w:sz w:val="20"/>
                <w:szCs w:val="20"/>
              </w:rPr>
              <w:t xml:space="preserve"> nezakonit</w:t>
            </w:r>
            <w:r>
              <w:rPr>
                <w:rFonts w:cs="Arial"/>
                <w:sz w:val="20"/>
                <w:szCs w:val="20"/>
              </w:rPr>
              <w:t>a</w:t>
            </w:r>
            <w:r w:rsidRPr="00EB0392">
              <w:rPr>
                <w:rFonts w:cs="Arial"/>
                <w:sz w:val="20"/>
                <w:szCs w:val="20"/>
              </w:rPr>
              <w:t xml:space="preserve"> proizvodnj</w:t>
            </w:r>
            <w:r>
              <w:rPr>
                <w:rFonts w:cs="Arial"/>
                <w:sz w:val="20"/>
                <w:szCs w:val="20"/>
              </w:rPr>
              <w:t>a</w:t>
            </w:r>
            <w:r w:rsidRPr="00EB0392">
              <w:rPr>
                <w:rFonts w:cs="Arial"/>
                <w:sz w:val="20"/>
                <w:szCs w:val="20"/>
              </w:rPr>
              <w:t xml:space="preserve"> </w:t>
            </w:r>
            <w:r>
              <w:rPr>
                <w:rFonts w:cs="Arial"/>
                <w:sz w:val="20"/>
                <w:szCs w:val="20"/>
              </w:rPr>
              <w:t xml:space="preserve">tobačnih izdelkov </w:t>
            </w:r>
            <w:r w:rsidRPr="00EB0392">
              <w:rPr>
                <w:rFonts w:cs="Arial"/>
                <w:sz w:val="20"/>
                <w:szCs w:val="20"/>
              </w:rPr>
              <w:t>in trgovin</w:t>
            </w:r>
            <w:r>
              <w:rPr>
                <w:rFonts w:cs="Arial"/>
                <w:sz w:val="20"/>
                <w:szCs w:val="20"/>
              </w:rPr>
              <w:t>a</w:t>
            </w:r>
            <w:r w:rsidRPr="00EB0392">
              <w:rPr>
                <w:rFonts w:cs="Arial"/>
                <w:sz w:val="20"/>
                <w:szCs w:val="20"/>
              </w:rPr>
              <w:t xml:space="preserve"> </w:t>
            </w:r>
            <w:r>
              <w:rPr>
                <w:rFonts w:cs="Arial"/>
                <w:sz w:val="20"/>
                <w:szCs w:val="20"/>
              </w:rPr>
              <w:t>z njimi</w:t>
            </w:r>
            <w:r w:rsidRPr="00EB0392">
              <w:rPr>
                <w:rFonts w:cs="Arial"/>
                <w:sz w:val="20"/>
                <w:szCs w:val="20"/>
              </w:rPr>
              <w:t xml:space="preserve">. Nezakonita proizvodnja </w:t>
            </w:r>
            <w:r>
              <w:rPr>
                <w:rFonts w:cs="Arial"/>
                <w:sz w:val="20"/>
                <w:szCs w:val="20"/>
              </w:rPr>
              <w:t xml:space="preserve">tobaka </w:t>
            </w:r>
            <w:r w:rsidRPr="00EB0392">
              <w:rPr>
                <w:rFonts w:cs="Arial"/>
                <w:sz w:val="20"/>
                <w:szCs w:val="20"/>
              </w:rPr>
              <w:t xml:space="preserve">in trgovina </w:t>
            </w:r>
            <w:r>
              <w:rPr>
                <w:rFonts w:cs="Arial"/>
                <w:sz w:val="20"/>
                <w:szCs w:val="20"/>
              </w:rPr>
              <w:t>z njim</w:t>
            </w:r>
            <w:r w:rsidRPr="00EB0392">
              <w:rPr>
                <w:rFonts w:cs="Arial"/>
                <w:sz w:val="20"/>
                <w:szCs w:val="20"/>
              </w:rPr>
              <w:t xml:space="preserve"> resno ogrožata javno zdravje, varnost državljanov in do neke mere nacionalno varnost. Ta kriminalni pojav spodkopava prizadevanja vlad za nadzor </w:t>
            </w:r>
            <w:r>
              <w:rPr>
                <w:rFonts w:cs="Arial"/>
                <w:sz w:val="20"/>
                <w:szCs w:val="20"/>
              </w:rPr>
              <w:t xml:space="preserve">nad tobačnimi izdelki </w:t>
            </w:r>
            <w:r w:rsidRPr="00EB0392">
              <w:rPr>
                <w:rFonts w:cs="Arial"/>
                <w:sz w:val="20"/>
                <w:szCs w:val="20"/>
              </w:rPr>
              <w:t xml:space="preserve">in protikadilske strategije za odvračanje od potrošnje s povečanjem dostopa do tobačnih izdelkov, ki so mladim generacijam ali posameznikom po nižjih cenah na voljo na črnem trgu. Ozaveščenost o nezakoniti trgovini s cigaretami kot praksi, ki jo poganjajo mednarodne kriminalne mreže in </w:t>
            </w:r>
            <w:r>
              <w:rPr>
                <w:rFonts w:cs="Arial"/>
                <w:sz w:val="20"/>
                <w:szCs w:val="20"/>
              </w:rPr>
              <w:t xml:space="preserve">je </w:t>
            </w:r>
            <w:r w:rsidRPr="00EB0392">
              <w:rPr>
                <w:rFonts w:cs="Arial"/>
                <w:sz w:val="20"/>
                <w:szCs w:val="20"/>
              </w:rPr>
              <w:t xml:space="preserve">vir velikih dobičkov, je povezana s priznanjem, da je nezakonita trgovina s tobakom svetovni problem, ki zahteva sodelovanje na svetovni ravni. Države članice so skupaj z Evropsko komisijo dejavne partnerice Okvirne konvencije Svetovne zdravstvene organizacije za nadzor nad tobakom in podpisnice Protokola za odpravo nezakonite trgovine s tobačnimi izdelki, mednarodne pogodbe, namenjene boju proti svetovni nezakoniti trgovini s tobakom. </w:t>
            </w:r>
            <w:r>
              <w:rPr>
                <w:rFonts w:cs="Arial"/>
                <w:sz w:val="20"/>
                <w:szCs w:val="20"/>
              </w:rPr>
              <w:t>Za to</w:t>
            </w:r>
            <w:r w:rsidRPr="00EB0392">
              <w:rPr>
                <w:rFonts w:cs="Arial"/>
                <w:sz w:val="20"/>
                <w:szCs w:val="20"/>
              </w:rPr>
              <w:t xml:space="preserve"> so institucije </w:t>
            </w:r>
            <w:r>
              <w:rPr>
                <w:rFonts w:cs="Arial"/>
                <w:sz w:val="20"/>
                <w:szCs w:val="20"/>
              </w:rPr>
              <w:t>EU</w:t>
            </w:r>
            <w:r w:rsidRPr="00EB0392">
              <w:rPr>
                <w:rFonts w:cs="Arial"/>
                <w:sz w:val="20"/>
                <w:szCs w:val="20"/>
              </w:rPr>
              <w:t xml:space="preserve"> in države članice razvile učinkovite instrumente in mehanizme kazenskega pregona za boj proti nedovoljeni proizvodnji in tihotapljenju tobaka. Eden od najbolj zaskrbljujočih trendov goljufij v preteklih letih je </w:t>
            </w:r>
            <w:r>
              <w:rPr>
                <w:rFonts w:cs="Arial"/>
                <w:sz w:val="20"/>
                <w:szCs w:val="20"/>
              </w:rPr>
              <w:t>vedno večja</w:t>
            </w:r>
            <w:r w:rsidRPr="00EB0392">
              <w:rPr>
                <w:rFonts w:cs="Arial"/>
                <w:sz w:val="20"/>
                <w:szCs w:val="20"/>
              </w:rPr>
              <w:t xml:space="preserve"> razširjenost nezakonite proizvodnje cigaret v </w:t>
            </w:r>
            <w:r>
              <w:rPr>
                <w:rFonts w:cs="Arial"/>
                <w:sz w:val="20"/>
                <w:szCs w:val="20"/>
              </w:rPr>
              <w:t>EU</w:t>
            </w:r>
            <w:r w:rsidRPr="00EB0392">
              <w:rPr>
                <w:rFonts w:cs="Arial"/>
                <w:sz w:val="20"/>
                <w:szCs w:val="20"/>
              </w:rPr>
              <w:t>. Kriminalne združbe, ki organizirajo tako proizvodnjo, so običajno večnacionalne in funkcionalno visoko specializirane. Organizirajo celotno verigo proizvodnje, veleprodaje, prevoza in maloprodaje nezakonito proizveden</w:t>
            </w:r>
            <w:r>
              <w:rPr>
                <w:rFonts w:cs="Arial"/>
                <w:sz w:val="20"/>
                <w:szCs w:val="20"/>
              </w:rPr>
              <w:t>ih</w:t>
            </w:r>
            <w:r w:rsidRPr="00EB0392">
              <w:rPr>
                <w:rFonts w:cs="Arial"/>
                <w:sz w:val="20"/>
                <w:szCs w:val="20"/>
              </w:rPr>
              <w:t xml:space="preserve"> tobačnih izdelkov. Organizirane kriminalne združbe običajno postavijo proizvodne obrate v skladiščih na oddaljenih in odročnih območjih, uporabljajo sodobne varnostne naprave in v obratih izolirajo delavce brez urejenega statusa za bivanje in delo. Proizvodni in skladiščni prostori so pogosto postavljeni v držav</w:t>
            </w:r>
            <w:r>
              <w:rPr>
                <w:rFonts w:cs="Arial"/>
                <w:sz w:val="20"/>
                <w:szCs w:val="20"/>
              </w:rPr>
              <w:t>ah</w:t>
            </w:r>
            <w:r w:rsidRPr="00EB0392">
              <w:rPr>
                <w:rFonts w:cs="Arial"/>
                <w:sz w:val="20"/>
                <w:szCs w:val="20"/>
              </w:rPr>
              <w:t>, ki ni</w:t>
            </w:r>
            <w:r>
              <w:rPr>
                <w:rFonts w:cs="Arial"/>
                <w:sz w:val="20"/>
                <w:szCs w:val="20"/>
              </w:rPr>
              <w:t>so</w:t>
            </w:r>
            <w:r w:rsidRPr="00EB0392">
              <w:rPr>
                <w:rFonts w:cs="Arial"/>
                <w:sz w:val="20"/>
                <w:szCs w:val="20"/>
              </w:rPr>
              <w:t xml:space="preserve"> držav</w:t>
            </w:r>
            <w:r>
              <w:rPr>
                <w:rFonts w:cs="Arial"/>
                <w:sz w:val="20"/>
                <w:szCs w:val="20"/>
              </w:rPr>
              <w:t>e</w:t>
            </w:r>
            <w:r w:rsidRPr="00EB0392">
              <w:rPr>
                <w:rFonts w:cs="Arial"/>
                <w:sz w:val="20"/>
                <w:szCs w:val="20"/>
              </w:rPr>
              <w:t xml:space="preserve"> končne potrošnje, da se zmanjša sum nezakonitih ravnanj. Poleg uporabe rednih obveščevalnih in izvršilnih orodij so ključni za odkrivanje nezakonite proizvodnje in prodaje tobačnih izdelkov spremljanje trgovine s stroji za proizvodnjo tobačnih izdelkov, proizvodnja in gibanje surovin za proizvodnjo tobačnih izdelkov ter gibanje oseb, ki so zaposlene </w:t>
            </w:r>
            <w:r>
              <w:rPr>
                <w:rFonts w:cs="Arial"/>
                <w:sz w:val="20"/>
                <w:szCs w:val="20"/>
              </w:rPr>
              <w:t>v nezakoniti proizvodnji</w:t>
            </w:r>
            <w:r w:rsidRPr="00EB0392">
              <w:rPr>
                <w:rFonts w:cs="Arial"/>
                <w:sz w:val="20"/>
                <w:szCs w:val="20"/>
              </w:rPr>
              <w:t xml:space="preserve"> tobačnih izdelkov ali </w:t>
            </w:r>
            <w:r>
              <w:rPr>
                <w:rFonts w:cs="Arial"/>
                <w:sz w:val="20"/>
                <w:szCs w:val="20"/>
              </w:rPr>
              <w:t xml:space="preserve">jo </w:t>
            </w:r>
            <w:r w:rsidRPr="00EB0392">
              <w:rPr>
                <w:rFonts w:cs="Arial"/>
                <w:sz w:val="20"/>
                <w:szCs w:val="20"/>
              </w:rPr>
              <w:t>organizirajo. Na področju nezakonite trgovine s tobačnimi izdelki je pomembno tudi tihotapljenje poceni originalnih cigaret (nezakonito belih cigaret) iz vzhodnoevropskih držav (</w:t>
            </w:r>
            <w:r>
              <w:rPr>
                <w:rFonts w:cs="Arial"/>
                <w:sz w:val="20"/>
                <w:szCs w:val="20"/>
              </w:rPr>
              <w:t>na primer</w:t>
            </w:r>
            <w:r w:rsidRPr="00EB0392">
              <w:rPr>
                <w:rFonts w:cs="Arial"/>
                <w:sz w:val="20"/>
                <w:szCs w:val="20"/>
              </w:rPr>
              <w:t xml:space="preserve"> Belorusije, Ukrajine, Moldavije, Rusije) in </w:t>
            </w:r>
            <w:r>
              <w:rPr>
                <w:rFonts w:cs="Arial"/>
                <w:sz w:val="20"/>
                <w:szCs w:val="20"/>
              </w:rPr>
              <w:t xml:space="preserve">njihovo </w:t>
            </w:r>
            <w:r w:rsidRPr="00EB0392">
              <w:rPr>
                <w:rFonts w:cs="Arial"/>
                <w:sz w:val="20"/>
                <w:szCs w:val="20"/>
              </w:rPr>
              <w:t>tihotapljenje s tovornimi letali ali v ladijskih zabojnikih z drugih celin v Evropo. Poleg na</w:t>
            </w:r>
            <w:r>
              <w:rPr>
                <w:rFonts w:cs="Arial"/>
                <w:sz w:val="20"/>
                <w:szCs w:val="20"/>
              </w:rPr>
              <w:t>d</w:t>
            </w:r>
            <w:r w:rsidRPr="00EB0392">
              <w:rPr>
                <w:rFonts w:cs="Arial"/>
                <w:sz w:val="20"/>
                <w:szCs w:val="20"/>
              </w:rPr>
              <w:t>zora gibanj</w:t>
            </w:r>
            <w:r>
              <w:rPr>
                <w:rFonts w:cs="Arial"/>
                <w:sz w:val="20"/>
                <w:szCs w:val="20"/>
              </w:rPr>
              <w:t>a</w:t>
            </w:r>
            <w:r w:rsidRPr="00EB0392">
              <w:rPr>
                <w:rFonts w:cs="Arial"/>
                <w:sz w:val="20"/>
                <w:szCs w:val="20"/>
              </w:rPr>
              <w:t xml:space="preserve"> blaga v carinskih postopkih, nadzora kopenskih in morskih meja, uporabe sodobnih nadzornih naprav in tehnologij, kot so skenerji in </w:t>
            </w:r>
            <w:r w:rsidRPr="00EB0392">
              <w:rPr>
                <w:rFonts w:cs="Arial"/>
                <w:sz w:val="20"/>
                <w:szCs w:val="20"/>
              </w:rPr>
              <w:lastRenderedPageBreak/>
              <w:t xml:space="preserve">satelitski nadzorni sistemi, je pomembno določati mehanizme za omejevanje nezakonite proizvodnje </w:t>
            </w:r>
            <w:r>
              <w:rPr>
                <w:rFonts w:cs="Arial"/>
                <w:sz w:val="20"/>
                <w:szCs w:val="20"/>
              </w:rPr>
              <w:t>tobačnih</w:t>
            </w:r>
            <w:r w:rsidRPr="00EB0392">
              <w:rPr>
                <w:rFonts w:cs="Arial"/>
                <w:sz w:val="20"/>
                <w:szCs w:val="20"/>
              </w:rPr>
              <w:t xml:space="preserve"> </w:t>
            </w:r>
            <w:r>
              <w:rPr>
                <w:rFonts w:cs="Arial"/>
                <w:sz w:val="20"/>
                <w:szCs w:val="20"/>
              </w:rPr>
              <w:t>izdelkov</w:t>
            </w:r>
            <w:r w:rsidRPr="00EB0392">
              <w:rPr>
                <w:rFonts w:cs="Arial"/>
                <w:sz w:val="20"/>
                <w:szCs w:val="20"/>
              </w:rPr>
              <w:t xml:space="preserve"> in trgovine </w:t>
            </w:r>
            <w:r>
              <w:rPr>
                <w:rFonts w:cs="Arial"/>
                <w:sz w:val="20"/>
                <w:szCs w:val="20"/>
              </w:rPr>
              <w:t xml:space="preserve">z njimi </w:t>
            </w:r>
            <w:r w:rsidRPr="00EB0392">
              <w:rPr>
                <w:rFonts w:cs="Arial"/>
                <w:sz w:val="20"/>
                <w:szCs w:val="20"/>
              </w:rPr>
              <w:t xml:space="preserve">v vsaki državi, ne le </w:t>
            </w:r>
            <w:r>
              <w:rPr>
                <w:rFonts w:cs="Arial"/>
                <w:sz w:val="20"/>
                <w:szCs w:val="20"/>
              </w:rPr>
              <w:t>v EU,</w:t>
            </w:r>
            <w:r w:rsidRPr="00EB0392">
              <w:rPr>
                <w:rFonts w:cs="Arial"/>
                <w:sz w:val="20"/>
                <w:szCs w:val="20"/>
              </w:rPr>
              <w:t xml:space="preserve"> pač na svetovni ravni. </w:t>
            </w:r>
          </w:p>
          <w:p w14:paraId="05DEEFBA" w14:textId="77777777" w:rsidR="009D0FB7" w:rsidRPr="00EB0392" w:rsidRDefault="009D0FB7" w:rsidP="00BB4588">
            <w:pPr>
              <w:suppressAutoHyphens/>
              <w:spacing w:line="260" w:lineRule="atLeast"/>
              <w:outlineLvl w:val="3"/>
              <w:rPr>
                <w:rFonts w:cs="Arial"/>
                <w:sz w:val="20"/>
                <w:szCs w:val="20"/>
              </w:rPr>
            </w:pPr>
          </w:p>
          <w:p w14:paraId="549F6140" w14:textId="77777777" w:rsidR="009D0FB7" w:rsidRPr="00EB0392" w:rsidRDefault="009D0FB7" w:rsidP="00BB4588">
            <w:pPr>
              <w:suppressAutoHyphens/>
              <w:spacing w:line="260" w:lineRule="atLeast"/>
              <w:outlineLvl w:val="3"/>
              <w:rPr>
                <w:rFonts w:cs="Arial"/>
                <w:sz w:val="20"/>
                <w:szCs w:val="20"/>
              </w:rPr>
            </w:pPr>
            <w:r>
              <w:rPr>
                <w:rFonts w:cs="Arial"/>
                <w:sz w:val="20"/>
                <w:szCs w:val="20"/>
              </w:rPr>
              <w:t xml:space="preserve">Svetovna zdravstvena organizacija </w:t>
            </w:r>
            <w:r w:rsidRPr="00EB0392">
              <w:rPr>
                <w:rFonts w:cs="Arial"/>
                <w:sz w:val="20"/>
                <w:szCs w:val="20"/>
              </w:rPr>
              <w:t xml:space="preserve">je v okviru Okvirne konvencije </w:t>
            </w:r>
            <w:r>
              <w:rPr>
                <w:rFonts w:cs="Arial"/>
                <w:sz w:val="20"/>
                <w:szCs w:val="20"/>
              </w:rPr>
              <w:t>Svetovne zdravstvene organizacije</w:t>
            </w:r>
            <w:r w:rsidRPr="00EB0392">
              <w:rPr>
                <w:rFonts w:cs="Arial"/>
                <w:sz w:val="20"/>
                <w:szCs w:val="20"/>
              </w:rPr>
              <w:t xml:space="preserve"> o nadzoru nad tobakom (FCTC </w:t>
            </w:r>
            <w:r>
              <w:rPr>
                <w:rFonts w:cs="Arial"/>
                <w:sz w:val="20"/>
                <w:szCs w:val="20"/>
              </w:rPr>
              <w:t>–</w:t>
            </w:r>
            <w:r w:rsidRPr="00EB0392">
              <w:rPr>
                <w:rFonts w:cs="Arial"/>
                <w:sz w:val="20"/>
                <w:szCs w:val="20"/>
              </w:rPr>
              <w:t xml:space="preserve"> Framework Convention on Tobacco Control) 12. novembra 2012 sprejela Protokol za odpravo nezakonite trgovine s tobačnimi izdelki. Namen tega protokola je okrepiti in uskladiti ukrepe na </w:t>
            </w:r>
            <w:r>
              <w:rPr>
                <w:rFonts w:cs="Arial"/>
                <w:sz w:val="20"/>
                <w:szCs w:val="20"/>
              </w:rPr>
              <w:t>svetov</w:t>
            </w:r>
            <w:r w:rsidRPr="00EB0392">
              <w:rPr>
                <w:rFonts w:cs="Arial"/>
                <w:sz w:val="20"/>
                <w:szCs w:val="20"/>
              </w:rPr>
              <w:t xml:space="preserve">ni ravni za preprečevanje, nadzorovanje </w:t>
            </w:r>
            <w:r>
              <w:rPr>
                <w:rFonts w:cs="Arial"/>
                <w:sz w:val="20"/>
                <w:szCs w:val="20"/>
              </w:rPr>
              <w:t>in</w:t>
            </w:r>
            <w:r w:rsidRPr="00EB0392">
              <w:rPr>
                <w:rFonts w:cs="Arial"/>
                <w:sz w:val="20"/>
                <w:szCs w:val="20"/>
              </w:rPr>
              <w:t xml:space="preserve"> kaznovanje nezakonite trgovine s tobakom. Glavni cilj protokola je boj proti različnim oblikam nezakonite trgovine s tobakom, kot so ponarejanje, tihotapljenje, ilegalna proizvodnja in distribucija tobačnih izdelkov. Nezakonita trgovina s tobačnimi izdelki negativno vpliva na zdravje</w:t>
            </w:r>
            <w:r>
              <w:rPr>
                <w:rFonts w:cs="Arial"/>
                <w:sz w:val="20"/>
                <w:szCs w:val="20"/>
              </w:rPr>
              <w:t xml:space="preserve"> ljudi</w:t>
            </w:r>
            <w:r w:rsidRPr="00EB0392">
              <w:rPr>
                <w:rFonts w:cs="Arial"/>
                <w:sz w:val="20"/>
                <w:szCs w:val="20"/>
              </w:rPr>
              <w:t xml:space="preserve">, gospodarstvo </w:t>
            </w:r>
            <w:r>
              <w:rPr>
                <w:rFonts w:cs="Arial"/>
                <w:sz w:val="20"/>
                <w:szCs w:val="20"/>
              </w:rPr>
              <w:t>in</w:t>
            </w:r>
            <w:r w:rsidRPr="00EB0392">
              <w:rPr>
                <w:rFonts w:cs="Arial"/>
                <w:sz w:val="20"/>
                <w:szCs w:val="20"/>
              </w:rPr>
              <w:t xml:space="preserve"> učinkovitost javnih politik za nadzor nad tobakom. Ta protokol se osredotoča na krepitev sodelovanja med državami članicami, izmenjavo informacij, preprečevanje nezakonite trgovine ter vzpostavljanje učinkovitih nadzornih mehanizmov. Protokol za odpravo nezakonite trgovine s tobačnimi izdelki predpisuje več ukrepov, vključno z označevanjem in sledljivostjo tobačnih izdelkov, okrepljenim sodelovanjem med državami pri izmenjavi informacij in obveščanju ter krepitev pravne podlage za boj proti nezakoniti trgovini s tobakom. 62 držav podpisnic protokola, med katerimi je tudi Slovenija, politično podpira izvajanje ukrepov za zmanjšanje nezakonite trgovine s tobačnimi izdelki ter s tem zaščit</w:t>
            </w:r>
            <w:r>
              <w:rPr>
                <w:rFonts w:cs="Arial"/>
                <w:sz w:val="20"/>
                <w:szCs w:val="20"/>
              </w:rPr>
              <w:t>o</w:t>
            </w:r>
            <w:r w:rsidRPr="00EB0392">
              <w:rPr>
                <w:rFonts w:cs="Arial"/>
                <w:sz w:val="20"/>
                <w:szCs w:val="20"/>
              </w:rPr>
              <w:t xml:space="preserve"> javnega zdravja in okolja. 13 držav se je k izvajanju protokola z njegovo ratifikacijo tudi formalno zavezalo. Slovenija protokola še ni ratificirala. </w:t>
            </w:r>
          </w:p>
          <w:p w14:paraId="0162B450" w14:textId="77777777" w:rsidR="009D0FB7" w:rsidRPr="00EB0392" w:rsidRDefault="009D0FB7" w:rsidP="00BB4588">
            <w:pPr>
              <w:suppressAutoHyphens/>
              <w:spacing w:line="260" w:lineRule="atLeast"/>
              <w:outlineLvl w:val="3"/>
              <w:rPr>
                <w:rFonts w:cs="Arial"/>
                <w:sz w:val="20"/>
                <w:szCs w:val="20"/>
              </w:rPr>
            </w:pPr>
          </w:p>
          <w:p w14:paraId="42AC0F4B"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Družba KPMG je v letu 2023 izdala študijo</w:t>
            </w:r>
            <w:r>
              <w:rPr>
                <w:rFonts w:cs="Arial"/>
                <w:sz w:val="20"/>
                <w:szCs w:val="20"/>
              </w:rPr>
              <w:t>,</w:t>
            </w:r>
            <w:r w:rsidRPr="00EB0392">
              <w:rPr>
                <w:rStyle w:val="Sprotnaopomba-sklic"/>
                <w:rFonts w:cs="Arial"/>
                <w:sz w:val="20"/>
                <w:szCs w:val="20"/>
              </w:rPr>
              <w:footnoteReference w:id="2"/>
            </w:r>
            <w:r w:rsidRPr="00EB0392">
              <w:rPr>
                <w:rFonts w:cs="Arial"/>
                <w:sz w:val="20"/>
                <w:szCs w:val="20"/>
              </w:rPr>
              <w:t xml:space="preserve"> v kateri ugotavlja, da poraba cigaret v 27 državah članicah upada. V obdobju od </w:t>
            </w:r>
            <w:r>
              <w:rPr>
                <w:rFonts w:cs="Arial"/>
                <w:sz w:val="20"/>
                <w:szCs w:val="20"/>
              </w:rPr>
              <w:t xml:space="preserve">leta </w:t>
            </w:r>
            <w:r w:rsidRPr="00EB0392">
              <w:rPr>
                <w:rFonts w:cs="Arial"/>
                <w:sz w:val="20"/>
                <w:szCs w:val="20"/>
              </w:rPr>
              <w:t xml:space="preserve">2020 do </w:t>
            </w:r>
            <w:r>
              <w:rPr>
                <w:rFonts w:cs="Arial"/>
                <w:sz w:val="20"/>
                <w:szCs w:val="20"/>
              </w:rPr>
              <w:t xml:space="preserve">leta </w:t>
            </w:r>
            <w:r w:rsidRPr="00EB0392">
              <w:rPr>
                <w:rFonts w:cs="Arial"/>
                <w:sz w:val="20"/>
                <w:szCs w:val="20"/>
              </w:rPr>
              <w:t xml:space="preserve">2021 se je celotna poraba zmanjšala za 0,3 </w:t>
            </w:r>
            <w:r>
              <w:rPr>
                <w:rFonts w:cs="Arial"/>
                <w:sz w:val="20"/>
                <w:szCs w:val="20"/>
              </w:rPr>
              <w:t>odstotka</w:t>
            </w:r>
            <w:r w:rsidRPr="00EB0392">
              <w:rPr>
                <w:rFonts w:cs="Arial"/>
                <w:sz w:val="20"/>
                <w:szCs w:val="20"/>
              </w:rPr>
              <w:t xml:space="preserve"> ali </w:t>
            </w:r>
            <w:r>
              <w:rPr>
                <w:rFonts w:cs="Arial"/>
                <w:sz w:val="20"/>
                <w:szCs w:val="20"/>
              </w:rPr>
              <w:t xml:space="preserve">za </w:t>
            </w:r>
            <w:r w:rsidRPr="00EB0392">
              <w:rPr>
                <w:rFonts w:cs="Arial"/>
                <w:sz w:val="20"/>
                <w:szCs w:val="20"/>
              </w:rPr>
              <w:t xml:space="preserve">1,4 mrd cigaret </w:t>
            </w:r>
            <w:r>
              <w:rPr>
                <w:rFonts w:cs="Arial"/>
                <w:sz w:val="20"/>
                <w:szCs w:val="20"/>
              </w:rPr>
              <w:t>zaradi</w:t>
            </w:r>
            <w:r w:rsidRPr="00EB0392">
              <w:rPr>
                <w:rFonts w:cs="Arial"/>
                <w:sz w:val="20"/>
                <w:szCs w:val="20"/>
              </w:rPr>
              <w:t xml:space="preserve"> manjše porabe v višini 1,3 </w:t>
            </w:r>
            <w:r>
              <w:rPr>
                <w:rFonts w:cs="Arial"/>
                <w:sz w:val="20"/>
                <w:szCs w:val="20"/>
              </w:rPr>
              <w:t>odstotka</w:t>
            </w:r>
            <w:r w:rsidRPr="00EB0392">
              <w:rPr>
                <w:rFonts w:cs="Arial"/>
                <w:sz w:val="20"/>
                <w:szCs w:val="20"/>
              </w:rPr>
              <w:t xml:space="preserve"> in 7</w:t>
            </w:r>
            <w:r>
              <w:rPr>
                <w:rFonts w:cs="Arial"/>
                <w:sz w:val="20"/>
                <w:szCs w:val="20"/>
              </w:rPr>
              <w:t>-odstotnega</w:t>
            </w:r>
            <w:r w:rsidRPr="00EB0392">
              <w:rPr>
                <w:rFonts w:cs="Arial"/>
                <w:sz w:val="20"/>
                <w:szCs w:val="20"/>
              </w:rPr>
              <w:t xml:space="preserve"> povečanja vnosa nakupa legalno in nelegalno proizvedenih cigaret </w:t>
            </w:r>
            <w:r>
              <w:rPr>
                <w:rFonts w:cs="Arial"/>
                <w:sz w:val="20"/>
                <w:szCs w:val="20"/>
              </w:rPr>
              <w:t>zunaj</w:t>
            </w:r>
            <w:r w:rsidRPr="00EB0392">
              <w:rPr>
                <w:rFonts w:cs="Arial"/>
                <w:sz w:val="20"/>
                <w:szCs w:val="20"/>
              </w:rPr>
              <w:t xml:space="preserve"> </w:t>
            </w:r>
            <w:r>
              <w:rPr>
                <w:rFonts w:cs="Arial"/>
                <w:sz w:val="20"/>
                <w:szCs w:val="20"/>
              </w:rPr>
              <w:t>EU</w:t>
            </w:r>
            <w:r w:rsidRPr="00EB0392">
              <w:rPr>
                <w:rFonts w:cs="Arial"/>
                <w:sz w:val="20"/>
                <w:szCs w:val="20"/>
              </w:rPr>
              <w:t xml:space="preserve">. V letu 2022 je v </w:t>
            </w:r>
            <w:r>
              <w:rPr>
                <w:rFonts w:cs="Arial"/>
                <w:sz w:val="20"/>
                <w:szCs w:val="20"/>
              </w:rPr>
              <w:t>EU</w:t>
            </w:r>
            <w:r w:rsidRPr="00EB0392">
              <w:rPr>
                <w:rFonts w:cs="Arial"/>
                <w:sz w:val="20"/>
                <w:szCs w:val="20"/>
              </w:rPr>
              <w:t xml:space="preserve"> poraba pretihotapljenih in ponarejenih cigaret znašala 35,8 mrd cigaret, kar </w:t>
            </w:r>
            <w:r>
              <w:rPr>
                <w:rFonts w:cs="Arial"/>
                <w:sz w:val="20"/>
                <w:szCs w:val="20"/>
              </w:rPr>
              <w:t>je</w:t>
            </w:r>
            <w:r w:rsidRPr="00EB0392">
              <w:rPr>
                <w:rFonts w:cs="Arial"/>
                <w:sz w:val="20"/>
                <w:szCs w:val="20"/>
              </w:rPr>
              <w:t xml:space="preserve"> 8,2</w:t>
            </w:r>
            <w:r>
              <w:rPr>
                <w:rFonts w:cs="Arial"/>
                <w:sz w:val="20"/>
                <w:szCs w:val="20"/>
              </w:rPr>
              <w:t xml:space="preserve"> odstotka</w:t>
            </w:r>
            <w:r w:rsidRPr="00EB0392">
              <w:rPr>
                <w:rFonts w:cs="Arial"/>
                <w:sz w:val="20"/>
                <w:szCs w:val="20"/>
              </w:rPr>
              <w:t xml:space="preserve"> celotne porabe cigaret v </w:t>
            </w:r>
            <w:r>
              <w:rPr>
                <w:rFonts w:cs="Arial"/>
                <w:sz w:val="20"/>
                <w:szCs w:val="20"/>
              </w:rPr>
              <w:t>EU</w:t>
            </w:r>
            <w:r w:rsidRPr="00EB0392">
              <w:rPr>
                <w:rFonts w:cs="Arial"/>
                <w:sz w:val="20"/>
                <w:szCs w:val="20"/>
              </w:rPr>
              <w:t>. Če bi se t</w:t>
            </w:r>
            <w:r>
              <w:rPr>
                <w:rFonts w:cs="Arial"/>
                <w:sz w:val="20"/>
                <w:szCs w:val="20"/>
              </w:rPr>
              <w:t>e</w:t>
            </w:r>
            <w:r w:rsidRPr="00EB0392">
              <w:rPr>
                <w:rFonts w:cs="Arial"/>
                <w:sz w:val="20"/>
                <w:szCs w:val="20"/>
              </w:rPr>
              <w:t xml:space="preserve"> na trgu </w:t>
            </w:r>
            <w:r>
              <w:rPr>
                <w:rFonts w:cs="Arial"/>
                <w:sz w:val="20"/>
                <w:szCs w:val="20"/>
              </w:rPr>
              <w:t>EU</w:t>
            </w:r>
            <w:r w:rsidRPr="00EB0392">
              <w:rPr>
                <w:rFonts w:cs="Arial"/>
                <w:sz w:val="20"/>
                <w:szCs w:val="20"/>
              </w:rPr>
              <w:t xml:space="preserve"> prodal</w:t>
            </w:r>
            <w:r>
              <w:rPr>
                <w:rFonts w:cs="Arial"/>
                <w:sz w:val="20"/>
                <w:szCs w:val="20"/>
              </w:rPr>
              <w:t>e</w:t>
            </w:r>
            <w:r w:rsidRPr="00EB0392">
              <w:rPr>
                <w:rFonts w:cs="Arial"/>
                <w:sz w:val="20"/>
                <w:szCs w:val="20"/>
              </w:rPr>
              <w:t xml:space="preserve"> legalno, bi to </w:t>
            </w:r>
            <w:r>
              <w:rPr>
                <w:rFonts w:cs="Arial"/>
                <w:sz w:val="20"/>
                <w:szCs w:val="20"/>
              </w:rPr>
              <w:t xml:space="preserve">pomenilo </w:t>
            </w:r>
            <w:r w:rsidRPr="00EB0392">
              <w:rPr>
                <w:rFonts w:cs="Arial"/>
                <w:sz w:val="20"/>
                <w:szCs w:val="20"/>
              </w:rPr>
              <w:t xml:space="preserve">za 11,3 mrd </w:t>
            </w:r>
            <w:r>
              <w:rPr>
                <w:rFonts w:cs="Arial"/>
                <w:sz w:val="20"/>
                <w:szCs w:val="20"/>
              </w:rPr>
              <w:t>evrov</w:t>
            </w:r>
            <w:r w:rsidRPr="00EB0392">
              <w:rPr>
                <w:rFonts w:cs="Arial"/>
                <w:sz w:val="20"/>
                <w:szCs w:val="20"/>
              </w:rPr>
              <w:t xml:space="preserve"> davčnih prihodkov. Poraba nezakonito proizvedenih, uvoženih in prodanih cigaret je največja v Franciji, </w:t>
            </w:r>
            <w:r>
              <w:rPr>
                <w:rFonts w:cs="Arial"/>
                <w:sz w:val="20"/>
                <w:szCs w:val="20"/>
              </w:rPr>
              <w:t>kjer obsega</w:t>
            </w:r>
            <w:r w:rsidRPr="00EB0392">
              <w:rPr>
                <w:rFonts w:cs="Arial"/>
                <w:sz w:val="20"/>
                <w:szCs w:val="20"/>
              </w:rPr>
              <w:t xml:space="preserve"> 47</w:t>
            </w:r>
            <w:r>
              <w:rPr>
                <w:rFonts w:cs="Arial"/>
                <w:sz w:val="20"/>
                <w:szCs w:val="20"/>
              </w:rPr>
              <w:t xml:space="preserve"> odstotkov</w:t>
            </w:r>
            <w:r w:rsidRPr="00EB0392">
              <w:rPr>
                <w:rFonts w:cs="Arial"/>
                <w:sz w:val="20"/>
                <w:szCs w:val="20"/>
              </w:rPr>
              <w:t xml:space="preserve"> nezakonite porabe</w:t>
            </w:r>
            <w:r>
              <w:rPr>
                <w:rFonts w:cs="Arial"/>
                <w:sz w:val="20"/>
                <w:szCs w:val="20"/>
              </w:rPr>
              <w:t>.</w:t>
            </w:r>
            <w:r w:rsidRPr="00EB0392">
              <w:rPr>
                <w:rFonts w:cs="Arial"/>
                <w:sz w:val="20"/>
                <w:szCs w:val="20"/>
              </w:rPr>
              <w:t xml:space="preserve"> </w:t>
            </w:r>
            <w:r>
              <w:rPr>
                <w:rFonts w:cs="Arial"/>
                <w:sz w:val="20"/>
                <w:szCs w:val="20"/>
              </w:rPr>
              <w:t>V</w:t>
            </w:r>
            <w:r w:rsidRPr="00EB0392">
              <w:rPr>
                <w:rFonts w:cs="Arial"/>
                <w:sz w:val="20"/>
                <w:szCs w:val="20"/>
              </w:rPr>
              <w:t xml:space="preserve"> večini drugih držav </w:t>
            </w:r>
            <w:r>
              <w:rPr>
                <w:rFonts w:cs="Arial"/>
                <w:sz w:val="20"/>
                <w:szCs w:val="20"/>
              </w:rPr>
              <w:t>članic</w:t>
            </w:r>
            <w:r w:rsidRPr="00EB0392">
              <w:rPr>
                <w:rFonts w:cs="Arial"/>
                <w:sz w:val="20"/>
                <w:szCs w:val="20"/>
              </w:rPr>
              <w:t xml:space="preserve"> se poraba nezakonitih cigaret zmanjšuje. Najnižja poraba nezakonitih cigaret je na Hrvaškem, v Nemčiji, Grčiji, Latviji, Litvi, Luksemburgu, na Poljskem, Portugalskem, v Romunij in Sloveniji. Študija ne omeni, da je v </w:t>
            </w:r>
            <w:r>
              <w:rPr>
                <w:rFonts w:cs="Arial"/>
                <w:sz w:val="20"/>
                <w:szCs w:val="20"/>
              </w:rPr>
              <w:t>navede</w:t>
            </w:r>
            <w:r w:rsidRPr="00EB0392">
              <w:rPr>
                <w:rFonts w:cs="Arial"/>
                <w:sz w:val="20"/>
                <w:szCs w:val="20"/>
              </w:rPr>
              <w:t>nih državah cena cigaret nižja kot v državah</w:t>
            </w:r>
            <w:r>
              <w:rPr>
                <w:rFonts w:cs="Arial"/>
                <w:sz w:val="20"/>
                <w:szCs w:val="20"/>
              </w:rPr>
              <w:t>,</w:t>
            </w:r>
            <w:r w:rsidRPr="00EB0392">
              <w:rPr>
                <w:rFonts w:cs="Arial"/>
                <w:sz w:val="20"/>
                <w:szCs w:val="20"/>
              </w:rPr>
              <w:t xml:space="preserve"> kjer je ugotovljen velik delež porabe nezakonitih cigaret. Nezakonita proizvodnja cigaret v </w:t>
            </w:r>
            <w:r>
              <w:rPr>
                <w:rFonts w:cs="Arial"/>
                <w:sz w:val="20"/>
                <w:szCs w:val="20"/>
              </w:rPr>
              <w:t xml:space="preserve">EU </w:t>
            </w:r>
            <w:r w:rsidRPr="00EB0392">
              <w:rPr>
                <w:rFonts w:cs="Arial"/>
                <w:sz w:val="20"/>
                <w:szCs w:val="20"/>
              </w:rPr>
              <w:t xml:space="preserve">se povečuje, predvsem z namenom dobave v države znotraj </w:t>
            </w:r>
            <w:r>
              <w:rPr>
                <w:rFonts w:cs="Arial"/>
                <w:sz w:val="20"/>
                <w:szCs w:val="20"/>
              </w:rPr>
              <w:t>EU</w:t>
            </w:r>
            <w:r w:rsidRPr="00EB0392">
              <w:rPr>
                <w:rFonts w:cs="Arial"/>
                <w:sz w:val="20"/>
                <w:szCs w:val="20"/>
              </w:rPr>
              <w:t xml:space="preserve">, kjer se omogočajo visok zaslužki, predvsem </w:t>
            </w:r>
            <w:r>
              <w:rPr>
                <w:rFonts w:cs="Arial"/>
                <w:sz w:val="20"/>
                <w:szCs w:val="20"/>
              </w:rPr>
              <w:t>zaradi</w:t>
            </w:r>
            <w:r w:rsidRPr="00EB0392">
              <w:rPr>
                <w:rFonts w:cs="Arial"/>
                <w:sz w:val="20"/>
                <w:szCs w:val="20"/>
              </w:rPr>
              <w:t xml:space="preserve"> prodaje ponarejenih cigaret. </w:t>
            </w:r>
          </w:p>
          <w:p w14:paraId="5DD38CDB" w14:textId="77777777" w:rsidR="009D0FB7" w:rsidRPr="00EB0392" w:rsidRDefault="009D0FB7" w:rsidP="00BB4588">
            <w:pPr>
              <w:suppressAutoHyphens/>
              <w:spacing w:line="260" w:lineRule="atLeast"/>
              <w:outlineLvl w:val="3"/>
              <w:rPr>
                <w:rFonts w:cs="Arial"/>
                <w:sz w:val="20"/>
                <w:szCs w:val="20"/>
              </w:rPr>
            </w:pPr>
          </w:p>
          <w:p w14:paraId="17CFA659"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Po podatkih KPMG je bilo v Sloveniji v letu 2022 prodanih 3,33 mrd cigaret, od tega v sosednje države 0,78 mrd cigaret. Legalna domača poraba je tako znašala 2,55 mrd cigaret, vnosi iz drugih držav 0,10 mrd cigaret, poraba nezakonito proizvedenih 0,10 mrd cigaret, kar skupaj znaša 2,75 mrd cigaret. Slovenija tako </w:t>
            </w:r>
            <w:r>
              <w:rPr>
                <w:rFonts w:cs="Arial"/>
                <w:sz w:val="20"/>
                <w:szCs w:val="20"/>
              </w:rPr>
              <w:t>dosega</w:t>
            </w:r>
            <w:r w:rsidRPr="00EB0392">
              <w:rPr>
                <w:rFonts w:cs="Arial"/>
                <w:sz w:val="20"/>
                <w:szCs w:val="20"/>
              </w:rPr>
              <w:t xml:space="preserve"> nizko stopnjo porabe nelegalno proizvodnih cigaret, nizko stopnjo čezmejnih vnosov in visoko stopnjo čezmejne prodaje legalno proizvedenih cigaret v druge države </w:t>
            </w:r>
            <w:r>
              <w:rPr>
                <w:rFonts w:cs="Arial"/>
                <w:sz w:val="20"/>
                <w:szCs w:val="20"/>
              </w:rPr>
              <w:t>članic</w:t>
            </w:r>
            <w:r w:rsidRPr="00EB0392">
              <w:rPr>
                <w:rFonts w:cs="Arial"/>
                <w:sz w:val="20"/>
                <w:szCs w:val="20"/>
              </w:rPr>
              <w:t xml:space="preserve">e. </w:t>
            </w:r>
          </w:p>
          <w:p w14:paraId="142D5051" w14:textId="77777777" w:rsidR="009D0FB7" w:rsidRPr="00EB0392" w:rsidRDefault="009D0FB7" w:rsidP="00BB4588">
            <w:pPr>
              <w:suppressAutoHyphens/>
              <w:spacing w:line="260" w:lineRule="atLeast"/>
              <w:outlineLvl w:val="3"/>
              <w:rPr>
                <w:szCs w:val="22"/>
              </w:rPr>
            </w:pPr>
          </w:p>
          <w:p w14:paraId="296EFECE"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Preglednica 1: Podatki o prodaji in porabi cigaret v Avstriji, Italiji, Nemčiji, na Hrvaškem in v Sloveniji v letu 2022</w:t>
            </w:r>
          </w:p>
          <w:p w14:paraId="2231F456" w14:textId="77777777" w:rsidR="009D0FB7" w:rsidRPr="00EB0392" w:rsidRDefault="009D0FB7" w:rsidP="00BB4588">
            <w:pPr>
              <w:suppressAutoHyphens/>
              <w:spacing w:line="260" w:lineRule="atLeast"/>
              <w:jc w:val="right"/>
              <w:outlineLvl w:val="3"/>
              <w:rPr>
                <w:sz w:val="20"/>
                <w:szCs w:val="20"/>
              </w:rPr>
            </w:pPr>
            <w:r w:rsidRPr="00EB0392">
              <w:rPr>
                <w:sz w:val="20"/>
                <w:szCs w:val="20"/>
              </w:rPr>
              <w:t>v mrd kom</w:t>
            </w:r>
          </w:p>
          <w:tbl>
            <w:tblPr>
              <w:tblStyle w:val="Tabelamrea"/>
              <w:tblW w:w="0" w:type="auto"/>
              <w:tblLayout w:type="fixed"/>
              <w:tblLook w:val="04A0" w:firstRow="1" w:lastRow="0" w:firstColumn="1" w:lastColumn="0" w:noHBand="0" w:noVBand="1"/>
            </w:tblPr>
            <w:tblGrid>
              <w:gridCol w:w="1308"/>
              <w:gridCol w:w="1530"/>
              <w:gridCol w:w="1531"/>
              <w:gridCol w:w="1531"/>
              <w:gridCol w:w="1531"/>
              <w:gridCol w:w="1531"/>
            </w:tblGrid>
            <w:tr w:rsidR="009D0FB7" w:rsidRPr="00EB0392" w14:paraId="3151F473" w14:textId="77777777" w:rsidTr="00BB4588">
              <w:tc>
                <w:tcPr>
                  <w:tcW w:w="1308" w:type="dxa"/>
                </w:tcPr>
                <w:p w14:paraId="7177565D" w14:textId="77777777" w:rsidR="009D0FB7" w:rsidRPr="00EB0392" w:rsidRDefault="009D0FB7" w:rsidP="00BB4588">
                  <w:pPr>
                    <w:suppressAutoHyphens/>
                    <w:spacing w:line="260" w:lineRule="atLeast"/>
                    <w:outlineLvl w:val="3"/>
                    <w:rPr>
                      <w:sz w:val="20"/>
                      <w:szCs w:val="20"/>
                    </w:rPr>
                  </w:pPr>
                  <w:r w:rsidRPr="00EB0392">
                    <w:rPr>
                      <w:sz w:val="20"/>
                      <w:szCs w:val="20"/>
                    </w:rPr>
                    <w:t xml:space="preserve">Država </w:t>
                  </w:r>
                </w:p>
              </w:tc>
              <w:tc>
                <w:tcPr>
                  <w:tcW w:w="1530" w:type="dxa"/>
                </w:tcPr>
                <w:p w14:paraId="0A3926CC" w14:textId="77777777" w:rsidR="009D0FB7" w:rsidRPr="00EB0392" w:rsidRDefault="009D0FB7" w:rsidP="00BB4588">
                  <w:pPr>
                    <w:suppressAutoHyphens/>
                    <w:spacing w:line="260" w:lineRule="atLeast"/>
                    <w:outlineLvl w:val="3"/>
                    <w:rPr>
                      <w:sz w:val="20"/>
                      <w:szCs w:val="20"/>
                    </w:rPr>
                  </w:pPr>
                  <w:r>
                    <w:rPr>
                      <w:sz w:val="20"/>
                      <w:szCs w:val="20"/>
                    </w:rPr>
                    <w:t>P</w:t>
                  </w:r>
                  <w:r w:rsidRPr="00EB0392">
                    <w:rPr>
                      <w:sz w:val="20"/>
                      <w:szCs w:val="20"/>
                    </w:rPr>
                    <w:t xml:space="preserve">rodaja </w:t>
                  </w:r>
                </w:p>
              </w:tc>
              <w:tc>
                <w:tcPr>
                  <w:tcW w:w="1531" w:type="dxa"/>
                </w:tcPr>
                <w:p w14:paraId="4D922112" w14:textId="77777777" w:rsidR="009D0FB7" w:rsidRPr="00EB0392" w:rsidRDefault="009D0FB7" w:rsidP="00BB4588">
                  <w:pPr>
                    <w:suppressAutoHyphens/>
                    <w:spacing w:line="260" w:lineRule="atLeast"/>
                    <w:outlineLvl w:val="3"/>
                    <w:rPr>
                      <w:sz w:val="20"/>
                      <w:szCs w:val="20"/>
                    </w:rPr>
                  </w:pPr>
                  <w:r>
                    <w:rPr>
                      <w:sz w:val="20"/>
                      <w:szCs w:val="20"/>
                    </w:rPr>
                    <w:t>Č</w:t>
                  </w:r>
                  <w:r w:rsidRPr="00EB0392">
                    <w:rPr>
                      <w:sz w:val="20"/>
                      <w:szCs w:val="20"/>
                    </w:rPr>
                    <w:t xml:space="preserve">ezmejna prodaja </w:t>
                  </w:r>
                </w:p>
              </w:tc>
              <w:tc>
                <w:tcPr>
                  <w:tcW w:w="1531" w:type="dxa"/>
                </w:tcPr>
                <w:p w14:paraId="7A0B9BE2" w14:textId="77777777" w:rsidR="009D0FB7" w:rsidRPr="00EB0392" w:rsidRDefault="009D0FB7" w:rsidP="00BB4588">
                  <w:pPr>
                    <w:suppressAutoHyphens/>
                    <w:spacing w:line="260" w:lineRule="atLeast"/>
                    <w:outlineLvl w:val="3"/>
                    <w:rPr>
                      <w:sz w:val="20"/>
                      <w:szCs w:val="20"/>
                    </w:rPr>
                  </w:pPr>
                  <w:r>
                    <w:rPr>
                      <w:sz w:val="20"/>
                      <w:szCs w:val="20"/>
                    </w:rPr>
                    <w:t>P</w:t>
                  </w:r>
                  <w:r w:rsidRPr="00EB0392">
                    <w:rPr>
                      <w:sz w:val="20"/>
                      <w:szCs w:val="20"/>
                    </w:rPr>
                    <w:t>oraba nezakonito proizvedeni</w:t>
                  </w:r>
                  <w:r>
                    <w:rPr>
                      <w:sz w:val="20"/>
                      <w:szCs w:val="20"/>
                    </w:rPr>
                    <w:t>h</w:t>
                  </w:r>
                </w:p>
              </w:tc>
              <w:tc>
                <w:tcPr>
                  <w:tcW w:w="1531" w:type="dxa"/>
                </w:tcPr>
                <w:p w14:paraId="2A681FF8" w14:textId="77777777" w:rsidR="009D0FB7" w:rsidRPr="00EB0392" w:rsidRDefault="009D0FB7" w:rsidP="00BB4588">
                  <w:pPr>
                    <w:suppressAutoHyphens/>
                    <w:spacing w:line="260" w:lineRule="atLeast"/>
                    <w:outlineLvl w:val="3"/>
                    <w:rPr>
                      <w:sz w:val="20"/>
                      <w:szCs w:val="20"/>
                    </w:rPr>
                  </w:pPr>
                  <w:r>
                    <w:rPr>
                      <w:sz w:val="20"/>
                      <w:szCs w:val="20"/>
                    </w:rPr>
                    <w:t>P</w:t>
                  </w:r>
                  <w:r w:rsidRPr="00EB0392">
                    <w:rPr>
                      <w:sz w:val="20"/>
                      <w:szCs w:val="20"/>
                    </w:rPr>
                    <w:t>oraba</w:t>
                  </w:r>
                  <w:r>
                    <w:rPr>
                      <w:sz w:val="20"/>
                      <w:szCs w:val="20"/>
                    </w:rPr>
                    <w:t>,</w:t>
                  </w:r>
                  <w:r w:rsidRPr="00EB0392">
                    <w:rPr>
                      <w:sz w:val="20"/>
                      <w:szCs w:val="20"/>
                    </w:rPr>
                    <w:t xml:space="preserve"> čezmejni vnosi </w:t>
                  </w:r>
                </w:p>
              </w:tc>
              <w:tc>
                <w:tcPr>
                  <w:tcW w:w="1531" w:type="dxa"/>
                </w:tcPr>
                <w:p w14:paraId="779F321A" w14:textId="77777777" w:rsidR="009D0FB7" w:rsidRPr="00EB0392" w:rsidRDefault="009D0FB7" w:rsidP="00BB4588">
                  <w:pPr>
                    <w:suppressAutoHyphens/>
                    <w:spacing w:line="260" w:lineRule="atLeast"/>
                    <w:outlineLvl w:val="3"/>
                    <w:rPr>
                      <w:sz w:val="20"/>
                      <w:szCs w:val="20"/>
                    </w:rPr>
                  </w:pPr>
                  <w:r>
                    <w:rPr>
                      <w:sz w:val="20"/>
                      <w:szCs w:val="20"/>
                    </w:rPr>
                    <w:t>S</w:t>
                  </w:r>
                  <w:r w:rsidRPr="00EB0392">
                    <w:rPr>
                      <w:sz w:val="20"/>
                      <w:szCs w:val="20"/>
                    </w:rPr>
                    <w:t>kupaj poraba</w:t>
                  </w:r>
                </w:p>
              </w:tc>
            </w:tr>
            <w:tr w:rsidR="009D0FB7" w:rsidRPr="00EB0392" w14:paraId="32457CF0" w14:textId="77777777" w:rsidTr="00BB4588">
              <w:tc>
                <w:tcPr>
                  <w:tcW w:w="1308" w:type="dxa"/>
                </w:tcPr>
                <w:p w14:paraId="301BB3EC" w14:textId="77777777" w:rsidR="009D0FB7" w:rsidRPr="00EB0392" w:rsidRDefault="009D0FB7" w:rsidP="00BB4588">
                  <w:pPr>
                    <w:suppressAutoHyphens/>
                    <w:spacing w:line="260" w:lineRule="atLeast"/>
                    <w:outlineLvl w:val="3"/>
                    <w:rPr>
                      <w:sz w:val="20"/>
                      <w:szCs w:val="20"/>
                    </w:rPr>
                  </w:pPr>
                  <w:r w:rsidRPr="00EB0392">
                    <w:rPr>
                      <w:sz w:val="20"/>
                      <w:szCs w:val="20"/>
                    </w:rPr>
                    <w:t xml:space="preserve">Avstrija </w:t>
                  </w:r>
                </w:p>
              </w:tc>
              <w:tc>
                <w:tcPr>
                  <w:tcW w:w="1530" w:type="dxa"/>
                </w:tcPr>
                <w:p w14:paraId="31D23DE6" w14:textId="77777777" w:rsidR="009D0FB7" w:rsidRPr="00EB0392" w:rsidRDefault="009D0FB7" w:rsidP="00BB4588">
                  <w:pPr>
                    <w:suppressAutoHyphens/>
                    <w:spacing w:line="260" w:lineRule="atLeast"/>
                    <w:jc w:val="right"/>
                    <w:outlineLvl w:val="3"/>
                    <w:rPr>
                      <w:sz w:val="20"/>
                      <w:szCs w:val="20"/>
                    </w:rPr>
                  </w:pPr>
                  <w:r w:rsidRPr="00EB0392">
                    <w:rPr>
                      <w:sz w:val="20"/>
                      <w:szCs w:val="20"/>
                    </w:rPr>
                    <w:t>11</w:t>
                  </w:r>
                  <w:r>
                    <w:rPr>
                      <w:sz w:val="20"/>
                      <w:szCs w:val="20"/>
                    </w:rPr>
                    <w:t>,</w:t>
                  </w:r>
                  <w:r w:rsidRPr="00EB0392">
                    <w:rPr>
                      <w:sz w:val="20"/>
                      <w:szCs w:val="20"/>
                    </w:rPr>
                    <w:t>72</w:t>
                  </w:r>
                </w:p>
              </w:tc>
              <w:tc>
                <w:tcPr>
                  <w:tcW w:w="1531" w:type="dxa"/>
                </w:tcPr>
                <w:p w14:paraId="699D803C"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38</w:t>
                  </w:r>
                </w:p>
              </w:tc>
              <w:tc>
                <w:tcPr>
                  <w:tcW w:w="1531" w:type="dxa"/>
                </w:tcPr>
                <w:p w14:paraId="5A4D7C46"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60</w:t>
                  </w:r>
                </w:p>
              </w:tc>
              <w:tc>
                <w:tcPr>
                  <w:tcW w:w="1531" w:type="dxa"/>
                </w:tcPr>
                <w:p w14:paraId="69A57AA5"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78</w:t>
                  </w:r>
                </w:p>
              </w:tc>
              <w:tc>
                <w:tcPr>
                  <w:tcW w:w="1531" w:type="dxa"/>
                </w:tcPr>
                <w:p w14:paraId="0C5EF764" w14:textId="77777777" w:rsidR="009D0FB7" w:rsidRPr="00EB0392" w:rsidRDefault="009D0FB7" w:rsidP="00BB4588">
                  <w:pPr>
                    <w:suppressAutoHyphens/>
                    <w:spacing w:line="260" w:lineRule="atLeast"/>
                    <w:jc w:val="right"/>
                    <w:outlineLvl w:val="3"/>
                    <w:rPr>
                      <w:sz w:val="20"/>
                      <w:szCs w:val="20"/>
                    </w:rPr>
                  </w:pPr>
                  <w:r w:rsidRPr="00EB0392">
                    <w:rPr>
                      <w:sz w:val="20"/>
                      <w:szCs w:val="20"/>
                    </w:rPr>
                    <w:t>12</w:t>
                  </w:r>
                  <w:r>
                    <w:rPr>
                      <w:sz w:val="20"/>
                      <w:szCs w:val="20"/>
                    </w:rPr>
                    <w:t>,</w:t>
                  </w:r>
                  <w:r w:rsidRPr="00EB0392">
                    <w:rPr>
                      <w:sz w:val="20"/>
                      <w:szCs w:val="20"/>
                    </w:rPr>
                    <w:t>72</w:t>
                  </w:r>
                </w:p>
              </w:tc>
            </w:tr>
            <w:tr w:rsidR="009D0FB7" w:rsidRPr="00EB0392" w14:paraId="7DDCD5FF" w14:textId="77777777" w:rsidTr="00BB4588">
              <w:tc>
                <w:tcPr>
                  <w:tcW w:w="1308" w:type="dxa"/>
                </w:tcPr>
                <w:p w14:paraId="2ED6D336" w14:textId="77777777" w:rsidR="009D0FB7" w:rsidRPr="00EB0392" w:rsidRDefault="009D0FB7" w:rsidP="00BB4588">
                  <w:pPr>
                    <w:suppressAutoHyphens/>
                    <w:spacing w:line="260" w:lineRule="atLeast"/>
                    <w:outlineLvl w:val="3"/>
                    <w:rPr>
                      <w:sz w:val="20"/>
                      <w:szCs w:val="20"/>
                    </w:rPr>
                  </w:pPr>
                  <w:r w:rsidRPr="00EB0392">
                    <w:rPr>
                      <w:sz w:val="20"/>
                      <w:szCs w:val="20"/>
                    </w:rPr>
                    <w:t xml:space="preserve">Italija </w:t>
                  </w:r>
                </w:p>
              </w:tc>
              <w:tc>
                <w:tcPr>
                  <w:tcW w:w="1530" w:type="dxa"/>
                </w:tcPr>
                <w:p w14:paraId="02719829" w14:textId="77777777" w:rsidR="009D0FB7" w:rsidRPr="00EB0392" w:rsidRDefault="009D0FB7" w:rsidP="00BB4588">
                  <w:pPr>
                    <w:suppressAutoHyphens/>
                    <w:spacing w:line="260" w:lineRule="atLeast"/>
                    <w:jc w:val="right"/>
                    <w:outlineLvl w:val="3"/>
                    <w:rPr>
                      <w:sz w:val="20"/>
                      <w:szCs w:val="20"/>
                    </w:rPr>
                  </w:pPr>
                  <w:r w:rsidRPr="00EB0392">
                    <w:rPr>
                      <w:sz w:val="20"/>
                      <w:szCs w:val="20"/>
                    </w:rPr>
                    <w:t>60</w:t>
                  </w:r>
                  <w:r>
                    <w:rPr>
                      <w:sz w:val="20"/>
                      <w:szCs w:val="20"/>
                    </w:rPr>
                    <w:t>,</w:t>
                  </w:r>
                  <w:r w:rsidRPr="00EB0392">
                    <w:rPr>
                      <w:sz w:val="20"/>
                      <w:szCs w:val="20"/>
                    </w:rPr>
                    <w:t>22</w:t>
                  </w:r>
                </w:p>
              </w:tc>
              <w:tc>
                <w:tcPr>
                  <w:tcW w:w="1531" w:type="dxa"/>
                </w:tcPr>
                <w:p w14:paraId="5AE712B1"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65</w:t>
                  </w:r>
                </w:p>
              </w:tc>
              <w:tc>
                <w:tcPr>
                  <w:tcW w:w="1531" w:type="dxa"/>
                </w:tcPr>
                <w:p w14:paraId="6DC4FA2D" w14:textId="77777777" w:rsidR="009D0FB7" w:rsidRPr="00EB0392" w:rsidRDefault="009D0FB7" w:rsidP="00BB4588">
                  <w:pPr>
                    <w:suppressAutoHyphens/>
                    <w:spacing w:line="260" w:lineRule="atLeast"/>
                    <w:jc w:val="right"/>
                    <w:outlineLvl w:val="3"/>
                    <w:rPr>
                      <w:sz w:val="20"/>
                      <w:szCs w:val="20"/>
                    </w:rPr>
                  </w:pPr>
                  <w:r w:rsidRPr="00EB0392">
                    <w:rPr>
                      <w:sz w:val="20"/>
                      <w:szCs w:val="20"/>
                    </w:rPr>
                    <w:t>1</w:t>
                  </w:r>
                  <w:r>
                    <w:rPr>
                      <w:sz w:val="20"/>
                      <w:szCs w:val="20"/>
                    </w:rPr>
                    <w:t>,</w:t>
                  </w:r>
                  <w:r w:rsidRPr="00EB0392">
                    <w:rPr>
                      <w:sz w:val="20"/>
                      <w:szCs w:val="20"/>
                    </w:rPr>
                    <w:t>42</w:t>
                  </w:r>
                </w:p>
              </w:tc>
              <w:tc>
                <w:tcPr>
                  <w:tcW w:w="1531" w:type="dxa"/>
                </w:tcPr>
                <w:p w14:paraId="38BE7414"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73</w:t>
                  </w:r>
                </w:p>
              </w:tc>
              <w:tc>
                <w:tcPr>
                  <w:tcW w:w="1531" w:type="dxa"/>
                </w:tcPr>
                <w:p w14:paraId="7D77F41C" w14:textId="77777777" w:rsidR="009D0FB7" w:rsidRPr="00EB0392" w:rsidRDefault="009D0FB7" w:rsidP="00BB4588">
                  <w:pPr>
                    <w:suppressAutoHyphens/>
                    <w:spacing w:line="260" w:lineRule="atLeast"/>
                    <w:jc w:val="right"/>
                    <w:outlineLvl w:val="3"/>
                    <w:rPr>
                      <w:sz w:val="20"/>
                      <w:szCs w:val="20"/>
                    </w:rPr>
                  </w:pPr>
                  <w:r w:rsidRPr="00EB0392">
                    <w:rPr>
                      <w:sz w:val="20"/>
                      <w:szCs w:val="20"/>
                    </w:rPr>
                    <w:t>61</w:t>
                  </w:r>
                  <w:r>
                    <w:rPr>
                      <w:sz w:val="20"/>
                      <w:szCs w:val="20"/>
                    </w:rPr>
                    <w:t>,</w:t>
                  </w:r>
                  <w:r w:rsidRPr="00EB0392">
                    <w:rPr>
                      <w:sz w:val="20"/>
                      <w:szCs w:val="20"/>
                    </w:rPr>
                    <w:t>72</w:t>
                  </w:r>
                </w:p>
              </w:tc>
            </w:tr>
            <w:tr w:rsidR="009D0FB7" w:rsidRPr="00EB0392" w14:paraId="2A76C5E2" w14:textId="77777777" w:rsidTr="00BB4588">
              <w:tc>
                <w:tcPr>
                  <w:tcW w:w="1308" w:type="dxa"/>
                </w:tcPr>
                <w:p w14:paraId="1C0A9359" w14:textId="77777777" w:rsidR="009D0FB7" w:rsidRPr="00EB0392" w:rsidRDefault="009D0FB7" w:rsidP="00BB4588">
                  <w:pPr>
                    <w:suppressAutoHyphens/>
                    <w:spacing w:line="260" w:lineRule="atLeast"/>
                    <w:outlineLvl w:val="3"/>
                    <w:rPr>
                      <w:sz w:val="20"/>
                      <w:szCs w:val="20"/>
                    </w:rPr>
                  </w:pPr>
                  <w:r w:rsidRPr="00EB0392">
                    <w:rPr>
                      <w:sz w:val="20"/>
                      <w:szCs w:val="20"/>
                    </w:rPr>
                    <w:t>Nemčija</w:t>
                  </w:r>
                </w:p>
              </w:tc>
              <w:tc>
                <w:tcPr>
                  <w:tcW w:w="1530" w:type="dxa"/>
                </w:tcPr>
                <w:p w14:paraId="5CC36C9C" w14:textId="77777777" w:rsidR="009D0FB7" w:rsidRPr="00EB0392" w:rsidRDefault="009D0FB7" w:rsidP="00BB4588">
                  <w:pPr>
                    <w:suppressAutoHyphens/>
                    <w:spacing w:line="260" w:lineRule="atLeast"/>
                    <w:jc w:val="right"/>
                    <w:outlineLvl w:val="3"/>
                    <w:rPr>
                      <w:sz w:val="20"/>
                      <w:szCs w:val="20"/>
                    </w:rPr>
                  </w:pPr>
                  <w:r w:rsidRPr="00EB0392">
                    <w:rPr>
                      <w:sz w:val="20"/>
                      <w:szCs w:val="20"/>
                    </w:rPr>
                    <w:t>66</w:t>
                  </w:r>
                  <w:r>
                    <w:rPr>
                      <w:sz w:val="20"/>
                      <w:szCs w:val="20"/>
                    </w:rPr>
                    <w:t>,</w:t>
                  </w:r>
                  <w:r w:rsidRPr="00EB0392">
                    <w:rPr>
                      <w:sz w:val="20"/>
                      <w:szCs w:val="20"/>
                    </w:rPr>
                    <w:t>54</w:t>
                  </w:r>
                </w:p>
              </w:tc>
              <w:tc>
                <w:tcPr>
                  <w:tcW w:w="1531" w:type="dxa"/>
                </w:tcPr>
                <w:p w14:paraId="502A8E1D"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87</w:t>
                  </w:r>
                </w:p>
              </w:tc>
              <w:tc>
                <w:tcPr>
                  <w:tcW w:w="1531" w:type="dxa"/>
                </w:tcPr>
                <w:p w14:paraId="0B9AC887" w14:textId="77777777" w:rsidR="009D0FB7" w:rsidRPr="00EB0392" w:rsidRDefault="009D0FB7" w:rsidP="00BB4588">
                  <w:pPr>
                    <w:suppressAutoHyphens/>
                    <w:spacing w:line="260" w:lineRule="atLeast"/>
                    <w:jc w:val="right"/>
                    <w:outlineLvl w:val="3"/>
                    <w:rPr>
                      <w:sz w:val="20"/>
                      <w:szCs w:val="20"/>
                    </w:rPr>
                  </w:pPr>
                  <w:r w:rsidRPr="00EB0392">
                    <w:rPr>
                      <w:sz w:val="20"/>
                      <w:szCs w:val="20"/>
                    </w:rPr>
                    <w:t>1</w:t>
                  </w:r>
                  <w:r>
                    <w:rPr>
                      <w:sz w:val="20"/>
                      <w:szCs w:val="20"/>
                    </w:rPr>
                    <w:t>,</w:t>
                  </w:r>
                  <w:r w:rsidRPr="00EB0392">
                    <w:rPr>
                      <w:sz w:val="20"/>
                      <w:szCs w:val="20"/>
                    </w:rPr>
                    <w:t>68</w:t>
                  </w:r>
                </w:p>
              </w:tc>
              <w:tc>
                <w:tcPr>
                  <w:tcW w:w="1531" w:type="dxa"/>
                </w:tcPr>
                <w:p w14:paraId="4C0B9C4A" w14:textId="77777777" w:rsidR="009D0FB7" w:rsidRPr="00EB0392" w:rsidRDefault="009D0FB7" w:rsidP="00BB4588">
                  <w:pPr>
                    <w:suppressAutoHyphens/>
                    <w:spacing w:line="260" w:lineRule="atLeast"/>
                    <w:jc w:val="right"/>
                    <w:outlineLvl w:val="3"/>
                    <w:rPr>
                      <w:sz w:val="20"/>
                      <w:szCs w:val="20"/>
                    </w:rPr>
                  </w:pPr>
                  <w:r w:rsidRPr="00EB0392">
                    <w:rPr>
                      <w:sz w:val="20"/>
                      <w:szCs w:val="20"/>
                    </w:rPr>
                    <w:t>9</w:t>
                  </w:r>
                  <w:r>
                    <w:rPr>
                      <w:sz w:val="20"/>
                      <w:szCs w:val="20"/>
                    </w:rPr>
                    <w:t>,</w:t>
                  </w:r>
                  <w:r w:rsidRPr="00EB0392">
                    <w:rPr>
                      <w:sz w:val="20"/>
                      <w:szCs w:val="20"/>
                    </w:rPr>
                    <w:t>36</w:t>
                  </w:r>
                </w:p>
              </w:tc>
              <w:tc>
                <w:tcPr>
                  <w:tcW w:w="1531" w:type="dxa"/>
                </w:tcPr>
                <w:p w14:paraId="74779407" w14:textId="77777777" w:rsidR="009D0FB7" w:rsidRPr="00EB0392" w:rsidRDefault="009D0FB7" w:rsidP="00BB4588">
                  <w:pPr>
                    <w:suppressAutoHyphens/>
                    <w:spacing w:line="260" w:lineRule="atLeast"/>
                    <w:jc w:val="right"/>
                    <w:outlineLvl w:val="3"/>
                    <w:rPr>
                      <w:sz w:val="20"/>
                      <w:szCs w:val="20"/>
                    </w:rPr>
                  </w:pPr>
                  <w:r w:rsidRPr="00EB0392">
                    <w:rPr>
                      <w:sz w:val="20"/>
                      <w:szCs w:val="20"/>
                    </w:rPr>
                    <w:t>76</w:t>
                  </w:r>
                  <w:r>
                    <w:rPr>
                      <w:sz w:val="20"/>
                      <w:szCs w:val="20"/>
                    </w:rPr>
                    <w:t>,</w:t>
                  </w:r>
                  <w:r w:rsidRPr="00EB0392">
                    <w:rPr>
                      <w:sz w:val="20"/>
                      <w:szCs w:val="20"/>
                    </w:rPr>
                    <w:t>71</w:t>
                  </w:r>
                </w:p>
              </w:tc>
            </w:tr>
            <w:tr w:rsidR="009D0FB7" w:rsidRPr="00EB0392" w14:paraId="68E2CC88" w14:textId="77777777" w:rsidTr="00BB4588">
              <w:tc>
                <w:tcPr>
                  <w:tcW w:w="1308" w:type="dxa"/>
                </w:tcPr>
                <w:p w14:paraId="299233F6" w14:textId="77777777" w:rsidR="009D0FB7" w:rsidRPr="00EB0392" w:rsidRDefault="009D0FB7" w:rsidP="00BB4588">
                  <w:pPr>
                    <w:suppressAutoHyphens/>
                    <w:spacing w:line="260" w:lineRule="atLeast"/>
                    <w:outlineLvl w:val="3"/>
                    <w:rPr>
                      <w:sz w:val="20"/>
                      <w:szCs w:val="20"/>
                    </w:rPr>
                  </w:pPr>
                  <w:r w:rsidRPr="00EB0392">
                    <w:rPr>
                      <w:sz w:val="20"/>
                      <w:szCs w:val="20"/>
                    </w:rPr>
                    <w:t xml:space="preserve">Hrvaška </w:t>
                  </w:r>
                </w:p>
              </w:tc>
              <w:tc>
                <w:tcPr>
                  <w:tcW w:w="1530" w:type="dxa"/>
                </w:tcPr>
                <w:p w14:paraId="68E03B6F" w14:textId="77777777" w:rsidR="009D0FB7" w:rsidRPr="00EB0392" w:rsidRDefault="009D0FB7" w:rsidP="00BB4588">
                  <w:pPr>
                    <w:suppressAutoHyphens/>
                    <w:spacing w:line="260" w:lineRule="atLeast"/>
                    <w:jc w:val="right"/>
                    <w:outlineLvl w:val="3"/>
                    <w:rPr>
                      <w:sz w:val="20"/>
                      <w:szCs w:val="20"/>
                    </w:rPr>
                  </w:pPr>
                  <w:r w:rsidRPr="00EB0392">
                    <w:rPr>
                      <w:sz w:val="20"/>
                      <w:szCs w:val="20"/>
                    </w:rPr>
                    <w:t>6</w:t>
                  </w:r>
                  <w:r>
                    <w:rPr>
                      <w:sz w:val="20"/>
                      <w:szCs w:val="20"/>
                    </w:rPr>
                    <w:t>,</w:t>
                  </w:r>
                  <w:r w:rsidRPr="00EB0392">
                    <w:rPr>
                      <w:sz w:val="20"/>
                      <w:szCs w:val="20"/>
                    </w:rPr>
                    <w:t>03</w:t>
                  </w:r>
                </w:p>
              </w:tc>
              <w:tc>
                <w:tcPr>
                  <w:tcW w:w="1531" w:type="dxa"/>
                </w:tcPr>
                <w:p w14:paraId="7D54EDB5"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29</w:t>
                  </w:r>
                </w:p>
              </w:tc>
              <w:tc>
                <w:tcPr>
                  <w:tcW w:w="1531" w:type="dxa"/>
                </w:tcPr>
                <w:p w14:paraId="3E303788"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25</w:t>
                  </w:r>
                </w:p>
              </w:tc>
              <w:tc>
                <w:tcPr>
                  <w:tcW w:w="1531" w:type="dxa"/>
                </w:tcPr>
                <w:p w14:paraId="5ACF4322"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09</w:t>
                  </w:r>
                </w:p>
              </w:tc>
              <w:tc>
                <w:tcPr>
                  <w:tcW w:w="1531" w:type="dxa"/>
                </w:tcPr>
                <w:p w14:paraId="5C4F4A50" w14:textId="77777777" w:rsidR="009D0FB7" w:rsidRPr="00EB0392" w:rsidRDefault="009D0FB7" w:rsidP="00BB4588">
                  <w:pPr>
                    <w:suppressAutoHyphens/>
                    <w:spacing w:line="260" w:lineRule="atLeast"/>
                    <w:jc w:val="right"/>
                    <w:outlineLvl w:val="3"/>
                    <w:rPr>
                      <w:sz w:val="20"/>
                      <w:szCs w:val="20"/>
                    </w:rPr>
                  </w:pPr>
                  <w:r w:rsidRPr="00EB0392">
                    <w:rPr>
                      <w:sz w:val="20"/>
                      <w:szCs w:val="20"/>
                    </w:rPr>
                    <w:t>6</w:t>
                  </w:r>
                  <w:r>
                    <w:rPr>
                      <w:sz w:val="20"/>
                      <w:szCs w:val="20"/>
                    </w:rPr>
                    <w:t>,</w:t>
                  </w:r>
                  <w:r w:rsidRPr="00EB0392">
                    <w:rPr>
                      <w:sz w:val="20"/>
                      <w:szCs w:val="20"/>
                    </w:rPr>
                    <w:t>08</w:t>
                  </w:r>
                </w:p>
              </w:tc>
            </w:tr>
            <w:tr w:rsidR="009D0FB7" w:rsidRPr="00EB0392" w14:paraId="30239B36" w14:textId="77777777" w:rsidTr="00BB4588">
              <w:tc>
                <w:tcPr>
                  <w:tcW w:w="1308" w:type="dxa"/>
                </w:tcPr>
                <w:p w14:paraId="5FCD65B4" w14:textId="77777777" w:rsidR="009D0FB7" w:rsidRPr="00EB0392" w:rsidRDefault="009D0FB7" w:rsidP="00BB4588">
                  <w:pPr>
                    <w:suppressAutoHyphens/>
                    <w:spacing w:line="260" w:lineRule="atLeast"/>
                    <w:outlineLvl w:val="3"/>
                    <w:rPr>
                      <w:sz w:val="20"/>
                      <w:szCs w:val="20"/>
                    </w:rPr>
                  </w:pPr>
                  <w:r w:rsidRPr="00EB0392">
                    <w:rPr>
                      <w:sz w:val="20"/>
                      <w:szCs w:val="20"/>
                    </w:rPr>
                    <w:t>Slovenija</w:t>
                  </w:r>
                </w:p>
              </w:tc>
              <w:tc>
                <w:tcPr>
                  <w:tcW w:w="1530" w:type="dxa"/>
                </w:tcPr>
                <w:p w14:paraId="65C3A499" w14:textId="77777777" w:rsidR="009D0FB7" w:rsidRPr="00EB0392" w:rsidRDefault="009D0FB7" w:rsidP="00BB4588">
                  <w:pPr>
                    <w:suppressAutoHyphens/>
                    <w:spacing w:line="260" w:lineRule="atLeast"/>
                    <w:jc w:val="right"/>
                    <w:outlineLvl w:val="3"/>
                    <w:rPr>
                      <w:sz w:val="20"/>
                      <w:szCs w:val="20"/>
                    </w:rPr>
                  </w:pPr>
                  <w:r w:rsidRPr="00EB0392">
                    <w:rPr>
                      <w:sz w:val="20"/>
                      <w:szCs w:val="20"/>
                    </w:rPr>
                    <w:t>3,33</w:t>
                  </w:r>
                </w:p>
              </w:tc>
              <w:tc>
                <w:tcPr>
                  <w:tcW w:w="1531" w:type="dxa"/>
                </w:tcPr>
                <w:p w14:paraId="1D8E653D" w14:textId="77777777" w:rsidR="009D0FB7" w:rsidRPr="00EB0392" w:rsidRDefault="009D0FB7" w:rsidP="00BB4588">
                  <w:pPr>
                    <w:suppressAutoHyphens/>
                    <w:spacing w:line="260" w:lineRule="atLeast"/>
                    <w:jc w:val="right"/>
                    <w:outlineLvl w:val="3"/>
                    <w:rPr>
                      <w:sz w:val="20"/>
                      <w:szCs w:val="20"/>
                    </w:rPr>
                  </w:pPr>
                  <w:r w:rsidRPr="00EB0392">
                    <w:rPr>
                      <w:sz w:val="20"/>
                      <w:szCs w:val="20"/>
                    </w:rPr>
                    <w:t>0,10</w:t>
                  </w:r>
                </w:p>
              </w:tc>
              <w:tc>
                <w:tcPr>
                  <w:tcW w:w="1531" w:type="dxa"/>
                </w:tcPr>
                <w:p w14:paraId="7ACE9EF6" w14:textId="77777777" w:rsidR="009D0FB7" w:rsidRPr="00EB0392" w:rsidRDefault="009D0FB7" w:rsidP="00BB4588">
                  <w:pPr>
                    <w:suppressAutoHyphens/>
                    <w:spacing w:line="260" w:lineRule="atLeast"/>
                    <w:jc w:val="right"/>
                    <w:outlineLvl w:val="3"/>
                    <w:rPr>
                      <w:sz w:val="20"/>
                      <w:szCs w:val="20"/>
                    </w:rPr>
                  </w:pPr>
                  <w:r w:rsidRPr="00EB0392">
                    <w:rPr>
                      <w:sz w:val="20"/>
                      <w:szCs w:val="20"/>
                    </w:rPr>
                    <w:t>0,10</w:t>
                  </w:r>
                </w:p>
              </w:tc>
              <w:tc>
                <w:tcPr>
                  <w:tcW w:w="1531" w:type="dxa"/>
                </w:tcPr>
                <w:p w14:paraId="63B54059" w14:textId="77777777" w:rsidR="009D0FB7" w:rsidRPr="00EB0392" w:rsidRDefault="009D0FB7" w:rsidP="00BB4588">
                  <w:pPr>
                    <w:suppressAutoHyphens/>
                    <w:spacing w:line="260" w:lineRule="atLeast"/>
                    <w:jc w:val="right"/>
                    <w:outlineLvl w:val="3"/>
                    <w:rPr>
                      <w:sz w:val="20"/>
                      <w:szCs w:val="20"/>
                    </w:rPr>
                  </w:pPr>
                  <w:r w:rsidRPr="00EB0392">
                    <w:rPr>
                      <w:sz w:val="20"/>
                      <w:szCs w:val="20"/>
                    </w:rPr>
                    <w:t>0,10</w:t>
                  </w:r>
                </w:p>
              </w:tc>
              <w:tc>
                <w:tcPr>
                  <w:tcW w:w="1531" w:type="dxa"/>
                </w:tcPr>
                <w:p w14:paraId="3B726F46" w14:textId="77777777" w:rsidR="009D0FB7" w:rsidRPr="00EB0392" w:rsidRDefault="009D0FB7" w:rsidP="00BB4588">
                  <w:pPr>
                    <w:suppressAutoHyphens/>
                    <w:spacing w:line="260" w:lineRule="atLeast"/>
                    <w:jc w:val="right"/>
                    <w:outlineLvl w:val="3"/>
                    <w:rPr>
                      <w:sz w:val="20"/>
                      <w:szCs w:val="20"/>
                    </w:rPr>
                  </w:pPr>
                  <w:r w:rsidRPr="00EB0392">
                    <w:rPr>
                      <w:sz w:val="20"/>
                      <w:szCs w:val="20"/>
                    </w:rPr>
                    <w:t>2,75</w:t>
                  </w:r>
                </w:p>
              </w:tc>
            </w:tr>
          </w:tbl>
          <w:p w14:paraId="610624BB" w14:textId="77777777" w:rsidR="009D0FB7" w:rsidRPr="00EB0392" w:rsidRDefault="009D0FB7" w:rsidP="00BB4588">
            <w:pPr>
              <w:suppressAutoHyphens/>
              <w:spacing w:line="260" w:lineRule="atLeast"/>
              <w:outlineLvl w:val="3"/>
              <w:rPr>
                <w:sz w:val="20"/>
                <w:szCs w:val="20"/>
              </w:rPr>
            </w:pPr>
            <w:r w:rsidRPr="00EB0392">
              <w:rPr>
                <w:sz w:val="20"/>
                <w:szCs w:val="20"/>
              </w:rPr>
              <w:lastRenderedPageBreak/>
              <w:t>Vir: KPMG</w:t>
            </w:r>
            <w:r>
              <w:rPr>
                <w:sz w:val="20"/>
                <w:szCs w:val="20"/>
              </w:rPr>
              <w:t>.</w:t>
            </w:r>
          </w:p>
          <w:p w14:paraId="43BC0A07" w14:textId="77777777" w:rsidR="009D0FB7" w:rsidRPr="00EB0392" w:rsidRDefault="009D0FB7" w:rsidP="00BB4588">
            <w:pPr>
              <w:suppressAutoHyphens/>
              <w:spacing w:line="260" w:lineRule="atLeast"/>
              <w:outlineLvl w:val="3"/>
              <w:rPr>
                <w:sz w:val="20"/>
                <w:szCs w:val="20"/>
              </w:rPr>
            </w:pPr>
          </w:p>
          <w:p w14:paraId="1FD97E32" w14:textId="77777777" w:rsidR="009D0FB7" w:rsidRPr="00EB0392" w:rsidRDefault="009D0FB7" w:rsidP="00BB4588">
            <w:pPr>
              <w:spacing w:line="260" w:lineRule="atLeast"/>
              <w:ind w:left="24"/>
              <w:rPr>
                <w:sz w:val="20"/>
                <w:szCs w:val="20"/>
              </w:rPr>
            </w:pPr>
            <w:r w:rsidRPr="00EB0392">
              <w:rPr>
                <w:sz w:val="20"/>
                <w:szCs w:val="20"/>
              </w:rPr>
              <w:t xml:space="preserve">V Sloveniji je </w:t>
            </w:r>
            <w:r>
              <w:rPr>
                <w:sz w:val="20"/>
                <w:szCs w:val="20"/>
              </w:rPr>
              <w:t xml:space="preserve">bila </w:t>
            </w:r>
            <w:r w:rsidRPr="00EB0392">
              <w:rPr>
                <w:sz w:val="20"/>
                <w:szCs w:val="20"/>
              </w:rPr>
              <w:t>v preteklih letih zaznana nezakonit</w:t>
            </w:r>
            <w:r>
              <w:rPr>
                <w:sz w:val="20"/>
                <w:szCs w:val="20"/>
              </w:rPr>
              <w:t>a</w:t>
            </w:r>
            <w:r w:rsidRPr="00EB0392">
              <w:rPr>
                <w:sz w:val="20"/>
                <w:szCs w:val="20"/>
              </w:rPr>
              <w:t xml:space="preserve"> proizvodnj</w:t>
            </w:r>
            <w:r>
              <w:rPr>
                <w:sz w:val="20"/>
                <w:szCs w:val="20"/>
              </w:rPr>
              <w:t>a</w:t>
            </w:r>
            <w:r w:rsidRPr="00EB0392">
              <w:rPr>
                <w:sz w:val="20"/>
                <w:szCs w:val="20"/>
              </w:rPr>
              <w:t xml:space="preserve"> tobačnih izdelkov. Finančna uprava R</w:t>
            </w:r>
            <w:r>
              <w:rPr>
                <w:sz w:val="20"/>
                <w:szCs w:val="20"/>
              </w:rPr>
              <w:t xml:space="preserve">epublike </w:t>
            </w:r>
            <w:r w:rsidRPr="00EB0392">
              <w:rPr>
                <w:sz w:val="20"/>
                <w:szCs w:val="20"/>
              </w:rPr>
              <w:t>S</w:t>
            </w:r>
            <w:r>
              <w:rPr>
                <w:sz w:val="20"/>
                <w:szCs w:val="20"/>
              </w:rPr>
              <w:t>lovenije</w:t>
            </w:r>
            <w:r w:rsidRPr="00EB0392">
              <w:rPr>
                <w:sz w:val="20"/>
                <w:szCs w:val="20"/>
              </w:rPr>
              <w:t xml:space="preserve"> (v nadaljnjem besedilu: FURS) zaznava največ primerov nezakonite proizvodnje tobačnih izdelkov </w:t>
            </w:r>
            <w:r>
              <w:rPr>
                <w:sz w:val="20"/>
                <w:szCs w:val="20"/>
              </w:rPr>
              <w:t>pri</w:t>
            </w:r>
            <w:r w:rsidRPr="00EB0392">
              <w:rPr>
                <w:sz w:val="20"/>
                <w:szCs w:val="20"/>
              </w:rPr>
              <w:t xml:space="preserve"> posameznik</w:t>
            </w:r>
            <w:r>
              <w:rPr>
                <w:sz w:val="20"/>
                <w:szCs w:val="20"/>
              </w:rPr>
              <w:t>ih</w:t>
            </w:r>
            <w:r w:rsidRPr="00EB0392">
              <w:rPr>
                <w:sz w:val="20"/>
                <w:szCs w:val="20"/>
              </w:rPr>
              <w:t xml:space="preserve">, ki brez prijave dejavnosti, na črno proizvajajo tobačne izdelke in s svojim ravnanjem kršijo davčno, trošarinsko </w:t>
            </w:r>
            <w:r>
              <w:rPr>
                <w:sz w:val="20"/>
                <w:szCs w:val="20"/>
              </w:rPr>
              <w:t xml:space="preserve">in </w:t>
            </w:r>
            <w:r w:rsidRPr="00EB0392">
              <w:rPr>
                <w:sz w:val="20"/>
                <w:szCs w:val="20"/>
              </w:rPr>
              <w:t xml:space="preserve">delovnopravno zakonodajo. </w:t>
            </w:r>
          </w:p>
          <w:p w14:paraId="75CAFADC" w14:textId="77777777" w:rsidR="009D0FB7" w:rsidRPr="00EB0392" w:rsidRDefault="009D0FB7" w:rsidP="00BB4588">
            <w:pPr>
              <w:spacing w:line="260" w:lineRule="atLeast"/>
              <w:ind w:left="24"/>
              <w:rPr>
                <w:sz w:val="20"/>
                <w:szCs w:val="20"/>
              </w:rPr>
            </w:pPr>
          </w:p>
          <w:p w14:paraId="0706BAB1" w14:textId="77777777" w:rsidR="009D0FB7" w:rsidRPr="00EB0392" w:rsidRDefault="009D0FB7" w:rsidP="00BB4588">
            <w:pPr>
              <w:spacing w:line="260" w:lineRule="atLeast"/>
              <w:ind w:left="24"/>
              <w:rPr>
                <w:sz w:val="20"/>
                <w:szCs w:val="20"/>
              </w:rPr>
            </w:pPr>
            <w:r>
              <w:rPr>
                <w:sz w:val="20"/>
                <w:szCs w:val="20"/>
              </w:rPr>
              <w:t>Z</w:t>
            </w:r>
            <w:r w:rsidRPr="00EB0392">
              <w:rPr>
                <w:rFonts w:cs="Arial"/>
                <w:sz w:val="20"/>
                <w:szCs w:val="20"/>
              </w:rPr>
              <w:t xml:space="preserve"> ZTro-1</w:t>
            </w:r>
            <w:r w:rsidRPr="00EB0392">
              <w:rPr>
                <w:sz w:val="20"/>
                <w:szCs w:val="20"/>
              </w:rPr>
              <w:t xml:space="preserve"> (Uradni list RS</w:t>
            </w:r>
            <w:r>
              <w:rPr>
                <w:sz w:val="20"/>
                <w:szCs w:val="20"/>
              </w:rPr>
              <w:t>,</w:t>
            </w:r>
            <w:r w:rsidRPr="00EB0392">
              <w:rPr>
                <w:sz w:val="20"/>
                <w:szCs w:val="20"/>
              </w:rPr>
              <w:t xml:space="preserve"> št. 47/16) je bil na področju trošarinske zakonodaje za nadzor nad nelegalno proizvodnjo tobačnih izdelkov v letu 2016 uveden nadzor nad tobačnimi listi oziroma nepredelanim tobakom. </w:t>
            </w:r>
            <w:r>
              <w:rPr>
                <w:sz w:val="20"/>
                <w:szCs w:val="20"/>
              </w:rPr>
              <w:t>O</w:t>
            </w:r>
            <w:r w:rsidRPr="00EB0392">
              <w:rPr>
                <w:sz w:val="20"/>
                <w:szCs w:val="20"/>
              </w:rPr>
              <w:t>sebe, ki na ozemlju Slovenije nepredelan</w:t>
            </w:r>
            <w:r>
              <w:rPr>
                <w:sz w:val="20"/>
                <w:szCs w:val="20"/>
              </w:rPr>
              <w:t>i</w:t>
            </w:r>
            <w:r w:rsidRPr="00EB0392">
              <w:rPr>
                <w:sz w:val="20"/>
                <w:szCs w:val="20"/>
              </w:rPr>
              <w:t xml:space="preserve"> tobak skladiščijo, proizvajajo, predelujejo in gibajo, morajo vsako </w:t>
            </w:r>
            <w:r>
              <w:rPr>
                <w:sz w:val="20"/>
                <w:szCs w:val="20"/>
              </w:rPr>
              <w:t>deja</w:t>
            </w:r>
            <w:r w:rsidRPr="00EB0392">
              <w:rPr>
                <w:sz w:val="20"/>
                <w:szCs w:val="20"/>
              </w:rPr>
              <w:t>vnost prijaviti davčnemu organu, zagotoviti, da gibanje spremlja komercialni dokument</w:t>
            </w:r>
            <w:r>
              <w:rPr>
                <w:sz w:val="20"/>
                <w:szCs w:val="20"/>
              </w:rPr>
              <w:t>,</w:t>
            </w:r>
            <w:r w:rsidRPr="00EB0392">
              <w:rPr>
                <w:sz w:val="20"/>
                <w:szCs w:val="20"/>
              </w:rPr>
              <w:t xml:space="preserve"> in voditi podrobne evidence. </w:t>
            </w:r>
            <w:r>
              <w:rPr>
                <w:sz w:val="20"/>
                <w:szCs w:val="20"/>
              </w:rPr>
              <w:t>Če</w:t>
            </w:r>
            <w:r w:rsidRPr="00EB0392">
              <w:rPr>
                <w:sz w:val="20"/>
                <w:szCs w:val="20"/>
              </w:rPr>
              <w:t xml:space="preserve"> davčni organ ugotovi, da za nepredelan</w:t>
            </w:r>
            <w:r>
              <w:rPr>
                <w:sz w:val="20"/>
                <w:szCs w:val="20"/>
              </w:rPr>
              <w:t>i</w:t>
            </w:r>
            <w:r w:rsidRPr="00EB0392">
              <w:rPr>
                <w:sz w:val="20"/>
                <w:szCs w:val="20"/>
              </w:rPr>
              <w:t xml:space="preserve"> tobak ni bila izpolnjena obveznost prijave oziroma imetnik tobaka ne vodi evidenc, je predpisana samo sankcija globe</w:t>
            </w:r>
            <w:r w:rsidRPr="00EB0392">
              <w:rPr>
                <w:sz w:val="20"/>
                <w:szCs w:val="20"/>
                <w:vertAlign w:val="superscript"/>
              </w:rPr>
              <w:t xml:space="preserve"> </w:t>
            </w:r>
            <w:r w:rsidRPr="00EB0392">
              <w:rPr>
                <w:sz w:val="20"/>
                <w:szCs w:val="20"/>
              </w:rPr>
              <w:t>v prekrškovnem postopku, ni pa predpisana stranska sankcija obveznega odvzema nepredelanega tobaka, zato o predlogu odvzema nepredelanega tobaka odloča sodišče. Sodišč</w:t>
            </w:r>
            <w:r>
              <w:rPr>
                <w:sz w:val="20"/>
                <w:szCs w:val="20"/>
              </w:rPr>
              <w:t>e</w:t>
            </w:r>
            <w:r w:rsidRPr="00EB0392">
              <w:rPr>
                <w:sz w:val="20"/>
                <w:szCs w:val="20"/>
              </w:rPr>
              <w:t xml:space="preserve"> kljub dokazom, da so tobačni listi namenjeni za nezakonito proizvodnjo tobačnih izdelkov, v polovici primerov teh ne odvzame in jih vrne storilcu. Tako se že zaseženi tobačni listi še vedno lahko uporabijo v nezakoniti proizvodnji tobačnih izdelkov. </w:t>
            </w:r>
          </w:p>
          <w:p w14:paraId="2834DA04" w14:textId="77777777" w:rsidR="009D0FB7" w:rsidRPr="00EB0392" w:rsidRDefault="009D0FB7" w:rsidP="00BB4588">
            <w:pPr>
              <w:spacing w:line="260" w:lineRule="atLeast"/>
              <w:ind w:left="24"/>
              <w:rPr>
                <w:sz w:val="20"/>
                <w:szCs w:val="20"/>
              </w:rPr>
            </w:pPr>
          </w:p>
          <w:p w14:paraId="0E9C8A65" w14:textId="77777777" w:rsidR="009D0FB7" w:rsidRPr="00EB0392" w:rsidRDefault="009D0FB7" w:rsidP="00BB4588">
            <w:pPr>
              <w:spacing w:line="260" w:lineRule="atLeast"/>
              <w:ind w:left="24"/>
              <w:rPr>
                <w:sz w:val="20"/>
                <w:szCs w:val="20"/>
              </w:rPr>
            </w:pPr>
            <w:r w:rsidRPr="00EB0392">
              <w:rPr>
                <w:sz w:val="20"/>
                <w:szCs w:val="20"/>
              </w:rPr>
              <w:t xml:space="preserve">FURS je v zadnjem obdobju na ozemlju Slovenije večkrat zasegel tobačne liste, za katere </w:t>
            </w:r>
            <w:r>
              <w:rPr>
                <w:sz w:val="20"/>
                <w:szCs w:val="20"/>
              </w:rPr>
              <w:t>dejav</w:t>
            </w:r>
            <w:r w:rsidRPr="00EB0392">
              <w:rPr>
                <w:sz w:val="20"/>
                <w:szCs w:val="20"/>
              </w:rPr>
              <w:t xml:space="preserve">nosti v skladu s trošarinsko zakonodajo niso bile predhodno prijavljene, </w:t>
            </w:r>
            <w:r>
              <w:rPr>
                <w:sz w:val="20"/>
                <w:szCs w:val="20"/>
              </w:rPr>
              <w:t xml:space="preserve">tobačni listi </w:t>
            </w:r>
            <w:r w:rsidRPr="00EB0392">
              <w:rPr>
                <w:sz w:val="20"/>
                <w:szCs w:val="20"/>
              </w:rPr>
              <w:t xml:space="preserve">pa so bili namenjeni nezakoniti proizvodnji drobno rezanega tobaka ali cigaret, za katere ni bila obračunana trošarina. V obdobju od februarja 2021 do septembra 2023 je FURS zasegel 22 tisoč kg tobaka za vodne pipe, 26 tisoč kg drobno rezanega tobaka, 61 tisoč kilogramov tobaka v listih in 10,3 mio cigaret. Ocenjeno bi skupna višina prikrajšane trošarine za zasežene izdelke, če bi se ti prodali na trgu, znašala 12,6 mio </w:t>
            </w:r>
            <w:r>
              <w:rPr>
                <w:sz w:val="20"/>
                <w:szCs w:val="20"/>
              </w:rPr>
              <w:t>evrov</w:t>
            </w:r>
            <w:r w:rsidRPr="00EB0392">
              <w:rPr>
                <w:sz w:val="20"/>
                <w:szCs w:val="20"/>
              </w:rPr>
              <w:t xml:space="preserve">.  </w:t>
            </w:r>
          </w:p>
          <w:p w14:paraId="26760E59" w14:textId="77777777" w:rsidR="009D0FB7" w:rsidRPr="00EB0392" w:rsidRDefault="009D0FB7" w:rsidP="00BB4588">
            <w:pPr>
              <w:spacing w:line="260" w:lineRule="atLeast"/>
              <w:ind w:left="24"/>
              <w:rPr>
                <w:sz w:val="20"/>
                <w:szCs w:val="20"/>
              </w:rPr>
            </w:pPr>
          </w:p>
          <w:p w14:paraId="1A113504" w14:textId="77777777" w:rsidR="009D0FB7" w:rsidRPr="00EB0392" w:rsidRDefault="009D0FB7" w:rsidP="00BB4588">
            <w:pPr>
              <w:spacing w:line="260" w:lineRule="atLeast"/>
              <w:ind w:left="24"/>
              <w:rPr>
                <w:sz w:val="20"/>
                <w:szCs w:val="20"/>
              </w:rPr>
            </w:pPr>
            <w:r w:rsidRPr="00EB0392">
              <w:rPr>
                <w:sz w:val="20"/>
                <w:szCs w:val="20"/>
              </w:rPr>
              <w:t xml:space="preserve">Zaradi strožje zakonodajne ureditve in strožjih sankcij pri zaznanem nezakonitem ravnanju v sosednjih državah se nezakonita proizvodnja tobačnih izdelkov seli v Slovenijo. FURS zaznava, da se nepredelani tobak pripelje v Slovenijo v velikih količinah z navedbo lažnih prejemnikov blaga v tujini in se skladišči v Sloveniji izključno z namenom nezakonite proizvodnje drobno rezanega tobaka in cigaret za prodajo v Sloveniji, predvsem pa za nadaljnjo prodajo v drugih </w:t>
            </w:r>
            <w:r>
              <w:rPr>
                <w:sz w:val="20"/>
                <w:szCs w:val="20"/>
              </w:rPr>
              <w:t xml:space="preserve">državah </w:t>
            </w:r>
            <w:r w:rsidRPr="00EB0392">
              <w:rPr>
                <w:sz w:val="20"/>
                <w:szCs w:val="20"/>
              </w:rPr>
              <w:t xml:space="preserve">članicah. </w:t>
            </w:r>
          </w:p>
          <w:p w14:paraId="212B9546" w14:textId="77777777" w:rsidR="009D0FB7" w:rsidRPr="00EB0392" w:rsidRDefault="009D0FB7" w:rsidP="00BB4588">
            <w:pPr>
              <w:spacing w:line="260" w:lineRule="atLeast"/>
              <w:ind w:left="24"/>
              <w:rPr>
                <w:sz w:val="20"/>
                <w:szCs w:val="20"/>
              </w:rPr>
            </w:pPr>
          </w:p>
          <w:p w14:paraId="200A6876" w14:textId="77777777" w:rsidR="009D0FB7" w:rsidRPr="00EB0392" w:rsidRDefault="009D0FB7" w:rsidP="00BB4588">
            <w:pPr>
              <w:spacing w:line="260" w:lineRule="atLeast"/>
              <w:ind w:left="24"/>
              <w:rPr>
                <w:sz w:val="20"/>
                <w:szCs w:val="20"/>
              </w:rPr>
            </w:pPr>
            <w:r w:rsidRPr="00EB0392">
              <w:rPr>
                <w:sz w:val="20"/>
                <w:szCs w:val="20"/>
              </w:rPr>
              <w:t>Z</w:t>
            </w:r>
            <w:r>
              <w:rPr>
                <w:sz w:val="20"/>
                <w:szCs w:val="20"/>
              </w:rPr>
              <w:t>a</w:t>
            </w:r>
            <w:r w:rsidRPr="00EB0392">
              <w:rPr>
                <w:sz w:val="20"/>
                <w:szCs w:val="20"/>
              </w:rPr>
              <w:t xml:space="preserve"> omejit</w:t>
            </w:r>
            <w:r>
              <w:rPr>
                <w:sz w:val="20"/>
                <w:szCs w:val="20"/>
              </w:rPr>
              <w:t>ev</w:t>
            </w:r>
            <w:r w:rsidRPr="00EB0392">
              <w:rPr>
                <w:sz w:val="20"/>
                <w:szCs w:val="20"/>
              </w:rPr>
              <w:t xml:space="preserve"> nezakonite proizvodnje tobačnih izdelkov v Sloveniji bi bilo </w:t>
            </w:r>
            <w:r>
              <w:rPr>
                <w:sz w:val="20"/>
                <w:szCs w:val="20"/>
              </w:rPr>
              <w:t>treba</w:t>
            </w:r>
            <w:r w:rsidRPr="00EB0392">
              <w:rPr>
                <w:sz w:val="20"/>
                <w:szCs w:val="20"/>
              </w:rPr>
              <w:t xml:space="preserve"> s trošarinsko zakonodajo določiti dodatne omejitve na področju proizvodnje tobačnih izdelkov in skladiščenja, predelave, proizvodnje ter gibanja tobačnih listov oziroma nepredelanega tobaka v Sloveniji. </w:t>
            </w:r>
            <w:r>
              <w:rPr>
                <w:sz w:val="20"/>
                <w:szCs w:val="20"/>
              </w:rPr>
              <w:t>V</w:t>
            </w:r>
            <w:r w:rsidRPr="00EB0392">
              <w:rPr>
                <w:sz w:val="20"/>
                <w:szCs w:val="20"/>
              </w:rPr>
              <w:t xml:space="preserve">zpostaviti </w:t>
            </w:r>
            <w:r>
              <w:rPr>
                <w:sz w:val="20"/>
                <w:szCs w:val="20"/>
              </w:rPr>
              <w:t xml:space="preserve">bi bilo treba </w:t>
            </w:r>
            <w:r w:rsidRPr="00EB0392">
              <w:rPr>
                <w:sz w:val="20"/>
                <w:szCs w:val="20"/>
              </w:rPr>
              <w:t>nadzor nad stroji in opremo, ki se uporabljajo za proizvodnjo tobačnih izdelkov. Namen zaostrovanja ureditve za nepredelan</w:t>
            </w:r>
            <w:r>
              <w:rPr>
                <w:sz w:val="20"/>
                <w:szCs w:val="20"/>
              </w:rPr>
              <w:t>i</w:t>
            </w:r>
            <w:r w:rsidRPr="00EB0392">
              <w:rPr>
                <w:sz w:val="20"/>
                <w:szCs w:val="20"/>
              </w:rPr>
              <w:t xml:space="preserve"> tobak </w:t>
            </w:r>
            <w:r>
              <w:rPr>
                <w:sz w:val="20"/>
                <w:szCs w:val="20"/>
              </w:rPr>
              <w:t xml:space="preserve">je </w:t>
            </w:r>
            <w:r w:rsidRPr="00EB0392">
              <w:rPr>
                <w:sz w:val="20"/>
                <w:szCs w:val="20"/>
              </w:rPr>
              <w:t>preprečevanj</w:t>
            </w:r>
            <w:r>
              <w:rPr>
                <w:sz w:val="20"/>
                <w:szCs w:val="20"/>
              </w:rPr>
              <w:t>e</w:t>
            </w:r>
            <w:r w:rsidRPr="00EB0392">
              <w:rPr>
                <w:sz w:val="20"/>
                <w:szCs w:val="20"/>
              </w:rPr>
              <w:t xml:space="preserve"> nezakonite proizvodnje ter izogibanj</w:t>
            </w:r>
            <w:r>
              <w:rPr>
                <w:sz w:val="20"/>
                <w:szCs w:val="20"/>
              </w:rPr>
              <w:t>a</w:t>
            </w:r>
            <w:r w:rsidRPr="00EB0392">
              <w:rPr>
                <w:sz w:val="20"/>
                <w:szCs w:val="20"/>
              </w:rPr>
              <w:t xml:space="preserve"> plačilu davkov</w:t>
            </w:r>
            <w:r>
              <w:rPr>
                <w:sz w:val="20"/>
                <w:szCs w:val="20"/>
              </w:rPr>
              <w:t>,</w:t>
            </w:r>
            <w:r w:rsidRPr="00EB0392">
              <w:t xml:space="preserve"> </w:t>
            </w:r>
            <w:r w:rsidRPr="00EB0392">
              <w:rPr>
                <w:sz w:val="20"/>
                <w:szCs w:val="20"/>
              </w:rPr>
              <w:t>s tem pa tudi izpolnjevanj</w:t>
            </w:r>
            <w:r>
              <w:rPr>
                <w:sz w:val="20"/>
                <w:szCs w:val="20"/>
              </w:rPr>
              <w:t>e</w:t>
            </w:r>
            <w:r w:rsidRPr="00EB0392">
              <w:rPr>
                <w:sz w:val="20"/>
                <w:szCs w:val="20"/>
              </w:rPr>
              <w:t xml:space="preserve"> zahtev in zavez, določenih v Protokolu za odpravo nezakonite trgovine s tobačnimi izdelki. Z zaostrovanjem nadzora in sankcij za nezakonito proizvedene tobačne izdelke in prepovedjo nezakonite proizvodnje in prodaje s strani posameznikov ščitimo tudi najranljivejše skupine prebivalcev, ki iz različnih razlogov kupujejo tobačne izdelke na črnem trgu.</w:t>
            </w:r>
          </w:p>
          <w:p w14:paraId="4A563C07" w14:textId="77777777" w:rsidR="009D0FB7" w:rsidRPr="00EB0392" w:rsidRDefault="009D0FB7" w:rsidP="00BB4588">
            <w:pPr>
              <w:spacing w:line="260" w:lineRule="atLeast"/>
              <w:ind w:left="24"/>
              <w:rPr>
                <w:sz w:val="20"/>
                <w:szCs w:val="20"/>
              </w:rPr>
            </w:pPr>
          </w:p>
          <w:p w14:paraId="6949A51E" w14:textId="77777777" w:rsidR="009D0FB7" w:rsidRPr="00EB0392" w:rsidRDefault="009D0FB7" w:rsidP="00BB4588">
            <w:pPr>
              <w:spacing w:line="260" w:lineRule="atLeast"/>
              <w:ind w:left="24"/>
              <w:rPr>
                <w:sz w:val="20"/>
                <w:szCs w:val="20"/>
              </w:rPr>
            </w:pPr>
            <w:r w:rsidRPr="00EB0392">
              <w:rPr>
                <w:sz w:val="20"/>
                <w:szCs w:val="20"/>
              </w:rPr>
              <w:t xml:space="preserve">Nezakonita proizvodnja in prodaja v Sloveniji je zaznana tudi na področju </w:t>
            </w:r>
            <w:r>
              <w:rPr>
                <w:sz w:val="20"/>
                <w:szCs w:val="20"/>
              </w:rPr>
              <w:t>tako imenovanih</w:t>
            </w:r>
            <w:r w:rsidRPr="00EB0392">
              <w:rPr>
                <w:sz w:val="20"/>
                <w:szCs w:val="20"/>
              </w:rPr>
              <w:t xml:space="preserve"> mazalnih olj, ki so prav tako od leta 2016 predmet posebnega trošarinskega nadzora. Mazalna olja so goriva, proizvedena </w:t>
            </w:r>
            <w:r>
              <w:rPr>
                <w:sz w:val="20"/>
                <w:szCs w:val="20"/>
              </w:rPr>
              <w:t>tako</w:t>
            </w:r>
            <w:r w:rsidRPr="00EB0392">
              <w:rPr>
                <w:sz w:val="20"/>
                <w:szCs w:val="20"/>
              </w:rPr>
              <w:t xml:space="preserve">, da se zaradi kemijske sestave ne uvrščajo med izdelke, </w:t>
            </w:r>
            <w:r>
              <w:rPr>
                <w:sz w:val="20"/>
                <w:szCs w:val="20"/>
              </w:rPr>
              <w:t xml:space="preserve">ki </w:t>
            </w:r>
            <w:r w:rsidRPr="00EB0392">
              <w:rPr>
                <w:sz w:val="20"/>
                <w:szCs w:val="20"/>
              </w:rPr>
              <w:t xml:space="preserve">so predmet trošarinskega nadzora gibanja v </w:t>
            </w:r>
            <w:r>
              <w:rPr>
                <w:sz w:val="20"/>
                <w:szCs w:val="20"/>
              </w:rPr>
              <w:t>EU</w:t>
            </w:r>
            <w:r w:rsidRPr="00EB0392">
              <w:rPr>
                <w:sz w:val="20"/>
                <w:szCs w:val="20"/>
              </w:rPr>
              <w:t xml:space="preserve">, </w:t>
            </w:r>
            <w:r>
              <w:rPr>
                <w:sz w:val="20"/>
                <w:szCs w:val="20"/>
              </w:rPr>
              <w:t>s</w:t>
            </w:r>
            <w:r w:rsidRPr="00EB0392">
              <w:rPr>
                <w:sz w:val="20"/>
                <w:szCs w:val="20"/>
              </w:rPr>
              <w:t xml:space="preserve"> ciljem</w:t>
            </w:r>
            <w:r>
              <w:rPr>
                <w:sz w:val="20"/>
                <w:szCs w:val="20"/>
              </w:rPr>
              <w:t>,</w:t>
            </w:r>
            <w:r w:rsidRPr="00EB0392">
              <w:rPr>
                <w:sz w:val="20"/>
                <w:szCs w:val="20"/>
              </w:rPr>
              <w:t xml:space="preserve"> da se mazalna olja dobavijo in porabijo brez plačila davkov in dajatev. </w:t>
            </w:r>
          </w:p>
          <w:p w14:paraId="4950622A" w14:textId="77777777" w:rsidR="009D0FB7" w:rsidRPr="00EB0392" w:rsidRDefault="009D0FB7" w:rsidP="00BB4588">
            <w:pPr>
              <w:spacing w:line="260" w:lineRule="atLeast"/>
              <w:ind w:left="24"/>
              <w:rPr>
                <w:sz w:val="20"/>
                <w:szCs w:val="20"/>
              </w:rPr>
            </w:pPr>
            <w:r w:rsidRPr="00EB0392">
              <w:rPr>
                <w:sz w:val="20"/>
                <w:szCs w:val="20"/>
              </w:rPr>
              <w:t>Na trgu mazalnih olj se poleg izdelkov, ki so že predmet posebnega trošarinskega nadzora v Sloveniji</w:t>
            </w:r>
            <w:r>
              <w:rPr>
                <w:sz w:val="20"/>
                <w:szCs w:val="20"/>
              </w:rPr>
              <w:t>,</w:t>
            </w:r>
            <w:r w:rsidRPr="00EB0392">
              <w:rPr>
                <w:sz w:val="20"/>
                <w:szCs w:val="20"/>
              </w:rPr>
              <w:t xml:space="preserve"> pojavljajo novi izdelki, zato bi bilo </w:t>
            </w:r>
            <w:r>
              <w:rPr>
                <w:sz w:val="20"/>
                <w:szCs w:val="20"/>
              </w:rPr>
              <w:t>treba</w:t>
            </w:r>
            <w:r w:rsidRPr="00EB0392">
              <w:rPr>
                <w:sz w:val="20"/>
                <w:szCs w:val="20"/>
              </w:rPr>
              <w:t xml:space="preserve"> razširiti seznam izdelkov, ki jih je </w:t>
            </w:r>
            <w:r>
              <w:rPr>
                <w:sz w:val="20"/>
                <w:szCs w:val="20"/>
              </w:rPr>
              <w:t>treba</w:t>
            </w:r>
            <w:r w:rsidRPr="00EB0392">
              <w:rPr>
                <w:sz w:val="20"/>
                <w:szCs w:val="20"/>
              </w:rPr>
              <w:t xml:space="preserve"> na ozemlju Slovenije nadzirati. V skladu z ZTro-1 so predmet posebnega trošarinskega nadzora obsežna tržna gibanja izdelkov iz tarifnih oznak 2710 19 91, 2710 19 99, 2710 20 90 in 3826 00 90. Za obsežna tržna gibanja se štejejo nepakirani izdelki, ki se prevažajo v zabojnikih, ki so sestavni del prevoznih sredstev, ali v ISO-zabojnikih ali drugih posodah, ki presegajo 210 litrov. </w:t>
            </w:r>
          </w:p>
          <w:p w14:paraId="2BD2BF2C" w14:textId="77777777" w:rsidR="009D0FB7" w:rsidRPr="00EB0392" w:rsidRDefault="009D0FB7" w:rsidP="00BB4588">
            <w:pPr>
              <w:spacing w:line="260" w:lineRule="atLeast"/>
              <w:ind w:left="24"/>
              <w:rPr>
                <w:sz w:val="20"/>
                <w:szCs w:val="20"/>
              </w:rPr>
            </w:pPr>
          </w:p>
          <w:p w14:paraId="4EFCD3A0" w14:textId="77777777" w:rsidR="009D0FB7" w:rsidRPr="00EB0392" w:rsidRDefault="009D0FB7" w:rsidP="00BB4588">
            <w:pPr>
              <w:spacing w:line="260" w:lineRule="atLeast"/>
              <w:ind w:left="24"/>
              <w:rPr>
                <w:sz w:val="20"/>
                <w:szCs w:val="20"/>
              </w:rPr>
            </w:pPr>
            <w:r w:rsidRPr="00EB0392">
              <w:rPr>
                <w:sz w:val="20"/>
                <w:szCs w:val="20"/>
              </w:rPr>
              <w:t xml:space="preserve">Tudi na področju tobačnih izdelkov se na trgu nenehno pojavljajo novi izdelki, ki predstavljajo alternativo klasičnemu kajenju. Poleg tobaka za segrevanje in elektronskih cigaret, katerih poraba v zadnjih letih narašča, so se na trgu </w:t>
            </w:r>
            <w:r>
              <w:rPr>
                <w:sz w:val="20"/>
                <w:szCs w:val="20"/>
              </w:rPr>
              <w:t>EU</w:t>
            </w:r>
            <w:r w:rsidRPr="00EB0392">
              <w:rPr>
                <w:sz w:val="20"/>
                <w:szCs w:val="20"/>
              </w:rPr>
              <w:t xml:space="preserve"> pojavili zvitki</w:t>
            </w:r>
            <w:r>
              <w:rPr>
                <w:sz w:val="20"/>
                <w:szCs w:val="20"/>
              </w:rPr>
              <w:t>,</w:t>
            </w:r>
            <w:r w:rsidRPr="00EB0392">
              <w:rPr>
                <w:sz w:val="20"/>
                <w:szCs w:val="20"/>
              </w:rPr>
              <w:t xml:space="preserve"> izdelani iz zelišč, ki ne vsebujejo tobaka in se po načinu rabe enačijo s tobakom za segrevanje. Za ustrezno obdavčitev novih zeliščnih izdelkov in zagotovitev davčne obravnave, primerljive s podobnimi izdelki, bi bilo </w:t>
            </w:r>
            <w:r>
              <w:rPr>
                <w:sz w:val="20"/>
                <w:szCs w:val="20"/>
              </w:rPr>
              <w:t>treba</w:t>
            </w:r>
            <w:r w:rsidRPr="00EB0392">
              <w:rPr>
                <w:sz w:val="20"/>
                <w:szCs w:val="20"/>
              </w:rPr>
              <w:t xml:space="preserve"> te</w:t>
            </w:r>
            <w:r>
              <w:rPr>
                <w:sz w:val="20"/>
                <w:szCs w:val="20"/>
              </w:rPr>
              <w:t xml:space="preserve"> izdelke</w:t>
            </w:r>
            <w:r w:rsidRPr="00EB0392">
              <w:rPr>
                <w:sz w:val="20"/>
                <w:szCs w:val="20"/>
              </w:rPr>
              <w:t xml:space="preserve"> v trošarinski zakonodaji opredeliti in obdavčiti enako kot tobak za segrevanje.</w:t>
            </w:r>
          </w:p>
          <w:p w14:paraId="544F7664" w14:textId="77777777" w:rsidR="009D0FB7" w:rsidRPr="00EB0392" w:rsidRDefault="009D0FB7" w:rsidP="00BB4588">
            <w:pPr>
              <w:spacing w:line="260" w:lineRule="atLeast"/>
              <w:ind w:left="24"/>
              <w:rPr>
                <w:sz w:val="20"/>
                <w:szCs w:val="20"/>
              </w:rPr>
            </w:pPr>
          </w:p>
          <w:p w14:paraId="077DCF4C" w14:textId="77777777" w:rsidR="009D0FB7" w:rsidRPr="00EB0392" w:rsidRDefault="009D0FB7" w:rsidP="00BB4588">
            <w:pPr>
              <w:spacing w:line="260" w:lineRule="atLeast"/>
              <w:ind w:left="24"/>
              <w:rPr>
                <w:sz w:val="20"/>
                <w:szCs w:val="20"/>
              </w:rPr>
            </w:pPr>
            <w:r w:rsidRPr="00EB0392">
              <w:rPr>
                <w:sz w:val="20"/>
                <w:szCs w:val="20"/>
              </w:rPr>
              <w:t xml:space="preserve">Določbe ZTro-1, ki urejajo vračilo trošarine za energente za industrijsko-komercialni namen, komercialni prevoz in oprostitev plačila trošarine za energetsko intenzivna podjetja, bi bilo </w:t>
            </w:r>
            <w:r>
              <w:rPr>
                <w:sz w:val="20"/>
                <w:szCs w:val="20"/>
              </w:rPr>
              <w:t>treba</w:t>
            </w:r>
            <w:r w:rsidRPr="00EB0392">
              <w:rPr>
                <w:sz w:val="20"/>
                <w:szCs w:val="20"/>
              </w:rPr>
              <w:t xml:space="preserve"> dopolniti s pogoji za vračilo oziroma oprostitev, ki so pre</w:t>
            </w:r>
            <w:r>
              <w:rPr>
                <w:sz w:val="20"/>
                <w:szCs w:val="20"/>
              </w:rPr>
              <w:t>d</w:t>
            </w:r>
            <w:r w:rsidRPr="00EB0392">
              <w:rPr>
                <w:sz w:val="20"/>
                <w:szCs w:val="20"/>
              </w:rPr>
              <w:t xml:space="preserve">pisani v podzakonskih predpisih.  </w:t>
            </w:r>
          </w:p>
          <w:p w14:paraId="0086387B" w14:textId="77777777" w:rsidR="009D0FB7" w:rsidRPr="00EB0392" w:rsidRDefault="009D0FB7" w:rsidP="00BB4588">
            <w:pPr>
              <w:spacing w:line="260" w:lineRule="atLeast"/>
              <w:ind w:left="24"/>
              <w:rPr>
                <w:sz w:val="20"/>
                <w:szCs w:val="20"/>
              </w:rPr>
            </w:pPr>
            <w:r w:rsidRPr="00EB0392">
              <w:rPr>
                <w:sz w:val="20"/>
                <w:szCs w:val="20"/>
              </w:rPr>
              <w:t xml:space="preserve"> </w:t>
            </w:r>
          </w:p>
          <w:p w14:paraId="38317E0E" w14:textId="77777777" w:rsidR="009D0FB7" w:rsidRPr="00EB0392" w:rsidRDefault="009D0FB7" w:rsidP="00BB4588">
            <w:pPr>
              <w:spacing w:line="260" w:lineRule="atLeast"/>
              <w:rPr>
                <w:sz w:val="20"/>
                <w:szCs w:val="20"/>
              </w:rPr>
            </w:pPr>
            <w:r w:rsidRPr="00EB0392">
              <w:rPr>
                <w:sz w:val="20"/>
                <w:szCs w:val="20"/>
              </w:rPr>
              <w:t xml:space="preserve">V zvezi s pogoji za oprostitev trošarine za energetsko intenzivna podjetja bi bilo </w:t>
            </w:r>
            <w:r>
              <w:rPr>
                <w:sz w:val="20"/>
                <w:szCs w:val="20"/>
              </w:rPr>
              <w:t>treba</w:t>
            </w:r>
            <w:r w:rsidRPr="00EB0392">
              <w:rPr>
                <w:sz w:val="20"/>
                <w:szCs w:val="20"/>
              </w:rPr>
              <w:t xml:space="preserve"> določiti dodatne pogoje za upravičenost do oprostitve. Slovenija se je z Nacionalnim energetskim podnebnim načrtom (v nadaljnjem besedilu: NEPN)</w:t>
            </w:r>
            <w:r w:rsidRPr="00EB0392">
              <w:rPr>
                <w:sz w:val="20"/>
                <w:szCs w:val="20"/>
                <w:vertAlign w:val="superscript"/>
              </w:rPr>
              <w:footnoteReference w:id="3"/>
            </w:r>
            <w:r w:rsidRPr="00EB0392">
              <w:rPr>
                <w:sz w:val="20"/>
                <w:szCs w:val="20"/>
              </w:rPr>
              <w:t xml:space="preserve"> zavezala k postopnemu zmanjševanju </w:t>
            </w:r>
            <w:r>
              <w:rPr>
                <w:sz w:val="20"/>
                <w:szCs w:val="20"/>
              </w:rPr>
              <w:t xml:space="preserve">uporabe fosilnih goriv </w:t>
            </w:r>
            <w:r w:rsidRPr="00EB0392">
              <w:rPr>
                <w:sz w:val="20"/>
                <w:szCs w:val="20"/>
              </w:rPr>
              <w:t>in ukinitvi spodbud</w:t>
            </w:r>
            <w:r>
              <w:rPr>
                <w:sz w:val="20"/>
                <w:szCs w:val="20"/>
              </w:rPr>
              <w:t xml:space="preserve"> za njihovo uporabo</w:t>
            </w:r>
            <w:r w:rsidRPr="00EB0392">
              <w:rPr>
                <w:sz w:val="20"/>
                <w:szCs w:val="20"/>
              </w:rPr>
              <w:t xml:space="preserve">. Za uresničitev ukrepa pri rabi energentov v industriji bi bilo </w:t>
            </w:r>
            <w:r>
              <w:rPr>
                <w:sz w:val="20"/>
                <w:szCs w:val="20"/>
              </w:rPr>
              <w:t>treba</w:t>
            </w:r>
            <w:r w:rsidRPr="00EB0392">
              <w:rPr>
                <w:sz w:val="20"/>
                <w:szCs w:val="20"/>
              </w:rPr>
              <w:t xml:space="preserve"> določiti, da je pogoj za oprostitev plačila trošarine za energetsko intenzivna podjetja pridobljen certifikat o skladnosti s standardom SIST EN ISO 14001 ali 50001</w:t>
            </w:r>
            <w:r w:rsidRPr="00EB0392">
              <w:rPr>
                <w:rFonts w:cs="Arial"/>
                <w:color w:val="000000" w:themeColor="text1"/>
                <w:w w:val="102"/>
                <w:sz w:val="20"/>
                <w:szCs w:val="20"/>
              </w:rPr>
              <w:t>, ki je mednarodno uveljavljen standard za upravljanje energij</w:t>
            </w:r>
            <w:r>
              <w:rPr>
                <w:rFonts w:cs="Arial"/>
                <w:color w:val="000000" w:themeColor="text1"/>
                <w:w w:val="102"/>
                <w:sz w:val="20"/>
                <w:szCs w:val="20"/>
              </w:rPr>
              <w:t>e</w:t>
            </w:r>
            <w:r w:rsidRPr="00EB0392">
              <w:rPr>
                <w:rFonts w:cs="Arial"/>
                <w:color w:val="000000" w:themeColor="text1"/>
                <w:w w:val="102"/>
                <w:sz w:val="20"/>
                <w:szCs w:val="20"/>
              </w:rPr>
              <w:t xml:space="preserve">. Pridobljen certifikat zagotavlja podjetju načrtno povečevanje energetske učinkovitosti, učinkovito upravljanje potencialnih prihrankov </w:t>
            </w:r>
            <w:r>
              <w:rPr>
                <w:rFonts w:cs="Arial"/>
                <w:color w:val="000000" w:themeColor="text1"/>
                <w:w w:val="102"/>
                <w:sz w:val="20"/>
                <w:szCs w:val="20"/>
              </w:rPr>
              <w:t>s</w:t>
            </w:r>
            <w:r w:rsidRPr="00EB0392">
              <w:rPr>
                <w:rFonts w:cs="Arial"/>
                <w:color w:val="000000" w:themeColor="text1"/>
                <w:w w:val="102"/>
                <w:sz w:val="20"/>
                <w:szCs w:val="20"/>
              </w:rPr>
              <w:t xml:space="preserve"> tega področja in izvajanje ustreznih ukrepov na področju upravljanja energij</w:t>
            </w:r>
            <w:r>
              <w:rPr>
                <w:rFonts w:cs="Arial"/>
                <w:color w:val="000000" w:themeColor="text1"/>
                <w:w w:val="102"/>
                <w:sz w:val="20"/>
                <w:szCs w:val="20"/>
              </w:rPr>
              <w:t>e</w:t>
            </w:r>
            <w:r w:rsidRPr="00EB0392">
              <w:rPr>
                <w:rFonts w:cs="Arial"/>
                <w:color w:val="000000" w:themeColor="text1"/>
                <w:w w:val="102"/>
                <w:sz w:val="20"/>
                <w:szCs w:val="20"/>
              </w:rPr>
              <w:t xml:space="preserve">. </w:t>
            </w:r>
            <w:r w:rsidRPr="00EB0392">
              <w:rPr>
                <w:sz w:val="20"/>
                <w:szCs w:val="20"/>
              </w:rPr>
              <w:t xml:space="preserve">Podjetjem je treba omogočiti, da se na novi pogoj ustrezno pripravijo in pridobijo certifikat, zato je treba omogočiti prehodno obdobje za </w:t>
            </w:r>
            <w:r>
              <w:rPr>
                <w:sz w:val="20"/>
                <w:szCs w:val="20"/>
              </w:rPr>
              <w:t>začetek veljavnosti</w:t>
            </w:r>
            <w:r w:rsidRPr="00EB0392">
              <w:rPr>
                <w:sz w:val="20"/>
                <w:szCs w:val="20"/>
              </w:rPr>
              <w:t xml:space="preserve"> tega pogoja.</w:t>
            </w:r>
          </w:p>
          <w:p w14:paraId="5DBDC1D7" w14:textId="77777777" w:rsidR="009D0FB7" w:rsidRPr="00EB0392" w:rsidRDefault="009D0FB7" w:rsidP="00BB4588">
            <w:pPr>
              <w:suppressAutoHyphens/>
              <w:spacing w:line="260" w:lineRule="atLeast"/>
              <w:outlineLvl w:val="3"/>
              <w:rPr>
                <w:rFonts w:cs="Arial"/>
                <w:szCs w:val="22"/>
              </w:rPr>
            </w:pPr>
          </w:p>
        </w:tc>
      </w:tr>
      <w:tr w:rsidR="009D0FB7" w:rsidRPr="00EB0392" w14:paraId="5B4091A1" w14:textId="77777777" w:rsidTr="00BB4588">
        <w:tc>
          <w:tcPr>
            <w:tcW w:w="9213" w:type="dxa"/>
          </w:tcPr>
          <w:p w14:paraId="5F97BD28" w14:textId="77777777" w:rsidR="009D0FB7" w:rsidRPr="00EB0392" w:rsidRDefault="009D0FB7" w:rsidP="00BB4588">
            <w:pPr>
              <w:pStyle w:val="Oddelek"/>
              <w:spacing w:before="0" w:line="260" w:lineRule="exact"/>
              <w:jc w:val="left"/>
              <w:rPr>
                <w:b/>
                <w:bCs/>
              </w:rPr>
            </w:pPr>
            <w:r w:rsidRPr="00EB0392">
              <w:rPr>
                <w:b/>
                <w:bCs/>
              </w:rPr>
              <w:lastRenderedPageBreak/>
              <w:t>2 CILJI, NAČELA IN POGLAVITNE REŠITVE PREDLOGA ZAKONA</w:t>
            </w:r>
          </w:p>
        </w:tc>
      </w:tr>
      <w:tr w:rsidR="009D0FB7" w:rsidRPr="00EB0392" w14:paraId="647EF674" w14:textId="77777777" w:rsidTr="00BB4588">
        <w:tc>
          <w:tcPr>
            <w:tcW w:w="9213" w:type="dxa"/>
          </w:tcPr>
          <w:p w14:paraId="571FAF1E" w14:textId="77777777" w:rsidR="009D0FB7" w:rsidRPr="00EB0392" w:rsidRDefault="009D0FB7" w:rsidP="00BB4588">
            <w:pPr>
              <w:pStyle w:val="Odsek"/>
              <w:spacing w:before="0" w:line="260" w:lineRule="exact"/>
              <w:jc w:val="left"/>
              <w:rPr>
                <w:b/>
                <w:bCs/>
              </w:rPr>
            </w:pPr>
          </w:p>
          <w:p w14:paraId="758E05BC" w14:textId="77777777" w:rsidR="009D0FB7" w:rsidRPr="00EB0392" w:rsidRDefault="009D0FB7" w:rsidP="00BB4588">
            <w:pPr>
              <w:pStyle w:val="Oddelek"/>
              <w:spacing w:before="0" w:line="260" w:lineRule="exact"/>
              <w:jc w:val="left"/>
              <w:rPr>
                <w:b/>
                <w:bCs/>
              </w:rPr>
            </w:pPr>
            <w:r w:rsidRPr="00EB0392">
              <w:rPr>
                <w:b/>
                <w:bCs/>
              </w:rPr>
              <w:t>2.1 Cilji</w:t>
            </w:r>
          </w:p>
        </w:tc>
      </w:tr>
      <w:tr w:rsidR="009D0FB7" w:rsidRPr="00EB0392" w14:paraId="483CFFB7" w14:textId="77777777" w:rsidTr="00BB4588">
        <w:tc>
          <w:tcPr>
            <w:tcW w:w="9213" w:type="dxa"/>
          </w:tcPr>
          <w:p w14:paraId="75C1B567" w14:textId="77777777" w:rsidR="009D0FB7" w:rsidRPr="00EB0392" w:rsidRDefault="009D0FB7" w:rsidP="00BB4588">
            <w:pPr>
              <w:widowControl w:val="0"/>
              <w:spacing w:line="260" w:lineRule="atLeast"/>
              <w:rPr>
                <w:rFonts w:cs="Arial"/>
                <w:sz w:val="20"/>
                <w:szCs w:val="20"/>
              </w:rPr>
            </w:pPr>
          </w:p>
          <w:p w14:paraId="23591486" w14:textId="3F6804ED" w:rsidR="009D0FB7" w:rsidRPr="00EB0392" w:rsidRDefault="009D0FB7" w:rsidP="00BB4588">
            <w:pPr>
              <w:widowControl w:val="0"/>
              <w:spacing w:line="260" w:lineRule="atLeast"/>
              <w:rPr>
                <w:rFonts w:cs="Arial"/>
                <w:sz w:val="20"/>
                <w:szCs w:val="20"/>
              </w:rPr>
            </w:pPr>
            <w:r w:rsidRPr="00EB0392">
              <w:rPr>
                <w:rFonts w:cs="Arial"/>
                <w:sz w:val="20"/>
                <w:szCs w:val="20"/>
              </w:rPr>
              <w:t xml:space="preserve">Poglavitni cilji </w:t>
            </w:r>
            <w:r>
              <w:rPr>
                <w:rFonts w:cs="Arial"/>
                <w:sz w:val="20"/>
                <w:szCs w:val="20"/>
              </w:rPr>
              <w:t>P</w:t>
            </w:r>
            <w:r w:rsidRPr="00EB0392">
              <w:rPr>
                <w:rFonts w:cs="Arial"/>
                <w:sz w:val="20"/>
                <w:szCs w:val="20"/>
              </w:rPr>
              <w:t xml:space="preserve">redloga </w:t>
            </w:r>
            <w:r>
              <w:rPr>
                <w:rFonts w:cs="Arial"/>
                <w:sz w:val="20"/>
                <w:szCs w:val="20"/>
              </w:rPr>
              <w:t>z</w:t>
            </w:r>
            <w:r w:rsidRPr="00EB0392">
              <w:rPr>
                <w:rFonts w:cs="Arial"/>
                <w:sz w:val="20"/>
                <w:szCs w:val="20"/>
              </w:rPr>
              <w:t xml:space="preserve">akona o spremembah in dopolnitvah Zakona o trošarinah </w:t>
            </w:r>
            <w:r w:rsidR="00613376">
              <w:rPr>
                <w:rFonts w:cs="Arial"/>
                <w:sz w:val="20"/>
                <w:szCs w:val="20"/>
              </w:rPr>
              <w:t xml:space="preserve">(v nadaljnjem besedilu: predlog zakona) </w:t>
            </w:r>
            <w:r w:rsidRPr="00EB0392">
              <w:rPr>
                <w:rFonts w:cs="Arial"/>
                <w:sz w:val="20"/>
                <w:szCs w:val="20"/>
              </w:rPr>
              <w:t>so zvišanje trošarine za tobačne izdelke in spremenjena opredelitev tobačnih izdelkov, namenjenih vdihovanju</w:t>
            </w:r>
            <w:r>
              <w:rPr>
                <w:rFonts w:cs="Arial"/>
                <w:sz w:val="20"/>
                <w:szCs w:val="20"/>
              </w:rPr>
              <w:t>,</w:t>
            </w:r>
            <w:r w:rsidRPr="00EB0392">
              <w:rPr>
                <w:rFonts w:cs="Arial"/>
                <w:sz w:val="20"/>
                <w:szCs w:val="20"/>
              </w:rPr>
              <w:t xml:space="preserve"> brez izgorevanja, okrepitev nadzora nad tobačnimi izdelki, nepredelanim tobakom in mazalnimi olji ter prenos pogojev za vračilo trošarine iz podzakonskega predpisa v zakon. </w:t>
            </w:r>
          </w:p>
          <w:p w14:paraId="2B7525EF" w14:textId="77777777" w:rsidR="009D0FB7" w:rsidRPr="00EB0392" w:rsidRDefault="009D0FB7" w:rsidP="00BB4588">
            <w:pPr>
              <w:widowControl w:val="0"/>
              <w:spacing w:line="260" w:lineRule="atLeast"/>
              <w:rPr>
                <w:szCs w:val="22"/>
              </w:rPr>
            </w:pPr>
          </w:p>
        </w:tc>
      </w:tr>
      <w:tr w:rsidR="009D0FB7" w:rsidRPr="00EB0392" w14:paraId="74797E21" w14:textId="77777777" w:rsidTr="00BB4588">
        <w:tc>
          <w:tcPr>
            <w:tcW w:w="9213" w:type="dxa"/>
          </w:tcPr>
          <w:p w14:paraId="672AEAAB" w14:textId="77777777" w:rsidR="009D0FB7" w:rsidRPr="00EB0392" w:rsidRDefault="009D0FB7" w:rsidP="00BB4588">
            <w:pPr>
              <w:pStyle w:val="Odsek"/>
              <w:spacing w:before="0" w:line="260" w:lineRule="exact"/>
              <w:jc w:val="left"/>
              <w:rPr>
                <w:b/>
                <w:bCs/>
              </w:rPr>
            </w:pPr>
            <w:r w:rsidRPr="00EB0392">
              <w:rPr>
                <w:b/>
                <w:bCs/>
              </w:rPr>
              <w:t>2.2 Načela</w:t>
            </w:r>
          </w:p>
        </w:tc>
      </w:tr>
      <w:tr w:rsidR="009D0FB7" w:rsidRPr="00EB0392" w14:paraId="2A7CEF52" w14:textId="77777777" w:rsidTr="00BB4588">
        <w:tc>
          <w:tcPr>
            <w:tcW w:w="9213" w:type="dxa"/>
          </w:tcPr>
          <w:p w14:paraId="73E8BA49" w14:textId="77777777" w:rsidR="009D0FB7" w:rsidRPr="00EB0392" w:rsidRDefault="009D0FB7" w:rsidP="00BB4588">
            <w:pPr>
              <w:pStyle w:val="Neotevilenodstavek"/>
              <w:spacing w:before="0" w:after="0" w:line="260" w:lineRule="exact"/>
            </w:pPr>
          </w:p>
          <w:p w14:paraId="423F7DED" w14:textId="77777777" w:rsidR="009D0FB7" w:rsidRPr="00EB0392" w:rsidRDefault="009D0FB7" w:rsidP="00BB4588">
            <w:pPr>
              <w:spacing w:line="260" w:lineRule="atLeast"/>
              <w:rPr>
                <w:rFonts w:cs="Arial"/>
                <w:sz w:val="20"/>
                <w:szCs w:val="20"/>
              </w:rPr>
            </w:pPr>
            <w:r w:rsidRPr="00EB0392">
              <w:rPr>
                <w:rFonts w:cs="Arial"/>
                <w:sz w:val="20"/>
                <w:szCs w:val="20"/>
              </w:rPr>
              <w:t xml:space="preserve">S predlogom zakona se ne posega v temeljna načela veljavnega ZTro-1. </w:t>
            </w:r>
          </w:p>
          <w:p w14:paraId="18CECD3C" w14:textId="77777777" w:rsidR="009D0FB7" w:rsidRPr="00EB0392" w:rsidRDefault="009D0FB7" w:rsidP="00BB4588">
            <w:pPr>
              <w:spacing w:line="260" w:lineRule="atLeast"/>
              <w:rPr>
                <w:rFonts w:cs="Arial"/>
                <w:sz w:val="20"/>
                <w:szCs w:val="20"/>
              </w:rPr>
            </w:pPr>
          </w:p>
          <w:p w14:paraId="50A42BFF" w14:textId="77777777" w:rsidR="009D0FB7" w:rsidRPr="00EB0392" w:rsidRDefault="009D0FB7" w:rsidP="00BB4588">
            <w:pPr>
              <w:spacing w:line="260" w:lineRule="atLeast"/>
              <w:rPr>
                <w:rFonts w:cs="Arial"/>
                <w:sz w:val="20"/>
                <w:szCs w:val="20"/>
              </w:rPr>
            </w:pPr>
            <w:r w:rsidRPr="00EB0392">
              <w:rPr>
                <w:rFonts w:cs="Arial"/>
                <w:sz w:val="20"/>
                <w:szCs w:val="20"/>
              </w:rPr>
              <w:t>Predlog zakona spoštuje pravice davčnih zavezancev in upošteva temeljna načela, ki so opredeljena v veljavnem ZTro-1. Predlagane spremembe in dopolnitve pomenijo predvsem način izvedbe temeljnega načela zakonitosti, načela gotovosti, seznanjenosti in pomoči, načela varstva pravic strank in varstva javnih koristi, načela usklajenosti pravnega reda s pravom EU</w:t>
            </w:r>
            <w:r>
              <w:rPr>
                <w:rFonts w:cs="Arial"/>
                <w:sz w:val="20"/>
                <w:szCs w:val="20"/>
              </w:rPr>
              <w:t xml:space="preserve"> in</w:t>
            </w:r>
            <w:r w:rsidRPr="00EB0392">
              <w:rPr>
                <w:rFonts w:cs="Arial"/>
                <w:sz w:val="20"/>
                <w:szCs w:val="20"/>
              </w:rPr>
              <w:t xml:space="preserve"> načela ekonomičnosti postopka. </w:t>
            </w:r>
          </w:p>
          <w:p w14:paraId="4538AE21" w14:textId="77777777" w:rsidR="009D0FB7" w:rsidRPr="00EB0392" w:rsidRDefault="009D0FB7" w:rsidP="00BB4588">
            <w:pPr>
              <w:pStyle w:val="Neotevilenodstavek"/>
              <w:spacing w:before="0" w:after="0" w:line="260" w:lineRule="exact"/>
            </w:pPr>
          </w:p>
        </w:tc>
      </w:tr>
      <w:tr w:rsidR="009D0FB7" w:rsidRPr="00EB0392" w14:paraId="70AF55D6" w14:textId="77777777" w:rsidTr="00BB4588">
        <w:tc>
          <w:tcPr>
            <w:tcW w:w="9213" w:type="dxa"/>
          </w:tcPr>
          <w:p w14:paraId="15F5F3A2" w14:textId="77777777" w:rsidR="009D0FB7" w:rsidRPr="00EB0392" w:rsidRDefault="009D0FB7" w:rsidP="00BB4588">
            <w:pPr>
              <w:pStyle w:val="Odsek"/>
              <w:spacing w:before="0" w:line="260" w:lineRule="atLeast"/>
              <w:jc w:val="both"/>
              <w:rPr>
                <w:b/>
                <w:bCs/>
              </w:rPr>
            </w:pPr>
            <w:r w:rsidRPr="00EB0392">
              <w:rPr>
                <w:b/>
                <w:bCs/>
              </w:rPr>
              <w:t>2.3 Poglavitne rešitve</w:t>
            </w:r>
          </w:p>
          <w:p w14:paraId="17905556" w14:textId="77777777" w:rsidR="009D0FB7" w:rsidRPr="00EB0392" w:rsidRDefault="009D0FB7" w:rsidP="00BB4588">
            <w:pPr>
              <w:suppressAutoHyphens/>
              <w:spacing w:line="260" w:lineRule="atLeast"/>
              <w:outlineLvl w:val="3"/>
              <w:rPr>
                <w:rFonts w:cs="Arial"/>
                <w:color w:val="808080"/>
                <w:sz w:val="20"/>
                <w:szCs w:val="20"/>
              </w:rPr>
            </w:pPr>
          </w:p>
          <w:p w14:paraId="172682A9" w14:textId="3A03D228" w:rsidR="009D0FB7" w:rsidRPr="00EB0392" w:rsidRDefault="009D0FB7" w:rsidP="00BB4588">
            <w:pPr>
              <w:widowControl w:val="0"/>
              <w:spacing w:line="260" w:lineRule="atLeast"/>
              <w:rPr>
                <w:rFonts w:cs="Arial"/>
                <w:sz w:val="20"/>
                <w:szCs w:val="20"/>
              </w:rPr>
            </w:pPr>
            <w:r w:rsidRPr="00EB0392">
              <w:rPr>
                <w:rFonts w:cs="Arial"/>
                <w:sz w:val="20"/>
                <w:szCs w:val="20"/>
              </w:rPr>
              <w:t xml:space="preserve">Poglavitne rešitve </w:t>
            </w:r>
            <w:r w:rsidR="00613376">
              <w:rPr>
                <w:rFonts w:cs="Arial"/>
                <w:sz w:val="20"/>
                <w:szCs w:val="20"/>
              </w:rPr>
              <w:t>p</w:t>
            </w:r>
            <w:r w:rsidRPr="00EB0392">
              <w:rPr>
                <w:rFonts w:cs="Arial"/>
                <w:sz w:val="20"/>
                <w:szCs w:val="20"/>
              </w:rPr>
              <w:t xml:space="preserve">redloga </w:t>
            </w:r>
            <w:r>
              <w:rPr>
                <w:rFonts w:cs="Arial"/>
                <w:sz w:val="20"/>
                <w:szCs w:val="20"/>
              </w:rPr>
              <w:t>z</w:t>
            </w:r>
            <w:r w:rsidRPr="00EB0392">
              <w:rPr>
                <w:rFonts w:cs="Arial"/>
                <w:sz w:val="20"/>
                <w:szCs w:val="20"/>
              </w:rPr>
              <w:t xml:space="preserve">akona so:  </w:t>
            </w:r>
          </w:p>
          <w:p w14:paraId="3B6F4CA2" w14:textId="77777777" w:rsidR="009D0FB7" w:rsidRPr="00EB0392" w:rsidRDefault="009D0FB7" w:rsidP="00BB4588">
            <w:pPr>
              <w:widowControl w:val="0"/>
              <w:spacing w:line="260" w:lineRule="atLeast"/>
              <w:rPr>
                <w:rFonts w:cs="Arial"/>
                <w:sz w:val="20"/>
                <w:szCs w:val="20"/>
              </w:rPr>
            </w:pPr>
            <w:bookmarkStart w:id="2" w:name="_Hlk153979194"/>
            <w:r>
              <w:rPr>
                <w:rFonts w:cs="Arial"/>
                <w:sz w:val="20"/>
                <w:szCs w:val="20"/>
              </w:rPr>
              <w:t>–</w:t>
            </w:r>
            <w:r w:rsidRPr="00EB0392">
              <w:rPr>
                <w:rFonts w:cs="Arial"/>
                <w:sz w:val="20"/>
                <w:szCs w:val="20"/>
              </w:rPr>
              <w:t xml:space="preserve"> zvišanje trošarine za tobačne izdelke in dopolnjena opredelitev izdelkov, namenjenih vdihovanju, brez izgorevanja, </w:t>
            </w:r>
          </w:p>
          <w:p w14:paraId="37DBC861" w14:textId="77777777" w:rsidR="009D0FB7" w:rsidRPr="00EB0392" w:rsidRDefault="009D0FB7" w:rsidP="00BB4588">
            <w:pPr>
              <w:widowControl w:val="0"/>
              <w:spacing w:line="260" w:lineRule="atLeast"/>
              <w:rPr>
                <w:rFonts w:cs="Arial"/>
                <w:sz w:val="20"/>
                <w:szCs w:val="20"/>
              </w:rPr>
            </w:pPr>
            <w:r>
              <w:rPr>
                <w:rFonts w:cs="Arial"/>
                <w:sz w:val="20"/>
                <w:szCs w:val="20"/>
              </w:rPr>
              <w:lastRenderedPageBreak/>
              <w:t>–</w:t>
            </w:r>
            <w:r w:rsidRPr="00EB0392">
              <w:rPr>
                <w:rFonts w:cs="Arial"/>
                <w:sz w:val="20"/>
                <w:szCs w:val="20"/>
              </w:rPr>
              <w:t xml:space="preserve"> okrepitev nadzora nad nepredelanim tobakom in mazalnimi olji na ozemlju Slovenje in uvedba nadzora nad napravami za proizvodnjo tobačnih izdelkov ter nastanek obveznosti za obračun in plačilo trošarine za mazalna olja in nepredelan</w:t>
            </w:r>
            <w:r>
              <w:rPr>
                <w:rFonts w:cs="Arial"/>
                <w:sz w:val="20"/>
                <w:szCs w:val="20"/>
              </w:rPr>
              <w:t>i</w:t>
            </w:r>
            <w:r w:rsidRPr="00EB0392">
              <w:rPr>
                <w:rFonts w:cs="Arial"/>
                <w:sz w:val="20"/>
                <w:szCs w:val="20"/>
              </w:rPr>
              <w:t xml:space="preserve"> tobak v primeru ugotovljenih nezakonitih ravnanj oziroma nepravilnosti, </w:t>
            </w:r>
          </w:p>
          <w:p w14:paraId="05A30FCD" w14:textId="77777777" w:rsidR="009D0FB7" w:rsidRPr="00EB0392" w:rsidRDefault="009D0FB7" w:rsidP="00BB4588">
            <w:pPr>
              <w:widowControl w:val="0"/>
              <w:spacing w:line="260" w:lineRule="atLeast"/>
              <w:rPr>
                <w:rFonts w:cs="Arial"/>
                <w:sz w:val="20"/>
                <w:szCs w:val="20"/>
              </w:rPr>
            </w:pPr>
            <w:r>
              <w:rPr>
                <w:rFonts w:cs="Arial"/>
                <w:sz w:val="20"/>
                <w:szCs w:val="20"/>
              </w:rPr>
              <w:t>–</w:t>
            </w:r>
            <w:r w:rsidRPr="00EB0392">
              <w:rPr>
                <w:rFonts w:cs="Arial"/>
                <w:sz w:val="20"/>
                <w:szCs w:val="20"/>
              </w:rPr>
              <w:t xml:space="preserve"> prenos pogojev za vračilo trošarine za komercialni prevoz in industrijsko</w:t>
            </w:r>
            <w:r>
              <w:rPr>
                <w:rFonts w:cs="Arial"/>
                <w:sz w:val="20"/>
                <w:szCs w:val="20"/>
              </w:rPr>
              <w:t>-</w:t>
            </w:r>
            <w:r w:rsidRPr="00EB0392">
              <w:rPr>
                <w:rFonts w:cs="Arial"/>
                <w:sz w:val="20"/>
                <w:szCs w:val="20"/>
              </w:rPr>
              <w:t>komercialni namen ter oprostitev trošarine za energetsko intenzivna podjetja iz podzakonskega predpisa v zakon in</w:t>
            </w:r>
          </w:p>
          <w:p w14:paraId="5BA1E7CA" w14:textId="77777777" w:rsidR="009D0FB7" w:rsidRPr="00EB0392" w:rsidRDefault="009D0FB7" w:rsidP="00BB4588">
            <w:pPr>
              <w:widowControl w:val="0"/>
              <w:spacing w:line="260" w:lineRule="atLeast"/>
              <w:rPr>
                <w:rFonts w:cs="Arial"/>
                <w:sz w:val="20"/>
                <w:szCs w:val="20"/>
              </w:rPr>
            </w:pPr>
            <w:r>
              <w:rPr>
                <w:rFonts w:cs="Arial"/>
                <w:sz w:val="20"/>
                <w:szCs w:val="20"/>
              </w:rPr>
              <w:t>–</w:t>
            </w:r>
            <w:r w:rsidRPr="00EB0392">
              <w:rPr>
                <w:rFonts w:cs="Arial"/>
                <w:sz w:val="20"/>
                <w:szCs w:val="20"/>
              </w:rPr>
              <w:t xml:space="preserve"> dopolnitev pogojev za upravičenost do oprostitve trošarine za energente za energetsko intenzivna podjetja s pogojem imetništva certifikata o skladnosti s standardom SIST EN ISO 14001 ali 50001, ki sta mednarodna standarda za upravljanje okolja in energije. </w:t>
            </w:r>
          </w:p>
          <w:p w14:paraId="6D4612B0" w14:textId="77777777" w:rsidR="009D0FB7" w:rsidRPr="00EB0392" w:rsidRDefault="009D0FB7" w:rsidP="00BB4588">
            <w:pPr>
              <w:suppressAutoHyphens/>
              <w:spacing w:line="260" w:lineRule="atLeast"/>
              <w:outlineLvl w:val="3"/>
              <w:rPr>
                <w:rFonts w:cs="Arial"/>
                <w:color w:val="808080"/>
                <w:sz w:val="20"/>
                <w:szCs w:val="20"/>
              </w:rPr>
            </w:pPr>
          </w:p>
          <w:bookmarkEnd w:id="2"/>
          <w:p w14:paraId="3447CFC4" w14:textId="77777777" w:rsidR="009D0FB7" w:rsidRPr="00EB0392" w:rsidRDefault="009D0FB7" w:rsidP="00BB4588">
            <w:pPr>
              <w:widowControl w:val="0"/>
              <w:spacing w:line="260" w:lineRule="atLeast"/>
              <w:rPr>
                <w:rFonts w:cs="Arial"/>
                <w:strike/>
                <w:sz w:val="20"/>
                <w:szCs w:val="20"/>
              </w:rPr>
            </w:pPr>
          </w:p>
          <w:p w14:paraId="41FA6659" w14:textId="77777777" w:rsidR="009D0FB7" w:rsidRPr="00EB0392" w:rsidRDefault="009D0FB7" w:rsidP="00BB4588">
            <w:pPr>
              <w:widowControl w:val="0"/>
              <w:spacing w:line="260" w:lineRule="atLeast"/>
              <w:rPr>
                <w:rFonts w:cs="Arial"/>
                <w:sz w:val="20"/>
                <w:szCs w:val="20"/>
              </w:rPr>
            </w:pPr>
            <w:r w:rsidRPr="00EB0392">
              <w:rPr>
                <w:rFonts w:cs="Arial"/>
                <w:sz w:val="20"/>
                <w:szCs w:val="20"/>
              </w:rPr>
              <w:t>1. Zvišanje trošarine za tobačne izdelke in dopolnjena opredelitev izdelkov, namenjenih vdihovanju, brez izgorevanja, ki lahko vključujejo morebitne nove izdelke (</w:t>
            </w:r>
            <w:r>
              <w:rPr>
                <w:rFonts w:cs="Arial"/>
                <w:sz w:val="20"/>
                <w:szCs w:val="20"/>
              </w:rPr>
              <w:t>na primer</w:t>
            </w:r>
            <w:r w:rsidRPr="00EB0392">
              <w:rPr>
                <w:rFonts w:cs="Arial"/>
                <w:sz w:val="20"/>
                <w:szCs w:val="20"/>
              </w:rPr>
              <w:t xml:space="preserve"> zeliščn</w:t>
            </w:r>
            <w:r>
              <w:rPr>
                <w:rFonts w:cs="Arial"/>
                <w:sz w:val="20"/>
                <w:szCs w:val="20"/>
              </w:rPr>
              <w:t>e</w:t>
            </w:r>
            <w:r w:rsidRPr="00EB0392">
              <w:rPr>
                <w:rFonts w:cs="Arial"/>
                <w:sz w:val="20"/>
                <w:szCs w:val="20"/>
              </w:rPr>
              <w:t xml:space="preserve"> zvitk</w:t>
            </w:r>
            <w:r>
              <w:rPr>
                <w:rFonts w:cs="Arial"/>
                <w:sz w:val="20"/>
                <w:szCs w:val="20"/>
              </w:rPr>
              <w:t>e</w:t>
            </w:r>
            <w:r w:rsidRPr="00EB0392">
              <w:rPr>
                <w:rFonts w:cs="Arial"/>
                <w:sz w:val="20"/>
                <w:szCs w:val="20"/>
              </w:rPr>
              <w:t xml:space="preserve"> za segrevanje brez tobaka, elektronske vodne pipe in drugo) </w:t>
            </w:r>
          </w:p>
          <w:p w14:paraId="3E353D7F" w14:textId="77777777" w:rsidR="009D0FB7" w:rsidRPr="00EB0392" w:rsidRDefault="009D0FB7" w:rsidP="00BB4588">
            <w:pPr>
              <w:pStyle w:val="Odsek"/>
              <w:spacing w:before="0" w:line="260" w:lineRule="atLeast"/>
              <w:jc w:val="both"/>
              <w:rPr>
                <w:sz w:val="20"/>
                <w:szCs w:val="20"/>
              </w:rPr>
            </w:pPr>
          </w:p>
          <w:p w14:paraId="1B8510D3" w14:textId="77777777" w:rsidR="009D0FB7" w:rsidRPr="00EB0392" w:rsidRDefault="009D0FB7" w:rsidP="00BB4588">
            <w:pPr>
              <w:spacing w:line="260" w:lineRule="atLeast"/>
              <w:rPr>
                <w:rFonts w:cs="Arial"/>
                <w:sz w:val="20"/>
                <w:szCs w:val="20"/>
              </w:rPr>
            </w:pPr>
            <w:r w:rsidRPr="00EB0392">
              <w:rPr>
                <w:rFonts w:cs="Arial"/>
                <w:sz w:val="20"/>
                <w:szCs w:val="20"/>
              </w:rPr>
              <w:t xml:space="preserve">Tobačni izdelki veljajo za blago, ki v drobnoprodajni ceni vsebuje največji delež davkov. Za cigarete ta delež znaša v državah članicah med 70 in 90 </w:t>
            </w:r>
            <w:r>
              <w:rPr>
                <w:rFonts w:cs="Arial"/>
                <w:sz w:val="20"/>
                <w:szCs w:val="20"/>
              </w:rPr>
              <w:t>odstotki</w:t>
            </w:r>
            <w:r w:rsidRPr="00EB0392">
              <w:rPr>
                <w:rFonts w:cs="Arial"/>
                <w:sz w:val="20"/>
                <w:szCs w:val="20"/>
              </w:rPr>
              <w:t xml:space="preserve">, v Sloveniji pa nekaj čez 80 </w:t>
            </w:r>
            <w:r>
              <w:rPr>
                <w:rFonts w:cs="Arial"/>
                <w:sz w:val="20"/>
                <w:szCs w:val="20"/>
              </w:rPr>
              <w:t>odstotkov</w:t>
            </w:r>
            <w:r w:rsidRPr="00EB0392">
              <w:rPr>
                <w:rFonts w:cs="Arial"/>
                <w:sz w:val="20"/>
                <w:szCs w:val="20"/>
              </w:rPr>
              <w:t xml:space="preserve"> drobnoprodajne cene. V skupini tobačnih izdelkov največji delež prihodkov iz trošarin </w:t>
            </w:r>
            <w:r>
              <w:rPr>
                <w:rFonts w:cs="Arial"/>
                <w:sz w:val="20"/>
                <w:szCs w:val="20"/>
              </w:rPr>
              <w:t xml:space="preserve">sestavljajo </w:t>
            </w:r>
            <w:r w:rsidRPr="00EB0392">
              <w:rPr>
                <w:rFonts w:cs="Arial"/>
                <w:sz w:val="20"/>
                <w:szCs w:val="20"/>
              </w:rPr>
              <w:t>cigarete. V zadnjem obdobju se količina cigaret, od katerih se obračuna trošarina, zmanjšuje, povečuje pa količina elektronskih cigaret in tobaka za segrevanj</w:t>
            </w:r>
            <w:r>
              <w:rPr>
                <w:rFonts w:cs="Arial"/>
                <w:sz w:val="20"/>
                <w:szCs w:val="20"/>
              </w:rPr>
              <w:t>e</w:t>
            </w:r>
            <w:r w:rsidRPr="00EB0392">
              <w:rPr>
                <w:rFonts w:cs="Arial"/>
                <w:sz w:val="20"/>
                <w:szCs w:val="20"/>
              </w:rPr>
              <w:t xml:space="preserve">.  </w:t>
            </w:r>
          </w:p>
          <w:p w14:paraId="5AE32067" w14:textId="77777777" w:rsidR="009D0FB7" w:rsidRPr="00EB0392" w:rsidRDefault="009D0FB7" w:rsidP="00BB4588">
            <w:pPr>
              <w:spacing w:line="260" w:lineRule="atLeast"/>
              <w:rPr>
                <w:rFonts w:cs="Arial"/>
                <w:sz w:val="20"/>
                <w:szCs w:val="20"/>
              </w:rPr>
            </w:pPr>
          </w:p>
          <w:p w14:paraId="565F00A2" w14:textId="77777777" w:rsidR="009D0FB7" w:rsidRPr="00EB0392" w:rsidRDefault="009D0FB7" w:rsidP="00BB4588">
            <w:pPr>
              <w:spacing w:line="260" w:lineRule="atLeast"/>
              <w:rPr>
                <w:rFonts w:cs="Arial"/>
                <w:sz w:val="20"/>
                <w:szCs w:val="20"/>
              </w:rPr>
            </w:pPr>
            <w:r w:rsidRPr="00EB0392">
              <w:rPr>
                <w:rFonts w:cs="Arial"/>
                <w:sz w:val="20"/>
                <w:szCs w:val="20"/>
              </w:rPr>
              <w:t>Predlog za dvig trošarine za tobačne izdelke ima poleg fiskalnega in zdravstvenega</w:t>
            </w:r>
            <w:r>
              <w:rPr>
                <w:rFonts w:cs="Arial"/>
                <w:sz w:val="20"/>
                <w:szCs w:val="20"/>
              </w:rPr>
              <w:t xml:space="preserve"> cilja</w:t>
            </w:r>
            <w:r w:rsidRPr="00EB0392">
              <w:rPr>
                <w:rFonts w:cs="Arial"/>
                <w:sz w:val="20"/>
                <w:szCs w:val="20"/>
              </w:rPr>
              <w:t xml:space="preserve"> še cilj preprečiti zmanjšanje čezmejnih nakupov tobačnih izdelkov v Sloveniji </w:t>
            </w:r>
            <w:r>
              <w:rPr>
                <w:rFonts w:cs="Arial"/>
                <w:sz w:val="20"/>
                <w:szCs w:val="20"/>
              </w:rPr>
              <w:t>in</w:t>
            </w:r>
            <w:r w:rsidRPr="00EB0392">
              <w:rPr>
                <w:rFonts w:cs="Arial"/>
                <w:sz w:val="20"/>
                <w:szCs w:val="20"/>
              </w:rPr>
              <w:t xml:space="preserve"> zmanjšati povečanje nakupa na črnem trgu. </w:t>
            </w:r>
          </w:p>
          <w:p w14:paraId="15A8324D" w14:textId="77777777" w:rsidR="009D0FB7" w:rsidRPr="00EB0392" w:rsidRDefault="009D0FB7" w:rsidP="00BB4588">
            <w:pPr>
              <w:spacing w:line="260" w:lineRule="atLeast"/>
              <w:rPr>
                <w:rFonts w:cs="Arial"/>
                <w:sz w:val="20"/>
                <w:szCs w:val="20"/>
              </w:rPr>
            </w:pPr>
            <w:r w:rsidRPr="00EB0392">
              <w:rPr>
                <w:rFonts w:cs="Arial"/>
                <w:sz w:val="20"/>
                <w:szCs w:val="20"/>
              </w:rPr>
              <w:t xml:space="preserve"> </w:t>
            </w:r>
          </w:p>
          <w:p w14:paraId="709E7994" w14:textId="77777777" w:rsidR="009D0FB7" w:rsidRPr="00EB0392" w:rsidRDefault="009D0FB7" w:rsidP="00BB4588">
            <w:pPr>
              <w:spacing w:line="260" w:lineRule="atLeast"/>
              <w:rPr>
                <w:rFonts w:cs="Arial"/>
                <w:sz w:val="20"/>
                <w:szCs w:val="20"/>
              </w:rPr>
            </w:pPr>
            <w:r w:rsidRPr="00EB0392">
              <w:rPr>
                <w:rFonts w:cs="Arial"/>
                <w:sz w:val="20"/>
                <w:szCs w:val="20"/>
              </w:rPr>
              <w:t xml:space="preserve">Direktiva Sveta 2011/64/EU z dne 21. junija 2011 o strukturi in stopnjah trošarine, ki velja za tobačne izdelke, ki je v slovenski pravni red prenesena z ZTro-1, opredeljuje tobačne izdelke, ki so v </w:t>
            </w:r>
            <w:r>
              <w:rPr>
                <w:rFonts w:cs="Arial"/>
                <w:sz w:val="20"/>
                <w:szCs w:val="20"/>
              </w:rPr>
              <w:t>EU</w:t>
            </w:r>
            <w:r w:rsidRPr="00EB0392">
              <w:rPr>
                <w:rFonts w:cs="Arial"/>
                <w:sz w:val="20"/>
                <w:szCs w:val="20"/>
              </w:rPr>
              <w:t xml:space="preserve"> predmet obdavčitve s trošarino</w:t>
            </w:r>
            <w:r>
              <w:rPr>
                <w:rFonts w:cs="Arial"/>
                <w:sz w:val="20"/>
                <w:szCs w:val="20"/>
              </w:rPr>
              <w:t>,</w:t>
            </w:r>
            <w:r w:rsidRPr="00EB0392">
              <w:rPr>
                <w:rFonts w:cs="Arial"/>
                <w:sz w:val="20"/>
                <w:szCs w:val="20"/>
              </w:rPr>
              <w:t xml:space="preserve"> in sicer cigarete, cigare in cigarilos</w:t>
            </w:r>
            <w:r>
              <w:rPr>
                <w:rFonts w:cs="Arial"/>
                <w:sz w:val="20"/>
                <w:szCs w:val="20"/>
              </w:rPr>
              <w:t>e</w:t>
            </w:r>
            <w:r w:rsidRPr="00EB0392">
              <w:rPr>
                <w:rFonts w:cs="Arial"/>
                <w:sz w:val="20"/>
                <w:szCs w:val="20"/>
              </w:rPr>
              <w:t>, drobno rezani tobak in drug tobak za kajenje. Nov</w:t>
            </w:r>
            <w:r>
              <w:rPr>
                <w:rFonts w:cs="Arial"/>
                <w:sz w:val="20"/>
                <w:szCs w:val="20"/>
              </w:rPr>
              <w:t>e</w:t>
            </w:r>
            <w:r w:rsidRPr="00EB0392">
              <w:rPr>
                <w:rFonts w:cs="Arial"/>
                <w:sz w:val="20"/>
                <w:szCs w:val="20"/>
              </w:rPr>
              <w:t xml:space="preserve"> tobačn</w:t>
            </w:r>
            <w:r>
              <w:rPr>
                <w:rFonts w:cs="Arial"/>
                <w:sz w:val="20"/>
                <w:szCs w:val="20"/>
              </w:rPr>
              <w:t>e</w:t>
            </w:r>
            <w:r w:rsidRPr="00EB0392">
              <w:rPr>
                <w:rFonts w:cs="Arial"/>
                <w:sz w:val="20"/>
                <w:szCs w:val="20"/>
              </w:rPr>
              <w:t xml:space="preserve"> izdelk</w:t>
            </w:r>
            <w:r>
              <w:rPr>
                <w:rFonts w:cs="Arial"/>
                <w:sz w:val="20"/>
                <w:szCs w:val="20"/>
              </w:rPr>
              <w:t>e</w:t>
            </w:r>
            <w:r w:rsidRPr="00EB0392">
              <w:rPr>
                <w:rFonts w:cs="Arial"/>
                <w:sz w:val="20"/>
                <w:szCs w:val="20"/>
              </w:rPr>
              <w:t>, ki v direktivi niso opredeljeni, lahko opredel</w:t>
            </w:r>
            <w:r>
              <w:rPr>
                <w:rFonts w:cs="Arial"/>
                <w:sz w:val="20"/>
                <w:szCs w:val="20"/>
              </w:rPr>
              <w:t>i</w:t>
            </w:r>
            <w:r w:rsidRPr="00EB0392">
              <w:rPr>
                <w:rFonts w:cs="Arial"/>
                <w:sz w:val="20"/>
                <w:szCs w:val="20"/>
              </w:rPr>
              <w:t xml:space="preserve"> in obdavči vsaka država članica </w:t>
            </w:r>
            <w:r>
              <w:rPr>
                <w:rFonts w:cs="Arial"/>
                <w:sz w:val="20"/>
                <w:szCs w:val="20"/>
              </w:rPr>
              <w:t>posebej</w:t>
            </w:r>
            <w:r w:rsidRPr="00EB0392">
              <w:rPr>
                <w:rFonts w:cs="Arial"/>
                <w:sz w:val="20"/>
                <w:szCs w:val="20"/>
              </w:rPr>
              <w:t>. Z ZTro-1 se med tobačne izdelke, ki so predmet trošarine, uvršča</w:t>
            </w:r>
            <w:r>
              <w:rPr>
                <w:rFonts w:cs="Arial"/>
                <w:sz w:val="20"/>
                <w:szCs w:val="20"/>
              </w:rPr>
              <w:t>jo</w:t>
            </w:r>
            <w:r w:rsidRPr="00EB0392">
              <w:rPr>
                <w:rFonts w:cs="Arial"/>
                <w:sz w:val="20"/>
                <w:szCs w:val="20"/>
              </w:rPr>
              <w:t xml:space="preserve"> tobak za segrevanje in elektronske cigarete, glede na razmere na trgu pa se predlaga sprememba nj</w:t>
            </w:r>
            <w:r>
              <w:rPr>
                <w:rFonts w:cs="Arial"/>
                <w:sz w:val="20"/>
                <w:szCs w:val="20"/>
              </w:rPr>
              <w:t>ihove</w:t>
            </w:r>
            <w:r w:rsidRPr="00EB0392">
              <w:rPr>
                <w:rFonts w:cs="Arial"/>
                <w:sz w:val="20"/>
                <w:szCs w:val="20"/>
              </w:rPr>
              <w:t xml:space="preserve"> </w:t>
            </w:r>
            <w:r>
              <w:rPr>
                <w:rFonts w:cs="Arial"/>
                <w:sz w:val="20"/>
                <w:szCs w:val="20"/>
              </w:rPr>
              <w:t>opredelitve</w:t>
            </w:r>
            <w:r w:rsidRPr="00EB0392">
              <w:rPr>
                <w:rFonts w:cs="Arial"/>
                <w:sz w:val="20"/>
                <w:szCs w:val="20"/>
              </w:rPr>
              <w:t xml:space="preserve"> in s tem omogoči trošarinska obravnava novih izdelkov s primerljivim načinom konzumiranja, </w:t>
            </w:r>
            <w:r>
              <w:rPr>
                <w:rFonts w:cs="Arial"/>
                <w:sz w:val="20"/>
                <w:szCs w:val="20"/>
              </w:rPr>
              <w:t>na primer</w:t>
            </w:r>
            <w:r w:rsidRPr="00EB0392">
              <w:rPr>
                <w:rFonts w:cs="Arial"/>
                <w:sz w:val="20"/>
                <w:szCs w:val="20"/>
              </w:rPr>
              <w:t xml:space="preserve"> zeliščni</w:t>
            </w:r>
            <w:r>
              <w:rPr>
                <w:rFonts w:cs="Arial"/>
                <w:sz w:val="20"/>
                <w:szCs w:val="20"/>
              </w:rPr>
              <w:t>h</w:t>
            </w:r>
            <w:r w:rsidRPr="00EB0392">
              <w:rPr>
                <w:rFonts w:cs="Arial"/>
                <w:sz w:val="20"/>
                <w:szCs w:val="20"/>
              </w:rPr>
              <w:t xml:space="preserve"> zvitk</w:t>
            </w:r>
            <w:r>
              <w:rPr>
                <w:rFonts w:cs="Arial"/>
                <w:sz w:val="20"/>
                <w:szCs w:val="20"/>
              </w:rPr>
              <w:t>ov</w:t>
            </w:r>
            <w:r w:rsidRPr="00EB0392">
              <w:rPr>
                <w:rFonts w:cs="Arial"/>
                <w:sz w:val="20"/>
                <w:szCs w:val="20"/>
              </w:rPr>
              <w:t xml:space="preserve"> za segrevanje, namenjeni</w:t>
            </w:r>
            <w:r>
              <w:rPr>
                <w:rFonts w:cs="Arial"/>
                <w:sz w:val="20"/>
                <w:szCs w:val="20"/>
              </w:rPr>
              <w:t>h</w:t>
            </w:r>
            <w:r w:rsidRPr="00EB0392">
              <w:rPr>
                <w:rFonts w:cs="Arial"/>
                <w:sz w:val="20"/>
                <w:szCs w:val="20"/>
              </w:rPr>
              <w:t xml:space="preserve"> vdihovanju, brez izgorevanja. T</w:t>
            </w:r>
            <w:r>
              <w:rPr>
                <w:rFonts w:cs="Arial"/>
                <w:sz w:val="20"/>
                <w:szCs w:val="20"/>
              </w:rPr>
              <w:t>i</w:t>
            </w:r>
            <w:r w:rsidRPr="00EB0392">
              <w:rPr>
                <w:rFonts w:cs="Arial"/>
                <w:sz w:val="20"/>
                <w:szCs w:val="20"/>
              </w:rPr>
              <w:t xml:space="preserve"> izdelki v Sloveniji še niso na voljo, je pa zavezanec že prijavil drobnoprodajno ceno, ki jo je v skladu z ZTro-1 dolžan prijaviti najmanj štiri mesece pred prvo sprostitvijo tobačnega izdelka v porabo. Ta alternativni zeliščni izdelek</w:t>
            </w:r>
            <w:r>
              <w:rPr>
                <w:rFonts w:cs="Arial"/>
                <w:sz w:val="20"/>
                <w:szCs w:val="20"/>
              </w:rPr>
              <w:t>,</w:t>
            </w:r>
            <w:r w:rsidRPr="00EB0392">
              <w:rPr>
                <w:rFonts w:cs="Arial"/>
                <w:sz w:val="20"/>
                <w:szCs w:val="20"/>
              </w:rPr>
              <w:t xml:space="preserve"> izdelan iz sušenih zelišč, se prikazuje kot bolj zdrav in je zato zanimiv za trženje, nasprotniki pa opozarjajo, da trditve ne temeljijo na dokazih in </w:t>
            </w:r>
            <w:r>
              <w:rPr>
                <w:rFonts w:cs="Arial"/>
                <w:sz w:val="20"/>
                <w:szCs w:val="20"/>
              </w:rPr>
              <w:t xml:space="preserve">da </w:t>
            </w:r>
            <w:r w:rsidRPr="00EB0392">
              <w:rPr>
                <w:rFonts w:cs="Arial"/>
                <w:sz w:val="20"/>
                <w:szCs w:val="20"/>
              </w:rPr>
              <w:t xml:space="preserve">bo čas pokazal, ali je kajenje </w:t>
            </w:r>
            <w:r>
              <w:rPr>
                <w:rFonts w:cs="Arial"/>
                <w:sz w:val="20"/>
                <w:szCs w:val="20"/>
              </w:rPr>
              <w:t xml:space="preserve">tega izdelka </w:t>
            </w:r>
            <w:r w:rsidRPr="00EB0392">
              <w:rPr>
                <w:rFonts w:cs="Arial"/>
                <w:sz w:val="20"/>
                <w:szCs w:val="20"/>
              </w:rPr>
              <w:t>varno za zdravje.</w:t>
            </w:r>
          </w:p>
          <w:p w14:paraId="0AAB1928" w14:textId="77777777" w:rsidR="009D0FB7" w:rsidRPr="00EB0392" w:rsidRDefault="009D0FB7" w:rsidP="00BB4588">
            <w:pPr>
              <w:spacing w:line="260" w:lineRule="atLeast"/>
              <w:rPr>
                <w:rFonts w:cs="Arial"/>
                <w:sz w:val="20"/>
                <w:szCs w:val="20"/>
              </w:rPr>
            </w:pPr>
          </w:p>
          <w:p w14:paraId="60F0C6B5" w14:textId="77777777" w:rsidR="009D0FB7" w:rsidRPr="00EB0392" w:rsidRDefault="009D0FB7" w:rsidP="00BB4588">
            <w:pPr>
              <w:widowControl w:val="0"/>
              <w:spacing w:line="260" w:lineRule="atLeast"/>
              <w:rPr>
                <w:rFonts w:cs="Arial"/>
                <w:sz w:val="20"/>
                <w:szCs w:val="20"/>
              </w:rPr>
            </w:pPr>
            <w:r w:rsidRPr="00EB0392">
              <w:rPr>
                <w:rFonts w:cs="Arial"/>
                <w:sz w:val="20"/>
                <w:szCs w:val="20"/>
              </w:rPr>
              <w:t>2. Okrepitev nadzora nad nepredelanim tobakom in mazalnimi olji na ozemlju Slovenje, uvedba nadzora nad napravami za proizvodnjo tobačnih izdelkov ter nastanek obveznosti za obračun in plačilo trošarine za mazalna olja in nepredelan</w:t>
            </w:r>
            <w:r>
              <w:rPr>
                <w:rFonts w:cs="Arial"/>
                <w:sz w:val="20"/>
                <w:szCs w:val="20"/>
              </w:rPr>
              <w:t>i</w:t>
            </w:r>
            <w:r w:rsidRPr="00EB0392">
              <w:rPr>
                <w:rFonts w:cs="Arial"/>
                <w:sz w:val="20"/>
                <w:szCs w:val="20"/>
              </w:rPr>
              <w:t xml:space="preserve"> tobak v primeru ugotovljenih nezakonitih ravnanj oziroma nepravilnosti</w:t>
            </w:r>
          </w:p>
          <w:p w14:paraId="1003E9EB" w14:textId="77777777" w:rsidR="009D0FB7" w:rsidRPr="00EB0392" w:rsidRDefault="009D0FB7" w:rsidP="00BB4588">
            <w:pPr>
              <w:widowControl w:val="0"/>
              <w:spacing w:line="260" w:lineRule="atLeast"/>
              <w:rPr>
                <w:rFonts w:cs="Arial"/>
                <w:sz w:val="20"/>
                <w:szCs w:val="20"/>
              </w:rPr>
            </w:pPr>
          </w:p>
          <w:p w14:paraId="01319FE3" w14:textId="77777777" w:rsidR="009D0FB7" w:rsidRPr="00EB0392" w:rsidRDefault="009D0FB7" w:rsidP="00BB4588">
            <w:pPr>
              <w:widowControl w:val="0"/>
              <w:spacing w:line="260" w:lineRule="atLeast"/>
              <w:rPr>
                <w:rFonts w:cs="Arial"/>
                <w:color w:val="000000" w:themeColor="text1"/>
                <w:w w:val="102"/>
                <w:sz w:val="20"/>
                <w:szCs w:val="20"/>
              </w:rPr>
            </w:pPr>
            <w:r w:rsidRPr="00EB0392">
              <w:rPr>
                <w:sz w:val="20"/>
                <w:szCs w:val="20"/>
              </w:rPr>
              <w:t>V predlogu zakona se predlaga</w:t>
            </w:r>
            <w:r>
              <w:rPr>
                <w:sz w:val="20"/>
                <w:szCs w:val="20"/>
              </w:rPr>
              <w:t>ta</w:t>
            </w:r>
            <w:r w:rsidRPr="00EB0392">
              <w:rPr>
                <w:sz w:val="20"/>
                <w:szCs w:val="20"/>
              </w:rPr>
              <w:t xml:space="preserve"> dopolnitev veljavne ureditve trošarinskega režima za proizvodnjo tobačnih izdelkov ter dopolnitev veljavnega posebnega trošarinskega </w:t>
            </w:r>
            <w:r w:rsidRPr="00EB0392">
              <w:rPr>
                <w:rFonts w:cs="Arial"/>
                <w:color w:val="000000" w:themeColor="text1"/>
                <w:w w:val="102"/>
                <w:sz w:val="20"/>
                <w:szCs w:val="20"/>
              </w:rPr>
              <w:t xml:space="preserve">nadzora nekaterih izdelkov na ozemlju Slovenije. </w:t>
            </w:r>
            <w:r w:rsidRPr="00EB0392">
              <w:rPr>
                <w:rFonts w:cs="Arial"/>
                <w:sz w:val="20"/>
                <w:szCs w:val="20"/>
              </w:rPr>
              <w:t>Z zviševanjem obdavčitve trošarinskih izdelkov v Sloveniji se zaznavno povečuje</w:t>
            </w:r>
            <w:r>
              <w:rPr>
                <w:rFonts w:cs="Arial"/>
                <w:sz w:val="20"/>
                <w:szCs w:val="20"/>
              </w:rPr>
              <w:t>ta</w:t>
            </w:r>
            <w:r w:rsidRPr="00EB0392">
              <w:rPr>
                <w:rFonts w:cs="Arial"/>
                <w:sz w:val="20"/>
                <w:szCs w:val="20"/>
              </w:rPr>
              <w:t xml:space="preserve"> nezakonit</w:t>
            </w:r>
            <w:r>
              <w:rPr>
                <w:rFonts w:cs="Arial"/>
                <w:sz w:val="20"/>
                <w:szCs w:val="20"/>
              </w:rPr>
              <w:t>a</w:t>
            </w:r>
            <w:r w:rsidRPr="00EB0392">
              <w:rPr>
                <w:rFonts w:cs="Arial"/>
                <w:sz w:val="20"/>
                <w:szCs w:val="20"/>
              </w:rPr>
              <w:t xml:space="preserve"> proizvodnj</w:t>
            </w:r>
            <w:r>
              <w:rPr>
                <w:rFonts w:cs="Arial"/>
                <w:sz w:val="20"/>
                <w:szCs w:val="20"/>
              </w:rPr>
              <w:t>a</w:t>
            </w:r>
            <w:r w:rsidRPr="00EB0392">
              <w:rPr>
                <w:rFonts w:cs="Arial"/>
                <w:sz w:val="20"/>
                <w:szCs w:val="20"/>
              </w:rPr>
              <w:t xml:space="preserve"> </w:t>
            </w:r>
            <w:r>
              <w:rPr>
                <w:rFonts w:cs="Arial"/>
                <w:sz w:val="20"/>
                <w:szCs w:val="20"/>
              </w:rPr>
              <w:t>trošarinskih izdelkov</w:t>
            </w:r>
            <w:r w:rsidRPr="00EB0392">
              <w:rPr>
                <w:rFonts w:cs="Arial"/>
                <w:sz w:val="20"/>
                <w:szCs w:val="20"/>
              </w:rPr>
              <w:t xml:space="preserve"> in trgovin</w:t>
            </w:r>
            <w:r>
              <w:rPr>
                <w:rFonts w:cs="Arial"/>
                <w:sz w:val="20"/>
                <w:szCs w:val="20"/>
              </w:rPr>
              <w:t>a</w:t>
            </w:r>
            <w:r w:rsidRPr="00EB0392">
              <w:rPr>
                <w:rFonts w:cs="Arial"/>
                <w:sz w:val="20"/>
                <w:szCs w:val="20"/>
              </w:rPr>
              <w:t xml:space="preserve"> </w:t>
            </w:r>
            <w:r>
              <w:rPr>
                <w:rFonts w:cs="Arial"/>
                <w:sz w:val="20"/>
                <w:szCs w:val="20"/>
              </w:rPr>
              <w:t xml:space="preserve">z njimi </w:t>
            </w:r>
            <w:r w:rsidRPr="00EB0392">
              <w:rPr>
                <w:rFonts w:cs="Arial"/>
                <w:sz w:val="20"/>
                <w:szCs w:val="20"/>
              </w:rPr>
              <w:t xml:space="preserve"> z namenom izogibanja plačilu davkov </w:t>
            </w:r>
            <w:r>
              <w:rPr>
                <w:rFonts w:cs="Arial"/>
                <w:sz w:val="20"/>
                <w:szCs w:val="20"/>
              </w:rPr>
              <w:t>in</w:t>
            </w:r>
            <w:r w:rsidRPr="00EB0392">
              <w:rPr>
                <w:rFonts w:cs="Arial"/>
                <w:sz w:val="20"/>
                <w:szCs w:val="20"/>
              </w:rPr>
              <w:t xml:space="preserve"> drugih dajatev. </w:t>
            </w:r>
            <w:r>
              <w:rPr>
                <w:rFonts w:cs="Arial"/>
                <w:sz w:val="20"/>
                <w:szCs w:val="20"/>
              </w:rPr>
              <w:t xml:space="preserve">Z </w:t>
            </w:r>
            <w:r w:rsidRPr="00EB0392">
              <w:rPr>
                <w:rFonts w:cs="Arial"/>
                <w:sz w:val="20"/>
                <w:szCs w:val="20"/>
              </w:rPr>
              <w:t>ZTro-1</w:t>
            </w:r>
            <w:r w:rsidRPr="00EB0392" w:rsidDel="004347A1">
              <w:rPr>
                <w:sz w:val="20"/>
                <w:szCs w:val="20"/>
              </w:rPr>
              <w:t xml:space="preserve"> </w:t>
            </w:r>
            <w:r w:rsidRPr="00EB0392">
              <w:rPr>
                <w:sz w:val="20"/>
                <w:szCs w:val="20"/>
              </w:rPr>
              <w:t>(Uradni list RS</w:t>
            </w:r>
            <w:r>
              <w:rPr>
                <w:sz w:val="20"/>
                <w:szCs w:val="20"/>
              </w:rPr>
              <w:t>,</w:t>
            </w:r>
            <w:r w:rsidRPr="00EB0392">
              <w:rPr>
                <w:sz w:val="20"/>
                <w:szCs w:val="20"/>
              </w:rPr>
              <w:t xml:space="preserve"> št. 47/16) je bil z namenom omejitve nezakonite proizvodnje in prodaje tobačnih izdelkov in energentov za pogon v Sloveniji v letu 2016 uveden nadzor nad tobačnimi listi oziroma nepredelanim tobakom in mazalnimi olji. Pri izvajanju ZTro-1 je bilo ugotovljeno, da je </w:t>
            </w:r>
            <w:r>
              <w:rPr>
                <w:sz w:val="20"/>
                <w:szCs w:val="20"/>
              </w:rPr>
              <w:t>treba</w:t>
            </w:r>
            <w:r w:rsidRPr="00EB0392">
              <w:rPr>
                <w:sz w:val="20"/>
                <w:szCs w:val="20"/>
              </w:rPr>
              <w:t xml:space="preserve"> nadzor še dodatno okrepiti in sankcije nezakonitih ravnanj z nepredelanim tobakom in mazalnimi olji zaostriti. </w:t>
            </w:r>
          </w:p>
          <w:p w14:paraId="67CF6DD3" w14:textId="77777777" w:rsidR="009D0FB7" w:rsidRPr="00EB0392" w:rsidRDefault="009D0FB7" w:rsidP="00BB4588">
            <w:pPr>
              <w:widowControl w:val="0"/>
              <w:spacing w:line="260" w:lineRule="atLeast"/>
              <w:rPr>
                <w:rFonts w:cs="Arial"/>
                <w:color w:val="000000" w:themeColor="text1"/>
                <w:w w:val="102"/>
                <w:sz w:val="20"/>
                <w:szCs w:val="20"/>
              </w:rPr>
            </w:pPr>
          </w:p>
          <w:p w14:paraId="1BB537DC" w14:textId="77777777" w:rsidR="009D0FB7" w:rsidRPr="00EB0392" w:rsidRDefault="009D0FB7" w:rsidP="00BB4588">
            <w:pPr>
              <w:widowControl w:val="0"/>
              <w:spacing w:line="260" w:lineRule="atLeast"/>
              <w:rPr>
                <w:rFonts w:cs="Arial"/>
                <w:color w:val="000000" w:themeColor="text1"/>
                <w:w w:val="102"/>
                <w:sz w:val="20"/>
                <w:szCs w:val="20"/>
              </w:rPr>
            </w:pPr>
            <w:r w:rsidRPr="00EB0392">
              <w:rPr>
                <w:rFonts w:cs="Arial"/>
                <w:color w:val="000000" w:themeColor="text1"/>
                <w:w w:val="102"/>
                <w:sz w:val="20"/>
                <w:szCs w:val="20"/>
              </w:rPr>
              <w:t xml:space="preserve">V skladu z ZTro-1 se v Sloveniji lahko trošarinski izdelki proizvajajo v trošarinskem skladišču, ki imetniku </w:t>
            </w:r>
            <w:r>
              <w:rPr>
                <w:rFonts w:cs="Arial"/>
                <w:color w:val="000000" w:themeColor="text1"/>
                <w:w w:val="102"/>
                <w:sz w:val="20"/>
                <w:szCs w:val="20"/>
              </w:rPr>
              <w:t xml:space="preserve">tega </w:t>
            </w:r>
            <w:r w:rsidRPr="00EB0392">
              <w:rPr>
                <w:rFonts w:cs="Arial"/>
                <w:color w:val="000000" w:themeColor="text1"/>
                <w:w w:val="102"/>
                <w:sz w:val="20"/>
                <w:szCs w:val="20"/>
              </w:rPr>
              <w:t>skladišča omogoča režim odloga plačila trošarine</w:t>
            </w:r>
            <w:r>
              <w:rPr>
                <w:rFonts w:cs="Arial"/>
                <w:color w:val="000000" w:themeColor="text1"/>
                <w:w w:val="102"/>
                <w:sz w:val="20"/>
                <w:szCs w:val="20"/>
              </w:rPr>
              <w:t>,</w:t>
            </w:r>
            <w:r w:rsidRPr="00EB0392">
              <w:rPr>
                <w:rFonts w:cs="Arial"/>
                <w:color w:val="000000" w:themeColor="text1"/>
                <w:w w:val="102"/>
                <w:sz w:val="20"/>
                <w:szCs w:val="20"/>
              </w:rPr>
              <w:t xml:space="preserve"> ali se proizvajajo izven režima odloga. Pri proizvodnji trošarinskih izdelkov izven režima odloga plačila trošarine nastane obveznost obračuna in plačila trošarine ob zaključku proizvodn</w:t>
            </w:r>
            <w:r>
              <w:rPr>
                <w:rFonts w:cs="Arial"/>
                <w:color w:val="000000" w:themeColor="text1"/>
                <w:w w:val="102"/>
                <w:sz w:val="20"/>
                <w:szCs w:val="20"/>
              </w:rPr>
              <w:t>j</w:t>
            </w:r>
            <w:r w:rsidRPr="00EB0392">
              <w:rPr>
                <w:rFonts w:cs="Arial"/>
                <w:color w:val="000000" w:themeColor="text1"/>
                <w:w w:val="102"/>
                <w:sz w:val="20"/>
                <w:szCs w:val="20"/>
              </w:rPr>
              <w:t>e trošarinskih izdelkov. Za namen omejitve nezakonite proizvodnje tobačnih izdelkov in okrepitve nadzora nad nepredelanim tobakom na ozemlju Slovenije se s predlogom zakona predlaga določitev obveznost</w:t>
            </w:r>
            <w:r>
              <w:rPr>
                <w:rFonts w:cs="Arial"/>
                <w:color w:val="000000" w:themeColor="text1"/>
                <w:w w:val="102"/>
                <w:sz w:val="20"/>
                <w:szCs w:val="20"/>
              </w:rPr>
              <w:t>i</w:t>
            </w:r>
            <w:r w:rsidRPr="00EB0392">
              <w:rPr>
                <w:rFonts w:cs="Arial"/>
                <w:color w:val="000000" w:themeColor="text1"/>
                <w:w w:val="102"/>
                <w:sz w:val="20"/>
                <w:szCs w:val="20"/>
              </w:rPr>
              <w:t xml:space="preserve"> proizvodnje tobačnih izdelkov </w:t>
            </w:r>
            <w:r>
              <w:rPr>
                <w:rFonts w:cs="Arial"/>
                <w:color w:val="000000" w:themeColor="text1"/>
                <w:w w:val="102"/>
                <w:sz w:val="20"/>
                <w:szCs w:val="20"/>
              </w:rPr>
              <w:t>ter</w:t>
            </w:r>
            <w:r w:rsidRPr="00EB0392">
              <w:rPr>
                <w:rFonts w:cs="Arial"/>
                <w:color w:val="000000" w:themeColor="text1"/>
                <w:w w:val="102"/>
                <w:sz w:val="20"/>
                <w:szCs w:val="20"/>
              </w:rPr>
              <w:t xml:space="preserve"> predelave in skladiščenja nepredelanega tobaka izključno v trošarinskem skladišču. Oseba, ki bo proizvajala tobačne izdelke ali skladiščila nepredelan</w:t>
            </w:r>
            <w:r>
              <w:rPr>
                <w:rFonts w:cs="Arial"/>
                <w:color w:val="000000" w:themeColor="text1"/>
                <w:w w:val="102"/>
                <w:sz w:val="20"/>
                <w:szCs w:val="20"/>
              </w:rPr>
              <w:t>i</w:t>
            </w:r>
            <w:r w:rsidRPr="00EB0392">
              <w:rPr>
                <w:rFonts w:cs="Arial"/>
                <w:color w:val="000000" w:themeColor="text1"/>
                <w:w w:val="102"/>
                <w:sz w:val="20"/>
                <w:szCs w:val="20"/>
              </w:rPr>
              <w:t xml:space="preserve"> tobak</w:t>
            </w:r>
            <w:r>
              <w:rPr>
                <w:rFonts w:cs="Arial"/>
                <w:color w:val="000000" w:themeColor="text1"/>
                <w:w w:val="102"/>
                <w:sz w:val="20"/>
                <w:szCs w:val="20"/>
              </w:rPr>
              <w:t>,</w:t>
            </w:r>
            <w:r w:rsidRPr="00EB0392">
              <w:rPr>
                <w:rFonts w:cs="Arial"/>
                <w:color w:val="000000" w:themeColor="text1"/>
                <w:w w:val="102"/>
                <w:sz w:val="20"/>
                <w:szCs w:val="20"/>
              </w:rPr>
              <w:t xml:space="preserve"> bo morala pri davčnem organu zaprositi za izdajo dovoljenja za trošarinsko skladišče, predložiti instrument zavarovanja trošarinskega dolga, voditi evidence zalog v trošarinskem skladišču </w:t>
            </w:r>
            <w:r>
              <w:rPr>
                <w:rFonts w:cs="Arial"/>
                <w:color w:val="000000" w:themeColor="text1"/>
                <w:w w:val="102"/>
                <w:sz w:val="20"/>
                <w:szCs w:val="20"/>
              </w:rPr>
              <w:t>in</w:t>
            </w:r>
            <w:r w:rsidRPr="00EB0392">
              <w:rPr>
                <w:rFonts w:cs="Arial"/>
                <w:color w:val="000000" w:themeColor="text1"/>
                <w:w w:val="102"/>
                <w:sz w:val="20"/>
                <w:szCs w:val="20"/>
              </w:rPr>
              <w:t xml:space="preserve"> izpolnjevati vse obveznosti, ki v skladu z ZTro-1 veljajo za imetnike trošarinskega skladišča. V skladu z ZTro-1 lahko dovoljenje za trošarinsko skladišče pridobi le oseba, ki na ozemlju Slovenije opravlja dejavnost s trošarinskimi izdelki. Poleg predlagane obveznosti proizvodnje tobačnih izdelkov in skladiščenja nepredelanega tobaka le v trošarinskem skladišču se za pravno jasnost in možnost sankcioniranja predlaga prepoved proizvodnje tobačnih izdelkov ter predelav</w:t>
            </w:r>
            <w:r>
              <w:rPr>
                <w:rFonts w:cs="Arial"/>
                <w:color w:val="000000" w:themeColor="text1"/>
                <w:w w:val="102"/>
                <w:sz w:val="20"/>
                <w:szCs w:val="20"/>
              </w:rPr>
              <w:t>e</w:t>
            </w:r>
            <w:r w:rsidRPr="00EB0392">
              <w:rPr>
                <w:rFonts w:cs="Arial"/>
                <w:color w:val="000000" w:themeColor="text1"/>
                <w:w w:val="102"/>
                <w:sz w:val="20"/>
                <w:szCs w:val="20"/>
              </w:rPr>
              <w:t xml:space="preserve"> in skladiščenj</w:t>
            </w:r>
            <w:r>
              <w:rPr>
                <w:rFonts w:cs="Arial"/>
                <w:color w:val="000000" w:themeColor="text1"/>
                <w:w w:val="102"/>
                <w:sz w:val="20"/>
                <w:szCs w:val="20"/>
              </w:rPr>
              <w:t>a</w:t>
            </w:r>
            <w:r w:rsidRPr="00EB0392">
              <w:rPr>
                <w:rFonts w:cs="Arial"/>
                <w:color w:val="000000" w:themeColor="text1"/>
                <w:w w:val="102"/>
                <w:sz w:val="20"/>
                <w:szCs w:val="20"/>
              </w:rPr>
              <w:t xml:space="preserve"> nepredelanega tobaka fizičnih oseb. Prepoved za fizične osebe se nanaša na tobačne izdelke in nepredelan</w:t>
            </w:r>
            <w:r>
              <w:rPr>
                <w:rFonts w:cs="Arial"/>
                <w:color w:val="000000" w:themeColor="text1"/>
                <w:w w:val="102"/>
                <w:sz w:val="20"/>
                <w:szCs w:val="20"/>
              </w:rPr>
              <w:t>i</w:t>
            </w:r>
            <w:r w:rsidRPr="00EB0392">
              <w:rPr>
                <w:rFonts w:cs="Arial"/>
                <w:color w:val="000000" w:themeColor="text1"/>
                <w:w w:val="102"/>
                <w:sz w:val="20"/>
                <w:szCs w:val="20"/>
              </w:rPr>
              <w:t xml:space="preserve"> tobak, če so ti namenjeni za opravljanje dejavnosti. </w:t>
            </w:r>
          </w:p>
          <w:p w14:paraId="122CA9B3" w14:textId="77777777" w:rsidR="009D0FB7" w:rsidRPr="00EB0392" w:rsidRDefault="009D0FB7" w:rsidP="00BB4588">
            <w:pPr>
              <w:spacing w:line="260" w:lineRule="atLeast"/>
              <w:rPr>
                <w:rFonts w:cs="Arial"/>
                <w:color w:val="000000" w:themeColor="text1"/>
                <w:w w:val="102"/>
                <w:sz w:val="20"/>
                <w:szCs w:val="20"/>
              </w:rPr>
            </w:pPr>
          </w:p>
          <w:p w14:paraId="5676E309" w14:textId="77777777" w:rsidR="009D0FB7" w:rsidRPr="00EB0392" w:rsidRDefault="009D0FB7" w:rsidP="00BB4588">
            <w:pPr>
              <w:widowControl w:val="0"/>
              <w:spacing w:line="260" w:lineRule="atLeast"/>
              <w:rPr>
                <w:rFonts w:cs="Arial"/>
                <w:color w:val="000000" w:themeColor="text1"/>
                <w:w w:val="102"/>
                <w:sz w:val="20"/>
                <w:szCs w:val="20"/>
              </w:rPr>
            </w:pPr>
            <w:bookmarkStart w:id="3" w:name="_Hlk157165720"/>
            <w:r w:rsidRPr="00EB0392">
              <w:rPr>
                <w:rFonts w:cs="Arial"/>
                <w:color w:val="000000" w:themeColor="text1"/>
                <w:w w:val="102"/>
                <w:sz w:val="20"/>
                <w:szCs w:val="20"/>
              </w:rPr>
              <w:t>V zvezi s posebnim trošarinskim nadzorom se s predlogom zakona predlaga dopolnitev seznama mazalnih olj, ki se lahko uporabijo za pogon ali ogrevanj</w:t>
            </w:r>
            <w:r>
              <w:rPr>
                <w:rFonts w:cs="Arial"/>
                <w:color w:val="000000" w:themeColor="text1"/>
                <w:w w:val="102"/>
                <w:sz w:val="20"/>
                <w:szCs w:val="20"/>
              </w:rPr>
              <w:t>e</w:t>
            </w:r>
            <w:r w:rsidRPr="00EB0392">
              <w:rPr>
                <w:rFonts w:cs="Arial"/>
                <w:color w:val="000000" w:themeColor="text1"/>
                <w:w w:val="102"/>
                <w:sz w:val="20"/>
                <w:szCs w:val="20"/>
              </w:rPr>
              <w:t xml:space="preserve"> in so zato predmet posebnega trošarinskega nadzora. Poleg nazora nad mazalnimi olji, ki so izdelki iz tarifnih oznak 2710 19 91, 2710 19 99, 2710 20 90 in 3826 00 90</w:t>
            </w:r>
            <w:r>
              <w:rPr>
                <w:rFonts w:cs="Arial"/>
                <w:color w:val="000000" w:themeColor="text1"/>
                <w:w w:val="102"/>
                <w:sz w:val="20"/>
                <w:szCs w:val="20"/>
              </w:rPr>
              <w:t>,</w:t>
            </w:r>
            <w:r w:rsidRPr="00EB0392">
              <w:rPr>
                <w:rFonts w:cs="Arial"/>
                <w:color w:val="000000" w:themeColor="text1"/>
                <w:w w:val="102"/>
                <w:sz w:val="20"/>
                <w:szCs w:val="20"/>
              </w:rPr>
              <w:t xml:space="preserve"> se predlaga posebni trošarinski nadzor še za izdelke iz tarifnih oznak 2709 00 10, 2710 19 71, 2710 19 75, 2710 19 81, 2710 19 83, 2710 19 85, 2710 19 87, 2710 19 93, 3403 11 00, 3403 19</w:t>
            </w:r>
            <w:r>
              <w:rPr>
                <w:rFonts w:cs="Arial"/>
                <w:color w:val="000000" w:themeColor="text1"/>
                <w:w w:val="102"/>
                <w:sz w:val="20"/>
                <w:szCs w:val="20"/>
              </w:rPr>
              <w:t xml:space="preserve"> </w:t>
            </w:r>
            <w:r w:rsidRPr="00EB0392">
              <w:rPr>
                <w:rFonts w:cs="Arial"/>
                <w:color w:val="000000" w:themeColor="text1"/>
                <w:w w:val="102"/>
                <w:sz w:val="20"/>
                <w:szCs w:val="20"/>
              </w:rPr>
              <w:t>10, 3403 19 20, 3403 19 80, 3403 91 00, 3403 99 00 in 3814 00 90; vse za obsežna tržna gibanja. Predlaga se tudi dopolnitev seznama izdelkov, ki se štejejo za nepredelani tobak. V skladu z ZTro-1 so to izdelki iz tarifnih oznak 2401 10 in 2401 20 oziroma neraz</w:t>
            </w:r>
            <w:r>
              <w:rPr>
                <w:rFonts w:cs="Arial"/>
                <w:color w:val="000000" w:themeColor="text1"/>
                <w:w w:val="102"/>
                <w:sz w:val="20"/>
                <w:szCs w:val="20"/>
              </w:rPr>
              <w:t>pe</w:t>
            </w:r>
            <w:r w:rsidRPr="00EB0392">
              <w:rPr>
                <w:rFonts w:cs="Arial"/>
                <w:color w:val="000000" w:themeColor="text1"/>
                <w:w w:val="102"/>
                <w:sz w:val="20"/>
                <w:szCs w:val="20"/>
              </w:rPr>
              <w:t>clj</w:t>
            </w:r>
            <w:r>
              <w:rPr>
                <w:rFonts w:cs="Arial"/>
                <w:color w:val="000000" w:themeColor="text1"/>
                <w:w w:val="102"/>
                <w:sz w:val="20"/>
                <w:szCs w:val="20"/>
              </w:rPr>
              <w:t>a</w:t>
            </w:r>
            <w:r w:rsidRPr="00EB0392">
              <w:rPr>
                <w:rFonts w:cs="Arial"/>
                <w:color w:val="000000" w:themeColor="text1"/>
                <w:w w:val="102"/>
                <w:sz w:val="20"/>
                <w:szCs w:val="20"/>
              </w:rPr>
              <w:t>n ter delno ali popolnoma raz</w:t>
            </w:r>
            <w:r>
              <w:rPr>
                <w:rFonts w:cs="Arial"/>
                <w:color w:val="000000" w:themeColor="text1"/>
                <w:w w:val="102"/>
                <w:sz w:val="20"/>
                <w:szCs w:val="20"/>
              </w:rPr>
              <w:t>peclja</w:t>
            </w:r>
            <w:r w:rsidRPr="00EB0392">
              <w:rPr>
                <w:rFonts w:cs="Arial"/>
                <w:color w:val="000000" w:themeColor="text1"/>
                <w:w w:val="102"/>
                <w:sz w:val="20"/>
                <w:szCs w:val="20"/>
              </w:rPr>
              <w:t xml:space="preserve">n tobak. Dodajajo se izdelki iz tarifne oznake 2401 30, ki so tobačni odpadki. </w:t>
            </w:r>
          </w:p>
          <w:bookmarkEnd w:id="3"/>
          <w:p w14:paraId="29F0B427" w14:textId="77777777" w:rsidR="009D0FB7" w:rsidRPr="00EB0392" w:rsidRDefault="009D0FB7" w:rsidP="00BB4588">
            <w:pPr>
              <w:widowControl w:val="0"/>
              <w:spacing w:line="260" w:lineRule="atLeast"/>
              <w:rPr>
                <w:rFonts w:cs="Arial"/>
                <w:color w:val="000000" w:themeColor="text1"/>
                <w:w w:val="102"/>
                <w:sz w:val="20"/>
                <w:szCs w:val="20"/>
              </w:rPr>
            </w:pPr>
          </w:p>
          <w:p w14:paraId="123BF484" w14:textId="77777777" w:rsidR="009D0FB7" w:rsidRPr="00EB0392" w:rsidRDefault="009D0FB7" w:rsidP="00BB4588">
            <w:pPr>
              <w:widowControl w:val="0"/>
              <w:spacing w:line="260" w:lineRule="atLeast"/>
              <w:rPr>
                <w:rFonts w:cs="Arial"/>
                <w:color w:val="000000" w:themeColor="text1"/>
                <w:w w:val="102"/>
                <w:sz w:val="20"/>
                <w:szCs w:val="20"/>
              </w:rPr>
            </w:pPr>
            <w:bookmarkStart w:id="4" w:name="_Hlk157165970"/>
            <w:r w:rsidRPr="00EB0392">
              <w:rPr>
                <w:rFonts w:cs="Arial"/>
                <w:color w:val="000000" w:themeColor="text1"/>
                <w:w w:val="102"/>
                <w:sz w:val="20"/>
                <w:szCs w:val="20"/>
              </w:rPr>
              <w:t>Za okrepit</w:t>
            </w:r>
            <w:r>
              <w:rPr>
                <w:rFonts w:cs="Arial"/>
                <w:color w:val="000000" w:themeColor="text1"/>
                <w:w w:val="102"/>
                <w:sz w:val="20"/>
                <w:szCs w:val="20"/>
              </w:rPr>
              <w:t>ev</w:t>
            </w:r>
            <w:r w:rsidRPr="00EB0392">
              <w:rPr>
                <w:rFonts w:cs="Arial"/>
                <w:color w:val="000000" w:themeColor="text1"/>
                <w:w w:val="102"/>
                <w:sz w:val="20"/>
                <w:szCs w:val="20"/>
              </w:rPr>
              <w:t xml:space="preserve"> nadzora nad nezakonito proizvodnjo tobačnih izdelkov se s predlogom zakona tudi predlaga poseben trošarinski nadzor nad stroji in deli strojev za proizvodnjo tobačnih izdelkov, ki so izdelki iz tarifne oznake 8478. Ti bi bili predmet posebnega trošarinskega nadzora le, če so namenjeni za pripravo in predelavo nepredelanega tobaka ali proizvodnjo tobačnih izdelkov za namen opravljanja dejavnosti.  </w:t>
            </w:r>
          </w:p>
          <w:bookmarkEnd w:id="4"/>
          <w:p w14:paraId="21203636" w14:textId="77777777" w:rsidR="009D0FB7" w:rsidRPr="00EB0392" w:rsidRDefault="009D0FB7" w:rsidP="00BB4588">
            <w:pPr>
              <w:spacing w:line="260" w:lineRule="atLeast"/>
              <w:rPr>
                <w:rFonts w:cs="Arial"/>
                <w:color w:val="000000" w:themeColor="text1"/>
                <w:w w:val="102"/>
                <w:sz w:val="20"/>
                <w:szCs w:val="20"/>
              </w:rPr>
            </w:pPr>
          </w:p>
          <w:p w14:paraId="6BCC6951" w14:textId="77777777" w:rsidR="009D0FB7" w:rsidRPr="00EB0392" w:rsidRDefault="009D0FB7" w:rsidP="00BB4588">
            <w:pPr>
              <w:spacing w:line="260" w:lineRule="atLeast"/>
              <w:rPr>
                <w:rFonts w:cs="Arial"/>
                <w:color w:val="000000" w:themeColor="text1"/>
                <w:w w:val="102"/>
                <w:sz w:val="20"/>
                <w:szCs w:val="20"/>
              </w:rPr>
            </w:pPr>
            <w:r>
              <w:rPr>
                <w:rFonts w:cs="Arial"/>
                <w:color w:val="000000" w:themeColor="text1"/>
                <w:w w:val="102"/>
                <w:sz w:val="20"/>
                <w:szCs w:val="20"/>
              </w:rPr>
              <w:t>Za</w:t>
            </w:r>
            <w:r w:rsidRPr="00EB0392">
              <w:rPr>
                <w:rFonts w:cs="Arial"/>
                <w:color w:val="000000" w:themeColor="text1"/>
                <w:w w:val="102"/>
                <w:sz w:val="20"/>
                <w:szCs w:val="20"/>
              </w:rPr>
              <w:t xml:space="preserve"> izdelk</w:t>
            </w:r>
            <w:r>
              <w:rPr>
                <w:rFonts w:cs="Arial"/>
                <w:color w:val="000000" w:themeColor="text1"/>
                <w:w w:val="102"/>
                <w:sz w:val="20"/>
                <w:szCs w:val="20"/>
              </w:rPr>
              <w:t>e</w:t>
            </w:r>
            <w:r w:rsidRPr="00EB0392">
              <w:rPr>
                <w:rFonts w:cs="Arial"/>
                <w:color w:val="000000" w:themeColor="text1"/>
                <w:w w:val="102"/>
                <w:sz w:val="20"/>
                <w:szCs w:val="20"/>
              </w:rPr>
              <w:t>, ki so predmet posebnega trošarinskega nadzora</w:t>
            </w:r>
            <w:r>
              <w:rPr>
                <w:rFonts w:cs="Arial"/>
                <w:color w:val="000000" w:themeColor="text1"/>
                <w:w w:val="102"/>
                <w:sz w:val="20"/>
                <w:szCs w:val="20"/>
              </w:rPr>
              <w:t>,</w:t>
            </w:r>
            <w:r w:rsidRPr="00EB0392">
              <w:rPr>
                <w:rFonts w:cs="Arial"/>
                <w:color w:val="000000" w:themeColor="text1"/>
                <w:w w:val="102"/>
                <w:sz w:val="20"/>
                <w:szCs w:val="20"/>
              </w:rPr>
              <w:t xml:space="preserve"> se na podlagi preteklih izkušenj davčnega organa spreminjajo zahteve za predložitev podatkov ter roki za prijavo podatkov proizvodnje, predelave, skladiščenja in gibanja izdelkov, ki so predmet posebnega nadzora. Podatke bo </w:t>
            </w:r>
            <w:r>
              <w:rPr>
                <w:rFonts w:cs="Arial"/>
                <w:color w:val="000000" w:themeColor="text1"/>
                <w:w w:val="102"/>
                <w:sz w:val="20"/>
                <w:szCs w:val="20"/>
              </w:rPr>
              <w:t>treba</w:t>
            </w:r>
            <w:r w:rsidRPr="00EB0392">
              <w:rPr>
                <w:rFonts w:cs="Arial"/>
                <w:color w:val="000000" w:themeColor="text1"/>
                <w:w w:val="102"/>
                <w:sz w:val="20"/>
                <w:szCs w:val="20"/>
              </w:rPr>
              <w:t xml:space="preserve"> davčnemu organu sporočiti pred </w:t>
            </w:r>
            <w:r>
              <w:rPr>
                <w:rFonts w:cs="Arial"/>
                <w:color w:val="000000" w:themeColor="text1"/>
                <w:w w:val="102"/>
                <w:sz w:val="20"/>
                <w:szCs w:val="20"/>
              </w:rPr>
              <w:t>dejav</w:t>
            </w:r>
            <w:r w:rsidRPr="00EB0392">
              <w:rPr>
                <w:rFonts w:cs="Arial"/>
                <w:color w:val="000000" w:themeColor="text1"/>
                <w:w w:val="102"/>
                <w:sz w:val="20"/>
                <w:szCs w:val="20"/>
              </w:rPr>
              <w:t xml:space="preserve">nostjo oziroma v </w:t>
            </w:r>
            <w:r>
              <w:rPr>
                <w:rFonts w:cs="Arial"/>
                <w:color w:val="000000" w:themeColor="text1"/>
                <w:w w:val="102"/>
                <w:sz w:val="20"/>
                <w:szCs w:val="20"/>
              </w:rPr>
              <w:t>treh</w:t>
            </w:r>
            <w:r w:rsidRPr="00EB0392">
              <w:rPr>
                <w:rFonts w:cs="Arial"/>
                <w:color w:val="000000" w:themeColor="text1"/>
                <w:w w:val="102"/>
                <w:sz w:val="20"/>
                <w:szCs w:val="20"/>
              </w:rPr>
              <w:t xml:space="preserve"> delovnih dn</w:t>
            </w:r>
            <w:r>
              <w:rPr>
                <w:rFonts w:cs="Arial"/>
                <w:color w:val="000000" w:themeColor="text1"/>
                <w:w w:val="102"/>
                <w:sz w:val="20"/>
                <w:szCs w:val="20"/>
              </w:rPr>
              <w:t>eh</w:t>
            </w:r>
            <w:r w:rsidRPr="00EB0392">
              <w:rPr>
                <w:rFonts w:cs="Arial"/>
                <w:color w:val="000000" w:themeColor="text1"/>
                <w:w w:val="102"/>
                <w:sz w:val="20"/>
                <w:szCs w:val="20"/>
              </w:rPr>
              <w:t xml:space="preserve"> pred začetkom skladiščenja. Dodatno se oseb</w:t>
            </w:r>
            <w:r>
              <w:rPr>
                <w:rFonts w:cs="Arial"/>
                <w:color w:val="000000" w:themeColor="text1"/>
                <w:w w:val="102"/>
                <w:sz w:val="20"/>
                <w:szCs w:val="20"/>
              </w:rPr>
              <w:t>am</w:t>
            </w:r>
            <w:r w:rsidRPr="00EB0392">
              <w:rPr>
                <w:rFonts w:cs="Arial"/>
                <w:color w:val="000000" w:themeColor="text1"/>
                <w:w w:val="102"/>
                <w:sz w:val="20"/>
                <w:szCs w:val="20"/>
              </w:rPr>
              <w:t>, ki so zavezane k poročanju</w:t>
            </w:r>
            <w:r>
              <w:rPr>
                <w:rFonts w:cs="Arial"/>
                <w:color w:val="000000" w:themeColor="text1"/>
                <w:w w:val="102"/>
                <w:sz w:val="20"/>
                <w:szCs w:val="20"/>
              </w:rPr>
              <w:t xml:space="preserve"> o</w:t>
            </w:r>
            <w:r w:rsidRPr="00EB0392">
              <w:rPr>
                <w:rFonts w:cs="Arial"/>
                <w:color w:val="000000" w:themeColor="text1"/>
                <w:w w:val="102"/>
                <w:sz w:val="20"/>
                <w:szCs w:val="20"/>
              </w:rPr>
              <w:t xml:space="preserve"> </w:t>
            </w:r>
            <w:r>
              <w:rPr>
                <w:rFonts w:cs="Arial"/>
                <w:color w:val="000000" w:themeColor="text1"/>
                <w:w w:val="102"/>
                <w:sz w:val="20"/>
                <w:szCs w:val="20"/>
              </w:rPr>
              <w:t>dejav</w:t>
            </w:r>
            <w:r w:rsidRPr="00EB0392">
              <w:rPr>
                <w:rFonts w:cs="Arial"/>
                <w:color w:val="000000" w:themeColor="text1"/>
                <w:w w:val="102"/>
                <w:sz w:val="20"/>
                <w:szCs w:val="20"/>
              </w:rPr>
              <w:t>nosti</w:t>
            </w:r>
            <w:r>
              <w:rPr>
                <w:rFonts w:cs="Arial"/>
                <w:color w:val="000000" w:themeColor="text1"/>
                <w:w w:val="102"/>
                <w:sz w:val="20"/>
                <w:szCs w:val="20"/>
              </w:rPr>
              <w:t>,</w:t>
            </w:r>
            <w:r w:rsidRPr="00EB0392">
              <w:rPr>
                <w:rFonts w:cs="Arial"/>
                <w:color w:val="000000" w:themeColor="text1"/>
                <w:w w:val="102"/>
                <w:sz w:val="20"/>
                <w:szCs w:val="20"/>
              </w:rPr>
              <w:t xml:space="preserve"> nalaga, </w:t>
            </w:r>
            <w:r>
              <w:rPr>
                <w:rFonts w:cs="Arial"/>
                <w:color w:val="000000" w:themeColor="text1"/>
                <w:w w:val="102"/>
                <w:sz w:val="20"/>
                <w:szCs w:val="20"/>
              </w:rPr>
              <w:t>naj</w:t>
            </w:r>
            <w:r w:rsidRPr="00EB0392">
              <w:rPr>
                <w:rFonts w:cs="Arial"/>
                <w:color w:val="000000" w:themeColor="text1"/>
                <w:w w:val="102"/>
                <w:sz w:val="20"/>
                <w:szCs w:val="20"/>
              </w:rPr>
              <w:t xml:space="preserve"> davčnemu organu sporoči</w:t>
            </w:r>
            <w:r>
              <w:rPr>
                <w:rFonts w:cs="Arial"/>
                <w:color w:val="000000" w:themeColor="text1"/>
                <w:w w:val="102"/>
                <w:sz w:val="20"/>
                <w:szCs w:val="20"/>
              </w:rPr>
              <w:t>jo</w:t>
            </w:r>
            <w:r w:rsidRPr="00EB0392">
              <w:rPr>
                <w:rFonts w:cs="Arial"/>
                <w:color w:val="000000" w:themeColor="text1"/>
                <w:w w:val="102"/>
                <w:sz w:val="20"/>
                <w:szCs w:val="20"/>
              </w:rPr>
              <w:t xml:space="preserve"> vsako spremembo podatkov iz prijave </w:t>
            </w:r>
            <w:r>
              <w:rPr>
                <w:rFonts w:cs="Arial"/>
                <w:color w:val="000000" w:themeColor="text1"/>
                <w:w w:val="102"/>
                <w:sz w:val="20"/>
                <w:szCs w:val="20"/>
              </w:rPr>
              <w:t>deja</w:t>
            </w:r>
            <w:r w:rsidRPr="00EB0392">
              <w:rPr>
                <w:rFonts w:cs="Arial"/>
                <w:color w:val="000000" w:themeColor="text1"/>
                <w:w w:val="102"/>
                <w:sz w:val="20"/>
                <w:szCs w:val="20"/>
              </w:rPr>
              <w:t xml:space="preserve">vnosti, tako da so podatki prijave v vsakem trenutku popolni in resnični. Popolne in resnične podatke mora vsebovati tudi komercialni dokument, ki spremlja gibanje izdelkov. S predlogom zakona se predpisuje tudi vsebina podatkov prijave </w:t>
            </w:r>
            <w:r>
              <w:rPr>
                <w:rFonts w:cs="Arial"/>
                <w:color w:val="000000" w:themeColor="text1"/>
                <w:w w:val="102"/>
                <w:sz w:val="20"/>
                <w:szCs w:val="20"/>
              </w:rPr>
              <w:t>dejav</w:t>
            </w:r>
            <w:r w:rsidRPr="00EB0392">
              <w:rPr>
                <w:rFonts w:cs="Arial"/>
                <w:color w:val="000000" w:themeColor="text1"/>
                <w:w w:val="102"/>
                <w:sz w:val="20"/>
                <w:szCs w:val="20"/>
              </w:rPr>
              <w:t>nosti z izdelki, ki so pre</w:t>
            </w:r>
            <w:r>
              <w:rPr>
                <w:rFonts w:cs="Arial"/>
                <w:color w:val="000000" w:themeColor="text1"/>
                <w:w w:val="102"/>
                <w:sz w:val="20"/>
                <w:szCs w:val="20"/>
              </w:rPr>
              <w:t>d</w:t>
            </w:r>
            <w:r w:rsidRPr="00EB0392">
              <w:rPr>
                <w:rFonts w:cs="Arial"/>
                <w:color w:val="000000" w:themeColor="text1"/>
                <w:w w:val="102"/>
                <w:sz w:val="20"/>
                <w:szCs w:val="20"/>
              </w:rPr>
              <w:t xml:space="preserve">met posebnega trošarinskega nadzora. Vsebina prijave je že predpisana v podzakonskem predpisu za izvajanje 101. člena ZTro-1. Če podatki </w:t>
            </w:r>
            <w:r>
              <w:rPr>
                <w:rFonts w:cs="Arial"/>
                <w:color w:val="000000" w:themeColor="text1"/>
                <w:w w:val="102"/>
                <w:sz w:val="20"/>
                <w:szCs w:val="20"/>
              </w:rPr>
              <w:t xml:space="preserve">iz </w:t>
            </w:r>
            <w:r w:rsidRPr="00EB0392">
              <w:rPr>
                <w:rFonts w:cs="Arial"/>
                <w:color w:val="000000" w:themeColor="text1"/>
                <w:w w:val="102"/>
                <w:sz w:val="20"/>
                <w:szCs w:val="20"/>
              </w:rPr>
              <w:t xml:space="preserve">prijave proizvodnje, predelave, skladiščenja in gibanja izdelkov, ki so predmet posebnega trošarinskega nadzora, niso resnični ali popolni, </w:t>
            </w:r>
            <w:r>
              <w:rPr>
                <w:rFonts w:cs="Arial"/>
                <w:color w:val="000000" w:themeColor="text1"/>
                <w:w w:val="102"/>
                <w:sz w:val="20"/>
                <w:szCs w:val="20"/>
              </w:rPr>
              <w:t>pomenij</w:t>
            </w:r>
            <w:r w:rsidRPr="00EB0392">
              <w:rPr>
                <w:rFonts w:cs="Arial"/>
                <w:color w:val="000000" w:themeColor="text1"/>
                <w:w w:val="102"/>
                <w:sz w:val="20"/>
                <w:szCs w:val="20"/>
              </w:rPr>
              <w:t xml:space="preserve">o nepravilnost na podlagi novega 101.a člena in zaradi tega nastane obveznost za obračun in plačilo trošarine, zato je </w:t>
            </w:r>
            <w:r>
              <w:rPr>
                <w:rFonts w:cs="Arial"/>
                <w:color w:val="000000" w:themeColor="text1"/>
                <w:w w:val="102"/>
                <w:sz w:val="20"/>
                <w:szCs w:val="20"/>
              </w:rPr>
              <w:t>treba</w:t>
            </w:r>
            <w:r w:rsidRPr="00EB0392">
              <w:rPr>
                <w:rFonts w:cs="Arial"/>
                <w:color w:val="000000" w:themeColor="text1"/>
                <w:w w:val="102"/>
                <w:sz w:val="20"/>
                <w:szCs w:val="20"/>
              </w:rPr>
              <w:t xml:space="preserve"> vsebino prijave določiti z ZTro-1. </w:t>
            </w:r>
          </w:p>
          <w:p w14:paraId="1BF12F01" w14:textId="77777777" w:rsidR="009D0FB7" w:rsidRPr="00EB0392" w:rsidRDefault="009D0FB7" w:rsidP="00BB4588">
            <w:pPr>
              <w:spacing w:line="260" w:lineRule="atLeast"/>
              <w:rPr>
                <w:rFonts w:cs="Arial"/>
                <w:color w:val="000000" w:themeColor="text1"/>
                <w:w w:val="102"/>
                <w:sz w:val="20"/>
                <w:szCs w:val="20"/>
              </w:rPr>
            </w:pPr>
          </w:p>
          <w:p w14:paraId="0EA50678" w14:textId="77777777" w:rsidR="009D0FB7" w:rsidRPr="00EB0392" w:rsidRDefault="009D0FB7" w:rsidP="00BB4588">
            <w:pPr>
              <w:widowControl w:val="0"/>
              <w:spacing w:line="260" w:lineRule="atLeast"/>
              <w:rPr>
                <w:sz w:val="20"/>
                <w:szCs w:val="20"/>
              </w:rPr>
            </w:pPr>
            <w:r w:rsidRPr="00EB0392">
              <w:rPr>
                <w:sz w:val="20"/>
                <w:szCs w:val="20"/>
              </w:rPr>
              <w:t>S predlogom zakona se predlaga vzpostavitev obveznosti za obračun in plačilo trošarine za mazalna olja in nepredelan</w:t>
            </w:r>
            <w:r>
              <w:rPr>
                <w:sz w:val="20"/>
                <w:szCs w:val="20"/>
              </w:rPr>
              <w:t>i</w:t>
            </w:r>
            <w:r w:rsidRPr="00EB0392">
              <w:rPr>
                <w:sz w:val="20"/>
                <w:szCs w:val="20"/>
              </w:rPr>
              <w:t xml:space="preserve"> tobak, če se z zvezi z </w:t>
            </w:r>
            <w:r>
              <w:rPr>
                <w:sz w:val="20"/>
                <w:szCs w:val="20"/>
              </w:rPr>
              <w:t>dejav</w:t>
            </w:r>
            <w:r w:rsidRPr="00EB0392">
              <w:rPr>
                <w:sz w:val="20"/>
                <w:szCs w:val="20"/>
              </w:rPr>
              <w:t xml:space="preserve">nostmi na ozemlju Slovenije ugotovijo nepravilnosti. </w:t>
            </w:r>
          </w:p>
          <w:p w14:paraId="6BF5D98C" w14:textId="77777777" w:rsidR="009D0FB7" w:rsidRPr="00EB0392" w:rsidRDefault="009D0FB7" w:rsidP="00BB4588">
            <w:pPr>
              <w:widowControl w:val="0"/>
              <w:spacing w:line="260" w:lineRule="atLeast"/>
              <w:rPr>
                <w:sz w:val="20"/>
                <w:szCs w:val="20"/>
              </w:rPr>
            </w:pPr>
          </w:p>
          <w:p w14:paraId="51A7B34A" w14:textId="77777777" w:rsidR="009D0FB7" w:rsidRPr="00EB0392" w:rsidRDefault="009D0FB7" w:rsidP="00BB4588">
            <w:pPr>
              <w:widowControl w:val="0"/>
              <w:spacing w:line="260" w:lineRule="atLeast"/>
              <w:rPr>
                <w:sz w:val="20"/>
                <w:szCs w:val="20"/>
              </w:rPr>
            </w:pPr>
            <w:r w:rsidRPr="00EB0392">
              <w:rPr>
                <w:sz w:val="20"/>
                <w:szCs w:val="20"/>
              </w:rPr>
              <w:t xml:space="preserve">Vsak izdelek, ki se porabi za pogon ali ogrevanje, se v skladu z ZTro-1 šteje za energent in je </w:t>
            </w:r>
            <w:r>
              <w:rPr>
                <w:sz w:val="20"/>
                <w:szCs w:val="20"/>
              </w:rPr>
              <w:t>treba</w:t>
            </w:r>
            <w:r w:rsidRPr="00EB0392">
              <w:rPr>
                <w:sz w:val="20"/>
                <w:szCs w:val="20"/>
              </w:rPr>
              <w:t xml:space="preserve"> zanj obračunati in plačati trošarino. </w:t>
            </w:r>
            <w:r>
              <w:rPr>
                <w:sz w:val="20"/>
                <w:szCs w:val="20"/>
              </w:rPr>
              <w:t>Če</w:t>
            </w:r>
            <w:r w:rsidRPr="00EB0392">
              <w:rPr>
                <w:sz w:val="20"/>
                <w:szCs w:val="20"/>
              </w:rPr>
              <w:t xml:space="preserve"> davčni organ v nadzoru odkrije mazalna olja, ki se skladiščijo, proizvajajo, predelujejo ali prevažajo in niso ponujena za končno porabo za pogon ali ogrevanje</w:t>
            </w:r>
            <w:r>
              <w:rPr>
                <w:sz w:val="20"/>
                <w:szCs w:val="20"/>
              </w:rPr>
              <w:t>,</w:t>
            </w:r>
            <w:r w:rsidRPr="00EB0392">
              <w:rPr>
                <w:sz w:val="20"/>
                <w:szCs w:val="20"/>
              </w:rPr>
              <w:t xml:space="preserve"> ni mogoče trditi, da se bodo porabila za pogon ali ogrevanje. S predlogom zakona se določajo primeri nepravilnosti, na podlagi katerih se šteje, da so mazalna olja namenjena rabi za pogon ali ogrevanje. Za nepravilnost velja ugotovitev davčnega organa, da se mazalna olja prodajajo, ponujajo ali uporabljajo za namen pogona ali ogrevanja, </w:t>
            </w:r>
            <w:r>
              <w:rPr>
                <w:sz w:val="20"/>
                <w:szCs w:val="20"/>
              </w:rPr>
              <w:t xml:space="preserve">da </w:t>
            </w:r>
            <w:r w:rsidRPr="00EB0392">
              <w:rPr>
                <w:sz w:val="20"/>
                <w:szCs w:val="20"/>
              </w:rPr>
              <w:t>oseba, ki mazalna olja proizvaja, predeluje, skladišči ali giba izdelke</w:t>
            </w:r>
            <w:r>
              <w:rPr>
                <w:sz w:val="20"/>
                <w:szCs w:val="20"/>
              </w:rPr>
              <w:t>,</w:t>
            </w:r>
            <w:r w:rsidRPr="00EB0392">
              <w:rPr>
                <w:sz w:val="20"/>
                <w:szCs w:val="20"/>
              </w:rPr>
              <w:t xml:space="preserve"> ne izpolni obveznosti prijave </w:t>
            </w:r>
            <w:r>
              <w:rPr>
                <w:sz w:val="20"/>
                <w:szCs w:val="20"/>
              </w:rPr>
              <w:t>dejav</w:t>
            </w:r>
            <w:r w:rsidRPr="00EB0392">
              <w:rPr>
                <w:sz w:val="20"/>
                <w:szCs w:val="20"/>
              </w:rPr>
              <w:t xml:space="preserve">nosti davčnemu organu ali </w:t>
            </w:r>
            <w:r>
              <w:rPr>
                <w:sz w:val="20"/>
                <w:szCs w:val="20"/>
              </w:rPr>
              <w:t xml:space="preserve">da </w:t>
            </w:r>
            <w:r w:rsidRPr="00EB0392">
              <w:rPr>
                <w:sz w:val="20"/>
                <w:szCs w:val="20"/>
              </w:rPr>
              <w:t>oseba z mazalnimi olji ne opravlja registrirane dejavnosti.</w:t>
            </w:r>
          </w:p>
          <w:p w14:paraId="2995F939" w14:textId="77777777" w:rsidR="009D0FB7" w:rsidRPr="00EB0392" w:rsidRDefault="009D0FB7" w:rsidP="00BB4588">
            <w:pPr>
              <w:widowControl w:val="0"/>
              <w:spacing w:line="260" w:lineRule="atLeast"/>
              <w:rPr>
                <w:sz w:val="20"/>
                <w:szCs w:val="20"/>
              </w:rPr>
            </w:pPr>
          </w:p>
          <w:p w14:paraId="7986C34A" w14:textId="77777777" w:rsidR="009D0FB7" w:rsidRPr="00EB0392" w:rsidRDefault="009D0FB7" w:rsidP="00BB4588">
            <w:pPr>
              <w:widowControl w:val="0"/>
              <w:spacing w:line="260" w:lineRule="atLeast"/>
              <w:rPr>
                <w:sz w:val="20"/>
                <w:szCs w:val="20"/>
              </w:rPr>
            </w:pPr>
            <w:r w:rsidRPr="00EB0392">
              <w:rPr>
                <w:sz w:val="20"/>
                <w:szCs w:val="20"/>
              </w:rPr>
              <w:t>Nepredelan</w:t>
            </w:r>
            <w:r>
              <w:rPr>
                <w:sz w:val="20"/>
                <w:szCs w:val="20"/>
              </w:rPr>
              <w:t>i</w:t>
            </w:r>
            <w:r w:rsidRPr="00EB0392">
              <w:rPr>
                <w:sz w:val="20"/>
                <w:szCs w:val="20"/>
              </w:rPr>
              <w:t xml:space="preserve"> tobak v skladu z ZTro-1 ni trošarinski izdelek in je surovina za proizvodnjo trošarinskega oziroma tobačnega izdelka. Nepredelan</w:t>
            </w:r>
            <w:r>
              <w:rPr>
                <w:sz w:val="20"/>
                <w:szCs w:val="20"/>
              </w:rPr>
              <w:t>i</w:t>
            </w:r>
            <w:r w:rsidRPr="00EB0392">
              <w:rPr>
                <w:sz w:val="20"/>
                <w:szCs w:val="20"/>
              </w:rPr>
              <w:t xml:space="preserve"> tobak se s preprosto predelavo, ki vključuje </w:t>
            </w:r>
            <w:r>
              <w:rPr>
                <w:sz w:val="20"/>
                <w:szCs w:val="20"/>
              </w:rPr>
              <w:t xml:space="preserve">njegovo </w:t>
            </w:r>
            <w:r w:rsidRPr="00EB0392">
              <w:rPr>
                <w:sz w:val="20"/>
                <w:szCs w:val="20"/>
              </w:rPr>
              <w:t>rezanje, mešanje, drobljenje, mletje, vlaženje ali kak</w:t>
            </w:r>
            <w:r>
              <w:rPr>
                <w:sz w:val="20"/>
                <w:szCs w:val="20"/>
              </w:rPr>
              <w:t>šno</w:t>
            </w:r>
            <w:r w:rsidRPr="00EB0392">
              <w:rPr>
                <w:sz w:val="20"/>
                <w:szCs w:val="20"/>
              </w:rPr>
              <w:t xml:space="preserve"> drugač</w:t>
            </w:r>
            <w:r>
              <w:rPr>
                <w:sz w:val="20"/>
                <w:szCs w:val="20"/>
              </w:rPr>
              <w:t xml:space="preserve">no </w:t>
            </w:r>
            <w:r w:rsidRPr="00EB0392">
              <w:rPr>
                <w:sz w:val="20"/>
                <w:szCs w:val="20"/>
              </w:rPr>
              <w:t xml:space="preserve">razkosanje in </w:t>
            </w:r>
            <w:r>
              <w:rPr>
                <w:sz w:val="20"/>
                <w:szCs w:val="20"/>
              </w:rPr>
              <w:t>ravnanje z njim</w:t>
            </w:r>
            <w:r w:rsidRPr="00EB0392">
              <w:rPr>
                <w:sz w:val="20"/>
                <w:szCs w:val="20"/>
              </w:rPr>
              <w:t>, lahko predela v tobačnih izdelek. Na ozemlju Slovenije se skladišči ali giba nepredelani tobak le z namenom proizvodnje tobačnih izdelkov (cigaret</w:t>
            </w:r>
            <w:r>
              <w:rPr>
                <w:sz w:val="20"/>
                <w:szCs w:val="20"/>
              </w:rPr>
              <w:t>e</w:t>
            </w:r>
            <w:r w:rsidRPr="00EB0392">
              <w:rPr>
                <w:sz w:val="20"/>
                <w:szCs w:val="20"/>
              </w:rPr>
              <w:t>, drobno rezan</w:t>
            </w:r>
            <w:r>
              <w:rPr>
                <w:sz w:val="20"/>
                <w:szCs w:val="20"/>
              </w:rPr>
              <w:t>i</w:t>
            </w:r>
            <w:r w:rsidRPr="00EB0392">
              <w:rPr>
                <w:sz w:val="20"/>
                <w:szCs w:val="20"/>
              </w:rPr>
              <w:t xml:space="preserve"> tobak) v Sloveniji ali v drugih državah. S predlogom zakona se določajo primeri nepravilnosti, na podlagi katerih se šteje, da je nepredelan</w:t>
            </w:r>
            <w:r>
              <w:rPr>
                <w:sz w:val="20"/>
                <w:szCs w:val="20"/>
              </w:rPr>
              <w:t>i</w:t>
            </w:r>
            <w:r w:rsidRPr="00EB0392">
              <w:rPr>
                <w:sz w:val="20"/>
                <w:szCs w:val="20"/>
              </w:rPr>
              <w:t xml:space="preserve"> tobak drobno rezani tobak</w:t>
            </w:r>
            <w:r>
              <w:rPr>
                <w:sz w:val="20"/>
                <w:szCs w:val="20"/>
              </w:rPr>
              <w:t>,</w:t>
            </w:r>
            <w:r w:rsidRPr="00EB0392">
              <w:rPr>
                <w:sz w:val="20"/>
                <w:szCs w:val="20"/>
              </w:rPr>
              <w:t xml:space="preserve"> in zanj v skladu z ZTro-1 v Sloveniji nastane obveznost za obračun in plačilo trošarine. Za nepravilnost velja ugotovitev davčnega organa, da je nepredelan</w:t>
            </w:r>
            <w:r>
              <w:rPr>
                <w:sz w:val="20"/>
                <w:szCs w:val="20"/>
              </w:rPr>
              <w:t>i</w:t>
            </w:r>
            <w:r w:rsidRPr="00EB0392">
              <w:rPr>
                <w:sz w:val="20"/>
                <w:szCs w:val="20"/>
              </w:rPr>
              <w:t xml:space="preserve"> tobak namenjen ali se uporablja za proizvodnjo tobačnih izdelkov, </w:t>
            </w:r>
            <w:r>
              <w:rPr>
                <w:sz w:val="20"/>
                <w:szCs w:val="20"/>
              </w:rPr>
              <w:t xml:space="preserve">da </w:t>
            </w:r>
            <w:r w:rsidRPr="00EB0392">
              <w:rPr>
                <w:sz w:val="20"/>
                <w:szCs w:val="20"/>
              </w:rPr>
              <w:t>se nepredelan</w:t>
            </w:r>
            <w:r>
              <w:rPr>
                <w:sz w:val="20"/>
                <w:szCs w:val="20"/>
              </w:rPr>
              <w:t>i</w:t>
            </w:r>
            <w:r w:rsidRPr="00EB0392">
              <w:rPr>
                <w:sz w:val="20"/>
                <w:szCs w:val="20"/>
              </w:rPr>
              <w:t xml:space="preserve"> tobak ne predeluje ali ne skladišči v trošarinskem skladišču, </w:t>
            </w:r>
            <w:r>
              <w:rPr>
                <w:sz w:val="20"/>
                <w:szCs w:val="20"/>
              </w:rPr>
              <w:t xml:space="preserve">da </w:t>
            </w:r>
            <w:r w:rsidRPr="00EB0392">
              <w:rPr>
                <w:sz w:val="20"/>
                <w:szCs w:val="20"/>
              </w:rPr>
              <w:t>oseba, ki giba nepredelan</w:t>
            </w:r>
            <w:r>
              <w:rPr>
                <w:sz w:val="20"/>
                <w:szCs w:val="20"/>
              </w:rPr>
              <w:t>i</w:t>
            </w:r>
            <w:r w:rsidRPr="00EB0392">
              <w:rPr>
                <w:sz w:val="20"/>
                <w:szCs w:val="20"/>
              </w:rPr>
              <w:t xml:space="preserve"> tobak, ne izpolni obveznosti prijave </w:t>
            </w:r>
            <w:r>
              <w:rPr>
                <w:sz w:val="20"/>
                <w:szCs w:val="20"/>
              </w:rPr>
              <w:t>dejav</w:t>
            </w:r>
            <w:r w:rsidRPr="00EB0392">
              <w:rPr>
                <w:sz w:val="20"/>
                <w:szCs w:val="20"/>
              </w:rPr>
              <w:t xml:space="preserve">nosti davčnemu organu ali </w:t>
            </w:r>
            <w:r>
              <w:rPr>
                <w:sz w:val="20"/>
                <w:szCs w:val="20"/>
              </w:rPr>
              <w:t xml:space="preserve">da </w:t>
            </w:r>
            <w:r w:rsidRPr="00EB0392">
              <w:rPr>
                <w:sz w:val="20"/>
                <w:szCs w:val="20"/>
              </w:rPr>
              <w:t>oseba, ki predeluje, skladišči ali giba nepredelan</w:t>
            </w:r>
            <w:r>
              <w:rPr>
                <w:sz w:val="20"/>
                <w:szCs w:val="20"/>
              </w:rPr>
              <w:t>i</w:t>
            </w:r>
            <w:r w:rsidRPr="00EB0392">
              <w:rPr>
                <w:sz w:val="20"/>
                <w:szCs w:val="20"/>
              </w:rPr>
              <w:t xml:space="preserve"> tobak</w:t>
            </w:r>
            <w:r>
              <w:rPr>
                <w:sz w:val="20"/>
                <w:szCs w:val="20"/>
              </w:rPr>
              <w:t>,</w:t>
            </w:r>
            <w:r w:rsidRPr="00EB0392">
              <w:rPr>
                <w:sz w:val="20"/>
                <w:szCs w:val="20"/>
              </w:rPr>
              <w:t xml:space="preserve"> ne opravlja registrirane dejavnosti. </w:t>
            </w:r>
          </w:p>
          <w:p w14:paraId="41FEE7F1" w14:textId="77777777" w:rsidR="009D0FB7" w:rsidRPr="00EB0392" w:rsidRDefault="009D0FB7" w:rsidP="00BB4588">
            <w:pPr>
              <w:widowControl w:val="0"/>
              <w:spacing w:line="260" w:lineRule="atLeast"/>
              <w:rPr>
                <w:sz w:val="20"/>
                <w:szCs w:val="20"/>
              </w:rPr>
            </w:pPr>
          </w:p>
          <w:p w14:paraId="6B14DE57" w14:textId="77777777" w:rsidR="009D0FB7" w:rsidRPr="00EB0392" w:rsidRDefault="009D0FB7" w:rsidP="00BB4588">
            <w:pPr>
              <w:widowControl w:val="0"/>
              <w:spacing w:line="260" w:lineRule="atLeast"/>
              <w:rPr>
                <w:rFonts w:cs="Arial"/>
                <w:sz w:val="20"/>
                <w:szCs w:val="20"/>
              </w:rPr>
            </w:pPr>
            <w:r w:rsidRPr="00EB0392">
              <w:rPr>
                <w:sz w:val="20"/>
                <w:szCs w:val="20"/>
              </w:rPr>
              <w:t>Ker v okviru ugotovljenih nepravilnosti z mazalnimi olji ali nepredelanim tobak</w:t>
            </w:r>
            <w:r>
              <w:rPr>
                <w:sz w:val="20"/>
                <w:szCs w:val="20"/>
              </w:rPr>
              <w:t>om</w:t>
            </w:r>
            <w:r w:rsidRPr="00EB0392">
              <w:rPr>
                <w:sz w:val="20"/>
                <w:szCs w:val="20"/>
              </w:rPr>
              <w:t xml:space="preserve"> sodeluje več oseb oziroma imetnika izdelkov in plačnika trošarine ni mo</w:t>
            </w:r>
            <w:r>
              <w:rPr>
                <w:sz w:val="20"/>
                <w:szCs w:val="20"/>
              </w:rPr>
              <w:t>goče</w:t>
            </w:r>
            <w:r w:rsidRPr="00EB0392">
              <w:rPr>
                <w:sz w:val="20"/>
                <w:szCs w:val="20"/>
              </w:rPr>
              <w:t xml:space="preserve"> določiti, saj izdelk</w:t>
            </w:r>
            <w:r>
              <w:rPr>
                <w:sz w:val="20"/>
                <w:szCs w:val="20"/>
              </w:rPr>
              <w:t>ov</w:t>
            </w:r>
            <w:r w:rsidRPr="00EB0392">
              <w:rPr>
                <w:sz w:val="20"/>
                <w:szCs w:val="20"/>
              </w:rPr>
              <w:t xml:space="preserve"> ne spremlja knjigovodska listina ali ta ne izkazuje pravilnih podatkov</w:t>
            </w:r>
            <w:r>
              <w:rPr>
                <w:sz w:val="20"/>
                <w:szCs w:val="20"/>
              </w:rPr>
              <w:t>,</w:t>
            </w:r>
            <w:r w:rsidRPr="00EB0392">
              <w:rPr>
                <w:sz w:val="20"/>
                <w:szCs w:val="20"/>
              </w:rPr>
              <w:t xml:space="preserve"> se predlaga nastanek obveznosti za plačilo trošarine za </w:t>
            </w:r>
            <w:r w:rsidRPr="00EB0392">
              <w:rPr>
                <w:rFonts w:cs="Arial"/>
                <w:sz w:val="20"/>
                <w:szCs w:val="20"/>
              </w:rPr>
              <w:t xml:space="preserve">osebo, ki proizvaja, predeluje, skladišči ali </w:t>
            </w:r>
            <w:r w:rsidRPr="00EB0392">
              <w:rPr>
                <w:sz w:val="20"/>
              </w:rPr>
              <w:t>giba</w:t>
            </w:r>
            <w:r w:rsidRPr="00EB0392">
              <w:rPr>
                <w:rFonts w:cs="Arial"/>
                <w:sz w:val="20"/>
                <w:szCs w:val="20"/>
              </w:rPr>
              <w:t xml:space="preserve"> izdelke ali</w:t>
            </w:r>
            <w:r w:rsidRPr="00EB0392" w:rsidDel="004F3186">
              <w:rPr>
                <w:rFonts w:cs="Arial"/>
                <w:sz w:val="20"/>
                <w:szCs w:val="20"/>
              </w:rPr>
              <w:t xml:space="preserve"> </w:t>
            </w:r>
            <w:r w:rsidRPr="00EB0392">
              <w:rPr>
                <w:rFonts w:cs="Arial"/>
                <w:sz w:val="20"/>
                <w:szCs w:val="20"/>
              </w:rPr>
              <w:t>ima izdelke v lasti ali posesti</w:t>
            </w:r>
            <w:r>
              <w:rPr>
                <w:rFonts w:cs="Arial"/>
                <w:sz w:val="20"/>
                <w:szCs w:val="20"/>
              </w:rPr>
              <w:t>,</w:t>
            </w:r>
            <w:r w:rsidRPr="00EB0392">
              <w:rPr>
                <w:rFonts w:cs="Arial"/>
                <w:sz w:val="20"/>
                <w:szCs w:val="20"/>
              </w:rPr>
              <w:t xml:space="preserve"> ali drugo osebo, ki je sodelovala pri nepravilnosti</w:t>
            </w:r>
            <w:r>
              <w:rPr>
                <w:rFonts w:cs="Arial"/>
                <w:sz w:val="20"/>
                <w:szCs w:val="20"/>
              </w:rPr>
              <w:t>h</w:t>
            </w:r>
            <w:r w:rsidRPr="00EB0392">
              <w:rPr>
                <w:rFonts w:cs="Arial"/>
                <w:sz w:val="20"/>
                <w:szCs w:val="20"/>
              </w:rPr>
              <w:t xml:space="preserve"> z izdelki. Obveznost za obračun in plačilo trošarine nastane na dan, ko je davčni organ ugotovil nepravilnost, z upoštevanjem zneska trošarine, kot je ta z ZTro-1 predpisana za plinsko olje za pogon </w:t>
            </w:r>
            <w:r>
              <w:rPr>
                <w:rFonts w:cs="Arial"/>
                <w:sz w:val="20"/>
                <w:szCs w:val="20"/>
              </w:rPr>
              <w:t xml:space="preserve">s </w:t>
            </w:r>
            <w:r w:rsidRPr="00EB0392">
              <w:rPr>
                <w:rFonts w:cs="Arial"/>
                <w:sz w:val="20"/>
                <w:szCs w:val="20"/>
              </w:rPr>
              <w:t>točk</w:t>
            </w:r>
            <w:r>
              <w:rPr>
                <w:rFonts w:cs="Arial"/>
                <w:sz w:val="20"/>
                <w:szCs w:val="20"/>
              </w:rPr>
              <w:t>o</w:t>
            </w:r>
            <w:r w:rsidRPr="00EB0392">
              <w:rPr>
                <w:rFonts w:cs="Arial"/>
                <w:sz w:val="20"/>
                <w:szCs w:val="20"/>
              </w:rPr>
              <w:t xml:space="preserve"> 2.1 tretjega odstavka 92. člena ZTro-1 za mazalno olje in kot je ta z ZTro-1 predpisana za drobno rezani tobak za nepredelan</w:t>
            </w:r>
            <w:r>
              <w:rPr>
                <w:rFonts w:cs="Arial"/>
                <w:sz w:val="20"/>
                <w:szCs w:val="20"/>
              </w:rPr>
              <w:t>i</w:t>
            </w:r>
            <w:r w:rsidRPr="00EB0392">
              <w:rPr>
                <w:rFonts w:cs="Arial"/>
                <w:sz w:val="20"/>
                <w:szCs w:val="20"/>
              </w:rPr>
              <w:t xml:space="preserve"> tobak. </w:t>
            </w:r>
          </w:p>
          <w:p w14:paraId="1AA2AEFC" w14:textId="77777777" w:rsidR="009D0FB7" w:rsidRPr="00EB0392" w:rsidRDefault="009D0FB7" w:rsidP="00BB4588">
            <w:pPr>
              <w:widowControl w:val="0"/>
              <w:spacing w:line="260" w:lineRule="atLeast"/>
              <w:rPr>
                <w:rFonts w:cs="Arial"/>
                <w:sz w:val="20"/>
                <w:szCs w:val="20"/>
              </w:rPr>
            </w:pPr>
          </w:p>
          <w:p w14:paraId="6E1FCB4B" w14:textId="77777777" w:rsidR="009D0FB7" w:rsidRPr="00EB0392" w:rsidRDefault="009D0FB7" w:rsidP="00BB4588">
            <w:pPr>
              <w:widowControl w:val="0"/>
              <w:spacing w:line="260" w:lineRule="atLeast"/>
              <w:rPr>
                <w:rFonts w:cs="Arial"/>
                <w:sz w:val="20"/>
                <w:szCs w:val="20"/>
                <w:shd w:val="clear" w:color="auto" w:fill="FFFFFF"/>
              </w:rPr>
            </w:pPr>
            <w:r w:rsidRPr="00EB0392">
              <w:rPr>
                <w:rFonts w:cs="Arial"/>
                <w:sz w:val="20"/>
                <w:szCs w:val="20"/>
              </w:rPr>
              <w:t>Poleg predlagane okrepitve posebnega trošarinskega nadzora nad mazalnimi olji in nepredelanim tobakom, nastanka obveznosti za obračun in plačilo trošarine v primeru nepravilnosti se s predlogom zakona v primer</w:t>
            </w:r>
            <w:r>
              <w:rPr>
                <w:rFonts w:cs="Arial"/>
                <w:sz w:val="20"/>
                <w:szCs w:val="20"/>
              </w:rPr>
              <w:t>u</w:t>
            </w:r>
            <w:r w:rsidRPr="00EB0392">
              <w:rPr>
                <w:rFonts w:cs="Arial"/>
                <w:sz w:val="20"/>
                <w:szCs w:val="20"/>
              </w:rPr>
              <w:t xml:space="preserve"> ugotovitve prekrška s stransko sankcijo predlaga tudi odvzem izdelkov, ki so predmet posebnega trošarinskega nadzora. Odvzem predmetov prekrška v skladu z veljavnim ZTro-1 velja le za trošarinske izdelke, ne pa za izdelke, ki so predmet posebnega trošarinskega nadzora. Predlaga se tudi odvzem vseh predmetov prekrška, s katerim je bil prekršek storjen</w:t>
            </w:r>
            <w:r>
              <w:rPr>
                <w:rFonts w:cs="Arial"/>
                <w:sz w:val="20"/>
                <w:szCs w:val="20"/>
              </w:rPr>
              <w:t>,</w:t>
            </w:r>
            <w:r w:rsidRPr="00EB0392">
              <w:rPr>
                <w:rFonts w:cs="Arial"/>
                <w:sz w:val="20"/>
                <w:szCs w:val="20"/>
              </w:rPr>
              <w:t xml:space="preserve"> in predmetov, ki so s prekrškom nastali. Sledn</w:t>
            </w:r>
            <w:r>
              <w:rPr>
                <w:rFonts w:cs="Arial"/>
                <w:sz w:val="20"/>
                <w:szCs w:val="20"/>
              </w:rPr>
              <w:t>j</w:t>
            </w:r>
            <w:r w:rsidRPr="00EB0392">
              <w:rPr>
                <w:rFonts w:cs="Arial"/>
                <w:sz w:val="20"/>
                <w:szCs w:val="20"/>
              </w:rPr>
              <w:t>e vključuje tudi odvzem opreme, strojev</w:t>
            </w:r>
            <w:r>
              <w:rPr>
                <w:rFonts w:cs="Arial"/>
                <w:sz w:val="20"/>
                <w:szCs w:val="20"/>
              </w:rPr>
              <w:t xml:space="preserve"> in</w:t>
            </w:r>
            <w:r w:rsidRPr="00EB0392">
              <w:rPr>
                <w:rFonts w:cs="Arial"/>
                <w:sz w:val="20"/>
                <w:szCs w:val="20"/>
              </w:rPr>
              <w:t xml:space="preserve"> vozil, ki so bili potrebni za storitev prekrška. </w:t>
            </w:r>
            <w:r>
              <w:rPr>
                <w:rFonts w:cs="Arial"/>
                <w:sz w:val="20"/>
                <w:szCs w:val="20"/>
              </w:rPr>
              <w:t>Če</w:t>
            </w:r>
            <w:r w:rsidRPr="00EB0392">
              <w:rPr>
                <w:rFonts w:cs="Arial"/>
                <w:sz w:val="20"/>
                <w:szCs w:val="20"/>
              </w:rPr>
              <w:t xml:space="preserve"> davčni organ ugotovi, da bi bil izrek s</w:t>
            </w:r>
            <w:r w:rsidRPr="00EB0392">
              <w:rPr>
                <w:rFonts w:cs="Arial"/>
                <w:sz w:val="20"/>
                <w:szCs w:val="20"/>
                <w:shd w:val="clear" w:color="auto" w:fill="FFFFFF"/>
              </w:rPr>
              <w:t>transke sankcije odvzema predmeta prekrška v očitnem nesorazmerju s težo dejanja in posledicami prekrška</w:t>
            </w:r>
            <w:r>
              <w:rPr>
                <w:rFonts w:cs="Arial"/>
                <w:sz w:val="20"/>
                <w:szCs w:val="20"/>
                <w:shd w:val="clear" w:color="auto" w:fill="FFFFFF"/>
              </w:rPr>
              <w:t>,</w:t>
            </w:r>
            <w:r w:rsidRPr="00EB0392">
              <w:rPr>
                <w:rFonts w:cs="Arial"/>
                <w:sz w:val="20"/>
                <w:szCs w:val="20"/>
                <w:shd w:val="clear" w:color="auto" w:fill="FFFFFF"/>
              </w:rPr>
              <w:t xml:space="preserve"> se lahko stranska sankcija odpusti. </w:t>
            </w:r>
          </w:p>
          <w:p w14:paraId="54C6DC9A" w14:textId="77777777" w:rsidR="009D0FB7" w:rsidRPr="00EB0392" w:rsidRDefault="009D0FB7" w:rsidP="00BB4588">
            <w:pPr>
              <w:widowControl w:val="0"/>
              <w:spacing w:line="260" w:lineRule="atLeast"/>
              <w:rPr>
                <w:rFonts w:cs="Arial"/>
                <w:sz w:val="20"/>
                <w:szCs w:val="20"/>
                <w:shd w:val="clear" w:color="auto" w:fill="FFFFFF"/>
              </w:rPr>
            </w:pPr>
          </w:p>
          <w:p w14:paraId="6C09F08F" w14:textId="77777777" w:rsidR="009D0FB7" w:rsidRPr="00EB0392" w:rsidRDefault="009D0FB7" w:rsidP="00BB4588">
            <w:pPr>
              <w:widowControl w:val="0"/>
              <w:spacing w:line="260" w:lineRule="atLeast"/>
              <w:rPr>
                <w:rFonts w:cs="Arial"/>
                <w:sz w:val="20"/>
                <w:szCs w:val="20"/>
              </w:rPr>
            </w:pPr>
            <w:r w:rsidRPr="00EB0392">
              <w:rPr>
                <w:rFonts w:cs="Arial"/>
                <w:sz w:val="20"/>
                <w:szCs w:val="20"/>
              </w:rPr>
              <w:t>3. Prenos pogojev za vračilo trošarine za komercialni prevoz in industrijsko</w:t>
            </w:r>
            <w:r>
              <w:rPr>
                <w:rFonts w:cs="Arial"/>
                <w:sz w:val="20"/>
                <w:szCs w:val="20"/>
              </w:rPr>
              <w:t>-</w:t>
            </w:r>
            <w:r w:rsidRPr="00EB0392">
              <w:rPr>
                <w:rFonts w:cs="Arial"/>
                <w:sz w:val="20"/>
                <w:szCs w:val="20"/>
              </w:rPr>
              <w:t>komercialni namen ter oprostitev trošarine za energetsko intenzivna podjetja iz podzakonskega predpisa v zakon</w:t>
            </w:r>
          </w:p>
          <w:p w14:paraId="545E9E60" w14:textId="77777777" w:rsidR="009D0FB7" w:rsidRPr="00EB0392" w:rsidRDefault="009D0FB7" w:rsidP="00BB4588">
            <w:pPr>
              <w:widowControl w:val="0"/>
              <w:spacing w:line="260" w:lineRule="atLeast"/>
              <w:rPr>
                <w:rFonts w:cs="Arial"/>
                <w:sz w:val="20"/>
                <w:szCs w:val="20"/>
              </w:rPr>
            </w:pPr>
          </w:p>
          <w:p w14:paraId="4CEEAF9A" w14:textId="77777777" w:rsidR="009D0FB7" w:rsidRPr="00EB0392" w:rsidRDefault="009D0FB7" w:rsidP="00BB4588">
            <w:pPr>
              <w:spacing w:line="260" w:lineRule="atLeast"/>
              <w:ind w:left="24"/>
              <w:rPr>
                <w:sz w:val="20"/>
                <w:szCs w:val="20"/>
              </w:rPr>
            </w:pPr>
            <w:r w:rsidRPr="00EB0392">
              <w:rPr>
                <w:sz w:val="20"/>
                <w:szCs w:val="20"/>
              </w:rPr>
              <w:t>S predlogom zakona se omejitev glede uveljavljanja vračila trošarine za industrijsko-komercialni namen in komercialni prevoz za gorivo</w:t>
            </w:r>
            <w:r>
              <w:rPr>
                <w:sz w:val="20"/>
                <w:szCs w:val="20"/>
              </w:rPr>
              <w:t>,</w:t>
            </w:r>
            <w:r w:rsidRPr="00EB0392">
              <w:rPr>
                <w:sz w:val="20"/>
                <w:szCs w:val="20"/>
              </w:rPr>
              <w:t xml:space="preserve"> nabavljeno na internem servisu za točenje goriv, prenaša iz podzakonskega predpisa, </w:t>
            </w:r>
            <w:r>
              <w:rPr>
                <w:sz w:val="20"/>
                <w:szCs w:val="20"/>
              </w:rPr>
              <w:t>to je</w:t>
            </w:r>
            <w:r w:rsidRPr="00EB0392">
              <w:rPr>
                <w:sz w:val="20"/>
                <w:szCs w:val="20"/>
              </w:rPr>
              <w:t xml:space="preserve"> 6. člena Pravilnika o načinu vračila trošarine za energente, ki se porabijo za industrijsko-komercialni namen in komercialni prevoz (Uradni list RS, št. 70/17 in 60/22)</w:t>
            </w:r>
            <w:r>
              <w:rPr>
                <w:sz w:val="20"/>
                <w:szCs w:val="20"/>
              </w:rPr>
              <w:t>,</w:t>
            </w:r>
            <w:r w:rsidRPr="00EB0392">
              <w:rPr>
                <w:sz w:val="20"/>
                <w:szCs w:val="20"/>
              </w:rPr>
              <w:t xml:space="preserve"> v ZTro-1. Na podlagi pravilnika, ki ureja tehnične zahteve za gradnjo in obratovanje postaj za preskrbo motornih vozil z gorivom</w:t>
            </w:r>
            <w:r>
              <w:rPr>
                <w:sz w:val="20"/>
                <w:szCs w:val="20"/>
              </w:rPr>
              <w:t>,</w:t>
            </w:r>
            <w:r w:rsidRPr="00EB0392">
              <w:rPr>
                <w:sz w:val="20"/>
                <w:szCs w:val="20"/>
              </w:rPr>
              <w:t xml:space="preserve"> je interni servis za točenje goriv bencinski servis, ki je namenjen izključno oskrbi lastnega parka vozil in strojev z dizelskim gorivom in ne javni uporabi. Interni servis za točenje </w:t>
            </w:r>
            <w:r w:rsidRPr="00EB0392">
              <w:rPr>
                <w:sz w:val="20"/>
                <w:szCs w:val="20"/>
              </w:rPr>
              <w:lastRenderedPageBreak/>
              <w:t>goriv se ne sme uporabljati za prodajo tekočih goriv in se lahko uporablja izključno za točenje goriv v tista vozila lastnika internega bencinskega servisa, ki jih ta sam uporablja za opravljanje svoje registrirane dejavnosti. Zaradi naveden</w:t>
            </w:r>
            <w:r>
              <w:rPr>
                <w:sz w:val="20"/>
                <w:szCs w:val="20"/>
              </w:rPr>
              <w:t>e</w:t>
            </w:r>
            <w:r w:rsidRPr="00EB0392">
              <w:rPr>
                <w:sz w:val="20"/>
                <w:szCs w:val="20"/>
              </w:rPr>
              <w:t xml:space="preserve"> omejitve prodaje tekočih goriv na internem servisu so pogoji za vračilo trošarine za gorivo določeni na način, da ne dopuščajo kršitve zakonodaje na področju tehničnih zahtev za gradnjo in obratovanje postaj za preskrbo motornih vozil. Predlaga se ohranitev s podzakonskim predpisom predpisan</w:t>
            </w:r>
            <w:r>
              <w:rPr>
                <w:sz w:val="20"/>
                <w:szCs w:val="20"/>
              </w:rPr>
              <w:t>e</w:t>
            </w:r>
            <w:r w:rsidRPr="00EB0392">
              <w:rPr>
                <w:sz w:val="20"/>
                <w:szCs w:val="20"/>
              </w:rPr>
              <w:t xml:space="preserve"> omejit</w:t>
            </w:r>
            <w:r>
              <w:rPr>
                <w:sz w:val="20"/>
                <w:szCs w:val="20"/>
              </w:rPr>
              <w:t>ve</w:t>
            </w:r>
            <w:r w:rsidRPr="00EB0392">
              <w:rPr>
                <w:sz w:val="20"/>
                <w:szCs w:val="20"/>
              </w:rPr>
              <w:t xml:space="preserve">, da za </w:t>
            </w:r>
            <w:r w:rsidRPr="00EB0392">
              <w:rPr>
                <w:rFonts w:cs="Arial"/>
                <w:sz w:val="20"/>
                <w:szCs w:val="20"/>
              </w:rPr>
              <w:t xml:space="preserve">gorivo, točeno na internem servisu za točenje goriv, lahko uveljavlja vračilo trošarine za gorivo le upravičenec, ki je imetnik internega servisa za točenje goriv in je gorivo dokazljivo sam porabil </w:t>
            </w:r>
            <w:r>
              <w:rPr>
                <w:rFonts w:cs="Arial"/>
                <w:sz w:val="20"/>
                <w:szCs w:val="20"/>
              </w:rPr>
              <w:t xml:space="preserve">v </w:t>
            </w:r>
            <w:r w:rsidRPr="00EB0392">
              <w:rPr>
                <w:rFonts w:cs="Arial"/>
                <w:sz w:val="20"/>
                <w:szCs w:val="20"/>
              </w:rPr>
              <w:t xml:space="preserve">strojih, napravah in vozilih. </w:t>
            </w:r>
          </w:p>
          <w:p w14:paraId="7BD381E8" w14:textId="77777777" w:rsidR="009D0FB7" w:rsidRPr="00EB0392" w:rsidRDefault="009D0FB7" w:rsidP="00BB4588">
            <w:pPr>
              <w:spacing w:line="260" w:lineRule="atLeast"/>
              <w:ind w:left="24"/>
              <w:rPr>
                <w:sz w:val="20"/>
                <w:szCs w:val="20"/>
              </w:rPr>
            </w:pPr>
          </w:p>
          <w:p w14:paraId="7C2B8EC0" w14:textId="77777777" w:rsidR="009D0FB7" w:rsidRPr="00EB0392" w:rsidRDefault="009D0FB7" w:rsidP="00BB4588">
            <w:pPr>
              <w:spacing w:line="260" w:lineRule="atLeast"/>
              <w:ind w:left="24"/>
              <w:rPr>
                <w:sz w:val="20"/>
                <w:szCs w:val="20"/>
              </w:rPr>
            </w:pPr>
            <w:r w:rsidRPr="00EB0392">
              <w:rPr>
                <w:sz w:val="20"/>
                <w:szCs w:val="20"/>
              </w:rPr>
              <w:t xml:space="preserve">Za oprostitev plačila trošarine za energetsko intenzivna podjetja se predlaga prenos načina izračuna energetske intenzivnosti iz podzakonskega predpisa, </w:t>
            </w:r>
            <w:r>
              <w:rPr>
                <w:sz w:val="20"/>
                <w:szCs w:val="20"/>
              </w:rPr>
              <w:t>to je</w:t>
            </w:r>
            <w:r w:rsidRPr="00EB0392">
              <w:rPr>
                <w:sz w:val="20"/>
                <w:szCs w:val="20"/>
              </w:rPr>
              <w:t xml:space="preserve"> Pravilnika o pogojih in postopkih oprostitve trošarine za energetsko intenzivna podjetja (Uradni list RS, št. 83/16)</w:t>
            </w:r>
            <w:r>
              <w:rPr>
                <w:sz w:val="20"/>
                <w:szCs w:val="20"/>
              </w:rPr>
              <w:t>,</w:t>
            </w:r>
            <w:r w:rsidRPr="00EB0392">
              <w:rPr>
                <w:sz w:val="20"/>
                <w:szCs w:val="20"/>
              </w:rPr>
              <w:t xml:space="preserve"> v ZTro-1. Iz podatkov izkaza poslovnega izida podjetja se ohranja upoštevanje podatka letnega stroška nabave energentov in električne energije, nabavljenih ali proizvedenih v okviru dejavnosti</w:t>
            </w:r>
            <w:r>
              <w:rPr>
                <w:sz w:val="20"/>
                <w:szCs w:val="20"/>
              </w:rPr>
              <w:t>,</w:t>
            </w:r>
            <w:r w:rsidRPr="00EB0392">
              <w:rPr>
                <w:sz w:val="20"/>
                <w:szCs w:val="20"/>
              </w:rPr>
              <w:t xml:space="preserve"> in podatka letnega kosmatega donosa poslovanja. Ohranja se tudi višina ugotovljenega odstotka energetske intenzivnosti, ki mora znašati najmanj 3 </w:t>
            </w:r>
            <w:r>
              <w:rPr>
                <w:sz w:val="20"/>
                <w:szCs w:val="20"/>
              </w:rPr>
              <w:t>odstotke</w:t>
            </w:r>
            <w:r w:rsidRPr="00EB0392">
              <w:rPr>
                <w:sz w:val="20"/>
                <w:szCs w:val="20"/>
              </w:rPr>
              <w:t>.</w:t>
            </w:r>
          </w:p>
          <w:p w14:paraId="2E104420" w14:textId="77777777" w:rsidR="009D0FB7" w:rsidRPr="00EB0392" w:rsidRDefault="009D0FB7" w:rsidP="00BB4588">
            <w:pPr>
              <w:spacing w:line="260" w:lineRule="atLeast"/>
              <w:ind w:left="24"/>
              <w:rPr>
                <w:sz w:val="20"/>
                <w:szCs w:val="20"/>
              </w:rPr>
            </w:pPr>
          </w:p>
          <w:p w14:paraId="41125A83" w14:textId="77777777" w:rsidR="009D0FB7" w:rsidRPr="00EB0392" w:rsidRDefault="009D0FB7" w:rsidP="00BB4588">
            <w:pPr>
              <w:widowControl w:val="0"/>
              <w:spacing w:line="260" w:lineRule="atLeast"/>
              <w:rPr>
                <w:rFonts w:cs="Arial"/>
                <w:sz w:val="20"/>
                <w:szCs w:val="20"/>
              </w:rPr>
            </w:pPr>
            <w:r w:rsidRPr="00EB0392">
              <w:rPr>
                <w:rFonts w:cs="Arial"/>
                <w:sz w:val="20"/>
                <w:szCs w:val="20"/>
              </w:rPr>
              <w:t>4. Dopolnitev pogojev za upravičenost do oprostitve trošarine za energente za energetsko intenzivna podjetja s pogojem imetništva certifikata o skladnosti s standardom SIST EN ISO 14001 ali 50001, ki sta mednarodna standarda za upravljanje okolja in energije</w:t>
            </w:r>
          </w:p>
          <w:p w14:paraId="78273A17" w14:textId="77777777" w:rsidR="009D0FB7" w:rsidRPr="00EB0392" w:rsidRDefault="009D0FB7" w:rsidP="00BB4588">
            <w:pPr>
              <w:pStyle w:val="Odsek"/>
              <w:spacing w:before="0" w:line="260" w:lineRule="atLeast"/>
              <w:jc w:val="both"/>
              <w:rPr>
                <w:sz w:val="20"/>
                <w:szCs w:val="20"/>
              </w:rPr>
            </w:pPr>
          </w:p>
          <w:p w14:paraId="13EC70C8" w14:textId="77777777" w:rsidR="009D0FB7" w:rsidRPr="00EB0392" w:rsidRDefault="009D0FB7" w:rsidP="00BB4588">
            <w:pPr>
              <w:pStyle w:val="Odsek"/>
              <w:spacing w:before="0" w:line="260" w:lineRule="atLeast"/>
              <w:jc w:val="both"/>
              <w:rPr>
                <w:sz w:val="20"/>
                <w:szCs w:val="20"/>
              </w:rPr>
            </w:pPr>
            <w:r w:rsidRPr="00EB0392">
              <w:rPr>
                <w:sz w:val="20"/>
                <w:szCs w:val="20"/>
              </w:rPr>
              <w:t>Za podjetja, ki so energetsko intenzivna in so lahko v skladu z ZTro-1 upravičena do oprostitve trošarine za energente, ki jih porabijo energetsko intenzivna podjetja, se s predlogom zakona predlaga dodaten pogoj za upravičenost, ki je imetništvo certifikat</w:t>
            </w:r>
            <w:r>
              <w:rPr>
                <w:sz w:val="20"/>
                <w:szCs w:val="20"/>
              </w:rPr>
              <w:t>a</w:t>
            </w:r>
            <w:r w:rsidRPr="00EB0392">
              <w:rPr>
                <w:sz w:val="20"/>
                <w:szCs w:val="20"/>
              </w:rPr>
              <w:t xml:space="preserve"> o skladnosti s standardom SIST EN ISO 14001 ali 50001. Z dodatnim pogojem bi se uresničila zaveza za postopno omejevanje okolju škodljivih spodbud za fosilna goriva. Podjetjem je treba omogočiti, da se na novi pogoj ustrezno pripravijo in pridobijo potreben certifikat, zato se navedeni pogoj </w:t>
            </w:r>
            <w:r>
              <w:rPr>
                <w:sz w:val="20"/>
                <w:szCs w:val="20"/>
              </w:rPr>
              <w:t>za</w:t>
            </w:r>
            <w:r w:rsidRPr="00EB0392">
              <w:rPr>
                <w:sz w:val="20"/>
                <w:szCs w:val="20"/>
              </w:rPr>
              <w:t xml:space="preserve">čne uporabljati 1. </w:t>
            </w:r>
            <w:r>
              <w:rPr>
                <w:sz w:val="20"/>
                <w:szCs w:val="20"/>
              </w:rPr>
              <w:t>januarja</w:t>
            </w:r>
            <w:r w:rsidRPr="00EB0392">
              <w:rPr>
                <w:sz w:val="20"/>
                <w:szCs w:val="20"/>
              </w:rPr>
              <w:t xml:space="preserve"> 2026.</w:t>
            </w:r>
          </w:p>
        </w:tc>
      </w:tr>
      <w:tr w:rsidR="009D0FB7" w:rsidRPr="00EB0392" w14:paraId="7ECC3EE6" w14:textId="77777777" w:rsidTr="00BB4588">
        <w:trPr>
          <w:trHeight w:val="434"/>
        </w:trPr>
        <w:tc>
          <w:tcPr>
            <w:tcW w:w="9213" w:type="dxa"/>
          </w:tcPr>
          <w:p w14:paraId="117CE0E4" w14:textId="77777777" w:rsidR="009D0FB7" w:rsidRPr="00EB0392" w:rsidRDefault="009D0FB7" w:rsidP="00BB4588">
            <w:pPr>
              <w:suppressAutoHyphens/>
              <w:spacing w:line="276" w:lineRule="auto"/>
              <w:outlineLvl w:val="3"/>
              <w:rPr>
                <w:rFonts w:cs="Arial"/>
                <w:color w:val="808080"/>
                <w:sz w:val="20"/>
                <w:szCs w:val="20"/>
              </w:rPr>
            </w:pPr>
          </w:p>
        </w:tc>
      </w:tr>
      <w:tr w:rsidR="009D0FB7" w:rsidRPr="00EB0392" w14:paraId="22965D65" w14:textId="77777777" w:rsidTr="00BB4588">
        <w:tc>
          <w:tcPr>
            <w:tcW w:w="9213" w:type="dxa"/>
          </w:tcPr>
          <w:p w14:paraId="7C9606F8" w14:textId="77777777" w:rsidR="009D0FB7" w:rsidRPr="00EB0392" w:rsidRDefault="009D0FB7" w:rsidP="00BB4588">
            <w:pPr>
              <w:pStyle w:val="Oddelek"/>
              <w:spacing w:before="0" w:line="260" w:lineRule="exact"/>
              <w:jc w:val="both"/>
              <w:rPr>
                <w:b/>
                <w:bCs/>
              </w:rPr>
            </w:pPr>
            <w:r w:rsidRPr="00EB0392">
              <w:rPr>
                <w:b/>
                <w:bCs/>
              </w:rPr>
              <w:t>3 OCENA FINANČNIH POSLEDIC PREDLOGA ZAKONA ZA DRŽAVNI PRORAČUN IN DRUGA JAVNA FINANČNA SREDSTVA</w:t>
            </w:r>
          </w:p>
        </w:tc>
      </w:tr>
      <w:tr w:rsidR="009D0FB7" w:rsidRPr="00EB0392" w14:paraId="703F8D83" w14:textId="77777777" w:rsidTr="00BB4588">
        <w:tc>
          <w:tcPr>
            <w:tcW w:w="9213" w:type="dxa"/>
          </w:tcPr>
          <w:p w14:paraId="7D89A48F" w14:textId="77777777" w:rsidR="009D0FB7" w:rsidRPr="00EB0392" w:rsidRDefault="009D0FB7" w:rsidP="00BB4588">
            <w:pPr>
              <w:spacing w:line="260" w:lineRule="atLeast"/>
              <w:rPr>
                <w:rFonts w:cs="Arial"/>
                <w:szCs w:val="22"/>
              </w:rPr>
            </w:pPr>
          </w:p>
          <w:p w14:paraId="247AFCFC" w14:textId="34BE1E04" w:rsidR="009D0FB7" w:rsidRPr="00EB0392" w:rsidRDefault="009D0FB7" w:rsidP="00BB4588">
            <w:pPr>
              <w:spacing w:line="276" w:lineRule="auto"/>
              <w:rPr>
                <w:rFonts w:cs="Arial"/>
                <w:sz w:val="20"/>
                <w:szCs w:val="20"/>
              </w:rPr>
            </w:pPr>
            <w:bookmarkStart w:id="5" w:name="_Hlk73945179"/>
            <w:bookmarkStart w:id="6" w:name="_Hlk108168301"/>
            <w:bookmarkStart w:id="7" w:name="_Hlk109750179"/>
            <w:r w:rsidRPr="00EB0392">
              <w:rPr>
                <w:rFonts w:cs="Arial"/>
                <w:sz w:val="20"/>
                <w:szCs w:val="20"/>
              </w:rPr>
              <w:t xml:space="preserve">Trošarine so v celoti prihodek državnega proračuna. Letni obseg prihodkov iz tega naslova v letu 2022 znaša skoraj 2,5 </w:t>
            </w:r>
            <w:r w:rsidR="00AD497E">
              <w:rPr>
                <w:rFonts w:cs="Arial"/>
                <w:sz w:val="20"/>
                <w:szCs w:val="20"/>
              </w:rPr>
              <w:t xml:space="preserve">% </w:t>
            </w:r>
            <w:r w:rsidRPr="00EB0392">
              <w:rPr>
                <w:rFonts w:cs="Arial"/>
                <w:sz w:val="20"/>
                <w:szCs w:val="20"/>
              </w:rPr>
              <w:t xml:space="preserve">BDP (1,45 </w:t>
            </w:r>
            <w:r>
              <w:rPr>
                <w:rFonts w:cs="Arial"/>
                <w:sz w:val="20"/>
                <w:szCs w:val="20"/>
              </w:rPr>
              <w:t xml:space="preserve">mrd </w:t>
            </w:r>
            <w:r w:rsidRPr="00EB0392">
              <w:rPr>
                <w:rFonts w:cs="Arial"/>
                <w:sz w:val="20"/>
                <w:szCs w:val="20"/>
              </w:rPr>
              <w:t xml:space="preserve">evrov oziroma 6,2 </w:t>
            </w:r>
            <w:r w:rsidR="00AD497E">
              <w:rPr>
                <w:rFonts w:cs="Arial"/>
                <w:sz w:val="20"/>
                <w:szCs w:val="20"/>
              </w:rPr>
              <w:t xml:space="preserve">% </w:t>
            </w:r>
            <w:r w:rsidRPr="00EB0392">
              <w:rPr>
                <w:rFonts w:cs="Arial"/>
                <w:sz w:val="20"/>
                <w:szCs w:val="20"/>
              </w:rPr>
              <w:t>vseh prihodkov konsolidirane bilance javnega financiranja).</w:t>
            </w:r>
            <w:bookmarkEnd w:id="5"/>
            <w:bookmarkEnd w:id="6"/>
          </w:p>
          <w:p w14:paraId="1D480CEA" w14:textId="77777777" w:rsidR="009D0FB7" w:rsidRPr="00EB0392" w:rsidRDefault="009D0FB7" w:rsidP="00BB4588">
            <w:pPr>
              <w:spacing w:line="276" w:lineRule="auto"/>
              <w:rPr>
                <w:rFonts w:cs="Arial"/>
                <w:szCs w:val="22"/>
              </w:rPr>
            </w:pPr>
          </w:p>
          <w:bookmarkEnd w:id="7"/>
          <w:p w14:paraId="73597F97" w14:textId="77777777" w:rsidR="008E01A3" w:rsidRPr="008E01A3" w:rsidRDefault="008E01A3" w:rsidP="008E01A3">
            <w:pPr>
              <w:spacing w:line="260" w:lineRule="atLeast"/>
              <w:rPr>
                <w:sz w:val="20"/>
                <w:szCs w:val="20"/>
              </w:rPr>
            </w:pPr>
            <w:r w:rsidRPr="00EB0392">
              <w:rPr>
                <w:sz w:val="20"/>
                <w:szCs w:val="20"/>
              </w:rPr>
              <w:t xml:space="preserve">Predlagano zvišanje trošarin za tobačne izdelke bo zvišalo prihodke iz naslova trošarin za 22,1 mio </w:t>
            </w:r>
            <w:r w:rsidRPr="008E01A3">
              <w:rPr>
                <w:sz w:val="20"/>
                <w:szCs w:val="20"/>
              </w:rPr>
              <w:t>evrov</w:t>
            </w:r>
            <w:r w:rsidRPr="00EB0392">
              <w:rPr>
                <w:sz w:val="20"/>
                <w:szCs w:val="20"/>
              </w:rPr>
              <w:t xml:space="preserve"> letno, od tega </w:t>
            </w:r>
            <w:r>
              <w:rPr>
                <w:sz w:val="20"/>
                <w:szCs w:val="20"/>
              </w:rPr>
              <w:t xml:space="preserve">predstavlja </w:t>
            </w:r>
            <w:r w:rsidRPr="00EB0392">
              <w:rPr>
                <w:sz w:val="20"/>
                <w:szCs w:val="20"/>
              </w:rPr>
              <w:t xml:space="preserve">zvišanje trošarin za cigarete  11,9 mio </w:t>
            </w:r>
            <w:r w:rsidRPr="008E01A3">
              <w:rPr>
                <w:sz w:val="20"/>
                <w:szCs w:val="20"/>
              </w:rPr>
              <w:t>evrov</w:t>
            </w:r>
            <w:r w:rsidRPr="00EB0392" w:rsidDel="004347A1">
              <w:rPr>
                <w:sz w:val="20"/>
                <w:szCs w:val="20"/>
              </w:rPr>
              <w:t xml:space="preserve"> </w:t>
            </w:r>
            <w:r w:rsidRPr="00EB0392">
              <w:rPr>
                <w:sz w:val="20"/>
                <w:szCs w:val="20"/>
              </w:rPr>
              <w:t xml:space="preserve">in zvišanje trošarin za drobno rezani tobak 0,8 mio </w:t>
            </w:r>
            <w:r w:rsidRPr="008E01A3">
              <w:rPr>
                <w:sz w:val="20"/>
                <w:szCs w:val="20"/>
              </w:rPr>
              <w:t>evrov</w:t>
            </w:r>
            <w:r w:rsidRPr="00EB0392">
              <w:rPr>
                <w:sz w:val="20"/>
                <w:szCs w:val="20"/>
              </w:rPr>
              <w:t xml:space="preserve">. Zvišanje trošarin za </w:t>
            </w:r>
            <w:r>
              <w:rPr>
                <w:sz w:val="20"/>
                <w:szCs w:val="20"/>
              </w:rPr>
              <w:t>druge</w:t>
            </w:r>
            <w:r w:rsidRPr="00EB0392">
              <w:rPr>
                <w:sz w:val="20"/>
                <w:szCs w:val="20"/>
              </w:rPr>
              <w:t xml:space="preserve"> tobačne izdelke bo zvišalo prihodke iz naslova trošarin za 9,</w:t>
            </w:r>
            <w:r>
              <w:rPr>
                <w:sz w:val="20"/>
                <w:szCs w:val="20"/>
              </w:rPr>
              <w:t>4</w:t>
            </w:r>
            <w:r w:rsidRPr="00EB0392">
              <w:rPr>
                <w:sz w:val="20"/>
                <w:szCs w:val="20"/>
              </w:rPr>
              <w:t xml:space="preserve"> mio </w:t>
            </w:r>
            <w:r w:rsidRPr="008E01A3">
              <w:rPr>
                <w:sz w:val="20"/>
                <w:szCs w:val="20"/>
              </w:rPr>
              <w:t>evrov</w:t>
            </w:r>
            <w:r w:rsidRPr="00EB0392">
              <w:rPr>
                <w:sz w:val="20"/>
                <w:szCs w:val="20"/>
              </w:rPr>
              <w:t xml:space="preserve">. </w:t>
            </w:r>
            <w:r w:rsidRPr="008E01A3">
              <w:rPr>
                <w:sz w:val="20"/>
                <w:szCs w:val="20"/>
              </w:rPr>
              <w:t>Če bo zakon začel veljati 1. junija 2024, bodo v letu 2024 prihodki državnega proračuna iz naslova trošarin višji za nekaj več kot 11 mio evrov in se bodo za enak znesek zvišali tudi v letu 2025.</w:t>
            </w:r>
          </w:p>
          <w:p w14:paraId="3962F427" w14:textId="77777777" w:rsidR="009D0FB7" w:rsidRPr="00EB0392" w:rsidRDefault="009D0FB7" w:rsidP="00BB4588">
            <w:pPr>
              <w:widowControl w:val="0"/>
              <w:spacing w:line="260" w:lineRule="atLeast"/>
              <w:rPr>
                <w:rFonts w:cs="Arial"/>
                <w:sz w:val="20"/>
                <w:szCs w:val="20"/>
              </w:rPr>
            </w:pPr>
          </w:p>
          <w:p w14:paraId="243D558F" w14:textId="7E6D8670" w:rsidR="009D0FB7" w:rsidRPr="00EB0392" w:rsidRDefault="009D0FB7" w:rsidP="00BB4588">
            <w:pPr>
              <w:widowControl w:val="0"/>
              <w:spacing w:line="260" w:lineRule="atLeast"/>
              <w:rPr>
                <w:rFonts w:cs="Arial"/>
                <w:sz w:val="20"/>
                <w:szCs w:val="20"/>
              </w:rPr>
            </w:pPr>
            <w:r w:rsidRPr="00EB0392">
              <w:rPr>
                <w:rFonts w:cs="Arial"/>
                <w:sz w:val="20"/>
                <w:szCs w:val="20"/>
              </w:rPr>
              <w:t xml:space="preserve">Višina oprostitev oziroma vračila trošarine bi se lahko zmanjšala za 50 </w:t>
            </w:r>
            <w:r w:rsidR="00AD497E">
              <w:rPr>
                <w:rFonts w:cs="Arial"/>
                <w:sz w:val="20"/>
                <w:szCs w:val="20"/>
              </w:rPr>
              <w:t xml:space="preserve">% </w:t>
            </w:r>
            <w:r w:rsidRPr="00EB0392">
              <w:rPr>
                <w:rFonts w:cs="Arial"/>
                <w:sz w:val="20"/>
                <w:szCs w:val="20"/>
              </w:rPr>
              <w:t xml:space="preserve">v letu 2026 (od 0,5 do 1 mio </w:t>
            </w:r>
            <w:r>
              <w:rPr>
                <w:rFonts w:cs="Arial"/>
                <w:sz w:val="20"/>
                <w:szCs w:val="20"/>
              </w:rPr>
              <w:t>evrov</w:t>
            </w:r>
            <w:r w:rsidRPr="00EB0392">
              <w:rPr>
                <w:rFonts w:cs="Arial"/>
                <w:sz w:val="20"/>
                <w:szCs w:val="20"/>
              </w:rPr>
              <w:t xml:space="preserve">), če energetsko intenzivno podjetje, ki je upravičeno do oprostitve trošarine za energente za energetsko intenzivna podjetja, ne bo pridobilo certifikata o skladnosti s standardom SIST EN ISO 14001 ali 50001. </w:t>
            </w:r>
          </w:p>
          <w:p w14:paraId="60081D2C" w14:textId="77777777" w:rsidR="009D0FB7" w:rsidRPr="00EB0392" w:rsidRDefault="009D0FB7" w:rsidP="00BB4588">
            <w:pPr>
              <w:widowControl w:val="0"/>
              <w:spacing w:line="260" w:lineRule="atLeast"/>
              <w:rPr>
                <w:rFonts w:cs="Arial"/>
                <w:sz w:val="20"/>
                <w:szCs w:val="20"/>
              </w:rPr>
            </w:pPr>
          </w:p>
          <w:p w14:paraId="3254131A" w14:textId="77777777" w:rsidR="009D0FB7" w:rsidRPr="00EB0392" w:rsidRDefault="009D0FB7" w:rsidP="00BB4588">
            <w:pPr>
              <w:spacing w:line="260" w:lineRule="exact"/>
              <w:rPr>
                <w:rFonts w:cs="Arial"/>
                <w:sz w:val="20"/>
                <w:szCs w:val="20"/>
              </w:rPr>
            </w:pPr>
            <w:r w:rsidRPr="00EB0392">
              <w:rPr>
                <w:rFonts w:cs="Arial"/>
                <w:sz w:val="20"/>
                <w:szCs w:val="20"/>
              </w:rPr>
              <w:t>Predlagane rešitve za okrepitev nadzora nad nepredelanim tobakom in mazalnimi olji in uvedba nadzora nad napravami za proizvodnjo tobačnih izdelkov ne bo</w:t>
            </w:r>
            <w:r>
              <w:rPr>
                <w:rFonts w:cs="Arial"/>
                <w:sz w:val="20"/>
                <w:szCs w:val="20"/>
              </w:rPr>
              <w:t>do</w:t>
            </w:r>
            <w:r w:rsidRPr="00EB0392">
              <w:rPr>
                <w:rFonts w:cs="Arial"/>
                <w:sz w:val="20"/>
                <w:szCs w:val="20"/>
              </w:rPr>
              <w:t xml:space="preserve"> imel</w:t>
            </w:r>
            <w:r>
              <w:rPr>
                <w:rFonts w:cs="Arial"/>
                <w:sz w:val="20"/>
                <w:szCs w:val="20"/>
              </w:rPr>
              <w:t>e</w:t>
            </w:r>
            <w:r w:rsidRPr="00EB0392">
              <w:rPr>
                <w:rFonts w:cs="Arial"/>
                <w:sz w:val="20"/>
                <w:szCs w:val="20"/>
              </w:rPr>
              <w:t xml:space="preserve"> takojšnjih neposrednih finančnih posledic na državni proračun, lahko pa do </w:t>
            </w:r>
            <w:r>
              <w:rPr>
                <w:rFonts w:cs="Arial"/>
                <w:sz w:val="20"/>
                <w:szCs w:val="20"/>
              </w:rPr>
              <w:t>neke</w:t>
            </w:r>
            <w:r w:rsidRPr="00EB0392">
              <w:rPr>
                <w:rFonts w:cs="Arial"/>
                <w:sz w:val="20"/>
                <w:szCs w:val="20"/>
              </w:rPr>
              <w:t xml:space="preserve"> mere posredno pozitivno vplivajo na višino pobrane trošarine, saj </w:t>
            </w:r>
            <w:r>
              <w:rPr>
                <w:rFonts w:cs="Arial"/>
                <w:sz w:val="20"/>
                <w:szCs w:val="20"/>
              </w:rPr>
              <w:t>s</w:t>
            </w:r>
            <w:r w:rsidRPr="00EB0392">
              <w:rPr>
                <w:rFonts w:cs="Arial"/>
                <w:sz w:val="20"/>
                <w:szCs w:val="20"/>
              </w:rPr>
              <w:t xml:space="preserve">o instrument za preprečevanje izogibanja plačevanju trošarin. </w:t>
            </w:r>
          </w:p>
          <w:p w14:paraId="5E6D986C" w14:textId="77777777" w:rsidR="009D0FB7" w:rsidRPr="00EB0392" w:rsidRDefault="009D0FB7" w:rsidP="00BB4588">
            <w:pPr>
              <w:spacing w:line="260" w:lineRule="exact"/>
              <w:rPr>
                <w:rFonts w:cs="Arial"/>
                <w:sz w:val="20"/>
                <w:szCs w:val="20"/>
              </w:rPr>
            </w:pPr>
          </w:p>
          <w:p w14:paraId="2D7D481E" w14:textId="77777777" w:rsidR="009D0FB7" w:rsidRPr="00EB0392" w:rsidRDefault="009D0FB7" w:rsidP="00BB4588">
            <w:pPr>
              <w:spacing w:line="260" w:lineRule="exact"/>
              <w:rPr>
                <w:rFonts w:cs="Arial"/>
                <w:sz w:val="20"/>
                <w:szCs w:val="20"/>
              </w:rPr>
            </w:pPr>
            <w:r w:rsidRPr="00EB0392">
              <w:rPr>
                <w:rFonts w:cs="Arial"/>
                <w:sz w:val="20"/>
                <w:szCs w:val="20"/>
              </w:rPr>
              <w:lastRenderedPageBreak/>
              <w:t>Predlog zakona nima finančnih posledic za druga javnofinančna sredstva.</w:t>
            </w:r>
          </w:p>
          <w:p w14:paraId="3A447B6B" w14:textId="77777777" w:rsidR="009D0FB7" w:rsidRPr="00EB0392" w:rsidRDefault="009D0FB7" w:rsidP="00BB4588">
            <w:pPr>
              <w:widowControl w:val="0"/>
              <w:spacing w:line="260" w:lineRule="atLeast"/>
              <w:rPr>
                <w:rFonts w:cs="Arial"/>
                <w:sz w:val="20"/>
                <w:szCs w:val="20"/>
              </w:rPr>
            </w:pPr>
          </w:p>
        </w:tc>
      </w:tr>
      <w:tr w:rsidR="009D0FB7" w:rsidRPr="00EB0392" w14:paraId="0BB4290C" w14:textId="77777777" w:rsidTr="00BB4588">
        <w:tc>
          <w:tcPr>
            <w:tcW w:w="9213" w:type="dxa"/>
          </w:tcPr>
          <w:p w14:paraId="5124CC08" w14:textId="77777777" w:rsidR="009D0FB7" w:rsidRPr="00EB0392" w:rsidRDefault="009D0FB7" w:rsidP="00BB4588">
            <w:pPr>
              <w:pStyle w:val="Oddelek"/>
              <w:spacing w:before="0" w:line="260" w:lineRule="exact"/>
              <w:jc w:val="both"/>
              <w:rPr>
                <w:b/>
                <w:bCs/>
              </w:rPr>
            </w:pPr>
            <w:r w:rsidRPr="00EB0392">
              <w:rPr>
                <w:b/>
                <w:bCs/>
              </w:rPr>
              <w:lastRenderedPageBreak/>
              <w:t>4 NAVEDBA, DA SO SREDSTVA ZA IZVAJANJE ZAKONA V DRŽAVNEM PRORAČUNU ZAGOTOVLJENA, ČE PREDLOG ZAKONA PREDVIDEVA PORABO PRORAČUNSKIH SREDSTEV V OBDOBJU, ZA KATERO JE BIL DRŽAVNI PRORAČUN ŽE SPREJET</w:t>
            </w:r>
          </w:p>
        </w:tc>
      </w:tr>
      <w:tr w:rsidR="009D0FB7" w:rsidRPr="00EB0392" w14:paraId="24B1C91C" w14:textId="77777777" w:rsidTr="00BB4588">
        <w:tc>
          <w:tcPr>
            <w:tcW w:w="9213" w:type="dxa"/>
          </w:tcPr>
          <w:p w14:paraId="1997788B" w14:textId="77777777" w:rsidR="009D0FB7" w:rsidRPr="00EB0392" w:rsidRDefault="009D0FB7" w:rsidP="00BB4588">
            <w:pPr>
              <w:rPr>
                <w:rFonts w:cs="Arial"/>
                <w:szCs w:val="22"/>
              </w:rPr>
            </w:pPr>
          </w:p>
          <w:p w14:paraId="62F83566" w14:textId="77777777" w:rsidR="009D0FB7" w:rsidRPr="00EB0392" w:rsidRDefault="009D0FB7" w:rsidP="00BB4588">
            <w:pPr>
              <w:widowControl w:val="0"/>
              <w:spacing w:line="260" w:lineRule="atLeast"/>
              <w:rPr>
                <w:rFonts w:cs="Arial"/>
                <w:sz w:val="20"/>
                <w:szCs w:val="20"/>
              </w:rPr>
            </w:pPr>
            <w:r w:rsidRPr="00EB0392">
              <w:rPr>
                <w:rFonts w:cs="Arial"/>
                <w:sz w:val="20"/>
                <w:szCs w:val="20"/>
              </w:rPr>
              <w:t xml:space="preserve">Sredstva za izvajanje zakona so zagotovljena v državnem proračunu v okviru finančnega načrta </w:t>
            </w:r>
            <w:r>
              <w:rPr>
                <w:rFonts w:cs="Arial"/>
                <w:sz w:val="20"/>
                <w:szCs w:val="20"/>
              </w:rPr>
              <w:t>FURS</w:t>
            </w:r>
            <w:r w:rsidRPr="00EB0392">
              <w:rPr>
                <w:rFonts w:cs="Arial"/>
                <w:sz w:val="20"/>
                <w:szCs w:val="20"/>
              </w:rPr>
              <w:t>.</w:t>
            </w:r>
          </w:p>
          <w:p w14:paraId="67258024" w14:textId="77777777" w:rsidR="009D0FB7" w:rsidRPr="00EB0392" w:rsidRDefault="009D0FB7" w:rsidP="00BB4588">
            <w:pPr>
              <w:pStyle w:val="Alineazaodstavkom"/>
              <w:spacing w:line="260" w:lineRule="exact"/>
            </w:pPr>
          </w:p>
        </w:tc>
      </w:tr>
      <w:tr w:rsidR="009D0FB7" w:rsidRPr="00EB0392" w14:paraId="7D143383" w14:textId="77777777" w:rsidTr="00BB4588">
        <w:tc>
          <w:tcPr>
            <w:tcW w:w="9213" w:type="dxa"/>
          </w:tcPr>
          <w:p w14:paraId="537CFD74" w14:textId="77777777" w:rsidR="009D0FB7" w:rsidRPr="00EB0392" w:rsidRDefault="009D0FB7" w:rsidP="00BB4588">
            <w:pPr>
              <w:pStyle w:val="Oddelek"/>
              <w:spacing w:before="0" w:line="260" w:lineRule="exact"/>
              <w:jc w:val="both"/>
              <w:rPr>
                <w:b/>
                <w:bCs/>
              </w:rPr>
            </w:pPr>
            <w:r w:rsidRPr="00EB0392">
              <w:rPr>
                <w:b/>
                <w:bCs/>
              </w:rPr>
              <w:t>5 PRIKAZ UREDITVE V DRUGIH PRAVNIH SISTEMIH IN PRILAGOJENOSTI PREDLAGANE UREDITVE PRAVU EVROPSKE UNIJE</w:t>
            </w:r>
          </w:p>
        </w:tc>
      </w:tr>
      <w:tr w:rsidR="009D0FB7" w:rsidRPr="00EB0392" w14:paraId="4A717DF3" w14:textId="77777777" w:rsidTr="00BB4588">
        <w:tc>
          <w:tcPr>
            <w:tcW w:w="9213" w:type="dxa"/>
          </w:tcPr>
          <w:p w14:paraId="0B0929C5" w14:textId="77777777" w:rsidR="009D0FB7" w:rsidRPr="00EB0392" w:rsidRDefault="009D0FB7" w:rsidP="00BB4588">
            <w:pPr>
              <w:suppressAutoHyphens/>
              <w:spacing w:line="276" w:lineRule="auto"/>
              <w:outlineLvl w:val="3"/>
              <w:rPr>
                <w:rFonts w:cs="Arial"/>
                <w:szCs w:val="22"/>
              </w:rPr>
            </w:pPr>
          </w:p>
          <w:p w14:paraId="799423BC" w14:textId="77777777" w:rsidR="009D0FB7" w:rsidRPr="00EB0392" w:rsidRDefault="009D0FB7" w:rsidP="00BB4588">
            <w:pPr>
              <w:widowControl w:val="0"/>
              <w:spacing w:line="260" w:lineRule="atLeast"/>
              <w:rPr>
                <w:rFonts w:cs="Arial"/>
                <w:sz w:val="20"/>
                <w:szCs w:val="20"/>
              </w:rPr>
            </w:pPr>
            <w:bookmarkStart w:id="8" w:name="_Hlk109750103"/>
            <w:r w:rsidRPr="00EB0392">
              <w:rPr>
                <w:rFonts w:cs="Arial"/>
                <w:sz w:val="20"/>
                <w:szCs w:val="20"/>
              </w:rPr>
              <w:t xml:space="preserve">Predlog zakona je usklajen s pravom </w:t>
            </w:r>
            <w:r>
              <w:rPr>
                <w:rFonts w:cs="Arial"/>
                <w:sz w:val="20"/>
                <w:szCs w:val="20"/>
              </w:rPr>
              <w:t>EU</w:t>
            </w:r>
            <w:r w:rsidRPr="00EB0392">
              <w:rPr>
                <w:rFonts w:cs="Arial"/>
                <w:sz w:val="20"/>
                <w:szCs w:val="20"/>
              </w:rPr>
              <w:t xml:space="preserve">. </w:t>
            </w:r>
          </w:p>
          <w:p w14:paraId="432BD3D7" w14:textId="77777777" w:rsidR="009D0FB7" w:rsidRPr="00EB0392" w:rsidRDefault="009D0FB7" w:rsidP="00BB4588">
            <w:pPr>
              <w:widowControl w:val="0"/>
              <w:spacing w:line="260" w:lineRule="atLeast"/>
              <w:rPr>
                <w:rFonts w:cs="Arial"/>
                <w:sz w:val="20"/>
                <w:szCs w:val="20"/>
              </w:rPr>
            </w:pPr>
          </w:p>
          <w:p w14:paraId="036AB25B" w14:textId="77777777" w:rsidR="009D0FB7" w:rsidRPr="00EB0392" w:rsidRDefault="009D0FB7" w:rsidP="00BB4588">
            <w:pPr>
              <w:widowControl w:val="0"/>
              <w:spacing w:line="260" w:lineRule="atLeast"/>
              <w:rPr>
                <w:rFonts w:cs="Arial"/>
                <w:sz w:val="20"/>
                <w:szCs w:val="20"/>
              </w:rPr>
            </w:pPr>
            <w:r w:rsidRPr="00EB0392">
              <w:rPr>
                <w:rFonts w:cs="Arial"/>
                <w:sz w:val="20"/>
                <w:szCs w:val="20"/>
              </w:rPr>
              <w:t xml:space="preserve">Trošarinski nadzor nad uvozom, proizvodnjo, skladiščenjem in gibanjem mazalnih olj in nepredelanega tobaka oziroma surovega tobaka znotraj </w:t>
            </w:r>
            <w:r>
              <w:rPr>
                <w:rFonts w:cs="Arial"/>
                <w:sz w:val="20"/>
                <w:szCs w:val="20"/>
              </w:rPr>
              <w:t>EU</w:t>
            </w:r>
            <w:r w:rsidRPr="00EB0392">
              <w:rPr>
                <w:rFonts w:cs="Arial"/>
                <w:sz w:val="20"/>
                <w:szCs w:val="20"/>
              </w:rPr>
              <w:t xml:space="preserve"> se ne določa na ravni </w:t>
            </w:r>
            <w:r>
              <w:rPr>
                <w:rFonts w:cs="Arial"/>
                <w:sz w:val="20"/>
                <w:szCs w:val="20"/>
              </w:rPr>
              <w:t>EU</w:t>
            </w:r>
            <w:r w:rsidRPr="00EB0392">
              <w:rPr>
                <w:rFonts w:cs="Arial"/>
                <w:sz w:val="20"/>
                <w:szCs w:val="20"/>
              </w:rPr>
              <w:t xml:space="preserve">. Evropska komisija je že predlagala nadzor nad mazalnimi olji v okviru predloga </w:t>
            </w:r>
            <w:r>
              <w:rPr>
                <w:rFonts w:cs="Arial"/>
                <w:sz w:val="20"/>
                <w:szCs w:val="20"/>
              </w:rPr>
              <w:t>d</w:t>
            </w:r>
            <w:r w:rsidRPr="00EB0392">
              <w:rPr>
                <w:rFonts w:cs="Arial"/>
                <w:sz w:val="20"/>
                <w:szCs w:val="20"/>
              </w:rPr>
              <w:t>irektive o obdavčitv</w:t>
            </w:r>
            <w:r>
              <w:rPr>
                <w:rFonts w:cs="Arial"/>
                <w:sz w:val="20"/>
                <w:szCs w:val="20"/>
              </w:rPr>
              <w:t>i</w:t>
            </w:r>
            <w:r w:rsidRPr="00EB0392">
              <w:rPr>
                <w:rFonts w:cs="Arial"/>
                <w:sz w:val="20"/>
                <w:szCs w:val="20"/>
              </w:rPr>
              <w:t xml:space="preserve"> energentov in električne energije in mazalna olja uvrstila v seznam izdelkov, ki so predmet trošarinskega nadzora proizvodnje, predelave ali skladiščenja ter gibanja trošarinskih izdelkov. Direktiva je še v razpravi na Svetu EU</w:t>
            </w:r>
            <w:r>
              <w:rPr>
                <w:rFonts w:cs="Arial"/>
                <w:sz w:val="20"/>
                <w:szCs w:val="20"/>
              </w:rPr>
              <w:t>,</w:t>
            </w:r>
            <w:r w:rsidRPr="00EB0392">
              <w:rPr>
                <w:rFonts w:cs="Arial"/>
                <w:sz w:val="20"/>
                <w:szCs w:val="20"/>
              </w:rPr>
              <w:t xml:space="preserve"> in </w:t>
            </w:r>
            <w:r>
              <w:rPr>
                <w:rFonts w:cs="Arial"/>
                <w:sz w:val="20"/>
                <w:szCs w:val="20"/>
              </w:rPr>
              <w:t xml:space="preserve">njenega </w:t>
            </w:r>
            <w:r w:rsidRPr="00EB0392">
              <w:rPr>
                <w:rFonts w:cs="Arial"/>
                <w:sz w:val="20"/>
                <w:szCs w:val="20"/>
              </w:rPr>
              <w:t>sprejetja ni mo</w:t>
            </w:r>
            <w:r>
              <w:rPr>
                <w:rFonts w:cs="Arial"/>
                <w:sz w:val="20"/>
                <w:szCs w:val="20"/>
              </w:rPr>
              <w:t>goče</w:t>
            </w:r>
            <w:r w:rsidRPr="00EB0392">
              <w:rPr>
                <w:rFonts w:cs="Arial"/>
                <w:sz w:val="20"/>
                <w:szCs w:val="20"/>
              </w:rPr>
              <w:t xml:space="preserve"> predvideti. Evropska komisija je seznanjena tudi s problematiko pomanjkanja trošarinskega nadzora nad surovim tobakom na ravni </w:t>
            </w:r>
            <w:r>
              <w:rPr>
                <w:rFonts w:cs="Arial"/>
                <w:sz w:val="20"/>
                <w:szCs w:val="20"/>
              </w:rPr>
              <w:t>EU</w:t>
            </w:r>
            <w:r w:rsidRPr="00EB0392">
              <w:rPr>
                <w:rFonts w:cs="Arial"/>
                <w:sz w:val="20"/>
                <w:szCs w:val="20"/>
              </w:rPr>
              <w:t xml:space="preserve">. Do ureditve na ravni </w:t>
            </w:r>
            <w:r>
              <w:rPr>
                <w:rFonts w:cs="Arial"/>
                <w:sz w:val="20"/>
                <w:szCs w:val="20"/>
              </w:rPr>
              <w:t>EU</w:t>
            </w:r>
            <w:r w:rsidRPr="00EB0392">
              <w:rPr>
                <w:rFonts w:cs="Arial"/>
                <w:sz w:val="20"/>
                <w:szCs w:val="20"/>
              </w:rPr>
              <w:t xml:space="preserve"> države članice določamo </w:t>
            </w:r>
            <w:r>
              <w:rPr>
                <w:rFonts w:cs="Arial"/>
                <w:sz w:val="20"/>
                <w:szCs w:val="20"/>
              </w:rPr>
              <w:t>notranj</w:t>
            </w:r>
            <w:r w:rsidRPr="00EB0392">
              <w:rPr>
                <w:rFonts w:cs="Arial"/>
                <w:sz w:val="20"/>
                <w:szCs w:val="20"/>
              </w:rPr>
              <w:t xml:space="preserve">e </w:t>
            </w:r>
            <w:r>
              <w:rPr>
                <w:rFonts w:cs="Arial"/>
                <w:sz w:val="20"/>
                <w:szCs w:val="20"/>
              </w:rPr>
              <w:t>zakonodajne</w:t>
            </w:r>
            <w:r w:rsidRPr="00EB0392">
              <w:rPr>
                <w:rFonts w:cs="Arial"/>
                <w:sz w:val="20"/>
                <w:szCs w:val="20"/>
              </w:rPr>
              <w:t xml:space="preserve"> okvire, da lahko v čim večji meri omejimo in sankcioniramo nezakonita ravnanja.  </w:t>
            </w:r>
          </w:p>
          <w:p w14:paraId="2F48F8F8" w14:textId="77777777" w:rsidR="009D0FB7" w:rsidRPr="00EB0392" w:rsidRDefault="009D0FB7" w:rsidP="00BB4588">
            <w:pPr>
              <w:widowControl w:val="0"/>
              <w:spacing w:line="260" w:lineRule="atLeast"/>
              <w:rPr>
                <w:rFonts w:cs="Arial"/>
                <w:sz w:val="20"/>
                <w:szCs w:val="20"/>
              </w:rPr>
            </w:pPr>
          </w:p>
          <w:p w14:paraId="1D840681"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Španija </w:t>
            </w:r>
          </w:p>
          <w:p w14:paraId="6CFA567B"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5AD4A1CC"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V Španiji so v letu 2022 okrepili nadzor </w:t>
            </w:r>
            <w:r>
              <w:rPr>
                <w:rFonts w:ascii="ArialMT" w:eastAsia="Calibri" w:hAnsi="ArialMT" w:cs="ArialMT"/>
                <w:sz w:val="20"/>
                <w:szCs w:val="20"/>
              </w:rPr>
              <w:t xml:space="preserve">nad </w:t>
            </w:r>
            <w:r w:rsidRPr="00EB0392">
              <w:rPr>
                <w:rFonts w:ascii="ArialMT" w:eastAsia="Calibri" w:hAnsi="ArialMT" w:cs="ArialMT"/>
                <w:sz w:val="20"/>
                <w:szCs w:val="20"/>
              </w:rPr>
              <w:t>surovim tobakom</w:t>
            </w:r>
            <w:r>
              <w:rPr>
                <w:rFonts w:ascii="ArialMT" w:eastAsia="Calibri" w:hAnsi="ArialMT" w:cs="ArialMT"/>
                <w:sz w:val="20"/>
                <w:szCs w:val="20"/>
              </w:rPr>
              <w:t>,</w:t>
            </w:r>
            <w:r w:rsidRPr="00EB0392">
              <w:rPr>
                <w:rFonts w:ascii="ArialMT" w:eastAsia="Calibri" w:hAnsi="ArialMT" w:cs="ArialMT"/>
                <w:sz w:val="20"/>
                <w:szCs w:val="20"/>
              </w:rPr>
              <w:t xml:space="preserve"> in sicer je predviden odvzem surovega tobaka ter tudi naprav in pripomočkov v primeru neizpolnitve obveznosti v primeru </w:t>
            </w:r>
            <w:r>
              <w:rPr>
                <w:rFonts w:ascii="ArialMT" w:eastAsia="Calibri" w:hAnsi="ArialMT" w:cs="ArialMT"/>
                <w:sz w:val="20"/>
                <w:szCs w:val="20"/>
              </w:rPr>
              <w:t>dejavnosti</w:t>
            </w:r>
            <w:r w:rsidRPr="00EB0392">
              <w:rPr>
                <w:rFonts w:ascii="ArialMT" w:eastAsia="Calibri" w:hAnsi="ArialMT" w:cs="ArialMT"/>
                <w:sz w:val="20"/>
                <w:szCs w:val="20"/>
              </w:rPr>
              <w:t xml:space="preserve"> s surovim tobakom. Osebe, ki trgujejo s surovim tobakom</w:t>
            </w:r>
            <w:r>
              <w:rPr>
                <w:rFonts w:ascii="ArialMT" w:eastAsia="Calibri" w:hAnsi="ArialMT" w:cs="ArialMT"/>
                <w:sz w:val="20"/>
                <w:szCs w:val="20"/>
              </w:rPr>
              <w:t>,</w:t>
            </w:r>
            <w:r w:rsidRPr="00EB0392">
              <w:rPr>
                <w:rFonts w:ascii="ArialMT" w:eastAsia="Calibri" w:hAnsi="ArialMT" w:cs="ArialMT"/>
                <w:sz w:val="20"/>
                <w:szCs w:val="20"/>
              </w:rPr>
              <w:t xml:space="preserve"> se morajo obvezno registrirati pri pristojnem organu </w:t>
            </w:r>
            <w:r>
              <w:rPr>
                <w:rFonts w:ascii="ArialMT" w:eastAsia="Calibri" w:hAnsi="ArialMT" w:cs="ArialMT"/>
                <w:sz w:val="20"/>
                <w:szCs w:val="20"/>
              </w:rPr>
              <w:t>in</w:t>
            </w:r>
            <w:r w:rsidRPr="00EB0392">
              <w:rPr>
                <w:rFonts w:ascii="ArialMT" w:eastAsia="Calibri" w:hAnsi="ArialMT" w:cs="ArialMT"/>
                <w:sz w:val="20"/>
                <w:szCs w:val="20"/>
              </w:rPr>
              <w:t xml:space="preserve"> </w:t>
            </w:r>
            <w:r>
              <w:rPr>
                <w:rFonts w:ascii="ArialMT" w:eastAsia="Calibri" w:hAnsi="ArialMT" w:cs="ArialMT"/>
                <w:sz w:val="20"/>
                <w:szCs w:val="20"/>
              </w:rPr>
              <w:t xml:space="preserve">tega </w:t>
            </w:r>
            <w:r w:rsidRPr="00EB0392">
              <w:rPr>
                <w:rFonts w:ascii="ArialMT" w:eastAsia="Calibri" w:hAnsi="ArialMT" w:cs="ArialMT"/>
                <w:sz w:val="20"/>
                <w:szCs w:val="20"/>
              </w:rPr>
              <w:t>obvestiti o odpremah surovega tobaka. V primeru ugotovljenih kršitev predpisanih postopkov, ki veljajo za posebni nadzor nad surovim tobakom (neizpolnjena obveznost poročanja o odpremi surovega tobaka, nepravilne evidence, oviranje nadzora)</w:t>
            </w:r>
            <w:r>
              <w:rPr>
                <w:rFonts w:ascii="ArialMT" w:eastAsia="Calibri" w:hAnsi="ArialMT" w:cs="ArialMT"/>
                <w:sz w:val="20"/>
                <w:szCs w:val="20"/>
              </w:rPr>
              <w:t>,</w:t>
            </w:r>
            <w:r w:rsidRPr="00EB0392">
              <w:rPr>
                <w:rFonts w:ascii="ArialMT" w:eastAsia="Calibri" w:hAnsi="ArialMT" w:cs="ArialMT"/>
                <w:sz w:val="20"/>
                <w:szCs w:val="20"/>
              </w:rPr>
              <w:t xml:space="preserve"> je sankcija plačilo globe v višini najmanj 10.000 evrov oziroma v primeru hujše kršitve za surovi tobak nastane obveznost plačila v višini 40 evrov za kilogram.  </w:t>
            </w:r>
          </w:p>
          <w:p w14:paraId="2A4FE55A"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561E8A28"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Hrvaška </w:t>
            </w:r>
          </w:p>
          <w:p w14:paraId="6CA6FFEA"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5DB4969D"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Na Hrvaškem </w:t>
            </w:r>
            <w:r>
              <w:rPr>
                <w:rFonts w:ascii="ArialMT" w:eastAsia="Calibri" w:hAnsi="ArialMT" w:cs="ArialMT"/>
                <w:sz w:val="20"/>
                <w:szCs w:val="20"/>
              </w:rPr>
              <w:t>sta</w:t>
            </w:r>
            <w:r w:rsidRPr="00EB0392">
              <w:rPr>
                <w:rFonts w:ascii="ArialMT" w:eastAsia="Calibri" w:hAnsi="ArialMT" w:cs="ArialMT"/>
                <w:sz w:val="20"/>
                <w:szCs w:val="20"/>
              </w:rPr>
              <w:t xml:space="preserve"> na podlagi zakona o trošarinah surovi tobak in mazalno olje predmet trošarine, če </w:t>
            </w:r>
            <w:r>
              <w:rPr>
                <w:rFonts w:ascii="ArialMT" w:eastAsia="Calibri" w:hAnsi="ArialMT" w:cs="ArialMT"/>
                <w:sz w:val="20"/>
                <w:szCs w:val="20"/>
              </w:rPr>
              <w:t>gre za</w:t>
            </w:r>
            <w:r w:rsidRPr="00EB0392">
              <w:rPr>
                <w:rFonts w:ascii="ArialMT" w:eastAsia="Calibri" w:hAnsi="ArialMT" w:cs="ArialMT"/>
                <w:sz w:val="20"/>
                <w:szCs w:val="20"/>
              </w:rPr>
              <w:t xml:space="preserve"> </w:t>
            </w:r>
            <w:r>
              <w:rPr>
                <w:rFonts w:ascii="ArialMT" w:eastAsia="Calibri" w:hAnsi="ArialMT" w:cs="ArialMT"/>
                <w:sz w:val="20"/>
                <w:szCs w:val="20"/>
              </w:rPr>
              <w:t>nezakonito</w:t>
            </w:r>
            <w:r w:rsidRPr="00EB0392">
              <w:rPr>
                <w:rFonts w:ascii="ArialMT" w:eastAsia="Calibri" w:hAnsi="ArialMT" w:cs="ArialMT"/>
                <w:sz w:val="20"/>
                <w:szCs w:val="20"/>
              </w:rPr>
              <w:t xml:space="preserve"> ravnanj</w:t>
            </w:r>
            <w:r>
              <w:rPr>
                <w:rFonts w:ascii="ArialMT" w:eastAsia="Calibri" w:hAnsi="ArialMT" w:cs="ArialMT"/>
                <w:sz w:val="20"/>
                <w:szCs w:val="20"/>
              </w:rPr>
              <w:t>e</w:t>
            </w:r>
            <w:r w:rsidRPr="00EB0392">
              <w:rPr>
                <w:rFonts w:ascii="ArialMT" w:eastAsia="Calibri" w:hAnsi="ArialMT" w:cs="ArialMT"/>
                <w:sz w:val="20"/>
                <w:szCs w:val="20"/>
              </w:rPr>
              <w:t>. Vsaka pravna ali fizična oseba, ki namerava poslovati s surovim tobakom ali mazalnimi olji</w:t>
            </w:r>
            <w:r>
              <w:rPr>
                <w:rFonts w:ascii="ArialMT" w:eastAsia="Calibri" w:hAnsi="ArialMT" w:cs="ArialMT"/>
                <w:sz w:val="20"/>
                <w:szCs w:val="20"/>
              </w:rPr>
              <w:t>,</w:t>
            </w:r>
            <w:r w:rsidRPr="00EB0392">
              <w:rPr>
                <w:rFonts w:ascii="ArialMT" w:eastAsia="Calibri" w:hAnsi="ArialMT" w:cs="ArialMT"/>
                <w:sz w:val="20"/>
                <w:szCs w:val="20"/>
              </w:rPr>
              <w:t xml:space="preserve"> mora </w:t>
            </w:r>
            <w:r>
              <w:rPr>
                <w:rFonts w:ascii="ArialMT" w:eastAsia="Calibri" w:hAnsi="ArialMT" w:cs="ArialMT"/>
                <w:sz w:val="20"/>
                <w:szCs w:val="20"/>
              </w:rPr>
              <w:t>c</w:t>
            </w:r>
            <w:r w:rsidRPr="00EB0392">
              <w:rPr>
                <w:rFonts w:ascii="ArialMT" w:eastAsia="Calibri" w:hAnsi="ArialMT" w:cs="ArialMT"/>
                <w:sz w:val="20"/>
                <w:szCs w:val="20"/>
              </w:rPr>
              <w:t xml:space="preserve">arinsko upravo zaprositi za vpis v register trošarinskih zavezancev </w:t>
            </w:r>
            <w:r>
              <w:rPr>
                <w:rFonts w:ascii="ArialMT" w:eastAsia="Calibri" w:hAnsi="ArialMT" w:cs="ArialMT"/>
                <w:sz w:val="20"/>
                <w:szCs w:val="20"/>
              </w:rPr>
              <w:t>in</w:t>
            </w:r>
            <w:r w:rsidRPr="00EB0392">
              <w:rPr>
                <w:rFonts w:ascii="ArialMT" w:eastAsia="Calibri" w:hAnsi="ArialMT" w:cs="ArialMT"/>
                <w:sz w:val="20"/>
                <w:szCs w:val="20"/>
              </w:rPr>
              <w:t xml:space="preserve"> pridobiti posebno dovoljenje za poslovanje s tem izdelki. Za mazalna olja lahko </w:t>
            </w:r>
            <w:r>
              <w:rPr>
                <w:rFonts w:ascii="ArialMT" w:eastAsia="Calibri" w:hAnsi="ArialMT" w:cs="ArialMT"/>
                <w:sz w:val="20"/>
                <w:szCs w:val="20"/>
              </w:rPr>
              <w:t>c</w:t>
            </w:r>
            <w:r w:rsidRPr="00EB0392">
              <w:rPr>
                <w:rFonts w:ascii="ArialMT" w:eastAsia="Calibri" w:hAnsi="ArialMT" w:cs="ArialMT"/>
                <w:sz w:val="20"/>
                <w:szCs w:val="20"/>
              </w:rPr>
              <w:t>arinska uprava zahteva predložitev instrumenta zavarovanja plačila trošarine. Surovi tobak se lahko skladišči le v trošarinskem skladišču, za kater</w:t>
            </w:r>
            <w:r>
              <w:rPr>
                <w:rFonts w:ascii="ArialMT" w:eastAsia="Calibri" w:hAnsi="ArialMT" w:cs="ArialMT"/>
                <w:sz w:val="20"/>
                <w:szCs w:val="20"/>
              </w:rPr>
              <w:t>o</w:t>
            </w:r>
            <w:r w:rsidRPr="00EB0392">
              <w:rPr>
                <w:rFonts w:ascii="ArialMT" w:eastAsia="Calibri" w:hAnsi="ArialMT" w:cs="ArialMT"/>
                <w:sz w:val="20"/>
                <w:szCs w:val="20"/>
              </w:rPr>
              <w:t xml:space="preserve"> je </w:t>
            </w:r>
            <w:r>
              <w:rPr>
                <w:rFonts w:ascii="ArialMT" w:eastAsia="Calibri" w:hAnsi="ArialMT" w:cs="ArialMT"/>
                <w:sz w:val="20"/>
                <w:szCs w:val="20"/>
              </w:rPr>
              <w:t>c</w:t>
            </w:r>
            <w:r w:rsidRPr="00EB0392">
              <w:rPr>
                <w:rFonts w:ascii="ArialMT" w:eastAsia="Calibri" w:hAnsi="ArialMT" w:cs="ArialMT"/>
                <w:sz w:val="20"/>
                <w:szCs w:val="20"/>
              </w:rPr>
              <w:t xml:space="preserve">arinska uprava izdala dovoljenje. Carinsko upravo je </w:t>
            </w:r>
            <w:r>
              <w:rPr>
                <w:rFonts w:ascii="ArialMT" w:eastAsia="Calibri" w:hAnsi="ArialMT" w:cs="ArialMT"/>
                <w:sz w:val="20"/>
                <w:szCs w:val="20"/>
              </w:rPr>
              <w:t>treba</w:t>
            </w:r>
            <w:r w:rsidRPr="00EB0392">
              <w:rPr>
                <w:rFonts w:ascii="ArialMT" w:eastAsia="Calibri" w:hAnsi="ArialMT" w:cs="ArialMT"/>
                <w:sz w:val="20"/>
                <w:szCs w:val="20"/>
              </w:rPr>
              <w:t xml:space="preserve"> obvestiti o vsakem gibanju surovega tobaka ali mazalnih olj ter o vseh </w:t>
            </w:r>
            <w:r>
              <w:rPr>
                <w:rFonts w:ascii="ArialMT" w:eastAsia="Calibri" w:hAnsi="ArialMT" w:cs="ArialMT"/>
                <w:sz w:val="20"/>
                <w:szCs w:val="20"/>
              </w:rPr>
              <w:t>dejavnostih</w:t>
            </w:r>
            <w:r w:rsidRPr="00EB0392">
              <w:rPr>
                <w:rFonts w:ascii="ArialMT" w:eastAsia="Calibri" w:hAnsi="ArialMT" w:cs="ArialMT"/>
                <w:sz w:val="20"/>
                <w:szCs w:val="20"/>
              </w:rPr>
              <w:t xml:space="preserve"> voditi predpisano evidenco. Za nezakonito se šteje vsako ravnanje, ki je v nasprotju z določbami zakona ali z izdanim posebnim dovoljenjem za opravljanje dejavnosti </w:t>
            </w:r>
            <w:r>
              <w:rPr>
                <w:rFonts w:ascii="ArialMT" w:eastAsia="Calibri" w:hAnsi="ArialMT" w:cs="ArialMT"/>
                <w:sz w:val="20"/>
                <w:szCs w:val="20"/>
              </w:rPr>
              <w:t>s</w:t>
            </w:r>
            <w:r w:rsidRPr="00EB0392">
              <w:rPr>
                <w:rFonts w:ascii="ArialMT" w:eastAsia="Calibri" w:hAnsi="ArialMT" w:cs="ArialMT"/>
                <w:sz w:val="20"/>
                <w:szCs w:val="20"/>
              </w:rPr>
              <w:t xml:space="preserve"> surovim tobakom ali mazalnimi olji. Če se ugotovi nezakonito ravnanje, za surovi tobak oziroma mazalna olja nastane obveznost za trošarino v višini trošarine za drobno rezan</w:t>
            </w:r>
            <w:r>
              <w:rPr>
                <w:rFonts w:ascii="ArialMT" w:eastAsia="Calibri" w:hAnsi="ArialMT" w:cs="ArialMT"/>
                <w:sz w:val="20"/>
                <w:szCs w:val="20"/>
              </w:rPr>
              <w:t>i</w:t>
            </w:r>
            <w:r w:rsidRPr="00EB0392">
              <w:rPr>
                <w:rFonts w:ascii="ArialMT" w:eastAsia="Calibri" w:hAnsi="ArialMT" w:cs="ArialMT"/>
                <w:sz w:val="20"/>
                <w:szCs w:val="20"/>
              </w:rPr>
              <w:t xml:space="preserve"> tobak oziroma za mazalna olja v višini enakovrednega pogonskega goriva. V primeru ugotovljenih kršitev je v prekrškovnem postopku za surovi tobak in mazalna olja ter za vozila, s katerimi se prevažajo ti izdelki, prepisana sankcija odvzema izdelkov in vozila. </w:t>
            </w:r>
          </w:p>
          <w:p w14:paraId="7402E05F"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2D668676"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Češka </w:t>
            </w:r>
          </w:p>
          <w:p w14:paraId="514130B6"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4CF699C5"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lastRenderedPageBreak/>
              <w:t xml:space="preserve">Češki </w:t>
            </w:r>
            <w:r>
              <w:rPr>
                <w:rFonts w:ascii="ArialMT" w:eastAsia="Calibri" w:hAnsi="ArialMT" w:cs="ArialMT"/>
                <w:sz w:val="20"/>
                <w:szCs w:val="20"/>
              </w:rPr>
              <w:t>z</w:t>
            </w:r>
            <w:r w:rsidRPr="00EB0392">
              <w:rPr>
                <w:rFonts w:ascii="ArialMT" w:eastAsia="Calibri" w:hAnsi="ArialMT" w:cs="ArialMT"/>
                <w:sz w:val="20"/>
                <w:szCs w:val="20"/>
              </w:rPr>
              <w:t xml:space="preserve">akon o trošarinah za namen posebnega nadzora nad mazalnimi olji in surovim tobakom določa obveznost registracije in pridobitev dovoljenja pri davčnem organu za osebe, ki opravljajo dejavnost s temi izdelki. Za mazalna olja je </w:t>
            </w:r>
            <w:r>
              <w:rPr>
                <w:rFonts w:ascii="ArialMT" w:eastAsia="Calibri" w:hAnsi="ArialMT" w:cs="ArialMT"/>
                <w:sz w:val="20"/>
                <w:szCs w:val="20"/>
              </w:rPr>
              <w:t>treba</w:t>
            </w:r>
            <w:r w:rsidRPr="00EB0392">
              <w:rPr>
                <w:rFonts w:ascii="ArialMT" w:eastAsia="Calibri" w:hAnsi="ArialMT" w:cs="ArialMT"/>
                <w:sz w:val="20"/>
                <w:szCs w:val="20"/>
              </w:rPr>
              <w:t xml:space="preserve"> voditi prepisane evidence. Osebe, ki pridobijo mazalno olje</w:t>
            </w:r>
            <w:r>
              <w:rPr>
                <w:rFonts w:ascii="ArialMT" w:eastAsia="Calibri" w:hAnsi="ArialMT" w:cs="ArialMT"/>
                <w:sz w:val="20"/>
                <w:szCs w:val="20"/>
              </w:rPr>
              <w:t>,</w:t>
            </w:r>
            <w:r w:rsidRPr="00EB0392">
              <w:rPr>
                <w:rFonts w:ascii="ArialMT" w:eastAsia="Calibri" w:hAnsi="ArialMT" w:cs="ArialMT"/>
                <w:sz w:val="20"/>
                <w:szCs w:val="20"/>
              </w:rPr>
              <w:t xml:space="preserve"> morajo davčni organ med drugim obveščati o dobavitelju, namenu uporabe mazalnega olja in kraju skladiščenja. </w:t>
            </w:r>
            <w:r>
              <w:rPr>
                <w:rFonts w:ascii="ArialMT" w:eastAsia="Calibri" w:hAnsi="ArialMT" w:cs="ArialMT"/>
                <w:sz w:val="20"/>
                <w:szCs w:val="20"/>
              </w:rPr>
              <w:t xml:space="preserve">Če </w:t>
            </w:r>
            <w:r w:rsidRPr="00EB0392">
              <w:rPr>
                <w:rFonts w:ascii="ArialMT" w:eastAsia="Calibri" w:hAnsi="ArialMT" w:cs="ArialMT"/>
                <w:sz w:val="20"/>
                <w:szCs w:val="20"/>
              </w:rPr>
              <w:t>z mazalnimi olji posluje oseba, ki nima dovoljenja</w:t>
            </w:r>
            <w:r>
              <w:rPr>
                <w:rFonts w:ascii="ArialMT" w:eastAsia="Calibri" w:hAnsi="ArialMT" w:cs="ArialMT"/>
                <w:sz w:val="20"/>
                <w:szCs w:val="20"/>
              </w:rPr>
              <w:t>,</w:t>
            </w:r>
            <w:r w:rsidRPr="00EB0392">
              <w:rPr>
                <w:rFonts w:ascii="ArialMT" w:eastAsia="Calibri" w:hAnsi="ArialMT" w:cs="ArialMT"/>
                <w:sz w:val="20"/>
                <w:szCs w:val="20"/>
              </w:rPr>
              <w:t xml:space="preserve"> ali oseba, ki </w:t>
            </w:r>
            <w:r>
              <w:rPr>
                <w:rFonts w:ascii="ArialMT" w:eastAsia="Calibri" w:hAnsi="ArialMT" w:cs="ArialMT"/>
                <w:sz w:val="20"/>
                <w:szCs w:val="20"/>
              </w:rPr>
              <w:t xml:space="preserve">ni </w:t>
            </w:r>
            <w:r w:rsidRPr="00EB0392">
              <w:rPr>
                <w:rFonts w:ascii="ArialMT" w:eastAsia="Calibri" w:hAnsi="ArialMT" w:cs="ArialMT"/>
                <w:sz w:val="20"/>
                <w:szCs w:val="20"/>
              </w:rPr>
              <w:t>izpolnila obveznost</w:t>
            </w:r>
            <w:r>
              <w:rPr>
                <w:rFonts w:ascii="ArialMT" w:eastAsia="Calibri" w:hAnsi="ArialMT" w:cs="ArialMT"/>
                <w:sz w:val="20"/>
                <w:szCs w:val="20"/>
              </w:rPr>
              <w:t>i</w:t>
            </w:r>
            <w:r w:rsidRPr="00EB0392">
              <w:rPr>
                <w:rFonts w:ascii="ArialMT" w:eastAsia="Calibri" w:hAnsi="ArialMT" w:cs="ArialMT"/>
                <w:sz w:val="20"/>
                <w:szCs w:val="20"/>
              </w:rPr>
              <w:t xml:space="preserve"> poročanja o </w:t>
            </w:r>
            <w:r>
              <w:rPr>
                <w:rFonts w:ascii="ArialMT" w:eastAsia="Calibri" w:hAnsi="ArialMT" w:cs="ArialMT"/>
                <w:sz w:val="20"/>
                <w:szCs w:val="20"/>
              </w:rPr>
              <w:t>dejav</w:t>
            </w:r>
            <w:r w:rsidRPr="00EB0392">
              <w:rPr>
                <w:rFonts w:ascii="ArialMT" w:eastAsia="Calibri" w:hAnsi="ArialMT" w:cs="ArialMT"/>
                <w:sz w:val="20"/>
                <w:szCs w:val="20"/>
              </w:rPr>
              <w:t>nostih z mazalnimi olji</w:t>
            </w:r>
            <w:r>
              <w:rPr>
                <w:rFonts w:ascii="ArialMT" w:eastAsia="Calibri" w:hAnsi="ArialMT" w:cs="ArialMT"/>
                <w:sz w:val="20"/>
                <w:szCs w:val="20"/>
              </w:rPr>
              <w:t>,</w:t>
            </w:r>
            <w:r w:rsidRPr="00EB0392">
              <w:rPr>
                <w:rFonts w:ascii="ArialMT" w:eastAsia="Calibri" w:hAnsi="ArialMT" w:cs="ArialMT"/>
                <w:sz w:val="20"/>
                <w:szCs w:val="20"/>
              </w:rPr>
              <w:t xml:space="preserve"> se ta</w:t>
            </w:r>
            <w:r>
              <w:rPr>
                <w:rFonts w:ascii="ArialMT" w:eastAsia="Calibri" w:hAnsi="ArialMT" w:cs="ArialMT"/>
                <w:sz w:val="20"/>
                <w:szCs w:val="20"/>
              </w:rPr>
              <w:t xml:space="preserve"> olja</w:t>
            </w:r>
            <w:r w:rsidRPr="00EB0392">
              <w:rPr>
                <w:rFonts w:ascii="ArialMT" w:eastAsia="Calibri" w:hAnsi="ArialMT" w:cs="ArialMT"/>
                <w:sz w:val="20"/>
                <w:szCs w:val="20"/>
              </w:rPr>
              <w:t xml:space="preserve"> skupaj s prevoznim sredstvom odvzamejo. Na Češkem se surovi tobak, ki ni namenjen proizvodnji tobačnih izdelkov, lahko skladišči le v trošarinskem skladišču, ob pogoju predložitve zavarovanja blaga v višini 20.000.000 CZK oziroma 800 tisoč evrov, ki se zagotovi s pologom na posebni račun carinskega urada ali z bančno garancijo. Po treh letih se lahko višina zavarovanja zmanjša za polovico. Za imetnika skladišča velja obveznost sporočanj</w:t>
            </w:r>
            <w:r>
              <w:rPr>
                <w:rFonts w:ascii="ArialMT" w:eastAsia="Calibri" w:hAnsi="ArialMT" w:cs="ArialMT"/>
                <w:sz w:val="20"/>
                <w:szCs w:val="20"/>
              </w:rPr>
              <w:t>a</w:t>
            </w:r>
            <w:r w:rsidRPr="00EB0392">
              <w:rPr>
                <w:rFonts w:ascii="ArialMT" w:eastAsia="Calibri" w:hAnsi="ArialMT" w:cs="ArialMT"/>
                <w:sz w:val="20"/>
                <w:szCs w:val="20"/>
              </w:rPr>
              <w:t xml:space="preserve"> podatkov o odpremi in prejemu surovega tobaka, pošiljko </w:t>
            </w:r>
            <w:r>
              <w:rPr>
                <w:rFonts w:ascii="ArialMT" w:eastAsia="Calibri" w:hAnsi="ArialMT" w:cs="ArialMT"/>
                <w:sz w:val="20"/>
                <w:szCs w:val="20"/>
              </w:rPr>
              <w:t xml:space="preserve">pa </w:t>
            </w:r>
            <w:r w:rsidRPr="00EB0392">
              <w:rPr>
                <w:rFonts w:ascii="ArialMT" w:eastAsia="Calibri" w:hAnsi="ArialMT" w:cs="ArialMT"/>
                <w:sz w:val="20"/>
                <w:szCs w:val="20"/>
              </w:rPr>
              <w:t xml:space="preserve">mora spremljati dokument. </w:t>
            </w:r>
            <w:r>
              <w:rPr>
                <w:rFonts w:ascii="ArialMT" w:eastAsia="Calibri" w:hAnsi="ArialMT" w:cs="ArialMT"/>
                <w:sz w:val="20"/>
                <w:szCs w:val="20"/>
              </w:rPr>
              <w:t>Če</w:t>
            </w:r>
            <w:r w:rsidRPr="00EB0392">
              <w:rPr>
                <w:rFonts w:ascii="ArialMT" w:eastAsia="Calibri" w:hAnsi="ArialMT" w:cs="ArialMT"/>
                <w:sz w:val="20"/>
                <w:szCs w:val="20"/>
              </w:rPr>
              <w:t xml:space="preserve"> s surovim tobakom posluje oseba, ki nima dovoljenja</w:t>
            </w:r>
            <w:r>
              <w:rPr>
                <w:rFonts w:ascii="ArialMT" w:eastAsia="Calibri" w:hAnsi="ArialMT" w:cs="ArialMT"/>
                <w:sz w:val="20"/>
                <w:szCs w:val="20"/>
              </w:rPr>
              <w:t>,</w:t>
            </w:r>
            <w:r w:rsidRPr="00EB0392">
              <w:rPr>
                <w:rFonts w:ascii="ArialMT" w:eastAsia="Calibri" w:hAnsi="ArialMT" w:cs="ArialMT"/>
                <w:sz w:val="20"/>
                <w:szCs w:val="20"/>
              </w:rPr>
              <w:t xml:space="preserve"> ali oseba, ki ni izpolnila obveznost</w:t>
            </w:r>
            <w:r>
              <w:rPr>
                <w:rFonts w:ascii="ArialMT" w:eastAsia="Calibri" w:hAnsi="ArialMT" w:cs="ArialMT"/>
                <w:sz w:val="20"/>
                <w:szCs w:val="20"/>
              </w:rPr>
              <w:t>i</w:t>
            </w:r>
            <w:r w:rsidRPr="00EB0392">
              <w:rPr>
                <w:rFonts w:ascii="ArialMT" w:eastAsia="Calibri" w:hAnsi="ArialMT" w:cs="ArialMT"/>
                <w:sz w:val="20"/>
                <w:szCs w:val="20"/>
              </w:rPr>
              <w:t xml:space="preserve"> poročanja o gibanju surovega tobaka</w:t>
            </w:r>
            <w:r>
              <w:rPr>
                <w:rFonts w:ascii="ArialMT" w:eastAsia="Calibri" w:hAnsi="ArialMT" w:cs="ArialMT"/>
                <w:sz w:val="20"/>
                <w:szCs w:val="20"/>
              </w:rPr>
              <w:t>,</w:t>
            </w:r>
            <w:r w:rsidRPr="00EB0392">
              <w:rPr>
                <w:rFonts w:ascii="ArialMT" w:eastAsia="Calibri" w:hAnsi="ArialMT" w:cs="ArialMT"/>
                <w:sz w:val="20"/>
                <w:szCs w:val="20"/>
              </w:rPr>
              <w:t xml:space="preserve"> ali</w:t>
            </w:r>
            <w:r>
              <w:rPr>
                <w:rFonts w:ascii="ArialMT" w:eastAsia="Calibri" w:hAnsi="ArialMT" w:cs="ArialMT"/>
                <w:sz w:val="20"/>
                <w:szCs w:val="20"/>
              </w:rPr>
              <w:t xml:space="preserve"> če</w:t>
            </w:r>
            <w:r w:rsidRPr="00EB0392">
              <w:rPr>
                <w:rFonts w:ascii="ArialMT" w:eastAsia="Calibri" w:hAnsi="ArialMT" w:cs="ArialMT"/>
                <w:sz w:val="20"/>
                <w:szCs w:val="20"/>
              </w:rPr>
              <w:t xml:space="preserve"> pošiljke ne spremlja dokument ali ta ne vsebuje resničnih podatkov, se surovi tobak skupaj s prevoznim sredstvom odvzame. Za surovi tobak nastane obveznost za plačilo trošarine, če se </w:t>
            </w:r>
            <w:r>
              <w:rPr>
                <w:rFonts w:ascii="ArialMT" w:eastAsia="Calibri" w:hAnsi="ArialMT" w:cs="ArialMT"/>
                <w:sz w:val="20"/>
                <w:szCs w:val="20"/>
              </w:rPr>
              <w:t xml:space="preserve">ta </w:t>
            </w:r>
            <w:r w:rsidRPr="00EB0392">
              <w:rPr>
                <w:rFonts w:ascii="ArialMT" w:eastAsia="Calibri" w:hAnsi="ArialMT" w:cs="ArialMT"/>
                <w:sz w:val="20"/>
                <w:szCs w:val="20"/>
              </w:rPr>
              <w:t>tobak uporabi za druge namene kot za proizvodnjo tobačnih izdelkov ali dobavo v drug</w:t>
            </w:r>
            <w:r>
              <w:rPr>
                <w:rFonts w:ascii="ArialMT" w:eastAsia="Calibri" w:hAnsi="ArialMT" w:cs="ArialMT"/>
                <w:sz w:val="20"/>
                <w:szCs w:val="20"/>
              </w:rPr>
              <w:t>o</w:t>
            </w:r>
            <w:r w:rsidRPr="00EB0392">
              <w:rPr>
                <w:rFonts w:ascii="ArialMT" w:eastAsia="Calibri" w:hAnsi="ArialMT" w:cs="ArialMT"/>
                <w:sz w:val="20"/>
                <w:szCs w:val="20"/>
              </w:rPr>
              <w:t xml:space="preserve"> državo članico ali tretjo državo ali </w:t>
            </w:r>
            <w:r>
              <w:rPr>
                <w:rFonts w:ascii="ArialMT" w:eastAsia="Calibri" w:hAnsi="ArialMT" w:cs="ArialMT"/>
                <w:sz w:val="20"/>
                <w:szCs w:val="20"/>
              </w:rPr>
              <w:t xml:space="preserve">če </w:t>
            </w:r>
            <w:r w:rsidRPr="00EB0392">
              <w:rPr>
                <w:rFonts w:ascii="ArialMT" w:eastAsia="Calibri" w:hAnsi="ArialMT" w:cs="ArialMT"/>
                <w:sz w:val="20"/>
                <w:szCs w:val="20"/>
              </w:rPr>
              <w:t xml:space="preserve">za surovi tobak ni dokazan izvor, namen uporabe ali imetnik. Trošarina se obračuna v višini trošarine, kot ta velja za tobak za kajenje, ki na Češkem znaša 3000 CZK oziroma 121 evrov za kilogram. </w:t>
            </w:r>
          </w:p>
          <w:p w14:paraId="2B760ABC" w14:textId="77777777" w:rsidR="009D0FB7" w:rsidRPr="00EB0392" w:rsidRDefault="009D0FB7" w:rsidP="00BB4588">
            <w:pPr>
              <w:widowControl w:val="0"/>
              <w:spacing w:line="260" w:lineRule="atLeast"/>
              <w:rPr>
                <w:rFonts w:ascii="ArialMT" w:eastAsia="Calibri" w:hAnsi="ArialMT" w:cs="ArialMT"/>
                <w:b/>
                <w:bCs/>
                <w:sz w:val="20"/>
                <w:szCs w:val="20"/>
              </w:rPr>
            </w:pPr>
          </w:p>
          <w:bookmarkEnd w:id="8"/>
          <w:p w14:paraId="6A86A4E9" w14:textId="77777777" w:rsidR="009D0FB7" w:rsidRPr="00EB0392" w:rsidRDefault="009D0FB7" w:rsidP="00BB4588">
            <w:pPr>
              <w:suppressAutoHyphens/>
              <w:spacing w:line="260" w:lineRule="atLeast"/>
              <w:outlineLvl w:val="3"/>
              <w:rPr>
                <w:szCs w:val="22"/>
              </w:rPr>
            </w:pPr>
          </w:p>
        </w:tc>
      </w:tr>
      <w:tr w:rsidR="009D0FB7" w:rsidRPr="00EB0392" w14:paraId="06C57B7C" w14:textId="77777777" w:rsidTr="00BB4588">
        <w:tc>
          <w:tcPr>
            <w:tcW w:w="9213" w:type="dxa"/>
          </w:tcPr>
          <w:p w14:paraId="7EF99E0D" w14:textId="77777777" w:rsidR="009D0FB7" w:rsidRPr="00EB0392" w:rsidRDefault="009D0FB7" w:rsidP="00BB4588">
            <w:pPr>
              <w:pStyle w:val="Oddelek"/>
              <w:tabs>
                <w:tab w:val="left" w:pos="270"/>
              </w:tabs>
              <w:spacing w:before="0" w:line="260" w:lineRule="exact"/>
              <w:jc w:val="left"/>
              <w:rPr>
                <w:b/>
                <w:bCs/>
              </w:rPr>
            </w:pPr>
            <w:r w:rsidRPr="00EB0392">
              <w:rPr>
                <w:b/>
                <w:bCs/>
              </w:rPr>
              <w:lastRenderedPageBreak/>
              <w:t>6 PRESOJA POSLEDIC, KI JIH BO IMEL SPREJEM ZAKONA</w:t>
            </w:r>
          </w:p>
          <w:p w14:paraId="49316391" w14:textId="77777777" w:rsidR="009D0FB7" w:rsidRPr="00EB0392" w:rsidRDefault="009D0FB7" w:rsidP="00BB4588">
            <w:pPr>
              <w:pStyle w:val="Oddelek"/>
              <w:tabs>
                <w:tab w:val="left" w:pos="270"/>
              </w:tabs>
              <w:spacing w:before="0" w:line="260" w:lineRule="exact"/>
              <w:jc w:val="left"/>
              <w:rPr>
                <w:b/>
                <w:bCs/>
              </w:rPr>
            </w:pPr>
          </w:p>
        </w:tc>
      </w:tr>
      <w:tr w:rsidR="009D0FB7" w:rsidRPr="00EB0392" w14:paraId="2AC948A6" w14:textId="77777777" w:rsidTr="00BB4588">
        <w:tc>
          <w:tcPr>
            <w:tcW w:w="9213" w:type="dxa"/>
          </w:tcPr>
          <w:p w14:paraId="611EF44D" w14:textId="77777777" w:rsidR="009D0FB7" w:rsidRPr="00EB0392" w:rsidRDefault="009D0FB7" w:rsidP="00BB4588">
            <w:pPr>
              <w:pStyle w:val="Odsek"/>
              <w:spacing w:before="0" w:line="260" w:lineRule="exact"/>
              <w:jc w:val="left"/>
              <w:rPr>
                <w:b/>
                <w:bCs/>
              </w:rPr>
            </w:pPr>
            <w:r w:rsidRPr="00EB0392">
              <w:rPr>
                <w:b/>
                <w:bCs/>
              </w:rPr>
              <w:t xml:space="preserve">6.1 Presoja administrativnih posledic </w:t>
            </w:r>
          </w:p>
          <w:p w14:paraId="7B8F06E9" w14:textId="77777777" w:rsidR="009D0FB7" w:rsidRPr="00EB0392" w:rsidRDefault="009D0FB7" w:rsidP="00BB4588">
            <w:pPr>
              <w:pStyle w:val="Odsek"/>
              <w:spacing w:before="0" w:line="260" w:lineRule="exact"/>
              <w:jc w:val="left"/>
              <w:rPr>
                <w:b/>
                <w:bCs/>
              </w:rPr>
            </w:pPr>
          </w:p>
          <w:p w14:paraId="390909C9" w14:textId="77777777" w:rsidR="009D0FB7" w:rsidRPr="00EB0392" w:rsidRDefault="009D0FB7" w:rsidP="00BB4588">
            <w:pPr>
              <w:pStyle w:val="Odsek"/>
              <w:spacing w:before="0" w:line="260" w:lineRule="exact"/>
              <w:jc w:val="left"/>
              <w:rPr>
                <w:b/>
                <w:bCs/>
              </w:rPr>
            </w:pPr>
            <w:r w:rsidRPr="00EB0392">
              <w:rPr>
                <w:b/>
                <w:bCs/>
              </w:rPr>
              <w:t xml:space="preserve">a) v postopkih oziroma poslovanju javne uprave ali pravosodnih organov: </w:t>
            </w:r>
          </w:p>
        </w:tc>
      </w:tr>
      <w:tr w:rsidR="009D0FB7" w:rsidRPr="00EB0392" w14:paraId="0AB4E8FA" w14:textId="77777777" w:rsidTr="00BB4588">
        <w:tc>
          <w:tcPr>
            <w:tcW w:w="9213" w:type="dxa"/>
          </w:tcPr>
          <w:p w14:paraId="06F4DFF9" w14:textId="77777777" w:rsidR="009D0FB7" w:rsidRPr="00EB0392" w:rsidRDefault="009D0FB7" w:rsidP="00BB4588">
            <w:pPr>
              <w:pStyle w:val="Alineazaodstavkom"/>
              <w:spacing w:line="260" w:lineRule="exact"/>
            </w:pPr>
          </w:p>
          <w:p w14:paraId="7B411ADC" w14:textId="77777777" w:rsidR="009D0FB7" w:rsidRPr="00EB0392" w:rsidRDefault="009D0FB7" w:rsidP="00BB4588">
            <w:pPr>
              <w:spacing w:line="260" w:lineRule="atLeast"/>
              <w:rPr>
                <w:sz w:val="20"/>
                <w:szCs w:val="20"/>
              </w:rPr>
            </w:pPr>
            <w:r w:rsidRPr="00EB0392">
              <w:rPr>
                <w:sz w:val="20"/>
                <w:szCs w:val="20"/>
              </w:rPr>
              <w:t xml:space="preserve">Predlog zakona bo vplival na postopke </w:t>
            </w:r>
            <w:r>
              <w:rPr>
                <w:sz w:val="20"/>
                <w:szCs w:val="20"/>
              </w:rPr>
              <w:t>FURS,</w:t>
            </w:r>
            <w:r w:rsidRPr="00EB0392">
              <w:rPr>
                <w:sz w:val="20"/>
                <w:szCs w:val="20"/>
              </w:rPr>
              <w:t xml:space="preserve"> in sicer glede dodatnega nadzora nad nepredelanim tobakom, mazalnimi olji ter stroj</w:t>
            </w:r>
            <w:r>
              <w:rPr>
                <w:sz w:val="20"/>
                <w:szCs w:val="20"/>
              </w:rPr>
              <w:t>i</w:t>
            </w:r>
            <w:r w:rsidRPr="00EB0392">
              <w:rPr>
                <w:sz w:val="20"/>
                <w:szCs w:val="20"/>
              </w:rPr>
              <w:t xml:space="preserve"> in del</w:t>
            </w:r>
            <w:r>
              <w:rPr>
                <w:sz w:val="20"/>
                <w:szCs w:val="20"/>
              </w:rPr>
              <w:t>i</w:t>
            </w:r>
            <w:r w:rsidRPr="00EB0392">
              <w:rPr>
                <w:sz w:val="20"/>
                <w:szCs w:val="20"/>
              </w:rPr>
              <w:t xml:space="preserve"> strojev za proizvodnjo tobačnih izdelkov.</w:t>
            </w:r>
          </w:p>
          <w:p w14:paraId="0BB06E19" w14:textId="77777777" w:rsidR="009D0FB7" w:rsidRPr="00EB0392" w:rsidRDefault="009D0FB7" w:rsidP="00BB4588">
            <w:pPr>
              <w:pStyle w:val="Alineazaodstavkom"/>
              <w:spacing w:line="260" w:lineRule="exact"/>
            </w:pPr>
          </w:p>
          <w:p w14:paraId="0A7C7872" w14:textId="77777777" w:rsidR="009D0FB7" w:rsidRPr="00EB0392" w:rsidRDefault="009D0FB7" w:rsidP="00BB4588">
            <w:pPr>
              <w:pStyle w:val="rkovnatokazaodstavkom"/>
              <w:numPr>
                <w:ilvl w:val="0"/>
                <w:numId w:val="0"/>
              </w:numPr>
              <w:spacing w:line="260" w:lineRule="exact"/>
              <w:rPr>
                <w:rFonts w:cs="Arial"/>
                <w:b/>
              </w:rPr>
            </w:pPr>
            <w:r w:rsidRPr="00EB0392">
              <w:rPr>
                <w:rFonts w:cs="Arial"/>
                <w:b/>
              </w:rPr>
              <w:t>b) pri obveznostih strank do javne uprave ali pravosodnih organov:</w:t>
            </w:r>
          </w:p>
          <w:p w14:paraId="64256C34" w14:textId="77777777" w:rsidR="009D0FB7" w:rsidRPr="00EB0392" w:rsidRDefault="009D0FB7" w:rsidP="00BB4588">
            <w:pPr>
              <w:pStyle w:val="Alineazaodstavkom"/>
              <w:spacing w:line="260" w:lineRule="exact"/>
              <w:rPr>
                <w:color w:val="FF0000"/>
              </w:rPr>
            </w:pPr>
          </w:p>
        </w:tc>
      </w:tr>
      <w:tr w:rsidR="009D0FB7" w:rsidRPr="00EB0392" w14:paraId="7C898EAB" w14:textId="77777777" w:rsidTr="00BB4588">
        <w:tc>
          <w:tcPr>
            <w:tcW w:w="9213" w:type="dxa"/>
          </w:tcPr>
          <w:p w14:paraId="595A6961" w14:textId="77777777" w:rsidR="009D0FB7" w:rsidRPr="00EB0392" w:rsidRDefault="009D0FB7" w:rsidP="00BB4588">
            <w:pPr>
              <w:pStyle w:val="Odsek"/>
              <w:spacing w:before="0" w:line="260" w:lineRule="exact"/>
              <w:jc w:val="left"/>
              <w:rPr>
                <w:b/>
                <w:bCs/>
              </w:rPr>
            </w:pPr>
            <w:r w:rsidRPr="00EB0392">
              <w:rPr>
                <w:b/>
                <w:bCs/>
              </w:rPr>
              <w:t>6.2 Presoja posledic za okolje, vključno s prostorskimi in varstvenimi vidiki, in sicer za:</w:t>
            </w:r>
          </w:p>
        </w:tc>
      </w:tr>
      <w:tr w:rsidR="009D0FB7" w:rsidRPr="00EB0392" w14:paraId="32B34F6E" w14:textId="77777777" w:rsidTr="00BB4588">
        <w:tc>
          <w:tcPr>
            <w:tcW w:w="9213" w:type="dxa"/>
          </w:tcPr>
          <w:p w14:paraId="44332D8F" w14:textId="77777777" w:rsidR="009D0FB7" w:rsidRPr="00EB0392" w:rsidRDefault="009D0FB7" w:rsidP="00BB4588">
            <w:pPr>
              <w:pStyle w:val="Alineazatoko"/>
              <w:spacing w:line="260" w:lineRule="exact"/>
            </w:pPr>
          </w:p>
          <w:p w14:paraId="7A678F1A" w14:textId="77777777" w:rsidR="009D0FB7" w:rsidRPr="00EB0392" w:rsidRDefault="009D0FB7" w:rsidP="00BB4588">
            <w:pPr>
              <w:spacing w:line="260" w:lineRule="atLeast"/>
              <w:rPr>
                <w:sz w:val="20"/>
                <w:szCs w:val="20"/>
              </w:rPr>
            </w:pPr>
            <w:r w:rsidRPr="00EB0392">
              <w:rPr>
                <w:sz w:val="20"/>
                <w:szCs w:val="20"/>
              </w:rPr>
              <w:t>Predlog bo imel pozitivne posledice za okolje, saj se v 96. člen ZTro-1 dodaja pogoj, da je energetsko intenzivno podjetje upravičeno do vračila trošarine za energente, če ima ob drugih s predmetnim členom predpisani</w:t>
            </w:r>
            <w:r>
              <w:rPr>
                <w:sz w:val="20"/>
                <w:szCs w:val="20"/>
              </w:rPr>
              <w:t>h</w:t>
            </w:r>
            <w:r w:rsidRPr="00EB0392">
              <w:rPr>
                <w:sz w:val="20"/>
                <w:szCs w:val="20"/>
              </w:rPr>
              <w:t xml:space="preserve"> pogoji</w:t>
            </w:r>
            <w:r>
              <w:rPr>
                <w:sz w:val="20"/>
                <w:szCs w:val="20"/>
              </w:rPr>
              <w:t>h</w:t>
            </w:r>
            <w:r w:rsidRPr="00EB0392">
              <w:rPr>
                <w:sz w:val="20"/>
                <w:szCs w:val="20"/>
              </w:rPr>
              <w:t xml:space="preserve"> pridobljen certifikat o skladnosti s standardom SIST EN ISO 14001 ali 50001. SIST EN ISO 14001 je mednarodno uveljavljen standard za ekološko ukrepanje na svetovni ravni, ki pomaga podjetjem izboljšati njihovo okoljsko uspešnost z učinkovitejšo rabo virov in zmanjšanjem količine odpadkov, standard SIST EN ISO 50001 pa omogoča podjetjem vzpostaviti sisteme in procese, potrebne za izboljšanje energetske učinkovitosti. </w:t>
            </w:r>
            <w:r>
              <w:rPr>
                <w:sz w:val="20"/>
                <w:szCs w:val="20"/>
              </w:rPr>
              <w:t>N</w:t>
            </w:r>
            <w:r w:rsidRPr="00EB0392">
              <w:rPr>
                <w:sz w:val="20"/>
                <w:szCs w:val="20"/>
              </w:rPr>
              <w:t>avedeni pogoj bo energetsko intenzivna podjetja spodbu</w:t>
            </w:r>
            <w:r>
              <w:rPr>
                <w:sz w:val="20"/>
                <w:szCs w:val="20"/>
              </w:rPr>
              <w:t>dil</w:t>
            </w:r>
            <w:r w:rsidRPr="00EB0392">
              <w:rPr>
                <w:sz w:val="20"/>
                <w:szCs w:val="20"/>
              </w:rPr>
              <w:t xml:space="preserve">, da poslovanje preoblikujejo </w:t>
            </w:r>
            <w:r>
              <w:rPr>
                <w:sz w:val="20"/>
                <w:szCs w:val="20"/>
              </w:rPr>
              <w:t>tako</w:t>
            </w:r>
            <w:r w:rsidRPr="00EB0392">
              <w:rPr>
                <w:sz w:val="20"/>
                <w:szCs w:val="20"/>
              </w:rPr>
              <w:t xml:space="preserve">, da bo </w:t>
            </w:r>
            <w:r>
              <w:rPr>
                <w:sz w:val="20"/>
                <w:szCs w:val="20"/>
              </w:rPr>
              <w:t xml:space="preserve">usklajeno </w:t>
            </w:r>
            <w:r w:rsidRPr="00EB0392">
              <w:rPr>
                <w:sz w:val="20"/>
                <w:szCs w:val="20"/>
              </w:rPr>
              <w:t>s standardom SIST EN ISO 14001 ali 50001, kar pomeni, da bodo učinkoviteje porabljala vire, zmanjšala količino odpadkov, vzpostavila sisteme za izboljšanje energetske učinkovitosti, ali pa bodo morala odstopiti od oprostitve plačila trošarine. Dodatni pogoj pomeni cenovno spodbudo podjetjem, da z viri in energijo ravnajo čim bolj učinkovito in gospodarno.</w:t>
            </w:r>
          </w:p>
          <w:p w14:paraId="71E9D593" w14:textId="77777777" w:rsidR="009D0FB7" w:rsidRPr="00EB0392" w:rsidRDefault="009D0FB7" w:rsidP="00BB4588">
            <w:pPr>
              <w:pStyle w:val="Alineazatoko"/>
              <w:spacing w:line="260" w:lineRule="exact"/>
            </w:pPr>
          </w:p>
        </w:tc>
      </w:tr>
      <w:tr w:rsidR="009D0FB7" w:rsidRPr="00EB0392" w14:paraId="6F29022E" w14:textId="77777777" w:rsidTr="00BB4588">
        <w:tc>
          <w:tcPr>
            <w:tcW w:w="9213" w:type="dxa"/>
          </w:tcPr>
          <w:p w14:paraId="23FAFF83" w14:textId="77777777" w:rsidR="009D0FB7" w:rsidRPr="00EB0392" w:rsidRDefault="009D0FB7" w:rsidP="00BB4588">
            <w:pPr>
              <w:pStyle w:val="Odsek"/>
              <w:spacing w:before="0" w:line="260" w:lineRule="exact"/>
              <w:jc w:val="left"/>
              <w:rPr>
                <w:b/>
                <w:bCs/>
              </w:rPr>
            </w:pPr>
            <w:r w:rsidRPr="00EB0392">
              <w:rPr>
                <w:b/>
                <w:bCs/>
              </w:rPr>
              <w:t>6.3 Presoja posledic za gospodarstvo, in sicer za:</w:t>
            </w:r>
          </w:p>
        </w:tc>
      </w:tr>
      <w:tr w:rsidR="009D0FB7" w:rsidRPr="00EB0392" w14:paraId="2BC85535" w14:textId="77777777" w:rsidTr="00BB4588">
        <w:tc>
          <w:tcPr>
            <w:tcW w:w="9213" w:type="dxa"/>
          </w:tcPr>
          <w:p w14:paraId="13458464" w14:textId="77777777" w:rsidR="009D0FB7" w:rsidRPr="00EB0392" w:rsidRDefault="009D0FB7" w:rsidP="00BB4588">
            <w:pPr>
              <w:spacing w:before="20" w:after="20"/>
              <w:rPr>
                <w:szCs w:val="22"/>
              </w:rPr>
            </w:pPr>
          </w:p>
          <w:p w14:paraId="6CF4B689" w14:textId="77777777" w:rsidR="009D0FB7" w:rsidRPr="00EB0392" w:rsidRDefault="009D0FB7" w:rsidP="00BB4588">
            <w:pPr>
              <w:spacing w:line="260" w:lineRule="atLeast"/>
              <w:rPr>
                <w:sz w:val="20"/>
                <w:szCs w:val="20"/>
              </w:rPr>
            </w:pPr>
            <w:r w:rsidRPr="00EB0392">
              <w:rPr>
                <w:sz w:val="20"/>
                <w:szCs w:val="20"/>
              </w:rPr>
              <w:t xml:space="preserve">Predlog novele zakona bo pozitivno vplival na osebe, ki na ozemlju Slovenije opravljajo dejavnost s tobačnimi izdelki in energenti, zaradi predlaganih ukrepov za zmanjšanje nelegalne proizvodnje in prodaje tobačnih izdelkov in mazalnih olj na črnem trgu. </w:t>
            </w:r>
          </w:p>
          <w:p w14:paraId="030B872E" w14:textId="77777777" w:rsidR="009D0FB7" w:rsidRPr="00EB0392" w:rsidRDefault="009D0FB7" w:rsidP="00BB4588">
            <w:pPr>
              <w:spacing w:line="260" w:lineRule="atLeast"/>
              <w:rPr>
                <w:sz w:val="20"/>
                <w:szCs w:val="20"/>
              </w:rPr>
            </w:pPr>
          </w:p>
          <w:p w14:paraId="6C4DA848" w14:textId="77777777" w:rsidR="009D0FB7" w:rsidRPr="00EB0392" w:rsidRDefault="009D0FB7" w:rsidP="00BB4588">
            <w:pPr>
              <w:spacing w:line="260" w:lineRule="atLeast"/>
              <w:rPr>
                <w:sz w:val="20"/>
                <w:szCs w:val="20"/>
              </w:rPr>
            </w:pPr>
            <w:r w:rsidRPr="00EB0392">
              <w:rPr>
                <w:sz w:val="20"/>
                <w:szCs w:val="20"/>
              </w:rPr>
              <w:lastRenderedPageBreak/>
              <w:t>Zvišanje trošarin za tobačne izdelke bo lahko negativno vplival</w:t>
            </w:r>
            <w:r>
              <w:rPr>
                <w:sz w:val="20"/>
                <w:szCs w:val="20"/>
              </w:rPr>
              <w:t>o</w:t>
            </w:r>
            <w:r w:rsidRPr="00EB0392">
              <w:rPr>
                <w:sz w:val="20"/>
                <w:szCs w:val="20"/>
              </w:rPr>
              <w:t xml:space="preserve"> na obseg prodaje teh izdelkov.  </w:t>
            </w:r>
          </w:p>
          <w:p w14:paraId="7A3DB150" w14:textId="77777777" w:rsidR="009D0FB7" w:rsidRPr="00EB0392" w:rsidRDefault="009D0FB7" w:rsidP="00BB4588">
            <w:pPr>
              <w:spacing w:before="20" w:after="20"/>
              <w:rPr>
                <w:szCs w:val="22"/>
              </w:rPr>
            </w:pPr>
          </w:p>
        </w:tc>
      </w:tr>
      <w:tr w:rsidR="009D0FB7" w:rsidRPr="00EB0392" w14:paraId="35D2542C" w14:textId="77777777" w:rsidTr="00BB4588">
        <w:tc>
          <w:tcPr>
            <w:tcW w:w="9213" w:type="dxa"/>
          </w:tcPr>
          <w:p w14:paraId="3F799192" w14:textId="77777777" w:rsidR="009D0FB7" w:rsidRPr="00EB0392" w:rsidRDefault="009D0FB7" w:rsidP="00BB4588">
            <w:pPr>
              <w:spacing w:before="20" w:after="20"/>
              <w:rPr>
                <w:b/>
                <w:bCs/>
                <w:szCs w:val="22"/>
              </w:rPr>
            </w:pPr>
            <w:r w:rsidRPr="00EB0392">
              <w:rPr>
                <w:b/>
                <w:bCs/>
                <w:szCs w:val="22"/>
              </w:rPr>
              <w:lastRenderedPageBreak/>
              <w:t>6.4 Presoja posledic za socialno področje, in sicer za:</w:t>
            </w:r>
          </w:p>
        </w:tc>
      </w:tr>
      <w:tr w:rsidR="009D0FB7" w:rsidRPr="00EB0392" w14:paraId="6E496257" w14:textId="77777777" w:rsidTr="00BB4588">
        <w:tc>
          <w:tcPr>
            <w:tcW w:w="9213" w:type="dxa"/>
          </w:tcPr>
          <w:p w14:paraId="60F3F66C" w14:textId="77777777" w:rsidR="009D0FB7" w:rsidRPr="00EB0392" w:rsidRDefault="009D0FB7" w:rsidP="00BB4588">
            <w:pPr>
              <w:spacing w:before="20" w:after="20"/>
              <w:rPr>
                <w:szCs w:val="22"/>
              </w:rPr>
            </w:pPr>
          </w:p>
          <w:p w14:paraId="0A41704B" w14:textId="77777777" w:rsidR="009D0FB7" w:rsidRPr="00EB0392" w:rsidRDefault="009D0FB7" w:rsidP="00BB4588">
            <w:pPr>
              <w:spacing w:line="260" w:lineRule="atLeast"/>
              <w:rPr>
                <w:sz w:val="20"/>
                <w:szCs w:val="20"/>
              </w:rPr>
            </w:pPr>
            <w:r w:rsidRPr="00EB0392">
              <w:rPr>
                <w:sz w:val="20"/>
                <w:szCs w:val="20"/>
              </w:rPr>
              <w:t xml:space="preserve">Predlog novele zakona bo pozitivno vplival na socialno področje zaradi predlaganih ukrepov za zmanjšanje nelegalne proizvodnje in prodaje tobačnih izdelkov, s čimer se </w:t>
            </w:r>
            <w:r>
              <w:rPr>
                <w:sz w:val="20"/>
                <w:szCs w:val="20"/>
              </w:rPr>
              <w:t>sledi</w:t>
            </w:r>
            <w:r w:rsidRPr="00EB0392">
              <w:rPr>
                <w:sz w:val="20"/>
                <w:szCs w:val="20"/>
              </w:rPr>
              <w:t xml:space="preserve"> tudi cilj</w:t>
            </w:r>
            <w:r>
              <w:rPr>
                <w:sz w:val="20"/>
                <w:szCs w:val="20"/>
              </w:rPr>
              <w:t>u</w:t>
            </w:r>
            <w:r w:rsidRPr="00EB0392">
              <w:rPr>
                <w:sz w:val="20"/>
                <w:szCs w:val="20"/>
              </w:rPr>
              <w:t xml:space="preserve"> nedostopnosti teh izdelkov, ki so lahko celo škodljivi, na trgu. Z zvišanjem obdavčitve tobačnih izdelkov se prek višjih drobnoprodajnih cen </w:t>
            </w:r>
            <w:r>
              <w:rPr>
                <w:sz w:val="20"/>
                <w:szCs w:val="20"/>
              </w:rPr>
              <w:t>sledi</w:t>
            </w:r>
            <w:r w:rsidRPr="00EB0392">
              <w:rPr>
                <w:sz w:val="20"/>
                <w:szCs w:val="20"/>
              </w:rPr>
              <w:t xml:space="preserve"> cilj</w:t>
            </w:r>
            <w:r>
              <w:rPr>
                <w:sz w:val="20"/>
                <w:szCs w:val="20"/>
              </w:rPr>
              <w:t>u</w:t>
            </w:r>
            <w:r w:rsidRPr="00EB0392">
              <w:rPr>
                <w:sz w:val="20"/>
                <w:szCs w:val="20"/>
              </w:rPr>
              <w:t xml:space="preserve"> zmanjšanja in opuščanj</w:t>
            </w:r>
            <w:r>
              <w:rPr>
                <w:sz w:val="20"/>
                <w:szCs w:val="20"/>
              </w:rPr>
              <w:t>a</w:t>
            </w:r>
            <w:r w:rsidRPr="00EB0392">
              <w:rPr>
                <w:sz w:val="20"/>
                <w:szCs w:val="20"/>
              </w:rPr>
              <w:t xml:space="preserve"> uporabe tobačnih izdelkov in s tem izboljšanj</w:t>
            </w:r>
            <w:r>
              <w:rPr>
                <w:sz w:val="20"/>
                <w:szCs w:val="20"/>
              </w:rPr>
              <w:t>a</w:t>
            </w:r>
            <w:r w:rsidRPr="00EB0392">
              <w:rPr>
                <w:sz w:val="20"/>
                <w:szCs w:val="20"/>
              </w:rPr>
              <w:t xml:space="preserve"> zdravstvenega stanja populacije.   </w:t>
            </w:r>
          </w:p>
          <w:p w14:paraId="0B7DA5AC" w14:textId="77777777" w:rsidR="009D0FB7" w:rsidRPr="00EB0392" w:rsidRDefault="009D0FB7" w:rsidP="00BB4588">
            <w:pPr>
              <w:spacing w:before="20" w:after="20"/>
              <w:rPr>
                <w:szCs w:val="22"/>
              </w:rPr>
            </w:pPr>
          </w:p>
        </w:tc>
      </w:tr>
      <w:tr w:rsidR="009D0FB7" w:rsidRPr="00EB0392" w14:paraId="335994AC" w14:textId="77777777" w:rsidTr="00BB4588">
        <w:tc>
          <w:tcPr>
            <w:tcW w:w="9213" w:type="dxa"/>
          </w:tcPr>
          <w:p w14:paraId="104E9FEA" w14:textId="77777777" w:rsidR="009D0FB7" w:rsidRPr="00EB0392" w:rsidRDefault="009D0FB7" w:rsidP="00BB4588">
            <w:pPr>
              <w:spacing w:before="20" w:after="20"/>
              <w:rPr>
                <w:b/>
                <w:bCs/>
                <w:szCs w:val="22"/>
              </w:rPr>
            </w:pPr>
            <w:r w:rsidRPr="00EB0392">
              <w:rPr>
                <w:b/>
                <w:bCs/>
                <w:szCs w:val="22"/>
              </w:rPr>
              <w:t>6.5 Presoja posledic za dokumente razvojnega načrtovanja, in sicer za:</w:t>
            </w:r>
          </w:p>
        </w:tc>
      </w:tr>
      <w:tr w:rsidR="009D0FB7" w:rsidRPr="00EB0392" w14:paraId="7E33497A" w14:textId="77777777" w:rsidTr="00BB4588">
        <w:tc>
          <w:tcPr>
            <w:tcW w:w="9213" w:type="dxa"/>
          </w:tcPr>
          <w:p w14:paraId="0EA95AF6" w14:textId="77777777" w:rsidR="009D0FB7" w:rsidRPr="00EB0392" w:rsidRDefault="009D0FB7" w:rsidP="00BB4588">
            <w:pPr>
              <w:spacing w:before="20" w:after="20"/>
              <w:rPr>
                <w:szCs w:val="22"/>
              </w:rPr>
            </w:pPr>
          </w:p>
          <w:p w14:paraId="121345FE" w14:textId="77777777" w:rsidR="009D0FB7" w:rsidRPr="00EB0392" w:rsidRDefault="009D0FB7" w:rsidP="00BB4588">
            <w:pPr>
              <w:spacing w:line="260" w:lineRule="atLeast"/>
              <w:rPr>
                <w:sz w:val="20"/>
                <w:szCs w:val="20"/>
              </w:rPr>
            </w:pPr>
            <w:r w:rsidRPr="00EB0392">
              <w:rPr>
                <w:sz w:val="20"/>
                <w:szCs w:val="20"/>
              </w:rPr>
              <w:t>Predlog zakona nima posledic za dokumente razvojnega načrtovanja.</w:t>
            </w:r>
          </w:p>
          <w:p w14:paraId="0870E4B6" w14:textId="77777777" w:rsidR="009D0FB7" w:rsidRPr="00EB0392" w:rsidRDefault="009D0FB7" w:rsidP="00BB4588">
            <w:pPr>
              <w:spacing w:before="20" w:after="20"/>
              <w:rPr>
                <w:szCs w:val="22"/>
              </w:rPr>
            </w:pPr>
          </w:p>
          <w:p w14:paraId="6E02DFDF" w14:textId="77777777" w:rsidR="009D0FB7" w:rsidRPr="00EB0392" w:rsidRDefault="009D0FB7" w:rsidP="00BB4588">
            <w:pPr>
              <w:spacing w:before="20" w:after="20"/>
              <w:rPr>
                <w:b/>
                <w:bCs/>
                <w:szCs w:val="22"/>
              </w:rPr>
            </w:pPr>
            <w:r w:rsidRPr="00EB0392">
              <w:rPr>
                <w:b/>
                <w:bCs/>
                <w:szCs w:val="22"/>
              </w:rPr>
              <w:t>6.6 Presoja posledic za druga področja</w:t>
            </w:r>
          </w:p>
          <w:p w14:paraId="7F537255" w14:textId="77777777" w:rsidR="009D0FB7" w:rsidRPr="00EB0392" w:rsidRDefault="009D0FB7" w:rsidP="00BB4588">
            <w:pPr>
              <w:spacing w:before="20" w:after="20"/>
              <w:rPr>
                <w:szCs w:val="22"/>
              </w:rPr>
            </w:pPr>
          </w:p>
          <w:p w14:paraId="3F561EB1" w14:textId="77777777" w:rsidR="009D0FB7" w:rsidRPr="00EB0392" w:rsidRDefault="009D0FB7" w:rsidP="00BB4588">
            <w:pPr>
              <w:spacing w:line="260" w:lineRule="atLeast"/>
              <w:rPr>
                <w:sz w:val="20"/>
                <w:szCs w:val="20"/>
              </w:rPr>
            </w:pPr>
            <w:r w:rsidRPr="00EB0392">
              <w:rPr>
                <w:sz w:val="20"/>
                <w:szCs w:val="20"/>
              </w:rPr>
              <w:t>Predlog zakona nima posledic za druga področja.</w:t>
            </w:r>
          </w:p>
          <w:p w14:paraId="65E430DC" w14:textId="77777777" w:rsidR="009D0FB7" w:rsidRPr="00EB0392" w:rsidRDefault="009D0FB7" w:rsidP="00BB4588">
            <w:pPr>
              <w:spacing w:before="20" w:after="20"/>
              <w:rPr>
                <w:szCs w:val="22"/>
              </w:rPr>
            </w:pPr>
          </w:p>
        </w:tc>
      </w:tr>
      <w:tr w:rsidR="009D0FB7" w:rsidRPr="00EB0392" w14:paraId="03FE012B" w14:textId="77777777" w:rsidTr="00BB4588">
        <w:tc>
          <w:tcPr>
            <w:tcW w:w="9213" w:type="dxa"/>
          </w:tcPr>
          <w:p w14:paraId="1096BA32" w14:textId="77777777" w:rsidR="009D0FB7" w:rsidRPr="00EB0392" w:rsidRDefault="009D0FB7" w:rsidP="00BB4588">
            <w:pPr>
              <w:spacing w:before="20" w:after="20"/>
              <w:rPr>
                <w:b/>
                <w:bCs/>
                <w:szCs w:val="22"/>
              </w:rPr>
            </w:pPr>
            <w:r w:rsidRPr="00EB0392">
              <w:rPr>
                <w:b/>
                <w:bCs/>
                <w:szCs w:val="22"/>
              </w:rPr>
              <w:t>6.7 Izvajanje sprejetega predpisa</w:t>
            </w:r>
          </w:p>
          <w:p w14:paraId="0171C0CC" w14:textId="77777777" w:rsidR="009D0FB7" w:rsidRPr="00EB0392" w:rsidRDefault="009D0FB7" w:rsidP="00BB4588">
            <w:pPr>
              <w:spacing w:before="20" w:after="20"/>
              <w:rPr>
                <w:szCs w:val="22"/>
              </w:rPr>
            </w:pPr>
          </w:p>
        </w:tc>
      </w:tr>
      <w:tr w:rsidR="009D0FB7" w:rsidRPr="00EB0392" w14:paraId="506DAFCE" w14:textId="77777777" w:rsidTr="00BB4588">
        <w:tc>
          <w:tcPr>
            <w:tcW w:w="9213" w:type="dxa"/>
          </w:tcPr>
          <w:p w14:paraId="427F84CC" w14:textId="77777777" w:rsidR="009D0FB7" w:rsidRPr="00EB0392" w:rsidRDefault="009D0FB7" w:rsidP="00BB4588">
            <w:pPr>
              <w:spacing w:before="20" w:after="20"/>
              <w:ind w:left="567"/>
              <w:rPr>
                <w:sz w:val="20"/>
                <w:szCs w:val="20"/>
              </w:rPr>
            </w:pPr>
            <w:r w:rsidRPr="00EB0392">
              <w:rPr>
                <w:sz w:val="20"/>
                <w:szCs w:val="20"/>
              </w:rPr>
              <w:t>a) Predstavitev sprejetega zakona</w:t>
            </w:r>
          </w:p>
          <w:p w14:paraId="31165199" w14:textId="77777777" w:rsidR="009D0FB7" w:rsidRPr="00EB0392" w:rsidRDefault="009D0FB7" w:rsidP="00BB4588">
            <w:pPr>
              <w:spacing w:before="20" w:after="20"/>
              <w:rPr>
                <w:szCs w:val="22"/>
              </w:rPr>
            </w:pPr>
          </w:p>
          <w:p w14:paraId="404519BF" w14:textId="77777777" w:rsidR="009D0FB7" w:rsidRPr="00EB0392" w:rsidRDefault="009D0FB7" w:rsidP="00BB4588">
            <w:pPr>
              <w:spacing w:before="20" w:after="20"/>
              <w:rPr>
                <w:sz w:val="20"/>
                <w:szCs w:val="20"/>
              </w:rPr>
            </w:pPr>
            <w:r w:rsidRPr="00EB0392">
              <w:rPr>
                <w:sz w:val="20"/>
                <w:szCs w:val="20"/>
              </w:rPr>
              <w:t xml:space="preserve">Za izvajanje zakona je pristojna </w:t>
            </w:r>
            <w:r>
              <w:rPr>
                <w:sz w:val="20"/>
                <w:szCs w:val="20"/>
              </w:rPr>
              <w:t>FURS,</w:t>
            </w:r>
            <w:r w:rsidRPr="00EB0392">
              <w:rPr>
                <w:sz w:val="20"/>
                <w:szCs w:val="20"/>
              </w:rPr>
              <w:t xml:space="preserve"> in ta bo na običajen način poskrbela tudi za obveščanje zavezancev o novostih, ki jih prinaša predlog zakona.</w:t>
            </w:r>
          </w:p>
          <w:p w14:paraId="35F992F2" w14:textId="77777777" w:rsidR="009D0FB7" w:rsidRPr="00EB0392" w:rsidRDefault="009D0FB7" w:rsidP="00BB4588">
            <w:pPr>
              <w:spacing w:before="20" w:after="20"/>
              <w:rPr>
                <w:sz w:val="20"/>
                <w:szCs w:val="20"/>
              </w:rPr>
            </w:pPr>
          </w:p>
          <w:p w14:paraId="42873098" w14:textId="77777777" w:rsidR="009D0FB7" w:rsidRPr="00EB0392" w:rsidRDefault="009D0FB7" w:rsidP="00BB4588">
            <w:pPr>
              <w:spacing w:before="20" w:after="20"/>
              <w:ind w:left="567"/>
              <w:rPr>
                <w:sz w:val="20"/>
                <w:szCs w:val="20"/>
              </w:rPr>
            </w:pPr>
            <w:r w:rsidRPr="00EB0392">
              <w:rPr>
                <w:sz w:val="20"/>
                <w:szCs w:val="20"/>
              </w:rPr>
              <w:t>b) Spremljanje izvajanja sprejetega predpisa</w:t>
            </w:r>
          </w:p>
          <w:p w14:paraId="57601986" w14:textId="77777777" w:rsidR="009D0FB7" w:rsidRPr="00EB0392" w:rsidRDefault="009D0FB7" w:rsidP="00BB4588">
            <w:pPr>
              <w:spacing w:before="20" w:after="20"/>
              <w:rPr>
                <w:sz w:val="20"/>
                <w:szCs w:val="20"/>
              </w:rPr>
            </w:pPr>
          </w:p>
          <w:p w14:paraId="1CC00F82" w14:textId="77777777" w:rsidR="009D0FB7" w:rsidRPr="00EB0392" w:rsidRDefault="009D0FB7" w:rsidP="00BB4588">
            <w:pPr>
              <w:spacing w:before="20" w:after="20"/>
              <w:rPr>
                <w:sz w:val="20"/>
                <w:szCs w:val="20"/>
              </w:rPr>
            </w:pPr>
            <w:r w:rsidRPr="00EB0392">
              <w:rPr>
                <w:sz w:val="20"/>
                <w:szCs w:val="20"/>
              </w:rPr>
              <w:t xml:space="preserve">Izvajanje zakona spremlja Ministrstvo za finance </w:t>
            </w:r>
            <w:r>
              <w:rPr>
                <w:sz w:val="20"/>
                <w:szCs w:val="20"/>
              </w:rPr>
              <w:t xml:space="preserve">Republike Slovenije </w:t>
            </w:r>
            <w:r w:rsidRPr="00EB0392">
              <w:rPr>
                <w:sz w:val="20"/>
                <w:szCs w:val="20"/>
              </w:rPr>
              <w:t>v skladu s svojimi splošnimi pristojnostmi.</w:t>
            </w:r>
          </w:p>
          <w:p w14:paraId="0F1FC24D" w14:textId="77777777" w:rsidR="009D0FB7" w:rsidRPr="00EB0392" w:rsidRDefault="009D0FB7" w:rsidP="00BB4588">
            <w:pPr>
              <w:spacing w:before="20" w:after="20"/>
              <w:rPr>
                <w:szCs w:val="22"/>
              </w:rPr>
            </w:pPr>
          </w:p>
        </w:tc>
      </w:tr>
      <w:tr w:rsidR="009D0FB7" w:rsidRPr="00EB0392" w14:paraId="59D68852" w14:textId="77777777" w:rsidTr="00BB4588">
        <w:tc>
          <w:tcPr>
            <w:tcW w:w="9213" w:type="dxa"/>
          </w:tcPr>
          <w:p w14:paraId="1AFE55A5" w14:textId="77777777" w:rsidR="009D0FB7" w:rsidRPr="00EB0392" w:rsidRDefault="009D0FB7" w:rsidP="00BB4588">
            <w:pPr>
              <w:pStyle w:val="Odsek"/>
              <w:spacing w:before="0" w:line="260" w:lineRule="exact"/>
              <w:jc w:val="left"/>
              <w:rPr>
                <w:b/>
                <w:bCs/>
              </w:rPr>
            </w:pPr>
            <w:r w:rsidRPr="00EB0392">
              <w:rPr>
                <w:b/>
                <w:bCs/>
              </w:rPr>
              <w:t>6.8 Druge pomembne okoliščine v zvezi z vprašanji, ki jih ureja predlog zakona: /</w:t>
            </w:r>
          </w:p>
          <w:p w14:paraId="2A284C52" w14:textId="77777777" w:rsidR="009D0FB7" w:rsidRPr="00EB0392" w:rsidRDefault="009D0FB7" w:rsidP="00BB4588">
            <w:pPr>
              <w:pStyle w:val="Alineazaodstavkom"/>
              <w:numPr>
                <w:ilvl w:val="0"/>
                <w:numId w:val="0"/>
              </w:numPr>
              <w:spacing w:line="260" w:lineRule="exact"/>
              <w:ind w:left="709"/>
              <w:rPr>
                <w:b/>
                <w:bCs/>
                <w:color w:val="808080"/>
              </w:rPr>
            </w:pPr>
          </w:p>
          <w:p w14:paraId="6704B429" w14:textId="77777777" w:rsidR="009D0FB7" w:rsidRPr="00EB0392" w:rsidRDefault="009D0FB7" w:rsidP="00BB4588">
            <w:pPr>
              <w:pStyle w:val="Odsek"/>
              <w:tabs>
                <w:tab w:val="left" w:pos="285"/>
              </w:tabs>
              <w:spacing w:before="0" w:line="260" w:lineRule="exact"/>
              <w:jc w:val="left"/>
            </w:pPr>
            <w:r w:rsidRPr="00EB0392">
              <w:rPr>
                <w:b/>
                <w:bCs/>
              </w:rPr>
              <w:t>7 PRIKAZ SODELOVANJA JAVNOSTI PRI PRIPRAVI PREDLOGA ZAKONA</w:t>
            </w:r>
          </w:p>
          <w:p w14:paraId="3A8088F3" w14:textId="77777777" w:rsidR="009D0FB7" w:rsidRPr="00EB0392" w:rsidRDefault="009D0FB7" w:rsidP="00BB4588">
            <w:pPr>
              <w:pStyle w:val="Odsek"/>
              <w:tabs>
                <w:tab w:val="left" w:pos="285"/>
              </w:tabs>
              <w:spacing w:before="0" w:line="260" w:lineRule="exact"/>
              <w:jc w:val="left"/>
            </w:pPr>
          </w:p>
          <w:p w14:paraId="70129603" w14:textId="77777777" w:rsidR="009D0FB7" w:rsidRPr="00EB0392" w:rsidRDefault="009D0FB7" w:rsidP="00BB4588">
            <w:pPr>
              <w:widowControl w:val="0"/>
              <w:spacing w:line="260" w:lineRule="exact"/>
              <w:rPr>
                <w:rFonts w:cs="Arial"/>
                <w:sz w:val="20"/>
                <w:szCs w:val="20"/>
              </w:rPr>
            </w:pPr>
            <w:r w:rsidRPr="00EB0392">
              <w:rPr>
                <w:rFonts w:cs="Arial"/>
                <w:sz w:val="20"/>
                <w:szCs w:val="20"/>
              </w:rPr>
              <w:t xml:space="preserve">Zakon je </w:t>
            </w:r>
            <w:r>
              <w:rPr>
                <w:rFonts w:cs="Arial"/>
                <w:sz w:val="20"/>
                <w:szCs w:val="20"/>
              </w:rPr>
              <w:t xml:space="preserve">bil </w:t>
            </w:r>
            <w:r w:rsidRPr="00EB0392">
              <w:rPr>
                <w:rFonts w:cs="Arial"/>
                <w:sz w:val="20"/>
                <w:szCs w:val="20"/>
              </w:rPr>
              <w:t xml:space="preserve">objavljen na spletni strani E-demokracija 21. </w:t>
            </w:r>
            <w:r>
              <w:rPr>
                <w:rFonts w:cs="Arial"/>
                <w:sz w:val="20"/>
                <w:szCs w:val="20"/>
              </w:rPr>
              <w:t>decembra</w:t>
            </w:r>
            <w:r w:rsidRPr="00EB0392">
              <w:rPr>
                <w:rFonts w:cs="Arial"/>
                <w:sz w:val="20"/>
                <w:szCs w:val="20"/>
              </w:rPr>
              <w:t xml:space="preserve"> 2023</w:t>
            </w:r>
            <w:r>
              <w:rPr>
                <w:rFonts w:cs="Arial"/>
                <w:sz w:val="20"/>
                <w:szCs w:val="20"/>
              </w:rPr>
              <w:t>,</w:t>
            </w:r>
            <w:r w:rsidRPr="00EB0392">
              <w:rPr>
                <w:rFonts w:cs="Arial"/>
                <w:sz w:val="20"/>
                <w:szCs w:val="20"/>
              </w:rPr>
              <w:t xml:space="preserve"> rok za pripombe </w:t>
            </w:r>
            <w:r>
              <w:rPr>
                <w:rFonts w:cs="Arial"/>
                <w:sz w:val="20"/>
                <w:szCs w:val="20"/>
              </w:rPr>
              <w:t xml:space="preserve">je bil </w:t>
            </w:r>
            <w:r w:rsidRPr="00EB0392">
              <w:rPr>
                <w:rFonts w:cs="Arial"/>
                <w:sz w:val="20"/>
                <w:szCs w:val="20"/>
              </w:rPr>
              <w:t xml:space="preserve">do 14. </w:t>
            </w:r>
            <w:r>
              <w:rPr>
                <w:rFonts w:cs="Arial"/>
                <w:sz w:val="20"/>
                <w:szCs w:val="20"/>
              </w:rPr>
              <w:t>januarja</w:t>
            </w:r>
            <w:r w:rsidRPr="00EB0392">
              <w:rPr>
                <w:rFonts w:cs="Arial"/>
                <w:sz w:val="20"/>
                <w:szCs w:val="20"/>
              </w:rPr>
              <w:t xml:space="preserve"> 2024.  </w:t>
            </w:r>
          </w:p>
          <w:p w14:paraId="1411D2B9" w14:textId="77777777" w:rsidR="009D0FB7" w:rsidRPr="00EB0392" w:rsidRDefault="009D0FB7" w:rsidP="00BB4588">
            <w:pPr>
              <w:pStyle w:val="Odsek"/>
              <w:tabs>
                <w:tab w:val="left" w:pos="285"/>
              </w:tabs>
              <w:spacing w:before="0" w:line="260" w:lineRule="exact"/>
              <w:jc w:val="left"/>
            </w:pPr>
          </w:p>
          <w:p w14:paraId="0ACDD0C3" w14:textId="77777777" w:rsidR="009D0FB7" w:rsidRPr="00EB0392" w:rsidRDefault="009D0FB7" w:rsidP="00BB4588">
            <w:pPr>
              <w:rPr>
                <w:rFonts w:cs="Arial"/>
                <w:iCs/>
                <w:sz w:val="20"/>
                <w:szCs w:val="20"/>
              </w:rPr>
            </w:pPr>
            <w:r w:rsidRPr="00EB0392">
              <w:rPr>
                <w:rFonts w:cs="Arial"/>
                <w:iCs/>
                <w:sz w:val="20"/>
                <w:szCs w:val="20"/>
              </w:rPr>
              <w:t>V razpravo so bili vključeni predstavniki interesnih združenj in gospodarskih družb (GZS Zbornica kmetijskih in živilskih podjetij (Združenje slovenskih pivovarn in Združenje za žgane pijače), Turistično gostinska zbornica Slovenije, Združenje Manager, Trgovinska zbornica Slovenije, GIZ DPŽP – Gospodarsko interesno združenje distributerjev in proizvajalcev žganih pijač, Skupnost občin Slovenije, Nogometna zveza Slovenije, AmCham Slovenija, Pivovarna Laško Union,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 xml:space="preserve">o., </w:t>
            </w:r>
            <w:r>
              <w:rPr>
                <w:rFonts w:cs="Arial"/>
                <w:iCs/>
                <w:sz w:val="20"/>
                <w:szCs w:val="20"/>
              </w:rPr>
              <w:t>d</w:t>
            </w:r>
            <w:r w:rsidRPr="00EB0392">
              <w:rPr>
                <w:rFonts w:cs="Arial"/>
                <w:iCs/>
                <w:sz w:val="20"/>
                <w:szCs w:val="20"/>
              </w:rPr>
              <w:t>elavski predstavniki družbe Pivovarna Laško Union, Rokometni klub Celje Pivovarna Laško, Obrtna zbornica Slovenije</w:t>
            </w:r>
            <w:r>
              <w:rPr>
                <w:rFonts w:cs="Arial"/>
                <w:iCs/>
                <w:sz w:val="20"/>
                <w:szCs w:val="20"/>
              </w:rPr>
              <w:t>,</w:t>
            </w:r>
            <w:r w:rsidRPr="00EB0392">
              <w:rPr>
                <w:rFonts w:cs="Arial"/>
                <w:iCs/>
                <w:sz w:val="20"/>
                <w:szCs w:val="20"/>
              </w:rPr>
              <w:t xml:space="preserve"> Sekcija za gostinstvo in turizem, Društvo ljubiteljev domače žganjekuhe, Broken Bones, Veleposlaništvo NL v Sloveniji, EKSTREM</w:t>
            </w:r>
            <w:r>
              <w:rPr>
                <w:rFonts w:cs="Arial"/>
                <w:iCs/>
                <w:sz w:val="20"/>
                <w:szCs w:val="20"/>
              </w:rPr>
              <w:t>,</w:t>
            </w:r>
            <w:r w:rsidRPr="00EB0392">
              <w:rPr>
                <w:rFonts w:cs="Arial"/>
                <w:iCs/>
                <w:sz w:val="20"/>
                <w:szCs w:val="20"/>
              </w:rPr>
              <w:t xml:space="preserve">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o.</w:t>
            </w:r>
            <w:r>
              <w:rPr>
                <w:rFonts w:cs="Arial"/>
                <w:iCs/>
                <w:sz w:val="20"/>
                <w:szCs w:val="20"/>
              </w:rPr>
              <w:t>,</w:t>
            </w:r>
            <w:r w:rsidRPr="00EB0392">
              <w:rPr>
                <w:rFonts w:cs="Arial"/>
                <w:iCs/>
                <w:sz w:val="20"/>
                <w:szCs w:val="20"/>
              </w:rPr>
              <w:t xml:space="preserve"> Tobačna Ljubljana</w:t>
            </w:r>
            <w:r>
              <w:rPr>
                <w:rFonts w:cs="Arial"/>
                <w:iCs/>
                <w:sz w:val="20"/>
                <w:szCs w:val="20"/>
              </w:rPr>
              <w:t>,</w:t>
            </w:r>
            <w:r w:rsidRPr="00EB0392">
              <w:rPr>
                <w:rFonts w:cs="Arial"/>
                <w:iCs/>
                <w:sz w:val="20"/>
                <w:szCs w:val="20"/>
              </w:rPr>
              <w:t xml:space="preserve">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o., JT International Ljubljana, Philip Morris Ljubljana</w:t>
            </w:r>
            <w:r>
              <w:rPr>
                <w:rFonts w:cs="Arial"/>
                <w:iCs/>
                <w:sz w:val="20"/>
                <w:szCs w:val="20"/>
              </w:rPr>
              <w:t>,</w:t>
            </w:r>
            <w:r w:rsidRPr="00EB0392">
              <w:rPr>
                <w:rFonts w:cs="Arial"/>
                <w:iCs/>
                <w:sz w:val="20"/>
                <w:szCs w:val="20"/>
              </w:rPr>
              <w:t xml:space="preserve">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o.)</w:t>
            </w:r>
            <w:r>
              <w:rPr>
                <w:rFonts w:cs="Arial"/>
                <w:iCs/>
                <w:sz w:val="20"/>
                <w:szCs w:val="20"/>
              </w:rPr>
              <w:t>.</w:t>
            </w:r>
            <w:r w:rsidRPr="00EB0392">
              <w:rPr>
                <w:rFonts w:cs="Arial"/>
                <w:iCs/>
                <w:sz w:val="20"/>
                <w:szCs w:val="20"/>
              </w:rPr>
              <w:t xml:space="preserve"> </w:t>
            </w:r>
          </w:p>
          <w:p w14:paraId="14CE7C3E" w14:textId="77777777" w:rsidR="009D0FB7" w:rsidRPr="00EB0392" w:rsidRDefault="009D0FB7" w:rsidP="00BB4588">
            <w:pPr>
              <w:jc w:val="left"/>
              <w:rPr>
                <w:rFonts w:cs="Arial"/>
                <w:iCs/>
                <w:sz w:val="20"/>
                <w:szCs w:val="20"/>
              </w:rPr>
            </w:pPr>
          </w:p>
          <w:p w14:paraId="5081213A" w14:textId="77777777" w:rsidR="009D0FB7" w:rsidRPr="00EB0392" w:rsidRDefault="009D0FB7" w:rsidP="00BB4588">
            <w:pPr>
              <w:widowControl w:val="0"/>
              <w:spacing w:line="260" w:lineRule="exact"/>
              <w:rPr>
                <w:rFonts w:cs="Arial"/>
                <w:iCs/>
                <w:sz w:val="20"/>
                <w:szCs w:val="20"/>
              </w:rPr>
            </w:pPr>
            <w:r w:rsidRPr="00EB0392">
              <w:rPr>
                <w:rFonts w:cs="Arial"/>
                <w:iCs/>
                <w:sz w:val="20"/>
                <w:szCs w:val="20"/>
              </w:rPr>
              <w:t xml:space="preserve">V večji meri so se pripombe, prejete v javni razpravi, nanašale na predlagano zvišanje trošarine za alkohol in alkoholne pijače. S predlogom novele ZTro-1 se v zneske trošarine za alkohol in alkoholne pijače ne posega. </w:t>
            </w:r>
            <w:r>
              <w:rPr>
                <w:rFonts w:cs="Arial"/>
                <w:iCs/>
                <w:sz w:val="20"/>
                <w:szCs w:val="20"/>
              </w:rPr>
              <w:t>V</w:t>
            </w:r>
            <w:r w:rsidRPr="00EB0392">
              <w:rPr>
                <w:rFonts w:cs="Arial"/>
                <w:iCs/>
                <w:sz w:val="20"/>
                <w:szCs w:val="20"/>
              </w:rPr>
              <w:t xml:space="preserve">sebine, ki so bile predlagane v javni objavi, pa niso vključene v predlog zakona, </w:t>
            </w:r>
            <w:r>
              <w:rPr>
                <w:rFonts w:cs="Arial"/>
                <w:iCs/>
                <w:sz w:val="20"/>
                <w:szCs w:val="20"/>
              </w:rPr>
              <w:t xml:space="preserve">so bodo </w:t>
            </w:r>
            <w:r w:rsidRPr="00EB0392">
              <w:rPr>
                <w:rFonts w:cs="Arial"/>
                <w:iCs/>
                <w:sz w:val="20"/>
                <w:szCs w:val="20"/>
              </w:rPr>
              <w:t>predvidoma obravnavale v paketu širših davčnih sprememb.</w:t>
            </w:r>
            <w:r w:rsidRPr="00EB0392">
              <w:t xml:space="preserve"> </w:t>
            </w:r>
          </w:p>
          <w:p w14:paraId="04E48B96" w14:textId="77777777" w:rsidR="009D0FB7" w:rsidRPr="00EB0392" w:rsidRDefault="009D0FB7" w:rsidP="00BB4588">
            <w:pPr>
              <w:widowControl w:val="0"/>
              <w:spacing w:line="260" w:lineRule="exact"/>
              <w:rPr>
                <w:rFonts w:cs="Arial"/>
                <w:sz w:val="20"/>
                <w:szCs w:val="20"/>
                <w:highlight w:val="yellow"/>
              </w:rPr>
            </w:pPr>
          </w:p>
          <w:p w14:paraId="4ECBA0FB" w14:textId="77777777" w:rsidR="009D0FB7" w:rsidRPr="00EB0392" w:rsidRDefault="009D0FB7" w:rsidP="00BB4588">
            <w:pPr>
              <w:widowControl w:val="0"/>
              <w:spacing w:line="260" w:lineRule="exact"/>
              <w:rPr>
                <w:rFonts w:cs="Arial"/>
                <w:iCs/>
                <w:sz w:val="20"/>
                <w:szCs w:val="20"/>
              </w:rPr>
            </w:pPr>
            <w:r w:rsidRPr="00EB0392">
              <w:rPr>
                <w:rFonts w:cs="Arial"/>
                <w:iCs/>
                <w:sz w:val="20"/>
                <w:szCs w:val="20"/>
              </w:rPr>
              <w:t xml:space="preserve">Na področju obdavčitve tobačnih izdelkov predlagatelji predlagajo:  </w:t>
            </w:r>
          </w:p>
          <w:p w14:paraId="74EB8C74" w14:textId="77777777" w:rsidR="009D0FB7" w:rsidRPr="00EB0392" w:rsidRDefault="009D0FB7" w:rsidP="00BB4588">
            <w:pPr>
              <w:pStyle w:val="Odstavekseznama"/>
              <w:widowControl w:val="0"/>
              <w:numPr>
                <w:ilvl w:val="0"/>
                <w:numId w:val="26"/>
              </w:numPr>
              <w:spacing w:line="260" w:lineRule="exact"/>
              <w:jc w:val="both"/>
              <w:rPr>
                <w:rFonts w:ascii="Arial" w:hAnsi="Arial" w:cs="Arial"/>
                <w:iCs/>
                <w:sz w:val="20"/>
                <w:szCs w:val="20"/>
              </w:rPr>
            </w:pPr>
            <w:r w:rsidRPr="00EB0392">
              <w:rPr>
                <w:rFonts w:ascii="Arial" w:hAnsi="Arial" w:cs="Arial"/>
                <w:iCs/>
                <w:sz w:val="20"/>
                <w:szCs w:val="20"/>
              </w:rPr>
              <w:lastRenderedPageBreak/>
              <w:t xml:space="preserve">premislek o predlaganem zvišanju trošarin za tobačne izdelke, ker bi to spodbudilo nakupe v drugih državah </w:t>
            </w:r>
            <w:r>
              <w:rPr>
                <w:rFonts w:ascii="Arial" w:hAnsi="Arial" w:cs="Arial"/>
                <w:iCs/>
                <w:sz w:val="20"/>
                <w:szCs w:val="20"/>
              </w:rPr>
              <w:t>in</w:t>
            </w:r>
            <w:r w:rsidRPr="00EB0392">
              <w:rPr>
                <w:rFonts w:ascii="Arial" w:hAnsi="Arial" w:cs="Arial"/>
                <w:iCs/>
                <w:sz w:val="20"/>
                <w:szCs w:val="20"/>
              </w:rPr>
              <w:t xml:space="preserve"> črni trg, </w:t>
            </w:r>
          </w:p>
          <w:p w14:paraId="0B784517" w14:textId="77777777" w:rsidR="009D0FB7" w:rsidRPr="00EB0392" w:rsidRDefault="009D0FB7" w:rsidP="00BB4588">
            <w:pPr>
              <w:pStyle w:val="Odstavekseznama"/>
              <w:widowControl w:val="0"/>
              <w:numPr>
                <w:ilvl w:val="0"/>
                <w:numId w:val="26"/>
              </w:numPr>
              <w:spacing w:line="260" w:lineRule="exact"/>
              <w:jc w:val="both"/>
              <w:rPr>
                <w:rFonts w:ascii="Arial" w:hAnsi="Arial" w:cs="Arial"/>
                <w:iCs/>
                <w:sz w:val="20"/>
                <w:szCs w:val="20"/>
              </w:rPr>
            </w:pPr>
            <w:r w:rsidRPr="00EB0392">
              <w:rPr>
                <w:rFonts w:ascii="Arial" w:hAnsi="Arial" w:cs="Arial"/>
                <w:iCs/>
                <w:sz w:val="20"/>
                <w:szCs w:val="20"/>
              </w:rPr>
              <w:t>bolj postopno zvišanje trošarine za tobak za segrevanj</w:t>
            </w:r>
            <w:r>
              <w:rPr>
                <w:rFonts w:ascii="Arial" w:hAnsi="Arial" w:cs="Arial"/>
                <w:iCs/>
                <w:sz w:val="20"/>
                <w:szCs w:val="20"/>
              </w:rPr>
              <w:t>e</w:t>
            </w:r>
            <w:r w:rsidRPr="00EB0392">
              <w:rPr>
                <w:rFonts w:ascii="Arial" w:hAnsi="Arial" w:cs="Arial"/>
                <w:iCs/>
                <w:sz w:val="20"/>
                <w:szCs w:val="20"/>
              </w:rPr>
              <w:t xml:space="preserve">, s čimer bi uporabnikom omogočili prehod na manj škodljivo obliko uporabe tobaka, </w:t>
            </w:r>
          </w:p>
          <w:p w14:paraId="1FFF3C14" w14:textId="77777777" w:rsidR="009D0FB7" w:rsidRPr="00EB0392" w:rsidRDefault="009D0FB7" w:rsidP="00BB4588">
            <w:pPr>
              <w:pStyle w:val="Odstavekseznama"/>
              <w:widowControl w:val="0"/>
              <w:numPr>
                <w:ilvl w:val="0"/>
                <w:numId w:val="26"/>
              </w:numPr>
              <w:spacing w:line="260" w:lineRule="exact"/>
              <w:jc w:val="both"/>
              <w:rPr>
                <w:rFonts w:ascii="Arial" w:hAnsi="Arial" w:cs="Arial"/>
                <w:iCs/>
                <w:sz w:val="20"/>
                <w:szCs w:val="20"/>
              </w:rPr>
            </w:pPr>
            <w:r w:rsidRPr="00EB0392">
              <w:rPr>
                <w:rFonts w:ascii="Arial" w:hAnsi="Arial" w:cs="Arial"/>
                <w:iCs/>
                <w:sz w:val="20"/>
                <w:szCs w:val="20"/>
              </w:rPr>
              <w:t xml:space="preserve">spremembo načina izračuna trošarine za cigarete in uvedbo trošarinskega koledarja. </w:t>
            </w:r>
          </w:p>
          <w:p w14:paraId="1DB09200" w14:textId="77777777" w:rsidR="009D0FB7" w:rsidRPr="00EB0392" w:rsidRDefault="009D0FB7" w:rsidP="00BB4588">
            <w:pPr>
              <w:widowControl w:val="0"/>
              <w:spacing w:line="260" w:lineRule="exact"/>
              <w:rPr>
                <w:rFonts w:cs="Arial"/>
                <w:iCs/>
                <w:sz w:val="20"/>
                <w:szCs w:val="20"/>
              </w:rPr>
            </w:pPr>
            <w:r w:rsidRPr="00EB0392">
              <w:rPr>
                <w:rFonts w:cs="Arial"/>
                <w:iCs/>
                <w:sz w:val="20"/>
                <w:szCs w:val="20"/>
              </w:rPr>
              <w:t xml:space="preserve">Predlogi niso bili upoštevani. Iz primerjave podatkov o višini obdavčitve </w:t>
            </w:r>
            <w:r>
              <w:rPr>
                <w:rFonts w:cs="Arial"/>
                <w:iCs/>
                <w:sz w:val="20"/>
                <w:szCs w:val="20"/>
              </w:rPr>
              <w:t>v</w:t>
            </w:r>
            <w:r w:rsidRPr="00EB0392">
              <w:rPr>
                <w:rFonts w:cs="Arial"/>
                <w:iCs/>
                <w:sz w:val="20"/>
                <w:szCs w:val="20"/>
              </w:rPr>
              <w:t xml:space="preserve"> sosedn</w:t>
            </w:r>
            <w:r>
              <w:rPr>
                <w:rFonts w:cs="Arial"/>
                <w:iCs/>
                <w:sz w:val="20"/>
                <w:szCs w:val="20"/>
              </w:rPr>
              <w:t>jih</w:t>
            </w:r>
            <w:r w:rsidRPr="00EB0392">
              <w:rPr>
                <w:rFonts w:cs="Arial"/>
                <w:iCs/>
                <w:sz w:val="20"/>
                <w:szCs w:val="20"/>
              </w:rPr>
              <w:t xml:space="preserve"> država</w:t>
            </w:r>
            <w:r>
              <w:rPr>
                <w:rFonts w:cs="Arial"/>
                <w:iCs/>
                <w:sz w:val="20"/>
                <w:szCs w:val="20"/>
              </w:rPr>
              <w:t>h</w:t>
            </w:r>
            <w:r w:rsidRPr="00EB0392">
              <w:rPr>
                <w:rFonts w:cs="Arial"/>
                <w:iCs/>
                <w:sz w:val="20"/>
                <w:szCs w:val="20"/>
              </w:rPr>
              <w:t xml:space="preserve"> je razvidno, da je pri tobaku za segrevanje trenutno trošarina v Sloveniji v primerjavi s sosednjimi državami, razen Hrvaške, nižja, prav tako so drobnoprodajne cene za tobak za segrevanje najnižje v Sloveniji in bodo ostale </w:t>
            </w:r>
            <w:r>
              <w:rPr>
                <w:rFonts w:cs="Arial"/>
                <w:iCs/>
                <w:sz w:val="20"/>
                <w:szCs w:val="20"/>
              </w:rPr>
              <w:t xml:space="preserve">nižje </w:t>
            </w:r>
            <w:r w:rsidRPr="00EB0392">
              <w:rPr>
                <w:rFonts w:cs="Arial"/>
                <w:iCs/>
                <w:sz w:val="20"/>
                <w:szCs w:val="20"/>
              </w:rPr>
              <w:t xml:space="preserve">tudi po predvidenem dvigu trošarin. Sprememba načina izračuna trošarine za cigarete </w:t>
            </w:r>
            <w:r>
              <w:rPr>
                <w:rFonts w:cs="Arial"/>
                <w:iCs/>
                <w:sz w:val="20"/>
                <w:szCs w:val="20"/>
              </w:rPr>
              <w:t>in</w:t>
            </w:r>
            <w:r w:rsidRPr="00EB0392">
              <w:rPr>
                <w:rFonts w:cs="Arial"/>
                <w:iCs/>
                <w:sz w:val="20"/>
                <w:szCs w:val="20"/>
              </w:rPr>
              <w:t xml:space="preserve"> uvedba trošarinskega koledarja bi terjal</w:t>
            </w:r>
            <w:r>
              <w:rPr>
                <w:rFonts w:cs="Arial"/>
                <w:iCs/>
                <w:sz w:val="20"/>
                <w:szCs w:val="20"/>
              </w:rPr>
              <w:t>i</w:t>
            </w:r>
            <w:r w:rsidRPr="00EB0392">
              <w:rPr>
                <w:rFonts w:cs="Arial"/>
                <w:iCs/>
                <w:sz w:val="20"/>
                <w:szCs w:val="20"/>
              </w:rPr>
              <w:t xml:space="preserve"> sistemske spremembe na področju obdavčitve tobačnih izdelkov, kar pri pripravi novele ZTro-1 ni bilo predvideno, zato predlog ni </w:t>
            </w:r>
            <w:r>
              <w:rPr>
                <w:rFonts w:cs="Arial"/>
                <w:iCs/>
                <w:sz w:val="20"/>
                <w:szCs w:val="20"/>
              </w:rPr>
              <w:t xml:space="preserve">bil </w:t>
            </w:r>
            <w:r w:rsidRPr="00EB0392">
              <w:rPr>
                <w:rFonts w:cs="Arial"/>
                <w:iCs/>
                <w:sz w:val="20"/>
                <w:szCs w:val="20"/>
              </w:rPr>
              <w:t xml:space="preserve">upoštevan. </w:t>
            </w:r>
          </w:p>
          <w:p w14:paraId="19DDCF76" w14:textId="77777777" w:rsidR="009D0FB7" w:rsidRPr="00EB0392" w:rsidRDefault="009D0FB7" w:rsidP="00BB4588">
            <w:pPr>
              <w:pStyle w:val="Odsek"/>
              <w:tabs>
                <w:tab w:val="left" w:pos="285"/>
              </w:tabs>
              <w:spacing w:before="0" w:line="260" w:lineRule="exact"/>
              <w:jc w:val="left"/>
            </w:pPr>
          </w:p>
          <w:p w14:paraId="6D6CA3F4" w14:textId="77777777" w:rsidR="009D0FB7" w:rsidRPr="00EB0392" w:rsidRDefault="009D0FB7" w:rsidP="00BB4588">
            <w:pPr>
              <w:pStyle w:val="rkovnatokazaodstavkom"/>
              <w:numPr>
                <w:ilvl w:val="0"/>
                <w:numId w:val="0"/>
              </w:numPr>
              <w:spacing w:line="260" w:lineRule="exact"/>
              <w:rPr>
                <w:rFonts w:cs="Arial"/>
                <w:b/>
              </w:rPr>
            </w:pPr>
            <w:r w:rsidRPr="00EB0392">
              <w:rPr>
                <w:rFonts w:cs="Arial"/>
                <w:b/>
              </w:rPr>
              <w:t xml:space="preserve">8 PODATEK O ZUNANJEM STROKOVNJAKU </w:t>
            </w:r>
            <w:r w:rsidRPr="00EB0392">
              <w:rPr>
                <w:rFonts w:cs="Arial"/>
                <w:b/>
                <w:shd w:val="clear" w:color="auto" w:fill="FFFFFF"/>
              </w:rPr>
              <w:t>OZIROMA PRAVNI OSEBI, KI JE SODELOVALA PRI PRIPRAVI PREDLOGA ZAKONA</w:t>
            </w:r>
            <w:r w:rsidRPr="00EB0392">
              <w:rPr>
                <w:rFonts w:cs="Arial"/>
                <w:b/>
              </w:rPr>
              <w:t>, IN ZNESKU PLAČILA ZA TA NAMEN:</w:t>
            </w:r>
          </w:p>
          <w:p w14:paraId="7BDAA96B" w14:textId="77777777" w:rsidR="009D0FB7" w:rsidRPr="00EB0392" w:rsidRDefault="009D0FB7" w:rsidP="00BB4588">
            <w:pPr>
              <w:pStyle w:val="rkovnatokazaodstavkom"/>
              <w:numPr>
                <w:ilvl w:val="0"/>
                <w:numId w:val="0"/>
              </w:numPr>
              <w:spacing w:line="260" w:lineRule="exact"/>
              <w:ind w:left="1068" w:hanging="360"/>
              <w:rPr>
                <w:rFonts w:cs="Arial"/>
                <w:sz w:val="20"/>
                <w:szCs w:val="20"/>
              </w:rPr>
            </w:pPr>
          </w:p>
          <w:p w14:paraId="0EA26FBA" w14:textId="77777777" w:rsidR="009D0FB7" w:rsidRPr="00EB0392" w:rsidRDefault="009D0FB7" w:rsidP="00BB4588">
            <w:pPr>
              <w:spacing w:after="20"/>
              <w:rPr>
                <w:rFonts w:cs="Arial"/>
                <w:sz w:val="20"/>
                <w:szCs w:val="20"/>
              </w:rPr>
            </w:pPr>
            <w:r w:rsidRPr="00EB0392">
              <w:rPr>
                <w:rFonts w:cs="Arial"/>
                <w:sz w:val="20"/>
                <w:szCs w:val="20"/>
              </w:rPr>
              <w:t>Pri pripravi predloga zakona zunanji strokovnjaki niso sodelovali.</w:t>
            </w:r>
          </w:p>
          <w:p w14:paraId="08A4DDCF" w14:textId="77777777" w:rsidR="009D0FB7" w:rsidRPr="00EB0392" w:rsidRDefault="009D0FB7" w:rsidP="00BB4588">
            <w:pPr>
              <w:spacing w:after="20"/>
              <w:rPr>
                <w:rFonts w:cs="Arial"/>
                <w:sz w:val="20"/>
                <w:szCs w:val="20"/>
              </w:rPr>
            </w:pPr>
          </w:p>
          <w:p w14:paraId="37DDFA42" w14:textId="77777777" w:rsidR="009D0FB7" w:rsidRPr="00EB0392" w:rsidRDefault="009D0FB7" w:rsidP="00BB4588">
            <w:pPr>
              <w:pStyle w:val="Default"/>
              <w:jc w:val="both"/>
              <w:rPr>
                <w:color w:val="auto"/>
                <w:sz w:val="22"/>
                <w:szCs w:val="22"/>
              </w:rPr>
            </w:pPr>
            <w:r w:rsidRPr="00EB0392">
              <w:rPr>
                <w:b/>
                <w:bCs/>
                <w:color w:val="auto"/>
                <w:sz w:val="22"/>
                <w:szCs w:val="22"/>
              </w:rPr>
              <w:t xml:space="preserve">9 NAVEDBA, KATERI PREDSTAVNIKI PREDLAGATELJA BODO SODELOVALI PRI DELU DRŽAVNEGA ZBORA IN DELOVNIH TELES </w:t>
            </w:r>
          </w:p>
        </w:tc>
      </w:tr>
      <w:tr w:rsidR="009D0FB7" w:rsidRPr="00EB0392" w14:paraId="6C38B5B9" w14:textId="77777777" w:rsidTr="00BB4588">
        <w:tc>
          <w:tcPr>
            <w:tcW w:w="9213" w:type="dxa"/>
          </w:tcPr>
          <w:p w14:paraId="1638A388" w14:textId="77777777" w:rsidR="009D0FB7" w:rsidRPr="00EB0392" w:rsidRDefault="009D0FB7" w:rsidP="00BB4588">
            <w:pPr>
              <w:numPr>
                <w:ilvl w:val="0"/>
                <w:numId w:val="10"/>
              </w:numPr>
              <w:spacing w:line="260" w:lineRule="exact"/>
              <w:rPr>
                <w:rFonts w:eastAsia="Calibri" w:cs="Arial"/>
                <w:sz w:val="20"/>
                <w:szCs w:val="20"/>
              </w:rPr>
            </w:pPr>
            <w:r w:rsidRPr="00EB0392">
              <w:rPr>
                <w:rFonts w:eastAsia="Calibri" w:cs="Arial"/>
                <w:sz w:val="20"/>
                <w:szCs w:val="20"/>
              </w:rPr>
              <w:lastRenderedPageBreak/>
              <w:t>Klemen Boštjančič, minister</w:t>
            </w:r>
          </w:p>
          <w:p w14:paraId="15E667E8" w14:textId="77777777" w:rsidR="009D0FB7" w:rsidRPr="00EB0392" w:rsidRDefault="009D0FB7" w:rsidP="00BB4588">
            <w:pPr>
              <w:numPr>
                <w:ilvl w:val="0"/>
                <w:numId w:val="10"/>
              </w:numPr>
              <w:spacing w:line="260" w:lineRule="exact"/>
              <w:rPr>
                <w:sz w:val="20"/>
                <w:szCs w:val="20"/>
              </w:rPr>
            </w:pPr>
            <w:r w:rsidRPr="00EB0392">
              <w:rPr>
                <w:rFonts w:cs="Arial"/>
                <w:sz w:val="20"/>
                <w:szCs w:val="20"/>
              </w:rPr>
              <w:t>mag. Katja Božič, državna sekretarka</w:t>
            </w:r>
          </w:p>
          <w:p w14:paraId="432CFE68" w14:textId="77777777" w:rsidR="009D0FB7" w:rsidRPr="00EB0392" w:rsidRDefault="009D0FB7" w:rsidP="00BB4588">
            <w:pPr>
              <w:numPr>
                <w:ilvl w:val="0"/>
                <w:numId w:val="10"/>
              </w:numPr>
              <w:spacing w:line="260" w:lineRule="exact"/>
              <w:rPr>
                <w:sz w:val="20"/>
                <w:szCs w:val="20"/>
              </w:rPr>
            </w:pPr>
            <w:r w:rsidRPr="00EB0392">
              <w:rPr>
                <w:rFonts w:eastAsia="Calibri" w:cs="Arial"/>
                <w:sz w:val="20"/>
                <w:szCs w:val="20"/>
              </w:rPr>
              <w:t>mag. Saša Jazbec, državna sekretarka</w:t>
            </w:r>
            <w:r w:rsidRPr="00EB0392">
              <w:rPr>
                <w:sz w:val="20"/>
                <w:szCs w:val="20"/>
              </w:rPr>
              <w:t xml:space="preserve"> </w:t>
            </w:r>
          </w:p>
          <w:p w14:paraId="3028AE6E" w14:textId="77777777" w:rsidR="009D0FB7" w:rsidRPr="00EB0392" w:rsidRDefault="009D0FB7" w:rsidP="00BB4588">
            <w:pPr>
              <w:numPr>
                <w:ilvl w:val="0"/>
                <w:numId w:val="10"/>
              </w:numPr>
              <w:spacing w:line="260" w:lineRule="exact"/>
              <w:rPr>
                <w:sz w:val="20"/>
                <w:szCs w:val="20"/>
              </w:rPr>
            </w:pPr>
            <w:r w:rsidRPr="00EB0392">
              <w:rPr>
                <w:rFonts w:cs="Arial"/>
                <w:sz w:val="20"/>
                <w:szCs w:val="20"/>
              </w:rPr>
              <w:t>Nikolina Prah, državna sekretarka</w:t>
            </w:r>
          </w:p>
          <w:p w14:paraId="23B872DA" w14:textId="77777777" w:rsidR="009D0FB7" w:rsidRPr="00EB0392" w:rsidRDefault="009D0FB7" w:rsidP="00BB4588">
            <w:pPr>
              <w:numPr>
                <w:ilvl w:val="0"/>
                <w:numId w:val="10"/>
              </w:numPr>
              <w:spacing w:line="260" w:lineRule="exact"/>
              <w:rPr>
                <w:sz w:val="20"/>
                <w:szCs w:val="20"/>
              </w:rPr>
            </w:pPr>
            <w:r w:rsidRPr="00EB0392">
              <w:rPr>
                <w:rFonts w:cs="Arial"/>
                <w:sz w:val="20"/>
                <w:szCs w:val="20"/>
              </w:rPr>
              <w:t>Gordana Pipan, državna sekretarka</w:t>
            </w:r>
          </w:p>
          <w:p w14:paraId="761AD435" w14:textId="77777777" w:rsidR="009D0FB7" w:rsidRPr="00EB0392" w:rsidRDefault="009D0FB7" w:rsidP="00BB4588">
            <w:pPr>
              <w:numPr>
                <w:ilvl w:val="0"/>
                <w:numId w:val="10"/>
              </w:numPr>
              <w:spacing w:line="260" w:lineRule="exact"/>
              <w:rPr>
                <w:sz w:val="20"/>
                <w:szCs w:val="20"/>
              </w:rPr>
            </w:pPr>
            <w:r w:rsidRPr="00EB0392">
              <w:rPr>
                <w:sz w:val="20"/>
                <w:szCs w:val="20"/>
              </w:rPr>
              <w:t>mag. Tina Humar, generalna direktorica</w:t>
            </w:r>
          </w:p>
          <w:p w14:paraId="7E4BEC3D" w14:textId="77777777" w:rsidR="009D0FB7" w:rsidRPr="00EB0392" w:rsidRDefault="009D0FB7" w:rsidP="00BB4588">
            <w:pPr>
              <w:numPr>
                <w:ilvl w:val="0"/>
                <w:numId w:val="10"/>
              </w:numPr>
              <w:spacing w:line="260" w:lineRule="exact"/>
              <w:rPr>
                <w:sz w:val="20"/>
                <w:szCs w:val="20"/>
              </w:rPr>
            </w:pPr>
            <w:r w:rsidRPr="00EB0392">
              <w:rPr>
                <w:rFonts w:cs="Arial"/>
                <w:sz w:val="20"/>
                <w:szCs w:val="20"/>
              </w:rPr>
              <w:t>Dragana Radunović</w:t>
            </w:r>
            <w:r w:rsidRPr="00EB0392">
              <w:rPr>
                <w:sz w:val="20"/>
                <w:szCs w:val="20"/>
              </w:rPr>
              <w:t>, vodja sektorja</w:t>
            </w:r>
          </w:p>
          <w:p w14:paraId="41B2CB15" w14:textId="77777777" w:rsidR="009D0FB7" w:rsidRPr="00EB0392" w:rsidRDefault="009D0FB7" w:rsidP="00BB4588">
            <w:pPr>
              <w:numPr>
                <w:ilvl w:val="0"/>
                <w:numId w:val="10"/>
              </w:numPr>
              <w:spacing w:line="260" w:lineRule="exact"/>
              <w:rPr>
                <w:sz w:val="20"/>
                <w:szCs w:val="20"/>
              </w:rPr>
            </w:pPr>
            <w:r w:rsidRPr="00EB0392">
              <w:rPr>
                <w:sz w:val="20"/>
                <w:szCs w:val="20"/>
              </w:rPr>
              <w:t>mag. Brigita Škafar, sekretarka</w:t>
            </w:r>
          </w:p>
          <w:p w14:paraId="0325C644" w14:textId="77777777" w:rsidR="009D0FB7" w:rsidRPr="00EB0392" w:rsidRDefault="009D0FB7" w:rsidP="00BB4588">
            <w:pPr>
              <w:numPr>
                <w:ilvl w:val="0"/>
                <w:numId w:val="10"/>
              </w:numPr>
              <w:spacing w:line="260" w:lineRule="exact"/>
              <w:rPr>
                <w:sz w:val="20"/>
                <w:szCs w:val="20"/>
              </w:rPr>
            </w:pPr>
            <w:r w:rsidRPr="00EB0392">
              <w:rPr>
                <w:sz w:val="20"/>
                <w:szCs w:val="20"/>
              </w:rPr>
              <w:t xml:space="preserve">Tjaša Kralj, </w:t>
            </w:r>
            <w:r w:rsidRPr="00EB0392">
              <w:rPr>
                <w:rFonts w:cs="Arial"/>
                <w:sz w:val="20"/>
                <w:szCs w:val="20"/>
              </w:rPr>
              <w:t>podsekretarka</w:t>
            </w:r>
            <w:r w:rsidRPr="00EB0392">
              <w:rPr>
                <w:sz w:val="20"/>
                <w:szCs w:val="20"/>
              </w:rPr>
              <w:t xml:space="preserve"> </w:t>
            </w:r>
          </w:p>
          <w:p w14:paraId="5B33C5D0" w14:textId="77777777" w:rsidR="009D0FB7" w:rsidRPr="00EB0392" w:rsidRDefault="009D0FB7" w:rsidP="00BB4588">
            <w:pPr>
              <w:numPr>
                <w:ilvl w:val="0"/>
                <w:numId w:val="10"/>
              </w:numPr>
              <w:spacing w:line="260" w:lineRule="exact"/>
              <w:rPr>
                <w:szCs w:val="22"/>
              </w:rPr>
            </w:pPr>
            <w:r w:rsidRPr="00EB0392">
              <w:rPr>
                <w:rFonts w:cs="Arial"/>
                <w:sz w:val="20"/>
                <w:szCs w:val="20"/>
              </w:rPr>
              <w:t>Evelina Smrekar, podsekretarka</w:t>
            </w:r>
            <w:r w:rsidRPr="00EB0392">
              <w:rPr>
                <w:rFonts w:cs="Arial"/>
                <w:szCs w:val="22"/>
              </w:rPr>
              <w:t xml:space="preserve"> </w:t>
            </w:r>
          </w:p>
        </w:tc>
      </w:tr>
    </w:tbl>
    <w:p w14:paraId="56A06009" w14:textId="77777777" w:rsidR="009D0FB7" w:rsidRPr="00EB0392" w:rsidRDefault="009D0FB7" w:rsidP="009D0FB7">
      <w:pPr>
        <w:pStyle w:val="Poglavje"/>
        <w:spacing w:before="0" w:line="260" w:lineRule="exact"/>
        <w:jc w:val="left"/>
        <w:rPr>
          <w:b/>
        </w:rPr>
        <w:sectPr w:rsidR="009D0FB7" w:rsidRPr="00EB0392" w:rsidSect="001668F1">
          <w:headerReference w:type="default" r:id="rId21"/>
          <w:footerReference w:type="default" r:id="rId22"/>
          <w:pgSz w:w="11906" w:h="16838"/>
          <w:pgMar w:top="1417" w:right="1417" w:bottom="1417" w:left="1417" w:header="708" w:footer="708" w:gutter="0"/>
          <w:pgNumType w:chapStyle="1"/>
          <w:cols w:space="708"/>
          <w:docGrid w:linePitch="360"/>
        </w:sectPr>
      </w:pPr>
    </w:p>
    <w:p w14:paraId="61910D6A" w14:textId="77777777" w:rsidR="009D0FB7" w:rsidRPr="00EB0392" w:rsidRDefault="009D0FB7" w:rsidP="009D0FB7">
      <w:pPr>
        <w:pStyle w:val="Poglavje"/>
        <w:spacing w:before="0" w:line="260" w:lineRule="atLeast"/>
        <w:jc w:val="right"/>
        <w:rPr>
          <w:b/>
          <w:bCs/>
          <w:color w:val="000000" w:themeColor="text1"/>
          <w:sz w:val="20"/>
          <w:szCs w:val="20"/>
        </w:rPr>
      </w:pPr>
    </w:p>
    <w:p w14:paraId="14BC74AD" w14:textId="77777777" w:rsidR="009D0FB7" w:rsidRPr="00EB0392" w:rsidRDefault="009D0FB7" w:rsidP="009D0FB7">
      <w:pPr>
        <w:pStyle w:val="Poglavje"/>
        <w:spacing w:before="0" w:line="260" w:lineRule="atLeast"/>
        <w:jc w:val="left"/>
        <w:rPr>
          <w:color w:val="000000" w:themeColor="text1"/>
          <w:sz w:val="20"/>
          <w:szCs w:val="20"/>
        </w:rPr>
      </w:pPr>
      <w:r w:rsidRPr="00EB0392">
        <w:rPr>
          <w:color w:val="000000" w:themeColor="text1"/>
          <w:sz w:val="20"/>
          <w:szCs w:val="20"/>
        </w:rPr>
        <w:t xml:space="preserve">II BESEDILO ČLENOV </w:t>
      </w:r>
    </w:p>
    <w:p w14:paraId="1CD4CA2C" w14:textId="77777777" w:rsidR="009D0FB7" w:rsidRPr="00EB0392" w:rsidRDefault="009D0FB7" w:rsidP="009D0FB7">
      <w:pPr>
        <w:pStyle w:val="len"/>
        <w:spacing w:before="0" w:line="260" w:lineRule="atLeast"/>
        <w:rPr>
          <w:rFonts w:cs="Arial"/>
          <w:sz w:val="20"/>
          <w:szCs w:val="20"/>
        </w:rPr>
      </w:pPr>
    </w:p>
    <w:p w14:paraId="2A5CABBD" w14:textId="77777777" w:rsidR="009D0FB7" w:rsidRPr="00EB0392" w:rsidRDefault="009D0FB7" w:rsidP="009D0FB7">
      <w:pPr>
        <w:pStyle w:val="len"/>
        <w:spacing w:before="0" w:line="260" w:lineRule="atLeast"/>
        <w:rPr>
          <w:rFonts w:cs="Arial"/>
          <w:sz w:val="20"/>
          <w:szCs w:val="20"/>
        </w:rPr>
      </w:pPr>
    </w:p>
    <w:p w14:paraId="40353C84"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1. člen</w:t>
      </w:r>
    </w:p>
    <w:p w14:paraId="555F5909" w14:textId="77777777" w:rsidR="009D0FB7" w:rsidRPr="00EB0392" w:rsidRDefault="009D0FB7" w:rsidP="009D0FB7">
      <w:pPr>
        <w:pStyle w:val="len"/>
        <w:spacing w:before="0" w:line="260" w:lineRule="atLeast"/>
        <w:rPr>
          <w:rFonts w:cs="Arial"/>
          <w:sz w:val="20"/>
          <w:szCs w:val="20"/>
        </w:rPr>
      </w:pPr>
    </w:p>
    <w:p w14:paraId="45E79A3E" w14:textId="72B78BEC"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 xml:space="preserve">V Zakonu o trošarinah (Uradni list RS, št. 47/16, 92/21, 192/21 in 140/22) se v 8. členu v prvem odstavku v </w:t>
      </w:r>
      <w:r w:rsidR="005B35CF">
        <w:rPr>
          <w:rFonts w:cs="Arial"/>
          <w:color w:val="000000" w:themeColor="text1"/>
          <w:sz w:val="20"/>
          <w:szCs w:val="20"/>
        </w:rPr>
        <w:t xml:space="preserve">6. </w:t>
      </w:r>
      <w:r w:rsidRPr="00EB0392">
        <w:rPr>
          <w:rFonts w:cs="Arial"/>
          <w:color w:val="000000" w:themeColor="text1"/>
          <w:sz w:val="20"/>
          <w:szCs w:val="20"/>
        </w:rPr>
        <w:t xml:space="preserve">točki za besedo »odvzete« doda besedilo »ali zarubljene«. </w:t>
      </w:r>
    </w:p>
    <w:p w14:paraId="61150C8C"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7F8F3065" w14:textId="614B601A"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 xml:space="preserve">V osmem odstavku se </w:t>
      </w:r>
      <w:r w:rsidR="005B35CF">
        <w:rPr>
          <w:rFonts w:cs="Arial"/>
          <w:color w:val="000000" w:themeColor="text1"/>
          <w:sz w:val="20"/>
          <w:szCs w:val="20"/>
        </w:rPr>
        <w:t xml:space="preserve">za besedilom »prodaje trošarinskih izdelkov« </w:t>
      </w:r>
      <w:r w:rsidRPr="00EB0392">
        <w:rPr>
          <w:rFonts w:cs="Arial"/>
          <w:color w:val="000000" w:themeColor="text1"/>
          <w:sz w:val="20"/>
          <w:szCs w:val="20"/>
        </w:rPr>
        <w:t xml:space="preserve">dodata vejica in besedilo »razen če je bila trošarina za odvzete ali zarubljene trošarinske izdelke že plačana«. </w:t>
      </w:r>
    </w:p>
    <w:p w14:paraId="33409538"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4FA94901"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2C628607"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2. </w:t>
      </w:r>
      <w:r w:rsidRPr="00EB0392">
        <w:rPr>
          <w:rFonts w:cs="Arial"/>
          <w:sz w:val="20"/>
          <w:szCs w:val="20"/>
        </w:rPr>
        <w:t>člen</w:t>
      </w:r>
      <w:r w:rsidRPr="00EB0392">
        <w:rPr>
          <w:rFonts w:cs="Arial"/>
          <w:color w:val="000000" w:themeColor="text1"/>
          <w:sz w:val="20"/>
          <w:szCs w:val="20"/>
        </w:rPr>
        <w:t xml:space="preserve"> </w:t>
      </w:r>
    </w:p>
    <w:p w14:paraId="5ABC8C23" w14:textId="77777777" w:rsidR="009D0FB7" w:rsidRPr="00EB0392" w:rsidRDefault="009D0FB7" w:rsidP="009D0FB7">
      <w:pPr>
        <w:pStyle w:val="len"/>
        <w:spacing w:before="0" w:line="260" w:lineRule="atLeast"/>
        <w:rPr>
          <w:rFonts w:cs="Arial"/>
          <w:color w:val="000000" w:themeColor="text1"/>
          <w:sz w:val="20"/>
          <w:szCs w:val="20"/>
        </w:rPr>
      </w:pPr>
    </w:p>
    <w:p w14:paraId="0E591381" w14:textId="10560FEC" w:rsidR="009D0FB7" w:rsidRPr="00EB0392" w:rsidRDefault="009D0FB7" w:rsidP="009D0FB7">
      <w:pPr>
        <w:pStyle w:val="Odstavek"/>
        <w:spacing w:before="0" w:line="260" w:lineRule="atLeast"/>
        <w:ind w:firstLine="709"/>
        <w:rPr>
          <w:sz w:val="20"/>
        </w:rPr>
      </w:pPr>
      <w:r w:rsidRPr="00EB0392">
        <w:rPr>
          <w:rFonts w:cs="Arial"/>
          <w:sz w:val="20"/>
          <w:szCs w:val="20"/>
        </w:rPr>
        <w:t xml:space="preserve">V 19. členu se v </w:t>
      </w:r>
      <w:r w:rsidR="00613376">
        <w:rPr>
          <w:rFonts w:cs="Arial"/>
          <w:sz w:val="20"/>
          <w:szCs w:val="20"/>
        </w:rPr>
        <w:t xml:space="preserve">prvem odstavku v </w:t>
      </w:r>
      <w:r w:rsidRPr="00EB0392">
        <w:rPr>
          <w:rFonts w:cs="Arial"/>
          <w:sz w:val="20"/>
          <w:szCs w:val="20"/>
        </w:rPr>
        <w:t xml:space="preserve">8. </w:t>
      </w:r>
      <w:r w:rsidRPr="00EB0392">
        <w:rPr>
          <w:rFonts w:cs="Arial"/>
          <w:color w:val="000000" w:themeColor="text1"/>
          <w:sz w:val="20"/>
          <w:szCs w:val="20"/>
        </w:rPr>
        <w:t>točki</w:t>
      </w:r>
      <w:r w:rsidRPr="00EB0392">
        <w:rPr>
          <w:rFonts w:cs="Arial"/>
          <w:sz w:val="20"/>
          <w:szCs w:val="20"/>
        </w:rPr>
        <w:t xml:space="preserve"> za besedo »utekočinjeni« doda besedilo »ali stisnjeni«.</w:t>
      </w:r>
      <w:r w:rsidRPr="00EB0392">
        <w:rPr>
          <w:sz w:val="20"/>
        </w:rPr>
        <w:t xml:space="preserve">  </w:t>
      </w:r>
    </w:p>
    <w:p w14:paraId="0A4DE7DA"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69C43B35"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2820561E"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3. </w:t>
      </w:r>
      <w:r w:rsidRPr="00EB0392">
        <w:rPr>
          <w:rFonts w:cs="Arial"/>
          <w:sz w:val="20"/>
          <w:szCs w:val="20"/>
        </w:rPr>
        <w:t>člen</w:t>
      </w:r>
      <w:r w:rsidRPr="00EB0392">
        <w:rPr>
          <w:rFonts w:cs="Arial"/>
          <w:color w:val="000000" w:themeColor="text1"/>
          <w:sz w:val="20"/>
          <w:szCs w:val="20"/>
        </w:rPr>
        <w:t xml:space="preserve"> </w:t>
      </w:r>
    </w:p>
    <w:p w14:paraId="7B948C05" w14:textId="77777777" w:rsidR="009D0FB7" w:rsidRPr="00EB0392" w:rsidRDefault="009D0FB7" w:rsidP="009D0FB7">
      <w:pPr>
        <w:pStyle w:val="len"/>
        <w:spacing w:before="0" w:line="260" w:lineRule="atLeast"/>
        <w:rPr>
          <w:rFonts w:cs="Arial"/>
          <w:color w:val="000000" w:themeColor="text1"/>
          <w:sz w:val="20"/>
          <w:szCs w:val="20"/>
        </w:rPr>
      </w:pPr>
    </w:p>
    <w:p w14:paraId="0CCC94D4" w14:textId="3562B3BE"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V 63. členu se v osmem odstavku besedilo »oseb iz tretjega odstavka« nadomesti z besedilom »podatk</w:t>
      </w:r>
      <w:r w:rsidR="00947BDE">
        <w:rPr>
          <w:rFonts w:cs="Arial"/>
          <w:color w:val="000000" w:themeColor="text1"/>
          <w:sz w:val="20"/>
          <w:szCs w:val="20"/>
        </w:rPr>
        <w:t>ov</w:t>
      </w:r>
      <w:r w:rsidRPr="00EB0392">
        <w:rPr>
          <w:rFonts w:cs="Arial"/>
          <w:color w:val="000000" w:themeColor="text1"/>
          <w:sz w:val="20"/>
          <w:szCs w:val="20"/>
        </w:rPr>
        <w:t xml:space="preserve"> prijave iz četrtega odstavka«.</w:t>
      </w:r>
    </w:p>
    <w:p w14:paraId="1F7649FB"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1800E82B" w14:textId="77777777" w:rsidR="009D0FB7" w:rsidRPr="00EB0392" w:rsidRDefault="009D0FB7" w:rsidP="009D0FB7">
      <w:pPr>
        <w:pStyle w:val="Odstavek"/>
        <w:spacing w:before="0" w:line="260" w:lineRule="atLeast"/>
        <w:ind w:firstLine="709"/>
        <w:rPr>
          <w:rFonts w:cs="Arial"/>
          <w:color w:val="2F5496" w:themeColor="accent1" w:themeShade="BF"/>
          <w:sz w:val="20"/>
          <w:szCs w:val="20"/>
        </w:rPr>
      </w:pPr>
    </w:p>
    <w:p w14:paraId="75D7861F"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4. člen</w:t>
      </w:r>
    </w:p>
    <w:p w14:paraId="68413E8F" w14:textId="77777777" w:rsidR="009D0FB7" w:rsidRPr="00EB0392" w:rsidRDefault="009D0FB7" w:rsidP="009D0FB7">
      <w:pPr>
        <w:pStyle w:val="len"/>
        <w:spacing w:before="0" w:line="260" w:lineRule="atLeast"/>
        <w:rPr>
          <w:rFonts w:cs="Arial"/>
          <w:color w:val="000000" w:themeColor="text1"/>
          <w:sz w:val="20"/>
          <w:szCs w:val="20"/>
        </w:rPr>
      </w:pPr>
    </w:p>
    <w:p w14:paraId="2A09D1FC"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85. člen se spremeni tako, da se glasi:</w:t>
      </w:r>
    </w:p>
    <w:p w14:paraId="55C988D0" w14:textId="77777777" w:rsidR="009D0FB7" w:rsidRPr="00EB0392" w:rsidRDefault="009D0FB7" w:rsidP="009D0FB7">
      <w:pPr>
        <w:pStyle w:val="Odstavek"/>
        <w:spacing w:before="0" w:line="260" w:lineRule="atLeast"/>
        <w:ind w:firstLine="709"/>
        <w:rPr>
          <w:rFonts w:cs="Arial"/>
          <w:bCs/>
          <w:sz w:val="20"/>
          <w:szCs w:val="20"/>
        </w:rPr>
      </w:pPr>
    </w:p>
    <w:p w14:paraId="2F926C5B"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»85. člen</w:t>
      </w:r>
    </w:p>
    <w:p w14:paraId="1F539BE7"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(izdelki, namenjeni vdihovanju, brez izgorevanja)</w:t>
      </w:r>
    </w:p>
    <w:p w14:paraId="6590B346" w14:textId="77777777" w:rsidR="009D0FB7" w:rsidRPr="00EB0392" w:rsidRDefault="009D0FB7" w:rsidP="009D0FB7">
      <w:pPr>
        <w:pStyle w:val="Odstavek"/>
        <w:spacing w:before="0" w:line="260" w:lineRule="atLeast"/>
        <w:ind w:firstLine="709"/>
        <w:jc w:val="center"/>
        <w:rPr>
          <w:rFonts w:cs="Arial"/>
          <w:sz w:val="20"/>
          <w:szCs w:val="20"/>
        </w:rPr>
      </w:pPr>
    </w:p>
    <w:p w14:paraId="7B3A73C5"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(1) Izdelki, namenjeni vdihovanju, brez izgorevanja se uporabljajo za vdihovanje hlapov skozi ustnik ali drug sestavni del in vsebujejo:</w:t>
      </w:r>
    </w:p>
    <w:p w14:paraId="0C7849A0" w14:textId="77777777" w:rsidR="009D0FB7" w:rsidRPr="00EB0392" w:rsidRDefault="009D0FB7" w:rsidP="009D0FB7">
      <w:pPr>
        <w:pStyle w:val="Odstavek"/>
        <w:spacing w:before="0" w:line="260" w:lineRule="atLeast"/>
        <w:ind w:firstLine="0"/>
        <w:rPr>
          <w:rFonts w:cs="Arial"/>
          <w:sz w:val="20"/>
          <w:szCs w:val="20"/>
        </w:rPr>
      </w:pPr>
      <w:r>
        <w:rPr>
          <w:rFonts w:cs="Arial"/>
          <w:sz w:val="20"/>
          <w:szCs w:val="20"/>
        </w:rPr>
        <w:t>–</w:t>
      </w:r>
      <w:r w:rsidRPr="00EB0392">
        <w:rPr>
          <w:rFonts w:cs="Arial"/>
          <w:sz w:val="20"/>
          <w:szCs w:val="20"/>
        </w:rPr>
        <w:t> predelan</w:t>
      </w:r>
      <w:r>
        <w:rPr>
          <w:rFonts w:cs="Arial"/>
          <w:sz w:val="20"/>
          <w:szCs w:val="20"/>
        </w:rPr>
        <w:t>i</w:t>
      </w:r>
      <w:r w:rsidRPr="00EB0392">
        <w:rPr>
          <w:rFonts w:cs="Arial"/>
          <w:sz w:val="20"/>
          <w:szCs w:val="20"/>
        </w:rPr>
        <w:t xml:space="preserve"> tobak ali tobačne nadomestke, namenjene segrevanju (v nadaljnjem besedilu: tobak za segrevanje)</w:t>
      </w:r>
      <w:r>
        <w:rPr>
          <w:rFonts w:cs="Arial"/>
          <w:sz w:val="20"/>
          <w:szCs w:val="20"/>
        </w:rPr>
        <w:t>,</w:t>
      </w:r>
      <w:r w:rsidRPr="00EB0392">
        <w:rPr>
          <w:rFonts w:cs="Arial"/>
          <w:sz w:val="20"/>
          <w:szCs w:val="20"/>
        </w:rPr>
        <w:t xml:space="preserve"> ali</w:t>
      </w:r>
    </w:p>
    <w:p w14:paraId="7DAD38BE" w14:textId="77777777" w:rsidR="009D0FB7" w:rsidRPr="00EB0392" w:rsidRDefault="009D0FB7" w:rsidP="009D0FB7">
      <w:pPr>
        <w:pStyle w:val="Odstavek"/>
        <w:spacing w:before="0" w:line="260" w:lineRule="atLeast"/>
        <w:ind w:firstLine="0"/>
        <w:rPr>
          <w:rFonts w:cs="Arial"/>
          <w:sz w:val="20"/>
          <w:szCs w:val="20"/>
        </w:rPr>
      </w:pPr>
      <w:r>
        <w:rPr>
          <w:rFonts w:cs="Arial"/>
          <w:sz w:val="20"/>
          <w:szCs w:val="20"/>
        </w:rPr>
        <w:t>–</w:t>
      </w:r>
      <w:r w:rsidRPr="00EB0392">
        <w:rPr>
          <w:rFonts w:cs="Arial"/>
          <w:sz w:val="20"/>
          <w:szCs w:val="20"/>
        </w:rPr>
        <w:t> tekočino za polnjenje elektronskih cigaret ali drugih elektronskih naprav, namenjenih segrevanju polnil (v nadaljnjem besedilu: elektronske cigarete).</w:t>
      </w:r>
    </w:p>
    <w:p w14:paraId="7966C502" w14:textId="77777777" w:rsidR="009D0FB7" w:rsidRPr="00EB0392" w:rsidRDefault="009D0FB7" w:rsidP="009D0FB7">
      <w:pPr>
        <w:pStyle w:val="Odstavek"/>
        <w:spacing w:before="0" w:line="260" w:lineRule="atLeast"/>
        <w:ind w:firstLine="709"/>
        <w:rPr>
          <w:rFonts w:cs="Arial"/>
          <w:sz w:val="20"/>
          <w:szCs w:val="20"/>
        </w:rPr>
      </w:pPr>
    </w:p>
    <w:p w14:paraId="76A0E4D2"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(2) Obdavčljivi del izdelka je polnilo, ki vsebuje tobak za segrevanje ali tekočino za polnjenje elektronskih cigaret. </w:t>
      </w:r>
    </w:p>
    <w:p w14:paraId="15773950" w14:textId="77777777" w:rsidR="009D0FB7" w:rsidRPr="00EB0392" w:rsidRDefault="009D0FB7" w:rsidP="009D0FB7">
      <w:pPr>
        <w:pStyle w:val="Odstavek"/>
        <w:spacing w:before="0" w:line="260" w:lineRule="atLeast"/>
        <w:ind w:firstLine="709"/>
        <w:rPr>
          <w:rFonts w:cs="Arial"/>
          <w:sz w:val="20"/>
          <w:szCs w:val="20"/>
        </w:rPr>
      </w:pPr>
    </w:p>
    <w:p w14:paraId="19DE70A1" w14:textId="50E3E5C6"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(3) Za izdelke iz prvega odstavka se glede obračunavanja in plačevanja trošarine uporabljajo določbe III. poglavja tega zakona, glede vračila določbe V. poglavja tega zakona in glede skladiščenja in gibanja 101. člen tega zakona. Glede proizvodnje elektronskih cigaret se uporablja 101. člen in glede proizvodnje tobaka za segrevanje 87.a člen tega zakona.«. </w:t>
      </w:r>
    </w:p>
    <w:p w14:paraId="05939DAB" w14:textId="77777777" w:rsidR="009D0FB7" w:rsidRPr="00EB0392" w:rsidRDefault="009D0FB7" w:rsidP="009D0FB7">
      <w:pPr>
        <w:pStyle w:val="Odstavek"/>
        <w:spacing w:before="0" w:line="260" w:lineRule="atLeast"/>
        <w:ind w:firstLine="709"/>
        <w:rPr>
          <w:rFonts w:cs="Arial"/>
          <w:b/>
          <w:bCs/>
          <w:sz w:val="20"/>
          <w:szCs w:val="20"/>
        </w:rPr>
      </w:pPr>
    </w:p>
    <w:p w14:paraId="0B14600C" w14:textId="77777777" w:rsidR="009D0FB7" w:rsidRPr="00EB0392" w:rsidRDefault="009D0FB7" w:rsidP="009D0FB7">
      <w:pPr>
        <w:pStyle w:val="Odstavek"/>
        <w:spacing w:before="0" w:line="260" w:lineRule="atLeast"/>
        <w:ind w:firstLine="709"/>
        <w:rPr>
          <w:rFonts w:cs="Arial"/>
          <w:sz w:val="20"/>
          <w:szCs w:val="20"/>
        </w:rPr>
      </w:pPr>
    </w:p>
    <w:p w14:paraId="27B5654F"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5. </w:t>
      </w:r>
      <w:r w:rsidRPr="00EB0392">
        <w:rPr>
          <w:rFonts w:cs="Arial"/>
          <w:sz w:val="20"/>
          <w:szCs w:val="20"/>
        </w:rPr>
        <w:t>člen</w:t>
      </w:r>
      <w:r w:rsidRPr="00EB0392">
        <w:rPr>
          <w:rFonts w:cs="Arial"/>
          <w:color w:val="000000" w:themeColor="text1"/>
          <w:sz w:val="20"/>
          <w:szCs w:val="20"/>
        </w:rPr>
        <w:t xml:space="preserve"> </w:t>
      </w:r>
    </w:p>
    <w:p w14:paraId="74FC3CF8" w14:textId="77777777" w:rsidR="009D0FB7" w:rsidRPr="00EB0392" w:rsidRDefault="009D0FB7" w:rsidP="009D0FB7">
      <w:pPr>
        <w:pStyle w:val="Odstavek"/>
        <w:spacing w:before="0" w:line="260" w:lineRule="atLeast"/>
        <w:ind w:firstLine="709"/>
        <w:rPr>
          <w:rFonts w:cs="Arial"/>
          <w:color w:val="2F5496" w:themeColor="accent1" w:themeShade="BF"/>
          <w:sz w:val="20"/>
          <w:szCs w:val="20"/>
        </w:rPr>
      </w:pPr>
    </w:p>
    <w:p w14:paraId="0BBBFBEB" w14:textId="77777777" w:rsidR="009D0FB7" w:rsidRPr="00EB0392" w:rsidRDefault="009D0FB7" w:rsidP="009D0FB7">
      <w:pPr>
        <w:pStyle w:val="Odstavek"/>
        <w:spacing w:before="0" w:line="260" w:lineRule="atLeast"/>
        <w:ind w:firstLine="709"/>
        <w:rPr>
          <w:rFonts w:cs="Arial"/>
          <w:sz w:val="20"/>
          <w:szCs w:val="20"/>
        </w:rPr>
      </w:pPr>
      <w:bookmarkStart w:id="9" w:name="_Hlk149302672"/>
      <w:r w:rsidRPr="00EB0392">
        <w:rPr>
          <w:rFonts w:cs="Arial"/>
          <w:sz w:val="20"/>
          <w:szCs w:val="20"/>
        </w:rPr>
        <w:t xml:space="preserve">V 86. členu se sedmi odstavek spremeni, tako da se glasi: </w:t>
      </w:r>
    </w:p>
    <w:p w14:paraId="45BC29BB" w14:textId="77777777" w:rsidR="009D0FB7" w:rsidRPr="00EB0392" w:rsidRDefault="009D0FB7" w:rsidP="009D0FB7">
      <w:pPr>
        <w:pStyle w:val="Odstavek"/>
        <w:spacing w:before="0" w:line="260" w:lineRule="atLeast"/>
        <w:ind w:firstLine="709"/>
        <w:rPr>
          <w:rFonts w:cs="Arial"/>
          <w:sz w:val="20"/>
          <w:szCs w:val="20"/>
        </w:rPr>
      </w:pPr>
    </w:p>
    <w:p w14:paraId="5E99D016" w14:textId="77777777" w:rsidR="009D0FB7" w:rsidRPr="00EB0392" w:rsidRDefault="009D0FB7" w:rsidP="009D0FB7">
      <w:pPr>
        <w:pStyle w:val="Odstavek"/>
        <w:spacing w:before="0" w:line="260" w:lineRule="atLeast"/>
        <w:ind w:firstLine="709"/>
        <w:rPr>
          <w:rFonts w:cs="Arial"/>
          <w:sz w:val="20"/>
          <w:szCs w:val="20"/>
        </w:rPr>
      </w:pPr>
      <w:r w:rsidRPr="00EB0392">
        <w:rPr>
          <w:sz w:val="20"/>
          <w:szCs w:val="20"/>
        </w:rPr>
        <w:t>»(7) Trošarina se plačuje za:</w:t>
      </w:r>
    </w:p>
    <w:p w14:paraId="4DD0BE13" w14:textId="2A279709"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lastRenderedPageBreak/>
        <w:t>cigarete: najmanj 60 % tehtane povprečne drobnoprodajne cene enega zavojčka cigaret, sproščenih v porabo, vendar najmanj 145 eurov za 1</w:t>
      </w:r>
      <w:r w:rsidR="00D61C0F">
        <w:rPr>
          <w:sz w:val="20"/>
          <w:szCs w:val="20"/>
        </w:rPr>
        <w:t>.</w:t>
      </w:r>
      <w:r w:rsidRPr="00EB0392">
        <w:rPr>
          <w:sz w:val="20"/>
          <w:szCs w:val="20"/>
        </w:rPr>
        <w:t>000 kosov cigaret iz razreda tehtane povprečne drobnoprodajne cene cigaret;</w:t>
      </w:r>
    </w:p>
    <w:p w14:paraId="5C18AFD3" w14:textId="77449448"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cigare in cigarilose: 6,4 % od drobnoprodajne cene, vendar najmanj 57 eurov za 1</w:t>
      </w:r>
      <w:r w:rsidR="00D61C0F">
        <w:rPr>
          <w:sz w:val="20"/>
          <w:szCs w:val="20"/>
        </w:rPr>
        <w:t>.</w:t>
      </w:r>
      <w:r w:rsidRPr="00EB0392">
        <w:rPr>
          <w:sz w:val="20"/>
          <w:szCs w:val="20"/>
        </w:rPr>
        <w:t>000 kosov;</w:t>
      </w:r>
    </w:p>
    <w:p w14:paraId="3A1E1216" w14:textId="77777777"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drobno rezani tobak: 38 % od drobnoprodajne cene in 57 eurov, vendar najmanj 124 eurov za en kilogram;</w:t>
      </w:r>
    </w:p>
    <w:p w14:paraId="2EA8A711" w14:textId="77777777"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drug tobak za kajenje: 57 eurov za en kilogram;</w:t>
      </w:r>
    </w:p>
    <w:p w14:paraId="171DFF2F" w14:textId="77777777"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 xml:space="preserve">tobak za segrevanje: 180 eurov za en kilogram tobaka v polnilu; </w:t>
      </w:r>
    </w:p>
    <w:p w14:paraId="74D376E7" w14:textId="77777777" w:rsidR="009D0FB7" w:rsidRPr="00EB0392" w:rsidRDefault="009D0FB7" w:rsidP="009D0FB7">
      <w:pPr>
        <w:pStyle w:val="tevilnatoka"/>
        <w:numPr>
          <w:ilvl w:val="0"/>
          <w:numId w:val="13"/>
        </w:numPr>
        <w:tabs>
          <w:tab w:val="clear" w:pos="540"/>
          <w:tab w:val="clear" w:pos="900"/>
        </w:tabs>
        <w:spacing w:line="260" w:lineRule="atLeast"/>
      </w:pPr>
      <w:r w:rsidRPr="00EB0392">
        <w:rPr>
          <w:sz w:val="20"/>
          <w:szCs w:val="20"/>
        </w:rPr>
        <w:t>elektronske cigarete: 0,70 eura za en mililiter tekočine, ki vsebuje nikotin</w:t>
      </w:r>
      <w:r>
        <w:rPr>
          <w:sz w:val="20"/>
          <w:szCs w:val="20"/>
        </w:rPr>
        <w:t>,</w:t>
      </w:r>
      <w:r w:rsidRPr="00EB0392">
        <w:rPr>
          <w:sz w:val="20"/>
          <w:szCs w:val="20"/>
        </w:rPr>
        <w:t xml:space="preserve"> </w:t>
      </w:r>
      <w:r>
        <w:rPr>
          <w:sz w:val="20"/>
          <w:szCs w:val="20"/>
        </w:rPr>
        <w:t>in</w:t>
      </w:r>
      <w:r w:rsidRPr="00EB0392">
        <w:rPr>
          <w:sz w:val="20"/>
          <w:szCs w:val="20"/>
        </w:rPr>
        <w:t xml:space="preserve"> 0,31 eura za en mililiter tekočine, ki ne vsebuje nikotina.</w:t>
      </w:r>
      <w:bookmarkEnd w:id="9"/>
      <w:r>
        <w:rPr>
          <w:sz w:val="20"/>
          <w:szCs w:val="20"/>
        </w:rPr>
        <w:t>«.</w:t>
      </w:r>
    </w:p>
    <w:p w14:paraId="6F856B09" w14:textId="77777777" w:rsidR="009D0FB7" w:rsidRPr="00EB0392" w:rsidRDefault="009D0FB7" w:rsidP="009D0FB7">
      <w:pPr>
        <w:pStyle w:val="len"/>
        <w:spacing w:before="0" w:line="260" w:lineRule="atLeast"/>
        <w:rPr>
          <w:rFonts w:cs="Arial"/>
          <w:sz w:val="20"/>
          <w:szCs w:val="20"/>
        </w:rPr>
      </w:pPr>
    </w:p>
    <w:p w14:paraId="6C68207E" w14:textId="77777777"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Osmi odstavek se spremeni tako, da se glasi:</w:t>
      </w:r>
    </w:p>
    <w:p w14:paraId="71B37516" w14:textId="1E5550BF" w:rsidR="009D0FB7" w:rsidRPr="00EB0392" w:rsidRDefault="009D0FB7" w:rsidP="009D0FB7">
      <w:pPr>
        <w:pStyle w:val="Odstavek"/>
        <w:spacing w:before="0" w:line="260" w:lineRule="atLeast"/>
        <w:ind w:firstLine="709"/>
        <w:rPr>
          <w:rFonts w:cs="Arial"/>
          <w:color w:val="000000" w:themeColor="text1"/>
          <w:sz w:val="20"/>
          <w:szCs w:val="20"/>
        </w:rPr>
      </w:pPr>
      <w:bookmarkStart w:id="10" w:name="_Hlk157074456"/>
      <w:r w:rsidRPr="00EB0392">
        <w:rPr>
          <w:rFonts w:cs="Arial"/>
          <w:color w:val="000000" w:themeColor="text1"/>
          <w:sz w:val="20"/>
          <w:szCs w:val="20"/>
        </w:rPr>
        <w:t xml:space="preserve">»(8) Trošarino za izdelke iz drugega odstavka 81. člena tega zakona, ki se ne morejo uvrstiti v 85. člen tega zakona in so sproščeni v porabo po </w:t>
      </w:r>
      <w:r w:rsidR="00D61C0F">
        <w:rPr>
          <w:rFonts w:cs="Arial"/>
          <w:color w:val="000000" w:themeColor="text1"/>
          <w:sz w:val="20"/>
          <w:szCs w:val="20"/>
        </w:rPr>
        <w:t>uveljavitvi</w:t>
      </w:r>
      <w:r w:rsidRPr="00EB0392">
        <w:rPr>
          <w:rFonts w:cs="Arial"/>
          <w:color w:val="000000" w:themeColor="text1"/>
          <w:sz w:val="20"/>
          <w:szCs w:val="20"/>
        </w:rPr>
        <w:t xml:space="preserve"> tega zakona, določi vlada, in sicer najmanj v višini trošarine, ki je določena </w:t>
      </w:r>
      <w:r w:rsidR="003A7D02">
        <w:rPr>
          <w:rFonts w:cs="Arial"/>
          <w:color w:val="000000" w:themeColor="text1"/>
          <w:sz w:val="20"/>
          <w:szCs w:val="20"/>
        </w:rPr>
        <w:t>v</w:t>
      </w:r>
      <w:r w:rsidR="00D61C0F">
        <w:rPr>
          <w:rFonts w:cs="Arial"/>
          <w:color w:val="000000" w:themeColor="text1"/>
          <w:sz w:val="20"/>
          <w:szCs w:val="20"/>
        </w:rPr>
        <w:t xml:space="preserve"> tem členu </w:t>
      </w:r>
      <w:r w:rsidRPr="00EB0392">
        <w:rPr>
          <w:rFonts w:cs="Arial"/>
          <w:color w:val="000000" w:themeColor="text1"/>
          <w:sz w:val="20"/>
          <w:szCs w:val="20"/>
        </w:rPr>
        <w:t xml:space="preserve">za primerljiv tobačni izdelek iz 85. člena tega zakona.«. </w:t>
      </w:r>
      <w:bookmarkEnd w:id="10"/>
    </w:p>
    <w:p w14:paraId="0C9FBBD1"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66F4E6EA"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 xml:space="preserve">6. člen </w:t>
      </w:r>
    </w:p>
    <w:p w14:paraId="5C4B7C5E" w14:textId="77777777" w:rsidR="009D0FB7" w:rsidRPr="00EB0392" w:rsidRDefault="009D0FB7" w:rsidP="009D0FB7">
      <w:pPr>
        <w:pStyle w:val="Odstavek"/>
        <w:spacing w:before="0" w:line="260" w:lineRule="atLeast"/>
        <w:ind w:firstLine="709"/>
        <w:rPr>
          <w:rFonts w:cs="Arial"/>
          <w:color w:val="000000" w:themeColor="text1"/>
          <w:sz w:val="20"/>
          <w:szCs w:val="20"/>
          <w:highlight w:val="yellow"/>
        </w:rPr>
      </w:pPr>
    </w:p>
    <w:p w14:paraId="56EF086D" w14:textId="3F66DA92"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Za 87. členom se doda nov</w:t>
      </w:r>
      <w:r w:rsidR="0004682C">
        <w:rPr>
          <w:rFonts w:cs="Arial"/>
          <w:color w:val="000000" w:themeColor="text1"/>
          <w:sz w:val="20"/>
          <w:szCs w:val="20"/>
        </w:rPr>
        <w:t>,</w:t>
      </w:r>
      <w:r w:rsidRPr="00EB0392">
        <w:rPr>
          <w:rFonts w:cs="Arial"/>
          <w:color w:val="000000" w:themeColor="text1"/>
          <w:sz w:val="20"/>
          <w:szCs w:val="20"/>
        </w:rPr>
        <w:t xml:space="preserve"> 87.a člen, ki se glasi: </w:t>
      </w:r>
    </w:p>
    <w:p w14:paraId="2B23151E" w14:textId="77777777" w:rsidR="009D0FB7" w:rsidRPr="00EB0392" w:rsidRDefault="009D0FB7" w:rsidP="009D0FB7">
      <w:pPr>
        <w:pStyle w:val="len"/>
        <w:spacing w:before="0" w:line="260" w:lineRule="atLeast"/>
        <w:rPr>
          <w:rFonts w:cs="Arial"/>
          <w:sz w:val="20"/>
          <w:szCs w:val="20"/>
        </w:rPr>
      </w:pPr>
    </w:p>
    <w:p w14:paraId="7BEDD95D"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»87.a člen</w:t>
      </w:r>
    </w:p>
    <w:p w14:paraId="6EB8D133" w14:textId="77777777" w:rsidR="009D0FB7" w:rsidRPr="00EB0392" w:rsidRDefault="009D0FB7" w:rsidP="009D0FB7">
      <w:pPr>
        <w:pStyle w:val="lennaslov"/>
        <w:spacing w:line="260" w:lineRule="atLeast"/>
        <w:rPr>
          <w:rFonts w:cs="Arial"/>
          <w:b w:val="0"/>
          <w:bCs/>
          <w:sz w:val="20"/>
          <w:szCs w:val="20"/>
        </w:rPr>
      </w:pPr>
      <w:r w:rsidRPr="00EB0392">
        <w:rPr>
          <w:rFonts w:cs="Arial"/>
          <w:b w:val="0"/>
          <w:bCs/>
          <w:sz w:val="20"/>
          <w:szCs w:val="20"/>
        </w:rPr>
        <w:t>(proizvodnja tobačnih izdelkov in predelava in skladiščenje nepredelanega tobaka)</w:t>
      </w:r>
    </w:p>
    <w:p w14:paraId="433E7AA7" w14:textId="60B4ED85" w:rsidR="009D0FB7" w:rsidRPr="00EB0392" w:rsidRDefault="009D0FB7" w:rsidP="009D0FB7">
      <w:pPr>
        <w:pStyle w:val="Odstavek"/>
        <w:spacing w:line="260" w:lineRule="atLeast"/>
        <w:rPr>
          <w:rFonts w:cs="Arial"/>
          <w:color w:val="000000"/>
          <w:sz w:val="20"/>
          <w:szCs w:val="20"/>
        </w:rPr>
      </w:pPr>
      <w:bookmarkStart w:id="11" w:name="_Hlk148958514"/>
      <w:r w:rsidRPr="00EB0392">
        <w:rPr>
          <w:rFonts w:cs="Arial"/>
          <w:color w:val="000000"/>
          <w:sz w:val="20"/>
          <w:szCs w:val="20"/>
        </w:rPr>
        <w:t xml:space="preserve">(1) Proizvodnja tobačnih izdelkov iz 81. člena </w:t>
      </w:r>
      <w:r w:rsidR="008266B0">
        <w:rPr>
          <w:rFonts w:cs="Arial"/>
          <w:color w:val="000000"/>
          <w:sz w:val="20"/>
          <w:szCs w:val="20"/>
        </w:rPr>
        <w:t xml:space="preserve">tega </w:t>
      </w:r>
      <w:r w:rsidRPr="00EB0392">
        <w:rPr>
          <w:rFonts w:cs="Arial"/>
          <w:color w:val="000000"/>
          <w:sz w:val="20"/>
          <w:szCs w:val="20"/>
        </w:rPr>
        <w:t>zakona, razen elektronskih cigaret, predelava in skladiščenje nepredelanega tobaka, ki so za namene tega zakona izdelki iz tarifnih oznak 2401 10, 2401 20 in 2401 30</w:t>
      </w:r>
      <w:r>
        <w:rPr>
          <w:rFonts w:cs="Arial"/>
          <w:color w:val="000000"/>
          <w:sz w:val="20"/>
          <w:szCs w:val="20"/>
        </w:rPr>
        <w:t>,</w:t>
      </w:r>
      <w:r w:rsidRPr="00EB0392">
        <w:rPr>
          <w:rFonts w:cs="Arial"/>
          <w:color w:val="000000"/>
          <w:sz w:val="20"/>
          <w:szCs w:val="20"/>
        </w:rPr>
        <w:t xml:space="preserve"> se lahko opravljajo le v trošarinskem skladišču, za kater</w:t>
      </w:r>
      <w:r>
        <w:rPr>
          <w:rFonts w:cs="Arial"/>
          <w:color w:val="000000"/>
          <w:sz w:val="20"/>
          <w:szCs w:val="20"/>
        </w:rPr>
        <w:t>o</w:t>
      </w:r>
      <w:r w:rsidRPr="00EB0392">
        <w:rPr>
          <w:rFonts w:cs="Arial"/>
          <w:color w:val="000000"/>
          <w:sz w:val="20"/>
          <w:szCs w:val="20"/>
        </w:rPr>
        <w:t xml:space="preserve"> je davčni organ izdal dovoljenje imetniku trošarinskega skladišča.</w:t>
      </w:r>
    </w:p>
    <w:p w14:paraId="4EF42C83" w14:textId="77777777" w:rsidR="009D0FB7" w:rsidRPr="00EB0392" w:rsidRDefault="009D0FB7" w:rsidP="009D0FB7">
      <w:pPr>
        <w:pStyle w:val="Odstavek"/>
        <w:spacing w:line="260" w:lineRule="atLeast"/>
        <w:rPr>
          <w:rFonts w:cs="Arial"/>
          <w:color w:val="000000"/>
          <w:sz w:val="20"/>
          <w:szCs w:val="20"/>
        </w:rPr>
      </w:pPr>
      <w:bookmarkStart w:id="12" w:name="_Hlk148958525"/>
      <w:bookmarkEnd w:id="11"/>
      <w:r w:rsidRPr="00EB0392">
        <w:rPr>
          <w:rFonts w:cs="Arial"/>
          <w:color w:val="000000"/>
          <w:sz w:val="20"/>
          <w:szCs w:val="20"/>
        </w:rPr>
        <w:t xml:space="preserve">(2) Za izdajo dovoljenja, pogoje za delovanje trošarinskega skladišča in obveznosti imetnika trošarinskega skladišča za predelavo in skladiščenje nepredelanega tobaka se smiselno uporabljajo 43. do 45. člen tega zakona. Za zavarovanje plačila trošarine se za predelavo in skladiščenje nepredelanega tobaka v trošarinskem skladišču smiselno uporablja 58. člen tega zakona in določi višina instrumenta zavarovanja plačila trošarine najmanj v višini trošarinskega dolga za drobno rezani tobak v koledarskem mesecu. Trošarinski dolg za nepredelani tobak se izračuna kot zmnožek povprečne mesečne zaloge nepredelanega tobaka in zneska iz 3. točke sedmega odstavka 86. člena tega zakona. </w:t>
      </w:r>
    </w:p>
    <w:p w14:paraId="085C8140" w14:textId="77777777" w:rsidR="009D0FB7" w:rsidRPr="00EB0392" w:rsidRDefault="009D0FB7" w:rsidP="009D0FB7">
      <w:pPr>
        <w:pStyle w:val="Odstavek"/>
        <w:spacing w:line="260" w:lineRule="atLeast"/>
        <w:rPr>
          <w:rFonts w:cs="Arial"/>
          <w:color w:val="000000"/>
          <w:sz w:val="20"/>
          <w:szCs w:val="20"/>
        </w:rPr>
      </w:pPr>
      <w:r w:rsidRPr="00EB0392">
        <w:rPr>
          <w:rFonts w:cs="Arial"/>
          <w:color w:val="000000"/>
          <w:sz w:val="20"/>
          <w:szCs w:val="20"/>
        </w:rPr>
        <w:t xml:space="preserve">(3) Fizična oseba ne sme proizvajati tobačnih izdelkov </w:t>
      </w:r>
      <w:r w:rsidRPr="00EB0392" w:rsidDel="004A7E69">
        <w:rPr>
          <w:rFonts w:cs="Arial"/>
          <w:color w:val="000000"/>
          <w:sz w:val="20"/>
          <w:szCs w:val="20"/>
        </w:rPr>
        <w:t xml:space="preserve">ali </w:t>
      </w:r>
      <w:r w:rsidRPr="00EB0392">
        <w:rPr>
          <w:rFonts w:cs="Arial"/>
          <w:color w:val="000000"/>
          <w:sz w:val="20"/>
          <w:szCs w:val="20"/>
        </w:rPr>
        <w:t>predelovati, skladiščiti ali gibati nepredelan</w:t>
      </w:r>
      <w:r>
        <w:rPr>
          <w:rFonts w:cs="Arial"/>
          <w:color w:val="000000"/>
          <w:sz w:val="20"/>
          <w:szCs w:val="20"/>
        </w:rPr>
        <w:t>ega</w:t>
      </w:r>
      <w:r w:rsidRPr="00EB0392">
        <w:rPr>
          <w:rFonts w:cs="Arial"/>
          <w:color w:val="000000"/>
          <w:sz w:val="20"/>
          <w:szCs w:val="20"/>
        </w:rPr>
        <w:t xml:space="preserve"> tobak</w:t>
      </w:r>
      <w:r>
        <w:rPr>
          <w:rFonts w:cs="Arial"/>
          <w:color w:val="000000"/>
          <w:sz w:val="20"/>
          <w:szCs w:val="20"/>
        </w:rPr>
        <w:t>a</w:t>
      </w:r>
      <w:r w:rsidRPr="00EB0392">
        <w:rPr>
          <w:rFonts w:cs="Arial"/>
          <w:color w:val="000000"/>
          <w:sz w:val="20"/>
          <w:szCs w:val="20"/>
        </w:rPr>
        <w:t xml:space="preserve"> za namen opravljanja dejavnosti. </w:t>
      </w:r>
    </w:p>
    <w:p w14:paraId="5FD717B1" w14:textId="4C039FD0" w:rsidR="009D0FB7" w:rsidRPr="00EB0392" w:rsidRDefault="009D0FB7" w:rsidP="009D0FB7">
      <w:pPr>
        <w:pStyle w:val="Odstavek"/>
        <w:spacing w:line="260" w:lineRule="atLeast"/>
        <w:rPr>
          <w:rFonts w:cs="Arial"/>
          <w:color w:val="000000"/>
          <w:sz w:val="20"/>
          <w:szCs w:val="20"/>
        </w:rPr>
      </w:pPr>
      <w:r w:rsidRPr="00EB0392">
        <w:rPr>
          <w:rFonts w:cs="Arial"/>
          <w:sz w:val="20"/>
          <w:szCs w:val="20"/>
        </w:rPr>
        <w:t>(4) Vsako rezanje, mešanje, drobljenje, mletje, vlaženje ali kak</w:t>
      </w:r>
      <w:r>
        <w:rPr>
          <w:rFonts w:cs="Arial"/>
          <w:sz w:val="20"/>
          <w:szCs w:val="20"/>
        </w:rPr>
        <w:t>šno</w:t>
      </w:r>
      <w:r w:rsidRPr="00EB0392">
        <w:rPr>
          <w:rFonts w:cs="Arial"/>
          <w:sz w:val="20"/>
          <w:szCs w:val="20"/>
        </w:rPr>
        <w:t xml:space="preserve"> drugač</w:t>
      </w:r>
      <w:r>
        <w:rPr>
          <w:rFonts w:cs="Arial"/>
          <w:sz w:val="20"/>
          <w:szCs w:val="20"/>
        </w:rPr>
        <w:t>no</w:t>
      </w:r>
      <w:r w:rsidRPr="00EB0392">
        <w:rPr>
          <w:rFonts w:cs="Arial"/>
          <w:sz w:val="20"/>
          <w:szCs w:val="20"/>
        </w:rPr>
        <w:t xml:space="preserve"> razkosanje nepredelanega tobaka in </w:t>
      </w:r>
      <w:r>
        <w:rPr>
          <w:rFonts w:cs="Arial"/>
          <w:sz w:val="20"/>
          <w:szCs w:val="20"/>
        </w:rPr>
        <w:t>ravnanje</w:t>
      </w:r>
      <w:r w:rsidRPr="00EB0392">
        <w:rPr>
          <w:rFonts w:cs="Arial"/>
          <w:sz w:val="20"/>
          <w:szCs w:val="20"/>
        </w:rPr>
        <w:t xml:space="preserve"> </w:t>
      </w:r>
      <w:r>
        <w:rPr>
          <w:rFonts w:cs="Arial"/>
          <w:sz w:val="20"/>
          <w:szCs w:val="20"/>
        </w:rPr>
        <w:t xml:space="preserve">z njim </w:t>
      </w:r>
      <w:r w:rsidRPr="00EB0392">
        <w:rPr>
          <w:rFonts w:cs="Arial"/>
          <w:sz w:val="20"/>
          <w:szCs w:val="20"/>
        </w:rPr>
        <w:t>se šteje</w:t>
      </w:r>
      <w:r>
        <w:rPr>
          <w:rFonts w:cs="Arial"/>
          <w:sz w:val="20"/>
          <w:szCs w:val="20"/>
        </w:rPr>
        <w:t>jo</w:t>
      </w:r>
      <w:r w:rsidRPr="00EB0392">
        <w:rPr>
          <w:rFonts w:cs="Arial"/>
          <w:sz w:val="20"/>
          <w:szCs w:val="20"/>
        </w:rPr>
        <w:t xml:space="preserve"> za predelavo </w:t>
      </w:r>
      <w:r w:rsidR="008266B0">
        <w:rPr>
          <w:rFonts w:cs="Arial"/>
          <w:sz w:val="20"/>
          <w:szCs w:val="20"/>
        </w:rPr>
        <w:t>po</w:t>
      </w:r>
      <w:r w:rsidRPr="00EB0392">
        <w:rPr>
          <w:rFonts w:cs="Arial"/>
          <w:sz w:val="20"/>
          <w:szCs w:val="20"/>
        </w:rPr>
        <w:t xml:space="preserve"> te</w:t>
      </w:r>
      <w:r w:rsidR="008266B0">
        <w:rPr>
          <w:rFonts w:cs="Arial"/>
          <w:sz w:val="20"/>
          <w:szCs w:val="20"/>
        </w:rPr>
        <w:t>m</w:t>
      </w:r>
      <w:r w:rsidRPr="00EB0392">
        <w:rPr>
          <w:rFonts w:cs="Arial"/>
          <w:sz w:val="20"/>
          <w:szCs w:val="20"/>
        </w:rPr>
        <w:t xml:space="preserve"> člen</w:t>
      </w:r>
      <w:r w:rsidR="008266B0">
        <w:rPr>
          <w:rFonts w:cs="Arial"/>
          <w:sz w:val="20"/>
          <w:szCs w:val="20"/>
        </w:rPr>
        <w:t>u</w:t>
      </w:r>
      <w:r w:rsidRPr="00EB0392">
        <w:rPr>
          <w:rFonts w:cs="Arial"/>
          <w:sz w:val="20"/>
          <w:szCs w:val="20"/>
        </w:rPr>
        <w:t xml:space="preserve">.«.  </w:t>
      </w:r>
    </w:p>
    <w:bookmarkEnd w:id="12"/>
    <w:p w14:paraId="59B4B7EB" w14:textId="77777777" w:rsidR="009D0FB7" w:rsidRPr="00EB0392" w:rsidRDefault="009D0FB7" w:rsidP="009D0FB7">
      <w:pPr>
        <w:pStyle w:val="Odstavek"/>
        <w:spacing w:line="260" w:lineRule="atLeast"/>
        <w:rPr>
          <w:rFonts w:cs="Arial"/>
          <w:sz w:val="20"/>
          <w:szCs w:val="20"/>
        </w:rPr>
      </w:pPr>
      <w:r w:rsidRPr="00EB0392">
        <w:rPr>
          <w:rFonts w:cs="Arial"/>
          <w:color w:val="000000"/>
          <w:sz w:val="20"/>
          <w:szCs w:val="20"/>
        </w:rPr>
        <w:t xml:space="preserve"> </w:t>
      </w:r>
    </w:p>
    <w:p w14:paraId="05008B51"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7. </w:t>
      </w:r>
      <w:r w:rsidRPr="00EB0392">
        <w:rPr>
          <w:rFonts w:cs="Arial"/>
          <w:sz w:val="20"/>
          <w:szCs w:val="20"/>
        </w:rPr>
        <w:t>člen</w:t>
      </w:r>
      <w:r w:rsidRPr="00EB0392">
        <w:rPr>
          <w:rFonts w:cs="Arial"/>
          <w:color w:val="000000" w:themeColor="text1"/>
          <w:sz w:val="20"/>
          <w:szCs w:val="20"/>
        </w:rPr>
        <w:t xml:space="preserve"> </w:t>
      </w:r>
    </w:p>
    <w:p w14:paraId="00ED46D8" w14:textId="77777777" w:rsidR="009D0FB7" w:rsidRPr="00EB0392" w:rsidRDefault="009D0FB7" w:rsidP="009D0FB7">
      <w:pPr>
        <w:pStyle w:val="Poglavje"/>
        <w:spacing w:before="0" w:line="260" w:lineRule="atLeast"/>
        <w:jc w:val="left"/>
        <w:rPr>
          <w:color w:val="000000" w:themeColor="text1"/>
          <w:sz w:val="20"/>
          <w:szCs w:val="20"/>
        </w:rPr>
      </w:pPr>
    </w:p>
    <w:p w14:paraId="29C38A96" w14:textId="5D05152F"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V 88. členu se </w:t>
      </w:r>
      <w:r w:rsidR="00FD6B27">
        <w:rPr>
          <w:rFonts w:cs="Arial"/>
          <w:sz w:val="20"/>
          <w:szCs w:val="20"/>
        </w:rPr>
        <w:t xml:space="preserve">v šestem odstavku </w:t>
      </w:r>
      <w:r w:rsidRPr="00EB0392">
        <w:rPr>
          <w:rFonts w:cs="Arial"/>
          <w:sz w:val="20"/>
          <w:szCs w:val="20"/>
        </w:rPr>
        <w:t xml:space="preserve">4. točka spremeni, tako da se glasi: </w:t>
      </w:r>
    </w:p>
    <w:p w14:paraId="4DA86639" w14:textId="77777777" w:rsidR="009D0FB7" w:rsidRPr="00EB0392" w:rsidRDefault="009D0FB7" w:rsidP="009D0FB7">
      <w:pPr>
        <w:pStyle w:val="Odstavek"/>
        <w:spacing w:before="0" w:line="260" w:lineRule="atLeast"/>
        <w:ind w:firstLine="709"/>
        <w:rPr>
          <w:rFonts w:cs="Arial"/>
          <w:sz w:val="20"/>
          <w:szCs w:val="20"/>
        </w:rPr>
      </w:pPr>
    </w:p>
    <w:p w14:paraId="506673DB" w14:textId="56A5BF13"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»4. bioplin</w:t>
      </w:r>
      <w:r>
        <w:rPr>
          <w:rFonts w:cs="Arial"/>
          <w:sz w:val="20"/>
          <w:szCs w:val="20"/>
        </w:rPr>
        <w:t>,</w:t>
      </w:r>
      <w:r w:rsidRPr="00EB0392">
        <w:rPr>
          <w:rFonts w:cs="Arial"/>
          <w:sz w:val="20"/>
          <w:szCs w:val="20"/>
        </w:rPr>
        <w:t xml:space="preserve"> proizveden iz biomase iz prejšnjega odstavka (mešanica plinov, metana</w:t>
      </w:r>
      <w:r>
        <w:rPr>
          <w:rFonts w:cs="Arial"/>
          <w:sz w:val="20"/>
          <w:szCs w:val="20"/>
        </w:rPr>
        <w:t xml:space="preserve"> – </w:t>
      </w:r>
      <w:r w:rsidRPr="00EB0392">
        <w:rPr>
          <w:rFonts w:cs="Arial"/>
          <w:sz w:val="20"/>
          <w:szCs w:val="20"/>
        </w:rPr>
        <w:t>CH</w:t>
      </w:r>
      <w:r w:rsidRPr="00EB0392">
        <w:rPr>
          <w:rFonts w:cs="Arial"/>
          <w:sz w:val="20"/>
          <w:szCs w:val="20"/>
          <w:vertAlign w:val="subscript"/>
        </w:rPr>
        <w:t>4</w:t>
      </w:r>
      <w:r w:rsidRPr="00EB0392">
        <w:rPr>
          <w:rFonts w:cs="Arial"/>
          <w:sz w:val="20"/>
          <w:szCs w:val="20"/>
        </w:rPr>
        <w:t xml:space="preserve"> (več kot 45 vol. %), ogljikovega dioksida</w:t>
      </w:r>
      <w:r>
        <w:rPr>
          <w:rFonts w:cs="Arial"/>
          <w:sz w:val="20"/>
          <w:szCs w:val="20"/>
        </w:rPr>
        <w:t xml:space="preserve"> – </w:t>
      </w:r>
      <w:r w:rsidRPr="00EB0392">
        <w:rPr>
          <w:rFonts w:cs="Arial"/>
          <w:sz w:val="20"/>
          <w:szCs w:val="20"/>
        </w:rPr>
        <w:t>CO</w:t>
      </w:r>
      <w:r w:rsidRPr="00EB0392">
        <w:rPr>
          <w:rFonts w:cs="Arial"/>
          <w:sz w:val="20"/>
          <w:szCs w:val="20"/>
          <w:vertAlign w:val="subscript"/>
        </w:rPr>
        <w:t>2</w:t>
      </w:r>
      <w:r w:rsidRPr="00EB0392">
        <w:rPr>
          <w:rFonts w:cs="Arial"/>
          <w:sz w:val="20"/>
          <w:szCs w:val="20"/>
        </w:rPr>
        <w:t xml:space="preserve"> in v sledovih dušika – N</w:t>
      </w:r>
      <w:r w:rsidRPr="00EB0392">
        <w:rPr>
          <w:rFonts w:cs="Arial"/>
          <w:sz w:val="20"/>
          <w:szCs w:val="20"/>
          <w:vertAlign w:val="subscript"/>
        </w:rPr>
        <w:t>2</w:t>
      </w:r>
      <w:r w:rsidRPr="00EB0392">
        <w:rPr>
          <w:rFonts w:cs="Arial"/>
          <w:sz w:val="20"/>
          <w:szCs w:val="20"/>
        </w:rPr>
        <w:t>, vodika – H</w:t>
      </w:r>
      <w:r w:rsidRPr="00EB0392">
        <w:rPr>
          <w:rFonts w:cs="Arial"/>
          <w:sz w:val="20"/>
          <w:szCs w:val="20"/>
          <w:vertAlign w:val="subscript"/>
        </w:rPr>
        <w:t>2</w:t>
      </w:r>
      <w:r w:rsidRPr="00EB0392">
        <w:rPr>
          <w:rFonts w:cs="Arial"/>
          <w:sz w:val="20"/>
          <w:szCs w:val="20"/>
        </w:rPr>
        <w:t xml:space="preserve"> in vodikovega sulfida – H</w:t>
      </w:r>
      <w:r w:rsidRPr="00EB0392">
        <w:rPr>
          <w:rFonts w:cs="Arial"/>
          <w:sz w:val="20"/>
          <w:szCs w:val="20"/>
          <w:vertAlign w:val="subscript"/>
        </w:rPr>
        <w:t>2</w:t>
      </w:r>
      <w:r w:rsidRPr="00EB0392">
        <w:rPr>
          <w:rFonts w:cs="Arial"/>
          <w:sz w:val="20"/>
          <w:szCs w:val="20"/>
        </w:rPr>
        <w:t>S)</w:t>
      </w:r>
      <w:r w:rsidR="009B7CFD">
        <w:rPr>
          <w:rFonts w:cs="Arial"/>
          <w:sz w:val="20"/>
          <w:szCs w:val="20"/>
        </w:rPr>
        <w:t>,</w:t>
      </w:r>
      <w:r w:rsidRPr="00EB0392">
        <w:rPr>
          <w:rFonts w:cs="Arial"/>
          <w:sz w:val="20"/>
          <w:szCs w:val="20"/>
        </w:rPr>
        <w:t xml:space="preserve"> iz tarifne oznake 2711 19 00 in 2711 29 00;«. </w:t>
      </w:r>
    </w:p>
    <w:p w14:paraId="0577844F" w14:textId="77777777" w:rsidR="009D0FB7" w:rsidRDefault="009D0FB7" w:rsidP="009D0FB7">
      <w:pPr>
        <w:pStyle w:val="len"/>
        <w:spacing w:before="0" w:line="260" w:lineRule="atLeast"/>
        <w:rPr>
          <w:rFonts w:cs="Arial"/>
          <w:color w:val="000000" w:themeColor="text1"/>
          <w:sz w:val="20"/>
          <w:szCs w:val="20"/>
        </w:rPr>
      </w:pPr>
    </w:p>
    <w:p w14:paraId="6F337798" w14:textId="77777777" w:rsidR="008B5EBD" w:rsidRPr="00EB0392" w:rsidRDefault="008B5EBD" w:rsidP="009D0FB7">
      <w:pPr>
        <w:pStyle w:val="len"/>
        <w:spacing w:before="0" w:line="260" w:lineRule="atLeast"/>
        <w:rPr>
          <w:rFonts w:cs="Arial"/>
          <w:color w:val="000000" w:themeColor="text1"/>
          <w:sz w:val="20"/>
          <w:szCs w:val="20"/>
        </w:rPr>
      </w:pPr>
    </w:p>
    <w:p w14:paraId="551B85D1" w14:textId="77777777" w:rsidR="009D0FB7" w:rsidRPr="00EB0392" w:rsidRDefault="009D0FB7" w:rsidP="009D0FB7">
      <w:pPr>
        <w:pStyle w:val="len"/>
        <w:spacing w:before="0" w:line="260" w:lineRule="atLeast"/>
        <w:rPr>
          <w:rFonts w:cs="Arial"/>
          <w:color w:val="000000" w:themeColor="text1"/>
          <w:sz w:val="20"/>
          <w:szCs w:val="20"/>
        </w:rPr>
      </w:pPr>
    </w:p>
    <w:p w14:paraId="1BE988D5"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lastRenderedPageBreak/>
        <w:t xml:space="preserve">8. </w:t>
      </w:r>
      <w:r w:rsidRPr="00EB0392">
        <w:rPr>
          <w:rFonts w:cs="Arial"/>
          <w:sz w:val="20"/>
          <w:szCs w:val="20"/>
        </w:rPr>
        <w:t>člen</w:t>
      </w:r>
      <w:r w:rsidRPr="00EB0392">
        <w:rPr>
          <w:rFonts w:cs="Arial"/>
          <w:color w:val="000000" w:themeColor="text1"/>
          <w:sz w:val="20"/>
          <w:szCs w:val="20"/>
        </w:rPr>
        <w:t xml:space="preserve"> </w:t>
      </w:r>
    </w:p>
    <w:p w14:paraId="6933080D" w14:textId="77777777" w:rsidR="009D0FB7" w:rsidRPr="00EB0392" w:rsidRDefault="009D0FB7" w:rsidP="009D0FB7">
      <w:pPr>
        <w:pStyle w:val="len"/>
        <w:spacing w:before="0" w:line="260" w:lineRule="atLeast"/>
        <w:rPr>
          <w:rFonts w:cs="Arial"/>
          <w:color w:val="000000" w:themeColor="text1"/>
          <w:sz w:val="20"/>
          <w:szCs w:val="20"/>
        </w:rPr>
      </w:pPr>
    </w:p>
    <w:p w14:paraId="65C8CF29" w14:textId="0444FA1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 xml:space="preserve">V 93. členu se za tretjim odstavkom doda nov četrti odstavek, ki se glasi: </w:t>
      </w:r>
    </w:p>
    <w:p w14:paraId="63C03C12"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60CD791F" w14:textId="6E8D167A"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»(4) </w:t>
      </w:r>
      <w:bookmarkStart w:id="13" w:name="_Hlk148088599"/>
      <w:r w:rsidRPr="00EB0392">
        <w:rPr>
          <w:rFonts w:cs="Arial"/>
          <w:sz w:val="20"/>
          <w:szCs w:val="20"/>
        </w:rPr>
        <w:t>Za gorivo, točeno na internem servisu za točenje goriv, določene</w:t>
      </w:r>
      <w:r>
        <w:rPr>
          <w:rFonts w:cs="Arial"/>
          <w:sz w:val="20"/>
          <w:szCs w:val="20"/>
        </w:rPr>
        <w:t xml:space="preserve">m </w:t>
      </w:r>
      <w:r w:rsidRPr="00EB0392">
        <w:rPr>
          <w:rFonts w:cs="Arial"/>
          <w:sz w:val="20"/>
          <w:szCs w:val="20"/>
        </w:rPr>
        <w:t>v skladu s pravilnikom, ki ureja tehnične zahteve za gradnjo in obratovanje postaj za preskrbo motornih vozil z gorivom, lahko uveljavlja vračilo trošarine za gorivo le upravičenec, ki je imetnik internega servisa za točenje goriv in je gorivo dokazljivo sam porabil v strojih, napravah in vozilih za namene iz prvega odstavka. Za gorivo, ki je bilo točeno v druge stroje, naprave in vozila, ali ni porabljeno za namene iz prvega odstavka, ne more uveljavljati vračila trošarine. Upravičenec za lastni interni servis za točenje goriv vodi evidenco količin</w:t>
      </w:r>
      <w:r>
        <w:rPr>
          <w:rFonts w:cs="Arial"/>
          <w:sz w:val="20"/>
          <w:szCs w:val="20"/>
        </w:rPr>
        <w:t>e</w:t>
      </w:r>
      <w:r w:rsidRPr="00EB0392">
        <w:rPr>
          <w:rFonts w:cs="Arial"/>
          <w:sz w:val="20"/>
          <w:szCs w:val="20"/>
        </w:rPr>
        <w:t xml:space="preserve"> goriva, ki se toči v stroje, naprave in vozila, z merilnimi napravami za točenje goriva. Količina iztočenega goriva se prikaže v merski enoti, kot je za gorivo predpisana s predpisi, ki urejajo meroslovje.«.</w:t>
      </w:r>
    </w:p>
    <w:p w14:paraId="45AC7A65" w14:textId="77777777" w:rsidR="009D0FB7" w:rsidRPr="00EB0392" w:rsidRDefault="009D0FB7" w:rsidP="009D0FB7">
      <w:pPr>
        <w:pStyle w:val="Odstavek"/>
        <w:spacing w:before="0" w:line="260" w:lineRule="atLeast"/>
        <w:ind w:firstLine="709"/>
        <w:rPr>
          <w:rFonts w:cs="Arial"/>
          <w:sz w:val="20"/>
          <w:szCs w:val="20"/>
        </w:rPr>
      </w:pPr>
    </w:p>
    <w:p w14:paraId="04E05042"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Dosedanji četrti odstavek postane peti odstavek. </w:t>
      </w:r>
    </w:p>
    <w:p w14:paraId="2C73A61B" w14:textId="77777777" w:rsidR="009D0FB7" w:rsidRPr="00EB0392" w:rsidRDefault="009D0FB7" w:rsidP="009D0FB7">
      <w:pPr>
        <w:pStyle w:val="Odstavek"/>
        <w:spacing w:before="0" w:line="260" w:lineRule="atLeast"/>
        <w:ind w:firstLine="0"/>
        <w:rPr>
          <w:rFonts w:cs="Arial"/>
          <w:sz w:val="20"/>
          <w:szCs w:val="20"/>
        </w:rPr>
      </w:pPr>
      <w:bookmarkStart w:id="14" w:name="_Hlk148089730"/>
      <w:r w:rsidRPr="00EB0392">
        <w:rPr>
          <w:rFonts w:cs="Arial"/>
          <w:sz w:val="20"/>
          <w:szCs w:val="20"/>
        </w:rPr>
        <w:t xml:space="preserve">  </w:t>
      </w:r>
    </w:p>
    <w:bookmarkEnd w:id="13"/>
    <w:bookmarkEnd w:id="14"/>
    <w:p w14:paraId="6BB82123"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9. </w:t>
      </w:r>
      <w:r w:rsidRPr="00EB0392">
        <w:rPr>
          <w:rFonts w:cs="Arial"/>
          <w:sz w:val="20"/>
          <w:szCs w:val="20"/>
        </w:rPr>
        <w:t>člen</w:t>
      </w:r>
      <w:r w:rsidRPr="00EB0392">
        <w:rPr>
          <w:rFonts w:cs="Arial"/>
          <w:color w:val="000000" w:themeColor="text1"/>
          <w:sz w:val="20"/>
          <w:szCs w:val="20"/>
        </w:rPr>
        <w:t xml:space="preserve"> </w:t>
      </w:r>
    </w:p>
    <w:p w14:paraId="11DC38EC" w14:textId="77777777" w:rsidR="009D0FB7" w:rsidRPr="00EB0392" w:rsidRDefault="009D0FB7" w:rsidP="009D0FB7">
      <w:pPr>
        <w:pStyle w:val="len"/>
        <w:spacing w:before="0" w:line="260" w:lineRule="atLeast"/>
        <w:rPr>
          <w:rFonts w:cs="Arial"/>
          <w:color w:val="000000" w:themeColor="text1"/>
          <w:sz w:val="20"/>
          <w:szCs w:val="20"/>
        </w:rPr>
      </w:pPr>
    </w:p>
    <w:p w14:paraId="48807D4A" w14:textId="653AFD73"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 xml:space="preserve">V 95. členu se za četrtim odstavkom doda </w:t>
      </w:r>
      <w:r w:rsidR="00A500CD">
        <w:rPr>
          <w:rFonts w:cs="Arial"/>
          <w:color w:val="000000" w:themeColor="text1"/>
          <w:sz w:val="20"/>
          <w:szCs w:val="20"/>
        </w:rPr>
        <w:t xml:space="preserve">nov </w:t>
      </w:r>
      <w:r w:rsidRPr="00EB0392">
        <w:rPr>
          <w:rFonts w:cs="Arial"/>
          <w:color w:val="000000" w:themeColor="text1"/>
          <w:sz w:val="20"/>
          <w:szCs w:val="20"/>
        </w:rPr>
        <w:t>peti odstavek, ki se glasi:</w:t>
      </w:r>
    </w:p>
    <w:p w14:paraId="04536BA2"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0F54E0F9" w14:textId="7971BD03" w:rsidR="009D0FB7" w:rsidRPr="00EB0392" w:rsidRDefault="009D0FB7" w:rsidP="009D0FB7">
      <w:pPr>
        <w:pStyle w:val="Odstavek"/>
        <w:spacing w:before="0" w:line="260" w:lineRule="atLeast"/>
        <w:ind w:firstLine="567"/>
        <w:rPr>
          <w:rFonts w:cs="Arial"/>
          <w:sz w:val="20"/>
          <w:szCs w:val="20"/>
        </w:rPr>
      </w:pPr>
      <w:r w:rsidRPr="00EB0392">
        <w:rPr>
          <w:rFonts w:cs="Arial"/>
          <w:sz w:val="20"/>
          <w:szCs w:val="20"/>
        </w:rPr>
        <w:t xml:space="preserve">»(5) Za gorivo, </w:t>
      </w:r>
      <w:r w:rsidRPr="00EB0392">
        <w:rPr>
          <w:rFonts w:cs="Arial"/>
          <w:color w:val="000000" w:themeColor="text1"/>
          <w:sz w:val="20"/>
          <w:szCs w:val="20"/>
        </w:rPr>
        <w:t>točeno</w:t>
      </w:r>
      <w:r w:rsidRPr="00EB0392">
        <w:rPr>
          <w:rFonts w:cs="Arial"/>
          <w:sz w:val="20"/>
          <w:szCs w:val="20"/>
        </w:rPr>
        <w:t xml:space="preserve"> na internem servisu za točenje goriv, določene</w:t>
      </w:r>
      <w:r>
        <w:rPr>
          <w:rFonts w:cs="Arial"/>
          <w:sz w:val="20"/>
          <w:szCs w:val="20"/>
        </w:rPr>
        <w:t>m</w:t>
      </w:r>
      <w:r w:rsidRPr="00EB0392">
        <w:rPr>
          <w:rFonts w:cs="Arial"/>
          <w:sz w:val="20"/>
          <w:szCs w:val="20"/>
        </w:rPr>
        <w:t xml:space="preserve"> v skladu s pravilnikom, ki ureja tehnične zahteve za gradnjo in obratovanje postaj za preskrbo motornih vozil z gorivom, lahko uveljavlja vračilo trošarine za gorivo le upravičenec, ki je imetnik internega servisa za točenje goriv in je gorivo dokazljivo sam porabil v vozilih za namene iz prvega odstavka. Za gorivo, ki je bilo točeno v druga vozila ali ni porabljeno za namene iz prvega odstavka, ne more uveljavljati vračila trošarine. Upravičenec za lastni interni servis za točenje goriv vodi evidenco količin</w:t>
      </w:r>
      <w:r>
        <w:rPr>
          <w:rFonts w:cs="Arial"/>
          <w:sz w:val="20"/>
          <w:szCs w:val="20"/>
        </w:rPr>
        <w:t>e</w:t>
      </w:r>
      <w:r w:rsidRPr="00EB0392">
        <w:rPr>
          <w:rFonts w:cs="Arial"/>
          <w:sz w:val="20"/>
          <w:szCs w:val="20"/>
        </w:rPr>
        <w:t xml:space="preserve"> goriva, ki se toči v vozila</w:t>
      </w:r>
      <w:r>
        <w:rPr>
          <w:rFonts w:cs="Arial"/>
          <w:sz w:val="20"/>
          <w:szCs w:val="20"/>
        </w:rPr>
        <w:t>,</w:t>
      </w:r>
      <w:r w:rsidRPr="00EB0392">
        <w:rPr>
          <w:rFonts w:cs="Arial"/>
          <w:sz w:val="20"/>
          <w:szCs w:val="20"/>
        </w:rPr>
        <w:t xml:space="preserve"> z merilnimi napravami za točenje goriva. Količina iztočenega goriva se prikaže v merski enoti, kot je za gorivo predpisana s predpisi, ki urejajo meroslovje.«. </w:t>
      </w:r>
    </w:p>
    <w:p w14:paraId="46476FFF" w14:textId="77777777" w:rsidR="009D0FB7" w:rsidRPr="00EB0392" w:rsidRDefault="009D0FB7" w:rsidP="009D0FB7">
      <w:pPr>
        <w:pStyle w:val="Odstavek"/>
        <w:spacing w:before="0" w:line="260" w:lineRule="atLeast"/>
        <w:ind w:firstLine="0"/>
        <w:rPr>
          <w:rFonts w:cs="Arial"/>
          <w:sz w:val="20"/>
          <w:szCs w:val="20"/>
        </w:rPr>
      </w:pPr>
    </w:p>
    <w:p w14:paraId="3DA064AD"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Dosedanji peti odstavek postane šesti odstavek. </w:t>
      </w:r>
    </w:p>
    <w:p w14:paraId="4D430EEC" w14:textId="77777777" w:rsidR="009D0FB7" w:rsidRPr="00EB0392" w:rsidRDefault="009D0FB7" w:rsidP="009D0FB7">
      <w:pPr>
        <w:pStyle w:val="Odstavek"/>
        <w:spacing w:before="0" w:line="260" w:lineRule="atLeast"/>
        <w:ind w:firstLine="709"/>
        <w:rPr>
          <w:rFonts w:cs="Arial"/>
          <w:sz w:val="20"/>
          <w:szCs w:val="20"/>
        </w:rPr>
      </w:pPr>
    </w:p>
    <w:p w14:paraId="20A057EA" w14:textId="77777777" w:rsidR="009D0FB7" w:rsidRPr="00EB0392" w:rsidRDefault="009D0FB7" w:rsidP="009D0FB7">
      <w:pPr>
        <w:pStyle w:val="Odstavek"/>
        <w:spacing w:before="0" w:line="260" w:lineRule="atLeast"/>
        <w:ind w:firstLine="709"/>
        <w:rPr>
          <w:rFonts w:cs="Arial"/>
          <w:sz w:val="20"/>
          <w:szCs w:val="20"/>
        </w:rPr>
      </w:pPr>
    </w:p>
    <w:p w14:paraId="4259803A"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10. </w:t>
      </w:r>
      <w:r w:rsidRPr="00EB0392">
        <w:rPr>
          <w:rFonts w:cs="Arial"/>
          <w:sz w:val="20"/>
          <w:szCs w:val="20"/>
        </w:rPr>
        <w:t>člen</w:t>
      </w:r>
      <w:r w:rsidRPr="00EB0392">
        <w:rPr>
          <w:rFonts w:cs="Arial"/>
          <w:color w:val="000000" w:themeColor="text1"/>
          <w:sz w:val="20"/>
          <w:szCs w:val="20"/>
        </w:rPr>
        <w:t xml:space="preserve"> </w:t>
      </w:r>
    </w:p>
    <w:p w14:paraId="7E991133"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5135D374" w14:textId="7777777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V 96. členu se v prvem odstavku za besedilom »energetsko intenzivno« dodata vejica in besedilo »</w:t>
      </w:r>
      <w:bookmarkStart w:id="15" w:name="_Hlk148960678"/>
      <w:bookmarkStart w:id="16" w:name="_Hlk156473610"/>
      <w:r w:rsidRPr="00EB0392">
        <w:rPr>
          <w:rFonts w:cs="Arial"/>
          <w:color w:val="000000" w:themeColor="text1"/>
          <w:sz w:val="20"/>
          <w:szCs w:val="20"/>
        </w:rPr>
        <w:t>ima pridobljen certifikat o skladnosti s standardom SIST EN ISO 14001 ali SIST EN ISO 50001</w:t>
      </w:r>
      <w:bookmarkEnd w:id="15"/>
      <w:bookmarkEnd w:id="16"/>
      <w:r w:rsidRPr="00EB0392">
        <w:rPr>
          <w:rFonts w:cs="Arial"/>
          <w:color w:val="000000" w:themeColor="text1"/>
          <w:sz w:val="20"/>
          <w:szCs w:val="20"/>
        </w:rPr>
        <w:t xml:space="preserve">«. </w:t>
      </w:r>
    </w:p>
    <w:p w14:paraId="18FDE1C9"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5ECB8AEC" w14:textId="7777777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 xml:space="preserve">Drugi odstavek se spremeni, tako da se glasi: </w:t>
      </w:r>
    </w:p>
    <w:p w14:paraId="419D74B3"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5092BF42" w14:textId="7777777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w:t>
      </w:r>
      <w:bookmarkStart w:id="17" w:name="_Hlk148959460"/>
      <w:r w:rsidRPr="00EB0392">
        <w:rPr>
          <w:rFonts w:cs="Arial"/>
          <w:color w:val="000000" w:themeColor="text1"/>
          <w:sz w:val="20"/>
          <w:szCs w:val="20"/>
        </w:rPr>
        <w:t>(2) Podjetje je energetsko intenzivno, če na podlagi podatkov izkaza poslovnega izida podjetja letni strošek nabave energentov in električne energije, nabavljen</w:t>
      </w:r>
      <w:r>
        <w:rPr>
          <w:rFonts w:cs="Arial"/>
          <w:color w:val="000000" w:themeColor="text1"/>
          <w:sz w:val="20"/>
          <w:szCs w:val="20"/>
        </w:rPr>
        <w:t>ih</w:t>
      </w:r>
      <w:r w:rsidRPr="00EB0392">
        <w:rPr>
          <w:rFonts w:cs="Arial"/>
          <w:color w:val="000000" w:themeColor="text1"/>
          <w:sz w:val="20"/>
          <w:szCs w:val="20"/>
        </w:rPr>
        <w:t xml:space="preserve"> ali proizveden</w:t>
      </w:r>
      <w:r>
        <w:rPr>
          <w:rFonts w:cs="Arial"/>
          <w:color w:val="000000" w:themeColor="text1"/>
          <w:sz w:val="20"/>
          <w:szCs w:val="20"/>
        </w:rPr>
        <w:t>ih</w:t>
      </w:r>
      <w:r w:rsidRPr="00EB0392">
        <w:rPr>
          <w:rFonts w:cs="Arial"/>
          <w:color w:val="000000" w:themeColor="text1"/>
          <w:sz w:val="20"/>
          <w:szCs w:val="20"/>
        </w:rPr>
        <w:t xml:space="preserve"> v okviru dejavnosti, znaša najmanj 3 % letnega kosmatega donosa od poslovanja. Strošek nabave energentov in električne energije vključuje vse davke, razen odbitnega davka na dodano vrednost. Izpolnjevanje pogoja energetske intenzivnosti se za koledarsko leto ugotavlja na podlagi izkaza poslovnega izida za koledarsko leto, za katero se uveljavlja oprostitev trošarine, letnega poročila</w:t>
      </w:r>
      <w:r>
        <w:rPr>
          <w:rFonts w:cs="Arial"/>
          <w:color w:val="000000" w:themeColor="text1"/>
          <w:sz w:val="20"/>
          <w:szCs w:val="20"/>
        </w:rPr>
        <w:t>,</w:t>
      </w:r>
      <w:r w:rsidRPr="00EB0392">
        <w:rPr>
          <w:rFonts w:cs="Arial"/>
          <w:color w:val="000000" w:themeColor="text1"/>
          <w:sz w:val="20"/>
          <w:szCs w:val="20"/>
        </w:rPr>
        <w:t xml:space="preserve"> izdelanega na podlagi zakona, ki ureja gospodarske družbe</w:t>
      </w:r>
      <w:r>
        <w:rPr>
          <w:rFonts w:cs="Arial"/>
          <w:color w:val="000000" w:themeColor="text1"/>
          <w:sz w:val="20"/>
          <w:szCs w:val="20"/>
        </w:rPr>
        <w:t>,</w:t>
      </w:r>
      <w:r w:rsidRPr="00EB0392">
        <w:rPr>
          <w:rFonts w:cs="Arial"/>
          <w:color w:val="000000" w:themeColor="text1"/>
          <w:sz w:val="20"/>
          <w:szCs w:val="20"/>
        </w:rPr>
        <w:t xml:space="preserve"> in na podlagi računovodskih standardov na obrazcih, kakor jih predpisuje organizacija, pooblaščena za zbiranje, obdelovanje in objavljanje letnih poročil. Če poslovno leto upravičenca ni enako koledarskemu letu, se za ugotavljanje pogoja energetske intenzivnosti upošteva izkaz poslovnega izida za poslovno leto, ki je oddan v koledarskem letu, za kater</w:t>
      </w:r>
      <w:r>
        <w:rPr>
          <w:rFonts w:cs="Arial"/>
          <w:color w:val="000000" w:themeColor="text1"/>
          <w:sz w:val="20"/>
          <w:szCs w:val="20"/>
        </w:rPr>
        <w:t>o</w:t>
      </w:r>
      <w:r w:rsidRPr="00EB0392">
        <w:rPr>
          <w:rFonts w:cs="Arial"/>
          <w:color w:val="000000" w:themeColor="text1"/>
          <w:sz w:val="20"/>
          <w:szCs w:val="20"/>
        </w:rPr>
        <w:t xml:space="preserve"> se uveljavlja oprostitev trošarine.«.</w:t>
      </w:r>
    </w:p>
    <w:bookmarkEnd w:id="17"/>
    <w:p w14:paraId="28C024B7"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6E4D3CDF" w14:textId="05FD2F54"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FF0000"/>
          <w:sz w:val="20"/>
          <w:szCs w:val="20"/>
        </w:rPr>
        <w:t xml:space="preserve"> </w:t>
      </w:r>
      <w:r w:rsidRPr="00EB0392">
        <w:rPr>
          <w:rFonts w:cs="Arial"/>
          <w:color w:val="000000" w:themeColor="text1"/>
          <w:sz w:val="20"/>
          <w:szCs w:val="20"/>
        </w:rPr>
        <w:tab/>
        <w:t xml:space="preserve">V tretjem odstavku se </w:t>
      </w:r>
      <w:r w:rsidR="004B62B2">
        <w:rPr>
          <w:rFonts w:cs="Arial"/>
          <w:color w:val="000000" w:themeColor="text1"/>
          <w:sz w:val="20"/>
          <w:szCs w:val="20"/>
        </w:rPr>
        <w:t xml:space="preserve">v </w:t>
      </w:r>
      <w:r w:rsidRPr="00EB0392">
        <w:rPr>
          <w:rFonts w:cs="Arial"/>
          <w:color w:val="000000" w:themeColor="text1"/>
          <w:sz w:val="20"/>
          <w:szCs w:val="20"/>
        </w:rPr>
        <w:t>druge</w:t>
      </w:r>
      <w:r w:rsidR="004B62B2">
        <w:rPr>
          <w:rFonts w:cs="Arial"/>
          <w:color w:val="000000" w:themeColor="text1"/>
          <w:sz w:val="20"/>
          <w:szCs w:val="20"/>
        </w:rPr>
        <w:t>m</w:t>
      </w:r>
      <w:r w:rsidRPr="00EB0392">
        <w:rPr>
          <w:rFonts w:cs="Arial"/>
          <w:color w:val="000000" w:themeColor="text1"/>
          <w:sz w:val="20"/>
          <w:szCs w:val="20"/>
        </w:rPr>
        <w:t xml:space="preserve"> stavk</w:t>
      </w:r>
      <w:r w:rsidR="004B62B2">
        <w:rPr>
          <w:rFonts w:cs="Arial"/>
          <w:color w:val="000000" w:themeColor="text1"/>
          <w:sz w:val="20"/>
          <w:szCs w:val="20"/>
        </w:rPr>
        <w:t>u</w:t>
      </w:r>
      <w:r w:rsidRPr="00EB0392">
        <w:rPr>
          <w:rFonts w:cs="Arial"/>
          <w:color w:val="000000" w:themeColor="text1"/>
          <w:sz w:val="20"/>
          <w:szCs w:val="20"/>
        </w:rPr>
        <w:t xml:space="preserve"> za besedilom »energetsko intenzivno podjetje« doda besedilo »</w:t>
      </w:r>
      <w:bookmarkStart w:id="18" w:name="_Hlk148960757"/>
      <w:r w:rsidRPr="00EB0392">
        <w:rPr>
          <w:rFonts w:cs="Arial"/>
          <w:color w:val="000000" w:themeColor="text1"/>
          <w:sz w:val="20"/>
          <w:szCs w:val="20"/>
        </w:rPr>
        <w:t xml:space="preserve">in ima pridobljen certifikat o skladnosti s standardom </w:t>
      </w:r>
      <w:bookmarkStart w:id="19" w:name="_Hlk156475432"/>
      <w:r w:rsidRPr="00EB0392">
        <w:rPr>
          <w:rFonts w:cs="Arial"/>
          <w:color w:val="000000" w:themeColor="text1"/>
          <w:sz w:val="20"/>
          <w:szCs w:val="20"/>
        </w:rPr>
        <w:t xml:space="preserve">SIST EN </w:t>
      </w:r>
      <w:bookmarkEnd w:id="19"/>
      <w:r w:rsidRPr="00EB0392">
        <w:rPr>
          <w:rFonts w:cs="Arial"/>
          <w:color w:val="000000" w:themeColor="text1"/>
          <w:sz w:val="20"/>
          <w:szCs w:val="20"/>
        </w:rPr>
        <w:t>ISO 14001 ali SIST EN ISO 50001</w:t>
      </w:r>
      <w:bookmarkEnd w:id="18"/>
      <w:r w:rsidRPr="00EB0392">
        <w:rPr>
          <w:rFonts w:cs="Arial"/>
          <w:color w:val="000000" w:themeColor="text1"/>
          <w:sz w:val="20"/>
          <w:szCs w:val="20"/>
        </w:rPr>
        <w:t>«.</w:t>
      </w:r>
    </w:p>
    <w:p w14:paraId="2425204A"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3F54724D"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ab/>
        <w:t>V četrtem odstavku se v prvem stavku za besedilom »energetsko intenziven« dodata vejica in besedilo »</w:t>
      </w:r>
      <w:bookmarkStart w:id="20" w:name="_Hlk148960788"/>
      <w:r w:rsidRPr="00EB0392">
        <w:rPr>
          <w:rFonts w:cs="Arial"/>
          <w:color w:val="000000" w:themeColor="text1"/>
          <w:sz w:val="20"/>
          <w:szCs w:val="20"/>
        </w:rPr>
        <w:t>in certifikat o skladnosti s standardom SIST EN ISO 14001 ali SIST EN ISO 50001</w:t>
      </w:r>
      <w:bookmarkEnd w:id="20"/>
      <w:r w:rsidRPr="00EB0392">
        <w:rPr>
          <w:rFonts w:cs="Arial"/>
          <w:color w:val="000000" w:themeColor="text1"/>
          <w:sz w:val="20"/>
          <w:szCs w:val="20"/>
        </w:rPr>
        <w:t>«.</w:t>
      </w:r>
    </w:p>
    <w:p w14:paraId="25B1CF63"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316DD385"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5D5864E4"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11. </w:t>
      </w:r>
      <w:r w:rsidRPr="00EB0392">
        <w:rPr>
          <w:rFonts w:cs="Arial"/>
          <w:sz w:val="20"/>
          <w:szCs w:val="20"/>
        </w:rPr>
        <w:t>člen</w:t>
      </w:r>
      <w:r w:rsidRPr="00EB0392">
        <w:rPr>
          <w:rFonts w:cs="Arial"/>
          <w:color w:val="000000" w:themeColor="text1"/>
          <w:sz w:val="20"/>
          <w:szCs w:val="20"/>
        </w:rPr>
        <w:t xml:space="preserve"> </w:t>
      </w:r>
    </w:p>
    <w:p w14:paraId="232354EC" w14:textId="77777777" w:rsidR="009D0FB7" w:rsidRPr="00EB0392" w:rsidRDefault="009D0FB7" w:rsidP="009D0FB7">
      <w:pPr>
        <w:pStyle w:val="len"/>
        <w:spacing w:before="0" w:line="260" w:lineRule="atLeast"/>
        <w:rPr>
          <w:rFonts w:cs="Arial"/>
          <w:color w:val="000000" w:themeColor="text1"/>
          <w:sz w:val="20"/>
          <w:szCs w:val="20"/>
        </w:rPr>
      </w:pPr>
    </w:p>
    <w:p w14:paraId="1D7DB043" w14:textId="5D0D586B"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101. člen se spremeni tako</w:t>
      </w:r>
      <w:r w:rsidR="004B3DC3">
        <w:rPr>
          <w:rFonts w:cs="Arial"/>
          <w:color w:val="000000" w:themeColor="text1"/>
          <w:sz w:val="20"/>
          <w:szCs w:val="20"/>
        </w:rPr>
        <w:t>,</w:t>
      </w:r>
      <w:r w:rsidRPr="00EB0392">
        <w:rPr>
          <w:rFonts w:cs="Arial"/>
          <w:color w:val="000000" w:themeColor="text1"/>
          <w:sz w:val="20"/>
          <w:szCs w:val="20"/>
        </w:rPr>
        <w:t xml:space="preserve"> da se glasi: </w:t>
      </w:r>
    </w:p>
    <w:p w14:paraId="79DFBB99"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172CE4CE"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color w:val="000000"/>
          <w:sz w:val="20"/>
          <w:szCs w:val="20"/>
        </w:rPr>
      </w:pPr>
      <w:r w:rsidRPr="00EB0392">
        <w:rPr>
          <w:rFonts w:cs="Arial"/>
          <w:color w:val="000000"/>
          <w:sz w:val="20"/>
          <w:szCs w:val="20"/>
        </w:rPr>
        <w:t>»101. člen</w:t>
      </w:r>
    </w:p>
    <w:p w14:paraId="30526F01" w14:textId="7519B07C" w:rsidR="009D0FB7" w:rsidRPr="00EB0392" w:rsidRDefault="009D0FB7" w:rsidP="009D0FB7">
      <w:pPr>
        <w:pStyle w:val="lennaslov"/>
        <w:spacing w:line="260" w:lineRule="atLeast"/>
        <w:rPr>
          <w:rFonts w:cs="Arial"/>
          <w:b w:val="0"/>
          <w:sz w:val="20"/>
          <w:szCs w:val="20"/>
        </w:rPr>
      </w:pPr>
      <w:r w:rsidRPr="00EB0392">
        <w:rPr>
          <w:rFonts w:cs="Arial"/>
          <w:b w:val="0"/>
          <w:sz w:val="20"/>
          <w:szCs w:val="20"/>
        </w:rPr>
        <w:t xml:space="preserve">(poseben nadzor nekaterih izdelkov na ozemlju </w:t>
      </w:r>
      <w:r w:rsidR="003240B1">
        <w:rPr>
          <w:rFonts w:cs="Arial"/>
          <w:b w:val="0"/>
          <w:sz w:val="20"/>
          <w:szCs w:val="20"/>
        </w:rPr>
        <w:t xml:space="preserve">Republike </w:t>
      </w:r>
      <w:r w:rsidRPr="00EB0392">
        <w:rPr>
          <w:rFonts w:cs="Arial"/>
          <w:b w:val="0"/>
          <w:sz w:val="20"/>
          <w:szCs w:val="20"/>
        </w:rPr>
        <w:t>Slovenije)</w:t>
      </w:r>
    </w:p>
    <w:p w14:paraId="65794DBB" w14:textId="08923062" w:rsidR="009D0FB7" w:rsidRPr="00EB0392" w:rsidRDefault="009D0FB7" w:rsidP="009D0FB7">
      <w:pPr>
        <w:pStyle w:val="Odstavek"/>
        <w:spacing w:line="260" w:lineRule="atLeast"/>
        <w:rPr>
          <w:rFonts w:cs="Arial"/>
          <w:sz w:val="20"/>
          <w:szCs w:val="20"/>
        </w:rPr>
      </w:pPr>
      <w:bookmarkStart w:id="21" w:name="_Hlk148349587"/>
      <w:r w:rsidRPr="00EB0392">
        <w:rPr>
          <w:rFonts w:cs="Arial"/>
          <w:sz w:val="20"/>
          <w:szCs w:val="20"/>
        </w:rPr>
        <w:t xml:space="preserve">(1) </w:t>
      </w:r>
      <w:bookmarkStart w:id="22" w:name="_Hlk157165997"/>
      <w:r w:rsidRPr="00EB0392">
        <w:rPr>
          <w:rFonts w:cs="Arial"/>
          <w:sz w:val="20"/>
          <w:szCs w:val="20"/>
        </w:rPr>
        <w:t xml:space="preserve">Poseben nadzor proizvodnje, predelave, skladiščenja in gibanja na ozemlju </w:t>
      </w:r>
      <w:r w:rsidR="008B5E89">
        <w:rPr>
          <w:rFonts w:cs="Arial"/>
          <w:sz w:val="20"/>
          <w:szCs w:val="20"/>
        </w:rPr>
        <w:t xml:space="preserve">Republike </w:t>
      </w:r>
      <w:r w:rsidRPr="00EB0392">
        <w:rPr>
          <w:rFonts w:cs="Arial"/>
          <w:sz w:val="20"/>
          <w:szCs w:val="20"/>
        </w:rPr>
        <w:t>Slovenije velja za:</w:t>
      </w:r>
    </w:p>
    <w:bookmarkEnd w:id="22"/>
    <w:p w14:paraId="79A7ED00"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1. izdelke iz tarifnih oznak 2709 00 10, 2710 19 71, 2710 19 75, 2710 19 81, 2710 19 83, 2710 19 85, 2710 19 87, 2710 19 91, 2710 19 93, 2710 19 99, 2710 20 90, 3403 11 00, 3403 19</w:t>
      </w:r>
      <w:r>
        <w:rPr>
          <w:sz w:val="20"/>
          <w:szCs w:val="20"/>
        </w:rPr>
        <w:t xml:space="preserve"> </w:t>
      </w:r>
      <w:r w:rsidRPr="00EB0392">
        <w:rPr>
          <w:sz w:val="20"/>
          <w:szCs w:val="20"/>
        </w:rPr>
        <w:t>10, 3403 19 20, 3403 19 80, 3403 91 00, 3403 99 00, 3814 00 90 in 3826 00 90, za obsežna tržna gibanja;</w:t>
      </w:r>
    </w:p>
    <w:p w14:paraId="3A3C12AF"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bookmarkStart w:id="23" w:name="_Hlk146290399"/>
      <w:bookmarkEnd w:id="21"/>
      <w:r w:rsidRPr="00EB0392">
        <w:rPr>
          <w:sz w:val="20"/>
          <w:szCs w:val="20"/>
        </w:rPr>
        <w:t>2</w:t>
      </w:r>
      <w:r w:rsidRPr="00EB0392">
        <w:rPr>
          <w:sz w:val="20"/>
        </w:rPr>
        <w:t xml:space="preserve">. </w:t>
      </w:r>
      <w:bookmarkStart w:id="24" w:name="_Hlk157165813"/>
      <w:r w:rsidRPr="00EB0392">
        <w:rPr>
          <w:sz w:val="20"/>
          <w:szCs w:val="20"/>
        </w:rPr>
        <w:t>izdelke iz tarifne oznake 8478, ki so namenjeni za predelavo nepredelanega tobaka in proizvodnjo tobačnih izdelkov za namene opravljanja dejavnosti</w:t>
      </w:r>
      <w:bookmarkEnd w:id="24"/>
      <w:r w:rsidRPr="00EB0392">
        <w:rPr>
          <w:sz w:val="20"/>
          <w:szCs w:val="20"/>
        </w:rPr>
        <w:t xml:space="preserve">. </w:t>
      </w:r>
    </w:p>
    <w:p w14:paraId="2DA59CD1" w14:textId="1A5CF814" w:rsidR="009D0FB7" w:rsidRPr="00EB0392" w:rsidRDefault="009D0FB7" w:rsidP="009D0FB7">
      <w:pPr>
        <w:pStyle w:val="Odstavek"/>
        <w:spacing w:line="260" w:lineRule="atLeast"/>
        <w:rPr>
          <w:sz w:val="20"/>
          <w:szCs w:val="20"/>
        </w:rPr>
      </w:pPr>
      <w:r w:rsidRPr="00EB0392">
        <w:rPr>
          <w:rFonts w:cs="Arial"/>
          <w:sz w:val="20"/>
          <w:szCs w:val="20"/>
        </w:rPr>
        <w:t xml:space="preserve">(2) Poseben nadzor gibanja na ozemlju </w:t>
      </w:r>
      <w:r w:rsidR="003240B1">
        <w:rPr>
          <w:rFonts w:cs="Arial"/>
          <w:sz w:val="20"/>
          <w:szCs w:val="20"/>
        </w:rPr>
        <w:t xml:space="preserve">Republike </w:t>
      </w:r>
      <w:r w:rsidRPr="00EB0392">
        <w:rPr>
          <w:rFonts w:cs="Arial"/>
          <w:sz w:val="20"/>
          <w:szCs w:val="20"/>
        </w:rPr>
        <w:t>Slovenije velja z</w:t>
      </w:r>
      <w:r w:rsidRPr="00EB0392">
        <w:rPr>
          <w:sz w:val="20"/>
          <w:szCs w:val="20"/>
        </w:rPr>
        <w:t>a gibanje nepredelanega tobaka.</w:t>
      </w:r>
    </w:p>
    <w:p w14:paraId="457DBE37" w14:textId="6405F5D5" w:rsidR="009D0FB7" w:rsidRPr="00EB0392" w:rsidRDefault="009D0FB7" w:rsidP="009D0FB7">
      <w:pPr>
        <w:pStyle w:val="Odstavek"/>
        <w:spacing w:line="260" w:lineRule="atLeast"/>
        <w:rPr>
          <w:rFonts w:cs="Arial"/>
          <w:sz w:val="20"/>
          <w:szCs w:val="20"/>
        </w:rPr>
      </w:pPr>
      <w:bookmarkStart w:id="25" w:name="_Hlk158975609"/>
      <w:bookmarkEnd w:id="23"/>
      <w:r w:rsidRPr="00EB0392">
        <w:rPr>
          <w:rFonts w:cs="Arial"/>
          <w:sz w:val="20"/>
          <w:szCs w:val="20"/>
        </w:rPr>
        <w:t>(3) Oseba</w:t>
      </w:r>
      <w:r>
        <w:rPr>
          <w:rFonts w:cs="Arial"/>
          <w:sz w:val="20"/>
          <w:szCs w:val="20"/>
        </w:rPr>
        <w:t>,</w:t>
      </w:r>
      <w:r w:rsidRPr="00EB0392">
        <w:rPr>
          <w:rFonts w:cs="Arial"/>
          <w:sz w:val="20"/>
          <w:szCs w:val="20"/>
        </w:rPr>
        <w:t xml:space="preserve"> ki proizvaja, predeluje, skladišči ali giba izdelke iz prvega odstavka, vsako proizvodnjo, predelavo, skladiščenje in gibanje izdelkov; oseba, ki giba nepredelan</w:t>
      </w:r>
      <w:r>
        <w:rPr>
          <w:rFonts w:cs="Arial"/>
          <w:sz w:val="20"/>
          <w:szCs w:val="20"/>
        </w:rPr>
        <w:t>i</w:t>
      </w:r>
      <w:r w:rsidRPr="00EB0392">
        <w:rPr>
          <w:rFonts w:cs="Arial"/>
          <w:sz w:val="20"/>
          <w:szCs w:val="20"/>
        </w:rPr>
        <w:t xml:space="preserve"> tobak iz prejšnjega odstavka, vsako gibanje nepredelanega tobaka; oseba, ki proizvaja, skladišči ali giba elektronske cigarete, vsako proizvodnjo, skladiščenje in gibanje elektronskih cigaret</w:t>
      </w:r>
      <w:r>
        <w:rPr>
          <w:rFonts w:cs="Arial"/>
          <w:sz w:val="20"/>
          <w:szCs w:val="20"/>
        </w:rPr>
        <w:t>,</w:t>
      </w:r>
      <w:r w:rsidRPr="00EB0392">
        <w:rPr>
          <w:rFonts w:cs="Arial"/>
          <w:sz w:val="20"/>
          <w:szCs w:val="20"/>
        </w:rPr>
        <w:t xml:space="preserve"> in oseba, ki skladišči, giba tobak za segrevanje, vsako skladiščenje in gibanje </w:t>
      </w:r>
      <w:r>
        <w:rPr>
          <w:rFonts w:cs="Arial"/>
          <w:sz w:val="20"/>
          <w:szCs w:val="20"/>
        </w:rPr>
        <w:t>tobaka za segrevanje</w:t>
      </w:r>
      <w:r w:rsidRPr="00EB0392">
        <w:rPr>
          <w:rFonts w:cs="Arial"/>
          <w:sz w:val="20"/>
          <w:szCs w:val="20"/>
        </w:rPr>
        <w:t>:</w:t>
      </w:r>
    </w:p>
    <w:p w14:paraId="03F717FB"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 xml:space="preserve">1. prijavi davčnemu organu najmanj </w:t>
      </w:r>
      <w:r>
        <w:rPr>
          <w:sz w:val="20"/>
          <w:szCs w:val="20"/>
        </w:rPr>
        <w:t>tri</w:t>
      </w:r>
      <w:r w:rsidRPr="00EB0392">
        <w:rPr>
          <w:sz w:val="20"/>
          <w:szCs w:val="20"/>
        </w:rPr>
        <w:t xml:space="preserve"> delovne dni pred začetkom</w:t>
      </w:r>
      <w:r>
        <w:rPr>
          <w:sz w:val="20"/>
          <w:szCs w:val="20"/>
        </w:rPr>
        <w:t xml:space="preserve"> proizvodnje, predelave, skladiščenja ali gibanja izdelkov</w:t>
      </w:r>
      <w:r w:rsidRPr="00EB0392">
        <w:rPr>
          <w:sz w:val="20"/>
          <w:szCs w:val="20"/>
        </w:rPr>
        <w:t xml:space="preserve"> in pred vsako spremembo podatkov iz prijave, razen gibanja, ki se prijavi pred vnosom izdelkov na ozemlje Slovenije ali pred odpremo izdelkov iz skladišča v Sloveniji, tako da prijava v vsakem trenutku izkazuje popolne in resnične podatke; </w:t>
      </w:r>
    </w:p>
    <w:p w14:paraId="395F9D0D"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2. zagotovi, da gibanje izdelkov spremlja komercialni dokument, ki vsebuje popolne in resnične podatke</w:t>
      </w:r>
      <w:r>
        <w:rPr>
          <w:sz w:val="20"/>
          <w:szCs w:val="20"/>
        </w:rPr>
        <w:t>,</w:t>
      </w:r>
      <w:r w:rsidRPr="00EB0392">
        <w:rPr>
          <w:sz w:val="20"/>
          <w:szCs w:val="20"/>
        </w:rPr>
        <w:t xml:space="preserve"> in</w:t>
      </w:r>
    </w:p>
    <w:p w14:paraId="2418BD49" w14:textId="53B4DAF9"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3. vodi evidenco proizvodnje, predelave, skladiščenja in gibanja izdelkov iz prvega odstavka, vodi evidenco gibanja nepredelanega tobaka iz prejšnjega odstavka, vodi evidenco proizvodnje, skladiščenja in gibanja elektronskih cigaret oziroma vodi evidenco skladiščenja in gibanja tobaka za segrevanje, tako da evidenca v vsakem trenutku izkazuje popolne in resnične podatke.</w:t>
      </w:r>
    </w:p>
    <w:bookmarkEnd w:id="25"/>
    <w:p w14:paraId="642270E2" w14:textId="77777777" w:rsidR="009D0FB7" w:rsidRPr="00EB0392" w:rsidRDefault="009D0FB7" w:rsidP="009D0FB7">
      <w:pPr>
        <w:pStyle w:val="Odstavek"/>
        <w:spacing w:line="260" w:lineRule="atLeast"/>
        <w:rPr>
          <w:rFonts w:cs="Arial"/>
          <w:color w:val="000000" w:themeColor="text1"/>
          <w:sz w:val="20"/>
          <w:szCs w:val="20"/>
        </w:rPr>
      </w:pPr>
      <w:r w:rsidRPr="00EB0392">
        <w:rPr>
          <w:rFonts w:cs="Arial"/>
          <w:color w:val="000000" w:themeColor="text1"/>
          <w:sz w:val="20"/>
          <w:szCs w:val="20"/>
        </w:rPr>
        <w:t>(4) Prijava iz prejšnjega odstavka vsebuje naslednje podatke:</w:t>
      </w:r>
    </w:p>
    <w:p w14:paraId="1851865D"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1. identifikacijsk</w:t>
      </w:r>
      <w:r>
        <w:rPr>
          <w:rFonts w:cs="Arial"/>
          <w:color w:val="000000" w:themeColor="text1"/>
          <w:sz w:val="20"/>
          <w:szCs w:val="20"/>
        </w:rPr>
        <w:t>e</w:t>
      </w:r>
      <w:r w:rsidRPr="00EB0392">
        <w:rPr>
          <w:rFonts w:cs="Arial"/>
          <w:color w:val="000000" w:themeColor="text1"/>
          <w:sz w:val="20"/>
          <w:szCs w:val="20"/>
        </w:rPr>
        <w:t xml:space="preserve"> podatk</w:t>
      </w:r>
      <w:r>
        <w:rPr>
          <w:rFonts w:cs="Arial"/>
          <w:color w:val="000000" w:themeColor="text1"/>
          <w:sz w:val="20"/>
          <w:szCs w:val="20"/>
        </w:rPr>
        <w:t>e</w:t>
      </w:r>
      <w:r w:rsidRPr="00EB0392">
        <w:rPr>
          <w:rFonts w:cs="Arial"/>
          <w:color w:val="000000" w:themeColor="text1"/>
          <w:sz w:val="20"/>
          <w:szCs w:val="20"/>
        </w:rPr>
        <w:t xml:space="preserve"> prijavitelja,</w:t>
      </w:r>
    </w:p>
    <w:p w14:paraId="0A9C65B8"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2. trgovski naziv, tarifn</w:t>
      </w:r>
      <w:r>
        <w:rPr>
          <w:rFonts w:cs="Arial"/>
          <w:color w:val="000000" w:themeColor="text1"/>
          <w:sz w:val="20"/>
          <w:szCs w:val="20"/>
        </w:rPr>
        <w:t>o</w:t>
      </w:r>
      <w:r w:rsidRPr="00EB0392">
        <w:rPr>
          <w:rFonts w:cs="Arial"/>
          <w:color w:val="000000" w:themeColor="text1"/>
          <w:sz w:val="20"/>
          <w:szCs w:val="20"/>
        </w:rPr>
        <w:t xml:space="preserve"> oznak</w:t>
      </w:r>
      <w:r>
        <w:rPr>
          <w:rFonts w:cs="Arial"/>
          <w:color w:val="000000" w:themeColor="text1"/>
          <w:sz w:val="20"/>
          <w:szCs w:val="20"/>
        </w:rPr>
        <w:t>o</w:t>
      </w:r>
      <w:r w:rsidRPr="00EB0392">
        <w:rPr>
          <w:rFonts w:cs="Arial"/>
          <w:color w:val="000000" w:themeColor="text1"/>
          <w:sz w:val="20"/>
          <w:szCs w:val="20"/>
        </w:rPr>
        <w:t xml:space="preserve"> in črtn</w:t>
      </w:r>
      <w:r>
        <w:rPr>
          <w:rFonts w:cs="Arial"/>
          <w:color w:val="000000" w:themeColor="text1"/>
          <w:sz w:val="20"/>
          <w:szCs w:val="20"/>
        </w:rPr>
        <w:t>o</w:t>
      </w:r>
      <w:r w:rsidRPr="00EB0392">
        <w:rPr>
          <w:rFonts w:cs="Arial"/>
          <w:color w:val="000000" w:themeColor="text1"/>
          <w:sz w:val="20"/>
          <w:szCs w:val="20"/>
        </w:rPr>
        <w:t xml:space="preserve"> kod</w:t>
      </w:r>
      <w:r>
        <w:rPr>
          <w:rFonts w:cs="Arial"/>
          <w:color w:val="000000" w:themeColor="text1"/>
          <w:sz w:val="20"/>
          <w:szCs w:val="20"/>
        </w:rPr>
        <w:t>o</w:t>
      </w:r>
      <w:r w:rsidRPr="00EB0392">
        <w:rPr>
          <w:rFonts w:cs="Arial"/>
          <w:color w:val="000000" w:themeColor="text1"/>
          <w:sz w:val="20"/>
          <w:szCs w:val="20"/>
        </w:rPr>
        <w:t xml:space="preserve"> EAN izdelka, količin</w:t>
      </w:r>
      <w:r>
        <w:rPr>
          <w:rFonts w:cs="Arial"/>
          <w:color w:val="000000" w:themeColor="text1"/>
          <w:sz w:val="20"/>
          <w:szCs w:val="20"/>
        </w:rPr>
        <w:t>o</w:t>
      </w:r>
      <w:r w:rsidRPr="00EB0392">
        <w:rPr>
          <w:rFonts w:cs="Arial"/>
          <w:color w:val="000000" w:themeColor="text1"/>
          <w:sz w:val="20"/>
          <w:szCs w:val="20"/>
        </w:rPr>
        <w:t xml:space="preserve"> izdelka v enoti mere in vrst</w:t>
      </w:r>
      <w:r>
        <w:rPr>
          <w:rFonts w:cs="Arial"/>
          <w:color w:val="000000" w:themeColor="text1"/>
          <w:sz w:val="20"/>
          <w:szCs w:val="20"/>
        </w:rPr>
        <w:t>o</w:t>
      </w:r>
      <w:r w:rsidRPr="00EB0392">
        <w:rPr>
          <w:rFonts w:cs="Arial"/>
          <w:color w:val="000000" w:themeColor="text1"/>
          <w:sz w:val="20"/>
          <w:szCs w:val="20"/>
        </w:rPr>
        <w:t xml:space="preserve"> tovora, 3. lokacij</w:t>
      </w:r>
      <w:r>
        <w:rPr>
          <w:rFonts w:cs="Arial"/>
          <w:color w:val="000000" w:themeColor="text1"/>
          <w:sz w:val="20"/>
          <w:szCs w:val="20"/>
        </w:rPr>
        <w:t>o</w:t>
      </w:r>
      <w:r w:rsidRPr="00EB0392">
        <w:rPr>
          <w:rFonts w:cs="Arial"/>
          <w:color w:val="000000" w:themeColor="text1"/>
          <w:sz w:val="20"/>
          <w:szCs w:val="20"/>
        </w:rPr>
        <w:t xml:space="preserve"> in datum začetka opravljanja dejavnosti z izdelki v primeru proizvodnje, predelave ali skladiščenja izdelkov </w:t>
      </w:r>
      <w:r>
        <w:rPr>
          <w:rFonts w:cs="Arial"/>
          <w:color w:val="000000" w:themeColor="text1"/>
          <w:sz w:val="20"/>
          <w:szCs w:val="20"/>
        </w:rPr>
        <w:t>ter</w:t>
      </w:r>
      <w:r w:rsidRPr="00EB0392">
        <w:rPr>
          <w:rFonts w:cs="Arial"/>
          <w:color w:val="000000" w:themeColor="text1"/>
          <w:sz w:val="20"/>
          <w:szCs w:val="20"/>
        </w:rPr>
        <w:t xml:space="preserve"> </w:t>
      </w:r>
    </w:p>
    <w:p w14:paraId="2CF705B5"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4. identifikacijsk</w:t>
      </w:r>
      <w:r>
        <w:rPr>
          <w:rFonts w:cs="Arial"/>
          <w:color w:val="000000" w:themeColor="text1"/>
          <w:sz w:val="20"/>
          <w:szCs w:val="20"/>
        </w:rPr>
        <w:t>e</w:t>
      </w:r>
      <w:r w:rsidRPr="00EB0392">
        <w:rPr>
          <w:rFonts w:cs="Arial"/>
          <w:color w:val="000000" w:themeColor="text1"/>
          <w:sz w:val="20"/>
          <w:szCs w:val="20"/>
        </w:rPr>
        <w:t xml:space="preserve"> podatk</w:t>
      </w:r>
      <w:r>
        <w:rPr>
          <w:rFonts w:cs="Arial"/>
          <w:color w:val="000000" w:themeColor="text1"/>
          <w:sz w:val="20"/>
          <w:szCs w:val="20"/>
        </w:rPr>
        <w:t>e</w:t>
      </w:r>
      <w:r w:rsidRPr="00EB0392">
        <w:rPr>
          <w:rFonts w:cs="Arial"/>
          <w:color w:val="000000" w:themeColor="text1"/>
          <w:sz w:val="20"/>
          <w:szCs w:val="20"/>
        </w:rPr>
        <w:t xml:space="preserve"> prevoznika, pošiljatelja in prejemnika izdelkov, lokacij</w:t>
      </w:r>
      <w:r>
        <w:rPr>
          <w:rFonts w:cs="Arial"/>
          <w:color w:val="000000" w:themeColor="text1"/>
          <w:sz w:val="20"/>
          <w:szCs w:val="20"/>
        </w:rPr>
        <w:t>o</w:t>
      </w:r>
      <w:r w:rsidRPr="00EB0392">
        <w:rPr>
          <w:rFonts w:cs="Arial"/>
          <w:color w:val="000000" w:themeColor="text1"/>
          <w:sz w:val="20"/>
          <w:szCs w:val="20"/>
        </w:rPr>
        <w:t xml:space="preserve"> in datum odpreme, dostave oziroma razkladanja izdelkov, registrsk</w:t>
      </w:r>
      <w:r>
        <w:rPr>
          <w:rFonts w:cs="Arial"/>
          <w:color w:val="000000" w:themeColor="text1"/>
          <w:sz w:val="20"/>
          <w:szCs w:val="20"/>
        </w:rPr>
        <w:t>o</w:t>
      </w:r>
      <w:r w:rsidRPr="00EB0392">
        <w:rPr>
          <w:rFonts w:cs="Arial"/>
          <w:color w:val="000000" w:themeColor="text1"/>
          <w:sz w:val="20"/>
          <w:szCs w:val="20"/>
        </w:rPr>
        <w:t xml:space="preserve"> oznak</w:t>
      </w:r>
      <w:r>
        <w:rPr>
          <w:rFonts w:cs="Arial"/>
          <w:color w:val="000000" w:themeColor="text1"/>
          <w:sz w:val="20"/>
          <w:szCs w:val="20"/>
        </w:rPr>
        <w:t>o</w:t>
      </w:r>
      <w:r w:rsidRPr="00EB0392">
        <w:rPr>
          <w:rFonts w:cs="Arial"/>
          <w:color w:val="000000" w:themeColor="text1"/>
          <w:sz w:val="20"/>
          <w:szCs w:val="20"/>
        </w:rPr>
        <w:t xml:space="preserve"> vozila, priklopnega vozila, številk</w:t>
      </w:r>
      <w:r>
        <w:rPr>
          <w:rFonts w:cs="Arial"/>
          <w:color w:val="000000" w:themeColor="text1"/>
          <w:sz w:val="20"/>
          <w:szCs w:val="20"/>
        </w:rPr>
        <w:t>o</w:t>
      </w:r>
      <w:r w:rsidRPr="00EB0392">
        <w:rPr>
          <w:rFonts w:cs="Arial"/>
          <w:color w:val="000000" w:themeColor="text1"/>
          <w:sz w:val="20"/>
          <w:szCs w:val="20"/>
        </w:rPr>
        <w:t xml:space="preserve"> CMR </w:t>
      </w:r>
      <w:r>
        <w:rPr>
          <w:rFonts w:cs="Arial"/>
          <w:color w:val="000000" w:themeColor="text1"/>
          <w:sz w:val="20"/>
          <w:szCs w:val="20"/>
        </w:rPr>
        <w:t>ter</w:t>
      </w:r>
      <w:r w:rsidRPr="00EB0392">
        <w:rPr>
          <w:rFonts w:cs="Arial"/>
          <w:color w:val="000000" w:themeColor="text1"/>
          <w:sz w:val="20"/>
          <w:szCs w:val="20"/>
        </w:rPr>
        <w:t xml:space="preserve"> vrst</w:t>
      </w:r>
      <w:r>
        <w:rPr>
          <w:rFonts w:cs="Arial"/>
          <w:color w:val="000000" w:themeColor="text1"/>
          <w:sz w:val="20"/>
          <w:szCs w:val="20"/>
        </w:rPr>
        <w:t>o</w:t>
      </w:r>
      <w:r w:rsidRPr="00EB0392">
        <w:rPr>
          <w:rFonts w:cs="Arial"/>
          <w:color w:val="000000" w:themeColor="text1"/>
          <w:sz w:val="20"/>
          <w:szCs w:val="20"/>
        </w:rPr>
        <w:t xml:space="preserve"> in tehničn</w:t>
      </w:r>
      <w:r>
        <w:rPr>
          <w:rFonts w:cs="Arial"/>
          <w:color w:val="000000" w:themeColor="text1"/>
          <w:sz w:val="20"/>
          <w:szCs w:val="20"/>
        </w:rPr>
        <w:t>e</w:t>
      </w:r>
      <w:r w:rsidRPr="00EB0392">
        <w:rPr>
          <w:rFonts w:cs="Arial"/>
          <w:color w:val="000000" w:themeColor="text1"/>
          <w:sz w:val="20"/>
          <w:szCs w:val="20"/>
        </w:rPr>
        <w:t xml:space="preserve"> podatk</w:t>
      </w:r>
      <w:r>
        <w:rPr>
          <w:rFonts w:cs="Arial"/>
          <w:color w:val="000000" w:themeColor="text1"/>
          <w:sz w:val="20"/>
          <w:szCs w:val="20"/>
        </w:rPr>
        <w:t>e</w:t>
      </w:r>
      <w:r w:rsidRPr="00EB0392">
        <w:rPr>
          <w:rFonts w:cs="Arial"/>
          <w:color w:val="000000" w:themeColor="text1"/>
          <w:sz w:val="20"/>
          <w:szCs w:val="20"/>
        </w:rPr>
        <w:t xml:space="preserve"> tovora v primeru gibanja izdelkov.</w:t>
      </w:r>
    </w:p>
    <w:p w14:paraId="1BA2BDA2" w14:textId="77777777" w:rsidR="009D0FB7" w:rsidRPr="00EB0392" w:rsidRDefault="009D0FB7" w:rsidP="009D0FB7">
      <w:pPr>
        <w:pStyle w:val="Odstavek"/>
        <w:spacing w:line="260" w:lineRule="atLeast"/>
        <w:rPr>
          <w:rFonts w:cs="Arial"/>
          <w:sz w:val="20"/>
          <w:szCs w:val="20"/>
        </w:rPr>
      </w:pPr>
      <w:r w:rsidRPr="00EB0392">
        <w:rPr>
          <w:rFonts w:cs="Arial"/>
          <w:sz w:val="20"/>
          <w:szCs w:val="20"/>
        </w:rPr>
        <w:t xml:space="preserve">(5) </w:t>
      </w:r>
      <w:r w:rsidRPr="00EB0392">
        <w:rPr>
          <w:rFonts w:cs="Arial"/>
          <w:color w:val="000000" w:themeColor="text1"/>
          <w:sz w:val="20"/>
          <w:szCs w:val="20"/>
        </w:rPr>
        <w:t>Podrobnejši</w:t>
      </w:r>
      <w:r w:rsidRPr="00EB0392">
        <w:rPr>
          <w:rFonts w:cs="Arial"/>
          <w:sz w:val="20"/>
          <w:szCs w:val="20"/>
        </w:rPr>
        <w:t xml:space="preserve"> način in obliko prijave ter vodenje evidenc iz tretjega odstavka tega člena predpiše minister, pristojen za finance.</w:t>
      </w:r>
      <w:r>
        <w:rPr>
          <w:rFonts w:cs="Arial"/>
          <w:sz w:val="20"/>
          <w:szCs w:val="20"/>
        </w:rPr>
        <w:t>«.</w:t>
      </w:r>
      <w:r w:rsidRPr="00EB0392">
        <w:rPr>
          <w:rFonts w:cs="Arial"/>
          <w:sz w:val="20"/>
          <w:szCs w:val="20"/>
        </w:rPr>
        <w:t xml:space="preserve"> </w:t>
      </w:r>
    </w:p>
    <w:p w14:paraId="4D51B143" w14:textId="77777777" w:rsidR="009D0FB7" w:rsidRPr="00EB0392" w:rsidRDefault="009D0FB7" w:rsidP="009D0FB7">
      <w:pPr>
        <w:pStyle w:val="len"/>
        <w:spacing w:before="0" w:line="260" w:lineRule="atLeast"/>
        <w:rPr>
          <w:rFonts w:cs="Arial"/>
          <w:color w:val="000000" w:themeColor="text1"/>
          <w:sz w:val="20"/>
          <w:szCs w:val="20"/>
        </w:rPr>
      </w:pPr>
    </w:p>
    <w:p w14:paraId="520A4722"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12. </w:t>
      </w:r>
      <w:r w:rsidRPr="00EB0392">
        <w:rPr>
          <w:rFonts w:cs="Arial"/>
          <w:sz w:val="20"/>
          <w:szCs w:val="20"/>
        </w:rPr>
        <w:t>člen</w:t>
      </w:r>
      <w:r w:rsidRPr="00EB0392">
        <w:rPr>
          <w:rFonts w:cs="Arial"/>
          <w:color w:val="000000" w:themeColor="text1"/>
          <w:sz w:val="20"/>
          <w:szCs w:val="20"/>
        </w:rPr>
        <w:t xml:space="preserve"> </w:t>
      </w:r>
    </w:p>
    <w:p w14:paraId="6F57BD7D" w14:textId="288073D0" w:rsidR="009D0FB7" w:rsidRPr="00EB0392" w:rsidRDefault="009D0FB7" w:rsidP="009D0FB7">
      <w:pPr>
        <w:pStyle w:val="Odstavek"/>
        <w:spacing w:line="260" w:lineRule="atLeast"/>
        <w:rPr>
          <w:rFonts w:cs="Arial"/>
          <w:color w:val="000000" w:themeColor="text1"/>
          <w:sz w:val="20"/>
          <w:szCs w:val="20"/>
        </w:rPr>
      </w:pPr>
      <w:r w:rsidRPr="00EB0392">
        <w:rPr>
          <w:rFonts w:cs="Arial"/>
          <w:color w:val="000000" w:themeColor="text1"/>
          <w:sz w:val="20"/>
          <w:szCs w:val="20"/>
        </w:rPr>
        <w:lastRenderedPageBreak/>
        <w:t>Za 101. členom se doda nov</w:t>
      </w:r>
      <w:r w:rsidR="00E8283B">
        <w:rPr>
          <w:rFonts w:cs="Arial"/>
          <w:color w:val="000000" w:themeColor="text1"/>
          <w:sz w:val="20"/>
          <w:szCs w:val="20"/>
        </w:rPr>
        <w:t>,</w:t>
      </w:r>
      <w:r w:rsidRPr="00EB0392">
        <w:rPr>
          <w:rFonts w:cs="Arial"/>
          <w:color w:val="000000" w:themeColor="text1"/>
          <w:sz w:val="20"/>
          <w:szCs w:val="20"/>
        </w:rPr>
        <w:t xml:space="preserve"> 101.a člen, ki se glasi: </w:t>
      </w:r>
    </w:p>
    <w:p w14:paraId="140D51F5"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b/>
          <w:bCs/>
          <w:color w:val="000000"/>
          <w:sz w:val="20"/>
          <w:szCs w:val="20"/>
        </w:rPr>
      </w:pPr>
    </w:p>
    <w:p w14:paraId="5E0DED0F"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color w:val="000000"/>
          <w:sz w:val="20"/>
          <w:szCs w:val="20"/>
        </w:rPr>
      </w:pPr>
      <w:r w:rsidRPr="00EB0392">
        <w:rPr>
          <w:rFonts w:cs="Arial"/>
          <w:color w:val="000000"/>
          <w:sz w:val="20"/>
          <w:szCs w:val="20"/>
        </w:rPr>
        <w:t>»101.a člen</w:t>
      </w:r>
    </w:p>
    <w:p w14:paraId="574C361C" w14:textId="0006BC4B" w:rsidR="009D0FB7" w:rsidRPr="00EB0392" w:rsidRDefault="009D0FB7" w:rsidP="009D0FB7">
      <w:pPr>
        <w:pStyle w:val="Odstavek"/>
        <w:spacing w:before="0" w:line="260" w:lineRule="atLeast"/>
        <w:ind w:firstLine="0"/>
        <w:jc w:val="center"/>
        <w:rPr>
          <w:rFonts w:cs="Arial"/>
          <w:sz w:val="20"/>
          <w:szCs w:val="20"/>
        </w:rPr>
      </w:pPr>
      <w:r w:rsidRPr="00EB0392">
        <w:rPr>
          <w:rFonts w:cs="Arial"/>
          <w:sz w:val="20"/>
          <w:szCs w:val="20"/>
        </w:rPr>
        <w:t xml:space="preserve">(nepravilnosti z izdelki, za katere velja poseben nadzor, na ozemlju </w:t>
      </w:r>
      <w:r w:rsidR="00E8283B">
        <w:rPr>
          <w:rFonts w:cs="Arial"/>
          <w:sz w:val="20"/>
          <w:szCs w:val="20"/>
        </w:rPr>
        <w:t xml:space="preserve">Republike </w:t>
      </w:r>
      <w:r w:rsidRPr="00EB0392">
        <w:rPr>
          <w:rFonts w:cs="Arial"/>
          <w:sz w:val="20"/>
          <w:szCs w:val="20"/>
        </w:rPr>
        <w:t>Slovenije)</w:t>
      </w:r>
    </w:p>
    <w:p w14:paraId="21C4ABF6"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b/>
          <w:bCs/>
          <w:color w:val="000000"/>
          <w:sz w:val="20"/>
          <w:szCs w:val="20"/>
        </w:rPr>
      </w:pPr>
    </w:p>
    <w:p w14:paraId="1105C367" w14:textId="288F8E6D" w:rsidR="009D0FB7" w:rsidRPr="00EB0392" w:rsidRDefault="009D0FB7" w:rsidP="009D0FB7">
      <w:pPr>
        <w:pStyle w:val="Odstavek"/>
        <w:spacing w:before="0" w:line="260" w:lineRule="atLeast"/>
        <w:rPr>
          <w:rFonts w:cs="Arial"/>
          <w:sz w:val="20"/>
          <w:szCs w:val="20"/>
        </w:rPr>
      </w:pPr>
      <w:r w:rsidRPr="00EB0392">
        <w:rPr>
          <w:rFonts w:cs="Arial"/>
          <w:sz w:val="20"/>
          <w:szCs w:val="20"/>
        </w:rPr>
        <w:t xml:space="preserve">(1) Če je v zvezi s proizvodnjo, predelavo, skladiščenjem in gibanjem izdelkov iz 1. točke prvega odstavka prejšnjega člena ali izdelkov iz drugega odstavka prejšnjega člena na ozemlju </w:t>
      </w:r>
      <w:r w:rsidR="00E8283B">
        <w:rPr>
          <w:rFonts w:cs="Arial"/>
          <w:sz w:val="20"/>
          <w:szCs w:val="20"/>
        </w:rPr>
        <w:t xml:space="preserve">Republike </w:t>
      </w:r>
      <w:r w:rsidRPr="00EB0392">
        <w:rPr>
          <w:rFonts w:cs="Arial"/>
          <w:sz w:val="20"/>
          <w:szCs w:val="20"/>
        </w:rPr>
        <w:t>Slovenije prišlo do nepravilnosti, se šteje, da so:</w:t>
      </w:r>
    </w:p>
    <w:p w14:paraId="25260163" w14:textId="1E8BF0CB"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1. izdelki iz 1. točke prvega odstavka prejšnjega člena namenjeni za uporabo kot gorivo za ogrevanje ali pogonsko gorivo</w:t>
      </w:r>
      <w:r>
        <w:rPr>
          <w:rFonts w:cs="Arial"/>
          <w:sz w:val="20"/>
          <w:szCs w:val="20"/>
        </w:rPr>
        <w:t>,</w:t>
      </w:r>
      <w:r w:rsidR="00FA696B">
        <w:rPr>
          <w:rFonts w:cs="Arial"/>
          <w:sz w:val="20"/>
          <w:szCs w:val="20"/>
        </w:rPr>
        <w:t xml:space="preserve"> </w:t>
      </w:r>
      <w:r w:rsidR="00FA696B" w:rsidRPr="00EB0392">
        <w:rPr>
          <w:rFonts w:cs="Arial"/>
          <w:sz w:val="20"/>
          <w:szCs w:val="20"/>
        </w:rPr>
        <w:t>in zanje nastane obveznost za obračun in plačilo trošarine</w:t>
      </w:r>
      <w:r w:rsidR="00FA696B">
        <w:rPr>
          <w:rFonts w:cs="Arial"/>
          <w:sz w:val="20"/>
          <w:szCs w:val="20"/>
        </w:rPr>
        <w:t>;</w:t>
      </w:r>
      <w:r w:rsidR="00FA696B" w:rsidRPr="00EB0392">
        <w:rPr>
          <w:rFonts w:cs="Arial"/>
          <w:sz w:val="20"/>
          <w:szCs w:val="20"/>
        </w:rPr>
        <w:t xml:space="preserve"> </w:t>
      </w:r>
    </w:p>
    <w:p w14:paraId="38B4595A" w14:textId="010C64F9" w:rsidR="009D0FB7" w:rsidRDefault="009D0FB7" w:rsidP="009D0FB7">
      <w:pPr>
        <w:pStyle w:val="Odstavek"/>
        <w:spacing w:before="0" w:line="260" w:lineRule="atLeast"/>
        <w:ind w:firstLine="0"/>
        <w:rPr>
          <w:rFonts w:cs="Arial"/>
          <w:sz w:val="20"/>
          <w:szCs w:val="20"/>
        </w:rPr>
      </w:pPr>
      <w:r w:rsidRPr="00EB0392">
        <w:rPr>
          <w:rFonts w:cs="Arial"/>
          <w:sz w:val="20"/>
          <w:szCs w:val="20"/>
        </w:rPr>
        <w:t>2. izdelki iz drugega odstavka prejšnjega člena drobno rezan</w:t>
      </w:r>
      <w:r>
        <w:rPr>
          <w:rFonts w:cs="Arial"/>
          <w:sz w:val="20"/>
          <w:szCs w:val="20"/>
        </w:rPr>
        <w:t>i</w:t>
      </w:r>
      <w:r w:rsidRPr="00EB0392">
        <w:rPr>
          <w:rFonts w:cs="Arial"/>
          <w:sz w:val="20"/>
          <w:szCs w:val="20"/>
        </w:rPr>
        <w:t xml:space="preserve"> tobak,</w:t>
      </w:r>
      <w:r w:rsidR="00FA696B">
        <w:rPr>
          <w:rFonts w:cs="Arial"/>
          <w:sz w:val="20"/>
          <w:szCs w:val="20"/>
        </w:rPr>
        <w:t xml:space="preserve"> in zanje nastane obveznost za obračun in plačilo trošarine.</w:t>
      </w:r>
    </w:p>
    <w:p w14:paraId="65706B82" w14:textId="77777777" w:rsidR="00FA696B" w:rsidRPr="00EB0392" w:rsidRDefault="00FA696B" w:rsidP="009D0FB7">
      <w:pPr>
        <w:pStyle w:val="Odstavek"/>
        <w:spacing w:before="0" w:line="260" w:lineRule="atLeast"/>
        <w:ind w:firstLine="0"/>
        <w:rPr>
          <w:rFonts w:cs="Arial"/>
          <w:sz w:val="20"/>
          <w:szCs w:val="20"/>
        </w:rPr>
      </w:pPr>
    </w:p>
    <w:p w14:paraId="79D4968D" w14:textId="77777777" w:rsidR="009D0FB7" w:rsidRPr="00EB0392" w:rsidRDefault="009D0FB7" w:rsidP="009D0FB7">
      <w:pPr>
        <w:pStyle w:val="Odstavek"/>
        <w:spacing w:before="0" w:line="260" w:lineRule="atLeast"/>
        <w:rPr>
          <w:rFonts w:cs="Arial"/>
          <w:sz w:val="20"/>
          <w:szCs w:val="20"/>
        </w:rPr>
      </w:pPr>
      <w:r w:rsidRPr="00EB0392">
        <w:rPr>
          <w:rFonts w:cs="Arial"/>
          <w:sz w:val="20"/>
          <w:szCs w:val="20"/>
        </w:rPr>
        <w:t xml:space="preserve">(2) Za izdelke iz 1. točke prvega odstavka prejšnjega člena se šteje, da je zanje na ozemlju Slovenije prišlo do nepravilnosti, če: </w:t>
      </w:r>
    </w:p>
    <w:p w14:paraId="6BA09CA6"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1. je davčni organ v nadzoru ugotovil, da se izdelki prodajajo, ponujajo ali uporabljajo za pogon ali ogrevanj</w:t>
      </w:r>
      <w:r>
        <w:rPr>
          <w:rFonts w:cs="Arial"/>
          <w:sz w:val="20"/>
          <w:szCs w:val="20"/>
        </w:rPr>
        <w:t>e</w:t>
      </w:r>
      <w:r w:rsidRPr="00EB0392">
        <w:rPr>
          <w:rFonts w:cs="Arial"/>
          <w:sz w:val="20"/>
          <w:szCs w:val="20"/>
        </w:rPr>
        <w:t xml:space="preserve">, </w:t>
      </w:r>
    </w:p>
    <w:p w14:paraId="0BA68F35"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2. oseba</w:t>
      </w:r>
      <w:r>
        <w:rPr>
          <w:rFonts w:cs="Arial"/>
          <w:sz w:val="20"/>
          <w:szCs w:val="20"/>
        </w:rPr>
        <w:t>,</w:t>
      </w:r>
      <w:r w:rsidRPr="00EB0392">
        <w:rPr>
          <w:rFonts w:cs="Arial"/>
          <w:sz w:val="20"/>
          <w:szCs w:val="20"/>
        </w:rPr>
        <w:t xml:space="preserve"> ki proizvaja, predeluje, skladišči ali </w:t>
      </w:r>
      <w:r w:rsidRPr="00EB0392">
        <w:rPr>
          <w:sz w:val="20"/>
        </w:rPr>
        <w:t>giba</w:t>
      </w:r>
      <w:r w:rsidRPr="00EB0392">
        <w:rPr>
          <w:rFonts w:cs="Arial"/>
          <w:sz w:val="20"/>
          <w:szCs w:val="20"/>
        </w:rPr>
        <w:t xml:space="preserve"> izdelke</w:t>
      </w:r>
      <w:r>
        <w:rPr>
          <w:rFonts w:cs="Arial"/>
          <w:sz w:val="20"/>
          <w:szCs w:val="20"/>
        </w:rPr>
        <w:t>,</w:t>
      </w:r>
      <w:r w:rsidRPr="00EB0392">
        <w:rPr>
          <w:rFonts w:cs="Arial"/>
          <w:sz w:val="20"/>
          <w:szCs w:val="20"/>
        </w:rPr>
        <w:t xml:space="preserve"> ne izpolni obveznosti iz tretjega odstavka prejšnjega člena ali </w:t>
      </w:r>
    </w:p>
    <w:p w14:paraId="0FD0A452"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3. oseba, ki proizvaja, predeluje, skladišči ali </w:t>
      </w:r>
      <w:r w:rsidRPr="00EB0392">
        <w:rPr>
          <w:sz w:val="20"/>
        </w:rPr>
        <w:t>giba</w:t>
      </w:r>
      <w:r w:rsidRPr="00EB0392">
        <w:rPr>
          <w:rFonts w:cs="Arial"/>
          <w:sz w:val="20"/>
          <w:szCs w:val="20"/>
        </w:rPr>
        <w:t xml:space="preserve"> izdelke</w:t>
      </w:r>
      <w:r>
        <w:rPr>
          <w:rFonts w:cs="Arial"/>
          <w:sz w:val="20"/>
          <w:szCs w:val="20"/>
        </w:rPr>
        <w:t>,</w:t>
      </w:r>
      <w:r w:rsidRPr="00EB0392">
        <w:rPr>
          <w:rFonts w:cs="Arial"/>
          <w:sz w:val="20"/>
          <w:szCs w:val="20"/>
        </w:rPr>
        <w:t xml:space="preserve"> ne opravlja registrirane dejavnosti.</w:t>
      </w:r>
    </w:p>
    <w:p w14:paraId="523C9CE1" w14:textId="77777777" w:rsidR="009D0FB7" w:rsidRPr="00EB0392" w:rsidRDefault="009D0FB7" w:rsidP="009D0FB7">
      <w:pPr>
        <w:pStyle w:val="Odstavek"/>
        <w:spacing w:before="0" w:line="260" w:lineRule="atLeast"/>
        <w:rPr>
          <w:rFonts w:cs="Arial"/>
          <w:sz w:val="20"/>
          <w:szCs w:val="20"/>
          <w:highlight w:val="yellow"/>
        </w:rPr>
      </w:pPr>
    </w:p>
    <w:p w14:paraId="7A5B3B54" w14:textId="3BA56CA1" w:rsidR="009D0FB7" w:rsidRPr="00EB0392" w:rsidRDefault="009D0FB7" w:rsidP="009D0FB7">
      <w:pPr>
        <w:pStyle w:val="Odstavek"/>
        <w:spacing w:before="0" w:line="260" w:lineRule="atLeast"/>
        <w:rPr>
          <w:rFonts w:cs="Arial"/>
          <w:sz w:val="20"/>
          <w:szCs w:val="20"/>
        </w:rPr>
      </w:pPr>
      <w:r w:rsidRPr="00EB0392">
        <w:rPr>
          <w:rFonts w:cs="Arial"/>
          <w:sz w:val="20"/>
          <w:szCs w:val="20"/>
        </w:rPr>
        <w:t xml:space="preserve">(3) Za izdelke iz drugega odstavka prejšnjega člena se šteje, da je zanje na ozemlju </w:t>
      </w:r>
      <w:r w:rsidR="0032426B">
        <w:rPr>
          <w:rFonts w:cs="Arial"/>
          <w:sz w:val="20"/>
          <w:szCs w:val="20"/>
        </w:rPr>
        <w:t xml:space="preserve">Republike </w:t>
      </w:r>
      <w:r w:rsidRPr="00EB0392">
        <w:rPr>
          <w:rFonts w:cs="Arial"/>
          <w:sz w:val="20"/>
          <w:szCs w:val="20"/>
        </w:rPr>
        <w:t xml:space="preserve">Slovenije prišlo do nepravilnosti, če: </w:t>
      </w:r>
    </w:p>
    <w:p w14:paraId="18FFEC52"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1. je davčni organ v nadzoru ugotovil, da so izdelki namenjeni ali se uporabljajo za proizvodnjo tobačnih izdelkov v nasprotju s tem zakonom, </w:t>
      </w:r>
    </w:p>
    <w:p w14:paraId="2D19C15C"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2. se izdelki ne predelujejo ali ne skladiščijo v trošarinskem skladišču v skladu s 87.a členom tega zakona, </w:t>
      </w:r>
    </w:p>
    <w:p w14:paraId="501BA968"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3. oseba, ki </w:t>
      </w:r>
      <w:r w:rsidRPr="00EB0392">
        <w:rPr>
          <w:sz w:val="20"/>
        </w:rPr>
        <w:t xml:space="preserve">giba </w:t>
      </w:r>
      <w:r w:rsidRPr="00EB0392">
        <w:rPr>
          <w:rFonts w:cs="Arial"/>
          <w:sz w:val="20"/>
          <w:szCs w:val="20"/>
        </w:rPr>
        <w:t xml:space="preserve">izdelke, ne izpolni obveznosti iz tretjega odstavka prejšnjega člena ali </w:t>
      </w:r>
    </w:p>
    <w:p w14:paraId="503EE375"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4. oseba, ki predeluje, skladišči ali </w:t>
      </w:r>
      <w:r w:rsidRPr="00EB0392">
        <w:rPr>
          <w:sz w:val="20"/>
        </w:rPr>
        <w:t>giba</w:t>
      </w:r>
      <w:r w:rsidRPr="00EB0392">
        <w:rPr>
          <w:rFonts w:cs="Arial"/>
          <w:sz w:val="20"/>
          <w:szCs w:val="20"/>
        </w:rPr>
        <w:t xml:space="preserve"> izdelke</w:t>
      </w:r>
      <w:r>
        <w:rPr>
          <w:rFonts w:cs="Arial"/>
          <w:sz w:val="20"/>
          <w:szCs w:val="20"/>
        </w:rPr>
        <w:t>,</w:t>
      </w:r>
      <w:r w:rsidRPr="00EB0392">
        <w:rPr>
          <w:rFonts w:cs="Arial"/>
          <w:sz w:val="20"/>
          <w:szCs w:val="20"/>
        </w:rPr>
        <w:t xml:space="preserve"> ne opravlja registrirane dejavnosti. </w:t>
      </w:r>
    </w:p>
    <w:p w14:paraId="17A8CFD4" w14:textId="77777777" w:rsidR="009D0FB7" w:rsidRPr="00EB0392" w:rsidRDefault="009D0FB7" w:rsidP="009D0FB7">
      <w:pPr>
        <w:pStyle w:val="Odstavek"/>
        <w:spacing w:before="0" w:line="260" w:lineRule="atLeast"/>
        <w:ind w:firstLine="0"/>
        <w:rPr>
          <w:rFonts w:cs="Arial"/>
          <w:color w:val="FF0000"/>
          <w:sz w:val="20"/>
          <w:szCs w:val="20"/>
        </w:rPr>
      </w:pPr>
    </w:p>
    <w:p w14:paraId="4239C711" w14:textId="401677FD" w:rsidR="009D0FB7" w:rsidRPr="00EB0392" w:rsidRDefault="009D0FB7" w:rsidP="009D0FB7">
      <w:pPr>
        <w:pStyle w:val="Odstavek"/>
        <w:spacing w:before="0" w:line="260" w:lineRule="atLeast"/>
        <w:rPr>
          <w:rFonts w:cs="Arial"/>
          <w:color w:val="FF0000"/>
          <w:sz w:val="20"/>
          <w:szCs w:val="20"/>
        </w:rPr>
      </w:pPr>
      <w:r w:rsidRPr="00EB0392">
        <w:rPr>
          <w:rFonts w:cs="Arial"/>
          <w:sz w:val="20"/>
          <w:szCs w:val="20"/>
        </w:rPr>
        <w:t xml:space="preserve">(4) Za osebo, ki proizvaja, predeluje, skladišči ali </w:t>
      </w:r>
      <w:r w:rsidRPr="00EB0392">
        <w:rPr>
          <w:sz w:val="20"/>
        </w:rPr>
        <w:t>giba</w:t>
      </w:r>
      <w:r w:rsidRPr="00EB0392">
        <w:rPr>
          <w:rFonts w:cs="Arial"/>
          <w:sz w:val="20"/>
          <w:szCs w:val="20"/>
        </w:rPr>
        <w:t xml:space="preserve"> </w:t>
      </w:r>
      <w:r>
        <w:rPr>
          <w:rFonts w:cs="Arial"/>
          <w:sz w:val="20"/>
          <w:szCs w:val="20"/>
        </w:rPr>
        <w:t>izdelke i</w:t>
      </w:r>
      <w:r w:rsidRPr="00EB0392">
        <w:rPr>
          <w:rFonts w:cs="Arial"/>
          <w:sz w:val="20"/>
          <w:szCs w:val="20"/>
        </w:rPr>
        <w:t xml:space="preserve">z 1. točke prvega odstavka </w:t>
      </w:r>
      <w:r>
        <w:rPr>
          <w:rFonts w:cs="Arial"/>
          <w:sz w:val="20"/>
          <w:szCs w:val="20"/>
        </w:rPr>
        <w:t xml:space="preserve">prejšnjega člena </w:t>
      </w:r>
      <w:r w:rsidRPr="00EB0392">
        <w:rPr>
          <w:rFonts w:cs="Arial"/>
          <w:sz w:val="20"/>
          <w:szCs w:val="20"/>
        </w:rPr>
        <w:t>oziroma izdelke iz drugega odstavka prejšnjega člena</w:t>
      </w:r>
      <w:r>
        <w:rPr>
          <w:rFonts w:cs="Arial"/>
          <w:sz w:val="20"/>
          <w:szCs w:val="20"/>
        </w:rPr>
        <w:t xml:space="preserve"> </w:t>
      </w:r>
      <w:r w:rsidRPr="00EB0392">
        <w:rPr>
          <w:rFonts w:cs="Arial"/>
          <w:sz w:val="20"/>
          <w:szCs w:val="20"/>
        </w:rPr>
        <w:t>ali</w:t>
      </w:r>
      <w:r w:rsidRPr="00EB0392" w:rsidDel="004F3186">
        <w:rPr>
          <w:rFonts w:cs="Arial"/>
          <w:sz w:val="20"/>
          <w:szCs w:val="20"/>
        </w:rPr>
        <w:t xml:space="preserve"> </w:t>
      </w:r>
      <w:r w:rsidRPr="00EB0392">
        <w:rPr>
          <w:rFonts w:cs="Arial"/>
          <w:sz w:val="20"/>
          <w:szCs w:val="20"/>
        </w:rPr>
        <w:t xml:space="preserve">ima </w:t>
      </w:r>
      <w:r>
        <w:rPr>
          <w:rFonts w:cs="Arial"/>
          <w:sz w:val="20"/>
          <w:szCs w:val="20"/>
        </w:rPr>
        <w:t xml:space="preserve">te </w:t>
      </w:r>
      <w:r w:rsidRPr="00EB0392">
        <w:rPr>
          <w:rFonts w:cs="Arial"/>
          <w:sz w:val="20"/>
          <w:szCs w:val="20"/>
        </w:rPr>
        <w:t>izdelke v lasti ali posesti</w:t>
      </w:r>
      <w:r>
        <w:rPr>
          <w:rFonts w:cs="Arial"/>
          <w:sz w:val="20"/>
          <w:szCs w:val="20"/>
        </w:rPr>
        <w:t>,</w:t>
      </w:r>
      <w:r w:rsidRPr="00EB0392">
        <w:rPr>
          <w:rFonts w:cs="Arial"/>
          <w:sz w:val="20"/>
          <w:szCs w:val="20"/>
        </w:rPr>
        <w:t xml:space="preserve"> ali drugo osebo, ki je sodelovala pri nepravilnosti, nastane obveznost za obračun in plačilo trošarine na dan, ko je davčni organ ugotovil nepravilnost na podlagi drugega oziroma </w:t>
      </w:r>
      <w:r w:rsidR="001F478A">
        <w:rPr>
          <w:rFonts w:cs="Arial"/>
          <w:sz w:val="20"/>
          <w:szCs w:val="20"/>
        </w:rPr>
        <w:t xml:space="preserve">tretjega </w:t>
      </w:r>
      <w:r w:rsidRPr="00EB0392">
        <w:rPr>
          <w:rFonts w:cs="Arial"/>
          <w:sz w:val="20"/>
          <w:szCs w:val="20"/>
        </w:rPr>
        <w:t xml:space="preserve">odstavka. Trošarina se osebi iz prejšnjega stavka obračuna od izdelka z uporabo zneska trošarine, ki velja na dan nastanka obveznosti za obračun trošarine, kot je ta določena: </w:t>
      </w:r>
    </w:p>
    <w:p w14:paraId="3D96A2DB" w14:textId="77777777" w:rsidR="009D0FB7" w:rsidRPr="00EB0392" w:rsidRDefault="009D0FB7" w:rsidP="009D0FB7">
      <w:pPr>
        <w:shd w:val="clear" w:color="auto" w:fill="FFFFFF"/>
        <w:overflowPunct/>
        <w:autoSpaceDE/>
        <w:autoSpaceDN/>
        <w:adjustRightInd/>
        <w:spacing w:line="260" w:lineRule="atLeast"/>
        <w:textAlignment w:val="auto"/>
        <w:rPr>
          <w:rFonts w:cs="Arial"/>
          <w:sz w:val="20"/>
          <w:szCs w:val="20"/>
        </w:rPr>
      </w:pPr>
      <w:r w:rsidRPr="00EB0392">
        <w:rPr>
          <w:rFonts w:cs="Arial"/>
          <w:sz w:val="20"/>
          <w:szCs w:val="20"/>
        </w:rPr>
        <w:t xml:space="preserve">1. za plinsko olje za pogon </w:t>
      </w:r>
      <w:r>
        <w:rPr>
          <w:rFonts w:cs="Arial"/>
          <w:sz w:val="20"/>
          <w:szCs w:val="20"/>
        </w:rPr>
        <w:t>s</w:t>
      </w:r>
      <w:r w:rsidRPr="00EB0392">
        <w:rPr>
          <w:rFonts w:cs="Arial"/>
          <w:sz w:val="20"/>
          <w:szCs w:val="20"/>
        </w:rPr>
        <w:t xml:space="preserve"> točko 2.1 tretjega odstavka 92. člena tega zakona, za izdelke iz 1. točke prvega odstavka prejšnjega člena; </w:t>
      </w:r>
    </w:p>
    <w:p w14:paraId="56F27091" w14:textId="77777777" w:rsidR="009D0FB7" w:rsidRPr="00EB0392" w:rsidRDefault="009D0FB7" w:rsidP="009D0FB7">
      <w:pPr>
        <w:shd w:val="clear" w:color="auto" w:fill="FFFFFF"/>
        <w:overflowPunct/>
        <w:autoSpaceDE/>
        <w:autoSpaceDN/>
        <w:adjustRightInd/>
        <w:spacing w:line="260" w:lineRule="atLeast"/>
        <w:textAlignment w:val="auto"/>
        <w:rPr>
          <w:rFonts w:cs="Arial"/>
          <w:sz w:val="20"/>
          <w:szCs w:val="20"/>
        </w:rPr>
      </w:pPr>
      <w:r w:rsidRPr="00EB0392">
        <w:rPr>
          <w:rFonts w:cs="Arial"/>
          <w:sz w:val="20"/>
          <w:szCs w:val="20"/>
        </w:rPr>
        <w:t xml:space="preserve">2. za drobno rezani tobak s 3. točko sedmega odstavka 86. člena tega zakona, za izdelke iz drugega odstavka prejšnjega člena.«. </w:t>
      </w:r>
    </w:p>
    <w:p w14:paraId="2DD54FAE" w14:textId="77777777" w:rsidR="009D0FB7" w:rsidRPr="00EB0392" w:rsidRDefault="009D0FB7" w:rsidP="009D0FB7">
      <w:pPr>
        <w:shd w:val="clear" w:color="auto" w:fill="FFFFFF"/>
        <w:overflowPunct/>
        <w:autoSpaceDE/>
        <w:autoSpaceDN/>
        <w:adjustRightInd/>
        <w:spacing w:line="260" w:lineRule="atLeast"/>
        <w:textAlignment w:val="auto"/>
        <w:rPr>
          <w:rFonts w:cs="Arial"/>
          <w:sz w:val="20"/>
          <w:szCs w:val="20"/>
        </w:rPr>
      </w:pPr>
    </w:p>
    <w:p w14:paraId="6B5E9A5A"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13. </w:t>
      </w:r>
      <w:r w:rsidRPr="00EB0392">
        <w:rPr>
          <w:rFonts w:cs="Arial"/>
          <w:sz w:val="20"/>
          <w:szCs w:val="20"/>
        </w:rPr>
        <w:t>člen</w:t>
      </w:r>
      <w:r w:rsidRPr="00EB0392">
        <w:rPr>
          <w:rFonts w:cs="Arial"/>
          <w:color w:val="000000" w:themeColor="text1"/>
          <w:sz w:val="20"/>
          <w:szCs w:val="20"/>
        </w:rPr>
        <w:t xml:space="preserve"> </w:t>
      </w:r>
    </w:p>
    <w:p w14:paraId="46DF8287" w14:textId="77777777" w:rsidR="001F478A"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V 102. členu se četrt</w:t>
      </w:r>
      <w:r w:rsidR="001F478A">
        <w:rPr>
          <w:rFonts w:cs="Arial"/>
          <w:color w:val="000000"/>
          <w:sz w:val="20"/>
          <w:szCs w:val="20"/>
        </w:rPr>
        <w:t>i</w:t>
      </w:r>
      <w:r w:rsidRPr="00EB0392">
        <w:rPr>
          <w:rFonts w:cs="Arial"/>
          <w:color w:val="000000"/>
          <w:sz w:val="20"/>
          <w:szCs w:val="20"/>
        </w:rPr>
        <w:t xml:space="preserve"> odstav</w:t>
      </w:r>
      <w:r w:rsidR="001F478A">
        <w:rPr>
          <w:rFonts w:cs="Arial"/>
          <w:color w:val="000000"/>
          <w:sz w:val="20"/>
          <w:szCs w:val="20"/>
        </w:rPr>
        <w:t>e</w:t>
      </w:r>
      <w:r w:rsidRPr="00EB0392">
        <w:rPr>
          <w:rFonts w:cs="Arial"/>
          <w:color w:val="000000"/>
          <w:sz w:val="20"/>
          <w:szCs w:val="20"/>
        </w:rPr>
        <w:t>k</w:t>
      </w:r>
      <w:r w:rsidR="001F478A">
        <w:rPr>
          <w:rFonts w:cs="Arial"/>
          <w:color w:val="000000"/>
          <w:sz w:val="20"/>
          <w:szCs w:val="20"/>
        </w:rPr>
        <w:t xml:space="preserve"> spremeni tako, da se glasi: </w:t>
      </w:r>
    </w:p>
    <w:p w14:paraId="27546E3A" w14:textId="6F4324CC" w:rsidR="009D0FB7" w:rsidRPr="00EB0392" w:rsidRDefault="001F478A"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Pr>
          <w:rFonts w:cs="Arial"/>
          <w:color w:val="000000"/>
          <w:sz w:val="20"/>
          <w:szCs w:val="20"/>
        </w:rPr>
        <w:t>»</w:t>
      </w:r>
      <w:r w:rsidR="0082039A">
        <w:rPr>
          <w:rFonts w:cs="Arial"/>
          <w:color w:val="000000"/>
          <w:sz w:val="20"/>
          <w:szCs w:val="20"/>
        </w:rPr>
        <w:t>(4) Ukrepi nadzora iz prejšnjega odstavka se smiselno uporabljajo za nadzor nad izdelki iz prvega odstavka 85. člena in 101. člena tega zakona.</w:t>
      </w:r>
      <w:r w:rsidR="009D0FB7" w:rsidRPr="00EB0392">
        <w:rPr>
          <w:rFonts w:cs="Arial"/>
          <w:color w:val="000000"/>
          <w:sz w:val="20"/>
          <w:szCs w:val="20"/>
        </w:rPr>
        <w:t>«.</w:t>
      </w:r>
    </w:p>
    <w:p w14:paraId="6D15608A" w14:textId="77777777" w:rsidR="009D0FB7" w:rsidRPr="00EB0392" w:rsidRDefault="009D0FB7" w:rsidP="009D0FB7">
      <w:pPr>
        <w:pStyle w:val="len"/>
        <w:spacing w:before="0" w:line="260" w:lineRule="atLeast"/>
        <w:rPr>
          <w:rFonts w:cs="Arial"/>
          <w:color w:val="000000" w:themeColor="text1"/>
          <w:sz w:val="20"/>
          <w:szCs w:val="20"/>
        </w:rPr>
      </w:pPr>
    </w:p>
    <w:p w14:paraId="6825742F" w14:textId="77777777" w:rsidR="009D0FB7" w:rsidRPr="00EB0392" w:rsidRDefault="009D0FB7" w:rsidP="009D0FB7">
      <w:pPr>
        <w:pStyle w:val="len"/>
        <w:spacing w:before="0" w:line="260" w:lineRule="atLeast"/>
        <w:rPr>
          <w:rFonts w:cs="Arial"/>
          <w:color w:val="000000" w:themeColor="text1"/>
          <w:sz w:val="20"/>
          <w:szCs w:val="20"/>
        </w:rPr>
      </w:pPr>
    </w:p>
    <w:p w14:paraId="7FE71832"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14. </w:t>
      </w:r>
      <w:r w:rsidRPr="00EB0392">
        <w:rPr>
          <w:rFonts w:cs="Arial"/>
          <w:sz w:val="20"/>
          <w:szCs w:val="20"/>
        </w:rPr>
        <w:t>člen</w:t>
      </w:r>
      <w:r w:rsidRPr="00EB0392">
        <w:rPr>
          <w:rFonts w:cs="Arial"/>
          <w:color w:val="000000" w:themeColor="text1"/>
          <w:sz w:val="20"/>
          <w:szCs w:val="20"/>
        </w:rPr>
        <w:t xml:space="preserve"> </w:t>
      </w:r>
    </w:p>
    <w:p w14:paraId="5F98304C" w14:textId="6494D710"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 xml:space="preserve">V 104. členu se v </w:t>
      </w:r>
      <w:r w:rsidR="003C60BB" w:rsidRPr="00EB0392">
        <w:rPr>
          <w:rFonts w:cs="Arial"/>
          <w:color w:val="000000"/>
          <w:sz w:val="20"/>
          <w:szCs w:val="20"/>
        </w:rPr>
        <w:t>prve</w:t>
      </w:r>
      <w:r w:rsidR="003C60BB">
        <w:rPr>
          <w:rFonts w:cs="Arial"/>
          <w:color w:val="000000"/>
          <w:sz w:val="20"/>
          <w:szCs w:val="20"/>
        </w:rPr>
        <w:t>m</w:t>
      </w:r>
      <w:r w:rsidR="003C60BB" w:rsidRPr="00EB0392">
        <w:rPr>
          <w:rFonts w:cs="Arial"/>
          <w:color w:val="000000"/>
          <w:sz w:val="20"/>
          <w:szCs w:val="20"/>
        </w:rPr>
        <w:t xml:space="preserve"> odstavk</w:t>
      </w:r>
      <w:r w:rsidR="003C60BB">
        <w:rPr>
          <w:rFonts w:cs="Arial"/>
          <w:color w:val="000000"/>
          <w:sz w:val="20"/>
          <w:szCs w:val="20"/>
        </w:rPr>
        <w:t>u</w:t>
      </w:r>
      <w:r w:rsidR="003C60BB" w:rsidRPr="00EB0392">
        <w:rPr>
          <w:rFonts w:cs="Arial"/>
          <w:color w:val="000000"/>
          <w:sz w:val="20"/>
          <w:szCs w:val="20"/>
        </w:rPr>
        <w:t xml:space="preserve"> </w:t>
      </w:r>
      <w:r w:rsidR="003C60BB">
        <w:rPr>
          <w:rFonts w:cs="Arial"/>
          <w:color w:val="000000"/>
          <w:sz w:val="20"/>
          <w:szCs w:val="20"/>
        </w:rPr>
        <w:t xml:space="preserve">v </w:t>
      </w:r>
      <w:r w:rsidRPr="00EB0392">
        <w:rPr>
          <w:rFonts w:cs="Arial"/>
          <w:color w:val="000000"/>
          <w:sz w:val="20"/>
          <w:szCs w:val="20"/>
        </w:rPr>
        <w:t xml:space="preserve">3. točki za besedilom »oziroma vnese« dodata vejica in besedilo »uvozi, skladišči, prevaža ali ima v lasti ali posesti«. </w:t>
      </w:r>
    </w:p>
    <w:p w14:paraId="6C81B071" w14:textId="5C492892"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lastRenderedPageBreak/>
        <w:t xml:space="preserve">V </w:t>
      </w:r>
      <w:r w:rsidR="00417D40">
        <w:rPr>
          <w:rFonts w:cs="Arial"/>
          <w:color w:val="000000"/>
          <w:sz w:val="20"/>
          <w:szCs w:val="20"/>
        </w:rPr>
        <w:t xml:space="preserve">11. točki se </w:t>
      </w:r>
      <w:r w:rsidRPr="00EB0392">
        <w:rPr>
          <w:rFonts w:cs="Arial"/>
          <w:color w:val="000000"/>
          <w:sz w:val="20"/>
          <w:szCs w:val="20"/>
        </w:rPr>
        <w:t>besedilo », tretji odstavek 101. člena«</w:t>
      </w:r>
      <w:r w:rsidR="0091090D">
        <w:rPr>
          <w:rFonts w:cs="Arial"/>
          <w:color w:val="000000"/>
          <w:sz w:val="20"/>
          <w:szCs w:val="20"/>
        </w:rPr>
        <w:t xml:space="preserve"> črta</w:t>
      </w:r>
      <w:r w:rsidRPr="00EB0392">
        <w:rPr>
          <w:rFonts w:cs="Arial"/>
          <w:color w:val="000000"/>
          <w:sz w:val="20"/>
          <w:szCs w:val="20"/>
        </w:rPr>
        <w:t xml:space="preserve">. </w:t>
      </w:r>
    </w:p>
    <w:p w14:paraId="465AE147" w14:textId="77777777" w:rsidR="009D0FB7" w:rsidRPr="00EB0392" w:rsidRDefault="009D0FB7" w:rsidP="009D0FB7">
      <w:pPr>
        <w:shd w:val="clear" w:color="auto" w:fill="FFFFFF"/>
        <w:overflowPunct/>
        <w:autoSpaceDE/>
        <w:autoSpaceDN/>
        <w:adjustRightInd/>
        <w:spacing w:line="260" w:lineRule="atLeast"/>
        <w:textAlignment w:val="auto"/>
        <w:rPr>
          <w:rFonts w:cs="Arial"/>
          <w:color w:val="FF0000"/>
          <w:sz w:val="20"/>
          <w:szCs w:val="20"/>
        </w:rPr>
      </w:pPr>
    </w:p>
    <w:p w14:paraId="27812EF2" w14:textId="60129EDB"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Za 18. točko se doda nova</w:t>
      </w:r>
      <w:r w:rsidR="0091090D">
        <w:rPr>
          <w:rFonts w:cs="Arial"/>
          <w:color w:val="000000"/>
          <w:sz w:val="20"/>
          <w:szCs w:val="20"/>
        </w:rPr>
        <w:t>,</w:t>
      </w:r>
      <w:r w:rsidRPr="00EB0392">
        <w:rPr>
          <w:rFonts w:cs="Arial"/>
          <w:color w:val="000000"/>
          <w:sz w:val="20"/>
          <w:szCs w:val="20"/>
        </w:rPr>
        <w:t xml:space="preserve"> 18.a točka, ki se glasi:</w:t>
      </w:r>
    </w:p>
    <w:p w14:paraId="21F2BEB3"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rPr>
      </w:pPr>
      <w:bookmarkStart w:id="26" w:name="_Hlk147414491"/>
      <w:r w:rsidRPr="00EB0392">
        <w:rPr>
          <w:rFonts w:cs="Arial"/>
          <w:sz w:val="20"/>
          <w:szCs w:val="20"/>
        </w:rPr>
        <w:t xml:space="preserve">»18.a </w:t>
      </w:r>
      <w:bookmarkStart w:id="27" w:name="_Hlk149810398"/>
      <w:r w:rsidRPr="00EB0392">
        <w:rPr>
          <w:rFonts w:cs="Arial"/>
          <w:sz w:val="20"/>
          <w:szCs w:val="20"/>
        </w:rPr>
        <w:t>proizvaja tobačne izdelke ali predeluje, skladišči ali giba nepredelan</w:t>
      </w:r>
      <w:r>
        <w:rPr>
          <w:rFonts w:cs="Arial"/>
          <w:sz w:val="20"/>
          <w:szCs w:val="20"/>
        </w:rPr>
        <w:t>i</w:t>
      </w:r>
      <w:r w:rsidRPr="00EB0392">
        <w:rPr>
          <w:rFonts w:cs="Arial"/>
          <w:sz w:val="20"/>
          <w:szCs w:val="20"/>
        </w:rPr>
        <w:t xml:space="preserve"> tobak v nasprotju s prvim ali tretjim odstavkom 87.a člena</w:t>
      </w:r>
      <w:r>
        <w:rPr>
          <w:rFonts w:cs="Arial"/>
          <w:sz w:val="20"/>
          <w:szCs w:val="20"/>
        </w:rPr>
        <w:t>;</w:t>
      </w:r>
      <w:r w:rsidRPr="00EB0392">
        <w:rPr>
          <w:rFonts w:cs="Arial"/>
          <w:sz w:val="20"/>
          <w:szCs w:val="20"/>
        </w:rPr>
        <w:t xml:space="preserve">«. </w:t>
      </w:r>
    </w:p>
    <w:bookmarkEnd w:id="26"/>
    <w:bookmarkEnd w:id="27"/>
    <w:p w14:paraId="788AA91F"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p>
    <w:p w14:paraId="7A871121" w14:textId="303168D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23. točka se spremeni tako</w:t>
      </w:r>
      <w:r w:rsidR="0091090D">
        <w:rPr>
          <w:rFonts w:cs="Arial"/>
          <w:color w:val="000000"/>
          <w:sz w:val="20"/>
          <w:szCs w:val="20"/>
        </w:rPr>
        <w:t>,</w:t>
      </w:r>
      <w:r w:rsidRPr="00EB0392">
        <w:rPr>
          <w:rFonts w:cs="Arial"/>
          <w:color w:val="000000"/>
          <w:sz w:val="20"/>
          <w:szCs w:val="20"/>
        </w:rPr>
        <w:t xml:space="preserve"> da se glasi:  </w:t>
      </w:r>
    </w:p>
    <w:p w14:paraId="2AA91D65"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 xml:space="preserve">»23. </w:t>
      </w:r>
      <w:bookmarkStart w:id="28" w:name="_Hlk149810428"/>
      <w:r w:rsidRPr="00EB0392">
        <w:rPr>
          <w:rFonts w:cs="Arial"/>
          <w:color w:val="000000"/>
          <w:sz w:val="20"/>
          <w:szCs w:val="20"/>
        </w:rPr>
        <w:t>ne zagotovi, da gibanje izdelkov, za katere velja poseben nadzor, spremlja komercialni dokument</w:t>
      </w:r>
      <w:r>
        <w:rPr>
          <w:rFonts w:cs="Arial"/>
          <w:color w:val="000000"/>
          <w:sz w:val="20"/>
          <w:szCs w:val="20"/>
        </w:rPr>
        <w:t>,</w:t>
      </w:r>
      <w:r w:rsidRPr="00EB0392">
        <w:rPr>
          <w:rFonts w:cs="Arial"/>
          <w:color w:val="000000"/>
          <w:sz w:val="20"/>
          <w:szCs w:val="20"/>
        </w:rPr>
        <w:t xml:space="preserve"> ali komercialni dokument vsebuje nepopolne ali neresnične podatke (2. točka tretjega odstavka 101. člena);«</w:t>
      </w:r>
      <w:r>
        <w:rPr>
          <w:rFonts w:cs="Arial"/>
          <w:color w:val="000000"/>
          <w:sz w:val="20"/>
          <w:szCs w:val="20"/>
        </w:rPr>
        <w:t>.</w:t>
      </w:r>
    </w:p>
    <w:p w14:paraId="34D96FA7"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p>
    <w:bookmarkEnd w:id="28"/>
    <w:p w14:paraId="149D29D8" w14:textId="728FDDB0"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24. točka se spremeni tako</w:t>
      </w:r>
      <w:r w:rsidR="0091090D">
        <w:rPr>
          <w:rFonts w:cs="Arial"/>
          <w:color w:val="000000"/>
          <w:sz w:val="20"/>
          <w:szCs w:val="20"/>
        </w:rPr>
        <w:t>,</w:t>
      </w:r>
      <w:r w:rsidRPr="00EB0392">
        <w:rPr>
          <w:rFonts w:cs="Arial"/>
          <w:color w:val="000000"/>
          <w:sz w:val="20"/>
          <w:szCs w:val="20"/>
        </w:rPr>
        <w:t xml:space="preserve"> da se glasi:  </w:t>
      </w:r>
    </w:p>
    <w:p w14:paraId="6C5B0494"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 xml:space="preserve">»24. </w:t>
      </w:r>
      <w:bookmarkStart w:id="29" w:name="_Hlk149810449"/>
      <w:r w:rsidRPr="00EB0392">
        <w:rPr>
          <w:rFonts w:cs="Arial"/>
          <w:color w:val="000000"/>
          <w:sz w:val="20"/>
          <w:szCs w:val="20"/>
        </w:rPr>
        <w:t>ne prijavi proizvodnje, predelave, skladiščenja ali gibanja izdelkov, za katere velja poseben nadzor</w:t>
      </w:r>
      <w:r>
        <w:rPr>
          <w:rFonts w:cs="Arial"/>
          <w:color w:val="000000"/>
          <w:sz w:val="20"/>
          <w:szCs w:val="20"/>
        </w:rPr>
        <w:t>,</w:t>
      </w:r>
      <w:r w:rsidRPr="00EB0392">
        <w:rPr>
          <w:rFonts w:cs="Arial"/>
          <w:color w:val="000000"/>
          <w:sz w:val="20"/>
          <w:szCs w:val="20"/>
        </w:rPr>
        <w:t xml:space="preserve"> ali v prijavi navede nepopolne ali neresnične podatke (1. točka tretjega odstavka 101. člena);«.</w:t>
      </w:r>
    </w:p>
    <w:p w14:paraId="7ACB9C0C" w14:textId="12AA65CD"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Za 24. točko se doda nova</w:t>
      </w:r>
      <w:r w:rsidR="0091090D">
        <w:rPr>
          <w:rFonts w:cs="Arial"/>
          <w:color w:val="000000"/>
          <w:sz w:val="20"/>
          <w:szCs w:val="20"/>
        </w:rPr>
        <w:t>,</w:t>
      </w:r>
      <w:r w:rsidRPr="00EB0392">
        <w:rPr>
          <w:rFonts w:cs="Arial"/>
          <w:color w:val="000000"/>
          <w:sz w:val="20"/>
          <w:szCs w:val="20"/>
        </w:rPr>
        <w:t xml:space="preserve"> 24.a točka, ki se glasi: </w:t>
      </w:r>
    </w:p>
    <w:p w14:paraId="702E62FB"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»24.a ne vodi evidenc proizvodnje, predelave, skladiščenja ali gibanja izdelkov, za katere velja poseben nadzor</w:t>
      </w:r>
      <w:r>
        <w:rPr>
          <w:rFonts w:cs="Arial"/>
          <w:color w:val="000000"/>
          <w:sz w:val="20"/>
          <w:szCs w:val="20"/>
        </w:rPr>
        <w:t>,</w:t>
      </w:r>
      <w:r w:rsidRPr="00EB0392">
        <w:rPr>
          <w:rFonts w:cs="Arial"/>
          <w:color w:val="000000"/>
          <w:sz w:val="20"/>
          <w:szCs w:val="20"/>
        </w:rPr>
        <w:t xml:space="preserve"> ali v evidenci navede nepopolne ali neresnične podatke (3. točka tretjega odstavka 101. člena);«.</w:t>
      </w:r>
      <w:bookmarkEnd w:id="29"/>
    </w:p>
    <w:p w14:paraId="3E98234E" w14:textId="77777777" w:rsidR="009D0FB7" w:rsidRPr="00EB0392" w:rsidRDefault="009D0FB7" w:rsidP="009D0FB7">
      <w:pPr>
        <w:shd w:val="clear" w:color="auto" w:fill="FFFFFF"/>
        <w:overflowPunct/>
        <w:autoSpaceDE/>
        <w:autoSpaceDN/>
        <w:adjustRightInd/>
        <w:spacing w:line="260" w:lineRule="atLeast"/>
        <w:textAlignment w:val="auto"/>
        <w:rPr>
          <w:rFonts w:cs="Arial"/>
          <w:color w:val="FF0000"/>
          <w:sz w:val="20"/>
          <w:szCs w:val="20"/>
          <w:shd w:val="clear" w:color="auto" w:fill="FFFFFF"/>
        </w:rPr>
      </w:pPr>
    </w:p>
    <w:p w14:paraId="6D8F455E"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15. </w:t>
      </w:r>
      <w:r w:rsidRPr="00EB0392">
        <w:rPr>
          <w:rFonts w:cs="Arial"/>
          <w:sz w:val="20"/>
          <w:szCs w:val="20"/>
        </w:rPr>
        <w:t>člen</w:t>
      </w:r>
      <w:r w:rsidRPr="00EB0392">
        <w:rPr>
          <w:rFonts w:cs="Arial"/>
          <w:color w:val="000000" w:themeColor="text1"/>
          <w:sz w:val="20"/>
          <w:szCs w:val="20"/>
        </w:rPr>
        <w:t xml:space="preserve"> </w:t>
      </w:r>
    </w:p>
    <w:p w14:paraId="2C6525C7" w14:textId="77777777"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 xml:space="preserve">107. člen se črta. </w:t>
      </w:r>
    </w:p>
    <w:p w14:paraId="3F671C3C" w14:textId="77777777" w:rsidR="009D0FB7" w:rsidRPr="00EB0392" w:rsidRDefault="009D0FB7" w:rsidP="009D0FB7">
      <w:pPr>
        <w:pStyle w:val="len"/>
        <w:spacing w:before="0" w:line="260" w:lineRule="atLeast"/>
        <w:jc w:val="both"/>
        <w:rPr>
          <w:rFonts w:cs="Arial"/>
          <w:b w:val="0"/>
          <w:bCs/>
          <w:color w:val="000000" w:themeColor="text1"/>
          <w:sz w:val="20"/>
          <w:szCs w:val="20"/>
        </w:rPr>
      </w:pPr>
    </w:p>
    <w:p w14:paraId="71B2F493" w14:textId="77777777" w:rsidR="009D0FB7" w:rsidRPr="00EB0392" w:rsidRDefault="009D0FB7" w:rsidP="009D0FB7">
      <w:pPr>
        <w:pStyle w:val="len"/>
        <w:spacing w:before="0" w:line="260" w:lineRule="atLeast"/>
        <w:jc w:val="both"/>
        <w:rPr>
          <w:rFonts w:cs="Arial"/>
          <w:b w:val="0"/>
          <w:bCs/>
          <w:color w:val="000000" w:themeColor="text1"/>
          <w:sz w:val="20"/>
          <w:szCs w:val="20"/>
        </w:rPr>
      </w:pPr>
    </w:p>
    <w:p w14:paraId="795D8FE1"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 xml:space="preserve">16. člen </w:t>
      </w:r>
    </w:p>
    <w:p w14:paraId="15659AE9" w14:textId="77777777"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 xml:space="preserve">108. člen se spremeni, tako da se glasi: </w:t>
      </w:r>
    </w:p>
    <w:p w14:paraId="75F48CF8" w14:textId="77777777" w:rsidR="009D0FB7" w:rsidRPr="00EB0392" w:rsidRDefault="009D0FB7" w:rsidP="009D0FB7">
      <w:pPr>
        <w:pStyle w:val="len"/>
        <w:spacing w:before="0" w:line="260" w:lineRule="atLeast"/>
        <w:rPr>
          <w:rFonts w:cs="Arial"/>
          <w:b w:val="0"/>
          <w:bCs/>
          <w:sz w:val="20"/>
          <w:szCs w:val="20"/>
        </w:rPr>
      </w:pPr>
    </w:p>
    <w:p w14:paraId="41D10C5E"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»108. člen</w:t>
      </w:r>
    </w:p>
    <w:p w14:paraId="0BD438CF"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(odvzem predmetov prekrška)</w:t>
      </w:r>
    </w:p>
    <w:p w14:paraId="67941BB0" w14:textId="77777777" w:rsidR="009D0FB7" w:rsidRPr="00EB0392" w:rsidRDefault="009D0FB7" w:rsidP="009D0FB7">
      <w:pPr>
        <w:shd w:val="clear" w:color="auto" w:fill="FFFFFF"/>
        <w:overflowPunct/>
        <w:autoSpaceDE/>
        <w:autoSpaceDN/>
        <w:adjustRightInd/>
        <w:spacing w:line="260" w:lineRule="atLeast"/>
        <w:ind w:firstLine="1021"/>
        <w:jc w:val="center"/>
        <w:textAlignment w:val="auto"/>
        <w:rPr>
          <w:rFonts w:cs="Arial"/>
          <w:color w:val="000000"/>
          <w:sz w:val="20"/>
          <w:szCs w:val="20"/>
          <w:shd w:val="clear" w:color="auto" w:fill="FFFFFF"/>
        </w:rPr>
      </w:pPr>
    </w:p>
    <w:p w14:paraId="37F71B82" w14:textId="13283D09"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EB0392">
        <w:rPr>
          <w:rFonts w:cs="Arial"/>
          <w:sz w:val="20"/>
          <w:szCs w:val="20"/>
          <w:shd w:val="clear" w:color="auto" w:fill="FFFFFF"/>
        </w:rPr>
        <w:t>(1) Za prekrške iz 3., 18., 18.a, 23., 24. in 24.a točke prvega odstavka 104. člena tega zakona se poleg predpisane globe izreče</w:t>
      </w:r>
      <w:r w:rsidR="00BA080E">
        <w:rPr>
          <w:rFonts w:cs="Arial"/>
          <w:sz w:val="20"/>
          <w:szCs w:val="20"/>
          <w:shd w:val="clear" w:color="auto" w:fill="FFFFFF"/>
        </w:rPr>
        <w:t xml:space="preserve"> stranska</w:t>
      </w:r>
      <w:r w:rsidRPr="00EB0392">
        <w:rPr>
          <w:rFonts w:cs="Arial"/>
          <w:sz w:val="20"/>
          <w:szCs w:val="20"/>
          <w:shd w:val="clear" w:color="auto" w:fill="FFFFFF"/>
        </w:rPr>
        <w:t xml:space="preserve"> sankcija odvzema predmetov </w:t>
      </w:r>
      <w:r w:rsidRPr="00EB0392" w:rsidDel="0044266C">
        <w:rPr>
          <w:rFonts w:cs="Arial"/>
          <w:sz w:val="20"/>
          <w:szCs w:val="20"/>
          <w:shd w:val="clear" w:color="auto" w:fill="FFFFFF"/>
        </w:rPr>
        <w:t>prekrška</w:t>
      </w:r>
      <w:r w:rsidRPr="00EB0392">
        <w:rPr>
          <w:rFonts w:cs="Arial"/>
          <w:sz w:val="20"/>
          <w:szCs w:val="20"/>
          <w:shd w:val="clear" w:color="auto" w:fill="FFFFFF"/>
        </w:rPr>
        <w:t>,</w:t>
      </w:r>
      <w:r w:rsidRPr="00EB0392" w:rsidDel="0044266C">
        <w:rPr>
          <w:rFonts w:cs="Arial"/>
          <w:sz w:val="20"/>
          <w:szCs w:val="20"/>
          <w:shd w:val="clear" w:color="auto" w:fill="FFFFFF"/>
        </w:rPr>
        <w:t xml:space="preserve"> </w:t>
      </w:r>
      <w:r w:rsidRPr="00EB0392">
        <w:rPr>
          <w:rFonts w:cs="Arial"/>
          <w:sz w:val="20"/>
          <w:szCs w:val="20"/>
          <w:shd w:val="clear" w:color="auto" w:fill="FFFFFF"/>
        </w:rPr>
        <w:t>s katerimi je bil prekršek storjen</w:t>
      </w:r>
      <w:r>
        <w:rPr>
          <w:rFonts w:cs="Arial"/>
          <w:sz w:val="20"/>
          <w:szCs w:val="20"/>
          <w:shd w:val="clear" w:color="auto" w:fill="FFFFFF"/>
        </w:rPr>
        <w:t>,</w:t>
      </w:r>
      <w:r w:rsidRPr="00EB0392">
        <w:rPr>
          <w:rFonts w:cs="Arial"/>
          <w:sz w:val="20"/>
          <w:szCs w:val="20"/>
          <w:shd w:val="clear" w:color="auto" w:fill="FFFFFF"/>
        </w:rPr>
        <w:t xml:space="preserve"> in predmetov, ki so s prekrškom nastali. </w:t>
      </w:r>
    </w:p>
    <w:p w14:paraId="1DE72BA3"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4881C4C9"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EB0392">
        <w:rPr>
          <w:rFonts w:cs="Arial"/>
          <w:sz w:val="20"/>
          <w:szCs w:val="20"/>
          <w:shd w:val="clear" w:color="auto" w:fill="FFFFFF"/>
        </w:rPr>
        <w:t>(2) Predmeti iz prejšnjega odstavka se odvzamejo tudi, če niso last storilca prekrška.</w:t>
      </w:r>
    </w:p>
    <w:p w14:paraId="3567322E"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52FCDC69"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EB0392">
        <w:rPr>
          <w:rFonts w:cs="Arial"/>
          <w:sz w:val="20"/>
          <w:szCs w:val="20"/>
          <w:shd w:val="clear" w:color="auto" w:fill="FFFFFF"/>
        </w:rPr>
        <w:t>(3) Stranska sankcija odvzema predmeta prekrška se lahko odpusti, če bi bil izrek te sankcije v očitnem nesorazmerju s težo dejanja in posledicami prekrška.</w:t>
      </w:r>
      <w:r>
        <w:rPr>
          <w:rFonts w:cs="Arial"/>
          <w:sz w:val="20"/>
          <w:szCs w:val="20"/>
          <w:shd w:val="clear" w:color="auto" w:fill="FFFFFF"/>
        </w:rPr>
        <w:t>«.</w:t>
      </w:r>
      <w:r w:rsidRPr="00EB0392">
        <w:rPr>
          <w:rFonts w:cs="Arial"/>
          <w:sz w:val="20"/>
          <w:szCs w:val="20"/>
          <w:shd w:val="clear" w:color="auto" w:fill="FFFFFF"/>
        </w:rPr>
        <w:t xml:space="preserve"> </w:t>
      </w:r>
    </w:p>
    <w:p w14:paraId="49A08FD8"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2FBB3A4B"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3CB82D82" w14:textId="77777777" w:rsidR="009D0FB7" w:rsidRPr="00EB0392" w:rsidRDefault="009D0FB7" w:rsidP="009D0FB7">
      <w:pPr>
        <w:spacing w:line="260" w:lineRule="atLeast"/>
        <w:jc w:val="center"/>
        <w:rPr>
          <w:rFonts w:cs="Arial"/>
          <w:color w:val="000000" w:themeColor="text1"/>
          <w:sz w:val="20"/>
          <w:szCs w:val="20"/>
        </w:rPr>
      </w:pPr>
      <w:bookmarkStart w:id="30" w:name="_Hlk72936590"/>
      <w:bookmarkStart w:id="31" w:name="_Hlk154050581"/>
      <w:r w:rsidRPr="00EB0392">
        <w:rPr>
          <w:rFonts w:cs="Arial"/>
          <w:color w:val="000000" w:themeColor="text1"/>
          <w:sz w:val="20"/>
          <w:szCs w:val="20"/>
        </w:rPr>
        <w:t>PREHODNI IN KONČNA DOLOČBA</w:t>
      </w:r>
    </w:p>
    <w:p w14:paraId="00B69B0A" w14:textId="77777777" w:rsidR="009D0FB7" w:rsidRPr="00EB0392" w:rsidRDefault="009D0FB7" w:rsidP="009D0FB7">
      <w:pPr>
        <w:spacing w:line="260" w:lineRule="atLeast"/>
        <w:ind w:firstLine="708"/>
        <w:rPr>
          <w:rFonts w:cs="Arial"/>
          <w:color w:val="000000" w:themeColor="text1"/>
          <w:sz w:val="20"/>
          <w:szCs w:val="20"/>
        </w:rPr>
      </w:pPr>
    </w:p>
    <w:p w14:paraId="786674B1" w14:textId="77777777" w:rsidR="009D0FB7" w:rsidRPr="00EB0392" w:rsidRDefault="009D0FB7" w:rsidP="009D0FB7">
      <w:pPr>
        <w:spacing w:line="260" w:lineRule="atLeast"/>
        <w:ind w:firstLine="708"/>
        <w:rPr>
          <w:rFonts w:cs="Arial"/>
          <w:b/>
          <w:color w:val="000000" w:themeColor="text1"/>
          <w:sz w:val="20"/>
          <w:szCs w:val="20"/>
        </w:rPr>
      </w:pPr>
    </w:p>
    <w:p w14:paraId="40A1E22A" w14:textId="0AF74941" w:rsidR="009D0FB7" w:rsidRPr="00EB0392" w:rsidRDefault="009D0FB7" w:rsidP="009D0FB7">
      <w:pPr>
        <w:pStyle w:val="len"/>
        <w:spacing w:before="0" w:line="260" w:lineRule="atLeast"/>
        <w:rPr>
          <w:rFonts w:cs="Arial"/>
          <w:sz w:val="20"/>
          <w:szCs w:val="20"/>
        </w:rPr>
      </w:pPr>
      <w:r w:rsidRPr="00EB0392">
        <w:rPr>
          <w:rFonts w:cs="Arial"/>
          <w:sz w:val="20"/>
          <w:szCs w:val="20"/>
        </w:rPr>
        <w:t>1</w:t>
      </w:r>
      <w:r w:rsidR="00681F9C">
        <w:rPr>
          <w:rFonts w:cs="Arial"/>
          <w:sz w:val="20"/>
          <w:szCs w:val="20"/>
        </w:rPr>
        <w:t>7</w:t>
      </w:r>
      <w:r w:rsidRPr="00EB0392">
        <w:rPr>
          <w:rFonts w:cs="Arial"/>
          <w:sz w:val="20"/>
          <w:szCs w:val="20"/>
        </w:rPr>
        <w:t>. člen</w:t>
      </w:r>
    </w:p>
    <w:p w14:paraId="1D6E3655" w14:textId="77777777" w:rsidR="009D0FB7" w:rsidRPr="00EB0392" w:rsidRDefault="009D0FB7" w:rsidP="009D0FB7">
      <w:pPr>
        <w:spacing w:line="260" w:lineRule="atLeast"/>
        <w:ind w:firstLine="720"/>
        <w:rPr>
          <w:rFonts w:cs="Arial"/>
          <w:b/>
          <w:sz w:val="20"/>
          <w:szCs w:val="20"/>
        </w:rPr>
      </w:pPr>
      <w:r w:rsidRPr="00EB0392">
        <w:rPr>
          <w:rFonts w:cs="Arial"/>
          <w:b/>
          <w:sz w:val="20"/>
          <w:szCs w:val="20"/>
        </w:rPr>
        <w:t xml:space="preserve"> </w:t>
      </w:r>
      <w:r w:rsidRPr="00EB0392">
        <w:rPr>
          <w:rFonts w:cs="Arial"/>
          <w:b/>
          <w:sz w:val="20"/>
          <w:szCs w:val="20"/>
        </w:rPr>
        <w:tab/>
      </w:r>
      <w:r w:rsidRPr="00EB0392">
        <w:rPr>
          <w:rFonts w:cs="Arial"/>
          <w:b/>
          <w:sz w:val="20"/>
          <w:szCs w:val="20"/>
        </w:rPr>
        <w:tab/>
      </w:r>
      <w:r w:rsidRPr="00EB0392">
        <w:rPr>
          <w:rFonts w:cs="Arial"/>
          <w:b/>
          <w:sz w:val="20"/>
          <w:szCs w:val="20"/>
        </w:rPr>
        <w:tab/>
      </w:r>
      <w:r w:rsidRPr="00EB0392">
        <w:rPr>
          <w:rFonts w:cs="Arial"/>
          <w:b/>
          <w:sz w:val="20"/>
          <w:szCs w:val="20"/>
        </w:rPr>
        <w:tab/>
        <w:t>(izdaja podzakonskih predpisov)</w:t>
      </w:r>
    </w:p>
    <w:p w14:paraId="282722E3" w14:textId="77777777" w:rsidR="009D0FB7" w:rsidRPr="00EB0392" w:rsidRDefault="009D0FB7" w:rsidP="009D0FB7">
      <w:pPr>
        <w:spacing w:line="260" w:lineRule="atLeast"/>
        <w:ind w:firstLine="720"/>
        <w:rPr>
          <w:rFonts w:cs="Arial"/>
          <w:bCs/>
          <w:sz w:val="20"/>
          <w:szCs w:val="20"/>
        </w:rPr>
      </w:pPr>
    </w:p>
    <w:p w14:paraId="0072274D" w14:textId="376A0212" w:rsidR="009D0FB7" w:rsidRDefault="009D0FB7" w:rsidP="009D0FB7">
      <w:pPr>
        <w:spacing w:line="260" w:lineRule="atLeast"/>
        <w:ind w:firstLine="720"/>
        <w:rPr>
          <w:rFonts w:cs="Arial"/>
          <w:bCs/>
          <w:sz w:val="20"/>
          <w:szCs w:val="20"/>
        </w:rPr>
      </w:pPr>
      <w:r w:rsidRPr="00EB0392">
        <w:rPr>
          <w:rFonts w:cs="Arial"/>
          <w:bCs/>
          <w:sz w:val="20"/>
          <w:szCs w:val="20"/>
        </w:rPr>
        <w:t>Pravilnik o izvajanju Zakona o trošarinah (Uradni list RS, št. 62/16, 67/16 – popr., 62/18, 13/19, 108/21, 71/22, 151/22, 4/23 in 100/23), Pravilnik o načinu vračila trošarine za energente, ki se porabijo za industrijsko-komercialni namen in komercialni prevoz (Uradni list RS, št. 70/17 in 60/22) in Pravilnik o pogojih in postopkih oprostitve trošarine za energetsko intenzivna podjetja (Uradni list RS, št. 83/16) se uskladijo s tem zakonom do 1.</w:t>
      </w:r>
      <w:r w:rsidR="005942AE">
        <w:rPr>
          <w:rFonts w:cs="Arial"/>
          <w:bCs/>
          <w:sz w:val="20"/>
          <w:szCs w:val="20"/>
        </w:rPr>
        <w:t xml:space="preserve"> oktobra</w:t>
      </w:r>
      <w:r w:rsidRPr="00EB0392">
        <w:rPr>
          <w:rFonts w:cs="Arial"/>
          <w:bCs/>
          <w:sz w:val="20"/>
          <w:szCs w:val="20"/>
        </w:rPr>
        <w:t xml:space="preserve"> 2024.</w:t>
      </w:r>
    </w:p>
    <w:p w14:paraId="6C553327" w14:textId="77777777" w:rsidR="00681F9C" w:rsidRDefault="00681F9C" w:rsidP="009D0FB7">
      <w:pPr>
        <w:spacing w:line="260" w:lineRule="atLeast"/>
        <w:ind w:firstLine="720"/>
        <w:rPr>
          <w:rFonts w:cs="Arial"/>
          <w:bCs/>
          <w:sz w:val="20"/>
          <w:szCs w:val="20"/>
        </w:rPr>
      </w:pPr>
    </w:p>
    <w:p w14:paraId="745237E8" w14:textId="5F89A6D9" w:rsidR="00681F9C" w:rsidRPr="00EB0392" w:rsidRDefault="00681F9C" w:rsidP="00681F9C">
      <w:pPr>
        <w:pStyle w:val="len"/>
        <w:spacing w:before="0" w:line="260" w:lineRule="atLeast"/>
        <w:rPr>
          <w:rFonts w:cs="Arial"/>
          <w:sz w:val="20"/>
          <w:szCs w:val="20"/>
        </w:rPr>
      </w:pPr>
      <w:r w:rsidRPr="00EB0392">
        <w:rPr>
          <w:rFonts w:cs="Arial"/>
          <w:sz w:val="20"/>
          <w:szCs w:val="20"/>
        </w:rPr>
        <w:t>1</w:t>
      </w:r>
      <w:r>
        <w:rPr>
          <w:rFonts w:cs="Arial"/>
          <w:sz w:val="20"/>
          <w:szCs w:val="20"/>
        </w:rPr>
        <w:t>8</w:t>
      </w:r>
      <w:r w:rsidRPr="00EB0392">
        <w:rPr>
          <w:rFonts w:cs="Arial"/>
          <w:sz w:val="20"/>
          <w:szCs w:val="20"/>
        </w:rPr>
        <w:t>. člen</w:t>
      </w:r>
    </w:p>
    <w:p w14:paraId="1137BA8B" w14:textId="7DA64EDD" w:rsidR="00681F9C" w:rsidRPr="00EB0392" w:rsidRDefault="00681F9C" w:rsidP="00681F9C">
      <w:pPr>
        <w:pStyle w:val="len"/>
        <w:spacing w:before="0" w:line="260" w:lineRule="atLeast"/>
        <w:rPr>
          <w:rFonts w:cs="Arial"/>
          <w:sz w:val="20"/>
          <w:szCs w:val="20"/>
        </w:rPr>
      </w:pPr>
      <w:r w:rsidRPr="00EB0392">
        <w:rPr>
          <w:rFonts w:cs="Arial"/>
          <w:sz w:val="20"/>
          <w:szCs w:val="20"/>
        </w:rPr>
        <w:t>(prenehanje veljavnosti podzakonskega predpisa)</w:t>
      </w:r>
    </w:p>
    <w:p w14:paraId="21FC1255" w14:textId="77777777" w:rsidR="00681F9C" w:rsidRPr="00EB0392" w:rsidRDefault="00681F9C" w:rsidP="00681F9C">
      <w:pPr>
        <w:pStyle w:val="len"/>
        <w:spacing w:before="0" w:line="260" w:lineRule="atLeast"/>
        <w:rPr>
          <w:rFonts w:cs="Arial"/>
          <w:b w:val="0"/>
          <w:bCs/>
          <w:sz w:val="20"/>
          <w:szCs w:val="20"/>
        </w:rPr>
      </w:pPr>
    </w:p>
    <w:p w14:paraId="5E580452" w14:textId="702C6EB7" w:rsidR="00681F9C" w:rsidRPr="00EB0392" w:rsidRDefault="00681F9C" w:rsidP="00681F9C">
      <w:pPr>
        <w:spacing w:line="260" w:lineRule="atLeast"/>
        <w:ind w:firstLine="720"/>
        <w:rPr>
          <w:rFonts w:cs="Arial"/>
          <w:bCs/>
          <w:sz w:val="20"/>
          <w:szCs w:val="20"/>
        </w:rPr>
      </w:pPr>
      <w:r w:rsidRPr="00EB0392">
        <w:rPr>
          <w:rFonts w:cs="Arial"/>
          <w:bCs/>
          <w:sz w:val="20"/>
          <w:szCs w:val="20"/>
        </w:rPr>
        <w:t>Z dnem uveljavitve tega zakona preneha veljati Uredba o določitvi zneska trošarine za tobačne izdelke (Uradni list RS, št.</w:t>
      </w:r>
      <w:r>
        <w:rPr>
          <w:rFonts w:cs="Arial"/>
          <w:bCs/>
          <w:sz w:val="20"/>
          <w:szCs w:val="20"/>
        </w:rPr>
        <w:t xml:space="preserve"> </w:t>
      </w:r>
      <w:r w:rsidRPr="00EB0392">
        <w:rPr>
          <w:rFonts w:cs="Arial"/>
          <w:bCs/>
          <w:sz w:val="20"/>
          <w:szCs w:val="20"/>
        </w:rPr>
        <w:t>106/23).</w:t>
      </w:r>
    </w:p>
    <w:p w14:paraId="3D76095E" w14:textId="77777777" w:rsidR="00681F9C" w:rsidRPr="00EB0392" w:rsidRDefault="00681F9C" w:rsidP="00681F9C">
      <w:pPr>
        <w:spacing w:line="260" w:lineRule="atLeast"/>
        <w:rPr>
          <w:rFonts w:cs="Arial"/>
          <w:bCs/>
          <w:sz w:val="20"/>
          <w:szCs w:val="20"/>
        </w:rPr>
      </w:pPr>
    </w:p>
    <w:p w14:paraId="365A575E" w14:textId="77777777" w:rsidR="009D0FB7" w:rsidRPr="00EB0392" w:rsidRDefault="009D0FB7" w:rsidP="009D0FB7">
      <w:pPr>
        <w:spacing w:line="260" w:lineRule="atLeast"/>
        <w:ind w:firstLine="720"/>
        <w:rPr>
          <w:rFonts w:cs="Arial"/>
          <w:bCs/>
          <w:sz w:val="20"/>
          <w:szCs w:val="20"/>
        </w:rPr>
      </w:pPr>
    </w:p>
    <w:p w14:paraId="42D672F0"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19. člen</w:t>
      </w:r>
    </w:p>
    <w:p w14:paraId="3804328F"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(začetek veljavnosti)</w:t>
      </w:r>
    </w:p>
    <w:p w14:paraId="14147BD5" w14:textId="77777777" w:rsidR="009D0FB7" w:rsidRPr="00EB0392" w:rsidRDefault="009D0FB7" w:rsidP="009D0FB7">
      <w:pPr>
        <w:pStyle w:val="len"/>
        <w:spacing w:before="0" w:line="260" w:lineRule="atLeast"/>
        <w:rPr>
          <w:rFonts w:cs="Arial"/>
          <w:b w:val="0"/>
          <w:bCs/>
          <w:sz w:val="20"/>
          <w:szCs w:val="20"/>
        </w:rPr>
      </w:pPr>
    </w:p>
    <w:p w14:paraId="70DF52B9" w14:textId="17AFF771" w:rsidR="009D0FB7" w:rsidRPr="00EB0392" w:rsidRDefault="009D0FB7" w:rsidP="009D0FB7">
      <w:pPr>
        <w:spacing w:line="260" w:lineRule="atLeast"/>
        <w:ind w:firstLine="720"/>
        <w:rPr>
          <w:rFonts w:cs="Arial"/>
          <w:color w:val="000000" w:themeColor="text1"/>
          <w:sz w:val="20"/>
          <w:szCs w:val="20"/>
        </w:rPr>
      </w:pPr>
      <w:r w:rsidRPr="00EB0392">
        <w:rPr>
          <w:rFonts w:cs="Arial"/>
          <w:color w:val="000000" w:themeColor="text1"/>
          <w:sz w:val="20"/>
          <w:szCs w:val="20"/>
        </w:rPr>
        <w:t xml:space="preserve">(1) Ta zakon začne veljati </w:t>
      </w:r>
      <w:r>
        <w:rPr>
          <w:rFonts w:cs="Arial"/>
          <w:color w:val="000000" w:themeColor="text1"/>
          <w:sz w:val="20"/>
          <w:szCs w:val="20"/>
        </w:rPr>
        <w:t>petnajsti</w:t>
      </w:r>
      <w:r w:rsidRPr="00EB0392">
        <w:rPr>
          <w:rFonts w:cs="Arial"/>
          <w:color w:val="000000" w:themeColor="text1"/>
          <w:sz w:val="20"/>
          <w:szCs w:val="20"/>
        </w:rPr>
        <w:t xml:space="preserve"> dan po objavi v Uradnem listu Republike Slovenije, uporablja pa se od 1. </w:t>
      </w:r>
      <w:r w:rsidR="008E01A3">
        <w:rPr>
          <w:rFonts w:cs="Arial"/>
          <w:color w:val="000000" w:themeColor="text1"/>
          <w:sz w:val="20"/>
          <w:szCs w:val="20"/>
        </w:rPr>
        <w:t xml:space="preserve">junija </w:t>
      </w:r>
      <w:r w:rsidRPr="00EB0392">
        <w:rPr>
          <w:rFonts w:cs="Arial"/>
          <w:color w:val="000000" w:themeColor="text1"/>
          <w:sz w:val="20"/>
          <w:szCs w:val="20"/>
        </w:rPr>
        <w:t>2024</w:t>
      </w:r>
      <w:r>
        <w:rPr>
          <w:rFonts w:cs="Arial"/>
          <w:color w:val="000000" w:themeColor="text1"/>
          <w:sz w:val="20"/>
          <w:szCs w:val="20"/>
        </w:rPr>
        <w:t>,</w:t>
      </w:r>
      <w:r w:rsidRPr="00EB0392">
        <w:rPr>
          <w:rFonts w:cs="Arial"/>
          <w:color w:val="000000" w:themeColor="text1"/>
          <w:sz w:val="20"/>
          <w:szCs w:val="20"/>
        </w:rPr>
        <w:t xml:space="preserve"> razen:</w:t>
      </w:r>
    </w:p>
    <w:p w14:paraId="427573D3" w14:textId="6074D6BB" w:rsidR="009D0FB7" w:rsidRPr="00EB0392" w:rsidRDefault="009D0FB7" w:rsidP="009D0FB7">
      <w:pPr>
        <w:spacing w:line="260" w:lineRule="atLeast"/>
        <w:rPr>
          <w:rFonts w:cs="Arial"/>
          <w:color w:val="000000" w:themeColor="text1"/>
          <w:sz w:val="20"/>
          <w:szCs w:val="20"/>
        </w:rPr>
      </w:pPr>
      <w:r>
        <w:rPr>
          <w:rFonts w:cs="Arial"/>
          <w:color w:val="000000" w:themeColor="text1"/>
          <w:sz w:val="20"/>
          <w:szCs w:val="20"/>
        </w:rPr>
        <w:t>–</w:t>
      </w:r>
      <w:r w:rsidRPr="00EB0392">
        <w:rPr>
          <w:rFonts w:cs="Arial"/>
          <w:color w:val="000000" w:themeColor="text1"/>
          <w:sz w:val="20"/>
          <w:szCs w:val="20"/>
        </w:rPr>
        <w:t xml:space="preserve"> </w:t>
      </w:r>
      <w:r w:rsidR="009019E3">
        <w:rPr>
          <w:rFonts w:cs="Arial"/>
          <w:color w:val="000000" w:themeColor="text1"/>
          <w:sz w:val="20"/>
          <w:szCs w:val="20"/>
        </w:rPr>
        <w:t xml:space="preserve">spremenjenega </w:t>
      </w:r>
      <w:r w:rsidR="00A8641A">
        <w:rPr>
          <w:rFonts w:cs="Arial"/>
          <w:color w:val="000000" w:themeColor="text1"/>
          <w:sz w:val="20"/>
          <w:szCs w:val="20"/>
        </w:rPr>
        <w:t>88</w:t>
      </w:r>
      <w:r w:rsidRPr="00EB0392">
        <w:rPr>
          <w:rFonts w:cs="Arial"/>
          <w:color w:val="000000" w:themeColor="text1"/>
          <w:sz w:val="20"/>
          <w:szCs w:val="20"/>
        </w:rPr>
        <w:t>. člena zakona, ki se začne uporabljati 1. januarja 2025,</w:t>
      </w:r>
    </w:p>
    <w:p w14:paraId="2EE93FCB" w14:textId="77777777" w:rsidR="009D0FB7" w:rsidRPr="00EB0392" w:rsidRDefault="009D0FB7" w:rsidP="009D0FB7">
      <w:pPr>
        <w:spacing w:line="260" w:lineRule="atLeast"/>
        <w:rPr>
          <w:rFonts w:cs="Arial"/>
          <w:color w:val="000000" w:themeColor="text1"/>
          <w:sz w:val="20"/>
          <w:szCs w:val="20"/>
        </w:rPr>
      </w:pPr>
      <w:r>
        <w:rPr>
          <w:rFonts w:cs="Arial"/>
          <w:color w:val="000000" w:themeColor="text1"/>
          <w:sz w:val="20"/>
          <w:szCs w:val="20"/>
        </w:rPr>
        <w:t>–</w:t>
      </w:r>
      <w:r w:rsidRPr="00EB0392">
        <w:rPr>
          <w:rFonts w:cs="Arial"/>
          <w:color w:val="000000" w:themeColor="text1"/>
          <w:sz w:val="20"/>
          <w:szCs w:val="20"/>
        </w:rPr>
        <w:t xml:space="preserve"> </w:t>
      </w:r>
      <w:r>
        <w:rPr>
          <w:rFonts w:cs="Arial"/>
          <w:color w:val="000000" w:themeColor="text1"/>
          <w:sz w:val="20"/>
          <w:szCs w:val="20"/>
        </w:rPr>
        <w:t>spremenjenih</w:t>
      </w:r>
      <w:r w:rsidRPr="00EB0392">
        <w:rPr>
          <w:rFonts w:cs="Arial"/>
          <w:color w:val="000000" w:themeColor="text1"/>
          <w:sz w:val="20"/>
          <w:szCs w:val="20"/>
        </w:rPr>
        <w:t xml:space="preserve"> prvega, tretjega in četrtega odstavka 96. člena zakona, ki se začne</w:t>
      </w:r>
      <w:r>
        <w:rPr>
          <w:rFonts w:cs="Arial"/>
          <w:color w:val="000000" w:themeColor="text1"/>
          <w:sz w:val="20"/>
          <w:szCs w:val="20"/>
        </w:rPr>
        <w:t>jo</w:t>
      </w:r>
      <w:r w:rsidRPr="00EB0392">
        <w:rPr>
          <w:rFonts w:cs="Arial"/>
          <w:color w:val="000000" w:themeColor="text1"/>
          <w:sz w:val="20"/>
          <w:szCs w:val="20"/>
        </w:rPr>
        <w:t xml:space="preserve"> uporabljati 1. januarja 2026.</w:t>
      </w:r>
    </w:p>
    <w:bookmarkEnd w:id="30"/>
    <w:p w14:paraId="454115EE" w14:textId="77777777" w:rsidR="009D0FB7" w:rsidRPr="00EB0392" w:rsidRDefault="009D0FB7" w:rsidP="009D0FB7">
      <w:pPr>
        <w:spacing w:line="260" w:lineRule="atLeast"/>
        <w:rPr>
          <w:rFonts w:cs="Arial"/>
          <w:color w:val="000000" w:themeColor="text1"/>
          <w:sz w:val="20"/>
          <w:szCs w:val="20"/>
        </w:rPr>
      </w:pPr>
    </w:p>
    <w:bookmarkEnd w:id="31"/>
    <w:p w14:paraId="6CF3145D" w14:textId="2FD7804A" w:rsidR="009D0FB7" w:rsidRPr="00EB0392" w:rsidRDefault="009D0FB7" w:rsidP="009D0FB7">
      <w:pPr>
        <w:spacing w:line="260" w:lineRule="atLeast"/>
        <w:ind w:firstLine="720"/>
        <w:rPr>
          <w:rFonts w:cs="Arial"/>
          <w:bCs/>
          <w:sz w:val="20"/>
          <w:szCs w:val="20"/>
        </w:rPr>
      </w:pPr>
      <w:r w:rsidRPr="00EB0392">
        <w:rPr>
          <w:rFonts w:cs="Arial"/>
          <w:color w:val="000000" w:themeColor="text1"/>
          <w:sz w:val="20"/>
          <w:szCs w:val="20"/>
        </w:rPr>
        <w:t xml:space="preserve">(2) Do začetka uporabe spremenjenih </w:t>
      </w:r>
      <w:r w:rsidR="00510822">
        <w:rPr>
          <w:rFonts w:cs="Arial"/>
          <w:color w:val="000000" w:themeColor="text1"/>
          <w:sz w:val="20"/>
          <w:szCs w:val="20"/>
        </w:rPr>
        <w:t xml:space="preserve">8., 19., </w:t>
      </w:r>
      <w:r w:rsidRPr="00EB0392">
        <w:rPr>
          <w:rFonts w:cs="Arial"/>
          <w:color w:val="000000" w:themeColor="text1"/>
          <w:sz w:val="20"/>
          <w:szCs w:val="20"/>
        </w:rPr>
        <w:t>63., 85., 86</w:t>
      </w:r>
      <w:r>
        <w:rPr>
          <w:rFonts w:cs="Arial"/>
          <w:color w:val="000000" w:themeColor="text1"/>
          <w:sz w:val="20"/>
          <w:szCs w:val="20"/>
        </w:rPr>
        <w:t>.</w:t>
      </w:r>
      <w:r w:rsidRPr="00EB0392">
        <w:rPr>
          <w:rFonts w:cs="Arial"/>
          <w:color w:val="000000" w:themeColor="text1"/>
          <w:sz w:val="20"/>
          <w:szCs w:val="20"/>
        </w:rPr>
        <w:t>, 88</w:t>
      </w:r>
      <w:r>
        <w:rPr>
          <w:rFonts w:cs="Arial"/>
          <w:color w:val="000000" w:themeColor="text1"/>
          <w:sz w:val="20"/>
          <w:szCs w:val="20"/>
        </w:rPr>
        <w:t>.</w:t>
      </w:r>
      <w:r w:rsidRPr="00EB0392">
        <w:rPr>
          <w:rFonts w:cs="Arial"/>
          <w:color w:val="000000" w:themeColor="text1"/>
          <w:sz w:val="20"/>
          <w:szCs w:val="20"/>
        </w:rPr>
        <w:t>, 93., 95., 96.,</w:t>
      </w:r>
      <w:r>
        <w:rPr>
          <w:rFonts w:cs="Arial"/>
          <w:color w:val="000000" w:themeColor="text1"/>
          <w:sz w:val="20"/>
          <w:szCs w:val="20"/>
        </w:rPr>
        <w:t xml:space="preserve"> </w:t>
      </w:r>
      <w:r w:rsidRPr="00EB0392">
        <w:rPr>
          <w:rFonts w:cs="Arial"/>
          <w:color w:val="000000" w:themeColor="text1"/>
          <w:sz w:val="20"/>
          <w:szCs w:val="20"/>
        </w:rPr>
        <w:t xml:space="preserve">101., 102., 104. in 108. člena </w:t>
      </w:r>
      <w:r w:rsidR="009019E3">
        <w:rPr>
          <w:rFonts w:cs="Arial"/>
          <w:color w:val="000000" w:themeColor="text1"/>
          <w:sz w:val="20"/>
          <w:szCs w:val="20"/>
        </w:rPr>
        <w:t xml:space="preserve">zakona </w:t>
      </w:r>
      <w:r w:rsidRPr="00EB0392">
        <w:rPr>
          <w:rFonts w:cs="Arial"/>
          <w:color w:val="000000" w:themeColor="text1"/>
          <w:sz w:val="20"/>
          <w:szCs w:val="20"/>
        </w:rPr>
        <w:t xml:space="preserve">se uporabljajo </w:t>
      </w:r>
      <w:r w:rsidRPr="00EB0392">
        <w:rPr>
          <w:rFonts w:cs="Arial"/>
          <w:bCs/>
          <w:sz w:val="20"/>
          <w:szCs w:val="20"/>
        </w:rPr>
        <w:t>Uredba o določitvi zneska trošarine za tobačne izdelke (Uradni list RS, št.</w:t>
      </w:r>
      <w:r>
        <w:rPr>
          <w:rFonts w:cs="Arial"/>
          <w:bCs/>
          <w:sz w:val="20"/>
          <w:szCs w:val="20"/>
        </w:rPr>
        <w:t xml:space="preserve"> </w:t>
      </w:r>
      <w:r w:rsidRPr="00EB0392">
        <w:rPr>
          <w:rFonts w:cs="Arial"/>
          <w:bCs/>
          <w:sz w:val="20"/>
          <w:szCs w:val="20"/>
        </w:rPr>
        <w:t xml:space="preserve">106/23) </w:t>
      </w:r>
      <w:r>
        <w:rPr>
          <w:rFonts w:cs="Arial"/>
          <w:bCs/>
          <w:sz w:val="20"/>
          <w:szCs w:val="20"/>
        </w:rPr>
        <w:t>ter</w:t>
      </w:r>
      <w:r w:rsidRPr="00EB0392">
        <w:rPr>
          <w:rFonts w:cs="Arial"/>
          <w:bCs/>
          <w:sz w:val="20"/>
          <w:szCs w:val="20"/>
        </w:rPr>
        <w:t xml:space="preserve"> </w:t>
      </w:r>
      <w:r w:rsidR="00510822">
        <w:rPr>
          <w:rFonts w:cs="Arial"/>
          <w:bCs/>
          <w:sz w:val="20"/>
          <w:szCs w:val="20"/>
        </w:rPr>
        <w:t>8.</w:t>
      </w:r>
      <w:r w:rsidR="00681F9C">
        <w:rPr>
          <w:rFonts w:cs="Arial"/>
          <w:bCs/>
          <w:sz w:val="20"/>
          <w:szCs w:val="20"/>
        </w:rPr>
        <w:t>,</w:t>
      </w:r>
      <w:r w:rsidR="00510822">
        <w:rPr>
          <w:rFonts w:cs="Arial"/>
          <w:bCs/>
          <w:sz w:val="20"/>
          <w:szCs w:val="20"/>
        </w:rPr>
        <w:t xml:space="preserve"> 19.</w:t>
      </w:r>
      <w:r w:rsidR="00681F9C">
        <w:rPr>
          <w:rFonts w:cs="Arial"/>
          <w:bCs/>
          <w:sz w:val="20"/>
          <w:szCs w:val="20"/>
        </w:rPr>
        <w:t>,</w:t>
      </w:r>
      <w:r w:rsidR="00510822">
        <w:rPr>
          <w:rFonts w:cs="Arial"/>
          <w:bCs/>
          <w:sz w:val="20"/>
          <w:szCs w:val="20"/>
        </w:rPr>
        <w:t xml:space="preserve"> </w:t>
      </w:r>
      <w:r w:rsidRPr="00EB0392">
        <w:rPr>
          <w:rFonts w:cs="Arial"/>
          <w:bCs/>
          <w:sz w:val="20"/>
          <w:szCs w:val="20"/>
        </w:rPr>
        <w:t>63.,</w:t>
      </w:r>
      <w:r w:rsidRPr="00EB0392">
        <w:rPr>
          <w:rFonts w:cs="Arial"/>
          <w:color w:val="000000" w:themeColor="text1"/>
          <w:sz w:val="20"/>
          <w:szCs w:val="20"/>
        </w:rPr>
        <w:t xml:space="preserve"> 85., 86., 88., 93., 95., 96.,</w:t>
      </w:r>
      <w:r>
        <w:rPr>
          <w:rFonts w:cs="Arial"/>
          <w:color w:val="000000" w:themeColor="text1"/>
          <w:sz w:val="20"/>
          <w:szCs w:val="20"/>
        </w:rPr>
        <w:t xml:space="preserve"> </w:t>
      </w:r>
      <w:r w:rsidRPr="00EB0392">
        <w:rPr>
          <w:rFonts w:cs="Arial"/>
          <w:color w:val="000000" w:themeColor="text1"/>
          <w:sz w:val="20"/>
          <w:szCs w:val="20"/>
        </w:rPr>
        <w:t>101., 102., 104. in 108. člen</w:t>
      </w:r>
      <w:r w:rsidRPr="00EB0392">
        <w:rPr>
          <w:rFonts w:cs="Arial"/>
          <w:bCs/>
          <w:sz w:val="20"/>
          <w:szCs w:val="20"/>
        </w:rPr>
        <w:t xml:space="preserve"> </w:t>
      </w:r>
      <w:r w:rsidRPr="00EB0392">
        <w:rPr>
          <w:rFonts w:cs="Arial"/>
          <w:color w:val="000000" w:themeColor="text1"/>
          <w:sz w:val="20"/>
          <w:szCs w:val="20"/>
        </w:rPr>
        <w:t>Zakona o trošarinah (Uradni list RS, št. 47/16, 92/21, 192/21 in 140/22).</w:t>
      </w:r>
    </w:p>
    <w:p w14:paraId="446129DF" w14:textId="77777777" w:rsidR="009D0FB7" w:rsidRPr="00EB0392" w:rsidRDefault="009D0FB7" w:rsidP="009D0FB7">
      <w:pPr>
        <w:spacing w:line="260" w:lineRule="atLeast"/>
        <w:rPr>
          <w:rFonts w:cs="Arial"/>
          <w:color w:val="000000" w:themeColor="text1"/>
          <w:sz w:val="20"/>
          <w:szCs w:val="20"/>
        </w:rPr>
      </w:pPr>
    </w:p>
    <w:p w14:paraId="5E90340A" w14:textId="77777777" w:rsidR="009D0FB7" w:rsidRPr="00EB0392" w:rsidRDefault="009D0FB7" w:rsidP="009D0FB7">
      <w:pPr>
        <w:spacing w:line="260" w:lineRule="atLeast"/>
        <w:rPr>
          <w:rFonts w:cs="Arial"/>
          <w:color w:val="000000" w:themeColor="text1"/>
          <w:sz w:val="20"/>
          <w:szCs w:val="20"/>
        </w:rPr>
      </w:pPr>
    </w:p>
    <w:p w14:paraId="5D295047" w14:textId="77777777" w:rsidR="009D0FB7" w:rsidRPr="00EB0392" w:rsidRDefault="009D0FB7" w:rsidP="009D0FB7">
      <w:pPr>
        <w:spacing w:line="260" w:lineRule="atLeast"/>
        <w:rPr>
          <w:rFonts w:cs="Arial"/>
          <w:color w:val="000000" w:themeColor="text1"/>
          <w:sz w:val="20"/>
          <w:szCs w:val="20"/>
        </w:rPr>
      </w:pPr>
    </w:p>
    <w:p w14:paraId="14F99C2C" w14:textId="77777777" w:rsidR="009D0FB7" w:rsidRPr="00EB0392" w:rsidRDefault="009D0FB7" w:rsidP="009D0FB7">
      <w:pPr>
        <w:spacing w:line="260" w:lineRule="atLeast"/>
        <w:rPr>
          <w:rFonts w:cs="Arial"/>
          <w:color w:val="000000" w:themeColor="text1"/>
          <w:sz w:val="20"/>
          <w:szCs w:val="20"/>
        </w:rPr>
      </w:pPr>
    </w:p>
    <w:p w14:paraId="46E8F86F" w14:textId="77777777" w:rsidR="009D0FB7" w:rsidRPr="00EB0392" w:rsidRDefault="009D0FB7" w:rsidP="009D0FB7">
      <w:pPr>
        <w:spacing w:line="260" w:lineRule="atLeast"/>
        <w:rPr>
          <w:rFonts w:cs="Arial"/>
          <w:color w:val="000000" w:themeColor="text1"/>
          <w:sz w:val="20"/>
          <w:szCs w:val="20"/>
        </w:rPr>
      </w:pPr>
    </w:p>
    <w:p w14:paraId="728F99DB" w14:textId="77777777" w:rsidR="009D0FB7" w:rsidRPr="00EB0392" w:rsidRDefault="009D0FB7" w:rsidP="009D0FB7">
      <w:pPr>
        <w:spacing w:line="260" w:lineRule="atLeast"/>
        <w:rPr>
          <w:rFonts w:cs="Arial"/>
          <w:color w:val="000000" w:themeColor="text1"/>
          <w:sz w:val="20"/>
          <w:szCs w:val="20"/>
        </w:rPr>
      </w:pPr>
    </w:p>
    <w:p w14:paraId="0A0E571B" w14:textId="77777777" w:rsidR="009D0FB7" w:rsidRPr="00EB0392" w:rsidRDefault="009D0FB7" w:rsidP="009D0FB7">
      <w:pPr>
        <w:spacing w:line="260" w:lineRule="atLeast"/>
        <w:rPr>
          <w:rFonts w:cs="Arial"/>
          <w:color w:val="000000" w:themeColor="text1"/>
          <w:sz w:val="20"/>
          <w:szCs w:val="20"/>
        </w:rPr>
      </w:pPr>
    </w:p>
    <w:p w14:paraId="633053B0" w14:textId="77777777" w:rsidR="009D0FB7" w:rsidRPr="00EB0392" w:rsidRDefault="009D0FB7" w:rsidP="009D0FB7">
      <w:pPr>
        <w:spacing w:line="260" w:lineRule="atLeast"/>
        <w:rPr>
          <w:rFonts w:cs="Arial"/>
          <w:color w:val="000000" w:themeColor="text1"/>
          <w:sz w:val="20"/>
          <w:szCs w:val="20"/>
        </w:rPr>
      </w:pPr>
    </w:p>
    <w:p w14:paraId="50077F92" w14:textId="77777777" w:rsidR="009D0FB7" w:rsidRPr="00EB0392" w:rsidRDefault="009D0FB7" w:rsidP="009D0FB7">
      <w:pPr>
        <w:spacing w:line="260" w:lineRule="atLeast"/>
        <w:rPr>
          <w:rFonts w:cs="Arial"/>
          <w:color w:val="000000" w:themeColor="text1"/>
          <w:sz w:val="20"/>
          <w:szCs w:val="20"/>
        </w:rPr>
      </w:pPr>
    </w:p>
    <w:p w14:paraId="4AB5EED0" w14:textId="77777777" w:rsidR="009D0FB7" w:rsidRPr="00EB0392" w:rsidRDefault="009D0FB7" w:rsidP="009D0FB7">
      <w:pPr>
        <w:spacing w:line="260" w:lineRule="atLeast"/>
        <w:rPr>
          <w:rFonts w:cs="Arial"/>
          <w:color w:val="000000" w:themeColor="text1"/>
          <w:sz w:val="20"/>
          <w:szCs w:val="20"/>
        </w:rPr>
      </w:pPr>
    </w:p>
    <w:p w14:paraId="4097752F" w14:textId="77777777" w:rsidR="009D0FB7" w:rsidRPr="00EB0392" w:rsidRDefault="009D0FB7" w:rsidP="009D0FB7">
      <w:pPr>
        <w:spacing w:line="260" w:lineRule="atLeast"/>
        <w:rPr>
          <w:rFonts w:cs="Arial"/>
          <w:color w:val="000000" w:themeColor="text1"/>
          <w:sz w:val="20"/>
          <w:szCs w:val="20"/>
        </w:rPr>
      </w:pPr>
    </w:p>
    <w:p w14:paraId="0D775AD4" w14:textId="77777777" w:rsidR="009D0FB7" w:rsidRPr="00EB0392" w:rsidRDefault="009D0FB7" w:rsidP="009D0FB7">
      <w:pPr>
        <w:spacing w:line="260" w:lineRule="atLeast"/>
        <w:rPr>
          <w:rFonts w:cs="Arial"/>
          <w:color w:val="000000" w:themeColor="text1"/>
          <w:sz w:val="20"/>
          <w:szCs w:val="20"/>
        </w:rPr>
      </w:pPr>
    </w:p>
    <w:p w14:paraId="36E426D2" w14:textId="77777777" w:rsidR="009D0FB7" w:rsidRPr="00EB0392" w:rsidRDefault="009D0FB7" w:rsidP="009D0FB7">
      <w:pPr>
        <w:spacing w:line="260" w:lineRule="atLeast"/>
        <w:rPr>
          <w:rFonts w:cs="Arial"/>
          <w:color w:val="000000" w:themeColor="text1"/>
          <w:sz w:val="20"/>
          <w:szCs w:val="20"/>
        </w:rPr>
      </w:pPr>
    </w:p>
    <w:p w14:paraId="69B21BC8" w14:textId="77777777" w:rsidR="009D0FB7" w:rsidRPr="00EB0392" w:rsidRDefault="009D0FB7" w:rsidP="009D0FB7">
      <w:pPr>
        <w:spacing w:line="260" w:lineRule="atLeast"/>
        <w:rPr>
          <w:rFonts w:cs="Arial"/>
          <w:color w:val="000000" w:themeColor="text1"/>
          <w:sz w:val="20"/>
          <w:szCs w:val="20"/>
        </w:rPr>
      </w:pPr>
    </w:p>
    <w:p w14:paraId="70E0AB29" w14:textId="77777777" w:rsidR="009D0FB7" w:rsidRPr="00EB0392" w:rsidRDefault="009D0FB7" w:rsidP="009D0FB7">
      <w:pPr>
        <w:spacing w:line="260" w:lineRule="atLeast"/>
        <w:rPr>
          <w:rFonts w:cs="Arial"/>
          <w:color w:val="000000" w:themeColor="text1"/>
          <w:sz w:val="20"/>
          <w:szCs w:val="20"/>
        </w:rPr>
      </w:pPr>
    </w:p>
    <w:p w14:paraId="7613261F" w14:textId="77777777" w:rsidR="009D0FB7" w:rsidRPr="00EB0392" w:rsidRDefault="009D0FB7" w:rsidP="009D0FB7">
      <w:pPr>
        <w:spacing w:line="260" w:lineRule="atLeast"/>
        <w:rPr>
          <w:rFonts w:cs="Arial"/>
          <w:color w:val="000000" w:themeColor="text1"/>
          <w:sz w:val="20"/>
          <w:szCs w:val="20"/>
        </w:rPr>
      </w:pPr>
    </w:p>
    <w:p w14:paraId="57AA788F" w14:textId="77777777" w:rsidR="009D0FB7" w:rsidRPr="00EB0392" w:rsidRDefault="009D0FB7" w:rsidP="009D0FB7">
      <w:pPr>
        <w:spacing w:line="260" w:lineRule="atLeast"/>
        <w:rPr>
          <w:rFonts w:cs="Arial"/>
          <w:color w:val="000000" w:themeColor="text1"/>
          <w:sz w:val="20"/>
          <w:szCs w:val="20"/>
        </w:rPr>
      </w:pPr>
    </w:p>
    <w:p w14:paraId="41DFE52F" w14:textId="77777777" w:rsidR="009D0FB7" w:rsidRPr="00EB0392" w:rsidRDefault="009D0FB7" w:rsidP="009D0FB7">
      <w:pPr>
        <w:spacing w:line="260" w:lineRule="atLeast"/>
        <w:rPr>
          <w:rFonts w:cs="Arial"/>
          <w:color w:val="000000" w:themeColor="text1"/>
          <w:sz w:val="20"/>
          <w:szCs w:val="20"/>
        </w:rPr>
      </w:pPr>
    </w:p>
    <w:p w14:paraId="456810BE" w14:textId="77777777" w:rsidR="009D0FB7" w:rsidRPr="00EB0392" w:rsidRDefault="009D0FB7" w:rsidP="009D0FB7">
      <w:pPr>
        <w:spacing w:line="260" w:lineRule="atLeast"/>
        <w:rPr>
          <w:rFonts w:cs="Arial"/>
          <w:color w:val="000000" w:themeColor="text1"/>
          <w:sz w:val="20"/>
          <w:szCs w:val="20"/>
        </w:rPr>
      </w:pPr>
    </w:p>
    <w:p w14:paraId="44572C9A" w14:textId="77777777" w:rsidR="009D0FB7" w:rsidRPr="00EB0392" w:rsidRDefault="009D0FB7" w:rsidP="009D0FB7">
      <w:pPr>
        <w:spacing w:line="260" w:lineRule="atLeast"/>
        <w:rPr>
          <w:rFonts w:cs="Arial"/>
          <w:color w:val="000000" w:themeColor="text1"/>
          <w:sz w:val="20"/>
          <w:szCs w:val="20"/>
        </w:rPr>
      </w:pPr>
    </w:p>
    <w:p w14:paraId="5F56F925" w14:textId="77777777" w:rsidR="009D0FB7" w:rsidRPr="00EB0392" w:rsidRDefault="009D0FB7" w:rsidP="009D0FB7">
      <w:pPr>
        <w:spacing w:line="260" w:lineRule="atLeast"/>
        <w:rPr>
          <w:rFonts w:cs="Arial"/>
          <w:color w:val="000000" w:themeColor="text1"/>
          <w:sz w:val="20"/>
          <w:szCs w:val="20"/>
        </w:rPr>
      </w:pPr>
    </w:p>
    <w:p w14:paraId="26A0DB2E" w14:textId="77777777" w:rsidR="009D0FB7" w:rsidRPr="00EB0392" w:rsidRDefault="009D0FB7" w:rsidP="009D0FB7">
      <w:pPr>
        <w:spacing w:line="260" w:lineRule="atLeast"/>
        <w:rPr>
          <w:rFonts w:cs="Arial"/>
          <w:color w:val="000000" w:themeColor="text1"/>
          <w:sz w:val="20"/>
          <w:szCs w:val="20"/>
        </w:rPr>
      </w:pPr>
    </w:p>
    <w:p w14:paraId="04054C48" w14:textId="77777777" w:rsidR="009D0FB7" w:rsidRPr="00EB0392" w:rsidRDefault="009D0FB7" w:rsidP="009D0FB7">
      <w:pPr>
        <w:spacing w:line="260" w:lineRule="atLeast"/>
        <w:rPr>
          <w:rFonts w:cs="Arial"/>
          <w:color w:val="000000" w:themeColor="text1"/>
          <w:sz w:val="20"/>
          <w:szCs w:val="20"/>
        </w:rPr>
      </w:pPr>
    </w:p>
    <w:p w14:paraId="5A4C0E17" w14:textId="77777777" w:rsidR="009D0FB7" w:rsidRPr="00EB0392" w:rsidRDefault="009D0FB7" w:rsidP="009D0FB7">
      <w:pPr>
        <w:spacing w:line="260" w:lineRule="atLeast"/>
        <w:rPr>
          <w:rFonts w:cs="Arial"/>
          <w:color w:val="000000" w:themeColor="text1"/>
          <w:sz w:val="20"/>
          <w:szCs w:val="20"/>
        </w:rPr>
      </w:pPr>
    </w:p>
    <w:p w14:paraId="32C58171" w14:textId="77777777" w:rsidR="009D0FB7" w:rsidRPr="00EB0392" w:rsidRDefault="009D0FB7" w:rsidP="009D0FB7">
      <w:pPr>
        <w:spacing w:line="260" w:lineRule="atLeast"/>
        <w:rPr>
          <w:rFonts w:cs="Arial"/>
          <w:color w:val="000000" w:themeColor="text1"/>
          <w:sz w:val="20"/>
          <w:szCs w:val="20"/>
        </w:rPr>
      </w:pPr>
    </w:p>
    <w:p w14:paraId="5E0393E8" w14:textId="77777777" w:rsidR="009D0FB7" w:rsidRPr="00EB0392" w:rsidRDefault="009D0FB7" w:rsidP="009D0FB7">
      <w:pPr>
        <w:spacing w:line="260" w:lineRule="atLeast"/>
        <w:rPr>
          <w:rFonts w:cs="Arial"/>
          <w:color w:val="000000" w:themeColor="text1"/>
          <w:sz w:val="20"/>
          <w:szCs w:val="20"/>
        </w:rPr>
      </w:pPr>
    </w:p>
    <w:p w14:paraId="4A4E0C8A" w14:textId="77777777" w:rsidR="009D0FB7" w:rsidRPr="00EB0392" w:rsidRDefault="009D0FB7" w:rsidP="009D0FB7">
      <w:pPr>
        <w:spacing w:line="260" w:lineRule="atLeast"/>
        <w:rPr>
          <w:rFonts w:cs="Arial"/>
          <w:color w:val="000000" w:themeColor="text1"/>
          <w:sz w:val="20"/>
          <w:szCs w:val="20"/>
        </w:rPr>
      </w:pPr>
    </w:p>
    <w:p w14:paraId="2F43DB22" w14:textId="77777777" w:rsidR="009D0FB7" w:rsidRPr="00EB0392" w:rsidRDefault="009D0FB7" w:rsidP="009D0FB7">
      <w:pPr>
        <w:spacing w:line="260" w:lineRule="atLeast"/>
        <w:rPr>
          <w:rFonts w:cs="Arial"/>
          <w:color w:val="000000" w:themeColor="text1"/>
          <w:sz w:val="20"/>
          <w:szCs w:val="20"/>
        </w:rPr>
      </w:pPr>
    </w:p>
    <w:p w14:paraId="593A6863" w14:textId="77777777" w:rsidR="009D0FB7" w:rsidRDefault="009D0FB7" w:rsidP="009D0FB7">
      <w:pPr>
        <w:spacing w:line="260" w:lineRule="atLeast"/>
        <w:rPr>
          <w:rFonts w:cs="Arial"/>
          <w:color w:val="000000" w:themeColor="text1"/>
          <w:sz w:val="20"/>
          <w:szCs w:val="20"/>
        </w:rPr>
      </w:pPr>
    </w:p>
    <w:p w14:paraId="330D69EE" w14:textId="77777777" w:rsidR="00BA080E" w:rsidRDefault="00BA080E" w:rsidP="009D0FB7">
      <w:pPr>
        <w:spacing w:line="260" w:lineRule="atLeast"/>
        <w:rPr>
          <w:rFonts w:cs="Arial"/>
          <w:color w:val="000000" w:themeColor="text1"/>
          <w:sz w:val="20"/>
          <w:szCs w:val="20"/>
        </w:rPr>
      </w:pPr>
    </w:p>
    <w:p w14:paraId="5A91E9B5" w14:textId="77777777" w:rsidR="00BA080E" w:rsidRDefault="00BA080E" w:rsidP="009D0FB7">
      <w:pPr>
        <w:spacing w:line="260" w:lineRule="atLeast"/>
        <w:rPr>
          <w:rFonts w:cs="Arial"/>
          <w:color w:val="000000" w:themeColor="text1"/>
          <w:sz w:val="20"/>
          <w:szCs w:val="20"/>
        </w:rPr>
      </w:pPr>
    </w:p>
    <w:p w14:paraId="47A0235E" w14:textId="77777777" w:rsidR="00BA080E" w:rsidRPr="00EB0392" w:rsidRDefault="00BA080E" w:rsidP="009D0FB7">
      <w:pPr>
        <w:spacing w:line="260" w:lineRule="atLeast"/>
        <w:rPr>
          <w:rFonts w:cs="Arial"/>
          <w:color w:val="000000" w:themeColor="text1"/>
          <w:sz w:val="20"/>
          <w:szCs w:val="20"/>
        </w:rPr>
      </w:pPr>
    </w:p>
    <w:p w14:paraId="4CF75671"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rPr>
        <w:lastRenderedPageBreak/>
        <w:t>III OBRAZLOŽITEV</w:t>
      </w:r>
    </w:p>
    <w:p w14:paraId="47BC0790" w14:textId="77777777" w:rsidR="009D0FB7" w:rsidRPr="00EB0392" w:rsidRDefault="009D0FB7" w:rsidP="009D0FB7">
      <w:pPr>
        <w:spacing w:line="260" w:lineRule="atLeast"/>
        <w:rPr>
          <w:rFonts w:cs="Arial"/>
          <w:color w:val="000000" w:themeColor="text1"/>
          <w:sz w:val="20"/>
          <w:szCs w:val="20"/>
          <w:u w:val="single"/>
        </w:rPr>
      </w:pPr>
    </w:p>
    <w:p w14:paraId="137B0957"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1. členu</w:t>
      </w:r>
      <w:r w:rsidRPr="00EB0392">
        <w:rPr>
          <w:rFonts w:cs="Arial"/>
          <w:color w:val="000000" w:themeColor="text1"/>
          <w:sz w:val="20"/>
          <w:szCs w:val="20"/>
        </w:rPr>
        <w:t xml:space="preserve"> (8. člen ZTro-1)</w:t>
      </w:r>
    </w:p>
    <w:p w14:paraId="722202E7"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themeColor="text1"/>
          <w:sz w:val="20"/>
          <w:szCs w:val="20"/>
        </w:rPr>
        <w:t xml:space="preserve">S tem členom se dopolnjuje 8. člen ZTro-1 v zvezi z nastankom obveznosti za obračun in plačilo trošarine za trošarinske izdelke, ki </w:t>
      </w:r>
      <w:r>
        <w:rPr>
          <w:rFonts w:cs="Arial"/>
          <w:color w:val="000000"/>
          <w:sz w:val="20"/>
          <w:szCs w:val="20"/>
          <w:shd w:val="clear" w:color="auto" w:fill="FFFFFF"/>
        </w:rPr>
        <w:t xml:space="preserve">jih je </w:t>
      </w:r>
      <w:r w:rsidRPr="00EB0392">
        <w:rPr>
          <w:rFonts w:cs="Arial"/>
          <w:color w:val="000000"/>
          <w:sz w:val="20"/>
          <w:szCs w:val="20"/>
          <w:shd w:val="clear" w:color="auto" w:fill="FFFFFF"/>
        </w:rPr>
        <w:t>davčn</w:t>
      </w:r>
      <w:r>
        <w:rPr>
          <w:rFonts w:cs="Arial"/>
          <w:color w:val="000000"/>
          <w:sz w:val="20"/>
          <w:szCs w:val="20"/>
          <w:shd w:val="clear" w:color="auto" w:fill="FFFFFF"/>
        </w:rPr>
        <w:t>i</w:t>
      </w:r>
      <w:r w:rsidRPr="00EB0392">
        <w:rPr>
          <w:rFonts w:cs="Arial"/>
          <w:color w:val="000000"/>
          <w:sz w:val="20"/>
          <w:szCs w:val="20"/>
          <w:shd w:val="clear" w:color="auto" w:fill="FFFFFF"/>
        </w:rPr>
        <w:t xml:space="preserve"> organ odvze</w:t>
      </w:r>
      <w:r>
        <w:rPr>
          <w:rFonts w:cs="Arial"/>
          <w:color w:val="000000"/>
          <w:sz w:val="20"/>
          <w:szCs w:val="20"/>
          <w:shd w:val="clear" w:color="auto" w:fill="FFFFFF"/>
        </w:rPr>
        <w:t>l</w:t>
      </w:r>
      <w:r w:rsidRPr="00EB0392">
        <w:rPr>
          <w:rFonts w:cs="Arial"/>
          <w:color w:val="000000"/>
          <w:sz w:val="20"/>
          <w:szCs w:val="20"/>
          <w:shd w:val="clear" w:color="auto" w:fill="FFFFFF"/>
        </w:rPr>
        <w:t xml:space="preserve"> ali zarub</w:t>
      </w:r>
      <w:r>
        <w:rPr>
          <w:rFonts w:cs="Arial"/>
          <w:color w:val="000000"/>
          <w:sz w:val="20"/>
          <w:szCs w:val="20"/>
          <w:shd w:val="clear" w:color="auto" w:fill="FFFFFF"/>
        </w:rPr>
        <w:t>il</w:t>
      </w:r>
      <w:r w:rsidRPr="00EB0392">
        <w:rPr>
          <w:rFonts w:cs="Arial"/>
          <w:color w:val="000000"/>
          <w:sz w:val="20"/>
          <w:szCs w:val="20"/>
          <w:shd w:val="clear" w:color="auto" w:fill="FFFFFF"/>
        </w:rPr>
        <w:t xml:space="preserve"> in proda</w:t>
      </w:r>
      <w:r>
        <w:rPr>
          <w:rFonts w:cs="Arial"/>
          <w:color w:val="000000"/>
          <w:sz w:val="20"/>
          <w:szCs w:val="20"/>
          <w:shd w:val="clear" w:color="auto" w:fill="FFFFFF"/>
        </w:rPr>
        <w:t>l</w:t>
      </w:r>
      <w:r w:rsidRPr="00EB0392">
        <w:rPr>
          <w:rFonts w:cs="Arial"/>
          <w:color w:val="000000"/>
          <w:sz w:val="20"/>
          <w:szCs w:val="20"/>
          <w:shd w:val="clear" w:color="auto" w:fill="FFFFFF"/>
        </w:rPr>
        <w:t xml:space="preserve">. </w:t>
      </w:r>
    </w:p>
    <w:p w14:paraId="1DD64FE1" w14:textId="77777777" w:rsidR="009D0FB7" w:rsidRPr="00EB0392" w:rsidRDefault="009D0FB7" w:rsidP="009D0FB7">
      <w:pPr>
        <w:spacing w:line="260" w:lineRule="atLeast"/>
        <w:rPr>
          <w:rFonts w:cs="Arial"/>
          <w:color w:val="000000"/>
          <w:sz w:val="20"/>
          <w:szCs w:val="20"/>
          <w:shd w:val="clear" w:color="auto" w:fill="FFFFFF"/>
        </w:rPr>
      </w:pPr>
    </w:p>
    <w:p w14:paraId="41C33D3C"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Redakcijsko se dopolnjuje 6. točka prvega odstavka člena, tako da se poleg odvzetih doda</w:t>
      </w:r>
      <w:r>
        <w:rPr>
          <w:rFonts w:cs="Arial"/>
          <w:color w:val="000000"/>
          <w:sz w:val="20"/>
          <w:szCs w:val="20"/>
          <w:shd w:val="clear" w:color="auto" w:fill="FFFFFF"/>
        </w:rPr>
        <w:t>jo</w:t>
      </w:r>
      <w:r w:rsidRPr="00EB0392">
        <w:rPr>
          <w:rFonts w:cs="Arial"/>
          <w:color w:val="000000"/>
          <w:sz w:val="20"/>
          <w:szCs w:val="20"/>
          <w:shd w:val="clear" w:color="auto" w:fill="FFFFFF"/>
        </w:rPr>
        <w:t xml:space="preserve"> tudi zarubljen</w:t>
      </w:r>
      <w:r>
        <w:rPr>
          <w:rFonts w:cs="Arial"/>
          <w:color w:val="000000"/>
          <w:sz w:val="20"/>
          <w:szCs w:val="20"/>
          <w:shd w:val="clear" w:color="auto" w:fill="FFFFFF"/>
        </w:rPr>
        <w:t>i</w:t>
      </w:r>
      <w:r w:rsidRPr="00EB0392">
        <w:rPr>
          <w:rFonts w:cs="Arial"/>
          <w:color w:val="000000"/>
          <w:sz w:val="20"/>
          <w:szCs w:val="20"/>
          <w:shd w:val="clear" w:color="auto" w:fill="FFFFFF"/>
        </w:rPr>
        <w:t xml:space="preserve"> trošarinsk</w:t>
      </w:r>
      <w:r>
        <w:rPr>
          <w:rFonts w:cs="Arial"/>
          <w:color w:val="000000"/>
          <w:sz w:val="20"/>
          <w:szCs w:val="20"/>
          <w:shd w:val="clear" w:color="auto" w:fill="FFFFFF"/>
        </w:rPr>
        <w:t>i</w:t>
      </w:r>
      <w:r w:rsidRPr="00EB0392">
        <w:rPr>
          <w:rFonts w:cs="Arial"/>
          <w:color w:val="000000"/>
          <w:sz w:val="20"/>
          <w:szCs w:val="20"/>
          <w:shd w:val="clear" w:color="auto" w:fill="FFFFFF"/>
        </w:rPr>
        <w:t xml:space="preserve"> izdelk</w:t>
      </w:r>
      <w:r>
        <w:rPr>
          <w:rFonts w:cs="Arial"/>
          <w:color w:val="000000"/>
          <w:sz w:val="20"/>
          <w:szCs w:val="20"/>
          <w:shd w:val="clear" w:color="auto" w:fill="FFFFFF"/>
        </w:rPr>
        <w:t>i</w:t>
      </w:r>
      <w:r w:rsidRPr="00EB0392">
        <w:rPr>
          <w:rFonts w:cs="Arial"/>
          <w:color w:val="000000"/>
          <w:sz w:val="20"/>
          <w:szCs w:val="20"/>
          <w:shd w:val="clear" w:color="auto" w:fill="FFFFFF"/>
        </w:rPr>
        <w:t>.</w:t>
      </w:r>
    </w:p>
    <w:p w14:paraId="7A11001C" w14:textId="77777777" w:rsidR="009D0FB7" w:rsidRPr="00EB0392" w:rsidRDefault="009D0FB7" w:rsidP="009D0FB7">
      <w:pPr>
        <w:spacing w:line="260" w:lineRule="atLeast"/>
        <w:rPr>
          <w:rFonts w:cs="Arial"/>
          <w:color w:val="000000"/>
          <w:sz w:val="20"/>
          <w:szCs w:val="20"/>
          <w:shd w:val="clear" w:color="auto" w:fill="FFFFFF"/>
        </w:rPr>
      </w:pPr>
    </w:p>
    <w:p w14:paraId="793E1FCA"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Z dopolnitvijo osmega odstavka se predlaga določitev izjeme od obveznosti za obračun trošarine, če je bila trošarina za odvzete ali zarubljene trošarinske izdelke že plač</w:t>
      </w:r>
      <w:r>
        <w:rPr>
          <w:rFonts w:cs="Arial"/>
          <w:color w:val="000000"/>
          <w:sz w:val="20"/>
          <w:szCs w:val="20"/>
          <w:shd w:val="clear" w:color="auto" w:fill="FFFFFF"/>
        </w:rPr>
        <w:t>a</w:t>
      </w:r>
      <w:r w:rsidRPr="00EB0392">
        <w:rPr>
          <w:rFonts w:cs="Arial"/>
          <w:color w:val="000000"/>
          <w:sz w:val="20"/>
          <w:szCs w:val="20"/>
          <w:shd w:val="clear" w:color="auto" w:fill="FFFFFF"/>
        </w:rPr>
        <w:t xml:space="preserve">na. Davčni organ lahko odvzame ali zarubi trošarinske izdelke ali izdelke, za katere v skladu z ZTro-1 velja poseben nadzor, za katere je bila trošarina obračunana in plačana. </w:t>
      </w:r>
      <w:r>
        <w:rPr>
          <w:rFonts w:cs="Arial"/>
          <w:color w:val="000000"/>
          <w:sz w:val="20"/>
          <w:szCs w:val="20"/>
          <w:shd w:val="clear" w:color="auto" w:fill="FFFFFF"/>
        </w:rPr>
        <w:t>Da bi se izognili</w:t>
      </w:r>
      <w:r w:rsidRPr="00EB0392">
        <w:rPr>
          <w:rFonts w:cs="Arial"/>
          <w:color w:val="000000"/>
          <w:sz w:val="20"/>
          <w:szCs w:val="20"/>
          <w:shd w:val="clear" w:color="auto" w:fill="FFFFFF"/>
        </w:rPr>
        <w:t xml:space="preserve"> dvojni obdavčitvi odvzetih in zarubljenih izdelkov, ki </w:t>
      </w:r>
      <w:r>
        <w:rPr>
          <w:rFonts w:cs="Arial"/>
          <w:color w:val="000000"/>
          <w:sz w:val="20"/>
          <w:szCs w:val="20"/>
          <w:shd w:val="clear" w:color="auto" w:fill="FFFFFF"/>
        </w:rPr>
        <w:t>jih je</w:t>
      </w:r>
      <w:r w:rsidRPr="00EB0392">
        <w:rPr>
          <w:rFonts w:cs="Arial"/>
          <w:color w:val="000000"/>
          <w:sz w:val="20"/>
          <w:szCs w:val="20"/>
          <w:shd w:val="clear" w:color="auto" w:fill="FFFFFF"/>
        </w:rPr>
        <w:t xml:space="preserve"> davčn</w:t>
      </w:r>
      <w:r>
        <w:rPr>
          <w:rFonts w:cs="Arial"/>
          <w:color w:val="000000"/>
          <w:sz w:val="20"/>
          <w:szCs w:val="20"/>
          <w:shd w:val="clear" w:color="auto" w:fill="FFFFFF"/>
        </w:rPr>
        <w:t>i</w:t>
      </w:r>
      <w:r w:rsidRPr="00EB0392">
        <w:rPr>
          <w:rFonts w:cs="Arial"/>
          <w:color w:val="000000"/>
          <w:sz w:val="20"/>
          <w:szCs w:val="20"/>
          <w:shd w:val="clear" w:color="auto" w:fill="FFFFFF"/>
        </w:rPr>
        <w:t xml:space="preserve"> organ</w:t>
      </w:r>
      <w:r w:rsidRPr="005551F6">
        <w:rPr>
          <w:rFonts w:cs="Arial"/>
          <w:color w:val="000000"/>
          <w:sz w:val="20"/>
          <w:szCs w:val="20"/>
          <w:shd w:val="clear" w:color="auto" w:fill="FFFFFF"/>
        </w:rPr>
        <w:t xml:space="preserve"> </w:t>
      </w:r>
      <w:r w:rsidRPr="00EB0392">
        <w:rPr>
          <w:rFonts w:cs="Arial"/>
          <w:color w:val="000000"/>
          <w:sz w:val="20"/>
          <w:szCs w:val="20"/>
          <w:shd w:val="clear" w:color="auto" w:fill="FFFFFF"/>
        </w:rPr>
        <w:t>proda</w:t>
      </w:r>
      <w:r>
        <w:rPr>
          <w:rFonts w:cs="Arial"/>
          <w:color w:val="000000"/>
          <w:sz w:val="20"/>
          <w:szCs w:val="20"/>
          <w:shd w:val="clear" w:color="auto" w:fill="FFFFFF"/>
        </w:rPr>
        <w:t>l</w:t>
      </w:r>
      <w:r w:rsidRPr="00EB0392">
        <w:rPr>
          <w:rFonts w:cs="Arial"/>
          <w:color w:val="000000"/>
          <w:sz w:val="20"/>
          <w:szCs w:val="20"/>
          <w:shd w:val="clear" w:color="auto" w:fill="FFFFFF"/>
        </w:rPr>
        <w:t xml:space="preserve">, je </w:t>
      </w:r>
      <w:r>
        <w:rPr>
          <w:rFonts w:cs="Arial"/>
          <w:color w:val="000000"/>
          <w:sz w:val="20"/>
          <w:szCs w:val="20"/>
          <w:shd w:val="clear" w:color="auto" w:fill="FFFFFF"/>
        </w:rPr>
        <w:t>treba</w:t>
      </w:r>
      <w:r w:rsidRPr="00EB0392">
        <w:rPr>
          <w:rFonts w:cs="Arial"/>
          <w:color w:val="000000"/>
          <w:sz w:val="20"/>
          <w:szCs w:val="20"/>
          <w:shd w:val="clear" w:color="auto" w:fill="FFFFFF"/>
        </w:rPr>
        <w:t xml:space="preserve"> določiti izjemo od obračuna in plačila trošarine. </w:t>
      </w:r>
    </w:p>
    <w:p w14:paraId="5F567EB1" w14:textId="77777777" w:rsidR="009D0FB7" w:rsidRPr="00EB0392" w:rsidRDefault="009D0FB7" w:rsidP="009D0FB7">
      <w:pPr>
        <w:spacing w:line="260" w:lineRule="atLeast"/>
        <w:rPr>
          <w:rFonts w:cs="Arial"/>
          <w:color w:val="000000"/>
          <w:sz w:val="20"/>
          <w:szCs w:val="20"/>
          <w:shd w:val="clear" w:color="auto" w:fill="FFFFFF"/>
        </w:rPr>
      </w:pPr>
    </w:p>
    <w:p w14:paraId="14474550" w14:textId="77777777" w:rsidR="009D0FB7" w:rsidRPr="00EB0392" w:rsidRDefault="009D0FB7" w:rsidP="009D0FB7">
      <w:pPr>
        <w:spacing w:line="260" w:lineRule="atLeast"/>
        <w:rPr>
          <w:rFonts w:cs="Arial"/>
          <w:color w:val="000000"/>
          <w:sz w:val="20"/>
          <w:szCs w:val="20"/>
          <w:u w:val="single"/>
          <w:shd w:val="clear" w:color="auto" w:fill="FFFFFF"/>
        </w:rPr>
      </w:pPr>
      <w:r w:rsidRPr="00EB0392">
        <w:rPr>
          <w:rFonts w:cs="Arial"/>
          <w:color w:val="000000"/>
          <w:sz w:val="20"/>
          <w:szCs w:val="20"/>
          <w:u w:val="single"/>
          <w:shd w:val="clear" w:color="auto" w:fill="FFFFFF"/>
        </w:rPr>
        <w:t>K 2. členu</w:t>
      </w:r>
      <w:r w:rsidRPr="00EB0392">
        <w:rPr>
          <w:rFonts w:cs="Arial"/>
          <w:color w:val="000000"/>
          <w:sz w:val="20"/>
          <w:szCs w:val="20"/>
          <w:shd w:val="clear" w:color="auto" w:fill="FFFFFF"/>
        </w:rPr>
        <w:t xml:space="preserve"> (19. člen ZTro-1) </w:t>
      </w:r>
    </w:p>
    <w:p w14:paraId="0D3ACEF4"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S tem členom se v </w:t>
      </w:r>
      <w:r>
        <w:rPr>
          <w:rFonts w:cs="Arial"/>
          <w:color w:val="000000"/>
          <w:sz w:val="20"/>
          <w:szCs w:val="20"/>
          <w:shd w:val="clear" w:color="auto" w:fill="FFFFFF"/>
        </w:rPr>
        <w:t>z</w:t>
      </w:r>
      <w:r w:rsidRPr="00EB0392">
        <w:rPr>
          <w:rFonts w:cs="Arial"/>
          <w:color w:val="000000"/>
          <w:sz w:val="20"/>
          <w:szCs w:val="20"/>
          <w:shd w:val="clear" w:color="auto" w:fill="FFFFFF"/>
        </w:rPr>
        <w:t xml:space="preserve">vezi z vračilom plačane trošarine za stisnjeni zemeljski plin, ki se odda v omrežje, predlaga možnost uveljavljanja vračila plačane trošarine. Vračilo plačane trošarine se že lahko uveljavlja za utekočinjeni zemeljski plin, ki je oddan v omrežje zemeljskega plina. Za zemeljski plin iz omrežja nastane obveznost za plačilo trošarine, ko je zemeljski plin iz prenosnega oziroma distribucijskega omrežja zemeljskega plina dobavljen končnemu odjemalcu na odjemno mesto. </w:t>
      </w:r>
      <w:r>
        <w:rPr>
          <w:rFonts w:cs="Arial"/>
          <w:color w:val="000000"/>
          <w:sz w:val="20"/>
          <w:szCs w:val="20"/>
          <w:shd w:val="clear" w:color="auto" w:fill="FFFFFF"/>
        </w:rPr>
        <w:t>Da bi se izognili</w:t>
      </w:r>
      <w:r w:rsidRPr="00EB0392">
        <w:rPr>
          <w:rFonts w:cs="Arial"/>
          <w:color w:val="000000"/>
          <w:sz w:val="20"/>
          <w:szCs w:val="20"/>
          <w:shd w:val="clear" w:color="auto" w:fill="FFFFFF"/>
        </w:rPr>
        <w:t xml:space="preserve"> dvojn</w:t>
      </w:r>
      <w:r>
        <w:rPr>
          <w:rFonts w:cs="Arial"/>
          <w:color w:val="000000"/>
          <w:sz w:val="20"/>
          <w:szCs w:val="20"/>
          <w:shd w:val="clear" w:color="auto" w:fill="FFFFFF"/>
        </w:rPr>
        <w:t>i</w:t>
      </w:r>
      <w:r w:rsidRPr="00EB0392">
        <w:rPr>
          <w:rFonts w:cs="Arial"/>
          <w:color w:val="000000"/>
          <w:sz w:val="20"/>
          <w:szCs w:val="20"/>
          <w:shd w:val="clear" w:color="auto" w:fill="FFFFFF"/>
        </w:rPr>
        <w:t xml:space="preserve"> obdavčitv</w:t>
      </w:r>
      <w:r>
        <w:rPr>
          <w:rFonts w:cs="Arial"/>
          <w:color w:val="000000"/>
          <w:sz w:val="20"/>
          <w:szCs w:val="20"/>
          <w:shd w:val="clear" w:color="auto" w:fill="FFFFFF"/>
        </w:rPr>
        <w:t>i,</w:t>
      </w:r>
      <w:r w:rsidRPr="00EB0392">
        <w:rPr>
          <w:rFonts w:cs="Arial"/>
          <w:color w:val="000000"/>
          <w:sz w:val="20"/>
          <w:szCs w:val="20"/>
          <w:shd w:val="clear" w:color="auto" w:fill="FFFFFF"/>
        </w:rPr>
        <w:t xml:space="preserve"> je zato </w:t>
      </w:r>
      <w:r>
        <w:rPr>
          <w:rFonts w:cs="Arial"/>
          <w:color w:val="000000"/>
          <w:sz w:val="20"/>
          <w:szCs w:val="20"/>
          <w:shd w:val="clear" w:color="auto" w:fill="FFFFFF"/>
        </w:rPr>
        <w:t>treba</w:t>
      </w:r>
      <w:r w:rsidRPr="00EB0392">
        <w:rPr>
          <w:rFonts w:cs="Arial"/>
          <w:color w:val="000000"/>
          <w:sz w:val="20"/>
          <w:szCs w:val="20"/>
          <w:shd w:val="clear" w:color="auto" w:fill="FFFFFF"/>
        </w:rPr>
        <w:t xml:space="preserve"> omogočiti pravico do vračila plačane trošarine tudi za stisnjeni zemeljski plin, ki se odda v omrežje.   </w:t>
      </w:r>
    </w:p>
    <w:p w14:paraId="242225A8" w14:textId="77777777" w:rsidR="009D0FB7" w:rsidRPr="00EB0392" w:rsidRDefault="009D0FB7" w:rsidP="009D0FB7">
      <w:pPr>
        <w:spacing w:line="260" w:lineRule="atLeast"/>
        <w:rPr>
          <w:rFonts w:cs="Arial"/>
          <w:color w:val="000000"/>
          <w:sz w:val="20"/>
          <w:szCs w:val="20"/>
          <w:shd w:val="clear" w:color="auto" w:fill="FFFFFF"/>
        </w:rPr>
      </w:pPr>
    </w:p>
    <w:p w14:paraId="4D0B6EA7"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3. členu</w:t>
      </w:r>
      <w:r w:rsidRPr="00EB0392">
        <w:rPr>
          <w:rFonts w:cs="Arial"/>
          <w:color w:val="000000" w:themeColor="text1"/>
          <w:sz w:val="20"/>
          <w:szCs w:val="20"/>
        </w:rPr>
        <w:t xml:space="preserve"> (63. člen ZTro-1)</w:t>
      </w:r>
    </w:p>
    <w:p w14:paraId="4AA0E797"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S tem členom se zaradi sprememb 101. člena v zvezi z vodenjem podatkov davčnega organa spremeni navedba podatkov prijave dejavnosti posameznih poslov oseb, ki so dolžne prijaviti dejavnosti z izdelki, ki so predmet posebnega nadzora v skladu s 101. členom ZTro-1. </w:t>
      </w:r>
    </w:p>
    <w:p w14:paraId="19E16D6A" w14:textId="77777777" w:rsidR="009D0FB7" w:rsidRPr="00EB0392" w:rsidRDefault="009D0FB7" w:rsidP="009D0FB7">
      <w:pPr>
        <w:spacing w:line="260" w:lineRule="atLeast"/>
        <w:rPr>
          <w:rFonts w:cs="Arial"/>
          <w:color w:val="000000"/>
          <w:sz w:val="20"/>
          <w:szCs w:val="20"/>
          <w:shd w:val="clear" w:color="auto" w:fill="FFFFFF"/>
        </w:rPr>
      </w:pPr>
    </w:p>
    <w:p w14:paraId="782F4203"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4. členu</w:t>
      </w:r>
      <w:r w:rsidRPr="00EB0392">
        <w:rPr>
          <w:rFonts w:cs="Arial"/>
          <w:color w:val="000000" w:themeColor="text1"/>
          <w:sz w:val="20"/>
          <w:szCs w:val="20"/>
        </w:rPr>
        <w:t xml:space="preserve"> (85. člen ZTro-1)</w:t>
      </w:r>
    </w:p>
    <w:p w14:paraId="48046A5F"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Za tobačne izdelke se poleg tobačnih izdelkov, ki so na ravni </w:t>
      </w:r>
      <w:r>
        <w:rPr>
          <w:rFonts w:cs="Arial"/>
          <w:color w:val="000000"/>
          <w:sz w:val="20"/>
          <w:szCs w:val="20"/>
          <w:shd w:val="clear" w:color="auto" w:fill="FFFFFF"/>
        </w:rPr>
        <w:t>EU</w:t>
      </w:r>
      <w:r w:rsidRPr="00EB0392">
        <w:rPr>
          <w:rFonts w:cs="Arial"/>
          <w:color w:val="000000"/>
          <w:sz w:val="20"/>
          <w:szCs w:val="20"/>
          <w:shd w:val="clear" w:color="auto" w:fill="FFFFFF"/>
        </w:rPr>
        <w:t xml:space="preserve"> določen</w:t>
      </w:r>
      <w:r>
        <w:rPr>
          <w:rFonts w:cs="Arial"/>
          <w:color w:val="000000"/>
          <w:sz w:val="20"/>
          <w:szCs w:val="20"/>
          <w:shd w:val="clear" w:color="auto" w:fill="FFFFFF"/>
        </w:rPr>
        <w:t>i</w:t>
      </w:r>
      <w:r w:rsidRPr="00EB0392">
        <w:rPr>
          <w:rFonts w:cs="Arial"/>
          <w:color w:val="000000"/>
          <w:sz w:val="20"/>
          <w:szCs w:val="20"/>
          <w:shd w:val="clear" w:color="auto" w:fill="FFFFFF"/>
        </w:rPr>
        <w:t xml:space="preserve"> v skladu z Direktivo Sveta 2011/64/EU z dne 21. junija 2011 o strukturi in stopnjah trošarine, ki velja za tobačne izdelke, v skladu z ZTro-1 štejejo tudi izdelki, namenjeni vdihovanju, brez izgorevanja</w:t>
      </w:r>
      <w:r>
        <w:rPr>
          <w:rFonts w:cs="Arial"/>
          <w:color w:val="000000"/>
          <w:sz w:val="20"/>
          <w:szCs w:val="20"/>
          <w:shd w:val="clear" w:color="auto" w:fill="FFFFFF"/>
        </w:rPr>
        <w:t>, ki</w:t>
      </w:r>
      <w:r w:rsidRPr="00EB0392">
        <w:rPr>
          <w:rFonts w:cs="Arial"/>
          <w:color w:val="000000"/>
          <w:sz w:val="20"/>
          <w:szCs w:val="20"/>
          <w:shd w:val="clear" w:color="auto" w:fill="FFFFFF"/>
        </w:rPr>
        <w:t xml:space="preserve"> se uporabljajo za vdihovanje hlapov skozi ustnik ali drug sestavni del in vsebujejo predelan</w:t>
      </w:r>
      <w:r>
        <w:rPr>
          <w:rFonts w:cs="Arial"/>
          <w:color w:val="000000"/>
          <w:sz w:val="20"/>
          <w:szCs w:val="20"/>
          <w:shd w:val="clear" w:color="auto" w:fill="FFFFFF"/>
        </w:rPr>
        <w:t>i</w:t>
      </w:r>
      <w:r w:rsidRPr="00EB0392">
        <w:rPr>
          <w:rFonts w:cs="Arial"/>
          <w:color w:val="000000"/>
          <w:sz w:val="20"/>
          <w:szCs w:val="20"/>
          <w:shd w:val="clear" w:color="auto" w:fill="FFFFFF"/>
        </w:rPr>
        <w:t xml:space="preserve"> tobak, namenjen segrevanju (v nadaljnjem besedilu: tobak za segrevanje)</w:t>
      </w:r>
      <w:r>
        <w:rPr>
          <w:rFonts w:cs="Arial"/>
          <w:color w:val="000000"/>
          <w:sz w:val="20"/>
          <w:szCs w:val="20"/>
          <w:shd w:val="clear" w:color="auto" w:fill="FFFFFF"/>
        </w:rPr>
        <w:t>,</w:t>
      </w:r>
      <w:r w:rsidRPr="00EB0392">
        <w:rPr>
          <w:rFonts w:cs="Arial"/>
          <w:color w:val="000000"/>
          <w:sz w:val="20"/>
          <w:szCs w:val="20"/>
          <w:shd w:val="clear" w:color="auto" w:fill="FFFFFF"/>
        </w:rPr>
        <w:t xml:space="preserve"> ali tekočino za polnjenje elektronskih cigaret (v nadaljnjem besedilu: elektronske cigarete). </w:t>
      </w:r>
    </w:p>
    <w:p w14:paraId="6C718CF6" w14:textId="77777777" w:rsidR="009D0FB7" w:rsidRPr="00EB0392" w:rsidRDefault="009D0FB7" w:rsidP="009D0FB7">
      <w:pPr>
        <w:spacing w:line="260" w:lineRule="atLeast"/>
        <w:rPr>
          <w:rFonts w:cs="Arial"/>
          <w:color w:val="000000"/>
          <w:sz w:val="20"/>
          <w:szCs w:val="20"/>
          <w:shd w:val="clear" w:color="auto" w:fill="FFFFFF"/>
        </w:rPr>
      </w:pPr>
    </w:p>
    <w:p w14:paraId="5B399A06"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Na svetovnem trgu se pojavljajo izdelki, ki so po načinu uporabe primerljivi s tobakom za segrevanje, ne vsebujejo pa predelanega tobaka, temveč zelišča, zato se predlaga dopolnitev prve alineje prvega odstavka 85. člena veljavnega zakona, ki bo omogočila obdavčitev novih izdelkov, </w:t>
      </w:r>
      <w:r>
        <w:rPr>
          <w:rFonts w:cs="Arial"/>
          <w:color w:val="000000"/>
          <w:sz w:val="20"/>
          <w:szCs w:val="20"/>
          <w:shd w:val="clear" w:color="auto" w:fill="FFFFFF"/>
        </w:rPr>
        <w:t>na primer</w:t>
      </w:r>
      <w:r w:rsidRPr="00EB0392">
        <w:rPr>
          <w:rFonts w:cs="Arial"/>
          <w:color w:val="000000"/>
          <w:sz w:val="20"/>
          <w:szCs w:val="20"/>
          <w:shd w:val="clear" w:color="auto" w:fill="FFFFFF"/>
        </w:rPr>
        <w:t xml:space="preserve"> zeliščnih zvitkov za segrevanje (</w:t>
      </w:r>
      <w:r>
        <w:rPr>
          <w:rFonts w:cs="Arial"/>
          <w:color w:val="000000"/>
          <w:sz w:val="20"/>
          <w:szCs w:val="20"/>
          <w:shd w:val="clear" w:color="auto" w:fill="FFFFFF"/>
        </w:rPr>
        <w:t>tako imenovanih</w:t>
      </w:r>
      <w:r w:rsidRPr="00EB0392">
        <w:rPr>
          <w:rFonts w:cs="Arial"/>
          <w:color w:val="000000"/>
          <w:sz w:val="20"/>
          <w:szCs w:val="20"/>
          <w:shd w:val="clear" w:color="auto" w:fill="FFFFFF"/>
        </w:rPr>
        <w:t xml:space="preserve"> heated herbal sticks). Izdelki bodo </w:t>
      </w:r>
      <w:r>
        <w:rPr>
          <w:rFonts w:cs="Arial"/>
          <w:color w:val="000000"/>
          <w:sz w:val="20"/>
          <w:szCs w:val="20"/>
          <w:shd w:val="clear" w:color="auto" w:fill="FFFFFF"/>
        </w:rPr>
        <w:t xml:space="preserve">v </w:t>
      </w:r>
      <w:r w:rsidRPr="00EB0392">
        <w:rPr>
          <w:rFonts w:cs="Arial"/>
          <w:color w:val="000000"/>
          <w:sz w:val="20"/>
          <w:szCs w:val="20"/>
          <w:shd w:val="clear" w:color="auto" w:fill="FFFFFF"/>
        </w:rPr>
        <w:t>sklad</w:t>
      </w:r>
      <w:r>
        <w:rPr>
          <w:rFonts w:cs="Arial"/>
          <w:color w:val="000000"/>
          <w:sz w:val="20"/>
          <w:szCs w:val="20"/>
          <w:shd w:val="clear" w:color="auto" w:fill="FFFFFF"/>
        </w:rPr>
        <w:t>u</w:t>
      </w:r>
      <w:r w:rsidRPr="00EB0392">
        <w:rPr>
          <w:rFonts w:cs="Arial"/>
          <w:color w:val="000000"/>
          <w:sz w:val="20"/>
          <w:szCs w:val="20"/>
          <w:shd w:val="clear" w:color="auto" w:fill="FFFFFF"/>
        </w:rPr>
        <w:t xml:space="preserve"> z 81. členom veljavnega zakona in glede na naravo rabe uvrščeni v skupino izdelkov, namenjenih vdihovanju, brez izgorevanja.</w:t>
      </w:r>
    </w:p>
    <w:p w14:paraId="4BD6BE4E" w14:textId="77777777" w:rsidR="009D0FB7" w:rsidRPr="00EB0392" w:rsidRDefault="009D0FB7" w:rsidP="009D0FB7">
      <w:pPr>
        <w:spacing w:line="260" w:lineRule="atLeast"/>
        <w:rPr>
          <w:rFonts w:cs="Arial"/>
          <w:color w:val="000000"/>
          <w:sz w:val="20"/>
          <w:szCs w:val="20"/>
          <w:shd w:val="clear" w:color="auto" w:fill="FFFFFF"/>
        </w:rPr>
      </w:pPr>
    </w:p>
    <w:p w14:paraId="084FA648"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Napovedujejo pa se tudi novi izdelki, elektronske vodne pipe, ki so po načinu uporabe primerljivi elektronskim cigaretam, saj temeljijo na gretju mešanice tekočine, kar proizvede hlape</w:t>
      </w:r>
      <w:r>
        <w:rPr>
          <w:rFonts w:cs="Arial"/>
          <w:color w:val="000000"/>
          <w:sz w:val="20"/>
          <w:szCs w:val="20"/>
          <w:shd w:val="clear" w:color="auto" w:fill="FFFFFF"/>
        </w:rPr>
        <w:t>,</w:t>
      </w:r>
      <w:r w:rsidRPr="00EB0392">
        <w:rPr>
          <w:rFonts w:cs="Arial"/>
          <w:color w:val="000000"/>
          <w:sz w:val="20"/>
          <w:szCs w:val="20"/>
          <w:shd w:val="clear" w:color="auto" w:fill="FFFFFF"/>
        </w:rPr>
        <w:t xml:space="preserve"> in jih uporabnik inhalira, vendar celotna naprava vizualno in v drugih podrobnostih uporabe odstopa od tega naziva. Ker so </w:t>
      </w:r>
      <w:r>
        <w:rPr>
          <w:rFonts w:cs="Arial"/>
          <w:color w:val="000000"/>
          <w:sz w:val="20"/>
          <w:szCs w:val="20"/>
          <w:shd w:val="clear" w:color="auto" w:fill="FFFFFF"/>
        </w:rPr>
        <w:t>zaradi navedene</w:t>
      </w:r>
      <w:r w:rsidRPr="00EB0392">
        <w:rPr>
          <w:rFonts w:cs="Arial"/>
          <w:color w:val="000000"/>
          <w:sz w:val="20"/>
          <w:szCs w:val="20"/>
          <w:shd w:val="clear" w:color="auto" w:fill="FFFFFF"/>
        </w:rPr>
        <w:t xml:space="preserve"> tehnologij</w:t>
      </w:r>
      <w:r>
        <w:rPr>
          <w:rFonts w:cs="Arial"/>
          <w:color w:val="000000"/>
          <w:sz w:val="20"/>
          <w:szCs w:val="20"/>
          <w:shd w:val="clear" w:color="auto" w:fill="FFFFFF"/>
        </w:rPr>
        <w:t>e</w:t>
      </w:r>
      <w:r w:rsidRPr="00EB0392">
        <w:rPr>
          <w:rFonts w:cs="Arial"/>
          <w:color w:val="000000"/>
          <w:sz w:val="20"/>
          <w:szCs w:val="20"/>
          <w:shd w:val="clear" w:color="auto" w:fill="FFFFFF"/>
        </w:rPr>
        <w:t xml:space="preserve"> (elektronske) mo</w:t>
      </w:r>
      <w:r>
        <w:rPr>
          <w:rFonts w:cs="Arial"/>
          <w:color w:val="000000"/>
          <w:sz w:val="20"/>
          <w:szCs w:val="20"/>
          <w:shd w:val="clear" w:color="auto" w:fill="FFFFFF"/>
        </w:rPr>
        <w:t>goče</w:t>
      </w:r>
      <w:r w:rsidRPr="00EB0392">
        <w:rPr>
          <w:rFonts w:cs="Arial"/>
          <w:color w:val="000000"/>
          <w:sz w:val="20"/>
          <w:szCs w:val="20"/>
          <w:shd w:val="clear" w:color="auto" w:fill="FFFFFF"/>
        </w:rPr>
        <w:t xml:space="preserve"> različne oblike, se za potrebe tega zakona z dopolnitvijo druge alineje prvega odstavka 85. člena veljavnega zakona za elektronske cigarete štejejo polnila za vse naprave, tudi elektronske vodne pipe,</w:t>
      </w:r>
      <w:r w:rsidRPr="00EB0392">
        <w:t xml:space="preserve"> </w:t>
      </w:r>
      <w:r w:rsidRPr="00EB0392">
        <w:rPr>
          <w:rFonts w:cs="Arial"/>
          <w:color w:val="000000"/>
          <w:sz w:val="20"/>
          <w:szCs w:val="20"/>
          <w:shd w:val="clear" w:color="auto" w:fill="FFFFFF"/>
        </w:rPr>
        <w:t>morda nekoč tudi elektronske cigare in elektronske pipe, ki so namenjene inhalaciji</w:t>
      </w:r>
      <w:r>
        <w:rPr>
          <w:rFonts w:cs="Arial"/>
          <w:color w:val="000000"/>
          <w:sz w:val="20"/>
          <w:szCs w:val="20"/>
          <w:shd w:val="clear" w:color="auto" w:fill="FFFFFF"/>
        </w:rPr>
        <w:t>,</w:t>
      </w:r>
      <w:r w:rsidRPr="00EB0392">
        <w:rPr>
          <w:rFonts w:cs="Arial"/>
          <w:color w:val="000000"/>
          <w:sz w:val="20"/>
          <w:szCs w:val="20"/>
          <w:shd w:val="clear" w:color="auto" w:fill="FFFFFF"/>
        </w:rPr>
        <w:t xml:space="preserve"> brez izgorevanja, s segrevanjem tekočine v grelni napravi.</w:t>
      </w:r>
    </w:p>
    <w:p w14:paraId="72AAD9DE" w14:textId="77777777" w:rsidR="009D0FB7" w:rsidRPr="00EB0392" w:rsidRDefault="009D0FB7" w:rsidP="009D0FB7">
      <w:pPr>
        <w:spacing w:line="260" w:lineRule="atLeast"/>
        <w:rPr>
          <w:rFonts w:cs="Arial"/>
          <w:color w:val="000000"/>
          <w:sz w:val="20"/>
          <w:szCs w:val="20"/>
          <w:shd w:val="clear" w:color="auto" w:fill="FFFFFF"/>
        </w:rPr>
      </w:pPr>
    </w:p>
    <w:p w14:paraId="1F74FEF4"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lastRenderedPageBreak/>
        <w:t xml:space="preserve">Razširitev </w:t>
      </w:r>
      <w:r>
        <w:rPr>
          <w:rFonts w:cs="Arial"/>
          <w:color w:val="000000"/>
          <w:sz w:val="20"/>
          <w:szCs w:val="20"/>
          <w:shd w:val="clear" w:color="auto" w:fill="FFFFFF"/>
        </w:rPr>
        <w:t>veljavnih</w:t>
      </w:r>
      <w:r w:rsidRPr="00EB0392">
        <w:rPr>
          <w:rFonts w:cs="Arial"/>
          <w:color w:val="000000"/>
          <w:sz w:val="20"/>
          <w:szCs w:val="20"/>
          <w:shd w:val="clear" w:color="auto" w:fill="FFFFFF"/>
        </w:rPr>
        <w:t xml:space="preserve"> </w:t>
      </w:r>
      <w:r>
        <w:rPr>
          <w:rFonts w:cs="Arial"/>
          <w:color w:val="000000"/>
          <w:sz w:val="20"/>
          <w:szCs w:val="20"/>
          <w:shd w:val="clear" w:color="auto" w:fill="FFFFFF"/>
        </w:rPr>
        <w:t>opredelitev</w:t>
      </w:r>
      <w:r w:rsidRPr="00EB0392">
        <w:rPr>
          <w:rFonts w:cs="Arial"/>
          <w:color w:val="000000"/>
          <w:sz w:val="20"/>
          <w:szCs w:val="20"/>
          <w:shd w:val="clear" w:color="auto" w:fill="FFFFFF"/>
        </w:rPr>
        <w:t xml:space="preserve"> tobačnih izdelkov iz 85. člena ZTro-1 </w:t>
      </w:r>
      <w:r>
        <w:rPr>
          <w:rFonts w:cs="Arial"/>
          <w:color w:val="000000"/>
          <w:sz w:val="20"/>
          <w:szCs w:val="20"/>
          <w:shd w:val="clear" w:color="auto" w:fill="FFFFFF"/>
        </w:rPr>
        <w:t>je</w:t>
      </w:r>
      <w:r w:rsidRPr="00EB0392">
        <w:rPr>
          <w:rFonts w:cs="Arial"/>
          <w:color w:val="000000"/>
          <w:sz w:val="20"/>
          <w:szCs w:val="20"/>
          <w:shd w:val="clear" w:color="auto" w:fill="FFFFFF"/>
        </w:rPr>
        <w:t xml:space="preserve"> dolgoročn</w:t>
      </w:r>
      <w:r>
        <w:rPr>
          <w:rFonts w:cs="Arial"/>
          <w:color w:val="000000"/>
          <w:sz w:val="20"/>
          <w:szCs w:val="20"/>
          <w:shd w:val="clear" w:color="auto" w:fill="FFFFFF"/>
        </w:rPr>
        <w:t>a</w:t>
      </w:r>
      <w:r w:rsidRPr="00EB0392">
        <w:rPr>
          <w:rFonts w:cs="Arial"/>
          <w:color w:val="000000"/>
          <w:sz w:val="20"/>
          <w:szCs w:val="20"/>
          <w:shd w:val="clear" w:color="auto" w:fill="FFFFFF"/>
        </w:rPr>
        <w:t xml:space="preserve"> rešitev problema uvrščanja novih tobačnih izdelkov, ki jih bodo trgovci želeli dobavljati na slovenski trg. </w:t>
      </w:r>
    </w:p>
    <w:p w14:paraId="6665A04B" w14:textId="77777777" w:rsidR="009D0FB7" w:rsidRPr="00EB0392" w:rsidRDefault="009D0FB7" w:rsidP="009D0FB7">
      <w:pPr>
        <w:spacing w:line="260" w:lineRule="atLeast"/>
        <w:rPr>
          <w:rFonts w:cs="Arial"/>
          <w:color w:val="000000"/>
          <w:sz w:val="20"/>
          <w:szCs w:val="20"/>
          <w:shd w:val="clear" w:color="auto" w:fill="FFFFFF"/>
        </w:rPr>
      </w:pPr>
    </w:p>
    <w:p w14:paraId="63C34C4A"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5. členu</w:t>
      </w:r>
      <w:r w:rsidRPr="00EB0392">
        <w:rPr>
          <w:rFonts w:cs="Arial"/>
          <w:color w:val="000000" w:themeColor="text1"/>
          <w:sz w:val="20"/>
          <w:szCs w:val="20"/>
        </w:rPr>
        <w:t xml:space="preserve"> (86. člen ZTro-1)</w:t>
      </w:r>
    </w:p>
    <w:p w14:paraId="56529410" w14:textId="77777777" w:rsidR="009D0FB7" w:rsidRPr="00EB0392" w:rsidRDefault="009D0FB7" w:rsidP="009D0FB7">
      <w:pPr>
        <w:spacing w:line="260" w:lineRule="atLeast"/>
        <w:rPr>
          <w:rFonts w:cs="Arial"/>
          <w:color w:val="000000"/>
          <w:sz w:val="20"/>
          <w:szCs w:val="20"/>
          <w:shd w:val="clear" w:color="auto" w:fill="FFFFFF"/>
        </w:rPr>
      </w:pPr>
      <w:bookmarkStart w:id="32" w:name="_Hlk158022513"/>
      <w:r w:rsidRPr="00EB0392">
        <w:rPr>
          <w:rFonts w:cs="Arial"/>
          <w:color w:val="000000"/>
          <w:sz w:val="20"/>
          <w:szCs w:val="20"/>
          <w:shd w:val="clear" w:color="auto" w:fill="FFFFFF"/>
        </w:rPr>
        <w:t xml:space="preserve">S spremembo sedmega odstavka 86. člena veljavnega zakona se določajo zneski trošarine za tobačne izdelke. Zneski se zvišajo </w:t>
      </w:r>
      <w:r>
        <w:rPr>
          <w:rFonts w:cs="Arial"/>
          <w:color w:val="000000"/>
          <w:sz w:val="20"/>
          <w:szCs w:val="20"/>
          <w:shd w:val="clear" w:color="auto" w:fill="FFFFFF"/>
        </w:rPr>
        <w:t xml:space="preserve">za </w:t>
      </w:r>
      <w:r w:rsidRPr="00EB0392">
        <w:rPr>
          <w:rFonts w:cs="Arial"/>
          <w:color w:val="000000"/>
          <w:sz w:val="20"/>
          <w:szCs w:val="20"/>
          <w:shd w:val="clear" w:color="auto" w:fill="FFFFFF"/>
        </w:rPr>
        <w:t xml:space="preserve">2 </w:t>
      </w:r>
      <w:r>
        <w:rPr>
          <w:rFonts w:cs="Arial"/>
          <w:color w:val="000000"/>
          <w:sz w:val="20"/>
          <w:szCs w:val="20"/>
          <w:shd w:val="clear" w:color="auto" w:fill="FFFFFF"/>
        </w:rPr>
        <w:t xml:space="preserve">do </w:t>
      </w:r>
      <w:r w:rsidRPr="00EB0392">
        <w:rPr>
          <w:rFonts w:cs="Arial"/>
          <w:color w:val="000000"/>
          <w:sz w:val="20"/>
          <w:szCs w:val="20"/>
          <w:shd w:val="clear" w:color="auto" w:fill="FFFFFF"/>
        </w:rPr>
        <w:t xml:space="preserve">4 </w:t>
      </w:r>
      <w:r>
        <w:rPr>
          <w:rFonts w:cs="Arial"/>
          <w:color w:val="000000"/>
          <w:sz w:val="20"/>
          <w:szCs w:val="20"/>
          <w:shd w:val="clear" w:color="auto" w:fill="FFFFFF"/>
        </w:rPr>
        <w:t>odstotke</w:t>
      </w:r>
      <w:r w:rsidRPr="00EB0392">
        <w:rPr>
          <w:rFonts w:cs="Arial"/>
          <w:color w:val="000000"/>
          <w:sz w:val="20"/>
          <w:szCs w:val="20"/>
          <w:shd w:val="clear" w:color="auto" w:fill="FFFFFF"/>
        </w:rPr>
        <w:t>, odvisno od vrste izdelka. Za najbolj razširjene tobačne izdelke</w:t>
      </w:r>
      <w:r>
        <w:rPr>
          <w:rFonts w:cs="Arial"/>
          <w:color w:val="000000"/>
          <w:sz w:val="20"/>
          <w:szCs w:val="20"/>
          <w:shd w:val="clear" w:color="auto" w:fill="FFFFFF"/>
        </w:rPr>
        <w:t>,</w:t>
      </w:r>
      <w:r w:rsidRPr="00EB0392">
        <w:rPr>
          <w:rFonts w:cs="Arial"/>
          <w:color w:val="000000"/>
          <w:sz w:val="20"/>
          <w:szCs w:val="20"/>
          <w:shd w:val="clear" w:color="auto" w:fill="FFFFFF"/>
        </w:rPr>
        <w:t xml:space="preserve"> </w:t>
      </w:r>
      <w:r>
        <w:rPr>
          <w:rFonts w:cs="Arial"/>
          <w:color w:val="000000"/>
          <w:sz w:val="20"/>
          <w:szCs w:val="20"/>
          <w:shd w:val="clear" w:color="auto" w:fill="FFFFFF"/>
        </w:rPr>
        <w:t xml:space="preserve">to je </w:t>
      </w:r>
      <w:r w:rsidRPr="00EB0392">
        <w:rPr>
          <w:rFonts w:cs="Arial"/>
          <w:color w:val="000000"/>
          <w:sz w:val="20"/>
          <w:szCs w:val="20"/>
          <w:shd w:val="clear" w:color="auto" w:fill="FFFFFF"/>
        </w:rPr>
        <w:t>cigarete, se predlaga približno 3</w:t>
      </w:r>
      <w:r>
        <w:rPr>
          <w:rFonts w:cs="Arial"/>
          <w:color w:val="000000"/>
          <w:sz w:val="20"/>
          <w:szCs w:val="20"/>
          <w:shd w:val="clear" w:color="auto" w:fill="FFFFFF"/>
        </w:rPr>
        <w:t>-odstotno</w:t>
      </w:r>
      <w:r w:rsidRPr="00EB0392">
        <w:rPr>
          <w:rFonts w:cs="Arial"/>
          <w:color w:val="000000"/>
          <w:sz w:val="20"/>
          <w:szCs w:val="20"/>
          <w:shd w:val="clear" w:color="auto" w:fill="FFFFFF"/>
        </w:rPr>
        <w:t xml:space="preserve"> zvišanje trošarine (odvisno od cenovne kategorije). Za tobak za segrevanje se predlaga zvišanje trošarine, ki bo primerljiva z obdavčitvijo teh izdelkov v sosednjih državah</w:t>
      </w:r>
      <w:r w:rsidRPr="00EB0392">
        <w:t xml:space="preserve"> (</w:t>
      </w:r>
      <w:r w:rsidRPr="00EB0392">
        <w:rPr>
          <w:rFonts w:cs="Arial"/>
          <w:color w:val="000000"/>
          <w:sz w:val="20"/>
          <w:szCs w:val="20"/>
          <w:shd w:val="clear" w:color="auto" w:fill="FFFFFF"/>
        </w:rPr>
        <w:t xml:space="preserve">z veljavne višine 132 </w:t>
      </w:r>
      <w:r>
        <w:rPr>
          <w:rFonts w:cs="Arial"/>
          <w:sz w:val="20"/>
          <w:szCs w:val="20"/>
        </w:rPr>
        <w:t>evrov</w:t>
      </w:r>
      <w:r w:rsidRPr="00EB0392">
        <w:rPr>
          <w:rFonts w:cs="Arial"/>
          <w:color w:val="000000"/>
          <w:sz w:val="20"/>
          <w:szCs w:val="20"/>
          <w:shd w:val="clear" w:color="auto" w:fill="FFFFFF"/>
        </w:rPr>
        <w:t xml:space="preserve">/kg na 180 </w:t>
      </w:r>
      <w:r>
        <w:rPr>
          <w:rFonts w:cs="Arial"/>
          <w:sz w:val="20"/>
          <w:szCs w:val="20"/>
        </w:rPr>
        <w:t>evrov</w:t>
      </w:r>
      <w:r w:rsidRPr="00EB0392">
        <w:rPr>
          <w:rFonts w:cs="Arial"/>
          <w:color w:val="000000"/>
          <w:sz w:val="20"/>
          <w:szCs w:val="20"/>
          <w:shd w:val="clear" w:color="auto" w:fill="FFFFFF"/>
        </w:rPr>
        <w:t xml:space="preserve">/kg (dvig za 34 </w:t>
      </w:r>
      <w:r>
        <w:rPr>
          <w:rFonts w:cs="Arial"/>
          <w:color w:val="000000"/>
          <w:sz w:val="20"/>
          <w:szCs w:val="20"/>
          <w:shd w:val="clear" w:color="auto" w:fill="FFFFFF"/>
        </w:rPr>
        <w:t>odstotkov</w:t>
      </w:r>
      <w:r w:rsidRPr="00EB0392">
        <w:rPr>
          <w:rFonts w:cs="Arial"/>
          <w:color w:val="000000"/>
          <w:sz w:val="20"/>
          <w:szCs w:val="20"/>
          <w:shd w:val="clear" w:color="auto" w:fill="FFFFFF"/>
        </w:rPr>
        <w:t>)</w:t>
      </w:r>
      <w:r>
        <w:rPr>
          <w:rFonts w:cs="Arial"/>
          <w:color w:val="000000"/>
          <w:sz w:val="20"/>
          <w:szCs w:val="20"/>
          <w:shd w:val="clear" w:color="auto" w:fill="FFFFFF"/>
        </w:rPr>
        <w:t>)</w:t>
      </w:r>
      <w:r w:rsidRPr="00EB0392">
        <w:rPr>
          <w:rFonts w:cs="Arial"/>
          <w:color w:val="000000"/>
          <w:sz w:val="20"/>
          <w:szCs w:val="20"/>
          <w:shd w:val="clear" w:color="auto" w:fill="FFFFFF"/>
        </w:rPr>
        <w:t xml:space="preserve">, za cigare in cigarilose na 57 </w:t>
      </w:r>
      <w:r>
        <w:rPr>
          <w:rFonts w:cs="Arial"/>
          <w:sz w:val="20"/>
          <w:szCs w:val="20"/>
        </w:rPr>
        <w:t>evrov</w:t>
      </w:r>
      <w:r w:rsidRPr="00EB0392">
        <w:rPr>
          <w:rFonts w:cs="Arial"/>
          <w:color w:val="000000"/>
          <w:sz w:val="20"/>
          <w:szCs w:val="20"/>
          <w:shd w:val="clear" w:color="auto" w:fill="FFFFFF"/>
        </w:rPr>
        <w:t xml:space="preserve"> (dvig za 1,8 </w:t>
      </w:r>
      <w:r>
        <w:rPr>
          <w:rFonts w:cs="Arial"/>
          <w:color w:val="000000"/>
          <w:sz w:val="20"/>
          <w:szCs w:val="20"/>
          <w:shd w:val="clear" w:color="auto" w:fill="FFFFFF"/>
        </w:rPr>
        <w:t>odstotka</w:t>
      </w:r>
      <w:r w:rsidRPr="00EB0392">
        <w:rPr>
          <w:rFonts w:cs="Arial"/>
          <w:color w:val="000000"/>
          <w:sz w:val="20"/>
          <w:szCs w:val="20"/>
          <w:shd w:val="clear" w:color="auto" w:fill="FFFFFF"/>
        </w:rPr>
        <w:t xml:space="preserve">), drobno rezani tobak z veljavnih 119 </w:t>
      </w:r>
      <w:r>
        <w:rPr>
          <w:rFonts w:cs="Arial"/>
          <w:sz w:val="20"/>
          <w:szCs w:val="20"/>
        </w:rPr>
        <w:t>evrov</w:t>
      </w:r>
      <w:r w:rsidRPr="00EB0392">
        <w:rPr>
          <w:rFonts w:cs="Arial"/>
          <w:color w:val="000000"/>
          <w:sz w:val="20"/>
          <w:szCs w:val="20"/>
          <w:shd w:val="clear" w:color="auto" w:fill="FFFFFF"/>
        </w:rPr>
        <w:t xml:space="preserve">/kg na 124 </w:t>
      </w:r>
      <w:r>
        <w:rPr>
          <w:rFonts w:cs="Arial"/>
          <w:sz w:val="20"/>
          <w:szCs w:val="20"/>
        </w:rPr>
        <w:t>evrov</w:t>
      </w:r>
      <w:r w:rsidRPr="00EB0392">
        <w:rPr>
          <w:rFonts w:cs="Arial"/>
          <w:color w:val="000000"/>
          <w:sz w:val="20"/>
          <w:szCs w:val="20"/>
          <w:shd w:val="clear" w:color="auto" w:fill="FFFFFF"/>
        </w:rPr>
        <w:t xml:space="preserve">/kg (dvig za 4,2 </w:t>
      </w:r>
      <w:r>
        <w:rPr>
          <w:rFonts w:cs="Arial"/>
          <w:color w:val="000000"/>
          <w:sz w:val="20"/>
          <w:szCs w:val="20"/>
          <w:shd w:val="clear" w:color="auto" w:fill="FFFFFF"/>
        </w:rPr>
        <w:t>odstotka</w:t>
      </w:r>
      <w:r w:rsidRPr="00EB0392">
        <w:rPr>
          <w:rFonts w:cs="Arial"/>
          <w:color w:val="000000"/>
          <w:sz w:val="20"/>
          <w:szCs w:val="20"/>
          <w:shd w:val="clear" w:color="auto" w:fill="FFFFFF"/>
        </w:rPr>
        <w:t xml:space="preserve">), drug tobak za kajenje na 57 </w:t>
      </w:r>
      <w:r>
        <w:rPr>
          <w:rFonts w:cs="Arial"/>
          <w:sz w:val="20"/>
          <w:szCs w:val="20"/>
        </w:rPr>
        <w:t>evrov</w:t>
      </w:r>
      <w:r w:rsidRPr="00EB0392">
        <w:rPr>
          <w:rFonts w:cs="Arial"/>
          <w:color w:val="000000"/>
          <w:sz w:val="20"/>
          <w:szCs w:val="20"/>
          <w:shd w:val="clear" w:color="auto" w:fill="FFFFFF"/>
        </w:rPr>
        <w:t xml:space="preserve"> (zvišanje za 1,8 </w:t>
      </w:r>
      <w:r>
        <w:rPr>
          <w:rFonts w:cs="Arial"/>
          <w:color w:val="000000"/>
          <w:sz w:val="20"/>
          <w:szCs w:val="20"/>
          <w:shd w:val="clear" w:color="auto" w:fill="FFFFFF"/>
        </w:rPr>
        <w:t>odstotka</w:t>
      </w:r>
      <w:r w:rsidRPr="00EB0392">
        <w:rPr>
          <w:rFonts w:cs="Arial"/>
          <w:color w:val="000000"/>
          <w:sz w:val="20"/>
          <w:szCs w:val="20"/>
          <w:shd w:val="clear" w:color="auto" w:fill="FFFFFF"/>
        </w:rPr>
        <w:t xml:space="preserve">), elektronske cigarete z nikotinom z veljavne višine 0,27 </w:t>
      </w:r>
      <w:r>
        <w:rPr>
          <w:rFonts w:cs="Arial"/>
          <w:color w:val="000000"/>
          <w:sz w:val="20"/>
          <w:szCs w:val="20"/>
          <w:shd w:val="clear" w:color="auto" w:fill="FFFFFF"/>
        </w:rPr>
        <w:t>e</w:t>
      </w:r>
      <w:r>
        <w:rPr>
          <w:rFonts w:cs="Arial"/>
          <w:sz w:val="20"/>
          <w:szCs w:val="20"/>
        </w:rPr>
        <w:t>vra</w:t>
      </w:r>
      <w:r w:rsidRPr="00EB0392">
        <w:rPr>
          <w:rFonts w:cs="Arial"/>
          <w:color w:val="000000"/>
          <w:sz w:val="20"/>
          <w:szCs w:val="20"/>
          <w:shd w:val="clear" w:color="auto" w:fill="FFFFFF"/>
        </w:rPr>
        <w:t xml:space="preserve">/ml na 0,70 </w:t>
      </w:r>
      <w:r>
        <w:rPr>
          <w:rFonts w:cs="Arial"/>
          <w:color w:val="000000"/>
          <w:sz w:val="20"/>
          <w:szCs w:val="20"/>
          <w:shd w:val="clear" w:color="auto" w:fill="FFFFFF"/>
        </w:rPr>
        <w:t>e</w:t>
      </w:r>
      <w:r>
        <w:rPr>
          <w:rFonts w:cs="Arial"/>
          <w:sz w:val="20"/>
          <w:szCs w:val="20"/>
        </w:rPr>
        <w:t>vra</w:t>
      </w:r>
      <w:r w:rsidRPr="00EB0392">
        <w:rPr>
          <w:rFonts w:cs="Arial"/>
          <w:color w:val="000000"/>
          <w:sz w:val="20"/>
          <w:szCs w:val="20"/>
          <w:shd w:val="clear" w:color="auto" w:fill="FFFFFF"/>
        </w:rPr>
        <w:t xml:space="preserve">/ml (dvig za 159 </w:t>
      </w:r>
      <w:r>
        <w:rPr>
          <w:rFonts w:cs="Arial"/>
          <w:color w:val="000000"/>
          <w:sz w:val="20"/>
          <w:szCs w:val="20"/>
          <w:shd w:val="clear" w:color="auto" w:fill="FFFFFF"/>
        </w:rPr>
        <w:t>odstotkov</w:t>
      </w:r>
      <w:r w:rsidRPr="00EB0392">
        <w:rPr>
          <w:rFonts w:cs="Arial"/>
          <w:color w:val="000000"/>
          <w:sz w:val="20"/>
          <w:szCs w:val="20"/>
          <w:shd w:val="clear" w:color="auto" w:fill="FFFFFF"/>
        </w:rPr>
        <w:t xml:space="preserve">) in elektronske cigarete brez nikotina zvišanje z veljavne višine 0,12 </w:t>
      </w:r>
      <w:r>
        <w:rPr>
          <w:rFonts w:cs="Arial"/>
          <w:sz w:val="20"/>
          <w:szCs w:val="20"/>
        </w:rPr>
        <w:t>evra</w:t>
      </w:r>
      <w:r w:rsidRPr="00EB0392">
        <w:rPr>
          <w:rFonts w:cs="Arial"/>
          <w:color w:val="000000"/>
          <w:sz w:val="20"/>
          <w:szCs w:val="20"/>
          <w:shd w:val="clear" w:color="auto" w:fill="FFFFFF"/>
        </w:rPr>
        <w:t xml:space="preserve">/ml na 0,31 </w:t>
      </w:r>
      <w:r>
        <w:rPr>
          <w:rFonts w:cs="Arial"/>
          <w:sz w:val="20"/>
          <w:szCs w:val="20"/>
        </w:rPr>
        <w:t>evra</w:t>
      </w:r>
      <w:r w:rsidRPr="00EB0392">
        <w:rPr>
          <w:rFonts w:cs="Arial"/>
          <w:color w:val="000000"/>
          <w:sz w:val="20"/>
          <w:szCs w:val="20"/>
          <w:shd w:val="clear" w:color="auto" w:fill="FFFFFF"/>
        </w:rPr>
        <w:t xml:space="preserve">/ml (dvig za 158 </w:t>
      </w:r>
      <w:r>
        <w:rPr>
          <w:rFonts w:cs="Arial"/>
          <w:color w:val="000000"/>
          <w:sz w:val="20"/>
          <w:szCs w:val="20"/>
          <w:shd w:val="clear" w:color="auto" w:fill="FFFFFF"/>
        </w:rPr>
        <w:t>odstotkov</w:t>
      </w:r>
      <w:r w:rsidRPr="00EB0392">
        <w:rPr>
          <w:rFonts w:cs="Arial"/>
          <w:color w:val="000000"/>
          <w:sz w:val="20"/>
          <w:szCs w:val="20"/>
          <w:shd w:val="clear" w:color="auto" w:fill="FFFFFF"/>
        </w:rPr>
        <w:t>).</w:t>
      </w:r>
    </w:p>
    <w:bookmarkEnd w:id="32"/>
    <w:p w14:paraId="39071A35"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ab/>
      </w:r>
    </w:p>
    <w:p w14:paraId="60852869" w14:textId="77777777" w:rsidR="009D0FB7" w:rsidRPr="00EB0392" w:rsidRDefault="009D0FB7" w:rsidP="009D0FB7">
      <w:pPr>
        <w:spacing w:line="260" w:lineRule="atLeast"/>
        <w:rPr>
          <w:rFonts w:cs="Arial"/>
          <w:color w:val="000000" w:themeColor="text1"/>
          <w:sz w:val="20"/>
          <w:szCs w:val="20"/>
          <w:u w:val="single"/>
        </w:rPr>
      </w:pPr>
      <w:r w:rsidRPr="00EB0392">
        <w:rPr>
          <w:rFonts w:cs="Arial"/>
          <w:color w:val="000000" w:themeColor="text1"/>
          <w:sz w:val="20"/>
          <w:szCs w:val="20"/>
          <w:u w:val="single"/>
        </w:rPr>
        <w:t>K 6. členu</w:t>
      </w:r>
      <w:r w:rsidRPr="00EB0392">
        <w:rPr>
          <w:rFonts w:cs="Arial"/>
          <w:color w:val="000000" w:themeColor="text1"/>
          <w:sz w:val="20"/>
          <w:szCs w:val="20"/>
        </w:rPr>
        <w:t xml:space="preserve"> (nov 87.a člen ZTro-1)</w:t>
      </w:r>
    </w:p>
    <w:p w14:paraId="6F6C3715" w14:textId="77777777" w:rsidR="009D0FB7" w:rsidRPr="00EB0392" w:rsidRDefault="009D0FB7" w:rsidP="009D0FB7">
      <w:pPr>
        <w:spacing w:line="260" w:lineRule="atLeast"/>
        <w:rPr>
          <w:rFonts w:cs="Arial"/>
          <w:color w:val="000000" w:themeColor="text1"/>
          <w:w w:val="102"/>
          <w:sz w:val="20"/>
          <w:szCs w:val="20"/>
        </w:rPr>
      </w:pPr>
      <w:bookmarkStart w:id="33" w:name="_Hlk157093357"/>
      <w:r w:rsidRPr="00EB0392">
        <w:rPr>
          <w:rFonts w:cs="Arial"/>
          <w:color w:val="000000" w:themeColor="text1"/>
          <w:w w:val="102"/>
          <w:sz w:val="20"/>
          <w:szCs w:val="20"/>
        </w:rPr>
        <w:t>S tem členom se v prvem odstavku člena predlaga dopolnitev ZTro-1 z obveznostjo proizvodnje tobačnih izdelkov, razen elektronskih cigaret</w:t>
      </w:r>
      <w:r>
        <w:rPr>
          <w:rFonts w:cs="Arial"/>
          <w:color w:val="000000" w:themeColor="text1"/>
          <w:w w:val="102"/>
          <w:sz w:val="20"/>
          <w:szCs w:val="20"/>
        </w:rPr>
        <w:t>,</w:t>
      </w:r>
      <w:r w:rsidRPr="00EB0392">
        <w:rPr>
          <w:rFonts w:cs="Arial"/>
          <w:color w:val="000000" w:themeColor="text1"/>
          <w:w w:val="102"/>
          <w:sz w:val="20"/>
          <w:szCs w:val="20"/>
        </w:rPr>
        <w:t xml:space="preserve"> ter predelave in skladiščenja nepredelanega tobaka, ki so izdelki iz tarifn</w:t>
      </w:r>
      <w:r>
        <w:rPr>
          <w:rFonts w:cs="Arial"/>
          <w:color w:val="000000" w:themeColor="text1"/>
          <w:w w:val="102"/>
          <w:sz w:val="20"/>
          <w:szCs w:val="20"/>
        </w:rPr>
        <w:t>ih</w:t>
      </w:r>
      <w:r w:rsidRPr="00EB0392">
        <w:rPr>
          <w:rFonts w:cs="Arial"/>
          <w:color w:val="000000" w:themeColor="text1"/>
          <w:w w:val="102"/>
          <w:sz w:val="20"/>
          <w:szCs w:val="20"/>
        </w:rPr>
        <w:t xml:space="preserve"> oznak 2401 10, 2401 20 in 2401 30</w:t>
      </w:r>
      <w:r>
        <w:rPr>
          <w:rFonts w:cs="Arial"/>
          <w:color w:val="000000" w:themeColor="text1"/>
          <w:w w:val="102"/>
          <w:sz w:val="20"/>
          <w:szCs w:val="20"/>
        </w:rPr>
        <w:t>,</w:t>
      </w:r>
      <w:r w:rsidRPr="00EB0392">
        <w:rPr>
          <w:rFonts w:cs="Arial"/>
          <w:color w:val="000000" w:themeColor="text1"/>
          <w:w w:val="102"/>
          <w:sz w:val="20"/>
          <w:szCs w:val="20"/>
        </w:rPr>
        <w:t xml:space="preserve"> izključno v trošarinskem skladišču, za kater</w:t>
      </w:r>
      <w:r>
        <w:rPr>
          <w:rFonts w:cs="Arial"/>
          <w:color w:val="000000" w:themeColor="text1"/>
          <w:w w:val="102"/>
          <w:sz w:val="20"/>
          <w:szCs w:val="20"/>
        </w:rPr>
        <w:t>o</w:t>
      </w:r>
      <w:r w:rsidRPr="00EB0392">
        <w:rPr>
          <w:rFonts w:cs="Arial"/>
          <w:color w:val="000000" w:themeColor="text1"/>
          <w:w w:val="102"/>
          <w:sz w:val="20"/>
          <w:szCs w:val="20"/>
        </w:rPr>
        <w:t xml:space="preserve"> davčni organ izda dovoljenje proizvajalcu tobačnih izdelkov ali osebi, ki opravlja dejavnost z nepredelanim tobakom. Na podlagi 43. člena ZTro-1 se lahko proizvodnja, skladiščenje, prejem in odprema trošarinskih izdelkov v režimu odloga plačila trošarine opravljajo le v trošarinskem skladišču, za kater</w:t>
      </w:r>
      <w:r>
        <w:rPr>
          <w:rFonts w:cs="Arial"/>
          <w:color w:val="000000" w:themeColor="text1"/>
          <w:w w:val="102"/>
          <w:sz w:val="20"/>
          <w:szCs w:val="20"/>
        </w:rPr>
        <w:t>o</w:t>
      </w:r>
      <w:r w:rsidRPr="00EB0392">
        <w:rPr>
          <w:rFonts w:cs="Arial"/>
          <w:color w:val="000000" w:themeColor="text1"/>
          <w:w w:val="102"/>
          <w:sz w:val="20"/>
          <w:szCs w:val="20"/>
        </w:rPr>
        <w:t xml:space="preserve"> je davčni organ izdal dovoljenje imetniku trošarinskega skladišča. Ker je plačilo trošarine za trošarinske izdelke v trošarinskem skladišču odloženo, za imetnika trošarinskega skladišča velja obveznost zavarovanja trošarinskega dolga ter veljajo posebne obveznosti in pogoji pri poslovanju s trošarinskimi izdelki, ki omogočajo nadzor nad </w:t>
      </w:r>
      <w:r>
        <w:rPr>
          <w:rFonts w:cs="Arial"/>
          <w:color w:val="000000" w:themeColor="text1"/>
          <w:w w:val="102"/>
          <w:sz w:val="20"/>
          <w:szCs w:val="20"/>
        </w:rPr>
        <w:t xml:space="preserve">njihovo </w:t>
      </w:r>
      <w:r w:rsidRPr="00EB0392">
        <w:rPr>
          <w:rFonts w:cs="Arial"/>
          <w:color w:val="000000" w:themeColor="text1"/>
          <w:w w:val="102"/>
          <w:sz w:val="20"/>
          <w:szCs w:val="20"/>
        </w:rPr>
        <w:t xml:space="preserve">zalogo. Trošarinski izdelki se lahko proizvajajo tudi izven režima odloga plačila trošarine. Obveznost za obračun in plačilo trošarine nastane, ko se trošarinski izdelki sprostijo v porabo, za kar se pri proizvodnji trošarinskih izdelkov izven režima odloga plačila trošarine šteje vsak zaključek proizvodnje trošarinskih izdelkov izven režima odloga. Za namen omejitve nezakonite proizvodnje tobačnih izdelkov in okrepitve nadzora nad nepredelanim tobakom na ozemlju Slovenije se predlaga obveznost proizvodnje tobačnih izdelkov </w:t>
      </w:r>
      <w:r>
        <w:rPr>
          <w:rFonts w:cs="Arial"/>
          <w:color w:val="000000" w:themeColor="text1"/>
          <w:w w:val="102"/>
          <w:sz w:val="20"/>
          <w:szCs w:val="20"/>
        </w:rPr>
        <w:t>ter</w:t>
      </w:r>
      <w:r w:rsidRPr="00EB0392">
        <w:rPr>
          <w:rFonts w:cs="Arial"/>
          <w:color w:val="000000" w:themeColor="text1"/>
          <w:w w:val="102"/>
          <w:sz w:val="20"/>
          <w:szCs w:val="20"/>
        </w:rPr>
        <w:t xml:space="preserve"> predelave in skladiščenja nepredelanega tobaka izključno v trošarinskem skladišču.  </w:t>
      </w:r>
    </w:p>
    <w:bookmarkEnd w:id="33"/>
    <w:p w14:paraId="258A12E6" w14:textId="77777777" w:rsidR="009D0FB7" w:rsidRPr="00EB0392" w:rsidRDefault="009D0FB7" w:rsidP="009D0FB7">
      <w:pPr>
        <w:spacing w:line="260" w:lineRule="atLeast"/>
        <w:rPr>
          <w:rFonts w:cs="Arial"/>
          <w:color w:val="000000" w:themeColor="text1"/>
          <w:w w:val="102"/>
          <w:sz w:val="20"/>
          <w:szCs w:val="20"/>
        </w:rPr>
      </w:pPr>
    </w:p>
    <w:p w14:paraId="3D03B52E"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drugem odstavku je v zvezi z obveznostjo pridobitve dovoljenja za trošarinsko skladišče za nepredelani tobak, ki ni trošarinski izdelek, določena uporaba določb ZTro-1, ki se nanašajo na izdajo dovoljenja, pogoje za delovanje trošarinskega skladišča in obveznosti imetnika trošarinskega skladišča. Določa</w:t>
      </w:r>
      <w:r>
        <w:rPr>
          <w:rFonts w:cs="Arial"/>
          <w:color w:val="000000" w:themeColor="text1"/>
          <w:w w:val="102"/>
          <w:sz w:val="20"/>
          <w:szCs w:val="20"/>
        </w:rPr>
        <w:t>ta</w:t>
      </w:r>
      <w:r w:rsidRPr="00EB0392">
        <w:rPr>
          <w:rFonts w:cs="Arial"/>
          <w:color w:val="000000" w:themeColor="text1"/>
          <w:w w:val="102"/>
          <w:sz w:val="20"/>
          <w:szCs w:val="20"/>
        </w:rPr>
        <w:t xml:space="preserve"> se tudi uporaba določb ZTro-1, ki se nanašajo na predložitev instrumenta zavarovanja plačila trošarine</w:t>
      </w:r>
      <w:r>
        <w:rPr>
          <w:rFonts w:cs="Arial"/>
          <w:color w:val="000000" w:themeColor="text1"/>
          <w:w w:val="102"/>
          <w:sz w:val="20"/>
          <w:szCs w:val="20"/>
        </w:rPr>
        <w:t>,</w:t>
      </w:r>
      <w:r w:rsidRPr="00EB0392">
        <w:rPr>
          <w:rFonts w:cs="Arial"/>
          <w:color w:val="000000" w:themeColor="text1"/>
          <w:w w:val="102"/>
          <w:sz w:val="20"/>
          <w:szCs w:val="20"/>
        </w:rPr>
        <w:t xml:space="preserve"> ter višina instrumenta zavarovanja plačila trošarine za nepredelani tobak. </w:t>
      </w:r>
    </w:p>
    <w:p w14:paraId="524A8552" w14:textId="77777777" w:rsidR="009D0FB7" w:rsidRPr="00EB0392" w:rsidRDefault="009D0FB7" w:rsidP="009D0FB7">
      <w:pPr>
        <w:spacing w:line="260" w:lineRule="atLeast"/>
        <w:rPr>
          <w:rFonts w:cs="Arial"/>
          <w:color w:val="000000" w:themeColor="text1"/>
          <w:w w:val="102"/>
          <w:sz w:val="20"/>
          <w:szCs w:val="20"/>
        </w:rPr>
      </w:pPr>
    </w:p>
    <w:p w14:paraId="0FE96BF1"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tretjem odstavku se za fizične osebe predlaga</w:t>
      </w:r>
      <w:r>
        <w:rPr>
          <w:rFonts w:cs="Arial"/>
          <w:color w:val="000000" w:themeColor="text1"/>
          <w:w w:val="102"/>
          <w:sz w:val="20"/>
          <w:szCs w:val="20"/>
        </w:rPr>
        <w:t>ta</w:t>
      </w:r>
      <w:r w:rsidRPr="00EB0392">
        <w:rPr>
          <w:rFonts w:cs="Arial"/>
          <w:color w:val="000000" w:themeColor="text1"/>
          <w:w w:val="102"/>
          <w:sz w:val="20"/>
          <w:szCs w:val="20"/>
        </w:rPr>
        <w:t xml:space="preserve"> prepoved proizvodnje tobačnih izdelkov ter prepoved predelave in skladiščenja nepredelanega tobaka za namen opravljanja dejavnosti. </w:t>
      </w:r>
    </w:p>
    <w:p w14:paraId="08DEA52A" w14:textId="77777777" w:rsidR="009D0FB7" w:rsidRPr="00EB0392" w:rsidRDefault="009D0FB7" w:rsidP="009D0FB7">
      <w:pPr>
        <w:spacing w:line="260" w:lineRule="atLeast"/>
        <w:rPr>
          <w:rFonts w:cs="Arial"/>
          <w:color w:val="000000" w:themeColor="text1"/>
          <w:w w:val="102"/>
          <w:sz w:val="20"/>
          <w:szCs w:val="20"/>
        </w:rPr>
      </w:pPr>
    </w:p>
    <w:p w14:paraId="607300F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četrtem odstavku je podrobneje opredeljena predelava nepredelanega tobaka, ki vključuje postopke rezanja, mešanja, drobljenja, mletja, vlaženja ali </w:t>
      </w:r>
      <w:r>
        <w:rPr>
          <w:rFonts w:cs="Arial"/>
          <w:color w:val="000000" w:themeColor="text1"/>
          <w:w w:val="102"/>
          <w:sz w:val="20"/>
          <w:szCs w:val="20"/>
        </w:rPr>
        <w:t xml:space="preserve">kakšnega drugačnega </w:t>
      </w:r>
      <w:r w:rsidRPr="00EB0392">
        <w:rPr>
          <w:rFonts w:cs="Arial"/>
          <w:color w:val="000000" w:themeColor="text1"/>
          <w:w w:val="102"/>
          <w:sz w:val="20"/>
          <w:szCs w:val="20"/>
        </w:rPr>
        <w:t xml:space="preserve">razkosavanja nepredelanega tobaka ali </w:t>
      </w:r>
      <w:r>
        <w:rPr>
          <w:rFonts w:cs="Arial"/>
          <w:color w:val="000000" w:themeColor="text1"/>
          <w:w w:val="102"/>
          <w:sz w:val="20"/>
          <w:szCs w:val="20"/>
        </w:rPr>
        <w:t>ravnanja z njim</w:t>
      </w:r>
      <w:r w:rsidRPr="00EB0392">
        <w:rPr>
          <w:rFonts w:cs="Arial"/>
          <w:color w:val="000000" w:themeColor="text1"/>
          <w:w w:val="102"/>
          <w:sz w:val="20"/>
          <w:szCs w:val="20"/>
        </w:rPr>
        <w:t xml:space="preserve">.   </w:t>
      </w:r>
    </w:p>
    <w:p w14:paraId="36F8F33A" w14:textId="77777777" w:rsidR="009D0FB7" w:rsidRPr="00EB0392" w:rsidRDefault="009D0FB7" w:rsidP="009D0FB7">
      <w:pPr>
        <w:spacing w:line="260" w:lineRule="atLeast"/>
        <w:rPr>
          <w:rFonts w:cs="Arial"/>
          <w:color w:val="000000" w:themeColor="text1"/>
          <w:w w:val="102"/>
          <w:sz w:val="20"/>
          <w:szCs w:val="20"/>
        </w:rPr>
      </w:pPr>
    </w:p>
    <w:p w14:paraId="0797B65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7. členu</w:t>
      </w:r>
      <w:r w:rsidRPr="00EB0392">
        <w:rPr>
          <w:rFonts w:cs="Arial"/>
          <w:color w:val="000000" w:themeColor="text1"/>
          <w:w w:val="102"/>
          <w:sz w:val="20"/>
          <w:szCs w:val="20"/>
        </w:rPr>
        <w:t xml:space="preserve"> (88. člen ZTro-1) </w:t>
      </w:r>
    </w:p>
    <w:p w14:paraId="06A02A0E"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S tem členom se v 4. točki šestega odstavka 88. člena ZTro-1 spreminja</w:t>
      </w:r>
      <w:r w:rsidRPr="00EB0392" w:rsidDel="000E7D98">
        <w:rPr>
          <w:rFonts w:cs="Arial"/>
          <w:color w:val="000000" w:themeColor="text1"/>
          <w:w w:val="102"/>
          <w:sz w:val="20"/>
          <w:szCs w:val="20"/>
        </w:rPr>
        <w:t xml:space="preserve"> </w:t>
      </w:r>
      <w:r>
        <w:rPr>
          <w:rFonts w:cs="Arial"/>
          <w:color w:val="000000" w:themeColor="text1"/>
          <w:w w:val="102"/>
          <w:sz w:val="20"/>
          <w:szCs w:val="20"/>
        </w:rPr>
        <w:t>opredelitev</w:t>
      </w:r>
      <w:r w:rsidRPr="00EB0392">
        <w:rPr>
          <w:rFonts w:cs="Arial"/>
          <w:color w:val="000000" w:themeColor="text1"/>
          <w:w w:val="102"/>
          <w:sz w:val="20"/>
          <w:szCs w:val="20"/>
        </w:rPr>
        <w:t xml:space="preserve"> bioplina zaradi sprememb pri uvrščanju biogoriv v kombinirano nomenklaturo carinske tarife. Tarifna oznaka izdelka kombinirane nomenklature carinske tarife 2705 00 00, v katero se uvrščajo izdelki, ki se štejejo za bioplin</w:t>
      </w:r>
      <w:r>
        <w:rPr>
          <w:rFonts w:cs="Arial"/>
          <w:color w:val="000000" w:themeColor="text1"/>
          <w:w w:val="102"/>
          <w:sz w:val="20"/>
          <w:szCs w:val="20"/>
        </w:rPr>
        <w:t>,</w:t>
      </w:r>
      <w:r w:rsidRPr="00EB0392">
        <w:rPr>
          <w:rFonts w:cs="Arial"/>
          <w:color w:val="000000" w:themeColor="text1"/>
          <w:w w:val="102"/>
          <w:sz w:val="20"/>
          <w:szCs w:val="20"/>
        </w:rPr>
        <w:t xml:space="preserve"> je bila v prenovljeni ZTro-1 prenesena iz prej veljavnega Zakona o trošarinah (Uradni list RS, št. 97/10 – uradno prečiščeno besedilo, 48/12, 109/12 in 32/14). Z razvojem biogoriv se je spremenilo </w:t>
      </w:r>
      <w:r w:rsidRPr="00EB0392">
        <w:rPr>
          <w:rFonts w:cs="Arial"/>
          <w:color w:val="000000" w:themeColor="text1"/>
          <w:w w:val="102"/>
          <w:sz w:val="20"/>
          <w:szCs w:val="20"/>
        </w:rPr>
        <w:lastRenderedPageBreak/>
        <w:t xml:space="preserve">uvrščanje </w:t>
      </w:r>
      <w:r>
        <w:rPr>
          <w:rFonts w:cs="Arial"/>
          <w:color w:val="000000" w:themeColor="text1"/>
          <w:w w:val="102"/>
          <w:sz w:val="20"/>
          <w:szCs w:val="20"/>
        </w:rPr>
        <w:t xml:space="preserve">teh </w:t>
      </w:r>
      <w:r w:rsidRPr="00EB0392">
        <w:rPr>
          <w:rFonts w:cs="Arial"/>
          <w:color w:val="000000" w:themeColor="text1"/>
          <w:w w:val="102"/>
          <w:sz w:val="20"/>
          <w:szCs w:val="20"/>
        </w:rPr>
        <w:t xml:space="preserve">v kombinirano nomenklaturo carinske tarife. Bioplin, ki se proizvede iz biomase, ki </w:t>
      </w:r>
      <w:r>
        <w:rPr>
          <w:rFonts w:cs="Arial"/>
          <w:color w:val="000000" w:themeColor="text1"/>
          <w:w w:val="102"/>
          <w:sz w:val="20"/>
          <w:szCs w:val="20"/>
        </w:rPr>
        <w:t>je</w:t>
      </w:r>
      <w:r w:rsidRPr="00EB0392">
        <w:rPr>
          <w:rFonts w:cs="Arial"/>
          <w:color w:val="000000" w:themeColor="text1"/>
          <w:w w:val="102"/>
          <w:sz w:val="20"/>
          <w:szCs w:val="20"/>
        </w:rPr>
        <w:t xml:space="preserve"> biološko razgradljiv</w:t>
      </w:r>
      <w:r>
        <w:rPr>
          <w:rFonts w:cs="Arial"/>
          <w:color w:val="000000" w:themeColor="text1"/>
          <w:w w:val="102"/>
          <w:sz w:val="20"/>
          <w:szCs w:val="20"/>
        </w:rPr>
        <w:t>a</w:t>
      </w:r>
      <w:r w:rsidRPr="00EB0392">
        <w:rPr>
          <w:rFonts w:cs="Arial"/>
          <w:color w:val="000000" w:themeColor="text1"/>
          <w:w w:val="102"/>
          <w:sz w:val="20"/>
          <w:szCs w:val="20"/>
        </w:rPr>
        <w:t xml:space="preserve"> frakcij</w:t>
      </w:r>
      <w:r>
        <w:rPr>
          <w:rFonts w:cs="Arial"/>
          <w:color w:val="000000" w:themeColor="text1"/>
          <w:w w:val="102"/>
          <w:sz w:val="20"/>
          <w:szCs w:val="20"/>
        </w:rPr>
        <w:t>a</w:t>
      </w:r>
      <w:r w:rsidRPr="00EB0392">
        <w:rPr>
          <w:rFonts w:cs="Arial"/>
          <w:color w:val="000000" w:themeColor="text1"/>
          <w:w w:val="102"/>
          <w:sz w:val="20"/>
          <w:szCs w:val="20"/>
        </w:rPr>
        <w:t xml:space="preserve"> izdelkov, odpadkov in ostankov iz kmetijstva (vključno s snovmi rastlinskega in živalskega izvora), gozdarstva in povezanih panog, kot tudi biološko razgradljiv</w:t>
      </w:r>
      <w:r>
        <w:rPr>
          <w:rFonts w:cs="Arial"/>
          <w:color w:val="000000" w:themeColor="text1"/>
          <w:w w:val="102"/>
          <w:sz w:val="20"/>
          <w:szCs w:val="20"/>
        </w:rPr>
        <w:t>a</w:t>
      </w:r>
      <w:r w:rsidRPr="00EB0392">
        <w:rPr>
          <w:rFonts w:cs="Arial"/>
          <w:color w:val="000000" w:themeColor="text1"/>
          <w:w w:val="102"/>
          <w:sz w:val="20"/>
          <w:szCs w:val="20"/>
        </w:rPr>
        <w:t xml:space="preserve"> frakcij</w:t>
      </w:r>
      <w:r>
        <w:rPr>
          <w:rFonts w:cs="Arial"/>
          <w:color w:val="000000" w:themeColor="text1"/>
          <w:w w:val="102"/>
          <w:sz w:val="20"/>
          <w:szCs w:val="20"/>
        </w:rPr>
        <w:t>a</w:t>
      </w:r>
      <w:r w:rsidRPr="00EB0392">
        <w:rPr>
          <w:rFonts w:cs="Arial"/>
          <w:color w:val="000000" w:themeColor="text1"/>
          <w:w w:val="102"/>
          <w:sz w:val="20"/>
          <w:szCs w:val="20"/>
        </w:rPr>
        <w:t xml:space="preserve"> industrijskih in komunalnih odpadkov</w:t>
      </w:r>
      <w:r>
        <w:rPr>
          <w:rFonts w:cs="Arial"/>
          <w:color w:val="000000" w:themeColor="text1"/>
          <w:w w:val="102"/>
          <w:sz w:val="20"/>
          <w:szCs w:val="20"/>
        </w:rPr>
        <w:t>,</w:t>
      </w:r>
      <w:r w:rsidRPr="00EB0392">
        <w:rPr>
          <w:rFonts w:cs="Arial"/>
          <w:color w:val="000000" w:themeColor="text1"/>
          <w:w w:val="102"/>
          <w:sz w:val="20"/>
          <w:szCs w:val="20"/>
        </w:rPr>
        <w:t xml:space="preserve"> se glede na agregatno stanje uvršča v več tarifnih oznak. </w:t>
      </w:r>
    </w:p>
    <w:p w14:paraId="497A1288" w14:textId="77777777" w:rsidR="009D0FB7" w:rsidRPr="00EB0392" w:rsidRDefault="009D0FB7" w:rsidP="009D0FB7">
      <w:pPr>
        <w:spacing w:line="260" w:lineRule="atLeast"/>
        <w:rPr>
          <w:rFonts w:cs="Arial"/>
          <w:color w:val="000000" w:themeColor="text1"/>
          <w:w w:val="102"/>
          <w:sz w:val="20"/>
          <w:szCs w:val="20"/>
        </w:rPr>
      </w:pPr>
    </w:p>
    <w:p w14:paraId="6B25D521"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Predlaga se, da se kot bioplin obravnava izdelek, ki je mešanica plinov, metana</w:t>
      </w:r>
      <w:r>
        <w:rPr>
          <w:rFonts w:cs="Arial"/>
          <w:color w:val="000000" w:themeColor="text1"/>
          <w:w w:val="102"/>
          <w:sz w:val="20"/>
          <w:szCs w:val="20"/>
        </w:rPr>
        <w:t xml:space="preserve"> – </w:t>
      </w:r>
      <w:r w:rsidRPr="00EB0392">
        <w:rPr>
          <w:rFonts w:cs="Arial"/>
          <w:color w:val="000000" w:themeColor="text1"/>
          <w:w w:val="102"/>
          <w:sz w:val="20"/>
          <w:szCs w:val="20"/>
        </w:rPr>
        <w:t>CH</w:t>
      </w:r>
      <w:r w:rsidRPr="00FA37A9">
        <w:rPr>
          <w:rFonts w:cs="Arial"/>
          <w:color w:val="000000" w:themeColor="text1"/>
          <w:w w:val="102"/>
          <w:sz w:val="20"/>
          <w:szCs w:val="20"/>
          <w:vertAlign w:val="subscript"/>
        </w:rPr>
        <w:t>4</w:t>
      </w:r>
      <w:r w:rsidRPr="00EB0392">
        <w:rPr>
          <w:rFonts w:cs="Arial"/>
          <w:color w:val="000000" w:themeColor="text1"/>
          <w:w w:val="102"/>
          <w:sz w:val="20"/>
          <w:szCs w:val="20"/>
        </w:rPr>
        <w:t xml:space="preserve"> (več kot 45 vol. %), ogljikovega dioksida</w:t>
      </w:r>
      <w:r>
        <w:rPr>
          <w:rFonts w:cs="Arial"/>
          <w:color w:val="000000" w:themeColor="text1"/>
          <w:w w:val="102"/>
          <w:sz w:val="20"/>
          <w:szCs w:val="20"/>
        </w:rPr>
        <w:t xml:space="preserve"> – </w:t>
      </w:r>
      <w:r w:rsidRPr="00EB0392">
        <w:rPr>
          <w:rFonts w:cs="Arial"/>
          <w:color w:val="000000" w:themeColor="text1"/>
          <w:w w:val="102"/>
          <w:sz w:val="20"/>
          <w:szCs w:val="20"/>
        </w:rPr>
        <w:t>CO</w:t>
      </w:r>
      <w:r w:rsidRPr="00FA37A9">
        <w:rPr>
          <w:rFonts w:cs="Arial"/>
          <w:color w:val="000000" w:themeColor="text1"/>
          <w:w w:val="102"/>
          <w:sz w:val="20"/>
          <w:szCs w:val="20"/>
          <w:vertAlign w:val="subscript"/>
        </w:rPr>
        <w:t>2</w:t>
      </w:r>
      <w:r w:rsidRPr="00EB0392">
        <w:rPr>
          <w:rFonts w:cs="Arial"/>
          <w:color w:val="000000" w:themeColor="text1"/>
          <w:w w:val="102"/>
          <w:sz w:val="20"/>
          <w:szCs w:val="20"/>
        </w:rPr>
        <w:t xml:space="preserve"> in v sledovih dušika – N</w:t>
      </w:r>
      <w:r w:rsidRPr="00FA37A9">
        <w:rPr>
          <w:rFonts w:cs="Arial"/>
          <w:color w:val="000000" w:themeColor="text1"/>
          <w:w w:val="102"/>
          <w:sz w:val="20"/>
          <w:szCs w:val="20"/>
          <w:vertAlign w:val="subscript"/>
        </w:rPr>
        <w:t>2</w:t>
      </w:r>
      <w:r w:rsidRPr="00EB0392">
        <w:rPr>
          <w:rFonts w:cs="Arial"/>
          <w:color w:val="000000" w:themeColor="text1"/>
          <w:w w:val="102"/>
          <w:sz w:val="20"/>
          <w:szCs w:val="20"/>
        </w:rPr>
        <w:t>, vodika – H</w:t>
      </w:r>
      <w:r w:rsidRPr="00FA37A9">
        <w:rPr>
          <w:rFonts w:cs="Arial"/>
          <w:color w:val="000000" w:themeColor="text1"/>
          <w:w w:val="102"/>
          <w:sz w:val="20"/>
          <w:szCs w:val="20"/>
          <w:vertAlign w:val="subscript"/>
        </w:rPr>
        <w:t>2</w:t>
      </w:r>
      <w:r w:rsidRPr="00EB0392">
        <w:rPr>
          <w:rFonts w:cs="Arial"/>
          <w:color w:val="000000" w:themeColor="text1"/>
          <w:w w:val="102"/>
          <w:sz w:val="20"/>
          <w:szCs w:val="20"/>
        </w:rPr>
        <w:t xml:space="preserve"> in vodikovega sulfida – H</w:t>
      </w:r>
      <w:r w:rsidRPr="00FA37A9">
        <w:rPr>
          <w:rFonts w:cs="Arial"/>
          <w:color w:val="000000" w:themeColor="text1"/>
          <w:w w:val="102"/>
          <w:sz w:val="20"/>
          <w:szCs w:val="20"/>
          <w:vertAlign w:val="subscript"/>
        </w:rPr>
        <w:t>2</w:t>
      </w:r>
      <w:r w:rsidRPr="00EB0392">
        <w:rPr>
          <w:rFonts w:cs="Arial"/>
          <w:color w:val="000000" w:themeColor="text1"/>
          <w:w w:val="102"/>
          <w:sz w:val="20"/>
          <w:szCs w:val="20"/>
        </w:rPr>
        <w:t>S, proizvedenih iz biomase</w:t>
      </w:r>
      <w:r>
        <w:rPr>
          <w:rFonts w:cs="Arial"/>
          <w:color w:val="000000" w:themeColor="text1"/>
          <w:w w:val="102"/>
          <w:sz w:val="20"/>
          <w:szCs w:val="20"/>
        </w:rPr>
        <w:t>,</w:t>
      </w:r>
      <w:r w:rsidRPr="00EB0392">
        <w:rPr>
          <w:rFonts w:cs="Arial"/>
          <w:color w:val="000000" w:themeColor="text1"/>
          <w:w w:val="102"/>
          <w:sz w:val="20"/>
          <w:szCs w:val="20"/>
        </w:rPr>
        <w:t xml:space="preserve"> in se v utekočinjenem stanju uvršča v tarifno oznako 2711 19 00 in v plinastem stanju v tarifno oznako 2711 29 00. </w:t>
      </w:r>
    </w:p>
    <w:p w14:paraId="256E3825" w14:textId="77777777" w:rsidR="009D0FB7" w:rsidRPr="00EB0392" w:rsidRDefault="009D0FB7" w:rsidP="009D0FB7">
      <w:pPr>
        <w:spacing w:line="260" w:lineRule="atLeast"/>
        <w:rPr>
          <w:rFonts w:cs="Arial"/>
          <w:color w:val="000000" w:themeColor="text1"/>
          <w:w w:val="102"/>
          <w:sz w:val="20"/>
          <w:szCs w:val="20"/>
        </w:rPr>
      </w:pPr>
    </w:p>
    <w:p w14:paraId="106C9F50"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8. členu</w:t>
      </w:r>
      <w:r w:rsidRPr="00EB0392">
        <w:rPr>
          <w:rFonts w:cs="Arial"/>
          <w:color w:val="000000" w:themeColor="text1"/>
          <w:w w:val="102"/>
          <w:sz w:val="20"/>
          <w:szCs w:val="20"/>
        </w:rPr>
        <w:t xml:space="preserve"> (93. člen ZTro-1)</w:t>
      </w:r>
    </w:p>
    <w:p w14:paraId="3228788F"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93. člen ZTro-1 s pogojem pri uveljavljanju vračila trošarine za gorivo, nabavljeno na internem servisu za točenje goriv. Omejitev je predpisana že s Pravilnikom o načinu vračila trošarine za energente, ki se porabijo za industrijsko-komercialni namen in komercialni prevoz (Uradni list RS, št. 70/17 in 60/22), ker pa </w:t>
      </w:r>
      <w:r>
        <w:rPr>
          <w:rFonts w:cs="Arial"/>
          <w:color w:val="000000" w:themeColor="text1"/>
          <w:w w:val="102"/>
          <w:sz w:val="20"/>
          <w:szCs w:val="20"/>
        </w:rPr>
        <w:t xml:space="preserve">je </w:t>
      </w:r>
      <w:r w:rsidRPr="00EB0392">
        <w:rPr>
          <w:rFonts w:cs="Arial"/>
          <w:color w:val="000000" w:themeColor="text1"/>
          <w:w w:val="102"/>
          <w:sz w:val="20"/>
          <w:szCs w:val="20"/>
        </w:rPr>
        <w:t>omejitev zakonsk</w:t>
      </w:r>
      <w:r>
        <w:rPr>
          <w:rFonts w:cs="Arial"/>
          <w:color w:val="000000" w:themeColor="text1"/>
          <w:w w:val="102"/>
          <w:sz w:val="20"/>
          <w:szCs w:val="20"/>
        </w:rPr>
        <w:t>a</w:t>
      </w:r>
      <w:r w:rsidRPr="00EB0392">
        <w:rPr>
          <w:rFonts w:cs="Arial"/>
          <w:color w:val="000000" w:themeColor="text1"/>
          <w:w w:val="102"/>
          <w:sz w:val="20"/>
          <w:szCs w:val="20"/>
        </w:rPr>
        <w:t xml:space="preserve"> materij</w:t>
      </w:r>
      <w:r>
        <w:rPr>
          <w:rFonts w:cs="Arial"/>
          <w:color w:val="000000" w:themeColor="text1"/>
          <w:w w:val="102"/>
          <w:sz w:val="20"/>
          <w:szCs w:val="20"/>
        </w:rPr>
        <w:t>a</w:t>
      </w:r>
      <w:r w:rsidRPr="00EB0392">
        <w:rPr>
          <w:rFonts w:cs="Arial"/>
          <w:color w:val="000000" w:themeColor="text1"/>
          <w:w w:val="102"/>
          <w:sz w:val="20"/>
          <w:szCs w:val="20"/>
        </w:rPr>
        <w:t xml:space="preserve">, se pogoj dodaja v ZTro-1. </w:t>
      </w:r>
    </w:p>
    <w:p w14:paraId="55A5DE24" w14:textId="77777777" w:rsidR="009D0FB7" w:rsidRPr="00EB0392" w:rsidRDefault="009D0FB7" w:rsidP="009D0FB7">
      <w:pPr>
        <w:spacing w:line="260" w:lineRule="atLeast"/>
        <w:rPr>
          <w:rFonts w:cs="Arial"/>
          <w:color w:val="000000" w:themeColor="text1"/>
          <w:w w:val="102"/>
          <w:sz w:val="20"/>
          <w:szCs w:val="20"/>
        </w:rPr>
      </w:pPr>
    </w:p>
    <w:p w14:paraId="5747DCE6"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9. členu</w:t>
      </w:r>
      <w:r w:rsidRPr="00EB0392">
        <w:rPr>
          <w:rFonts w:cs="Arial"/>
          <w:color w:val="000000" w:themeColor="text1"/>
          <w:w w:val="102"/>
          <w:sz w:val="20"/>
          <w:szCs w:val="20"/>
        </w:rPr>
        <w:t xml:space="preserve"> (95. člen ZTro-1)</w:t>
      </w:r>
    </w:p>
    <w:p w14:paraId="7AF24AE1"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95. člen ZTro-1 z omejitvijo pri uveljavljanju vračila trošarine za gorivo, nabavljeno na internem servisu za točenje goriv. Omejitev je predpisana že s Pravilnikom o načinu vračila trošarine za energente, ki se porabijo za industrijsko-komercialni namen in komercialni prevoz (Uradni list RS, št. 70/17 in 60/22), ker pa </w:t>
      </w:r>
      <w:r>
        <w:rPr>
          <w:rFonts w:cs="Arial"/>
          <w:color w:val="000000" w:themeColor="text1"/>
          <w:w w:val="102"/>
          <w:sz w:val="20"/>
          <w:szCs w:val="20"/>
        </w:rPr>
        <w:t xml:space="preserve">je </w:t>
      </w:r>
      <w:r w:rsidRPr="00EB0392">
        <w:rPr>
          <w:rFonts w:cs="Arial"/>
          <w:color w:val="000000" w:themeColor="text1"/>
          <w:w w:val="102"/>
          <w:sz w:val="20"/>
          <w:szCs w:val="20"/>
        </w:rPr>
        <w:t>omejitev zakonsk</w:t>
      </w:r>
      <w:r>
        <w:rPr>
          <w:rFonts w:cs="Arial"/>
          <w:color w:val="000000" w:themeColor="text1"/>
          <w:w w:val="102"/>
          <w:sz w:val="20"/>
          <w:szCs w:val="20"/>
        </w:rPr>
        <w:t>a</w:t>
      </w:r>
      <w:r w:rsidRPr="00EB0392">
        <w:rPr>
          <w:rFonts w:cs="Arial"/>
          <w:color w:val="000000" w:themeColor="text1"/>
          <w:w w:val="102"/>
          <w:sz w:val="20"/>
          <w:szCs w:val="20"/>
        </w:rPr>
        <w:t xml:space="preserve"> materij</w:t>
      </w:r>
      <w:r>
        <w:rPr>
          <w:rFonts w:cs="Arial"/>
          <w:color w:val="000000" w:themeColor="text1"/>
          <w:w w:val="102"/>
          <w:sz w:val="20"/>
          <w:szCs w:val="20"/>
        </w:rPr>
        <w:t>a</w:t>
      </w:r>
      <w:r w:rsidRPr="00EB0392">
        <w:rPr>
          <w:rFonts w:cs="Arial"/>
          <w:color w:val="000000" w:themeColor="text1"/>
          <w:w w:val="102"/>
          <w:sz w:val="20"/>
          <w:szCs w:val="20"/>
        </w:rPr>
        <w:t xml:space="preserve">, se pogoj dodaja v ZTro-1. </w:t>
      </w:r>
    </w:p>
    <w:p w14:paraId="3C2F8616" w14:textId="77777777" w:rsidR="009D0FB7" w:rsidRPr="00EB0392" w:rsidRDefault="009D0FB7" w:rsidP="009D0FB7">
      <w:pPr>
        <w:spacing w:line="260" w:lineRule="atLeast"/>
        <w:rPr>
          <w:rFonts w:cs="Arial"/>
          <w:color w:val="000000" w:themeColor="text1"/>
          <w:w w:val="102"/>
          <w:sz w:val="20"/>
          <w:szCs w:val="20"/>
        </w:rPr>
      </w:pPr>
    </w:p>
    <w:p w14:paraId="0637C6A6"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10. členu</w:t>
      </w:r>
      <w:r w:rsidRPr="00EB0392">
        <w:rPr>
          <w:rFonts w:cs="Arial"/>
          <w:color w:val="000000" w:themeColor="text1"/>
          <w:w w:val="102"/>
          <w:sz w:val="20"/>
          <w:szCs w:val="20"/>
        </w:rPr>
        <w:t xml:space="preserve"> (96. člen ZTro-1)</w:t>
      </w:r>
    </w:p>
    <w:p w14:paraId="24CC7AD0"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S tem členom se predlaga uskladitev načina izračuna energetske intenzivnosti z načinom izračuna iz podzakonskega predpisa, ki je izdan na podlagi 96. člena ZTro-1. Za uveljavljanje pravice do oprostitve plačila trošarine za energente, ki jih porabijo energetsko intenzivna podjetja</w:t>
      </w:r>
      <w:r>
        <w:rPr>
          <w:rFonts w:cs="Arial"/>
          <w:color w:val="000000" w:themeColor="text1"/>
          <w:w w:val="102"/>
          <w:sz w:val="20"/>
          <w:szCs w:val="20"/>
        </w:rPr>
        <w:t>,</w:t>
      </w:r>
      <w:r w:rsidRPr="00EB0392">
        <w:rPr>
          <w:rFonts w:cs="Arial"/>
          <w:color w:val="000000" w:themeColor="text1"/>
          <w:w w:val="102"/>
          <w:sz w:val="20"/>
          <w:szCs w:val="20"/>
        </w:rPr>
        <w:t xml:space="preserve"> se dodatno predlaga, da </w:t>
      </w:r>
      <w:r>
        <w:rPr>
          <w:rFonts w:cs="Arial"/>
          <w:color w:val="000000" w:themeColor="text1"/>
          <w:w w:val="102"/>
          <w:sz w:val="20"/>
          <w:szCs w:val="20"/>
        </w:rPr>
        <w:t xml:space="preserve">je </w:t>
      </w:r>
      <w:r w:rsidRPr="00EB0392">
        <w:rPr>
          <w:rFonts w:cs="Arial"/>
          <w:color w:val="000000" w:themeColor="text1"/>
          <w:w w:val="102"/>
          <w:sz w:val="20"/>
          <w:szCs w:val="20"/>
        </w:rPr>
        <w:t>upravičenec imetnik certifikata o skladnosti s standardom SIST EN ISO 14001 ali 50001, ki je mednarodno uveljavljen standard za upravljanje energij</w:t>
      </w:r>
      <w:r>
        <w:rPr>
          <w:rFonts w:cs="Arial"/>
          <w:color w:val="000000" w:themeColor="text1"/>
          <w:w w:val="102"/>
          <w:sz w:val="20"/>
          <w:szCs w:val="20"/>
        </w:rPr>
        <w:t>e</w:t>
      </w:r>
      <w:r w:rsidRPr="00EB0392">
        <w:rPr>
          <w:rFonts w:cs="Arial"/>
          <w:color w:val="000000" w:themeColor="text1"/>
          <w:w w:val="102"/>
          <w:sz w:val="20"/>
          <w:szCs w:val="20"/>
        </w:rPr>
        <w:t>. Pridobljen</w:t>
      </w:r>
      <w:r>
        <w:rPr>
          <w:rFonts w:cs="Arial"/>
          <w:color w:val="000000" w:themeColor="text1"/>
          <w:w w:val="102"/>
          <w:sz w:val="20"/>
          <w:szCs w:val="20"/>
        </w:rPr>
        <w:t>i</w:t>
      </w:r>
      <w:r w:rsidRPr="00EB0392">
        <w:rPr>
          <w:rFonts w:cs="Arial"/>
          <w:color w:val="000000" w:themeColor="text1"/>
          <w:w w:val="102"/>
          <w:sz w:val="20"/>
          <w:szCs w:val="20"/>
        </w:rPr>
        <w:t xml:space="preserve"> certifikat SIST EN ISO 14001 ali 50001 zagotavlja podjetju načrtno povečevanje energetske učinkovitosti, učinkovito upravljanje potencialnih prihrankov </w:t>
      </w:r>
      <w:r>
        <w:rPr>
          <w:rFonts w:cs="Arial"/>
          <w:color w:val="000000" w:themeColor="text1"/>
          <w:w w:val="102"/>
          <w:sz w:val="20"/>
          <w:szCs w:val="20"/>
        </w:rPr>
        <w:t>s</w:t>
      </w:r>
      <w:r w:rsidRPr="00EB0392">
        <w:rPr>
          <w:rFonts w:cs="Arial"/>
          <w:color w:val="000000" w:themeColor="text1"/>
          <w:w w:val="102"/>
          <w:sz w:val="20"/>
          <w:szCs w:val="20"/>
        </w:rPr>
        <w:t xml:space="preserve"> tega področja in izvajanje ustreznih ukrepov na področju upravljanja energij</w:t>
      </w:r>
      <w:r>
        <w:rPr>
          <w:rFonts w:cs="Arial"/>
          <w:color w:val="000000" w:themeColor="text1"/>
          <w:w w:val="102"/>
          <w:sz w:val="20"/>
          <w:szCs w:val="20"/>
        </w:rPr>
        <w:t>e</w:t>
      </w:r>
      <w:r w:rsidRPr="00EB0392">
        <w:rPr>
          <w:rFonts w:cs="Arial"/>
          <w:color w:val="000000" w:themeColor="text1"/>
          <w:w w:val="102"/>
          <w:sz w:val="20"/>
          <w:szCs w:val="20"/>
        </w:rPr>
        <w:t xml:space="preserve">. </w:t>
      </w:r>
    </w:p>
    <w:p w14:paraId="5390535B" w14:textId="77777777" w:rsidR="009D0FB7" w:rsidRPr="00EB0392" w:rsidRDefault="009D0FB7" w:rsidP="009D0FB7">
      <w:pPr>
        <w:spacing w:line="260" w:lineRule="atLeast"/>
        <w:rPr>
          <w:rFonts w:cs="Arial"/>
          <w:color w:val="000000" w:themeColor="text1"/>
          <w:w w:val="102"/>
          <w:sz w:val="20"/>
          <w:szCs w:val="20"/>
        </w:rPr>
      </w:pPr>
    </w:p>
    <w:p w14:paraId="62DAA312"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drugem odstavku se v zvezi s podatki za izračun energetske intenzivnosti ohranja v imenovalcu strošek nabave energentov in električne energije, nabavljen</w:t>
      </w:r>
      <w:r>
        <w:rPr>
          <w:rFonts w:cs="Arial"/>
          <w:color w:val="000000" w:themeColor="text1"/>
          <w:w w:val="102"/>
          <w:sz w:val="20"/>
          <w:szCs w:val="20"/>
        </w:rPr>
        <w:t>ih</w:t>
      </w:r>
      <w:r w:rsidRPr="00EB0392">
        <w:rPr>
          <w:rFonts w:cs="Arial"/>
          <w:color w:val="000000" w:themeColor="text1"/>
          <w:w w:val="102"/>
          <w:sz w:val="20"/>
          <w:szCs w:val="20"/>
        </w:rPr>
        <w:t xml:space="preserve"> ali proizveden</w:t>
      </w:r>
      <w:r>
        <w:rPr>
          <w:rFonts w:cs="Arial"/>
          <w:color w:val="000000" w:themeColor="text1"/>
          <w:w w:val="102"/>
          <w:sz w:val="20"/>
          <w:szCs w:val="20"/>
        </w:rPr>
        <w:t>ih</w:t>
      </w:r>
      <w:r w:rsidRPr="00EB0392">
        <w:rPr>
          <w:rFonts w:cs="Arial"/>
          <w:color w:val="000000" w:themeColor="text1"/>
          <w:w w:val="102"/>
          <w:sz w:val="20"/>
          <w:szCs w:val="20"/>
        </w:rPr>
        <w:t xml:space="preserve"> v okviru dejavnosti</w:t>
      </w:r>
      <w:r>
        <w:rPr>
          <w:rFonts w:cs="Arial"/>
          <w:color w:val="000000" w:themeColor="text1"/>
          <w:w w:val="102"/>
          <w:sz w:val="20"/>
          <w:szCs w:val="20"/>
        </w:rPr>
        <w:t>,</w:t>
      </w:r>
      <w:r w:rsidRPr="00EB0392">
        <w:rPr>
          <w:rFonts w:cs="Arial"/>
          <w:color w:val="000000" w:themeColor="text1"/>
          <w:w w:val="102"/>
          <w:sz w:val="20"/>
          <w:szCs w:val="20"/>
        </w:rPr>
        <w:t xml:space="preserve"> v števcu pa se namesto podatka letna proizvodna vrednost določa uporaba podatka kosmati donos od poslovanja. Navedena podatka iz izkaza poslovnega izida za izračun energetske intenzivnosti določa že Pravilnik o pogojih in postopkih oprostitve trošarine za energetsko intenzivna podjetja (Uradni list RS, št. 83/16). Ker podatek kosmati donos od poslovanja po vsebini ni enak podatku proizvodne vrednosti iz 96. člena ZTro-1, se kosmati donos od poslovanja iz podzakonskega predpisa določi v ZTro-1. </w:t>
      </w:r>
    </w:p>
    <w:p w14:paraId="68137DA9" w14:textId="77777777" w:rsidR="009D0FB7" w:rsidRPr="00EB0392" w:rsidRDefault="009D0FB7" w:rsidP="009D0FB7">
      <w:pPr>
        <w:spacing w:line="260" w:lineRule="atLeast"/>
        <w:rPr>
          <w:rFonts w:cs="Arial"/>
          <w:color w:val="000000" w:themeColor="text1"/>
          <w:w w:val="102"/>
          <w:sz w:val="20"/>
          <w:szCs w:val="20"/>
        </w:rPr>
      </w:pPr>
    </w:p>
    <w:p w14:paraId="4EC8AD0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11. členu</w:t>
      </w:r>
      <w:r w:rsidRPr="00EB0392">
        <w:rPr>
          <w:rFonts w:cs="Arial"/>
          <w:color w:val="000000" w:themeColor="text1"/>
          <w:w w:val="102"/>
          <w:sz w:val="20"/>
          <w:szCs w:val="20"/>
        </w:rPr>
        <w:t xml:space="preserve"> (101. člen ZTro-1)</w:t>
      </w:r>
    </w:p>
    <w:p w14:paraId="03A2262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spreminja 101. člen ZTro-1, ki določa posebnost nadzora nekaterih izdelkov na ozemlju Slovenije. </w:t>
      </w:r>
    </w:p>
    <w:p w14:paraId="7E9E8CBE" w14:textId="77777777" w:rsidR="009D0FB7" w:rsidRPr="00EB0392" w:rsidRDefault="009D0FB7" w:rsidP="009D0FB7">
      <w:pPr>
        <w:spacing w:line="260" w:lineRule="atLeast"/>
        <w:rPr>
          <w:rFonts w:cs="Arial"/>
          <w:color w:val="000000" w:themeColor="text1"/>
          <w:w w:val="102"/>
          <w:sz w:val="20"/>
          <w:szCs w:val="20"/>
        </w:rPr>
      </w:pPr>
    </w:p>
    <w:p w14:paraId="238A486A"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prvem odstavku se v 1. točki dopolnjuje seznam izdelkov, ki se lahko uporabijo za namen pogona ali ogrevanja in so zato predmet posebnega nadzora. Dodana je nova 2. točka, s katero se določa </w:t>
      </w:r>
      <w:bookmarkStart w:id="34" w:name="_Hlk157165834"/>
      <w:r w:rsidRPr="00EB0392">
        <w:rPr>
          <w:rFonts w:cs="Arial"/>
          <w:color w:val="000000" w:themeColor="text1"/>
          <w:w w:val="102"/>
          <w:sz w:val="20"/>
          <w:szCs w:val="20"/>
        </w:rPr>
        <w:t xml:space="preserve">nadzor nad izdelki iz tarifne oznake 8478, ki so stroji in deli strojev za proizvodnjo tobačnih izdelkov in </w:t>
      </w:r>
      <w:r>
        <w:rPr>
          <w:rFonts w:cs="Arial"/>
          <w:color w:val="000000" w:themeColor="text1"/>
          <w:w w:val="102"/>
          <w:sz w:val="20"/>
          <w:szCs w:val="20"/>
        </w:rPr>
        <w:t xml:space="preserve">za katere </w:t>
      </w:r>
      <w:r w:rsidRPr="00EB0392">
        <w:rPr>
          <w:rFonts w:cs="Arial"/>
          <w:color w:val="000000" w:themeColor="text1"/>
          <w:w w:val="102"/>
          <w:sz w:val="20"/>
          <w:szCs w:val="20"/>
        </w:rPr>
        <w:t>velja poseben nadzor, če so namenjeni za pripravo in predelavo nepredelanega tobaka ali proizvodnjo tobačnih izdelkov za namen</w:t>
      </w:r>
      <w:r>
        <w:rPr>
          <w:rFonts w:cs="Arial"/>
          <w:color w:val="000000" w:themeColor="text1"/>
          <w:w w:val="102"/>
          <w:sz w:val="20"/>
          <w:szCs w:val="20"/>
        </w:rPr>
        <w:t>e</w:t>
      </w:r>
      <w:r w:rsidRPr="00EB0392">
        <w:rPr>
          <w:rFonts w:cs="Arial"/>
          <w:color w:val="000000" w:themeColor="text1"/>
          <w:w w:val="102"/>
          <w:sz w:val="20"/>
          <w:szCs w:val="20"/>
        </w:rPr>
        <w:t xml:space="preserve"> opravljanja dejavnosti.  </w:t>
      </w:r>
    </w:p>
    <w:bookmarkEnd w:id="34"/>
    <w:p w14:paraId="0B08D9DC" w14:textId="77777777" w:rsidR="009D0FB7" w:rsidRPr="00EB0392" w:rsidRDefault="009D0FB7" w:rsidP="009D0FB7">
      <w:pPr>
        <w:spacing w:line="260" w:lineRule="atLeast"/>
        <w:rPr>
          <w:rFonts w:cs="Arial"/>
          <w:color w:val="000000" w:themeColor="text1"/>
          <w:w w:val="102"/>
          <w:sz w:val="20"/>
          <w:szCs w:val="20"/>
        </w:rPr>
      </w:pPr>
    </w:p>
    <w:p w14:paraId="6D9A8E1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lastRenderedPageBreak/>
        <w:t>V drugem odstavku se med nepredelan</w:t>
      </w:r>
      <w:r>
        <w:rPr>
          <w:rFonts w:cs="Arial"/>
          <w:color w:val="000000" w:themeColor="text1"/>
          <w:w w:val="102"/>
          <w:sz w:val="20"/>
          <w:szCs w:val="20"/>
        </w:rPr>
        <w:t>i</w:t>
      </w:r>
      <w:r w:rsidRPr="00EB0392">
        <w:rPr>
          <w:rFonts w:cs="Arial"/>
          <w:color w:val="000000" w:themeColor="text1"/>
          <w:w w:val="102"/>
          <w:sz w:val="20"/>
          <w:szCs w:val="20"/>
        </w:rPr>
        <w:t xml:space="preserve"> tobak iz tarifnih oznak 4201 10, 4201 20, ki je že predmet posebnega nadzora na podlagi 101. člen</w:t>
      </w:r>
      <w:r>
        <w:rPr>
          <w:rFonts w:cs="Arial"/>
          <w:color w:val="000000" w:themeColor="text1"/>
          <w:w w:val="102"/>
          <w:sz w:val="20"/>
          <w:szCs w:val="20"/>
        </w:rPr>
        <w:t>a</w:t>
      </w:r>
      <w:r w:rsidRPr="00EB0392">
        <w:rPr>
          <w:rFonts w:cs="Arial"/>
          <w:color w:val="000000" w:themeColor="text1"/>
          <w:w w:val="102"/>
          <w:sz w:val="20"/>
          <w:szCs w:val="20"/>
        </w:rPr>
        <w:t xml:space="preserve"> ZTro-1, dodajajo izdelki tarifne oznake 4201 30. Ker se na podlagi novega 87.a člena za nepredelan</w:t>
      </w:r>
      <w:r>
        <w:rPr>
          <w:rFonts w:cs="Arial"/>
          <w:color w:val="000000" w:themeColor="text1"/>
          <w:w w:val="102"/>
          <w:sz w:val="20"/>
          <w:szCs w:val="20"/>
        </w:rPr>
        <w:t>i</w:t>
      </w:r>
      <w:r w:rsidRPr="00EB0392">
        <w:rPr>
          <w:rFonts w:cs="Arial"/>
          <w:color w:val="000000" w:themeColor="text1"/>
          <w:w w:val="102"/>
          <w:sz w:val="20"/>
          <w:szCs w:val="20"/>
        </w:rPr>
        <w:t xml:space="preserve"> tobak določa obveznost proizvodnje, predelave in skladiščenja v trošarinskem skladišču, se za te izdelke v 101. členu določa le poseben nadzor pri njihovem gibanju na ozemlju Slovenije. </w:t>
      </w:r>
    </w:p>
    <w:p w14:paraId="5D4AA30F" w14:textId="77777777" w:rsidR="009D0FB7" w:rsidRPr="00EB0392" w:rsidRDefault="009D0FB7" w:rsidP="009D0FB7">
      <w:pPr>
        <w:spacing w:line="260" w:lineRule="atLeast"/>
        <w:rPr>
          <w:rFonts w:cs="Arial"/>
          <w:color w:val="000000" w:themeColor="text1"/>
          <w:w w:val="102"/>
          <w:sz w:val="20"/>
          <w:szCs w:val="20"/>
        </w:rPr>
      </w:pPr>
    </w:p>
    <w:p w14:paraId="135E5D0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tretjem odstavku se spreminja rok za prijavo podatkov proizvodnje, predelave, skladiščenja in gibanja izdelkov, ki so predmet posebnega nadzora. Podatke bo </w:t>
      </w:r>
      <w:r>
        <w:rPr>
          <w:rFonts w:cs="Arial"/>
          <w:color w:val="000000" w:themeColor="text1"/>
          <w:w w:val="102"/>
          <w:sz w:val="20"/>
          <w:szCs w:val="20"/>
        </w:rPr>
        <w:t>treba</w:t>
      </w:r>
      <w:r w:rsidRPr="00EB0392">
        <w:rPr>
          <w:rFonts w:cs="Arial"/>
          <w:color w:val="000000" w:themeColor="text1"/>
          <w:w w:val="102"/>
          <w:sz w:val="20"/>
          <w:szCs w:val="20"/>
        </w:rPr>
        <w:t xml:space="preserve"> davčnemu organu sporočiti pred </w:t>
      </w:r>
      <w:r>
        <w:rPr>
          <w:rFonts w:cs="Arial"/>
          <w:color w:val="000000" w:themeColor="text1"/>
          <w:w w:val="102"/>
          <w:sz w:val="20"/>
          <w:szCs w:val="20"/>
        </w:rPr>
        <w:t>dejav</w:t>
      </w:r>
      <w:r w:rsidRPr="00EB0392">
        <w:rPr>
          <w:rFonts w:cs="Arial"/>
          <w:color w:val="000000" w:themeColor="text1"/>
          <w:w w:val="102"/>
          <w:sz w:val="20"/>
          <w:szCs w:val="20"/>
        </w:rPr>
        <w:t xml:space="preserve">nostjo oziroma v </w:t>
      </w:r>
      <w:r>
        <w:rPr>
          <w:rFonts w:cs="Arial"/>
          <w:color w:val="000000" w:themeColor="text1"/>
          <w:w w:val="102"/>
          <w:sz w:val="20"/>
          <w:szCs w:val="20"/>
        </w:rPr>
        <w:t>treh</w:t>
      </w:r>
      <w:r w:rsidRPr="00EB0392">
        <w:rPr>
          <w:rFonts w:cs="Arial"/>
          <w:color w:val="000000" w:themeColor="text1"/>
          <w:w w:val="102"/>
          <w:sz w:val="20"/>
          <w:szCs w:val="20"/>
        </w:rPr>
        <w:t xml:space="preserve"> delovnih dn</w:t>
      </w:r>
      <w:r>
        <w:rPr>
          <w:rFonts w:cs="Arial"/>
          <w:color w:val="000000" w:themeColor="text1"/>
          <w:w w:val="102"/>
          <w:sz w:val="20"/>
          <w:szCs w:val="20"/>
        </w:rPr>
        <w:t>eh</w:t>
      </w:r>
      <w:r w:rsidRPr="00EB0392">
        <w:rPr>
          <w:rFonts w:cs="Arial"/>
          <w:color w:val="000000" w:themeColor="text1"/>
          <w:w w:val="102"/>
          <w:sz w:val="20"/>
          <w:szCs w:val="20"/>
        </w:rPr>
        <w:t xml:space="preserve"> pred začetkom skladiščenja. Dodatno se za osebe, ki so zavezane k poročanju </w:t>
      </w:r>
      <w:r>
        <w:rPr>
          <w:rFonts w:cs="Arial"/>
          <w:color w:val="000000" w:themeColor="text1"/>
          <w:w w:val="102"/>
          <w:sz w:val="20"/>
          <w:szCs w:val="20"/>
        </w:rPr>
        <w:t>o dejav</w:t>
      </w:r>
      <w:r w:rsidRPr="00EB0392">
        <w:rPr>
          <w:rFonts w:cs="Arial"/>
          <w:color w:val="000000" w:themeColor="text1"/>
          <w:w w:val="102"/>
          <w:sz w:val="20"/>
          <w:szCs w:val="20"/>
        </w:rPr>
        <w:t>nosti</w:t>
      </w:r>
      <w:r>
        <w:rPr>
          <w:rFonts w:cs="Arial"/>
          <w:color w:val="000000" w:themeColor="text1"/>
          <w:w w:val="102"/>
          <w:sz w:val="20"/>
          <w:szCs w:val="20"/>
        </w:rPr>
        <w:t>,</w:t>
      </w:r>
      <w:r w:rsidRPr="00EB0392">
        <w:rPr>
          <w:rFonts w:cs="Arial"/>
          <w:color w:val="000000" w:themeColor="text1"/>
          <w:w w:val="102"/>
          <w:sz w:val="20"/>
          <w:szCs w:val="20"/>
        </w:rPr>
        <w:t xml:space="preserve"> nalaga, da morajo davčnemu organu sporoči</w:t>
      </w:r>
      <w:r>
        <w:rPr>
          <w:rFonts w:cs="Arial"/>
          <w:color w:val="000000" w:themeColor="text1"/>
          <w:w w:val="102"/>
          <w:sz w:val="20"/>
          <w:szCs w:val="20"/>
        </w:rPr>
        <w:t>ti</w:t>
      </w:r>
      <w:r w:rsidRPr="00EB0392">
        <w:rPr>
          <w:rFonts w:cs="Arial"/>
          <w:color w:val="000000" w:themeColor="text1"/>
          <w:w w:val="102"/>
          <w:sz w:val="20"/>
          <w:szCs w:val="20"/>
        </w:rPr>
        <w:t xml:space="preserve"> vsako spremembo podatkov iz prijave </w:t>
      </w:r>
      <w:r>
        <w:rPr>
          <w:rFonts w:cs="Arial"/>
          <w:color w:val="000000" w:themeColor="text1"/>
          <w:w w:val="102"/>
          <w:sz w:val="20"/>
          <w:szCs w:val="20"/>
        </w:rPr>
        <w:t>deja</w:t>
      </w:r>
      <w:r w:rsidRPr="00EB0392">
        <w:rPr>
          <w:rFonts w:cs="Arial"/>
          <w:color w:val="000000" w:themeColor="text1"/>
          <w:w w:val="102"/>
          <w:sz w:val="20"/>
          <w:szCs w:val="20"/>
        </w:rPr>
        <w:t xml:space="preserve">vnosti, tako da so podatki prijave v vsakem trenutku popolni in resnični. Popolne in resnične podatke mora vsebovati tudi komercialni dokument, ki spremlja gibanje izdelkov. </w:t>
      </w:r>
    </w:p>
    <w:p w14:paraId="2623A292" w14:textId="77777777" w:rsidR="009D0FB7" w:rsidRPr="00EB0392" w:rsidRDefault="009D0FB7" w:rsidP="009D0FB7">
      <w:pPr>
        <w:spacing w:line="260" w:lineRule="atLeast"/>
        <w:rPr>
          <w:rFonts w:cs="Arial"/>
          <w:color w:val="000000" w:themeColor="text1"/>
          <w:w w:val="102"/>
          <w:sz w:val="20"/>
          <w:szCs w:val="20"/>
        </w:rPr>
      </w:pPr>
    </w:p>
    <w:p w14:paraId="40208A6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četrtem odstavku so navedeni podatki prijave dejavnosti, ki so pre</w:t>
      </w:r>
      <w:r>
        <w:rPr>
          <w:rFonts w:cs="Arial"/>
          <w:color w:val="000000" w:themeColor="text1"/>
          <w:w w:val="102"/>
          <w:sz w:val="20"/>
          <w:szCs w:val="20"/>
        </w:rPr>
        <w:t>d</w:t>
      </w:r>
      <w:r w:rsidRPr="00EB0392">
        <w:rPr>
          <w:rFonts w:cs="Arial"/>
          <w:color w:val="000000" w:themeColor="text1"/>
          <w:w w:val="102"/>
          <w:sz w:val="20"/>
          <w:szCs w:val="20"/>
        </w:rPr>
        <w:t xml:space="preserve">met posebnega nadzora na ozemlju Slovenije. Vsebina prijave je že predpisana v podzakonskem predpisu za izvajanje 101. člena ZTro-1. Ker gre za podate prijave </w:t>
      </w:r>
      <w:r>
        <w:rPr>
          <w:rFonts w:cs="Arial"/>
          <w:color w:val="000000" w:themeColor="text1"/>
          <w:w w:val="102"/>
          <w:sz w:val="20"/>
          <w:szCs w:val="20"/>
        </w:rPr>
        <w:t>dejav</w:t>
      </w:r>
      <w:r w:rsidRPr="00EB0392">
        <w:rPr>
          <w:rFonts w:cs="Arial"/>
          <w:color w:val="000000" w:themeColor="text1"/>
          <w:w w:val="102"/>
          <w:sz w:val="20"/>
          <w:szCs w:val="20"/>
        </w:rPr>
        <w:t xml:space="preserve">nosti z izdelki, ki so predmet posebnega nadzora, </w:t>
      </w:r>
      <w:r>
        <w:rPr>
          <w:rFonts w:cs="Arial"/>
          <w:color w:val="000000" w:themeColor="text1"/>
          <w:w w:val="102"/>
          <w:sz w:val="20"/>
          <w:szCs w:val="20"/>
        </w:rPr>
        <w:t xml:space="preserve">in ti podatki, če </w:t>
      </w:r>
      <w:r w:rsidRPr="00EB0392">
        <w:rPr>
          <w:rFonts w:cs="Arial"/>
          <w:color w:val="000000" w:themeColor="text1"/>
          <w:w w:val="102"/>
          <w:sz w:val="20"/>
          <w:szCs w:val="20"/>
        </w:rPr>
        <w:t xml:space="preserve">niso resnični ali popolni, </w:t>
      </w:r>
      <w:r>
        <w:rPr>
          <w:rFonts w:cs="Arial"/>
          <w:color w:val="000000" w:themeColor="text1"/>
          <w:w w:val="102"/>
          <w:sz w:val="20"/>
          <w:szCs w:val="20"/>
        </w:rPr>
        <w:t xml:space="preserve">pomenijo </w:t>
      </w:r>
      <w:r w:rsidRPr="00EB0392">
        <w:rPr>
          <w:rFonts w:cs="Arial"/>
          <w:color w:val="000000" w:themeColor="text1"/>
          <w:w w:val="102"/>
          <w:sz w:val="20"/>
          <w:szCs w:val="20"/>
        </w:rPr>
        <w:t xml:space="preserve">nepravilnost na podlagi novega 101.a člena </w:t>
      </w:r>
      <w:r>
        <w:rPr>
          <w:rFonts w:cs="Arial"/>
          <w:color w:val="000000" w:themeColor="text1"/>
          <w:w w:val="102"/>
          <w:sz w:val="20"/>
          <w:szCs w:val="20"/>
        </w:rPr>
        <w:t xml:space="preserve">ter </w:t>
      </w:r>
      <w:r w:rsidRPr="00EB0392">
        <w:rPr>
          <w:rFonts w:cs="Arial"/>
          <w:color w:val="000000" w:themeColor="text1"/>
          <w:w w:val="102"/>
          <w:sz w:val="20"/>
          <w:szCs w:val="20"/>
        </w:rPr>
        <w:t xml:space="preserve">zaradi tega nastane obveznost za obračun in plačilo trošarine, je </w:t>
      </w:r>
      <w:r>
        <w:rPr>
          <w:rFonts w:cs="Arial"/>
          <w:color w:val="000000" w:themeColor="text1"/>
          <w:w w:val="102"/>
          <w:sz w:val="20"/>
          <w:szCs w:val="20"/>
        </w:rPr>
        <w:t>treba</w:t>
      </w:r>
      <w:r w:rsidRPr="00EB0392">
        <w:rPr>
          <w:rFonts w:cs="Arial"/>
          <w:color w:val="000000" w:themeColor="text1"/>
          <w:w w:val="102"/>
          <w:sz w:val="20"/>
          <w:szCs w:val="20"/>
        </w:rPr>
        <w:t xml:space="preserve"> vsebino podatkov prijave določiti z ZTro-1. </w:t>
      </w:r>
    </w:p>
    <w:p w14:paraId="3B69DF84" w14:textId="77777777" w:rsidR="009D0FB7" w:rsidRPr="00EB0392" w:rsidRDefault="009D0FB7" w:rsidP="009D0FB7">
      <w:pPr>
        <w:spacing w:line="260" w:lineRule="atLeast"/>
        <w:rPr>
          <w:rFonts w:cs="Arial"/>
          <w:color w:val="000000" w:themeColor="text1"/>
          <w:w w:val="102"/>
          <w:sz w:val="20"/>
          <w:szCs w:val="20"/>
        </w:rPr>
      </w:pPr>
    </w:p>
    <w:p w14:paraId="67B0A5D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petem odstavku je določeno pooblastilo za izdajo podzakonskega predpisa, s katerim se podrobneje ureja</w:t>
      </w:r>
      <w:r>
        <w:rPr>
          <w:rFonts w:cs="Arial"/>
          <w:color w:val="000000" w:themeColor="text1"/>
          <w:w w:val="102"/>
          <w:sz w:val="20"/>
          <w:szCs w:val="20"/>
        </w:rPr>
        <w:t>ta</w:t>
      </w:r>
      <w:r w:rsidRPr="00EB0392">
        <w:rPr>
          <w:rFonts w:cs="Arial"/>
          <w:color w:val="000000" w:themeColor="text1"/>
          <w:w w:val="102"/>
          <w:sz w:val="20"/>
          <w:szCs w:val="20"/>
        </w:rPr>
        <w:t xml:space="preserve"> oblik</w:t>
      </w:r>
      <w:r>
        <w:rPr>
          <w:rFonts w:cs="Arial"/>
          <w:color w:val="000000" w:themeColor="text1"/>
          <w:w w:val="102"/>
          <w:sz w:val="20"/>
          <w:szCs w:val="20"/>
        </w:rPr>
        <w:t>a</w:t>
      </w:r>
      <w:r w:rsidRPr="00EB0392">
        <w:rPr>
          <w:rFonts w:cs="Arial"/>
          <w:color w:val="000000" w:themeColor="text1"/>
          <w:w w:val="102"/>
          <w:sz w:val="20"/>
          <w:szCs w:val="20"/>
        </w:rPr>
        <w:t xml:space="preserve"> prijave in vodenje evidence </w:t>
      </w:r>
      <w:r>
        <w:rPr>
          <w:rFonts w:cs="Arial"/>
          <w:color w:val="000000" w:themeColor="text1"/>
          <w:w w:val="102"/>
          <w:sz w:val="20"/>
          <w:szCs w:val="20"/>
        </w:rPr>
        <w:t>dejav</w:t>
      </w:r>
      <w:r w:rsidRPr="00EB0392">
        <w:rPr>
          <w:rFonts w:cs="Arial"/>
          <w:color w:val="000000" w:themeColor="text1"/>
          <w:w w:val="102"/>
          <w:sz w:val="20"/>
          <w:szCs w:val="20"/>
        </w:rPr>
        <w:t xml:space="preserve">nosti z izdelki, ki so predmet posebnega nazora na ozemlju Slovenije. </w:t>
      </w:r>
    </w:p>
    <w:p w14:paraId="7ED70F9B" w14:textId="77777777" w:rsidR="009D0FB7" w:rsidRPr="00EB0392" w:rsidRDefault="009D0FB7" w:rsidP="009D0FB7">
      <w:pPr>
        <w:spacing w:line="260" w:lineRule="atLeast"/>
        <w:rPr>
          <w:rFonts w:cs="Arial"/>
          <w:color w:val="000000" w:themeColor="text1"/>
          <w:w w:val="102"/>
          <w:sz w:val="20"/>
          <w:szCs w:val="20"/>
        </w:rPr>
      </w:pPr>
    </w:p>
    <w:p w14:paraId="1B7E99B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12. členu</w:t>
      </w:r>
      <w:r w:rsidRPr="00EB0392">
        <w:rPr>
          <w:rFonts w:cs="Arial"/>
          <w:color w:val="000000" w:themeColor="text1"/>
          <w:w w:val="102"/>
          <w:sz w:val="20"/>
          <w:szCs w:val="20"/>
        </w:rPr>
        <w:t xml:space="preserve"> (nov 101.a člen ZTro-1)</w:t>
      </w:r>
    </w:p>
    <w:p w14:paraId="62DC6E7A"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ZTro-1 z novim 101.a členom </w:t>
      </w:r>
      <w:r>
        <w:rPr>
          <w:rFonts w:cs="Arial"/>
          <w:color w:val="000000" w:themeColor="text1"/>
          <w:w w:val="102"/>
          <w:sz w:val="20"/>
          <w:szCs w:val="20"/>
        </w:rPr>
        <w:t>ter</w:t>
      </w:r>
      <w:r w:rsidRPr="00EB0392">
        <w:rPr>
          <w:rFonts w:cs="Arial"/>
          <w:color w:val="000000" w:themeColor="text1"/>
          <w:w w:val="102"/>
          <w:sz w:val="20"/>
          <w:szCs w:val="20"/>
        </w:rPr>
        <w:t xml:space="preserve"> opredelijo nepravilnosti izdelk</w:t>
      </w:r>
      <w:r>
        <w:rPr>
          <w:rFonts w:cs="Arial"/>
          <w:color w:val="000000" w:themeColor="text1"/>
          <w:w w:val="102"/>
          <w:sz w:val="20"/>
          <w:szCs w:val="20"/>
        </w:rPr>
        <w:t>ov</w:t>
      </w:r>
      <w:r w:rsidRPr="00EB0392">
        <w:rPr>
          <w:rFonts w:cs="Arial"/>
          <w:color w:val="000000" w:themeColor="text1"/>
          <w:w w:val="102"/>
          <w:sz w:val="20"/>
          <w:szCs w:val="20"/>
        </w:rPr>
        <w:t>, ki so predmet posebnega nadzora</w:t>
      </w:r>
      <w:r>
        <w:rPr>
          <w:rFonts w:cs="Arial"/>
          <w:color w:val="000000" w:themeColor="text1"/>
          <w:w w:val="102"/>
          <w:sz w:val="20"/>
          <w:szCs w:val="20"/>
        </w:rPr>
        <w:t>,</w:t>
      </w:r>
      <w:r w:rsidRPr="00EB0392">
        <w:rPr>
          <w:rFonts w:cs="Arial"/>
          <w:color w:val="000000" w:themeColor="text1"/>
          <w:w w:val="102"/>
          <w:sz w:val="20"/>
          <w:szCs w:val="20"/>
        </w:rPr>
        <w:t xml:space="preserve"> in nastanek obveznosti za obračun trošarine za te izdelke. </w:t>
      </w:r>
    </w:p>
    <w:p w14:paraId="3D872C77" w14:textId="77777777" w:rsidR="009D0FB7" w:rsidRPr="00EB0392" w:rsidRDefault="009D0FB7" w:rsidP="009D0FB7">
      <w:pPr>
        <w:spacing w:line="260" w:lineRule="atLeast"/>
        <w:rPr>
          <w:rFonts w:cs="Arial"/>
          <w:color w:val="000000" w:themeColor="text1"/>
          <w:w w:val="102"/>
          <w:sz w:val="20"/>
          <w:szCs w:val="20"/>
        </w:rPr>
      </w:pPr>
    </w:p>
    <w:p w14:paraId="05C1AB86"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prvem odstavku je opredeljena nepravilnost v zvezi s proizvodnjo, predelavo, skladiščenjem in gibanjem mazalnih olj in nepredelanega tobaka. Če je bila nepravilnost ugotovljena, se predlaga, da se za mazalna olja šteje</w:t>
      </w:r>
      <w:r>
        <w:rPr>
          <w:rFonts w:cs="Arial"/>
          <w:color w:val="000000" w:themeColor="text1"/>
          <w:w w:val="102"/>
          <w:sz w:val="20"/>
          <w:szCs w:val="20"/>
        </w:rPr>
        <w:t>,</w:t>
      </w:r>
      <w:r w:rsidRPr="00EB0392">
        <w:rPr>
          <w:rFonts w:cs="Arial"/>
          <w:color w:val="000000" w:themeColor="text1"/>
          <w:w w:val="102"/>
          <w:sz w:val="20"/>
          <w:szCs w:val="20"/>
        </w:rPr>
        <w:t xml:space="preserve"> da so namenjena za pogon ali ogrevanje</w:t>
      </w:r>
      <w:r>
        <w:rPr>
          <w:rFonts w:cs="Arial"/>
          <w:color w:val="000000" w:themeColor="text1"/>
          <w:w w:val="102"/>
          <w:sz w:val="20"/>
          <w:szCs w:val="20"/>
        </w:rPr>
        <w:t>,</w:t>
      </w:r>
      <w:r w:rsidRPr="00EB0392">
        <w:rPr>
          <w:rFonts w:cs="Arial"/>
          <w:color w:val="000000" w:themeColor="text1"/>
          <w:w w:val="102"/>
          <w:sz w:val="20"/>
          <w:szCs w:val="20"/>
        </w:rPr>
        <w:t xml:space="preserve"> in </w:t>
      </w:r>
      <w:r>
        <w:rPr>
          <w:rFonts w:cs="Arial"/>
          <w:color w:val="000000" w:themeColor="text1"/>
          <w:w w:val="102"/>
          <w:sz w:val="20"/>
          <w:szCs w:val="20"/>
        </w:rPr>
        <w:t xml:space="preserve">da se </w:t>
      </w:r>
      <w:r w:rsidRPr="00EB0392">
        <w:rPr>
          <w:rFonts w:cs="Arial"/>
          <w:color w:val="000000" w:themeColor="text1"/>
          <w:w w:val="102"/>
          <w:sz w:val="20"/>
          <w:szCs w:val="20"/>
        </w:rPr>
        <w:t>za nepredelan</w:t>
      </w:r>
      <w:r>
        <w:rPr>
          <w:rFonts w:cs="Arial"/>
          <w:color w:val="000000" w:themeColor="text1"/>
          <w:w w:val="102"/>
          <w:sz w:val="20"/>
          <w:szCs w:val="20"/>
        </w:rPr>
        <w:t>i</w:t>
      </w:r>
      <w:r w:rsidRPr="00EB0392">
        <w:rPr>
          <w:rFonts w:cs="Arial"/>
          <w:color w:val="000000" w:themeColor="text1"/>
          <w:w w:val="102"/>
          <w:sz w:val="20"/>
          <w:szCs w:val="20"/>
        </w:rPr>
        <w:t xml:space="preserve"> tobak šteje, da </w:t>
      </w:r>
      <w:r>
        <w:rPr>
          <w:rFonts w:cs="Arial"/>
          <w:color w:val="000000" w:themeColor="text1"/>
          <w:w w:val="102"/>
          <w:sz w:val="20"/>
          <w:szCs w:val="20"/>
        </w:rPr>
        <w:t>je</w:t>
      </w:r>
      <w:r w:rsidRPr="00EB0392">
        <w:rPr>
          <w:rFonts w:cs="Arial"/>
          <w:color w:val="000000" w:themeColor="text1"/>
          <w:w w:val="102"/>
          <w:sz w:val="20"/>
          <w:szCs w:val="20"/>
        </w:rPr>
        <w:t xml:space="preserve"> drobno rezani tobak</w:t>
      </w:r>
      <w:r>
        <w:rPr>
          <w:rFonts w:cs="Arial"/>
          <w:color w:val="000000" w:themeColor="text1"/>
          <w:w w:val="102"/>
          <w:sz w:val="20"/>
          <w:szCs w:val="20"/>
        </w:rPr>
        <w:t>,</w:t>
      </w:r>
      <w:r w:rsidRPr="00EB0392">
        <w:rPr>
          <w:rFonts w:cs="Arial"/>
          <w:color w:val="000000" w:themeColor="text1"/>
          <w:w w:val="102"/>
          <w:sz w:val="20"/>
          <w:szCs w:val="20"/>
        </w:rPr>
        <w:t xml:space="preserve"> </w:t>
      </w:r>
      <w:r>
        <w:rPr>
          <w:rFonts w:cs="Arial"/>
          <w:color w:val="000000" w:themeColor="text1"/>
          <w:w w:val="102"/>
          <w:sz w:val="20"/>
          <w:szCs w:val="20"/>
        </w:rPr>
        <w:t>ter</w:t>
      </w:r>
      <w:r w:rsidRPr="00EB0392">
        <w:rPr>
          <w:rFonts w:cs="Arial"/>
          <w:color w:val="000000" w:themeColor="text1"/>
          <w:w w:val="102"/>
          <w:sz w:val="20"/>
          <w:szCs w:val="20"/>
        </w:rPr>
        <w:t xml:space="preserve"> za mazalna olja in nepredelan</w:t>
      </w:r>
      <w:r>
        <w:rPr>
          <w:rFonts w:cs="Arial"/>
          <w:color w:val="000000" w:themeColor="text1"/>
          <w:w w:val="102"/>
          <w:sz w:val="20"/>
          <w:szCs w:val="20"/>
        </w:rPr>
        <w:t>i</w:t>
      </w:r>
      <w:r w:rsidRPr="00EB0392">
        <w:rPr>
          <w:rFonts w:cs="Arial"/>
          <w:color w:val="000000" w:themeColor="text1"/>
          <w:w w:val="102"/>
          <w:sz w:val="20"/>
          <w:szCs w:val="20"/>
        </w:rPr>
        <w:t xml:space="preserve"> tobak nastane obveznost za obračun in plačilo trošarine.  </w:t>
      </w:r>
    </w:p>
    <w:p w14:paraId="71DDE26F" w14:textId="77777777" w:rsidR="009D0FB7" w:rsidRPr="00EB0392" w:rsidRDefault="009D0FB7" w:rsidP="009D0FB7">
      <w:pPr>
        <w:spacing w:line="260" w:lineRule="atLeast"/>
        <w:rPr>
          <w:rFonts w:cs="Arial"/>
          <w:color w:val="000000" w:themeColor="text1"/>
          <w:w w:val="102"/>
          <w:sz w:val="20"/>
          <w:szCs w:val="20"/>
        </w:rPr>
      </w:pPr>
    </w:p>
    <w:p w14:paraId="6844A359"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drugem odstavku so navedeni primeri, za katere se šteje, da je za mazalna olja nastala nepravilnost na ozemlju Slovenije</w:t>
      </w:r>
      <w:r>
        <w:rPr>
          <w:rFonts w:cs="Arial"/>
          <w:color w:val="000000" w:themeColor="text1"/>
          <w:w w:val="102"/>
          <w:sz w:val="20"/>
          <w:szCs w:val="20"/>
        </w:rPr>
        <w:t>,</w:t>
      </w:r>
      <w:r w:rsidRPr="00EB0392">
        <w:rPr>
          <w:rFonts w:cs="Arial"/>
          <w:color w:val="000000" w:themeColor="text1"/>
          <w:w w:val="102"/>
          <w:sz w:val="20"/>
          <w:szCs w:val="20"/>
        </w:rPr>
        <w:t xml:space="preserve"> in se šteje</w:t>
      </w:r>
      <w:r>
        <w:rPr>
          <w:rFonts w:cs="Arial"/>
          <w:color w:val="000000" w:themeColor="text1"/>
          <w:w w:val="102"/>
          <w:sz w:val="20"/>
          <w:szCs w:val="20"/>
        </w:rPr>
        <w:t>,</w:t>
      </w:r>
      <w:r w:rsidRPr="00EB0392">
        <w:rPr>
          <w:rFonts w:cs="Arial"/>
          <w:color w:val="000000" w:themeColor="text1"/>
          <w:w w:val="102"/>
          <w:sz w:val="20"/>
          <w:szCs w:val="20"/>
        </w:rPr>
        <w:t xml:space="preserve"> da so izdelki namenjeni za pogon ali ogrevanje. Za nepravilnost se šteje, če davčni organ ugotovi, da se mazalna olja uporabljajo ali ponudijo za pogon ali ogrevanje, </w:t>
      </w:r>
      <w:r>
        <w:rPr>
          <w:rFonts w:cs="Arial"/>
          <w:color w:val="000000" w:themeColor="text1"/>
          <w:w w:val="102"/>
          <w:sz w:val="20"/>
          <w:szCs w:val="20"/>
        </w:rPr>
        <w:t xml:space="preserve">če </w:t>
      </w:r>
      <w:r w:rsidRPr="00EB0392">
        <w:rPr>
          <w:rFonts w:cs="Arial"/>
          <w:color w:val="000000" w:themeColor="text1"/>
          <w:w w:val="102"/>
          <w:sz w:val="20"/>
          <w:szCs w:val="20"/>
        </w:rPr>
        <w:t>oseba, ki proizvaja, predeljuje, skladišči ali prevaža mazalna olja</w:t>
      </w:r>
      <w:r>
        <w:rPr>
          <w:rFonts w:cs="Arial"/>
          <w:color w:val="000000" w:themeColor="text1"/>
          <w:w w:val="102"/>
          <w:sz w:val="20"/>
          <w:szCs w:val="20"/>
        </w:rPr>
        <w:t>,</w:t>
      </w:r>
      <w:r w:rsidRPr="00EB0392">
        <w:rPr>
          <w:rFonts w:cs="Arial"/>
          <w:color w:val="000000" w:themeColor="text1"/>
          <w:w w:val="102"/>
          <w:sz w:val="20"/>
          <w:szCs w:val="20"/>
        </w:rPr>
        <w:t xml:space="preserve"> ne prijavi skladiščenja, proizvodnje, predelave ali gibanja mazalnih olj na ozemlju Slovenije ali ne opravlja registrirane dejavnosti.  </w:t>
      </w:r>
    </w:p>
    <w:p w14:paraId="2C3B843F" w14:textId="77777777" w:rsidR="009D0FB7" w:rsidRPr="00EB0392" w:rsidRDefault="009D0FB7" w:rsidP="009D0FB7">
      <w:pPr>
        <w:spacing w:line="260" w:lineRule="atLeast"/>
        <w:rPr>
          <w:rFonts w:cs="Arial"/>
          <w:color w:val="000000" w:themeColor="text1"/>
          <w:w w:val="102"/>
          <w:sz w:val="20"/>
          <w:szCs w:val="20"/>
        </w:rPr>
      </w:pPr>
    </w:p>
    <w:p w14:paraId="024D227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tretjem odstavku so navedeni primeri, za katere se šteje, da je za nepredelani tobak nastala nepravilnost na ozemlju Slovenije</w:t>
      </w:r>
      <w:r>
        <w:rPr>
          <w:rFonts w:cs="Arial"/>
          <w:color w:val="000000" w:themeColor="text1"/>
          <w:w w:val="102"/>
          <w:sz w:val="20"/>
          <w:szCs w:val="20"/>
        </w:rPr>
        <w:t>,</w:t>
      </w:r>
      <w:r w:rsidRPr="00EB0392">
        <w:rPr>
          <w:rFonts w:cs="Arial"/>
          <w:color w:val="000000" w:themeColor="text1"/>
          <w:w w:val="102"/>
          <w:sz w:val="20"/>
          <w:szCs w:val="20"/>
        </w:rPr>
        <w:t xml:space="preserve"> in se šteje, da so izdelki tobak za kajenje. Za nepravilnost se šteje, </w:t>
      </w:r>
      <w:r>
        <w:rPr>
          <w:rFonts w:cs="Arial"/>
          <w:color w:val="000000" w:themeColor="text1"/>
          <w:w w:val="102"/>
          <w:sz w:val="20"/>
          <w:szCs w:val="20"/>
        </w:rPr>
        <w:t xml:space="preserve">če </w:t>
      </w:r>
      <w:r w:rsidRPr="00EB0392">
        <w:rPr>
          <w:rFonts w:cs="Arial"/>
          <w:color w:val="000000" w:themeColor="text1"/>
          <w:w w:val="102"/>
          <w:sz w:val="20"/>
          <w:szCs w:val="20"/>
        </w:rPr>
        <w:t>davčni organ ugotovi, da se nepredelan</w:t>
      </w:r>
      <w:r>
        <w:rPr>
          <w:rFonts w:cs="Arial"/>
          <w:color w:val="000000" w:themeColor="text1"/>
          <w:w w:val="102"/>
          <w:sz w:val="20"/>
          <w:szCs w:val="20"/>
        </w:rPr>
        <w:t>i</w:t>
      </w:r>
      <w:r w:rsidRPr="00EB0392">
        <w:rPr>
          <w:rFonts w:cs="Arial"/>
          <w:color w:val="000000" w:themeColor="text1"/>
          <w:w w:val="102"/>
          <w:sz w:val="20"/>
          <w:szCs w:val="20"/>
        </w:rPr>
        <w:t xml:space="preserve"> tobak uporablja za proizvodnjo tobačnih izdelkov ali je namenjen proizvodnji tobačnih izdelkov, </w:t>
      </w:r>
      <w:r>
        <w:rPr>
          <w:rFonts w:cs="Arial"/>
          <w:color w:val="000000" w:themeColor="text1"/>
          <w:w w:val="102"/>
          <w:sz w:val="20"/>
          <w:szCs w:val="20"/>
        </w:rPr>
        <w:t xml:space="preserve">če </w:t>
      </w:r>
      <w:r w:rsidRPr="00EB0392">
        <w:rPr>
          <w:rFonts w:cs="Arial"/>
          <w:color w:val="000000" w:themeColor="text1"/>
          <w:w w:val="102"/>
          <w:sz w:val="20"/>
          <w:szCs w:val="20"/>
        </w:rPr>
        <w:t>se nepredelan</w:t>
      </w:r>
      <w:r>
        <w:rPr>
          <w:rFonts w:cs="Arial"/>
          <w:color w:val="000000" w:themeColor="text1"/>
          <w:w w:val="102"/>
          <w:sz w:val="20"/>
          <w:szCs w:val="20"/>
        </w:rPr>
        <w:t>i</w:t>
      </w:r>
      <w:r w:rsidRPr="00EB0392">
        <w:rPr>
          <w:rFonts w:cs="Arial"/>
          <w:color w:val="000000" w:themeColor="text1"/>
          <w:w w:val="102"/>
          <w:sz w:val="20"/>
          <w:szCs w:val="20"/>
        </w:rPr>
        <w:t xml:space="preserve"> tobak skladišči izven trošarinskega skladišča, </w:t>
      </w:r>
      <w:r>
        <w:rPr>
          <w:rFonts w:cs="Arial"/>
          <w:color w:val="000000" w:themeColor="text1"/>
          <w:w w:val="102"/>
          <w:sz w:val="20"/>
          <w:szCs w:val="20"/>
        </w:rPr>
        <w:t xml:space="preserve">če </w:t>
      </w:r>
      <w:r w:rsidRPr="00EB0392">
        <w:rPr>
          <w:rFonts w:cs="Arial"/>
          <w:color w:val="000000" w:themeColor="text1"/>
          <w:w w:val="102"/>
          <w:sz w:val="20"/>
          <w:szCs w:val="20"/>
        </w:rPr>
        <w:t>oseba, ki prevaža nepredelani tobak</w:t>
      </w:r>
      <w:r>
        <w:rPr>
          <w:rFonts w:cs="Arial"/>
          <w:color w:val="000000" w:themeColor="text1"/>
          <w:w w:val="102"/>
          <w:sz w:val="20"/>
          <w:szCs w:val="20"/>
        </w:rPr>
        <w:t>,</w:t>
      </w:r>
      <w:r w:rsidRPr="00EB0392">
        <w:rPr>
          <w:rFonts w:cs="Arial"/>
          <w:color w:val="000000" w:themeColor="text1"/>
          <w:w w:val="102"/>
          <w:sz w:val="20"/>
          <w:szCs w:val="20"/>
        </w:rPr>
        <w:t xml:space="preserve"> ne prijavi gibanja nepredelanega tobaka na ozemlju Slovenije</w:t>
      </w:r>
      <w:r>
        <w:rPr>
          <w:rFonts w:cs="Arial"/>
          <w:color w:val="000000" w:themeColor="text1"/>
          <w:w w:val="102"/>
          <w:sz w:val="20"/>
          <w:szCs w:val="20"/>
        </w:rPr>
        <w:t>,</w:t>
      </w:r>
      <w:r w:rsidRPr="00EB0392">
        <w:rPr>
          <w:rFonts w:cs="Arial"/>
          <w:color w:val="000000" w:themeColor="text1"/>
          <w:w w:val="102"/>
          <w:sz w:val="20"/>
          <w:szCs w:val="20"/>
        </w:rPr>
        <w:t xml:space="preserve"> ali </w:t>
      </w:r>
      <w:r>
        <w:rPr>
          <w:rFonts w:cs="Arial"/>
          <w:color w:val="000000" w:themeColor="text1"/>
          <w:w w:val="102"/>
          <w:sz w:val="20"/>
          <w:szCs w:val="20"/>
        </w:rPr>
        <w:t xml:space="preserve">če </w:t>
      </w:r>
      <w:r w:rsidRPr="00EB0392">
        <w:rPr>
          <w:rFonts w:cs="Arial"/>
          <w:color w:val="000000" w:themeColor="text1"/>
          <w:w w:val="102"/>
          <w:sz w:val="20"/>
          <w:szCs w:val="20"/>
        </w:rPr>
        <w:t>oseba, ki predeluje, skladišči ali prevaža nepredelan</w:t>
      </w:r>
      <w:r>
        <w:rPr>
          <w:rFonts w:cs="Arial"/>
          <w:color w:val="000000" w:themeColor="text1"/>
          <w:w w:val="102"/>
          <w:sz w:val="20"/>
          <w:szCs w:val="20"/>
        </w:rPr>
        <w:t>i</w:t>
      </w:r>
      <w:r w:rsidRPr="00EB0392">
        <w:rPr>
          <w:rFonts w:cs="Arial"/>
          <w:color w:val="000000" w:themeColor="text1"/>
          <w:w w:val="102"/>
          <w:sz w:val="20"/>
          <w:szCs w:val="20"/>
        </w:rPr>
        <w:t xml:space="preserve"> tobak</w:t>
      </w:r>
      <w:r>
        <w:rPr>
          <w:rFonts w:cs="Arial"/>
          <w:color w:val="000000" w:themeColor="text1"/>
          <w:w w:val="102"/>
          <w:sz w:val="20"/>
          <w:szCs w:val="20"/>
        </w:rPr>
        <w:t>,</w:t>
      </w:r>
      <w:r w:rsidRPr="00EB0392">
        <w:rPr>
          <w:rFonts w:cs="Arial"/>
          <w:color w:val="000000" w:themeColor="text1"/>
          <w:w w:val="102"/>
          <w:sz w:val="20"/>
          <w:szCs w:val="20"/>
        </w:rPr>
        <w:t xml:space="preserve"> ne opravlja registrirane dejavnosti. </w:t>
      </w:r>
    </w:p>
    <w:p w14:paraId="643087FF" w14:textId="77777777" w:rsidR="009D0FB7" w:rsidRPr="00EB0392" w:rsidRDefault="009D0FB7" w:rsidP="009D0FB7">
      <w:pPr>
        <w:spacing w:line="260" w:lineRule="atLeast"/>
        <w:rPr>
          <w:rFonts w:cs="Arial"/>
          <w:color w:val="000000" w:themeColor="text1"/>
          <w:w w:val="102"/>
          <w:sz w:val="20"/>
          <w:szCs w:val="20"/>
        </w:rPr>
      </w:pPr>
    </w:p>
    <w:p w14:paraId="34DE2E2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četrtem odstavku </w:t>
      </w:r>
      <w:r>
        <w:rPr>
          <w:rFonts w:cs="Arial"/>
          <w:color w:val="000000" w:themeColor="text1"/>
          <w:w w:val="102"/>
          <w:sz w:val="20"/>
          <w:szCs w:val="20"/>
        </w:rPr>
        <w:t>so</w:t>
      </w:r>
      <w:r w:rsidRPr="00EB0392">
        <w:rPr>
          <w:rFonts w:cs="Arial"/>
          <w:color w:val="000000" w:themeColor="text1"/>
          <w:w w:val="102"/>
          <w:sz w:val="20"/>
          <w:szCs w:val="20"/>
        </w:rPr>
        <w:t xml:space="preserve"> določen</w:t>
      </w:r>
      <w:r>
        <w:rPr>
          <w:rFonts w:cs="Arial"/>
          <w:color w:val="000000" w:themeColor="text1"/>
          <w:w w:val="102"/>
          <w:sz w:val="20"/>
          <w:szCs w:val="20"/>
        </w:rPr>
        <w:t>i</w:t>
      </w:r>
      <w:r w:rsidRPr="00EB0392">
        <w:rPr>
          <w:rFonts w:cs="Arial"/>
          <w:color w:val="000000" w:themeColor="text1"/>
          <w:w w:val="102"/>
          <w:sz w:val="20"/>
          <w:szCs w:val="20"/>
        </w:rPr>
        <w:t xml:space="preserve"> zavezanec za plačilo trošarine za mazalna olja oziroma nepredelan</w:t>
      </w:r>
      <w:r>
        <w:rPr>
          <w:rFonts w:cs="Arial"/>
          <w:color w:val="000000" w:themeColor="text1"/>
          <w:w w:val="102"/>
          <w:sz w:val="20"/>
          <w:szCs w:val="20"/>
        </w:rPr>
        <w:t>i</w:t>
      </w:r>
      <w:r w:rsidRPr="00EB0392">
        <w:rPr>
          <w:rFonts w:cs="Arial"/>
          <w:color w:val="000000" w:themeColor="text1"/>
          <w:w w:val="102"/>
          <w:sz w:val="20"/>
          <w:szCs w:val="20"/>
        </w:rPr>
        <w:t xml:space="preserve"> tobak, trenutek nastanka obveznosti za plačilo trošarine ter znesek oziroma odstotek trošarine, ki se upošteva pri izračunu davčne obveznosti. Za mazalna olja se izračuna skupna višina trošarine za plačilo z uporabo zneska trošarine, kot je z ZTro-1 določen za plinsko olje za pogon. Za nepredelan</w:t>
      </w:r>
      <w:r>
        <w:rPr>
          <w:rFonts w:cs="Arial"/>
          <w:color w:val="000000" w:themeColor="text1"/>
          <w:w w:val="102"/>
          <w:sz w:val="20"/>
          <w:szCs w:val="20"/>
        </w:rPr>
        <w:t>i</w:t>
      </w:r>
      <w:r w:rsidRPr="00EB0392">
        <w:rPr>
          <w:rFonts w:cs="Arial"/>
          <w:color w:val="000000" w:themeColor="text1"/>
          <w:w w:val="102"/>
          <w:sz w:val="20"/>
          <w:szCs w:val="20"/>
        </w:rPr>
        <w:t xml:space="preserve"> </w:t>
      </w:r>
      <w:r w:rsidRPr="00EB0392">
        <w:rPr>
          <w:rFonts w:cs="Arial"/>
          <w:color w:val="000000" w:themeColor="text1"/>
          <w:w w:val="102"/>
          <w:sz w:val="20"/>
          <w:szCs w:val="20"/>
        </w:rPr>
        <w:lastRenderedPageBreak/>
        <w:t xml:space="preserve">tobak se izračuna skupina višina trošarine za plačilo z uporabo zneska in odstotka trošarine, kot je z ZTro-1 določen za drobno rezani tobak. </w:t>
      </w:r>
    </w:p>
    <w:p w14:paraId="4A9CBFCB" w14:textId="77777777" w:rsidR="009D0FB7" w:rsidRPr="00EB0392" w:rsidRDefault="009D0FB7" w:rsidP="009D0FB7">
      <w:pPr>
        <w:spacing w:line="260" w:lineRule="atLeast"/>
        <w:rPr>
          <w:rFonts w:cs="Arial"/>
          <w:color w:val="000000" w:themeColor="text1"/>
          <w:w w:val="102"/>
          <w:sz w:val="20"/>
          <w:szCs w:val="20"/>
        </w:rPr>
      </w:pPr>
    </w:p>
    <w:p w14:paraId="7A76A8B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13. členu</w:t>
      </w:r>
      <w:r w:rsidRPr="00EB0392">
        <w:rPr>
          <w:rFonts w:cs="Arial"/>
          <w:color w:val="000000" w:themeColor="text1"/>
          <w:w w:val="102"/>
          <w:sz w:val="20"/>
          <w:szCs w:val="20"/>
        </w:rPr>
        <w:t xml:space="preserve"> (102. člen ZTro-1)</w:t>
      </w:r>
    </w:p>
    <w:p w14:paraId="353413E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v zvezi z nadzorom davčnega organa spremeni sklic zaradi spremembe 101. člena zakona. </w:t>
      </w:r>
    </w:p>
    <w:p w14:paraId="29EC7C6E" w14:textId="77777777" w:rsidR="009D0FB7" w:rsidRPr="00EB0392" w:rsidRDefault="009D0FB7" w:rsidP="009D0FB7">
      <w:pPr>
        <w:spacing w:line="260" w:lineRule="atLeast"/>
        <w:rPr>
          <w:rFonts w:cs="Arial"/>
          <w:color w:val="000000" w:themeColor="text1"/>
          <w:w w:val="102"/>
          <w:sz w:val="20"/>
          <w:szCs w:val="20"/>
        </w:rPr>
      </w:pPr>
    </w:p>
    <w:p w14:paraId="706E56EF"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14. členu</w:t>
      </w:r>
      <w:r w:rsidRPr="00EB0392">
        <w:rPr>
          <w:rFonts w:cs="Arial"/>
          <w:color w:val="000000" w:themeColor="text1"/>
          <w:w w:val="102"/>
          <w:sz w:val="20"/>
          <w:szCs w:val="20"/>
        </w:rPr>
        <w:t xml:space="preserve"> (104. člen ZTro-1)</w:t>
      </w:r>
    </w:p>
    <w:p w14:paraId="5409F9E5"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Prekrški se dopolnjujejo glede na dodani 87.a člen in spremenjeni 101. člen ZTro-1 </w:t>
      </w:r>
      <w:r>
        <w:rPr>
          <w:rFonts w:cs="Arial"/>
          <w:color w:val="000000" w:themeColor="text1"/>
          <w:w w:val="102"/>
          <w:sz w:val="20"/>
          <w:szCs w:val="20"/>
        </w:rPr>
        <w:t>ter</w:t>
      </w:r>
      <w:r w:rsidRPr="00EB0392">
        <w:rPr>
          <w:rFonts w:cs="Arial"/>
          <w:color w:val="000000" w:themeColor="text1"/>
          <w:w w:val="102"/>
          <w:sz w:val="20"/>
          <w:szCs w:val="20"/>
        </w:rPr>
        <w:t xml:space="preserve"> dopolnjujejo v zvezi z </w:t>
      </w:r>
      <w:r>
        <w:rPr>
          <w:rFonts w:cs="Arial"/>
          <w:color w:val="000000" w:themeColor="text1"/>
          <w:w w:val="102"/>
          <w:sz w:val="20"/>
          <w:szCs w:val="20"/>
        </w:rPr>
        <w:t>opredelitvijo</w:t>
      </w:r>
      <w:r w:rsidRPr="00EB0392">
        <w:rPr>
          <w:rFonts w:cs="Arial"/>
          <w:color w:val="000000" w:themeColor="text1"/>
          <w:w w:val="102"/>
          <w:sz w:val="20"/>
          <w:szCs w:val="20"/>
        </w:rPr>
        <w:t xml:space="preserve"> nepravilnosti </w:t>
      </w:r>
      <w:r>
        <w:rPr>
          <w:rFonts w:cs="Arial"/>
          <w:color w:val="000000" w:themeColor="text1"/>
          <w:w w:val="102"/>
          <w:sz w:val="20"/>
          <w:szCs w:val="20"/>
        </w:rPr>
        <w:t>pri</w:t>
      </w:r>
      <w:r w:rsidRPr="00EB0392">
        <w:rPr>
          <w:rFonts w:cs="Arial"/>
          <w:color w:val="000000" w:themeColor="text1"/>
          <w:w w:val="102"/>
          <w:sz w:val="20"/>
          <w:szCs w:val="20"/>
        </w:rPr>
        <w:t xml:space="preserve"> tobačnih izdelk</w:t>
      </w:r>
      <w:r>
        <w:rPr>
          <w:rFonts w:cs="Arial"/>
          <w:color w:val="000000" w:themeColor="text1"/>
          <w:w w:val="102"/>
          <w:sz w:val="20"/>
          <w:szCs w:val="20"/>
        </w:rPr>
        <w:t>ih</w:t>
      </w:r>
      <w:r w:rsidRPr="00EB0392">
        <w:rPr>
          <w:rFonts w:cs="Arial"/>
          <w:color w:val="000000" w:themeColor="text1"/>
          <w:w w:val="102"/>
          <w:sz w:val="20"/>
          <w:szCs w:val="20"/>
        </w:rPr>
        <w:t xml:space="preserve"> brez tobačne znamke. </w:t>
      </w:r>
    </w:p>
    <w:p w14:paraId="1DC4B5C3" w14:textId="77777777" w:rsidR="009D0FB7" w:rsidRPr="00EB0392" w:rsidRDefault="009D0FB7" w:rsidP="009D0FB7">
      <w:pPr>
        <w:spacing w:line="260" w:lineRule="atLeast"/>
        <w:rPr>
          <w:rFonts w:cs="Arial"/>
          <w:color w:val="000000" w:themeColor="text1"/>
          <w:w w:val="102"/>
          <w:sz w:val="20"/>
          <w:szCs w:val="20"/>
        </w:rPr>
      </w:pPr>
    </w:p>
    <w:p w14:paraId="1E7DBF1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15. členu</w:t>
      </w:r>
      <w:r w:rsidRPr="00EB0392">
        <w:rPr>
          <w:rFonts w:cs="Arial"/>
          <w:color w:val="000000" w:themeColor="text1"/>
          <w:w w:val="102"/>
          <w:sz w:val="20"/>
          <w:szCs w:val="20"/>
        </w:rPr>
        <w:t xml:space="preserve"> (107. člen ZTro-1)</w:t>
      </w:r>
    </w:p>
    <w:p w14:paraId="59180F72"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Zaradi sistemske ureditve zastaralnih rokov v novem 42. členu Zakona o spremembah in dopolnitvah Zakona o prekrških (Uradni list RS, št. 32/16) se 107. člen ZTro-1 črta. Pred sistemsko ureditvijo zastaranja pregona se je dovoljevalo določanje zastaranj</w:t>
      </w:r>
      <w:r>
        <w:rPr>
          <w:rFonts w:cs="Arial"/>
          <w:color w:val="000000" w:themeColor="text1"/>
          <w:w w:val="102"/>
          <w:sz w:val="20"/>
          <w:szCs w:val="20"/>
        </w:rPr>
        <w:t>a</w:t>
      </w:r>
      <w:r w:rsidRPr="00EB0392">
        <w:rPr>
          <w:rFonts w:cs="Arial"/>
          <w:color w:val="000000" w:themeColor="text1"/>
          <w:w w:val="102"/>
          <w:sz w:val="20"/>
          <w:szCs w:val="20"/>
        </w:rPr>
        <w:t xml:space="preserve"> pregona prekrškov v predpisih, s katerimi se določajo prekrški. Na podlagi navedene novele Zakona o prekrških je daljši zastaralni rok od splošnega relativnega zastaralnega roka za pregon prekrška, katerega narava je posebno huda, iz treh let spremenjen v pet let.  </w:t>
      </w:r>
    </w:p>
    <w:p w14:paraId="0B157690" w14:textId="77777777" w:rsidR="009D0FB7" w:rsidRPr="00EB0392" w:rsidRDefault="009D0FB7" w:rsidP="009D0FB7">
      <w:pPr>
        <w:spacing w:line="260" w:lineRule="atLeast"/>
        <w:rPr>
          <w:rFonts w:cs="Arial"/>
          <w:color w:val="000000" w:themeColor="text1"/>
          <w:w w:val="102"/>
          <w:sz w:val="20"/>
          <w:szCs w:val="20"/>
        </w:rPr>
      </w:pPr>
    </w:p>
    <w:p w14:paraId="5172263D"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16. členu</w:t>
      </w:r>
      <w:r w:rsidRPr="00EB0392">
        <w:rPr>
          <w:rFonts w:cs="Arial"/>
          <w:color w:val="000000" w:themeColor="text1"/>
          <w:w w:val="102"/>
          <w:sz w:val="20"/>
          <w:szCs w:val="20"/>
        </w:rPr>
        <w:t xml:space="preserve"> (108. člen ZTro-1)</w:t>
      </w:r>
    </w:p>
    <w:p w14:paraId="2331C74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člen, ki določa odvzem predmetov prekrška. </w:t>
      </w:r>
    </w:p>
    <w:p w14:paraId="47B6D5D2" w14:textId="77777777" w:rsidR="009D0FB7" w:rsidRPr="00EB0392" w:rsidRDefault="009D0FB7" w:rsidP="009D0FB7">
      <w:pPr>
        <w:spacing w:line="260" w:lineRule="atLeast"/>
        <w:rPr>
          <w:rFonts w:cs="Arial"/>
          <w:color w:val="000000" w:themeColor="text1"/>
          <w:w w:val="102"/>
          <w:sz w:val="20"/>
          <w:szCs w:val="20"/>
        </w:rPr>
      </w:pPr>
    </w:p>
    <w:p w14:paraId="4C35A9C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prvem odstavku se dopolnjuje seznam prekrškov, za katere velja stranska sankcija odvzem predmetov prekrška. Poleg predmetov prekrška, s katerimi je bil prekršek storjen</w:t>
      </w:r>
      <w:r>
        <w:rPr>
          <w:rFonts w:cs="Arial"/>
          <w:color w:val="000000" w:themeColor="text1"/>
          <w:w w:val="102"/>
          <w:sz w:val="20"/>
          <w:szCs w:val="20"/>
        </w:rPr>
        <w:t>,</w:t>
      </w:r>
      <w:r w:rsidRPr="00EB0392">
        <w:rPr>
          <w:rFonts w:cs="Arial"/>
          <w:color w:val="000000" w:themeColor="text1"/>
          <w:w w:val="102"/>
          <w:sz w:val="20"/>
          <w:szCs w:val="20"/>
        </w:rPr>
        <w:t xml:space="preserve"> se lahko odvzame</w:t>
      </w:r>
      <w:r>
        <w:rPr>
          <w:rFonts w:cs="Arial"/>
          <w:color w:val="000000" w:themeColor="text1"/>
          <w:w w:val="102"/>
          <w:sz w:val="20"/>
          <w:szCs w:val="20"/>
        </w:rPr>
        <w:t>jo</w:t>
      </w:r>
      <w:r w:rsidRPr="00EB0392">
        <w:rPr>
          <w:rFonts w:cs="Arial"/>
          <w:color w:val="000000" w:themeColor="text1"/>
          <w:w w:val="102"/>
          <w:sz w:val="20"/>
          <w:szCs w:val="20"/>
        </w:rPr>
        <w:t xml:space="preserve"> tudi predmet</w:t>
      </w:r>
      <w:r>
        <w:rPr>
          <w:rFonts w:cs="Arial"/>
          <w:color w:val="000000" w:themeColor="text1"/>
          <w:w w:val="102"/>
          <w:sz w:val="20"/>
          <w:szCs w:val="20"/>
        </w:rPr>
        <w:t>i</w:t>
      </w:r>
      <w:r w:rsidRPr="00EB0392">
        <w:rPr>
          <w:rFonts w:cs="Arial"/>
          <w:color w:val="000000" w:themeColor="text1"/>
          <w:w w:val="102"/>
          <w:sz w:val="20"/>
          <w:szCs w:val="20"/>
        </w:rPr>
        <w:t xml:space="preserve">, ki so s prekrškom nastali.  </w:t>
      </w:r>
    </w:p>
    <w:p w14:paraId="41BE7AD3" w14:textId="77777777" w:rsidR="009D0FB7" w:rsidRPr="00EB0392" w:rsidRDefault="009D0FB7" w:rsidP="009D0FB7">
      <w:pPr>
        <w:spacing w:line="260" w:lineRule="atLeast"/>
        <w:rPr>
          <w:rFonts w:cs="Arial"/>
          <w:color w:val="000000" w:themeColor="text1"/>
          <w:w w:val="102"/>
          <w:sz w:val="20"/>
          <w:szCs w:val="20"/>
        </w:rPr>
      </w:pPr>
    </w:p>
    <w:p w14:paraId="437ADA74"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Drugi odstavek se po vsebini ne spreminja. </w:t>
      </w:r>
    </w:p>
    <w:p w14:paraId="5B1B59E6" w14:textId="77777777" w:rsidR="009D0FB7" w:rsidRPr="00EB0392" w:rsidRDefault="009D0FB7" w:rsidP="009D0FB7">
      <w:pPr>
        <w:spacing w:line="260" w:lineRule="atLeast"/>
        <w:rPr>
          <w:rFonts w:cs="Arial"/>
          <w:color w:val="000000" w:themeColor="text1"/>
          <w:w w:val="102"/>
          <w:sz w:val="20"/>
          <w:szCs w:val="20"/>
        </w:rPr>
      </w:pPr>
    </w:p>
    <w:p w14:paraId="4354AA84"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novem tretjem odstavku se določa, da se lahko sankcija odvzema predmetov prekrška opusti, če bi bil izrek sankcije v očitnem nesorazmerju s težo dejanja in posledico prekrška.  </w:t>
      </w:r>
    </w:p>
    <w:p w14:paraId="221E5B41" w14:textId="77777777" w:rsidR="009D0FB7" w:rsidRPr="00EB0392" w:rsidRDefault="009D0FB7" w:rsidP="009D0FB7">
      <w:pPr>
        <w:spacing w:line="260" w:lineRule="atLeast"/>
        <w:rPr>
          <w:rFonts w:cs="Arial"/>
          <w:color w:val="000000" w:themeColor="text1"/>
          <w:w w:val="102"/>
          <w:sz w:val="20"/>
          <w:szCs w:val="20"/>
        </w:rPr>
      </w:pPr>
    </w:p>
    <w:p w14:paraId="0D4A1BA3" w14:textId="1B9932B0" w:rsidR="00957506" w:rsidRPr="00EB0392" w:rsidRDefault="00957506" w:rsidP="00957506">
      <w:pPr>
        <w:spacing w:line="260" w:lineRule="atLeast"/>
        <w:rPr>
          <w:rFonts w:cs="Arial"/>
          <w:color w:val="000000" w:themeColor="text1"/>
          <w:w w:val="102"/>
          <w:sz w:val="20"/>
          <w:szCs w:val="20"/>
        </w:rPr>
      </w:pPr>
      <w:r w:rsidRPr="00EB0392">
        <w:rPr>
          <w:rFonts w:cs="Arial"/>
          <w:color w:val="000000" w:themeColor="text1"/>
          <w:w w:val="102"/>
          <w:sz w:val="20"/>
          <w:szCs w:val="20"/>
          <w:u w:val="single"/>
        </w:rPr>
        <w:t>K 1</w:t>
      </w:r>
      <w:r>
        <w:rPr>
          <w:rFonts w:cs="Arial"/>
          <w:color w:val="000000" w:themeColor="text1"/>
          <w:w w:val="102"/>
          <w:sz w:val="20"/>
          <w:szCs w:val="20"/>
          <w:u w:val="single"/>
        </w:rPr>
        <w:t>7</w:t>
      </w:r>
      <w:r w:rsidRPr="00EB0392">
        <w:rPr>
          <w:rFonts w:cs="Arial"/>
          <w:color w:val="000000" w:themeColor="text1"/>
          <w:w w:val="102"/>
          <w:sz w:val="20"/>
          <w:szCs w:val="20"/>
          <w:u w:val="single"/>
        </w:rPr>
        <w:t>. členu</w:t>
      </w:r>
      <w:r w:rsidRPr="00EB0392">
        <w:rPr>
          <w:rFonts w:cs="Arial"/>
          <w:color w:val="000000" w:themeColor="text1"/>
          <w:w w:val="102"/>
          <w:sz w:val="20"/>
          <w:szCs w:val="20"/>
        </w:rPr>
        <w:t xml:space="preserve"> (</w:t>
      </w:r>
      <w:r w:rsidRPr="00957506">
        <w:rPr>
          <w:rFonts w:cs="Arial"/>
          <w:sz w:val="20"/>
          <w:szCs w:val="20"/>
        </w:rPr>
        <w:t>izdaja podzakonskih predpisov)</w:t>
      </w:r>
    </w:p>
    <w:p w14:paraId="6F130498" w14:textId="77777777" w:rsidR="00957506" w:rsidRDefault="00957506" w:rsidP="00957506">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w:t>
      </w:r>
      <w:r>
        <w:rPr>
          <w:rFonts w:cs="Arial"/>
          <w:color w:val="000000" w:themeColor="text1"/>
          <w:w w:val="102"/>
          <w:sz w:val="20"/>
          <w:szCs w:val="20"/>
        </w:rPr>
        <w:t xml:space="preserve">tem </w:t>
      </w:r>
      <w:r w:rsidRPr="00EB0392">
        <w:rPr>
          <w:rFonts w:cs="Arial"/>
          <w:color w:val="000000" w:themeColor="text1"/>
          <w:w w:val="102"/>
          <w:sz w:val="20"/>
          <w:szCs w:val="20"/>
        </w:rPr>
        <w:t xml:space="preserve">členom se določa rok izdaje podzakonskih predpisov, ki jih je </w:t>
      </w:r>
      <w:r>
        <w:rPr>
          <w:rFonts w:cs="Arial"/>
          <w:color w:val="000000" w:themeColor="text1"/>
          <w:w w:val="102"/>
          <w:sz w:val="20"/>
          <w:szCs w:val="20"/>
        </w:rPr>
        <w:t>treba</w:t>
      </w:r>
      <w:r w:rsidRPr="00EB0392">
        <w:rPr>
          <w:rFonts w:cs="Arial"/>
          <w:color w:val="000000" w:themeColor="text1"/>
          <w:w w:val="102"/>
          <w:sz w:val="20"/>
          <w:szCs w:val="20"/>
        </w:rPr>
        <w:t xml:space="preserve"> uskladiti z zakonom. </w:t>
      </w:r>
    </w:p>
    <w:p w14:paraId="7F74D36A" w14:textId="77777777" w:rsidR="00957506" w:rsidRPr="00EB0392" w:rsidRDefault="00957506" w:rsidP="00957506">
      <w:pPr>
        <w:spacing w:line="260" w:lineRule="atLeast"/>
        <w:rPr>
          <w:rFonts w:cs="Arial"/>
          <w:color w:val="000000" w:themeColor="text1"/>
          <w:w w:val="102"/>
          <w:sz w:val="20"/>
          <w:szCs w:val="20"/>
        </w:rPr>
      </w:pPr>
    </w:p>
    <w:p w14:paraId="019F832A" w14:textId="2AFA6CD9"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w:t>
      </w:r>
      <w:r w:rsidR="00957506">
        <w:rPr>
          <w:rFonts w:cs="Arial"/>
          <w:color w:val="000000" w:themeColor="text1"/>
          <w:w w:val="102"/>
          <w:sz w:val="20"/>
          <w:szCs w:val="20"/>
          <w:u w:val="single"/>
        </w:rPr>
        <w:t>8</w:t>
      </w:r>
      <w:r w:rsidRPr="00EB0392">
        <w:rPr>
          <w:rFonts w:cs="Arial"/>
          <w:color w:val="000000" w:themeColor="text1"/>
          <w:w w:val="102"/>
          <w:sz w:val="20"/>
          <w:szCs w:val="20"/>
          <w:u w:val="single"/>
        </w:rPr>
        <w:t>. členu</w:t>
      </w:r>
      <w:r w:rsidRPr="00EB0392">
        <w:rPr>
          <w:rFonts w:cs="Arial"/>
          <w:color w:val="000000" w:themeColor="text1"/>
          <w:w w:val="102"/>
          <w:sz w:val="20"/>
          <w:szCs w:val="20"/>
        </w:rPr>
        <w:t xml:space="preserve"> (</w:t>
      </w:r>
      <w:r w:rsidR="00957506" w:rsidRPr="00EB0392">
        <w:rPr>
          <w:rFonts w:cs="Arial"/>
          <w:sz w:val="20"/>
          <w:szCs w:val="20"/>
        </w:rPr>
        <w:t xml:space="preserve">prenehanje veljavnosti </w:t>
      </w:r>
      <w:r w:rsidR="00957506">
        <w:rPr>
          <w:rFonts w:cs="Arial"/>
          <w:sz w:val="20"/>
          <w:szCs w:val="20"/>
        </w:rPr>
        <w:t xml:space="preserve">in uporaba </w:t>
      </w:r>
      <w:r w:rsidR="00957506" w:rsidRPr="00EB0392">
        <w:rPr>
          <w:rFonts w:cs="Arial"/>
          <w:sz w:val="20"/>
          <w:szCs w:val="20"/>
        </w:rPr>
        <w:t>podzakonskega predpisa</w:t>
      </w:r>
      <w:r w:rsidRPr="00EB0392">
        <w:rPr>
          <w:rFonts w:cs="Arial"/>
          <w:color w:val="000000" w:themeColor="text1"/>
          <w:w w:val="102"/>
          <w:sz w:val="20"/>
          <w:szCs w:val="20"/>
        </w:rPr>
        <w:t>)</w:t>
      </w:r>
    </w:p>
    <w:p w14:paraId="5F779EB9"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S tem členom se določa prenehanj</w:t>
      </w:r>
      <w:r>
        <w:rPr>
          <w:rFonts w:cs="Arial"/>
          <w:color w:val="000000" w:themeColor="text1"/>
          <w:w w:val="102"/>
          <w:sz w:val="20"/>
          <w:szCs w:val="20"/>
        </w:rPr>
        <w:t>e</w:t>
      </w:r>
      <w:r w:rsidRPr="00EB0392">
        <w:rPr>
          <w:rFonts w:cs="Arial"/>
          <w:color w:val="000000" w:themeColor="text1"/>
          <w:w w:val="102"/>
          <w:sz w:val="20"/>
          <w:szCs w:val="20"/>
        </w:rPr>
        <w:t xml:space="preserve"> veljavnosti uredbe, ki določa zneske trošarine za tobačne izdelke. </w:t>
      </w:r>
    </w:p>
    <w:p w14:paraId="672E6EBB" w14:textId="77777777" w:rsidR="009D0FB7" w:rsidRPr="00EB0392" w:rsidRDefault="009D0FB7" w:rsidP="009D0FB7">
      <w:pPr>
        <w:spacing w:line="260" w:lineRule="atLeast"/>
        <w:rPr>
          <w:color w:val="000000" w:themeColor="text1"/>
          <w:w w:val="102"/>
          <w:sz w:val="20"/>
        </w:rPr>
      </w:pPr>
    </w:p>
    <w:p w14:paraId="7B5AEFD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19. členu</w:t>
      </w:r>
      <w:r w:rsidRPr="00EB0392">
        <w:rPr>
          <w:rFonts w:cs="Arial"/>
          <w:color w:val="000000" w:themeColor="text1"/>
          <w:w w:val="102"/>
          <w:sz w:val="20"/>
          <w:szCs w:val="20"/>
        </w:rPr>
        <w:t xml:space="preserve"> (začetek veljavnosti)</w:t>
      </w:r>
    </w:p>
    <w:p w14:paraId="6AB03198"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w w:val="102"/>
          <w:sz w:val="20"/>
          <w:szCs w:val="20"/>
        </w:rPr>
        <w:t xml:space="preserve">S </w:t>
      </w:r>
      <w:r>
        <w:rPr>
          <w:rFonts w:cs="Arial"/>
          <w:color w:val="000000" w:themeColor="text1"/>
          <w:w w:val="102"/>
          <w:sz w:val="20"/>
          <w:szCs w:val="20"/>
        </w:rPr>
        <w:t xml:space="preserve">tem </w:t>
      </w:r>
      <w:r w:rsidRPr="00EB0392">
        <w:rPr>
          <w:rFonts w:cs="Arial"/>
          <w:color w:val="000000" w:themeColor="text1"/>
          <w:w w:val="102"/>
          <w:sz w:val="20"/>
          <w:szCs w:val="20"/>
        </w:rPr>
        <w:t>členom se določa začetek veljavnosti in uporabe zakona.</w:t>
      </w:r>
    </w:p>
    <w:p w14:paraId="046B8570" w14:textId="77777777" w:rsidR="009D0FB7" w:rsidRPr="00EB0392" w:rsidRDefault="009D0FB7" w:rsidP="009D0FB7">
      <w:pPr>
        <w:spacing w:line="260" w:lineRule="atLeast"/>
        <w:rPr>
          <w:rFonts w:cs="Arial"/>
          <w:color w:val="000000" w:themeColor="text1"/>
          <w:sz w:val="20"/>
          <w:szCs w:val="20"/>
        </w:rPr>
      </w:pPr>
    </w:p>
    <w:p w14:paraId="2BEADEC6" w14:textId="77777777" w:rsidR="009D0FB7" w:rsidRPr="00EB0392" w:rsidRDefault="009D0FB7" w:rsidP="009D0FB7">
      <w:pPr>
        <w:spacing w:line="260" w:lineRule="atLeast"/>
        <w:rPr>
          <w:rFonts w:cs="Arial"/>
          <w:color w:val="000000" w:themeColor="text1"/>
          <w:sz w:val="20"/>
          <w:szCs w:val="20"/>
        </w:rPr>
      </w:pPr>
    </w:p>
    <w:p w14:paraId="6C711789" w14:textId="77777777" w:rsidR="009D0FB7" w:rsidRPr="00EB0392" w:rsidRDefault="009D0FB7" w:rsidP="009D0FB7">
      <w:pPr>
        <w:spacing w:line="260" w:lineRule="atLeast"/>
        <w:rPr>
          <w:rFonts w:cs="Arial"/>
          <w:color w:val="000000" w:themeColor="text1"/>
          <w:sz w:val="20"/>
          <w:szCs w:val="20"/>
        </w:rPr>
      </w:pPr>
    </w:p>
    <w:p w14:paraId="49A0D928" w14:textId="77777777" w:rsidR="009D0FB7" w:rsidRPr="00EB0392" w:rsidRDefault="009D0FB7" w:rsidP="009D0FB7">
      <w:pPr>
        <w:spacing w:line="260" w:lineRule="atLeast"/>
        <w:rPr>
          <w:rFonts w:cs="Arial"/>
          <w:color w:val="000000" w:themeColor="text1"/>
          <w:sz w:val="20"/>
          <w:szCs w:val="20"/>
        </w:rPr>
      </w:pPr>
    </w:p>
    <w:p w14:paraId="3AB7AD12" w14:textId="77777777" w:rsidR="009D0FB7" w:rsidRPr="00EB0392" w:rsidRDefault="009D0FB7" w:rsidP="009D0FB7">
      <w:pPr>
        <w:spacing w:line="260" w:lineRule="atLeast"/>
        <w:rPr>
          <w:rFonts w:cs="Arial"/>
          <w:color w:val="000000" w:themeColor="text1"/>
          <w:sz w:val="20"/>
          <w:szCs w:val="20"/>
        </w:rPr>
      </w:pPr>
    </w:p>
    <w:p w14:paraId="337767B4" w14:textId="77777777" w:rsidR="009D0FB7" w:rsidRPr="00EB0392" w:rsidRDefault="009D0FB7" w:rsidP="009D0FB7">
      <w:pPr>
        <w:spacing w:line="260" w:lineRule="atLeast"/>
        <w:rPr>
          <w:rFonts w:cs="Arial"/>
          <w:color w:val="000000" w:themeColor="text1"/>
          <w:sz w:val="20"/>
          <w:szCs w:val="20"/>
        </w:rPr>
      </w:pPr>
    </w:p>
    <w:p w14:paraId="06D227E8" w14:textId="77777777" w:rsidR="009D0FB7" w:rsidRPr="00EB0392" w:rsidRDefault="009D0FB7" w:rsidP="009D0FB7">
      <w:pPr>
        <w:spacing w:line="260" w:lineRule="atLeast"/>
        <w:rPr>
          <w:rFonts w:cs="Arial"/>
          <w:color w:val="000000" w:themeColor="text1"/>
          <w:sz w:val="20"/>
          <w:szCs w:val="20"/>
        </w:rPr>
      </w:pPr>
    </w:p>
    <w:p w14:paraId="475195A5" w14:textId="77777777" w:rsidR="009D0FB7" w:rsidRPr="00EB0392" w:rsidRDefault="009D0FB7" w:rsidP="009D0FB7">
      <w:pPr>
        <w:spacing w:line="260" w:lineRule="atLeast"/>
        <w:rPr>
          <w:rFonts w:cs="Arial"/>
          <w:color w:val="000000" w:themeColor="text1"/>
          <w:sz w:val="20"/>
          <w:szCs w:val="20"/>
        </w:rPr>
      </w:pPr>
    </w:p>
    <w:p w14:paraId="1FE6B4C8" w14:textId="77777777" w:rsidR="009D0FB7" w:rsidRPr="00EB0392" w:rsidRDefault="009D0FB7" w:rsidP="009D0FB7">
      <w:pPr>
        <w:spacing w:line="260" w:lineRule="atLeast"/>
        <w:rPr>
          <w:rFonts w:cs="Arial"/>
          <w:color w:val="000000" w:themeColor="text1"/>
          <w:sz w:val="20"/>
          <w:szCs w:val="20"/>
        </w:rPr>
      </w:pPr>
    </w:p>
    <w:p w14:paraId="70B22E53" w14:textId="77777777" w:rsidR="009D0FB7" w:rsidRPr="00EB0392" w:rsidRDefault="009D0FB7" w:rsidP="009D0FB7">
      <w:pPr>
        <w:spacing w:line="260" w:lineRule="atLeast"/>
        <w:rPr>
          <w:rFonts w:cs="Arial"/>
          <w:color w:val="000000"/>
          <w:sz w:val="20"/>
          <w:szCs w:val="20"/>
        </w:rPr>
      </w:pPr>
    </w:p>
    <w:p w14:paraId="7EA825E7" w14:textId="77777777" w:rsidR="009D0FB7" w:rsidRDefault="009D0FB7" w:rsidP="009D0FB7"/>
    <w:p w14:paraId="13C30396" w14:textId="77777777" w:rsidR="009D0FB7" w:rsidRPr="00EB0392" w:rsidRDefault="009D0FB7" w:rsidP="009D0FB7">
      <w:pPr>
        <w:spacing w:line="260" w:lineRule="atLeast"/>
        <w:rPr>
          <w:rFonts w:cs="Arial"/>
          <w:color w:val="000000"/>
          <w:sz w:val="20"/>
          <w:szCs w:val="20"/>
        </w:rPr>
      </w:pPr>
    </w:p>
    <w:p w14:paraId="3CC3B391" w14:textId="77777777" w:rsidR="00F27FBE" w:rsidRDefault="00F27FBE" w:rsidP="003B5D5A">
      <w:pPr>
        <w:spacing w:line="260" w:lineRule="atLeast"/>
        <w:rPr>
          <w:rFonts w:cs="Arial"/>
          <w:color w:val="000000" w:themeColor="text1"/>
          <w:sz w:val="20"/>
          <w:szCs w:val="20"/>
        </w:rPr>
      </w:pPr>
    </w:p>
    <w:p w14:paraId="53B0E891" w14:textId="77777777" w:rsidR="00F27FBE" w:rsidRDefault="00F27FBE" w:rsidP="003B5D5A">
      <w:pPr>
        <w:spacing w:line="260" w:lineRule="atLeast"/>
        <w:rPr>
          <w:rFonts w:cs="Arial"/>
          <w:color w:val="000000" w:themeColor="text1"/>
          <w:sz w:val="20"/>
          <w:szCs w:val="20"/>
        </w:rPr>
      </w:pPr>
    </w:p>
    <w:tbl>
      <w:tblPr>
        <w:tblW w:w="0" w:type="auto"/>
        <w:tblLook w:val="04A0" w:firstRow="1" w:lastRow="0" w:firstColumn="1" w:lastColumn="0" w:noHBand="0" w:noVBand="1"/>
      </w:tblPr>
      <w:tblGrid>
        <w:gridCol w:w="9070"/>
      </w:tblGrid>
      <w:tr w:rsidR="003B5D5A" w:rsidRPr="00161499" w14:paraId="4285ED5E" w14:textId="77777777" w:rsidTr="00C21F9F">
        <w:tc>
          <w:tcPr>
            <w:tcW w:w="9070" w:type="dxa"/>
          </w:tcPr>
          <w:bookmarkEnd w:id="0"/>
          <w:p w14:paraId="656A853A" w14:textId="77777777" w:rsidR="003B5D5A" w:rsidRPr="00584EAC" w:rsidRDefault="003B5D5A" w:rsidP="00C21F9F">
            <w:pPr>
              <w:pStyle w:val="Poglavje"/>
              <w:spacing w:before="0" w:line="260" w:lineRule="atLeast"/>
              <w:jc w:val="left"/>
              <w:rPr>
                <w:bCs/>
                <w:color w:val="000000"/>
                <w:sz w:val="20"/>
                <w:szCs w:val="20"/>
              </w:rPr>
            </w:pPr>
            <w:r w:rsidRPr="002807C1">
              <w:rPr>
                <w:bCs/>
                <w:color w:val="000000"/>
                <w:sz w:val="20"/>
                <w:szCs w:val="20"/>
              </w:rPr>
              <w:lastRenderedPageBreak/>
              <w:t>IV. BESEDILO ČLENOV, KI SE SPREMINJAJO</w:t>
            </w:r>
          </w:p>
        </w:tc>
      </w:tr>
    </w:tbl>
    <w:p w14:paraId="26F00D2F"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 člen</w:t>
      </w:r>
    </w:p>
    <w:p w14:paraId="62369C57"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(drugi primeri nastanka obveznosti za obračun trošarine)</w:t>
      </w:r>
    </w:p>
    <w:p w14:paraId="64188E6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Ne glede na 6. člen tega zakona nastane obveznost za obračun trošarine za trošarinske izdelke:</w:t>
      </w:r>
    </w:p>
    <w:p w14:paraId="1D1B9BE6"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sproščene v porabo oziroma odpremljene upniku v postopku stečaja oziroma prisilnega prenehanja imetnika trošarinskega skladišča ali oproščenega uporabnika;</w:t>
      </w:r>
    </w:p>
    <w:p w14:paraId="47388CE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za katere preneha režim odloga zaradi prenehanja veljavnosti dovoljenja imetnika trošarinskega skladišča ali dovoljenja za oproščenega uporabnika;</w:t>
      </w:r>
    </w:p>
    <w:p w14:paraId="5F82B5F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porabljene v trošarinskem skladišču za namene, ki niso v skladu z izdanim dovoljenjem oziroma za katere je ugotovljen primanjkljaj;</w:t>
      </w:r>
    </w:p>
    <w:p w14:paraId="348C819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porabljene v obratu oproščenega uporabnika za drug namen kot za oproščeno rabo, določeno v dovoljenju, oziroma za katere je ugotovljen primanjkljaj pri oproščenem uporabniku;</w:t>
      </w:r>
    </w:p>
    <w:p w14:paraId="0D54D0D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ki jih je odpremil pooblaščeni uvoznik in je zanje ugotovljen primanjkljaj;</w:t>
      </w:r>
    </w:p>
    <w:p w14:paraId="09DD283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odvzete in prodane s strani davčnega organa;</w:t>
      </w:r>
    </w:p>
    <w:p w14:paraId="045CAAD7"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ki so drobno rezani tobak ali cigarete in so na zalogi izven trošarinskih skladišč ter se zanje zviša trošarina ali drobnoprodajna cena;</w:t>
      </w:r>
    </w:p>
    <w:p w14:paraId="721299F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za katere se ugotovi, da trošarina zanje ni bila obračunana in plačana v skladu s tem zakonom.</w:t>
      </w:r>
    </w:p>
    <w:p w14:paraId="4EA8E0A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Pri nastanku obveznosti za obračun trošarine iz prejšnjega odstavka se trošarina obračuna od trošarinske osnove z uporabo zneska trošarine ali zneska in stopnje trošarine, ki velja na dan nastanka obveznosti za obračun trošarine.</w:t>
      </w:r>
    </w:p>
    <w:p w14:paraId="3FC0788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odpremljeni upniku na podlagi sklepa o razdelitvi premoženja. Za trošarinske izdelke, ki so bili sproščeni v porabo oziroma odpremljeni upniku, za imetnika trošarinskega skladišča oziroma oproščenega uporabnika oziroma upnika nastane obveznost za obračun trošarine na dan sprostitve v porabo oziroma na dan odpreme upniku.</w:t>
      </w:r>
    </w:p>
    <w:p w14:paraId="55DBF26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71EE8DA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Za trošarinske izdelke, ki jih je imetnik trošarinskega skladišča porabil za namene, ki niso navedeni v izdanem dovoljenju, ter od primanjkljaja trošarinskih izdelkov, ki nastane pri skladiščenju ali prevozu izdelkov, za imetnika trošarinskega skladišča nastane obveznost za obračun trošarine zadnji dan v mesecu, v katerem so bili trošarinski izdelki porabljeni oziroma v katerem je nastal oziroma je bil ugotovljen primanjkljaj.</w:t>
      </w:r>
    </w:p>
    <w:p w14:paraId="67BD9A7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Za trošarinske izdelke, ki jih je oproščeni uporabnik porabil za namene, ki niso v skladu z izdanim dovoljenjem, ter od primanjkljaja trošarinskih izdelkov, za oproščenega uporabnika nastane obveznost za obračun trošarine zadnji dan v mesecu, v katerem so bili trošarinski izdelki porabljeni oziroma v katerem je nastal oziroma je bil ugotovljen primanjkljaj.</w:t>
      </w:r>
    </w:p>
    <w:p w14:paraId="6FDB635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Za trošarinske izdelke, ki jih je pooblaščeni uvoznik odpremil in je zanje ugotovljen primanjkljaj, za pooblaščenega uvoznika nastane obveznost za obračun trošarine zadnji dan v mesecu, v katerem je nastal oziroma je bil ugotovljen primanjkljaj.</w:t>
      </w:r>
    </w:p>
    <w:p w14:paraId="4E7E6BC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Za trošarinske izdelke, ki so odvzeti ali zarubljeni in prodani s strani davčnega organa, za kupca oziroma prejemnika nastane obveznost za obračun trošarine na dan prodaje trošarinskih izdelkov.</w:t>
      </w:r>
    </w:p>
    <w:p w14:paraId="62F9784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(9) Za drobno rezani tobak in cigarete, ki so na zalogi izven trošarinskega skladišča in za katere se spremeni trošarina ali drobnoprodajna cena, nastane obveznost za obračun razlike trošarine na dan, ko se zviša trošarina ali drobnoprodajna cena. Trgovec, ki ima drobno rezani tobak oziroma cigarete na zalogi izven trošarinskega skladišča, na dan pred zvišanjem trošarine oziroma drobnoprodajne cene evidentira količino drobno rezanega tobaka in cigaret, ki jih ima na zalogi, in davčnemu organu najpozneje 15. dan po zvišanju trošarine oziroma drobnoprodajne cene predloži podatke o zalogi na obračunu razlike trošarine. Trošarina se plača, če je znesek trošarine iz obračuna višji od 10 eurov. Plača se najpozneje 60. dan po opravljenem evidentiranju zalog. Minister, pristojen za finance, podrobneje določi način evidentiranja zalog in predložitve podatkov o zalogah.</w:t>
      </w:r>
    </w:p>
    <w:p w14:paraId="1787099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3288A82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(11) Za trošarino, obračunano v skladu s tretjim, četrtim, šestim, sedmim in osmim odstavkom tega člena, se obračun trošarine predloži davčnemu organu najkasneje v roku 25 dni od dneva nastanka obveznosti za obračun trošarine, trošarino pa plača najpozneje v 30 dneh po nastanku obveznosti za obračun trošarine. Obveznost za obračun trošarine v skladu s petim odstavkom tega člena imetnik trošarinskega skladišča izkaže na obračunu trošarine, ki ga predloži v skladu z 11. členom tega zakona.</w:t>
      </w:r>
    </w:p>
    <w:p w14:paraId="3FA6902B"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19. člen</w:t>
      </w:r>
    </w:p>
    <w:p w14:paraId="73F59277"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(pravica do vračila trošarine)</w:t>
      </w:r>
    </w:p>
    <w:p w14:paraId="2F00DF0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Pravico do vračila plačane trošarine ima:</w:t>
      </w:r>
    </w:p>
    <w:p w14:paraId="4F7A17C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imetnik trošarinskega skladišča, ki je trošarinske izdelke, ki so že bili sproščeni v porabo v Sloveniji, vnesel v trošarinsko skladišče;</w:t>
      </w:r>
    </w:p>
    <w:p w14:paraId="19EF9C5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oseba, ki je izvozila trošarinske izdelke, ki so bili sproščeni v porabo v Sloveniji;</w:t>
      </w:r>
    </w:p>
    <w:p w14:paraId="184C938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oseba, ki je pridobila trošarinske izdelke po ceni z vključeno trošarino in jih je porabila za namene iz 72. in 97. člena tega zakona;</w:t>
      </w:r>
    </w:p>
    <w:p w14:paraId="4CC4CCE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oseba, ki je nabavila trošarinske izdelke po ceni z vključeno trošarino in jih porabila kot sestavino za izdelavo drugih trošarinskih izdelkov;</w:t>
      </w:r>
    </w:p>
    <w:p w14:paraId="34F4B2F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oseba, ki je trošarinske izdelke prodala v skladu s predpisanimi pogoji osebi iz 15. in 17. člena tega zakona brez obračunane trošarine, sama pa jih je nabavila po ceni z vključeno trošarino;</w:t>
      </w:r>
    </w:p>
    <w:p w14:paraId="2A82CF2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trgovec, ki je nabavil trošarinske izdelke po ceni z vključeno trošarino in jih umaknil s tržišča, ker so postali neužitni oziroma neuporabni in so bili uničeni pod nadzorom davčnega organa;</w:t>
      </w:r>
    </w:p>
    <w:p w14:paraId="7750E23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proizvajalec trošarinskih izdelkov izven režima odloga za proizvedene trošarinske izdelke na zalogi, za katere je plačal trošarino, vendar so postali neužitni oziroma neuporabni in so bili uničeni pod nadzorom davčnega organa;</w:t>
      </w:r>
    </w:p>
    <w:p w14:paraId="7502CE16"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oseba, ki je utekočinjeni zemeljski plin, ki je že bil sproščen v porabo v Sloveniji, vnesla v omrežje zemeljskega plina;</w:t>
      </w:r>
    </w:p>
    <w:p w14:paraId="07A9231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trgovec, ki ima na zalogi izven trošarinskega skladišča drobno rezani tobak oziroma cigarete in se zanje zniža trošarina ali drobnoprodajna cena.</w:t>
      </w:r>
    </w:p>
    <w:p w14:paraId="7EB4285B"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Če s tem zakonom ni določeno drugače, upravičenec iz prejšnjega odstavka vloži zahtevek za vračilo trošarine kot mesečni zahtevek do zadnjega dne tekočega meseca za pretekli mesec, v katerem je nastal razlog za vračilo iz prvega odstavka tega člena, ali kot letni zahtevek do 30. junija tekočega leta za preteklo leto, v katerem je nastal razlog za vračilo iz prvega odstavka tega člena. Mesečni in letni način uveljavljanja vračila trošarine v posameznem koledarskem letu se izključujeta.</w:t>
      </w:r>
    </w:p>
    <w:p w14:paraId="607D26B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(3) Oseba iz 4. točke prvega odstavka tega člena uveljavlja pravico do vračila trošarine za trošarinski izdelek, porabljen v lastni proizvodnji, na podlagi dokazila o plačilu trošarine za končni izdelek.</w:t>
      </w:r>
    </w:p>
    <w:p w14:paraId="3C42230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Pri izračunu zneska za vračilo trošarine se uporabita znesek in stopnja oziroma znesek trošarine, veljaven na dan, ko je bila trošarina obračunana, oziroma na dan nabave trošarinskih izdelkov, navedenem na računu, s katerim upravičenec dokazuje, da je trošarinske izdelke nabavil s plačano trošarino.</w:t>
      </w:r>
    </w:p>
    <w:p w14:paraId="50477FE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Vračilo trošarine lahko imetnik trošarinskega skladišča in pooblaščeni prejemnik uveljavita z zahtevkom za vračilo trošarine ali z odbitkom od trošarinske obveznosti v obračunu trošarine vloženim v skladu z 11. členom tega zakona. Oba načina uveljavljanja vračila trošarine za isto davčno obdobje se izključujeta.</w:t>
      </w:r>
    </w:p>
    <w:p w14:paraId="6202235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Trgovec iz 9. točke prvega odstavka tega člena uveljavlja pravico do vračila trošarine na podlagi evidentiranja zalog drobno rezanega tobaka oziroma cigaret, ki se opravi na dan pred znižanjem trošarine ali drobnoprodajne cene. Ne glede na četrti odstavek tega člena se znesek za vračilo trošarine izračuna kot razlika med zneskom in stopnjo trošarine, veljavno na dan, ko je bila trošarina obračunana, ter znižanim zneskom in stopnjo trošarine. Minister, pristojen za finance, podrobneje določi način evidentiranja zalog in predložitve podatkov o zalogah.</w:t>
      </w:r>
    </w:p>
    <w:p w14:paraId="0711E44C"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Vsebino zahtevka za vračilo trošarine, način vračila trošarine in potrebna dokazila ter evidence po tem členu predpiše minister, pristojen za finance.</w:t>
      </w:r>
    </w:p>
    <w:p w14:paraId="546FF37A"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63. člen</w:t>
      </w:r>
    </w:p>
    <w:p w14:paraId="65DC6E2D"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(prijava trošarinskih zavezancev in vpis v evidenco trošarinskih zavezancev)</w:t>
      </w:r>
    </w:p>
    <w:p w14:paraId="547BB2E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Pred začetkom opravljanja dejavnosti s trošarinskimi izdelki oseba iz 5. člena tega zakona davčnemu organu prijavi, kdaj se njena dejavnost s trošarinskimi izdelki začne ali spremeni, tako da pred opravljanjem dejavnosti pridobi dovoljenje davčnega organa v skladu s tem zakonom ali se prijavi kot trošarinski zavezanec.</w:t>
      </w:r>
    </w:p>
    <w:p w14:paraId="288B19B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Za opravljanje dejavnosti s trošarinskimi izdelki v režimu odloga je treba pridobiti dovoljenje. Če namerava oseba:</w:t>
      </w:r>
    </w:p>
    <w:p w14:paraId="7B674EF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proizvajati, skladiščiti, prejemati ali odpremljati trošarinske izdelke v režimu odloga v Sloveniji oziroma Uniji, pridobi dovoljenje za trošarinsko skladišče;</w:t>
      </w:r>
    </w:p>
    <w:p w14:paraId="454E05E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vnašati trošarinske izdelke v režimu odloga iz drugih držav članic v Slovenijo, pridobi dovoljenje za pooblaščenega prejemnika ali začasno pooblaščenega prejemnika;</w:t>
      </w:r>
    </w:p>
    <w:p w14:paraId="5D44EED7"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uvažati trošarinske izdelke v Unijo in jih odpremljati v režimu odloga, pridobi dovoljenje za pooblaščenega uvoznika;</w:t>
      </w:r>
    </w:p>
    <w:p w14:paraId="388BA757"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prodajati trošarinske izdelke v davka prosti prodajalni, pridobi dovoljenje za davka prosto prodajalno.</w:t>
      </w:r>
    </w:p>
    <w:p w14:paraId="609F8A66" w14:textId="77777777" w:rsidR="003B5D5A" w:rsidRPr="0079233C" w:rsidRDefault="003B5D5A" w:rsidP="003B5D5A">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Osebo iz tega odstavka, ki ji je bilo izdano dovoljenje v skladu s tem zakonom, v evidenco trošarinskih zavezancev na dan vročitve dovoljenja vpiše davčni organ po uradni dolžnosti. Ob vročitvi odločbe o spremembi dovoljenja davčni organ v evidenci trošarinskih zavezancev po uradni dolžnosti spremeni podatke, kot izhajajo iz izdane odločbe.</w:t>
      </w:r>
    </w:p>
    <w:p w14:paraId="638D441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 opravljanje dejavnosti s trošarinskimi izdelki izven režima odloga je obvezna prijava v evidenco trošarinskih zavezancev.</w:t>
      </w:r>
    </w:p>
    <w:p w14:paraId="3D793849" w14:textId="77777777" w:rsidR="003B5D5A" w:rsidRPr="0079233C" w:rsidRDefault="003B5D5A" w:rsidP="003B5D5A">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Če namerava oseba:</w:t>
      </w:r>
    </w:p>
    <w:p w14:paraId="6E7128E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proizvajati trošarinske izdelke izven režima odloga, se prijavi kot trošarinski zavezanec – proizvajalec trošarinskih izdelkov;</w:t>
      </w:r>
    </w:p>
    <w:p w14:paraId="063A09D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dobavljati električno energijo oziroma zemeljski plin končnemu odjemalcu, se prijavi kot trošarinski zavezanec – dobavitelj električne energije oziroma zemeljskega plina;</w:t>
      </w:r>
    </w:p>
    <w:p w14:paraId="7B986FA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pridobiti električno energijo oziroma zemeljski plin za svojo končno rabo iz drugih držav članic Unije ali uvoziti iz tretjih držav oziroma če ji električno energijo oziroma zemeljski plin dobavi dobavitelj, ki nima sedeža v Sloveniji, se prijavi kot trošarinski zavezanec – končni odjemalec električne energije oziroma zemeljskega plina;</w:t>
      </w:r>
    </w:p>
    <w:p w14:paraId="2200E8E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4.</w:t>
      </w:r>
      <w:r w:rsidRPr="0079233C">
        <w:rPr>
          <w:color w:val="000000"/>
          <w:sz w:val="20"/>
          <w:szCs w:val="20"/>
        </w:rPr>
        <w:t>      </w:t>
      </w:r>
      <w:r w:rsidRPr="0079233C">
        <w:rPr>
          <w:rFonts w:ascii="Arial" w:hAnsi="Arial" w:cs="Arial"/>
          <w:color w:val="000000"/>
          <w:sz w:val="20"/>
          <w:szCs w:val="20"/>
        </w:rPr>
        <w:t>proizvajati električno energijo oziroma zemeljski plin za lastne potrebe ali za dobavo končnemu porabniku, se prijavi kot trošarinski zavezanec – proizvajalec električne energije oziroma zemeljskega plina;</w:t>
      </w:r>
    </w:p>
    <w:p w14:paraId="17F3FAC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prejemati trošarinske izdelke, dobavljene za komercialni namen, se prijavi kot certificirani prejemnik ali začasno certificirani prejemnik.</w:t>
      </w:r>
    </w:p>
    <w:p w14:paraId="05E9613E" w14:textId="77777777" w:rsidR="003B5D5A" w:rsidRPr="0079233C" w:rsidRDefault="003B5D5A" w:rsidP="003B5D5A">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Oseba iz tega odstavka pri davčnem organu vloži prijavo za vpis v evidenco trošarinskih zavezancev pred začetkom opravljanja dejavnosti s trošarinskimi izdelki. Davčni organ s potrditvijo prijave v evidenco trošarinskih zavezancev vpiše osebo, ki je vložila prijavo.</w:t>
      </w:r>
    </w:p>
    <w:p w14:paraId="65444809"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Ne glede na prvi odstavek tega člena se oseba, ki uvaža trošarinske izdelke v Unijo in je trošarinski zavezanec, ne prijavi davčnemu organu.</w:t>
      </w:r>
    </w:p>
    <w:p w14:paraId="078C6A2C"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Osebi iz drugega odstavka tega člena, certificiranemu in začasno certificiranemu prejemniku, certificiranemu in začasno certificiranemu pošiljatelju ter oproščenemu uporabniku davčni organ dodeli trošarinsko številko. Imetniku dovoljenja za trošarinsko skladišče, oproščenemu uporabniku in imetniku dovoljenja za davka prosto prodajalno davčni organ dodeli številko za vsako lokacijo trošarinskega skladišča, obrat oproščenega uporabnika oziroma za vsako lokacijo davka proste prodajalne.</w:t>
      </w:r>
    </w:p>
    <w:p w14:paraId="30D1D8D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Ne glede na tretji odstavek tega člena davčni organ ob prejemu obračuna trošarine vpiše malega proizvajalca žganja, malega proizvajalca piva in malega proizvajalca vina v evidenco trošarinskih zavezancev po uradni dolžnosti.</w:t>
      </w:r>
    </w:p>
    <w:p w14:paraId="7D78E5E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Trošarinski zavezanec iz tretjega odstavka tega člena davčni organ obvesti, kdaj se njegova dejavnost s trošarinskimi izdelki spremeni ali preneha.</w:t>
      </w:r>
    </w:p>
    <w:p w14:paraId="2217DBE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Davčni organ poleg evidence trošarinskih zavezancev iz tega člena vzpostavi in vodi evidenco oproščenih uporabnikov, trošarinskih zastopnikov, certificiranih pošiljatev in začasno certificiranih pošiljateljev, oseb iz tretjega odstavka 101. člena tega zakona in drugih plačnikov trošarine.</w:t>
      </w:r>
    </w:p>
    <w:p w14:paraId="085C0DC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(9) Minister, pristojen za finance, določi vsebino in obliko obrazca iz tega člena.</w:t>
      </w:r>
    </w:p>
    <w:p w14:paraId="4F61D91A"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85. člen</w:t>
      </w:r>
    </w:p>
    <w:p w14:paraId="77D2A896"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(izdelki, namenjeni vdihovanju, brez izgorevanja)</w:t>
      </w:r>
    </w:p>
    <w:p w14:paraId="679A832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Izdelki, namenjeni vdihovanju, brez izgorevanja se uporabljajo za vdihovanje hlapov skozi ustnik ali drug sestavni del in vsebujejo:</w:t>
      </w:r>
    </w:p>
    <w:p w14:paraId="2DA5F7A3"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predelan tobak, namenjen segrevanju (v nadaljnjem besedilu: tobak za segrevanje) ali</w:t>
      </w:r>
    </w:p>
    <w:p w14:paraId="5319EFD8"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tekočino za polnjenje elektronskih cigaret (v nadaljnjem besedilu: elektronske cigarete).</w:t>
      </w:r>
    </w:p>
    <w:p w14:paraId="2513243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Obdavčljivi del izdelka je polnilo, ki vsebuje tobak ali tekočino za polnjenje elektronskih cigaret.</w:t>
      </w:r>
    </w:p>
    <w:p w14:paraId="6A5FFC6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 izdelke iz prvega odstavka tega člena se glede obračunavanja in plačevanja trošarine uporabljajo določbe III. poglavja tega zakona, glede vračila določbe V. poglavja tega zakona, ter glede nadzora proizvodnje, predelave, skladiščenja in gibanja na ozemlju Slovenije pa 101. člen tega zakona.</w:t>
      </w:r>
    </w:p>
    <w:p w14:paraId="7F641499"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86. člen</w:t>
      </w:r>
    </w:p>
    <w:p w14:paraId="3D772F76"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(trošarinska osnova, stopnja in znesek trošarine)</w:t>
      </w:r>
    </w:p>
    <w:p w14:paraId="2064A1B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Trošarinska osnova za tobačne izdelke je 1.000 kosov in drobnoprodajna cena oziroma kilogram izdelka oziroma mililiter tekočine v polnilu.</w:t>
      </w:r>
    </w:p>
    <w:p w14:paraId="4F9C361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Trošarina za cigarete se plačuje kot specifična trošarina, ki je določena v znesku za 1.000 kosov in kot proporcionalna trošarina, ki je določena v odstotku od drobnoprodajne cene cigaret.</w:t>
      </w:r>
    </w:p>
    <w:p w14:paraId="36D3863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znaša 50 % od skupne davčne obremenitve cigaret v razredu tehtane povprečne drobnoprodajne cene.</w:t>
      </w:r>
    </w:p>
    <w:p w14:paraId="6BD1BE5B"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Tehtana povprečna drobnoprodajna cena se izračuna na podlagi podatkov o skupni količini in drobnoprodajni ceni cigaret, sproščenih v porabo v obdobju 12 mesecev, deljeno s skupno količino cigaret, sproščenih v porabo v tem obdobju.</w:t>
      </w:r>
    </w:p>
    <w:p w14:paraId="68808DFC"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26D3F02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2BB1392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Trošarina se plačuje za:</w:t>
      </w:r>
    </w:p>
    <w:p w14:paraId="48EA41F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cigarete: najmanj 60 % tehtane povprečne drobnoprodajne cene enega zavojčka cigaret, sproščenih v porabo, vendar najmanj 106 eurov za 1.000 kosov cigaret iz razreda tehtane povprečne drobnoprodajne cene cigaret;</w:t>
      </w:r>
    </w:p>
    <w:p w14:paraId="5DF2894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cigare in cigarilose: 6 % od drobnoprodajne cene, vendar najmanj 40 eurov za 1.000 kosov;</w:t>
      </w:r>
    </w:p>
    <w:p w14:paraId="3C89917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drobno rezani tobak: 35 % od drobnoprodajne cene in 40 eurov za en kilogram, vendar najmanj 88 eurov za en kilogram;</w:t>
      </w:r>
    </w:p>
    <w:p w14:paraId="049E0A7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drug tobak za kajenje: 40 eurov za en kilogram;</w:t>
      </w:r>
    </w:p>
    <w:p w14:paraId="3E049D0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tobak za segrevanje: 88 eurov za en kilogram tobaka v polnilu;</w:t>
      </w:r>
    </w:p>
    <w:p w14:paraId="5209AE1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elektronske cigarete: 0,18 eura za en mililiter tekočine, ki vsebuje nikotin, in 0,08 eura za en mililiter tekočine, ki ne vsebuje nikotina.</w:t>
      </w:r>
    </w:p>
    <w:p w14:paraId="5867EB2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Trošarino za izdelke iz drugega odstavka 81. člena tega zakona, ki se ne morejo uvrstiti v 85. člen tega zakona in so sproščeni v porabo po uveljavitvi tega zakona, določi vlada, in sicer najmanj v višini trošarine za drobno rezani tobak.</w:t>
      </w:r>
    </w:p>
    <w:p w14:paraId="25B48E8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1ACDCC8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(10) Oseba iz prejšnjega odstavka prijavi drobnoprodajne cene davčnemu organu 15 dni pred sprostitvijo tobačnih izdelkov v porabo, razen za izdelke iz osmega odstavka tega člena, ki jih prijavi štiri mesece pred prvo sprostitvijo v porabo.</w:t>
      </w:r>
    </w:p>
    <w:p w14:paraId="642D3DCC" w14:textId="77777777" w:rsidR="003B5D5A"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(11) Tobačni izdelki se smejo prodajati le po prijavljenih drobnoprodajnih cenah.</w:t>
      </w:r>
    </w:p>
    <w:p w14:paraId="36A8AFA0"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88. člen</w:t>
      </w:r>
    </w:p>
    <w:p w14:paraId="006651EA"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(opredelitev energentov in električne energije)</w:t>
      </w:r>
    </w:p>
    <w:p w14:paraId="706127B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Trošarina se plačuje od energentov in električne energije, ki se uporabljajo kot pogonsko gorivo ali gorivo za ogrevanje.</w:t>
      </w:r>
    </w:p>
    <w:p w14:paraId="5A3E848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Vrsta energentov in električne energije se določi glede na uvrstitev v tarifno oznako ali glede na značilnosti posameznega izdelka.</w:t>
      </w:r>
    </w:p>
    <w:p w14:paraId="2B6F3BD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Po tem zakonu se za energente štejejo:</w:t>
      </w:r>
    </w:p>
    <w:p w14:paraId="65573FD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1.</w:t>
      </w:r>
      <w:r w:rsidRPr="0079233C">
        <w:rPr>
          <w:color w:val="000000"/>
          <w:sz w:val="20"/>
          <w:szCs w:val="20"/>
        </w:rPr>
        <w:t>      </w:t>
      </w:r>
      <w:r w:rsidRPr="0079233C">
        <w:rPr>
          <w:rFonts w:ascii="Arial" w:hAnsi="Arial" w:cs="Arial"/>
          <w:color w:val="000000"/>
          <w:sz w:val="20"/>
          <w:szCs w:val="20"/>
        </w:rPr>
        <w:t>izdelki iz tarifnih oznak od 1507 do 1518, če so namenjeni za uporabo kot gorivo za ogrevanje ali pogonsko gorivo;</w:t>
      </w:r>
    </w:p>
    <w:p w14:paraId="5F38A5F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izdelki iz tarifnih oznak 2701 in 2702;</w:t>
      </w:r>
    </w:p>
    <w:p w14:paraId="1B4401E6"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izdelki iz tarifnih oznak od 2704 do 2715;</w:t>
      </w:r>
    </w:p>
    <w:p w14:paraId="1B09902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izdelki iz tarifnih oznak 2901 in 2902;</w:t>
      </w:r>
    </w:p>
    <w:p w14:paraId="58EADE9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izdelki iz tarifne oznake 2905 11 00, ki niso sintetičnega izvora, če so namenjeni za uporabo kot gorivo za ogrevanje ali pogonsko gorivo;</w:t>
      </w:r>
    </w:p>
    <w:p w14:paraId="456AEF5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izdelki iz tarifne oznake 3403;</w:t>
      </w:r>
    </w:p>
    <w:p w14:paraId="326CF9A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izdelki iz tarifne oznake 3811;</w:t>
      </w:r>
    </w:p>
    <w:p w14:paraId="19B2711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izdelki iz tarifne oznake 3817;</w:t>
      </w:r>
    </w:p>
    <w:p w14:paraId="6DA8FE4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izdelki iz tarifnih oznak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w:t>
      </w:r>
    </w:p>
    <w:p w14:paraId="0730E1B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Za energente po tem zakonu se šteje tudi:</w:t>
      </w:r>
    </w:p>
    <w:p w14:paraId="794FC1D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vsak izdelek, ki je naprodaj oziroma se uporablja oziroma je glede na namen uporabe pogonsko gorivo;</w:t>
      </w:r>
    </w:p>
    <w:p w14:paraId="03CBE37F"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vsak izdelek, ki je aditiv oziroma ekstender za pogonska goriva;</w:t>
      </w:r>
    </w:p>
    <w:p w14:paraId="3FE32DD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vsak drug ogljikovodik, ki je naprodaj oziroma se uporablja oziroma je glede na namen uporabe gorivo za ogrevanje, razen šote in biomase.</w:t>
      </w:r>
    </w:p>
    <w:p w14:paraId="09618AF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7E1DBA2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Za biogoriva po tem zakonu se štejejo:</w:t>
      </w:r>
    </w:p>
    <w:p w14:paraId="557AD3B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bioetanol (etilni alkohol – C</w:t>
      </w:r>
      <w:r w:rsidRPr="0079233C">
        <w:rPr>
          <w:rFonts w:ascii="Arial" w:hAnsi="Arial" w:cs="Arial"/>
          <w:color w:val="000000"/>
          <w:sz w:val="20"/>
          <w:szCs w:val="20"/>
          <w:vertAlign w:val="subscript"/>
        </w:rPr>
        <w:t>2</w:t>
      </w:r>
      <w:r w:rsidRPr="0079233C">
        <w:rPr>
          <w:rFonts w:ascii="Arial" w:hAnsi="Arial" w:cs="Arial"/>
          <w:color w:val="000000"/>
          <w:sz w:val="20"/>
          <w:szCs w:val="20"/>
        </w:rPr>
        <w:t>H</w:t>
      </w:r>
      <w:r w:rsidRPr="0079233C">
        <w:rPr>
          <w:rFonts w:ascii="Arial" w:hAnsi="Arial" w:cs="Arial"/>
          <w:color w:val="000000"/>
          <w:sz w:val="20"/>
          <w:szCs w:val="20"/>
          <w:vertAlign w:val="subscript"/>
        </w:rPr>
        <w:t>5</w:t>
      </w:r>
      <w:r w:rsidRPr="0079233C">
        <w:rPr>
          <w:rFonts w:ascii="Arial" w:hAnsi="Arial" w:cs="Arial"/>
          <w:color w:val="000000"/>
          <w:sz w:val="20"/>
          <w:szCs w:val="20"/>
        </w:rPr>
        <w:t>OH) iz tarifne oznake 2207 10 00 – nedenaturiran, koncentracije 80 vol. % ali več, in iz tarifne oznake 2207 20 00 – denaturiran, kakršnekoli koncentracije;</w:t>
      </w:r>
    </w:p>
    <w:p w14:paraId="6417F442"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biodizel (mono alkil (običajno metil) ester maščobnih kislin, imenovan tudi FAMAE) iz tarifne oznake 3826 00 10;</w:t>
      </w:r>
    </w:p>
    <w:p w14:paraId="0602625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etil terc – butil – eter, proizveden na osnovi bioetanola (imenovan tudi bio ETBE) iz tarifne oznake 2909 19 10;</w:t>
      </w:r>
    </w:p>
    <w:p w14:paraId="24837FB2"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bioplin (mešanica plinov: metana-CH</w:t>
      </w:r>
      <w:r w:rsidRPr="0079233C">
        <w:rPr>
          <w:rFonts w:ascii="Arial" w:hAnsi="Arial" w:cs="Arial"/>
          <w:color w:val="000000"/>
          <w:sz w:val="20"/>
          <w:szCs w:val="20"/>
          <w:vertAlign w:val="subscript"/>
        </w:rPr>
        <w:t>4</w:t>
      </w:r>
      <w:r w:rsidRPr="0079233C">
        <w:rPr>
          <w:rFonts w:ascii="Arial" w:hAnsi="Arial" w:cs="Arial"/>
          <w:color w:val="000000"/>
          <w:sz w:val="20"/>
          <w:szCs w:val="20"/>
        </w:rPr>
        <w:t> (več kot 45 vol. %), ogljikovega dioksida-CO</w:t>
      </w:r>
      <w:r w:rsidRPr="0079233C">
        <w:rPr>
          <w:rFonts w:ascii="Arial" w:hAnsi="Arial" w:cs="Arial"/>
          <w:color w:val="000000"/>
          <w:sz w:val="20"/>
          <w:szCs w:val="20"/>
          <w:vertAlign w:val="subscript"/>
        </w:rPr>
        <w:t>2</w:t>
      </w:r>
      <w:r w:rsidRPr="0079233C">
        <w:rPr>
          <w:rFonts w:ascii="Arial" w:hAnsi="Arial" w:cs="Arial"/>
          <w:color w:val="000000"/>
          <w:sz w:val="20"/>
          <w:szCs w:val="20"/>
        </w:rPr>
        <w:t> in v sledovih dušika – N</w:t>
      </w:r>
      <w:r w:rsidRPr="0079233C">
        <w:rPr>
          <w:rFonts w:ascii="Arial" w:hAnsi="Arial" w:cs="Arial"/>
          <w:color w:val="000000"/>
          <w:sz w:val="20"/>
          <w:szCs w:val="20"/>
          <w:vertAlign w:val="subscript"/>
        </w:rPr>
        <w:t>2</w:t>
      </w:r>
      <w:r w:rsidRPr="0079233C">
        <w:rPr>
          <w:rFonts w:ascii="Arial" w:hAnsi="Arial" w:cs="Arial"/>
          <w:color w:val="000000"/>
          <w:sz w:val="20"/>
          <w:szCs w:val="20"/>
        </w:rPr>
        <w:t>, vodika – H</w:t>
      </w:r>
      <w:r w:rsidRPr="0079233C">
        <w:rPr>
          <w:rFonts w:ascii="Arial" w:hAnsi="Arial" w:cs="Arial"/>
          <w:color w:val="000000"/>
          <w:sz w:val="20"/>
          <w:szCs w:val="20"/>
          <w:vertAlign w:val="subscript"/>
        </w:rPr>
        <w:t>2</w:t>
      </w:r>
      <w:r w:rsidRPr="0079233C">
        <w:rPr>
          <w:rFonts w:ascii="Arial" w:hAnsi="Arial" w:cs="Arial"/>
          <w:color w:val="000000"/>
          <w:sz w:val="20"/>
          <w:szCs w:val="20"/>
        </w:rPr>
        <w:t> in vodikovega sulfida – H</w:t>
      </w:r>
      <w:r w:rsidRPr="0079233C">
        <w:rPr>
          <w:rFonts w:ascii="Arial" w:hAnsi="Arial" w:cs="Arial"/>
          <w:color w:val="000000"/>
          <w:sz w:val="20"/>
          <w:szCs w:val="20"/>
          <w:vertAlign w:val="subscript"/>
        </w:rPr>
        <w:t>2</w:t>
      </w:r>
      <w:r w:rsidRPr="0079233C">
        <w:rPr>
          <w:rFonts w:ascii="Arial" w:hAnsi="Arial" w:cs="Arial"/>
          <w:color w:val="000000"/>
          <w:sz w:val="20"/>
          <w:szCs w:val="20"/>
        </w:rPr>
        <w:t>S) iz tarifne oznake 2705 00 00;</w:t>
      </w:r>
    </w:p>
    <w:p w14:paraId="63C68C3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biodimetileter (CH</w:t>
      </w:r>
      <w:r w:rsidRPr="0079233C">
        <w:rPr>
          <w:rFonts w:ascii="Arial" w:hAnsi="Arial" w:cs="Arial"/>
          <w:color w:val="000000"/>
          <w:sz w:val="20"/>
          <w:szCs w:val="20"/>
          <w:vertAlign w:val="subscript"/>
        </w:rPr>
        <w:t>3</w:t>
      </w:r>
      <w:r w:rsidRPr="0079233C">
        <w:rPr>
          <w:rFonts w:ascii="Arial" w:hAnsi="Arial" w:cs="Arial"/>
          <w:color w:val="000000"/>
          <w:sz w:val="20"/>
          <w:szCs w:val="20"/>
        </w:rPr>
        <w:t>–O–CH</w:t>
      </w:r>
      <w:r w:rsidRPr="0079233C">
        <w:rPr>
          <w:rFonts w:ascii="Arial" w:hAnsi="Arial" w:cs="Arial"/>
          <w:color w:val="000000"/>
          <w:sz w:val="20"/>
          <w:szCs w:val="20"/>
          <w:vertAlign w:val="subscript"/>
        </w:rPr>
        <w:t>3</w:t>
      </w:r>
      <w:r w:rsidRPr="0079233C">
        <w:rPr>
          <w:rFonts w:ascii="Arial" w:hAnsi="Arial" w:cs="Arial"/>
          <w:color w:val="000000"/>
          <w:sz w:val="20"/>
          <w:szCs w:val="20"/>
        </w:rPr>
        <w:t>) iz tarifne oznake 2909 19 90;</w:t>
      </w:r>
    </w:p>
    <w:p w14:paraId="52FD9E1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biometanol iz tarifne oznake 2905 11 00.</w:t>
      </w:r>
    </w:p>
    <w:p w14:paraId="66A724E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Biogoriva iz prejšnjega odstavka se štejejo za pogonsko gorivo, ko glede fizikalno-kemijskih lastnosti izpolnjujejo pogoje iz veljavnih standardov in so primerna za direktno uporabo za pogon ali kot dodatek fosilnim gorivom.</w:t>
      </w:r>
    </w:p>
    <w:p w14:paraId="353FD3D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Za električno energijo po tem zakonu se šteje energija iz tarifne oznake 2716.</w:t>
      </w:r>
    </w:p>
    <w:p w14:paraId="6CAEA6BC"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93. člen</w:t>
      </w:r>
    </w:p>
    <w:p w14:paraId="033F6D04"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(vračilo trošarine za industrijsko-komercialni namen)</w:t>
      </w:r>
    </w:p>
    <w:p w14:paraId="3345E98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Za energente, ki se dokazljivo porabijo za pogon statičnih delovnih strojev, strojev v gradbeništvu, motornih tirnih vozil v železniškem prometu ter žičnic in strojev ter naprav na smučiščih (poraba za industrijsko-komercialni namen), imajo kupci – osebe, ki opravljajo dejavnost, pravico do vračila trošarine v višini 50 % povprečnega zneska trošarine, ki je predpisana za plinsko olje za pogonski namen v obdobju, za katerega se zahteva vračilo trošarine. Za stroje v gradbeništvu se štejejo stroji, ki se uporabljajo pri dejanskem opravljanju dejavnosti, ki se uvršča v področje »Gradbeništvo«, v skladu s predpisom, ki ureja standardno klasifikacijo dejavnosti.</w:t>
      </w:r>
    </w:p>
    <w:p w14:paraId="1C1CA6E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(2) Upravičenec iz prejšnjega odstavka je dolžan voditi evidence o nabavi in porabi goriva. Vračilo trošarine uveljavlja na podlagi zahtevka, ki ga vloži pri davčnem organu, računov o nabavljenem </w:t>
      </w:r>
      <w:r w:rsidRPr="0079233C">
        <w:rPr>
          <w:rFonts w:ascii="Arial" w:hAnsi="Arial" w:cs="Arial"/>
          <w:color w:val="000000"/>
          <w:sz w:val="20"/>
          <w:szCs w:val="20"/>
        </w:rPr>
        <w:lastRenderedPageBreak/>
        <w:t>gorivu ter evidence o nabavi in porabi goriva, davčni organ pa lahko zahteva predložitev še drugih dokazil. Upravičenec, ki nima sedeža v Sloveniji, mora davčnemu organu predložiti tudi dokazilo o opravljanju dejavnosti in pogodbo oziroma drugo dokazilo o opravljanju gradbenih del na ozemlju Slovenije.</w:t>
      </w:r>
    </w:p>
    <w:p w14:paraId="123CBC8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Zahtevek za vračilo trošarine iz prejšnjega odstavka se vloži kot mesečni zahtevek do zadnjega dne tekočega meseca za pretekli mesec, in sicer v pisni ali elektronski obliki. Upravičenec je dolžan hraniti listine, na podlagi katerih mu je bila vrnjena trošarina, do roka, ki ga določa 62. člen tega zakona.</w:t>
      </w:r>
    </w:p>
    <w:p w14:paraId="3F182B4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Način vračila trošarine, vsebino zahtevka za vračilo in vsebino evidence, ki jo mora voditi upravičenec iz prvega odstavka tega člena, predpiše minister, pristojen za finance.</w:t>
      </w:r>
    </w:p>
    <w:p w14:paraId="1D412626"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95. člen</w:t>
      </w:r>
    </w:p>
    <w:p w14:paraId="67615419"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(vračilo trošarine za komercialni prevoz)</w:t>
      </w:r>
    </w:p>
    <w:p w14:paraId="1BE42A3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Za plinsko olje, ki se dokazljivo porabi kot pogonsko gorivo za komercialni prevoz, imajo kupci – osebe, ki opravljajo registrirano dejavnost in imajo sedež v Uniji ali državah članicah Evropskega združenja za prosto trgovino (v nadaljnjem besedilu: EFTA), pravico do vračila dela plačane trošarine. Vračilo se določi v višini razlike med zneskom povprečne trošarine, ki jo za posamezen koledarski mesec ugotovi minister, pristojen za finance, in najnižjim dovoljenim zneskom, ki ga določa 7. člen Direktive 2003/96/ES.</w:t>
      </w:r>
    </w:p>
    <w:p w14:paraId="1B33248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Za potrebe prejšnjega odstavka se šteje, da je plinsko olje porabljeno kot pogonsko gorivo za komercialni prevoz, če je porabljeno za:</w:t>
      </w:r>
    </w:p>
    <w:p w14:paraId="140CB4D2"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prevoz blaga za plačilo ali za lasten račun z lastnimi ali najetimi registriranimi motornimi vozili ali tovornjaki s prikolico, ki so namenjeni izključno cestnemu prevozu blaga in z največjo dovoljeno maso, ki ni manjša od 7,5 tone, ali</w:t>
      </w:r>
    </w:p>
    <w:p w14:paraId="4681A019"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prevoz potnikov – linijski ali izredni, z motornimi vozili kategorije M2 ali M3, kot jih določajo predpisi, ki urejajo področje ugotavljanja skladnosti vozil.</w:t>
      </w:r>
    </w:p>
    <w:p w14:paraId="75E7C7A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Upravičenec vračilo plačane trošarine uveljavlja na podlagi zahtevka, ki ga vloži pri davčnem organu, in računov o nakupu plinskega olja, ki vključujejo registrsko oznako za zadevno vozilo, davčni organ pa lahko zahteva predložitev še drugih dokazil. Upravičenec iz druge države članice Unije ali države članice EFTA, ki zahteva vračilo trošarine, davčnemu organu predloži tudi dokazilo o opravljanju dejavnosti in dokazilo o registraciji vozila. Upravičenec vodi evidence o nakupu in porabi plinskega olja ter o vrsti in številu vozil, s katerimi razpolaga.</w:t>
      </w:r>
    </w:p>
    <w:p w14:paraId="57E44DE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Zahtevek za vračilo trošarine iz prvega odstavka tega člena in dokazila iz tretjega odstavka tega člena se pri davčnem organu vložijo kot mesečni zahtevek do zadnjega dne tekočega meseca za pretekli mesec, kot zahtevek za koledarsko trimesečje (januar – marec, april – junij, julij – september, oktober – december) v 60 dneh po preteku koledarskega trimesečja ali kot letni zahtevek do 31. marca tekočega leta za preteklo leto. Upravičenec do vračila izbere mesečni, trimesečni ali letni način uveljavljanja vračila v okviru posameznega koledarskega leta. Mesečni, trimesečni in letni način uveljavljanja vračila trošarine v posameznem koledarskem letu se izključujejo. Zahtevek za vračilo trošarine se vloži v papirni ali elektronski obliki. Listine, na podlagi katerih mu je bila vrnjena trošarina, je dolžan hraniti do roka, ki ga določa 62. člen tega zakona.</w:t>
      </w:r>
    </w:p>
    <w:p w14:paraId="6C8E76B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Način vračila trošarine, vsebino zahtevka za vračilo in potrebna dokazila ter evidence, ki jih mora voditi upravičenec iz prvega odstavka tega člena, predpiše minister, pristojen za finance.</w:t>
      </w:r>
    </w:p>
    <w:p w14:paraId="306CD007"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96. člen</w:t>
      </w:r>
    </w:p>
    <w:p w14:paraId="5975611A"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(oprostitev trošarine za energetsko intenzivna podjetja)</w:t>
      </w:r>
    </w:p>
    <w:p w14:paraId="071B040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(1) Plačilo trošarine se oprosti oziroma se trošarina lahko vrne za energente, za katere je plačan minimalni znesek obdavčitve iz priloge I, preglednice C, Direktive 2003/96/ES, ki se v okviru opravljanja dejavnosti dokazljivo porabijo za proizvodnjo toplote za proizvodnjo izdelkov in je podjetje </w:t>
      </w:r>
      <w:r w:rsidRPr="0079233C">
        <w:rPr>
          <w:rFonts w:ascii="Arial" w:hAnsi="Arial" w:cs="Arial"/>
          <w:color w:val="000000"/>
          <w:sz w:val="20"/>
          <w:szCs w:val="20"/>
        </w:rPr>
        <w:lastRenderedPageBreak/>
        <w:t>energetsko intenzivno ter se dejavnost proizvodnje izdelkov uvršča v področje »Predelovalne dejavnosti«, v skladu s predpisom, ki ureja standardno klasifikacijo dejavnosti.</w:t>
      </w:r>
    </w:p>
    <w:p w14:paraId="327560D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Podjetje je energetsko intenzivno, če letni strošek nabave energentov in električne energije, nabavljen ali proizveden v okviru dejavnosti, znaša najmanj 3 % letne proizvodne vrednosti. Strošek nabave energentov in električne energije vključuje vse davke, razen odbitnega davka na dodano vrednost. Proizvodna vrednost pomeni prihodke, vključno s subvencijami, povezanimi s ceno izdelka, povečano ali zmanjšano za spremembo zalog končnih in nedokončanih izdelkov ter blaga in storitev, nabavljenih za nadaljnjo prodajo, zmanjšano za nabave blaga ali storitev za nadaljnjo prodajo.</w:t>
      </w:r>
    </w:p>
    <w:p w14:paraId="5C1221E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Oprostitev iz prvega odstavka tega člena se lahko uveljavi s pridobitvijo dovoljenja za oproščenega uporabnika v skladu s 47. členom tega zakona. Za pridobitev dovoljenja za oproščenega uporabnika mora oseba, poleg pogojev iz tretjega odstavka 48. člena tega zakona, razen uporabe trošarinskih izdelkov za namene iz 72. ali 97. člena tega zakona, izpolniti pogoj, da je v preteklem koledarskem letu bila energetsko intenzivno podjetje. Vračilo plačane trošarine se lahko uveljavi na podlagi letnega zahtevka za vračilo trošarine.</w:t>
      </w:r>
    </w:p>
    <w:p w14:paraId="3EAC75E9"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Upravičenec na podlagi evidenc o vrsti in porabi energenta za koledarsko leto predloži letni obračun ali zahtevek za vračilo trošarine, iz katerega je razvidna porabljena količina energenta in znesek plačila trošarine in okoljske dajatve za onesnaževanje zraka z emisijo ogljikovega dioksida, v skladu s predpisom, ki ureja okoljsko dajatev za onesnaževanje zraka z emisijo ogljikovega dioksida ter podatke iz letnega poročila, ki dokazujejo, da je upravičenec za koledarsko leto energetsko intenziven. Oprostitev ali vračilo trošarine se prizna za dejansko porabljene količine energenta, ob pogoju, da znesek plačane trošarine ali okoljske dajatve presega minimalni znesek obdavčitve. Če upravičenec do vračila trošarine oziroma oproščeni uporabnik ne izpolni pogoja minimalnega zneska obdavčitve, je upravičen do vračila trošarine v višini, ki presega minimalni znesek obdavčitve, oziroma nastane obveznost za obračun trošarine, v višini minimalnega zneska obdavčitve, če je energente prejemal kot oproščeni uporabnik.</w:t>
      </w:r>
    </w:p>
    <w:p w14:paraId="79344C4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Obračun ali zahtevek za vračilo trošarine se vloži pri davčnem organu do 30. junija za preteklo koledarsko leto, v papirni ali elektronski obliki. Upravičenec je dolžan hraniti listine, na podlagi katerih mu je bila vrnjena oziroma oproščena trošarina, do roka, ki ga določa 62. člen tega zakona. Oproščeni uporabnik mora plačati obračunano trošarino najpozneje 30. dan po izteku roka za predložitev obračuna trošarine.</w:t>
      </w:r>
    </w:p>
    <w:p w14:paraId="66600BF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Oprostitev oziroma vračilo trošarine iz tega člena se šteje za državno pomoč in se dodeli, če so izpolnjeni pogoji iz 44. člena Uredbe Komisije (EU) št. 651/2014 z dne 17. junija 2014 o razglasitvi nekaterih vrst pomoči za združljive z notranjim trgom pri uporabi členov 107 in 108 Pogodbe (UL L št. 187 z dne 26. 6. 2014, str. 1). Davčni organ višino državne pomoči sporoči ministrstvu, pristojnemu za finance, vsako leto najkasneje do 31. marca tekočega leta za preteklo koledarsko leto.</w:t>
      </w:r>
    </w:p>
    <w:p w14:paraId="0DB74B5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Podrobnejše pogoje in postopke za uveljavitev oprostitve oziroma vračilo trošarine iz tega člena predpiše minister, pristojen za finance.</w:t>
      </w:r>
    </w:p>
    <w:p w14:paraId="4BD2D958"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101. člen</w:t>
      </w:r>
    </w:p>
    <w:p w14:paraId="72E8E566"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(posebnosti nadzora)</w:t>
      </w:r>
    </w:p>
    <w:p w14:paraId="6BB5717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Poseben nadzor proizvodnje, predelave, skladiščenja in gibanja na ozemlju Slovenije velja za:</w:t>
      </w:r>
    </w:p>
    <w:p w14:paraId="2ACFB6E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izdelke iz tarifnih oznak 2710 19 91, 2710 19 99, 2710 20 90 in 3826 00 90, za obsežna tržna gibanja in</w:t>
      </w:r>
    </w:p>
    <w:p w14:paraId="7DA99F4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izdelke iz tarifnih oznak 2401 10 in 2401 20.</w:t>
      </w:r>
    </w:p>
    <w:p w14:paraId="6F513AD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Gibanje izdelkov iz prejšnjega odstavka spremlja komercialni dokument.</w:t>
      </w:r>
    </w:p>
    <w:p w14:paraId="1A4A48DB"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Oseba ki proizvaja, predeljuje, skladišči ali prevaža izdelke, vsako proizvodnjo, predelavo, skladiščenje in gibanje izdelkov iz prvega odstavka tega člena:</w:t>
      </w:r>
    </w:p>
    <w:p w14:paraId="2ED9C6D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prijavi davčnemu organu najmanj tri delovne dni pred njenim začetkom;</w:t>
      </w:r>
    </w:p>
    <w:p w14:paraId="73ACD77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2.</w:t>
      </w:r>
      <w:r w:rsidRPr="0079233C">
        <w:rPr>
          <w:color w:val="000000"/>
          <w:sz w:val="20"/>
          <w:szCs w:val="20"/>
        </w:rPr>
        <w:t>      </w:t>
      </w:r>
      <w:r w:rsidRPr="0079233C">
        <w:rPr>
          <w:rFonts w:ascii="Arial" w:hAnsi="Arial" w:cs="Arial"/>
          <w:color w:val="000000"/>
          <w:sz w:val="20"/>
          <w:szCs w:val="20"/>
        </w:rPr>
        <w:t>zagotovi, da gibanje izdelkov spremlja komercialni dokument in</w:t>
      </w:r>
    </w:p>
    <w:p w14:paraId="48D2585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vodi evidenco proizvodnje, predelave, skladiščenja in gibanja izdelkov iz prejšnjega odstavka.</w:t>
      </w:r>
    </w:p>
    <w:p w14:paraId="48936A9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Podrobnejši način in obliko prijave ter vsebino in vodenje evidenc iz prejšnjega odstavka predpiše minister, pristojen za finance.</w:t>
      </w:r>
    </w:p>
    <w:p w14:paraId="5A6D78D9"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102. člen</w:t>
      </w:r>
    </w:p>
    <w:p w14:paraId="34C2140B"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(nadzor)</w:t>
      </w:r>
    </w:p>
    <w:p w14:paraId="1487C37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37625B1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Nadzor po tem zakonu praviloma obsega nadzor nad:</w:t>
      </w:r>
    </w:p>
    <w:p w14:paraId="534C3C71"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proizvodnjo trošarinskih izdelkov;</w:t>
      </w:r>
    </w:p>
    <w:p w14:paraId="2EB7ADC4"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prijavami trošarinskih zavezancev in najavami posameznih gibanj trošarinskih izdelkov;</w:t>
      </w:r>
    </w:p>
    <w:p w14:paraId="57921590"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obračunavanjem in plačevanjem trošarine;</w:t>
      </w:r>
    </w:p>
    <w:p w14:paraId="1A521B98"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izpolnjevanjem pogojev za pridobitev dovoljenj iz tega zakona;</w:t>
      </w:r>
    </w:p>
    <w:p w14:paraId="5AF9475F"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poslovanjem imetnikov dovoljenj;</w:t>
      </w:r>
    </w:p>
    <w:p w14:paraId="2833E759"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označevanjem trošarinskih izdelkov;</w:t>
      </w:r>
    </w:p>
    <w:p w14:paraId="6A3F0105"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namensko porabo trošarinskih izdelkov;</w:t>
      </w:r>
    </w:p>
    <w:p w14:paraId="0E1705CB"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gibanjem, odpremo in prejemom trošarinskih izdelkov;</w:t>
      </w:r>
    </w:p>
    <w:p w14:paraId="24460295"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vodenjem predpisanih evidenc;</w:t>
      </w:r>
    </w:p>
    <w:p w14:paraId="2CDDCCB2"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popisi trošarinskih izdelkov na zalogi;</w:t>
      </w:r>
    </w:p>
    <w:p w14:paraId="540295D7"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uničevanjem trošarinskih izdelkov;</w:t>
      </w:r>
    </w:p>
    <w:p w14:paraId="023B3665"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upravičenostjo do vračila trošarine, odpusta plačila trošarine in oprostitvijo plačila trošarine;</w:t>
      </w:r>
    </w:p>
    <w:p w14:paraId="34A279A3"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ostale nadzore z namenom, da se zagotovi pravilno izvajanje določb tega zakona.</w:t>
      </w:r>
    </w:p>
    <w:p w14:paraId="58213DD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Zaradi zagotovitve spoštovanja izvajanja določb tega zakona lahko davčni organ kot ukrep nadzora določi predvsem:</w:t>
      </w:r>
    </w:p>
    <w:p w14:paraId="0E4ECAA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obveznost obveščanja o prejemu ali odpremi trošarinskih izdelkov, času in načinu prevoza ter kraju in času dobave trošarinskih izdelkov;</w:t>
      </w:r>
    </w:p>
    <w:p w14:paraId="7FC16F8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fizično prisotnost v času, ko je trošarinsko skladišče odprto oziroma ko se trošarinski izdelki, ki so bili nabavljeni brez plačila trošarine, prenašajo v proizvodnjo;</w:t>
      </w:r>
    </w:p>
    <w:p w14:paraId="3AE0D92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druge ukrepe, ki zagotavljajo nadzor nad gibanjem, prejemanjem, proizvodnjo, skladiščenjem in odpošiljanjem trošarinskih izdelkov;</w:t>
      </w:r>
    </w:p>
    <w:p w14:paraId="5EF8574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namestitev dodatnih merilnih naprav, plombiranje meril oziroma drugih mest, iz katerih bi se lahko trošarinski izdelki nenadzorovano iznašali.</w:t>
      </w:r>
    </w:p>
    <w:p w14:paraId="783A41D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Ukrepi nadzora iz prejšnjega odstavka se smiselno uporabljajo za nadzor nad izdelki iz prvega odstavka 85. člena in prvega odstavka 101. člena tega zakona.</w:t>
      </w:r>
    </w:p>
    <w:p w14:paraId="6DFDEF7C"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104. člen</w:t>
      </w:r>
    </w:p>
    <w:p w14:paraId="41D96268"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(hujši trošarinski prekrški)</w:t>
      </w:r>
    </w:p>
    <w:p w14:paraId="4BA0FB1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 globo od 4.000 do 75.000 eurov se kaznuje za prekršek pravna oseba, če:</w:t>
      </w:r>
    </w:p>
    <w:p w14:paraId="79CD438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52A43EE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trošarine ne obračuna od predpisanih osnov po stopnjah oziroma zneskih, ki veljajo na dan nastanka obveznosti za obračun trošarine (dvanajsti odstavek 6. člena, drugi odstavek 8. člena, tretji odstavek 73. člena, peti odstavek 79. člena);</w:t>
      </w:r>
    </w:p>
    <w:p w14:paraId="020EDC7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 xml:space="preserve">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w:t>
      </w:r>
      <w:r w:rsidRPr="0079233C">
        <w:rPr>
          <w:rFonts w:ascii="Arial" w:hAnsi="Arial" w:cs="Arial"/>
          <w:color w:val="000000"/>
          <w:sz w:val="20"/>
          <w:szCs w:val="20"/>
        </w:rPr>
        <w:lastRenderedPageBreak/>
        <w:t>člena tega zakona, v količinah, ki presegajo količine iz prvega in drugega odstavka 7. člena tega zakona (deseti odstavek 8. člena, drugi odstavek 9. člena v povezavi s 63. členom);</w:t>
      </w:r>
    </w:p>
    <w:p w14:paraId="0F2BCCC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ne predloži oziroma ne predloži v predpisanem roku obračuna trošarine ali v obračunu ne izkaže pravilnih in popolnih podatkov (deveti in enajsti odstavek 8. člena, 10. člen, 11. člen, 13. člen, četrti odstavek 73. člena, šesti odstavek 79. člena);</w:t>
      </w:r>
    </w:p>
    <w:p w14:paraId="1E5C574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ne plača trošarine oziroma je ne plača v predpisanem roku (deveti in enajsti odstavek 8. člena, prvi odstavek 12. člena, 13. člen, šesti odstavek 79. člena);</w:t>
      </w:r>
    </w:p>
    <w:p w14:paraId="578BF20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2ED04D0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6.a  kot certificirani ali začasno certificirani prejemnik oziroma certificirani ali začasno certificirani pošiljatelj ne izpolnjuje obveznosti, določenih v tem zakonu (29. člen, četrti odstavek 56.a člena, četrti odstavek 56.b člena, prvi in tretji odstavek 56.c člena), ali ne odpravi nepravilnosti v določenem roku (peti odstavek 56.a člena, peti odstavek 56.b člena);</w:t>
      </w:r>
    </w:p>
    <w:p w14:paraId="082813F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zahteva odpust plačila trošarine na podlagi neresničnih podatkov (18. člen);</w:t>
      </w:r>
    </w:p>
    <w:p w14:paraId="0493697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zahteva vračilo trošarine na podlagi neresničnih podatkov (19. člen, 20. člen, 93. člen, 95. člen, 96. člen, 97. člen);</w:t>
      </w:r>
    </w:p>
    <w:p w14:paraId="2642AA1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kot začasno pooblaščeni prejemnik ne izpolni obveznosti po tem zakonu (četrti odstavek 36. člena in drugi odstavek 53. člena);</w:t>
      </w:r>
    </w:p>
    <w:p w14:paraId="668316D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10.</w:t>
      </w:r>
      <w:r w:rsidRPr="0079233C">
        <w:rPr>
          <w:color w:val="000000"/>
          <w:sz w:val="20"/>
          <w:szCs w:val="20"/>
        </w:rPr>
        <w:t>   </w:t>
      </w:r>
      <w:r w:rsidRPr="0079233C">
        <w:rPr>
          <w:rFonts w:ascii="Arial" w:hAnsi="Arial" w:cs="Arial"/>
          <w:color w:val="000000"/>
          <w:sz w:val="20"/>
          <w:szCs w:val="20"/>
        </w:rPr>
        <w:t>ne izda računa ali drugega dokumenta oziroma sprostitve v porabo ne evidentira v svoje poslovne knjige oziroma v evidenco zalog (60. člen);</w:t>
      </w:r>
    </w:p>
    <w:p w14:paraId="4E10B0B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11.</w:t>
      </w:r>
      <w:r w:rsidRPr="0079233C">
        <w:rPr>
          <w:color w:val="000000"/>
          <w:sz w:val="20"/>
          <w:szCs w:val="20"/>
        </w:rPr>
        <w:t>   </w:t>
      </w:r>
      <w:r w:rsidRPr="0079233C">
        <w:rPr>
          <w:rFonts w:ascii="Arial" w:hAnsi="Arial" w:cs="Arial"/>
          <w:color w:val="000000"/>
          <w:sz w:val="20"/>
          <w:szCs w:val="20"/>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7159330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12.</w:t>
      </w:r>
      <w:r w:rsidRPr="0079233C">
        <w:rPr>
          <w:color w:val="000000"/>
          <w:sz w:val="20"/>
          <w:szCs w:val="20"/>
        </w:rPr>
        <w:t>   </w:t>
      </w:r>
      <w:r w:rsidRPr="0079233C">
        <w:rPr>
          <w:rFonts w:ascii="Arial" w:hAnsi="Arial" w:cs="Arial"/>
          <w:color w:val="000000"/>
          <w:sz w:val="20"/>
          <w:szCs w:val="20"/>
        </w:rPr>
        <w:t>ne hrani dokumentacije oziroma je ne hrani do poteka predpisanih rokov (62. člen, tretji odstavek 87. člena, tretji odstavek 93. člena, četrti odstavek 95. člena, peti odstavek 96. člena);</w:t>
      </w:r>
    </w:p>
    <w:p w14:paraId="0608654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13.</w:t>
      </w:r>
      <w:r w:rsidRPr="0079233C">
        <w:rPr>
          <w:color w:val="000000"/>
          <w:sz w:val="20"/>
          <w:szCs w:val="20"/>
        </w:rPr>
        <w:t>   </w:t>
      </w:r>
      <w:r w:rsidRPr="0079233C">
        <w:rPr>
          <w:rFonts w:ascii="Arial" w:hAnsi="Arial" w:cs="Arial"/>
          <w:color w:val="000000"/>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0B20EE8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14.</w:t>
      </w:r>
      <w:r w:rsidRPr="0079233C">
        <w:rPr>
          <w:color w:val="000000"/>
          <w:sz w:val="20"/>
          <w:szCs w:val="20"/>
        </w:rPr>
        <w:t>   </w:t>
      </w:r>
      <w:r w:rsidRPr="0079233C">
        <w:rPr>
          <w:rFonts w:ascii="Arial" w:hAnsi="Arial" w:cs="Arial"/>
          <w:color w:val="000000"/>
          <w:sz w:val="20"/>
          <w:szCs w:val="20"/>
        </w:rPr>
        <w:t>odpremi ali omogoči, da se etilni alkohol odpremi iz trošarinskega skladišča ali vnese iz druge države članice ali uvozi brez plačila trošarine za uporabo v proizvodnji neprehrambnih izdelkov, ne da bi bil denaturiran v skladu s tem zakonom (peti odstavek 72. člena v povezavi s šestim odstavkom 72. člena);</w:t>
      </w:r>
    </w:p>
    <w:p w14:paraId="096BF702"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15.</w:t>
      </w:r>
      <w:r w:rsidRPr="0079233C">
        <w:rPr>
          <w:color w:val="000000"/>
          <w:sz w:val="20"/>
          <w:szCs w:val="20"/>
        </w:rPr>
        <w:t>   </w:t>
      </w:r>
      <w:r w:rsidRPr="0079233C">
        <w:rPr>
          <w:rFonts w:ascii="Arial" w:hAnsi="Arial" w:cs="Arial"/>
          <w:color w:val="000000"/>
          <w:sz w:val="20"/>
          <w:szCs w:val="20"/>
        </w:rPr>
        <w:t>prodaja trošarinske izdelke, ki so priznani kot lastna raba (prvi odstavek 76. člena, prvi odstavek 78. člena);</w:t>
      </w:r>
    </w:p>
    <w:p w14:paraId="0DEFB72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16.</w:t>
      </w:r>
      <w:r w:rsidRPr="0079233C">
        <w:rPr>
          <w:color w:val="000000"/>
          <w:sz w:val="20"/>
          <w:szCs w:val="20"/>
        </w:rPr>
        <w:t>   </w:t>
      </w:r>
      <w:r w:rsidRPr="0079233C">
        <w:rPr>
          <w:rFonts w:ascii="Arial" w:hAnsi="Arial" w:cs="Arial"/>
          <w:color w:val="000000"/>
          <w:sz w:val="20"/>
          <w:szCs w:val="20"/>
        </w:rPr>
        <w:t>sprosti v porabo oziroma prodaja cigarete v zavojčkih, ki vsebujejo manj kot 20 cigaret v posameznem zavojčku (četrti odstavek 82. člena);</w:t>
      </w:r>
    </w:p>
    <w:p w14:paraId="4052528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17.</w:t>
      </w:r>
      <w:r w:rsidRPr="0079233C">
        <w:rPr>
          <w:color w:val="000000"/>
          <w:sz w:val="20"/>
          <w:szCs w:val="20"/>
        </w:rPr>
        <w:t>   </w:t>
      </w:r>
      <w:r w:rsidRPr="0079233C">
        <w:rPr>
          <w:rFonts w:ascii="Arial" w:hAnsi="Arial" w:cs="Arial"/>
          <w:color w:val="000000"/>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3135969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18.</w:t>
      </w:r>
      <w:r w:rsidRPr="0079233C">
        <w:rPr>
          <w:color w:val="000000"/>
          <w:sz w:val="20"/>
          <w:szCs w:val="20"/>
        </w:rPr>
        <w:t>   </w:t>
      </w:r>
      <w:r w:rsidRPr="0079233C">
        <w:rPr>
          <w:rFonts w:ascii="Arial" w:hAnsi="Arial" w:cs="Arial"/>
          <w:color w:val="000000"/>
          <w:sz w:val="20"/>
          <w:szCs w:val="20"/>
        </w:rPr>
        <w:t>sprosti v porabo ali proda tobačne izdelke, ki niso označeni s tobačno znamko (prvi odstavek 87. člena);</w:t>
      </w:r>
    </w:p>
    <w:p w14:paraId="6FDF98A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19.</w:t>
      </w:r>
      <w:r w:rsidRPr="0079233C">
        <w:rPr>
          <w:color w:val="000000"/>
          <w:sz w:val="20"/>
          <w:szCs w:val="20"/>
        </w:rPr>
        <w:t>   </w:t>
      </w:r>
      <w:r w:rsidRPr="0079233C">
        <w:rPr>
          <w:rFonts w:ascii="Arial" w:hAnsi="Arial" w:cs="Arial"/>
          <w:color w:val="000000"/>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6FF0A239" w14:textId="77777777" w:rsidR="003B5D5A" w:rsidRPr="0079233C" w:rsidRDefault="003B5D5A" w:rsidP="003B5D5A">
      <w:pPr>
        <w:pStyle w:val="tevilnatoka0"/>
        <w:shd w:val="clear" w:color="auto" w:fill="FFFFFF"/>
        <w:spacing w:before="0" w:beforeAutospacing="0" w:after="0" w:afterAutospacing="0"/>
        <w:ind w:left="426" w:hanging="426"/>
        <w:jc w:val="both"/>
        <w:rPr>
          <w:rFonts w:ascii="Arial" w:hAnsi="Arial" w:cs="Arial"/>
          <w:color w:val="000000"/>
          <w:sz w:val="20"/>
          <w:szCs w:val="20"/>
        </w:rPr>
      </w:pPr>
      <w:r w:rsidRPr="0079233C">
        <w:rPr>
          <w:rFonts w:ascii="Arial" w:hAnsi="Arial" w:cs="Arial"/>
          <w:color w:val="000000"/>
          <w:sz w:val="20"/>
          <w:szCs w:val="20"/>
        </w:rPr>
        <w:t>19.a   proda gorivo za kmetijstvo osebi, ki ne predloži enolične identifikacijske oznake in osebnega dokumenta (sedmi odstavek 94. člena);</w:t>
      </w:r>
    </w:p>
    <w:p w14:paraId="7D8C5745" w14:textId="77777777" w:rsidR="003B5D5A" w:rsidRPr="0079233C" w:rsidRDefault="003B5D5A" w:rsidP="003B5D5A">
      <w:pPr>
        <w:pStyle w:val="tevilnatoka0"/>
        <w:shd w:val="clear" w:color="auto" w:fill="FFFFFF"/>
        <w:spacing w:before="0" w:beforeAutospacing="0" w:after="0" w:afterAutospacing="0"/>
        <w:ind w:left="426" w:hanging="426"/>
        <w:jc w:val="both"/>
        <w:rPr>
          <w:rFonts w:ascii="Arial" w:hAnsi="Arial" w:cs="Arial"/>
          <w:color w:val="000000"/>
          <w:sz w:val="20"/>
          <w:szCs w:val="20"/>
        </w:rPr>
      </w:pPr>
      <w:r w:rsidRPr="0079233C">
        <w:rPr>
          <w:rFonts w:ascii="Arial" w:hAnsi="Arial" w:cs="Arial"/>
          <w:color w:val="000000"/>
          <w:sz w:val="20"/>
          <w:szCs w:val="20"/>
        </w:rPr>
        <w:t>19.b   ne zagotovi dostopa do informacijskega sistema davčnega organa ali ne predloži oziroma ne predloži v predpisanem roku poročila o količini prodanega goriva za kmetijstvo v preteklem koledarskem letu (osmi odstavek 94. člena);</w:t>
      </w:r>
    </w:p>
    <w:p w14:paraId="0BFCE7EF"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20.</w:t>
      </w:r>
      <w:r w:rsidRPr="0079233C">
        <w:rPr>
          <w:color w:val="000000"/>
          <w:sz w:val="20"/>
          <w:szCs w:val="20"/>
        </w:rPr>
        <w:t>   </w:t>
      </w:r>
      <w:r w:rsidRPr="0079233C">
        <w:rPr>
          <w:rFonts w:ascii="Arial" w:hAnsi="Arial" w:cs="Arial"/>
          <w:color w:val="000000"/>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005A64A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21.</w:t>
      </w:r>
      <w:r w:rsidRPr="0079233C">
        <w:rPr>
          <w:color w:val="000000"/>
          <w:sz w:val="20"/>
          <w:szCs w:val="20"/>
        </w:rPr>
        <w:t>   </w:t>
      </w:r>
      <w:r w:rsidRPr="0079233C">
        <w:rPr>
          <w:rFonts w:ascii="Arial" w:hAnsi="Arial" w:cs="Arial"/>
          <w:color w:val="000000"/>
          <w:sz w:val="20"/>
          <w:szCs w:val="20"/>
        </w:rPr>
        <w:t xml:space="preserve">označeni energent, ki se uporablja kot gorivo za ogrevanje, ali kot gorivo za pogon kmetijske, gozdarske mehanizacije in vozil, prirejenih za prevoz čebeljih panjev, uporabi za drug namen oziroma ga toči za pogon motornih vozil ter plovil ali drugih motorjev oziroma ga toči v rezervoar motornih vozil, plovil ali drugih motorjev oziroma odstrani iz energenta sredstvo za označevanje ali </w:t>
      </w:r>
      <w:r w:rsidRPr="0079233C">
        <w:rPr>
          <w:rFonts w:ascii="Arial" w:hAnsi="Arial" w:cs="Arial"/>
          <w:color w:val="000000"/>
          <w:sz w:val="20"/>
          <w:szCs w:val="20"/>
        </w:rPr>
        <w:lastRenderedPageBreak/>
        <w:t>zmanjša njegovo koncentracijo ali energentu dodaja substance, ki onemogočajo ugotavljanje označenosti (prvi do peti odstavek 99. člena);</w:t>
      </w:r>
    </w:p>
    <w:p w14:paraId="26D4810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22.</w:t>
      </w:r>
      <w:r w:rsidRPr="0079233C">
        <w:rPr>
          <w:color w:val="000000"/>
          <w:sz w:val="20"/>
          <w:szCs w:val="20"/>
        </w:rPr>
        <w:t>   </w:t>
      </w:r>
      <w:r w:rsidRPr="0079233C">
        <w:rPr>
          <w:rFonts w:ascii="Arial" w:hAnsi="Arial" w:cs="Arial"/>
          <w:color w:val="000000"/>
          <w:sz w:val="20"/>
          <w:szCs w:val="20"/>
        </w:rPr>
        <w:t>ne zagotovi, da se energenti dajejo v promet v skladu s 100. členom tega zakona;</w:t>
      </w:r>
    </w:p>
    <w:p w14:paraId="41660CD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23.</w:t>
      </w:r>
      <w:r w:rsidRPr="0079233C">
        <w:rPr>
          <w:color w:val="000000"/>
          <w:sz w:val="20"/>
          <w:szCs w:val="20"/>
        </w:rPr>
        <w:t>   </w:t>
      </w:r>
      <w:r w:rsidRPr="0079233C">
        <w:rPr>
          <w:rFonts w:ascii="Arial" w:hAnsi="Arial" w:cs="Arial"/>
          <w:color w:val="000000"/>
          <w:sz w:val="20"/>
          <w:szCs w:val="20"/>
        </w:rPr>
        <w:t>ne zagotovi, da gibanje izdelkov, za katere velja poseben nadzor, spremlja komercialni dokument (drugi odstavek 101. člena);</w:t>
      </w:r>
    </w:p>
    <w:p w14:paraId="030821B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24.</w:t>
      </w:r>
      <w:r w:rsidRPr="0079233C">
        <w:rPr>
          <w:color w:val="000000"/>
          <w:sz w:val="20"/>
          <w:szCs w:val="20"/>
        </w:rPr>
        <w:t>   </w:t>
      </w:r>
      <w:r w:rsidRPr="0079233C">
        <w:rPr>
          <w:rFonts w:ascii="Arial" w:hAnsi="Arial" w:cs="Arial"/>
          <w:color w:val="000000"/>
          <w:sz w:val="20"/>
          <w:szCs w:val="20"/>
        </w:rPr>
        <w:t>ne prijavi proizvodnje, predelave, skladiščenja ali gibanja izdelkov, za katere velja posebni nadzor, ali v prijavi navede nepopolne ali neresnične podatke (tretji odstavek 101. člena);</w:t>
      </w:r>
    </w:p>
    <w:p w14:paraId="6A01985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25.</w:t>
      </w:r>
      <w:r w:rsidRPr="0079233C">
        <w:rPr>
          <w:color w:val="000000"/>
          <w:sz w:val="20"/>
          <w:szCs w:val="20"/>
        </w:rPr>
        <w:t>   </w:t>
      </w:r>
      <w:r w:rsidRPr="0079233C">
        <w:rPr>
          <w:rFonts w:ascii="Arial" w:hAnsi="Arial" w:cs="Arial"/>
          <w:color w:val="000000"/>
          <w:sz w:val="20"/>
          <w:szCs w:val="20"/>
        </w:rPr>
        <w:t>ne omogoča izvajanja ukrepov nadzora (tretji in četrti odstavek 102. člena).</w:t>
      </w:r>
    </w:p>
    <w:p w14:paraId="5A3DD99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 globo od 10.000 do 125.000 eurov se za prekršek iz prejšnjega odstavka kaznuje pravna oseba, ki je po zakonu, ki ureja gospodarske družbe, srednja ali velika gospodarska družba.</w:t>
      </w:r>
    </w:p>
    <w:p w14:paraId="11D11EC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 globo od 3.000 do 50.000 eurov se kaznuje samostojni podjetnik posameznik ali posameznik, ki samostojno opravlja dejavnost, če stori prekršek iz prvega odstavka tega člena.</w:t>
      </w:r>
    </w:p>
    <w:p w14:paraId="1E9625C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kaznuje tudi odgovorna oseba samostojnega podjetnika posameznika ali odgovorna oseba posameznika, ki samostojno opravlja dejavnost.</w:t>
      </w:r>
    </w:p>
    <w:p w14:paraId="01346F0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 globo od 400 do 5.000 eurov se kaznuje posameznik, če stori prekršek iz prvega odstavka tega člena.</w:t>
      </w:r>
    </w:p>
    <w:p w14:paraId="7A41A110"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107. člen</w:t>
      </w:r>
    </w:p>
    <w:p w14:paraId="42CCD65A"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(zastaranje prekrškov, katerih narava je posebno huda)</w:t>
      </w:r>
    </w:p>
    <w:p w14:paraId="4748182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Postopek o prekrških iz tega zakona, katerih narava je, zaradi okoliščin iz 105. člena tega zakona posebno huda, se ne more več začeti, ko potečejo tri leta od dneva, ko je bil prekršek storjen.</w:t>
      </w:r>
    </w:p>
    <w:p w14:paraId="33D2973C"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108. člen</w:t>
      </w:r>
    </w:p>
    <w:p w14:paraId="3100AC31"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(odvzem predmetov)</w:t>
      </w:r>
    </w:p>
    <w:p w14:paraId="01DAB40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Predmeti prekrškov iz 3. in 18. točke prvega odstavka 104. člena tega zakona se odvzamejo.</w:t>
      </w:r>
    </w:p>
    <w:p w14:paraId="3E38934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Predmeti prekrškov iz prejšnjega odstavka se odvzamejo tudi, če niso last storilca prekrška.</w:t>
      </w:r>
    </w:p>
    <w:p w14:paraId="6778446C" w14:textId="77777777" w:rsidR="003B5D5A" w:rsidRDefault="003B5D5A" w:rsidP="003B5D5A">
      <w:pPr>
        <w:overflowPunct/>
        <w:autoSpaceDE/>
        <w:autoSpaceDN/>
        <w:adjustRightInd/>
        <w:jc w:val="left"/>
        <w:textAlignment w:val="auto"/>
        <w:rPr>
          <w:rFonts w:cs="Arial"/>
          <w:b/>
          <w:bCs/>
          <w:sz w:val="20"/>
          <w:szCs w:val="20"/>
        </w:rPr>
      </w:pPr>
    </w:p>
    <w:p w14:paraId="7A6DD1BE" w14:textId="77777777" w:rsidR="00AB76D9" w:rsidRDefault="00AB76D9" w:rsidP="003B5D5A">
      <w:pPr>
        <w:overflowPunct/>
        <w:autoSpaceDE/>
        <w:autoSpaceDN/>
        <w:adjustRightInd/>
        <w:jc w:val="left"/>
        <w:textAlignment w:val="auto"/>
        <w:rPr>
          <w:rFonts w:cs="Arial"/>
          <w:b/>
          <w:bCs/>
          <w:sz w:val="20"/>
          <w:szCs w:val="20"/>
        </w:rPr>
      </w:pPr>
    </w:p>
    <w:p w14:paraId="452C5F06" w14:textId="77777777" w:rsidR="00AB76D9" w:rsidRDefault="00AB76D9" w:rsidP="003B5D5A">
      <w:pPr>
        <w:overflowPunct/>
        <w:autoSpaceDE/>
        <w:autoSpaceDN/>
        <w:adjustRightInd/>
        <w:jc w:val="left"/>
        <w:textAlignment w:val="auto"/>
        <w:rPr>
          <w:rFonts w:cs="Arial"/>
          <w:b/>
          <w:bCs/>
          <w:sz w:val="20"/>
          <w:szCs w:val="20"/>
        </w:rPr>
      </w:pPr>
    </w:p>
    <w:p w14:paraId="6E157682" w14:textId="77777777" w:rsidR="00AB76D9" w:rsidRDefault="00AB76D9" w:rsidP="003B5D5A">
      <w:pPr>
        <w:overflowPunct/>
        <w:autoSpaceDE/>
        <w:autoSpaceDN/>
        <w:adjustRightInd/>
        <w:jc w:val="left"/>
        <w:textAlignment w:val="auto"/>
        <w:rPr>
          <w:rFonts w:cs="Arial"/>
          <w:b/>
          <w:bCs/>
          <w:sz w:val="20"/>
          <w:szCs w:val="20"/>
        </w:rPr>
      </w:pPr>
    </w:p>
    <w:p w14:paraId="26D807BD" w14:textId="77777777" w:rsidR="00B02BE1" w:rsidRDefault="00B02BE1" w:rsidP="003B5D5A">
      <w:pPr>
        <w:overflowPunct/>
        <w:autoSpaceDE/>
        <w:autoSpaceDN/>
        <w:adjustRightInd/>
        <w:jc w:val="left"/>
        <w:textAlignment w:val="auto"/>
        <w:rPr>
          <w:rFonts w:cs="Arial"/>
          <w:b/>
          <w:bCs/>
          <w:sz w:val="20"/>
          <w:szCs w:val="20"/>
        </w:rPr>
      </w:pPr>
    </w:p>
    <w:p w14:paraId="49C4ADEC" w14:textId="77777777" w:rsidR="00B02BE1" w:rsidRDefault="00B02BE1" w:rsidP="003B5D5A">
      <w:pPr>
        <w:overflowPunct/>
        <w:autoSpaceDE/>
        <w:autoSpaceDN/>
        <w:adjustRightInd/>
        <w:jc w:val="left"/>
        <w:textAlignment w:val="auto"/>
        <w:rPr>
          <w:rFonts w:cs="Arial"/>
          <w:b/>
          <w:bCs/>
          <w:sz w:val="20"/>
          <w:szCs w:val="20"/>
        </w:rPr>
      </w:pPr>
    </w:p>
    <w:p w14:paraId="593463B3" w14:textId="77777777" w:rsidR="00B02BE1" w:rsidRDefault="00B02BE1" w:rsidP="003B5D5A">
      <w:pPr>
        <w:overflowPunct/>
        <w:autoSpaceDE/>
        <w:autoSpaceDN/>
        <w:adjustRightInd/>
        <w:jc w:val="left"/>
        <w:textAlignment w:val="auto"/>
        <w:rPr>
          <w:rFonts w:cs="Arial"/>
          <w:b/>
          <w:bCs/>
          <w:sz w:val="20"/>
          <w:szCs w:val="20"/>
        </w:rPr>
      </w:pPr>
    </w:p>
    <w:p w14:paraId="7004F111" w14:textId="77777777" w:rsidR="00B02BE1" w:rsidRDefault="00B02BE1" w:rsidP="003B5D5A">
      <w:pPr>
        <w:overflowPunct/>
        <w:autoSpaceDE/>
        <w:autoSpaceDN/>
        <w:adjustRightInd/>
        <w:jc w:val="left"/>
        <w:textAlignment w:val="auto"/>
        <w:rPr>
          <w:rFonts w:cs="Arial"/>
          <w:b/>
          <w:bCs/>
          <w:sz w:val="20"/>
          <w:szCs w:val="20"/>
        </w:rPr>
      </w:pPr>
    </w:p>
    <w:p w14:paraId="27EFC90F" w14:textId="77777777" w:rsidR="00B02BE1" w:rsidRDefault="00B02BE1" w:rsidP="003B5D5A">
      <w:pPr>
        <w:overflowPunct/>
        <w:autoSpaceDE/>
        <w:autoSpaceDN/>
        <w:adjustRightInd/>
        <w:jc w:val="left"/>
        <w:textAlignment w:val="auto"/>
        <w:rPr>
          <w:rFonts w:cs="Arial"/>
          <w:b/>
          <w:bCs/>
          <w:sz w:val="20"/>
          <w:szCs w:val="20"/>
        </w:rPr>
      </w:pPr>
    </w:p>
    <w:p w14:paraId="02E61D3F" w14:textId="77777777" w:rsidR="00B02BE1" w:rsidRDefault="00B02BE1" w:rsidP="003B5D5A">
      <w:pPr>
        <w:overflowPunct/>
        <w:autoSpaceDE/>
        <w:autoSpaceDN/>
        <w:adjustRightInd/>
        <w:jc w:val="left"/>
        <w:textAlignment w:val="auto"/>
        <w:rPr>
          <w:rFonts w:cs="Arial"/>
          <w:b/>
          <w:bCs/>
          <w:sz w:val="20"/>
          <w:szCs w:val="20"/>
        </w:rPr>
      </w:pPr>
    </w:p>
    <w:p w14:paraId="073D89DA" w14:textId="77777777" w:rsidR="00B02BE1" w:rsidRDefault="00B02BE1" w:rsidP="003B5D5A">
      <w:pPr>
        <w:overflowPunct/>
        <w:autoSpaceDE/>
        <w:autoSpaceDN/>
        <w:adjustRightInd/>
        <w:jc w:val="left"/>
        <w:textAlignment w:val="auto"/>
        <w:rPr>
          <w:rFonts w:cs="Arial"/>
          <w:b/>
          <w:bCs/>
          <w:sz w:val="20"/>
          <w:szCs w:val="20"/>
        </w:rPr>
      </w:pPr>
    </w:p>
    <w:p w14:paraId="0D2D7696" w14:textId="77777777" w:rsidR="00B02BE1" w:rsidRDefault="00B02BE1" w:rsidP="003B5D5A">
      <w:pPr>
        <w:overflowPunct/>
        <w:autoSpaceDE/>
        <w:autoSpaceDN/>
        <w:adjustRightInd/>
        <w:jc w:val="left"/>
        <w:textAlignment w:val="auto"/>
        <w:rPr>
          <w:rFonts w:cs="Arial"/>
          <w:b/>
          <w:bCs/>
          <w:sz w:val="20"/>
          <w:szCs w:val="20"/>
        </w:rPr>
      </w:pPr>
    </w:p>
    <w:p w14:paraId="1976FEE3" w14:textId="77777777" w:rsidR="00AB76D9" w:rsidRDefault="00AB76D9" w:rsidP="003B5D5A">
      <w:pPr>
        <w:overflowPunct/>
        <w:autoSpaceDE/>
        <w:autoSpaceDN/>
        <w:adjustRightInd/>
        <w:jc w:val="left"/>
        <w:textAlignment w:val="auto"/>
        <w:rPr>
          <w:rFonts w:cs="Arial"/>
          <w:b/>
          <w:bCs/>
          <w:sz w:val="20"/>
          <w:szCs w:val="20"/>
        </w:rPr>
      </w:pPr>
    </w:p>
    <w:p w14:paraId="438C00A1" w14:textId="77777777" w:rsidR="00AB76D9" w:rsidRDefault="00AB76D9" w:rsidP="003B5D5A">
      <w:pPr>
        <w:overflowPunct/>
        <w:autoSpaceDE/>
        <w:autoSpaceDN/>
        <w:adjustRightInd/>
        <w:jc w:val="left"/>
        <w:textAlignment w:val="auto"/>
        <w:rPr>
          <w:rFonts w:cs="Arial"/>
          <w:b/>
          <w:bCs/>
          <w:sz w:val="20"/>
          <w:szCs w:val="20"/>
        </w:rPr>
      </w:pPr>
    </w:p>
    <w:p w14:paraId="59651C20" w14:textId="77777777" w:rsidR="00AB76D9" w:rsidRDefault="00AB76D9" w:rsidP="003B5D5A">
      <w:pPr>
        <w:overflowPunct/>
        <w:autoSpaceDE/>
        <w:autoSpaceDN/>
        <w:adjustRightInd/>
        <w:jc w:val="left"/>
        <w:textAlignment w:val="auto"/>
        <w:rPr>
          <w:rFonts w:cs="Arial"/>
          <w:b/>
          <w:bCs/>
          <w:sz w:val="20"/>
          <w:szCs w:val="20"/>
        </w:rPr>
      </w:pPr>
    </w:p>
    <w:p w14:paraId="4C89EC12" w14:textId="77777777" w:rsidR="00AB76D9" w:rsidRDefault="00AB76D9" w:rsidP="003B5D5A">
      <w:pPr>
        <w:overflowPunct/>
        <w:autoSpaceDE/>
        <w:autoSpaceDN/>
        <w:adjustRightInd/>
        <w:jc w:val="left"/>
        <w:textAlignment w:val="auto"/>
        <w:rPr>
          <w:rFonts w:cs="Arial"/>
          <w:b/>
          <w:bCs/>
          <w:sz w:val="20"/>
          <w:szCs w:val="20"/>
        </w:rPr>
      </w:pPr>
    </w:p>
    <w:p w14:paraId="3D7FC960" w14:textId="77777777" w:rsidR="00AB76D9" w:rsidRDefault="00AB76D9" w:rsidP="003B5D5A">
      <w:pPr>
        <w:overflowPunct/>
        <w:autoSpaceDE/>
        <w:autoSpaceDN/>
        <w:adjustRightInd/>
        <w:jc w:val="left"/>
        <w:textAlignment w:val="auto"/>
        <w:rPr>
          <w:rFonts w:cs="Arial"/>
          <w:b/>
          <w:bCs/>
          <w:sz w:val="20"/>
          <w:szCs w:val="20"/>
        </w:rPr>
      </w:pPr>
    </w:p>
    <w:p w14:paraId="18BFC35C" w14:textId="77777777" w:rsidR="00AB76D9" w:rsidRDefault="00AB76D9" w:rsidP="003B5D5A">
      <w:pPr>
        <w:overflowPunct/>
        <w:autoSpaceDE/>
        <w:autoSpaceDN/>
        <w:adjustRightInd/>
        <w:jc w:val="left"/>
        <w:textAlignment w:val="auto"/>
        <w:rPr>
          <w:rFonts w:cs="Arial"/>
          <w:b/>
          <w:bCs/>
          <w:sz w:val="20"/>
          <w:szCs w:val="20"/>
        </w:rPr>
      </w:pPr>
    </w:p>
    <w:p w14:paraId="43503FB0" w14:textId="11F849E7" w:rsidR="00AB76D9" w:rsidRDefault="00603B58" w:rsidP="00AB76D9">
      <w:pPr>
        <w:spacing w:line="260" w:lineRule="atLeast"/>
        <w:rPr>
          <w:rFonts w:cs="Arial"/>
          <w:b/>
          <w:bCs/>
          <w:sz w:val="20"/>
          <w:szCs w:val="20"/>
        </w:rPr>
      </w:pPr>
      <w:r w:rsidRPr="00603B58">
        <w:rPr>
          <w:rFonts w:cs="Arial"/>
          <w:b/>
          <w:bCs/>
          <w:sz w:val="20"/>
          <w:szCs w:val="20"/>
        </w:rPr>
        <w:lastRenderedPageBreak/>
        <w:t xml:space="preserve">V. </w:t>
      </w:r>
      <w:r w:rsidR="00AB76D9" w:rsidRPr="00C3431E">
        <w:rPr>
          <w:rFonts w:cs="Arial"/>
          <w:b/>
          <w:bCs/>
          <w:sz w:val="20"/>
          <w:szCs w:val="20"/>
        </w:rPr>
        <w:t xml:space="preserve"> NUJNE SPREMEMBE PODZAKONSKIH AKTOV, IZDANIH NA PODLAGI ZTro-1</w:t>
      </w:r>
    </w:p>
    <w:p w14:paraId="2DBEE963" w14:textId="77777777" w:rsidR="00AF686C" w:rsidRDefault="00AF686C" w:rsidP="00AB76D9">
      <w:pPr>
        <w:spacing w:line="260" w:lineRule="atLeast"/>
        <w:rPr>
          <w:rFonts w:cs="Arial"/>
          <w:b/>
          <w:bCs/>
          <w:sz w:val="20"/>
          <w:szCs w:val="20"/>
        </w:rPr>
      </w:pPr>
    </w:p>
    <w:p w14:paraId="77D9F532" w14:textId="77777777" w:rsidR="00AF686C" w:rsidRDefault="00AF686C" w:rsidP="00AF686C">
      <w:pPr>
        <w:jc w:val="right"/>
        <w:rPr>
          <w:sz w:val="20"/>
          <w:szCs w:val="20"/>
        </w:rPr>
      </w:pPr>
      <w:r>
        <w:rPr>
          <w:sz w:val="20"/>
          <w:szCs w:val="20"/>
        </w:rPr>
        <w:t>OSNUTEK</w:t>
      </w:r>
    </w:p>
    <w:p w14:paraId="40C59B0C" w14:textId="77777777" w:rsidR="00AF686C" w:rsidRPr="00C3431E" w:rsidRDefault="00AF686C" w:rsidP="00AB76D9">
      <w:pPr>
        <w:spacing w:line="260" w:lineRule="atLeast"/>
        <w:rPr>
          <w:rFonts w:cs="Arial"/>
          <w:b/>
          <w:bCs/>
          <w:sz w:val="20"/>
          <w:szCs w:val="20"/>
        </w:rPr>
      </w:pPr>
    </w:p>
    <w:p w14:paraId="6205217B" w14:textId="77777777" w:rsidR="00AB76D9" w:rsidRPr="00FB73A1" w:rsidRDefault="00AB76D9" w:rsidP="003B5D5A">
      <w:pPr>
        <w:overflowPunct/>
        <w:autoSpaceDE/>
        <w:autoSpaceDN/>
        <w:adjustRightInd/>
        <w:jc w:val="left"/>
        <w:textAlignment w:val="auto"/>
        <w:rPr>
          <w:rFonts w:cs="Arial"/>
          <w:sz w:val="20"/>
          <w:szCs w:val="20"/>
        </w:rPr>
      </w:pPr>
    </w:p>
    <w:p w14:paraId="4DC032D8" w14:textId="593B9179" w:rsidR="00FB73A1" w:rsidRDefault="00FB73A1" w:rsidP="00FB73A1">
      <w:pPr>
        <w:overflowPunct/>
        <w:autoSpaceDE/>
        <w:autoSpaceDN/>
        <w:adjustRightInd/>
        <w:textAlignment w:val="auto"/>
        <w:rPr>
          <w:rFonts w:cs="Arial"/>
          <w:sz w:val="20"/>
          <w:szCs w:val="20"/>
        </w:rPr>
      </w:pPr>
      <w:r w:rsidRPr="00FB73A1">
        <w:rPr>
          <w:rFonts w:cs="Arial"/>
          <w:sz w:val="20"/>
          <w:szCs w:val="20"/>
        </w:rPr>
        <w:t xml:space="preserve">Na podlagi četrtega odstavka 93. člena in petega odstavka 95. člena ter za izvrševanje 93. člena in 95. člena Zakona o trošarinah (Uradni list RS, št. </w:t>
      </w:r>
      <w:r w:rsidR="00D9786C" w:rsidRPr="00D9786C">
        <w:rPr>
          <w:rFonts w:cs="Arial"/>
          <w:sz w:val="20"/>
          <w:szCs w:val="20"/>
        </w:rPr>
        <w:t>47/16, 92/21, 192/21 in 140/22</w:t>
      </w:r>
      <w:r w:rsidRPr="00FB73A1">
        <w:rPr>
          <w:rFonts w:cs="Arial"/>
          <w:sz w:val="20"/>
          <w:szCs w:val="20"/>
        </w:rPr>
        <w:t>) minister za finance izdaja</w:t>
      </w:r>
    </w:p>
    <w:p w14:paraId="7D8BC942" w14:textId="77777777" w:rsidR="00FB73A1" w:rsidRPr="00FB73A1" w:rsidRDefault="00FB73A1" w:rsidP="00FB73A1">
      <w:pPr>
        <w:overflowPunct/>
        <w:autoSpaceDE/>
        <w:autoSpaceDN/>
        <w:adjustRightInd/>
        <w:textAlignment w:val="auto"/>
        <w:rPr>
          <w:rFonts w:cs="Arial"/>
          <w:sz w:val="20"/>
          <w:szCs w:val="20"/>
        </w:rPr>
      </w:pPr>
    </w:p>
    <w:p w14:paraId="616B6022" w14:textId="76B4F47E" w:rsidR="00FB73A1" w:rsidRDefault="00FB73A1" w:rsidP="00FB73A1">
      <w:pPr>
        <w:overflowPunct/>
        <w:autoSpaceDE/>
        <w:autoSpaceDN/>
        <w:adjustRightInd/>
        <w:jc w:val="center"/>
        <w:textAlignment w:val="auto"/>
        <w:rPr>
          <w:rFonts w:cs="Arial"/>
          <w:sz w:val="20"/>
          <w:szCs w:val="20"/>
        </w:rPr>
      </w:pPr>
      <w:r w:rsidRPr="00FB73A1">
        <w:rPr>
          <w:rFonts w:cs="Arial"/>
          <w:sz w:val="20"/>
          <w:szCs w:val="20"/>
        </w:rPr>
        <w:t>P R A V I L N I K</w:t>
      </w:r>
    </w:p>
    <w:p w14:paraId="3B3B9C06" w14:textId="77777777" w:rsidR="00FB73A1" w:rsidRPr="00FB73A1" w:rsidRDefault="00FB73A1" w:rsidP="00FB73A1">
      <w:pPr>
        <w:overflowPunct/>
        <w:autoSpaceDE/>
        <w:autoSpaceDN/>
        <w:adjustRightInd/>
        <w:jc w:val="center"/>
        <w:textAlignment w:val="auto"/>
        <w:rPr>
          <w:rFonts w:cs="Arial"/>
          <w:sz w:val="20"/>
          <w:szCs w:val="20"/>
        </w:rPr>
      </w:pPr>
    </w:p>
    <w:p w14:paraId="12E239F4" w14:textId="0BBF9925" w:rsidR="00AB76D9" w:rsidRDefault="00FB73A1" w:rsidP="00FB73A1">
      <w:pPr>
        <w:overflowPunct/>
        <w:autoSpaceDE/>
        <w:autoSpaceDN/>
        <w:adjustRightInd/>
        <w:textAlignment w:val="auto"/>
        <w:rPr>
          <w:rFonts w:cs="Arial"/>
          <w:sz w:val="20"/>
          <w:szCs w:val="20"/>
        </w:rPr>
      </w:pPr>
      <w:r w:rsidRPr="00FB73A1">
        <w:rPr>
          <w:rFonts w:cs="Arial"/>
          <w:sz w:val="20"/>
          <w:szCs w:val="20"/>
        </w:rPr>
        <w:t xml:space="preserve">o </w:t>
      </w:r>
      <w:r>
        <w:rPr>
          <w:rFonts w:cs="Arial"/>
          <w:sz w:val="20"/>
          <w:szCs w:val="20"/>
        </w:rPr>
        <w:t xml:space="preserve">spremembah </w:t>
      </w:r>
      <w:r w:rsidRPr="00FB73A1">
        <w:rPr>
          <w:rFonts w:cs="Arial"/>
          <w:sz w:val="20"/>
          <w:szCs w:val="20"/>
        </w:rPr>
        <w:t>Pravilnika o načinu vračila trošarine za energente, ki se porabijo za industrijsko-komercialni namen in komercialni prevoz</w:t>
      </w:r>
    </w:p>
    <w:p w14:paraId="069BB9A5" w14:textId="77777777" w:rsidR="00FB73A1" w:rsidRDefault="00FB73A1" w:rsidP="00FB73A1">
      <w:pPr>
        <w:overflowPunct/>
        <w:autoSpaceDE/>
        <w:autoSpaceDN/>
        <w:adjustRightInd/>
        <w:textAlignment w:val="auto"/>
        <w:rPr>
          <w:rFonts w:cs="Arial"/>
          <w:sz w:val="20"/>
          <w:szCs w:val="20"/>
        </w:rPr>
      </w:pPr>
    </w:p>
    <w:p w14:paraId="1DB80E91" w14:textId="77777777" w:rsidR="00FB73A1" w:rsidRPr="00131283" w:rsidRDefault="00FB73A1" w:rsidP="00FB73A1">
      <w:pPr>
        <w:pStyle w:val="len"/>
        <w:spacing w:before="0"/>
        <w:rPr>
          <w:sz w:val="20"/>
          <w:szCs w:val="20"/>
        </w:rPr>
      </w:pPr>
      <w:r w:rsidRPr="00131283">
        <w:rPr>
          <w:sz w:val="20"/>
          <w:szCs w:val="20"/>
        </w:rPr>
        <w:t>1. člen</w:t>
      </w:r>
    </w:p>
    <w:p w14:paraId="58E32966" w14:textId="77777777" w:rsidR="00FB73A1" w:rsidRDefault="00FB73A1" w:rsidP="00FB73A1">
      <w:pPr>
        <w:overflowPunct/>
        <w:autoSpaceDE/>
        <w:autoSpaceDN/>
        <w:adjustRightInd/>
        <w:textAlignment w:val="auto"/>
        <w:rPr>
          <w:rFonts w:cs="Arial"/>
          <w:sz w:val="20"/>
          <w:szCs w:val="20"/>
        </w:rPr>
      </w:pPr>
    </w:p>
    <w:p w14:paraId="33A5E117" w14:textId="4E2F87BB" w:rsidR="00FB73A1" w:rsidRDefault="00FB73A1" w:rsidP="00FB73A1">
      <w:pPr>
        <w:overflowPunct/>
        <w:autoSpaceDE/>
        <w:autoSpaceDN/>
        <w:adjustRightInd/>
        <w:textAlignment w:val="auto"/>
        <w:rPr>
          <w:rFonts w:cs="Arial"/>
          <w:sz w:val="20"/>
          <w:szCs w:val="20"/>
        </w:rPr>
      </w:pPr>
      <w:r w:rsidRPr="00C95E61">
        <w:rPr>
          <w:rFonts w:cs="Arial"/>
          <w:sz w:val="20"/>
          <w:szCs w:val="20"/>
        </w:rPr>
        <w:t xml:space="preserve">V Pravilniku o načinu vračila trošarine za energente, ki se porabijo za industrijsko-komercialni namen in komercialni prevoz (Uradni list RS, št. 70/17 in 60/22) </w:t>
      </w:r>
      <w:r>
        <w:rPr>
          <w:rFonts w:cs="Arial"/>
          <w:sz w:val="20"/>
          <w:szCs w:val="20"/>
        </w:rPr>
        <w:t>se v 3. točki prvega odstavka 5. člena besedilo »</w:t>
      </w:r>
      <w:r w:rsidRPr="00C95E61">
        <w:rPr>
          <w:rFonts w:cs="Arial"/>
          <w:sz w:val="20"/>
          <w:szCs w:val="20"/>
        </w:rPr>
        <w:t> prvega odstavka 6. člena tega </w:t>
      </w:r>
      <w:r w:rsidRPr="00C95E61">
        <w:rPr>
          <w:sz w:val="20"/>
          <w:szCs w:val="20"/>
        </w:rPr>
        <w:t>pravilnik</w:t>
      </w:r>
      <w:r w:rsidRPr="00C95E61">
        <w:rPr>
          <w:rFonts w:cs="Arial"/>
          <w:sz w:val="20"/>
          <w:szCs w:val="20"/>
        </w:rPr>
        <w:t>a</w:t>
      </w:r>
      <w:r>
        <w:rPr>
          <w:rFonts w:cs="Arial"/>
          <w:sz w:val="20"/>
          <w:szCs w:val="20"/>
        </w:rPr>
        <w:t xml:space="preserve">« nadomesti z besedilom »četrtega odstavka 93. člena oziroma petega odstavka 95. člena zakona. </w:t>
      </w:r>
    </w:p>
    <w:p w14:paraId="3FBFE115" w14:textId="77777777" w:rsidR="00FB73A1" w:rsidRDefault="00FB73A1" w:rsidP="00FB73A1">
      <w:pPr>
        <w:overflowPunct/>
        <w:autoSpaceDE/>
        <w:autoSpaceDN/>
        <w:adjustRightInd/>
        <w:textAlignment w:val="auto"/>
        <w:rPr>
          <w:rFonts w:cs="Arial"/>
          <w:sz w:val="20"/>
          <w:szCs w:val="20"/>
        </w:rPr>
      </w:pPr>
    </w:p>
    <w:p w14:paraId="63767152" w14:textId="77777777" w:rsidR="00FB73A1" w:rsidRDefault="00FB73A1" w:rsidP="00FB73A1">
      <w:pPr>
        <w:overflowPunct/>
        <w:autoSpaceDE/>
        <w:autoSpaceDN/>
        <w:adjustRightInd/>
        <w:textAlignment w:val="auto"/>
        <w:rPr>
          <w:rFonts w:cs="Arial"/>
          <w:sz w:val="20"/>
          <w:szCs w:val="20"/>
        </w:rPr>
      </w:pPr>
    </w:p>
    <w:p w14:paraId="4C16A673" w14:textId="3C6C973C" w:rsidR="00FB73A1" w:rsidRPr="00131283" w:rsidRDefault="00FB73A1" w:rsidP="00FB73A1">
      <w:pPr>
        <w:pStyle w:val="len"/>
        <w:spacing w:before="0"/>
        <w:rPr>
          <w:sz w:val="20"/>
          <w:szCs w:val="20"/>
        </w:rPr>
      </w:pPr>
      <w:r>
        <w:rPr>
          <w:sz w:val="20"/>
          <w:szCs w:val="20"/>
        </w:rPr>
        <w:t>2</w:t>
      </w:r>
      <w:r w:rsidRPr="00131283">
        <w:rPr>
          <w:sz w:val="20"/>
          <w:szCs w:val="20"/>
        </w:rPr>
        <w:t>. člen</w:t>
      </w:r>
    </w:p>
    <w:p w14:paraId="09819AA7" w14:textId="77777777" w:rsidR="00FB73A1" w:rsidRDefault="00FB73A1" w:rsidP="00FB73A1">
      <w:pPr>
        <w:overflowPunct/>
        <w:autoSpaceDE/>
        <w:autoSpaceDN/>
        <w:adjustRightInd/>
        <w:textAlignment w:val="auto"/>
        <w:rPr>
          <w:rFonts w:cs="Arial"/>
          <w:sz w:val="20"/>
          <w:szCs w:val="20"/>
        </w:rPr>
      </w:pPr>
    </w:p>
    <w:p w14:paraId="640933A8" w14:textId="77777777" w:rsidR="00C95E61" w:rsidRDefault="00C95E61" w:rsidP="00C95E61">
      <w:pPr>
        <w:overflowPunct/>
        <w:autoSpaceDE/>
        <w:autoSpaceDN/>
        <w:adjustRightInd/>
        <w:ind w:firstLine="567"/>
        <w:textAlignment w:val="auto"/>
        <w:rPr>
          <w:rFonts w:cs="Arial"/>
          <w:sz w:val="20"/>
          <w:szCs w:val="20"/>
        </w:rPr>
      </w:pPr>
      <w:r>
        <w:rPr>
          <w:rFonts w:cs="Arial"/>
          <w:sz w:val="20"/>
          <w:szCs w:val="20"/>
        </w:rPr>
        <w:t>6. člen se spremeni, tako da se glasi:</w:t>
      </w:r>
    </w:p>
    <w:p w14:paraId="2F57BAB8" w14:textId="1879F4FF" w:rsidR="00C95E61" w:rsidRPr="00C95E61" w:rsidRDefault="00C95E61" w:rsidP="00C95E61">
      <w:pPr>
        <w:overflowPunct/>
        <w:autoSpaceDE/>
        <w:autoSpaceDN/>
        <w:adjustRightInd/>
        <w:ind w:firstLine="567"/>
        <w:jc w:val="center"/>
        <w:textAlignment w:val="auto"/>
        <w:rPr>
          <w:rFonts w:cs="Arial"/>
          <w:sz w:val="20"/>
          <w:szCs w:val="20"/>
        </w:rPr>
      </w:pPr>
      <w:r w:rsidRPr="00C95E61">
        <w:rPr>
          <w:rFonts w:cs="Arial"/>
          <w:sz w:val="20"/>
          <w:szCs w:val="20"/>
        </w:rPr>
        <w:t>»6. člen</w:t>
      </w:r>
    </w:p>
    <w:p w14:paraId="53A2EFEC" w14:textId="3A5B9723" w:rsidR="00C95E61" w:rsidRDefault="00C95E61" w:rsidP="00C95E61">
      <w:pPr>
        <w:overflowPunct/>
        <w:autoSpaceDE/>
        <w:autoSpaceDN/>
        <w:adjustRightInd/>
        <w:ind w:firstLine="567"/>
        <w:jc w:val="center"/>
        <w:textAlignment w:val="auto"/>
        <w:rPr>
          <w:rFonts w:cs="Arial"/>
          <w:sz w:val="20"/>
          <w:szCs w:val="20"/>
        </w:rPr>
      </w:pPr>
      <w:r w:rsidRPr="00C95E61">
        <w:rPr>
          <w:rFonts w:cs="Arial"/>
          <w:sz w:val="20"/>
          <w:szCs w:val="20"/>
        </w:rPr>
        <w:t>(evidenca)</w:t>
      </w:r>
    </w:p>
    <w:p w14:paraId="5913D5FD" w14:textId="77777777" w:rsidR="00C95E61" w:rsidRPr="00C95E61" w:rsidRDefault="00C95E61" w:rsidP="00C95E61">
      <w:pPr>
        <w:overflowPunct/>
        <w:autoSpaceDE/>
        <w:autoSpaceDN/>
        <w:adjustRightInd/>
        <w:ind w:firstLine="567"/>
        <w:jc w:val="center"/>
        <w:textAlignment w:val="auto"/>
        <w:rPr>
          <w:rFonts w:cs="Arial"/>
          <w:sz w:val="20"/>
          <w:szCs w:val="20"/>
        </w:rPr>
      </w:pPr>
    </w:p>
    <w:p w14:paraId="6A373AD0" w14:textId="547A63D1" w:rsidR="00C95E61" w:rsidRPr="00C95E61" w:rsidRDefault="00C95E61" w:rsidP="00C95E61">
      <w:pPr>
        <w:overflowPunct/>
        <w:autoSpaceDE/>
        <w:autoSpaceDN/>
        <w:adjustRightInd/>
        <w:ind w:firstLine="567"/>
        <w:textAlignment w:val="auto"/>
        <w:rPr>
          <w:rFonts w:cs="Arial"/>
          <w:sz w:val="20"/>
          <w:szCs w:val="20"/>
        </w:rPr>
      </w:pPr>
      <w:r w:rsidRPr="00C95E61">
        <w:rPr>
          <w:rFonts w:cs="Arial"/>
          <w:sz w:val="20"/>
          <w:szCs w:val="20"/>
        </w:rPr>
        <w:t>Za interni servis za točenje goriv upravičenec vodi podatke o:</w:t>
      </w:r>
    </w:p>
    <w:p w14:paraId="63D83512" w14:textId="6901A608" w:rsidR="00C95E61" w:rsidRPr="00C95E61" w:rsidRDefault="00C95E61" w:rsidP="00C95E61">
      <w:pPr>
        <w:overflowPunct/>
        <w:autoSpaceDE/>
        <w:autoSpaceDN/>
        <w:adjustRightInd/>
        <w:textAlignment w:val="auto"/>
        <w:rPr>
          <w:rFonts w:cs="Arial"/>
          <w:sz w:val="20"/>
          <w:szCs w:val="20"/>
        </w:rPr>
      </w:pPr>
      <w:r w:rsidRPr="00C95E61">
        <w:rPr>
          <w:rFonts w:cs="Arial"/>
          <w:sz w:val="20"/>
          <w:szCs w:val="20"/>
        </w:rPr>
        <w:t>1.</w:t>
      </w:r>
      <w:r>
        <w:rPr>
          <w:rFonts w:cs="Arial"/>
          <w:sz w:val="20"/>
          <w:szCs w:val="20"/>
        </w:rPr>
        <w:t xml:space="preserve"> </w:t>
      </w:r>
      <w:r w:rsidRPr="00C95E61">
        <w:rPr>
          <w:rFonts w:cs="Arial"/>
          <w:sz w:val="20"/>
          <w:szCs w:val="20"/>
        </w:rPr>
        <w:t>prostornini rezervoarja internega servisa za točenje goriv,</w:t>
      </w:r>
    </w:p>
    <w:p w14:paraId="7878E8E0" w14:textId="17A5EE59" w:rsidR="00C95E61" w:rsidRPr="00C95E61" w:rsidRDefault="00C95E61" w:rsidP="00C95E61">
      <w:pPr>
        <w:overflowPunct/>
        <w:autoSpaceDE/>
        <w:autoSpaceDN/>
        <w:adjustRightInd/>
        <w:textAlignment w:val="auto"/>
        <w:rPr>
          <w:rFonts w:cs="Arial"/>
          <w:sz w:val="20"/>
          <w:szCs w:val="20"/>
        </w:rPr>
      </w:pPr>
      <w:r w:rsidRPr="00C95E61">
        <w:rPr>
          <w:rFonts w:cs="Arial"/>
          <w:sz w:val="20"/>
          <w:szCs w:val="20"/>
        </w:rPr>
        <w:t>2. količini in datumu točenju goriva v druga vozila in naprave ter količino porabe goriva za drug namen,</w:t>
      </w:r>
    </w:p>
    <w:p w14:paraId="518AC472" w14:textId="7755EBBB" w:rsidR="00C95E61" w:rsidRPr="00C95E61" w:rsidRDefault="00C95E61" w:rsidP="00C95E61">
      <w:pPr>
        <w:overflowPunct/>
        <w:autoSpaceDE/>
        <w:autoSpaceDN/>
        <w:adjustRightInd/>
        <w:textAlignment w:val="auto"/>
        <w:rPr>
          <w:rFonts w:cs="Arial"/>
          <w:sz w:val="20"/>
          <w:szCs w:val="20"/>
        </w:rPr>
      </w:pPr>
      <w:r w:rsidRPr="00C95E61">
        <w:rPr>
          <w:rFonts w:cs="Arial"/>
          <w:sz w:val="20"/>
          <w:szCs w:val="20"/>
        </w:rPr>
        <w:t>3. količini in datumu polnjenja internega servisa za točenje goriv, s številko izdanega računa in</w:t>
      </w:r>
    </w:p>
    <w:p w14:paraId="539F38FB" w14:textId="720CCBD3" w:rsidR="00C95E61" w:rsidRPr="00C95E61" w:rsidRDefault="00C95E61" w:rsidP="00C95E61">
      <w:pPr>
        <w:overflowPunct/>
        <w:autoSpaceDE/>
        <w:autoSpaceDN/>
        <w:adjustRightInd/>
        <w:textAlignment w:val="auto"/>
        <w:rPr>
          <w:rFonts w:cs="Arial"/>
          <w:sz w:val="20"/>
          <w:szCs w:val="20"/>
        </w:rPr>
      </w:pPr>
      <w:r w:rsidRPr="00C95E61">
        <w:rPr>
          <w:rFonts w:cs="Arial"/>
          <w:sz w:val="20"/>
          <w:szCs w:val="20"/>
        </w:rPr>
        <w:t>4. podatke o zalogi goriva na začetku in koncu meseca.</w:t>
      </w:r>
      <w:r>
        <w:rPr>
          <w:rFonts w:cs="Arial"/>
          <w:sz w:val="20"/>
          <w:szCs w:val="20"/>
        </w:rPr>
        <w:t>«</w:t>
      </w:r>
    </w:p>
    <w:p w14:paraId="62FC574E" w14:textId="77777777" w:rsidR="00C95E61" w:rsidRDefault="00C95E61" w:rsidP="00FB73A1">
      <w:pPr>
        <w:overflowPunct/>
        <w:autoSpaceDE/>
        <w:autoSpaceDN/>
        <w:adjustRightInd/>
        <w:textAlignment w:val="auto"/>
        <w:rPr>
          <w:rFonts w:cs="Arial"/>
          <w:sz w:val="20"/>
          <w:szCs w:val="20"/>
        </w:rPr>
      </w:pPr>
    </w:p>
    <w:p w14:paraId="0F2ED2E5" w14:textId="77777777" w:rsidR="00C95E61" w:rsidRDefault="00C95E61" w:rsidP="00FB73A1">
      <w:pPr>
        <w:overflowPunct/>
        <w:autoSpaceDE/>
        <w:autoSpaceDN/>
        <w:adjustRightInd/>
        <w:textAlignment w:val="auto"/>
        <w:rPr>
          <w:rFonts w:cs="Arial"/>
          <w:sz w:val="20"/>
          <w:szCs w:val="20"/>
        </w:rPr>
      </w:pPr>
    </w:p>
    <w:p w14:paraId="2C24FE9A" w14:textId="77777777" w:rsidR="00C95E61" w:rsidRDefault="00C95E61" w:rsidP="00C95E61">
      <w:pPr>
        <w:pStyle w:val="len"/>
        <w:spacing w:before="0"/>
        <w:rPr>
          <w:b w:val="0"/>
          <w:bCs/>
          <w:sz w:val="20"/>
          <w:szCs w:val="20"/>
        </w:rPr>
      </w:pPr>
      <w:r w:rsidRPr="00131283">
        <w:rPr>
          <w:b w:val="0"/>
          <w:bCs/>
          <w:sz w:val="20"/>
          <w:szCs w:val="20"/>
        </w:rPr>
        <w:t>KONČNA DOLOČBA</w:t>
      </w:r>
    </w:p>
    <w:p w14:paraId="22482ED7" w14:textId="77777777" w:rsidR="00C95E61" w:rsidRPr="00131283" w:rsidRDefault="00C95E61" w:rsidP="00C95E61">
      <w:pPr>
        <w:pStyle w:val="len"/>
        <w:spacing w:before="0"/>
        <w:rPr>
          <w:b w:val="0"/>
          <w:bCs/>
          <w:sz w:val="20"/>
          <w:szCs w:val="20"/>
        </w:rPr>
      </w:pPr>
    </w:p>
    <w:p w14:paraId="4639C03A" w14:textId="5866A462" w:rsidR="00C95E61" w:rsidRPr="00131283" w:rsidRDefault="00C95E61" w:rsidP="00C95E61">
      <w:pPr>
        <w:pStyle w:val="len"/>
        <w:spacing w:before="0"/>
        <w:rPr>
          <w:bCs/>
          <w:sz w:val="20"/>
          <w:szCs w:val="20"/>
        </w:rPr>
      </w:pPr>
      <w:r>
        <w:rPr>
          <w:bCs/>
          <w:sz w:val="20"/>
          <w:szCs w:val="20"/>
        </w:rPr>
        <w:t>3</w:t>
      </w:r>
      <w:r w:rsidRPr="00131283">
        <w:rPr>
          <w:bCs/>
          <w:sz w:val="20"/>
          <w:szCs w:val="20"/>
        </w:rPr>
        <w:t>. člen</w:t>
      </w:r>
    </w:p>
    <w:p w14:paraId="2B099925" w14:textId="77777777" w:rsidR="00C95E61" w:rsidRPr="00131283" w:rsidRDefault="00C95E61" w:rsidP="00C95E61">
      <w:pPr>
        <w:pStyle w:val="lennaslov"/>
        <w:rPr>
          <w:sz w:val="20"/>
          <w:szCs w:val="20"/>
        </w:rPr>
      </w:pPr>
    </w:p>
    <w:p w14:paraId="2445FDC4" w14:textId="78CFAF88" w:rsidR="00C95E61" w:rsidRPr="00FB73A1" w:rsidRDefault="009971D2" w:rsidP="009971D2">
      <w:pPr>
        <w:overflowPunct/>
        <w:autoSpaceDE/>
        <w:autoSpaceDN/>
        <w:adjustRightInd/>
        <w:ind w:firstLine="567"/>
        <w:textAlignment w:val="auto"/>
        <w:rPr>
          <w:rFonts w:cs="Arial"/>
          <w:sz w:val="20"/>
          <w:szCs w:val="20"/>
        </w:rPr>
      </w:pPr>
      <w:r w:rsidRPr="000F236F">
        <w:rPr>
          <w:sz w:val="20"/>
          <w:szCs w:val="20"/>
        </w:rPr>
        <w:t xml:space="preserve">Ta pravilnik začne veljati </w:t>
      </w:r>
      <w:r w:rsidRPr="009971D2">
        <w:rPr>
          <w:rFonts w:cs="Arial"/>
          <w:sz w:val="20"/>
          <w:szCs w:val="20"/>
        </w:rPr>
        <w:t>naslednji</w:t>
      </w:r>
      <w:r w:rsidRPr="000F236F">
        <w:rPr>
          <w:sz w:val="20"/>
          <w:szCs w:val="20"/>
        </w:rPr>
        <w:t xml:space="preserve"> dan po objavi v Uradnem listu Republike Slovenije</w:t>
      </w:r>
    </w:p>
    <w:p w14:paraId="2207495C" w14:textId="77777777" w:rsidR="00A349E2" w:rsidRDefault="00A349E2" w:rsidP="00A349E2">
      <w:pPr>
        <w:jc w:val="right"/>
        <w:rPr>
          <w:sz w:val="20"/>
          <w:szCs w:val="20"/>
        </w:rPr>
      </w:pPr>
    </w:p>
    <w:p w14:paraId="7579DC31" w14:textId="77777777" w:rsidR="00A349E2" w:rsidRDefault="00A349E2" w:rsidP="00A349E2">
      <w:pPr>
        <w:jc w:val="right"/>
        <w:rPr>
          <w:sz w:val="20"/>
          <w:szCs w:val="20"/>
        </w:rPr>
      </w:pPr>
    </w:p>
    <w:p w14:paraId="4F0AC724" w14:textId="77777777" w:rsidR="00A349E2" w:rsidRDefault="00A349E2" w:rsidP="00A349E2">
      <w:pPr>
        <w:jc w:val="right"/>
        <w:rPr>
          <w:sz w:val="20"/>
          <w:szCs w:val="20"/>
        </w:rPr>
      </w:pPr>
    </w:p>
    <w:p w14:paraId="24546350" w14:textId="77777777" w:rsidR="00A349E2" w:rsidRDefault="00A349E2" w:rsidP="00A349E2">
      <w:pPr>
        <w:jc w:val="right"/>
        <w:rPr>
          <w:sz w:val="20"/>
          <w:szCs w:val="20"/>
        </w:rPr>
      </w:pPr>
    </w:p>
    <w:p w14:paraId="4DFF65E4" w14:textId="77777777" w:rsidR="00A349E2" w:rsidRDefault="00A349E2" w:rsidP="00A349E2">
      <w:pPr>
        <w:jc w:val="right"/>
        <w:rPr>
          <w:sz w:val="20"/>
          <w:szCs w:val="20"/>
        </w:rPr>
      </w:pPr>
    </w:p>
    <w:p w14:paraId="1B603901" w14:textId="77777777" w:rsidR="00A349E2" w:rsidRDefault="00A349E2" w:rsidP="00A349E2">
      <w:pPr>
        <w:jc w:val="right"/>
        <w:rPr>
          <w:sz w:val="20"/>
          <w:szCs w:val="20"/>
        </w:rPr>
      </w:pPr>
    </w:p>
    <w:p w14:paraId="67845635" w14:textId="77777777" w:rsidR="00A349E2" w:rsidRDefault="00A349E2" w:rsidP="00A349E2">
      <w:pPr>
        <w:jc w:val="right"/>
        <w:rPr>
          <w:sz w:val="20"/>
          <w:szCs w:val="20"/>
        </w:rPr>
      </w:pPr>
    </w:p>
    <w:p w14:paraId="2C5F2CCE" w14:textId="77777777" w:rsidR="00A349E2" w:rsidRDefault="00A349E2" w:rsidP="00A349E2">
      <w:pPr>
        <w:jc w:val="right"/>
        <w:rPr>
          <w:sz w:val="20"/>
          <w:szCs w:val="20"/>
        </w:rPr>
      </w:pPr>
    </w:p>
    <w:p w14:paraId="64A26D1F" w14:textId="77777777" w:rsidR="00A349E2" w:rsidRDefault="00A349E2" w:rsidP="00A349E2">
      <w:pPr>
        <w:jc w:val="right"/>
        <w:rPr>
          <w:sz w:val="20"/>
          <w:szCs w:val="20"/>
        </w:rPr>
      </w:pPr>
    </w:p>
    <w:p w14:paraId="4EDB3A5A" w14:textId="77777777" w:rsidR="00A349E2" w:rsidRDefault="00A349E2" w:rsidP="00A349E2">
      <w:pPr>
        <w:jc w:val="right"/>
        <w:rPr>
          <w:sz w:val="20"/>
          <w:szCs w:val="20"/>
        </w:rPr>
      </w:pPr>
    </w:p>
    <w:p w14:paraId="6754D6D6" w14:textId="77777777" w:rsidR="00A349E2" w:rsidRDefault="00A349E2" w:rsidP="00A349E2">
      <w:pPr>
        <w:jc w:val="right"/>
        <w:rPr>
          <w:sz w:val="20"/>
          <w:szCs w:val="20"/>
        </w:rPr>
      </w:pPr>
    </w:p>
    <w:p w14:paraId="13F8FEE8" w14:textId="77777777" w:rsidR="00A349E2" w:rsidRDefault="00A349E2" w:rsidP="00A349E2">
      <w:pPr>
        <w:jc w:val="right"/>
        <w:rPr>
          <w:sz w:val="20"/>
          <w:szCs w:val="20"/>
        </w:rPr>
      </w:pPr>
    </w:p>
    <w:p w14:paraId="0BB2C62B" w14:textId="77777777" w:rsidR="00A349E2" w:rsidRDefault="00A349E2" w:rsidP="00A349E2">
      <w:pPr>
        <w:jc w:val="right"/>
        <w:rPr>
          <w:sz w:val="20"/>
          <w:szCs w:val="20"/>
        </w:rPr>
      </w:pPr>
    </w:p>
    <w:p w14:paraId="2F226B57" w14:textId="77777777" w:rsidR="00A349E2" w:rsidRDefault="00A349E2" w:rsidP="00A349E2">
      <w:pPr>
        <w:jc w:val="right"/>
        <w:rPr>
          <w:sz w:val="20"/>
          <w:szCs w:val="20"/>
        </w:rPr>
      </w:pPr>
    </w:p>
    <w:p w14:paraId="095F368F" w14:textId="77777777" w:rsidR="00A349E2" w:rsidRDefault="00A349E2" w:rsidP="00A349E2">
      <w:pPr>
        <w:jc w:val="right"/>
        <w:rPr>
          <w:sz w:val="20"/>
          <w:szCs w:val="20"/>
        </w:rPr>
      </w:pPr>
    </w:p>
    <w:p w14:paraId="7700162A" w14:textId="77777777" w:rsidR="00A349E2" w:rsidRDefault="00A349E2" w:rsidP="00A349E2">
      <w:pPr>
        <w:jc w:val="right"/>
        <w:rPr>
          <w:sz w:val="20"/>
          <w:szCs w:val="20"/>
        </w:rPr>
      </w:pPr>
    </w:p>
    <w:p w14:paraId="30338E04" w14:textId="77777777" w:rsidR="00657AC6" w:rsidRDefault="00657AC6" w:rsidP="00A349E2">
      <w:pPr>
        <w:jc w:val="right"/>
        <w:rPr>
          <w:sz w:val="20"/>
          <w:szCs w:val="20"/>
        </w:rPr>
      </w:pPr>
    </w:p>
    <w:p w14:paraId="48B66FE9" w14:textId="77777777" w:rsidR="00657AC6" w:rsidRDefault="00657AC6" w:rsidP="00A349E2">
      <w:pPr>
        <w:jc w:val="right"/>
        <w:rPr>
          <w:sz w:val="20"/>
          <w:szCs w:val="20"/>
        </w:rPr>
      </w:pPr>
    </w:p>
    <w:p w14:paraId="36D44E26" w14:textId="77777777" w:rsidR="00A349E2" w:rsidRDefault="00A349E2" w:rsidP="00A349E2">
      <w:pPr>
        <w:jc w:val="right"/>
        <w:rPr>
          <w:sz w:val="20"/>
          <w:szCs w:val="20"/>
        </w:rPr>
      </w:pPr>
    </w:p>
    <w:p w14:paraId="2F49976A" w14:textId="77777777" w:rsidR="00A349E2" w:rsidRDefault="00A349E2" w:rsidP="00A349E2">
      <w:pPr>
        <w:jc w:val="right"/>
        <w:rPr>
          <w:sz w:val="20"/>
          <w:szCs w:val="20"/>
        </w:rPr>
      </w:pPr>
    </w:p>
    <w:p w14:paraId="2FEDC386" w14:textId="6015F5E6" w:rsidR="00A349E2" w:rsidRDefault="00A349E2" w:rsidP="00A349E2">
      <w:pPr>
        <w:jc w:val="right"/>
        <w:rPr>
          <w:sz w:val="20"/>
          <w:szCs w:val="20"/>
        </w:rPr>
      </w:pPr>
      <w:r>
        <w:rPr>
          <w:sz w:val="20"/>
          <w:szCs w:val="20"/>
        </w:rPr>
        <w:lastRenderedPageBreak/>
        <w:t>OSNUTEK</w:t>
      </w:r>
    </w:p>
    <w:p w14:paraId="1949C119" w14:textId="77777777" w:rsidR="00E25CCA" w:rsidRDefault="00E25CCA" w:rsidP="00E25CCA">
      <w:pPr>
        <w:spacing w:line="260" w:lineRule="atLeast"/>
        <w:rPr>
          <w:rFonts w:cs="Arial"/>
          <w:b/>
          <w:bCs/>
          <w:sz w:val="20"/>
          <w:szCs w:val="20"/>
        </w:rPr>
      </w:pPr>
    </w:p>
    <w:p w14:paraId="46CDC4A1" w14:textId="28CAB85A" w:rsidR="00C95E61" w:rsidRDefault="00C95E61" w:rsidP="00C95E61">
      <w:pPr>
        <w:overflowPunct/>
        <w:autoSpaceDE/>
        <w:autoSpaceDN/>
        <w:adjustRightInd/>
        <w:textAlignment w:val="auto"/>
        <w:rPr>
          <w:rFonts w:cs="Arial"/>
          <w:sz w:val="20"/>
          <w:szCs w:val="20"/>
        </w:rPr>
      </w:pPr>
      <w:r w:rsidRPr="00FB73A1">
        <w:rPr>
          <w:rFonts w:cs="Arial"/>
          <w:sz w:val="20"/>
          <w:szCs w:val="20"/>
        </w:rPr>
        <w:t xml:space="preserve">Na podlagi </w:t>
      </w:r>
      <w:r>
        <w:rPr>
          <w:rFonts w:cs="Arial"/>
          <w:color w:val="000000"/>
          <w:sz w:val="18"/>
          <w:szCs w:val="18"/>
          <w:shd w:val="clear" w:color="auto" w:fill="FFFFFF"/>
        </w:rPr>
        <w:t xml:space="preserve">sedmega odstavka 96. člena </w:t>
      </w:r>
      <w:r w:rsidRPr="00FB73A1">
        <w:rPr>
          <w:rFonts w:cs="Arial"/>
          <w:sz w:val="20"/>
          <w:szCs w:val="20"/>
        </w:rPr>
        <w:t xml:space="preserve">Zakona o trošarinah (Uradni list RS, št. </w:t>
      </w:r>
      <w:r w:rsidR="00657AC6" w:rsidRPr="00D9786C">
        <w:rPr>
          <w:rFonts w:cs="Arial"/>
          <w:sz w:val="20"/>
          <w:szCs w:val="20"/>
        </w:rPr>
        <w:t>47/16, 92/21, 192/21 in 140/22</w:t>
      </w:r>
      <w:r w:rsidRPr="00FB73A1">
        <w:rPr>
          <w:rFonts w:cs="Arial"/>
          <w:sz w:val="20"/>
          <w:szCs w:val="20"/>
        </w:rPr>
        <w:t>) minister za finance izdaja</w:t>
      </w:r>
    </w:p>
    <w:p w14:paraId="5EFD3E96" w14:textId="77777777" w:rsidR="00C95E61" w:rsidRPr="00FB73A1" w:rsidRDefault="00C95E61" w:rsidP="00C95E61">
      <w:pPr>
        <w:overflowPunct/>
        <w:autoSpaceDE/>
        <w:autoSpaceDN/>
        <w:adjustRightInd/>
        <w:textAlignment w:val="auto"/>
        <w:rPr>
          <w:rFonts w:cs="Arial"/>
          <w:sz w:val="20"/>
          <w:szCs w:val="20"/>
        </w:rPr>
      </w:pPr>
    </w:p>
    <w:p w14:paraId="3456E220" w14:textId="77777777" w:rsidR="00C95E61" w:rsidRDefault="00C95E61" w:rsidP="00C95E61">
      <w:pPr>
        <w:overflowPunct/>
        <w:autoSpaceDE/>
        <w:autoSpaceDN/>
        <w:adjustRightInd/>
        <w:jc w:val="center"/>
        <w:textAlignment w:val="auto"/>
        <w:rPr>
          <w:rFonts w:cs="Arial"/>
          <w:sz w:val="20"/>
          <w:szCs w:val="20"/>
        </w:rPr>
      </w:pPr>
      <w:r w:rsidRPr="00FB73A1">
        <w:rPr>
          <w:rFonts w:cs="Arial"/>
          <w:sz w:val="20"/>
          <w:szCs w:val="20"/>
        </w:rPr>
        <w:t>P R A V I L N I K</w:t>
      </w:r>
    </w:p>
    <w:p w14:paraId="042DB31B" w14:textId="77777777" w:rsidR="00C95E61" w:rsidRPr="00FB73A1" w:rsidRDefault="00C95E61" w:rsidP="00C95E61">
      <w:pPr>
        <w:overflowPunct/>
        <w:autoSpaceDE/>
        <w:autoSpaceDN/>
        <w:adjustRightInd/>
        <w:jc w:val="center"/>
        <w:textAlignment w:val="auto"/>
        <w:rPr>
          <w:rFonts w:cs="Arial"/>
          <w:sz w:val="20"/>
          <w:szCs w:val="20"/>
        </w:rPr>
      </w:pPr>
    </w:p>
    <w:p w14:paraId="683CBF3D" w14:textId="447D1853" w:rsidR="00C95E61" w:rsidRDefault="00C95E61" w:rsidP="00C95E61">
      <w:pPr>
        <w:overflowPunct/>
        <w:autoSpaceDE/>
        <w:autoSpaceDN/>
        <w:adjustRightInd/>
        <w:textAlignment w:val="auto"/>
        <w:rPr>
          <w:rFonts w:cs="Arial"/>
          <w:sz w:val="20"/>
          <w:szCs w:val="20"/>
        </w:rPr>
      </w:pPr>
      <w:r w:rsidRPr="00FB73A1">
        <w:rPr>
          <w:rFonts w:cs="Arial"/>
          <w:sz w:val="20"/>
          <w:szCs w:val="20"/>
        </w:rPr>
        <w:t xml:space="preserve">o </w:t>
      </w:r>
      <w:r>
        <w:rPr>
          <w:rFonts w:cs="Arial"/>
          <w:sz w:val="20"/>
          <w:szCs w:val="20"/>
        </w:rPr>
        <w:t xml:space="preserve">spremembah </w:t>
      </w:r>
      <w:r w:rsidRPr="00C95E61">
        <w:rPr>
          <w:rFonts w:cs="Arial"/>
          <w:sz w:val="20"/>
          <w:szCs w:val="20"/>
        </w:rPr>
        <w:t>Pravilnik</w:t>
      </w:r>
      <w:r>
        <w:rPr>
          <w:rFonts w:cs="Arial"/>
          <w:sz w:val="20"/>
          <w:szCs w:val="20"/>
        </w:rPr>
        <w:t>a</w:t>
      </w:r>
      <w:r w:rsidRPr="00C95E61">
        <w:rPr>
          <w:rFonts w:cs="Arial"/>
          <w:sz w:val="20"/>
          <w:szCs w:val="20"/>
        </w:rPr>
        <w:t xml:space="preserve"> o pogojih in postopkih oprostitve trošarine za energetsko intenzivna podjetja</w:t>
      </w:r>
    </w:p>
    <w:p w14:paraId="7D817C58" w14:textId="77777777" w:rsidR="00C95E61" w:rsidRDefault="00C95E61" w:rsidP="00C95E61">
      <w:pPr>
        <w:overflowPunct/>
        <w:autoSpaceDE/>
        <w:autoSpaceDN/>
        <w:adjustRightInd/>
        <w:textAlignment w:val="auto"/>
        <w:rPr>
          <w:rFonts w:cs="Arial"/>
          <w:sz w:val="20"/>
          <w:szCs w:val="20"/>
        </w:rPr>
      </w:pPr>
    </w:p>
    <w:p w14:paraId="1C60BC2A" w14:textId="77777777" w:rsidR="00C95E61" w:rsidRPr="00131283" w:rsidRDefault="00C95E61" w:rsidP="00C95E61">
      <w:pPr>
        <w:pStyle w:val="len"/>
        <w:spacing w:before="0"/>
        <w:rPr>
          <w:sz w:val="20"/>
          <w:szCs w:val="20"/>
        </w:rPr>
      </w:pPr>
      <w:r w:rsidRPr="00131283">
        <w:rPr>
          <w:sz w:val="20"/>
          <w:szCs w:val="20"/>
        </w:rPr>
        <w:t>1. člen</w:t>
      </w:r>
    </w:p>
    <w:p w14:paraId="461F53E0" w14:textId="77777777" w:rsidR="00C95E61" w:rsidRDefault="00C95E61" w:rsidP="00C95E61">
      <w:pPr>
        <w:overflowPunct/>
        <w:autoSpaceDE/>
        <w:autoSpaceDN/>
        <w:adjustRightInd/>
        <w:textAlignment w:val="auto"/>
        <w:rPr>
          <w:rFonts w:cs="Arial"/>
          <w:sz w:val="20"/>
          <w:szCs w:val="20"/>
        </w:rPr>
      </w:pPr>
    </w:p>
    <w:p w14:paraId="66A0B68F" w14:textId="4EBD8B60" w:rsidR="00C95E61" w:rsidRDefault="00C95E61" w:rsidP="00C95E61">
      <w:pPr>
        <w:overflowPunct/>
        <w:autoSpaceDE/>
        <w:autoSpaceDN/>
        <w:adjustRightInd/>
        <w:textAlignment w:val="auto"/>
        <w:rPr>
          <w:rFonts w:cs="Arial"/>
          <w:sz w:val="20"/>
          <w:szCs w:val="20"/>
        </w:rPr>
      </w:pPr>
      <w:r w:rsidRPr="00C95E61">
        <w:rPr>
          <w:rFonts w:cs="Arial"/>
          <w:sz w:val="20"/>
          <w:szCs w:val="20"/>
        </w:rPr>
        <w:t>V Pravilnik</w:t>
      </w:r>
      <w:r>
        <w:rPr>
          <w:rFonts w:cs="Arial"/>
          <w:sz w:val="20"/>
          <w:szCs w:val="20"/>
        </w:rPr>
        <w:t>u</w:t>
      </w:r>
      <w:r w:rsidRPr="00C95E61">
        <w:rPr>
          <w:rFonts w:cs="Arial"/>
          <w:sz w:val="20"/>
          <w:szCs w:val="20"/>
        </w:rPr>
        <w:t xml:space="preserve"> o pogojih in postopkih oprostitve trošarine za energetsko intenzivna podjetja (Uradni list RS, št. </w:t>
      </w:r>
      <w:r w:rsidRPr="00A349E2">
        <w:rPr>
          <w:rFonts w:cs="Arial"/>
          <w:sz w:val="20"/>
          <w:szCs w:val="20"/>
        </w:rPr>
        <w:t>83/16</w:t>
      </w:r>
      <w:r w:rsidRPr="00C95E61">
        <w:rPr>
          <w:rFonts w:cs="Arial"/>
          <w:sz w:val="20"/>
          <w:szCs w:val="20"/>
        </w:rPr>
        <w:t xml:space="preserve">) </w:t>
      </w:r>
      <w:r w:rsidRPr="00A349E2">
        <w:rPr>
          <w:rFonts w:cs="Arial"/>
          <w:sz w:val="20"/>
          <w:szCs w:val="20"/>
        </w:rPr>
        <w:t xml:space="preserve">se v </w:t>
      </w:r>
      <w:r>
        <w:rPr>
          <w:rFonts w:cs="Arial"/>
          <w:sz w:val="20"/>
          <w:szCs w:val="20"/>
        </w:rPr>
        <w:t xml:space="preserve">2. členu prvi odstavek črta. </w:t>
      </w:r>
      <w:r w:rsidR="00A349E2">
        <w:rPr>
          <w:rFonts w:cs="Arial"/>
          <w:sz w:val="20"/>
          <w:szCs w:val="20"/>
        </w:rPr>
        <w:t xml:space="preserve">Dosedanji drugi </w:t>
      </w:r>
      <w:r>
        <w:rPr>
          <w:rFonts w:cs="Arial"/>
          <w:sz w:val="20"/>
          <w:szCs w:val="20"/>
        </w:rPr>
        <w:t xml:space="preserve">odstavek </w:t>
      </w:r>
      <w:r w:rsidR="00A349E2">
        <w:rPr>
          <w:rFonts w:cs="Arial"/>
          <w:sz w:val="20"/>
          <w:szCs w:val="20"/>
        </w:rPr>
        <w:t xml:space="preserve">postane prvi odstavek. </w:t>
      </w:r>
    </w:p>
    <w:p w14:paraId="6A92CA1D" w14:textId="77777777" w:rsidR="00C95E61" w:rsidRDefault="00C95E61" w:rsidP="00E25CCA">
      <w:pPr>
        <w:overflowPunct/>
        <w:autoSpaceDE/>
        <w:autoSpaceDN/>
        <w:adjustRightInd/>
        <w:jc w:val="left"/>
        <w:textAlignment w:val="auto"/>
        <w:rPr>
          <w:b/>
          <w:bCs/>
          <w:color w:val="000000"/>
          <w:sz w:val="20"/>
          <w:szCs w:val="20"/>
        </w:rPr>
      </w:pPr>
    </w:p>
    <w:p w14:paraId="5204A9AF" w14:textId="77777777" w:rsidR="00A349E2" w:rsidRDefault="00A349E2" w:rsidP="00A349E2">
      <w:pPr>
        <w:pStyle w:val="len"/>
        <w:spacing w:before="0"/>
        <w:rPr>
          <w:b w:val="0"/>
          <w:bCs/>
          <w:sz w:val="20"/>
          <w:szCs w:val="20"/>
        </w:rPr>
      </w:pPr>
      <w:r w:rsidRPr="00131283">
        <w:rPr>
          <w:b w:val="0"/>
          <w:bCs/>
          <w:sz w:val="20"/>
          <w:szCs w:val="20"/>
        </w:rPr>
        <w:t>KONČNA DOLOČBA</w:t>
      </w:r>
    </w:p>
    <w:p w14:paraId="17EE8AB3" w14:textId="77777777" w:rsidR="00A349E2" w:rsidRPr="00131283" w:rsidRDefault="00A349E2" w:rsidP="00A349E2">
      <w:pPr>
        <w:pStyle w:val="len"/>
        <w:spacing w:before="0"/>
        <w:rPr>
          <w:b w:val="0"/>
          <w:bCs/>
          <w:sz w:val="20"/>
          <w:szCs w:val="20"/>
        </w:rPr>
      </w:pPr>
    </w:p>
    <w:p w14:paraId="354BACA0" w14:textId="0FDFFF3B" w:rsidR="00A349E2" w:rsidRPr="00131283" w:rsidRDefault="00A349E2" w:rsidP="00A349E2">
      <w:pPr>
        <w:pStyle w:val="len"/>
        <w:spacing w:before="0"/>
        <w:rPr>
          <w:bCs/>
          <w:sz w:val="20"/>
          <w:szCs w:val="20"/>
        </w:rPr>
      </w:pPr>
      <w:r>
        <w:rPr>
          <w:bCs/>
          <w:sz w:val="20"/>
          <w:szCs w:val="20"/>
        </w:rPr>
        <w:t>2</w:t>
      </w:r>
      <w:r w:rsidRPr="00131283">
        <w:rPr>
          <w:bCs/>
          <w:sz w:val="20"/>
          <w:szCs w:val="20"/>
        </w:rPr>
        <w:t>. člen</w:t>
      </w:r>
    </w:p>
    <w:p w14:paraId="7802D724" w14:textId="77777777" w:rsidR="00A349E2" w:rsidRPr="00131283" w:rsidRDefault="00A349E2" w:rsidP="00A349E2">
      <w:pPr>
        <w:pStyle w:val="lennaslov"/>
        <w:rPr>
          <w:sz w:val="20"/>
          <w:szCs w:val="20"/>
        </w:rPr>
      </w:pPr>
    </w:p>
    <w:p w14:paraId="247053CE" w14:textId="77777777" w:rsidR="009971D2" w:rsidRPr="00FB73A1" w:rsidRDefault="009971D2" w:rsidP="009971D2">
      <w:pPr>
        <w:overflowPunct/>
        <w:autoSpaceDE/>
        <w:autoSpaceDN/>
        <w:adjustRightInd/>
        <w:ind w:firstLine="567"/>
        <w:textAlignment w:val="auto"/>
        <w:rPr>
          <w:rFonts w:cs="Arial"/>
          <w:sz w:val="20"/>
          <w:szCs w:val="20"/>
        </w:rPr>
      </w:pPr>
      <w:r w:rsidRPr="000F236F">
        <w:rPr>
          <w:sz w:val="20"/>
          <w:szCs w:val="20"/>
        </w:rPr>
        <w:t xml:space="preserve">Ta pravilnik začne veljati </w:t>
      </w:r>
      <w:r w:rsidRPr="009971D2">
        <w:rPr>
          <w:rFonts w:cs="Arial"/>
          <w:sz w:val="20"/>
          <w:szCs w:val="20"/>
        </w:rPr>
        <w:t>naslednji</w:t>
      </w:r>
      <w:r w:rsidRPr="000F236F">
        <w:rPr>
          <w:sz w:val="20"/>
          <w:szCs w:val="20"/>
        </w:rPr>
        <w:t xml:space="preserve"> dan po objavi v Uradnem listu Republike Slovenije</w:t>
      </w:r>
    </w:p>
    <w:p w14:paraId="563CB579" w14:textId="77777777" w:rsidR="00A349E2" w:rsidRDefault="00A349E2" w:rsidP="00A349E2">
      <w:pPr>
        <w:jc w:val="right"/>
        <w:rPr>
          <w:sz w:val="20"/>
          <w:szCs w:val="20"/>
        </w:rPr>
      </w:pPr>
    </w:p>
    <w:p w14:paraId="1FB7BE45" w14:textId="77777777" w:rsidR="00A349E2" w:rsidRDefault="00A349E2" w:rsidP="00A349E2">
      <w:pPr>
        <w:jc w:val="right"/>
        <w:rPr>
          <w:sz w:val="20"/>
          <w:szCs w:val="20"/>
        </w:rPr>
      </w:pPr>
    </w:p>
    <w:p w14:paraId="2EA8F49E" w14:textId="77777777" w:rsidR="00A349E2" w:rsidRDefault="00A349E2" w:rsidP="00A349E2">
      <w:pPr>
        <w:jc w:val="right"/>
        <w:rPr>
          <w:sz w:val="20"/>
          <w:szCs w:val="20"/>
        </w:rPr>
      </w:pPr>
    </w:p>
    <w:p w14:paraId="4C75E8BF" w14:textId="77777777" w:rsidR="00A349E2" w:rsidRDefault="00A349E2" w:rsidP="00A349E2">
      <w:pPr>
        <w:jc w:val="right"/>
        <w:rPr>
          <w:sz w:val="20"/>
          <w:szCs w:val="20"/>
        </w:rPr>
      </w:pPr>
    </w:p>
    <w:p w14:paraId="51057C91" w14:textId="77777777" w:rsidR="00A349E2" w:rsidRDefault="00A349E2" w:rsidP="00A349E2">
      <w:pPr>
        <w:jc w:val="right"/>
        <w:rPr>
          <w:sz w:val="20"/>
          <w:szCs w:val="20"/>
        </w:rPr>
      </w:pPr>
    </w:p>
    <w:p w14:paraId="452F88E3" w14:textId="77777777" w:rsidR="00A349E2" w:rsidRDefault="00A349E2" w:rsidP="00A349E2">
      <w:pPr>
        <w:jc w:val="right"/>
        <w:rPr>
          <w:sz w:val="20"/>
          <w:szCs w:val="20"/>
        </w:rPr>
      </w:pPr>
    </w:p>
    <w:p w14:paraId="4FDE8640" w14:textId="77777777" w:rsidR="00A349E2" w:rsidRDefault="00A349E2" w:rsidP="00A349E2">
      <w:pPr>
        <w:jc w:val="right"/>
        <w:rPr>
          <w:sz w:val="20"/>
          <w:szCs w:val="20"/>
        </w:rPr>
      </w:pPr>
    </w:p>
    <w:p w14:paraId="424EA83F" w14:textId="77777777" w:rsidR="00A349E2" w:rsidRDefault="00A349E2" w:rsidP="00A349E2">
      <w:pPr>
        <w:jc w:val="right"/>
        <w:rPr>
          <w:sz w:val="20"/>
          <w:szCs w:val="20"/>
        </w:rPr>
      </w:pPr>
    </w:p>
    <w:p w14:paraId="3D745F4F" w14:textId="77777777" w:rsidR="00A349E2" w:rsidRDefault="00A349E2" w:rsidP="00A349E2">
      <w:pPr>
        <w:jc w:val="right"/>
        <w:rPr>
          <w:sz w:val="20"/>
          <w:szCs w:val="20"/>
        </w:rPr>
      </w:pPr>
    </w:p>
    <w:p w14:paraId="277ED508" w14:textId="77777777" w:rsidR="00A349E2" w:rsidRDefault="00A349E2" w:rsidP="00A349E2">
      <w:pPr>
        <w:jc w:val="right"/>
        <w:rPr>
          <w:sz w:val="20"/>
          <w:szCs w:val="20"/>
        </w:rPr>
      </w:pPr>
    </w:p>
    <w:p w14:paraId="14C296FE" w14:textId="77777777" w:rsidR="00A349E2" w:rsidRDefault="00A349E2" w:rsidP="00A349E2">
      <w:pPr>
        <w:jc w:val="right"/>
        <w:rPr>
          <w:sz w:val="20"/>
          <w:szCs w:val="20"/>
        </w:rPr>
      </w:pPr>
    </w:p>
    <w:p w14:paraId="6945440D" w14:textId="77777777" w:rsidR="00A349E2" w:rsidRDefault="00A349E2" w:rsidP="00A349E2">
      <w:pPr>
        <w:jc w:val="right"/>
        <w:rPr>
          <w:sz w:val="20"/>
          <w:szCs w:val="20"/>
        </w:rPr>
      </w:pPr>
    </w:p>
    <w:p w14:paraId="2D0CB030" w14:textId="77777777" w:rsidR="00A349E2" w:rsidRDefault="00A349E2" w:rsidP="00A349E2">
      <w:pPr>
        <w:jc w:val="right"/>
        <w:rPr>
          <w:sz w:val="20"/>
          <w:szCs w:val="20"/>
        </w:rPr>
      </w:pPr>
    </w:p>
    <w:p w14:paraId="73E292C3" w14:textId="77777777" w:rsidR="00A349E2" w:rsidRDefault="00A349E2" w:rsidP="00A349E2">
      <w:pPr>
        <w:jc w:val="right"/>
        <w:rPr>
          <w:sz w:val="20"/>
          <w:szCs w:val="20"/>
        </w:rPr>
      </w:pPr>
    </w:p>
    <w:p w14:paraId="6B597378" w14:textId="77777777" w:rsidR="00A349E2" w:rsidRDefault="00A349E2" w:rsidP="00A349E2">
      <w:pPr>
        <w:jc w:val="right"/>
        <w:rPr>
          <w:sz w:val="20"/>
          <w:szCs w:val="20"/>
        </w:rPr>
      </w:pPr>
    </w:p>
    <w:p w14:paraId="2CF69345" w14:textId="77777777" w:rsidR="00A349E2" w:rsidRDefault="00A349E2" w:rsidP="00A349E2">
      <w:pPr>
        <w:jc w:val="right"/>
        <w:rPr>
          <w:sz w:val="20"/>
          <w:szCs w:val="20"/>
        </w:rPr>
      </w:pPr>
    </w:p>
    <w:p w14:paraId="694C8BE8" w14:textId="77777777" w:rsidR="00A349E2" w:rsidRDefault="00A349E2" w:rsidP="00A349E2">
      <w:pPr>
        <w:jc w:val="right"/>
        <w:rPr>
          <w:sz w:val="20"/>
          <w:szCs w:val="20"/>
        </w:rPr>
      </w:pPr>
    </w:p>
    <w:p w14:paraId="7621AB09" w14:textId="77777777" w:rsidR="00A349E2" w:rsidRDefault="00A349E2" w:rsidP="00A349E2">
      <w:pPr>
        <w:jc w:val="right"/>
        <w:rPr>
          <w:sz w:val="20"/>
          <w:szCs w:val="20"/>
        </w:rPr>
      </w:pPr>
    </w:p>
    <w:p w14:paraId="4187284A" w14:textId="77777777" w:rsidR="00A349E2" w:rsidRDefault="00A349E2" w:rsidP="00A349E2">
      <w:pPr>
        <w:jc w:val="right"/>
        <w:rPr>
          <w:sz w:val="20"/>
          <w:szCs w:val="20"/>
        </w:rPr>
      </w:pPr>
    </w:p>
    <w:p w14:paraId="10F96739" w14:textId="77777777" w:rsidR="00A349E2" w:rsidRDefault="00A349E2" w:rsidP="00A349E2">
      <w:pPr>
        <w:jc w:val="right"/>
        <w:rPr>
          <w:sz w:val="20"/>
          <w:szCs w:val="20"/>
        </w:rPr>
      </w:pPr>
    </w:p>
    <w:p w14:paraId="67DEF61B" w14:textId="77777777" w:rsidR="00A349E2" w:rsidRDefault="00A349E2" w:rsidP="00A349E2">
      <w:pPr>
        <w:jc w:val="right"/>
        <w:rPr>
          <w:sz w:val="20"/>
          <w:szCs w:val="20"/>
        </w:rPr>
      </w:pPr>
    </w:p>
    <w:p w14:paraId="27CB73C5" w14:textId="77777777" w:rsidR="00A349E2" w:rsidRDefault="00A349E2" w:rsidP="00A349E2">
      <w:pPr>
        <w:jc w:val="right"/>
        <w:rPr>
          <w:sz w:val="20"/>
          <w:szCs w:val="20"/>
        </w:rPr>
      </w:pPr>
    </w:p>
    <w:p w14:paraId="7FA75ED5" w14:textId="77777777" w:rsidR="00A349E2" w:rsidRDefault="00A349E2" w:rsidP="00A349E2">
      <w:pPr>
        <w:jc w:val="right"/>
        <w:rPr>
          <w:sz w:val="20"/>
          <w:szCs w:val="20"/>
        </w:rPr>
      </w:pPr>
    </w:p>
    <w:p w14:paraId="143BFAD3" w14:textId="77777777" w:rsidR="00A349E2" w:rsidRDefault="00A349E2" w:rsidP="00A349E2">
      <w:pPr>
        <w:jc w:val="right"/>
        <w:rPr>
          <w:sz w:val="20"/>
          <w:szCs w:val="20"/>
        </w:rPr>
      </w:pPr>
    </w:p>
    <w:p w14:paraId="4017AB1E" w14:textId="77777777" w:rsidR="00A349E2" w:rsidRDefault="00A349E2" w:rsidP="00A349E2">
      <w:pPr>
        <w:jc w:val="right"/>
        <w:rPr>
          <w:sz w:val="20"/>
          <w:szCs w:val="20"/>
        </w:rPr>
      </w:pPr>
    </w:p>
    <w:p w14:paraId="61DF1BE9" w14:textId="77777777" w:rsidR="00A349E2" w:rsidRDefault="00A349E2" w:rsidP="00A349E2">
      <w:pPr>
        <w:jc w:val="right"/>
        <w:rPr>
          <w:sz w:val="20"/>
          <w:szCs w:val="20"/>
        </w:rPr>
      </w:pPr>
    </w:p>
    <w:p w14:paraId="4ADCFD7B" w14:textId="77777777" w:rsidR="00A349E2" w:rsidRDefault="00A349E2" w:rsidP="00A349E2">
      <w:pPr>
        <w:jc w:val="right"/>
        <w:rPr>
          <w:sz w:val="20"/>
          <w:szCs w:val="20"/>
        </w:rPr>
      </w:pPr>
    </w:p>
    <w:p w14:paraId="4B03D8A7" w14:textId="77777777" w:rsidR="00A349E2" w:rsidRDefault="00A349E2" w:rsidP="00A349E2">
      <w:pPr>
        <w:jc w:val="right"/>
        <w:rPr>
          <w:sz w:val="20"/>
          <w:szCs w:val="20"/>
        </w:rPr>
      </w:pPr>
    </w:p>
    <w:p w14:paraId="7DE10AE7" w14:textId="77777777" w:rsidR="00A349E2" w:rsidRDefault="00A349E2" w:rsidP="00A349E2">
      <w:pPr>
        <w:jc w:val="right"/>
        <w:rPr>
          <w:sz w:val="20"/>
          <w:szCs w:val="20"/>
        </w:rPr>
      </w:pPr>
    </w:p>
    <w:p w14:paraId="796F5ED6" w14:textId="77777777" w:rsidR="00A349E2" w:rsidRDefault="00A349E2" w:rsidP="00A349E2">
      <w:pPr>
        <w:jc w:val="right"/>
        <w:rPr>
          <w:sz w:val="20"/>
          <w:szCs w:val="20"/>
        </w:rPr>
      </w:pPr>
    </w:p>
    <w:p w14:paraId="5F659FCB" w14:textId="77777777" w:rsidR="00A349E2" w:rsidRDefault="00A349E2" w:rsidP="00A349E2">
      <w:pPr>
        <w:jc w:val="right"/>
        <w:rPr>
          <w:sz w:val="20"/>
          <w:szCs w:val="20"/>
        </w:rPr>
      </w:pPr>
    </w:p>
    <w:p w14:paraId="75E141AB" w14:textId="77777777" w:rsidR="00A349E2" w:rsidRDefault="00A349E2" w:rsidP="00A349E2">
      <w:pPr>
        <w:jc w:val="right"/>
        <w:rPr>
          <w:sz w:val="20"/>
          <w:szCs w:val="20"/>
        </w:rPr>
      </w:pPr>
    </w:p>
    <w:p w14:paraId="0B956387" w14:textId="77777777" w:rsidR="00A349E2" w:rsidRDefault="00A349E2" w:rsidP="00A349E2">
      <w:pPr>
        <w:jc w:val="right"/>
        <w:rPr>
          <w:sz w:val="20"/>
          <w:szCs w:val="20"/>
        </w:rPr>
      </w:pPr>
    </w:p>
    <w:p w14:paraId="1BB56F7F" w14:textId="77777777" w:rsidR="00A349E2" w:rsidRDefault="00A349E2" w:rsidP="00A349E2">
      <w:pPr>
        <w:jc w:val="right"/>
        <w:rPr>
          <w:sz w:val="20"/>
          <w:szCs w:val="20"/>
        </w:rPr>
      </w:pPr>
    </w:p>
    <w:p w14:paraId="31CBA396" w14:textId="77777777" w:rsidR="00A349E2" w:rsidRDefault="00A349E2" w:rsidP="00A349E2">
      <w:pPr>
        <w:jc w:val="right"/>
        <w:rPr>
          <w:sz w:val="20"/>
          <w:szCs w:val="20"/>
        </w:rPr>
      </w:pPr>
    </w:p>
    <w:p w14:paraId="41311E1B" w14:textId="77777777" w:rsidR="00A349E2" w:rsidRDefault="00A349E2" w:rsidP="00A349E2">
      <w:pPr>
        <w:jc w:val="right"/>
        <w:rPr>
          <w:sz w:val="20"/>
          <w:szCs w:val="20"/>
        </w:rPr>
      </w:pPr>
    </w:p>
    <w:p w14:paraId="4582020C" w14:textId="77777777" w:rsidR="00A349E2" w:rsidRDefault="00A349E2" w:rsidP="00A349E2">
      <w:pPr>
        <w:jc w:val="right"/>
        <w:rPr>
          <w:sz w:val="20"/>
          <w:szCs w:val="20"/>
        </w:rPr>
      </w:pPr>
    </w:p>
    <w:p w14:paraId="46CD85FB" w14:textId="77777777" w:rsidR="00B02BE1" w:rsidRDefault="00B02BE1" w:rsidP="00A349E2">
      <w:pPr>
        <w:jc w:val="right"/>
        <w:rPr>
          <w:sz w:val="20"/>
          <w:szCs w:val="20"/>
        </w:rPr>
      </w:pPr>
    </w:p>
    <w:p w14:paraId="06900BE2" w14:textId="77777777" w:rsidR="00B02BE1" w:rsidRDefault="00B02BE1" w:rsidP="00A349E2">
      <w:pPr>
        <w:jc w:val="right"/>
        <w:rPr>
          <w:sz w:val="20"/>
          <w:szCs w:val="20"/>
        </w:rPr>
      </w:pPr>
    </w:p>
    <w:p w14:paraId="543FBD89" w14:textId="77777777" w:rsidR="00657AC6" w:rsidRDefault="00657AC6" w:rsidP="00A349E2">
      <w:pPr>
        <w:jc w:val="right"/>
        <w:rPr>
          <w:sz w:val="20"/>
          <w:szCs w:val="20"/>
        </w:rPr>
      </w:pPr>
    </w:p>
    <w:p w14:paraId="113B127B" w14:textId="040F265F" w:rsidR="00A349E2" w:rsidRDefault="00A349E2" w:rsidP="00A349E2">
      <w:pPr>
        <w:jc w:val="right"/>
        <w:rPr>
          <w:sz w:val="20"/>
          <w:szCs w:val="20"/>
        </w:rPr>
      </w:pPr>
      <w:r>
        <w:rPr>
          <w:sz w:val="20"/>
          <w:szCs w:val="20"/>
        </w:rPr>
        <w:lastRenderedPageBreak/>
        <w:t>OSNUTEK</w:t>
      </w:r>
    </w:p>
    <w:p w14:paraId="296E8D9A" w14:textId="77777777" w:rsidR="00A349E2" w:rsidRDefault="00A349E2" w:rsidP="00A349E2">
      <w:pPr>
        <w:pStyle w:val="Vrstapredpisa"/>
        <w:spacing w:before="0"/>
        <w:jc w:val="both"/>
        <w:rPr>
          <w:b w:val="0"/>
          <w:bCs w:val="0"/>
          <w:color w:val="auto"/>
          <w:spacing w:val="0"/>
          <w:sz w:val="20"/>
          <w:szCs w:val="20"/>
        </w:rPr>
      </w:pPr>
    </w:p>
    <w:p w14:paraId="306BBF2D" w14:textId="4DDA0498" w:rsidR="00A349E2" w:rsidRDefault="00A349E2" w:rsidP="00A349E2">
      <w:pPr>
        <w:pStyle w:val="Vrstapredpisa"/>
        <w:spacing w:before="0"/>
        <w:jc w:val="both"/>
        <w:rPr>
          <w:b w:val="0"/>
          <w:bCs w:val="0"/>
          <w:color w:val="auto"/>
          <w:spacing w:val="0"/>
          <w:sz w:val="20"/>
          <w:szCs w:val="20"/>
        </w:rPr>
      </w:pPr>
      <w:r w:rsidRPr="00D3557C">
        <w:rPr>
          <w:b w:val="0"/>
          <w:bCs w:val="0"/>
          <w:color w:val="auto"/>
          <w:spacing w:val="0"/>
          <w:sz w:val="20"/>
          <w:szCs w:val="20"/>
        </w:rPr>
        <w:t xml:space="preserve">Na podlagi 8., 11., 15., 16., 18., 19., 20., 29., 32., 33., 36., 43., 44., 45., 48., 49., 51., 52., 53., 55., 56., 58., 63., 72., 74., 77., 79., 80., 80.a, 87., 92., 97., 98., 99. in 101. člena in za izvrševanje 14., 22., 30., 32., 34., 59. in 86. člena Zakona o trošarinah (Uradni list RS, št. </w:t>
      </w:r>
      <w:r w:rsidR="00657AC6" w:rsidRPr="00657AC6">
        <w:rPr>
          <w:b w:val="0"/>
          <w:bCs w:val="0"/>
          <w:color w:val="auto"/>
          <w:spacing w:val="0"/>
          <w:sz w:val="20"/>
          <w:szCs w:val="20"/>
        </w:rPr>
        <w:t>47/16, 92/21, 192/21 in 140/22</w:t>
      </w:r>
      <w:r w:rsidRPr="00D3557C">
        <w:rPr>
          <w:b w:val="0"/>
          <w:bCs w:val="0"/>
          <w:color w:val="auto"/>
          <w:spacing w:val="0"/>
          <w:sz w:val="20"/>
          <w:szCs w:val="20"/>
        </w:rPr>
        <w:t>) ter na podlagi drugega odstavka v zvezi s 16. točko prvega odstavka 4. člena Zakona o opravljanju plačilnih storitev za proračunske uporabnike (Uradni list RS, št. 77/16 in 47/19) minister za finance izdaja</w:t>
      </w:r>
    </w:p>
    <w:p w14:paraId="3091FC89" w14:textId="77777777" w:rsidR="00A349E2" w:rsidRPr="00805247" w:rsidRDefault="00A349E2" w:rsidP="00A349E2">
      <w:pPr>
        <w:pStyle w:val="Vrstapredpisa"/>
        <w:spacing w:before="0"/>
        <w:jc w:val="right"/>
        <w:rPr>
          <w:color w:val="auto"/>
          <w:sz w:val="20"/>
          <w:szCs w:val="20"/>
        </w:rPr>
      </w:pPr>
    </w:p>
    <w:p w14:paraId="6B91EFC7" w14:textId="77777777" w:rsidR="00A349E2" w:rsidRPr="00805247" w:rsidRDefault="00A349E2" w:rsidP="00A349E2">
      <w:pPr>
        <w:jc w:val="center"/>
        <w:rPr>
          <w:b/>
          <w:sz w:val="20"/>
          <w:szCs w:val="20"/>
        </w:rPr>
      </w:pPr>
      <w:r w:rsidRPr="00805247">
        <w:rPr>
          <w:b/>
          <w:sz w:val="20"/>
          <w:szCs w:val="20"/>
        </w:rPr>
        <w:t xml:space="preserve">PRAVILNIK </w:t>
      </w:r>
    </w:p>
    <w:p w14:paraId="58A8A798" w14:textId="70CE5A92" w:rsidR="00A349E2" w:rsidRPr="00805247" w:rsidRDefault="00A349E2" w:rsidP="00A349E2">
      <w:pPr>
        <w:jc w:val="center"/>
        <w:rPr>
          <w:b/>
          <w:sz w:val="20"/>
          <w:szCs w:val="20"/>
        </w:rPr>
      </w:pPr>
      <w:r w:rsidRPr="00805247">
        <w:rPr>
          <w:b/>
          <w:sz w:val="20"/>
          <w:szCs w:val="20"/>
        </w:rPr>
        <w:t>o spremembah Pravilnika o izvajanju Zakona o trošarinah</w:t>
      </w:r>
    </w:p>
    <w:p w14:paraId="59324743" w14:textId="77777777" w:rsidR="00A349E2" w:rsidRPr="00805247" w:rsidRDefault="00A349E2" w:rsidP="00A349E2">
      <w:pPr>
        <w:rPr>
          <w:sz w:val="20"/>
          <w:szCs w:val="20"/>
          <w:lang w:eastAsia="en-US"/>
        </w:rPr>
      </w:pPr>
    </w:p>
    <w:p w14:paraId="78E4B565" w14:textId="77777777" w:rsidR="00A349E2" w:rsidRPr="009971D2" w:rsidRDefault="00A349E2" w:rsidP="00A349E2">
      <w:pPr>
        <w:jc w:val="center"/>
        <w:rPr>
          <w:b/>
          <w:bCs/>
          <w:sz w:val="20"/>
          <w:szCs w:val="20"/>
        </w:rPr>
      </w:pPr>
      <w:r w:rsidRPr="009971D2">
        <w:rPr>
          <w:b/>
          <w:bCs/>
          <w:sz w:val="20"/>
          <w:szCs w:val="20"/>
        </w:rPr>
        <w:t>1. člen</w:t>
      </w:r>
    </w:p>
    <w:p w14:paraId="790FDEA5" w14:textId="77777777" w:rsidR="00A349E2" w:rsidRDefault="00A349E2" w:rsidP="00A349E2">
      <w:pPr>
        <w:jc w:val="center"/>
        <w:rPr>
          <w:sz w:val="20"/>
          <w:szCs w:val="20"/>
        </w:rPr>
      </w:pPr>
    </w:p>
    <w:p w14:paraId="70DD62FD" w14:textId="3FEF12E3" w:rsidR="00A349E2" w:rsidRDefault="00A349E2" w:rsidP="00A349E2">
      <w:pPr>
        <w:rPr>
          <w:rFonts w:cs="Arial"/>
          <w:color w:val="000000"/>
          <w:sz w:val="20"/>
          <w:szCs w:val="20"/>
          <w:shd w:val="clear" w:color="auto" w:fill="FFFFFF"/>
        </w:rPr>
      </w:pPr>
      <w:r w:rsidRPr="00773882">
        <w:rPr>
          <w:rFonts w:cs="Arial"/>
          <w:color w:val="000000"/>
          <w:sz w:val="20"/>
          <w:szCs w:val="20"/>
          <w:shd w:val="clear" w:color="auto" w:fill="FFFFFF"/>
        </w:rPr>
        <w:tab/>
        <w:t xml:space="preserve">V Pravilnik o izvajanju Zakona o trošarinah (Uradni list RS, št. </w:t>
      </w:r>
      <w:r w:rsidRPr="00A349E2">
        <w:rPr>
          <w:rFonts w:cs="Arial"/>
          <w:color w:val="000000"/>
          <w:sz w:val="20"/>
          <w:szCs w:val="20"/>
          <w:shd w:val="clear" w:color="auto" w:fill="FFFFFF"/>
        </w:rPr>
        <w:t>62/16, 67/16 – popr., 62/18, 13/19, 108/21, 71/22, 151/22, 4/23 in 100/23</w:t>
      </w:r>
      <w:r w:rsidRPr="00773882">
        <w:rPr>
          <w:rFonts w:cs="Arial"/>
          <w:color w:val="000000"/>
          <w:sz w:val="20"/>
          <w:szCs w:val="20"/>
          <w:shd w:val="clear" w:color="auto" w:fill="FFFFFF"/>
        </w:rPr>
        <w:t xml:space="preserve">) se 52. členu </w:t>
      </w:r>
      <w:r>
        <w:rPr>
          <w:rFonts w:cs="Arial"/>
          <w:color w:val="000000"/>
          <w:sz w:val="20"/>
          <w:szCs w:val="20"/>
          <w:shd w:val="clear" w:color="auto" w:fill="FFFFFF"/>
        </w:rPr>
        <w:t>spremeni, tako da se glasi:</w:t>
      </w:r>
    </w:p>
    <w:p w14:paraId="10B884FA" w14:textId="77777777" w:rsidR="00A349E2" w:rsidRPr="009971D2" w:rsidRDefault="00A349E2" w:rsidP="00A349E2">
      <w:pPr>
        <w:pStyle w:val="len0"/>
        <w:shd w:val="clear" w:color="auto" w:fill="FFFFFF"/>
        <w:spacing w:before="480" w:beforeAutospacing="0" w:after="0" w:afterAutospacing="0"/>
        <w:jc w:val="center"/>
        <w:rPr>
          <w:rFonts w:ascii="Arial" w:hAnsi="Arial" w:cs="Arial"/>
          <w:color w:val="000000"/>
          <w:sz w:val="20"/>
          <w:szCs w:val="20"/>
        </w:rPr>
      </w:pPr>
      <w:r w:rsidRPr="009971D2">
        <w:rPr>
          <w:rFonts w:ascii="Arial" w:hAnsi="Arial" w:cs="Arial"/>
          <w:color w:val="000000"/>
          <w:sz w:val="20"/>
          <w:szCs w:val="20"/>
          <w:lang w:val="x-none"/>
        </w:rPr>
        <w:t>54. člen</w:t>
      </w:r>
    </w:p>
    <w:p w14:paraId="11D218C1" w14:textId="14841D98" w:rsidR="00A349E2" w:rsidRPr="009971D2" w:rsidRDefault="00A349E2" w:rsidP="00A349E2">
      <w:pPr>
        <w:pStyle w:val="lennaslov0"/>
        <w:shd w:val="clear" w:color="auto" w:fill="FFFFFF"/>
        <w:spacing w:before="0" w:beforeAutospacing="0" w:after="0" w:afterAutospacing="0"/>
        <w:jc w:val="center"/>
        <w:rPr>
          <w:rFonts w:ascii="Arial" w:hAnsi="Arial" w:cs="Arial"/>
          <w:color w:val="000000"/>
          <w:sz w:val="20"/>
          <w:szCs w:val="20"/>
        </w:rPr>
      </w:pPr>
      <w:r w:rsidRPr="009971D2">
        <w:rPr>
          <w:rFonts w:ascii="Arial" w:hAnsi="Arial" w:cs="Arial"/>
          <w:color w:val="000000"/>
          <w:sz w:val="20"/>
          <w:szCs w:val="20"/>
          <w:lang w:val="x-none"/>
        </w:rPr>
        <w:t>(posebnost nadzora nad izdelki iz 101. člena ZTro-1)</w:t>
      </w:r>
    </w:p>
    <w:p w14:paraId="3F0FFBF9" w14:textId="755F7DFD" w:rsidR="00A349E2" w:rsidRPr="00A349E2" w:rsidRDefault="00A349E2" w:rsidP="00A349E2">
      <w:pPr>
        <w:pStyle w:val="odstavek0"/>
        <w:shd w:val="clear" w:color="auto" w:fill="FFFFFF"/>
        <w:spacing w:before="240" w:beforeAutospacing="0" w:after="0" w:afterAutospacing="0"/>
        <w:ind w:firstLine="1021"/>
        <w:jc w:val="both"/>
        <w:rPr>
          <w:rFonts w:ascii="Arial" w:hAnsi="Arial" w:cs="Arial"/>
          <w:color w:val="000000"/>
          <w:sz w:val="20"/>
          <w:szCs w:val="20"/>
        </w:rPr>
      </w:pPr>
      <w:r w:rsidRPr="00A349E2">
        <w:rPr>
          <w:rFonts w:ascii="Arial" w:hAnsi="Arial" w:cs="Arial"/>
          <w:color w:val="000000"/>
          <w:sz w:val="20"/>
          <w:szCs w:val="20"/>
          <w:lang w:val="x-none"/>
        </w:rPr>
        <w:t>(</w:t>
      </w:r>
      <w:r w:rsidR="0024285E">
        <w:rPr>
          <w:rFonts w:ascii="Arial" w:hAnsi="Arial" w:cs="Arial"/>
          <w:color w:val="000000"/>
          <w:sz w:val="20"/>
          <w:szCs w:val="20"/>
        </w:rPr>
        <w:t>1</w:t>
      </w:r>
      <w:r w:rsidRPr="00A349E2">
        <w:rPr>
          <w:rFonts w:ascii="Arial" w:hAnsi="Arial" w:cs="Arial"/>
          <w:color w:val="000000"/>
          <w:sz w:val="20"/>
          <w:szCs w:val="20"/>
          <w:lang w:val="x-none"/>
        </w:rPr>
        <w:t>) Prijava gibanja izdelkov</w:t>
      </w:r>
      <w:r w:rsidR="0024285E" w:rsidRPr="0024285E">
        <w:rPr>
          <w:rFonts w:ascii="Arial" w:hAnsi="Arial" w:cs="Arial"/>
          <w:color w:val="000000"/>
          <w:sz w:val="20"/>
          <w:szCs w:val="20"/>
          <w:lang w:val="x-none"/>
        </w:rPr>
        <w:t xml:space="preserve"> </w:t>
      </w:r>
      <w:r w:rsidR="0024285E" w:rsidRPr="00A349E2">
        <w:rPr>
          <w:rFonts w:ascii="Arial" w:hAnsi="Arial" w:cs="Arial"/>
          <w:color w:val="000000"/>
          <w:sz w:val="20"/>
          <w:szCs w:val="20"/>
          <w:lang w:val="x-none"/>
        </w:rPr>
        <w:t xml:space="preserve">iz prvega odstavka 85. </w:t>
      </w:r>
      <w:r w:rsidR="0024285E">
        <w:rPr>
          <w:rFonts w:ascii="Arial" w:hAnsi="Arial" w:cs="Arial"/>
          <w:color w:val="000000"/>
          <w:sz w:val="20"/>
          <w:szCs w:val="20"/>
        </w:rPr>
        <w:t>č</w:t>
      </w:r>
      <w:r w:rsidR="0024285E" w:rsidRPr="00A349E2">
        <w:rPr>
          <w:rFonts w:ascii="Arial" w:hAnsi="Arial" w:cs="Arial"/>
          <w:color w:val="000000"/>
          <w:sz w:val="20"/>
          <w:szCs w:val="20"/>
          <w:lang w:val="x-none"/>
        </w:rPr>
        <w:t>lena</w:t>
      </w:r>
      <w:r w:rsidR="0024285E">
        <w:rPr>
          <w:rFonts w:ascii="Arial" w:hAnsi="Arial" w:cs="Arial"/>
          <w:color w:val="000000"/>
          <w:sz w:val="20"/>
          <w:szCs w:val="20"/>
        </w:rPr>
        <w:t xml:space="preserve">, </w:t>
      </w:r>
      <w:r w:rsidR="0024285E" w:rsidRPr="00A349E2">
        <w:rPr>
          <w:rFonts w:ascii="Arial" w:hAnsi="Arial" w:cs="Arial"/>
          <w:color w:val="000000"/>
          <w:sz w:val="20"/>
          <w:szCs w:val="20"/>
          <w:lang w:val="x-none"/>
        </w:rPr>
        <w:t xml:space="preserve">prvega </w:t>
      </w:r>
      <w:r w:rsidR="0024285E">
        <w:rPr>
          <w:rFonts w:ascii="Arial" w:hAnsi="Arial" w:cs="Arial"/>
          <w:color w:val="000000"/>
          <w:sz w:val="20"/>
          <w:szCs w:val="20"/>
        </w:rPr>
        <w:t xml:space="preserve">in drugega </w:t>
      </w:r>
      <w:r w:rsidR="0024285E" w:rsidRPr="00A349E2">
        <w:rPr>
          <w:rFonts w:ascii="Arial" w:hAnsi="Arial" w:cs="Arial"/>
          <w:color w:val="000000"/>
          <w:sz w:val="20"/>
          <w:szCs w:val="20"/>
          <w:lang w:val="x-none"/>
        </w:rPr>
        <w:t>odstavka 101. člena ZTro-1</w:t>
      </w:r>
      <w:r w:rsidRPr="00A349E2">
        <w:rPr>
          <w:rFonts w:ascii="Arial" w:hAnsi="Arial" w:cs="Arial"/>
          <w:color w:val="000000"/>
          <w:sz w:val="20"/>
          <w:szCs w:val="20"/>
          <w:lang w:val="x-none"/>
        </w:rPr>
        <w:t>tega člena se ne predloži, če gre za izdelke:</w:t>
      </w:r>
    </w:p>
    <w:p w14:paraId="63426475" w14:textId="77777777" w:rsidR="00A349E2" w:rsidRPr="00A349E2" w:rsidRDefault="00A349E2" w:rsidP="00A349E2">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A349E2">
        <w:rPr>
          <w:rFonts w:ascii="Arial" w:hAnsi="Arial" w:cs="Arial"/>
          <w:color w:val="000000"/>
          <w:sz w:val="20"/>
          <w:szCs w:val="20"/>
        </w:rPr>
        <w:t>1.</w:t>
      </w:r>
      <w:r w:rsidRPr="00A349E2">
        <w:rPr>
          <w:color w:val="000000"/>
          <w:sz w:val="20"/>
          <w:szCs w:val="20"/>
        </w:rPr>
        <w:t>      </w:t>
      </w:r>
      <w:r w:rsidRPr="00A349E2">
        <w:rPr>
          <w:rFonts w:ascii="Arial" w:hAnsi="Arial" w:cs="Arial"/>
          <w:color w:val="000000"/>
          <w:sz w:val="20"/>
          <w:szCs w:val="20"/>
        </w:rPr>
        <w:t>za katere veljajo določbe glede nadzora proizvodnje, predelave ali skladiščenja ter gibanja v skladu z 89. členom ZTro-1 ali</w:t>
      </w:r>
    </w:p>
    <w:p w14:paraId="0514D704" w14:textId="77777777" w:rsidR="00A349E2" w:rsidRPr="00A349E2" w:rsidRDefault="00A349E2" w:rsidP="00A349E2">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A349E2">
        <w:rPr>
          <w:rFonts w:ascii="Arial" w:hAnsi="Arial" w:cs="Arial"/>
          <w:color w:val="000000"/>
          <w:sz w:val="20"/>
          <w:szCs w:val="20"/>
        </w:rPr>
        <w:t>2.</w:t>
      </w:r>
      <w:r w:rsidRPr="00A349E2">
        <w:rPr>
          <w:color w:val="000000"/>
          <w:sz w:val="20"/>
          <w:szCs w:val="20"/>
        </w:rPr>
        <w:t>      </w:t>
      </w:r>
      <w:r w:rsidRPr="00A349E2">
        <w:rPr>
          <w:rFonts w:ascii="Arial" w:hAnsi="Arial" w:cs="Arial"/>
          <w:color w:val="000000"/>
          <w:sz w:val="20"/>
          <w:szCs w:val="20"/>
        </w:rPr>
        <w:t>ki so po uvozu sproščeni v prost promet v skladu s carinsko zakonodajo ali se gibajo pod carinskim nadzorom ali</w:t>
      </w:r>
    </w:p>
    <w:p w14:paraId="0B896742" w14:textId="77777777" w:rsidR="00A349E2" w:rsidRPr="00A349E2" w:rsidRDefault="00A349E2" w:rsidP="00A349E2">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A349E2">
        <w:rPr>
          <w:rFonts w:ascii="Arial" w:hAnsi="Arial" w:cs="Arial"/>
          <w:color w:val="000000"/>
          <w:sz w:val="20"/>
          <w:szCs w:val="20"/>
        </w:rPr>
        <w:t>3.</w:t>
      </w:r>
      <w:r w:rsidRPr="00A349E2">
        <w:rPr>
          <w:color w:val="000000"/>
          <w:sz w:val="20"/>
          <w:szCs w:val="20"/>
        </w:rPr>
        <w:t>      </w:t>
      </w:r>
      <w:r w:rsidRPr="00A349E2">
        <w:rPr>
          <w:rFonts w:ascii="Arial" w:hAnsi="Arial" w:cs="Arial"/>
          <w:color w:val="000000"/>
          <w:sz w:val="20"/>
          <w:szCs w:val="20"/>
        </w:rPr>
        <w:t>iz 85. člena ZTro-1, če se gibajo v režimu odloga in jih spremlja elektronski trošarinski dokument ali so po vnosu sproščeni v porabo, razen gibanja v drugo državo članico.</w:t>
      </w:r>
    </w:p>
    <w:p w14:paraId="314B084C" w14:textId="72F92F06" w:rsidR="00A349E2" w:rsidRPr="00A349E2" w:rsidRDefault="00A349E2" w:rsidP="00A349E2">
      <w:pPr>
        <w:pStyle w:val="odstavek0"/>
        <w:shd w:val="clear" w:color="auto" w:fill="FFFFFF"/>
        <w:spacing w:before="240" w:beforeAutospacing="0" w:after="0" w:afterAutospacing="0"/>
        <w:ind w:firstLine="1021"/>
        <w:jc w:val="both"/>
        <w:rPr>
          <w:rFonts w:ascii="Arial" w:hAnsi="Arial" w:cs="Arial"/>
          <w:color w:val="000000"/>
          <w:sz w:val="20"/>
          <w:szCs w:val="20"/>
        </w:rPr>
      </w:pPr>
      <w:r w:rsidRPr="00A349E2">
        <w:rPr>
          <w:rFonts w:ascii="Arial" w:hAnsi="Arial" w:cs="Arial"/>
          <w:color w:val="000000"/>
          <w:sz w:val="20"/>
          <w:szCs w:val="20"/>
          <w:lang w:val="x-none"/>
        </w:rPr>
        <w:t>(</w:t>
      </w:r>
      <w:r w:rsidR="0024285E">
        <w:rPr>
          <w:rFonts w:ascii="Arial" w:hAnsi="Arial" w:cs="Arial"/>
          <w:color w:val="000000"/>
          <w:sz w:val="20"/>
          <w:szCs w:val="20"/>
        </w:rPr>
        <w:t>2</w:t>
      </w:r>
      <w:r w:rsidRPr="00A349E2">
        <w:rPr>
          <w:rFonts w:ascii="Arial" w:hAnsi="Arial" w:cs="Arial"/>
          <w:color w:val="000000"/>
          <w:sz w:val="20"/>
          <w:szCs w:val="20"/>
          <w:lang w:val="x-none"/>
        </w:rPr>
        <w:t>) Za komercialni dokument se šteje listina, ki spremlja pošiljko izdelkov, na primer račun, dobavnica, prevozni dokument in podobno, in vsebuje zadostne podatke o vrsti in količini izdelkov pošiljke, ki omogočajo njihovo identifikacijo.</w:t>
      </w:r>
    </w:p>
    <w:p w14:paraId="268A23BA" w14:textId="6825FDBD" w:rsidR="00A349E2" w:rsidRPr="00A349E2" w:rsidRDefault="00A349E2" w:rsidP="00A349E2">
      <w:pPr>
        <w:pStyle w:val="odstavek0"/>
        <w:shd w:val="clear" w:color="auto" w:fill="FFFFFF"/>
        <w:spacing w:before="240" w:beforeAutospacing="0" w:after="0" w:afterAutospacing="0"/>
        <w:ind w:firstLine="1021"/>
        <w:jc w:val="both"/>
        <w:rPr>
          <w:rFonts w:ascii="Arial" w:hAnsi="Arial" w:cs="Arial"/>
          <w:color w:val="000000"/>
          <w:sz w:val="20"/>
          <w:szCs w:val="20"/>
        </w:rPr>
      </w:pPr>
      <w:r w:rsidRPr="00A349E2">
        <w:rPr>
          <w:rFonts w:ascii="Arial" w:hAnsi="Arial" w:cs="Arial"/>
          <w:color w:val="000000"/>
          <w:sz w:val="20"/>
          <w:szCs w:val="20"/>
          <w:lang w:val="x-none"/>
        </w:rPr>
        <w:t>(</w:t>
      </w:r>
      <w:r w:rsidR="0024285E">
        <w:rPr>
          <w:rFonts w:ascii="Arial" w:hAnsi="Arial" w:cs="Arial"/>
          <w:color w:val="000000"/>
          <w:sz w:val="20"/>
          <w:szCs w:val="20"/>
        </w:rPr>
        <w:t>3</w:t>
      </w:r>
      <w:r w:rsidRPr="00A349E2">
        <w:rPr>
          <w:rFonts w:ascii="Arial" w:hAnsi="Arial" w:cs="Arial"/>
          <w:color w:val="000000"/>
          <w:sz w:val="20"/>
          <w:szCs w:val="20"/>
          <w:lang w:val="x-none"/>
        </w:rPr>
        <w:t xml:space="preserve">) Osebe </w:t>
      </w:r>
      <w:r w:rsidR="009971D2">
        <w:rPr>
          <w:rFonts w:ascii="Arial" w:hAnsi="Arial" w:cs="Arial"/>
          <w:color w:val="000000"/>
          <w:sz w:val="20"/>
          <w:szCs w:val="20"/>
        </w:rPr>
        <w:t xml:space="preserve">tretjega odstavka </w:t>
      </w:r>
      <w:r w:rsidR="009971D2" w:rsidRPr="00A349E2">
        <w:rPr>
          <w:rFonts w:ascii="Arial" w:hAnsi="Arial" w:cs="Arial"/>
          <w:color w:val="000000"/>
          <w:sz w:val="20"/>
          <w:szCs w:val="20"/>
          <w:lang w:val="x-none"/>
        </w:rPr>
        <w:t>101. člena ZTro</w:t>
      </w:r>
      <w:r w:rsidR="009971D2">
        <w:rPr>
          <w:rFonts w:ascii="Arial" w:hAnsi="Arial" w:cs="Arial"/>
          <w:color w:val="000000"/>
          <w:sz w:val="20"/>
          <w:szCs w:val="20"/>
        </w:rPr>
        <w:t xml:space="preserve"> </w:t>
      </w:r>
      <w:r w:rsidRPr="00A349E2">
        <w:rPr>
          <w:rFonts w:ascii="Arial" w:hAnsi="Arial" w:cs="Arial"/>
          <w:color w:val="000000"/>
          <w:sz w:val="20"/>
          <w:szCs w:val="20"/>
          <w:lang w:val="x-none"/>
        </w:rPr>
        <w:t>v evidencah iz 3. točke tretjega odstavka 101. člena ZTro:</w:t>
      </w:r>
    </w:p>
    <w:p w14:paraId="1C89616D" w14:textId="77777777" w:rsidR="00A349E2" w:rsidRPr="00A349E2" w:rsidRDefault="00A349E2" w:rsidP="00A349E2">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A349E2">
        <w:rPr>
          <w:rFonts w:ascii="Arial" w:hAnsi="Arial" w:cs="Arial"/>
          <w:color w:val="000000"/>
          <w:sz w:val="20"/>
          <w:szCs w:val="20"/>
        </w:rPr>
        <w:t>1.</w:t>
      </w:r>
      <w:r w:rsidRPr="00A349E2">
        <w:rPr>
          <w:color w:val="000000"/>
          <w:sz w:val="20"/>
          <w:szCs w:val="20"/>
        </w:rPr>
        <w:t>      </w:t>
      </w:r>
      <w:r w:rsidRPr="00A349E2">
        <w:rPr>
          <w:rFonts w:ascii="Arial" w:hAnsi="Arial" w:cs="Arial"/>
          <w:color w:val="000000"/>
          <w:sz w:val="20"/>
          <w:szCs w:val="20"/>
        </w:rPr>
        <w:t>če proizvajajo, predelujejo in skladiščijo izdelke, vodijo podatke o:</w:t>
      </w:r>
    </w:p>
    <w:p w14:paraId="5D6B57AE" w14:textId="77777777" w:rsidR="00A349E2" w:rsidRPr="00A349E2" w:rsidRDefault="00A349E2" w:rsidP="00A349E2">
      <w:pPr>
        <w:pStyle w:val="alineazatevilnotoko0"/>
        <w:shd w:val="clear" w:color="auto" w:fill="FFFFFF"/>
        <w:spacing w:before="0" w:beforeAutospacing="0" w:after="0" w:afterAutospacing="0"/>
        <w:ind w:left="567" w:hanging="142"/>
        <w:jc w:val="both"/>
        <w:rPr>
          <w:rFonts w:ascii="Arial" w:hAnsi="Arial" w:cs="Arial"/>
          <w:color w:val="000000"/>
          <w:sz w:val="20"/>
          <w:szCs w:val="20"/>
        </w:rPr>
      </w:pPr>
      <w:r w:rsidRPr="00A349E2">
        <w:rPr>
          <w:rFonts w:ascii="Arial" w:hAnsi="Arial" w:cs="Arial"/>
          <w:color w:val="000000"/>
          <w:sz w:val="20"/>
          <w:szCs w:val="20"/>
        </w:rPr>
        <w:t>-</w:t>
      </w:r>
      <w:r w:rsidRPr="00A349E2">
        <w:rPr>
          <w:color w:val="000000"/>
          <w:sz w:val="20"/>
          <w:szCs w:val="20"/>
        </w:rPr>
        <w:t>  </w:t>
      </w:r>
      <w:r w:rsidRPr="00A349E2">
        <w:rPr>
          <w:rFonts w:ascii="Arial" w:hAnsi="Arial" w:cs="Arial"/>
          <w:color w:val="000000"/>
          <w:sz w:val="20"/>
          <w:szCs w:val="20"/>
        </w:rPr>
        <w:t>stanju zalog izdelkov in</w:t>
      </w:r>
    </w:p>
    <w:p w14:paraId="7A0F9A2E" w14:textId="77777777" w:rsidR="00A349E2" w:rsidRPr="00A349E2" w:rsidRDefault="00A349E2" w:rsidP="00A349E2">
      <w:pPr>
        <w:pStyle w:val="alineazatevilnotoko0"/>
        <w:shd w:val="clear" w:color="auto" w:fill="FFFFFF"/>
        <w:spacing w:before="0" w:beforeAutospacing="0" w:after="0" w:afterAutospacing="0"/>
        <w:ind w:left="567" w:hanging="142"/>
        <w:jc w:val="both"/>
        <w:rPr>
          <w:rFonts w:ascii="Arial" w:hAnsi="Arial" w:cs="Arial"/>
          <w:color w:val="000000"/>
          <w:sz w:val="20"/>
          <w:szCs w:val="20"/>
        </w:rPr>
      </w:pPr>
      <w:r w:rsidRPr="00A349E2">
        <w:rPr>
          <w:rFonts w:ascii="Arial" w:hAnsi="Arial" w:cs="Arial"/>
          <w:color w:val="000000"/>
          <w:sz w:val="20"/>
          <w:szCs w:val="20"/>
        </w:rPr>
        <w:t>-</w:t>
      </w:r>
      <w:r w:rsidRPr="00A349E2">
        <w:rPr>
          <w:color w:val="000000"/>
          <w:sz w:val="20"/>
          <w:szCs w:val="20"/>
        </w:rPr>
        <w:t>  </w:t>
      </w:r>
      <w:r w:rsidRPr="00A349E2">
        <w:rPr>
          <w:rFonts w:ascii="Arial" w:hAnsi="Arial" w:cs="Arial"/>
          <w:color w:val="000000"/>
          <w:sz w:val="20"/>
          <w:szCs w:val="20"/>
        </w:rPr>
        <w:t>vrsti in količini proizvedenih, prejetih in odpremljenih izdelkov po datumu,</w:t>
      </w:r>
    </w:p>
    <w:p w14:paraId="439ACD19" w14:textId="77777777" w:rsidR="00A349E2" w:rsidRPr="00A349E2" w:rsidRDefault="00A349E2" w:rsidP="00A349E2">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A349E2">
        <w:rPr>
          <w:rFonts w:ascii="Arial" w:hAnsi="Arial" w:cs="Arial"/>
          <w:color w:val="000000"/>
          <w:sz w:val="20"/>
          <w:szCs w:val="20"/>
        </w:rPr>
        <w:t>2.</w:t>
      </w:r>
      <w:r w:rsidRPr="00A349E2">
        <w:rPr>
          <w:color w:val="000000"/>
          <w:sz w:val="20"/>
          <w:szCs w:val="20"/>
        </w:rPr>
        <w:t>      </w:t>
      </w:r>
      <w:r w:rsidRPr="00A349E2">
        <w:rPr>
          <w:rFonts w:ascii="Arial" w:hAnsi="Arial" w:cs="Arial"/>
          <w:color w:val="000000"/>
          <w:sz w:val="20"/>
          <w:szCs w:val="20"/>
        </w:rPr>
        <w:t>če izdelke prevažajo, vodijo podatke o:</w:t>
      </w:r>
    </w:p>
    <w:p w14:paraId="24BB11A0" w14:textId="77777777" w:rsidR="00A349E2" w:rsidRPr="00A349E2" w:rsidRDefault="00A349E2" w:rsidP="00A349E2">
      <w:pPr>
        <w:pStyle w:val="alineazatevilnotoko0"/>
        <w:shd w:val="clear" w:color="auto" w:fill="FFFFFF"/>
        <w:spacing w:before="0" w:beforeAutospacing="0" w:after="0" w:afterAutospacing="0"/>
        <w:ind w:left="567" w:hanging="142"/>
        <w:jc w:val="both"/>
        <w:rPr>
          <w:rFonts w:ascii="Arial" w:hAnsi="Arial" w:cs="Arial"/>
          <w:color w:val="000000"/>
          <w:sz w:val="20"/>
          <w:szCs w:val="20"/>
        </w:rPr>
      </w:pPr>
      <w:r w:rsidRPr="00A349E2">
        <w:rPr>
          <w:rFonts w:ascii="Arial" w:hAnsi="Arial" w:cs="Arial"/>
          <w:color w:val="000000"/>
          <w:sz w:val="20"/>
          <w:szCs w:val="20"/>
        </w:rPr>
        <w:t>-</w:t>
      </w:r>
      <w:r w:rsidRPr="00A349E2">
        <w:rPr>
          <w:color w:val="000000"/>
          <w:sz w:val="20"/>
          <w:szCs w:val="20"/>
        </w:rPr>
        <w:t>  </w:t>
      </w:r>
      <w:r w:rsidRPr="00A349E2">
        <w:rPr>
          <w:rFonts w:ascii="Arial" w:hAnsi="Arial" w:cs="Arial"/>
          <w:color w:val="000000"/>
          <w:sz w:val="20"/>
          <w:szCs w:val="20"/>
        </w:rPr>
        <w:t>vrsti in količini izdelkov, ki jih prevažajo,</w:t>
      </w:r>
    </w:p>
    <w:p w14:paraId="379FDCED" w14:textId="77777777" w:rsidR="00A349E2" w:rsidRPr="00A349E2" w:rsidRDefault="00A349E2" w:rsidP="00A349E2">
      <w:pPr>
        <w:pStyle w:val="alineazatevilnotoko0"/>
        <w:shd w:val="clear" w:color="auto" w:fill="FFFFFF"/>
        <w:spacing w:before="0" w:beforeAutospacing="0" w:after="0" w:afterAutospacing="0"/>
        <w:ind w:left="567" w:hanging="142"/>
        <w:jc w:val="both"/>
        <w:rPr>
          <w:rFonts w:ascii="Arial" w:hAnsi="Arial" w:cs="Arial"/>
          <w:color w:val="000000"/>
          <w:sz w:val="20"/>
          <w:szCs w:val="20"/>
        </w:rPr>
      </w:pPr>
      <w:r w:rsidRPr="00A349E2">
        <w:rPr>
          <w:rFonts w:ascii="Arial" w:hAnsi="Arial" w:cs="Arial"/>
          <w:color w:val="000000"/>
          <w:sz w:val="20"/>
          <w:szCs w:val="20"/>
        </w:rPr>
        <w:t>-</w:t>
      </w:r>
      <w:r w:rsidRPr="00A349E2">
        <w:rPr>
          <w:color w:val="000000"/>
          <w:sz w:val="20"/>
          <w:szCs w:val="20"/>
        </w:rPr>
        <w:t>  </w:t>
      </w:r>
      <w:r w:rsidRPr="00A349E2">
        <w:rPr>
          <w:rFonts w:ascii="Arial" w:hAnsi="Arial" w:cs="Arial"/>
          <w:color w:val="000000"/>
          <w:sz w:val="20"/>
          <w:szCs w:val="20"/>
        </w:rPr>
        <w:t>lokaciji in datumu odpreme, prejema, dostave oziroma razkladanja pošiljke, registrski oznaki vozila, priklopnega vozila, številki CMR in vrsti in tehničnih podatkih tovora ter</w:t>
      </w:r>
    </w:p>
    <w:p w14:paraId="0AEB339D" w14:textId="77777777" w:rsidR="00A349E2" w:rsidRPr="00A349E2" w:rsidRDefault="00A349E2" w:rsidP="00A349E2">
      <w:pPr>
        <w:pStyle w:val="alineazatevilnotoko0"/>
        <w:shd w:val="clear" w:color="auto" w:fill="FFFFFF"/>
        <w:spacing w:before="0" w:beforeAutospacing="0" w:after="0" w:afterAutospacing="0"/>
        <w:ind w:left="567" w:hanging="142"/>
        <w:jc w:val="both"/>
        <w:rPr>
          <w:rFonts w:ascii="Arial" w:hAnsi="Arial" w:cs="Arial"/>
          <w:color w:val="000000"/>
          <w:sz w:val="20"/>
          <w:szCs w:val="20"/>
        </w:rPr>
      </w:pPr>
      <w:r w:rsidRPr="00A349E2">
        <w:rPr>
          <w:rFonts w:ascii="Arial" w:hAnsi="Arial" w:cs="Arial"/>
          <w:color w:val="000000"/>
          <w:sz w:val="20"/>
          <w:szCs w:val="20"/>
        </w:rPr>
        <w:t>-</w:t>
      </w:r>
      <w:r w:rsidRPr="00A349E2">
        <w:rPr>
          <w:color w:val="000000"/>
          <w:sz w:val="20"/>
          <w:szCs w:val="20"/>
        </w:rPr>
        <w:t>  </w:t>
      </w:r>
      <w:r w:rsidRPr="00A349E2">
        <w:rPr>
          <w:rFonts w:ascii="Arial" w:hAnsi="Arial" w:cs="Arial"/>
          <w:color w:val="000000"/>
          <w:sz w:val="20"/>
          <w:szCs w:val="20"/>
        </w:rPr>
        <w:t>podatkih pošiljatelja, prejemnika oziroma prevoznika izdelkov.</w:t>
      </w:r>
    </w:p>
    <w:p w14:paraId="707556BB" w14:textId="77777777" w:rsidR="00A349E2" w:rsidRPr="00A349E2" w:rsidRDefault="00A349E2" w:rsidP="00A349E2">
      <w:pPr>
        <w:rPr>
          <w:rFonts w:cs="Arial"/>
          <w:color w:val="000000"/>
          <w:sz w:val="20"/>
          <w:szCs w:val="20"/>
          <w:shd w:val="clear" w:color="auto" w:fill="FFFFFF"/>
        </w:rPr>
      </w:pPr>
    </w:p>
    <w:p w14:paraId="32BD5EE6" w14:textId="77777777" w:rsidR="00A349E2" w:rsidRPr="00A349E2" w:rsidRDefault="00A349E2" w:rsidP="00A349E2">
      <w:pPr>
        <w:overflowPunct/>
        <w:autoSpaceDE/>
        <w:autoSpaceDN/>
        <w:adjustRightInd/>
        <w:ind w:firstLine="567"/>
        <w:textAlignment w:val="auto"/>
        <w:rPr>
          <w:sz w:val="20"/>
          <w:szCs w:val="20"/>
        </w:rPr>
      </w:pPr>
    </w:p>
    <w:p w14:paraId="07F13C18" w14:textId="77777777" w:rsidR="009971D2" w:rsidRDefault="009971D2" w:rsidP="009971D2">
      <w:pPr>
        <w:pStyle w:val="len"/>
        <w:spacing w:before="0"/>
        <w:rPr>
          <w:b w:val="0"/>
          <w:bCs/>
          <w:sz w:val="20"/>
          <w:szCs w:val="20"/>
        </w:rPr>
      </w:pPr>
      <w:r w:rsidRPr="00131283">
        <w:rPr>
          <w:b w:val="0"/>
          <w:bCs/>
          <w:sz w:val="20"/>
          <w:szCs w:val="20"/>
        </w:rPr>
        <w:t>KONČNA DOLOČBA</w:t>
      </w:r>
    </w:p>
    <w:p w14:paraId="4C9B1785" w14:textId="77777777" w:rsidR="009971D2" w:rsidRPr="00131283" w:rsidRDefault="009971D2" w:rsidP="009971D2">
      <w:pPr>
        <w:pStyle w:val="len"/>
        <w:spacing w:before="0"/>
        <w:rPr>
          <w:b w:val="0"/>
          <w:bCs/>
          <w:sz w:val="20"/>
          <w:szCs w:val="20"/>
        </w:rPr>
      </w:pPr>
    </w:p>
    <w:p w14:paraId="74E228FF" w14:textId="77777777" w:rsidR="009971D2" w:rsidRPr="00131283" w:rsidRDefault="009971D2" w:rsidP="009971D2">
      <w:pPr>
        <w:pStyle w:val="len"/>
        <w:spacing w:before="0"/>
        <w:rPr>
          <w:bCs/>
          <w:sz w:val="20"/>
          <w:szCs w:val="20"/>
        </w:rPr>
      </w:pPr>
      <w:r>
        <w:rPr>
          <w:bCs/>
          <w:sz w:val="20"/>
          <w:szCs w:val="20"/>
        </w:rPr>
        <w:t>2</w:t>
      </w:r>
      <w:r w:rsidRPr="00131283">
        <w:rPr>
          <w:bCs/>
          <w:sz w:val="20"/>
          <w:szCs w:val="20"/>
        </w:rPr>
        <w:t>. člen</w:t>
      </w:r>
    </w:p>
    <w:p w14:paraId="2BA2F2C1" w14:textId="77777777" w:rsidR="009971D2" w:rsidRPr="00131283" w:rsidRDefault="009971D2" w:rsidP="009971D2">
      <w:pPr>
        <w:pStyle w:val="lennaslov"/>
        <w:rPr>
          <w:sz w:val="20"/>
          <w:szCs w:val="20"/>
        </w:rPr>
      </w:pPr>
    </w:p>
    <w:p w14:paraId="4FC66146" w14:textId="77777777" w:rsidR="009971D2" w:rsidRPr="00FB73A1" w:rsidRDefault="009971D2" w:rsidP="009971D2">
      <w:pPr>
        <w:overflowPunct/>
        <w:autoSpaceDE/>
        <w:autoSpaceDN/>
        <w:adjustRightInd/>
        <w:ind w:firstLine="567"/>
        <w:textAlignment w:val="auto"/>
        <w:rPr>
          <w:rFonts w:cs="Arial"/>
          <w:sz w:val="20"/>
          <w:szCs w:val="20"/>
        </w:rPr>
      </w:pPr>
      <w:r w:rsidRPr="000F236F">
        <w:rPr>
          <w:sz w:val="20"/>
          <w:szCs w:val="20"/>
        </w:rPr>
        <w:t xml:space="preserve">Ta pravilnik začne veljati </w:t>
      </w:r>
      <w:r w:rsidRPr="009971D2">
        <w:rPr>
          <w:rFonts w:cs="Arial"/>
          <w:sz w:val="20"/>
          <w:szCs w:val="20"/>
        </w:rPr>
        <w:t>naslednji</w:t>
      </w:r>
      <w:r w:rsidRPr="000F236F">
        <w:rPr>
          <w:sz w:val="20"/>
          <w:szCs w:val="20"/>
        </w:rPr>
        <w:t xml:space="preserve"> dan po objavi v Uradnem listu Republike Slovenije</w:t>
      </w:r>
    </w:p>
    <w:p w14:paraId="44313FDC" w14:textId="77777777" w:rsidR="00A349E2" w:rsidRDefault="00A349E2" w:rsidP="00A349E2">
      <w:pPr>
        <w:overflowPunct/>
        <w:autoSpaceDE/>
        <w:autoSpaceDN/>
        <w:adjustRightInd/>
        <w:ind w:firstLine="567"/>
        <w:textAlignment w:val="auto"/>
        <w:rPr>
          <w:b/>
          <w:bCs/>
          <w:color w:val="000000"/>
          <w:sz w:val="20"/>
          <w:szCs w:val="20"/>
        </w:rPr>
      </w:pPr>
    </w:p>
    <w:p w14:paraId="13D81B64" w14:textId="77777777" w:rsidR="00EE7FBE" w:rsidRDefault="00EE7FBE" w:rsidP="00A349E2">
      <w:pPr>
        <w:overflowPunct/>
        <w:autoSpaceDE/>
        <w:autoSpaceDN/>
        <w:adjustRightInd/>
        <w:ind w:firstLine="567"/>
        <w:textAlignment w:val="auto"/>
        <w:rPr>
          <w:b/>
          <w:bCs/>
          <w:color w:val="000000"/>
          <w:sz w:val="20"/>
          <w:szCs w:val="20"/>
        </w:rPr>
      </w:pPr>
    </w:p>
    <w:p w14:paraId="4B7F5AFB" w14:textId="77777777" w:rsidR="00EE7FBE" w:rsidRDefault="00EE7FBE" w:rsidP="00A349E2">
      <w:pPr>
        <w:overflowPunct/>
        <w:autoSpaceDE/>
        <w:autoSpaceDN/>
        <w:adjustRightInd/>
        <w:ind w:firstLine="567"/>
        <w:textAlignment w:val="auto"/>
        <w:rPr>
          <w:b/>
          <w:bCs/>
          <w:color w:val="000000"/>
          <w:sz w:val="20"/>
          <w:szCs w:val="20"/>
        </w:rPr>
      </w:pPr>
    </w:p>
    <w:p w14:paraId="7E23CE07" w14:textId="77777777" w:rsidR="00D9786C" w:rsidRDefault="00D9786C" w:rsidP="00A349E2">
      <w:pPr>
        <w:overflowPunct/>
        <w:autoSpaceDE/>
        <w:autoSpaceDN/>
        <w:adjustRightInd/>
        <w:ind w:firstLine="567"/>
        <w:textAlignment w:val="auto"/>
        <w:rPr>
          <w:b/>
          <w:bCs/>
          <w:color w:val="000000"/>
          <w:sz w:val="20"/>
          <w:szCs w:val="20"/>
        </w:rPr>
      </w:pPr>
    </w:p>
    <w:p w14:paraId="2CE311BA" w14:textId="77777777" w:rsidR="00D9786C" w:rsidRDefault="00D9786C" w:rsidP="00A349E2">
      <w:pPr>
        <w:overflowPunct/>
        <w:autoSpaceDE/>
        <w:autoSpaceDN/>
        <w:adjustRightInd/>
        <w:ind w:firstLine="567"/>
        <w:textAlignment w:val="auto"/>
        <w:rPr>
          <w:b/>
          <w:bCs/>
          <w:color w:val="000000"/>
          <w:sz w:val="20"/>
          <w:szCs w:val="20"/>
        </w:rPr>
      </w:pPr>
    </w:p>
    <w:p w14:paraId="06F44462" w14:textId="77777777" w:rsidR="00EE7FBE" w:rsidRDefault="00EE7FBE" w:rsidP="00EE7FBE">
      <w:pPr>
        <w:pStyle w:val="Odstavek"/>
        <w:spacing w:before="0"/>
        <w:ind w:firstLine="0"/>
        <w:jc w:val="left"/>
        <w:rPr>
          <w:b/>
          <w:bCs/>
          <w:color w:val="000000"/>
          <w:sz w:val="20"/>
          <w:szCs w:val="20"/>
        </w:rPr>
      </w:pPr>
    </w:p>
    <w:sectPr w:rsidR="00EE7FBE" w:rsidSect="00E25CCA">
      <w:headerReference w:type="default" r:id="rId23"/>
      <w:footerReference w:type="default" r:id="rId24"/>
      <w:pgSz w:w="11906" w:h="16838"/>
      <w:pgMar w:top="1417" w:right="1417" w:bottom="1417" w:left="1417" w:header="708" w:footer="708"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7173EA" w14:textId="77777777" w:rsidR="00624250" w:rsidRDefault="00624250" w:rsidP="00443548">
      <w:r>
        <w:separator/>
      </w:r>
    </w:p>
  </w:endnote>
  <w:endnote w:type="continuationSeparator" w:id="0">
    <w:p w14:paraId="647D03D5" w14:textId="77777777" w:rsidR="00624250" w:rsidRDefault="00624250" w:rsidP="00443548">
      <w:r>
        <w:continuationSeparator/>
      </w:r>
    </w:p>
  </w:endnote>
  <w:endnote w:type="continuationNotice" w:id="1">
    <w:p w14:paraId="12CEEA26" w14:textId="77777777" w:rsidR="00624250" w:rsidRDefault="006242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67F63" w14:textId="77777777" w:rsidR="009D0FB7" w:rsidRPr="00C7439E" w:rsidRDefault="009D0FB7">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sidR="001B3EA5">
      <w:rPr>
        <w:rFonts w:ascii="Arial" w:hAnsi="Arial"/>
        <w:noProof/>
      </w:rPr>
      <w:t>1</w:t>
    </w:r>
    <w:r w:rsidRPr="00C7439E">
      <w:rPr>
        <w:rFonts w:ascii="Arial" w:hAnsi="Arial"/>
      </w:rPr>
      <w:fldChar w:fldCharType="end"/>
    </w:r>
  </w:p>
  <w:p w14:paraId="1D51B223" w14:textId="77777777" w:rsidR="009D0FB7" w:rsidRDefault="009D0FB7">
    <w:pPr>
      <w:pStyle w:val="Noga"/>
    </w:pPr>
  </w:p>
  <w:p w14:paraId="622BB2E4" w14:textId="77777777" w:rsidR="009D0FB7" w:rsidRDefault="009D0FB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BDBDB" w14:textId="77777777" w:rsidR="00584EAC" w:rsidRPr="00C7439E" w:rsidRDefault="00584EAC">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sidR="001B3EA5">
      <w:rPr>
        <w:rFonts w:ascii="Arial" w:hAnsi="Arial"/>
        <w:noProof/>
      </w:rPr>
      <w:t>20</w:t>
    </w:r>
    <w:r w:rsidRPr="00C7439E">
      <w:rPr>
        <w:rFonts w:ascii="Arial" w:hAnsi="Arial"/>
      </w:rPr>
      <w:fldChar w:fldCharType="end"/>
    </w:r>
  </w:p>
  <w:p w14:paraId="6A1E4A0E" w14:textId="77777777" w:rsidR="00584EAC" w:rsidRDefault="00584EAC">
    <w:pPr>
      <w:pStyle w:val="Noga"/>
    </w:pPr>
  </w:p>
  <w:p w14:paraId="270BF1B3" w14:textId="77777777" w:rsidR="00584EAC" w:rsidRDefault="00584E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222AAA" w14:textId="77777777" w:rsidR="00624250" w:rsidRDefault="00624250" w:rsidP="00443548">
      <w:r>
        <w:separator/>
      </w:r>
    </w:p>
  </w:footnote>
  <w:footnote w:type="continuationSeparator" w:id="0">
    <w:p w14:paraId="00340063" w14:textId="77777777" w:rsidR="00624250" w:rsidRDefault="00624250" w:rsidP="00443548">
      <w:r>
        <w:continuationSeparator/>
      </w:r>
    </w:p>
  </w:footnote>
  <w:footnote w:type="continuationNotice" w:id="1">
    <w:p w14:paraId="17D55F64" w14:textId="77777777" w:rsidR="00624250" w:rsidRDefault="00624250"/>
  </w:footnote>
  <w:footnote w:id="2">
    <w:p w14:paraId="3B6D3DED" w14:textId="77777777" w:rsidR="009D0FB7" w:rsidRPr="00EB0392" w:rsidRDefault="009D0FB7" w:rsidP="009D0FB7">
      <w:pPr>
        <w:pStyle w:val="Sprotnaopomba-besedilo"/>
      </w:pPr>
      <w:r w:rsidRPr="00EB0392">
        <w:rPr>
          <w:rStyle w:val="Sprotnaopomba-sklic"/>
        </w:rPr>
        <w:footnoteRef/>
      </w:r>
      <w:r w:rsidRPr="00EB0392">
        <w:t xml:space="preserve"> </w:t>
      </w:r>
      <w:r w:rsidRPr="00EB0392">
        <w:rPr>
          <w:rFonts w:cs="Arial"/>
          <w:sz w:val="16"/>
          <w:szCs w:val="16"/>
        </w:rPr>
        <w:t xml:space="preserve">Poraba nezakonitih cigaret v EU, UK, na Norveškem, </w:t>
      </w:r>
      <w:r>
        <w:rPr>
          <w:rFonts w:cs="Arial"/>
          <w:sz w:val="16"/>
          <w:szCs w:val="16"/>
        </w:rPr>
        <w:t xml:space="preserve">v </w:t>
      </w:r>
      <w:r w:rsidRPr="00EB0392">
        <w:rPr>
          <w:rFonts w:cs="Arial"/>
          <w:sz w:val="16"/>
          <w:szCs w:val="16"/>
        </w:rPr>
        <w:t>Švici, Moldaviji in Ukrajini (</w:t>
      </w:r>
      <w:r w:rsidRPr="00986D53">
        <w:rPr>
          <w:rFonts w:cs="Arial"/>
          <w:sz w:val="16"/>
          <w:szCs w:val="16"/>
          <w:lang w:val="en-GB"/>
        </w:rPr>
        <w:t>Illicit cigarette consumption in the EU, UK, Norway, Switzerland, Moldova and Ukraine, 2022 Results,</w:t>
      </w:r>
      <w:r w:rsidRPr="00EB0392">
        <w:rPr>
          <w:rFonts w:cs="Arial"/>
          <w:sz w:val="16"/>
          <w:szCs w:val="16"/>
        </w:rPr>
        <w:t xml:space="preserve"> 28.</w:t>
      </w:r>
      <w:r>
        <w:rPr>
          <w:rFonts w:cs="Arial"/>
          <w:sz w:val="16"/>
          <w:szCs w:val="16"/>
        </w:rPr>
        <w:t xml:space="preserve"> marec </w:t>
      </w:r>
      <w:r w:rsidRPr="00EB0392">
        <w:rPr>
          <w:rFonts w:cs="Arial"/>
          <w:sz w:val="16"/>
          <w:szCs w:val="16"/>
        </w:rPr>
        <w:t>2023)</w:t>
      </w:r>
      <w:r>
        <w:rPr>
          <w:rFonts w:cs="Arial"/>
          <w:sz w:val="16"/>
          <w:szCs w:val="16"/>
        </w:rPr>
        <w:t>.</w:t>
      </w:r>
    </w:p>
  </w:footnote>
  <w:footnote w:id="3">
    <w:p w14:paraId="68ED7BEC" w14:textId="77777777" w:rsidR="009D0FB7" w:rsidRPr="00EB0392" w:rsidRDefault="009D0FB7" w:rsidP="009D0FB7">
      <w:pPr>
        <w:pStyle w:val="Sprotnaopomba-besedilo"/>
        <w:rPr>
          <w:sz w:val="16"/>
          <w:szCs w:val="16"/>
        </w:rPr>
      </w:pPr>
      <w:r w:rsidRPr="00EB0392">
        <w:rPr>
          <w:rStyle w:val="Sprotnaopomba-sklic"/>
        </w:rPr>
        <w:footnoteRef/>
      </w:r>
      <w:r w:rsidRPr="00EB0392">
        <w:t xml:space="preserve"> </w:t>
      </w:r>
      <w:r w:rsidRPr="00EB0392">
        <w:rPr>
          <w:sz w:val="16"/>
          <w:szCs w:val="16"/>
        </w:rPr>
        <w:t xml:space="preserve">Vlada Republike Slovenije je 27. februarja 2020 sprejela </w:t>
      </w:r>
      <w:r>
        <w:rPr>
          <w:sz w:val="16"/>
          <w:szCs w:val="16"/>
        </w:rPr>
        <w:t>C</w:t>
      </w:r>
      <w:r w:rsidRPr="00EB0392">
        <w:rPr>
          <w:sz w:val="16"/>
          <w:szCs w:val="16"/>
        </w:rPr>
        <w:t>elovit</w:t>
      </w:r>
      <w:r>
        <w:rPr>
          <w:sz w:val="16"/>
          <w:szCs w:val="16"/>
        </w:rPr>
        <w:t>i</w:t>
      </w:r>
      <w:r w:rsidRPr="00EB0392">
        <w:rPr>
          <w:sz w:val="16"/>
          <w:szCs w:val="16"/>
        </w:rPr>
        <w:t xml:space="preserve"> nacionalni energetski in podnebni načrt Republike Slovenije (NEPN</w:t>
      </w:r>
      <w:r>
        <w:rPr>
          <w:sz w:val="16"/>
          <w:szCs w:val="16"/>
        </w:rPr>
        <w:t>)</w:t>
      </w:r>
      <w:r w:rsidRPr="00EB0392">
        <w:rPr>
          <w:sz w:val="16"/>
          <w:szCs w:val="16"/>
        </w:rPr>
        <w:t xml:space="preserve">, ki je bil tudi predložen Evropski komisiji, </w:t>
      </w:r>
      <w:r>
        <w:rPr>
          <w:sz w:val="16"/>
          <w:szCs w:val="16"/>
        </w:rPr>
        <w:t>v skladu</w:t>
      </w:r>
      <w:r w:rsidRPr="00EB0392">
        <w:rPr>
          <w:sz w:val="16"/>
          <w:szCs w:val="16"/>
        </w:rPr>
        <w:t xml:space="preserve"> z Uredbo EU 2018/1999 o upravljanju energetske unije in podnebnih ukrepov. NEPN določa cilje in ukrepe Slovenije za prispevek k ciljem EU za dosego podnebne nevtralnosti do leta 2050.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B7E9DE" w14:textId="77777777" w:rsidR="009D0FB7" w:rsidRPr="00A31588" w:rsidRDefault="009D0FB7"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1F93E163" w14:textId="77777777" w:rsidR="009D0FB7" w:rsidRDefault="009D0FB7">
    <w:pPr>
      <w:pStyle w:val="Glava"/>
    </w:pPr>
  </w:p>
  <w:p w14:paraId="073A50A2" w14:textId="77777777" w:rsidR="009D0FB7" w:rsidRDefault="009D0FB7">
    <w:pPr>
      <w:pStyle w:val="Glava"/>
    </w:pPr>
  </w:p>
  <w:p w14:paraId="63341D22" w14:textId="77777777" w:rsidR="009D0FB7" w:rsidRDefault="009D0FB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11AFBC" w14:textId="77777777" w:rsidR="00584EAC" w:rsidRPr="00A31588" w:rsidRDefault="00584EAC"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598FBCF3" w14:textId="77777777" w:rsidR="00584EAC" w:rsidRDefault="00584EAC">
    <w:pPr>
      <w:pStyle w:val="Glava"/>
    </w:pPr>
  </w:p>
  <w:p w14:paraId="7A50A7A4" w14:textId="77777777" w:rsidR="00584EAC" w:rsidRDefault="00584EAC">
    <w:pPr>
      <w:pStyle w:val="Glava"/>
    </w:pPr>
  </w:p>
  <w:p w14:paraId="033C37F7" w14:textId="77777777" w:rsidR="00584EAC" w:rsidRDefault="00584EA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80827"/>
    <w:multiLevelType w:val="hybridMultilevel"/>
    <w:tmpl w:val="BBBA8762"/>
    <w:lvl w:ilvl="0" w:tplc="7C682B2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D71A09"/>
    <w:multiLevelType w:val="hybridMultilevel"/>
    <w:tmpl w:val="F626AA30"/>
    <w:lvl w:ilvl="0" w:tplc="22B6FC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265590"/>
    <w:multiLevelType w:val="hybridMultilevel"/>
    <w:tmpl w:val="6E90F9D0"/>
    <w:lvl w:ilvl="0" w:tplc="22B6FC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1A1CFC"/>
    <w:multiLevelType w:val="hybridMultilevel"/>
    <w:tmpl w:val="6CEAE5F8"/>
    <w:lvl w:ilvl="0" w:tplc="76AC1A70">
      <w:start w:val="49"/>
      <w:numFmt w:val="bullet"/>
      <w:lvlText w:val=""/>
      <w:lvlJc w:val="left"/>
      <w:pPr>
        <w:ind w:left="360" w:hanging="360"/>
      </w:pPr>
      <w:rPr>
        <w:rFonts w:ascii="Symbol" w:eastAsia="Times New Roman" w:hAnsi="Symbol" w:cs="Times New Roman"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AFE0015"/>
    <w:multiLevelType w:val="hybridMultilevel"/>
    <w:tmpl w:val="B3F68D28"/>
    <w:lvl w:ilvl="0" w:tplc="42DA26A2">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2C5B58"/>
    <w:multiLevelType w:val="hybridMultilevel"/>
    <w:tmpl w:val="2C7604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4B7B4F"/>
    <w:multiLevelType w:val="hybridMultilevel"/>
    <w:tmpl w:val="52DC3E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36510A7F"/>
    <w:multiLevelType w:val="hybridMultilevel"/>
    <w:tmpl w:val="C07040E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8651241"/>
    <w:multiLevelType w:val="hybridMultilevel"/>
    <w:tmpl w:val="7E947D12"/>
    <w:lvl w:ilvl="0" w:tplc="4A28628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E1713C1"/>
    <w:multiLevelType w:val="hybridMultilevel"/>
    <w:tmpl w:val="30DAA32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2A4349A"/>
    <w:multiLevelType w:val="hybridMultilevel"/>
    <w:tmpl w:val="8238220C"/>
    <w:lvl w:ilvl="0" w:tplc="994806F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AEC5D77"/>
    <w:multiLevelType w:val="hybridMultilevel"/>
    <w:tmpl w:val="B1220FD4"/>
    <w:lvl w:ilvl="0" w:tplc="5920A80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23" w15:restartNumberingAfterBreak="0">
    <w:nsid w:val="77B640BB"/>
    <w:multiLevelType w:val="hybridMultilevel"/>
    <w:tmpl w:val="7714CCB8"/>
    <w:lvl w:ilvl="0" w:tplc="7D5EE022">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79691546"/>
    <w:multiLevelType w:val="hybridMultilevel"/>
    <w:tmpl w:val="8FAE7334"/>
    <w:lvl w:ilvl="0" w:tplc="37482D4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18"/>
  </w:num>
  <w:num w:numId="3">
    <w:abstractNumId w:val="5"/>
  </w:num>
  <w:num w:numId="4">
    <w:abstractNumId w:val="22"/>
  </w:num>
  <w:num w:numId="5">
    <w:abstractNumId w:val="25"/>
  </w:num>
  <w:num w:numId="6">
    <w:abstractNumId w:val="3"/>
  </w:num>
  <w:num w:numId="7">
    <w:abstractNumId w:val="20"/>
  </w:num>
  <w:num w:numId="8">
    <w:abstractNumId w:val="13"/>
  </w:num>
  <w:num w:numId="9">
    <w:abstractNumId w:val="6"/>
  </w:num>
  <w:num w:numId="10">
    <w:abstractNumId w:val="10"/>
  </w:num>
  <w:num w:numId="11">
    <w:abstractNumId w:val="21"/>
  </w:num>
  <w:num w:numId="12">
    <w:abstractNumId w:val="4"/>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24"/>
  </w:num>
  <w:num w:numId="16">
    <w:abstractNumId w:val="8"/>
  </w:num>
  <w:num w:numId="17">
    <w:abstractNumId w:val="19"/>
  </w:num>
  <w:num w:numId="18">
    <w:abstractNumId w:val="17"/>
  </w:num>
  <w:num w:numId="19">
    <w:abstractNumId w:val="1"/>
  </w:num>
  <w:num w:numId="20">
    <w:abstractNumId w:val="2"/>
  </w:num>
  <w:num w:numId="21">
    <w:abstractNumId w:val="14"/>
  </w:num>
  <w:num w:numId="22">
    <w:abstractNumId w:val="0"/>
  </w:num>
  <w:num w:numId="23">
    <w:abstractNumId w:val="7"/>
  </w:num>
  <w:num w:numId="24">
    <w:abstractNumId w:val="9"/>
  </w:num>
  <w:num w:numId="25">
    <w:abstractNumId w:val="15"/>
  </w:num>
  <w:num w:numId="26">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4AC"/>
    <w:rsid w:val="00000943"/>
    <w:rsid w:val="00000E5C"/>
    <w:rsid w:val="00001234"/>
    <w:rsid w:val="00001E50"/>
    <w:rsid w:val="000023B4"/>
    <w:rsid w:val="00002592"/>
    <w:rsid w:val="00002A9A"/>
    <w:rsid w:val="00002AF2"/>
    <w:rsid w:val="00003572"/>
    <w:rsid w:val="00003E22"/>
    <w:rsid w:val="00003F59"/>
    <w:rsid w:val="00003FEF"/>
    <w:rsid w:val="000045D4"/>
    <w:rsid w:val="000051CF"/>
    <w:rsid w:val="000052EA"/>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7A2"/>
    <w:rsid w:val="00010B4C"/>
    <w:rsid w:val="00010CFD"/>
    <w:rsid w:val="000111E4"/>
    <w:rsid w:val="000111ED"/>
    <w:rsid w:val="000113B3"/>
    <w:rsid w:val="0001161B"/>
    <w:rsid w:val="0001195F"/>
    <w:rsid w:val="00011D76"/>
    <w:rsid w:val="00012D94"/>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17E7D"/>
    <w:rsid w:val="00020253"/>
    <w:rsid w:val="000205D3"/>
    <w:rsid w:val="00020632"/>
    <w:rsid w:val="0002080F"/>
    <w:rsid w:val="000209F0"/>
    <w:rsid w:val="00020BE5"/>
    <w:rsid w:val="000218B8"/>
    <w:rsid w:val="000218CF"/>
    <w:rsid w:val="00021A09"/>
    <w:rsid w:val="00021BFC"/>
    <w:rsid w:val="000229E8"/>
    <w:rsid w:val="00023C46"/>
    <w:rsid w:val="00023F8C"/>
    <w:rsid w:val="00024062"/>
    <w:rsid w:val="00024170"/>
    <w:rsid w:val="0002433A"/>
    <w:rsid w:val="000243F7"/>
    <w:rsid w:val="0002488C"/>
    <w:rsid w:val="00024A46"/>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0BD8"/>
    <w:rsid w:val="00032331"/>
    <w:rsid w:val="00032848"/>
    <w:rsid w:val="00032AA3"/>
    <w:rsid w:val="0003313A"/>
    <w:rsid w:val="00033E5E"/>
    <w:rsid w:val="000341BD"/>
    <w:rsid w:val="000342EC"/>
    <w:rsid w:val="0003450B"/>
    <w:rsid w:val="00034A55"/>
    <w:rsid w:val="00034F39"/>
    <w:rsid w:val="00035052"/>
    <w:rsid w:val="0003552F"/>
    <w:rsid w:val="0003580A"/>
    <w:rsid w:val="000358F1"/>
    <w:rsid w:val="0003617F"/>
    <w:rsid w:val="00036383"/>
    <w:rsid w:val="000363B0"/>
    <w:rsid w:val="0003640C"/>
    <w:rsid w:val="00036493"/>
    <w:rsid w:val="00036527"/>
    <w:rsid w:val="00037523"/>
    <w:rsid w:val="00037A24"/>
    <w:rsid w:val="00037BB1"/>
    <w:rsid w:val="00037C8D"/>
    <w:rsid w:val="00040138"/>
    <w:rsid w:val="00040392"/>
    <w:rsid w:val="000406C3"/>
    <w:rsid w:val="00041582"/>
    <w:rsid w:val="00041D51"/>
    <w:rsid w:val="0004208E"/>
    <w:rsid w:val="00042237"/>
    <w:rsid w:val="00042740"/>
    <w:rsid w:val="0004299D"/>
    <w:rsid w:val="00042A29"/>
    <w:rsid w:val="00042A99"/>
    <w:rsid w:val="00042BC8"/>
    <w:rsid w:val="00042BDA"/>
    <w:rsid w:val="00042CCF"/>
    <w:rsid w:val="00042DA8"/>
    <w:rsid w:val="00043262"/>
    <w:rsid w:val="00043550"/>
    <w:rsid w:val="00043718"/>
    <w:rsid w:val="00043770"/>
    <w:rsid w:val="0004381C"/>
    <w:rsid w:val="000438A5"/>
    <w:rsid w:val="00043926"/>
    <w:rsid w:val="00043B10"/>
    <w:rsid w:val="00043B37"/>
    <w:rsid w:val="00043C89"/>
    <w:rsid w:val="00043FE9"/>
    <w:rsid w:val="00044248"/>
    <w:rsid w:val="0004451F"/>
    <w:rsid w:val="000446F2"/>
    <w:rsid w:val="00044BAB"/>
    <w:rsid w:val="00046030"/>
    <w:rsid w:val="000463EC"/>
    <w:rsid w:val="000467C7"/>
    <w:rsid w:val="0004682C"/>
    <w:rsid w:val="000469B5"/>
    <w:rsid w:val="00047D76"/>
    <w:rsid w:val="00047EA5"/>
    <w:rsid w:val="00047EBA"/>
    <w:rsid w:val="00050780"/>
    <w:rsid w:val="00050C00"/>
    <w:rsid w:val="00050D92"/>
    <w:rsid w:val="000511E1"/>
    <w:rsid w:val="00051742"/>
    <w:rsid w:val="00051A25"/>
    <w:rsid w:val="00051FD2"/>
    <w:rsid w:val="00052326"/>
    <w:rsid w:val="00052545"/>
    <w:rsid w:val="0005273F"/>
    <w:rsid w:val="00052DB7"/>
    <w:rsid w:val="00052DE7"/>
    <w:rsid w:val="00053021"/>
    <w:rsid w:val="00053765"/>
    <w:rsid w:val="00053A99"/>
    <w:rsid w:val="00053D75"/>
    <w:rsid w:val="0005451A"/>
    <w:rsid w:val="000546E0"/>
    <w:rsid w:val="00054775"/>
    <w:rsid w:val="00054807"/>
    <w:rsid w:val="00054859"/>
    <w:rsid w:val="00054DD9"/>
    <w:rsid w:val="00054EC4"/>
    <w:rsid w:val="000551B8"/>
    <w:rsid w:val="000569B1"/>
    <w:rsid w:val="000569EC"/>
    <w:rsid w:val="00056AFB"/>
    <w:rsid w:val="000570F7"/>
    <w:rsid w:val="0005717D"/>
    <w:rsid w:val="00057184"/>
    <w:rsid w:val="0005736B"/>
    <w:rsid w:val="0005780E"/>
    <w:rsid w:val="000578B9"/>
    <w:rsid w:val="00057942"/>
    <w:rsid w:val="00057958"/>
    <w:rsid w:val="00060097"/>
    <w:rsid w:val="00060622"/>
    <w:rsid w:val="00060656"/>
    <w:rsid w:val="000608BA"/>
    <w:rsid w:val="00060D7D"/>
    <w:rsid w:val="000617F1"/>
    <w:rsid w:val="00061861"/>
    <w:rsid w:val="00061E5D"/>
    <w:rsid w:val="00062468"/>
    <w:rsid w:val="00062A89"/>
    <w:rsid w:val="00062B74"/>
    <w:rsid w:val="00063164"/>
    <w:rsid w:val="0006354A"/>
    <w:rsid w:val="00063590"/>
    <w:rsid w:val="00063874"/>
    <w:rsid w:val="000642A4"/>
    <w:rsid w:val="00064318"/>
    <w:rsid w:val="0006471E"/>
    <w:rsid w:val="00064A6A"/>
    <w:rsid w:val="00064DB1"/>
    <w:rsid w:val="00065323"/>
    <w:rsid w:val="0006552B"/>
    <w:rsid w:val="00066BC5"/>
    <w:rsid w:val="00066F42"/>
    <w:rsid w:val="0006742D"/>
    <w:rsid w:val="00067786"/>
    <w:rsid w:val="00070296"/>
    <w:rsid w:val="00070426"/>
    <w:rsid w:val="000709BB"/>
    <w:rsid w:val="00070F0D"/>
    <w:rsid w:val="00071518"/>
    <w:rsid w:val="000715EA"/>
    <w:rsid w:val="000727E6"/>
    <w:rsid w:val="000734FC"/>
    <w:rsid w:val="00073AAB"/>
    <w:rsid w:val="00073D9A"/>
    <w:rsid w:val="00073F59"/>
    <w:rsid w:val="000745F4"/>
    <w:rsid w:val="00074CEA"/>
    <w:rsid w:val="00074FA9"/>
    <w:rsid w:val="000750F9"/>
    <w:rsid w:val="00075110"/>
    <w:rsid w:val="00075A9E"/>
    <w:rsid w:val="00075C28"/>
    <w:rsid w:val="0007608E"/>
    <w:rsid w:val="00076927"/>
    <w:rsid w:val="000769E2"/>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74B"/>
    <w:rsid w:val="000838B1"/>
    <w:rsid w:val="00083AE1"/>
    <w:rsid w:val="00083E83"/>
    <w:rsid w:val="00083E8F"/>
    <w:rsid w:val="000840FE"/>
    <w:rsid w:val="00084B02"/>
    <w:rsid w:val="00084E36"/>
    <w:rsid w:val="00084F7F"/>
    <w:rsid w:val="00084FA4"/>
    <w:rsid w:val="0008520E"/>
    <w:rsid w:val="0008522B"/>
    <w:rsid w:val="000855E4"/>
    <w:rsid w:val="00085AD9"/>
    <w:rsid w:val="00085CB1"/>
    <w:rsid w:val="00086736"/>
    <w:rsid w:val="000869FE"/>
    <w:rsid w:val="00090170"/>
    <w:rsid w:val="000903CD"/>
    <w:rsid w:val="000904D1"/>
    <w:rsid w:val="000904F8"/>
    <w:rsid w:val="000908A7"/>
    <w:rsid w:val="00090949"/>
    <w:rsid w:val="00090CCB"/>
    <w:rsid w:val="00090D78"/>
    <w:rsid w:val="0009103C"/>
    <w:rsid w:val="000911D2"/>
    <w:rsid w:val="0009133E"/>
    <w:rsid w:val="00091C4C"/>
    <w:rsid w:val="00091D59"/>
    <w:rsid w:val="00092A7C"/>
    <w:rsid w:val="00092EC0"/>
    <w:rsid w:val="0009338E"/>
    <w:rsid w:val="000935F3"/>
    <w:rsid w:val="00093BC7"/>
    <w:rsid w:val="000946FB"/>
    <w:rsid w:val="00094B12"/>
    <w:rsid w:val="00094BBE"/>
    <w:rsid w:val="000951C2"/>
    <w:rsid w:val="000953F4"/>
    <w:rsid w:val="00095564"/>
    <w:rsid w:val="00095779"/>
    <w:rsid w:val="00095AC1"/>
    <w:rsid w:val="00095BAA"/>
    <w:rsid w:val="00095D93"/>
    <w:rsid w:val="0009626B"/>
    <w:rsid w:val="00096348"/>
    <w:rsid w:val="000972E3"/>
    <w:rsid w:val="0009760E"/>
    <w:rsid w:val="00097730"/>
    <w:rsid w:val="000A09C7"/>
    <w:rsid w:val="000A113E"/>
    <w:rsid w:val="000A1754"/>
    <w:rsid w:val="000A17CA"/>
    <w:rsid w:val="000A1867"/>
    <w:rsid w:val="000A1BF9"/>
    <w:rsid w:val="000A1C6F"/>
    <w:rsid w:val="000A1D57"/>
    <w:rsid w:val="000A2167"/>
    <w:rsid w:val="000A218D"/>
    <w:rsid w:val="000A23AC"/>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5EC9"/>
    <w:rsid w:val="000A675F"/>
    <w:rsid w:val="000A6D44"/>
    <w:rsid w:val="000A72D4"/>
    <w:rsid w:val="000A7445"/>
    <w:rsid w:val="000A7457"/>
    <w:rsid w:val="000B030F"/>
    <w:rsid w:val="000B1495"/>
    <w:rsid w:val="000B1663"/>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3DD7"/>
    <w:rsid w:val="000B4B85"/>
    <w:rsid w:val="000B4C78"/>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0D67"/>
    <w:rsid w:val="000C10F6"/>
    <w:rsid w:val="000C123E"/>
    <w:rsid w:val="000C165D"/>
    <w:rsid w:val="000C1CA9"/>
    <w:rsid w:val="000C24F5"/>
    <w:rsid w:val="000C266B"/>
    <w:rsid w:val="000C2B1B"/>
    <w:rsid w:val="000C2C31"/>
    <w:rsid w:val="000C2CBB"/>
    <w:rsid w:val="000C3B13"/>
    <w:rsid w:val="000C3B5E"/>
    <w:rsid w:val="000C40B9"/>
    <w:rsid w:val="000C432D"/>
    <w:rsid w:val="000C4530"/>
    <w:rsid w:val="000C4A51"/>
    <w:rsid w:val="000C4D4A"/>
    <w:rsid w:val="000C4E98"/>
    <w:rsid w:val="000C4EFF"/>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ADE"/>
    <w:rsid w:val="000D1BD8"/>
    <w:rsid w:val="000D233A"/>
    <w:rsid w:val="000D269E"/>
    <w:rsid w:val="000D2958"/>
    <w:rsid w:val="000D29C6"/>
    <w:rsid w:val="000D2A80"/>
    <w:rsid w:val="000D2FF7"/>
    <w:rsid w:val="000D3078"/>
    <w:rsid w:val="000D3252"/>
    <w:rsid w:val="000D38F7"/>
    <w:rsid w:val="000D3E96"/>
    <w:rsid w:val="000D4722"/>
    <w:rsid w:val="000D49A8"/>
    <w:rsid w:val="000D49F3"/>
    <w:rsid w:val="000D4F54"/>
    <w:rsid w:val="000D4FBF"/>
    <w:rsid w:val="000D504B"/>
    <w:rsid w:val="000D5735"/>
    <w:rsid w:val="000D59D0"/>
    <w:rsid w:val="000D6026"/>
    <w:rsid w:val="000D626F"/>
    <w:rsid w:val="000D6BB2"/>
    <w:rsid w:val="000D711D"/>
    <w:rsid w:val="000D769E"/>
    <w:rsid w:val="000D774A"/>
    <w:rsid w:val="000D78F7"/>
    <w:rsid w:val="000E076E"/>
    <w:rsid w:val="000E0FBB"/>
    <w:rsid w:val="000E1BD6"/>
    <w:rsid w:val="000E25EE"/>
    <w:rsid w:val="000E26AA"/>
    <w:rsid w:val="000E2C7C"/>
    <w:rsid w:val="000E2D77"/>
    <w:rsid w:val="000E375A"/>
    <w:rsid w:val="000E44B3"/>
    <w:rsid w:val="000E4D1D"/>
    <w:rsid w:val="000E4EAC"/>
    <w:rsid w:val="000E55D7"/>
    <w:rsid w:val="000E5EA3"/>
    <w:rsid w:val="000E5FA5"/>
    <w:rsid w:val="000E60E7"/>
    <w:rsid w:val="000E6561"/>
    <w:rsid w:val="000E68D6"/>
    <w:rsid w:val="000E7AB1"/>
    <w:rsid w:val="000F003E"/>
    <w:rsid w:val="000F0E4D"/>
    <w:rsid w:val="000F0F66"/>
    <w:rsid w:val="000F1096"/>
    <w:rsid w:val="000F1C27"/>
    <w:rsid w:val="000F1C79"/>
    <w:rsid w:val="000F24DA"/>
    <w:rsid w:val="000F2837"/>
    <w:rsid w:val="000F2B2F"/>
    <w:rsid w:val="000F2B63"/>
    <w:rsid w:val="000F2DD5"/>
    <w:rsid w:val="000F2DEB"/>
    <w:rsid w:val="000F3359"/>
    <w:rsid w:val="000F3F68"/>
    <w:rsid w:val="000F3FBC"/>
    <w:rsid w:val="000F4557"/>
    <w:rsid w:val="000F458E"/>
    <w:rsid w:val="000F47A9"/>
    <w:rsid w:val="000F585D"/>
    <w:rsid w:val="000F5A01"/>
    <w:rsid w:val="000F5A07"/>
    <w:rsid w:val="000F5CB3"/>
    <w:rsid w:val="000F5F17"/>
    <w:rsid w:val="000F5F61"/>
    <w:rsid w:val="000F60EE"/>
    <w:rsid w:val="000F6241"/>
    <w:rsid w:val="000F65E6"/>
    <w:rsid w:val="000F68FC"/>
    <w:rsid w:val="000F6BE9"/>
    <w:rsid w:val="000F6DDF"/>
    <w:rsid w:val="000F7A12"/>
    <w:rsid w:val="000F7D64"/>
    <w:rsid w:val="000F7EC5"/>
    <w:rsid w:val="000F7F17"/>
    <w:rsid w:val="001000A9"/>
    <w:rsid w:val="00100723"/>
    <w:rsid w:val="00101050"/>
    <w:rsid w:val="001012E7"/>
    <w:rsid w:val="00101B7E"/>
    <w:rsid w:val="00101C67"/>
    <w:rsid w:val="001022C9"/>
    <w:rsid w:val="001027BA"/>
    <w:rsid w:val="00102B2C"/>
    <w:rsid w:val="0010340E"/>
    <w:rsid w:val="001037C9"/>
    <w:rsid w:val="00103821"/>
    <w:rsid w:val="00103C64"/>
    <w:rsid w:val="00103DEB"/>
    <w:rsid w:val="00103E30"/>
    <w:rsid w:val="00104210"/>
    <w:rsid w:val="001049BF"/>
    <w:rsid w:val="00104ACD"/>
    <w:rsid w:val="00104BE9"/>
    <w:rsid w:val="00104FE8"/>
    <w:rsid w:val="001058C2"/>
    <w:rsid w:val="001058D0"/>
    <w:rsid w:val="00105930"/>
    <w:rsid w:val="00105EA6"/>
    <w:rsid w:val="0010622C"/>
    <w:rsid w:val="00106502"/>
    <w:rsid w:val="001076EE"/>
    <w:rsid w:val="00107915"/>
    <w:rsid w:val="00110CF3"/>
    <w:rsid w:val="00111669"/>
    <w:rsid w:val="001120EE"/>
    <w:rsid w:val="0011216D"/>
    <w:rsid w:val="00112681"/>
    <w:rsid w:val="0011288A"/>
    <w:rsid w:val="001128BE"/>
    <w:rsid w:val="00112D80"/>
    <w:rsid w:val="00112D8F"/>
    <w:rsid w:val="00112EDE"/>
    <w:rsid w:val="00113068"/>
    <w:rsid w:val="0011391A"/>
    <w:rsid w:val="00114053"/>
    <w:rsid w:val="00114135"/>
    <w:rsid w:val="00114964"/>
    <w:rsid w:val="00114C85"/>
    <w:rsid w:val="001151BD"/>
    <w:rsid w:val="00115272"/>
    <w:rsid w:val="0011551B"/>
    <w:rsid w:val="001155D0"/>
    <w:rsid w:val="00115722"/>
    <w:rsid w:val="00115B97"/>
    <w:rsid w:val="0011647F"/>
    <w:rsid w:val="001164DA"/>
    <w:rsid w:val="001165DF"/>
    <w:rsid w:val="00116642"/>
    <w:rsid w:val="00116669"/>
    <w:rsid w:val="00116B74"/>
    <w:rsid w:val="00116DFB"/>
    <w:rsid w:val="00116E14"/>
    <w:rsid w:val="00116FB9"/>
    <w:rsid w:val="00117052"/>
    <w:rsid w:val="001170A8"/>
    <w:rsid w:val="00117103"/>
    <w:rsid w:val="001174B1"/>
    <w:rsid w:val="00117FF3"/>
    <w:rsid w:val="00120839"/>
    <w:rsid w:val="001209CE"/>
    <w:rsid w:val="00120C4A"/>
    <w:rsid w:val="00120E9E"/>
    <w:rsid w:val="0012120D"/>
    <w:rsid w:val="001212A5"/>
    <w:rsid w:val="001212EF"/>
    <w:rsid w:val="001231E6"/>
    <w:rsid w:val="0012346B"/>
    <w:rsid w:val="001236A9"/>
    <w:rsid w:val="001238E3"/>
    <w:rsid w:val="0012397F"/>
    <w:rsid w:val="00123BA4"/>
    <w:rsid w:val="00123FC0"/>
    <w:rsid w:val="001247D9"/>
    <w:rsid w:val="001248EA"/>
    <w:rsid w:val="001248EC"/>
    <w:rsid w:val="00125170"/>
    <w:rsid w:val="00125AB6"/>
    <w:rsid w:val="00125BC6"/>
    <w:rsid w:val="001268A9"/>
    <w:rsid w:val="00126B29"/>
    <w:rsid w:val="00126BC0"/>
    <w:rsid w:val="00127698"/>
    <w:rsid w:val="00127773"/>
    <w:rsid w:val="00127894"/>
    <w:rsid w:val="001278D2"/>
    <w:rsid w:val="0012797D"/>
    <w:rsid w:val="00127BB2"/>
    <w:rsid w:val="00127D17"/>
    <w:rsid w:val="001300DA"/>
    <w:rsid w:val="001307A9"/>
    <w:rsid w:val="00130AB9"/>
    <w:rsid w:val="00131E40"/>
    <w:rsid w:val="001322D4"/>
    <w:rsid w:val="0013295B"/>
    <w:rsid w:val="00132D09"/>
    <w:rsid w:val="00132E0C"/>
    <w:rsid w:val="0013322B"/>
    <w:rsid w:val="00133AD3"/>
    <w:rsid w:val="00134015"/>
    <w:rsid w:val="0013409C"/>
    <w:rsid w:val="00134138"/>
    <w:rsid w:val="00134601"/>
    <w:rsid w:val="0013462F"/>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05B"/>
    <w:rsid w:val="001425C3"/>
    <w:rsid w:val="00142D03"/>
    <w:rsid w:val="00142F29"/>
    <w:rsid w:val="001430A5"/>
    <w:rsid w:val="001431FF"/>
    <w:rsid w:val="0014367E"/>
    <w:rsid w:val="001437A0"/>
    <w:rsid w:val="00143AB0"/>
    <w:rsid w:val="00143B27"/>
    <w:rsid w:val="00143D8A"/>
    <w:rsid w:val="00143EED"/>
    <w:rsid w:val="00144301"/>
    <w:rsid w:val="00144444"/>
    <w:rsid w:val="00144692"/>
    <w:rsid w:val="00144751"/>
    <w:rsid w:val="00144BF2"/>
    <w:rsid w:val="00145E50"/>
    <w:rsid w:val="00146201"/>
    <w:rsid w:val="001464BD"/>
    <w:rsid w:val="0014654C"/>
    <w:rsid w:val="0014702F"/>
    <w:rsid w:val="001470A6"/>
    <w:rsid w:val="00147114"/>
    <w:rsid w:val="001476FC"/>
    <w:rsid w:val="00147912"/>
    <w:rsid w:val="00147A58"/>
    <w:rsid w:val="00150125"/>
    <w:rsid w:val="0015042A"/>
    <w:rsid w:val="00150561"/>
    <w:rsid w:val="00150892"/>
    <w:rsid w:val="00150910"/>
    <w:rsid w:val="00150D72"/>
    <w:rsid w:val="00151340"/>
    <w:rsid w:val="00151447"/>
    <w:rsid w:val="00151789"/>
    <w:rsid w:val="001519BD"/>
    <w:rsid w:val="00151CEE"/>
    <w:rsid w:val="00151DA9"/>
    <w:rsid w:val="00151E8F"/>
    <w:rsid w:val="00151EDE"/>
    <w:rsid w:val="00152B8E"/>
    <w:rsid w:val="00153328"/>
    <w:rsid w:val="00153662"/>
    <w:rsid w:val="00153D9C"/>
    <w:rsid w:val="001540C8"/>
    <w:rsid w:val="001545E9"/>
    <w:rsid w:val="001545EE"/>
    <w:rsid w:val="00154BDE"/>
    <w:rsid w:val="00154CA9"/>
    <w:rsid w:val="00155279"/>
    <w:rsid w:val="00155A17"/>
    <w:rsid w:val="00155A4A"/>
    <w:rsid w:val="00155ADA"/>
    <w:rsid w:val="00155B9A"/>
    <w:rsid w:val="00155C58"/>
    <w:rsid w:val="00155D5B"/>
    <w:rsid w:val="00155E5D"/>
    <w:rsid w:val="00155E62"/>
    <w:rsid w:val="00156248"/>
    <w:rsid w:val="001563B8"/>
    <w:rsid w:val="0015679A"/>
    <w:rsid w:val="00156CA8"/>
    <w:rsid w:val="00156D7E"/>
    <w:rsid w:val="001571DF"/>
    <w:rsid w:val="001572F7"/>
    <w:rsid w:val="001574BD"/>
    <w:rsid w:val="00157758"/>
    <w:rsid w:val="00157835"/>
    <w:rsid w:val="0015797C"/>
    <w:rsid w:val="00157A69"/>
    <w:rsid w:val="00157E67"/>
    <w:rsid w:val="001608DC"/>
    <w:rsid w:val="00160B7B"/>
    <w:rsid w:val="00160C18"/>
    <w:rsid w:val="00160F3A"/>
    <w:rsid w:val="00161499"/>
    <w:rsid w:val="0016207B"/>
    <w:rsid w:val="00162157"/>
    <w:rsid w:val="001624D5"/>
    <w:rsid w:val="00162525"/>
    <w:rsid w:val="00162777"/>
    <w:rsid w:val="00162B93"/>
    <w:rsid w:val="00163231"/>
    <w:rsid w:val="00163461"/>
    <w:rsid w:val="00164077"/>
    <w:rsid w:val="00164326"/>
    <w:rsid w:val="00164A50"/>
    <w:rsid w:val="00164ED6"/>
    <w:rsid w:val="001654F9"/>
    <w:rsid w:val="00165830"/>
    <w:rsid w:val="00165A97"/>
    <w:rsid w:val="00165C54"/>
    <w:rsid w:val="00165DC9"/>
    <w:rsid w:val="00166241"/>
    <w:rsid w:val="0016646B"/>
    <w:rsid w:val="001668DD"/>
    <w:rsid w:val="001668F1"/>
    <w:rsid w:val="001669A0"/>
    <w:rsid w:val="00166A7F"/>
    <w:rsid w:val="00166CF9"/>
    <w:rsid w:val="00167541"/>
    <w:rsid w:val="001675B6"/>
    <w:rsid w:val="001677E1"/>
    <w:rsid w:val="00167AD6"/>
    <w:rsid w:val="00167B23"/>
    <w:rsid w:val="00167B38"/>
    <w:rsid w:val="00167C00"/>
    <w:rsid w:val="001707A5"/>
    <w:rsid w:val="00170BB3"/>
    <w:rsid w:val="0017104F"/>
    <w:rsid w:val="001711A3"/>
    <w:rsid w:val="00171362"/>
    <w:rsid w:val="001713FB"/>
    <w:rsid w:val="001714D2"/>
    <w:rsid w:val="001715F3"/>
    <w:rsid w:val="00171886"/>
    <w:rsid w:val="00171913"/>
    <w:rsid w:val="00171C8A"/>
    <w:rsid w:val="00171E19"/>
    <w:rsid w:val="00171E1B"/>
    <w:rsid w:val="001721DC"/>
    <w:rsid w:val="00172801"/>
    <w:rsid w:val="00172BB1"/>
    <w:rsid w:val="001730A7"/>
    <w:rsid w:val="001741A3"/>
    <w:rsid w:val="00174306"/>
    <w:rsid w:val="00174347"/>
    <w:rsid w:val="0017530F"/>
    <w:rsid w:val="001755D7"/>
    <w:rsid w:val="001756C6"/>
    <w:rsid w:val="00175709"/>
    <w:rsid w:val="00175728"/>
    <w:rsid w:val="00175825"/>
    <w:rsid w:val="00175FB8"/>
    <w:rsid w:val="0017627C"/>
    <w:rsid w:val="0017649A"/>
    <w:rsid w:val="00176CF3"/>
    <w:rsid w:val="001770B5"/>
    <w:rsid w:val="001770EB"/>
    <w:rsid w:val="001770FB"/>
    <w:rsid w:val="001771E0"/>
    <w:rsid w:val="00177917"/>
    <w:rsid w:val="00177932"/>
    <w:rsid w:val="00177E01"/>
    <w:rsid w:val="00180112"/>
    <w:rsid w:val="00180199"/>
    <w:rsid w:val="0018048E"/>
    <w:rsid w:val="0018073F"/>
    <w:rsid w:val="001808A3"/>
    <w:rsid w:val="00180B9B"/>
    <w:rsid w:val="00181108"/>
    <w:rsid w:val="0018123D"/>
    <w:rsid w:val="0018153A"/>
    <w:rsid w:val="00181696"/>
    <w:rsid w:val="001816DF"/>
    <w:rsid w:val="001818BD"/>
    <w:rsid w:val="00181AF7"/>
    <w:rsid w:val="0018221A"/>
    <w:rsid w:val="001822A4"/>
    <w:rsid w:val="001822F1"/>
    <w:rsid w:val="001824A6"/>
    <w:rsid w:val="00182523"/>
    <w:rsid w:val="00182607"/>
    <w:rsid w:val="00182666"/>
    <w:rsid w:val="00182697"/>
    <w:rsid w:val="001827B8"/>
    <w:rsid w:val="00182A70"/>
    <w:rsid w:val="00183392"/>
    <w:rsid w:val="0018381C"/>
    <w:rsid w:val="00183A6B"/>
    <w:rsid w:val="00183C73"/>
    <w:rsid w:val="00183DE7"/>
    <w:rsid w:val="00183E8D"/>
    <w:rsid w:val="001847BB"/>
    <w:rsid w:val="001849CB"/>
    <w:rsid w:val="00184B3C"/>
    <w:rsid w:val="00184F36"/>
    <w:rsid w:val="0018545B"/>
    <w:rsid w:val="001864CD"/>
    <w:rsid w:val="00186C70"/>
    <w:rsid w:val="00186D5A"/>
    <w:rsid w:val="00187016"/>
    <w:rsid w:val="0018713A"/>
    <w:rsid w:val="00187B2A"/>
    <w:rsid w:val="00187D37"/>
    <w:rsid w:val="00190555"/>
    <w:rsid w:val="00190961"/>
    <w:rsid w:val="001909AE"/>
    <w:rsid w:val="00190B28"/>
    <w:rsid w:val="00191084"/>
    <w:rsid w:val="00191415"/>
    <w:rsid w:val="00191787"/>
    <w:rsid w:val="001919B6"/>
    <w:rsid w:val="00191D6C"/>
    <w:rsid w:val="0019204B"/>
    <w:rsid w:val="00192106"/>
    <w:rsid w:val="0019221B"/>
    <w:rsid w:val="0019232A"/>
    <w:rsid w:val="00192713"/>
    <w:rsid w:val="00192861"/>
    <w:rsid w:val="00192BC3"/>
    <w:rsid w:val="00192D8A"/>
    <w:rsid w:val="00192EFA"/>
    <w:rsid w:val="00193263"/>
    <w:rsid w:val="00193487"/>
    <w:rsid w:val="001934F3"/>
    <w:rsid w:val="00193D5D"/>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9C6"/>
    <w:rsid w:val="00197DBB"/>
    <w:rsid w:val="001A02E2"/>
    <w:rsid w:val="001A04AB"/>
    <w:rsid w:val="001A07EB"/>
    <w:rsid w:val="001A0B88"/>
    <w:rsid w:val="001A0DF9"/>
    <w:rsid w:val="001A1249"/>
    <w:rsid w:val="001A1731"/>
    <w:rsid w:val="001A1BBE"/>
    <w:rsid w:val="001A2020"/>
    <w:rsid w:val="001A2350"/>
    <w:rsid w:val="001A2486"/>
    <w:rsid w:val="001A2935"/>
    <w:rsid w:val="001A3438"/>
    <w:rsid w:val="001A3799"/>
    <w:rsid w:val="001A3922"/>
    <w:rsid w:val="001A3FB6"/>
    <w:rsid w:val="001A4479"/>
    <w:rsid w:val="001A46CF"/>
    <w:rsid w:val="001A4878"/>
    <w:rsid w:val="001A489C"/>
    <w:rsid w:val="001A494B"/>
    <w:rsid w:val="001A4D75"/>
    <w:rsid w:val="001A4E61"/>
    <w:rsid w:val="001A4F4A"/>
    <w:rsid w:val="001A51E7"/>
    <w:rsid w:val="001A5399"/>
    <w:rsid w:val="001A5D87"/>
    <w:rsid w:val="001A5E8A"/>
    <w:rsid w:val="001A610D"/>
    <w:rsid w:val="001A6464"/>
    <w:rsid w:val="001A6689"/>
    <w:rsid w:val="001A66C9"/>
    <w:rsid w:val="001A6A63"/>
    <w:rsid w:val="001A72C2"/>
    <w:rsid w:val="001A7506"/>
    <w:rsid w:val="001A756D"/>
    <w:rsid w:val="001A799E"/>
    <w:rsid w:val="001A7D49"/>
    <w:rsid w:val="001B0124"/>
    <w:rsid w:val="001B05A8"/>
    <w:rsid w:val="001B0AC8"/>
    <w:rsid w:val="001B1265"/>
    <w:rsid w:val="001B13B0"/>
    <w:rsid w:val="001B17A1"/>
    <w:rsid w:val="001B1882"/>
    <w:rsid w:val="001B1943"/>
    <w:rsid w:val="001B19B4"/>
    <w:rsid w:val="001B1B65"/>
    <w:rsid w:val="001B27EC"/>
    <w:rsid w:val="001B2894"/>
    <w:rsid w:val="001B2940"/>
    <w:rsid w:val="001B33DA"/>
    <w:rsid w:val="001B34D5"/>
    <w:rsid w:val="001B35E7"/>
    <w:rsid w:val="001B36A8"/>
    <w:rsid w:val="001B3A3E"/>
    <w:rsid w:val="001B3EA5"/>
    <w:rsid w:val="001B3ED7"/>
    <w:rsid w:val="001B4443"/>
    <w:rsid w:val="001B47E3"/>
    <w:rsid w:val="001B494E"/>
    <w:rsid w:val="001B4AE1"/>
    <w:rsid w:val="001B4B9F"/>
    <w:rsid w:val="001B5732"/>
    <w:rsid w:val="001B5980"/>
    <w:rsid w:val="001B5A37"/>
    <w:rsid w:val="001B5A61"/>
    <w:rsid w:val="001B5D6F"/>
    <w:rsid w:val="001B5DC5"/>
    <w:rsid w:val="001B6730"/>
    <w:rsid w:val="001B6C5D"/>
    <w:rsid w:val="001B6EA1"/>
    <w:rsid w:val="001B71FF"/>
    <w:rsid w:val="001B76AE"/>
    <w:rsid w:val="001B7C15"/>
    <w:rsid w:val="001B7FBE"/>
    <w:rsid w:val="001C045E"/>
    <w:rsid w:val="001C0571"/>
    <w:rsid w:val="001C05B9"/>
    <w:rsid w:val="001C092C"/>
    <w:rsid w:val="001C12E1"/>
    <w:rsid w:val="001C18BB"/>
    <w:rsid w:val="001C1D1B"/>
    <w:rsid w:val="001C1E48"/>
    <w:rsid w:val="001C2155"/>
    <w:rsid w:val="001C27A5"/>
    <w:rsid w:val="001C2D3F"/>
    <w:rsid w:val="001C3189"/>
    <w:rsid w:val="001C35B4"/>
    <w:rsid w:val="001C3C45"/>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3C5"/>
    <w:rsid w:val="001C7C5F"/>
    <w:rsid w:val="001D003B"/>
    <w:rsid w:val="001D043A"/>
    <w:rsid w:val="001D071F"/>
    <w:rsid w:val="001D0BDD"/>
    <w:rsid w:val="001D0DBF"/>
    <w:rsid w:val="001D0E26"/>
    <w:rsid w:val="001D0F6B"/>
    <w:rsid w:val="001D118B"/>
    <w:rsid w:val="001D13D2"/>
    <w:rsid w:val="001D158E"/>
    <w:rsid w:val="001D15A7"/>
    <w:rsid w:val="001D1CFA"/>
    <w:rsid w:val="001D1F97"/>
    <w:rsid w:val="001D2133"/>
    <w:rsid w:val="001D2783"/>
    <w:rsid w:val="001D2BC3"/>
    <w:rsid w:val="001D2C58"/>
    <w:rsid w:val="001D3387"/>
    <w:rsid w:val="001D3746"/>
    <w:rsid w:val="001D39B2"/>
    <w:rsid w:val="001D429A"/>
    <w:rsid w:val="001D44E3"/>
    <w:rsid w:val="001D46E4"/>
    <w:rsid w:val="001D4A1B"/>
    <w:rsid w:val="001D4DE9"/>
    <w:rsid w:val="001D501B"/>
    <w:rsid w:val="001D56F1"/>
    <w:rsid w:val="001D5D5C"/>
    <w:rsid w:val="001D5F48"/>
    <w:rsid w:val="001D61D0"/>
    <w:rsid w:val="001D6A3A"/>
    <w:rsid w:val="001D70D2"/>
    <w:rsid w:val="001D7276"/>
    <w:rsid w:val="001D7515"/>
    <w:rsid w:val="001D7794"/>
    <w:rsid w:val="001D7918"/>
    <w:rsid w:val="001E03DC"/>
    <w:rsid w:val="001E09C6"/>
    <w:rsid w:val="001E0A02"/>
    <w:rsid w:val="001E0AFB"/>
    <w:rsid w:val="001E0BCB"/>
    <w:rsid w:val="001E15BE"/>
    <w:rsid w:val="001E16BD"/>
    <w:rsid w:val="001E187C"/>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5CC3"/>
    <w:rsid w:val="001E5F36"/>
    <w:rsid w:val="001E6074"/>
    <w:rsid w:val="001E6086"/>
    <w:rsid w:val="001E61C3"/>
    <w:rsid w:val="001E630A"/>
    <w:rsid w:val="001E6943"/>
    <w:rsid w:val="001E6E44"/>
    <w:rsid w:val="001E6EC9"/>
    <w:rsid w:val="001E743F"/>
    <w:rsid w:val="001E7D3E"/>
    <w:rsid w:val="001F0450"/>
    <w:rsid w:val="001F0B82"/>
    <w:rsid w:val="001F0E47"/>
    <w:rsid w:val="001F0F37"/>
    <w:rsid w:val="001F1B6F"/>
    <w:rsid w:val="001F256D"/>
    <w:rsid w:val="001F28F3"/>
    <w:rsid w:val="001F2DDA"/>
    <w:rsid w:val="001F3051"/>
    <w:rsid w:val="001F35F9"/>
    <w:rsid w:val="001F381E"/>
    <w:rsid w:val="001F3AF8"/>
    <w:rsid w:val="001F3B8F"/>
    <w:rsid w:val="001F3C87"/>
    <w:rsid w:val="001F3DA5"/>
    <w:rsid w:val="001F417E"/>
    <w:rsid w:val="001F422B"/>
    <w:rsid w:val="001F45A6"/>
    <w:rsid w:val="001F478A"/>
    <w:rsid w:val="001F4FC3"/>
    <w:rsid w:val="001F52EF"/>
    <w:rsid w:val="001F56DD"/>
    <w:rsid w:val="001F6001"/>
    <w:rsid w:val="001F65B2"/>
    <w:rsid w:val="001F6A68"/>
    <w:rsid w:val="001F6B95"/>
    <w:rsid w:val="001F6BDB"/>
    <w:rsid w:val="001F6C23"/>
    <w:rsid w:val="001F6C37"/>
    <w:rsid w:val="001F6C47"/>
    <w:rsid w:val="001F71BB"/>
    <w:rsid w:val="001F754A"/>
    <w:rsid w:val="001F7553"/>
    <w:rsid w:val="001F7B5B"/>
    <w:rsid w:val="00200017"/>
    <w:rsid w:val="00200143"/>
    <w:rsid w:val="00200681"/>
    <w:rsid w:val="002008A7"/>
    <w:rsid w:val="00200C0C"/>
    <w:rsid w:val="00200C53"/>
    <w:rsid w:val="00201259"/>
    <w:rsid w:val="0020167B"/>
    <w:rsid w:val="00201A2B"/>
    <w:rsid w:val="00202C82"/>
    <w:rsid w:val="00203475"/>
    <w:rsid w:val="002034CE"/>
    <w:rsid w:val="00203CB6"/>
    <w:rsid w:val="00204119"/>
    <w:rsid w:val="002043D3"/>
    <w:rsid w:val="0020450E"/>
    <w:rsid w:val="002046F8"/>
    <w:rsid w:val="00204A0B"/>
    <w:rsid w:val="00204CE5"/>
    <w:rsid w:val="00204E20"/>
    <w:rsid w:val="00204FD3"/>
    <w:rsid w:val="002050AD"/>
    <w:rsid w:val="00206182"/>
    <w:rsid w:val="00206425"/>
    <w:rsid w:val="00206711"/>
    <w:rsid w:val="00206C4A"/>
    <w:rsid w:val="00206CF4"/>
    <w:rsid w:val="002071E2"/>
    <w:rsid w:val="002072FA"/>
    <w:rsid w:val="002074B1"/>
    <w:rsid w:val="00207DB1"/>
    <w:rsid w:val="00207DD7"/>
    <w:rsid w:val="00207EC9"/>
    <w:rsid w:val="00207F1B"/>
    <w:rsid w:val="0021059B"/>
    <w:rsid w:val="00210CAC"/>
    <w:rsid w:val="002113CE"/>
    <w:rsid w:val="00211BF8"/>
    <w:rsid w:val="00211D52"/>
    <w:rsid w:val="00211E89"/>
    <w:rsid w:val="0021235A"/>
    <w:rsid w:val="002125F4"/>
    <w:rsid w:val="002126DF"/>
    <w:rsid w:val="002129AE"/>
    <w:rsid w:val="00212B69"/>
    <w:rsid w:val="00213062"/>
    <w:rsid w:val="00213262"/>
    <w:rsid w:val="00213318"/>
    <w:rsid w:val="00213985"/>
    <w:rsid w:val="00213E52"/>
    <w:rsid w:val="002140F4"/>
    <w:rsid w:val="00214563"/>
    <w:rsid w:val="0021476A"/>
    <w:rsid w:val="00214D36"/>
    <w:rsid w:val="00215923"/>
    <w:rsid w:val="00215942"/>
    <w:rsid w:val="002166CF"/>
    <w:rsid w:val="002167C0"/>
    <w:rsid w:val="002168C4"/>
    <w:rsid w:val="002168D1"/>
    <w:rsid w:val="00216A09"/>
    <w:rsid w:val="00216B41"/>
    <w:rsid w:val="00216F26"/>
    <w:rsid w:val="00217225"/>
    <w:rsid w:val="0021724A"/>
    <w:rsid w:val="002172BE"/>
    <w:rsid w:val="00217554"/>
    <w:rsid w:val="0021774F"/>
    <w:rsid w:val="00217BEE"/>
    <w:rsid w:val="0022012C"/>
    <w:rsid w:val="002201B0"/>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4911"/>
    <w:rsid w:val="00225183"/>
    <w:rsid w:val="00225435"/>
    <w:rsid w:val="00225691"/>
    <w:rsid w:val="002257FA"/>
    <w:rsid w:val="00225DC1"/>
    <w:rsid w:val="00225E7D"/>
    <w:rsid w:val="00225F92"/>
    <w:rsid w:val="00225FBE"/>
    <w:rsid w:val="00225FC5"/>
    <w:rsid w:val="00225FE8"/>
    <w:rsid w:val="0022649C"/>
    <w:rsid w:val="002267B2"/>
    <w:rsid w:val="00227123"/>
    <w:rsid w:val="00227200"/>
    <w:rsid w:val="002272DE"/>
    <w:rsid w:val="00227379"/>
    <w:rsid w:val="002273D8"/>
    <w:rsid w:val="0022755E"/>
    <w:rsid w:val="0022777A"/>
    <w:rsid w:val="00227AF0"/>
    <w:rsid w:val="00230688"/>
    <w:rsid w:val="0023079F"/>
    <w:rsid w:val="002307E8"/>
    <w:rsid w:val="0023102C"/>
    <w:rsid w:val="00231531"/>
    <w:rsid w:val="00231BBC"/>
    <w:rsid w:val="00232011"/>
    <w:rsid w:val="002323D9"/>
    <w:rsid w:val="00232A78"/>
    <w:rsid w:val="00232AA0"/>
    <w:rsid w:val="00232B15"/>
    <w:rsid w:val="00232C58"/>
    <w:rsid w:val="002330B0"/>
    <w:rsid w:val="00233213"/>
    <w:rsid w:val="002333F4"/>
    <w:rsid w:val="0023369F"/>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37CCB"/>
    <w:rsid w:val="0024002E"/>
    <w:rsid w:val="0024042C"/>
    <w:rsid w:val="0024058A"/>
    <w:rsid w:val="002406A3"/>
    <w:rsid w:val="00241459"/>
    <w:rsid w:val="00241752"/>
    <w:rsid w:val="002419A0"/>
    <w:rsid w:val="00241A89"/>
    <w:rsid w:val="00242261"/>
    <w:rsid w:val="002427A6"/>
    <w:rsid w:val="0024285E"/>
    <w:rsid w:val="00242CD3"/>
    <w:rsid w:val="00242DB7"/>
    <w:rsid w:val="00242F1B"/>
    <w:rsid w:val="00242FD7"/>
    <w:rsid w:val="00243148"/>
    <w:rsid w:val="002431AD"/>
    <w:rsid w:val="0024368C"/>
    <w:rsid w:val="00243908"/>
    <w:rsid w:val="00243F96"/>
    <w:rsid w:val="00244E77"/>
    <w:rsid w:val="002451BC"/>
    <w:rsid w:val="00245220"/>
    <w:rsid w:val="002453E4"/>
    <w:rsid w:val="0024547B"/>
    <w:rsid w:val="00245570"/>
    <w:rsid w:val="00245814"/>
    <w:rsid w:val="00245C3F"/>
    <w:rsid w:val="002464A9"/>
    <w:rsid w:val="002468EB"/>
    <w:rsid w:val="00246A07"/>
    <w:rsid w:val="00246A84"/>
    <w:rsid w:val="00246CFA"/>
    <w:rsid w:val="0024753B"/>
    <w:rsid w:val="002478DD"/>
    <w:rsid w:val="00250169"/>
    <w:rsid w:val="002503AE"/>
    <w:rsid w:val="002508F4"/>
    <w:rsid w:val="00250C6E"/>
    <w:rsid w:val="00250F85"/>
    <w:rsid w:val="0025145B"/>
    <w:rsid w:val="00251EF4"/>
    <w:rsid w:val="00251FA7"/>
    <w:rsid w:val="002537E8"/>
    <w:rsid w:val="002538A9"/>
    <w:rsid w:val="00254088"/>
    <w:rsid w:val="00254127"/>
    <w:rsid w:val="0025424A"/>
    <w:rsid w:val="00254421"/>
    <w:rsid w:val="0025465A"/>
    <w:rsid w:val="0025495E"/>
    <w:rsid w:val="00254A59"/>
    <w:rsid w:val="00254B36"/>
    <w:rsid w:val="00254F06"/>
    <w:rsid w:val="00254FF8"/>
    <w:rsid w:val="00255DA0"/>
    <w:rsid w:val="00255DC4"/>
    <w:rsid w:val="00255F96"/>
    <w:rsid w:val="00256382"/>
    <w:rsid w:val="00256754"/>
    <w:rsid w:val="00256B49"/>
    <w:rsid w:val="00256C7B"/>
    <w:rsid w:val="00257221"/>
    <w:rsid w:val="0025724B"/>
    <w:rsid w:val="002574B4"/>
    <w:rsid w:val="00257541"/>
    <w:rsid w:val="00257608"/>
    <w:rsid w:val="00257857"/>
    <w:rsid w:val="00257E6D"/>
    <w:rsid w:val="00260008"/>
    <w:rsid w:val="00260033"/>
    <w:rsid w:val="0026025B"/>
    <w:rsid w:val="002602CF"/>
    <w:rsid w:val="00260F38"/>
    <w:rsid w:val="002611F1"/>
    <w:rsid w:val="00261380"/>
    <w:rsid w:val="002615D3"/>
    <w:rsid w:val="002618D7"/>
    <w:rsid w:val="00261DA2"/>
    <w:rsid w:val="0026223D"/>
    <w:rsid w:val="00262508"/>
    <w:rsid w:val="002625B7"/>
    <w:rsid w:val="002626DC"/>
    <w:rsid w:val="00262F27"/>
    <w:rsid w:val="00262FA4"/>
    <w:rsid w:val="002630BB"/>
    <w:rsid w:val="002630E5"/>
    <w:rsid w:val="00263AA8"/>
    <w:rsid w:val="00263F32"/>
    <w:rsid w:val="0026432D"/>
    <w:rsid w:val="00264876"/>
    <w:rsid w:val="00264C3F"/>
    <w:rsid w:val="00265123"/>
    <w:rsid w:val="002654F4"/>
    <w:rsid w:val="00265840"/>
    <w:rsid w:val="00265F9A"/>
    <w:rsid w:val="002664F2"/>
    <w:rsid w:val="0026672B"/>
    <w:rsid w:val="00266B93"/>
    <w:rsid w:val="00266EAF"/>
    <w:rsid w:val="00267182"/>
    <w:rsid w:val="00267454"/>
    <w:rsid w:val="00267A30"/>
    <w:rsid w:val="00267CFF"/>
    <w:rsid w:val="002700B9"/>
    <w:rsid w:val="002702A2"/>
    <w:rsid w:val="002705BC"/>
    <w:rsid w:val="002707D9"/>
    <w:rsid w:val="0027080E"/>
    <w:rsid w:val="0027146E"/>
    <w:rsid w:val="0027197F"/>
    <w:rsid w:val="00271B61"/>
    <w:rsid w:val="0027206A"/>
    <w:rsid w:val="002721FD"/>
    <w:rsid w:val="002725F6"/>
    <w:rsid w:val="002729FC"/>
    <w:rsid w:val="00273520"/>
    <w:rsid w:val="00273724"/>
    <w:rsid w:val="00273CBF"/>
    <w:rsid w:val="002742E0"/>
    <w:rsid w:val="002748EA"/>
    <w:rsid w:val="002749FE"/>
    <w:rsid w:val="002757EF"/>
    <w:rsid w:val="00275C99"/>
    <w:rsid w:val="00275E08"/>
    <w:rsid w:val="00275F88"/>
    <w:rsid w:val="00276DBB"/>
    <w:rsid w:val="00276E5A"/>
    <w:rsid w:val="00277544"/>
    <w:rsid w:val="0027754A"/>
    <w:rsid w:val="00277AC2"/>
    <w:rsid w:val="002800AB"/>
    <w:rsid w:val="00280231"/>
    <w:rsid w:val="00280617"/>
    <w:rsid w:val="002807C1"/>
    <w:rsid w:val="00280A46"/>
    <w:rsid w:val="00280AEF"/>
    <w:rsid w:val="00280CFA"/>
    <w:rsid w:val="0028126C"/>
    <w:rsid w:val="0028192A"/>
    <w:rsid w:val="00282512"/>
    <w:rsid w:val="00282C90"/>
    <w:rsid w:val="00282EC9"/>
    <w:rsid w:val="002834AB"/>
    <w:rsid w:val="00283913"/>
    <w:rsid w:val="00283B06"/>
    <w:rsid w:val="002841C1"/>
    <w:rsid w:val="0028435A"/>
    <w:rsid w:val="00284BE1"/>
    <w:rsid w:val="002856AE"/>
    <w:rsid w:val="00285F9D"/>
    <w:rsid w:val="00286237"/>
    <w:rsid w:val="00286345"/>
    <w:rsid w:val="0028683A"/>
    <w:rsid w:val="00286941"/>
    <w:rsid w:val="00286B66"/>
    <w:rsid w:val="00287899"/>
    <w:rsid w:val="00290304"/>
    <w:rsid w:val="00290C42"/>
    <w:rsid w:val="00290DF5"/>
    <w:rsid w:val="00290EBE"/>
    <w:rsid w:val="0029139F"/>
    <w:rsid w:val="002916A2"/>
    <w:rsid w:val="00291B5B"/>
    <w:rsid w:val="00291C99"/>
    <w:rsid w:val="00291E0A"/>
    <w:rsid w:val="0029299F"/>
    <w:rsid w:val="00292B1E"/>
    <w:rsid w:val="0029349F"/>
    <w:rsid w:val="00293C78"/>
    <w:rsid w:val="00293D8E"/>
    <w:rsid w:val="00294584"/>
    <w:rsid w:val="00294A11"/>
    <w:rsid w:val="00294ACA"/>
    <w:rsid w:val="00294C07"/>
    <w:rsid w:val="00294CAC"/>
    <w:rsid w:val="00295072"/>
    <w:rsid w:val="00295175"/>
    <w:rsid w:val="00295394"/>
    <w:rsid w:val="002955C8"/>
    <w:rsid w:val="00295675"/>
    <w:rsid w:val="00295905"/>
    <w:rsid w:val="00295ABD"/>
    <w:rsid w:val="00295B68"/>
    <w:rsid w:val="00295C8D"/>
    <w:rsid w:val="002964CD"/>
    <w:rsid w:val="00296A05"/>
    <w:rsid w:val="00296B1C"/>
    <w:rsid w:val="002978E4"/>
    <w:rsid w:val="00297BEA"/>
    <w:rsid w:val="002A0658"/>
    <w:rsid w:val="002A086B"/>
    <w:rsid w:val="002A0C5E"/>
    <w:rsid w:val="002A12A9"/>
    <w:rsid w:val="002A1665"/>
    <w:rsid w:val="002A18DD"/>
    <w:rsid w:val="002A1BCE"/>
    <w:rsid w:val="002A2055"/>
    <w:rsid w:val="002A21F8"/>
    <w:rsid w:val="002A2381"/>
    <w:rsid w:val="002A288B"/>
    <w:rsid w:val="002A2A53"/>
    <w:rsid w:val="002A2E04"/>
    <w:rsid w:val="002A38D6"/>
    <w:rsid w:val="002A3FDA"/>
    <w:rsid w:val="002A40A7"/>
    <w:rsid w:val="002A40B2"/>
    <w:rsid w:val="002A430B"/>
    <w:rsid w:val="002A49A9"/>
    <w:rsid w:val="002A4D04"/>
    <w:rsid w:val="002A5192"/>
    <w:rsid w:val="002A519E"/>
    <w:rsid w:val="002A545E"/>
    <w:rsid w:val="002A5569"/>
    <w:rsid w:val="002A636D"/>
    <w:rsid w:val="002A650F"/>
    <w:rsid w:val="002A6604"/>
    <w:rsid w:val="002A6613"/>
    <w:rsid w:val="002A6706"/>
    <w:rsid w:val="002A6D3B"/>
    <w:rsid w:val="002A6D5F"/>
    <w:rsid w:val="002A6D8A"/>
    <w:rsid w:val="002A74DE"/>
    <w:rsid w:val="002A770D"/>
    <w:rsid w:val="002A7AB6"/>
    <w:rsid w:val="002A7D8A"/>
    <w:rsid w:val="002B066A"/>
    <w:rsid w:val="002B09B8"/>
    <w:rsid w:val="002B0FC6"/>
    <w:rsid w:val="002B12C6"/>
    <w:rsid w:val="002B1948"/>
    <w:rsid w:val="002B1E35"/>
    <w:rsid w:val="002B276A"/>
    <w:rsid w:val="002B303A"/>
    <w:rsid w:val="002B3132"/>
    <w:rsid w:val="002B3879"/>
    <w:rsid w:val="002B3A77"/>
    <w:rsid w:val="002B3ADB"/>
    <w:rsid w:val="002B3AE1"/>
    <w:rsid w:val="002B3DA1"/>
    <w:rsid w:val="002B3F8D"/>
    <w:rsid w:val="002B42A7"/>
    <w:rsid w:val="002B4332"/>
    <w:rsid w:val="002B464D"/>
    <w:rsid w:val="002B46F7"/>
    <w:rsid w:val="002B48FA"/>
    <w:rsid w:val="002B4A14"/>
    <w:rsid w:val="002B5969"/>
    <w:rsid w:val="002B5E70"/>
    <w:rsid w:val="002B605A"/>
    <w:rsid w:val="002B7187"/>
    <w:rsid w:val="002B7941"/>
    <w:rsid w:val="002B7EE6"/>
    <w:rsid w:val="002C0B92"/>
    <w:rsid w:val="002C0CCF"/>
    <w:rsid w:val="002C14E2"/>
    <w:rsid w:val="002C176B"/>
    <w:rsid w:val="002C1884"/>
    <w:rsid w:val="002C1AF9"/>
    <w:rsid w:val="002C1C98"/>
    <w:rsid w:val="002C1CA1"/>
    <w:rsid w:val="002C1CEF"/>
    <w:rsid w:val="002C1FE3"/>
    <w:rsid w:val="002C21E4"/>
    <w:rsid w:val="002C235B"/>
    <w:rsid w:val="002C249A"/>
    <w:rsid w:val="002C31DB"/>
    <w:rsid w:val="002C3281"/>
    <w:rsid w:val="002C3341"/>
    <w:rsid w:val="002C352C"/>
    <w:rsid w:val="002C39FF"/>
    <w:rsid w:val="002C3E87"/>
    <w:rsid w:val="002C429C"/>
    <w:rsid w:val="002C4313"/>
    <w:rsid w:val="002C4601"/>
    <w:rsid w:val="002C4CA4"/>
    <w:rsid w:val="002C4FA4"/>
    <w:rsid w:val="002C5360"/>
    <w:rsid w:val="002C5778"/>
    <w:rsid w:val="002C5C2B"/>
    <w:rsid w:val="002C6260"/>
    <w:rsid w:val="002C63B0"/>
    <w:rsid w:val="002C6539"/>
    <w:rsid w:val="002C6658"/>
    <w:rsid w:val="002C791F"/>
    <w:rsid w:val="002C7E02"/>
    <w:rsid w:val="002C7F26"/>
    <w:rsid w:val="002C7F68"/>
    <w:rsid w:val="002D0801"/>
    <w:rsid w:val="002D083F"/>
    <w:rsid w:val="002D0925"/>
    <w:rsid w:val="002D097C"/>
    <w:rsid w:val="002D0C2B"/>
    <w:rsid w:val="002D1DC0"/>
    <w:rsid w:val="002D1DDB"/>
    <w:rsid w:val="002D21F3"/>
    <w:rsid w:val="002D22E3"/>
    <w:rsid w:val="002D32DB"/>
    <w:rsid w:val="002D4056"/>
    <w:rsid w:val="002D46E9"/>
    <w:rsid w:val="002D4B09"/>
    <w:rsid w:val="002D4BF4"/>
    <w:rsid w:val="002D4CD4"/>
    <w:rsid w:val="002D4FB9"/>
    <w:rsid w:val="002D5622"/>
    <w:rsid w:val="002D56F8"/>
    <w:rsid w:val="002D58FF"/>
    <w:rsid w:val="002D59B8"/>
    <w:rsid w:val="002D5D4F"/>
    <w:rsid w:val="002D62FA"/>
    <w:rsid w:val="002D648F"/>
    <w:rsid w:val="002D6B78"/>
    <w:rsid w:val="002D6FF9"/>
    <w:rsid w:val="002D70B5"/>
    <w:rsid w:val="002D71A5"/>
    <w:rsid w:val="002D7A7E"/>
    <w:rsid w:val="002D7B8D"/>
    <w:rsid w:val="002D7DF7"/>
    <w:rsid w:val="002E01A1"/>
    <w:rsid w:val="002E0479"/>
    <w:rsid w:val="002E0491"/>
    <w:rsid w:val="002E05BB"/>
    <w:rsid w:val="002E0624"/>
    <w:rsid w:val="002E06EA"/>
    <w:rsid w:val="002E0A04"/>
    <w:rsid w:val="002E0D05"/>
    <w:rsid w:val="002E1165"/>
    <w:rsid w:val="002E1364"/>
    <w:rsid w:val="002E182B"/>
    <w:rsid w:val="002E187B"/>
    <w:rsid w:val="002E18B2"/>
    <w:rsid w:val="002E1AD7"/>
    <w:rsid w:val="002E1B15"/>
    <w:rsid w:val="002E1D81"/>
    <w:rsid w:val="002E1DB2"/>
    <w:rsid w:val="002E2101"/>
    <w:rsid w:val="002E244D"/>
    <w:rsid w:val="002E2827"/>
    <w:rsid w:val="002E2D8D"/>
    <w:rsid w:val="002E2F0D"/>
    <w:rsid w:val="002E2F2B"/>
    <w:rsid w:val="002E3D30"/>
    <w:rsid w:val="002E4238"/>
    <w:rsid w:val="002E52A4"/>
    <w:rsid w:val="002E5365"/>
    <w:rsid w:val="002E53A3"/>
    <w:rsid w:val="002E573F"/>
    <w:rsid w:val="002E5867"/>
    <w:rsid w:val="002E5AC0"/>
    <w:rsid w:val="002E622C"/>
    <w:rsid w:val="002E6A28"/>
    <w:rsid w:val="002E7050"/>
    <w:rsid w:val="002E70A6"/>
    <w:rsid w:val="002E7145"/>
    <w:rsid w:val="002E71CE"/>
    <w:rsid w:val="002E7614"/>
    <w:rsid w:val="002E795E"/>
    <w:rsid w:val="002E7960"/>
    <w:rsid w:val="002F043A"/>
    <w:rsid w:val="002F0A4A"/>
    <w:rsid w:val="002F13A5"/>
    <w:rsid w:val="002F1AEF"/>
    <w:rsid w:val="002F1D9D"/>
    <w:rsid w:val="002F257C"/>
    <w:rsid w:val="002F2D71"/>
    <w:rsid w:val="002F2D8A"/>
    <w:rsid w:val="002F2F07"/>
    <w:rsid w:val="002F2F2D"/>
    <w:rsid w:val="002F3193"/>
    <w:rsid w:val="002F321C"/>
    <w:rsid w:val="002F376B"/>
    <w:rsid w:val="002F3910"/>
    <w:rsid w:val="002F3E21"/>
    <w:rsid w:val="002F404F"/>
    <w:rsid w:val="002F40F6"/>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4F1"/>
    <w:rsid w:val="00302952"/>
    <w:rsid w:val="003031B8"/>
    <w:rsid w:val="003034DD"/>
    <w:rsid w:val="00303C29"/>
    <w:rsid w:val="003041A7"/>
    <w:rsid w:val="0030457C"/>
    <w:rsid w:val="0030493C"/>
    <w:rsid w:val="00304A01"/>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556"/>
    <w:rsid w:val="00312602"/>
    <w:rsid w:val="00312A9E"/>
    <w:rsid w:val="0031357C"/>
    <w:rsid w:val="003136CA"/>
    <w:rsid w:val="00313E7A"/>
    <w:rsid w:val="00314073"/>
    <w:rsid w:val="003141E1"/>
    <w:rsid w:val="003148FE"/>
    <w:rsid w:val="003149F7"/>
    <w:rsid w:val="00314DDC"/>
    <w:rsid w:val="003150A7"/>
    <w:rsid w:val="00315256"/>
    <w:rsid w:val="003156F0"/>
    <w:rsid w:val="00315CFB"/>
    <w:rsid w:val="00315DD0"/>
    <w:rsid w:val="003161A5"/>
    <w:rsid w:val="00316729"/>
    <w:rsid w:val="003167E6"/>
    <w:rsid w:val="00316E95"/>
    <w:rsid w:val="00316FB0"/>
    <w:rsid w:val="00317763"/>
    <w:rsid w:val="003178CA"/>
    <w:rsid w:val="00317EEE"/>
    <w:rsid w:val="0032020D"/>
    <w:rsid w:val="003208AF"/>
    <w:rsid w:val="00320F27"/>
    <w:rsid w:val="003212F6"/>
    <w:rsid w:val="00321670"/>
    <w:rsid w:val="003222D9"/>
    <w:rsid w:val="00322388"/>
    <w:rsid w:val="003225CF"/>
    <w:rsid w:val="003226CC"/>
    <w:rsid w:val="00322763"/>
    <w:rsid w:val="0032298F"/>
    <w:rsid w:val="00322D3D"/>
    <w:rsid w:val="0032313A"/>
    <w:rsid w:val="00323172"/>
    <w:rsid w:val="003233C9"/>
    <w:rsid w:val="0032365B"/>
    <w:rsid w:val="0032376C"/>
    <w:rsid w:val="00323BA4"/>
    <w:rsid w:val="00323E5D"/>
    <w:rsid w:val="00324061"/>
    <w:rsid w:val="003240B1"/>
    <w:rsid w:val="0032426B"/>
    <w:rsid w:val="003248C3"/>
    <w:rsid w:val="00324ABA"/>
    <w:rsid w:val="00324C16"/>
    <w:rsid w:val="00324FDA"/>
    <w:rsid w:val="003253F0"/>
    <w:rsid w:val="00325437"/>
    <w:rsid w:val="00325BB3"/>
    <w:rsid w:val="00326376"/>
    <w:rsid w:val="003265D4"/>
    <w:rsid w:val="00326BB6"/>
    <w:rsid w:val="00326C31"/>
    <w:rsid w:val="00330241"/>
    <w:rsid w:val="00330798"/>
    <w:rsid w:val="003315C6"/>
    <w:rsid w:val="003316A9"/>
    <w:rsid w:val="00331729"/>
    <w:rsid w:val="00331DC8"/>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A53"/>
    <w:rsid w:val="00340BC1"/>
    <w:rsid w:val="00340CBD"/>
    <w:rsid w:val="00340D4A"/>
    <w:rsid w:val="00340D84"/>
    <w:rsid w:val="00340E88"/>
    <w:rsid w:val="00340EB6"/>
    <w:rsid w:val="003410CE"/>
    <w:rsid w:val="0034110D"/>
    <w:rsid w:val="003415B6"/>
    <w:rsid w:val="00341681"/>
    <w:rsid w:val="003419CF"/>
    <w:rsid w:val="00341A3C"/>
    <w:rsid w:val="0034203B"/>
    <w:rsid w:val="003422DE"/>
    <w:rsid w:val="003425AD"/>
    <w:rsid w:val="00342DA1"/>
    <w:rsid w:val="00343400"/>
    <w:rsid w:val="00343BD9"/>
    <w:rsid w:val="00343FA0"/>
    <w:rsid w:val="00344372"/>
    <w:rsid w:val="00344828"/>
    <w:rsid w:val="00344A9D"/>
    <w:rsid w:val="00344C73"/>
    <w:rsid w:val="003458B0"/>
    <w:rsid w:val="00345DCC"/>
    <w:rsid w:val="00346642"/>
    <w:rsid w:val="00346C00"/>
    <w:rsid w:val="00346F3F"/>
    <w:rsid w:val="00346F89"/>
    <w:rsid w:val="00346FB0"/>
    <w:rsid w:val="003471BA"/>
    <w:rsid w:val="0034735D"/>
    <w:rsid w:val="003478AE"/>
    <w:rsid w:val="003479C9"/>
    <w:rsid w:val="003479E4"/>
    <w:rsid w:val="00347E70"/>
    <w:rsid w:val="0035042E"/>
    <w:rsid w:val="003504B1"/>
    <w:rsid w:val="00350679"/>
    <w:rsid w:val="003509BD"/>
    <w:rsid w:val="00350AAA"/>
    <w:rsid w:val="003513FD"/>
    <w:rsid w:val="00351742"/>
    <w:rsid w:val="00351953"/>
    <w:rsid w:val="00351D12"/>
    <w:rsid w:val="00352C40"/>
    <w:rsid w:val="00352E9B"/>
    <w:rsid w:val="00352F61"/>
    <w:rsid w:val="00353118"/>
    <w:rsid w:val="003531F6"/>
    <w:rsid w:val="0035372B"/>
    <w:rsid w:val="00353F23"/>
    <w:rsid w:val="00354229"/>
    <w:rsid w:val="003546A6"/>
    <w:rsid w:val="00355AB1"/>
    <w:rsid w:val="00355C10"/>
    <w:rsid w:val="00356419"/>
    <w:rsid w:val="003564E8"/>
    <w:rsid w:val="00356BB7"/>
    <w:rsid w:val="00356C00"/>
    <w:rsid w:val="00356D70"/>
    <w:rsid w:val="00357424"/>
    <w:rsid w:val="00357591"/>
    <w:rsid w:val="003577F6"/>
    <w:rsid w:val="00357BB1"/>
    <w:rsid w:val="00360421"/>
    <w:rsid w:val="00360510"/>
    <w:rsid w:val="00360755"/>
    <w:rsid w:val="00360CFD"/>
    <w:rsid w:val="00360E81"/>
    <w:rsid w:val="003611A6"/>
    <w:rsid w:val="00361F21"/>
    <w:rsid w:val="0036216B"/>
    <w:rsid w:val="00362892"/>
    <w:rsid w:val="00362E86"/>
    <w:rsid w:val="003631BF"/>
    <w:rsid w:val="003634AA"/>
    <w:rsid w:val="00363747"/>
    <w:rsid w:val="00363F0D"/>
    <w:rsid w:val="00364657"/>
    <w:rsid w:val="003648E6"/>
    <w:rsid w:val="0036497E"/>
    <w:rsid w:val="00364CE3"/>
    <w:rsid w:val="00365133"/>
    <w:rsid w:val="0036521A"/>
    <w:rsid w:val="00365797"/>
    <w:rsid w:val="00366003"/>
    <w:rsid w:val="003663A8"/>
    <w:rsid w:val="00367734"/>
    <w:rsid w:val="00367F18"/>
    <w:rsid w:val="0037005A"/>
    <w:rsid w:val="00370274"/>
    <w:rsid w:val="003707B8"/>
    <w:rsid w:val="00370ADA"/>
    <w:rsid w:val="00370C2A"/>
    <w:rsid w:val="00370ED4"/>
    <w:rsid w:val="00371936"/>
    <w:rsid w:val="0037251B"/>
    <w:rsid w:val="00372A86"/>
    <w:rsid w:val="0037344C"/>
    <w:rsid w:val="00373A64"/>
    <w:rsid w:val="00373FAB"/>
    <w:rsid w:val="00373FAF"/>
    <w:rsid w:val="0037442A"/>
    <w:rsid w:val="00374464"/>
    <w:rsid w:val="003744E6"/>
    <w:rsid w:val="003747F9"/>
    <w:rsid w:val="00374821"/>
    <w:rsid w:val="00374E3E"/>
    <w:rsid w:val="00375190"/>
    <w:rsid w:val="003751BC"/>
    <w:rsid w:val="00375494"/>
    <w:rsid w:val="00375603"/>
    <w:rsid w:val="00375C38"/>
    <w:rsid w:val="00375F49"/>
    <w:rsid w:val="00375F4F"/>
    <w:rsid w:val="00376C49"/>
    <w:rsid w:val="00376C65"/>
    <w:rsid w:val="00376CEA"/>
    <w:rsid w:val="00376D43"/>
    <w:rsid w:val="00376F71"/>
    <w:rsid w:val="003770A9"/>
    <w:rsid w:val="003772C6"/>
    <w:rsid w:val="0037787A"/>
    <w:rsid w:val="00377948"/>
    <w:rsid w:val="0038020B"/>
    <w:rsid w:val="0038053A"/>
    <w:rsid w:val="0038056D"/>
    <w:rsid w:val="00381E81"/>
    <w:rsid w:val="0038248B"/>
    <w:rsid w:val="0038250D"/>
    <w:rsid w:val="003828AD"/>
    <w:rsid w:val="00382E5C"/>
    <w:rsid w:val="003833D1"/>
    <w:rsid w:val="003842DE"/>
    <w:rsid w:val="003843BA"/>
    <w:rsid w:val="00385024"/>
    <w:rsid w:val="003854A6"/>
    <w:rsid w:val="0038563B"/>
    <w:rsid w:val="00386105"/>
    <w:rsid w:val="003864A5"/>
    <w:rsid w:val="00386524"/>
    <w:rsid w:val="0038706D"/>
    <w:rsid w:val="0038744D"/>
    <w:rsid w:val="003876BB"/>
    <w:rsid w:val="00387A74"/>
    <w:rsid w:val="00387BA8"/>
    <w:rsid w:val="00390028"/>
    <w:rsid w:val="00390635"/>
    <w:rsid w:val="003906B0"/>
    <w:rsid w:val="00390E04"/>
    <w:rsid w:val="00390EF5"/>
    <w:rsid w:val="00391017"/>
    <w:rsid w:val="00391126"/>
    <w:rsid w:val="0039131A"/>
    <w:rsid w:val="003913B6"/>
    <w:rsid w:val="003921FC"/>
    <w:rsid w:val="003924B5"/>
    <w:rsid w:val="00392F83"/>
    <w:rsid w:val="003934A3"/>
    <w:rsid w:val="003935DD"/>
    <w:rsid w:val="00393A73"/>
    <w:rsid w:val="00393FCB"/>
    <w:rsid w:val="00394041"/>
    <w:rsid w:val="00394912"/>
    <w:rsid w:val="00394AC3"/>
    <w:rsid w:val="00394C77"/>
    <w:rsid w:val="00394E96"/>
    <w:rsid w:val="003955E8"/>
    <w:rsid w:val="00396EFB"/>
    <w:rsid w:val="00397426"/>
    <w:rsid w:val="0039795F"/>
    <w:rsid w:val="003A002F"/>
    <w:rsid w:val="003A098A"/>
    <w:rsid w:val="003A1560"/>
    <w:rsid w:val="003A1575"/>
    <w:rsid w:val="003A1A88"/>
    <w:rsid w:val="003A23C1"/>
    <w:rsid w:val="003A24ED"/>
    <w:rsid w:val="003A2997"/>
    <w:rsid w:val="003A2B76"/>
    <w:rsid w:val="003A32CC"/>
    <w:rsid w:val="003A37C6"/>
    <w:rsid w:val="003A38F9"/>
    <w:rsid w:val="003A3BB4"/>
    <w:rsid w:val="003A3EB3"/>
    <w:rsid w:val="003A3EC6"/>
    <w:rsid w:val="003A3F64"/>
    <w:rsid w:val="003A4025"/>
    <w:rsid w:val="003A4379"/>
    <w:rsid w:val="003A438F"/>
    <w:rsid w:val="003A467C"/>
    <w:rsid w:val="003A4F02"/>
    <w:rsid w:val="003A5102"/>
    <w:rsid w:val="003A5505"/>
    <w:rsid w:val="003A55A8"/>
    <w:rsid w:val="003A5812"/>
    <w:rsid w:val="003A5819"/>
    <w:rsid w:val="003A5EB8"/>
    <w:rsid w:val="003A60FF"/>
    <w:rsid w:val="003A62C3"/>
    <w:rsid w:val="003A6D3B"/>
    <w:rsid w:val="003A7305"/>
    <w:rsid w:val="003A749B"/>
    <w:rsid w:val="003A76D5"/>
    <w:rsid w:val="003A7962"/>
    <w:rsid w:val="003A7D02"/>
    <w:rsid w:val="003B0717"/>
    <w:rsid w:val="003B11C3"/>
    <w:rsid w:val="003B1984"/>
    <w:rsid w:val="003B1D74"/>
    <w:rsid w:val="003B2628"/>
    <w:rsid w:val="003B275E"/>
    <w:rsid w:val="003B3A1F"/>
    <w:rsid w:val="003B40CF"/>
    <w:rsid w:val="003B4823"/>
    <w:rsid w:val="003B4E0E"/>
    <w:rsid w:val="003B56D2"/>
    <w:rsid w:val="003B5D5A"/>
    <w:rsid w:val="003B5D90"/>
    <w:rsid w:val="003B6622"/>
    <w:rsid w:val="003B6AA9"/>
    <w:rsid w:val="003B6D8F"/>
    <w:rsid w:val="003B76D0"/>
    <w:rsid w:val="003B7C43"/>
    <w:rsid w:val="003C0756"/>
    <w:rsid w:val="003C0AA3"/>
    <w:rsid w:val="003C10CA"/>
    <w:rsid w:val="003C113B"/>
    <w:rsid w:val="003C1A5A"/>
    <w:rsid w:val="003C1C34"/>
    <w:rsid w:val="003C1DA6"/>
    <w:rsid w:val="003C1E5B"/>
    <w:rsid w:val="003C24D6"/>
    <w:rsid w:val="003C2791"/>
    <w:rsid w:val="003C2944"/>
    <w:rsid w:val="003C2EF4"/>
    <w:rsid w:val="003C2F03"/>
    <w:rsid w:val="003C309F"/>
    <w:rsid w:val="003C328F"/>
    <w:rsid w:val="003C3D84"/>
    <w:rsid w:val="003C40A7"/>
    <w:rsid w:val="003C4588"/>
    <w:rsid w:val="003C4B0A"/>
    <w:rsid w:val="003C4C09"/>
    <w:rsid w:val="003C4D48"/>
    <w:rsid w:val="003C53B8"/>
    <w:rsid w:val="003C5597"/>
    <w:rsid w:val="003C56BC"/>
    <w:rsid w:val="003C5CD5"/>
    <w:rsid w:val="003C60BB"/>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4F9"/>
    <w:rsid w:val="003D559B"/>
    <w:rsid w:val="003D5712"/>
    <w:rsid w:val="003D58EF"/>
    <w:rsid w:val="003D6146"/>
    <w:rsid w:val="003D61B8"/>
    <w:rsid w:val="003D6408"/>
    <w:rsid w:val="003D6536"/>
    <w:rsid w:val="003D65C7"/>
    <w:rsid w:val="003D6993"/>
    <w:rsid w:val="003D69BF"/>
    <w:rsid w:val="003D69C3"/>
    <w:rsid w:val="003D7006"/>
    <w:rsid w:val="003D73E2"/>
    <w:rsid w:val="003D7475"/>
    <w:rsid w:val="003D7730"/>
    <w:rsid w:val="003D782F"/>
    <w:rsid w:val="003D7B99"/>
    <w:rsid w:val="003D7DD5"/>
    <w:rsid w:val="003D7EB7"/>
    <w:rsid w:val="003D7F50"/>
    <w:rsid w:val="003E0F10"/>
    <w:rsid w:val="003E13EF"/>
    <w:rsid w:val="003E1457"/>
    <w:rsid w:val="003E165D"/>
    <w:rsid w:val="003E1850"/>
    <w:rsid w:val="003E1E74"/>
    <w:rsid w:val="003E221C"/>
    <w:rsid w:val="003E25A0"/>
    <w:rsid w:val="003E27C0"/>
    <w:rsid w:val="003E2A54"/>
    <w:rsid w:val="003E2C11"/>
    <w:rsid w:val="003E3660"/>
    <w:rsid w:val="003E37B0"/>
    <w:rsid w:val="003E3899"/>
    <w:rsid w:val="003E422E"/>
    <w:rsid w:val="003E4A41"/>
    <w:rsid w:val="003E4A9B"/>
    <w:rsid w:val="003E4BF7"/>
    <w:rsid w:val="003E50A4"/>
    <w:rsid w:val="003E5162"/>
    <w:rsid w:val="003E54AF"/>
    <w:rsid w:val="003E5956"/>
    <w:rsid w:val="003E59F6"/>
    <w:rsid w:val="003E6574"/>
    <w:rsid w:val="003E675E"/>
    <w:rsid w:val="003E6D0A"/>
    <w:rsid w:val="003E7762"/>
    <w:rsid w:val="003E77F5"/>
    <w:rsid w:val="003E788D"/>
    <w:rsid w:val="003E7BDB"/>
    <w:rsid w:val="003F0043"/>
    <w:rsid w:val="003F0F25"/>
    <w:rsid w:val="003F0FF0"/>
    <w:rsid w:val="003F14D9"/>
    <w:rsid w:val="003F17D9"/>
    <w:rsid w:val="003F1D2D"/>
    <w:rsid w:val="003F271B"/>
    <w:rsid w:val="003F2ADD"/>
    <w:rsid w:val="003F2CB9"/>
    <w:rsid w:val="003F354C"/>
    <w:rsid w:val="003F38F6"/>
    <w:rsid w:val="003F446B"/>
    <w:rsid w:val="003F55A2"/>
    <w:rsid w:val="003F5B46"/>
    <w:rsid w:val="003F5BEC"/>
    <w:rsid w:val="003F5E10"/>
    <w:rsid w:val="003F5F87"/>
    <w:rsid w:val="003F6AC3"/>
    <w:rsid w:val="003F6B64"/>
    <w:rsid w:val="003F75F0"/>
    <w:rsid w:val="003F75FB"/>
    <w:rsid w:val="003F7BD2"/>
    <w:rsid w:val="003F7FBB"/>
    <w:rsid w:val="00400148"/>
    <w:rsid w:val="004004A2"/>
    <w:rsid w:val="004006FE"/>
    <w:rsid w:val="00400E18"/>
    <w:rsid w:val="00401E55"/>
    <w:rsid w:val="00402413"/>
    <w:rsid w:val="00402796"/>
    <w:rsid w:val="004028B5"/>
    <w:rsid w:val="00402E8D"/>
    <w:rsid w:val="00403169"/>
    <w:rsid w:val="004039D8"/>
    <w:rsid w:val="00403B60"/>
    <w:rsid w:val="00403D5D"/>
    <w:rsid w:val="00404EE4"/>
    <w:rsid w:val="00404F72"/>
    <w:rsid w:val="0040513E"/>
    <w:rsid w:val="004052FB"/>
    <w:rsid w:val="0040530B"/>
    <w:rsid w:val="004054F8"/>
    <w:rsid w:val="00405952"/>
    <w:rsid w:val="00405BA9"/>
    <w:rsid w:val="00405D72"/>
    <w:rsid w:val="00406197"/>
    <w:rsid w:val="004062D3"/>
    <w:rsid w:val="0040634F"/>
    <w:rsid w:val="00406385"/>
    <w:rsid w:val="00406AB1"/>
    <w:rsid w:val="00406C08"/>
    <w:rsid w:val="00406C4D"/>
    <w:rsid w:val="00406F33"/>
    <w:rsid w:val="00407075"/>
    <w:rsid w:val="004071CF"/>
    <w:rsid w:val="00407310"/>
    <w:rsid w:val="0040774F"/>
    <w:rsid w:val="0040788E"/>
    <w:rsid w:val="00407D96"/>
    <w:rsid w:val="0041036C"/>
    <w:rsid w:val="004103C7"/>
    <w:rsid w:val="00410493"/>
    <w:rsid w:val="00410A96"/>
    <w:rsid w:val="00410C74"/>
    <w:rsid w:val="00410D2B"/>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906"/>
    <w:rsid w:val="00415A4A"/>
    <w:rsid w:val="00415AED"/>
    <w:rsid w:val="0041675B"/>
    <w:rsid w:val="00416B59"/>
    <w:rsid w:val="00416B8E"/>
    <w:rsid w:val="00416FD0"/>
    <w:rsid w:val="00417598"/>
    <w:rsid w:val="00417978"/>
    <w:rsid w:val="00417D40"/>
    <w:rsid w:val="00417E6C"/>
    <w:rsid w:val="00417EA2"/>
    <w:rsid w:val="0042009F"/>
    <w:rsid w:val="00420936"/>
    <w:rsid w:val="00420969"/>
    <w:rsid w:val="00420D6C"/>
    <w:rsid w:val="004212F9"/>
    <w:rsid w:val="004214C0"/>
    <w:rsid w:val="00421588"/>
    <w:rsid w:val="00421B27"/>
    <w:rsid w:val="00421F34"/>
    <w:rsid w:val="00422712"/>
    <w:rsid w:val="00422A82"/>
    <w:rsid w:val="004232F4"/>
    <w:rsid w:val="004233A1"/>
    <w:rsid w:val="00423B85"/>
    <w:rsid w:val="00423CBD"/>
    <w:rsid w:val="00424810"/>
    <w:rsid w:val="00424D03"/>
    <w:rsid w:val="00425447"/>
    <w:rsid w:val="0042563F"/>
    <w:rsid w:val="00425B38"/>
    <w:rsid w:val="00425F2C"/>
    <w:rsid w:val="00425F56"/>
    <w:rsid w:val="004275C4"/>
    <w:rsid w:val="0042770F"/>
    <w:rsid w:val="004277FB"/>
    <w:rsid w:val="00427BBC"/>
    <w:rsid w:val="004313A3"/>
    <w:rsid w:val="004316E4"/>
    <w:rsid w:val="004319D9"/>
    <w:rsid w:val="00431E31"/>
    <w:rsid w:val="004328D0"/>
    <w:rsid w:val="004338E4"/>
    <w:rsid w:val="00433B68"/>
    <w:rsid w:val="00434191"/>
    <w:rsid w:val="0043426A"/>
    <w:rsid w:val="004342C5"/>
    <w:rsid w:val="0043456B"/>
    <w:rsid w:val="00434731"/>
    <w:rsid w:val="00434EB4"/>
    <w:rsid w:val="00435611"/>
    <w:rsid w:val="00435DC5"/>
    <w:rsid w:val="00435F0D"/>
    <w:rsid w:val="00436099"/>
    <w:rsid w:val="004362BC"/>
    <w:rsid w:val="00436A1F"/>
    <w:rsid w:val="00436AAC"/>
    <w:rsid w:val="00436B8F"/>
    <w:rsid w:val="00436DFE"/>
    <w:rsid w:val="00437091"/>
    <w:rsid w:val="00437425"/>
    <w:rsid w:val="0043764D"/>
    <w:rsid w:val="00440552"/>
    <w:rsid w:val="0044059F"/>
    <w:rsid w:val="00440919"/>
    <w:rsid w:val="004416C3"/>
    <w:rsid w:val="00441ECA"/>
    <w:rsid w:val="004431CC"/>
    <w:rsid w:val="00443548"/>
    <w:rsid w:val="004436E4"/>
    <w:rsid w:val="0044382F"/>
    <w:rsid w:val="00443CF3"/>
    <w:rsid w:val="00444287"/>
    <w:rsid w:val="004443C6"/>
    <w:rsid w:val="0044452C"/>
    <w:rsid w:val="00444606"/>
    <w:rsid w:val="00444681"/>
    <w:rsid w:val="0044477D"/>
    <w:rsid w:val="00444A11"/>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E9"/>
    <w:rsid w:val="004478F0"/>
    <w:rsid w:val="00447A8A"/>
    <w:rsid w:val="00447F4F"/>
    <w:rsid w:val="0045041D"/>
    <w:rsid w:val="00450692"/>
    <w:rsid w:val="00450B6F"/>
    <w:rsid w:val="00450FEA"/>
    <w:rsid w:val="00451771"/>
    <w:rsid w:val="00451959"/>
    <w:rsid w:val="00451D0C"/>
    <w:rsid w:val="00452985"/>
    <w:rsid w:val="0045370F"/>
    <w:rsid w:val="00453860"/>
    <w:rsid w:val="00453A35"/>
    <w:rsid w:val="00453BCB"/>
    <w:rsid w:val="00453C50"/>
    <w:rsid w:val="0045434A"/>
    <w:rsid w:val="004544F2"/>
    <w:rsid w:val="0045483A"/>
    <w:rsid w:val="00454A09"/>
    <w:rsid w:val="00454A4D"/>
    <w:rsid w:val="00454B0A"/>
    <w:rsid w:val="00454DA2"/>
    <w:rsid w:val="004551F8"/>
    <w:rsid w:val="00455246"/>
    <w:rsid w:val="0045532C"/>
    <w:rsid w:val="00455C22"/>
    <w:rsid w:val="00455D74"/>
    <w:rsid w:val="00456E9C"/>
    <w:rsid w:val="004573FB"/>
    <w:rsid w:val="00457480"/>
    <w:rsid w:val="004578C3"/>
    <w:rsid w:val="00457A03"/>
    <w:rsid w:val="00457F67"/>
    <w:rsid w:val="00460380"/>
    <w:rsid w:val="00460906"/>
    <w:rsid w:val="0046165D"/>
    <w:rsid w:val="004619AC"/>
    <w:rsid w:val="00461A22"/>
    <w:rsid w:val="00461B7A"/>
    <w:rsid w:val="00461E73"/>
    <w:rsid w:val="00461F9B"/>
    <w:rsid w:val="004624C7"/>
    <w:rsid w:val="0046287F"/>
    <w:rsid w:val="00463727"/>
    <w:rsid w:val="00463BB1"/>
    <w:rsid w:val="00463E62"/>
    <w:rsid w:val="004644E3"/>
    <w:rsid w:val="004645CB"/>
    <w:rsid w:val="00464889"/>
    <w:rsid w:val="00464A31"/>
    <w:rsid w:val="00464AD9"/>
    <w:rsid w:val="00464E5C"/>
    <w:rsid w:val="00465575"/>
    <w:rsid w:val="0046578A"/>
    <w:rsid w:val="00465FE3"/>
    <w:rsid w:val="00466BD8"/>
    <w:rsid w:val="00466C7F"/>
    <w:rsid w:val="0046727F"/>
    <w:rsid w:val="004672B0"/>
    <w:rsid w:val="004673E0"/>
    <w:rsid w:val="00467674"/>
    <w:rsid w:val="0046773A"/>
    <w:rsid w:val="00467749"/>
    <w:rsid w:val="004677B3"/>
    <w:rsid w:val="0047030C"/>
    <w:rsid w:val="00470806"/>
    <w:rsid w:val="00470DDC"/>
    <w:rsid w:val="004711B7"/>
    <w:rsid w:val="00471794"/>
    <w:rsid w:val="00472225"/>
    <w:rsid w:val="00472702"/>
    <w:rsid w:val="00473C89"/>
    <w:rsid w:val="00473F38"/>
    <w:rsid w:val="00473FA7"/>
    <w:rsid w:val="004745E4"/>
    <w:rsid w:val="00474933"/>
    <w:rsid w:val="00474AF7"/>
    <w:rsid w:val="00474CC1"/>
    <w:rsid w:val="00475044"/>
    <w:rsid w:val="004755B8"/>
    <w:rsid w:val="004756B1"/>
    <w:rsid w:val="00475938"/>
    <w:rsid w:val="00475A5D"/>
    <w:rsid w:val="00475D64"/>
    <w:rsid w:val="00475E8C"/>
    <w:rsid w:val="004760A7"/>
    <w:rsid w:val="00476379"/>
    <w:rsid w:val="00476D38"/>
    <w:rsid w:val="00476E7C"/>
    <w:rsid w:val="00477485"/>
    <w:rsid w:val="004777B6"/>
    <w:rsid w:val="0047788A"/>
    <w:rsid w:val="00477DB6"/>
    <w:rsid w:val="00477DCF"/>
    <w:rsid w:val="00477EF0"/>
    <w:rsid w:val="004800A7"/>
    <w:rsid w:val="004801C2"/>
    <w:rsid w:val="004803DB"/>
    <w:rsid w:val="00480DE6"/>
    <w:rsid w:val="00481084"/>
    <w:rsid w:val="00481495"/>
    <w:rsid w:val="00481545"/>
    <w:rsid w:val="004824B2"/>
    <w:rsid w:val="004824DD"/>
    <w:rsid w:val="00482B93"/>
    <w:rsid w:val="00482C3D"/>
    <w:rsid w:val="00482FEA"/>
    <w:rsid w:val="00483280"/>
    <w:rsid w:val="0048348C"/>
    <w:rsid w:val="00483876"/>
    <w:rsid w:val="00483AFD"/>
    <w:rsid w:val="00483D79"/>
    <w:rsid w:val="004852B2"/>
    <w:rsid w:val="0048543B"/>
    <w:rsid w:val="00485642"/>
    <w:rsid w:val="0048594F"/>
    <w:rsid w:val="00485B25"/>
    <w:rsid w:val="00485BC5"/>
    <w:rsid w:val="004862BB"/>
    <w:rsid w:val="00486464"/>
    <w:rsid w:val="00487129"/>
    <w:rsid w:val="00487E27"/>
    <w:rsid w:val="00490003"/>
    <w:rsid w:val="0049015E"/>
    <w:rsid w:val="00490851"/>
    <w:rsid w:val="00490B4D"/>
    <w:rsid w:val="00490D88"/>
    <w:rsid w:val="00490DC2"/>
    <w:rsid w:val="004910DF"/>
    <w:rsid w:val="00491423"/>
    <w:rsid w:val="004916F0"/>
    <w:rsid w:val="00491797"/>
    <w:rsid w:val="00491962"/>
    <w:rsid w:val="00491D90"/>
    <w:rsid w:val="00491EC9"/>
    <w:rsid w:val="0049227A"/>
    <w:rsid w:val="00492616"/>
    <w:rsid w:val="0049288E"/>
    <w:rsid w:val="00492B35"/>
    <w:rsid w:val="00493260"/>
    <w:rsid w:val="004932EE"/>
    <w:rsid w:val="00493B67"/>
    <w:rsid w:val="00493F1E"/>
    <w:rsid w:val="00494389"/>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2E12"/>
    <w:rsid w:val="004A31B1"/>
    <w:rsid w:val="004A3251"/>
    <w:rsid w:val="004A34F1"/>
    <w:rsid w:val="004A3532"/>
    <w:rsid w:val="004A3552"/>
    <w:rsid w:val="004A35CF"/>
    <w:rsid w:val="004A37F5"/>
    <w:rsid w:val="004A3EFA"/>
    <w:rsid w:val="004A4606"/>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00"/>
    <w:rsid w:val="004A7C45"/>
    <w:rsid w:val="004A7CDF"/>
    <w:rsid w:val="004B036A"/>
    <w:rsid w:val="004B06F2"/>
    <w:rsid w:val="004B086C"/>
    <w:rsid w:val="004B08BE"/>
    <w:rsid w:val="004B0AE7"/>
    <w:rsid w:val="004B0BBF"/>
    <w:rsid w:val="004B0DC1"/>
    <w:rsid w:val="004B0F96"/>
    <w:rsid w:val="004B1252"/>
    <w:rsid w:val="004B2044"/>
    <w:rsid w:val="004B26C5"/>
    <w:rsid w:val="004B36EE"/>
    <w:rsid w:val="004B3810"/>
    <w:rsid w:val="004B397E"/>
    <w:rsid w:val="004B3C9C"/>
    <w:rsid w:val="004B3D3B"/>
    <w:rsid w:val="004B3DC3"/>
    <w:rsid w:val="004B41EB"/>
    <w:rsid w:val="004B47AF"/>
    <w:rsid w:val="004B50BE"/>
    <w:rsid w:val="004B528C"/>
    <w:rsid w:val="004B54EE"/>
    <w:rsid w:val="004B570C"/>
    <w:rsid w:val="004B575C"/>
    <w:rsid w:val="004B5D65"/>
    <w:rsid w:val="004B5FB1"/>
    <w:rsid w:val="004B62B2"/>
    <w:rsid w:val="004B62B3"/>
    <w:rsid w:val="004B63F4"/>
    <w:rsid w:val="004B647B"/>
    <w:rsid w:val="004B68F5"/>
    <w:rsid w:val="004B6A78"/>
    <w:rsid w:val="004B6B6E"/>
    <w:rsid w:val="004B6BF5"/>
    <w:rsid w:val="004B6F8D"/>
    <w:rsid w:val="004B78EF"/>
    <w:rsid w:val="004B7A5C"/>
    <w:rsid w:val="004B7EFA"/>
    <w:rsid w:val="004C05E6"/>
    <w:rsid w:val="004C06F9"/>
    <w:rsid w:val="004C0F5B"/>
    <w:rsid w:val="004C13C1"/>
    <w:rsid w:val="004C1AF4"/>
    <w:rsid w:val="004C1B21"/>
    <w:rsid w:val="004C1DD0"/>
    <w:rsid w:val="004C2267"/>
    <w:rsid w:val="004C3289"/>
    <w:rsid w:val="004C33D4"/>
    <w:rsid w:val="004C3751"/>
    <w:rsid w:val="004C3C38"/>
    <w:rsid w:val="004C3EAE"/>
    <w:rsid w:val="004C419E"/>
    <w:rsid w:val="004C44DA"/>
    <w:rsid w:val="004C4EDD"/>
    <w:rsid w:val="004C5A2D"/>
    <w:rsid w:val="004C5D5D"/>
    <w:rsid w:val="004C6D33"/>
    <w:rsid w:val="004C725F"/>
    <w:rsid w:val="004C770E"/>
    <w:rsid w:val="004C78E3"/>
    <w:rsid w:val="004D0B24"/>
    <w:rsid w:val="004D0D0C"/>
    <w:rsid w:val="004D0D0D"/>
    <w:rsid w:val="004D0DAC"/>
    <w:rsid w:val="004D1828"/>
    <w:rsid w:val="004D1C04"/>
    <w:rsid w:val="004D1F55"/>
    <w:rsid w:val="004D2915"/>
    <w:rsid w:val="004D2A5A"/>
    <w:rsid w:val="004D2DD8"/>
    <w:rsid w:val="004D3599"/>
    <w:rsid w:val="004D488F"/>
    <w:rsid w:val="004D4E8F"/>
    <w:rsid w:val="004D57CF"/>
    <w:rsid w:val="004D5BE2"/>
    <w:rsid w:val="004D5E3B"/>
    <w:rsid w:val="004D5F8B"/>
    <w:rsid w:val="004D6017"/>
    <w:rsid w:val="004D63EF"/>
    <w:rsid w:val="004D657D"/>
    <w:rsid w:val="004D66E1"/>
    <w:rsid w:val="004D6F90"/>
    <w:rsid w:val="004D724C"/>
    <w:rsid w:val="004D73D4"/>
    <w:rsid w:val="004D78F5"/>
    <w:rsid w:val="004D7931"/>
    <w:rsid w:val="004E0397"/>
    <w:rsid w:val="004E0FD3"/>
    <w:rsid w:val="004E1531"/>
    <w:rsid w:val="004E15E0"/>
    <w:rsid w:val="004E1B92"/>
    <w:rsid w:val="004E2028"/>
    <w:rsid w:val="004E233A"/>
    <w:rsid w:val="004E24CE"/>
    <w:rsid w:val="004E2859"/>
    <w:rsid w:val="004E2968"/>
    <w:rsid w:val="004E29A8"/>
    <w:rsid w:val="004E2E23"/>
    <w:rsid w:val="004E2F19"/>
    <w:rsid w:val="004E305B"/>
    <w:rsid w:val="004E32A6"/>
    <w:rsid w:val="004E33FC"/>
    <w:rsid w:val="004E351E"/>
    <w:rsid w:val="004E3A24"/>
    <w:rsid w:val="004E3E26"/>
    <w:rsid w:val="004E3E72"/>
    <w:rsid w:val="004E4069"/>
    <w:rsid w:val="004E4C10"/>
    <w:rsid w:val="004E5117"/>
    <w:rsid w:val="004E53A9"/>
    <w:rsid w:val="004E5660"/>
    <w:rsid w:val="004E5972"/>
    <w:rsid w:val="004E5FDB"/>
    <w:rsid w:val="004E61BA"/>
    <w:rsid w:val="004E6AD1"/>
    <w:rsid w:val="004E6BBD"/>
    <w:rsid w:val="004E719E"/>
    <w:rsid w:val="004E79F4"/>
    <w:rsid w:val="004E7FFB"/>
    <w:rsid w:val="004F0457"/>
    <w:rsid w:val="004F06B5"/>
    <w:rsid w:val="004F080C"/>
    <w:rsid w:val="004F0BD7"/>
    <w:rsid w:val="004F0F52"/>
    <w:rsid w:val="004F1474"/>
    <w:rsid w:val="004F1684"/>
    <w:rsid w:val="004F1A37"/>
    <w:rsid w:val="004F1B1E"/>
    <w:rsid w:val="004F1D32"/>
    <w:rsid w:val="004F1E6B"/>
    <w:rsid w:val="004F21C4"/>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9C1"/>
    <w:rsid w:val="00500DAF"/>
    <w:rsid w:val="0050102A"/>
    <w:rsid w:val="0050107A"/>
    <w:rsid w:val="00501112"/>
    <w:rsid w:val="005012CB"/>
    <w:rsid w:val="005018B4"/>
    <w:rsid w:val="00501D71"/>
    <w:rsid w:val="00501E8B"/>
    <w:rsid w:val="0050249C"/>
    <w:rsid w:val="005025C1"/>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27F"/>
    <w:rsid w:val="0050746E"/>
    <w:rsid w:val="005078C9"/>
    <w:rsid w:val="00507D62"/>
    <w:rsid w:val="00507FE3"/>
    <w:rsid w:val="00510822"/>
    <w:rsid w:val="00510E06"/>
    <w:rsid w:val="005111B1"/>
    <w:rsid w:val="005115E5"/>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5EE4"/>
    <w:rsid w:val="005160EC"/>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CD1"/>
    <w:rsid w:val="00520E1B"/>
    <w:rsid w:val="00521110"/>
    <w:rsid w:val="00521211"/>
    <w:rsid w:val="00521689"/>
    <w:rsid w:val="00521C90"/>
    <w:rsid w:val="00522256"/>
    <w:rsid w:val="0052295F"/>
    <w:rsid w:val="005234CC"/>
    <w:rsid w:val="00523B15"/>
    <w:rsid w:val="00524377"/>
    <w:rsid w:val="005244C9"/>
    <w:rsid w:val="005248A3"/>
    <w:rsid w:val="00524A59"/>
    <w:rsid w:val="00524A5F"/>
    <w:rsid w:val="00524F02"/>
    <w:rsid w:val="005252CD"/>
    <w:rsid w:val="005255A1"/>
    <w:rsid w:val="00525B41"/>
    <w:rsid w:val="00525C14"/>
    <w:rsid w:val="00525F60"/>
    <w:rsid w:val="00525FFC"/>
    <w:rsid w:val="0052666C"/>
    <w:rsid w:val="005267CC"/>
    <w:rsid w:val="005273A5"/>
    <w:rsid w:val="00527884"/>
    <w:rsid w:val="0053002E"/>
    <w:rsid w:val="005301C9"/>
    <w:rsid w:val="00530803"/>
    <w:rsid w:val="0053103C"/>
    <w:rsid w:val="0053142C"/>
    <w:rsid w:val="00531504"/>
    <w:rsid w:val="005318FB"/>
    <w:rsid w:val="00532433"/>
    <w:rsid w:val="00532BD8"/>
    <w:rsid w:val="00532BF6"/>
    <w:rsid w:val="00532D9C"/>
    <w:rsid w:val="005341C6"/>
    <w:rsid w:val="005341FE"/>
    <w:rsid w:val="005343D4"/>
    <w:rsid w:val="005344B8"/>
    <w:rsid w:val="00534DAE"/>
    <w:rsid w:val="00534DE0"/>
    <w:rsid w:val="00534F92"/>
    <w:rsid w:val="00535032"/>
    <w:rsid w:val="0053564B"/>
    <w:rsid w:val="00535F16"/>
    <w:rsid w:val="005360E6"/>
    <w:rsid w:val="00536123"/>
    <w:rsid w:val="00536202"/>
    <w:rsid w:val="00536669"/>
    <w:rsid w:val="00536682"/>
    <w:rsid w:val="00536B89"/>
    <w:rsid w:val="00536C8D"/>
    <w:rsid w:val="00536F0D"/>
    <w:rsid w:val="005378DE"/>
    <w:rsid w:val="00537FF9"/>
    <w:rsid w:val="0054033D"/>
    <w:rsid w:val="00540EA6"/>
    <w:rsid w:val="00541231"/>
    <w:rsid w:val="00541994"/>
    <w:rsid w:val="00541CEC"/>
    <w:rsid w:val="00541D97"/>
    <w:rsid w:val="005432B5"/>
    <w:rsid w:val="00543607"/>
    <w:rsid w:val="0054379C"/>
    <w:rsid w:val="00543A86"/>
    <w:rsid w:val="005447D9"/>
    <w:rsid w:val="00544FAB"/>
    <w:rsid w:val="005454A8"/>
    <w:rsid w:val="00545587"/>
    <w:rsid w:val="005456F6"/>
    <w:rsid w:val="00545A09"/>
    <w:rsid w:val="00545FCA"/>
    <w:rsid w:val="0054693E"/>
    <w:rsid w:val="00546ED7"/>
    <w:rsid w:val="00547558"/>
    <w:rsid w:val="005478B5"/>
    <w:rsid w:val="00547C90"/>
    <w:rsid w:val="00547D86"/>
    <w:rsid w:val="005502D7"/>
    <w:rsid w:val="005506F1"/>
    <w:rsid w:val="0055074E"/>
    <w:rsid w:val="00550AF0"/>
    <w:rsid w:val="005512A2"/>
    <w:rsid w:val="005518FD"/>
    <w:rsid w:val="005519D7"/>
    <w:rsid w:val="00552140"/>
    <w:rsid w:val="00552181"/>
    <w:rsid w:val="005521E3"/>
    <w:rsid w:val="005521F3"/>
    <w:rsid w:val="005526EA"/>
    <w:rsid w:val="00552CE1"/>
    <w:rsid w:val="0055301B"/>
    <w:rsid w:val="00553836"/>
    <w:rsid w:val="00553DC8"/>
    <w:rsid w:val="00554226"/>
    <w:rsid w:val="005553F7"/>
    <w:rsid w:val="00555503"/>
    <w:rsid w:val="00555667"/>
    <w:rsid w:val="005558D0"/>
    <w:rsid w:val="00555B57"/>
    <w:rsid w:val="00555F01"/>
    <w:rsid w:val="005565BC"/>
    <w:rsid w:val="00557025"/>
    <w:rsid w:val="00557FC0"/>
    <w:rsid w:val="00557FFE"/>
    <w:rsid w:val="00560995"/>
    <w:rsid w:val="00560AA8"/>
    <w:rsid w:val="00560E77"/>
    <w:rsid w:val="00560F56"/>
    <w:rsid w:val="005611CF"/>
    <w:rsid w:val="0056154C"/>
    <w:rsid w:val="00561C52"/>
    <w:rsid w:val="0056202A"/>
    <w:rsid w:val="005625DF"/>
    <w:rsid w:val="005631C1"/>
    <w:rsid w:val="00563298"/>
    <w:rsid w:val="005633CD"/>
    <w:rsid w:val="0056386F"/>
    <w:rsid w:val="005638CA"/>
    <w:rsid w:val="005642CC"/>
    <w:rsid w:val="005646EF"/>
    <w:rsid w:val="00564B05"/>
    <w:rsid w:val="00564D68"/>
    <w:rsid w:val="00564EAF"/>
    <w:rsid w:val="00565A89"/>
    <w:rsid w:val="005667B8"/>
    <w:rsid w:val="00566928"/>
    <w:rsid w:val="00566ADB"/>
    <w:rsid w:val="00566FF7"/>
    <w:rsid w:val="005672F7"/>
    <w:rsid w:val="005678FF"/>
    <w:rsid w:val="00567B96"/>
    <w:rsid w:val="00567DEB"/>
    <w:rsid w:val="005700DA"/>
    <w:rsid w:val="00570959"/>
    <w:rsid w:val="00570DAB"/>
    <w:rsid w:val="00571A6E"/>
    <w:rsid w:val="00571DEC"/>
    <w:rsid w:val="00571E72"/>
    <w:rsid w:val="005721E4"/>
    <w:rsid w:val="00572263"/>
    <w:rsid w:val="0057288E"/>
    <w:rsid w:val="0057299F"/>
    <w:rsid w:val="00572CAE"/>
    <w:rsid w:val="00572D52"/>
    <w:rsid w:val="005731EB"/>
    <w:rsid w:val="0057381F"/>
    <w:rsid w:val="005738D8"/>
    <w:rsid w:val="00573AC3"/>
    <w:rsid w:val="005747FE"/>
    <w:rsid w:val="00574D85"/>
    <w:rsid w:val="00574F7F"/>
    <w:rsid w:val="0057502C"/>
    <w:rsid w:val="005767E1"/>
    <w:rsid w:val="00576D44"/>
    <w:rsid w:val="0057798C"/>
    <w:rsid w:val="00577BCA"/>
    <w:rsid w:val="00577EC7"/>
    <w:rsid w:val="00580084"/>
    <w:rsid w:val="00580943"/>
    <w:rsid w:val="00580C52"/>
    <w:rsid w:val="00580D24"/>
    <w:rsid w:val="0058153E"/>
    <w:rsid w:val="0058218F"/>
    <w:rsid w:val="0058263C"/>
    <w:rsid w:val="00582869"/>
    <w:rsid w:val="00582B23"/>
    <w:rsid w:val="00582DB7"/>
    <w:rsid w:val="0058303C"/>
    <w:rsid w:val="0058305D"/>
    <w:rsid w:val="00583922"/>
    <w:rsid w:val="005839BE"/>
    <w:rsid w:val="00583F17"/>
    <w:rsid w:val="00583F42"/>
    <w:rsid w:val="005841B1"/>
    <w:rsid w:val="0058421F"/>
    <w:rsid w:val="00584220"/>
    <w:rsid w:val="00584B6E"/>
    <w:rsid w:val="00584E9D"/>
    <w:rsid w:val="00584EAC"/>
    <w:rsid w:val="0058505D"/>
    <w:rsid w:val="0058552B"/>
    <w:rsid w:val="0058557D"/>
    <w:rsid w:val="00585ED7"/>
    <w:rsid w:val="00585FD6"/>
    <w:rsid w:val="0058612D"/>
    <w:rsid w:val="00586259"/>
    <w:rsid w:val="005862EF"/>
    <w:rsid w:val="0058683C"/>
    <w:rsid w:val="00586DB5"/>
    <w:rsid w:val="00586DB7"/>
    <w:rsid w:val="00587A07"/>
    <w:rsid w:val="00587FEC"/>
    <w:rsid w:val="00590225"/>
    <w:rsid w:val="00591643"/>
    <w:rsid w:val="0059164B"/>
    <w:rsid w:val="00592037"/>
    <w:rsid w:val="005926B9"/>
    <w:rsid w:val="00592A5F"/>
    <w:rsid w:val="00592BFE"/>
    <w:rsid w:val="00592ECA"/>
    <w:rsid w:val="005932D0"/>
    <w:rsid w:val="00593A13"/>
    <w:rsid w:val="005940DC"/>
    <w:rsid w:val="005942AE"/>
    <w:rsid w:val="005942FC"/>
    <w:rsid w:val="005945E9"/>
    <w:rsid w:val="00594BD7"/>
    <w:rsid w:val="00594E34"/>
    <w:rsid w:val="00594FE6"/>
    <w:rsid w:val="0059547A"/>
    <w:rsid w:val="00595BE0"/>
    <w:rsid w:val="00595C8D"/>
    <w:rsid w:val="00595F61"/>
    <w:rsid w:val="005963B0"/>
    <w:rsid w:val="005966B5"/>
    <w:rsid w:val="00596EF9"/>
    <w:rsid w:val="00596F91"/>
    <w:rsid w:val="0059752F"/>
    <w:rsid w:val="00597713"/>
    <w:rsid w:val="005A014E"/>
    <w:rsid w:val="005A0652"/>
    <w:rsid w:val="005A0BFF"/>
    <w:rsid w:val="005A0C9C"/>
    <w:rsid w:val="005A0E5F"/>
    <w:rsid w:val="005A13FF"/>
    <w:rsid w:val="005A140E"/>
    <w:rsid w:val="005A1733"/>
    <w:rsid w:val="005A229C"/>
    <w:rsid w:val="005A265C"/>
    <w:rsid w:val="005A3364"/>
    <w:rsid w:val="005A3C7D"/>
    <w:rsid w:val="005A468D"/>
    <w:rsid w:val="005A4A8E"/>
    <w:rsid w:val="005A55A4"/>
    <w:rsid w:val="005A562F"/>
    <w:rsid w:val="005A5DFD"/>
    <w:rsid w:val="005A6042"/>
    <w:rsid w:val="005A6833"/>
    <w:rsid w:val="005A69D8"/>
    <w:rsid w:val="005A6C0C"/>
    <w:rsid w:val="005A7E1C"/>
    <w:rsid w:val="005B00CB"/>
    <w:rsid w:val="005B03D2"/>
    <w:rsid w:val="005B05FB"/>
    <w:rsid w:val="005B0722"/>
    <w:rsid w:val="005B0787"/>
    <w:rsid w:val="005B0CB7"/>
    <w:rsid w:val="005B0D07"/>
    <w:rsid w:val="005B10A0"/>
    <w:rsid w:val="005B1634"/>
    <w:rsid w:val="005B196E"/>
    <w:rsid w:val="005B1D0B"/>
    <w:rsid w:val="005B2D5B"/>
    <w:rsid w:val="005B2ECA"/>
    <w:rsid w:val="005B35CF"/>
    <w:rsid w:val="005B39A2"/>
    <w:rsid w:val="005B4361"/>
    <w:rsid w:val="005B5230"/>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09D"/>
    <w:rsid w:val="005C02AC"/>
    <w:rsid w:val="005C0359"/>
    <w:rsid w:val="005C0842"/>
    <w:rsid w:val="005C1587"/>
    <w:rsid w:val="005C179C"/>
    <w:rsid w:val="005C1AB7"/>
    <w:rsid w:val="005C1B3D"/>
    <w:rsid w:val="005C1DA5"/>
    <w:rsid w:val="005C1EEB"/>
    <w:rsid w:val="005C322A"/>
    <w:rsid w:val="005C3484"/>
    <w:rsid w:val="005C46DF"/>
    <w:rsid w:val="005C4836"/>
    <w:rsid w:val="005C48D3"/>
    <w:rsid w:val="005C4BF6"/>
    <w:rsid w:val="005C54BE"/>
    <w:rsid w:val="005C571C"/>
    <w:rsid w:val="005C5B50"/>
    <w:rsid w:val="005C6029"/>
    <w:rsid w:val="005C6675"/>
    <w:rsid w:val="005C6ECD"/>
    <w:rsid w:val="005C6F3F"/>
    <w:rsid w:val="005C7595"/>
    <w:rsid w:val="005C7CF4"/>
    <w:rsid w:val="005C7E9A"/>
    <w:rsid w:val="005C7F74"/>
    <w:rsid w:val="005D0226"/>
    <w:rsid w:val="005D06CA"/>
    <w:rsid w:val="005D09B3"/>
    <w:rsid w:val="005D0D16"/>
    <w:rsid w:val="005D0D55"/>
    <w:rsid w:val="005D15CF"/>
    <w:rsid w:val="005D19A2"/>
    <w:rsid w:val="005D1C62"/>
    <w:rsid w:val="005D2B1F"/>
    <w:rsid w:val="005D2DEB"/>
    <w:rsid w:val="005D363D"/>
    <w:rsid w:val="005D389C"/>
    <w:rsid w:val="005D3999"/>
    <w:rsid w:val="005D39C1"/>
    <w:rsid w:val="005D3B03"/>
    <w:rsid w:val="005D3B8B"/>
    <w:rsid w:val="005D4191"/>
    <w:rsid w:val="005D53DF"/>
    <w:rsid w:val="005D5580"/>
    <w:rsid w:val="005D5A64"/>
    <w:rsid w:val="005D5E78"/>
    <w:rsid w:val="005D62BA"/>
    <w:rsid w:val="005D6404"/>
    <w:rsid w:val="005D670F"/>
    <w:rsid w:val="005D7325"/>
    <w:rsid w:val="005D7568"/>
    <w:rsid w:val="005D7A82"/>
    <w:rsid w:val="005D7A9C"/>
    <w:rsid w:val="005E0018"/>
    <w:rsid w:val="005E0060"/>
    <w:rsid w:val="005E015B"/>
    <w:rsid w:val="005E01F9"/>
    <w:rsid w:val="005E0AFC"/>
    <w:rsid w:val="005E10F0"/>
    <w:rsid w:val="005E1304"/>
    <w:rsid w:val="005E177F"/>
    <w:rsid w:val="005E1F4D"/>
    <w:rsid w:val="005E2489"/>
    <w:rsid w:val="005E2643"/>
    <w:rsid w:val="005E2D46"/>
    <w:rsid w:val="005E316F"/>
    <w:rsid w:val="005E3234"/>
    <w:rsid w:val="005E332F"/>
    <w:rsid w:val="005E3A0C"/>
    <w:rsid w:val="005E4426"/>
    <w:rsid w:val="005E45F9"/>
    <w:rsid w:val="005E4E41"/>
    <w:rsid w:val="005E4F98"/>
    <w:rsid w:val="005E4FEF"/>
    <w:rsid w:val="005E5055"/>
    <w:rsid w:val="005E5679"/>
    <w:rsid w:val="005E6021"/>
    <w:rsid w:val="005E657B"/>
    <w:rsid w:val="005E7189"/>
    <w:rsid w:val="005E72C4"/>
    <w:rsid w:val="005E73E1"/>
    <w:rsid w:val="005E75E5"/>
    <w:rsid w:val="005E76DF"/>
    <w:rsid w:val="005E7883"/>
    <w:rsid w:val="005E7D9D"/>
    <w:rsid w:val="005F00C1"/>
    <w:rsid w:val="005F0754"/>
    <w:rsid w:val="005F08A1"/>
    <w:rsid w:val="005F0DEF"/>
    <w:rsid w:val="005F145A"/>
    <w:rsid w:val="005F1AA8"/>
    <w:rsid w:val="005F23F8"/>
    <w:rsid w:val="005F240C"/>
    <w:rsid w:val="005F2C32"/>
    <w:rsid w:val="005F2E05"/>
    <w:rsid w:val="005F323D"/>
    <w:rsid w:val="005F3726"/>
    <w:rsid w:val="005F3B33"/>
    <w:rsid w:val="005F3E2E"/>
    <w:rsid w:val="005F4429"/>
    <w:rsid w:val="005F4B08"/>
    <w:rsid w:val="005F554F"/>
    <w:rsid w:val="005F6119"/>
    <w:rsid w:val="005F6854"/>
    <w:rsid w:val="005F6DFE"/>
    <w:rsid w:val="005F7319"/>
    <w:rsid w:val="005F77DD"/>
    <w:rsid w:val="005F7B22"/>
    <w:rsid w:val="005F7F06"/>
    <w:rsid w:val="006003C6"/>
    <w:rsid w:val="006004E9"/>
    <w:rsid w:val="00600BAF"/>
    <w:rsid w:val="00601480"/>
    <w:rsid w:val="00601AEA"/>
    <w:rsid w:val="00601F05"/>
    <w:rsid w:val="006029B9"/>
    <w:rsid w:val="00602C9D"/>
    <w:rsid w:val="006037F3"/>
    <w:rsid w:val="00603958"/>
    <w:rsid w:val="0060396D"/>
    <w:rsid w:val="00603B58"/>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165"/>
    <w:rsid w:val="006073AB"/>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376"/>
    <w:rsid w:val="00613E86"/>
    <w:rsid w:val="00614160"/>
    <w:rsid w:val="00614188"/>
    <w:rsid w:val="00614621"/>
    <w:rsid w:val="00614BF2"/>
    <w:rsid w:val="0061515A"/>
    <w:rsid w:val="00615979"/>
    <w:rsid w:val="00615A77"/>
    <w:rsid w:val="00615D1D"/>
    <w:rsid w:val="00616010"/>
    <w:rsid w:val="006164C4"/>
    <w:rsid w:val="00616F49"/>
    <w:rsid w:val="00617291"/>
    <w:rsid w:val="006173F6"/>
    <w:rsid w:val="0061787C"/>
    <w:rsid w:val="00617EC4"/>
    <w:rsid w:val="006202AB"/>
    <w:rsid w:val="006207B1"/>
    <w:rsid w:val="006209EA"/>
    <w:rsid w:val="00620E8E"/>
    <w:rsid w:val="00620EAF"/>
    <w:rsid w:val="00621587"/>
    <w:rsid w:val="006216E2"/>
    <w:rsid w:val="006217DC"/>
    <w:rsid w:val="00621B43"/>
    <w:rsid w:val="00621E9E"/>
    <w:rsid w:val="00621F3F"/>
    <w:rsid w:val="006227BF"/>
    <w:rsid w:val="006227C4"/>
    <w:rsid w:val="00622B5F"/>
    <w:rsid w:val="00623155"/>
    <w:rsid w:val="0062359F"/>
    <w:rsid w:val="00623EFC"/>
    <w:rsid w:val="006240AB"/>
    <w:rsid w:val="00624250"/>
    <w:rsid w:val="006247E8"/>
    <w:rsid w:val="00624884"/>
    <w:rsid w:val="00624F0A"/>
    <w:rsid w:val="0062513E"/>
    <w:rsid w:val="0062575A"/>
    <w:rsid w:val="00625885"/>
    <w:rsid w:val="006259DD"/>
    <w:rsid w:val="00625CE5"/>
    <w:rsid w:val="00625F37"/>
    <w:rsid w:val="0062665E"/>
    <w:rsid w:val="0062691C"/>
    <w:rsid w:val="00627603"/>
    <w:rsid w:val="006277AB"/>
    <w:rsid w:val="00627F46"/>
    <w:rsid w:val="006302B9"/>
    <w:rsid w:val="00630336"/>
    <w:rsid w:val="00630461"/>
    <w:rsid w:val="006304F9"/>
    <w:rsid w:val="006305E6"/>
    <w:rsid w:val="0063075E"/>
    <w:rsid w:val="00630F64"/>
    <w:rsid w:val="006312F5"/>
    <w:rsid w:val="00631372"/>
    <w:rsid w:val="006318AC"/>
    <w:rsid w:val="00632093"/>
    <w:rsid w:val="0063260A"/>
    <w:rsid w:val="006326EE"/>
    <w:rsid w:val="00632B36"/>
    <w:rsid w:val="00632EE2"/>
    <w:rsid w:val="006345DE"/>
    <w:rsid w:val="0063467A"/>
    <w:rsid w:val="00634A68"/>
    <w:rsid w:val="00634D7F"/>
    <w:rsid w:val="0063537A"/>
    <w:rsid w:val="006354E7"/>
    <w:rsid w:val="00635690"/>
    <w:rsid w:val="00635727"/>
    <w:rsid w:val="00635902"/>
    <w:rsid w:val="00635C43"/>
    <w:rsid w:val="00635C7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8EE"/>
    <w:rsid w:val="00641B95"/>
    <w:rsid w:val="00642359"/>
    <w:rsid w:val="006424AA"/>
    <w:rsid w:val="00642B70"/>
    <w:rsid w:val="006431EE"/>
    <w:rsid w:val="00643718"/>
    <w:rsid w:val="00643864"/>
    <w:rsid w:val="00643F19"/>
    <w:rsid w:val="0064401C"/>
    <w:rsid w:val="0064408E"/>
    <w:rsid w:val="006441C7"/>
    <w:rsid w:val="0064453E"/>
    <w:rsid w:val="00644B29"/>
    <w:rsid w:val="00644B9D"/>
    <w:rsid w:val="00644D6E"/>
    <w:rsid w:val="00645C53"/>
    <w:rsid w:val="00645CE3"/>
    <w:rsid w:val="00645EA8"/>
    <w:rsid w:val="006463C3"/>
    <w:rsid w:val="006464E2"/>
    <w:rsid w:val="00646640"/>
    <w:rsid w:val="00646DFE"/>
    <w:rsid w:val="0064737A"/>
    <w:rsid w:val="006502EB"/>
    <w:rsid w:val="00650637"/>
    <w:rsid w:val="00650A5D"/>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DFC"/>
    <w:rsid w:val="00654F1C"/>
    <w:rsid w:val="00654FD8"/>
    <w:rsid w:val="00655538"/>
    <w:rsid w:val="00655768"/>
    <w:rsid w:val="00655911"/>
    <w:rsid w:val="00655B9D"/>
    <w:rsid w:val="00655BB3"/>
    <w:rsid w:val="00655BFF"/>
    <w:rsid w:val="00655C17"/>
    <w:rsid w:val="00656173"/>
    <w:rsid w:val="0065660E"/>
    <w:rsid w:val="006566ED"/>
    <w:rsid w:val="00656A98"/>
    <w:rsid w:val="00656FB9"/>
    <w:rsid w:val="00657002"/>
    <w:rsid w:val="006574C8"/>
    <w:rsid w:val="0065752A"/>
    <w:rsid w:val="00657AC6"/>
    <w:rsid w:val="00657CA0"/>
    <w:rsid w:val="00657E24"/>
    <w:rsid w:val="006604F3"/>
    <w:rsid w:val="006605FA"/>
    <w:rsid w:val="006609DB"/>
    <w:rsid w:val="00660E3E"/>
    <w:rsid w:val="00660F52"/>
    <w:rsid w:val="0066115A"/>
    <w:rsid w:val="006611F4"/>
    <w:rsid w:val="0066148D"/>
    <w:rsid w:val="006615DE"/>
    <w:rsid w:val="00661973"/>
    <w:rsid w:val="00661BC9"/>
    <w:rsid w:val="00661F83"/>
    <w:rsid w:val="00661FCB"/>
    <w:rsid w:val="0066229B"/>
    <w:rsid w:val="006626B2"/>
    <w:rsid w:val="00662881"/>
    <w:rsid w:val="00662AF0"/>
    <w:rsid w:val="00662E97"/>
    <w:rsid w:val="006634B7"/>
    <w:rsid w:val="00663540"/>
    <w:rsid w:val="00663DE4"/>
    <w:rsid w:val="00663FC7"/>
    <w:rsid w:val="00664996"/>
    <w:rsid w:val="00665299"/>
    <w:rsid w:val="006653FB"/>
    <w:rsid w:val="0066548D"/>
    <w:rsid w:val="00665C25"/>
    <w:rsid w:val="00665E5A"/>
    <w:rsid w:val="00665EA7"/>
    <w:rsid w:val="0066665D"/>
    <w:rsid w:val="006679C7"/>
    <w:rsid w:val="00667A79"/>
    <w:rsid w:val="0067022A"/>
    <w:rsid w:val="00670DA1"/>
    <w:rsid w:val="00670EFD"/>
    <w:rsid w:val="00671122"/>
    <w:rsid w:val="00671295"/>
    <w:rsid w:val="006716D4"/>
    <w:rsid w:val="00671D8C"/>
    <w:rsid w:val="0067228C"/>
    <w:rsid w:val="00672637"/>
    <w:rsid w:val="00672A29"/>
    <w:rsid w:val="00672B0E"/>
    <w:rsid w:val="00672E14"/>
    <w:rsid w:val="00672E9F"/>
    <w:rsid w:val="00673116"/>
    <w:rsid w:val="00673171"/>
    <w:rsid w:val="00673649"/>
    <w:rsid w:val="00673821"/>
    <w:rsid w:val="00673B3B"/>
    <w:rsid w:val="00673DFD"/>
    <w:rsid w:val="006746F4"/>
    <w:rsid w:val="00674755"/>
    <w:rsid w:val="0067494A"/>
    <w:rsid w:val="00674DEE"/>
    <w:rsid w:val="00675100"/>
    <w:rsid w:val="006753FC"/>
    <w:rsid w:val="006754FB"/>
    <w:rsid w:val="00675596"/>
    <w:rsid w:val="006755DB"/>
    <w:rsid w:val="006755E6"/>
    <w:rsid w:val="00675784"/>
    <w:rsid w:val="00675C8F"/>
    <w:rsid w:val="00675F6D"/>
    <w:rsid w:val="006771F4"/>
    <w:rsid w:val="006773C7"/>
    <w:rsid w:val="00677BED"/>
    <w:rsid w:val="00677CD5"/>
    <w:rsid w:val="00680086"/>
    <w:rsid w:val="00680141"/>
    <w:rsid w:val="006805A1"/>
    <w:rsid w:val="006806D5"/>
    <w:rsid w:val="006809AC"/>
    <w:rsid w:val="00680BA4"/>
    <w:rsid w:val="006811CF"/>
    <w:rsid w:val="00681313"/>
    <w:rsid w:val="00681399"/>
    <w:rsid w:val="00681F9C"/>
    <w:rsid w:val="006823FC"/>
    <w:rsid w:val="00682721"/>
    <w:rsid w:val="006827A9"/>
    <w:rsid w:val="00682F55"/>
    <w:rsid w:val="00683295"/>
    <w:rsid w:val="00683C4F"/>
    <w:rsid w:val="00683C7E"/>
    <w:rsid w:val="006841A7"/>
    <w:rsid w:val="006842E7"/>
    <w:rsid w:val="00684F2D"/>
    <w:rsid w:val="0068589C"/>
    <w:rsid w:val="006863F3"/>
    <w:rsid w:val="006868DC"/>
    <w:rsid w:val="00686C95"/>
    <w:rsid w:val="006871A1"/>
    <w:rsid w:val="00687548"/>
    <w:rsid w:val="00687DE7"/>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59EC"/>
    <w:rsid w:val="00696546"/>
    <w:rsid w:val="006965AF"/>
    <w:rsid w:val="006968AB"/>
    <w:rsid w:val="00696C02"/>
    <w:rsid w:val="006970EF"/>
    <w:rsid w:val="006971D2"/>
    <w:rsid w:val="00697384"/>
    <w:rsid w:val="00697684"/>
    <w:rsid w:val="00697AAF"/>
    <w:rsid w:val="00697D4F"/>
    <w:rsid w:val="00697FF5"/>
    <w:rsid w:val="006A0148"/>
    <w:rsid w:val="006A0466"/>
    <w:rsid w:val="006A0942"/>
    <w:rsid w:val="006A1088"/>
    <w:rsid w:val="006A15BD"/>
    <w:rsid w:val="006A1E5E"/>
    <w:rsid w:val="006A1FAB"/>
    <w:rsid w:val="006A231D"/>
    <w:rsid w:val="006A23CD"/>
    <w:rsid w:val="006A2B59"/>
    <w:rsid w:val="006A2DF6"/>
    <w:rsid w:val="006A305B"/>
    <w:rsid w:val="006A3812"/>
    <w:rsid w:val="006A3DE0"/>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1D"/>
    <w:rsid w:val="006A5EB4"/>
    <w:rsid w:val="006A5FF6"/>
    <w:rsid w:val="006A6281"/>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1C68"/>
    <w:rsid w:val="006B2156"/>
    <w:rsid w:val="006B22BA"/>
    <w:rsid w:val="006B235E"/>
    <w:rsid w:val="006B294B"/>
    <w:rsid w:val="006B31F4"/>
    <w:rsid w:val="006B39C1"/>
    <w:rsid w:val="006B40BE"/>
    <w:rsid w:val="006B45E7"/>
    <w:rsid w:val="006B498D"/>
    <w:rsid w:val="006B4F26"/>
    <w:rsid w:val="006B5386"/>
    <w:rsid w:val="006B60B6"/>
    <w:rsid w:val="006B61C2"/>
    <w:rsid w:val="006B66AB"/>
    <w:rsid w:val="006B66E1"/>
    <w:rsid w:val="006B6999"/>
    <w:rsid w:val="006B6B45"/>
    <w:rsid w:val="006B6F1C"/>
    <w:rsid w:val="006B7366"/>
    <w:rsid w:val="006B74B3"/>
    <w:rsid w:val="006B757B"/>
    <w:rsid w:val="006B763B"/>
    <w:rsid w:val="006C0CC6"/>
    <w:rsid w:val="006C0DE1"/>
    <w:rsid w:val="006C1186"/>
    <w:rsid w:val="006C1434"/>
    <w:rsid w:val="006C1C1B"/>
    <w:rsid w:val="006C236E"/>
    <w:rsid w:val="006C269D"/>
    <w:rsid w:val="006C2E2B"/>
    <w:rsid w:val="006C2EDA"/>
    <w:rsid w:val="006C307A"/>
    <w:rsid w:val="006C3141"/>
    <w:rsid w:val="006C32B5"/>
    <w:rsid w:val="006C3560"/>
    <w:rsid w:val="006C39D7"/>
    <w:rsid w:val="006C413A"/>
    <w:rsid w:val="006C4258"/>
    <w:rsid w:val="006C46DE"/>
    <w:rsid w:val="006C4D0C"/>
    <w:rsid w:val="006C532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929"/>
    <w:rsid w:val="006D0EA4"/>
    <w:rsid w:val="006D1033"/>
    <w:rsid w:val="006D10C0"/>
    <w:rsid w:val="006D1CA9"/>
    <w:rsid w:val="006D2169"/>
    <w:rsid w:val="006D2221"/>
    <w:rsid w:val="006D2239"/>
    <w:rsid w:val="006D2A68"/>
    <w:rsid w:val="006D3604"/>
    <w:rsid w:val="006D3ACC"/>
    <w:rsid w:val="006D4211"/>
    <w:rsid w:val="006D4670"/>
    <w:rsid w:val="006D486C"/>
    <w:rsid w:val="006D4C36"/>
    <w:rsid w:val="006D5246"/>
    <w:rsid w:val="006D524E"/>
    <w:rsid w:val="006D52A2"/>
    <w:rsid w:val="006D52E4"/>
    <w:rsid w:val="006D5A0A"/>
    <w:rsid w:val="006D5B55"/>
    <w:rsid w:val="006D5FAB"/>
    <w:rsid w:val="006D629E"/>
    <w:rsid w:val="006D635A"/>
    <w:rsid w:val="006D65A2"/>
    <w:rsid w:val="006D65F5"/>
    <w:rsid w:val="006D67C8"/>
    <w:rsid w:val="006D69FD"/>
    <w:rsid w:val="006D6C39"/>
    <w:rsid w:val="006D7316"/>
    <w:rsid w:val="006D7498"/>
    <w:rsid w:val="006D75D0"/>
    <w:rsid w:val="006D7D5C"/>
    <w:rsid w:val="006D7DF6"/>
    <w:rsid w:val="006D7ECF"/>
    <w:rsid w:val="006D7F6B"/>
    <w:rsid w:val="006E0222"/>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4469"/>
    <w:rsid w:val="006E538E"/>
    <w:rsid w:val="006E5654"/>
    <w:rsid w:val="006E5742"/>
    <w:rsid w:val="006E5B1A"/>
    <w:rsid w:val="006E60C6"/>
    <w:rsid w:val="006E65AE"/>
    <w:rsid w:val="006E72B3"/>
    <w:rsid w:val="006E768D"/>
    <w:rsid w:val="006E7965"/>
    <w:rsid w:val="006E7AF6"/>
    <w:rsid w:val="006E7FC0"/>
    <w:rsid w:val="006F0B36"/>
    <w:rsid w:val="006F1733"/>
    <w:rsid w:val="006F1C70"/>
    <w:rsid w:val="006F1C93"/>
    <w:rsid w:val="006F1E48"/>
    <w:rsid w:val="006F25A7"/>
    <w:rsid w:val="006F2A43"/>
    <w:rsid w:val="006F3BCD"/>
    <w:rsid w:val="006F3C45"/>
    <w:rsid w:val="006F43A1"/>
    <w:rsid w:val="006F47A5"/>
    <w:rsid w:val="006F4807"/>
    <w:rsid w:val="006F4881"/>
    <w:rsid w:val="006F493F"/>
    <w:rsid w:val="006F512B"/>
    <w:rsid w:val="006F5143"/>
    <w:rsid w:val="006F54AB"/>
    <w:rsid w:val="006F58E1"/>
    <w:rsid w:val="006F6286"/>
    <w:rsid w:val="006F631A"/>
    <w:rsid w:val="006F63BA"/>
    <w:rsid w:val="006F7C94"/>
    <w:rsid w:val="006F7D39"/>
    <w:rsid w:val="007000A4"/>
    <w:rsid w:val="00700140"/>
    <w:rsid w:val="0070032D"/>
    <w:rsid w:val="00700917"/>
    <w:rsid w:val="00700FE7"/>
    <w:rsid w:val="00701046"/>
    <w:rsid w:val="007014A6"/>
    <w:rsid w:val="0070151A"/>
    <w:rsid w:val="00701EE5"/>
    <w:rsid w:val="007026D6"/>
    <w:rsid w:val="0070272F"/>
    <w:rsid w:val="00702A03"/>
    <w:rsid w:val="00702CB1"/>
    <w:rsid w:val="007035E6"/>
    <w:rsid w:val="007038BD"/>
    <w:rsid w:val="00703CC6"/>
    <w:rsid w:val="00704175"/>
    <w:rsid w:val="00704234"/>
    <w:rsid w:val="007047B3"/>
    <w:rsid w:val="007047EA"/>
    <w:rsid w:val="00704CB9"/>
    <w:rsid w:val="0070556A"/>
    <w:rsid w:val="0070570B"/>
    <w:rsid w:val="0070595C"/>
    <w:rsid w:val="00705AF5"/>
    <w:rsid w:val="007062D6"/>
    <w:rsid w:val="00706827"/>
    <w:rsid w:val="00706956"/>
    <w:rsid w:val="0070699F"/>
    <w:rsid w:val="00706B02"/>
    <w:rsid w:val="00706F34"/>
    <w:rsid w:val="007078C4"/>
    <w:rsid w:val="007078DF"/>
    <w:rsid w:val="00707A0E"/>
    <w:rsid w:val="00707E55"/>
    <w:rsid w:val="00710F3D"/>
    <w:rsid w:val="007115F2"/>
    <w:rsid w:val="00711675"/>
    <w:rsid w:val="00711EB2"/>
    <w:rsid w:val="00712085"/>
    <w:rsid w:val="00712168"/>
    <w:rsid w:val="007121D4"/>
    <w:rsid w:val="00712C98"/>
    <w:rsid w:val="007132A8"/>
    <w:rsid w:val="007138D0"/>
    <w:rsid w:val="00713A42"/>
    <w:rsid w:val="00713E72"/>
    <w:rsid w:val="00713EAF"/>
    <w:rsid w:val="00714116"/>
    <w:rsid w:val="00714D8F"/>
    <w:rsid w:val="00714F3B"/>
    <w:rsid w:val="00714FA7"/>
    <w:rsid w:val="00714FF9"/>
    <w:rsid w:val="007153A8"/>
    <w:rsid w:val="007154EC"/>
    <w:rsid w:val="00715813"/>
    <w:rsid w:val="00715C5C"/>
    <w:rsid w:val="00715CB0"/>
    <w:rsid w:val="0071628D"/>
    <w:rsid w:val="00716721"/>
    <w:rsid w:val="00716B85"/>
    <w:rsid w:val="00716FD2"/>
    <w:rsid w:val="00717096"/>
    <w:rsid w:val="007170D8"/>
    <w:rsid w:val="00717562"/>
    <w:rsid w:val="00717EC0"/>
    <w:rsid w:val="007200D4"/>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3AF6"/>
    <w:rsid w:val="0072437D"/>
    <w:rsid w:val="007258A4"/>
    <w:rsid w:val="00725B3E"/>
    <w:rsid w:val="00725BD8"/>
    <w:rsid w:val="00725C22"/>
    <w:rsid w:val="00725D3F"/>
    <w:rsid w:val="00725EC7"/>
    <w:rsid w:val="007264AA"/>
    <w:rsid w:val="00726CF1"/>
    <w:rsid w:val="00727363"/>
    <w:rsid w:val="00727554"/>
    <w:rsid w:val="00727902"/>
    <w:rsid w:val="00727D4F"/>
    <w:rsid w:val="007314B4"/>
    <w:rsid w:val="007316DA"/>
    <w:rsid w:val="0073189C"/>
    <w:rsid w:val="00731B47"/>
    <w:rsid w:val="00731BBC"/>
    <w:rsid w:val="0073256F"/>
    <w:rsid w:val="00732746"/>
    <w:rsid w:val="007328D6"/>
    <w:rsid w:val="007330D1"/>
    <w:rsid w:val="0073356C"/>
    <w:rsid w:val="00733B69"/>
    <w:rsid w:val="00733CC3"/>
    <w:rsid w:val="007340BA"/>
    <w:rsid w:val="007340C9"/>
    <w:rsid w:val="007344A7"/>
    <w:rsid w:val="007348D5"/>
    <w:rsid w:val="00734D44"/>
    <w:rsid w:val="007351DC"/>
    <w:rsid w:val="00735597"/>
    <w:rsid w:val="00735BC5"/>
    <w:rsid w:val="00735DF2"/>
    <w:rsid w:val="00736A56"/>
    <w:rsid w:val="00736DDA"/>
    <w:rsid w:val="00737194"/>
    <w:rsid w:val="007371D1"/>
    <w:rsid w:val="007371D7"/>
    <w:rsid w:val="00737575"/>
    <w:rsid w:val="00737A9F"/>
    <w:rsid w:val="00740D10"/>
    <w:rsid w:val="00740E63"/>
    <w:rsid w:val="00740F83"/>
    <w:rsid w:val="00741338"/>
    <w:rsid w:val="00741540"/>
    <w:rsid w:val="0074179D"/>
    <w:rsid w:val="00741ADB"/>
    <w:rsid w:val="00741E21"/>
    <w:rsid w:val="007423A9"/>
    <w:rsid w:val="007424D9"/>
    <w:rsid w:val="007426DE"/>
    <w:rsid w:val="007426F9"/>
    <w:rsid w:val="0074282C"/>
    <w:rsid w:val="00742D56"/>
    <w:rsid w:val="00743228"/>
    <w:rsid w:val="00743309"/>
    <w:rsid w:val="00743756"/>
    <w:rsid w:val="00743D0B"/>
    <w:rsid w:val="00743EE8"/>
    <w:rsid w:val="007448B9"/>
    <w:rsid w:val="00744BA7"/>
    <w:rsid w:val="00744F9A"/>
    <w:rsid w:val="007453EE"/>
    <w:rsid w:val="00745CC1"/>
    <w:rsid w:val="00745D44"/>
    <w:rsid w:val="007466A8"/>
    <w:rsid w:val="007469F9"/>
    <w:rsid w:val="00746B1A"/>
    <w:rsid w:val="00746E87"/>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772"/>
    <w:rsid w:val="00752895"/>
    <w:rsid w:val="00752B15"/>
    <w:rsid w:val="00752DF8"/>
    <w:rsid w:val="00753179"/>
    <w:rsid w:val="00753693"/>
    <w:rsid w:val="007541D8"/>
    <w:rsid w:val="007544BB"/>
    <w:rsid w:val="00754DC8"/>
    <w:rsid w:val="00755F9E"/>
    <w:rsid w:val="00755FA3"/>
    <w:rsid w:val="00755FD7"/>
    <w:rsid w:val="00755FDB"/>
    <w:rsid w:val="00756656"/>
    <w:rsid w:val="0075672F"/>
    <w:rsid w:val="00756A78"/>
    <w:rsid w:val="00756D55"/>
    <w:rsid w:val="00757A52"/>
    <w:rsid w:val="00757B96"/>
    <w:rsid w:val="00760024"/>
    <w:rsid w:val="0076022A"/>
    <w:rsid w:val="0076069E"/>
    <w:rsid w:val="007606FA"/>
    <w:rsid w:val="0076088C"/>
    <w:rsid w:val="007609B5"/>
    <w:rsid w:val="00760D64"/>
    <w:rsid w:val="007618BB"/>
    <w:rsid w:val="007618C3"/>
    <w:rsid w:val="00761FDA"/>
    <w:rsid w:val="007630C1"/>
    <w:rsid w:val="0076333F"/>
    <w:rsid w:val="00763569"/>
    <w:rsid w:val="0076364B"/>
    <w:rsid w:val="0076380F"/>
    <w:rsid w:val="00763B25"/>
    <w:rsid w:val="00763F8B"/>
    <w:rsid w:val="0076438F"/>
    <w:rsid w:val="0076439C"/>
    <w:rsid w:val="007647F8"/>
    <w:rsid w:val="00764C76"/>
    <w:rsid w:val="007656F7"/>
    <w:rsid w:val="007658BD"/>
    <w:rsid w:val="00765CFD"/>
    <w:rsid w:val="00765FC5"/>
    <w:rsid w:val="007665BB"/>
    <w:rsid w:val="0076661E"/>
    <w:rsid w:val="00766E9B"/>
    <w:rsid w:val="00766EF6"/>
    <w:rsid w:val="0076731F"/>
    <w:rsid w:val="0076752D"/>
    <w:rsid w:val="007679C4"/>
    <w:rsid w:val="00767C0B"/>
    <w:rsid w:val="00767C78"/>
    <w:rsid w:val="00767F39"/>
    <w:rsid w:val="0077014C"/>
    <w:rsid w:val="00770601"/>
    <w:rsid w:val="00770D2F"/>
    <w:rsid w:val="0077108B"/>
    <w:rsid w:val="007710E5"/>
    <w:rsid w:val="00771140"/>
    <w:rsid w:val="007719CE"/>
    <w:rsid w:val="0077283F"/>
    <w:rsid w:val="00773291"/>
    <w:rsid w:val="00773471"/>
    <w:rsid w:val="007737B6"/>
    <w:rsid w:val="00773A52"/>
    <w:rsid w:val="00773D2A"/>
    <w:rsid w:val="00774093"/>
    <w:rsid w:val="007742A0"/>
    <w:rsid w:val="007746F6"/>
    <w:rsid w:val="00774B8D"/>
    <w:rsid w:val="007753E8"/>
    <w:rsid w:val="00775625"/>
    <w:rsid w:val="0077591B"/>
    <w:rsid w:val="00775DED"/>
    <w:rsid w:val="0077609B"/>
    <w:rsid w:val="007761E0"/>
    <w:rsid w:val="00776227"/>
    <w:rsid w:val="00776433"/>
    <w:rsid w:val="0077667B"/>
    <w:rsid w:val="00776EC0"/>
    <w:rsid w:val="00777165"/>
    <w:rsid w:val="007772ED"/>
    <w:rsid w:val="007775F0"/>
    <w:rsid w:val="00777758"/>
    <w:rsid w:val="00777933"/>
    <w:rsid w:val="00777BF1"/>
    <w:rsid w:val="00780000"/>
    <w:rsid w:val="007803C2"/>
    <w:rsid w:val="007804E0"/>
    <w:rsid w:val="00780C32"/>
    <w:rsid w:val="00780CFB"/>
    <w:rsid w:val="007814D1"/>
    <w:rsid w:val="007814DD"/>
    <w:rsid w:val="00781CC1"/>
    <w:rsid w:val="00781E46"/>
    <w:rsid w:val="00781FAB"/>
    <w:rsid w:val="00782028"/>
    <w:rsid w:val="007820C6"/>
    <w:rsid w:val="0078210B"/>
    <w:rsid w:val="00783137"/>
    <w:rsid w:val="00783E54"/>
    <w:rsid w:val="007844DD"/>
    <w:rsid w:val="00784704"/>
    <w:rsid w:val="00785696"/>
    <w:rsid w:val="00785966"/>
    <w:rsid w:val="007862B1"/>
    <w:rsid w:val="00786C57"/>
    <w:rsid w:val="00786C90"/>
    <w:rsid w:val="00786DD3"/>
    <w:rsid w:val="00787181"/>
    <w:rsid w:val="007871B6"/>
    <w:rsid w:val="007871C5"/>
    <w:rsid w:val="00787326"/>
    <w:rsid w:val="007878E6"/>
    <w:rsid w:val="007879F7"/>
    <w:rsid w:val="00787C49"/>
    <w:rsid w:val="00787CD9"/>
    <w:rsid w:val="00787D9A"/>
    <w:rsid w:val="00790045"/>
    <w:rsid w:val="00790355"/>
    <w:rsid w:val="00790BD6"/>
    <w:rsid w:val="00790CBE"/>
    <w:rsid w:val="007910E1"/>
    <w:rsid w:val="0079140A"/>
    <w:rsid w:val="007918DE"/>
    <w:rsid w:val="00791F3C"/>
    <w:rsid w:val="0079223C"/>
    <w:rsid w:val="0079224A"/>
    <w:rsid w:val="0079233C"/>
    <w:rsid w:val="00792414"/>
    <w:rsid w:val="00792EEB"/>
    <w:rsid w:val="00793368"/>
    <w:rsid w:val="00793EBC"/>
    <w:rsid w:val="00793FE3"/>
    <w:rsid w:val="00794BA6"/>
    <w:rsid w:val="00794E3D"/>
    <w:rsid w:val="0079517B"/>
    <w:rsid w:val="00795348"/>
    <w:rsid w:val="00795419"/>
    <w:rsid w:val="00795640"/>
    <w:rsid w:val="00795A04"/>
    <w:rsid w:val="00795BDC"/>
    <w:rsid w:val="00796188"/>
    <w:rsid w:val="0079638D"/>
    <w:rsid w:val="0079651E"/>
    <w:rsid w:val="007965DF"/>
    <w:rsid w:val="00796884"/>
    <w:rsid w:val="00797983"/>
    <w:rsid w:val="00797BF0"/>
    <w:rsid w:val="007A0245"/>
    <w:rsid w:val="007A0249"/>
    <w:rsid w:val="007A085F"/>
    <w:rsid w:val="007A0981"/>
    <w:rsid w:val="007A0AF1"/>
    <w:rsid w:val="007A0B39"/>
    <w:rsid w:val="007A10D6"/>
    <w:rsid w:val="007A137F"/>
    <w:rsid w:val="007A1460"/>
    <w:rsid w:val="007A1737"/>
    <w:rsid w:val="007A1C1F"/>
    <w:rsid w:val="007A39E5"/>
    <w:rsid w:val="007A42B9"/>
    <w:rsid w:val="007A50C7"/>
    <w:rsid w:val="007A5582"/>
    <w:rsid w:val="007A55F0"/>
    <w:rsid w:val="007A56EB"/>
    <w:rsid w:val="007A5736"/>
    <w:rsid w:val="007A5791"/>
    <w:rsid w:val="007A5AD5"/>
    <w:rsid w:val="007A5C2C"/>
    <w:rsid w:val="007A6001"/>
    <w:rsid w:val="007A6560"/>
    <w:rsid w:val="007A67CF"/>
    <w:rsid w:val="007A6D76"/>
    <w:rsid w:val="007A6F9E"/>
    <w:rsid w:val="007A7267"/>
    <w:rsid w:val="007A782A"/>
    <w:rsid w:val="007A787C"/>
    <w:rsid w:val="007A7993"/>
    <w:rsid w:val="007A7DFA"/>
    <w:rsid w:val="007A7EF8"/>
    <w:rsid w:val="007B0B86"/>
    <w:rsid w:val="007B0F32"/>
    <w:rsid w:val="007B1C11"/>
    <w:rsid w:val="007B2033"/>
    <w:rsid w:val="007B2274"/>
    <w:rsid w:val="007B24E7"/>
    <w:rsid w:val="007B2B10"/>
    <w:rsid w:val="007B2C56"/>
    <w:rsid w:val="007B31BB"/>
    <w:rsid w:val="007B31DF"/>
    <w:rsid w:val="007B3338"/>
    <w:rsid w:val="007B342A"/>
    <w:rsid w:val="007B3F65"/>
    <w:rsid w:val="007B4073"/>
    <w:rsid w:val="007B44C2"/>
    <w:rsid w:val="007B4BA7"/>
    <w:rsid w:val="007B5057"/>
    <w:rsid w:val="007B50B6"/>
    <w:rsid w:val="007B59C3"/>
    <w:rsid w:val="007B5A68"/>
    <w:rsid w:val="007B5CA8"/>
    <w:rsid w:val="007B5D26"/>
    <w:rsid w:val="007B5F6E"/>
    <w:rsid w:val="007B655C"/>
    <w:rsid w:val="007B6C4D"/>
    <w:rsid w:val="007B7336"/>
    <w:rsid w:val="007B73DF"/>
    <w:rsid w:val="007C01E1"/>
    <w:rsid w:val="007C035A"/>
    <w:rsid w:val="007C0568"/>
    <w:rsid w:val="007C0D53"/>
    <w:rsid w:val="007C0DD9"/>
    <w:rsid w:val="007C118C"/>
    <w:rsid w:val="007C11D8"/>
    <w:rsid w:val="007C1A92"/>
    <w:rsid w:val="007C1B6A"/>
    <w:rsid w:val="007C1E32"/>
    <w:rsid w:val="007C2565"/>
    <w:rsid w:val="007C26BE"/>
    <w:rsid w:val="007C2A66"/>
    <w:rsid w:val="007C2F98"/>
    <w:rsid w:val="007C3481"/>
    <w:rsid w:val="007C3667"/>
    <w:rsid w:val="007C38D4"/>
    <w:rsid w:val="007C3A51"/>
    <w:rsid w:val="007C41F9"/>
    <w:rsid w:val="007C4A67"/>
    <w:rsid w:val="007C4D96"/>
    <w:rsid w:val="007C5AD2"/>
    <w:rsid w:val="007C629E"/>
    <w:rsid w:val="007C6437"/>
    <w:rsid w:val="007C675E"/>
    <w:rsid w:val="007C68A4"/>
    <w:rsid w:val="007C6D90"/>
    <w:rsid w:val="007C767F"/>
    <w:rsid w:val="007C77EE"/>
    <w:rsid w:val="007C77F9"/>
    <w:rsid w:val="007C7CC8"/>
    <w:rsid w:val="007C7CE3"/>
    <w:rsid w:val="007C7D3F"/>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1DA"/>
    <w:rsid w:val="007D32C5"/>
    <w:rsid w:val="007D3C32"/>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508"/>
    <w:rsid w:val="007E3575"/>
    <w:rsid w:val="007E39ED"/>
    <w:rsid w:val="007E3CD1"/>
    <w:rsid w:val="007E3EF2"/>
    <w:rsid w:val="007E3F40"/>
    <w:rsid w:val="007E47E0"/>
    <w:rsid w:val="007E49F0"/>
    <w:rsid w:val="007E4D09"/>
    <w:rsid w:val="007E5375"/>
    <w:rsid w:val="007E53D0"/>
    <w:rsid w:val="007E5B8E"/>
    <w:rsid w:val="007E5C46"/>
    <w:rsid w:val="007E6339"/>
    <w:rsid w:val="007E63F2"/>
    <w:rsid w:val="007E6787"/>
    <w:rsid w:val="007E69C4"/>
    <w:rsid w:val="007E6A04"/>
    <w:rsid w:val="007E6C5D"/>
    <w:rsid w:val="007E6C76"/>
    <w:rsid w:val="007E75FA"/>
    <w:rsid w:val="007F0199"/>
    <w:rsid w:val="007F0277"/>
    <w:rsid w:val="007F04C3"/>
    <w:rsid w:val="007F08DD"/>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891"/>
    <w:rsid w:val="007F48D1"/>
    <w:rsid w:val="007F4DCC"/>
    <w:rsid w:val="007F4EF0"/>
    <w:rsid w:val="007F5BAB"/>
    <w:rsid w:val="007F607E"/>
    <w:rsid w:val="007F662C"/>
    <w:rsid w:val="007F6F69"/>
    <w:rsid w:val="007F710D"/>
    <w:rsid w:val="007F7BFD"/>
    <w:rsid w:val="0080014D"/>
    <w:rsid w:val="008002B8"/>
    <w:rsid w:val="00800380"/>
    <w:rsid w:val="008003EB"/>
    <w:rsid w:val="00800973"/>
    <w:rsid w:val="00800B85"/>
    <w:rsid w:val="00800D78"/>
    <w:rsid w:val="00800D79"/>
    <w:rsid w:val="00800D84"/>
    <w:rsid w:val="00800F1F"/>
    <w:rsid w:val="00801BE6"/>
    <w:rsid w:val="00801D8C"/>
    <w:rsid w:val="00802976"/>
    <w:rsid w:val="00802CFD"/>
    <w:rsid w:val="00802E7A"/>
    <w:rsid w:val="008032ED"/>
    <w:rsid w:val="008035D2"/>
    <w:rsid w:val="008035E2"/>
    <w:rsid w:val="00803E5B"/>
    <w:rsid w:val="00803E64"/>
    <w:rsid w:val="00803FE6"/>
    <w:rsid w:val="00804806"/>
    <w:rsid w:val="00804944"/>
    <w:rsid w:val="00805247"/>
    <w:rsid w:val="008054C2"/>
    <w:rsid w:val="00805733"/>
    <w:rsid w:val="00805956"/>
    <w:rsid w:val="00805B67"/>
    <w:rsid w:val="00805F31"/>
    <w:rsid w:val="00806261"/>
    <w:rsid w:val="008065D4"/>
    <w:rsid w:val="008106FA"/>
    <w:rsid w:val="00810941"/>
    <w:rsid w:val="00810A52"/>
    <w:rsid w:val="00810F7C"/>
    <w:rsid w:val="00810FCA"/>
    <w:rsid w:val="0081129E"/>
    <w:rsid w:val="00811480"/>
    <w:rsid w:val="00811632"/>
    <w:rsid w:val="00811E99"/>
    <w:rsid w:val="008127AF"/>
    <w:rsid w:val="008128AD"/>
    <w:rsid w:val="008128FA"/>
    <w:rsid w:val="008129D1"/>
    <w:rsid w:val="00812A7E"/>
    <w:rsid w:val="00812E99"/>
    <w:rsid w:val="0081326F"/>
    <w:rsid w:val="00813E47"/>
    <w:rsid w:val="00814713"/>
    <w:rsid w:val="00814926"/>
    <w:rsid w:val="00814982"/>
    <w:rsid w:val="00814A02"/>
    <w:rsid w:val="00814C00"/>
    <w:rsid w:val="008157A8"/>
    <w:rsid w:val="00815809"/>
    <w:rsid w:val="0081588C"/>
    <w:rsid w:val="00815EB8"/>
    <w:rsid w:val="00816151"/>
    <w:rsid w:val="0081637A"/>
    <w:rsid w:val="0081653A"/>
    <w:rsid w:val="00816AC2"/>
    <w:rsid w:val="00816C8A"/>
    <w:rsid w:val="008170A5"/>
    <w:rsid w:val="008172F0"/>
    <w:rsid w:val="00817C2D"/>
    <w:rsid w:val="00817C7A"/>
    <w:rsid w:val="008200D0"/>
    <w:rsid w:val="0082039A"/>
    <w:rsid w:val="00820EEE"/>
    <w:rsid w:val="00821688"/>
    <w:rsid w:val="00821DC0"/>
    <w:rsid w:val="00821EBD"/>
    <w:rsid w:val="008222BA"/>
    <w:rsid w:val="00822F0A"/>
    <w:rsid w:val="008234B5"/>
    <w:rsid w:val="008235A1"/>
    <w:rsid w:val="00823A4C"/>
    <w:rsid w:val="00823BB9"/>
    <w:rsid w:val="00823DD9"/>
    <w:rsid w:val="00824050"/>
    <w:rsid w:val="008242C9"/>
    <w:rsid w:val="00824B76"/>
    <w:rsid w:val="00825107"/>
    <w:rsid w:val="008251F0"/>
    <w:rsid w:val="00825314"/>
    <w:rsid w:val="00825642"/>
    <w:rsid w:val="00825679"/>
    <w:rsid w:val="008266B0"/>
    <w:rsid w:val="008269C0"/>
    <w:rsid w:val="00826CC5"/>
    <w:rsid w:val="0082767D"/>
    <w:rsid w:val="008276CF"/>
    <w:rsid w:val="008302E8"/>
    <w:rsid w:val="00830668"/>
    <w:rsid w:val="00830709"/>
    <w:rsid w:val="00830A17"/>
    <w:rsid w:val="00830BAF"/>
    <w:rsid w:val="00830CBD"/>
    <w:rsid w:val="008311B0"/>
    <w:rsid w:val="008313CD"/>
    <w:rsid w:val="0083182A"/>
    <w:rsid w:val="00831984"/>
    <w:rsid w:val="00831A2F"/>
    <w:rsid w:val="00831C79"/>
    <w:rsid w:val="00831F46"/>
    <w:rsid w:val="008320E4"/>
    <w:rsid w:val="008322B6"/>
    <w:rsid w:val="00832520"/>
    <w:rsid w:val="008327F6"/>
    <w:rsid w:val="0083303F"/>
    <w:rsid w:val="008332D6"/>
    <w:rsid w:val="00833D61"/>
    <w:rsid w:val="00833D97"/>
    <w:rsid w:val="00834304"/>
    <w:rsid w:val="008345F3"/>
    <w:rsid w:val="008346EA"/>
    <w:rsid w:val="00834BED"/>
    <w:rsid w:val="00834F6A"/>
    <w:rsid w:val="0083537D"/>
    <w:rsid w:val="0083557D"/>
    <w:rsid w:val="00836579"/>
    <w:rsid w:val="00836B77"/>
    <w:rsid w:val="00836EEF"/>
    <w:rsid w:val="0083754A"/>
    <w:rsid w:val="00837B43"/>
    <w:rsid w:val="00837D18"/>
    <w:rsid w:val="00840EF4"/>
    <w:rsid w:val="00841D80"/>
    <w:rsid w:val="008424AA"/>
    <w:rsid w:val="0084268F"/>
    <w:rsid w:val="00842E73"/>
    <w:rsid w:val="008433A7"/>
    <w:rsid w:val="008436F3"/>
    <w:rsid w:val="00843964"/>
    <w:rsid w:val="00844676"/>
    <w:rsid w:val="008448A3"/>
    <w:rsid w:val="00844F5E"/>
    <w:rsid w:val="008450D2"/>
    <w:rsid w:val="008457E6"/>
    <w:rsid w:val="00845B1C"/>
    <w:rsid w:val="00845D05"/>
    <w:rsid w:val="00845D4D"/>
    <w:rsid w:val="008469BD"/>
    <w:rsid w:val="00846ABF"/>
    <w:rsid w:val="00846B71"/>
    <w:rsid w:val="00847109"/>
    <w:rsid w:val="00847B35"/>
    <w:rsid w:val="008505AA"/>
    <w:rsid w:val="0085091B"/>
    <w:rsid w:val="00850ADC"/>
    <w:rsid w:val="00850DAD"/>
    <w:rsid w:val="0085196B"/>
    <w:rsid w:val="00851A9E"/>
    <w:rsid w:val="00851EBE"/>
    <w:rsid w:val="008520D3"/>
    <w:rsid w:val="008523D6"/>
    <w:rsid w:val="00852496"/>
    <w:rsid w:val="00852535"/>
    <w:rsid w:val="0085294C"/>
    <w:rsid w:val="00852B56"/>
    <w:rsid w:val="00852E91"/>
    <w:rsid w:val="00852F59"/>
    <w:rsid w:val="008530BB"/>
    <w:rsid w:val="00853150"/>
    <w:rsid w:val="008531B5"/>
    <w:rsid w:val="00853509"/>
    <w:rsid w:val="008535C3"/>
    <w:rsid w:val="00853732"/>
    <w:rsid w:val="008537A2"/>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64"/>
    <w:rsid w:val="008573B3"/>
    <w:rsid w:val="008577F5"/>
    <w:rsid w:val="00857A24"/>
    <w:rsid w:val="00857EE7"/>
    <w:rsid w:val="0086023F"/>
    <w:rsid w:val="008604D2"/>
    <w:rsid w:val="00860651"/>
    <w:rsid w:val="00860863"/>
    <w:rsid w:val="00860D14"/>
    <w:rsid w:val="00860D42"/>
    <w:rsid w:val="008616EF"/>
    <w:rsid w:val="00861EC7"/>
    <w:rsid w:val="00862EE2"/>
    <w:rsid w:val="00864E0E"/>
    <w:rsid w:val="00864E13"/>
    <w:rsid w:val="008652AA"/>
    <w:rsid w:val="00865555"/>
    <w:rsid w:val="00865F21"/>
    <w:rsid w:val="008662B0"/>
    <w:rsid w:val="008663C5"/>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32F9"/>
    <w:rsid w:val="008740CE"/>
    <w:rsid w:val="008745BB"/>
    <w:rsid w:val="00874820"/>
    <w:rsid w:val="0087485B"/>
    <w:rsid w:val="00875069"/>
    <w:rsid w:val="00875248"/>
    <w:rsid w:val="00875566"/>
    <w:rsid w:val="00875728"/>
    <w:rsid w:val="008757FF"/>
    <w:rsid w:val="00875AD6"/>
    <w:rsid w:val="00875B0C"/>
    <w:rsid w:val="00875CB5"/>
    <w:rsid w:val="00875E30"/>
    <w:rsid w:val="00875E7B"/>
    <w:rsid w:val="00875F38"/>
    <w:rsid w:val="00875F5A"/>
    <w:rsid w:val="00876BB3"/>
    <w:rsid w:val="00876F30"/>
    <w:rsid w:val="00876F51"/>
    <w:rsid w:val="00877009"/>
    <w:rsid w:val="0087709B"/>
    <w:rsid w:val="008777D6"/>
    <w:rsid w:val="00877C4A"/>
    <w:rsid w:val="00877C88"/>
    <w:rsid w:val="008800DA"/>
    <w:rsid w:val="00880F00"/>
    <w:rsid w:val="008818DA"/>
    <w:rsid w:val="00881B68"/>
    <w:rsid w:val="00882034"/>
    <w:rsid w:val="008825D4"/>
    <w:rsid w:val="008827CF"/>
    <w:rsid w:val="008833D1"/>
    <w:rsid w:val="008836D5"/>
    <w:rsid w:val="0088374D"/>
    <w:rsid w:val="00883D99"/>
    <w:rsid w:val="00884C06"/>
    <w:rsid w:val="00884DAF"/>
    <w:rsid w:val="008851CD"/>
    <w:rsid w:val="0088540C"/>
    <w:rsid w:val="00885441"/>
    <w:rsid w:val="00885714"/>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56C"/>
    <w:rsid w:val="00891D46"/>
    <w:rsid w:val="00891FC7"/>
    <w:rsid w:val="008921B4"/>
    <w:rsid w:val="008921ED"/>
    <w:rsid w:val="008928D0"/>
    <w:rsid w:val="008928F7"/>
    <w:rsid w:val="00892AD2"/>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5E94"/>
    <w:rsid w:val="00896839"/>
    <w:rsid w:val="0089719D"/>
    <w:rsid w:val="00897BFE"/>
    <w:rsid w:val="00897C56"/>
    <w:rsid w:val="008A0194"/>
    <w:rsid w:val="008A024B"/>
    <w:rsid w:val="008A05F1"/>
    <w:rsid w:val="008A0611"/>
    <w:rsid w:val="008A0A43"/>
    <w:rsid w:val="008A0D24"/>
    <w:rsid w:val="008A1531"/>
    <w:rsid w:val="008A16F4"/>
    <w:rsid w:val="008A1AAF"/>
    <w:rsid w:val="008A1B1A"/>
    <w:rsid w:val="008A1D8B"/>
    <w:rsid w:val="008A1E1A"/>
    <w:rsid w:val="008A1F91"/>
    <w:rsid w:val="008A27AA"/>
    <w:rsid w:val="008A3008"/>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550"/>
    <w:rsid w:val="008B1D7B"/>
    <w:rsid w:val="008B1E4C"/>
    <w:rsid w:val="008B1E85"/>
    <w:rsid w:val="008B1F8C"/>
    <w:rsid w:val="008B225E"/>
    <w:rsid w:val="008B2362"/>
    <w:rsid w:val="008B269E"/>
    <w:rsid w:val="008B2761"/>
    <w:rsid w:val="008B2B82"/>
    <w:rsid w:val="008B2CF1"/>
    <w:rsid w:val="008B3196"/>
    <w:rsid w:val="008B324C"/>
    <w:rsid w:val="008B353B"/>
    <w:rsid w:val="008B3B97"/>
    <w:rsid w:val="008B3C43"/>
    <w:rsid w:val="008B48F6"/>
    <w:rsid w:val="008B49F6"/>
    <w:rsid w:val="008B543A"/>
    <w:rsid w:val="008B54AA"/>
    <w:rsid w:val="008B589F"/>
    <w:rsid w:val="008B5997"/>
    <w:rsid w:val="008B5AFF"/>
    <w:rsid w:val="008B5D9A"/>
    <w:rsid w:val="008B5E89"/>
    <w:rsid w:val="008B5EBD"/>
    <w:rsid w:val="008B60DE"/>
    <w:rsid w:val="008B61E3"/>
    <w:rsid w:val="008B65B3"/>
    <w:rsid w:val="008B6B86"/>
    <w:rsid w:val="008B6CB5"/>
    <w:rsid w:val="008B7007"/>
    <w:rsid w:val="008B7032"/>
    <w:rsid w:val="008B70B1"/>
    <w:rsid w:val="008B717E"/>
    <w:rsid w:val="008B7DA8"/>
    <w:rsid w:val="008B7E06"/>
    <w:rsid w:val="008C0086"/>
    <w:rsid w:val="008C0173"/>
    <w:rsid w:val="008C06E3"/>
    <w:rsid w:val="008C09D9"/>
    <w:rsid w:val="008C1410"/>
    <w:rsid w:val="008C19AE"/>
    <w:rsid w:val="008C1AC6"/>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531"/>
    <w:rsid w:val="008C57F8"/>
    <w:rsid w:val="008C594B"/>
    <w:rsid w:val="008C67A9"/>
    <w:rsid w:val="008C6F9C"/>
    <w:rsid w:val="008C7092"/>
    <w:rsid w:val="008C74B8"/>
    <w:rsid w:val="008C7517"/>
    <w:rsid w:val="008C7AB1"/>
    <w:rsid w:val="008C7D6C"/>
    <w:rsid w:val="008D02AD"/>
    <w:rsid w:val="008D06F5"/>
    <w:rsid w:val="008D0743"/>
    <w:rsid w:val="008D0DD7"/>
    <w:rsid w:val="008D0EC2"/>
    <w:rsid w:val="008D1308"/>
    <w:rsid w:val="008D16BA"/>
    <w:rsid w:val="008D1A0C"/>
    <w:rsid w:val="008D1A6C"/>
    <w:rsid w:val="008D1C28"/>
    <w:rsid w:val="008D23E6"/>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59D7"/>
    <w:rsid w:val="008D6E14"/>
    <w:rsid w:val="008D6F53"/>
    <w:rsid w:val="008D75AA"/>
    <w:rsid w:val="008E01A3"/>
    <w:rsid w:val="008E0216"/>
    <w:rsid w:val="008E08D4"/>
    <w:rsid w:val="008E0B49"/>
    <w:rsid w:val="008E0E08"/>
    <w:rsid w:val="008E1263"/>
    <w:rsid w:val="008E15F5"/>
    <w:rsid w:val="008E1B04"/>
    <w:rsid w:val="008E1E25"/>
    <w:rsid w:val="008E2910"/>
    <w:rsid w:val="008E2E1C"/>
    <w:rsid w:val="008E2FA8"/>
    <w:rsid w:val="008E309F"/>
    <w:rsid w:val="008E4703"/>
    <w:rsid w:val="008E47F4"/>
    <w:rsid w:val="008E4DF1"/>
    <w:rsid w:val="008E5208"/>
    <w:rsid w:val="008E5266"/>
    <w:rsid w:val="008E55D5"/>
    <w:rsid w:val="008E6735"/>
    <w:rsid w:val="008E6888"/>
    <w:rsid w:val="008E6F46"/>
    <w:rsid w:val="008E6F75"/>
    <w:rsid w:val="008E7150"/>
    <w:rsid w:val="008E72AC"/>
    <w:rsid w:val="008E760F"/>
    <w:rsid w:val="008E7748"/>
    <w:rsid w:val="008F0754"/>
    <w:rsid w:val="008F07C7"/>
    <w:rsid w:val="008F0E65"/>
    <w:rsid w:val="008F12BC"/>
    <w:rsid w:val="008F1F27"/>
    <w:rsid w:val="008F2A03"/>
    <w:rsid w:val="008F51AF"/>
    <w:rsid w:val="008F530F"/>
    <w:rsid w:val="008F56D7"/>
    <w:rsid w:val="008F5B35"/>
    <w:rsid w:val="008F613D"/>
    <w:rsid w:val="008F61FE"/>
    <w:rsid w:val="008F668A"/>
    <w:rsid w:val="008F6878"/>
    <w:rsid w:val="008F6B73"/>
    <w:rsid w:val="008F6BAA"/>
    <w:rsid w:val="008F71AD"/>
    <w:rsid w:val="008F73EF"/>
    <w:rsid w:val="008F7449"/>
    <w:rsid w:val="008F778B"/>
    <w:rsid w:val="008F7EE5"/>
    <w:rsid w:val="008F7F1D"/>
    <w:rsid w:val="008F7F56"/>
    <w:rsid w:val="0090072F"/>
    <w:rsid w:val="00900B4E"/>
    <w:rsid w:val="0090126B"/>
    <w:rsid w:val="009019E3"/>
    <w:rsid w:val="00901CFC"/>
    <w:rsid w:val="00901D6F"/>
    <w:rsid w:val="00902C2A"/>
    <w:rsid w:val="00903063"/>
    <w:rsid w:val="009039AC"/>
    <w:rsid w:val="00903A31"/>
    <w:rsid w:val="00903F33"/>
    <w:rsid w:val="00904467"/>
    <w:rsid w:val="00904CDC"/>
    <w:rsid w:val="00904EA5"/>
    <w:rsid w:val="0090535D"/>
    <w:rsid w:val="00905D0F"/>
    <w:rsid w:val="009060D6"/>
    <w:rsid w:val="00906BF2"/>
    <w:rsid w:val="0090709A"/>
    <w:rsid w:val="00907612"/>
    <w:rsid w:val="00907A0E"/>
    <w:rsid w:val="00907CC0"/>
    <w:rsid w:val="00907E21"/>
    <w:rsid w:val="0091026B"/>
    <w:rsid w:val="0091086D"/>
    <w:rsid w:val="0091090D"/>
    <w:rsid w:val="00910CEA"/>
    <w:rsid w:val="00911649"/>
    <w:rsid w:val="00911DB7"/>
    <w:rsid w:val="0091242F"/>
    <w:rsid w:val="00912A5F"/>
    <w:rsid w:val="00912B0D"/>
    <w:rsid w:val="00912C95"/>
    <w:rsid w:val="00912D65"/>
    <w:rsid w:val="00912DED"/>
    <w:rsid w:val="00913001"/>
    <w:rsid w:val="009130E6"/>
    <w:rsid w:val="0091311B"/>
    <w:rsid w:val="009133B8"/>
    <w:rsid w:val="00913548"/>
    <w:rsid w:val="00913B41"/>
    <w:rsid w:val="00913E57"/>
    <w:rsid w:val="00914747"/>
    <w:rsid w:val="00914AAE"/>
    <w:rsid w:val="00914DE4"/>
    <w:rsid w:val="009151D0"/>
    <w:rsid w:val="009156DA"/>
    <w:rsid w:val="00915D04"/>
    <w:rsid w:val="00915D72"/>
    <w:rsid w:val="00915E2A"/>
    <w:rsid w:val="00915E7F"/>
    <w:rsid w:val="009163BE"/>
    <w:rsid w:val="0091654E"/>
    <w:rsid w:val="009167D2"/>
    <w:rsid w:val="00916941"/>
    <w:rsid w:val="009173B7"/>
    <w:rsid w:val="00917DDE"/>
    <w:rsid w:val="00917ED5"/>
    <w:rsid w:val="00920001"/>
    <w:rsid w:val="00920530"/>
    <w:rsid w:val="0092061C"/>
    <w:rsid w:val="009216D5"/>
    <w:rsid w:val="00921884"/>
    <w:rsid w:val="00921AC5"/>
    <w:rsid w:val="00921C60"/>
    <w:rsid w:val="00922056"/>
    <w:rsid w:val="00922294"/>
    <w:rsid w:val="00922B9C"/>
    <w:rsid w:val="00922E34"/>
    <w:rsid w:val="00923154"/>
    <w:rsid w:val="00923373"/>
    <w:rsid w:val="0092337E"/>
    <w:rsid w:val="00923B19"/>
    <w:rsid w:val="00923BF5"/>
    <w:rsid w:val="009241FB"/>
    <w:rsid w:val="00924946"/>
    <w:rsid w:val="00924C5C"/>
    <w:rsid w:val="009253D2"/>
    <w:rsid w:val="00925641"/>
    <w:rsid w:val="00925685"/>
    <w:rsid w:val="009262AB"/>
    <w:rsid w:val="00926AE7"/>
    <w:rsid w:val="009272AE"/>
    <w:rsid w:val="00927388"/>
    <w:rsid w:val="009273E9"/>
    <w:rsid w:val="009275E0"/>
    <w:rsid w:val="0092798C"/>
    <w:rsid w:val="00930099"/>
    <w:rsid w:val="00930324"/>
    <w:rsid w:val="00930697"/>
    <w:rsid w:val="00930A26"/>
    <w:rsid w:val="00930FFD"/>
    <w:rsid w:val="0093193F"/>
    <w:rsid w:val="009319A9"/>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9BF"/>
    <w:rsid w:val="00934D79"/>
    <w:rsid w:val="00935453"/>
    <w:rsid w:val="009354C5"/>
    <w:rsid w:val="0093553D"/>
    <w:rsid w:val="00935561"/>
    <w:rsid w:val="009368AF"/>
    <w:rsid w:val="00936EDF"/>
    <w:rsid w:val="009372D6"/>
    <w:rsid w:val="009374E5"/>
    <w:rsid w:val="00937CD1"/>
    <w:rsid w:val="00937F7B"/>
    <w:rsid w:val="00940434"/>
    <w:rsid w:val="00940612"/>
    <w:rsid w:val="0094072B"/>
    <w:rsid w:val="00940AD4"/>
    <w:rsid w:val="00941306"/>
    <w:rsid w:val="00941E44"/>
    <w:rsid w:val="009420D4"/>
    <w:rsid w:val="00942108"/>
    <w:rsid w:val="0094243A"/>
    <w:rsid w:val="00942483"/>
    <w:rsid w:val="00943461"/>
    <w:rsid w:val="00943A31"/>
    <w:rsid w:val="00943A72"/>
    <w:rsid w:val="00943C8F"/>
    <w:rsid w:val="00943D44"/>
    <w:rsid w:val="00943EE7"/>
    <w:rsid w:val="0094461D"/>
    <w:rsid w:val="009450A1"/>
    <w:rsid w:val="009453C3"/>
    <w:rsid w:val="009455FA"/>
    <w:rsid w:val="00945AD3"/>
    <w:rsid w:val="009465F3"/>
    <w:rsid w:val="00946644"/>
    <w:rsid w:val="0094688C"/>
    <w:rsid w:val="0094691A"/>
    <w:rsid w:val="0094708D"/>
    <w:rsid w:val="009471A3"/>
    <w:rsid w:val="0094728F"/>
    <w:rsid w:val="009473E6"/>
    <w:rsid w:val="00947BDE"/>
    <w:rsid w:val="00947D00"/>
    <w:rsid w:val="00947D25"/>
    <w:rsid w:val="00947EBF"/>
    <w:rsid w:val="00950299"/>
    <w:rsid w:val="009512A7"/>
    <w:rsid w:val="009518D9"/>
    <w:rsid w:val="00951CAF"/>
    <w:rsid w:val="00953223"/>
    <w:rsid w:val="00953D80"/>
    <w:rsid w:val="00953F55"/>
    <w:rsid w:val="00954009"/>
    <w:rsid w:val="009543B5"/>
    <w:rsid w:val="009545CB"/>
    <w:rsid w:val="009547A9"/>
    <w:rsid w:val="0095485E"/>
    <w:rsid w:val="009548F7"/>
    <w:rsid w:val="00954AE5"/>
    <w:rsid w:val="00954DAC"/>
    <w:rsid w:val="00954FA5"/>
    <w:rsid w:val="00956214"/>
    <w:rsid w:val="009562A7"/>
    <w:rsid w:val="00956CC0"/>
    <w:rsid w:val="00956E9D"/>
    <w:rsid w:val="00957229"/>
    <w:rsid w:val="00957506"/>
    <w:rsid w:val="00957E4A"/>
    <w:rsid w:val="00961744"/>
    <w:rsid w:val="009619FF"/>
    <w:rsid w:val="00961D10"/>
    <w:rsid w:val="00961EBA"/>
    <w:rsid w:val="009620CD"/>
    <w:rsid w:val="0096277C"/>
    <w:rsid w:val="0096299E"/>
    <w:rsid w:val="00962AEF"/>
    <w:rsid w:val="00962F65"/>
    <w:rsid w:val="009630DC"/>
    <w:rsid w:val="00963242"/>
    <w:rsid w:val="009635F5"/>
    <w:rsid w:val="009637B8"/>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14CA"/>
    <w:rsid w:val="00971648"/>
    <w:rsid w:val="0097165C"/>
    <w:rsid w:val="0097166E"/>
    <w:rsid w:val="00972595"/>
    <w:rsid w:val="0097277E"/>
    <w:rsid w:val="00973314"/>
    <w:rsid w:val="009735C5"/>
    <w:rsid w:val="00973FE9"/>
    <w:rsid w:val="00974619"/>
    <w:rsid w:val="00974AD2"/>
    <w:rsid w:val="009751A1"/>
    <w:rsid w:val="0097562D"/>
    <w:rsid w:val="00975886"/>
    <w:rsid w:val="00975B87"/>
    <w:rsid w:val="00975E89"/>
    <w:rsid w:val="00975F08"/>
    <w:rsid w:val="0097608A"/>
    <w:rsid w:val="00976686"/>
    <w:rsid w:val="00976775"/>
    <w:rsid w:val="009768D1"/>
    <w:rsid w:val="00976B9A"/>
    <w:rsid w:val="00976BDF"/>
    <w:rsid w:val="00976FDF"/>
    <w:rsid w:val="009770B8"/>
    <w:rsid w:val="00977536"/>
    <w:rsid w:val="00977678"/>
    <w:rsid w:val="00977912"/>
    <w:rsid w:val="00977933"/>
    <w:rsid w:val="00977AC0"/>
    <w:rsid w:val="00977E92"/>
    <w:rsid w:val="00980436"/>
    <w:rsid w:val="00980548"/>
    <w:rsid w:val="00980790"/>
    <w:rsid w:val="00981436"/>
    <w:rsid w:val="0098152B"/>
    <w:rsid w:val="009820E6"/>
    <w:rsid w:val="0098249F"/>
    <w:rsid w:val="00982809"/>
    <w:rsid w:val="00982F68"/>
    <w:rsid w:val="00983238"/>
    <w:rsid w:val="00983350"/>
    <w:rsid w:val="009833DD"/>
    <w:rsid w:val="009834BE"/>
    <w:rsid w:val="009836D3"/>
    <w:rsid w:val="0098381B"/>
    <w:rsid w:val="00983DDE"/>
    <w:rsid w:val="009848AC"/>
    <w:rsid w:val="009851D7"/>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2E50"/>
    <w:rsid w:val="009931CC"/>
    <w:rsid w:val="00993622"/>
    <w:rsid w:val="00993637"/>
    <w:rsid w:val="0099400F"/>
    <w:rsid w:val="009943B3"/>
    <w:rsid w:val="00994510"/>
    <w:rsid w:val="00994679"/>
    <w:rsid w:val="00994BF1"/>
    <w:rsid w:val="00994CD7"/>
    <w:rsid w:val="0099618D"/>
    <w:rsid w:val="009971D2"/>
    <w:rsid w:val="00997D43"/>
    <w:rsid w:val="009A0054"/>
    <w:rsid w:val="009A0096"/>
    <w:rsid w:val="009A05D7"/>
    <w:rsid w:val="009A0620"/>
    <w:rsid w:val="009A1294"/>
    <w:rsid w:val="009A140B"/>
    <w:rsid w:val="009A1764"/>
    <w:rsid w:val="009A1A6C"/>
    <w:rsid w:val="009A20A5"/>
    <w:rsid w:val="009A24AE"/>
    <w:rsid w:val="009A2653"/>
    <w:rsid w:val="009A281C"/>
    <w:rsid w:val="009A2863"/>
    <w:rsid w:val="009A2D37"/>
    <w:rsid w:val="009A3739"/>
    <w:rsid w:val="009A3B6F"/>
    <w:rsid w:val="009A3BFB"/>
    <w:rsid w:val="009A3D3E"/>
    <w:rsid w:val="009A40E8"/>
    <w:rsid w:val="009A4152"/>
    <w:rsid w:val="009A423B"/>
    <w:rsid w:val="009A428B"/>
    <w:rsid w:val="009A4311"/>
    <w:rsid w:val="009A4D60"/>
    <w:rsid w:val="009A5532"/>
    <w:rsid w:val="009A58E5"/>
    <w:rsid w:val="009A5FF2"/>
    <w:rsid w:val="009A6061"/>
    <w:rsid w:val="009A635B"/>
    <w:rsid w:val="009A707D"/>
    <w:rsid w:val="009A79A3"/>
    <w:rsid w:val="009A7BC7"/>
    <w:rsid w:val="009A7D6B"/>
    <w:rsid w:val="009A7EF5"/>
    <w:rsid w:val="009B014E"/>
    <w:rsid w:val="009B0222"/>
    <w:rsid w:val="009B03A4"/>
    <w:rsid w:val="009B04E4"/>
    <w:rsid w:val="009B13DF"/>
    <w:rsid w:val="009B1880"/>
    <w:rsid w:val="009B2002"/>
    <w:rsid w:val="009B318A"/>
    <w:rsid w:val="009B351F"/>
    <w:rsid w:val="009B3ADD"/>
    <w:rsid w:val="009B3E2B"/>
    <w:rsid w:val="009B3F58"/>
    <w:rsid w:val="009B400F"/>
    <w:rsid w:val="009B410A"/>
    <w:rsid w:val="009B439B"/>
    <w:rsid w:val="009B4516"/>
    <w:rsid w:val="009B484F"/>
    <w:rsid w:val="009B4943"/>
    <w:rsid w:val="009B4EF1"/>
    <w:rsid w:val="009B5393"/>
    <w:rsid w:val="009B54AC"/>
    <w:rsid w:val="009B5820"/>
    <w:rsid w:val="009B590C"/>
    <w:rsid w:val="009B5A55"/>
    <w:rsid w:val="009B5B77"/>
    <w:rsid w:val="009B5CDF"/>
    <w:rsid w:val="009B5D26"/>
    <w:rsid w:val="009B640D"/>
    <w:rsid w:val="009B6663"/>
    <w:rsid w:val="009B6AC8"/>
    <w:rsid w:val="009B71DC"/>
    <w:rsid w:val="009B72FF"/>
    <w:rsid w:val="009B757E"/>
    <w:rsid w:val="009B7944"/>
    <w:rsid w:val="009B7B8C"/>
    <w:rsid w:val="009B7CFD"/>
    <w:rsid w:val="009B7D48"/>
    <w:rsid w:val="009C0169"/>
    <w:rsid w:val="009C021A"/>
    <w:rsid w:val="009C0A74"/>
    <w:rsid w:val="009C0BB7"/>
    <w:rsid w:val="009C112B"/>
    <w:rsid w:val="009C13F9"/>
    <w:rsid w:val="009C1473"/>
    <w:rsid w:val="009C1ABD"/>
    <w:rsid w:val="009C1B2F"/>
    <w:rsid w:val="009C1C97"/>
    <w:rsid w:val="009C1F14"/>
    <w:rsid w:val="009C1F31"/>
    <w:rsid w:val="009C2354"/>
    <w:rsid w:val="009C24C0"/>
    <w:rsid w:val="009C26A1"/>
    <w:rsid w:val="009C283C"/>
    <w:rsid w:val="009C300D"/>
    <w:rsid w:val="009C34E1"/>
    <w:rsid w:val="009C3546"/>
    <w:rsid w:val="009C36D4"/>
    <w:rsid w:val="009C3DE6"/>
    <w:rsid w:val="009C3E42"/>
    <w:rsid w:val="009C3E47"/>
    <w:rsid w:val="009C406B"/>
    <w:rsid w:val="009C4498"/>
    <w:rsid w:val="009C493E"/>
    <w:rsid w:val="009C4FD7"/>
    <w:rsid w:val="009C59D0"/>
    <w:rsid w:val="009C5E81"/>
    <w:rsid w:val="009C628C"/>
    <w:rsid w:val="009C7056"/>
    <w:rsid w:val="009C72D9"/>
    <w:rsid w:val="009C732D"/>
    <w:rsid w:val="009C78CE"/>
    <w:rsid w:val="009C797A"/>
    <w:rsid w:val="009C79A2"/>
    <w:rsid w:val="009C7A68"/>
    <w:rsid w:val="009C7BCD"/>
    <w:rsid w:val="009C7DEB"/>
    <w:rsid w:val="009D0029"/>
    <w:rsid w:val="009D00A9"/>
    <w:rsid w:val="009D0FB7"/>
    <w:rsid w:val="009D12BE"/>
    <w:rsid w:val="009D14FE"/>
    <w:rsid w:val="009D1946"/>
    <w:rsid w:val="009D1B95"/>
    <w:rsid w:val="009D27CE"/>
    <w:rsid w:val="009D28A8"/>
    <w:rsid w:val="009D2B96"/>
    <w:rsid w:val="009D3061"/>
    <w:rsid w:val="009D32E8"/>
    <w:rsid w:val="009D3A57"/>
    <w:rsid w:val="009D3BE5"/>
    <w:rsid w:val="009D44C7"/>
    <w:rsid w:val="009D46E0"/>
    <w:rsid w:val="009D510C"/>
    <w:rsid w:val="009D5A4F"/>
    <w:rsid w:val="009D60F1"/>
    <w:rsid w:val="009D62CA"/>
    <w:rsid w:val="009D647E"/>
    <w:rsid w:val="009D6720"/>
    <w:rsid w:val="009D6A38"/>
    <w:rsid w:val="009D7D7F"/>
    <w:rsid w:val="009D7F18"/>
    <w:rsid w:val="009E0798"/>
    <w:rsid w:val="009E087C"/>
    <w:rsid w:val="009E0CE9"/>
    <w:rsid w:val="009E0D81"/>
    <w:rsid w:val="009E131E"/>
    <w:rsid w:val="009E177A"/>
    <w:rsid w:val="009E1B33"/>
    <w:rsid w:val="009E3028"/>
    <w:rsid w:val="009E315C"/>
    <w:rsid w:val="009E3D5C"/>
    <w:rsid w:val="009E4523"/>
    <w:rsid w:val="009E46C1"/>
    <w:rsid w:val="009E4AD4"/>
    <w:rsid w:val="009E4C5D"/>
    <w:rsid w:val="009E503E"/>
    <w:rsid w:val="009E5AC7"/>
    <w:rsid w:val="009E5DAB"/>
    <w:rsid w:val="009E61C0"/>
    <w:rsid w:val="009E625D"/>
    <w:rsid w:val="009E6293"/>
    <w:rsid w:val="009E6364"/>
    <w:rsid w:val="009E63CB"/>
    <w:rsid w:val="009E6412"/>
    <w:rsid w:val="009E69C2"/>
    <w:rsid w:val="009E743A"/>
    <w:rsid w:val="009E74CE"/>
    <w:rsid w:val="009E7615"/>
    <w:rsid w:val="009E7D64"/>
    <w:rsid w:val="009F0451"/>
    <w:rsid w:val="009F0870"/>
    <w:rsid w:val="009F0BEF"/>
    <w:rsid w:val="009F0CAC"/>
    <w:rsid w:val="009F0FB1"/>
    <w:rsid w:val="009F16DF"/>
    <w:rsid w:val="009F2101"/>
    <w:rsid w:val="009F22BE"/>
    <w:rsid w:val="009F2FE2"/>
    <w:rsid w:val="009F300E"/>
    <w:rsid w:val="009F3359"/>
    <w:rsid w:val="009F3782"/>
    <w:rsid w:val="009F3B9F"/>
    <w:rsid w:val="009F3E10"/>
    <w:rsid w:val="009F3E80"/>
    <w:rsid w:val="009F4297"/>
    <w:rsid w:val="009F4779"/>
    <w:rsid w:val="009F4B03"/>
    <w:rsid w:val="009F4CC7"/>
    <w:rsid w:val="009F54DC"/>
    <w:rsid w:val="009F5CC9"/>
    <w:rsid w:val="009F5EEC"/>
    <w:rsid w:val="009F6B7C"/>
    <w:rsid w:val="009F711D"/>
    <w:rsid w:val="009F7129"/>
    <w:rsid w:val="00A00252"/>
    <w:rsid w:val="00A009A3"/>
    <w:rsid w:val="00A009A5"/>
    <w:rsid w:val="00A00D16"/>
    <w:rsid w:val="00A0100C"/>
    <w:rsid w:val="00A01447"/>
    <w:rsid w:val="00A015AA"/>
    <w:rsid w:val="00A01A42"/>
    <w:rsid w:val="00A0201B"/>
    <w:rsid w:val="00A02226"/>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873"/>
    <w:rsid w:val="00A11B9B"/>
    <w:rsid w:val="00A12401"/>
    <w:rsid w:val="00A12599"/>
    <w:rsid w:val="00A12852"/>
    <w:rsid w:val="00A13030"/>
    <w:rsid w:val="00A1374F"/>
    <w:rsid w:val="00A13810"/>
    <w:rsid w:val="00A1395B"/>
    <w:rsid w:val="00A1396A"/>
    <w:rsid w:val="00A13B4F"/>
    <w:rsid w:val="00A13BE7"/>
    <w:rsid w:val="00A13CE8"/>
    <w:rsid w:val="00A14093"/>
    <w:rsid w:val="00A145B2"/>
    <w:rsid w:val="00A147C8"/>
    <w:rsid w:val="00A14B5C"/>
    <w:rsid w:val="00A14E70"/>
    <w:rsid w:val="00A14FD6"/>
    <w:rsid w:val="00A1509A"/>
    <w:rsid w:val="00A155F8"/>
    <w:rsid w:val="00A156AD"/>
    <w:rsid w:val="00A15A7E"/>
    <w:rsid w:val="00A15FEF"/>
    <w:rsid w:val="00A169C3"/>
    <w:rsid w:val="00A16F21"/>
    <w:rsid w:val="00A1710B"/>
    <w:rsid w:val="00A20334"/>
    <w:rsid w:val="00A20780"/>
    <w:rsid w:val="00A20791"/>
    <w:rsid w:val="00A20B6D"/>
    <w:rsid w:val="00A21826"/>
    <w:rsid w:val="00A21850"/>
    <w:rsid w:val="00A21A2D"/>
    <w:rsid w:val="00A220CB"/>
    <w:rsid w:val="00A22520"/>
    <w:rsid w:val="00A22656"/>
    <w:rsid w:val="00A227D5"/>
    <w:rsid w:val="00A229FE"/>
    <w:rsid w:val="00A22CF9"/>
    <w:rsid w:val="00A2362E"/>
    <w:rsid w:val="00A2373B"/>
    <w:rsid w:val="00A23B60"/>
    <w:rsid w:val="00A23B6D"/>
    <w:rsid w:val="00A241F0"/>
    <w:rsid w:val="00A24493"/>
    <w:rsid w:val="00A246BE"/>
    <w:rsid w:val="00A24A05"/>
    <w:rsid w:val="00A24DC1"/>
    <w:rsid w:val="00A24F26"/>
    <w:rsid w:val="00A24FCD"/>
    <w:rsid w:val="00A25540"/>
    <w:rsid w:val="00A2574E"/>
    <w:rsid w:val="00A258E6"/>
    <w:rsid w:val="00A25C9E"/>
    <w:rsid w:val="00A26062"/>
    <w:rsid w:val="00A26100"/>
    <w:rsid w:val="00A264E8"/>
    <w:rsid w:val="00A26B12"/>
    <w:rsid w:val="00A26B22"/>
    <w:rsid w:val="00A271E3"/>
    <w:rsid w:val="00A2738D"/>
    <w:rsid w:val="00A2768B"/>
    <w:rsid w:val="00A27A4A"/>
    <w:rsid w:val="00A27A5D"/>
    <w:rsid w:val="00A27DEF"/>
    <w:rsid w:val="00A30D0A"/>
    <w:rsid w:val="00A30FD0"/>
    <w:rsid w:val="00A3155C"/>
    <w:rsid w:val="00A316CF"/>
    <w:rsid w:val="00A31972"/>
    <w:rsid w:val="00A31A1B"/>
    <w:rsid w:val="00A31D9D"/>
    <w:rsid w:val="00A3251C"/>
    <w:rsid w:val="00A32C57"/>
    <w:rsid w:val="00A32E2F"/>
    <w:rsid w:val="00A3376F"/>
    <w:rsid w:val="00A339CF"/>
    <w:rsid w:val="00A33B3B"/>
    <w:rsid w:val="00A33DCF"/>
    <w:rsid w:val="00A34019"/>
    <w:rsid w:val="00A3404A"/>
    <w:rsid w:val="00A34366"/>
    <w:rsid w:val="00A3448F"/>
    <w:rsid w:val="00A346D1"/>
    <w:rsid w:val="00A349E2"/>
    <w:rsid w:val="00A34CA4"/>
    <w:rsid w:val="00A3515E"/>
    <w:rsid w:val="00A35383"/>
    <w:rsid w:val="00A36202"/>
    <w:rsid w:val="00A3623D"/>
    <w:rsid w:val="00A36B14"/>
    <w:rsid w:val="00A36F2E"/>
    <w:rsid w:val="00A372E4"/>
    <w:rsid w:val="00A37577"/>
    <w:rsid w:val="00A37D5F"/>
    <w:rsid w:val="00A37D8A"/>
    <w:rsid w:val="00A400EB"/>
    <w:rsid w:val="00A405E7"/>
    <w:rsid w:val="00A4067F"/>
    <w:rsid w:val="00A40E63"/>
    <w:rsid w:val="00A40EE8"/>
    <w:rsid w:val="00A41375"/>
    <w:rsid w:val="00A419CD"/>
    <w:rsid w:val="00A419F5"/>
    <w:rsid w:val="00A41ADA"/>
    <w:rsid w:val="00A41D81"/>
    <w:rsid w:val="00A42B45"/>
    <w:rsid w:val="00A42C00"/>
    <w:rsid w:val="00A432A1"/>
    <w:rsid w:val="00A434FF"/>
    <w:rsid w:val="00A4384E"/>
    <w:rsid w:val="00A43FAF"/>
    <w:rsid w:val="00A444B3"/>
    <w:rsid w:val="00A4472F"/>
    <w:rsid w:val="00A451C0"/>
    <w:rsid w:val="00A45710"/>
    <w:rsid w:val="00A45731"/>
    <w:rsid w:val="00A45906"/>
    <w:rsid w:val="00A45EB4"/>
    <w:rsid w:val="00A461FC"/>
    <w:rsid w:val="00A46281"/>
    <w:rsid w:val="00A4629E"/>
    <w:rsid w:val="00A46F26"/>
    <w:rsid w:val="00A4797D"/>
    <w:rsid w:val="00A47F5B"/>
    <w:rsid w:val="00A500CD"/>
    <w:rsid w:val="00A5051F"/>
    <w:rsid w:val="00A50906"/>
    <w:rsid w:val="00A50D30"/>
    <w:rsid w:val="00A517D8"/>
    <w:rsid w:val="00A51906"/>
    <w:rsid w:val="00A51A2E"/>
    <w:rsid w:val="00A51AB5"/>
    <w:rsid w:val="00A523B4"/>
    <w:rsid w:val="00A523F1"/>
    <w:rsid w:val="00A5246B"/>
    <w:rsid w:val="00A52FD0"/>
    <w:rsid w:val="00A53892"/>
    <w:rsid w:val="00A5391B"/>
    <w:rsid w:val="00A53D25"/>
    <w:rsid w:val="00A54095"/>
    <w:rsid w:val="00A549AA"/>
    <w:rsid w:val="00A5532A"/>
    <w:rsid w:val="00A557E8"/>
    <w:rsid w:val="00A559E1"/>
    <w:rsid w:val="00A560D9"/>
    <w:rsid w:val="00A562AE"/>
    <w:rsid w:val="00A563CE"/>
    <w:rsid w:val="00A56A04"/>
    <w:rsid w:val="00A56B58"/>
    <w:rsid w:val="00A56C8F"/>
    <w:rsid w:val="00A56D9F"/>
    <w:rsid w:val="00A56E40"/>
    <w:rsid w:val="00A57104"/>
    <w:rsid w:val="00A574BF"/>
    <w:rsid w:val="00A57522"/>
    <w:rsid w:val="00A57871"/>
    <w:rsid w:val="00A5799F"/>
    <w:rsid w:val="00A6016F"/>
    <w:rsid w:val="00A606DA"/>
    <w:rsid w:val="00A60987"/>
    <w:rsid w:val="00A60A12"/>
    <w:rsid w:val="00A60D58"/>
    <w:rsid w:val="00A60D86"/>
    <w:rsid w:val="00A61279"/>
    <w:rsid w:val="00A61482"/>
    <w:rsid w:val="00A615C4"/>
    <w:rsid w:val="00A6192F"/>
    <w:rsid w:val="00A61C4E"/>
    <w:rsid w:val="00A61F49"/>
    <w:rsid w:val="00A62E6E"/>
    <w:rsid w:val="00A62E77"/>
    <w:rsid w:val="00A62F51"/>
    <w:rsid w:val="00A63670"/>
    <w:rsid w:val="00A640DD"/>
    <w:rsid w:val="00A64857"/>
    <w:rsid w:val="00A64AA0"/>
    <w:rsid w:val="00A6508B"/>
    <w:rsid w:val="00A650DC"/>
    <w:rsid w:val="00A6515C"/>
    <w:rsid w:val="00A6560B"/>
    <w:rsid w:val="00A65759"/>
    <w:rsid w:val="00A65988"/>
    <w:rsid w:val="00A65CA1"/>
    <w:rsid w:val="00A65EFD"/>
    <w:rsid w:val="00A66144"/>
    <w:rsid w:val="00A667D1"/>
    <w:rsid w:val="00A67C6B"/>
    <w:rsid w:val="00A67E93"/>
    <w:rsid w:val="00A7006D"/>
    <w:rsid w:val="00A708B4"/>
    <w:rsid w:val="00A70BF1"/>
    <w:rsid w:val="00A70D29"/>
    <w:rsid w:val="00A70E71"/>
    <w:rsid w:val="00A70F81"/>
    <w:rsid w:val="00A7136F"/>
    <w:rsid w:val="00A71BC4"/>
    <w:rsid w:val="00A722D1"/>
    <w:rsid w:val="00A72606"/>
    <w:rsid w:val="00A72F8F"/>
    <w:rsid w:val="00A73BAE"/>
    <w:rsid w:val="00A740D1"/>
    <w:rsid w:val="00A74319"/>
    <w:rsid w:val="00A7452D"/>
    <w:rsid w:val="00A74599"/>
    <w:rsid w:val="00A747D1"/>
    <w:rsid w:val="00A74DFE"/>
    <w:rsid w:val="00A751A2"/>
    <w:rsid w:val="00A751E4"/>
    <w:rsid w:val="00A755AE"/>
    <w:rsid w:val="00A757B1"/>
    <w:rsid w:val="00A757CC"/>
    <w:rsid w:val="00A759AD"/>
    <w:rsid w:val="00A765A8"/>
    <w:rsid w:val="00A76B40"/>
    <w:rsid w:val="00A76ECE"/>
    <w:rsid w:val="00A76F5C"/>
    <w:rsid w:val="00A770DB"/>
    <w:rsid w:val="00A7756B"/>
    <w:rsid w:val="00A77BD5"/>
    <w:rsid w:val="00A80169"/>
    <w:rsid w:val="00A809AC"/>
    <w:rsid w:val="00A80CB5"/>
    <w:rsid w:val="00A811E9"/>
    <w:rsid w:val="00A814C3"/>
    <w:rsid w:val="00A818A9"/>
    <w:rsid w:val="00A81C53"/>
    <w:rsid w:val="00A81E0A"/>
    <w:rsid w:val="00A81F12"/>
    <w:rsid w:val="00A81F9F"/>
    <w:rsid w:val="00A8311A"/>
    <w:rsid w:val="00A83176"/>
    <w:rsid w:val="00A8339B"/>
    <w:rsid w:val="00A836E8"/>
    <w:rsid w:val="00A838A3"/>
    <w:rsid w:val="00A83B10"/>
    <w:rsid w:val="00A83EC3"/>
    <w:rsid w:val="00A83F12"/>
    <w:rsid w:val="00A84903"/>
    <w:rsid w:val="00A84917"/>
    <w:rsid w:val="00A84C10"/>
    <w:rsid w:val="00A84D50"/>
    <w:rsid w:val="00A84F00"/>
    <w:rsid w:val="00A853D8"/>
    <w:rsid w:val="00A85509"/>
    <w:rsid w:val="00A85CFB"/>
    <w:rsid w:val="00A85E49"/>
    <w:rsid w:val="00A85FCE"/>
    <w:rsid w:val="00A861D8"/>
    <w:rsid w:val="00A86312"/>
    <w:rsid w:val="00A8641A"/>
    <w:rsid w:val="00A86C1D"/>
    <w:rsid w:val="00A86CDE"/>
    <w:rsid w:val="00A8791E"/>
    <w:rsid w:val="00A87A5F"/>
    <w:rsid w:val="00A900C7"/>
    <w:rsid w:val="00A9017B"/>
    <w:rsid w:val="00A90238"/>
    <w:rsid w:val="00A9153B"/>
    <w:rsid w:val="00A91957"/>
    <w:rsid w:val="00A91B1F"/>
    <w:rsid w:val="00A91F9A"/>
    <w:rsid w:val="00A921F5"/>
    <w:rsid w:val="00A923F0"/>
    <w:rsid w:val="00A928B5"/>
    <w:rsid w:val="00A92E75"/>
    <w:rsid w:val="00A93154"/>
    <w:rsid w:val="00A932CF"/>
    <w:rsid w:val="00A93AF9"/>
    <w:rsid w:val="00A93C98"/>
    <w:rsid w:val="00A93D48"/>
    <w:rsid w:val="00A93FE7"/>
    <w:rsid w:val="00A943B4"/>
    <w:rsid w:val="00A943E8"/>
    <w:rsid w:val="00A946C2"/>
    <w:rsid w:val="00A94C9B"/>
    <w:rsid w:val="00A94E30"/>
    <w:rsid w:val="00A94ED6"/>
    <w:rsid w:val="00A951DC"/>
    <w:rsid w:val="00A9551B"/>
    <w:rsid w:val="00A959A8"/>
    <w:rsid w:val="00A95A80"/>
    <w:rsid w:val="00A95FEE"/>
    <w:rsid w:val="00A96129"/>
    <w:rsid w:val="00A96427"/>
    <w:rsid w:val="00A96629"/>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3341"/>
    <w:rsid w:val="00AA3816"/>
    <w:rsid w:val="00AA38F7"/>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A7F02"/>
    <w:rsid w:val="00AB0AE6"/>
    <w:rsid w:val="00AB15B2"/>
    <w:rsid w:val="00AB1A88"/>
    <w:rsid w:val="00AB1BA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1CA"/>
    <w:rsid w:val="00AB6239"/>
    <w:rsid w:val="00AB62A8"/>
    <w:rsid w:val="00AB67A1"/>
    <w:rsid w:val="00AB720C"/>
    <w:rsid w:val="00AB72CC"/>
    <w:rsid w:val="00AB7404"/>
    <w:rsid w:val="00AB76D9"/>
    <w:rsid w:val="00AB7E27"/>
    <w:rsid w:val="00AC027A"/>
    <w:rsid w:val="00AC02CB"/>
    <w:rsid w:val="00AC053F"/>
    <w:rsid w:val="00AC061C"/>
    <w:rsid w:val="00AC0A90"/>
    <w:rsid w:val="00AC0C5B"/>
    <w:rsid w:val="00AC13F5"/>
    <w:rsid w:val="00AC14E6"/>
    <w:rsid w:val="00AC2461"/>
    <w:rsid w:val="00AC2B6F"/>
    <w:rsid w:val="00AC2BF8"/>
    <w:rsid w:val="00AC333D"/>
    <w:rsid w:val="00AC388B"/>
    <w:rsid w:val="00AC3DAB"/>
    <w:rsid w:val="00AC42B5"/>
    <w:rsid w:val="00AC47A9"/>
    <w:rsid w:val="00AC4994"/>
    <w:rsid w:val="00AC4CA1"/>
    <w:rsid w:val="00AC5344"/>
    <w:rsid w:val="00AC53BE"/>
    <w:rsid w:val="00AC59F3"/>
    <w:rsid w:val="00AC61ED"/>
    <w:rsid w:val="00AC6273"/>
    <w:rsid w:val="00AC65AD"/>
    <w:rsid w:val="00AC683F"/>
    <w:rsid w:val="00AC6F4F"/>
    <w:rsid w:val="00AC7327"/>
    <w:rsid w:val="00AC7AE1"/>
    <w:rsid w:val="00AC7F2D"/>
    <w:rsid w:val="00AD00C5"/>
    <w:rsid w:val="00AD00C7"/>
    <w:rsid w:val="00AD035C"/>
    <w:rsid w:val="00AD036D"/>
    <w:rsid w:val="00AD0658"/>
    <w:rsid w:val="00AD0C71"/>
    <w:rsid w:val="00AD102D"/>
    <w:rsid w:val="00AD19BF"/>
    <w:rsid w:val="00AD19C0"/>
    <w:rsid w:val="00AD2109"/>
    <w:rsid w:val="00AD2395"/>
    <w:rsid w:val="00AD2BB6"/>
    <w:rsid w:val="00AD31CA"/>
    <w:rsid w:val="00AD31D8"/>
    <w:rsid w:val="00AD34DC"/>
    <w:rsid w:val="00AD381B"/>
    <w:rsid w:val="00AD3A19"/>
    <w:rsid w:val="00AD3D88"/>
    <w:rsid w:val="00AD42B2"/>
    <w:rsid w:val="00AD4442"/>
    <w:rsid w:val="00AD497E"/>
    <w:rsid w:val="00AD4BAD"/>
    <w:rsid w:val="00AD4E23"/>
    <w:rsid w:val="00AD4FB8"/>
    <w:rsid w:val="00AD501F"/>
    <w:rsid w:val="00AD5645"/>
    <w:rsid w:val="00AD5B74"/>
    <w:rsid w:val="00AD5C7E"/>
    <w:rsid w:val="00AD60C9"/>
    <w:rsid w:val="00AD613C"/>
    <w:rsid w:val="00AD6FCA"/>
    <w:rsid w:val="00AD728C"/>
    <w:rsid w:val="00AD762B"/>
    <w:rsid w:val="00AD7CEF"/>
    <w:rsid w:val="00AD7E93"/>
    <w:rsid w:val="00AD7ED5"/>
    <w:rsid w:val="00AE0311"/>
    <w:rsid w:val="00AE04E1"/>
    <w:rsid w:val="00AE0A01"/>
    <w:rsid w:val="00AE1173"/>
    <w:rsid w:val="00AE141E"/>
    <w:rsid w:val="00AE1B2F"/>
    <w:rsid w:val="00AE20BC"/>
    <w:rsid w:val="00AE2133"/>
    <w:rsid w:val="00AE23BD"/>
    <w:rsid w:val="00AE25C5"/>
    <w:rsid w:val="00AE25FB"/>
    <w:rsid w:val="00AE2938"/>
    <w:rsid w:val="00AE2CF2"/>
    <w:rsid w:val="00AE2F8C"/>
    <w:rsid w:val="00AE3445"/>
    <w:rsid w:val="00AE358A"/>
    <w:rsid w:val="00AE3664"/>
    <w:rsid w:val="00AE36A7"/>
    <w:rsid w:val="00AE37C7"/>
    <w:rsid w:val="00AE37EB"/>
    <w:rsid w:val="00AE3C86"/>
    <w:rsid w:val="00AE476D"/>
    <w:rsid w:val="00AE484F"/>
    <w:rsid w:val="00AE4DB3"/>
    <w:rsid w:val="00AE5952"/>
    <w:rsid w:val="00AE5A3C"/>
    <w:rsid w:val="00AE60A9"/>
    <w:rsid w:val="00AE6307"/>
    <w:rsid w:val="00AE6334"/>
    <w:rsid w:val="00AE63F5"/>
    <w:rsid w:val="00AE643B"/>
    <w:rsid w:val="00AE67DF"/>
    <w:rsid w:val="00AE694A"/>
    <w:rsid w:val="00AE6A8F"/>
    <w:rsid w:val="00AE6AB6"/>
    <w:rsid w:val="00AE6ABE"/>
    <w:rsid w:val="00AE6B63"/>
    <w:rsid w:val="00AE6B95"/>
    <w:rsid w:val="00AE749A"/>
    <w:rsid w:val="00AE77EE"/>
    <w:rsid w:val="00AE7827"/>
    <w:rsid w:val="00AE7A13"/>
    <w:rsid w:val="00AE7A18"/>
    <w:rsid w:val="00AE7BCF"/>
    <w:rsid w:val="00AE7EEE"/>
    <w:rsid w:val="00AF0173"/>
    <w:rsid w:val="00AF02E6"/>
    <w:rsid w:val="00AF0BA0"/>
    <w:rsid w:val="00AF0D4D"/>
    <w:rsid w:val="00AF10D5"/>
    <w:rsid w:val="00AF16B2"/>
    <w:rsid w:val="00AF1E6F"/>
    <w:rsid w:val="00AF24AF"/>
    <w:rsid w:val="00AF2FC5"/>
    <w:rsid w:val="00AF3DE8"/>
    <w:rsid w:val="00AF4330"/>
    <w:rsid w:val="00AF4C67"/>
    <w:rsid w:val="00AF5178"/>
    <w:rsid w:val="00AF523F"/>
    <w:rsid w:val="00AF547F"/>
    <w:rsid w:val="00AF56BA"/>
    <w:rsid w:val="00AF5E52"/>
    <w:rsid w:val="00AF6805"/>
    <w:rsid w:val="00AF686C"/>
    <w:rsid w:val="00AF6B49"/>
    <w:rsid w:val="00AF6CD1"/>
    <w:rsid w:val="00AF7E8D"/>
    <w:rsid w:val="00AF7EFF"/>
    <w:rsid w:val="00B000F6"/>
    <w:rsid w:val="00B0056D"/>
    <w:rsid w:val="00B00966"/>
    <w:rsid w:val="00B00C8C"/>
    <w:rsid w:val="00B00DE1"/>
    <w:rsid w:val="00B0168E"/>
    <w:rsid w:val="00B01B67"/>
    <w:rsid w:val="00B01BDE"/>
    <w:rsid w:val="00B01DC5"/>
    <w:rsid w:val="00B01E7E"/>
    <w:rsid w:val="00B0261D"/>
    <w:rsid w:val="00B02B90"/>
    <w:rsid w:val="00B02BE1"/>
    <w:rsid w:val="00B02CC5"/>
    <w:rsid w:val="00B03A59"/>
    <w:rsid w:val="00B04D42"/>
    <w:rsid w:val="00B0513D"/>
    <w:rsid w:val="00B055C2"/>
    <w:rsid w:val="00B058AA"/>
    <w:rsid w:val="00B06139"/>
    <w:rsid w:val="00B062B7"/>
    <w:rsid w:val="00B06CBE"/>
    <w:rsid w:val="00B06D39"/>
    <w:rsid w:val="00B0740B"/>
    <w:rsid w:val="00B07449"/>
    <w:rsid w:val="00B07755"/>
    <w:rsid w:val="00B0780A"/>
    <w:rsid w:val="00B07A79"/>
    <w:rsid w:val="00B07DEA"/>
    <w:rsid w:val="00B07F3E"/>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06C"/>
    <w:rsid w:val="00B1544D"/>
    <w:rsid w:val="00B16D02"/>
    <w:rsid w:val="00B1742C"/>
    <w:rsid w:val="00B179EC"/>
    <w:rsid w:val="00B17B91"/>
    <w:rsid w:val="00B17BA2"/>
    <w:rsid w:val="00B200E2"/>
    <w:rsid w:val="00B2014A"/>
    <w:rsid w:val="00B20237"/>
    <w:rsid w:val="00B2087F"/>
    <w:rsid w:val="00B20BED"/>
    <w:rsid w:val="00B20C6A"/>
    <w:rsid w:val="00B210FB"/>
    <w:rsid w:val="00B2119D"/>
    <w:rsid w:val="00B21254"/>
    <w:rsid w:val="00B21324"/>
    <w:rsid w:val="00B219D5"/>
    <w:rsid w:val="00B21BC7"/>
    <w:rsid w:val="00B22203"/>
    <w:rsid w:val="00B224F6"/>
    <w:rsid w:val="00B226DD"/>
    <w:rsid w:val="00B231F6"/>
    <w:rsid w:val="00B232E0"/>
    <w:rsid w:val="00B23670"/>
    <w:rsid w:val="00B23ADD"/>
    <w:rsid w:val="00B23F5F"/>
    <w:rsid w:val="00B241DF"/>
    <w:rsid w:val="00B24FB1"/>
    <w:rsid w:val="00B25B3F"/>
    <w:rsid w:val="00B25E6A"/>
    <w:rsid w:val="00B26377"/>
    <w:rsid w:val="00B2642A"/>
    <w:rsid w:val="00B26919"/>
    <w:rsid w:val="00B26A27"/>
    <w:rsid w:val="00B26CC7"/>
    <w:rsid w:val="00B27EB1"/>
    <w:rsid w:val="00B27F19"/>
    <w:rsid w:val="00B30B60"/>
    <w:rsid w:val="00B30CD5"/>
    <w:rsid w:val="00B3101A"/>
    <w:rsid w:val="00B3109A"/>
    <w:rsid w:val="00B31605"/>
    <w:rsid w:val="00B316A1"/>
    <w:rsid w:val="00B31AD1"/>
    <w:rsid w:val="00B32174"/>
    <w:rsid w:val="00B32555"/>
    <w:rsid w:val="00B327BA"/>
    <w:rsid w:val="00B327CC"/>
    <w:rsid w:val="00B32E18"/>
    <w:rsid w:val="00B33509"/>
    <w:rsid w:val="00B33BE2"/>
    <w:rsid w:val="00B342B6"/>
    <w:rsid w:val="00B3480F"/>
    <w:rsid w:val="00B349F0"/>
    <w:rsid w:val="00B34A4A"/>
    <w:rsid w:val="00B34AEF"/>
    <w:rsid w:val="00B34B0B"/>
    <w:rsid w:val="00B34C17"/>
    <w:rsid w:val="00B34E2C"/>
    <w:rsid w:val="00B34E59"/>
    <w:rsid w:val="00B353FD"/>
    <w:rsid w:val="00B35657"/>
    <w:rsid w:val="00B356C7"/>
    <w:rsid w:val="00B359F0"/>
    <w:rsid w:val="00B35D2D"/>
    <w:rsid w:val="00B3609A"/>
    <w:rsid w:val="00B36126"/>
    <w:rsid w:val="00B36616"/>
    <w:rsid w:val="00B36746"/>
    <w:rsid w:val="00B36C81"/>
    <w:rsid w:val="00B36CED"/>
    <w:rsid w:val="00B36E1C"/>
    <w:rsid w:val="00B36F0C"/>
    <w:rsid w:val="00B37817"/>
    <w:rsid w:val="00B37B9D"/>
    <w:rsid w:val="00B37D92"/>
    <w:rsid w:val="00B37EEA"/>
    <w:rsid w:val="00B406DE"/>
    <w:rsid w:val="00B41972"/>
    <w:rsid w:val="00B41CCB"/>
    <w:rsid w:val="00B41F51"/>
    <w:rsid w:val="00B42A85"/>
    <w:rsid w:val="00B42B51"/>
    <w:rsid w:val="00B42EB6"/>
    <w:rsid w:val="00B432F1"/>
    <w:rsid w:val="00B43395"/>
    <w:rsid w:val="00B43A5B"/>
    <w:rsid w:val="00B43CA5"/>
    <w:rsid w:val="00B43F9B"/>
    <w:rsid w:val="00B443B5"/>
    <w:rsid w:val="00B44475"/>
    <w:rsid w:val="00B4473C"/>
    <w:rsid w:val="00B44745"/>
    <w:rsid w:val="00B447C3"/>
    <w:rsid w:val="00B44C62"/>
    <w:rsid w:val="00B44D0A"/>
    <w:rsid w:val="00B45A66"/>
    <w:rsid w:val="00B45CC2"/>
    <w:rsid w:val="00B45F47"/>
    <w:rsid w:val="00B46139"/>
    <w:rsid w:val="00B46979"/>
    <w:rsid w:val="00B46E70"/>
    <w:rsid w:val="00B46FB0"/>
    <w:rsid w:val="00B472D4"/>
    <w:rsid w:val="00B47EFC"/>
    <w:rsid w:val="00B47F16"/>
    <w:rsid w:val="00B500DC"/>
    <w:rsid w:val="00B5020A"/>
    <w:rsid w:val="00B505F4"/>
    <w:rsid w:val="00B5068D"/>
    <w:rsid w:val="00B50B6E"/>
    <w:rsid w:val="00B51278"/>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45"/>
    <w:rsid w:val="00B56257"/>
    <w:rsid w:val="00B566AF"/>
    <w:rsid w:val="00B56CB7"/>
    <w:rsid w:val="00B56F68"/>
    <w:rsid w:val="00B5753C"/>
    <w:rsid w:val="00B575F1"/>
    <w:rsid w:val="00B577AF"/>
    <w:rsid w:val="00B57A50"/>
    <w:rsid w:val="00B57B6A"/>
    <w:rsid w:val="00B57BC4"/>
    <w:rsid w:val="00B600AC"/>
    <w:rsid w:val="00B603A8"/>
    <w:rsid w:val="00B603EC"/>
    <w:rsid w:val="00B6094E"/>
    <w:rsid w:val="00B60BEE"/>
    <w:rsid w:val="00B60E27"/>
    <w:rsid w:val="00B60FCB"/>
    <w:rsid w:val="00B61278"/>
    <w:rsid w:val="00B6155C"/>
    <w:rsid w:val="00B61739"/>
    <w:rsid w:val="00B61BF7"/>
    <w:rsid w:val="00B62206"/>
    <w:rsid w:val="00B6235E"/>
    <w:rsid w:val="00B6239C"/>
    <w:rsid w:val="00B626F9"/>
    <w:rsid w:val="00B62DC7"/>
    <w:rsid w:val="00B63087"/>
    <w:rsid w:val="00B6316B"/>
    <w:rsid w:val="00B6317D"/>
    <w:rsid w:val="00B63627"/>
    <w:rsid w:val="00B6363A"/>
    <w:rsid w:val="00B648BE"/>
    <w:rsid w:val="00B64950"/>
    <w:rsid w:val="00B64C06"/>
    <w:rsid w:val="00B64F37"/>
    <w:rsid w:val="00B64F7B"/>
    <w:rsid w:val="00B652DD"/>
    <w:rsid w:val="00B65543"/>
    <w:rsid w:val="00B662F9"/>
    <w:rsid w:val="00B6657E"/>
    <w:rsid w:val="00B66A38"/>
    <w:rsid w:val="00B66E65"/>
    <w:rsid w:val="00B672F0"/>
    <w:rsid w:val="00B67508"/>
    <w:rsid w:val="00B67552"/>
    <w:rsid w:val="00B67779"/>
    <w:rsid w:val="00B67AFF"/>
    <w:rsid w:val="00B67E1B"/>
    <w:rsid w:val="00B67F01"/>
    <w:rsid w:val="00B70E1E"/>
    <w:rsid w:val="00B71082"/>
    <w:rsid w:val="00B7148F"/>
    <w:rsid w:val="00B71775"/>
    <w:rsid w:val="00B717B9"/>
    <w:rsid w:val="00B72A13"/>
    <w:rsid w:val="00B7344B"/>
    <w:rsid w:val="00B73C99"/>
    <w:rsid w:val="00B73F85"/>
    <w:rsid w:val="00B74207"/>
    <w:rsid w:val="00B7425B"/>
    <w:rsid w:val="00B74C2C"/>
    <w:rsid w:val="00B75139"/>
    <w:rsid w:val="00B75140"/>
    <w:rsid w:val="00B7577A"/>
    <w:rsid w:val="00B766D4"/>
    <w:rsid w:val="00B7685A"/>
    <w:rsid w:val="00B76E42"/>
    <w:rsid w:val="00B773C1"/>
    <w:rsid w:val="00B77B0C"/>
    <w:rsid w:val="00B802B7"/>
    <w:rsid w:val="00B81862"/>
    <w:rsid w:val="00B81AE1"/>
    <w:rsid w:val="00B82A71"/>
    <w:rsid w:val="00B82DC8"/>
    <w:rsid w:val="00B8308F"/>
    <w:rsid w:val="00B83236"/>
    <w:rsid w:val="00B8330D"/>
    <w:rsid w:val="00B83622"/>
    <w:rsid w:val="00B83A81"/>
    <w:rsid w:val="00B83AA7"/>
    <w:rsid w:val="00B83C38"/>
    <w:rsid w:val="00B83D2B"/>
    <w:rsid w:val="00B83DFB"/>
    <w:rsid w:val="00B83F0A"/>
    <w:rsid w:val="00B842F7"/>
    <w:rsid w:val="00B844EC"/>
    <w:rsid w:val="00B84B1B"/>
    <w:rsid w:val="00B84C4F"/>
    <w:rsid w:val="00B84D92"/>
    <w:rsid w:val="00B84E74"/>
    <w:rsid w:val="00B84F8A"/>
    <w:rsid w:val="00B8560A"/>
    <w:rsid w:val="00B8585D"/>
    <w:rsid w:val="00B85960"/>
    <w:rsid w:val="00B85B30"/>
    <w:rsid w:val="00B85B6B"/>
    <w:rsid w:val="00B85EF5"/>
    <w:rsid w:val="00B85F21"/>
    <w:rsid w:val="00B8629F"/>
    <w:rsid w:val="00B863CE"/>
    <w:rsid w:val="00B865B5"/>
    <w:rsid w:val="00B86689"/>
    <w:rsid w:val="00B86A60"/>
    <w:rsid w:val="00B87ACE"/>
    <w:rsid w:val="00B87FFA"/>
    <w:rsid w:val="00B90004"/>
    <w:rsid w:val="00B90168"/>
    <w:rsid w:val="00B902A0"/>
    <w:rsid w:val="00B91145"/>
    <w:rsid w:val="00B911C2"/>
    <w:rsid w:val="00B912ED"/>
    <w:rsid w:val="00B91F5D"/>
    <w:rsid w:val="00B9248E"/>
    <w:rsid w:val="00B924E3"/>
    <w:rsid w:val="00B9277F"/>
    <w:rsid w:val="00B92A19"/>
    <w:rsid w:val="00B92C49"/>
    <w:rsid w:val="00B93533"/>
    <w:rsid w:val="00B9397A"/>
    <w:rsid w:val="00B93D19"/>
    <w:rsid w:val="00B940C5"/>
    <w:rsid w:val="00B94193"/>
    <w:rsid w:val="00B94C60"/>
    <w:rsid w:val="00B94E49"/>
    <w:rsid w:val="00B9566A"/>
    <w:rsid w:val="00B95D85"/>
    <w:rsid w:val="00B95E4C"/>
    <w:rsid w:val="00B96092"/>
    <w:rsid w:val="00B961F4"/>
    <w:rsid w:val="00B968B0"/>
    <w:rsid w:val="00B96B35"/>
    <w:rsid w:val="00B96CBC"/>
    <w:rsid w:val="00B9705F"/>
    <w:rsid w:val="00B9778A"/>
    <w:rsid w:val="00BA080E"/>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4C8"/>
    <w:rsid w:val="00BB2AEF"/>
    <w:rsid w:val="00BB2C28"/>
    <w:rsid w:val="00BB34DE"/>
    <w:rsid w:val="00BB3921"/>
    <w:rsid w:val="00BB3A15"/>
    <w:rsid w:val="00BB3DD5"/>
    <w:rsid w:val="00BB3EFC"/>
    <w:rsid w:val="00BB4224"/>
    <w:rsid w:val="00BB42F3"/>
    <w:rsid w:val="00BB43A2"/>
    <w:rsid w:val="00BB464A"/>
    <w:rsid w:val="00BB46FC"/>
    <w:rsid w:val="00BB4940"/>
    <w:rsid w:val="00BB53AD"/>
    <w:rsid w:val="00BB5D62"/>
    <w:rsid w:val="00BB5DE0"/>
    <w:rsid w:val="00BB6497"/>
    <w:rsid w:val="00BB6529"/>
    <w:rsid w:val="00BB684C"/>
    <w:rsid w:val="00BB69CF"/>
    <w:rsid w:val="00BB6FCE"/>
    <w:rsid w:val="00BB71C9"/>
    <w:rsid w:val="00BB7743"/>
    <w:rsid w:val="00BB7C73"/>
    <w:rsid w:val="00BB7EAF"/>
    <w:rsid w:val="00BB7F33"/>
    <w:rsid w:val="00BC03EE"/>
    <w:rsid w:val="00BC0849"/>
    <w:rsid w:val="00BC0A85"/>
    <w:rsid w:val="00BC1003"/>
    <w:rsid w:val="00BC153E"/>
    <w:rsid w:val="00BC180D"/>
    <w:rsid w:val="00BC1CF1"/>
    <w:rsid w:val="00BC1DBD"/>
    <w:rsid w:val="00BC1F2D"/>
    <w:rsid w:val="00BC26EB"/>
    <w:rsid w:val="00BC2709"/>
    <w:rsid w:val="00BC3557"/>
    <w:rsid w:val="00BC3DF6"/>
    <w:rsid w:val="00BC3F04"/>
    <w:rsid w:val="00BC445C"/>
    <w:rsid w:val="00BC4495"/>
    <w:rsid w:val="00BC45E4"/>
    <w:rsid w:val="00BC474F"/>
    <w:rsid w:val="00BC4B02"/>
    <w:rsid w:val="00BC4B5B"/>
    <w:rsid w:val="00BC4C6D"/>
    <w:rsid w:val="00BC4C87"/>
    <w:rsid w:val="00BC5083"/>
    <w:rsid w:val="00BC5465"/>
    <w:rsid w:val="00BC59E3"/>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292"/>
    <w:rsid w:val="00BD4593"/>
    <w:rsid w:val="00BD53C3"/>
    <w:rsid w:val="00BD53D6"/>
    <w:rsid w:val="00BD5404"/>
    <w:rsid w:val="00BD56CA"/>
    <w:rsid w:val="00BD57B0"/>
    <w:rsid w:val="00BD6084"/>
    <w:rsid w:val="00BD664F"/>
    <w:rsid w:val="00BD69E6"/>
    <w:rsid w:val="00BD755A"/>
    <w:rsid w:val="00BD788B"/>
    <w:rsid w:val="00BD7D6B"/>
    <w:rsid w:val="00BD7F6A"/>
    <w:rsid w:val="00BE0029"/>
    <w:rsid w:val="00BE012D"/>
    <w:rsid w:val="00BE01E7"/>
    <w:rsid w:val="00BE0A02"/>
    <w:rsid w:val="00BE1007"/>
    <w:rsid w:val="00BE1341"/>
    <w:rsid w:val="00BE136E"/>
    <w:rsid w:val="00BE13EF"/>
    <w:rsid w:val="00BE1528"/>
    <w:rsid w:val="00BE1585"/>
    <w:rsid w:val="00BE1615"/>
    <w:rsid w:val="00BE1633"/>
    <w:rsid w:val="00BE19F6"/>
    <w:rsid w:val="00BE1B3D"/>
    <w:rsid w:val="00BE1BA0"/>
    <w:rsid w:val="00BE1E70"/>
    <w:rsid w:val="00BE204A"/>
    <w:rsid w:val="00BE26D3"/>
    <w:rsid w:val="00BE2893"/>
    <w:rsid w:val="00BE28AE"/>
    <w:rsid w:val="00BE2BBC"/>
    <w:rsid w:val="00BE2C82"/>
    <w:rsid w:val="00BE2CC7"/>
    <w:rsid w:val="00BE2CD1"/>
    <w:rsid w:val="00BE3554"/>
    <w:rsid w:val="00BE373C"/>
    <w:rsid w:val="00BE3C89"/>
    <w:rsid w:val="00BE44D3"/>
    <w:rsid w:val="00BE450E"/>
    <w:rsid w:val="00BE453E"/>
    <w:rsid w:val="00BE45B7"/>
    <w:rsid w:val="00BE4BE5"/>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4D5"/>
    <w:rsid w:val="00BF05F4"/>
    <w:rsid w:val="00BF0F83"/>
    <w:rsid w:val="00BF14B4"/>
    <w:rsid w:val="00BF1547"/>
    <w:rsid w:val="00BF167F"/>
    <w:rsid w:val="00BF1B08"/>
    <w:rsid w:val="00BF1BA3"/>
    <w:rsid w:val="00BF1E21"/>
    <w:rsid w:val="00BF251D"/>
    <w:rsid w:val="00BF25C0"/>
    <w:rsid w:val="00BF33E6"/>
    <w:rsid w:val="00BF3A9B"/>
    <w:rsid w:val="00BF3D4A"/>
    <w:rsid w:val="00BF42D1"/>
    <w:rsid w:val="00BF4308"/>
    <w:rsid w:val="00BF4713"/>
    <w:rsid w:val="00BF49AF"/>
    <w:rsid w:val="00BF4BD0"/>
    <w:rsid w:val="00BF4DF8"/>
    <w:rsid w:val="00BF4E9B"/>
    <w:rsid w:val="00BF5352"/>
    <w:rsid w:val="00BF5C4D"/>
    <w:rsid w:val="00BF6319"/>
    <w:rsid w:val="00BF63D0"/>
    <w:rsid w:val="00BF6902"/>
    <w:rsid w:val="00BF7074"/>
    <w:rsid w:val="00BF717D"/>
    <w:rsid w:val="00BF74BB"/>
    <w:rsid w:val="00BF7750"/>
    <w:rsid w:val="00BF7828"/>
    <w:rsid w:val="00BF787C"/>
    <w:rsid w:val="00BF7A52"/>
    <w:rsid w:val="00BF7B0A"/>
    <w:rsid w:val="00BF7E44"/>
    <w:rsid w:val="00C00AD1"/>
    <w:rsid w:val="00C01252"/>
    <w:rsid w:val="00C01925"/>
    <w:rsid w:val="00C01BE8"/>
    <w:rsid w:val="00C01E38"/>
    <w:rsid w:val="00C0275F"/>
    <w:rsid w:val="00C028C2"/>
    <w:rsid w:val="00C02B78"/>
    <w:rsid w:val="00C0362A"/>
    <w:rsid w:val="00C0379A"/>
    <w:rsid w:val="00C03887"/>
    <w:rsid w:val="00C03932"/>
    <w:rsid w:val="00C0413F"/>
    <w:rsid w:val="00C043E3"/>
    <w:rsid w:val="00C04431"/>
    <w:rsid w:val="00C044D7"/>
    <w:rsid w:val="00C04BAB"/>
    <w:rsid w:val="00C04D6A"/>
    <w:rsid w:val="00C04E2E"/>
    <w:rsid w:val="00C053EB"/>
    <w:rsid w:val="00C0628A"/>
    <w:rsid w:val="00C06361"/>
    <w:rsid w:val="00C06C22"/>
    <w:rsid w:val="00C06D0C"/>
    <w:rsid w:val="00C06DD4"/>
    <w:rsid w:val="00C06F1E"/>
    <w:rsid w:val="00C0719F"/>
    <w:rsid w:val="00C077C5"/>
    <w:rsid w:val="00C1018F"/>
    <w:rsid w:val="00C1075E"/>
    <w:rsid w:val="00C10C80"/>
    <w:rsid w:val="00C10E86"/>
    <w:rsid w:val="00C11E66"/>
    <w:rsid w:val="00C1219C"/>
    <w:rsid w:val="00C12256"/>
    <w:rsid w:val="00C122C5"/>
    <w:rsid w:val="00C124FB"/>
    <w:rsid w:val="00C126F6"/>
    <w:rsid w:val="00C12B04"/>
    <w:rsid w:val="00C12F2A"/>
    <w:rsid w:val="00C1302D"/>
    <w:rsid w:val="00C13234"/>
    <w:rsid w:val="00C13767"/>
    <w:rsid w:val="00C13927"/>
    <w:rsid w:val="00C13E76"/>
    <w:rsid w:val="00C140C0"/>
    <w:rsid w:val="00C1423A"/>
    <w:rsid w:val="00C14434"/>
    <w:rsid w:val="00C14E1B"/>
    <w:rsid w:val="00C155C7"/>
    <w:rsid w:val="00C156BE"/>
    <w:rsid w:val="00C158FA"/>
    <w:rsid w:val="00C15992"/>
    <w:rsid w:val="00C15ECD"/>
    <w:rsid w:val="00C1692E"/>
    <w:rsid w:val="00C16D1D"/>
    <w:rsid w:val="00C16D8E"/>
    <w:rsid w:val="00C1706E"/>
    <w:rsid w:val="00C1767D"/>
    <w:rsid w:val="00C1794A"/>
    <w:rsid w:val="00C17AE5"/>
    <w:rsid w:val="00C2029C"/>
    <w:rsid w:val="00C2032F"/>
    <w:rsid w:val="00C20CCF"/>
    <w:rsid w:val="00C21AA4"/>
    <w:rsid w:val="00C21C8A"/>
    <w:rsid w:val="00C221B3"/>
    <w:rsid w:val="00C22518"/>
    <w:rsid w:val="00C226AF"/>
    <w:rsid w:val="00C22E76"/>
    <w:rsid w:val="00C22FF3"/>
    <w:rsid w:val="00C235A1"/>
    <w:rsid w:val="00C244F2"/>
    <w:rsid w:val="00C25515"/>
    <w:rsid w:val="00C2582C"/>
    <w:rsid w:val="00C25C5F"/>
    <w:rsid w:val="00C25E82"/>
    <w:rsid w:val="00C25F9C"/>
    <w:rsid w:val="00C27329"/>
    <w:rsid w:val="00C2774C"/>
    <w:rsid w:val="00C27B2C"/>
    <w:rsid w:val="00C27C94"/>
    <w:rsid w:val="00C30913"/>
    <w:rsid w:val="00C31471"/>
    <w:rsid w:val="00C31484"/>
    <w:rsid w:val="00C31565"/>
    <w:rsid w:val="00C3179C"/>
    <w:rsid w:val="00C318C7"/>
    <w:rsid w:val="00C31AE0"/>
    <w:rsid w:val="00C32244"/>
    <w:rsid w:val="00C3229C"/>
    <w:rsid w:val="00C324C5"/>
    <w:rsid w:val="00C32AD8"/>
    <w:rsid w:val="00C32D9C"/>
    <w:rsid w:val="00C32FC8"/>
    <w:rsid w:val="00C330D6"/>
    <w:rsid w:val="00C33F32"/>
    <w:rsid w:val="00C3431E"/>
    <w:rsid w:val="00C347A2"/>
    <w:rsid w:val="00C3482F"/>
    <w:rsid w:val="00C34D33"/>
    <w:rsid w:val="00C35696"/>
    <w:rsid w:val="00C356CE"/>
    <w:rsid w:val="00C35D26"/>
    <w:rsid w:val="00C36448"/>
    <w:rsid w:val="00C36496"/>
    <w:rsid w:val="00C36A2F"/>
    <w:rsid w:val="00C37125"/>
    <w:rsid w:val="00C37BDF"/>
    <w:rsid w:val="00C37DC5"/>
    <w:rsid w:val="00C37F76"/>
    <w:rsid w:val="00C4035A"/>
    <w:rsid w:val="00C404C9"/>
    <w:rsid w:val="00C40524"/>
    <w:rsid w:val="00C4116B"/>
    <w:rsid w:val="00C4167F"/>
    <w:rsid w:val="00C4177A"/>
    <w:rsid w:val="00C41811"/>
    <w:rsid w:val="00C41A06"/>
    <w:rsid w:val="00C41B5A"/>
    <w:rsid w:val="00C42C9B"/>
    <w:rsid w:val="00C42D98"/>
    <w:rsid w:val="00C4380D"/>
    <w:rsid w:val="00C43A61"/>
    <w:rsid w:val="00C43AA7"/>
    <w:rsid w:val="00C43FF0"/>
    <w:rsid w:val="00C44546"/>
    <w:rsid w:val="00C4472A"/>
    <w:rsid w:val="00C44BC9"/>
    <w:rsid w:val="00C452FB"/>
    <w:rsid w:val="00C45503"/>
    <w:rsid w:val="00C456C2"/>
    <w:rsid w:val="00C4589C"/>
    <w:rsid w:val="00C45907"/>
    <w:rsid w:val="00C45916"/>
    <w:rsid w:val="00C45AEF"/>
    <w:rsid w:val="00C4646B"/>
    <w:rsid w:val="00C46696"/>
    <w:rsid w:val="00C46B4C"/>
    <w:rsid w:val="00C46C53"/>
    <w:rsid w:val="00C471A4"/>
    <w:rsid w:val="00C47491"/>
    <w:rsid w:val="00C47957"/>
    <w:rsid w:val="00C47A30"/>
    <w:rsid w:val="00C47EBD"/>
    <w:rsid w:val="00C5032F"/>
    <w:rsid w:val="00C503CD"/>
    <w:rsid w:val="00C5042A"/>
    <w:rsid w:val="00C50469"/>
    <w:rsid w:val="00C50999"/>
    <w:rsid w:val="00C513B3"/>
    <w:rsid w:val="00C51A96"/>
    <w:rsid w:val="00C5200A"/>
    <w:rsid w:val="00C5209F"/>
    <w:rsid w:val="00C527A1"/>
    <w:rsid w:val="00C529C7"/>
    <w:rsid w:val="00C53575"/>
    <w:rsid w:val="00C53798"/>
    <w:rsid w:val="00C54A79"/>
    <w:rsid w:val="00C55269"/>
    <w:rsid w:val="00C5528A"/>
    <w:rsid w:val="00C55DFF"/>
    <w:rsid w:val="00C55ECB"/>
    <w:rsid w:val="00C56C5D"/>
    <w:rsid w:val="00C56E07"/>
    <w:rsid w:val="00C57767"/>
    <w:rsid w:val="00C57D4C"/>
    <w:rsid w:val="00C603AA"/>
    <w:rsid w:val="00C60720"/>
    <w:rsid w:val="00C6072C"/>
    <w:rsid w:val="00C60734"/>
    <w:rsid w:val="00C618F0"/>
    <w:rsid w:val="00C61B02"/>
    <w:rsid w:val="00C61F23"/>
    <w:rsid w:val="00C6208D"/>
    <w:rsid w:val="00C627FC"/>
    <w:rsid w:val="00C628BA"/>
    <w:rsid w:val="00C63A04"/>
    <w:rsid w:val="00C6402D"/>
    <w:rsid w:val="00C6412E"/>
    <w:rsid w:val="00C64B7E"/>
    <w:rsid w:val="00C64C07"/>
    <w:rsid w:val="00C64D9D"/>
    <w:rsid w:val="00C65298"/>
    <w:rsid w:val="00C656D5"/>
    <w:rsid w:val="00C659F7"/>
    <w:rsid w:val="00C66291"/>
    <w:rsid w:val="00C664F2"/>
    <w:rsid w:val="00C66930"/>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2B70"/>
    <w:rsid w:val="00C73326"/>
    <w:rsid w:val="00C73B85"/>
    <w:rsid w:val="00C73CE0"/>
    <w:rsid w:val="00C73D24"/>
    <w:rsid w:val="00C73FB1"/>
    <w:rsid w:val="00C74308"/>
    <w:rsid w:val="00C7439E"/>
    <w:rsid w:val="00C74DC7"/>
    <w:rsid w:val="00C74E61"/>
    <w:rsid w:val="00C74FAF"/>
    <w:rsid w:val="00C750DB"/>
    <w:rsid w:val="00C75685"/>
    <w:rsid w:val="00C75918"/>
    <w:rsid w:val="00C7591C"/>
    <w:rsid w:val="00C75BE3"/>
    <w:rsid w:val="00C75C57"/>
    <w:rsid w:val="00C75C7F"/>
    <w:rsid w:val="00C760F3"/>
    <w:rsid w:val="00C76985"/>
    <w:rsid w:val="00C76AF7"/>
    <w:rsid w:val="00C76CED"/>
    <w:rsid w:val="00C76D32"/>
    <w:rsid w:val="00C7704D"/>
    <w:rsid w:val="00C77290"/>
    <w:rsid w:val="00C7759B"/>
    <w:rsid w:val="00C77C33"/>
    <w:rsid w:val="00C77D1F"/>
    <w:rsid w:val="00C77DEB"/>
    <w:rsid w:val="00C77E01"/>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19C"/>
    <w:rsid w:val="00C85A38"/>
    <w:rsid w:val="00C85A78"/>
    <w:rsid w:val="00C85B62"/>
    <w:rsid w:val="00C85C1F"/>
    <w:rsid w:val="00C85FA2"/>
    <w:rsid w:val="00C86459"/>
    <w:rsid w:val="00C86886"/>
    <w:rsid w:val="00C86B63"/>
    <w:rsid w:val="00C86EC8"/>
    <w:rsid w:val="00C873E5"/>
    <w:rsid w:val="00C87A3F"/>
    <w:rsid w:val="00C87A73"/>
    <w:rsid w:val="00C87B86"/>
    <w:rsid w:val="00C87ED2"/>
    <w:rsid w:val="00C9017A"/>
    <w:rsid w:val="00C90764"/>
    <w:rsid w:val="00C909F2"/>
    <w:rsid w:val="00C90D10"/>
    <w:rsid w:val="00C91BF1"/>
    <w:rsid w:val="00C91DDB"/>
    <w:rsid w:val="00C92171"/>
    <w:rsid w:val="00C92AEB"/>
    <w:rsid w:val="00C92D39"/>
    <w:rsid w:val="00C9399F"/>
    <w:rsid w:val="00C94880"/>
    <w:rsid w:val="00C95E61"/>
    <w:rsid w:val="00C962CC"/>
    <w:rsid w:val="00C96579"/>
    <w:rsid w:val="00C967A2"/>
    <w:rsid w:val="00C975E0"/>
    <w:rsid w:val="00C97629"/>
    <w:rsid w:val="00CA0729"/>
    <w:rsid w:val="00CA1415"/>
    <w:rsid w:val="00CA1584"/>
    <w:rsid w:val="00CA2040"/>
    <w:rsid w:val="00CA224D"/>
    <w:rsid w:val="00CA2886"/>
    <w:rsid w:val="00CA2DB2"/>
    <w:rsid w:val="00CA3BDA"/>
    <w:rsid w:val="00CA3C72"/>
    <w:rsid w:val="00CA4000"/>
    <w:rsid w:val="00CA4088"/>
    <w:rsid w:val="00CA40E8"/>
    <w:rsid w:val="00CA4C8B"/>
    <w:rsid w:val="00CA4E9D"/>
    <w:rsid w:val="00CA513C"/>
    <w:rsid w:val="00CA5E69"/>
    <w:rsid w:val="00CA6817"/>
    <w:rsid w:val="00CA7025"/>
    <w:rsid w:val="00CA75A4"/>
    <w:rsid w:val="00CA794B"/>
    <w:rsid w:val="00CB01CA"/>
    <w:rsid w:val="00CB02C4"/>
    <w:rsid w:val="00CB04BC"/>
    <w:rsid w:val="00CB0568"/>
    <w:rsid w:val="00CB079A"/>
    <w:rsid w:val="00CB1D76"/>
    <w:rsid w:val="00CB1EE3"/>
    <w:rsid w:val="00CB207E"/>
    <w:rsid w:val="00CB23D2"/>
    <w:rsid w:val="00CB275A"/>
    <w:rsid w:val="00CB2C8B"/>
    <w:rsid w:val="00CB2CDD"/>
    <w:rsid w:val="00CB3121"/>
    <w:rsid w:val="00CB3CD4"/>
    <w:rsid w:val="00CB40A5"/>
    <w:rsid w:val="00CB4209"/>
    <w:rsid w:val="00CB42A3"/>
    <w:rsid w:val="00CB4C72"/>
    <w:rsid w:val="00CB5032"/>
    <w:rsid w:val="00CB608C"/>
    <w:rsid w:val="00CB69BE"/>
    <w:rsid w:val="00CB6DBA"/>
    <w:rsid w:val="00CB6DE9"/>
    <w:rsid w:val="00CB6E63"/>
    <w:rsid w:val="00CB73BE"/>
    <w:rsid w:val="00CB77D4"/>
    <w:rsid w:val="00CC0D9C"/>
    <w:rsid w:val="00CC1089"/>
    <w:rsid w:val="00CC126B"/>
    <w:rsid w:val="00CC2756"/>
    <w:rsid w:val="00CC2D35"/>
    <w:rsid w:val="00CC2DBB"/>
    <w:rsid w:val="00CC2F21"/>
    <w:rsid w:val="00CC3008"/>
    <w:rsid w:val="00CC315B"/>
    <w:rsid w:val="00CC3761"/>
    <w:rsid w:val="00CC3FC2"/>
    <w:rsid w:val="00CC402A"/>
    <w:rsid w:val="00CC40BF"/>
    <w:rsid w:val="00CC4502"/>
    <w:rsid w:val="00CC4E62"/>
    <w:rsid w:val="00CC51A4"/>
    <w:rsid w:val="00CC51B0"/>
    <w:rsid w:val="00CC54CE"/>
    <w:rsid w:val="00CC5A64"/>
    <w:rsid w:val="00CC5F84"/>
    <w:rsid w:val="00CC6031"/>
    <w:rsid w:val="00CC611D"/>
    <w:rsid w:val="00CC6329"/>
    <w:rsid w:val="00CC6538"/>
    <w:rsid w:val="00CC6596"/>
    <w:rsid w:val="00CC692A"/>
    <w:rsid w:val="00CC7584"/>
    <w:rsid w:val="00CD0046"/>
    <w:rsid w:val="00CD027A"/>
    <w:rsid w:val="00CD093A"/>
    <w:rsid w:val="00CD0961"/>
    <w:rsid w:val="00CD09C2"/>
    <w:rsid w:val="00CD0F82"/>
    <w:rsid w:val="00CD1678"/>
    <w:rsid w:val="00CD1951"/>
    <w:rsid w:val="00CD2052"/>
    <w:rsid w:val="00CD2056"/>
    <w:rsid w:val="00CD2128"/>
    <w:rsid w:val="00CD2812"/>
    <w:rsid w:val="00CD2878"/>
    <w:rsid w:val="00CD298F"/>
    <w:rsid w:val="00CD2EC5"/>
    <w:rsid w:val="00CD334A"/>
    <w:rsid w:val="00CD342E"/>
    <w:rsid w:val="00CD3912"/>
    <w:rsid w:val="00CD458C"/>
    <w:rsid w:val="00CD5238"/>
    <w:rsid w:val="00CD5929"/>
    <w:rsid w:val="00CD5DF4"/>
    <w:rsid w:val="00CD5FC5"/>
    <w:rsid w:val="00CD6002"/>
    <w:rsid w:val="00CD609E"/>
    <w:rsid w:val="00CD61DA"/>
    <w:rsid w:val="00CD61E2"/>
    <w:rsid w:val="00CD769B"/>
    <w:rsid w:val="00CD7896"/>
    <w:rsid w:val="00CD7EA6"/>
    <w:rsid w:val="00CD7F54"/>
    <w:rsid w:val="00CE078F"/>
    <w:rsid w:val="00CE1990"/>
    <w:rsid w:val="00CE2308"/>
    <w:rsid w:val="00CE265D"/>
    <w:rsid w:val="00CE3E22"/>
    <w:rsid w:val="00CE4557"/>
    <w:rsid w:val="00CE4E5D"/>
    <w:rsid w:val="00CE5123"/>
    <w:rsid w:val="00CE528F"/>
    <w:rsid w:val="00CE53C4"/>
    <w:rsid w:val="00CE5D82"/>
    <w:rsid w:val="00CE6992"/>
    <w:rsid w:val="00CE6E68"/>
    <w:rsid w:val="00CE7200"/>
    <w:rsid w:val="00CE7298"/>
    <w:rsid w:val="00CE742B"/>
    <w:rsid w:val="00CE773F"/>
    <w:rsid w:val="00CE78B2"/>
    <w:rsid w:val="00CE7945"/>
    <w:rsid w:val="00CE7FB5"/>
    <w:rsid w:val="00CF0034"/>
    <w:rsid w:val="00CF0916"/>
    <w:rsid w:val="00CF0CBC"/>
    <w:rsid w:val="00CF1034"/>
    <w:rsid w:val="00CF12DD"/>
    <w:rsid w:val="00CF137F"/>
    <w:rsid w:val="00CF16D4"/>
    <w:rsid w:val="00CF1A53"/>
    <w:rsid w:val="00CF1C9E"/>
    <w:rsid w:val="00CF1F47"/>
    <w:rsid w:val="00CF1FCE"/>
    <w:rsid w:val="00CF2D8C"/>
    <w:rsid w:val="00CF3193"/>
    <w:rsid w:val="00CF324B"/>
    <w:rsid w:val="00CF3445"/>
    <w:rsid w:val="00CF3B2B"/>
    <w:rsid w:val="00CF3DBB"/>
    <w:rsid w:val="00CF430F"/>
    <w:rsid w:val="00CF44DC"/>
    <w:rsid w:val="00CF4859"/>
    <w:rsid w:val="00CF4B7B"/>
    <w:rsid w:val="00CF51B2"/>
    <w:rsid w:val="00CF531E"/>
    <w:rsid w:val="00CF584E"/>
    <w:rsid w:val="00CF5AE6"/>
    <w:rsid w:val="00CF5BAC"/>
    <w:rsid w:val="00CF5BD8"/>
    <w:rsid w:val="00CF5F17"/>
    <w:rsid w:val="00CF6143"/>
    <w:rsid w:val="00CF6467"/>
    <w:rsid w:val="00CF6AD3"/>
    <w:rsid w:val="00CF73D1"/>
    <w:rsid w:val="00CF7400"/>
    <w:rsid w:val="00CF75EF"/>
    <w:rsid w:val="00CF7C6A"/>
    <w:rsid w:val="00D005A9"/>
    <w:rsid w:val="00D00710"/>
    <w:rsid w:val="00D00844"/>
    <w:rsid w:val="00D008C1"/>
    <w:rsid w:val="00D00E63"/>
    <w:rsid w:val="00D01251"/>
    <w:rsid w:val="00D0190E"/>
    <w:rsid w:val="00D01A32"/>
    <w:rsid w:val="00D01C0E"/>
    <w:rsid w:val="00D01CD4"/>
    <w:rsid w:val="00D02098"/>
    <w:rsid w:val="00D02970"/>
    <w:rsid w:val="00D02E5A"/>
    <w:rsid w:val="00D02F9D"/>
    <w:rsid w:val="00D02FC8"/>
    <w:rsid w:val="00D03166"/>
    <w:rsid w:val="00D0365C"/>
    <w:rsid w:val="00D03ABF"/>
    <w:rsid w:val="00D03E95"/>
    <w:rsid w:val="00D04180"/>
    <w:rsid w:val="00D0531C"/>
    <w:rsid w:val="00D05EA8"/>
    <w:rsid w:val="00D05EAA"/>
    <w:rsid w:val="00D05F2C"/>
    <w:rsid w:val="00D05FF5"/>
    <w:rsid w:val="00D06065"/>
    <w:rsid w:val="00D06201"/>
    <w:rsid w:val="00D06957"/>
    <w:rsid w:val="00D06CD0"/>
    <w:rsid w:val="00D06D41"/>
    <w:rsid w:val="00D0722E"/>
    <w:rsid w:val="00D0731E"/>
    <w:rsid w:val="00D07919"/>
    <w:rsid w:val="00D100F7"/>
    <w:rsid w:val="00D1031F"/>
    <w:rsid w:val="00D10328"/>
    <w:rsid w:val="00D109DE"/>
    <w:rsid w:val="00D10B6A"/>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D7E"/>
    <w:rsid w:val="00D1423E"/>
    <w:rsid w:val="00D14682"/>
    <w:rsid w:val="00D1472B"/>
    <w:rsid w:val="00D151E2"/>
    <w:rsid w:val="00D15673"/>
    <w:rsid w:val="00D15BC7"/>
    <w:rsid w:val="00D16329"/>
    <w:rsid w:val="00D16332"/>
    <w:rsid w:val="00D16583"/>
    <w:rsid w:val="00D166F7"/>
    <w:rsid w:val="00D16808"/>
    <w:rsid w:val="00D16DC8"/>
    <w:rsid w:val="00D176CE"/>
    <w:rsid w:val="00D1771E"/>
    <w:rsid w:val="00D177F1"/>
    <w:rsid w:val="00D1789A"/>
    <w:rsid w:val="00D17A44"/>
    <w:rsid w:val="00D17F2E"/>
    <w:rsid w:val="00D201DE"/>
    <w:rsid w:val="00D20657"/>
    <w:rsid w:val="00D20A14"/>
    <w:rsid w:val="00D20A9E"/>
    <w:rsid w:val="00D21241"/>
    <w:rsid w:val="00D21773"/>
    <w:rsid w:val="00D21931"/>
    <w:rsid w:val="00D21C68"/>
    <w:rsid w:val="00D225C8"/>
    <w:rsid w:val="00D225FC"/>
    <w:rsid w:val="00D2273F"/>
    <w:rsid w:val="00D228FB"/>
    <w:rsid w:val="00D22930"/>
    <w:rsid w:val="00D22FC0"/>
    <w:rsid w:val="00D2314E"/>
    <w:rsid w:val="00D2332D"/>
    <w:rsid w:val="00D2335A"/>
    <w:rsid w:val="00D23CA5"/>
    <w:rsid w:val="00D24289"/>
    <w:rsid w:val="00D24A40"/>
    <w:rsid w:val="00D24C40"/>
    <w:rsid w:val="00D24E01"/>
    <w:rsid w:val="00D24F89"/>
    <w:rsid w:val="00D25053"/>
    <w:rsid w:val="00D25680"/>
    <w:rsid w:val="00D25767"/>
    <w:rsid w:val="00D25CB9"/>
    <w:rsid w:val="00D26405"/>
    <w:rsid w:val="00D26AE0"/>
    <w:rsid w:val="00D26F95"/>
    <w:rsid w:val="00D274BB"/>
    <w:rsid w:val="00D279A0"/>
    <w:rsid w:val="00D301DF"/>
    <w:rsid w:val="00D30A74"/>
    <w:rsid w:val="00D315D9"/>
    <w:rsid w:val="00D31AFE"/>
    <w:rsid w:val="00D3229C"/>
    <w:rsid w:val="00D324D5"/>
    <w:rsid w:val="00D325CC"/>
    <w:rsid w:val="00D326BC"/>
    <w:rsid w:val="00D329B7"/>
    <w:rsid w:val="00D329C4"/>
    <w:rsid w:val="00D3327B"/>
    <w:rsid w:val="00D33440"/>
    <w:rsid w:val="00D33F2A"/>
    <w:rsid w:val="00D342F5"/>
    <w:rsid w:val="00D34CB7"/>
    <w:rsid w:val="00D3569E"/>
    <w:rsid w:val="00D3594C"/>
    <w:rsid w:val="00D35C72"/>
    <w:rsid w:val="00D35CBE"/>
    <w:rsid w:val="00D35F37"/>
    <w:rsid w:val="00D372C5"/>
    <w:rsid w:val="00D37CA1"/>
    <w:rsid w:val="00D40709"/>
    <w:rsid w:val="00D40E07"/>
    <w:rsid w:val="00D41042"/>
    <w:rsid w:val="00D4133E"/>
    <w:rsid w:val="00D41633"/>
    <w:rsid w:val="00D41D82"/>
    <w:rsid w:val="00D41DFC"/>
    <w:rsid w:val="00D41E65"/>
    <w:rsid w:val="00D42020"/>
    <w:rsid w:val="00D4233B"/>
    <w:rsid w:val="00D42504"/>
    <w:rsid w:val="00D42E3C"/>
    <w:rsid w:val="00D42FFC"/>
    <w:rsid w:val="00D443D5"/>
    <w:rsid w:val="00D445FF"/>
    <w:rsid w:val="00D447C2"/>
    <w:rsid w:val="00D44AC2"/>
    <w:rsid w:val="00D44CCB"/>
    <w:rsid w:val="00D4500A"/>
    <w:rsid w:val="00D455D3"/>
    <w:rsid w:val="00D455FD"/>
    <w:rsid w:val="00D4662B"/>
    <w:rsid w:val="00D46AF7"/>
    <w:rsid w:val="00D46E9A"/>
    <w:rsid w:val="00D4763E"/>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DD9"/>
    <w:rsid w:val="00D53F4A"/>
    <w:rsid w:val="00D5440B"/>
    <w:rsid w:val="00D5455B"/>
    <w:rsid w:val="00D54770"/>
    <w:rsid w:val="00D55429"/>
    <w:rsid w:val="00D55A06"/>
    <w:rsid w:val="00D55E82"/>
    <w:rsid w:val="00D55EEE"/>
    <w:rsid w:val="00D55F6C"/>
    <w:rsid w:val="00D5613B"/>
    <w:rsid w:val="00D561AC"/>
    <w:rsid w:val="00D568F1"/>
    <w:rsid w:val="00D571AA"/>
    <w:rsid w:val="00D575B0"/>
    <w:rsid w:val="00D5778E"/>
    <w:rsid w:val="00D6025F"/>
    <w:rsid w:val="00D60768"/>
    <w:rsid w:val="00D60892"/>
    <w:rsid w:val="00D60E10"/>
    <w:rsid w:val="00D6113E"/>
    <w:rsid w:val="00D61191"/>
    <w:rsid w:val="00D61200"/>
    <w:rsid w:val="00D6145D"/>
    <w:rsid w:val="00D6199D"/>
    <w:rsid w:val="00D61C0F"/>
    <w:rsid w:val="00D62570"/>
    <w:rsid w:val="00D625A7"/>
    <w:rsid w:val="00D6263E"/>
    <w:rsid w:val="00D6271E"/>
    <w:rsid w:val="00D62760"/>
    <w:rsid w:val="00D6278B"/>
    <w:rsid w:val="00D62865"/>
    <w:rsid w:val="00D62C7B"/>
    <w:rsid w:val="00D63045"/>
    <w:rsid w:val="00D6304E"/>
    <w:rsid w:val="00D634E4"/>
    <w:rsid w:val="00D63850"/>
    <w:rsid w:val="00D639FD"/>
    <w:rsid w:val="00D63F88"/>
    <w:rsid w:val="00D647F7"/>
    <w:rsid w:val="00D657E8"/>
    <w:rsid w:val="00D65832"/>
    <w:rsid w:val="00D65B83"/>
    <w:rsid w:val="00D65E8D"/>
    <w:rsid w:val="00D66284"/>
    <w:rsid w:val="00D6691B"/>
    <w:rsid w:val="00D66AB1"/>
    <w:rsid w:val="00D67993"/>
    <w:rsid w:val="00D67A03"/>
    <w:rsid w:val="00D67DDE"/>
    <w:rsid w:val="00D701BF"/>
    <w:rsid w:val="00D7092C"/>
    <w:rsid w:val="00D70A5A"/>
    <w:rsid w:val="00D71908"/>
    <w:rsid w:val="00D720BD"/>
    <w:rsid w:val="00D727F0"/>
    <w:rsid w:val="00D72A8E"/>
    <w:rsid w:val="00D72C55"/>
    <w:rsid w:val="00D72FEF"/>
    <w:rsid w:val="00D73488"/>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971"/>
    <w:rsid w:val="00D84CAD"/>
    <w:rsid w:val="00D8531F"/>
    <w:rsid w:val="00D854F6"/>
    <w:rsid w:val="00D861C5"/>
    <w:rsid w:val="00D86225"/>
    <w:rsid w:val="00D8668A"/>
    <w:rsid w:val="00D866F0"/>
    <w:rsid w:val="00D86955"/>
    <w:rsid w:val="00D86ABB"/>
    <w:rsid w:val="00D86B4B"/>
    <w:rsid w:val="00D86EFE"/>
    <w:rsid w:val="00D8707D"/>
    <w:rsid w:val="00D8753C"/>
    <w:rsid w:val="00D90A75"/>
    <w:rsid w:val="00D9127D"/>
    <w:rsid w:val="00D9179A"/>
    <w:rsid w:val="00D91D63"/>
    <w:rsid w:val="00D920B4"/>
    <w:rsid w:val="00D9241F"/>
    <w:rsid w:val="00D92AFD"/>
    <w:rsid w:val="00D931C2"/>
    <w:rsid w:val="00D93895"/>
    <w:rsid w:val="00D93B45"/>
    <w:rsid w:val="00D93B56"/>
    <w:rsid w:val="00D93B9C"/>
    <w:rsid w:val="00D93ED5"/>
    <w:rsid w:val="00D9428C"/>
    <w:rsid w:val="00D9428D"/>
    <w:rsid w:val="00D9462B"/>
    <w:rsid w:val="00D94687"/>
    <w:rsid w:val="00D9545F"/>
    <w:rsid w:val="00D9599E"/>
    <w:rsid w:val="00D959B4"/>
    <w:rsid w:val="00D95D5D"/>
    <w:rsid w:val="00D95D85"/>
    <w:rsid w:val="00D96051"/>
    <w:rsid w:val="00D963B8"/>
    <w:rsid w:val="00D9671F"/>
    <w:rsid w:val="00D96AFE"/>
    <w:rsid w:val="00D96FA5"/>
    <w:rsid w:val="00D9786C"/>
    <w:rsid w:val="00D97C88"/>
    <w:rsid w:val="00D97E2E"/>
    <w:rsid w:val="00D97ECF"/>
    <w:rsid w:val="00DA04C2"/>
    <w:rsid w:val="00DA0685"/>
    <w:rsid w:val="00DA09DE"/>
    <w:rsid w:val="00DA0E20"/>
    <w:rsid w:val="00DA10E7"/>
    <w:rsid w:val="00DA11CF"/>
    <w:rsid w:val="00DA1619"/>
    <w:rsid w:val="00DA28F8"/>
    <w:rsid w:val="00DA2DD0"/>
    <w:rsid w:val="00DA2EC6"/>
    <w:rsid w:val="00DA3060"/>
    <w:rsid w:val="00DA3229"/>
    <w:rsid w:val="00DA3F27"/>
    <w:rsid w:val="00DA4093"/>
    <w:rsid w:val="00DA422C"/>
    <w:rsid w:val="00DA4316"/>
    <w:rsid w:val="00DA46F3"/>
    <w:rsid w:val="00DA4D0D"/>
    <w:rsid w:val="00DA4E05"/>
    <w:rsid w:val="00DA4F85"/>
    <w:rsid w:val="00DA560D"/>
    <w:rsid w:val="00DA56FC"/>
    <w:rsid w:val="00DA5E1F"/>
    <w:rsid w:val="00DA680A"/>
    <w:rsid w:val="00DA68E7"/>
    <w:rsid w:val="00DA729F"/>
    <w:rsid w:val="00DA7442"/>
    <w:rsid w:val="00DA74D5"/>
    <w:rsid w:val="00DB075B"/>
    <w:rsid w:val="00DB0A93"/>
    <w:rsid w:val="00DB0CD5"/>
    <w:rsid w:val="00DB0D75"/>
    <w:rsid w:val="00DB124F"/>
    <w:rsid w:val="00DB1574"/>
    <w:rsid w:val="00DB193F"/>
    <w:rsid w:val="00DB1954"/>
    <w:rsid w:val="00DB2306"/>
    <w:rsid w:val="00DB2933"/>
    <w:rsid w:val="00DB296F"/>
    <w:rsid w:val="00DB2E3A"/>
    <w:rsid w:val="00DB3108"/>
    <w:rsid w:val="00DB38AF"/>
    <w:rsid w:val="00DB3921"/>
    <w:rsid w:val="00DB39B9"/>
    <w:rsid w:val="00DB3B41"/>
    <w:rsid w:val="00DB3BA5"/>
    <w:rsid w:val="00DB47BD"/>
    <w:rsid w:val="00DB4F28"/>
    <w:rsid w:val="00DB5021"/>
    <w:rsid w:val="00DB50F1"/>
    <w:rsid w:val="00DB582A"/>
    <w:rsid w:val="00DB6170"/>
    <w:rsid w:val="00DB6466"/>
    <w:rsid w:val="00DB6765"/>
    <w:rsid w:val="00DB6963"/>
    <w:rsid w:val="00DB6A07"/>
    <w:rsid w:val="00DB6DF8"/>
    <w:rsid w:val="00DB731A"/>
    <w:rsid w:val="00DB7666"/>
    <w:rsid w:val="00DB7ACA"/>
    <w:rsid w:val="00DB7CFE"/>
    <w:rsid w:val="00DB7E7A"/>
    <w:rsid w:val="00DC0056"/>
    <w:rsid w:val="00DC00AA"/>
    <w:rsid w:val="00DC0396"/>
    <w:rsid w:val="00DC0ABD"/>
    <w:rsid w:val="00DC0BD6"/>
    <w:rsid w:val="00DC1189"/>
    <w:rsid w:val="00DC1700"/>
    <w:rsid w:val="00DC1951"/>
    <w:rsid w:val="00DC19ED"/>
    <w:rsid w:val="00DC1ABD"/>
    <w:rsid w:val="00DC1FD1"/>
    <w:rsid w:val="00DC2BF1"/>
    <w:rsid w:val="00DC3156"/>
    <w:rsid w:val="00DC3ACF"/>
    <w:rsid w:val="00DC3E30"/>
    <w:rsid w:val="00DC4047"/>
    <w:rsid w:val="00DC4194"/>
    <w:rsid w:val="00DC45B5"/>
    <w:rsid w:val="00DC4AEF"/>
    <w:rsid w:val="00DC4D37"/>
    <w:rsid w:val="00DC4DD7"/>
    <w:rsid w:val="00DC5037"/>
    <w:rsid w:val="00DC53D6"/>
    <w:rsid w:val="00DC6757"/>
    <w:rsid w:val="00DC6E70"/>
    <w:rsid w:val="00DC7D34"/>
    <w:rsid w:val="00DD043C"/>
    <w:rsid w:val="00DD0482"/>
    <w:rsid w:val="00DD05D5"/>
    <w:rsid w:val="00DD05E8"/>
    <w:rsid w:val="00DD06AB"/>
    <w:rsid w:val="00DD0A5A"/>
    <w:rsid w:val="00DD0C2C"/>
    <w:rsid w:val="00DD12BD"/>
    <w:rsid w:val="00DD16F7"/>
    <w:rsid w:val="00DD1BFB"/>
    <w:rsid w:val="00DD1C74"/>
    <w:rsid w:val="00DD1D52"/>
    <w:rsid w:val="00DD1EA0"/>
    <w:rsid w:val="00DD28C9"/>
    <w:rsid w:val="00DD2A0C"/>
    <w:rsid w:val="00DD2F70"/>
    <w:rsid w:val="00DD32AC"/>
    <w:rsid w:val="00DD3446"/>
    <w:rsid w:val="00DD3A21"/>
    <w:rsid w:val="00DD3CC0"/>
    <w:rsid w:val="00DD40BE"/>
    <w:rsid w:val="00DD435D"/>
    <w:rsid w:val="00DD44A0"/>
    <w:rsid w:val="00DD47CF"/>
    <w:rsid w:val="00DD483E"/>
    <w:rsid w:val="00DD4903"/>
    <w:rsid w:val="00DD4BC9"/>
    <w:rsid w:val="00DD502B"/>
    <w:rsid w:val="00DD5E4D"/>
    <w:rsid w:val="00DD6119"/>
    <w:rsid w:val="00DD6160"/>
    <w:rsid w:val="00DD6223"/>
    <w:rsid w:val="00DD70FA"/>
    <w:rsid w:val="00DD733B"/>
    <w:rsid w:val="00DD7909"/>
    <w:rsid w:val="00DD7B7E"/>
    <w:rsid w:val="00DE0232"/>
    <w:rsid w:val="00DE0570"/>
    <w:rsid w:val="00DE0A31"/>
    <w:rsid w:val="00DE1184"/>
    <w:rsid w:val="00DE159E"/>
    <w:rsid w:val="00DE15DE"/>
    <w:rsid w:val="00DE19AE"/>
    <w:rsid w:val="00DE1D4E"/>
    <w:rsid w:val="00DE20B0"/>
    <w:rsid w:val="00DE23DB"/>
    <w:rsid w:val="00DE2780"/>
    <w:rsid w:val="00DE2871"/>
    <w:rsid w:val="00DE2916"/>
    <w:rsid w:val="00DE2A7E"/>
    <w:rsid w:val="00DE3342"/>
    <w:rsid w:val="00DE3619"/>
    <w:rsid w:val="00DE4152"/>
    <w:rsid w:val="00DE4161"/>
    <w:rsid w:val="00DE46A1"/>
    <w:rsid w:val="00DE4941"/>
    <w:rsid w:val="00DE4D73"/>
    <w:rsid w:val="00DE58B0"/>
    <w:rsid w:val="00DE5A41"/>
    <w:rsid w:val="00DE64BF"/>
    <w:rsid w:val="00DE6921"/>
    <w:rsid w:val="00DE6DA0"/>
    <w:rsid w:val="00DE7673"/>
    <w:rsid w:val="00DE7E80"/>
    <w:rsid w:val="00DF03F3"/>
    <w:rsid w:val="00DF0A0D"/>
    <w:rsid w:val="00DF0A74"/>
    <w:rsid w:val="00DF0FF1"/>
    <w:rsid w:val="00DF129C"/>
    <w:rsid w:val="00DF1C14"/>
    <w:rsid w:val="00DF1CA5"/>
    <w:rsid w:val="00DF1DC4"/>
    <w:rsid w:val="00DF2296"/>
    <w:rsid w:val="00DF23C0"/>
    <w:rsid w:val="00DF2457"/>
    <w:rsid w:val="00DF2B8A"/>
    <w:rsid w:val="00DF2C9C"/>
    <w:rsid w:val="00DF3E59"/>
    <w:rsid w:val="00DF3F57"/>
    <w:rsid w:val="00DF4072"/>
    <w:rsid w:val="00DF409E"/>
    <w:rsid w:val="00DF4709"/>
    <w:rsid w:val="00DF476B"/>
    <w:rsid w:val="00DF48D4"/>
    <w:rsid w:val="00DF4D0E"/>
    <w:rsid w:val="00DF522C"/>
    <w:rsid w:val="00DF5563"/>
    <w:rsid w:val="00DF5674"/>
    <w:rsid w:val="00DF5728"/>
    <w:rsid w:val="00DF5935"/>
    <w:rsid w:val="00DF5962"/>
    <w:rsid w:val="00DF5FD6"/>
    <w:rsid w:val="00DF6A82"/>
    <w:rsid w:val="00DF7070"/>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1F14"/>
    <w:rsid w:val="00E0235C"/>
    <w:rsid w:val="00E03642"/>
    <w:rsid w:val="00E038E4"/>
    <w:rsid w:val="00E03D48"/>
    <w:rsid w:val="00E040AA"/>
    <w:rsid w:val="00E0442D"/>
    <w:rsid w:val="00E0450E"/>
    <w:rsid w:val="00E047FB"/>
    <w:rsid w:val="00E04A48"/>
    <w:rsid w:val="00E0516E"/>
    <w:rsid w:val="00E053BF"/>
    <w:rsid w:val="00E055B7"/>
    <w:rsid w:val="00E05707"/>
    <w:rsid w:val="00E075D9"/>
    <w:rsid w:val="00E07AE9"/>
    <w:rsid w:val="00E07B9E"/>
    <w:rsid w:val="00E07E10"/>
    <w:rsid w:val="00E10F94"/>
    <w:rsid w:val="00E10FD5"/>
    <w:rsid w:val="00E1129F"/>
    <w:rsid w:val="00E11C41"/>
    <w:rsid w:val="00E11D3A"/>
    <w:rsid w:val="00E11F07"/>
    <w:rsid w:val="00E1225A"/>
    <w:rsid w:val="00E122DB"/>
    <w:rsid w:val="00E1250D"/>
    <w:rsid w:val="00E12540"/>
    <w:rsid w:val="00E12D20"/>
    <w:rsid w:val="00E133D0"/>
    <w:rsid w:val="00E13708"/>
    <w:rsid w:val="00E13935"/>
    <w:rsid w:val="00E13CCD"/>
    <w:rsid w:val="00E144C5"/>
    <w:rsid w:val="00E14F6E"/>
    <w:rsid w:val="00E152C0"/>
    <w:rsid w:val="00E15B03"/>
    <w:rsid w:val="00E15B66"/>
    <w:rsid w:val="00E16058"/>
    <w:rsid w:val="00E16190"/>
    <w:rsid w:val="00E1620D"/>
    <w:rsid w:val="00E162A0"/>
    <w:rsid w:val="00E16935"/>
    <w:rsid w:val="00E1707E"/>
    <w:rsid w:val="00E1709C"/>
    <w:rsid w:val="00E17827"/>
    <w:rsid w:val="00E17943"/>
    <w:rsid w:val="00E17A23"/>
    <w:rsid w:val="00E17DE7"/>
    <w:rsid w:val="00E20C1E"/>
    <w:rsid w:val="00E20CEA"/>
    <w:rsid w:val="00E21209"/>
    <w:rsid w:val="00E21227"/>
    <w:rsid w:val="00E21376"/>
    <w:rsid w:val="00E2178F"/>
    <w:rsid w:val="00E218F1"/>
    <w:rsid w:val="00E225A0"/>
    <w:rsid w:val="00E2271C"/>
    <w:rsid w:val="00E229CA"/>
    <w:rsid w:val="00E23479"/>
    <w:rsid w:val="00E23E5A"/>
    <w:rsid w:val="00E24284"/>
    <w:rsid w:val="00E24326"/>
    <w:rsid w:val="00E24499"/>
    <w:rsid w:val="00E24698"/>
    <w:rsid w:val="00E24FC5"/>
    <w:rsid w:val="00E2503E"/>
    <w:rsid w:val="00E25070"/>
    <w:rsid w:val="00E2512E"/>
    <w:rsid w:val="00E25399"/>
    <w:rsid w:val="00E25518"/>
    <w:rsid w:val="00E25780"/>
    <w:rsid w:val="00E25CCA"/>
    <w:rsid w:val="00E25F80"/>
    <w:rsid w:val="00E26608"/>
    <w:rsid w:val="00E26762"/>
    <w:rsid w:val="00E26F3C"/>
    <w:rsid w:val="00E271BC"/>
    <w:rsid w:val="00E27403"/>
    <w:rsid w:val="00E304B7"/>
    <w:rsid w:val="00E305F9"/>
    <w:rsid w:val="00E308CB"/>
    <w:rsid w:val="00E30D3A"/>
    <w:rsid w:val="00E311F9"/>
    <w:rsid w:val="00E312D7"/>
    <w:rsid w:val="00E316A1"/>
    <w:rsid w:val="00E3177D"/>
    <w:rsid w:val="00E31CB0"/>
    <w:rsid w:val="00E32072"/>
    <w:rsid w:val="00E328D4"/>
    <w:rsid w:val="00E32992"/>
    <w:rsid w:val="00E32A01"/>
    <w:rsid w:val="00E32DFA"/>
    <w:rsid w:val="00E332A4"/>
    <w:rsid w:val="00E334D1"/>
    <w:rsid w:val="00E3366C"/>
    <w:rsid w:val="00E339BD"/>
    <w:rsid w:val="00E340D0"/>
    <w:rsid w:val="00E34540"/>
    <w:rsid w:val="00E34971"/>
    <w:rsid w:val="00E34CE1"/>
    <w:rsid w:val="00E34F82"/>
    <w:rsid w:val="00E3511B"/>
    <w:rsid w:val="00E351F4"/>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539"/>
    <w:rsid w:val="00E4276D"/>
    <w:rsid w:val="00E42974"/>
    <w:rsid w:val="00E42976"/>
    <w:rsid w:val="00E429F9"/>
    <w:rsid w:val="00E432B5"/>
    <w:rsid w:val="00E435B1"/>
    <w:rsid w:val="00E43A50"/>
    <w:rsid w:val="00E4403D"/>
    <w:rsid w:val="00E4425C"/>
    <w:rsid w:val="00E44975"/>
    <w:rsid w:val="00E449C1"/>
    <w:rsid w:val="00E44DAC"/>
    <w:rsid w:val="00E44DE0"/>
    <w:rsid w:val="00E45135"/>
    <w:rsid w:val="00E4518D"/>
    <w:rsid w:val="00E45232"/>
    <w:rsid w:val="00E45355"/>
    <w:rsid w:val="00E45A1E"/>
    <w:rsid w:val="00E45C77"/>
    <w:rsid w:val="00E45D12"/>
    <w:rsid w:val="00E46528"/>
    <w:rsid w:val="00E466A1"/>
    <w:rsid w:val="00E469AD"/>
    <w:rsid w:val="00E46C28"/>
    <w:rsid w:val="00E46CA8"/>
    <w:rsid w:val="00E47793"/>
    <w:rsid w:val="00E47ED3"/>
    <w:rsid w:val="00E5025D"/>
    <w:rsid w:val="00E5050A"/>
    <w:rsid w:val="00E50542"/>
    <w:rsid w:val="00E50AC8"/>
    <w:rsid w:val="00E50C63"/>
    <w:rsid w:val="00E50E5D"/>
    <w:rsid w:val="00E50F8E"/>
    <w:rsid w:val="00E51618"/>
    <w:rsid w:val="00E519D6"/>
    <w:rsid w:val="00E51B1B"/>
    <w:rsid w:val="00E52B5E"/>
    <w:rsid w:val="00E5380C"/>
    <w:rsid w:val="00E5384B"/>
    <w:rsid w:val="00E53E23"/>
    <w:rsid w:val="00E549FD"/>
    <w:rsid w:val="00E54B8E"/>
    <w:rsid w:val="00E5523F"/>
    <w:rsid w:val="00E556AC"/>
    <w:rsid w:val="00E55992"/>
    <w:rsid w:val="00E55C93"/>
    <w:rsid w:val="00E56296"/>
    <w:rsid w:val="00E56A9A"/>
    <w:rsid w:val="00E56CE5"/>
    <w:rsid w:val="00E56DB3"/>
    <w:rsid w:val="00E5700A"/>
    <w:rsid w:val="00E57142"/>
    <w:rsid w:val="00E57181"/>
    <w:rsid w:val="00E57B27"/>
    <w:rsid w:val="00E57E91"/>
    <w:rsid w:val="00E602C4"/>
    <w:rsid w:val="00E60376"/>
    <w:rsid w:val="00E604B6"/>
    <w:rsid w:val="00E609C5"/>
    <w:rsid w:val="00E60AFF"/>
    <w:rsid w:val="00E60CC2"/>
    <w:rsid w:val="00E61089"/>
    <w:rsid w:val="00E615AE"/>
    <w:rsid w:val="00E61B8E"/>
    <w:rsid w:val="00E6205E"/>
    <w:rsid w:val="00E62129"/>
    <w:rsid w:val="00E6218E"/>
    <w:rsid w:val="00E63307"/>
    <w:rsid w:val="00E633D7"/>
    <w:rsid w:val="00E63F7B"/>
    <w:rsid w:val="00E6413A"/>
    <w:rsid w:val="00E6449E"/>
    <w:rsid w:val="00E64531"/>
    <w:rsid w:val="00E648E4"/>
    <w:rsid w:val="00E65381"/>
    <w:rsid w:val="00E65681"/>
    <w:rsid w:val="00E65820"/>
    <w:rsid w:val="00E664C2"/>
    <w:rsid w:val="00E664FB"/>
    <w:rsid w:val="00E66751"/>
    <w:rsid w:val="00E66989"/>
    <w:rsid w:val="00E67274"/>
    <w:rsid w:val="00E673C0"/>
    <w:rsid w:val="00E676A7"/>
    <w:rsid w:val="00E677F2"/>
    <w:rsid w:val="00E6781E"/>
    <w:rsid w:val="00E67C93"/>
    <w:rsid w:val="00E67FEB"/>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087"/>
    <w:rsid w:val="00E771B5"/>
    <w:rsid w:val="00E77855"/>
    <w:rsid w:val="00E77BA0"/>
    <w:rsid w:val="00E800B7"/>
    <w:rsid w:val="00E802EF"/>
    <w:rsid w:val="00E80718"/>
    <w:rsid w:val="00E80F83"/>
    <w:rsid w:val="00E81589"/>
    <w:rsid w:val="00E8193D"/>
    <w:rsid w:val="00E8194B"/>
    <w:rsid w:val="00E8216C"/>
    <w:rsid w:val="00E823B1"/>
    <w:rsid w:val="00E827DC"/>
    <w:rsid w:val="00E8283B"/>
    <w:rsid w:val="00E82951"/>
    <w:rsid w:val="00E82ECB"/>
    <w:rsid w:val="00E82F81"/>
    <w:rsid w:val="00E8345E"/>
    <w:rsid w:val="00E834DF"/>
    <w:rsid w:val="00E837B9"/>
    <w:rsid w:val="00E83AFD"/>
    <w:rsid w:val="00E83C75"/>
    <w:rsid w:val="00E840EE"/>
    <w:rsid w:val="00E84609"/>
    <w:rsid w:val="00E84E74"/>
    <w:rsid w:val="00E85A28"/>
    <w:rsid w:val="00E85EF3"/>
    <w:rsid w:val="00E85FD1"/>
    <w:rsid w:val="00E85FF9"/>
    <w:rsid w:val="00E866D7"/>
    <w:rsid w:val="00E86A56"/>
    <w:rsid w:val="00E86AB0"/>
    <w:rsid w:val="00E86CE2"/>
    <w:rsid w:val="00E86D8E"/>
    <w:rsid w:val="00E873D7"/>
    <w:rsid w:val="00E87499"/>
    <w:rsid w:val="00E87B4F"/>
    <w:rsid w:val="00E87DBC"/>
    <w:rsid w:val="00E90552"/>
    <w:rsid w:val="00E907BA"/>
    <w:rsid w:val="00E91261"/>
    <w:rsid w:val="00E91A4F"/>
    <w:rsid w:val="00E920CB"/>
    <w:rsid w:val="00E92299"/>
    <w:rsid w:val="00E92664"/>
    <w:rsid w:val="00E92922"/>
    <w:rsid w:val="00E92EEE"/>
    <w:rsid w:val="00E93477"/>
    <w:rsid w:val="00E939F8"/>
    <w:rsid w:val="00E93DE1"/>
    <w:rsid w:val="00E94346"/>
    <w:rsid w:val="00E948A4"/>
    <w:rsid w:val="00E94A04"/>
    <w:rsid w:val="00E9519D"/>
    <w:rsid w:val="00E95582"/>
    <w:rsid w:val="00E95BBE"/>
    <w:rsid w:val="00E95DE8"/>
    <w:rsid w:val="00E95F74"/>
    <w:rsid w:val="00E9615D"/>
    <w:rsid w:val="00E96241"/>
    <w:rsid w:val="00E963F5"/>
    <w:rsid w:val="00E96538"/>
    <w:rsid w:val="00E96FED"/>
    <w:rsid w:val="00E97878"/>
    <w:rsid w:val="00E97B9F"/>
    <w:rsid w:val="00E97F74"/>
    <w:rsid w:val="00EA0488"/>
    <w:rsid w:val="00EA0521"/>
    <w:rsid w:val="00EA056B"/>
    <w:rsid w:val="00EA0AC2"/>
    <w:rsid w:val="00EA0C16"/>
    <w:rsid w:val="00EA0E97"/>
    <w:rsid w:val="00EA10A9"/>
    <w:rsid w:val="00EA1264"/>
    <w:rsid w:val="00EA12CF"/>
    <w:rsid w:val="00EA1309"/>
    <w:rsid w:val="00EA27D3"/>
    <w:rsid w:val="00EA2837"/>
    <w:rsid w:val="00EA30ED"/>
    <w:rsid w:val="00EA3199"/>
    <w:rsid w:val="00EA3637"/>
    <w:rsid w:val="00EA4120"/>
    <w:rsid w:val="00EA4933"/>
    <w:rsid w:val="00EA4975"/>
    <w:rsid w:val="00EA5698"/>
    <w:rsid w:val="00EA57B4"/>
    <w:rsid w:val="00EA58A2"/>
    <w:rsid w:val="00EA59AC"/>
    <w:rsid w:val="00EA5A6F"/>
    <w:rsid w:val="00EA610F"/>
    <w:rsid w:val="00EA71DE"/>
    <w:rsid w:val="00EA732F"/>
    <w:rsid w:val="00EA7E34"/>
    <w:rsid w:val="00EB00A0"/>
    <w:rsid w:val="00EB061F"/>
    <w:rsid w:val="00EB10B3"/>
    <w:rsid w:val="00EB11A3"/>
    <w:rsid w:val="00EB11E8"/>
    <w:rsid w:val="00EB1266"/>
    <w:rsid w:val="00EB12B5"/>
    <w:rsid w:val="00EB1BD4"/>
    <w:rsid w:val="00EB1CA2"/>
    <w:rsid w:val="00EB1CC7"/>
    <w:rsid w:val="00EB2324"/>
    <w:rsid w:val="00EB24A5"/>
    <w:rsid w:val="00EB2FE0"/>
    <w:rsid w:val="00EB3664"/>
    <w:rsid w:val="00EB3750"/>
    <w:rsid w:val="00EB3D16"/>
    <w:rsid w:val="00EB3DE7"/>
    <w:rsid w:val="00EB490E"/>
    <w:rsid w:val="00EB4FFF"/>
    <w:rsid w:val="00EB50F1"/>
    <w:rsid w:val="00EB51A4"/>
    <w:rsid w:val="00EB608C"/>
    <w:rsid w:val="00EB6678"/>
    <w:rsid w:val="00EB683C"/>
    <w:rsid w:val="00EB6B33"/>
    <w:rsid w:val="00EB6E9F"/>
    <w:rsid w:val="00EB6FA5"/>
    <w:rsid w:val="00EB710F"/>
    <w:rsid w:val="00EB71B9"/>
    <w:rsid w:val="00EB72D3"/>
    <w:rsid w:val="00EB73E1"/>
    <w:rsid w:val="00EB7541"/>
    <w:rsid w:val="00EB7624"/>
    <w:rsid w:val="00EB7AAC"/>
    <w:rsid w:val="00EB7E76"/>
    <w:rsid w:val="00EC03BA"/>
    <w:rsid w:val="00EC07F2"/>
    <w:rsid w:val="00EC0B58"/>
    <w:rsid w:val="00EC0B64"/>
    <w:rsid w:val="00EC1321"/>
    <w:rsid w:val="00EC1369"/>
    <w:rsid w:val="00EC178B"/>
    <w:rsid w:val="00EC1970"/>
    <w:rsid w:val="00EC1B24"/>
    <w:rsid w:val="00EC1B54"/>
    <w:rsid w:val="00EC2140"/>
    <w:rsid w:val="00EC2972"/>
    <w:rsid w:val="00EC2BE4"/>
    <w:rsid w:val="00EC2D3D"/>
    <w:rsid w:val="00EC2DF2"/>
    <w:rsid w:val="00EC2FB6"/>
    <w:rsid w:val="00EC31D5"/>
    <w:rsid w:val="00EC32CA"/>
    <w:rsid w:val="00EC3627"/>
    <w:rsid w:val="00EC371B"/>
    <w:rsid w:val="00EC3A4F"/>
    <w:rsid w:val="00EC3BB2"/>
    <w:rsid w:val="00EC424F"/>
    <w:rsid w:val="00EC4710"/>
    <w:rsid w:val="00EC4B9D"/>
    <w:rsid w:val="00EC51DE"/>
    <w:rsid w:val="00EC5739"/>
    <w:rsid w:val="00EC5872"/>
    <w:rsid w:val="00EC5D80"/>
    <w:rsid w:val="00EC647F"/>
    <w:rsid w:val="00EC7CE3"/>
    <w:rsid w:val="00EC7DE9"/>
    <w:rsid w:val="00ED069C"/>
    <w:rsid w:val="00ED08E4"/>
    <w:rsid w:val="00ED18BA"/>
    <w:rsid w:val="00ED1A1B"/>
    <w:rsid w:val="00ED1F67"/>
    <w:rsid w:val="00ED2340"/>
    <w:rsid w:val="00ED2598"/>
    <w:rsid w:val="00ED2AC0"/>
    <w:rsid w:val="00ED2EE5"/>
    <w:rsid w:val="00ED2F3A"/>
    <w:rsid w:val="00ED2F95"/>
    <w:rsid w:val="00ED3658"/>
    <w:rsid w:val="00ED3AFF"/>
    <w:rsid w:val="00ED3B5D"/>
    <w:rsid w:val="00ED3BC1"/>
    <w:rsid w:val="00ED4151"/>
    <w:rsid w:val="00ED4281"/>
    <w:rsid w:val="00ED430A"/>
    <w:rsid w:val="00ED43F6"/>
    <w:rsid w:val="00ED45D2"/>
    <w:rsid w:val="00ED4662"/>
    <w:rsid w:val="00ED469A"/>
    <w:rsid w:val="00ED4C05"/>
    <w:rsid w:val="00ED5683"/>
    <w:rsid w:val="00ED5CA6"/>
    <w:rsid w:val="00ED5F39"/>
    <w:rsid w:val="00ED660A"/>
    <w:rsid w:val="00ED67DF"/>
    <w:rsid w:val="00ED6CB2"/>
    <w:rsid w:val="00ED6E5C"/>
    <w:rsid w:val="00ED6EBE"/>
    <w:rsid w:val="00ED6F20"/>
    <w:rsid w:val="00ED728B"/>
    <w:rsid w:val="00ED745B"/>
    <w:rsid w:val="00EE0072"/>
    <w:rsid w:val="00EE1366"/>
    <w:rsid w:val="00EE15F9"/>
    <w:rsid w:val="00EE1DF6"/>
    <w:rsid w:val="00EE21A1"/>
    <w:rsid w:val="00EE2E95"/>
    <w:rsid w:val="00EE2FE9"/>
    <w:rsid w:val="00EE2FF0"/>
    <w:rsid w:val="00EE34EF"/>
    <w:rsid w:val="00EE359E"/>
    <w:rsid w:val="00EE372B"/>
    <w:rsid w:val="00EE3950"/>
    <w:rsid w:val="00EE44D5"/>
    <w:rsid w:val="00EE46D4"/>
    <w:rsid w:val="00EE5648"/>
    <w:rsid w:val="00EE58A6"/>
    <w:rsid w:val="00EE5AD4"/>
    <w:rsid w:val="00EE64C3"/>
    <w:rsid w:val="00EE6504"/>
    <w:rsid w:val="00EE69A7"/>
    <w:rsid w:val="00EE6E95"/>
    <w:rsid w:val="00EE76F0"/>
    <w:rsid w:val="00EE79D4"/>
    <w:rsid w:val="00EE7A25"/>
    <w:rsid w:val="00EE7A90"/>
    <w:rsid w:val="00EE7CF0"/>
    <w:rsid w:val="00EE7E62"/>
    <w:rsid w:val="00EE7FBE"/>
    <w:rsid w:val="00EF07C6"/>
    <w:rsid w:val="00EF0887"/>
    <w:rsid w:val="00EF0911"/>
    <w:rsid w:val="00EF0E2E"/>
    <w:rsid w:val="00EF0F0C"/>
    <w:rsid w:val="00EF0F73"/>
    <w:rsid w:val="00EF12D7"/>
    <w:rsid w:val="00EF130B"/>
    <w:rsid w:val="00EF1494"/>
    <w:rsid w:val="00EF1D14"/>
    <w:rsid w:val="00EF2001"/>
    <w:rsid w:val="00EF28BD"/>
    <w:rsid w:val="00EF2EEA"/>
    <w:rsid w:val="00EF31A3"/>
    <w:rsid w:val="00EF3318"/>
    <w:rsid w:val="00EF35C9"/>
    <w:rsid w:val="00EF37DB"/>
    <w:rsid w:val="00EF3E73"/>
    <w:rsid w:val="00EF3F10"/>
    <w:rsid w:val="00EF41B6"/>
    <w:rsid w:val="00EF4A78"/>
    <w:rsid w:val="00EF4C0F"/>
    <w:rsid w:val="00EF4DC3"/>
    <w:rsid w:val="00EF4FAF"/>
    <w:rsid w:val="00EF53DA"/>
    <w:rsid w:val="00EF55DE"/>
    <w:rsid w:val="00EF574D"/>
    <w:rsid w:val="00EF5B72"/>
    <w:rsid w:val="00EF5E89"/>
    <w:rsid w:val="00EF60A5"/>
    <w:rsid w:val="00EF61DE"/>
    <w:rsid w:val="00EF6D73"/>
    <w:rsid w:val="00EF6E5A"/>
    <w:rsid w:val="00EF6FDA"/>
    <w:rsid w:val="00EF7573"/>
    <w:rsid w:val="00EF7B4F"/>
    <w:rsid w:val="00EF7F33"/>
    <w:rsid w:val="00F00060"/>
    <w:rsid w:val="00F00BB8"/>
    <w:rsid w:val="00F00D63"/>
    <w:rsid w:val="00F00E77"/>
    <w:rsid w:val="00F00F61"/>
    <w:rsid w:val="00F014BB"/>
    <w:rsid w:val="00F018C1"/>
    <w:rsid w:val="00F01D53"/>
    <w:rsid w:val="00F01F2E"/>
    <w:rsid w:val="00F02DCE"/>
    <w:rsid w:val="00F02DF6"/>
    <w:rsid w:val="00F02FCC"/>
    <w:rsid w:val="00F04810"/>
    <w:rsid w:val="00F049A2"/>
    <w:rsid w:val="00F049E4"/>
    <w:rsid w:val="00F04A59"/>
    <w:rsid w:val="00F05084"/>
    <w:rsid w:val="00F05243"/>
    <w:rsid w:val="00F05988"/>
    <w:rsid w:val="00F05999"/>
    <w:rsid w:val="00F059A4"/>
    <w:rsid w:val="00F05A0E"/>
    <w:rsid w:val="00F05AAC"/>
    <w:rsid w:val="00F05EFD"/>
    <w:rsid w:val="00F06107"/>
    <w:rsid w:val="00F0652F"/>
    <w:rsid w:val="00F069F5"/>
    <w:rsid w:val="00F06FD9"/>
    <w:rsid w:val="00F079E1"/>
    <w:rsid w:val="00F07A81"/>
    <w:rsid w:val="00F07A89"/>
    <w:rsid w:val="00F07C55"/>
    <w:rsid w:val="00F07C64"/>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233"/>
    <w:rsid w:val="00F14702"/>
    <w:rsid w:val="00F148F6"/>
    <w:rsid w:val="00F14F77"/>
    <w:rsid w:val="00F153F3"/>
    <w:rsid w:val="00F15E7C"/>
    <w:rsid w:val="00F15F92"/>
    <w:rsid w:val="00F16327"/>
    <w:rsid w:val="00F167E4"/>
    <w:rsid w:val="00F1688D"/>
    <w:rsid w:val="00F16AAE"/>
    <w:rsid w:val="00F17D55"/>
    <w:rsid w:val="00F201F6"/>
    <w:rsid w:val="00F20EFA"/>
    <w:rsid w:val="00F212B3"/>
    <w:rsid w:val="00F2166F"/>
    <w:rsid w:val="00F21FB8"/>
    <w:rsid w:val="00F21FF0"/>
    <w:rsid w:val="00F225E4"/>
    <w:rsid w:val="00F226CC"/>
    <w:rsid w:val="00F22ADE"/>
    <w:rsid w:val="00F22EA5"/>
    <w:rsid w:val="00F23328"/>
    <w:rsid w:val="00F2369B"/>
    <w:rsid w:val="00F236BB"/>
    <w:rsid w:val="00F23931"/>
    <w:rsid w:val="00F240CE"/>
    <w:rsid w:val="00F2431F"/>
    <w:rsid w:val="00F244CD"/>
    <w:rsid w:val="00F248A1"/>
    <w:rsid w:val="00F24FD3"/>
    <w:rsid w:val="00F25512"/>
    <w:rsid w:val="00F261FC"/>
    <w:rsid w:val="00F26589"/>
    <w:rsid w:val="00F267C3"/>
    <w:rsid w:val="00F26A33"/>
    <w:rsid w:val="00F26C9B"/>
    <w:rsid w:val="00F26E19"/>
    <w:rsid w:val="00F27D00"/>
    <w:rsid w:val="00F27E60"/>
    <w:rsid w:val="00F27FBE"/>
    <w:rsid w:val="00F30095"/>
    <w:rsid w:val="00F301F8"/>
    <w:rsid w:val="00F30344"/>
    <w:rsid w:val="00F309AB"/>
    <w:rsid w:val="00F30A8D"/>
    <w:rsid w:val="00F30E85"/>
    <w:rsid w:val="00F311D5"/>
    <w:rsid w:val="00F316BE"/>
    <w:rsid w:val="00F31798"/>
    <w:rsid w:val="00F3197B"/>
    <w:rsid w:val="00F31AF2"/>
    <w:rsid w:val="00F31FF6"/>
    <w:rsid w:val="00F322EB"/>
    <w:rsid w:val="00F327F6"/>
    <w:rsid w:val="00F32AAD"/>
    <w:rsid w:val="00F332E1"/>
    <w:rsid w:val="00F34831"/>
    <w:rsid w:val="00F3484D"/>
    <w:rsid w:val="00F350C2"/>
    <w:rsid w:val="00F355CD"/>
    <w:rsid w:val="00F35671"/>
    <w:rsid w:val="00F3567B"/>
    <w:rsid w:val="00F35858"/>
    <w:rsid w:val="00F35A76"/>
    <w:rsid w:val="00F35A84"/>
    <w:rsid w:val="00F35F14"/>
    <w:rsid w:val="00F35FBE"/>
    <w:rsid w:val="00F369AD"/>
    <w:rsid w:val="00F36ACF"/>
    <w:rsid w:val="00F36E20"/>
    <w:rsid w:val="00F36EDA"/>
    <w:rsid w:val="00F372EC"/>
    <w:rsid w:val="00F4003F"/>
    <w:rsid w:val="00F40928"/>
    <w:rsid w:val="00F40F94"/>
    <w:rsid w:val="00F41183"/>
    <w:rsid w:val="00F412D9"/>
    <w:rsid w:val="00F414C3"/>
    <w:rsid w:val="00F4196F"/>
    <w:rsid w:val="00F423A0"/>
    <w:rsid w:val="00F42F38"/>
    <w:rsid w:val="00F42FD0"/>
    <w:rsid w:val="00F4303E"/>
    <w:rsid w:val="00F431BD"/>
    <w:rsid w:val="00F4337E"/>
    <w:rsid w:val="00F434E0"/>
    <w:rsid w:val="00F437D7"/>
    <w:rsid w:val="00F43B0F"/>
    <w:rsid w:val="00F4491D"/>
    <w:rsid w:val="00F4492E"/>
    <w:rsid w:val="00F44C80"/>
    <w:rsid w:val="00F44FC1"/>
    <w:rsid w:val="00F45581"/>
    <w:rsid w:val="00F455FE"/>
    <w:rsid w:val="00F457FF"/>
    <w:rsid w:val="00F4594F"/>
    <w:rsid w:val="00F4607B"/>
    <w:rsid w:val="00F467A6"/>
    <w:rsid w:val="00F4686D"/>
    <w:rsid w:val="00F46D36"/>
    <w:rsid w:val="00F46D4E"/>
    <w:rsid w:val="00F46D71"/>
    <w:rsid w:val="00F46F59"/>
    <w:rsid w:val="00F4710D"/>
    <w:rsid w:val="00F4781B"/>
    <w:rsid w:val="00F47979"/>
    <w:rsid w:val="00F47AE9"/>
    <w:rsid w:val="00F47C1D"/>
    <w:rsid w:val="00F50335"/>
    <w:rsid w:val="00F5045E"/>
    <w:rsid w:val="00F50E51"/>
    <w:rsid w:val="00F50F34"/>
    <w:rsid w:val="00F517E1"/>
    <w:rsid w:val="00F518F6"/>
    <w:rsid w:val="00F51968"/>
    <w:rsid w:val="00F519BE"/>
    <w:rsid w:val="00F51F9C"/>
    <w:rsid w:val="00F51FBB"/>
    <w:rsid w:val="00F52BF4"/>
    <w:rsid w:val="00F5330B"/>
    <w:rsid w:val="00F5438A"/>
    <w:rsid w:val="00F54731"/>
    <w:rsid w:val="00F54BD8"/>
    <w:rsid w:val="00F54D51"/>
    <w:rsid w:val="00F55D52"/>
    <w:rsid w:val="00F56002"/>
    <w:rsid w:val="00F561C3"/>
    <w:rsid w:val="00F5675E"/>
    <w:rsid w:val="00F56E62"/>
    <w:rsid w:val="00F57605"/>
    <w:rsid w:val="00F57AB8"/>
    <w:rsid w:val="00F601D6"/>
    <w:rsid w:val="00F606FB"/>
    <w:rsid w:val="00F608F4"/>
    <w:rsid w:val="00F60B53"/>
    <w:rsid w:val="00F614E6"/>
    <w:rsid w:val="00F618B8"/>
    <w:rsid w:val="00F61B6D"/>
    <w:rsid w:val="00F61CC4"/>
    <w:rsid w:val="00F61FEB"/>
    <w:rsid w:val="00F6200F"/>
    <w:rsid w:val="00F6202F"/>
    <w:rsid w:val="00F6205F"/>
    <w:rsid w:val="00F62A2B"/>
    <w:rsid w:val="00F62AE2"/>
    <w:rsid w:val="00F63006"/>
    <w:rsid w:val="00F6321B"/>
    <w:rsid w:val="00F63B7C"/>
    <w:rsid w:val="00F649BF"/>
    <w:rsid w:val="00F64F13"/>
    <w:rsid w:val="00F65331"/>
    <w:rsid w:val="00F65A48"/>
    <w:rsid w:val="00F65AFE"/>
    <w:rsid w:val="00F662CD"/>
    <w:rsid w:val="00F6636E"/>
    <w:rsid w:val="00F66483"/>
    <w:rsid w:val="00F6692E"/>
    <w:rsid w:val="00F66C9F"/>
    <w:rsid w:val="00F66CC5"/>
    <w:rsid w:val="00F67F64"/>
    <w:rsid w:val="00F701E5"/>
    <w:rsid w:val="00F704F8"/>
    <w:rsid w:val="00F7071E"/>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634"/>
    <w:rsid w:val="00F7687A"/>
    <w:rsid w:val="00F76A8D"/>
    <w:rsid w:val="00F76B79"/>
    <w:rsid w:val="00F76BA3"/>
    <w:rsid w:val="00F7794E"/>
    <w:rsid w:val="00F807FE"/>
    <w:rsid w:val="00F81051"/>
    <w:rsid w:val="00F8107A"/>
    <w:rsid w:val="00F81538"/>
    <w:rsid w:val="00F816C7"/>
    <w:rsid w:val="00F81D78"/>
    <w:rsid w:val="00F821B8"/>
    <w:rsid w:val="00F828C5"/>
    <w:rsid w:val="00F83066"/>
    <w:rsid w:val="00F830AC"/>
    <w:rsid w:val="00F8321C"/>
    <w:rsid w:val="00F837ED"/>
    <w:rsid w:val="00F83AE0"/>
    <w:rsid w:val="00F83D3B"/>
    <w:rsid w:val="00F843EC"/>
    <w:rsid w:val="00F84729"/>
    <w:rsid w:val="00F8492D"/>
    <w:rsid w:val="00F84E0A"/>
    <w:rsid w:val="00F85193"/>
    <w:rsid w:val="00F85288"/>
    <w:rsid w:val="00F8587B"/>
    <w:rsid w:val="00F85A11"/>
    <w:rsid w:val="00F85C57"/>
    <w:rsid w:val="00F85D3E"/>
    <w:rsid w:val="00F85FE7"/>
    <w:rsid w:val="00F8669E"/>
    <w:rsid w:val="00F869E3"/>
    <w:rsid w:val="00F86B48"/>
    <w:rsid w:val="00F86B99"/>
    <w:rsid w:val="00F8706F"/>
    <w:rsid w:val="00F87297"/>
    <w:rsid w:val="00F8787F"/>
    <w:rsid w:val="00F8791E"/>
    <w:rsid w:val="00F87C8F"/>
    <w:rsid w:val="00F87CCF"/>
    <w:rsid w:val="00F87D40"/>
    <w:rsid w:val="00F900E5"/>
    <w:rsid w:val="00F90294"/>
    <w:rsid w:val="00F9047C"/>
    <w:rsid w:val="00F9088B"/>
    <w:rsid w:val="00F90C18"/>
    <w:rsid w:val="00F90D9E"/>
    <w:rsid w:val="00F90EB9"/>
    <w:rsid w:val="00F91132"/>
    <w:rsid w:val="00F911A9"/>
    <w:rsid w:val="00F913A1"/>
    <w:rsid w:val="00F91495"/>
    <w:rsid w:val="00F91A29"/>
    <w:rsid w:val="00F92DD5"/>
    <w:rsid w:val="00F932BB"/>
    <w:rsid w:val="00F93423"/>
    <w:rsid w:val="00F9358C"/>
    <w:rsid w:val="00F9416F"/>
    <w:rsid w:val="00F9418A"/>
    <w:rsid w:val="00F943A4"/>
    <w:rsid w:val="00F94489"/>
    <w:rsid w:val="00F94748"/>
    <w:rsid w:val="00F94A8F"/>
    <w:rsid w:val="00F94E34"/>
    <w:rsid w:val="00F94E49"/>
    <w:rsid w:val="00F95030"/>
    <w:rsid w:val="00F95226"/>
    <w:rsid w:val="00F96441"/>
    <w:rsid w:val="00F969A8"/>
    <w:rsid w:val="00F97113"/>
    <w:rsid w:val="00F9737C"/>
    <w:rsid w:val="00F97486"/>
    <w:rsid w:val="00F97637"/>
    <w:rsid w:val="00F977BF"/>
    <w:rsid w:val="00F9782D"/>
    <w:rsid w:val="00F97D6C"/>
    <w:rsid w:val="00F97FFD"/>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3A22"/>
    <w:rsid w:val="00FA4037"/>
    <w:rsid w:val="00FA40EA"/>
    <w:rsid w:val="00FA4F94"/>
    <w:rsid w:val="00FA53B3"/>
    <w:rsid w:val="00FA5A85"/>
    <w:rsid w:val="00FA5B36"/>
    <w:rsid w:val="00FA6051"/>
    <w:rsid w:val="00FA628D"/>
    <w:rsid w:val="00FA6429"/>
    <w:rsid w:val="00FA67EB"/>
    <w:rsid w:val="00FA696B"/>
    <w:rsid w:val="00FA7117"/>
    <w:rsid w:val="00FA73E3"/>
    <w:rsid w:val="00FB04E3"/>
    <w:rsid w:val="00FB06F7"/>
    <w:rsid w:val="00FB0ED8"/>
    <w:rsid w:val="00FB11E6"/>
    <w:rsid w:val="00FB1246"/>
    <w:rsid w:val="00FB1491"/>
    <w:rsid w:val="00FB1B39"/>
    <w:rsid w:val="00FB1B6E"/>
    <w:rsid w:val="00FB1C9C"/>
    <w:rsid w:val="00FB1FB3"/>
    <w:rsid w:val="00FB201F"/>
    <w:rsid w:val="00FB2337"/>
    <w:rsid w:val="00FB2492"/>
    <w:rsid w:val="00FB2DA2"/>
    <w:rsid w:val="00FB31A8"/>
    <w:rsid w:val="00FB3204"/>
    <w:rsid w:val="00FB4525"/>
    <w:rsid w:val="00FB4EA4"/>
    <w:rsid w:val="00FB5135"/>
    <w:rsid w:val="00FB54E4"/>
    <w:rsid w:val="00FB5A8F"/>
    <w:rsid w:val="00FB5B34"/>
    <w:rsid w:val="00FB5B96"/>
    <w:rsid w:val="00FB6BD1"/>
    <w:rsid w:val="00FB6BE4"/>
    <w:rsid w:val="00FB7131"/>
    <w:rsid w:val="00FB73A1"/>
    <w:rsid w:val="00FB76BB"/>
    <w:rsid w:val="00FB7AB1"/>
    <w:rsid w:val="00FB7CA3"/>
    <w:rsid w:val="00FB7DFE"/>
    <w:rsid w:val="00FB7E53"/>
    <w:rsid w:val="00FB7EE5"/>
    <w:rsid w:val="00FC0B15"/>
    <w:rsid w:val="00FC0C4A"/>
    <w:rsid w:val="00FC0CB3"/>
    <w:rsid w:val="00FC0EF5"/>
    <w:rsid w:val="00FC15BD"/>
    <w:rsid w:val="00FC1ADA"/>
    <w:rsid w:val="00FC1DCF"/>
    <w:rsid w:val="00FC1DE3"/>
    <w:rsid w:val="00FC247C"/>
    <w:rsid w:val="00FC2687"/>
    <w:rsid w:val="00FC2C3D"/>
    <w:rsid w:val="00FC33B5"/>
    <w:rsid w:val="00FC345A"/>
    <w:rsid w:val="00FC34AE"/>
    <w:rsid w:val="00FC376A"/>
    <w:rsid w:val="00FC4D7E"/>
    <w:rsid w:val="00FC5165"/>
    <w:rsid w:val="00FC5C79"/>
    <w:rsid w:val="00FC7326"/>
    <w:rsid w:val="00FC79EE"/>
    <w:rsid w:val="00FD025D"/>
    <w:rsid w:val="00FD04E5"/>
    <w:rsid w:val="00FD04F0"/>
    <w:rsid w:val="00FD05B1"/>
    <w:rsid w:val="00FD0663"/>
    <w:rsid w:val="00FD166A"/>
    <w:rsid w:val="00FD1744"/>
    <w:rsid w:val="00FD1A52"/>
    <w:rsid w:val="00FD1AEA"/>
    <w:rsid w:val="00FD1F18"/>
    <w:rsid w:val="00FD2BDA"/>
    <w:rsid w:val="00FD2E4A"/>
    <w:rsid w:val="00FD2F69"/>
    <w:rsid w:val="00FD2FDD"/>
    <w:rsid w:val="00FD3874"/>
    <w:rsid w:val="00FD3DF2"/>
    <w:rsid w:val="00FD3F61"/>
    <w:rsid w:val="00FD4936"/>
    <w:rsid w:val="00FD49C0"/>
    <w:rsid w:val="00FD54F9"/>
    <w:rsid w:val="00FD5BC1"/>
    <w:rsid w:val="00FD5FA9"/>
    <w:rsid w:val="00FD6200"/>
    <w:rsid w:val="00FD63EB"/>
    <w:rsid w:val="00FD6778"/>
    <w:rsid w:val="00FD6A6D"/>
    <w:rsid w:val="00FD6B27"/>
    <w:rsid w:val="00FD76E3"/>
    <w:rsid w:val="00FD7863"/>
    <w:rsid w:val="00FD7D42"/>
    <w:rsid w:val="00FD7DBB"/>
    <w:rsid w:val="00FE0627"/>
    <w:rsid w:val="00FE0B55"/>
    <w:rsid w:val="00FE0D8D"/>
    <w:rsid w:val="00FE0E56"/>
    <w:rsid w:val="00FE1A07"/>
    <w:rsid w:val="00FE1C60"/>
    <w:rsid w:val="00FE24B0"/>
    <w:rsid w:val="00FE268E"/>
    <w:rsid w:val="00FE2A7D"/>
    <w:rsid w:val="00FE2BA2"/>
    <w:rsid w:val="00FE3302"/>
    <w:rsid w:val="00FE34C4"/>
    <w:rsid w:val="00FE3C02"/>
    <w:rsid w:val="00FE3CE9"/>
    <w:rsid w:val="00FE3E3E"/>
    <w:rsid w:val="00FE40BD"/>
    <w:rsid w:val="00FE4457"/>
    <w:rsid w:val="00FE46E4"/>
    <w:rsid w:val="00FE58E9"/>
    <w:rsid w:val="00FE59E5"/>
    <w:rsid w:val="00FE5B21"/>
    <w:rsid w:val="00FE5DF7"/>
    <w:rsid w:val="00FE5F5C"/>
    <w:rsid w:val="00FE6371"/>
    <w:rsid w:val="00FE63B4"/>
    <w:rsid w:val="00FE6510"/>
    <w:rsid w:val="00FE6999"/>
    <w:rsid w:val="00FE6A22"/>
    <w:rsid w:val="00FE72D8"/>
    <w:rsid w:val="00FE7603"/>
    <w:rsid w:val="00FF009B"/>
    <w:rsid w:val="00FF0CD6"/>
    <w:rsid w:val="00FF165A"/>
    <w:rsid w:val="00FF1998"/>
    <w:rsid w:val="00FF1C08"/>
    <w:rsid w:val="00FF2033"/>
    <w:rsid w:val="00FF2585"/>
    <w:rsid w:val="00FF28A1"/>
    <w:rsid w:val="00FF339D"/>
    <w:rsid w:val="00FF398D"/>
    <w:rsid w:val="00FF3C3F"/>
    <w:rsid w:val="00FF3C64"/>
    <w:rsid w:val="00FF3F57"/>
    <w:rsid w:val="00FF3F8B"/>
    <w:rsid w:val="00FF42DD"/>
    <w:rsid w:val="00FF43C5"/>
    <w:rsid w:val="00FF47F9"/>
    <w:rsid w:val="00FF4D54"/>
    <w:rsid w:val="00FF57DE"/>
    <w:rsid w:val="00FF5DFB"/>
    <w:rsid w:val="00FF647F"/>
    <w:rsid w:val="00FF6867"/>
    <w:rsid w:val="00FF6BF2"/>
    <w:rsid w:val="00FF7073"/>
    <w:rsid w:val="00FF74F1"/>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0B8CE2"/>
  <w15:docId w15:val="{92323631-C713-4B0F-90D5-4680D3DB1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rsid w:val="00443548"/>
    <w:pPr>
      <w:tabs>
        <w:tab w:val="center" w:pos="4536"/>
        <w:tab w:val="right" w:pos="9072"/>
      </w:tabs>
    </w:pPr>
    <w:rPr>
      <w:sz w:val="16"/>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aliases w:val="Dot pt,F5 List Paragraph,List Paragraph Char Char Char,Indicator Text,Numbered Para 1,Bullet 1,Bullet Points,List Paragraph2,MAIN CONTENT,Normal numbered,Colorful List - Accent 11,Issue Action POC,3,POCG Table Text,Bulle,Bullet layer,K1"/>
    <w:basedOn w:val="Navaden"/>
    <w:link w:val="OdstavekseznamaZnak"/>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aliases w:val="Naslov 1 Znak2"/>
    <w:uiPriority w:val="99"/>
    <w:unhideWhenUsed/>
    <w:qFormat/>
    <w:rsid w:val="00E56CE5"/>
    <w:rPr>
      <w:sz w:val="16"/>
      <w:szCs w:val="16"/>
    </w:rPr>
  </w:style>
  <w:style w:type="paragraph" w:styleId="Pripombabesedilo">
    <w:name w:val="annotation text"/>
    <w:basedOn w:val="Navaden"/>
    <w:link w:val="PripombabesediloZnak"/>
    <w:uiPriority w:val="99"/>
    <w:unhideWhenUsed/>
    <w:qFormat/>
    <w:rsid w:val="00E56CE5"/>
    <w:rPr>
      <w:sz w:val="20"/>
      <w:szCs w:val="20"/>
    </w:rPr>
  </w:style>
  <w:style w:type="character" w:customStyle="1" w:styleId="PripombabesediloZnak">
    <w:name w:val="Pripomba – besedilo Znak"/>
    <w:link w:val="Pripombabesedilo"/>
    <w:uiPriority w:val="99"/>
    <w:qFormat/>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3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Calibr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hAnsi="Times New Roman" w:cs="Times New Roman"/>
      <w:color w:val="auto"/>
    </w:rPr>
  </w:style>
  <w:style w:type="paragraph" w:customStyle="1" w:styleId="CM3">
    <w:name w:val="CM3"/>
    <w:basedOn w:val="Default"/>
    <w:next w:val="Default"/>
    <w:uiPriority w:val="99"/>
    <w:rsid w:val="006A5C52"/>
    <w:rPr>
      <w:rFonts w:ascii="Times New Roman"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mail-msocommentreference">
    <w:name w:val="gmail-msocommentreference"/>
    <w:rsid w:val="0020450E"/>
  </w:style>
  <w:style w:type="table" w:customStyle="1" w:styleId="TableGrid1">
    <w:name w:val="Table Grid1"/>
    <w:basedOn w:val="Navadnatabela"/>
    <w:uiPriority w:val="59"/>
    <w:rsid w:val="0020450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D639FD"/>
  </w:style>
  <w:style w:type="paragraph" w:customStyle="1" w:styleId="alineazaodstavkom0">
    <w:name w:val="alineazaodstavkom"/>
    <w:basedOn w:val="Navaden"/>
    <w:rsid w:val="008B61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footnotedescription">
    <w:name w:val="footnote description"/>
    <w:next w:val="Navaden"/>
    <w:link w:val="footnotedescriptionChar"/>
    <w:hidden/>
    <w:rsid w:val="005A140E"/>
    <w:pPr>
      <w:spacing w:line="259" w:lineRule="auto"/>
    </w:pPr>
    <w:rPr>
      <w:rFonts w:ascii="Arial" w:eastAsia="Arial" w:hAnsi="Arial" w:cs="Arial"/>
      <w:color w:val="0000FF"/>
      <w:sz w:val="16"/>
      <w:szCs w:val="22"/>
      <w:u w:val="single" w:color="0000FF"/>
    </w:rPr>
  </w:style>
  <w:style w:type="character" w:customStyle="1" w:styleId="footnotedescriptionChar">
    <w:name w:val="footnote description Char"/>
    <w:link w:val="footnotedescription"/>
    <w:rsid w:val="005A140E"/>
    <w:rPr>
      <w:rFonts w:ascii="Arial" w:eastAsia="Arial" w:hAnsi="Arial" w:cs="Arial"/>
      <w:color w:val="0000FF"/>
      <w:sz w:val="16"/>
      <w:szCs w:val="22"/>
      <w:u w:val="single" w:color="0000FF"/>
    </w:rPr>
  </w:style>
  <w:style w:type="character" w:customStyle="1" w:styleId="footnotemark">
    <w:name w:val="footnote mark"/>
    <w:hidden/>
    <w:rsid w:val="005A140E"/>
    <w:rPr>
      <w:rFonts w:ascii="Arial" w:eastAsia="Arial" w:hAnsi="Arial" w:cs="Arial"/>
      <w:color w:val="000000"/>
      <w:sz w:val="16"/>
      <w:vertAlign w:val="superscript"/>
    </w:rPr>
  </w:style>
  <w:style w:type="table" w:customStyle="1" w:styleId="TableGrid">
    <w:name w:val="TableGrid"/>
    <w:rsid w:val="005A140E"/>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irst">
    <w:name w:val="first"/>
    <w:basedOn w:val="Navaden"/>
    <w:rsid w:val="005A14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rynqvb">
    <w:name w:val="rynqvb"/>
    <w:basedOn w:val="Privzetapisavaodstavka"/>
    <w:rsid w:val="00CF0034"/>
  </w:style>
  <w:style w:type="paragraph" w:customStyle="1" w:styleId="parrafo">
    <w:name w:val="parrafo"/>
    <w:basedOn w:val="Navaden"/>
    <w:rsid w:val="00444A1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erazreenaomemba1">
    <w:name w:val="Nerazrešena omemba1"/>
    <w:basedOn w:val="Privzetapisavaodstavka"/>
    <w:uiPriority w:val="99"/>
    <w:semiHidden/>
    <w:unhideWhenUsed/>
    <w:rsid w:val="00444A11"/>
    <w:rPr>
      <w:color w:val="605E5C"/>
      <w:shd w:val="clear" w:color="auto" w:fill="E1DFDD"/>
    </w:rPr>
  </w:style>
  <w:style w:type="character" w:customStyle="1" w:styleId="cf01">
    <w:name w:val="cf01"/>
    <w:basedOn w:val="Privzetapisavaodstavka"/>
    <w:rsid w:val="00444A11"/>
    <w:rPr>
      <w:rFonts w:ascii="Segoe UI" w:hAnsi="Segoe UI" w:cs="Segoe UI" w:hint="default"/>
      <w:sz w:val="18"/>
      <w:szCs w:val="18"/>
    </w:rPr>
  </w:style>
  <w:style w:type="character" w:customStyle="1" w:styleId="Nerazreenaomemba2">
    <w:name w:val="Nerazrešena omemba2"/>
    <w:basedOn w:val="Privzetapisavaodstavka"/>
    <w:uiPriority w:val="99"/>
    <w:semiHidden/>
    <w:unhideWhenUsed/>
    <w:rsid w:val="00444A11"/>
    <w:rPr>
      <w:color w:val="605E5C"/>
      <w:shd w:val="clear" w:color="auto" w:fill="E1DFDD"/>
    </w:rPr>
  </w:style>
  <w:style w:type="character" w:customStyle="1" w:styleId="OdstavekseznamaZnak">
    <w:name w:val="Odstavek seznama Znak"/>
    <w:aliases w:val="Dot pt Znak,F5 List Paragraph Znak,List Paragraph Char Char Char Znak,Indicator Text Znak,Numbered Para 1 Znak,Bullet 1 Znak,Bullet Points Znak,List Paragraph2 Znak,MAIN CONTENT Znak,Normal numbered Znak,Issue Action POC Znak"/>
    <w:link w:val="Odstavekseznama"/>
    <w:uiPriority w:val="34"/>
    <w:qFormat/>
    <w:locked/>
    <w:rsid w:val="005B0787"/>
    <w:rPr>
      <w:sz w:val="22"/>
      <w:szCs w:val="22"/>
      <w:lang w:eastAsia="en-US"/>
    </w:rPr>
  </w:style>
  <w:style w:type="paragraph" w:customStyle="1" w:styleId="zamaknjenadolobaprvinivo0">
    <w:name w:val="zamaknjenadolobaprvinivo"/>
    <w:basedOn w:val="Navaden"/>
    <w:rsid w:val="00F332E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11">
    <w:name w:val="cf11"/>
    <w:basedOn w:val="Privzetapisavaodstavka"/>
    <w:rsid w:val="00631372"/>
    <w:rPr>
      <w:rFonts w:ascii="Segoe UI" w:hAnsi="Segoe UI" w:cs="Segoe UI" w:hint="default"/>
      <w:strike/>
      <w:sz w:val="18"/>
      <w:szCs w:val="18"/>
    </w:rPr>
  </w:style>
  <w:style w:type="character" w:customStyle="1" w:styleId="cf21">
    <w:name w:val="cf21"/>
    <w:basedOn w:val="Privzetapisavaodstavka"/>
    <w:rsid w:val="00631372"/>
    <w:rPr>
      <w:rFonts w:ascii="Segoe UI" w:hAnsi="Segoe UI" w:cs="Segoe UI" w:hint="default"/>
      <w:color w:val="FF0000"/>
      <w:sz w:val="18"/>
      <w:szCs w:val="18"/>
    </w:rPr>
  </w:style>
  <w:style w:type="paragraph" w:customStyle="1" w:styleId="l4">
    <w:name w:val="l4"/>
    <w:basedOn w:val="Navaden"/>
    <w:rsid w:val="004059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5">
    <w:name w:val="l5"/>
    <w:basedOn w:val="Navaden"/>
    <w:rsid w:val="004059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HTMLspremenljivka">
    <w:name w:val="HTML Variable"/>
    <w:basedOn w:val="Privzetapisavaodstavka"/>
    <w:uiPriority w:val="99"/>
    <w:semiHidden/>
    <w:unhideWhenUsed/>
    <w:rsid w:val="00405952"/>
    <w:rPr>
      <w:i/>
      <w:iCs/>
    </w:rPr>
  </w:style>
  <w:style w:type="paragraph" w:customStyle="1" w:styleId="l6">
    <w:name w:val="l6"/>
    <w:basedOn w:val="Navaden"/>
    <w:rsid w:val="004059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A349E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erazreenaomemba20">
    <w:name w:val="Nerazrešena omemba2"/>
    <w:basedOn w:val="Privzetapisavaodstavka"/>
    <w:uiPriority w:val="99"/>
    <w:semiHidden/>
    <w:unhideWhenUsed/>
    <w:rsid w:val="009D0F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83763">
      <w:bodyDiv w:val="1"/>
      <w:marLeft w:val="0"/>
      <w:marRight w:val="0"/>
      <w:marTop w:val="0"/>
      <w:marBottom w:val="0"/>
      <w:divBdr>
        <w:top w:val="none" w:sz="0" w:space="0" w:color="auto"/>
        <w:left w:val="none" w:sz="0" w:space="0" w:color="auto"/>
        <w:bottom w:val="none" w:sz="0" w:space="0" w:color="auto"/>
        <w:right w:val="none" w:sz="0" w:space="0" w:color="auto"/>
      </w:divBdr>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33787206">
      <w:bodyDiv w:val="1"/>
      <w:marLeft w:val="0"/>
      <w:marRight w:val="0"/>
      <w:marTop w:val="0"/>
      <w:marBottom w:val="0"/>
      <w:divBdr>
        <w:top w:val="none" w:sz="0" w:space="0" w:color="auto"/>
        <w:left w:val="none" w:sz="0" w:space="0" w:color="auto"/>
        <w:bottom w:val="none" w:sz="0" w:space="0" w:color="auto"/>
        <w:right w:val="none" w:sz="0" w:space="0" w:color="auto"/>
      </w:divBdr>
    </w:div>
    <w:div w:id="234242663">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445587705">
      <w:bodyDiv w:val="1"/>
      <w:marLeft w:val="0"/>
      <w:marRight w:val="0"/>
      <w:marTop w:val="0"/>
      <w:marBottom w:val="0"/>
      <w:divBdr>
        <w:top w:val="none" w:sz="0" w:space="0" w:color="auto"/>
        <w:left w:val="none" w:sz="0" w:space="0" w:color="auto"/>
        <w:bottom w:val="none" w:sz="0" w:space="0" w:color="auto"/>
        <w:right w:val="none" w:sz="0" w:space="0" w:color="auto"/>
      </w:divBdr>
    </w:div>
    <w:div w:id="453837989">
      <w:bodyDiv w:val="1"/>
      <w:marLeft w:val="0"/>
      <w:marRight w:val="0"/>
      <w:marTop w:val="0"/>
      <w:marBottom w:val="0"/>
      <w:divBdr>
        <w:top w:val="none" w:sz="0" w:space="0" w:color="auto"/>
        <w:left w:val="none" w:sz="0" w:space="0" w:color="auto"/>
        <w:bottom w:val="none" w:sz="0" w:space="0" w:color="auto"/>
        <w:right w:val="none" w:sz="0" w:space="0" w:color="auto"/>
      </w:divBdr>
    </w:div>
    <w:div w:id="479151161">
      <w:bodyDiv w:val="1"/>
      <w:marLeft w:val="0"/>
      <w:marRight w:val="0"/>
      <w:marTop w:val="0"/>
      <w:marBottom w:val="0"/>
      <w:divBdr>
        <w:top w:val="none" w:sz="0" w:space="0" w:color="auto"/>
        <w:left w:val="none" w:sz="0" w:space="0" w:color="auto"/>
        <w:bottom w:val="none" w:sz="0" w:space="0" w:color="auto"/>
        <w:right w:val="none" w:sz="0" w:space="0" w:color="auto"/>
      </w:divBdr>
    </w:div>
    <w:div w:id="499009045">
      <w:bodyDiv w:val="1"/>
      <w:marLeft w:val="0"/>
      <w:marRight w:val="0"/>
      <w:marTop w:val="0"/>
      <w:marBottom w:val="0"/>
      <w:divBdr>
        <w:top w:val="none" w:sz="0" w:space="0" w:color="auto"/>
        <w:left w:val="none" w:sz="0" w:space="0" w:color="auto"/>
        <w:bottom w:val="none" w:sz="0" w:space="0" w:color="auto"/>
        <w:right w:val="none" w:sz="0" w:space="0" w:color="auto"/>
      </w:divBdr>
    </w:div>
    <w:div w:id="536550062">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575163657">
      <w:bodyDiv w:val="1"/>
      <w:marLeft w:val="0"/>
      <w:marRight w:val="0"/>
      <w:marTop w:val="0"/>
      <w:marBottom w:val="0"/>
      <w:divBdr>
        <w:top w:val="none" w:sz="0" w:space="0" w:color="auto"/>
        <w:left w:val="none" w:sz="0" w:space="0" w:color="auto"/>
        <w:bottom w:val="none" w:sz="0" w:space="0" w:color="auto"/>
        <w:right w:val="none" w:sz="0" w:space="0" w:color="auto"/>
      </w:divBdr>
    </w:div>
    <w:div w:id="598565304">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14299773">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50610018">
      <w:bodyDiv w:val="1"/>
      <w:marLeft w:val="0"/>
      <w:marRight w:val="0"/>
      <w:marTop w:val="0"/>
      <w:marBottom w:val="0"/>
      <w:divBdr>
        <w:top w:val="none" w:sz="0" w:space="0" w:color="auto"/>
        <w:left w:val="none" w:sz="0" w:space="0" w:color="auto"/>
        <w:bottom w:val="none" w:sz="0" w:space="0" w:color="auto"/>
        <w:right w:val="none" w:sz="0" w:space="0" w:color="auto"/>
      </w:divBdr>
    </w:div>
    <w:div w:id="858660780">
      <w:bodyDiv w:val="1"/>
      <w:marLeft w:val="0"/>
      <w:marRight w:val="0"/>
      <w:marTop w:val="0"/>
      <w:marBottom w:val="0"/>
      <w:divBdr>
        <w:top w:val="none" w:sz="0" w:space="0" w:color="auto"/>
        <w:left w:val="none" w:sz="0" w:space="0" w:color="auto"/>
        <w:bottom w:val="none" w:sz="0" w:space="0" w:color="auto"/>
        <w:right w:val="none" w:sz="0" w:space="0" w:color="auto"/>
      </w:divBdr>
    </w:div>
    <w:div w:id="865601165">
      <w:bodyDiv w:val="1"/>
      <w:marLeft w:val="0"/>
      <w:marRight w:val="0"/>
      <w:marTop w:val="0"/>
      <w:marBottom w:val="0"/>
      <w:divBdr>
        <w:top w:val="none" w:sz="0" w:space="0" w:color="auto"/>
        <w:left w:val="none" w:sz="0" w:space="0" w:color="auto"/>
        <w:bottom w:val="none" w:sz="0" w:space="0" w:color="auto"/>
        <w:right w:val="none" w:sz="0" w:space="0" w:color="auto"/>
      </w:divBdr>
      <w:divsChild>
        <w:div w:id="262305274">
          <w:marLeft w:val="0"/>
          <w:marRight w:val="0"/>
          <w:marTop w:val="0"/>
          <w:marBottom w:val="120"/>
          <w:divBdr>
            <w:top w:val="none" w:sz="0" w:space="0" w:color="auto"/>
            <w:left w:val="none" w:sz="0" w:space="0" w:color="auto"/>
            <w:bottom w:val="none" w:sz="0" w:space="0" w:color="auto"/>
            <w:right w:val="none" w:sz="0" w:space="0" w:color="auto"/>
          </w:divBdr>
        </w:div>
        <w:div w:id="377779544">
          <w:marLeft w:val="0"/>
          <w:marRight w:val="0"/>
          <w:marTop w:val="0"/>
          <w:marBottom w:val="120"/>
          <w:divBdr>
            <w:top w:val="none" w:sz="0" w:space="0" w:color="auto"/>
            <w:left w:val="none" w:sz="0" w:space="0" w:color="auto"/>
            <w:bottom w:val="none" w:sz="0" w:space="0" w:color="auto"/>
            <w:right w:val="none" w:sz="0" w:space="0" w:color="auto"/>
          </w:divBdr>
        </w:div>
        <w:div w:id="441917353">
          <w:marLeft w:val="0"/>
          <w:marRight w:val="0"/>
          <w:marTop w:val="240"/>
          <w:marBottom w:val="120"/>
          <w:divBdr>
            <w:top w:val="none" w:sz="0" w:space="0" w:color="auto"/>
            <w:left w:val="none" w:sz="0" w:space="0" w:color="auto"/>
            <w:bottom w:val="none" w:sz="0" w:space="0" w:color="auto"/>
            <w:right w:val="none" w:sz="0" w:space="0" w:color="auto"/>
          </w:divBdr>
        </w:div>
        <w:div w:id="1249271244">
          <w:marLeft w:val="0"/>
          <w:marRight w:val="0"/>
          <w:marTop w:val="0"/>
          <w:marBottom w:val="120"/>
          <w:divBdr>
            <w:top w:val="none" w:sz="0" w:space="0" w:color="auto"/>
            <w:left w:val="none" w:sz="0" w:space="0" w:color="auto"/>
            <w:bottom w:val="none" w:sz="0" w:space="0" w:color="auto"/>
            <w:right w:val="none" w:sz="0" w:space="0" w:color="auto"/>
          </w:divBdr>
        </w:div>
        <w:div w:id="1844776557">
          <w:marLeft w:val="0"/>
          <w:marRight w:val="0"/>
          <w:marTop w:val="0"/>
          <w:marBottom w:val="120"/>
          <w:divBdr>
            <w:top w:val="none" w:sz="0" w:space="0" w:color="auto"/>
            <w:left w:val="none" w:sz="0" w:space="0" w:color="auto"/>
            <w:bottom w:val="none" w:sz="0" w:space="0" w:color="auto"/>
            <w:right w:val="none" w:sz="0" w:space="0" w:color="auto"/>
          </w:divBdr>
        </w:div>
        <w:div w:id="1864780866">
          <w:marLeft w:val="0"/>
          <w:marRight w:val="0"/>
          <w:marTop w:val="0"/>
          <w:marBottom w:val="120"/>
          <w:divBdr>
            <w:top w:val="none" w:sz="0" w:space="0" w:color="auto"/>
            <w:left w:val="none" w:sz="0" w:space="0" w:color="auto"/>
            <w:bottom w:val="none" w:sz="0" w:space="0" w:color="auto"/>
            <w:right w:val="none" w:sz="0" w:space="0" w:color="auto"/>
          </w:divBdr>
        </w:div>
        <w:div w:id="2008827825">
          <w:marLeft w:val="0"/>
          <w:marRight w:val="0"/>
          <w:marTop w:val="0"/>
          <w:marBottom w:val="120"/>
          <w:divBdr>
            <w:top w:val="none" w:sz="0" w:space="0" w:color="auto"/>
            <w:left w:val="none" w:sz="0" w:space="0" w:color="auto"/>
            <w:bottom w:val="none" w:sz="0" w:space="0" w:color="auto"/>
            <w:right w:val="none" w:sz="0" w:space="0" w:color="auto"/>
          </w:divBdr>
        </w:div>
      </w:divsChild>
    </w:div>
    <w:div w:id="866987006">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892939">
      <w:bodyDiv w:val="1"/>
      <w:marLeft w:val="0"/>
      <w:marRight w:val="0"/>
      <w:marTop w:val="0"/>
      <w:marBottom w:val="0"/>
      <w:divBdr>
        <w:top w:val="none" w:sz="0" w:space="0" w:color="auto"/>
        <w:left w:val="none" w:sz="0" w:space="0" w:color="auto"/>
        <w:bottom w:val="none" w:sz="0" w:space="0" w:color="auto"/>
        <w:right w:val="none" w:sz="0" w:space="0" w:color="auto"/>
      </w:divBdr>
    </w:div>
    <w:div w:id="941575540">
      <w:bodyDiv w:val="1"/>
      <w:marLeft w:val="0"/>
      <w:marRight w:val="0"/>
      <w:marTop w:val="0"/>
      <w:marBottom w:val="0"/>
      <w:divBdr>
        <w:top w:val="none" w:sz="0" w:space="0" w:color="auto"/>
        <w:left w:val="none" w:sz="0" w:space="0" w:color="auto"/>
        <w:bottom w:val="none" w:sz="0" w:space="0" w:color="auto"/>
        <w:right w:val="none" w:sz="0" w:space="0" w:color="auto"/>
      </w:divBdr>
    </w:div>
    <w:div w:id="942416686">
      <w:bodyDiv w:val="1"/>
      <w:marLeft w:val="0"/>
      <w:marRight w:val="0"/>
      <w:marTop w:val="0"/>
      <w:marBottom w:val="0"/>
      <w:divBdr>
        <w:top w:val="none" w:sz="0" w:space="0" w:color="auto"/>
        <w:left w:val="none" w:sz="0" w:space="0" w:color="auto"/>
        <w:bottom w:val="none" w:sz="0" w:space="0" w:color="auto"/>
        <w:right w:val="none" w:sz="0" w:space="0" w:color="auto"/>
      </w:divBdr>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2294157">
      <w:bodyDiv w:val="1"/>
      <w:marLeft w:val="0"/>
      <w:marRight w:val="0"/>
      <w:marTop w:val="0"/>
      <w:marBottom w:val="0"/>
      <w:divBdr>
        <w:top w:val="none" w:sz="0" w:space="0" w:color="auto"/>
        <w:left w:val="none" w:sz="0" w:space="0" w:color="auto"/>
        <w:bottom w:val="none" w:sz="0" w:space="0" w:color="auto"/>
        <w:right w:val="none" w:sz="0" w:space="0" w:color="auto"/>
      </w:divBdr>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7772570">
      <w:bodyDiv w:val="1"/>
      <w:marLeft w:val="0"/>
      <w:marRight w:val="0"/>
      <w:marTop w:val="0"/>
      <w:marBottom w:val="0"/>
      <w:divBdr>
        <w:top w:val="none" w:sz="0" w:space="0" w:color="auto"/>
        <w:left w:val="none" w:sz="0" w:space="0" w:color="auto"/>
        <w:bottom w:val="none" w:sz="0" w:space="0" w:color="auto"/>
        <w:right w:val="none" w:sz="0" w:space="0" w:color="auto"/>
      </w:divBdr>
    </w:div>
    <w:div w:id="1114058007">
      <w:bodyDiv w:val="1"/>
      <w:marLeft w:val="0"/>
      <w:marRight w:val="0"/>
      <w:marTop w:val="0"/>
      <w:marBottom w:val="0"/>
      <w:divBdr>
        <w:top w:val="none" w:sz="0" w:space="0" w:color="auto"/>
        <w:left w:val="none" w:sz="0" w:space="0" w:color="auto"/>
        <w:bottom w:val="none" w:sz="0" w:space="0" w:color="auto"/>
        <w:right w:val="none" w:sz="0" w:space="0" w:color="auto"/>
      </w:divBdr>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47863961">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420623">
      <w:bodyDiv w:val="1"/>
      <w:marLeft w:val="0"/>
      <w:marRight w:val="0"/>
      <w:marTop w:val="0"/>
      <w:marBottom w:val="0"/>
      <w:divBdr>
        <w:top w:val="none" w:sz="0" w:space="0" w:color="auto"/>
        <w:left w:val="none" w:sz="0" w:space="0" w:color="auto"/>
        <w:bottom w:val="none" w:sz="0" w:space="0" w:color="auto"/>
        <w:right w:val="none" w:sz="0" w:space="0" w:color="auto"/>
      </w:divBdr>
    </w:div>
    <w:div w:id="1310355346">
      <w:bodyDiv w:val="1"/>
      <w:marLeft w:val="0"/>
      <w:marRight w:val="0"/>
      <w:marTop w:val="0"/>
      <w:marBottom w:val="0"/>
      <w:divBdr>
        <w:top w:val="none" w:sz="0" w:space="0" w:color="auto"/>
        <w:left w:val="none" w:sz="0" w:space="0" w:color="auto"/>
        <w:bottom w:val="none" w:sz="0" w:space="0" w:color="auto"/>
        <w:right w:val="none" w:sz="0" w:space="0" w:color="auto"/>
      </w:divBdr>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261087">
      <w:bodyDiv w:val="1"/>
      <w:marLeft w:val="0"/>
      <w:marRight w:val="0"/>
      <w:marTop w:val="0"/>
      <w:marBottom w:val="0"/>
      <w:divBdr>
        <w:top w:val="none" w:sz="0" w:space="0" w:color="auto"/>
        <w:left w:val="none" w:sz="0" w:space="0" w:color="auto"/>
        <w:bottom w:val="none" w:sz="0" w:space="0" w:color="auto"/>
        <w:right w:val="none" w:sz="0" w:space="0" w:color="auto"/>
      </w:divBdr>
    </w:div>
    <w:div w:id="1351491956">
      <w:bodyDiv w:val="1"/>
      <w:marLeft w:val="0"/>
      <w:marRight w:val="0"/>
      <w:marTop w:val="0"/>
      <w:marBottom w:val="0"/>
      <w:divBdr>
        <w:top w:val="none" w:sz="0" w:space="0" w:color="auto"/>
        <w:left w:val="none" w:sz="0" w:space="0" w:color="auto"/>
        <w:bottom w:val="none" w:sz="0" w:space="0" w:color="auto"/>
        <w:right w:val="none" w:sz="0" w:space="0" w:color="auto"/>
      </w:divBdr>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472865388">
      <w:bodyDiv w:val="1"/>
      <w:marLeft w:val="0"/>
      <w:marRight w:val="0"/>
      <w:marTop w:val="0"/>
      <w:marBottom w:val="0"/>
      <w:divBdr>
        <w:top w:val="none" w:sz="0" w:space="0" w:color="auto"/>
        <w:left w:val="none" w:sz="0" w:space="0" w:color="auto"/>
        <w:bottom w:val="none" w:sz="0" w:space="0" w:color="auto"/>
        <w:right w:val="none" w:sz="0" w:space="0" w:color="auto"/>
      </w:divBdr>
    </w:div>
    <w:div w:id="1474909996">
      <w:bodyDiv w:val="1"/>
      <w:marLeft w:val="0"/>
      <w:marRight w:val="0"/>
      <w:marTop w:val="0"/>
      <w:marBottom w:val="0"/>
      <w:divBdr>
        <w:top w:val="none" w:sz="0" w:space="0" w:color="auto"/>
        <w:left w:val="none" w:sz="0" w:space="0" w:color="auto"/>
        <w:bottom w:val="none" w:sz="0" w:space="0" w:color="auto"/>
        <w:right w:val="none" w:sz="0" w:space="0" w:color="auto"/>
      </w:divBdr>
    </w:div>
    <w:div w:id="1490945831">
      <w:bodyDiv w:val="1"/>
      <w:marLeft w:val="0"/>
      <w:marRight w:val="0"/>
      <w:marTop w:val="0"/>
      <w:marBottom w:val="0"/>
      <w:divBdr>
        <w:top w:val="none" w:sz="0" w:space="0" w:color="auto"/>
        <w:left w:val="none" w:sz="0" w:space="0" w:color="auto"/>
        <w:bottom w:val="none" w:sz="0" w:space="0" w:color="auto"/>
        <w:right w:val="none" w:sz="0" w:space="0" w:color="auto"/>
      </w:divBdr>
    </w:div>
    <w:div w:id="1496451706">
      <w:bodyDiv w:val="1"/>
      <w:marLeft w:val="0"/>
      <w:marRight w:val="0"/>
      <w:marTop w:val="0"/>
      <w:marBottom w:val="0"/>
      <w:divBdr>
        <w:top w:val="none" w:sz="0" w:space="0" w:color="auto"/>
        <w:left w:val="none" w:sz="0" w:space="0" w:color="auto"/>
        <w:bottom w:val="none" w:sz="0" w:space="0" w:color="auto"/>
        <w:right w:val="none" w:sz="0" w:space="0" w:color="auto"/>
      </w:divBdr>
    </w:div>
    <w:div w:id="1503812929">
      <w:bodyDiv w:val="1"/>
      <w:marLeft w:val="0"/>
      <w:marRight w:val="0"/>
      <w:marTop w:val="0"/>
      <w:marBottom w:val="0"/>
      <w:divBdr>
        <w:top w:val="none" w:sz="0" w:space="0" w:color="auto"/>
        <w:left w:val="none" w:sz="0" w:space="0" w:color="auto"/>
        <w:bottom w:val="none" w:sz="0" w:space="0" w:color="auto"/>
        <w:right w:val="none" w:sz="0" w:space="0" w:color="auto"/>
      </w:divBdr>
    </w:div>
    <w:div w:id="1527791858">
      <w:bodyDiv w:val="1"/>
      <w:marLeft w:val="0"/>
      <w:marRight w:val="0"/>
      <w:marTop w:val="0"/>
      <w:marBottom w:val="0"/>
      <w:divBdr>
        <w:top w:val="none" w:sz="0" w:space="0" w:color="auto"/>
        <w:left w:val="none" w:sz="0" w:space="0" w:color="auto"/>
        <w:bottom w:val="none" w:sz="0" w:space="0" w:color="auto"/>
        <w:right w:val="none" w:sz="0" w:space="0" w:color="auto"/>
      </w:divBdr>
    </w:div>
    <w:div w:id="1529103597">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091395">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49476478">
      <w:bodyDiv w:val="1"/>
      <w:marLeft w:val="0"/>
      <w:marRight w:val="0"/>
      <w:marTop w:val="0"/>
      <w:marBottom w:val="0"/>
      <w:divBdr>
        <w:top w:val="none" w:sz="0" w:space="0" w:color="auto"/>
        <w:left w:val="none" w:sz="0" w:space="0" w:color="auto"/>
        <w:bottom w:val="none" w:sz="0" w:space="0" w:color="auto"/>
        <w:right w:val="none" w:sz="0" w:space="0" w:color="auto"/>
      </w:divBdr>
    </w:div>
    <w:div w:id="1665279692">
      <w:bodyDiv w:val="1"/>
      <w:marLeft w:val="0"/>
      <w:marRight w:val="0"/>
      <w:marTop w:val="0"/>
      <w:marBottom w:val="0"/>
      <w:divBdr>
        <w:top w:val="none" w:sz="0" w:space="0" w:color="auto"/>
        <w:left w:val="none" w:sz="0" w:space="0" w:color="auto"/>
        <w:bottom w:val="none" w:sz="0" w:space="0" w:color="auto"/>
        <w:right w:val="none" w:sz="0" w:space="0" w:color="auto"/>
      </w:divBdr>
    </w:div>
    <w:div w:id="1670403690">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696269839">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13398">
      <w:bodyDiv w:val="1"/>
      <w:marLeft w:val="0"/>
      <w:marRight w:val="0"/>
      <w:marTop w:val="0"/>
      <w:marBottom w:val="0"/>
      <w:divBdr>
        <w:top w:val="none" w:sz="0" w:space="0" w:color="auto"/>
        <w:left w:val="none" w:sz="0" w:space="0" w:color="auto"/>
        <w:bottom w:val="none" w:sz="0" w:space="0" w:color="auto"/>
        <w:right w:val="none" w:sz="0" w:space="0" w:color="auto"/>
      </w:divBdr>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18910009">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28083149">
      <w:bodyDiv w:val="1"/>
      <w:marLeft w:val="0"/>
      <w:marRight w:val="0"/>
      <w:marTop w:val="0"/>
      <w:marBottom w:val="0"/>
      <w:divBdr>
        <w:top w:val="none" w:sz="0" w:space="0" w:color="auto"/>
        <w:left w:val="none" w:sz="0" w:space="0" w:color="auto"/>
        <w:bottom w:val="none" w:sz="0" w:space="0" w:color="auto"/>
        <w:right w:val="none" w:sz="0" w:space="0" w:color="auto"/>
      </w:divBdr>
    </w:div>
    <w:div w:id="1832216234">
      <w:bodyDiv w:val="1"/>
      <w:marLeft w:val="0"/>
      <w:marRight w:val="0"/>
      <w:marTop w:val="0"/>
      <w:marBottom w:val="0"/>
      <w:divBdr>
        <w:top w:val="none" w:sz="0" w:space="0" w:color="auto"/>
        <w:left w:val="none" w:sz="0" w:space="0" w:color="auto"/>
        <w:bottom w:val="none" w:sz="0" w:space="0" w:color="auto"/>
        <w:right w:val="none" w:sz="0" w:space="0" w:color="auto"/>
      </w:divBdr>
    </w:div>
    <w:div w:id="1841309296">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58833026">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3006594">
      <w:bodyDiv w:val="1"/>
      <w:marLeft w:val="0"/>
      <w:marRight w:val="0"/>
      <w:marTop w:val="0"/>
      <w:marBottom w:val="0"/>
      <w:divBdr>
        <w:top w:val="none" w:sz="0" w:space="0" w:color="auto"/>
        <w:left w:val="none" w:sz="0" w:space="0" w:color="auto"/>
        <w:bottom w:val="none" w:sz="0" w:space="0" w:color="auto"/>
        <w:right w:val="none" w:sz="0" w:space="0" w:color="auto"/>
      </w:divBdr>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 w:id="2075733770">
      <w:bodyDiv w:val="1"/>
      <w:marLeft w:val="0"/>
      <w:marRight w:val="0"/>
      <w:marTop w:val="0"/>
      <w:marBottom w:val="0"/>
      <w:divBdr>
        <w:top w:val="none" w:sz="0" w:space="0" w:color="auto"/>
        <w:left w:val="none" w:sz="0" w:space="0" w:color="auto"/>
        <w:bottom w:val="none" w:sz="0" w:space="0" w:color="auto"/>
        <w:right w:val="none" w:sz="0" w:space="0" w:color="auto"/>
      </w:divBdr>
    </w:div>
    <w:div w:id="2077165506">
      <w:bodyDiv w:val="1"/>
      <w:marLeft w:val="0"/>
      <w:marRight w:val="0"/>
      <w:marTop w:val="0"/>
      <w:marBottom w:val="0"/>
      <w:divBdr>
        <w:top w:val="none" w:sz="0" w:space="0" w:color="auto"/>
        <w:left w:val="none" w:sz="0" w:space="0" w:color="auto"/>
        <w:bottom w:val="none" w:sz="0" w:space="0" w:color="auto"/>
        <w:right w:val="none" w:sz="0" w:space="0" w:color="auto"/>
      </w:divBdr>
    </w:div>
    <w:div w:id="2119716151">
      <w:bodyDiv w:val="1"/>
      <w:marLeft w:val="0"/>
      <w:marRight w:val="0"/>
      <w:marTop w:val="0"/>
      <w:marBottom w:val="0"/>
      <w:divBdr>
        <w:top w:val="none" w:sz="0" w:space="0" w:color="auto"/>
        <w:left w:val="none" w:sz="0" w:space="0" w:color="auto"/>
        <w:bottom w:val="none" w:sz="0" w:space="0" w:color="auto"/>
        <w:right w:val="none" w:sz="0" w:space="0" w:color="auto"/>
      </w:divBdr>
    </w:div>
    <w:div w:id="213860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footnotes" Target="foot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tyles" Target="styles.xml"/><Relationship Id="rId23" Type="http://schemas.openxmlformats.org/officeDocument/2006/relationships/header" Target="header2.xml"/><Relationship Id="rId10" Type="http://schemas.openxmlformats.org/officeDocument/2006/relationships/customXml" Target="../customXml/item10.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numbering" Target="numbering.xml"/><Relationship Id="rId22"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0.xml><?xml version="1.0" encoding="utf-8"?>
<?mso-contentType ?>
<FormTemplates xmlns="http://schemas.microsoft.com/sharepoint/v3/contenttype/forms">
  <Display>DocumentLibraryForm</Display>
  <Edit>DocumentLibraryForm</Edit>
  <New>DocumentLibraryForm</New>
</FormTemplates>
</file>

<file path=customXml/item11.xml><?xml version="1.0" encoding="utf-8"?>
<LongProperties xmlns="http://schemas.microsoft.com/office/2006/metadata/longProperties"/>
</file>

<file path=customXml/item12.xml><?xml version="1.0" encoding="utf-8"?>
<LongProperties xmlns="http://schemas.microsoft.com/office/2006/metadata/longProperties"/>
</file>

<file path=customXml/item13.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LongProperties xmlns="http://schemas.microsoft.com/office/2006/metadata/longProperties"/>
</file>

<file path=customXml/item8.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9.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_dlc_DocId xmlns="151a32cb-68d4-46e2-8990-209d00cbea1a">YPDRX2FCMFN4-67-51</_dlc_DocId>
    <_dlc_DocIdUrl xmlns="151a32cb-68d4-46e2-8990-209d00cbea1a">
      <Url>https://iportal.mf.si/podrocja/davkicarine/SSPOCS/_layouts/15/DocIdRedir.aspx?ID=YPDRX2FCMFN4-67-51</Url>
      <Description>YPDRX2FCMFN4-67-51</Description>
    </_dlc_DocIdUrl>
  </documentManagement>
</p:properties>
</file>

<file path=customXml/itemProps1.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10.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1.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2.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3.xml><?xml version="1.0" encoding="utf-8"?>
<ds:datastoreItem xmlns:ds="http://schemas.openxmlformats.org/officeDocument/2006/customXml" ds:itemID="{9DE13232-8D06-477A-952B-29E8A0F6CD3A}">
  <ds:schemaRefs>
    <ds:schemaRef ds:uri="http://schemas.openxmlformats.org/officeDocument/2006/bibliography"/>
  </ds:schemaRefs>
</ds:datastoreItem>
</file>

<file path=customXml/itemProps2.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3.xml><?xml version="1.0" encoding="utf-8"?>
<ds:datastoreItem xmlns:ds="http://schemas.openxmlformats.org/officeDocument/2006/customXml" ds:itemID="{5EF0C170-EDE6-4BF5-A86F-93E65BD0D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5.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6.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7.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8.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9.xml><?xml version="1.0" encoding="utf-8"?>
<ds:datastoreItem xmlns:ds="http://schemas.openxmlformats.org/officeDocument/2006/customXml" ds:itemID="{DF2A8634-4FF7-4AFD-B750-711A6F9EEE55}">
  <ds:schemaRefs>
    <ds:schemaRef ds:uri="151a32cb-68d4-46e2-8990-209d00cbea1a"/>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09866c01-3f06-4d68-9fc0-9ed1e03c82b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39</Pages>
  <Words>18922</Words>
  <Characters>107858</Characters>
  <Application>Microsoft Office Word</Application>
  <DocSecurity>0</DocSecurity>
  <Lines>898</Lines>
  <Paragraphs>253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126527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Brigita.Skafar@gov.si</dc:creator>
  <cp:keywords/>
  <dc:description/>
  <cp:lastModifiedBy>Lidija Vidergar</cp:lastModifiedBy>
  <cp:revision>6</cp:revision>
  <cp:lastPrinted>2024-01-29T11:48:00Z</cp:lastPrinted>
  <dcterms:created xsi:type="dcterms:W3CDTF">2024-02-22T13:22:00Z</dcterms:created>
  <dcterms:modified xsi:type="dcterms:W3CDTF">2024-02-22T13:27:00Z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
    <vt:lpwstr>YPDRX2FCMFN4-67-51</vt:lpwstr>
  </property>
  <property fmtid="{D5CDD505-2E9C-101B-9397-08002B2CF9AE}" pid="4" name="_dlc_DocIdUrl">
    <vt:lpwstr>https://iportal.mf.si/podrocja/davkicarine/SSPOCS/_layouts/15/DocIdRedir.aspx?ID=YPDRX2FCMFN4-67-51, YPDRX2FCMFN4-67-51</vt:lpwstr>
  </property>
  <property fmtid="{D5CDD505-2E9C-101B-9397-08002B2CF9AE}" pid="5" name="_dlc_DocIdItemGuid">
    <vt:lpwstr>c87e08d0-658e-419d-aa91-28467b65e788</vt:lpwstr>
  </property>
</Properties>
</file>