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0BAE" w:rsidRDefault="00530BAE" w:rsidP="00DC5B80">
      <w:pPr>
        <w:pStyle w:val="Naslovpredpisa"/>
        <w:spacing w:before="0" w:after="0" w:line="260" w:lineRule="exact"/>
        <w:jc w:val="right"/>
        <w:rPr>
          <w:sz w:val="20"/>
          <w:szCs w:val="20"/>
        </w:rPr>
      </w:pPr>
    </w:p>
    <w:p w:rsidR="00DC5B80" w:rsidRPr="0079131D" w:rsidRDefault="00DC5B80" w:rsidP="00DC5B80">
      <w:pPr>
        <w:pStyle w:val="Naslovpredpisa"/>
        <w:spacing w:before="0" w:after="0" w:line="260" w:lineRule="exact"/>
        <w:jc w:val="right"/>
        <w:rPr>
          <w:sz w:val="20"/>
          <w:szCs w:val="20"/>
        </w:rPr>
      </w:pPr>
      <w:bookmarkStart w:id="0" w:name="_GoBack"/>
      <w:bookmarkEnd w:id="0"/>
      <w:r w:rsidRPr="0079131D">
        <w:rPr>
          <w:sz w:val="20"/>
          <w:szCs w:val="20"/>
        </w:rPr>
        <w:t>PREDLOG</w:t>
      </w:r>
    </w:p>
    <w:p w:rsidR="00DC5B80" w:rsidRPr="0079131D" w:rsidRDefault="00DC5B80" w:rsidP="00DC5B80">
      <w:pPr>
        <w:pStyle w:val="Naslovpredpisa"/>
        <w:spacing w:before="0" w:after="0" w:line="260" w:lineRule="exact"/>
        <w:jc w:val="right"/>
        <w:rPr>
          <w:sz w:val="20"/>
          <w:szCs w:val="20"/>
        </w:rPr>
      </w:pPr>
      <w:r w:rsidRPr="0079131D">
        <w:rPr>
          <w:sz w:val="20"/>
          <w:szCs w:val="20"/>
        </w:rPr>
        <w:t>EVA 2024-1911-0002</w:t>
      </w:r>
    </w:p>
    <w:p w:rsidR="00DC5B80" w:rsidRPr="0079131D" w:rsidRDefault="00DC5B80" w:rsidP="00DC5B80">
      <w:pPr>
        <w:tabs>
          <w:tab w:val="left" w:pos="708"/>
        </w:tabs>
        <w:spacing w:after="0" w:line="260" w:lineRule="exact"/>
        <w:rPr>
          <w:rFonts w:ascii="Arial" w:hAnsi="Arial" w:cs="Arial"/>
          <w:b/>
          <w:sz w:val="20"/>
          <w:szCs w:val="20"/>
        </w:rPr>
      </w:pPr>
    </w:p>
    <w:p w:rsidR="00DC5B80" w:rsidRPr="0079131D" w:rsidRDefault="00DC5B80" w:rsidP="00DC5B80">
      <w:pPr>
        <w:overflowPunct w:val="0"/>
        <w:autoSpaceDE w:val="0"/>
        <w:autoSpaceDN w:val="0"/>
        <w:adjustRightInd w:val="0"/>
        <w:spacing w:after="0"/>
        <w:ind w:firstLine="1021"/>
        <w:jc w:val="both"/>
        <w:textAlignment w:val="baseline"/>
        <w:rPr>
          <w:rFonts w:ascii="Arial" w:eastAsia="Times New Roman" w:hAnsi="Arial" w:cs="Arial"/>
          <w:sz w:val="20"/>
          <w:szCs w:val="20"/>
          <w:lang w:eastAsia="sl-SI"/>
        </w:rPr>
      </w:pPr>
      <w:r w:rsidRPr="0079131D">
        <w:rPr>
          <w:rFonts w:ascii="Arial" w:eastAsia="Times New Roman" w:hAnsi="Arial" w:cs="Arial"/>
          <w:sz w:val="20"/>
          <w:szCs w:val="20"/>
          <w:lang w:eastAsia="sl-SI"/>
        </w:rPr>
        <w:t>Na podlagi petega odstavka 62.č člena Zakona o vojaški dolžnosti (Uradni list RS, št. 108/02 – uradno prečiščeno besedilo) Vlada Republike Slovenije izdaja</w:t>
      </w:r>
    </w:p>
    <w:p w:rsidR="00DC5B80" w:rsidRPr="0079131D" w:rsidRDefault="00DC5B80" w:rsidP="00DC5B80">
      <w:pPr>
        <w:overflowPunct w:val="0"/>
        <w:autoSpaceDE w:val="0"/>
        <w:autoSpaceDN w:val="0"/>
        <w:adjustRightInd w:val="0"/>
        <w:spacing w:after="0"/>
        <w:ind w:firstLine="1021"/>
        <w:jc w:val="both"/>
        <w:textAlignment w:val="baseline"/>
        <w:rPr>
          <w:rFonts w:ascii="Arial" w:eastAsia="Times New Roman" w:hAnsi="Arial" w:cs="Arial"/>
          <w:sz w:val="20"/>
          <w:szCs w:val="20"/>
          <w:lang w:eastAsia="sl-SI"/>
        </w:rPr>
      </w:pPr>
    </w:p>
    <w:p w:rsidR="00DC5B80" w:rsidRPr="0079131D" w:rsidRDefault="00DC5B80" w:rsidP="00DC5B80">
      <w:pPr>
        <w:suppressAutoHyphens/>
        <w:overflowPunct w:val="0"/>
        <w:autoSpaceDE w:val="0"/>
        <w:autoSpaceDN w:val="0"/>
        <w:adjustRightInd w:val="0"/>
        <w:spacing w:before="480" w:after="0"/>
        <w:jc w:val="center"/>
        <w:textAlignment w:val="baseline"/>
        <w:rPr>
          <w:rFonts w:ascii="Arial" w:eastAsia="Times New Roman" w:hAnsi="Arial" w:cs="Arial"/>
          <w:b/>
          <w:spacing w:val="20"/>
          <w:sz w:val="20"/>
          <w:szCs w:val="20"/>
          <w:lang w:eastAsia="sl-SI"/>
        </w:rPr>
      </w:pPr>
      <w:r w:rsidRPr="0079131D">
        <w:rPr>
          <w:rFonts w:ascii="Arial" w:eastAsia="Times New Roman" w:hAnsi="Arial" w:cs="Arial"/>
          <w:b/>
          <w:spacing w:val="20"/>
          <w:sz w:val="20"/>
          <w:szCs w:val="20"/>
          <w:lang w:eastAsia="sl-SI"/>
        </w:rPr>
        <w:t>U R E D B O</w:t>
      </w:r>
    </w:p>
    <w:p w:rsidR="00DC5B80" w:rsidRPr="0079131D" w:rsidRDefault="00DC5B80" w:rsidP="00DC5B80">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sl-SI"/>
        </w:rPr>
      </w:pPr>
      <w:r w:rsidRPr="0079131D">
        <w:rPr>
          <w:rFonts w:ascii="Arial" w:eastAsia="Times New Roman" w:hAnsi="Arial" w:cs="Arial"/>
          <w:b/>
          <w:sz w:val="20"/>
          <w:szCs w:val="20"/>
          <w:lang w:eastAsia="sl-SI"/>
        </w:rPr>
        <w:t>o spremembah in dopolnitvah Uredbe o prostovoljnem služenju vojaškega roka</w:t>
      </w:r>
    </w:p>
    <w:p w:rsidR="00DC5B80" w:rsidRPr="0079131D" w:rsidRDefault="00DC5B80" w:rsidP="00DC5B80">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sl-SI"/>
        </w:rPr>
      </w:pPr>
    </w:p>
    <w:p w:rsidR="00DC5B80" w:rsidRPr="0079131D" w:rsidRDefault="00DC5B80" w:rsidP="00DC5B80">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sl-SI"/>
        </w:rPr>
      </w:pPr>
    </w:p>
    <w:p w:rsidR="00DC5B80" w:rsidRPr="0079131D" w:rsidRDefault="00DC5B80" w:rsidP="00DC5B80">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sl-SI"/>
        </w:rPr>
      </w:pPr>
    </w:p>
    <w:p w:rsidR="00DC5B80" w:rsidRPr="0079131D" w:rsidRDefault="00DC5B80" w:rsidP="00DC5B80">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sl-SI"/>
        </w:rPr>
      </w:pPr>
      <w:r w:rsidRPr="0079131D">
        <w:rPr>
          <w:rFonts w:ascii="Arial" w:eastAsia="Times New Roman" w:hAnsi="Arial" w:cs="Arial"/>
          <w:b/>
          <w:sz w:val="20"/>
          <w:szCs w:val="20"/>
          <w:lang w:eastAsia="sl-SI"/>
        </w:rPr>
        <w:t>1. člen</w:t>
      </w:r>
    </w:p>
    <w:p w:rsidR="00DC5B80" w:rsidRPr="0079131D" w:rsidRDefault="00DC5B80" w:rsidP="00DC5B80">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sl-SI"/>
        </w:rPr>
      </w:pPr>
    </w:p>
    <w:p w:rsidR="00DC5B80" w:rsidRPr="0079131D" w:rsidRDefault="00DC5B80" w:rsidP="00DC5B80">
      <w:pPr>
        <w:overflowPunct w:val="0"/>
        <w:autoSpaceDE w:val="0"/>
        <w:autoSpaceDN w:val="0"/>
        <w:adjustRightInd w:val="0"/>
        <w:spacing w:after="0"/>
        <w:ind w:firstLine="1021"/>
        <w:jc w:val="both"/>
        <w:textAlignment w:val="baseline"/>
        <w:rPr>
          <w:rFonts w:ascii="Arial" w:eastAsia="Times New Roman" w:hAnsi="Arial" w:cs="Arial"/>
          <w:sz w:val="20"/>
          <w:szCs w:val="20"/>
          <w:lang w:eastAsia="sl-SI"/>
        </w:rPr>
      </w:pPr>
      <w:r w:rsidRPr="0079131D">
        <w:rPr>
          <w:rFonts w:ascii="Arial" w:eastAsia="Times New Roman" w:hAnsi="Arial" w:cs="Arial"/>
          <w:sz w:val="20"/>
          <w:szCs w:val="20"/>
          <w:lang w:eastAsia="sl-SI"/>
        </w:rPr>
        <w:t>V Uredbi o prostovoljnem služenju vojaškega roka (Uradni list RS, št. 74/21) se v 4. členu črta tretji odstavek.</w:t>
      </w:r>
    </w:p>
    <w:p w:rsidR="00DC5B80" w:rsidRPr="0079131D" w:rsidRDefault="00DC5B80" w:rsidP="00DC5B80">
      <w:pPr>
        <w:overflowPunct w:val="0"/>
        <w:autoSpaceDE w:val="0"/>
        <w:autoSpaceDN w:val="0"/>
        <w:adjustRightInd w:val="0"/>
        <w:spacing w:after="0"/>
        <w:ind w:firstLine="1021"/>
        <w:jc w:val="both"/>
        <w:textAlignment w:val="baseline"/>
        <w:rPr>
          <w:rFonts w:ascii="Arial" w:eastAsia="Times New Roman" w:hAnsi="Arial" w:cs="Arial"/>
          <w:sz w:val="20"/>
          <w:szCs w:val="20"/>
          <w:lang w:eastAsia="sl-SI"/>
        </w:rPr>
      </w:pPr>
      <w:r w:rsidRPr="0079131D">
        <w:rPr>
          <w:rFonts w:ascii="Arial" w:eastAsia="Times New Roman" w:hAnsi="Arial" w:cs="Arial"/>
          <w:sz w:val="20"/>
          <w:szCs w:val="20"/>
          <w:lang w:eastAsia="sl-SI"/>
        </w:rPr>
        <w:t xml:space="preserve"> </w:t>
      </w:r>
    </w:p>
    <w:p w:rsidR="00DC5B80" w:rsidRPr="0079131D" w:rsidRDefault="00DC5B80" w:rsidP="00DC5B80">
      <w:pPr>
        <w:overflowPunct w:val="0"/>
        <w:autoSpaceDE w:val="0"/>
        <w:autoSpaceDN w:val="0"/>
        <w:adjustRightInd w:val="0"/>
        <w:spacing w:after="0"/>
        <w:ind w:firstLine="1021"/>
        <w:jc w:val="both"/>
        <w:textAlignment w:val="baseline"/>
        <w:rPr>
          <w:rFonts w:ascii="Arial" w:eastAsia="Times New Roman" w:hAnsi="Arial" w:cs="Arial"/>
          <w:sz w:val="20"/>
          <w:szCs w:val="20"/>
          <w:lang w:eastAsia="sl-SI"/>
        </w:rPr>
      </w:pPr>
      <w:r w:rsidRPr="0079131D">
        <w:rPr>
          <w:rFonts w:ascii="Arial" w:eastAsia="Times New Roman" w:hAnsi="Arial" w:cs="Arial"/>
          <w:sz w:val="20"/>
          <w:szCs w:val="20"/>
          <w:lang w:eastAsia="sl-SI"/>
        </w:rPr>
        <w:t xml:space="preserve">Dosedanji četrti in peti odstavek postaneta tretji in četrti odstavek. </w:t>
      </w:r>
    </w:p>
    <w:p w:rsidR="00DC5B80" w:rsidRPr="0079131D" w:rsidRDefault="00DC5B80" w:rsidP="00DC5B80">
      <w:pPr>
        <w:overflowPunct w:val="0"/>
        <w:autoSpaceDE w:val="0"/>
        <w:autoSpaceDN w:val="0"/>
        <w:adjustRightInd w:val="0"/>
        <w:spacing w:after="0"/>
        <w:jc w:val="both"/>
        <w:textAlignment w:val="baseline"/>
        <w:rPr>
          <w:rFonts w:ascii="Arial" w:eastAsia="Times New Roman" w:hAnsi="Arial" w:cs="Arial"/>
          <w:sz w:val="20"/>
          <w:szCs w:val="20"/>
          <w:lang w:eastAsia="sl-SI"/>
        </w:rPr>
      </w:pPr>
    </w:p>
    <w:p w:rsidR="00DC5B80" w:rsidRPr="0079131D" w:rsidRDefault="00DC5B80" w:rsidP="00DC5B80">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sl-SI"/>
        </w:rPr>
      </w:pPr>
      <w:r w:rsidRPr="0079131D">
        <w:rPr>
          <w:rFonts w:ascii="Arial" w:eastAsia="Times New Roman" w:hAnsi="Arial" w:cs="Arial"/>
          <w:b/>
          <w:sz w:val="20"/>
          <w:szCs w:val="20"/>
          <w:lang w:eastAsia="sl-SI"/>
        </w:rPr>
        <w:t>2. člen</w:t>
      </w:r>
    </w:p>
    <w:p w:rsidR="00DC5B80" w:rsidRPr="0079131D" w:rsidRDefault="00DC5B80" w:rsidP="00DC5B80">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sl-SI"/>
        </w:rPr>
      </w:pPr>
    </w:p>
    <w:p w:rsidR="00DC5B80" w:rsidRPr="0079131D" w:rsidRDefault="00DC5B80" w:rsidP="00DC5B80">
      <w:pPr>
        <w:overflowPunct w:val="0"/>
        <w:autoSpaceDE w:val="0"/>
        <w:autoSpaceDN w:val="0"/>
        <w:adjustRightInd w:val="0"/>
        <w:spacing w:after="0"/>
        <w:ind w:firstLine="1021"/>
        <w:jc w:val="both"/>
        <w:textAlignment w:val="baseline"/>
        <w:rPr>
          <w:rFonts w:ascii="Arial" w:eastAsia="Times New Roman" w:hAnsi="Arial" w:cs="Arial"/>
          <w:sz w:val="20"/>
          <w:szCs w:val="20"/>
          <w:lang w:eastAsia="sl-SI"/>
        </w:rPr>
      </w:pPr>
      <w:r w:rsidRPr="0079131D">
        <w:rPr>
          <w:rFonts w:ascii="Arial" w:eastAsia="Times New Roman" w:hAnsi="Arial" w:cs="Arial"/>
          <w:sz w:val="20"/>
          <w:szCs w:val="20"/>
          <w:lang w:eastAsia="sl-SI"/>
        </w:rPr>
        <w:t xml:space="preserve">V 7. členu se v drugem odstavku v drugem stavku besedilo »odpovedi oziroma prenehanju služenja v skladu s to uredbo« nadomesti z besedilom »prenehanju služenja zaradi težje kršitve vojaške discipline«. </w:t>
      </w:r>
    </w:p>
    <w:p w:rsidR="00DC5B80" w:rsidRPr="0079131D" w:rsidRDefault="00DC5B80" w:rsidP="00DC5B80">
      <w:pPr>
        <w:overflowPunct w:val="0"/>
        <w:autoSpaceDE w:val="0"/>
        <w:autoSpaceDN w:val="0"/>
        <w:adjustRightInd w:val="0"/>
        <w:spacing w:after="0"/>
        <w:jc w:val="both"/>
        <w:textAlignment w:val="baseline"/>
        <w:rPr>
          <w:rFonts w:ascii="Arial" w:eastAsia="Times New Roman" w:hAnsi="Arial" w:cs="Arial"/>
          <w:sz w:val="20"/>
          <w:szCs w:val="20"/>
          <w:lang w:eastAsia="sl-SI"/>
        </w:rPr>
      </w:pPr>
    </w:p>
    <w:p w:rsidR="00DC5B80" w:rsidRPr="0079131D" w:rsidRDefault="00DC5B80" w:rsidP="00DC5B80">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sl-SI"/>
        </w:rPr>
      </w:pPr>
      <w:r w:rsidRPr="0079131D">
        <w:rPr>
          <w:rFonts w:ascii="Arial" w:eastAsia="Times New Roman" w:hAnsi="Arial" w:cs="Arial"/>
          <w:b/>
          <w:sz w:val="20"/>
          <w:szCs w:val="20"/>
          <w:lang w:eastAsia="sl-SI"/>
        </w:rPr>
        <w:t>3. člen</w:t>
      </w:r>
    </w:p>
    <w:p w:rsidR="00DC5B80" w:rsidRPr="0079131D" w:rsidRDefault="00DC5B80" w:rsidP="00DC5B80">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sl-SI"/>
        </w:rPr>
      </w:pPr>
    </w:p>
    <w:p w:rsidR="00DC5B80" w:rsidRPr="0079131D" w:rsidRDefault="00DC5B80" w:rsidP="00DC5B80">
      <w:pPr>
        <w:overflowPunct w:val="0"/>
        <w:autoSpaceDE w:val="0"/>
        <w:autoSpaceDN w:val="0"/>
        <w:adjustRightInd w:val="0"/>
        <w:spacing w:after="0"/>
        <w:ind w:firstLine="1021"/>
        <w:jc w:val="both"/>
        <w:textAlignment w:val="baseline"/>
        <w:rPr>
          <w:rFonts w:ascii="Arial" w:eastAsia="Times New Roman" w:hAnsi="Arial" w:cs="Arial"/>
          <w:sz w:val="20"/>
          <w:szCs w:val="20"/>
          <w:lang w:eastAsia="sl-SI"/>
        </w:rPr>
      </w:pPr>
      <w:r w:rsidRPr="0079131D">
        <w:rPr>
          <w:rFonts w:ascii="Arial" w:eastAsia="Times New Roman" w:hAnsi="Arial" w:cs="Arial"/>
          <w:sz w:val="20"/>
          <w:szCs w:val="20"/>
          <w:lang w:eastAsia="sl-SI"/>
        </w:rPr>
        <w:t xml:space="preserve">V 9. členu se v tretjem odstavku za besedilom »o času trajanja pogodbe, razlogih za odpoved pogodbe ter posledicah ob odpovedi pogodbe« doda besedilo »zaradi težje kršitve vojaške discipline«. </w:t>
      </w:r>
    </w:p>
    <w:p w:rsidR="00DC5B80" w:rsidRPr="0079131D" w:rsidRDefault="00DC5B80" w:rsidP="00DC5B80">
      <w:pPr>
        <w:suppressAutoHyphens/>
        <w:overflowPunct w:val="0"/>
        <w:autoSpaceDE w:val="0"/>
        <w:autoSpaceDN w:val="0"/>
        <w:adjustRightInd w:val="0"/>
        <w:spacing w:after="0" w:line="240" w:lineRule="auto"/>
        <w:textAlignment w:val="baseline"/>
        <w:rPr>
          <w:rFonts w:ascii="Arial" w:eastAsia="Times New Roman" w:hAnsi="Arial" w:cs="Arial"/>
          <w:b/>
          <w:sz w:val="20"/>
          <w:szCs w:val="20"/>
          <w:lang w:eastAsia="sl-SI"/>
        </w:rPr>
      </w:pPr>
    </w:p>
    <w:p w:rsidR="00DC5B80" w:rsidRPr="0079131D" w:rsidRDefault="00DC5B80" w:rsidP="00DC5B80">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79131D">
        <w:rPr>
          <w:rFonts w:ascii="Arial" w:eastAsia="Times New Roman" w:hAnsi="Arial" w:cs="Arial"/>
          <w:b/>
          <w:sz w:val="20"/>
          <w:szCs w:val="20"/>
          <w:lang w:eastAsia="sl-SI"/>
        </w:rPr>
        <w:t>4. člen</w:t>
      </w:r>
    </w:p>
    <w:p w:rsidR="00DC5B80" w:rsidRPr="0079131D" w:rsidRDefault="00DC5B80" w:rsidP="00DC5B8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C5B80" w:rsidRPr="0079131D" w:rsidRDefault="00DC5B80" w:rsidP="00DC5B80">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eastAsia="sl-SI"/>
        </w:rPr>
      </w:pPr>
      <w:r w:rsidRPr="0079131D">
        <w:rPr>
          <w:rFonts w:ascii="Arial" w:eastAsia="Times New Roman" w:hAnsi="Arial" w:cs="Arial"/>
          <w:sz w:val="20"/>
          <w:szCs w:val="20"/>
          <w:lang w:eastAsia="sl-SI"/>
        </w:rPr>
        <w:t>V 13. členu se prvi odstavek spremeni tako, da se glasi:</w:t>
      </w:r>
    </w:p>
    <w:p w:rsidR="00DC5B80" w:rsidRPr="0079131D" w:rsidRDefault="00DC5B80" w:rsidP="00DC5B80">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eastAsia="sl-SI"/>
        </w:rPr>
      </w:pPr>
      <w:r w:rsidRPr="0079131D">
        <w:rPr>
          <w:rFonts w:ascii="Arial" w:eastAsia="Times New Roman" w:hAnsi="Arial" w:cs="Arial"/>
          <w:sz w:val="20"/>
          <w:szCs w:val="20"/>
          <w:lang w:eastAsia="sl-SI"/>
        </w:rPr>
        <w:t>»(1) Kandidat se prostovoljnemu služenju vojaškega roka odpove, če se brez opravičenega razloga ni odzval pozivu na prostovoljno služenje vojaškega roka iz 10. člena te uredbe.«.</w:t>
      </w:r>
    </w:p>
    <w:p w:rsidR="00DC5B80" w:rsidRPr="0079131D" w:rsidRDefault="00DC5B80" w:rsidP="00DC5B8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C5B80" w:rsidRPr="0079131D" w:rsidRDefault="00DC5B80" w:rsidP="00DC5B80">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eastAsia="sl-SI"/>
        </w:rPr>
      </w:pPr>
      <w:r w:rsidRPr="0079131D">
        <w:rPr>
          <w:rFonts w:ascii="Arial" w:eastAsia="Times New Roman" w:hAnsi="Arial" w:cs="Arial"/>
          <w:sz w:val="20"/>
          <w:szCs w:val="20"/>
          <w:lang w:eastAsia="sl-SI"/>
        </w:rPr>
        <w:t>Drugi odstavek se črta.</w:t>
      </w:r>
    </w:p>
    <w:p w:rsidR="00DC5B80" w:rsidRPr="0079131D" w:rsidRDefault="00DC5B80" w:rsidP="00DC5B80">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eastAsia="sl-SI"/>
        </w:rPr>
      </w:pPr>
    </w:p>
    <w:p w:rsidR="00DC5B80" w:rsidRPr="0079131D" w:rsidRDefault="00DC5B80" w:rsidP="00DC5B80">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eastAsia="sl-SI"/>
        </w:rPr>
      </w:pPr>
      <w:r w:rsidRPr="0079131D">
        <w:rPr>
          <w:rFonts w:ascii="Arial" w:eastAsia="Times New Roman" w:hAnsi="Arial" w:cs="Arial"/>
          <w:sz w:val="20"/>
          <w:szCs w:val="20"/>
          <w:lang w:eastAsia="sl-SI"/>
        </w:rPr>
        <w:t xml:space="preserve">V dosedanjem tretjem odstavku, ki postane drugi odstavek, se besedilo »prvega in drugega odstavka tega člena« nadomesti z besedilom »prejšnjega odstavka«. </w:t>
      </w:r>
    </w:p>
    <w:p w:rsidR="00DC5B80" w:rsidRPr="0079131D" w:rsidRDefault="00DC5B80" w:rsidP="00DC5B8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C5B80" w:rsidRPr="0079131D" w:rsidRDefault="00DC5B80" w:rsidP="00DC5B80">
      <w:pPr>
        <w:keepNext/>
        <w:keepLines/>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79131D">
        <w:rPr>
          <w:rFonts w:ascii="Arial" w:eastAsia="Times New Roman" w:hAnsi="Arial" w:cs="Arial"/>
          <w:b/>
          <w:sz w:val="20"/>
          <w:szCs w:val="20"/>
          <w:lang w:eastAsia="sl-SI"/>
        </w:rPr>
        <w:t>5. člen</w:t>
      </w:r>
    </w:p>
    <w:p w:rsidR="00DC5B80" w:rsidRPr="0079131D" w:rsidRDefault="00DC5B80" w:rsidP="00DC5B80">
      <w:pPr>
        <w:keepNext/>
        <w:keepLines/>
        <w:suppressAutoHyphens/>
        <w:overflowPunct w:val="0"/>
        <w:autoSpaceDE w:val="0"/>
        <w:autoSpaceDN w:val="0"/>
        <w:adjustRightInd w:val="0"/>
        <w:spacing w:after="0"/>
        <w:jc w:val="center"/>
        <w:textAlignment w:val="baseline"/>
        <w:rPr>
          <w:rFonts w:ascii="Arial" w:eastAsia="Times New Roman" w:hAnsi="Arial" w:cs="Arial"/>
          <w:b/>
          <w:sz w:val="20"/>
          <w:szCs w:val="20"/>
          <w:lang w:eastAsia="sl-SI"/>
        </w:rPr>
      </w:pPr>
    </w:p>
    <w:p w:rsidR="00DC5B80" w:rsidRPr="0079131D" w:rsidRDefault="00DC5B80" w:rsidP="00DC5B80">
      <w:pPr>
        <w:keepNext/>
        <w:keepLines/>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eastAsia="sl-SI"/>
        </w:rPr>
      </w:pPr>
      <w:r w:rsidRPr="0079131D">
        <w:rPr>
          <w:rFonts w:ascii="Arial" w:eastAsia="Times New Roman" w:hAnsi="Arial" w:cs="Arial"/>
          <w:sz w:val="20"/>
          <w:szCs w:val="20"/>
          <w:lang w:eastAsia="sl-SI"/>
        </w:rPr>
        <w:t>V 15. členu se črta besedilo »za ožji obseg pravic«.</w:t>
      </w:r>
    </w:p>
    <w:p w:rsidR="00DC5B80" w:rsidRPr="0079131D" w:rsidRDefault="00DC5B80" w:rsidP="00DC5B80">
      <w:pPr>
        <w:suppressAutoHyphens/>
        <w:overflowPunct w:val="0"/>
        <w:autoSpaceDE w:val="0"/>
        <w:autoSpaceDN w:val="0"/>
        <w:adjustRightInd w:val="0"/>
        <w:spacing w:after="0"/>
        <w:textAlignment w:val="baseline"/>
        <w:rPr>
          <w:rFonts w:ascii="Arial" w:eastAsia="Times New Roman" w:hAnsi="Arial" w:cs="Arial"/>
          <w:b/>
          <w:sz w:val="20"/>
          <w:szCs w:val="20"/>
          <w:lang w:eastAsia="sl-SI"/>
        </w:rPr>
      </w:pPr>
    </w:p>
    <w:p w:rsidR="00DC5B80" w:rsidRPr="0079131D" w:rsidRDefault="00DC5B80" w:rsidP="00DC5B80">
      <w:pPr>
        <w:suppressAutoHyphens/>
        <w:overflowPunct w:val="0"/>
        <w:autoSpaceDE w:val="0"/>
        <w:autoSpaceDN w:val="0"/>
        <w:adjustRightInd w:val="0"/>
        <w:spacing w:after="0"/>
        <w:textAlignment w:val="baseline"/>
        <w:rPr>
          <w:rFonts w:ascii="Arial" w:eastAsia="Times New Roman" w:hAnsi="Arial" w:cs="Arial"/>
          <w:b/>
          <w:sz w:val="20"/>
          <w:szCs w:val="20"/>
          <w:lang w:eastAsia="sl-SI"/>
        </w:rPr>
      </w:pPr>
    </w:p>
    <w:p w:rsidR="00DC5B80" w:rsidRPr="0079131D" w:rsidRDefault="00DC5B80" w:rsidP="00DC5B80">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sl-SI"/>
        </w:rPr>
      </w:pPr>
      <w:r w:rsidRPr="0079131D">
        <w:rPr>
          <w:rFonts w:ascii="Arial" w:eastAsia="Times New Roman" w:hAnsi="Arial" w:cs="Arial"/>
          <w:b/>
          <w:sz w:val="20"/>
          <w:szCs w:val="20"/>
          <w:lang w:eastAsia="sl-SI"/>
        </w:rPr>
        <w:t xml:space="preserve">6. člen </w:t>
      </w:r>
    </w:p>
    <w:p w:rsidR="00DC5B80" w:rsidRPr="0079131D" w:rsidRDefault="00DC5B80" w:rsidP="00DC5B80">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sl-SI"/>
        </w:rPr>
      </w:pPr>
    </w:p>
    <w:p w:rsidR="00DC5B80" w:rsidRPr="0079131D" w:rsidRDefault="00DC5B80" w:rsidP="00DC5B80">
      <w:pPr>
        <w:overflowPunct w:val="0"/>
        <w:autoSpaceDE w:val="0"/>
        <w:autoSpaceDN w:val="0"/>
        <w:adjustRightInd w:val="0"/>
        <w:spacing w:after="0"/>
        <w:ind w:firstLine="1021"/>
        <w:jc w:val="both"/>
        <w:textAlignment w:val="baseline"/>
        <w:rPr>
          <w:rFonts w:ascii="Arial" w:eastAsia="Times New Roman" w:hAnsi="Arial" w:cs="Arial"/>
          <w:sz w:val="20"/>
          <w:szCs w:val="20"/>
          <w:lang w:eastAsia="sl-SI"/>
        </w:rPr>
      </w:pPr>
      <w:r w:rsidRPr="0079131D">
        <w:rPr>
          <w:rFonts w:ascii="Arial" w:eastAsia="Times New Roman" w:hAnsi="Arial" w:cs="Arial"/>
          <w:sz w:val="20"/>
          <w:szCs w:val="20"/>
          <w:lang w:eastAsia="sl-SI"/>
        </w:rPr>
        <w:t xml:space="preserve">V 16. členu se v prvem odstavku v drugi alineji besedilo »število dni« nadomesti z besedo »čas«. Tretja alineja se spremeni tako, da se glasi: </w:t>
      </w:r>
    </w:p>
    <w:p w:rsidR="00DC5B80" w:rsidRPr="0079131D" w:rsidRDefault="00DC5B80" w:rsidP="00DC5B80">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79131D">
        <w:rPr>
          <w:rFonts w:ascii="Arial" w:eastAsia="Times New Roman" w:hAnsi="Arial" w:cs="Arial"/>
          <w:sz w:val="20"/>
          <w:szCs w:val="20"/>
          <w:lang w:eastAsia="sl-SI"/>
        </w:rPr>
        <w:t>»– če med prostovoljnim služenjem vojaškega roka ne opravi uspešno preverjanj in ocenjevanj znanja ter usposobljenosti v skladu s programom usposabljanja oziroma se omenjenih dejavnosti ne udeleži;«.</w:t>
      </w:r>
    </w:p>
    <w:p w:rsidR="00DC5B80" w:rsidRPr="0079131D" w:rsidRDefault="00DC5B80" w:rsidP="00DC5B80">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79131D">
        <w:rPr>
          <w:rFonts w:ascii="Arial" w:eastAsia="Times New Roman" w:hAnsi="Arial" w:cs="Arial"/>
          <w:sz w:val="20"/>
          <w:szCs w:val="20"/>
          <w:lang w:eastAsia="sl-SI"/>
        </w:rPr>
        <w:lastRenderedPageBreak/>
        <w:t xml:space="preserve"> </w:t>
      </w:r>
    </w:p>
    <w:p w:rsidR="00DC5B80" w:rsidRPr="0079131D" w:rsidRDefault="00DC5B80" w:rsidP="00DC5B80">
      <w:pPr>
        <w:overflowPunct w:val="0"/>
        <w:autoSpaceDE w:val="0"/>
        <w:autoSpaceDN w:val="0"/>
        <w:adjustRightInd w:val="0"/>
        <w:spacing w:after="0"/>
        <w:ind w:firstLine="1021"/>
        <w:jc w:val="both"/>
        <w:textAlignment w:val="baseline"/>
        <w:rPr>
          <w:rFonts w:ascii="Arial" w:eastAsia="Times New Roman" w:hAnsi="Arial" w:cs="Arial"/>
          <w:sz w:val="20"/>
          <w:szCs w:val="20"/>
          <w:lang w:eastAsia="sl-SI"/>
        </w:rPr>
      </w:pPr>
      <w:r w:rsidRPr="0079131D">
        <w:rPr>
          <w:rFonts w:ascii="Arial" w:eastAsia="Times New Roman" w:hAnsi="Arial" w:cs="Arial"/>
          <w:sz w:val="20"/>
          <w:szCs w:val="20"/>
          <w:lang w:eastAsia="sl-SI"/>
        </w:rPr>
        <w:t xml:space="preserve">V drugem odstavku se besedilo »sam odloči, da ga zaključi po posamezni fazi programa iz 4. člena te uredbe« nadomesti z besedilom »tako sam odloči«. </w:t>
      </w:r>
    </w:p>
    <w:p w:rsidR="00DC5B80" w:rsidRPr="0079131D" w:rsidRDefault="00DC5B80" w:rsidP="00DC5B80">
      <w:pPr>
        <w:overflowPunct w:val="0"/>
        <w:autoSpaceDE w:val="0"/>
        <w:autoSpaceDN w:val="0"/>
        <w:adjustRightInd w:val="0"/>
        <w:spacing w:after="0"/>
        <w:ind w:firstLine="1021"/>
        <w:jc w:val="both"/>
        <w:textAlignment w:val="baseline"/>
        <w:rPr>
          <w:rFonts w:ascii="Arial" w:eastAsia="Times New Roman" w:hAnsi="Arial" w:cs="Arial"/>
          <w:sz w:val="20"/>
          <w:szCs w:val="20"/>
          <w:lang w:eastAsia="sl-SI"/>
        </w:rPr>
      </w:pPr>
    </w:p>
    <w:p w:rsidR="00DC5B80" w:rsidRPr="0079131D" w:rsidRDefault="00DC5B80" w:rsidP="00DC5B80">
      <w:pPr>
        <w:overflowPunct w:val="0"/>
        <w:autoSpaceDE w:val="0"/>
        <w:autoSpaceDN w:val="0"/>
        <w:adjustRightInd w:val="0"/>
        <w:spacing w:after="0"/>
        <w:ind w:firstLine="1021"/>
        <w:jc w:val="both"/>
        <w:textAlignment w:val="baseline"/>
        <w:rPr>
          <w:rFonts w:ascii="Arial" w:eastAsia="Times New Roman" w:hAnsi="Arial" w:cs="Arial"/>
          <w:sz w:val="20"/>
          <w:szCs w:val="20"/>
          <w:lang w:eastAsia="sl-SI"/>
        </w:rPr>
      </w:pPr>
      <w:r w:rsidRPr="0079131D">
        <w:rPr>
          <w:rFonts w:ascii="Arial" w:eastAsia="Times New Roman" w:hAnsi="Arial" w:cs="Arial"/>
          <w:sz w:val="20"/>
          <w:szCs w:val="20"/>
          <w:lang w:eastAsia="sl-SI"/>
        </w:rPr>
        <w:t>V tretjem odstavku se v prvem stavku za besedo »prekinitev« doda besedilo »iz razlogov iz prvega odstavka tega člena«. Drugi stavek se črta.</w:t>
      </w:r>
    </w:p>
    <w:p w:rsidR="00DC5B80" w:rsidRPr="0079131D" w:rsidRDefault="00DC5B80" w:rsidP="00DC5B80">
      <w:pPr>
        <w:overflowPunct w:val="0"/>
        <w:autoSpaceDE w:val="0"/>
        <w:autoSpaceDN w:val="0"/>
        <w:adjustRightInd w:val="0"/>
        <w:spacing w:after="0"/>
        <w:ind w:firstLine="1021"/>
        <w:jc w:val="both"/>
        <w:textAlignment w:val="baseline"/>
        <w:rPr>
          <w:rFonts w:ascii="Arial" w:eastAsia="Times New Roman" w:hAnsi="Arial" w:cs="Arial"/>
          <w:sz w:val="20"/>
          <w:szCs w:val="20"/>
          <w:lang w:eastAsia="sl-SI"/>
        </w:rPr>
      </w:pPr>
    </w:p>
    <w:p w:rsidR="00DC5B80" w:rsidRPr="0079131D" w:rsidRDefault="00DC5B80" w:rsidP="00DC5B80">
      <w:pPr>
        <w:overflowPunct w:val="0"/>
        <w:autoSpaceDE w:val="0"/>
        <w:autoSpaceDN w:val="0"/>
        <w:adjustRightInd w:val="0"/>
        <w:spacing w:after="0"/>
        <w:ind w:firstLine="1021"/>
        <w:jc w:val="both"/>
        <w:textAlignment w:val="baseline"/>
        <w:rPr>
          <w:rFonts w:ascii="Arial" w:eastAsia="Times New Roman" w:hAnsi="Arial" w:cs="Arial"/>
          <w:sz w:val="20"/>
          <w:szCs w:val="20"/>
          <w:lang w:eastAsia="sl-SI"/>
        </w:rPr>
      </w:pPr>
      <w:r w:rsidRPr="0079131D">
        <w:rPr>
          <w:rFonts w:ascii="Arial" w:eastAsia="Times New Roman" w:hAnsi="Arial" w:cs="Arial"/>
          <w:sz w:val="20"/>
          <w:szCs w:val="20"/>
          <w:lang w:eastAsia="sl-SI"/>
        </w:rPr>
        <w:t>Za tretjim odstavkom se doda nov, četrti odstavek, ki se glasi:</w:t>
      </w:r>
    </w:p>
    <w:p w:rsidR="00DC5B80" w:rsidRPr="0079131D" w:rsidRDefault="00DC5B80" w:rsidP="00DC5B80">
      <w:pPr>
        <w:overflowPunct w:val="0"/>
        <w:autoSpaceDE w:val="0"/>
        <w:autoSpaceDN w:val="0"/>
        <w:adjustRightInd w:val="0"/>
        <w:spacing w:after="0"/>
        <w:ind w:firstLine="1021"/>
        <w:jc w:val="both"/>
        <w:textAlignment w:val="baseline"/>
        <w:rPr>
          <w:rFonts w:ascii="Arial" w:eastAsia="Times New Roman" w:hAnsi="Arial" w:cs="Arial"/>
          <w:sz w:val="20"/>
          <w:szCs w:val="20"/>
          <w:lang w:eastAsia="sl-SI"/>
        </w:rPr>
      </w:pPr>
      <w:r w:rsidRPr="0079131D">
        <w:rPr>
          <w:rFonts w:ascii="Arial" w:eastAsia="Times New Roman" w:hAnsi="Arial" w:cs="Arial"/>
          <w:sz w:val="20"/>
          <w:szCs w:val="20"/>
          <w:lang w:eastAsia="sl-SI"/>
        </w:rPr>
        <w:t>»(4) Odločbo o prekinitvi prostovoljnega služenja vojaškega roka izda upravni organ, pristojen za obrambne zadeve, ki kandidata vodi v evidenci.«.</w:t>
      </w:r>
    </w:p>
    <w:p w:rsidR="00DC5B80" w:rsidRPr="0079131D" w:rsidRDefault="00DC5B80" w:rsidP="00DC5B80">
      <w:pPr>
        <w:overflowPunct w:val="0"/>
        <w:autoSpaceDE w:val="0"/>
        <w:autoSpaceDN w:val="0"/>
        <w:adjustRightInd w:val="0"/>
        <w:spacing w:after="0"/>
        <w:ind w:firstLine="1021"/>
        <w:jc w:val="both"/>
        <w:textAlignment w:val="baseline"/>
        <w:rPr>
          <w:rFonts w:ascii="Arial" w:eastAsia="Times New Roman" w:hAnsi="Arial" w:cs="Arial"/>
          <w:sz w:val="20"/>
          <w:szCs w:val="20"/>
          <w:lang w:eastAsia="sl-SI"/>
        </w:rPr>
      </w:pPr>
    </w:p>
    <w:p w:rsidR="00DC5B80" w:rsidRPr="0079131D" w:rsidRDefault="00DC5B80" w:rsidP="00DC5B80">
      <w:pPr>
        <w:overflowPunct w:val="0"/>
        <w:autoSpaceDE w:val="0"/>
        <w:autoSpaceDN w:val="0"/>
        <w:adjustRightInd w:val="0"/>
        <w:spacing w:after="0"/>
        <w:ind w:firstLine="1021"/>
        <w:jc w:val="both"/>
        <w:textAlignment w:val="baseline"/>
        <w:rPr>
          <w:rFonts w:ascii="Arial" w:eastAsia="Times New Roman" w:hAnsi="Arial" w:cs="Arial"/>
          <w:sz w:val="20"/>
          <w:szCs w:val="20"/>
          <w:lang w:eastAsia="sl-SI"/>
        </w:rPr>
      </w:pPr>
      <w:r w:rsidRPr="0079131D">
        <w:rPr>
          <w:rFonts w:ascii="Arial" w:eastAsia="Times New Roman" w:hAnsi="Arial" w:cs="Arial"/>
          <w:sz w:val="20"/>
          <w:szCs w:val="20"/>
          <w:lang w:eastAsia="sl-SI"/>
        </w:rPr>
        <w:t>Dosedanji četrti odstavek postane peti odstavek.</w:t>
      </w:r>
    </w:p>
    <w:p w:rsidR="00DC5B80" w:rsidRPr="0079131D" w:rsidRDefault="00DC5B80" w:rsidP="00DC5B80">
      <w:pPr>
        <w:overflowPunct w:val="0"/>
        <w:autoSpaceDE w:val="0"/>
        <w:autoSpaceDN w:val="0"/>
        <w:adjustRightInd w:val="0"/>
        <w:spacing w:after="0"/>
        <w:jc w:val="both"/>
        <w:textAlignment w:val="baseline"/>
        <w:rPr>
          <w:rFonts w:ascii="Arial" w:eastAsia="Times New Roman" w:hAnsi="Arial" w:cs="Arial"/>
          <w:sz w:val="20"/>
          <w:szCs w:val="20"/>
          <w:lang w:eastAsia="sl-SI"/>
        </w:rPr>
      </w:pPr>
    </w:p>
    <w:p w:rsidR="00DC5B80" w:rsidRPr="0079131D" w:rsidRDefault="00DC5B80" w:rsidP="00DC5B80">
      <w:pPr>
        <w:keepLines/>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79131D">
        <w:rPr>
          <w:rFonts w:ascii="Arial" w:eastAsia="Times New Roman" w:hAnsi="Arial" w:cs="Arial"/>
          <w:b/>
          <w:sz w:val="20"/>
          <w:szCs w:val="20"/>
          <w:lang w:eastAsia="sl-SI"/>
        </w:rPr>
        <w:t>7. člen</w:t>
      </w:r>
    </w:p>
    <w:p w:rsidR="00DC5B80" w:rsidRPr="0079131D" w:rsidRDefault="00DC5B80" w:rsidP="00DC5B80">
      <w:pPr>
        <w:keepLines/>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p>
    <w:p w:rsidR="00DC5B80" w:rsidRPr="0079131D" w:rsidRDefault="00DC5B80" w:rsidP="00DC5B80">
      <w:pPr>
        <w:keepLines/>
        <w:overflowPunct w:val="0"/>
        <w:autoSpaceDE w:val="0"/>
        <w:autoSpaceDN w:val="0"/>
        <w:adjustRightInd w:val="0"/>
        <w:spacing w:after="0"/>
        <w:ind w:firstLine="1021"/>
        <w:jc w:val="both"/>
        <w:textAlignment w:val="baseline"/>
        <w:rPr>
          <w:rFonts w:ascii="Arial" w:eastAsia="Times New Roman" w:hAnsi="Arial" w:cs="Arial"/>
          <w:sz w:val="20"/>
          <w:szCs w:val="20"/>
          <w:lang w:eastAsia="sl-SI"/>
        </w:rPr>
      </w:pPr>
      <w:r w:rsidRPr="0079131D">
        <w:rPr>
          <w:rFonts w:ascii="Arial" w:eastAsia="Times New Roman" w:hAnsi="Arial" w:cs="Arial"/>
          <w:sz w:val="20"/>
          <w:szCs w:val="20"/>
          <w:lang w:eastAsia="sl-SI"/>
        </w:rPr>
        <w:t>V 17. členu se v prvem odstavku črtata druga in četrta alineja. V dosedanji tretji alineji, ki postane druga alineja, se podpičje nadomesti s piko.</w:t>
      </w:r>
    </w:p>
    <w:p w:rsidR="00DC5B80" w:rsidRPr="0079131D" w:rsidRDefault="00DC5B80" w:rsidP="00DC5B80">
      <w:pPr>
        <w:keepLines/>
        <w:overflowPunct w:val="0"/>
        <w:autoSpaceDE w:val="0"/>
        <w:autoSpaceDN w:val="0"/>
        <w:adjustRightInd w:val="0"/>
        <w:spacing w:after="0"/>
        <w:ind w:firstLine="1021"/>
        <w:jc w:val="both"/>
        <w:textAlignment w:val="baseline"/>
        <w:rPr>
          <w:rFonts w:ascii="Arial" w:eastAsia="Times New Roman" w:hAnsi="Arial" w:cs="Arial"/>
          <w:sz w:val="20"/>
          <w:szCs w:val="20"/>
          <w:lang w:eastAsia="sl-SI"/>
        </w:rPr>
      </w:pPr>
    </w:p>
    <w:p w:rsidR="00DC5B80" w:rsidRPr="0079131D" w:rsidRDefault="00DC5B80" w:rsidP="00DC5B80">
      <w:pPr>
        <w:keepLines/>
        <w:overflowPunct w:val="0"/>
        <w:autoSpaceDE w:val="0"/>
        <w:autoSpaceDN w:val="0"/>
        <w:adjustRightInd w:val="0"/>
        <w:spacing w:after="0"/>
        <w:ind w:firstLine="1021"/>
        <w:jc w:val="both"/>
        <w:textAlignment w:val="baseline"/>
        <w:rPr>
          <w:rFonts w:ascii="Arial" w:eastAsia="Times New Roman" w:hAnsi="Arial" w:cs="Arial"/>
          <w:sz w:val="20"/>
          <w:szCs w:val="20"/>
          <w:lang w:eastAsia="sl-SI"/>
        </w:rPr>
      </w:pPr>
      <w:r w:rsidRPr="0079131D">
        <w:rPr>
          <w:rFonts w:ascii="Arial" w:eastAsia="Times New Roman" w:hAnsi="Arial" w:cs="Arial"/>
          <w:sz w:val="20"/>
          <w:szCs w:val="20"/>
          <w:lang w:eastAsia="sl-SI"/>
        </w:rPr>
        <w:t>V drugem odstavku se besedilo »tretje in četrte« nadomesti z besedo »druge«.</w:t>
      </w:r>
    </w:p>
    <w:p w:rsidR="00DC5B80" w:rsidRPr="0079131D" w:rsidRDefault="00DC5B80" w:rsidP="00DC5B80">
      <w:pPr>
        <w:keepLines/>
        <w:overflowPunct w:val="0"/>
        <w:autoSpaceDE w:val="0"/>
        <w:autoSpaceDN w:val="0"/>
        <w:adjustRightInd w:val="0"/>
        <w:spacing w:after="0"/>
        <w:ind w:firstLine="1021"/>
        <w:jc w:val="both"/>
        <w:textAlignment w:val="baseline"/>
        <w:rPr>
          <w:rFonts w:ascii="Arial" w:eastAsia="Times New Roman" w:hAnsi="Arial" w:cs="Arial"/>
          <w:sz w:val="20"/>
          <w:szCs w:val="20"/>
          <w:lang w:eastAsia="sl-SI"/>
        </w:rPr>
      </w:pPr>
    </w:p>
    <w:p w:rsidR="00DC5B80" w:rsidRPr="0079131D" w:rsidRDefault="00DC5B80" w:rsidP="00DC5B80">
      <w:pPr>
        <w:keepLines/>
        <w:overflowPunct w:val="0"/>
        <w:autoSpaceDE w:val="0"/>
        <w:autoSpaceDN w:val="0"/>
        <w:adjustRightInd w:val="0"/>
        <w:spacing w:after="0"/>
        <w:ind w:firstLine="1021"/>
        <w:jc w:val="both"/>
        <w:textAlignment w:val="baseline"/>
        <w:rPr>
          <w:rFonts w:ascii="Arial" w:eastAsia="Times New Roman" w:hAnsi="Arial" w:cs="Arial"/>
          <w:sz w:val="20"/>
          <w:szCs w:val="20"/>
          <w:lang w:eastAsia="sl-SI"/>
        </w:rPr>
      </w:pPr>
      <w:r w:rsidRPr="0079131D">
        <w:rPr>
          <w:rFonts w:ascii="Arial" w:eastAsia="Times New Roman" w:hAnsi="Arial" w:cs="Arial"/>
          <w:sz w:val="20"/>
          <w:szCs w:val="20"/>
          <w:lang w:eastAsia="sl-SI"/>
        </w:rPr>
        <w:t>Četrti odstavek se spremeni tako, da se glasi:</w:t>
      </w:r>
    </w:p>
    <w:p w:rsidR="00DC5B80" w:rsidRPr="0079131D" w:rsidRDefault="00DC5B80" w:rsidP="00DC5B80">
      <w:pPr>
        <w:keepLines/>
        <w:overflowPunct w:val="0"/>
        <w:autoSpaceDE w:val="0"/>
        <w:autoSpaceDN w:val="0"/>
        <w:adjustRightInd w:val="0"/>
        <w:spacing w:after="0"/>
        <w:ind w:firstLine="1021"/>
        <w:jc w:val="both"/>
        <w:textAlignment w:val="baseline"/>
        <w:rPr>
          <w:rFonts w:ascii="Arial" w:eastAsia="Times New Roman" w:hAnsi="Arial" w:cs="Arial"/>
          <w:sz w:val="20"/>
          <w:szCs w:val="20"/>
          <w:lang w:eastAsia="sl-SI"/>
        </w:rPr>
      </w:pPr>
      <w:r w:rsidRPr="0079131D">
        <w:rPr>
          <w:rFonts w:ascii="Arial" w:eastAsia="Times New Roman" w:hAnsi="Arial" w:cs="Arial"/>
          <w:sz w:val="20"/>
          <w:szCs w:val="20"/>
          <w:lang w:eastAsia="sl-SI"/>
        </w:rPr>
        <w:t>»(4) V primeru iz druge alineje prvega odstavka tega člena mora vojak prostovoljec povrniti prejemke, ki jih je prejel med prostovoljnim služenjem vojaškega roka.«.</w:t>
      </w:r>
    </w:p>
    <w:p w:rsidR="00DC5B80" w:rsidRPr="0079131D" w:rsidRDefault="00DC5B80" w:rsidP="00DC5B80">
      <w:pPr>
        <w:keepLines/>
        <w:overflowPunct w:val="0"/>
        <w:autoSpaceDE w:val="0"/>
        <w:autoSpaceDN w:val="0"/>
        <w:adjustRightInd w:val="0"/>
        <w:spacing w:after="0"/>
        <w:ind w:firstLine="1021"/>
        <w:jc w:val="both"/>
        <w:textAlignment w:val="baseline"/>
        <w:rPr>
          <w:rFonts w:ascii="Arial" w:eastAsia="Times New Roman" w:hAnsi="Arial" w:cs="Arial"/>
          <w:sz w:val="20"/>
          <w:szCs w:val="20"/>
          <w:lang w:eastAsia="sl-SI"/>
        </w:rPr>
      </w:pPr>
    </w:p>
    <w:p w:rsidR="00DC5B80" w:rsidRPr="0079131D" w:rsidRDefault="00DC5B80" w:rsidP="00DC5B80">
      <w:pPr>
        <w:keepLines/>
        <w:overflowPunct w:val="0"/>
        <w:autoSpaceDE w:val="0"/>
        <w:autoSpaceDN w:val="0"/>
        <w:adjustRightInd w:val="0"/>
        <w:spacing w:after="0"/>
        <w:ind w:firstLine="1021"/>
        <w:jc w:val="both"/>
        <w:textAlignment w:val="baseline"/>
        <w:rPr>
          <w:rFonts w:ascii="Arial" w:eastAsia="Times New Roman" w:hAnsi="Arial" w:cs="Arial"/>
          <w:sz w:val="20"/>
          <w:szCs w:val="20"/>
          <w:lang w:eastAsia="sl-SI"/>
        </w:rPr>
      </w:pPr>
      <w:r w:rsidRPr="0079131D">
        <w:rPr>
          <w:rFonts w:ascii="Arial" w:eastAsia="Times New Roman" w:hAnsi="Arial" w:cs="Arial"/>
          <w:sz w:val="20"/>
          <w:szCs w:val="20"/>
          <w:lang w:eastAsia="sl-SI"/>
        </w:rPr>
        <w:t xml:space="preserve">Peti in šesti odstavek se črtata. </w:t>
      </w:r>
    </w:p>
    <w:p w:rsidR="00DC5B80" w:rsidRPr="0079131D" w:rsidRDefault="00DC5B80" w:rsidP="00DC5B80">
      <w:pPr>
        <w:overflowPunct w:val="0"/>
        <w:autoSpaceDE w:val="0"/>
        <w:autoSpaceDN w:val="0"/>
        <w:adjustRightInd w:val="0"/>
        <w:spacing w:after="0"/>
        <w:jc w:val="both"/>
        <w:textAlignment w:val="baseline"/>
        <w:rPr>
          <w:rFonts w:ascii="Arial" w:eastAsia="Times New Roman" w:hAnsi="Arial" w:cs="Arial"/>
          <w:sz w:val="20"/>
          <w:szCs w:val="20"/>
          <w:lang w:eastAsia="sl-SI"/>
        </w:rPr>
      </w:pPr>
    </w:p>
    <w:p w:rsidR="00DC5B80" w:rsidRPr="0079131D" w:rsidRDefault="00DC5B80" w:rsidP="00DC5B80">
      <w:pPr>
        <w:overflowPunct w:val="0"/>
        <w:autoSpaceDE w:val="0"/>
        <w:autoSpaceDN w:val="0"/>
        <w:adjustRightInd w:val="0"/>
        <w:spacing w:after="0"/>
        <w:jc w:val="both"/>
        <w:textAlignment w:val="baseline"/>
        <w:rPr>
          <w:rFonts w:ascii="Arial" w:eastAsia="Times New Roman" w:hAnsi="Arial" w:cs="Arial"/>
          <w:sz w:val="20"/>
          <w:szCs w:val="20"/>
          <w:lang w:eastAsia="sl-SI"/>
        </w:rPr>
      </w:pPr>
    </w:p>
    <w:p w:rsidR="00DC5B80" w:rsidRPr="0079131D" w:rsidRDefault="00DC5B80" w:rsidP="00DC5B80">
      <w:pPr>
        <w:suppressAutoHyphens/>
        <w:overflowPunct w:val="0"/>
        <w:autoSpaceDE w:val="0"/>
        <w:autoSpaceDN w:val="0"/>
        <w:adjustRightInd w:val="0"/>
        <w:spacing w:after="0"/>
        <w:jc w:val="center"/>
        <w:textAlignment w:val="baseline"/>
        <w:rPr>
          <w:rFonts w:ascii="Arial" w:eastAsia="Times New Roman" w:hAnsi="Arial" w:cs="Arial"/>
          <w:sz w:val="20"/>
          <w:szCs w:val="20"/>
          <w:lang w:eastAsia="sl-SI"/>
        </w:rPr>
      </w:pPr>
      <w:r w:rsidRPr="0079131D">
        <w:rPr>
          <w:rFonts w:ascii="Arial" w:eastAsia="Times New Roman" w:hAnsi="Arial" w:cs="Arial"/>
          <w:sz w:val="20"/>
          <w:szCs w:val="20"/>
          <w:lang w:eastAsia="sl-SI"/>
        </w:rPr>
        <w:t>PREHODNA IN KONČNA DOLOČBA</w:t>
      </w:r>
    </w:p>
    <w:p w:rsidR="00DC5B80" w:rsidRPr="0079131D" w:rsidRDefault="00DC5B80" w:rsidP="00DC5B80">
      <w:pPr>
        <w:suppressAutoHyphens/>
        <w:overflowPunct w:val="0"/>
        <w:autoSpaceDE w:val="0"/>
        <w:autoSpaceDN w:val="0"/>
        <w:adjustRightInd w:val="0"/>
        <w:spacing w:after="0"/>
        <w:textAlignment w:val="baseline"/>
        <w:rPr>
          <w:rFonts w:ascii="Arial" w:eastAsia="Times New Roman" w:hAnsi="Arial" w:cs="Arial"/>
          <w:b/>
          <w:sz w:val="20"/>
          <w:szCs w:val="20"/>
          <w:lang w:eastAsia="sl-SI"/>
        </w:rPr>
      </w:pPr>
    </w:p>
    <w:p w:rsidR="00DC5B80" w:rsidRPr="0079131D" w:rsidRDefault="00DC5B80" w:rsidP="00DC5B80">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sl-SI"/>
        </w:rPr>
      </w:pPr>
      <w:r w:rsidRPr="0079131D">
        <w:rPr>
          <w:rFonts w:ascii="Arial" w:eastAsia="Times New Roman" w:hAnsi="Arial" w:cs="Arial"/>
          <w:b/>
          <w:sz w:val="20"/>
          <w:szCs w:val="20"/>
          <w:lang w:eastAsia="sl-SI"/>
        </w:rPr>
        <w:t>8. člen</w:t>
      </w:r>
    </w:p>
    <w:p w:rsidR="00DC5B80" w:rsidRPr="0079131D" w:rsidRDefault="00DC5B80" w:rsidP="00DC5B80">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sl-SI"/>
        </w:rPr>
      </w:pPr>
      <w:r w:rsidRPr="0079131D">
        <w:rPr>
          <w:rFonts w:ascii="Arial" w:eastAsia="Times New Roman" w:hAnsi="Arial" w:cs="Arial"/>
          <w:b/>
          <w:sz w:val="20"/>
          <w:szCs w:val="20"/>
          <w:lang w:eastAsia="sl-SI"/>
        </w:rPr>
        <w:t>(uskladitev pogodb)</w:t>
      </w:r>
    </w:p>
    <w:p w:rsidR="00DC5B80" w:rsidRPr="0079131D" w:rsidRDefault="00DC5B80" w:rsidP="00DC5B80">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sl-SI"/>
        </w:rPr>
      </w:pPr>
    </w:p>
    <w:p w:rsidR="00DC5B80" w:rsidRPr="0079131D" w:rsidRDefault="00DC5B80" w:rsidP="00DC5B80">
      <w:pPr>
        <w:suppressAutoHyphens/>
        <w:overflowPunct w:val="0"/>
        <w:autoSpaceDE w:val="0"/>
        <w:autoSpaceDN w:val="0"/>
        <w:adjustRightInd w:val="0"/>
        <w:spacing w:after="0"/>
        <w:ind w:firstLine="1021"/>
        <w:jc w:val="both"/>
        <w:textAlignment w:val="baseline"/>
        <w:rPr>
          <w:rFonts w:ascii="Arial" w:eastAsia="Times New Roman" w:hAnsi="Arial" w:cs="Arial"/>
          <w:sz w:val="20"/>
          <w:szCs w:val="20"/>
          <w:lang w:eastAsia="sl-SI"/>
        </w:rPr>
      </w:pPr>
      <w:r w:rsidRPr="0079131D">
        <w:rPr>
          <w:rFonts w:ascii="Arial" w:eastAsia="Times New Roman" w:hAnsi="Arial" w:cs="Arial"/>
          <w:sz w:val="20"/>
          <w:szCs w:val="20"/>
          <w:lang w:eastAsia="sl-SI"/>
        </w:rPr>
        <w:t>Pogodbe o prostovoljnem služenju vojaškega roka, ki so bile sklenjene za napotitev vojakov prostovoljcev na prostovoljno služenje vojaškega roka v mesecu marcu 2024, se uskladijo s to uredbo v petnajstih dneh od uveljavitve te uredbe.</w:t>
      </w:r>
    </w:p>
    <w:p w:rsidR="00DC5B80" w:rsidRPr="0079131D" w:rsidRDefault="00DC5B80" w:rsidP="00DC5B80">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sl-SI"/>
        </w:rPr>
      </w:pPr>
    </w:p>
    <w:p w:rsidR="00DC5B80" w:rsidRPr="0079131D" w:rsidRDefault="00DC5B80" w:rsidP="00DC5B80">
      <w:pPr>
        <w:keepNext/>
        <w:suppressAutoHyphens/>
        <w:overflowPunct w:val="0"/>
        <w:autoSpaceDE w:val="0"/>
        <w:autoSpaceDN w:val="0"/>
        <w:adjustRightInd w:val="0"/>
        <w:spacing w:after="0"/>
        <w:jc w:val="center"/>
        <w:textAlignment w:val="baseline"/>
        <w:rPr>
          <w:rFonts w:ascii="Arial" w:eastAsia="Times New Roman" w:hAnsi="Arial" w:cs="Arial"/>
          <w:b/>
          <w:sz w:val="20"/>
          <w:szCs w:val="20"/>
          <w:lang w:eastAsia="sl-SI"/>
        </w:rPr>
      </w:pPr>
      <w:r w:rsidRPr="0079131D">
        <w:rPr>
          <w:rFonts w:ascii="Arial" w:eastAsia="Times New Roman" w:hAnsi="Arial" w:cs="Arial"/>
          <w:b/>
          <w:sz w:val="20"/>
          <w:szCs w:val="20"/>
          <w:lang w:eastAsia="sl-SI"/>
        </w:rPr>
        <w:t>9. člen</w:t>
      </w:r>
    </w:p>
    <w:p w:rsidR="00DC5B80" w:rsidRPr="0079131D" w:rsidRDefault="00DC5B80" w:rsidP="00DC5B80">
      <w:pPr>
        <w:keepNext/>
        <w:suppressAutoHyphens/>
        <w:overflowPunct w:val="0"/>
        <w:autoSpaceDE w:val="0"/>
        <w:autoSpaceDN w:val="0"/>
        <w:adjustRightInd w:val="0"/>
        <w:spacing w:after="0"/>
        <w:jc w:val="center"/>
        <w:textAlignment w:val="baseline"/>
        <w:rPr>
          <w:rFonts w:ascii="Arial" w:eastAsia="Times New Roman" w:hAnsi="Arial" w:cs="Arial"/>
          <w:b/>
          <w:sz w:val="20"/>
          <w:szCs w:val="20"/>
          <w:lang w:eastAsia="sl-SI"/>
        </w:rPr>
      </w:pPr>
      <w:r w:rsidRPr="0079131D">
        <w:rPr>
          <w:rFonts w:ascii="Arial" w:eastAsia="Times New Roman" w:hAnsi="Arial" w:cs="Arial"/>
          <w:b/>
          <w:sz w:val="20"/>
          <w:szCs w:val="20"/>
          <w:lang w:eastAsia="sl-SI"/>
        </w:rPr>
        <w:t>(začetek veljavnosti)</w:t>
      </w:r>
    </w:p>
    <w:p w:rsidR="00DC5B80" w:rsidRPr="0079131D" w:rsidRDefault="00DC5B80" w:rsidP="00DC5B80">
      <w:pPr>
        <w:keepNext/>
        <w:suppressAutoHyphens/>
        <w:overflowPunct w:val="0"/>
        <w:autoSpaceDE w:val="0"/>
        <w:autoSpaceDN w:val="0"/>
        <w:adjustRightInd w:val="0"/>
        <w:spacing w:after="0"/>
        <w:jc w:val="center"/>
        <w:textAlignment w:val="baseline"/>
        <w:rPr>
          <w:rFonts w:ascii="Arial" w:eastAsia="Times New Roman" w:hAnsi="Arial" w:cs="Arial"/>
          <w:b/>
          <w:sz w:val="20"/>
          <w:szCs w:val="20"/>
          <w:lang w:eastAsia="sl-SI"/>
        </w:rPr>
      </w:pPr>
    </w:p>
    <w:p w:rsidR="00DC5B80" w:rsidRPr="0079131D" w:rsidRDefault="00DC5B80" w:rsidP="00DC5B80">
      <w:pPr>
        <w:keepNext/>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eastAsia="sl-SI"/>
        </w:rPr>
      </w:pPr>
      <w:r w:rsidRPr="0079131D">
        <w:rPr>
          <w:rFonts w:ascii="Arial" w:eastAsia="Times New Roman" w:hAnsi="Arial" w:cs="Arial"/>
          <w:sz w:val="20"/>
          <w:szCs w:val="20"/>
          <w:lang w:eastAsia="sl-SI"/>
        </w:rPr>
        <w:t xml:space="preserve">Ta uredba začne veljati petnajsti dan po objavi v Uradnem listu Republike Slovenije. </w:t>
      </w:r>
    </w:p>
    <w:p w:rsidR="00DC5B80" w:rsidRPr="0079131D" w:rsidRDefault="00DC5B80" w:rsidP="00DC5B80">
      <w:pPr>
        <w:overflowPunct w:val="0"/>
        <w:autoSpaceDE w:val="0"/>
        <w:autoSpaceDN w:val="0"/>
        <w:adjustRightInd w:val="0"/>
        <w:spacing w:after="0" w:line="240" w:lineRule="auto"/>
        <w:ind w:firstLine="1021"/>
        <w:jc w:val="both"/>
        <w:textAlignment w:val="baseline"/>
        <w:rPr>
          <w:rFonts w:ascii="Arial" w:eastAsia="Times New Roman" w:hAnsi="Arial" w:cs="Arial"/>
          <w:sz w:val="20"/>
          <w:szCs w:val="20"/>
          <w:lang w:eastAsia="sl-SI"/>
        </w:rPr>
      </w:pPr>
    </w:p>
    <w:p w:rsidR="00DC5B80" w:rsidRPr="0079131D" w:rsidRDefault="00DC5B80" w:rsidP="00DC5B80">
      <w:pPr>
        <w:spacing w:after="0"/>
        <w:rPr>
          <w:rFonts w:ascii="Arial" w:hAnsi="Arial" w:cs="Arial"/>
          <w:sz w:val="20"/>
          <w:szCs w:val="20"/>
        </w:rPr>
      </w:pPr>
      <w:r w:rsidRPr="0079131D">
        <w:rPr>
          <w:rFonts w:ascii="Arial" w:hAnsi="Arial" w:cs="Arial"/>
          <w:sz w:val="20"/>
          <w:szCs w:val="20"/>
        </w:rPr>
        <w:t>Št.</w:t>
      </w:r>
    </w:p>
    <w:p w:rsidR="00DC5B80" w:rsidRPr="0079131D" w:rsidRDefault="00DC5B80" w:rsidP="00DC5B80">
      <w:pPr>
        <w:spacing w:after="0"/>
        <w:rPr>
          <w:rFonts w:ascii="Arial" w:hAnsi="Arial" w:cs="Arial"/>
          <w:sz w:val="20"/>
          <w:szCs w:val="20"/>
        </w:rPr>
      </w:pPr>
      <w:r w:rsidRPr="0079131D">
        <w:rPr>
          <w:rFonts w:ascii="Arial" w:hAnsi="Arial" w:cs="Arial"/>
          <w:sz w:val="20"/>
          <w:szCs w:val="20"/>
        </w:rPr>
        <w:t>Ljubljana, dne ____</w:t>
      </w:r>
    </w:p>
    <w:p w:rsidR="00DC5B80" w:rsidRPr="0079131D" w:rsidRDefault="00DC5B80" w:rsidP="00DC5B80">
      <w:pPr>
        <w:spacing w:after="0"/>
        <w:rPr>
          <w:rFonts w:ascii="Arial" w:hAnsi="Arial" w:cs="Arial"/>
          <w:sz w:val="20"/>
          <w:szCs w:val="20"/>
        </w:rPr>
      </w:pPr>
      <w:r w:rsidRPr="0079131D">
        <w:rPr>
          <w:rFonts w:ascii="Arial" w:hAnsi="Arial" w:cs="Arial"/>
          <w:sz w:val="20"/>
          <w:szCs w:val="20"/>
        </w:rPr>
        <w:t>EVA 2024-1911-0002</w:t>
      </w:r>
    </w:p>
    <w:p w:rsidR="00DC5B80" w:rsidRPr="0079131D" w:rsidRDefault="00DC5B80" w:rsidP="00DC5B80">
      <w:pPr>
        <w:spacing w:after="0"/>
        <w:rPr>
          <w:rFonts w:ascii="Arial" w:hAnsi="Arial" w:cs="Arial"/>
          <w:sz w:val="20"/>
          <w:szCs w:val="20"/>
        </w:rPr>
      </w:pPr>
    </w:p>
    <w:p w:rsidR="00DC5B80" w:rsidRPr="0079131D" w:rsidRDefault="00DC5B80" w:rsidP="00DC5B80">
      <w:pPr>
        <w:spacing w:after="0"/>
        <w:rPr>
          <w:rFonts w:ascii="Arial" w:hAnsi="Arial" w:cs="Arial"/>
          <w:sz w:val="20"/>
          <w:szCs w:val="20"/>
        </w:rPr>
      </w:pPr>
    </w:p>
    <w:p w:rsidR="00DC5B80" w:rsidRPr="0079131D" w:rsidRDefault="00DC5B80" w:rsidP="00DC5B80">
      <w:pPr>
        <w:spacing w:after="0"/>
        <w:rPr>
          <w:rFonts w:ascii="Arial" w:hAnsi="Arial" w:cs="Arial"/>
          <w:sz w:val="20"/>
          <w:szCs w:val="20"/>
        </w:rPr>
      </w:pPr>
      <w:r w:rsidRPr="0079131D">
        <w:rPr>
          <w:rFonts w:ascii="Arial" w:hAnsi="Arial" w:cs="Arial"/>
          <w:sz w:val="20"/>
          <w:szCs w:val="20"/>
        </w:rPr>
        <w:t xml:space="preserve">                                                                                                          Vlada Republike Slovenije</w:t>
      </w:r>
    </w:p>
    <w:p w:rsidR="00DC5B80" w:rsidRPr="0079131D" w:rsidRDefault="00DC5B80" w:rsidP="00DC5B80">
      <w:pPr>
        <w:spacing w:after="0"/>
        <w:rPr>
          <w:rFonts w:ascii="Arial" w:hAnsi="Arial" w:cs="Arial"/>
          <w:bCs/>
          <w:sz w:val="20"/>
          <w:szCs w:val="20"/>
        </w:rPr>
      </w:pPr>
      <w:r w:rsidRPr="0079131D">
        <w:rPr>
          <w:rFonts w:ascii="Arial" w:hAnsi="Arial" w:cs="Arial"/>
          <w:bCs/>
          <w:sz w:val="20"/>
          <w:szCs w:val="20"/>
        </w:rPr>
        <w:t xml:space="preserve">                                                                                                                   dr. Robert Golob</w:t>
      </w:r>
    </w:p>
    <w:p w:rsidR="00DC5B80" w:rsidRPr="0079131D" w:rsidRDefault="00DC5B80" w:rsidP="00DC5B80">
      <w:pPr>
        <w:spacing w:after="0"/>
        <w:rPr>
          <w:rFonts w:ascii="Arial" w:hAnsi="Arial" w:cs="Arial"/>
          <w:sz w:val="20"/>
          <w:szCs w:val="20"/>
        </w:rPr>
      </w:pPr>
      <w:r w:rsidRPr="0079131D">
        <w:rPr>
          <w:rFonts w:ascii="Arial" w:hAnsi="Arial" w:cs="Arial"/>
          <w:sz w:val="20"/>
          <w:szCs w:val="20"/>
        </w:rPr>
        <w:t xml:space="preserve">                                                                                                                          predsednik </w:t>
      </w:r>
    </w:p>
    <w:p w:rsidR="00DC5B80" w:rsidRPr="0079131D" w:rsidRDefault="00DC5B80" w:rsidP="00DC5B80">
      <w:pPr>
        <w:spacing w:after="0" w:line="240" w:lineRule="auto"/>
        <w:rPr>
          <w:rFonts w:ascii="Arial" w:eastAsia="Times New Roman" w:hAnsi="Arial" w:cs="Arial"/>
          <w:sz w:val="20"/>
          <w:szCs w:val="20"/>
          <w:lang w:eastAsia="sl-SI"/>
        </w:rPr>
      </w:pPr>
    </w:p>
    <w:p w:rsidR="00DC5B80" w:rsidRPr="0079131D" w:rsidRDefault="00DC5B80" w:rsidP="00DC5B80">
      <w:pPr>
        <w:spacing w:after="0" w:line="240" w:lineRule="auto"/>
        <w:rPr>
          <w:rFonts w:ascii="Arial" w:eastAsia="Times New Roman" w:hAnsi="Arial" w:cs="Arial"/>
          <w:sz w:val="20"/>
          <w:szCs w:val="20"/>
          <w:lang w:eastAsia="sl-SI"/>
        </w:rPr>
      </w:pPr>
    </w:p>
    <w:p w:rsidR="00DC5B80" w:rsidRPr="0079131D" w:rsidRDefault="00DC5B80" w:rsidP="00DC5B80">
      <w:pPr>
        <w:spacing w:after="160" w:line="259" w:lineRule="auto"/>
        <w:rPr>
          <w:rFonts w:ascii="Arial" w:hAnsi="Arial" w:cs="Arial"/>
          <w:b/>
          <w:sz w:val="20"/>
          <w:szCs w:val="20"/>
        </w:rPr>
      </w:pPr>
    </w:p>
    <w:p w:rsidR="00DC5B80" w:rsidRPr="0079131D" w:rsidRDefault="00DC5B80" w:rsidP="00DC5B80">
      <w:pPr>
        <w:spacing w:after="160" w:line="259" w:lineRule="auto"/>
        <w:rPr>
          <w:rFonts w:ascii="Arial" w:hAnsi="Arial" w:cs="Arial"/>
          <w:b/>
          <w:sz w:val="20"/>
          <w:szCs w:val="20"/>
        </w:rPr>
      </w:pPr>
    </w:p>
    <w:p w:rsidR="00DC5B80" w:rsidRPr="0079131D" w:rsidRDefault="00DC5B80" w:rsidP="00DC5B80">
      <w:pPr>
        <w:spacing w:after="160" w:line="259" w:lineRule="auto"/>
        <w:rPr>
          <w:rFonts w:ascii="Arial" w:hAnsi="Arial" w:cs="Arial"/>
          <w:b/>
          <w:sz w:val="20"/>
          <w:szCs w:val="20"/>
        </w:rPr>
      </w:pPr>
    </w:p>
    <w:p w:rsidR="00DC5B80" w:rsidRPr="0079131D" w:rsidRDefault="00DC5B80" w:rsidP="00DC5B80">
      <w:pPr>
        <w:spacing w:after="160" w:line="259" w:lineRule="auto"/>
        <w:rPr>
          <w:rFonts w:ascii="Arial" w:eastAsia="Times New Roman" w:hAnsi="Arial" w:cs="Arial"/>
          <w:sz w:val="20"/>
          <w:szCs w:val="20"/>
          <w:lang w:eastAsia="sl-SI"/>
        </w:rPr>
      </w:pPr>
      <w:r w:rsidRPr="0079131D">
        <w:rPr>
          <w:rFonts w:ascii="Arial" w:hAnsi="Arial" w:cs="Arial"/>
          <w:b/>
          <w:sz w:val="20"/>
          <w:szCs w:val="20"/>
        </w:rPr>
        <w:t>OBRAZLOŽITEV</w:t>
      </w:r>
    </w:p>
    <w:p w:rsidR="00DC5B80" w:rsidRPr="0079131D" w:rsidRDefault="00DC5B80" w:rsidP="00DC5B80">
      <w:pPr>
        <w:tabs>
          <w:tab w:val="left" w:pos="708"/>
        </w:tabs>
        <w:spacing w:after="0"/>
        <w:rPr>
          <w:rFonts w:ascii="Arial" w:hAnsi="Arial" w:cs="Arial"/>
          <w:b/>
          <w:sz w:val="20"/>
          <w:szCs w:val="20"/>
        </w:rPr>
      </w:pPr>
    </w:p>
    <w:p w:rsidR="00DC5B80" w:rsidRPr="0079131D" w:rsidRDefault="00DC5B80" w:rsidP="00DC5B80">
      <w:pPr>
        <w:tabs>
          <w:tab w:val="left" w:pos="708"/>
        </w:tabs>
        <w:spacing w:after="0"/>
        <w:rPr>
          <w:rFonts w:ascii="Arial" w:hAnsi="Arial" w:cs="Arial"/>
          <w:sz w:val="20"/>
          <w:szCs w:val="20"/>
        </w:rPr>
      </w:pPr>
      <w:r w:rsidRPr="0079131D">
        <w:rPr>
          <w:rFonts w:ascii="Arial" w:hAnsi="Arial" w:cs="Arial"/>
          <w:sz w:val="20"/>
          <w:szCs w:val="20"/>
        </w:rPr>
        <w:t>I. UVOD</w:t>
      </w:r>
    </w:p>
    <w:p w:rsidR="00DC5B80" w:rsidRPr="0079131D" w:rsidRDefault="00DC5B80" w:rsidP="00DC5B80">
      <w:pPr>
        <w:tabs>
          <w:tab w:val="left" w:pos="708"/>
        </w:tabs>
        <w:spacing w:after="0"/>
        <w:ind w:left="720"/>
        <w:rPr>
          <w:rFonts w:ascii="Arial" w:hAnsi="Arial" w:cs="Arial"/>
          <w:sz w:val="20"/>
          <w:szCs w:val="20"/>
        </w:rPr>
      </w:pPr>
    </w:p>
    <w:p w:rsidR="00DC5B80" w:rsidRPr="0079131D" w:rsidRDefault="00DC5B80" w:rsidP="00DC5B80">
      <w:pPr>
        <w:numPr>
          <w:ilvl w:val="0"/>
          <w:numId w:val="1"/>
        </w:numPr>
        <w:tabs>
          <w:tab w:val="clear" w:pos="720"/>
          <w:tab w:val="num" w:pos="-360"/>
          <w:tab w:val="num" w:pos="1353"/>
        </w:tabs>
        <w:spacing w:after="0"/>
        <w:ind w:left="360"/>
        <w:jc w:val="both"/>
        <w:rPr>
          <w:rFonts w:ascii="Arial" w:hAnsi="Arial" w:cs="Arial"/>
          <w:sz w:val="20"/>
          <w:szCs w:val="20"/>
        </w:rPr>
      </w:pPr>
      <w:r w:rsidRPr="0079131D">
        <w:rPr>
          <w:rFonts w:ascii="Arial" w:hAnsi="Arial" w:cs="Arial"/>
          <w:sz w:val="20"/>
          <w:szCs w:val="20"/>
        </w:rPr>
        <w:t>Pravna podlaga</w:t>
      </w:r>
    </w:p>
    <w:p w:rsidR="00DC5B80" w:rsidRPr="0079131D" w:rsidRDefault="00DC5B80" w:rsidP="00DC5B80">
      <w:pPr>
        <w:spacing w:after="0"/>
        <w:jc w:val="both"/>
        <w:rPr>
          <w:rFonts w:ascii="Arial" w:hAnsi="Arial" w:cs="Arial"/>
          <w:sz w:val="20"/>
          <w:szCs w:val="20"/>
        </w:rPr>
      </w:pPr>
    </w:p>
    <w:p w:rsidR="00DC5B80" w:rsidRPr="0079131D" w:rsidRDefault="00DC5B80" w:rsidP="00DC5B80">
      <w:pPr>
        <w:tabs>
          <w:tab w:val="left" w:pos="3402"/>
        </w:tabs>
        <w:spacing w:after="0"/>
        <w:jc w:val="both"/>
        <w:rPr>
          <w:rFonts w:ascii="Arial" w:eastAsia="Times New Roman" w:hAnsi="Arial" w:cs="Arial"/>
          <w:sz w:val="20"/>
          <w:szCs w:val="20"/>
        </w:rPr>
      </w:pPr>
      <w:r w:rsidRPr="0079131D">
        <w:rPr>
          <w:rFonts w:ascii="Arial" w:eastAsia="Times New Roman" w:hAnsi="Arial" w:cs="Arial"/>
          <w:sz w:val="20"/>
          <w:szCs w:val="20"/>
        </w:rPr>
        <w:t>Pravna podlaga za predlagano uredbo je peti odstavek 62.č člena Zakona o vojaški dolžnosti (Uradni list RS, št. 108/02 – uradno prečiščeno besedilo; v nadaljnjem besedilu: ZVojD), ki določa, da Vlada Republike Slovenije določi višino prejemkov in povračil, pogoje za izredno odsotnost ter način uresničevanja drugih pravic vojakov med prostovoljnim služenjem vojaškega roka.</w:t>
      </w:r>
    </w:p>
    <w:p w:rsidR="00DC5B80" w:rsidRPr="0079131D" w:rsidRDefault="00DC5B80" w:rsidP="00DC5B80">
      <w:pPr>
        <w:tabs>
          <w:tab w:val="left" w:pos="708"/>
        </w:tabs>
        <w:spacing w:after="0"/>
        <w:rPr>
          <w:rFonts w:ascii="Arial" w:hAnsi="Arial" w:cs="Arial"/>
          <w:sz w:val="20"/>
          <w:szCs w:val="20"/>
        </w:rPr>
      </w:pPr>
    </w:p>
    <w:p w:rsidR="00DC5B80" w:rsidRPr="0079131D" w:rsidRDefault="00DC5B80" w:rsidP="00DC5B80">
      <w:pPr>
        <w:numPr>
          <w:ilvl w:val="0"/>
          <w:numId w:val="1"/>
        </w:numPr>
        <w:tabs>
          <w:tab w:val="clear" w:pos="720"/>
          <w:tab w:val="num" w:pos="-360"/>
          <w:tab w:val="num" w:pos="1353"/>
        </w:tabs>
        <w:spacing w:after="0"/>
        <w:ind w:left="360"/>
        <w:jc w:val="both"/>
        <w:rPr>
          <w:rFonts w:ascii="Arial" w:hAnsi="Arial" w:cs="Arial"/>
          <w:sz w:val="20"/>
          <w:szCs w:val="20"/>
        </w:rPr>
      </w:pPr>
      <w:r w:rsidRPr="0079131D">
        <w:rPr>
          <w:rFonts w:ascii="Arial" w:hAnsi="Arial" w:cs="Arial"/>
          <w:sz w:val="20"/>
          <w:szCs w:val="20"/>
        </w:rPr>
        <w:t>Rok za izdajo uredbe, določen z zakonom</w:t>
      </w:r>
    </w:p>
    <w:p w:rsidR="00DC5B80" w:rsidRPr="0079131D" w:rsidRDefault="00DC5B80" w:rsidP="00DC5B80">
      <w:pPr>
        <w:spacing w:after="0"/>
        <w:jc w:val="both"/>
        <w:rPr>
          <w:rFonts w:ascii="Arial" w:hAnsi="Arial" w:cs="Arial"/>
          <w:sz w:val="20"/>
          <w:szCs w:val="20"/>
        </w:rPr>
      </w:pPr>
    </w:p>
    <w:p w:rsidR="00DC5B80" w:rsidRPr="0079131D" w:rsidRDefault="00DC5B80" w:rsidP="00DC5B80">
      <w:pPr>
        <w:tabs>
          <w:tab w:val="left" w:pos="708"/>
        </w:tabs>
        <w:spacing w:after="0"/>
        <w:jc w:val="both"/>
        <w:rPr>
          <w:rFonts w:ascii="Arial" w:hAnsi="Arial" w:cs="Arial"/>
          <w:sz w:val="20"/>
          <w:szCs w:val="20"/>
        </w:rPr>
      </w:pPr>
      <w:r w:rsidRPr="0079131D">
        <w:rPr>
          <w:rFonts w:ascii="Arial" w:hAnsi="Arial" w:cs="Arial"/>
          <w:sz w:val="20"/>
          <w:szCs w:val="20"/>
        </w:rPr>
        <w:t xml:space="preserve">Rok za izdajo uredbe ni zakonsko določen. </w:t>
      </w:r>
    </w:p>
    <w:p w:rsidR="00DC5B80" w:rsidRPr="0079131D" w:rsidRDefault="00DC5B80" w:rsidP="00DC5B80">
      <w:pPr>
        <w:tabs>
          <w:tab w:val="left" w:pos="708"/>
        </w:tabs>
        <w:spacing w:after="0"/>
        <w:rPr>
          <w:rFonts w:ascii="Arial" w:hAnsi="Arial" w:cs="Arial"/>
          <w:sz w:val="20"/>
          <w:szCs w:val="20"/>
        </w:rPr>
      </w:pPr>
    </w:p>
    <w:p w:rsidR="00DC5B80" w:rsidRPr="0079131D" w:rsidRDefault="00DC5B80" w:rsidP="00DC5B80">
      <w:pPr>
        <w:numPr>
          <w:ilvl w:val="0"/>
          <w:numId w:val="1"/>
        </w:numPr>
        <w:tabs>
          <w:tab w:val="clear" w:pos="720"/>
          <w:tab w:val="num" w:pos="0"/>
          <w:tab w:val="num" w:pos="1353"/>
        </w:tabs>
        <w:spacing w:after="0"/>
        <w:ind w:left="567" w:hanging="567"/>
        <w:jc w:val="both"/>
        <w:rPr>
          <w:rFonts w:ascii="Arial" w:hAnsi="Arial" w:cs="Arial"/>
          <w:sz w:val="20"/>
          <w:szCs w:val="20"/>
        </w:rPr>
      </w:pPr>
      <w:r w:rsidRPr="0079131D">
        <w:rPr>
          <w:rFonts w:ascii="Arial" w:hAnsi="Arial" w:cs="Arial"/>
          <w:sz w:val="20"/>
          <w:szCs w:val="20"/>
        </w:rPr>
        <w:t>Splošna obrazložitev predloga uredbe</w:t>
      </w:r>
    </w:p>
    <w:p w:rsidR="00DC5B80" w:rsidRPr="0079131D" w:rsidRDefault="00DC5B80" w:rsidP="00DC5B80">
      <w:pPr>
        <w:spacing w:after="0"/>
        <w:jc w:val="both"/>
        <w:rPr>
          <w:rFonts w:ascii="Arial" w:hAnsi="Arial" w:cs="Arial"/>
          <w:sz w:val="20"/>
          <w:szCs w:val="20"/>
        </w:rPr>
      </w:pPr>
    </w:p>
    <w:p w:rsidR="00DC5B80" w:rsidRPr="0079131D" w:rsidRDefault="00DC5B80" w:rsidP="00DC5B80">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79131D">
        <w:rPr>
          <w:rFonts w:ascii="Arial" w:hAnsi="Arial" w:cs="Arial"/>
          <w:sz w:val="20"/>
          <w:szCs w:val="20"/>
        </w:rPr>
        <w:t xml:space="preserve">S predlagano uredbo </w:t>
      </w:r>
      <w:r w:rsidRPr="0079131D">
        <w:rPr>
          <w:rFonts w:ascii="Arial" w:eastAsia="Times New Roman" w:hAnsi="Arial" w:cs="Arial"/>
          <w:sz w:val="20"/>
          <w:szCs w:val="20"/>
          <w:lang w:eastAsia="sl-SI"/>
        </w:rPr>
        <w:t xml:space="preserve">se odpravlja določbo, da mora vojak prostovoljec iz razloga prenehanja prostovoljnega služenja vojaškega roka povrniti stroške in prejemke, ki so nastali v okviru njegove napotitve in med prostovoljnim služenjem vojaškega roka, razen ob težji kršitvi vojaške discipline. Prav tako se odpravlja določbo o pridobitvi vojaške evidenčne dolžnosti po posamezni fazi programa temeljnega vojaško strokovnega usposabljanja (v nadaljnjem besedilu: TVSU). Vsebinsko ustrezneje so zapisane določbe o zavarovanju, odpovedi, prekinitvi in prenehanju prostovoljnega služenja. </w:t>
      </w:r>
    </w:p>
    <w:p w:rsidR="00DC5B80" w:rsidRPr="0079131D" w:rsidRDefault="00DC5B80" w:rsidP="00DC5B80">
      <w:pPr>
        <w:spacing w:after="0"/>
        <w:rPr>
          <w:rFonts w:ascii="Arial" w:hAnsi="Arial" w:cs="Arial"/>
          <w:sz w:val="20"/>
          <w:szCs w:val="20"/>
        </w:rPr>
      </w:pPr>
    </w:p>
    <w:p w:rsidR="00DC5B80" w:rsidRPr="0079131D" w:rsidRDefault="00DC5B80" w:rsidP="00DC5B80">
      <w:pPr>
        <w:spacing w:after="0"/>
        <w:rPr>
          <w:rFonts w:ascii="Arial" w:hAnsi="Arial" w:cs="Arial"/>
          <w:sz w:val="20"/>
          <w:szCs w:val="20"/>
        </w:rPr>
      </w:pPr>
    </w:p>
    <w:p w:rsidR="00DC5B80" w:rsidRPr="0079131D" w:rsidRDefault="00DC5B80" w:rsidP="00DC5B80">
      <w:pPr>
        <w:spacing w:after="0"/>
        <w:rPr>
          <w:rFonts w:ascii="Arial" w:hAnsi="Arial" w:cs="Arial"/>
          <w:sz w:val="20"/>
          <w:szCs w:val="20"/>
        </w:rPr>
      </w:pPr>
      <w:r w:rsidRPr="0079131D">
        <w:rPr>
          <w:rFonts w:ascii="Arial" w:hAnsi="Arial" w:cs="Arial"/>
          <w:sz w:val="20"/>
          <w:szCs w:val="20"/>
        </w:rPr>
        <w:t>II. VSEBINSKA OBRAZLOŽITEV PREDLAGANIH ČLENOV</w:t>
      </w:r>
    </w:p>
    <w:p w:rsidR="00DC5B80" w:rsidRPr="0079131D" w:rsidRDefault="00DC5B80" w:rsidP="00DC5B80">
      <w:pPr>
        <w:suppressAutoHyphens/>
        <w:overflowPunct w:val="0"/>
        <w:autoSpaceDE w:val="0"/>
        <w:autoSpaceDN w:val="0"/>
        <w:adjustRightInd w:val="0"/>
        <w:spacing w:after="0"/>
        <w:jc w:val="both"/>
        <w:textAlignment w:val="baseline"/>
        <w:rPr>
          <w:rFonts w:ascii="Arial" w:hAnsi="Arial" w:cs="Arial"/>
          <w:b/>
          <w:sz w:val="20"/>
          <w:szCs w:val="20"/>
          <w:lang w:eastAsia="sl-SI"/>
        </w:rPr>
      </w:pPr>
    </w:p>
    <w:p w:rsidR="00DC5B80" w:rsidRPr="0079131D" w:rsidRDefault="00DC5B80" w:rsidP="00DC5B80">
      <w:pPr>
        <w:suppressAutoHyphens/>
        <w:overflowPunct w:val="0"/>
        <w:autoSpaceDE w:val="0"/>
        <w:autoSpaceDN w:val="0"/>
        <w:adjustRightInd w:val="0"/>
        <w:spacing w:after="0"/>
        <w:jc w:val="both"/>
        <w:textAlignment w:val="baseline"/>
        <w:rPr>
          <w:rFonts w:ascii="Arial" w:hAnsi="Arial" w:cs="Arial"/>
          <w:b/>
          <w:sz w:val="20"/>
          <w:szCs w:val="20"/>
          <w:lang w:eastAsia="sl-SI"/>
        </w:rPr>
      </w:pPr>
      <w:r w:rsidRPr="0079131D">
        <w:rPr>
          <w:rFonts w:ascii="Arial" w:hAnsi="Arial" w:cs="Arial"/>
          <w:b/>
          <w:sz w:val="20"/>
          <w:szCs w:val="20"/>
          <w:lang w:eastAsia="sl-SI"/>
        </w:rPr>
        <w:t xml:space="preserve">K 1. členu </w:t>
      </w:r>
    </w:p>
    <w:p w:rsidR="00DC5B80" w:rsidRPr="0079131D" w:rsidRDefault="00DC5B80" w:rsidP="00DC5B80">
      <w:pPr>
        <w:tabs>
          <w:tab w:val="left" w:pos="3402"/>
        </w:tabs>
        <w:spacing w:after="0"/>
        <w:jc w:val="both"/>
        <w:rPr>
          <w:rFonts w:ascii="Arial" w:eastAsia="Times New Roman" w:hAnsi="Arial" w:cs="Arial"/>
          <w:sz w:val="20"/>
          <w:szCs w:val="20"/>
        </w:rPr>
      </w:pPr>
    </w:p>
    <w:p w:rsidR="00DC5B80" w:rsidRPr="0079131D" w:rsidRDefault="00DC5B80" w:rsidP="00DC5B80">
      <w:pPr>
        <w:tabs>
          <w:tab w:val="left" w:pos="3402"/>
        </w:tabs>
        <w:spacing w:after="0"/>
        <w:jc w:val="both"/>
        <w:rPr>
          <w:rFonts w:ascii="Arial" w:hAnsi="Arial" w:cs="Arial"/>
          <w:sz w:val="20"/>
          <w:szCs w:val="20"/>
        </w:rPr>
      </w:pPr>
      <w:r w:rsidRPr="0079131D">
        <w:rPr>
          <w:rFonts w:ascii="Arial" w:eastAsia="Times New Roman" w:hAnsi="Arial" w:cs="Arial"/>
          <w:sz w:val="20"/>
          <w:szCs w:val="20"/>
        </w:rPr>
        <w:t xml:space="preserve">Vojaška evidenčna dolžnost (v nadaljnjem besedilu: VED) je oznaka zahtevane oziroma dejanske kompetentnosti vojaških oseb za opravljanje formacijske dolžnosti, ki se dosega z izobrazbo, vojaško strokovno usposobljenostjo in pripravljenostjo. Ustrezna VED se bo pridobila po uspešno opravljenem celotnem programu določenega vojaškega usposabljanja, tako da bo vojak prostovoljec pridobil VED na koncu uspešno opravljenega celotnega programa TVSU, ne pa po uspešno opravljeni posamezni fazi omenjenega programa. </w:t>
      </w:r>
      <w:r w:rsidRPr="0079131D">
        <w:rPr>
          <w:rFonts w:ascii="Arial" w:eastAsia="Times New Roman" w:hAnsi="Arial" w:cs="Arial"/>
          <w:bCs/>
          <w:sz w:val="20"/>
          <w:szCs w:val="20"/>
        </w:rPr>
        <w:t>Stopnja usposobljenosti po fazah programa TVSU se bo beležila z ustreznimi vpisi v vojaški evidenci</w:t>
      </w:r>
      <w:r w:rsidRPr="0079131D">
        <w:rPr>
          <w:rFonts w:ascii="Arial" w:hAnsi="Arial" w:cs="Arial"/>
          <w:sz w:val="20"/>
          <w:szCs w:val="20"/>
        </w:rPr>
        <w:t xml:space="preserve">, kar bo ob poznejšem nadaljevanju vojaškega usposabljanja ali ob morebitni ponovni uvedbi vojaške dolžnosti osnova za določitev opravljanja nadaljnjega vojaškega usposabljanja. </w:t>
      </w:r>
    </w:p>
    <w:p w:rsidR="00DC5B80" w:rsidRPr="0079131D" w:rsidRDefault="00DC5B80" w:rsidP="00DC5B80">
      <w:pPr>
        <w:tabs>
          <w:tab w:val="left" w:pos="3402"/>
        </w:tabs>
        <w:spacing w:after="0"/>
        <w:jc w:val="both"/>
        <w:rPr>
          <w:rFonts w:ascii="Arial" w:eastAsia="Times New Roman" w:hAnsi="Arial" w:cs="Arial"/>
          <w:sz w:val="20"/>
          <w:szCs w:val="20"/>
        </w:rPr>
      </w:pPr>
    </w:p>
    <w:p w:rsidR="00DC5B80" w:rsidRPr="0079131D" w:rsidRDefault="00DC5B80" w:rsidP="00DC5B80">
      <w:pPr>
        <w:spacing w:after="0"/>
        <w:rPr>
          <w:rFonts w:ascii="Arial" w:hAnsi="Arial" w:cs="Arial"/>
          <w:b/>
          <w:sz w:val="20"/>
          <w:szCs w:val="20"/>
        </w:rPr>
      </w:pPr>
      <w:r w:rsidRPr="0079131D">
        <w:rPr>
          <w:rFonts w:ascii="Arial" w:hAnsi="Arial" w:cs="Arial"/>
          <w:b/>
          <w:sz w:val="20"/>
          <w:szCs w:val="20"/>
        </w:rPr>
        <w:t>K 2. členu</w:t>
      </w:r>
    </w:p>
    <w:p w:rsidR="00DC5B80" w:rsidRPr="0079131D" w:rsidRDefault="00DC5B80" w:rsidP="00DC5B80">
      <w:pPr>
        <w:spacing w:after="0"/>
        <w:jc w:val="both"/>
        <w:rPr>
          <w:rFonts w:ascii="Arial" w:eastAsia="Times New Roman" w:hAnsi="Arial" w:cs="Arial"/>
          <w:sz w:val="20"/>
          <w:szCs w:val="20"/>
          <w:lang w:eastAsia="sl-SI"/>
        </w:rPr>
      </w:pPr>
    </w:p>
    <w:p w:rsidR="00DC5B80" w:rsidRPr="0079131D" w:rsidRDefault="00DC5B80" w:rsidP="00DC5B80">
      <w:pPr>
        <w:spacing w:after="0"/>
        <w:jc w:val="both"/>
        <w:rPr>
          <w:rFonts w:ascii="Arial" w:eastAsia="Times New Roman" w:hAnsi="Arial" w:cs="Arial"/>
          <w:sz w:val="20"/>
          <w:szCs w:val="20"/>
          <w:lang w:eastAsia="sl-SI"/>
        </w:rPr>
      </w:pPr>
      <w:r w:rsidRPr="0079131D">
        <w:rPr>
          <w:rFonts w:ascii="Arial" w:eastAsia="Times New Roman" w:hAnsi="Arial" w:cs="Arial"/>
          <w:sz w:val="20"/>
          <w:szCs w:val="20"/>
          <w:lang w:eastAsia="sl-SI"/>
        </w:rPr>
        <w:t>V vlogi za prostovoljno služenje vojaškega roka podpisana izjava o seznanitvi s posledicami ob odpovedi oziroma prenehanju služenja ni več potrebna, ker se odpravlja določbo, da mora vojak prostovoljec iz razlogov prenehanja prostovoljnega služenja vojaškega roka povrniti stroške in prejemke, ki so nastali v okviru njegove napotitve in med prostovoljnim služenjem vojaškega roka, ostaja pa izjava o seznanitvi ob prenehanju pogodbe zaradi težje kršitve vojaške discipline.</w:t>
      </w:r>
    </w:p>
    <w:p w:rsidR="00DC5B80" w:rsidRPr="0079131D" w:rsidRDefault="00DC5B80" w:rsidP="00DC5B80">
      <w:pPr>
        <w:spacing w:after="0"/>
        <w:jc w:val="both"/>
        <w:rPr>
          <w:rFonts w:ascii="Arial" w:eastAsia="Times New Roman" w:hAnsi="Arial" w:cs="Arial"/>
          <w:sz w:val="20"/>
          <w:szCs w:val="20"/>
          <w:lang w:eastAsia="sl-SI"/>
        </w:rPr>
      </w:pPr>
      <w:r w:rsidRPr="0079131D">
        <w:rPr>
          <w:rFonts w:ascii="Arial" w:eastAsia="Times New Roman" w:hAnsi="Arial" w:cs="Arial"/>
          <w:sz w:val="20"/>
          <w:szCs w:val="20"/>
          <w:lang w:eastAsia="sl-SI"/>
        </w:rPr>
        <w:t xml:space="preserve"> </w:t>
      </w:r>
    </w:p>
    <w:p w:rsidR="00DC5B80" w:rsidRPr="0079131D" w:rsidRDefault="00DC5B80" w:rsidP="00DC5B80">
      <w:pPr>
        <w:spacing w:after="0"/>
        <w:rPr>
          <w:rFonts w:ascii="Arial" w:hAnsi="Arial" w:cs="Arial"/>
          <w:b/>
          <w:sz w:val="20"/>
          <w:szCs w:val="20"/>
        </w:rPr>
      </w:pPr>
      <w:r w:rsidRPr="0079131D">
        <w:rPr>
          <w:rFonts w:ascii="Arial" w:hAnsi="Arial" w:cs="Arial"/>
          <w:b/>
          <w:sz w:val="20"/>
          <w:szCs w:val="20"/>
        </w:rPr>
        <w:t>K 3. členu</w:t>
      </w:r>
    </w:p>
    <w:p w:rsidR="00DC5B80" w:rsidRPr="0079131D" w:rsidRDefault="00DC5B80" w:rsidP="00DC5B80">
      <w:pPr>
        <w:spacing w:after="0"/>
        <w:jc w:val="both"/>
        <w:rPr>
          <w:rFonts w:ascii="Arial" w:eastAsia="Times New Roman" w:hAnsi="Arial" w:cs="Arial"/>
          <w:sz w:val="20"/>
          <w:szCs w:val="20"/>
          <w:lang w:eastAsia="sl-SI"/>
        </w:rPr>
      </w:pPr>
    </w:p>
    <w:p w:rsidR="00DC5B80" w:rsidRPr="0079131D" w:rsidRDefault="00DC5B80" w:rsidP="00DC5B80">
      <w:pPr>
        <w:spacing w:after="0"/>
        <w:jc w:val="both"/>
        <w:rPr>
          <w:rFonts w:ascii="Arial" w:eastAsia="Times New Roman" w:hAnsi="Arial" w:cs="Arial"/>
          <w:sz w:val="20"/>
          <w:szCs w:val="20"/>
          <w:lang w:eastAsia="sl-SI"/>
        </w:rPr>
      </w:pPr>
      <w:r w:rsidRPr="0079131D">
        <w:rPr>
          <w:rFonts w:ascii="Arial" w:eastAsia="Times New Roman" w:hAnsi="Arial" w:cs="Arial"/>
          <w:sz w:val="20"/>
          <w:szCs w:val="20"/>
          <w:lang w:eastAsia="sl-SI"/>
        </w:rPr>
        <w:lastRenderedPageBreak/>
        <w:t>V tretjem odstavku 9. člena se črta določba, da mora pogodba o prostovoljnem služenju vojaškega roka vsebovati navedbo posledic ob odpovedi pogodbe. Določba ni več potrebna, ker se odpravlja določbo, da mora vojak prostovoljec iz razlogov prenehanja prostovoljnega služenja vojaškega roka povrniti stroške in prejemke, ki so nastali v okviru njegove napotitve in med prostovoljnim služenjem vojaškega roka, razen ob prenehanju pogodbe zaradi težje kršitve vojaške discipline.</w:t>
      </w:r>
    </w:p>
    <w:p w:rsidR="00DC5B80" w:rsidRPr="0079131D" w:rsidRDefault="00DC5B80" w:rsidP="00DC5B80">
      <w:pPr>
        <w:spacing w:after="0"/>
        <w:jc w:val="both"/>
        <w:rPr>
          <w:rFonts w:ascii="Arial" w:eastAsia="Times New Roman" w:hAnsi="Arial" w:cs="Arial"/>
          <w:sz w:val="20"/>
          <w:szCs w:val="20"/>
          <w:lang w:eastAsia="sl-SI"/>
        </w:rPr>
      </w:pPr>
    </w:p>
    <w:p w:rsidR="00DC5B80" w:rsidRPr="0079131D" w:rsidRDefault="00DC5B80" w:rsidP="00DC5B80">
      <w:pPr>
        <w:spacing w:after="0"/>
        <w:jc w:val="both"/>
        <w:rPr>
          <w:rFonts w:ascii="Arial" w:hAnsi="Arial" w:cs="Arial"/>
          <w:b/>
          <w:sz w:val="20"/>
          <w:szCs w:val="20"/>
        </w:rPr>
      </w:pPr>
      <w:r w:rsidRPr="0079131D">
        <w:rPr>
          <w:rFonts w:ascii="Arial" w:hAnsi="Arial" w:cs="Arial"/>
          <w:b/>
          <w:sz w:val="20"/>
          <w:szCs w:val="20"/>
        </w:rPr>
        <w:t xml:space="preserve">K 4. členu </w:t>
      </w:r>
    </w:p>
    <w:p w:rsidR="00DC5B80" w:rsidRPr="0079131D" w:rsidRDefault="00DC5B80" w:rsidP="00DC5B80">
      <w:pPr>
        <w:spacing w:after="0"/>
        <w:jc w:val="both"/>
        <w:rPr>
          <w:rFonts w:ascii="Arial" w:hAnsi="Arial" w:cs="Arial"/>
          <w:b/>
          <w:sz w:val="20"/>
          <w:szCs w:val="20"/>
        </w:rPr>
      </w:pPr>
    </w:p>
    <w:p w:rsidR="00DC5B80" w:rsidRPr="0079131D" w:rsidRDefault="00DC5B80" w:rsidP="00DC5B80">
      <w:pPr>
        <w:spacing w:after="0"/>
        <w:jc w:val="both"/>
        <w:rPr>
          <w:rFonts w:ascii="Arial" w:hAnsi="Arial" w:cs="Arial"/>
          <w:sz w:val="20"/>
          <w:szCs w:val="20"/>
        </w:rPr>
      </w:pPr>
      <w:r w:rsidRPr="0079131D">
        <w:rPr>
          <w:rFonts w:ascii="Arial" w:hAnsi="Arial" w:cs="Arial"/>
          <w:sz w:val="20"/>
          <w:szCs w:val="20"/>
        </w:rPr>
        <w:t xml:space="preserve">V prvem odstavku 13. člena se črta določba, da se vojak prostovoljec lahko odpove prostovoljnemu služenju vojaškega roka, ker je možnost, da se vojak prostovoljec lahko sam odloči, da se mu prostovoljno služenje vojaškega roka prekine, navedena med razlogi za prekinitev prostovoljnega služenja vojaškega roka v predlogu sprememb 16. člena. Vsebinsko se tako 13. člen navezuje samo na kandidata in postopek napotitve do začetka prostovoljnega služenja, kar je tudi vsebina II. poglavja uredbe. </w:t>
      </w:r>
    </w:p>
    <w:p w:rsidR="00DC5B80" w:rsidRPr="0079131D" w:rsidRDefault="00DC5B80" w:rsidP="00DC5B80">
      <w:pPr>
        <w:spacing w:after="0"/>
        <w:jc w:val="both"/>
        <w:rPr>
          <w:rFonts w:ascii="Arial" w:hAnsi="Arial" w:cs="Arial"/>
          <w:sz w:val="20"/>
          <w:szCs w:val="20"/>
        </w:rPr>
      </w:pPr>
    </w:p>
    <w:p w:rsidR="00DC5B80" w:rsidRPr="0079131D" w:rsidRDefault="00DC5B80" w:rsidP="00DC5B80">
      <w:pPr>
        <w:spacing w:after="0"/>
        <w:jc w:val="both"/>
        <w:rPr>
          <w:rFonts w:ascii="Arial" w:hAnsi="Arial" w:cs="Arial"/>
          <w:sz w:val="20"/>
          <w:szCs w:val="20"/>
        </w:rPr>
      </w:pPr>
      <w:r w:rsidRPr="0079131D">
        <w:rPr>
          <w:rFonts w:ascii="Arial" w:hAnsi="Arial" w:cs="Arial"/>
          <w:sz w:val="20"/>
          <w:szCs w:val="20"/>
        </w:rPr>
        <w:t>Dolžnosti kandidata iz 10. člena uredbe, da se mora odzvati na zdravniški pregled, preverjanje gibalnih sposobnosti in razgovor za varnostno preverjanje, se izvajajo v postopku preverjanja pogojev za napotitev na prostovoljno služenje. Ob izpolnjevanju pogojev kandidat podpiše pogodbo o prostovoljnem služenju vojaškega roka, ki določa civilno-pravno razmerje med kandidatom in Ministrstvom za obrambo. Po podpisu pogodbe se kandidata pozove na prostovoljno služenje vojaškega roka, pri čemer se smiselno uporabljajo določbe zakona, ki ureja splošni upravni postopek.</w:t>
      </w:r>
    </w:p>
    <w:p w:rsidR="00DC5B80" w:rsidRPr="0079131D" w:rsidRDefault="00DC5B80" w:rsidP="00DC5B80">
      <w:pPr>
        <w:spacing w:after="0"/>
        <w:jc w:val="both"/>
        <w:rPr>
          <w:rFonts w:ascii="Arial" w:hAnsi="Arial" w:cs="Arial"/>
          <w:sz w:val="20"/>
          <w:szCs w:val="20"/>
        </w:rPr>
      </w:pPr>
    </w:p>
    <w:p w:rsidR="00DC5B80" w:rsidRPr="0079131D" w:rsidRDefault="00DC5B80" w:rsidP="00DC5B80">
      <w:pPr>
        <w:spacing w:after="0"/>
        <w:jc w:val="both"/>
        <w:rPr>
          <w:rFonts w:ascii="Arial" w:hAnsi="Arial" w:cs="Arial"/>
          <w:sz w:val="20"/>
          <w:szCs w:val="20"/>
        </w:rPr>
      </w:pPr>
      <w:r w:rsidRPr="0079131D">
        <w:rPr>
          <w:rFonts w:ascii="Arial" w:hAnsi="Arial" w:cs="Arial"/>
          <w:sz w:val="20"/>
          <w:szCs w:val="20"/>
        </w:rPr>
        <w:t xml:space="preserve">Črta se določba o neupravičeni odsotnosti s prostovoljnega služenja v primeru samovoljne odsotnosti več kot 48 ur in če ne predloži ustreznega zdravniškega potrdila v petih dneh od začetka odsotnosti zaradi zdravstvene nezmožnosti. Namreč že 17. člen uredbe kot enega izmed razlogov za prenehanje prostovoljnega služenja vojaškega roka določa težjo kršitev vojaške discipline, kar je po 1. in 14. točki četrtega odstavka 57. člena Zakona o obrambi (Uradni list RS, št. 103/04 – uradno prečiščeno besedilo, 95/15 in 139/20; v nadaljnjem besedilu: ZObr) tudi neupravičena zapustitev ali nepravočasna vrnitev v enoto nad osem ur in neopravičeni izostanek z dela tri dni zaporedoma. V tem primeru so roki še krajši, kar pa je ustrezno glede na dolžino programa TVSU (13 tednov) in tudi usklajeno z ZObr. </w:t>
      </w:r>
    </w:p>
    <w:p w:rsidR="00DC5B80" w:rsidRPr="0079131D" w:rsidRDefault="00DC5B80" w:rsidP="00DC5B80">
      <w:pPr>
        <w:spacing w:after="0"/>
        <w:jc w:val="both"/>
        <w:rPr>
          <w:rFonts w:ascii="Arial" w:hAnsi="Arial" w:cs="Arial"/>
          <w:b/>
          <w:sz w:val="20"/>
          <w:szCs w:val="20"/>
        </w:rPr>
      </w:pPr>
    </w:p>
    <w:p w:rsidR="00DC5B80" w:rsidRPr="0079131D" w:rsidRDefault="00DC5B80" w:rsidP="00DC5B80">
      <w:pPr>
        <w:spacing w:after="0"/>
        <w:jc w:val="both"/>
        <w:rPr>
          <w:rFonts w:ascii="Arial" w:hAnsi="Arial" w:cs="Arial"/>
          <w:b/>
          <w:sz w:val="20"/>
          <w:szCs w:val="20"/>
        </w:rPr>
      </w:pPr>
      <w:r w:rsidRPr="0079131D">
        <w:rPr>
          <w:rFonts w:ascii="Arial" w:hAnsi="Arial" w:cs="Arial"/>
          <w:b/>
          <w:sz w:val="20"/>
          <w:szCs w:val="20"/>
        </w:rPr>
        <w:t>K 5. členu</w:t>
      </w:r>
    </w:p>
    <w:p w:rsidR="00DC5B80" w:rsidRPr="0079131D" w:rsidRDefault="00DC5B80" w:rsidP="00DC5B80">
      <w:pPr>
        <w:spacing w:after="0"/>
        <w:jc w:val="both"/>
        <w:rPr>
          <w:rFonts w:ascii="Arial" w:hAnsi="Arial" w:cs="Arial"/>
          <w:b/>
          <w:sz w:val="20"/>
          <w:szCs w:val="20"/>
        </w:rPr>
      </w:pPr>
    </w:p>
    <w:p w:rsidR="00DC5B80" w:rsidRPr="0079131D" w:rsidRDefault="00DC5B80" w:rsidP="00DC5B80">
      <w:pPr>
        <w:spacing w:after="0"/>
        <w:jc w:val="both"/>
        <w:rPr>
          <w:rFonts w:ascii="Arial" w:hAnsi="Arial" w:cs="Arial"/>
          <w:sz w:val="20"/>
          <w:szCs w:val="20"/>
        </w:rPr>
      </w:pPr>
      <w:r w:rsidRPr="0079131D">
        <w:rPr>
          <w:rFonts w:ascii="Arial" w:hAnsi="Arial" w:cs="Arial"/>
          <w:sz w:val="20"/>
          <w:szCs w:val="20"/>
        </w:rPr>
        <w:t xml:space="preserve">S črtanjem </w:t>
      </w:r>
      <w:r w:rsidRPr="0079131D">
        <w:rPr>
          <w:rFonts w:ascii="Arial" w:eastAsia="Times New Roman" w:hAnsi="Arial" w:cs="Arial"/>
          <w:sz w:val="20"/>
          <w:szCs w:val="20"/>
          <w:lang w:eastAsia="sl-SI"/>
        </w:rPr>
        <w:t xml:space="preserve">besedila »za ožji obseg pravic« se </w:t>
      </w:r>
      <w:r w:rsidRPr="0079131D">
        <w:rPr>
          <w:rFonts w:ascii="Arial" w:hAnsi="Arial" w:cs="Arial"/>
          <w:sz w:val="20"/>
          <w:szCs w:val="20"/>
        </w:rPr>
        <w:t xml:space="preserve">odpravlja neusklajenost uredbe z veljavnim Zakonom o pokojninskem in invalidskem zavarovanju (Uradni list RS, št. 48/22 – uradno prečiščeno besedilo, 40/23 – ZČmIS-1, 78/23 – ZORR in 84/23 – ZDOsk-1; v nadaljnjem besedilu: ZPIZ-2), ki ureja pokojninsko in invalidsko zavarovanje, saj ta v temeljnih določbah ne pozna več zavarovanja za ožji obseg. Osebe, ki so obvezno zavarovane po sedmem odstavku 19. člena ZPIZ-2, so ne glede na višino osnove, od katere se po petem odstavku 147. člena ZPIZ-2 plačujejo prispevki, zavarovane za polni (širši) obseg pravic.  </w:t>
      </w:r>
    </w:p>
    <w:p w:rsidR="00DC5B80" w:rsidRPr="0079131D" w:rsidRDefault="00DC5B80" w:rsidP="00DC5B80">
      <w:pPr>
        <w:spacing w:after="0"/>
        <w:jc w:val="both"/>
        <w:rPr>
          <w:rFonts w:ascii="Arial" w:hAnsi="Arial" w:cs="Arial"/>
          <w:sz w:val="20"/>
          <w:szCs w:val="20"/>
        </w:rPr>
      </w:pPr>
    </w:p>
    <w:p w:rsidR="00DC5B80" w:rsidRPr="0079131D" w:rsidRDefault="00DC5B80" w:rsidP="00DC5B80">
      <w:pPr>
        <w:spacing w:after="0"/>
        <w:jc w:val="both"/>
        <w:rPr>
          <w:rFonts w:ascii="Arial" w:hAnsi="Arial" w:cs="Arial"/>
          <w:b/>
          <w:sz w:val="20"/>
          <w:szCs w:val="20"/>
        </w:rPr>
      </w:pPr>
      <w:r w:rsidRPr="0079131D">
        <w:rPr>
          <w:rFonts w:ascii="Arial" w:hAnsi="Arial" w:cs="Arial"/>
          <w:b/>
          <w:sz w:val="20"/>
          <w:szCs w:val="20"/>
        </w:rPr>
        <w:t>K 6. členu</w:t>
      </w:r>
    </w:p>
    <w:p w:rsidR="00DC5B80" w:rsidRPr="0079131D" w:rsidRDefault="00DC5B80" w:rsidP="00DC5B80">
      <w:pPr>
        <w:spacing w:after="0"/>
        <w:jc w:val="both"/>
        <w:rPr>
          <w:rFonts w:ascii="Arial" w:hAnsi="Arial" w:cs="Arial"/>
          <w:b/>
          <w:sz w:val="20"/>
          <w:szCs w:val="20"/>
        </w:rPr>
      </w:pPr>
    </w:p>
    <w:p w:rsidR="00DC5B80" w:rsidRPr="0079131D" w:rsidRDefault="00DC5B80" w:rsidP="00DC5B80">
      <w:pPr>
        <w:spacing w:after="0"/>
        <w:jc w:val="both"/>
        <w:rPr>
          <w:rFonts w:ascii="Arial" w:eastAsia="Times New Roman" w:hAnsi="Arial" w:cs="Arial"/>
          <w:sz w:val="20"/>
          <w:szCs w:val="20"/>
          <w:lang w:eastAsia="sl-SI"/>
        </w:rPr>
      </w:pPr>
      <w:r w:rsidRPr="0079131D">
        <w:rPr>
          <w:rFonts w:ascii="Arial" w:eastAsia="Times New Roman" w:hAnsi="Arial" w:cs="Arial"/>
          <w:sz w:val="20"/>
          <w:szCs w:val="20"/>
          <w:lang w:eastAsia="sl-SI"/>
        </w:rPr>
        <w:t xml:space="preserve">Besedilo »število dni« se nadomesti z besedo »čas«, ker je tako ustrezneje časovno opredeljena presežena dovoljena upravičena odsotnost v skladu s programom TVSU. </w:t>
      </w:r>
    </w:p>
    <w:p w:rsidR="00DC5B80" w:rsidRPr="0079131D" w:rsidRDefault="00DC5B80" w:rsidP="00DC5B80">
      <w:pPr>
        <w:spacing w:after="0"/>
        <w:jc w:val="both"/>
        <w:rPr>
          <w:rFonts w:ascii="Arial" w:eastAsia="Times New Roman" w:hAnsi="Arial" w:cs="Arial"/>
          <w:sz w:val="20"/>
          <w:szCs w:val="20"/>
          <w:lang w:eastAsia="sl-SI"/>
        </w:rPr>
      </w:pPr>
    </w:p>
    <w:p w:rsidR="00DC5B80" w:rsidRPr="0079131D" w:rsidRDefault="00DC5B80" w:rsidP="00DC5B80">
      <w:pPr>
        <w:spacing w:after="0"/>
        <w:jc w:val="both"/>
        <w:rPr>
          <w:rFonts w:ascii="Arial" w:eastAsia="Times New Roman" w:hAnsi="Arial" w:cs="Arial"/>
          <w:sz w:val="20"/>
          <w:szCs w:val="20"/>
          <w:lang w:eastAsia="sl-SI"/>
        </w:rPr>
      </w:pPr>
      <w:r w:rsidRPr="0079131D">
        <w:rPr>
          <w:rFonts w:ascii="Arial" w:eastAsia="Times New Roman" w:hAnsi="Arial" w:cs="Arial"/>
          <w:sz w:val="20"/>
          <w:szCs w:val="20"/>
          <w:lang w:eastAsia="sl-SI"/>
        </w:rPr>
        <w:t xml:space="preserve">Vsebinsko pregledneje so opredeljeni razlogi za prekinitev prostovoljnega služenja vojaškega roka, tako da so v prvem odstavku združeni razlogi sistemske narave in na strani organizacije, ločeno od osebnih razlogov na strani vojaka prostovoljca, ki so v drugem odstavku. Razmejeni so razlogi za prekinitev, na podlagi česar je možna poznejša doslužitev prostovoljnega služenja vojaškega roka, in prenehanje, po katerem ni več možna doslužitev prostovoljnega služenja vojaškega roka. V tretji alineji so razlogi za prekinitev služenja iz 33. člena ZVojD, ki navajajo prošnjo vojaka in so s predlogom spremembe smiselno zajeti v drugem odstavku 16. člena uredbe, nadomeščeni z določbo, da se služenje prekine, če vojak prostovoljec med prostovoljnim služenjem vojaškega roka ne opravi uspešno preverjanj in </w:t>
      </w:r>
      <w:r w:rsidRPr="0079131D">
        <w:rPr>
          <w:rFonts w:ascii="Arial" w:eastAsia="Times New Roman" w:hAnsi="Arial" w:cs="Arial"/>
          <w:sz w:val="20"/>
          <w:szCs w:val="20"/>
          <w:lang w:eastAsia="sl-SI"/>
        </w:rPr>
        <w:lastRenderedPageBreak/>
        <w:t xml:space="preserve">ocenjevanj znanja ter usposobljenosti v skladu s programom usposabljanja oziroma se omenjenih dejavnosti ne udeleži. Omenjena določba je iz četrte alineje prvega odstavka 17. člena uredbe, ki določa razloge za prenehanje služenja, uvrščena med razloge prekinitve v 16. členu uredbe, ker je vsebinsko ustrezneje, da omenjeni razlog sodi med prekinitve in je možna doslužitev. </w:t>
      </w:r>
    </w:p>
    <w:p w:rsidR="00DC5B80" w:rsidRPr="0079131D" w:rsidRDefault="00DC5B80" w:rsidP="00DC5B80">
      <w:pPr>
        <w:spacing w:after="0"/>
        <w:jc w:val="both"/>
        <w:rPr>
          <w:rFonts w:ascii="Arial" w:hAnsi="Arial" w:cs="Arial"/>
          <w:sz w:val="20"/>
          <w:szCs w:val="20"/>
        </w:rPr>
      </w:pPr>
    </w:p>
    <w:p w:rsidR="00DC5B80" w:rsidRPr="0079131D" w:rsidRDefault="00DC5B80" w:rsidP="00DC5B80">
      <w:pPr>
        <w:spacing w:after="0" w:line="240" w:lineRule="auto"/>
        <w:jc w:val="both"/>
        <w:rPr>
          <w:rFonts w:ascii="Arial" w:hAnsi="Arial" w:cs="Arial"/>
          <w:sz w:val="20"/>
          <w:szCs w:val="20"/>
        </w:rPr>
      </w:pPr>
      <w:r w:rsidRPr="0079131D">
        <w:rPr>
          <w:rFonts w:ascii="Arial" w:hAnsi="Arial" w:cs="Arial"/>
          <w:sz w:val="20"/>
          <w:szCs w:val="20"/>
        </w:rPr>
        <w:t>S spremembo drugega odstavka 16. člena uredbe bo lahko vojak prostovoljec služenje prekinil kadarkoli, ne le po posamezni fazi, saj pogodba temelji na njegovi prostovoljni odločitvi.</w:t>
      </w:r>
    </w:p>
    <w:p w:rsidR="00DC5B80" w:rsidRPr="0079131D" w:rsidRDefault="00DC5B80" w:rsidP="00DC5B80">
      <w:pPr>
        <w:spacing w:after="0"/>
        <w:jc w:val="both"/>
        <w:rPr>
          <w:rFonts w:ascii="Arial" w:hAnsi="Arial" w:cs="Arial"/>
          <w:b/>
          <w:sz w:val="20"/>
          <w:szCs w:val="20"/>
        </w:rPr>
      </w:pPr>
    </w:p>
    <w:p w:rsidR="00DC5B80" w:rsidRPr="0079131D" w:rsidRDefault="00DC5B80" w:rsidP="00DC5B80">
      <w:pPr>
        <w:spacing w:after="0"/>
        <w:jc w:val="both"/>
        <w:rPr>
          <w:rFonts w:ascii="Arial" w:hAnsi="Arial" w:cs="Arial"/>
          <w:sz w:val="20"/>
          <w:szCs w:val="20"/>
        </w:rPr>
      </w:pPr>
      <w:r w:rsidRPr="0079131D">
        <w:rPr>
          <w:rFonts w:ascii="Arial" w:hAnsi="Arial" w:cs="Arial"/>
          <w:sz w:val="20"/>
          <w:szCs w:val="20"/>
        </w:rPr>
        <w:t>Ni smiselno, da bi predlog za prekinitev prostovoljnega služenja vojaškega roka podal poveljnik enote v primeru, ko se vojak prostovoljec sam odloči, da bo služenje zaključil, zato je bila določba dosedanjega tretjega odstavka 16. člena uredbe preoblikovana po vzoru drugega in tretjega odstavka 17. člena uredbe.</w:t>
      </w:r>
    </w:p>
    <w:p w:rsidR="00DC5B80" w:rsidRPr="0079131D" w:rsidRDefault="00DC5B80" w:rsidP="00DC5B80">
      <w:pPr>
        <w:spacing w:after="0"/>
        <w:jc w:val="both"/>
        <w:rPr>
          <w:rFonts w:ascii="Arial" w:hAnsi="Arial" w:cs="Arial"/>
          <w:b/>
          <w:sz w:val="20"/>
          <w:szCs w:val="20"/>
        </w:rPr>
      </w:pPr>
    </w:p>
    <w:p w:rsidR="00DC5B80" w:rsidRPr="0079131D" w:rsidRDefault="00DC5B80" w:rsidP="00DC5B80">
      <w:pPr>
        <w:spacing w:after="0"/>
        <w:jc w:val="both"/>
        <w:rPr>
          <w:rFonts w:ascii="Arial" w:hAnsi="Arial" w:cs="Arial"/>
          <w:b/>
          <w:sz w:val="20"/>
          <w:szCs w:val="20"/>
        </w:rPr>
      </w:pPr>
      <w:r w:rsidRPr="0079131D">
        <w:rPr>
          <w:rFonts w:ascii="Arial" w:hAnsi="Arial" w:cs="Arial"/>
          <w:b/>
          <w:sz w:val="20"/>
          <w:szCs w:val="20"/>
        </w:rPr>
        <w:t>K 7. členu</w:t>
      </w:r>
    </w:p>
    <w:p w:rsidR="00DC5B80" w:rsidRPr="0079131D" w:rsidRDefault="00DC5B80" w:rsidP="00DC5B80">
      <w:pPr>
        <w:spacing w:after="0"/>
        <w:jc w:val="both"/>
        <w:rPr>
          <w:rFonts w:ascii="Arial" w:hAnsi="Arial" w:cs="Arial"/>
          <w:b/>
          <w:sz w:val="20"/>
          <w:szCs w:val="20"/>
        </w:rPr>
      </w:pPr>
    </w:p>
    <w:p w:rsidR="00DC5B80" w:rsidRPr="0079131D" w:rsidRDefault="00DC5B80" w:rsidP="00DC5B80">
      <w:pPr>
        <w:spacing w:after="0"/>
        <w:jc w:val="both"/>
        <w:rPr>
          <w:rFonts w:ascii="Arial" w:eastAsia="Times New Roman" w:hAnsi="Arial" w:cs="Arial"/>
          <w:sz w:val="20"/>
          <w:szCs w:val="20"/>
          <w:lang w:eastAsia="sl-SI"/>
        </w:rPr>
      </w:pPr>
      <w:r w:rsidRPr="0079131D">
        <w:rPr>
          <w:rFonts w:ascii="Arial" w:eastAsia="Times New Roman" w:hAnsi="Arial" w:cs="Arial"/>
          <w:sz w:val="20"/>
          <w:szCs w:val="20"/>
          <w:lang w:eastAsia="sl-SI"/>
        </w:rPr>
        <w:t xml:space="preserve">V 17. členu se v prvem odstavku črta določba, po kateri vojaku prostovoljcu preneha prostovoljno služenje vojaškega roka, če se je odpovedal prostovoljnemu služenju vojaškega roka v skladu s 13. členom te uredbe. Gre namreč za odločitev vojaka prostovoljca, da na lastno željo konča usposabljanje, kar pa že predvideva predlog spremembe 16. člena o prekinitvi prostovoljnega služenja vojaškega roka, po kateri se vojaku prostovoljcu prostovoljno služenje vojaškega roka prekine tudi, če se tako sam odloči. </w:t>
      </w:r>
    </w:p>
    <w:p w:rsidR="00DC5B80" w:rsidRPr="0079131D" w:rsidRDefault="00DC5B80" w:rsidP="00DC5B80">
      <w:pPr>
        <w:spacing w:after="0"/>
        <w:jc w:val="both"/>
        <w:rPr>
          <w:rFonts w:ascii="Arial" w:eastAsia="Times New Roman" w:hAnsi="Arial" w:cs="Arial"/>
          <w:sz w:val="20"/>
          <w:szCs w:val="20"/>
          <w:lang w:eastAsia="sl-SI"/>
        </w:rPr>
      </w:pPr>
    </w:p>
    <w:p w:rsidR="00DC5B80" w:rsidRPr="0079131D" w:rsidRDefault="00DC5B80" w:rsidP="00DC5B80">
      <w:pPr>
        <w:spacing w:after="0"/>
        <w:jc w:val="both"/>
        <w:rPr>
          <w:rFonts w:ascii="Arial" w:eastAsia="Times New Roman" w:hAnsi="Arial" w:cs="Arial"/>
          <w:sz w:val="20"/>
          <w:szCs w:val="20"/>
          <w:lang w:eastAsia="sl-SI"/>
        </w:rPr>
      </w:pPr>
      <w:r w:rsidRPr="0079131D">
        <w:rPr>
          <w:rFonts w:ascii="Arial" w:eastAsia="Times New Roman" w:hAnsi="Arial" w:cs="Arial"/>
          <w:sz w:val="20"/>
          <w:szCs w:val="20"/>
          <w:lang w:eastAsia="sl-SI"/>
        </w:rPr>
        <w:t xml:space="preserve">Prav tako se v prvem odstavku črta določba, po kateri vojaku prostovoljcu preneha prostovoljno služenje vojaškega roka, če med prostovoljnim služenjem vojaškega roka ne opravi uspešno periodičnih preverjanj in ocenjevanj znanja ter usposobljenosti v skladu s programom usposabljanja oziroma se omenjenih dejavnosti ne udeleži. Omenjena določba je prav tako uvrščena med razloge prekinitve v predlagani spremembi 16. člena uredbe, ker je vsebinsko ustrezneje, da omenjeni razlog sodi med prekinitve. </w:t>
      </w:r>
    </w:p>
    <w:p w:rsidR="00DC5B80" w:rsidRPr="0079131D" w:rsidRDefault="00DC5B80" w:rsidP="00DC5B80">
      <w:pPr>
        <w:spacing w:after="0"/>
        <w:jc w:val="both"/>
        <w:rPr>
          <w:rFonts w:ascii="Arial" w:eastAsia="Times New Roman" w:hAnsi="Arial" w:cs="Arial"/>
          <w:sz w:val="20"/>
          <w:szCs w:val="20"/>
          <w:lang w:eastAsia="sl-SI"/>
        </w:rPr>
      </w:pPr>
    </w:p>
    <w:p w:rsidR="00DC5B80" w:rsidRPr="0079131D" w:rsidRDefault="00DC5B80" w:rsidP="00DC5B80">
      <w:pPr>
        <w:spacing w:after="0"/>
        <w:jc w:val="both"/>
        <w:rPr>
          <w:rFonts w:ascii="Arial" w:eastAsia="Times New Roman" w:hAnsi="Arial" w:cs="Arial"/>
          <w:sz w:val="20"/>
          <w:szCs w:val="20"/>
          <w:lang w:eastAsia="sl-SI"/>
        </w:rPr>
      </w:pPr>
      <w:r w:rsidRPr="0079131D">
        <w:rPr>
          <w:rFonts w:ascii="Arial" w:eastAsia="Times New Roman" w:hAnsi="Arial" w:cs="Arial"/>
          <w:sz w:val="20"/>
          <w:szCs w:val="20"/>
          <w:lang w:eastAsia="sl-SI"/>
        </w:rPr>
        <w:t>Glede na spremembe v prvem odstavku poveljnik enote, v kateri vojak prostovoljec prostovoljno služi vojaški rok, poda predlog za prenehanje služenja samo, če gre za težjo kršitev vojaške discipline.</w:t>
      </w:r>
    </w:p>
    <w:p w:rsidR="00DC5B80" w:rsidRPr="0079131D" w:rsidRDefault="00DC5B80" w:rsidP="00DC5B80">
      <w:pPr>
        <w:spacing w:after="0"/>
        <w:jc w:val="both"/>
        <w:rPr>
          <w:rFonts w:ascii="Arial" w:eastAsia="Times New Roman" w:hAnsi="Arial" w:cs="Arial"/>
          <w:sz w:val="20"/>
          <w:szCs w:val="20"/>
          <w:lang w:eastAsia="sl-SI"/>
        </w:rPr>
      </w:pPr>
    </w:p>
    <w:p w:rsidR="00DC5B80" w:rsidRPr="0079131D" w:rsidRDefault="00DC5B80" w:rsidP="00DC5B80">
      <w:pPr>
        <w:spacing w:after="0"/>
        <w:jc w:val="both"/>
        <w:rPr>
          <w:rFonts w:ascii="Arial" w:eastAsia="Times New Roman" w:hAnsi="Arial" w:cs="Arial"/>
          <w:sz w:val="20"/>
          <w:szCs w:val="20"/>
          <w:lang w:eastAsia="sl-SI"/>
        </w:rPr>
      </w:pPr>
      <w:r w:rsidRPr="0079131D">
        <w:rPr>
          <w:rFonts w:ascii="Arial" w:eastAsia="Times New Roman" w:hAnsi="Arial" w:cs="Arial"/>
          <w:sz w:val="20"/>
          <w:szCs w:val="20"/>
          <w:lang w:eastAsia="sl-SI"/>
        </w:rPr>
        <w:t>Odpravlja se določbo, da mora vojak prostovoljec iz razlogov prenehanja prostovoljnega služenja vojaškega roka povrniti stroške in prejemke, ki so nastali v okviru njegove napotitve in med prostovoljnim služenjem vojaškega roka. Iz tega sledi, da tudi ni treba navajati izjem, na podlagi katerih mu stroškov in prejemkov ni treba vrniti, med katerimi je bila tudi pisna odpoved v prvih dveh tednih prve faze TVSU. Vračilo stroškov in prejemkov zaradi odpovedi po dveh tednih lahko odvrača vojake prostovoljce, ker potrebujejo daljši čas za navajanje na vojaško življenje. S to spremembo se želi motivacijsko vplivati na vojake prostovoljce, da bi dalj časa vztrajali na prostovoljnem služenju in se ne bi prezgodaj odločili za odhod. Ostaja le določba, da mora povrniti prejemke, ki jih je prejel med prostovoljnim služenjem vojaškega roka, ob težji kršitvi vojaške discipline (smiselno enako določa tudi drugi odstavek 27. člena Uredbe o pogodbenem opravljanju vojaške službe v rezervni sestavi Slovenske vojske, Uradni list RS, št. 95/02, 122/04, 119/07, 30/09, 97/12, 89/20, 28/21 in 98/23)).</w:t>
      </w:r>
    </w:p>
    <w:p w:rsidR="00DC5B80" w:rsidRPr="0079131D" w:rsidRDefault="00DC5B80" w:rsidP="00DC5B80">
      <w:pPr>
        <w:spacing w:after="0"/>
        <w:jc w:val="both"/>
        <w:rPr>
          <w:rFonts w:ascii="Arial" w:eastAsia="Times New Roman" w:hAnsi="Arial" w:cs="Arial"/>
          <w:sz w:val="20"/>
          <w:szCs w:val="20"/>
          <w:lang w:eastAsia="sl-SI"/>
        </w:rPr>
      </w:pPr>
    </w:p>
    <w:p w:rsidR="00DC5B80" w:rsidRPr="0079131D" w:rsidRDefault="00DC5B80" w:rsidP="00DC5B80">
      <w:pPr>
        <w:spacing w:after="0"/>
        <w:jc w:val="both"/>
        <w:rPr>
          <w:rFonts w:ascii="Arial" w:eastAsia="Times New Roman" w:hAnsi="Arial" w:cs="Arial"/>
          <w:sz w:val="20"/>
          <w:szCs w:val="20"/>
          <w:lang w:eastAsia="sl-SI"/>
        </w:rPr>
      </w:pPr>
      <w:r w:rsidRPr="0079131D">
        <w:rPr>
          <w:rFonts w:ascii="Arial" w:eastAsia="Times New Roman" w:hAnsi="Arial" w:cs="Arial"/>
          <w:sz w:val="20"/>
          <w:szCs w:val="20"/>
          <w:lang w:eastAsia="sl-SI"/>
        </w:rPr>
        <w:t xml:space="preserve">Določba o ponovni napotitvi na prostovoljno služenje vojaškega roka v primeru prenehanja prostovoljnega služenja vojaškega roka zaradi sprememb v prvem odstavku ni več potrebna, ker sta bila za to predvidena razloga uvrščena v 16. člen uredbe, k razlogom prekinitve. Preostala dva razloga za prenehanje prostovoljnega služenja vojaškega roka (neizpolnjevanje splošnih pogojev iz 3. člena te uredbe in težja kršitev vojaške discipline) pa ne prideta v poštev za ponovno napotitev na prostovoljno služenje vojaškega roka. </w:t>
      </w:r>
    </w:p>
    <w:p w:rsidR="00DC5B80" w:rsidRPr="0079131D" w:rsidRDefault="00DC5B80" w:rsidP="00DC5B80">
      <w:pPr>
        <w:spacing w:after="0"/>
        <w:jc w:val="both"/>
        <w:rPr>
          <w:rFonts w:ascii="Arial" w:eastAsia="Times New Roman" w:hAnsi="Arial" w:cs="Arial"/>
          <w:sz w:val="20"/>
          <w:szCs w:val="20"/>
          <w:lang w:eastAsia="sl-SI"/>
        </w:rPr>
      </w:pPr>
    </w:p>
    <w:p w:rsidR="00DC5B80" w:rsidRPr="0079131D" w:rsidRDefault="00DC5B80" w:rsidP="00DC5B80">
      <w:pPr>
        <w:spacing w:after="0"/>
        <w:jc w:val="both"/>
        <w:rPr>
          <w:rFonts w:ascii="Arial" w:hAnsi="Arial" w:cs="Arial"/>
          <w:b/>
          <w:sz w:val="20"/>
          <w:szCs w:val="20"/>
        </w:rPr>
      </w:pPr>
      <w:r w:rsidRPr="0079131D">
        <w:rPr>
          <w:rFonts w:ascii="Arial" w:hAnsi="Arial" w:cs="Arial"/>
          <w:b/>
          <w:sz w:val="20"/>
          <w:szCs w:val="20"/>
        </w:rPr>
        <w:t>K 8. členu</w:t>
      </w:r>
    </w:p>
    <w:p w:rsidR="00DC5B80" w:rsidRPr="0079131D" w:rsidRDefault="00DC5B80" w:rsidP="00DC5B80">
      <w:pPr>
        <w:spacing w:after="0"/>
        <w:jc w:val="both"/>
        <w:rPr>
          <w:rFonts w:ascii="Arial" w:hAnsi="Arial" w:cs="Arial"/>
          <w:b/>
          <w:sz w:val="20"/>
          <w:szCs w:val="20"/>
        </w:rPr>
      </w:pPr>
    </w:p>
    <w:p w:rsidR="00DC5B80" w:rsidRPr="0079131D" w:rsidRDefault="00DC5B80" w:rsidP="00DC5B80">
      <w:pPr>
        <w:spacing w:after="0"/>
        <w:jc w:val="both"/>
        <w:rPr>
          <w:rFonts w:ascii="Arial" w:hAnsi="Arial" w:cs="Arial"/>
          <w:sz w:val="20"/>
          <w:szCs w:val="20"/>
        </w:rPr>
      </w:pPr>
      <w:r w:rsidRPr="0079131D">
        <w:rPr>
          <w:rFonts w:ascii="Arial" w:hAnsi="Arial" w:cs="Arial"/>
          <w:sz w:val="20"/>
          <w:szCs w:val="20"/>
        </w:rPr>
        <w:lastRenderedPageBreak/>
        <w:t xml:space="preserve">Z uskladitvijo pogodb o prostovoljnem služenju vojaškega roka, ki so bile sklenjene za napotitev vojakov prostovoljcev na prostovoljno služenje vojaškega roka v mesecu marcu 2024, se želi motivacijsko vplivati na vojake prostovoljce na služenju vojaškega roka in preprečiti njihovo predčasno odhajanje. </w:t>
      </w:r>
    </w:p>
    <w:p w:rsidR="00DC5B80" w:rsidRPr="0079131D" w:rsidRDefault="00DC5B80" w:rsidP="00DC5B80">
      <w:pPr>
        <w:spacing w:after="0"/>
        <w:jc w:val="both"/>
        <w:rPr>
          <w:rFonts w:ascii="Arial" w:hAnsi="Arial" w:cs="Arial"/>
          <w:sz w:val="20"/>
          <w:szCs w:val="20"/>
        </w:rPr>
      </w:pPr>
    </w:p>
    <w:p w:rsidR="00DC5B80" w:rsidRPr="0079131D" w:rsidRDefault="00DC5B80" w:rsidP="00DC5B80">
      <w:pPr>
        <w:spacing w:after="0"/>
        <w:jc w:val="both"/>
        <w:rPr>
          <w:rFonts w:ascii="Arial" w:hAnsi="Arial" w:cs="Arial"/>
          <w:b/>
          <w:sz w:val="20"/>
          <w:szCs w:val="20"/>
        </w:rPr>
      </w:pPr>
      <w:r w:rsidRPr="0079131D">
        <w:rPr>
          <w:rFonts w:ascii="Arial" w:hAnsi="Arial" w:cs="Arial"/>
          <w:b/>
          <w:sz w:val="20"/>
          <w:szCs w:val="20"/>
        </w:rPr>
        <w:t>K 9. členu</w:t>
      </w:r>
    </w:p>
    <w:p w:rsidR="00DC5B80" w:rsidRPr="0079131D" w:rsidRDefault="00DC5B80" w:rsidP="00DC5B80">
      <w:pPr>
        <w:spacing w:after="0"/>
        <w:jc w:val="both"/>
        <w:rPr>
          <w:rFonts w:ascii="Arial" w:hAnsi="Arial" w:cs="Arial"/>
          <w:b/>
          <w:sz w:val="20"/>
          <w:szCs w:val="20"/>
        </w:rPr>
      </w:pPr>
    </w:p>
    <w:p w:rsidR="00DC5B80" w:rsidRPr="0079131D" w:rsidRDefault="00DC5B80" w:rsidP="00DC5B80">
      <w:pPr>
        <w:spacing w:after="0"/>
        <w:jc w:val="both"/>
        <w:rPr>
          <w:rFonts w:ascii="Arial" w:hAnsi="Arial" w:cs="Arial"/>
          <w:sz w:val="20"/>
          <w:szCs w:val="20"/>
        </w:rPr>
      </w:pPr>
      <w:r w:rsidRPr="0079131D">
        <w:rPr>
          <w:rFonts w:ascii="Arial" w:eastAsia="Times New Roman" w:hAnsi="Arial" w:cs="Arial"/>
          <w:sz w:val="20"/>
          <w:szCs w:val="20"/>
          <w:lang w:eastAsia="sl-SI"/>
        </w:rPr>
        <w:t>Določen je splošni petnajstdnevni rok za uveljavitev uredbe.</w:t>
      </w:r>
      <w:r w:rsidRPr="0079131D">
        <w:rPr>
          <w:rFonts w:ascii="Arial" w:hAnsi="Arial" w:cs="Arial"/>
          <w:sz w:val="20"/>
          <w:szCs w:val="20"/>
          <w:highlight w:val="yellow"/>
        </w:rPr>
        <w:t xml:space="preserve"> </w:t>
      </w:r>
    </w:p>
    <w:p w:rsidR="00DC5B80" w:rsidRPr="0079131D" w:rsidRDefault="00DC5B80" w:rsidP="00DC5B80">
      <w:pPr>
        <w:spacing w:after="0"/>
        <w:ind w:left="4956" w:firstLine="708"/>
        <w:jc w:val="both"/>
        <w:rPr>
          <w:rFonts w:ascii="Arial" w:hAnsi="Arial" w:cs="Arial"/>
          <w:b/>
          <w:sz w:val="20"/>
          <w:szCs w:val="20"/>
        </w:rPr>
      </w:pPr>
    </w:p>
    <w:p w:rsidR="00DC5B80" w:rsidRPr="0079131D" w:rsidRDefault="00DC5B80" w:rsidP="00DC5B80">
      <w:pPr>
        <w:spacing w:after="0" w:line="260" w:lineRule="exact"/>
        <w:jc w:val="both"/>
        <w:rPr>
          <w:rFonts w:ascii="Arial" w:hAnsi="Arial" w:cs="Arial"/>
          <w:sz w:val="20"/>
          <w:szCs w:val="20"/>
        </w:rPr>
      </w:pPr>
    </w:p>
    <w:p w:rsidR="00DC5B80" w:rsidRPr="0079131D" w:rsidRDefault="00DC5B80" w:rsidP="00DC5B80">
      <w:pPr>
        <w:spacing w:after="0" w:line="260" w:lineRule="exact"/>
        <w:jc w:val="both"/>
        <w:rPr>
          <w:rFonts w:ascii="Arial" w:hAnsi="Arial" w:cs="Arial"/>
          <w:sz w:val="20"/>
          <w:szCs w:val="20"/>
        </w:rPr>
      </w:pPr>
    </w:p>
    <w:p w:rsidR="00DC5B80" w:rsidRPr="0079131D" w:rsidRDefault="00DC5B80" w:rsidP="00DC5B80">
      <w:pPr>
        <w:spacing w:after="0" w:line="260" w:lineRule="exact"/>
        <w:ind w:left="4956" w:firstLine="708"/>
        <w:jc w:val="right"/>
        <w:rPr>
          <w:rFonts w:ascii="Arial" w:hAnsi="Arial" w:cs="Arial"/>
          <w:sz w:val="20"/>
          <w:szCs w:val="20"/>
        </w:rPr>
      </w:pPr>
      <w:r w:rsidRPr="0079131D">
        <w:rPr>
          <w:rFonts w:ascii="Arial" w:hAnsi="Arial" w:cs="Arial"/>
          <w:sz w:val="20"/>
          <w:szCs w:val="20"/>
        </w:rPr>
        <w:t>MINISTRSTVO ZA OBRAMBO</w:t>
      </w:r>
    </w:p>
    <w:p w:rsidR="004C4004" w:rsidRDefault="004C4004"/>
    <w:sectPr w:rsidR="004C4004" w:rsidSect="009E10A8">
      <w:footerReference w:type="default" r:id="rId7"/>
      <w:footerReference w:type="first" r:id="rId8"/>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30BAE" w:rsidRDefault="00530BAE" w:rsidP="00530BAE">
      <w:pPr>
        <w:spacing w:after="0" w:line="240" w:lineRule="auto"/>
      </w:pPr>
      <w:r>
        <w:separator/>
      </w:r>
    </w:p>
  </w:endnote>
  <w:endnote w:type="continuationSeparator" w:id="0">
    <w:p w:rsidR="00530BAE" w:rsidRDefault="00530BAE" w:rsidP="00530B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0548" w:rsidRDefault="00530BAE" w:rsidP="00580548">
    <w:pPr>
      <w:pStyle w:val="Noga"/>
      <w:jc w:val="right"/>
    </w:pPr>
    <w:r>
      <w:rPr>
        <w:rFonts w:ascii="Arial" w:hAnsi="Arial" w:cs="Arial"/>
      </w:rPr>
      <w:fldChar w:fldCharType="begin"/>
    </w:r>
    <w:r>
      <w:rPr>
        <w:rFonts w:ascii="Arial" w:hAnsi="Arial" w:cs="Arial"/>
      </w:rPr>
      <w:instrText xml:space="preserve"> PAGE </w:instrText>
    </w:r>
    <w:r>
      <w:rPr>
        <w:rFonts w:ascii="Arial" w:hAnsi="Arial" w:cs="Arial"/>
      </w:rPr>
      <w:fldChar w:fldCharType="separate"/>
    </w:r>
    <w:r>
      <w:rPr>
        <w:rFonts w:ascii="Arial" w:hAnsi="Arial" w:cs="Arial"/>
        <w:noProof/>
      </w:rPr>
      <w:t>6</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Pr>
        <w:rFonts w:ascii="Arial" w:hAnsi="Arial" w:cs="Arial"/>
        <w:noProof/>
      </w:rPr>
      <w:t>6</w:t>
    </w:r>
    <w:r>
      <w:rPr>
        <w:rFonts w:ascii="Arial" w:hAnsi="Arial" w:cs="Aria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4243" w:rsidRDefault="00530BAE" w:rsidP="008B4243">
    <w:pPr>
      <w:pStyle w:val="Noga"/>
      <w:jc w:val="center"/>
    </w:pPr>
    <w:r>
      <w:rPr>
        <w:rFonts w:ascii="Arial" w:hAnsi="Arial" w:cs="Arial"/>
        <w:sz w:val="16"/>
        <w:szCs w:val="16"/>
      </w:rPr>
      <w:t xml:space="preserve">                     </w:t>
    </w:r>
    <w:r>
      <w:rPr>
        <w:rFonts w:ascii="Arial" w:hAnsi="Arial" w:cs="Arial"/>
        <w:sz w:val="16"/>
        <w:szCs w:val="16"/>
      </w:rPr>
      <w:t xml:space="preserve">Identifikacijska št. za DDV: (SI) 47978457, MŠ: 5268923000, TRR: 01100-6370191114                       </w:t>
    </w:r>
    <w:r>
      <w:rPr>
        <w:rFonts w:ascii="Arial" w:hAnsi="Arial" w:cs="Arial"/>
        <w:sz w:val="16"/>
        <w:szCs w:val="16"/>
      </w:rPr>
      <w:t xml:space="preserve">  </w:t>
    </w:r>
    <w:r>
      <w:rPr>
        <w:rFonts w:ascii="Arial" w:hAnsi="Arial" w:cs="Arial"/>
        <w:sz w:val="16"/>
        <w:szCs w:val="16"/>
      </w:rPr>
      <w:t xml:space="preserve">         </w:t>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Pr>
        <w:rFonts w:ascii="Arial" w:hAnsi="Arial" w:cs="Arial"/>
        <w:noProof/>
      </w:rPr>
      <w:t>1</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Pr>
        <w:rFonts w:ascii="Arial" w:hAnsi="Arial" w:cs="Arial"/>
        <w:noProof/>
      </w:rPr>
      <w:t>6</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30BAE" w:rsidRDefault="00530BAE" w:rsidP="00530BAE">
      <w:pPr>
        <w:spacing w:after="0" w:line="240" w:lineRule="auto"/>
      </w:pPr>
      <w:r>
        <w:separator/>
      </w:r>
    </w:p>
  </w:footnote>
  <w:footnote w:type="continuationSeparator" w:id="0">
    <w:p w:rsidR="00530BAE" w:rsidRDefault="00530BAE" w:rsidP="00530BA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AC30079"/>
    <w:multiLevelType w:val="hybridMultilevel"/>
    <w:tmpl w:val="77C643B0"/>
    <w:lvl w:ilvl="0" w:tplc="5F90B046">
      <w:start w:val="1"/>
      <w:numFmt w:val="decimal"/>
      <w:lvlText w:val="%1."/>
      <w:lvlJc w:val="left"/>
      <w:pPr>
        <w:tabs>
          <w:tab w:val="num" w:pos="720"/>
        </w:tabs>
        <w:ind w:left="720" w:hanging="360"/>
      </w:pPr>
    </w:lvl>
    <w:lvl w:ilvl="1" w:tplc="14D8F10A">
      <w:start w:val="2"/>
      <w:numFmt w:val="upperRoman"/>
      <w:lvlText w:val="%2."/>
      <w:lvlJc w:val="left"/>
      <w:pPr>
        <w:tabs>
          <w:tab w:val="num" w:pos="1800"/>
        </w:tabs>
        <w:ind w:left="1800" w:hanging="720"/>
      </w:pPr>
      <w:rPr>
        <w:rFonts w:hint="default"/>
      </w:rPr>
    </w:lvl>
    <w:lvl w:ilvl="2" w:tplc="D0C0F378" w:tentative="1">
      <w:start w:val="1"/>
      <w:numFmt w:val="lowerRoman"/>
      <w:lvlText w:val="%3."/>
      <w:lvlJc w:val="right"/>
      <w:pPr>
        <w:tabs>
          <w:tab w:val="num" w:pos="2160"/>
        </w:tabs>
        <w:ind w:left="2160" w:hanging="180"/>
      </w:pPr>
    </w:lvl>
    <w:lvl w:ilvl="3" w:tplc="ECD68072" w:tentative="1">
      <w:start w:val="1"/>
      <w:numFmt w:val="decimal"/>
      <w:lvlText w:val="%4."/>
      <w:lvlJc w:val="left"/>
      <w:pPr>
        <w:tabs>
          <w:tab w:val="num" w:pos="2880"/>
        </w:tabs>
        <w:ind w:left="2880" w:hanging="360"/>
      </w:pPr>
    </w:lvl>
    <w:lvl w:ilvl="4" w:tplc="2E68A768" w:tentative="1">
      <w:start w:val="1"/>
      <w:numFmt w:val="lowerLetter"/>
      <w:lvlText w:val="%5."/>
      <w:lvlJc w:val="left"/>
      <w:pPr>
        <w:tabs>
          <w:tab w:val="num" w:pos="3600"/>
        </w:tabs>
        <w:ind w:left="3600" w:hanging="360"/>
      </w:pPr>
    </w:lvl>
    <w:lvl w:ilvl="5" w:tplc="F328C752" w:tentative="1">
      <w:start w:val="1"/>
      <w:numFmt w:val="lowerRoman"/>
      <w:lvlText w:val="%6."/>
      <w:lvlJc w:val="right"/>
      <w:pPr>
        <w:tabs>
          <w:tab w:val="num" w:pos="4320"/>
        </w:tabs>
        <w:ind w:left="4320" w:hanging="180"/>
      </w:pPr>
    </w:lvl>
    <w:lvl w:ilvl="6" w:tplc="5158215E" w:tentative="1">
      <w:start w:val="1"/>
      <w:numFmt w:val="decimal"/>
      <w:lvlText w:val="%7."/>
      <w:lvlJc w:val="left"/>
      <w:pPr>
        <w:tabs>
          <w:tab w:val="num" w:pos="5040"/>
        </w:tabs>
        <w:ind w:left="5040" w:hanging="360"/>
      </w:pPr>
    </w:lvl>
    <w:lvl w:ilvl="7" w:tplc="6D78F0E4" w:tentative="1">
      <w:start w:val="1"/>
      <w:numFmt w:val="lowerLetter"/>
      <w:lvlText w:val="%8."/>
      <w:lvlJc w:val="left"/>
      <w:pPr>
        <w:tabs>
          <w:tab w:val="num" w:pos="5760"/>
        </w:tabs>
        <w:ind w:left="5760" w:hanging="360"/>
      </w:pPr>
    </w:lvl>
    <w:lvl w:ilvl="8" w:tplc="1A324D4E"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5B80"/>
    <w:rsid w:val="004C4004"/>
    <w:rsid w:val="00530BAE"/>
    <w:rsid w:val="00DC5B80"/>
    <w:rsid w:val="00F6069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320B60"/>
  <w15:chartTrackingRefBased/>
  <w15:docId w15:val="{AF932860-CBB1-466E-A75A-D704C07ABD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5B80"/>
    <w:pPr>
      <w:spacing w:after="200" w:line="276" w:lineRule="auto"/>
    </w:pPr>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DC5B8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basedOn w:val="Privzetapisavaodstavka"/>
    <w:link w:val="Glava"/>
    <w:rsid w:val="00DC5B80"/>
    <w:rPr>
      <w:rFonts w:ascii="Arial" w:eastAsia="Times New Roman" w:hAnsi="Arial" w:cs="Times New Roman"/>
      <w:sz w:val="20"/>
      <w:szCs w:val="24"/>
    </w:rPr>
  </w:style>
  <w:style w:type="paragraph" w:customStyle="1" w:styleId="Naslovpredpisa">
    <w:name w:val="Naslov_predpisa"/>
    <w:basedOn w:val="Navaden"/>
    <w:link w:val="NaslovpredpisaZnak"/>
    <w:qFormat/>
    <w:rsid w:val="00DC5B8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DC5B80"/>
    <w:rPr>
      <w:rFonts w:ascii="Arial" w:eastAsia="Times New Roman" w:hAnsi="Arial" w:cs="Arial"/>
      <w:b/>
      <w:lang w:eastAsia="sl-SI"/>
    </w:rPr>
  </w:style>
  <w:style w:type="paragraph" w:styleId="Noga">
    <w:name w:val="footer"/>
    <w:basedOn w:val="Navaden"/>
    <w:link w:val="NogaZnak"/>
    <w:uiPriority w:val="99"/>
    <w:rsid w:val="00DC5B80"/>
    <w:pPr>
      <w:tabs>
        <w:tab w:val="center" w:pos="4536"/>
        <w:tab w:val="right" w:pos="9072"/>
      </w:tabs>
    </w:pPr>
  </w:style>
  <w:style w:type="character" w:customStyle="1" w:styleId="NogaZnak">
    <w:name w:val="Noga Znak"/>
    <w:basedOn w:val="Privzetapisavaodstavka"/>
    <w:link w:val="Noga"/>
    <w:uiPriority w:val="99"/>
    <w:rsid w:val="00DC5B80"/>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2120</Words>
  <Characters>12086</Characters>
  <Application>Microsoft Office Word</Application>
  <DocSecurity>0</DocSecurity>
  <Lines>100</Lines>
  <Paragraphs>28</Paragraphs>
  <ScaleCrop>false</ScaleCrop>
  <Company>MORS</Company>
  <LinksUpToDate>false</LinksUpToDate>
  <CharactersWithSpaces>14178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NERED Igor</dc:creator>
  <cp:keywords/>
  <dc:description/>
  <cp:lastModifiedBy>NERED Igor</cp:lastModifiedBy>
  <cp:revision>2</cp:revision>
  <dcterms:created xsi:type="dcterms:W3CDTF">2024-02-15T14:35:00Z</dcterms:created>
  <dcterms:modified xsi:type="dcterms:W3CDTF">2024-02-15T14:36:00Z</dcterms:modified>
</cp:coreProperties>
</file>