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6C06" w:rsidRPr="00F8080B" w:rsidRDefault="000E6C06" w:rsidP="000E6C06">
      <w:pPr>
        <w:spacing w:line="240" w:lineRule="auto"/>
        <w:rPr>
          <w:rFonts w:cs="Arial"/>
          <w:szCs w:val="20"/>
          <w:lang w:eastAsia="sl-SI"/>
        </w:rPr>
      </w:pPr>
    </w:p>
    <w:p w:rsidR="000E6C06" w:rsidRPr="00F8080B" w:rsidRDefault="000E6C06" w:rsidP="000E6C06">
      <w:pPr>
        <w:tabs>
          <w:tab w:val="left" w:pos="708"/>
        </w:tabs>
        <w:spacing w:line="240" w:lineRule="auto"/>
        <w:ind w:left="6012"/>
        <w:rPr>
          <w:rFonts w:cs="Arial"/>
          <w:b/>
          <w:szCs w:val="20"/>
        </w:rPr>
      </w:pPr>
      <w:r w:rsidRPr="00F8080B">
        <w:rPr>
          <w:rFonts w:cs="Arial"/>
          <w:b/>
          <w:szCs w:val="20"/>
        </w:rPr>
        <w:t xml:space="preserve">PREDLOG </w:t>
      </w:r>
    </w:p>
    <w:p w:rsidR="000E6C06" w:rsidRPr="00F8080B" w:rsidRDefault="000E6C06" w:rsidP="000E6C06">
      <w:pPr>
        <w:tabs>
          <w:tab w:val="left" w:pos="708"/>
        </w:tabs>
        <w:spacing w:line="240" w:lineRule="auto"/>
        <w:ind w:left="6012"/>
        <w:rPr>
          <w:rFonts w:cs="Arial"/>
          <w:b/>
          <w:szCs w:val="20"/>
        </w:rPr>
      </w:pPr>
      <w:r w:rsidRPr="00F8080B">
        <w:rPr>
          <w:rFonts w:cs="Arial"/>
          <w:b/>
          <w:szCs w:val="20"/>
        </w:rPr>
        <w:t xml:space="preserve">(EVA </w:t>
      </w:r>
      <w:r w:rsidRPr="00DE175E">
        <w:rPr>
          <w:rFonts w:cs="Arial"/>
          <w:b/>
          <w:szCs w:val="20"/>
        </w:rPr>
        <w:t>2023-2330-</w:t>
      </w:r>
      <w:r w:rsidRPr="003B0CB3">
        <w:rPr>
          <w:b/>
          <w:iCs/>
          <w:szCs w:val="20"/>
        </w:rPr>
        <w:t>0155</w:t>
      </w:r>
      <w:r w:rsidRPr="00F8080B">
        <w:rPr>
          <w:rFonts w:cs="Arial"/>
          <w:b/>
          <w:szCs w:val="20"/>
        </w:rPr>
        <w:t>)</w:t>
      </w:r>
    </w:p>
    <w:p w:rsidR="000E6C06" w:rsidRPr="00F8080B" w:rsidRDefault="000E6C06" w:rsidP="000E6C06">
      <w:pPr>
        <w:tabs>
          <w:tab w:val="left" w:pos="708"/>
        </w:tabs>
        <w:spacing w:line="240" w:lineRule="auto"/>
        <w:rPr>
          <w:rFonts w:cs="Arial"/>
          <w:b/>
          <w:szCs w:val="20"/>
        </w:rPr>
      </w:pPr>
    </w:p>
    <w:p w:rsidR="000E6C06" w:rsidRPr="00F8080B" w:rsidRDefault="000E6C06" w:rsidP="000E6C06">
      <w:pPr>
        <w:pStyle w:val="rta"/>
        <w:spacing w:before="0"/>
        <w:jc w:val="both"/>
        <w:rPr>
          <w:sz w:val="20"/>
          <w:szCs w:val="20"/>
        </w:rPr>
      </w:pPr>
    </w:p>
    <w:p w:rsidR="000E6C06" w:rsidRPr="00F8080B" w:rsidRDefault="000E6C06" w:rsidP="000E6C06">
      <w:pPr>
        <w:spacing w:line="240" w:lineRule="auto"/>
        <w:jc w:val="both"/>
        <w:rPr>
          <w:rFonts w:cs="Arial"/>
          <w:szCs w:val="20"/>
          <w:lang w:eastAsia="sl-SI"/>
        </w:rPr>
      </w:pPr>
      <w:r w:rsidRPr="00F8080B">
        <w:rPr>
          <w:rFonts w:cs="Arial"/>
          <w:szCs w:val="20"/>
          <w:lang w:eastAsia="sl-SI"/>
        </w:rPr>
        <w:t>Na podlagi 10.</w:t>
      </w:r>
      <w:r>
        <w:rPr>
          <w:rFonts w:cs="Arial"/>
          <w:szCs w:val="20"/>
          <w:lang w:eastAsia="sl-SI"/>
        </w:rPr>
        <w:t>, 12. člena in tretjega odstavka</w:t>
      </w:r>
      <w:r w:rsidRPr="00F8080B">
        <w:rPr>
          <w:rFonts w:cs="Arial"/>
          <w:szCs w:val="20"/>
          <w:lang w:eastAsia="sl-SI"/>
        </w:rPr>
        <w:t xml:space="preserve"> </w:t>
      </w:r>
      <w:r>
        <w:rPr>
          <w:rFonts w:cs="Arial"/>
          <w:szCs w:val="20"/>
          <w:lang w:eastAsia="sl-SI"/>
        </w:rPr>
        <w:t>23</w:t>
      </w:r>
      <w:r w:rsidRPr="00F8080B">
        <w:rPr>
          <w:rFonts w:cs="Arial"/>
          <w:szCs w:val="20"/>
          <w:lang w:eastAsia="sl-SI"/>
        </w:rPr>
        <w:t>. člena Zakona o kmetijstvu (Uradni list RS, št. 45/08, 57/12, 90/12 – ZdZPVHVVR, 26/14, 32/15, 27/17, 22/18, 86/21 – odl. US, 123/21, 44/22, 130/22 – ZPOmK-2, 18/23 in 78/23) Vlada Republike Slovenije izdaja</w:t>
      </w:r>
    </w:p>
    <w:p w:rsidR="000E6C06" w:rsidRDefault="000E6C06" w:rsidP="000E6C06">
      <w:pPr>
        <w:suppressAutoHyphens/>
        <w:overflowPunct w:val="0"/>
        <w:autoSpaceDE w:val="0"/>
        <w:autoSpaceDN w:val="0"/>
        <w:adjustRightInd w:val="0"/>
        <w:spacing w:before="480" w:line="240" w:lineRule="auto"/>
        <w:jc w:val="center"/>
        <w:textAlignment w:val="baseline"/>
        <w:rPr>
          <w:rFonts w:cs="Arial"/>
          <w:b/>
          <w:bCs/>
          <w:color w:val="000000"/>
          <w:spacing w:val="40"/>
          <w:sz w:val="22"/>
          <w:szCs w:val="22"/>
          <w:lang w:eastAsia="sl-SI"/>
        </w:rPr>
      </w:pPr>
      <w:r>
        <w:rPr>
          <w:rFonts w:cs="Arial"/>
          <w:b/>
          <w:bCs/>
          <w:color w:val="000000"/>
          <w:spacing w:val="40"/>
          <w:sz w:val="22"/>
          <w:szCs w:val="22"/>
          <w:lang w:eastAsia="sl-SI"/>
        </w:rPr>
        <w:t>ODLOK</w:t>
      </w:r>
    </w:p>
    <w:p w:rsidR="000E6C06" w:rsidRDefault="000E6C06" w:rsidP="000E6C06">
      <w:pPr>
        <w:pStyle w:val="npb"/>
        <w:shd w:val="clear" w:color="auto" w:fill="FFFFFF"/>
        <w:spacing w:before="0" w:beforeAutospacing="0" w:after="0" w:afterAutospacing="0"/>
        <w:jc w:val="center"/>
        <w:rPr>
          <w:rFonts w:ascii="Arial" w:hAnsi="Arial" w:cs="Arial"/>
          <w:b/>
          <w:sz w:val="20"/>
          <w:szCs w:val="20"/>
        </w:rPr>
      </w:pPr>
      <w:r w:rsidRPr="00F8080B">
        <w:rPr>
          <w:rFonts w:ascii="Arial" w:hAnsi="Arial" w:cs="Arial"/>
          <w:b/>
          <w:sz w:val="20"/>
          <w:szCs w:val="20"/>
        </w:rPr>
        <w:t xml:space="preserve">o </w:t>
      </w:r>
      <w:r>
        <w:rPr>
          <w:rFonts w:ascii="Arial" w:hAnsi="Arial" w:cs="Arial"/>
          <w:b/>
          <w:sz w:val="20"/>
          <w:szCs w:val="20"/>
        </w:rPr>
        <w:t>finančni pomoči za nadomestilo škode v čebelarstvu v letu 2023</w:t>
      </w:r>
    </w:p>
    <w:p w:rsidR="000E6C06" w:rsidRDefault="000E6C06" w:rsidP="000E6C06">
      <w:pPr>
        <w:pStyle w:val="npb"/>
        <w:shd w:val="clear" w:color="auto" w:fill="FFFFFF"/>
        <w:spacing w:before="0" w:beforeAutospacing="0" w:after="0" w:afterAutospacing="0"/>
        <w:jc w:val="center"/>
        <w:rPr>
          <w:rFonts w:ascii="Arial" w:hAnsi="Arial" w:cs="Arial"/>
          <w:b/>
          <w:sz w:val="20"/>
          <w:szCs w:val="20"/>
        </w:rPr>
      </w:pPr>
    </w:p>
    <w:p w:rsidR="000E6C06" w:rsidRPr="00F8080B" w:rsidRDefault="000E6C06" w:rsidP="000E6C06">
      <w:pPr>
        <w:pStyle w:val="npb"/>
        <w:shd w:val="clear" w:color="auto" w:fill="FFFFFF"/>
        <w:spacing w:before="0" w:beforeAutospacing="0" w:after="0" w:afterAutospacing="0"/>
        <w:jc w:val="center"/>
        <w:rPr>
          <w:rFonts w:ascii="Arial" w:hAnsi="Arial" w:cs="Arial"/>
          <w:b/>
          <w:sz w:val="20"/>
          <w:szCs w:val="20"/>
        </w:rPr>
      </w:pPr>
    </w:p>
    <w:p w:rsidR="000E6C06" w:rsidRPr="001F578B" w:rsidRDefault="000E6C06" w:rsidP="000E6C06">
      <w:pPr>
        <w:widowControl w:val="0"/>
        <w:tabs>
          <w:tab w:val="left" w:pos="0"/>
          <w:tab w:val="left" w:pos="284"/>
        </w:tabs>
        <w:ind w:left="14"/>
        <w:jc w:val="center"/>
        <w:rPr>
          <w:rFonts w:cs="Arial"/>
          <w:b/>
        </w:rPr>
      </w:pPr>
      <w:r>
        <w:rPr>
          <w:rFonts w:cs="Arial"/>
          <w:b/>
        </w:rPr>
        <w:t xml:space="preserve">1. </w:t>
      </w:r>
      <w:r w:rsidRPr="001F578B">
        <w:rPr>
          <w:rFonts w:cs="Arial"/>
          <w:b/>
        </w:rPr>
        <w:t>člen</w:t>
      </w:r>
    </w:p>
    <w:p w:rsidR="000E6C06" w:rsidRPr="00F8080B" w:rsidRDefault="000E6C06" w:rsidP="000E6C06">
      <w:pPr>
        <w:pStyle w:val="lennaslov"/>
        <w:rPr>
          <w:sz w:val="20"/>
          <w:szCs w:val="20"/>
        </w:rPr>
      </w:pPr>
      <w:r w:rsidRPr="00F8080B">
        <w:rPr>
          <w:sz w:val="20"/>
          <w:szCs w:val="20"/>
        </w:rPr>
        <w:t>(vsebina)</w:t>
      </w:r>
    </w:p>
    <w:p w:rsidR="000E6C06" w:rsidRPr="00F8080B" w:rsidRDefault="000E6C06" w:rsidP="000E6C06">
      <w:pPr>
        <w:pStyle w:val="lennaslov"/>
        <w:jc w:val="both"/>
        <w:rPr>
          <w:sz w:val="20"/>
          <w:szCs w:val="20"/>
        </w:rPr>
      </w:pPr>
    </w:p>
    <w:p w:rsidR="000E6C06" w:rsidRDefault="000E6C06" w:rsidP="000E6C06">
      <w:pPr>
        <w:shd w:val="clear" w:color="auto" w:fill="FFFFFF"/>
        <w:spacing w:line="240" w:lineRule="auto"/>
        <w:jc w:val="both"/>
        <w:rPr>
          <w:rFonts w:cs="Arial"/>
          <w:szCs w:val="20"/>
          <w:lang w:eastAsia="sl-SI"/>
        </w:rPr>
      </w:pPr>
      <w:r>
        <w:rPr>
          <w:rFonts w:cs="Arial"/>
          <w:szCs w:val="20"/>
          <w:lang w:eastAsia="sl-SI"/>
        </w:rPr>
        <w:t>(1) Ta odlok določa finančno pomoč za nadomestilo škode v čebelarstvu v letu 2023, ki je posledica slabih vremenskih razmer, zaradi česar se je zmanjšalo medenje medovitih rastlin (v nadaljnjem besedilu: finančna pomoč), upravičenca, podrobnejše pogoje in postopek dodelitve pomoči</w:t>
      </w:r>
      <w:r>
        <w:rPr>
          <w:rFonts w:cs="Arial"/>
          <w:szCs w:val="20"/>
        </w:rPr>
        <w:t>.</w:t>
      </w:r>
    </w:p>
    <w:p w:rsidR="000E6C06" w:rsidRDefault="000E6C06" w:rsidP="000E6C06">
      <w:pPr>
        <w:spacing w:line="240" w:lineRule="auto"/>
        <w:jc w:val="both"/>
        <w:rPr>
          <w:rFonts w:cs="Arial"/>
          <w:szCs w:val="20"/>
          <w:highlight w:val="yellow"/>
          <w:lang w:eastAsia="sl-SI"/>
        </w:rPr>
      </w:pPr>
    </w:p>
    <w:p w:rsidR="000E6C06" w:rsidRPr="00F8080B" w:rsidRDefault="000E6C06" w:rsidP="000E6C06">
      <w:pPr>
        <w:spacing w:line="240" w:lineRule="auto"/>
        <w:jc w:val="both"/>
        <w:rPr>
          <w:rFonts w:cs="Arial"/>
          <w:szCs w:val="20"/>
        </w:rPr>
      </w:pPr>
      <w:r>
        <w:rPr>
          <w:rFonts w:cs="Arial"/>
          <w:szCs w:val="20"/>
          <w:lang w:eastAsia="sl-SI"/>
        </w:rPr>
        <w:t xml:space="preserve">(2) Finančna pomoč se dodeli v skladu z </w:t>
      </w:r>
      <w:r>
        <w:rPr>
          <w:rFonts w:cs="Arial"/>
          <w:color w:val="000000"/>
          <w:szCs w:val="20"/>
          <w:shd w:val="clear" w:color="auto" w:fill="FFFFFF"/>
        </w:rPr>
        <w:t xml:space="preserve">Uredbo Komisije (EU) št. 1408/2013 z dne 18. decembra 2013 o uporabi členov 107 in 108 Pogodbe o delovanju Evropske unije pri pomoči </w:t>
      </w:r>
      <w:r>
        <w:rPr>
          <w:rFonts w:cs="Arial"/>
          <w:i/>
          <w:iCs/>
          <w:color w:val="000000"/>
          <w:szCs w:val="20"/>
          <w:shd w:val="clear" w:color="auto" w:fill="FFFFFF"/>
        </w:rPr>
        <w:t xml:space="preserve">de minimis </w:t>
      </w:r>
      <w:r>
        <w:rPr>
          <w:rFonts w:cs="Arial"/>
          <w:color w:val="000000"/>
          <w:szCs w:val="20"/>
          <w:shd w:val="clear" w:color="auto" w:fill="FFFFFF"/>
        </w:rPr>
        <w:t xml:space="preserve">v kmetijskem sektorju (UL L št. 352 z dne 24. 12. 2013, str. 9), zadnjič spremenjeno z Uredbo Komisije (EU) 2023/2391 z dne 4. oktobra 2023 o spremembi uredb (EU) št. 717/2014, (EU) št. 1407/2013, (EU) št. 1408/2013 in (EU) št. 360/2012 glede pomoči </w:t>
      </w:r>
      <w:r>
        <w:rPr>
          <w:rFonts w:cs="Arial"/>
          <w:i/>
          <w:iCs/>
          <w:color w:val="000000"/>
          <w:szCs w:val="20"/>
          <w:shd w:val="clear" w:color="auto" w:fill="FFFFFF"/>
        </w:rPr>
        <w:t xml:space="preserve">de minimis </w:t>
      </w:r>
      <w:r>
        <w:rPr>
          <w:rFonts w:cs="Arial"/>
          <w:color w:val="000000"/>
          <w:szCs w:val="20"/>
          <w:shd w:val="clear" w:color="auto" w:fill="FFFFFF"/>
        </w:rPr>
        <w:t xml:space="preserve">za predelavo in trženje ribiških proizvodov in proizvodov iz akvakulture ter Uredbe (EU) št. 717/2014 glede skupnega zneska pomoči </w:t>
      </w:r>
      <w:r>
        <w:rPr>
          <w:rFonts w:cs="Arial"/>
          <w:i/>
          <w:iCs/>
          <w:color w:val="000000"/>
          <w:szCs w:val="20"/>
          <w:shd w:val="clear" w:color="auto" w:fill="FFFFFF"/>
        </w:rPr>
        <w:t>de minimis</w:t>
      </w:r>
      <w:r>
        <w:rPr>
          <w:rFonts w:cs="Arial"/>
          <w:color w:val="000000"/>
          <w:szCs w:val="20"/>
          <w:shd w:val="clear" w:color="auto" w:fill="FFFFFF"/>
        </w:rPr>
        <w:t xml:space="preserve">, dodeljene enemu podjetju, obdobja njene uporabe in drugih zadev (UL L št. 2023/2391 z dne 5. 10. 2023), (v nadaljnjem besedilu: Uredba 1408/2013/EU). </w:t>
      </w:r>
    </w:p>
    <w:p w:rsidR="000E6C06" w:rsidRPr="00F8080B" w:rsidRDefault="000E6C06" w:rsidP="000E6C06">
      <w:pPr>
        <w:pStyle w:val="len"/>
        <w:shd w:val="clear" w:color="auto" w:fill="FFFFFF"/>
        <w:spacing w:before="0" w:beforeAutospacing="0" w:after="0" w:afterAutospacing="0"/>
        <w:jc w:val="both"/>
        <w:rPr>
          <w:rFonts w:ascii="Arial" w:hAnsi="Arial" w:cs="Arial"/>
          <w:b/>
          <w:bCs/>
          <w:sz w:val="20"/>
          <w:szCs w:val="20"/>
          <w:lang w:val="sl-SI"/>
        </w:rPr>
      </w:pPr>
    </w:p>
    <w:p w:rsidR="000E6C06" w:rsidRPr="001F578B" w:rsidRDefault="000E6C06" w:rsidP="000E6C06">
      <w:pPr>
        <w:widowControl w:val="0"/>
        <w:tabs>
          <w:tab w:val="left" w:pos="0"/>
          <w:tab w:val="left" w:pos="284"/>
        </w:tabs>
        <w:ind w:left="14"/>
        <w:jc w:val="center"/>
        <w:rPr>
          <w:rFonts w:cs="Arial"/>
          <w:b/>
        </w:rPr>
      </w:pPr>
      <w:r>
        <w:rPr>
          <w:rFonts w:cs="Arial"/>
          <w:b/>
        </w:rPr>
        <w:t xml:space="preserve">2. </w:t>
      </w:r>
      <w:r w:rsidRPr="001F578B">
        <w:rPr>
          <w:rFonts w:cs="Arial"/>
          <w:b/>
        </w:rPr>
        <w:t>člen</w:t>
      </w:r>
    </w:p>
    <w:p w:rsidR="000E6C06" w:rsidRPr="00F8080B" w:rsidRDefault="000E6C06" w:rsidP="000E6C06">
      <w:pPr>
        <w:pStyle w:val="lennaslov"/>
        <w:rPr>
          <w:sz w:val="20"/>
          <w:szCs w:val="20"/>
        </w:rPr>
      </w:pPr>
      <w:r w:rsidRPr="00F8080B">
        <w:rPr>
          <w:sz w:val="20"/>
          <w:szCs w:val="20"/>
        </w:rPr>
        <w:t>(pomen izrazov)</w:t>
      </w:r>
    </w:p>
    <w:p w:rsidR="000E6C06" w:rsidRPr="00F8080B" w:rsidRDefault="000E6C06" w:rsidP="000E6C06">
      <w:pPr>
        <w:pStyle w:val="Odstavekseznama"/>
        <w:widowControl w:val="0"/>
        <w:tabs>
          <w:tab w:val="left" w:pos="0"/>
          <w:tab w:val="left" w:pos="284"/>
        </w:tabs>
        <w:ind w:left="0"/>
        <w:jc w:val="center"/>
        <w:rPr>
          <w:rFonts w:ascii="Arial" w:hAnsi="Arial" w:cs="Arial"/>
          <w:b/>
          <w:bCs/>
          <w:sz w:val="20"/>
        </w:rPr>
      </w:pPr>
    </w:p>
    <w:p w:rsidR="000E6C06" w:rsidRDefault="000E6C06" w:rsidP="000E6C06">
      <w:pPr>
        <w:spacing w:line="240" w:lineRule="auto"/>
        <w:jc w:val="both"/>
        <w:rPr>
          <w:rFonts w:cs="Arial"/>
          <w:szCs w:val="20"/>
        </w:rPr>
      </w:pPr>
      <w:r>
        <w:rPr>
          <w:rFonts w:cs="Arial"/>
          <w:szCs w:val="20"/>
        </w:rPr>
        <w:t xml:space="preserve">Izrazi, uporabljeni v tem odloku, pomenijo: </w:t>
      </w:r>
    </w:p>
    <w:p w:rsidR="000E6C06" w:rsidRDefault="000E6C06" w:rsidP="000E6C06">
      <w:pPr>
        <w:numPr>
          <w:ilvl w:val="0"/>
          <w:numId w:val="3"/>
        </w:numPr>
        <w:spacing w:line="240" w:lineRule="auto"/>
        <w:jc w:val="both"/>
        <w:rPr>
          <w:rFonts w:cs="Arial"/>
          <w:szCs w:val="20"/>
          <w:lang w:eastAsia="sl-SI"/>
        </w:rPr>
      </w:pPr>
      <w:r>
        <w:rPr>
          <w:rFonts w:cs="Arial"/>
          <w:szCs w:val="20"/>
          <w:lang w:eastAsia="sl-SI"/>
        </w:rPr>
        <w:t xml:space="preserve">primarna kmetijska proizvodnja je proizvodnja iz 44. točke 2. člena </w:t>
      </w:r>
      <w:r w:rsidRPr="00713DD5">
        <w:rPr>
          <w:rFonts w:cs="Arial"/>
          <w:szCs w:val="20"/>
          <w:lang w:eastAsia="sl-SI"/>
        </w:rPr>
        <w:t>Uredb</w:t>
      </w:r>
      <w:r>
        <w:rPr>
          <w:rFonts w:cs="Arial"/>
          <w:szCs w:val="20"/>
          <w:lang w:eastAsia="sl-SI"/>
        </w:rPr>
        <w:t>e</w:t>
      </w:r>
      <w:r w:rsidRPr="00713DD5">
        <w:rPr>
          <w:rFonts w:cs="Arial"/>
          <w:szCs w:val="20"/>
          <w:lang w:eastAsia="sl-SI"/>
        </w:rPr>
        <w:t xml:space="preserve"> Komisije (EU) 2022/2472 z dne 14. decembra 2022 o razglasitvi nekaterih vrst pomoči v kmetijskem in gozdarskem sektorju ter na podeželju za združljive z notranjim trgom z uporabo členov 107 in 108 Pogodbe o delovanju Evropske unije (UL L št. 327 z dne 21. 12. 2022, str. 1)</w:t>
      </w:r>
      <w:r>
        <w:rPr>
          <w:rFonts w:cs="Arial"/>
          <w:szCs w:val="20"/>
          <w:lang w:eastAsia="sl-SI"/>
        </w:rPr>
        <w:t xml:space="preserve">, zadnjič spremenjene z </w:t>
      </w:r>
      <w:r w:rsidRPr="00362D4D">
        <w:rPr>
          <w:rFonts w:cs="Arial"/>
          <w:szCs w:val="20"/>
          <w:lang w:eastAsia="sl-SI"/>
        </w:rPr>
        <w:t>Uredbo Komisije (EU) 2023/2607 z dne 22. novembra 2023 o popravku Uredbe (EU) 2022/2472 o razglasitvi nekaterih vrst pomoči v kmetijskem in gozdarskem sektorju ter na podeželju za združljive z notranjim trgom z uporabo členov 107 in 108 Pogodbe o delovanju Evropske unije (UL L št. 2023/2607 z dne 23. 11. 2023)</w:t>
      </w:r>
      <w:r>
        <w:rPr>
          <w:rFonts w:cs="Arial"/>
          <w:szCs w:val="20"/>
          <w:lang w:eastAsia="sl-SI"/>
        </w:rPr>
        <w:t>;</w:t>
      </w:r>
    </w:p>
    <w:p w:rsidR="000E6C06" w:rsidRDefault="000E6C06" w:rsidP="000E6C06">
      <w:pPr>
        <w:numPr>
          <w:ilvl w:val="0"/>
          <w:numId w:val="3"/>
        </w:numPr>
        <w:spacing w:line="240" w:lineRule="auto"/>
        <w:jc w:val="both"/>
        <w:rPr>
          <w:rFonts w:cs="Arial"/>
          <w:szCs w:val="20"/>
          <w:lang w:eastAsia="sl-SI"/>
        </w:rPr>
      </w:pPr>
      <w:r>
        <w:rPr>
          <w:rFonts w:cs="Arial"/>
          <w:szCs w:val="20"/>
          <w:lang w:eastAsia="sl-SI"/>
        </w:rPr>
        <w:t xml:space="preserve">primarna proizvodnja ribiških proizvodov in proizvodov iz akvakulture so dejavnosti </w:t>
      </w:r>
      <w:r w:rsidRPr="00713DD5">
        <w:rPr>
          <w:rFonts w:cs="Arial"/>
          <w:szCs w:val="20"/>
          <w:lang w:eastAsia="sl-SI"/>
        </w:rPr>
        <w:t xml:space="preserve">iz točke (b) prvega odstavka 2. člena Uredbe Komisije (EU) št. 717/2014 z dne 27. junija 2014 o uporabi členov 107 in 108 Pogodbe o delovanju Evropske unije pri pomoči </w:t>
      </w:r>
      <w:r w:rsidRPr="00967F51">
        <w:rPr>
          <w:rFonts w:cs="Arial"/>
          <w:i/>
          <w:szCs w:val="20"/>
          <w:lang w:eastAsia="sl-SI"/>
        </w:rPr>
        <w:t>de minimis</w:t>
      </w:r>
      <w:r w:rsidRPr="00713DD5">
        <w:rPr>
          <w:rFonts w:cs="Arial"/>
          <w:szCs w:val="20"/>
          <w:lang w:eastAsia="sl-SI"/>
        </w:rPr>
        <w:t xml:space="preserve"> v sektorju ribištva in akvakulture (UL L št. 190 z dne 28. 6. 2014, str. 45), zadnjič spremenjene z Uredbo Komisije (EU) 2023/2391 z dne 4. oktobra 2023 o spremembi uredb (EU) št. 717/2014, (EU) št. 1407/2013, (EU) št. 1408/2013 in (EU) št. 360/2012 glede pomoči </w:t>
      </w:r>
      <w:r w:rsidRPr="00967F51">
        <w:rPr>
          <w:rFonts w:cs="Arial"/>
          <w:i/>
          <w:szCs w:val="20"/>
          <w:lang w:eastAsia="sl-SI"/>
        </w:rPr>
        <w:t>de minimis</w:t>
      </w:r>
      <w:r w:rsidRPr="00713DD5">
        <w:rPr>
          <w:rFonts w:cs="Arial"/>
          <w:szCs w:val="20"/>
          <w:lang w:eastAsia="sl-SI"/>
        </w:rPr>
        <w:t xml:space="preserve"> za predelavo in trženje ribiških proizvodov in proizvodov iz akvakulture ter Uredbe (EU) št. 717/2014 glede skupnega zneska pomoči </w:t>
      </w:r>
      <w:r w:rsidRPr="00967F51">
        <w:rPr>
          <w:rFonts w:cs="Arial"/>
          <w:i/>
          <w:szCs w:val="20"/>
          <w:lang w:eastAsia="sl-SI"/>
        </w:rPr>
        <w:t>de minimis</w:t>
      </w:r>
      <w:r w:rsidRPr="00713DD5">
        <w:rPr>
          <w:rFonts w:cs="Arial"/>
          <w:szCs w:val="20"/>
          <w:lang w:eastAsia="sl-SI"/>
        </w:rPr>
        <w:t>, dodeljene enemu podjetju, obdobja njene uporabe in drugih zadev (UL L št. 2023/2391 z dne 5. 10. 2023), (v nadaljnjem besedilu: Uredba 717/2014/EU)</w:t>
      </w:r>
      <w:r>
        <w:rPr>
          <w:rFonts w:cs="Arial"/>
          <w:szCs w:val="20"/>
          <w:lang w:eastAsia="sl-SI"/>
        </w:rPr>
        <w:t>;</w:t>
      </w:r>
    </w:p>
    <w:p w:rsidR="000E6C06" w:rsidRDefault="000E6C06" w:rsidP="000E6C06">
      <w:pPr>
        <w:numPr>
          <w:ilvl w:val="0"/>
          <w:numId w:val="3"/>
        </w:numPr>
        <w:spacing w:line="240" w:lineRule="auto"/>
        <w:ind w:left="714" w:hanging="357"/>
        <w:jc w:val="both"/>
        <w:rPr>
          <w:rFonts w:cs="Arial"/>
          <w:szCs w:val="20"/>
          <w:lang w:eastAsia="sl-SI"/>
        </w:rPr>
      </w:pPr>
      <w:r>
        <w:rPr>
          <w:rFonts w:cs="Arial"/>
          <w:szCs w:val="20"/>
          <w:lang w:eastAsia="sl-SI"/>
        </w:rPr>
        <w:t>enotno podjetje so fizične in pravne osebe, ki opravljajo gospodarsko dejavnost in so med seboj povezane v skladu z drugim odstavkom 2. člena Uredbe 1408/2013/EU;</w:t>
      </w:r>
    </w:p>
    <w:p w:rsidR="000E6C06" w:rsidRDefault="000E6C06" w:rsidP="000E6C06">
      <w:pPr>
        <w:numPr>
          <w:ilvl w:val="0"/>
          <w:numId w:val="3"/>
        </w:numPr>
        <w:spacing w:line="240" w:lineRule="auto"/>
        <w:ind w:left="714" w:hanging="357"/>
        <w:jc w:val="both"/>
        <w:rPr>
          <w:rFonts w:cs="Arial"/>
          <w:szCs w:val="20"/>
          <w:lang w:eastAsia="sl-SI"/>
        </w:rPr>
      </w:pPr>
      <w:r>
        <w:rPr>
          <w:rFonts w:cs="Arial"/>
          <w:szCs w:val="20"/>
          <w:lang w:eastAsia="sl-SI"/>
        </w:rPr>
        <w:t xml:space="preserve">čebelar je pravna ali fizična oseba, kot je opredeljena v </w:t>
      </w:r>
      <w:r>
        <w:rPr>
          <w:rFonts w:cs="Arial"/>
          <w:color w:val="000000"/>
          <w:szCs w:val="20"/>
          <w:lang w:eastAsia="sl-SI"/>
        </w:rPr>
        <w:t>predpisu, ki ureja</w:t>
      </w:r>
      <w:r w:rsidRPr="00F94964">
        <w:rPr>
          <w:rFonts w:cs="Arial"/>
          <w:color w:val="000000"/>
          <w:szCs w:val="20"/>
          <w:lang w:eastAsia="sl-SI"/>
        </w:rPr>
        <w:t xml:space="preserve"> označevanje čebelnjakov in stojišč</w:t>
      </w:r>
      <w:r>
        <w:rPr>
          <w:rFonts w:cs="Arial"/>
          <w:szCs w:val="20"/>
          <w:lang w:eastAsia="sl-SI"/>
        </w:rPr>
        <w:t>.</w:t>
      </w:r>
    </w:p>
    <w:p w:rsidR="000E6C06" w:rsidRPr="00F8080B" w:rsidRDefault="000E6C06" w:rsidP="000E6C06">
      <w:pPr>
        <w:pStyle w:val="lennaslov"/>
        <w:rPr>
          <w:sz w:val="20"/>
          <w:szCs w:val="20"/>
        </w:rPr>
      </w:pPr>
    </w:p>
    <w:p w:rsidR="000E6C06" w:rsidRDefault="000E6C06" w:rsidP="000E6C06">
      <w:pPr>
        <w:spacing w:line="240" w:lineRule="auto"/>
        <w:jc w:val="center"/>
        <w:rPr>
          <w:rFonts w:cs="Arial"/>
          <w:b/>
          <w:bCs/>
          <w:szCs w:val="20"/>
          <w:lang w:eastAsia="sl-SI"/>
        </w:rPr>
      </w:pPr>
      <w:r>
        <w:rPr>
          <w:rFonts w:cs="Arial"/>
          <w:b/>
          <w:bCs/>
          <w:szCs w:val="20"/>
          <w:lang w:eastAsia="sl-SI"/>
        </w:rPr>
        <w:lastRenderedPageBreak/>
        <w:t xml:space="preserve">3. člen </w:t>
      </w:r>
    </w:p>
    <w:p w:rsidR="000E6C06" w:rsidRDefault="000E6C06" w:rsidP="000E6C06">
      <w:pPr>
        <w:spacing w:line="240" w:lineRule="auto"/>
        <w:jc w:val="center"/>
        <w:rPr>
          <w:rFonts w:cs="Arial"/>
          <w:b/>
          <w:bCs/>
          <w:szCs w:val="20"/>
          <w:lang w:eastAsia="sl-SI"/>
        </w:rPr>
      </w:pPr>
      <w:r>
        <w:rPr>
          <w:rFonts w:cs="Arial"/>
          <w:b/>
          <w:bCs/>
          <w:szCs w:val="20"/>
          <w:lang w:eastAsia="sl-SI"/>
        </w:rPr>
        <w:t>(upravičenec)</w:t>
      </w:r>
    </w:p>
    <w:p w:rsidR="000E6C06" w:rsidRDefault="000E6C06" w:rsidP="000E6C06">
      <w:pPr>
        <w:spacing w:line="240" w:lineRule="auto"/>
        <w:jc w:val="both"/>
        <w:rPr>
          <w:rFonts w:cs="Arial"/>
          <w:b/>
          <w:szCs w:val="20"/>
          <w:lang w:eastAsia="sl-SI"/>
        </w:rPr>
      </w:pPr>
    </w:p>
    <w:p w:rsidR="000E6C06" w:rsidRDefault="000E6C06" w:rsidP="000E6C06">
      <w:pPr>
        <w:spacing w:line="240" w:lineRule="auto"/>
        <w:jc w:val="both"/>
        <w:rPr>
          <w:rFonts w:cs="Arial"/>
          <w:szCs w:val="20"/>
          <w:lang w:eastAsia="sl-SI"/>
        </w:rPr>
      </w:pPr>
      <w:r>
        <w:rPr>
          <w:rFonts w:cs="Arial"/>
          <w:szCs w:val="20"/>
          <w:lang w:eastAsia="sl-SI"/>
        </w:rPr>
        <w:t>Upravičenec do finančne pomoči je čebelar, ki je vpisan v centralni register čebelnjakov (v nadaljnjem besedilu: register čebelnjakov) in izpolnjuje pogoje za pridobitev finančne pomoči po tem odloku.</w:t>
      </w:r>
    </w:p>
    <w:p w:rsidR="000E6C06" w:rsidRDefault="000E6C06" w:rsidP="000E6C06">
      <w:pPr>
        <w:spacing w:line="240" w:lineRule="auto"/>
        <w:jc w:val="both"/>
        <w:rPr>
          <w:rFonts w:cs="Arial"/>
          <w:szCs w:val="20"/>
          <w:highlight w:val="yellow"/>
          <w:lang w:eastAsia="sl-SI"/>
        </w:rPr>
      </w:pPr>
    </w:p>
    <w:p w:rsidR="000E6C06" w:rsidRDefault="000E6C06" w:rsidP="000E6C06">
      <w:pPr>
        <w:autoSpaceDE w:val="0"/>
        <w:autoSpaceDN w:val="0"/>
        <w:adjustRightInd w:val="0"/>
        <w:jc w:val="center"/>
        <w:rPr>
          <w:rFonts w:cs="Arial"/>
          <w:b/>
          <w:bCs/>
          <w:color w:val="000000"/>
          <w:szCs w:val="20"/>
          <w:lang w:eastAsia="sl-SI"/>
        </w:rPr>
      </w:pPr>
      <w:r>
        <w:rPr>
          <w:rFonts w:cs="Arial"/>
          <w:b/>
          <w:bCs/>
          <w:color w:val="000000"/>
          <w:szCs w:val="20"/>
          <w:lang w:eastAsia="sl-SI"/>
        </w:rPr>
        <w:t xml:space="preserve">4. člen </w:t>
      </w:r>
    </w:p>
    <w:p w:rsidR="000E6C06" w:rsidRDefault="000E6C06" w:rsidP="000E6C06">
      <w:pPr>
        <w:autoSpaceDE w:val="0"/>
        <w:autoSpaceDN w:val="0"/>
        <w:adjustRightInd w:val="0"/>
        <w:jc w:val="center"/>
        <w:rPr>
          <w:rFonts w:cs="Arial"/>
          <w:b/>
          <w:bCs/>
          <w:color w:val="000000"/>
          <w:szCs w:val="20"/>
          <w:lang w:eastAsia="sl-SI"/>
        </w:rPr>
      </w:pPr>
      <w:r>
        <w:rPr>
          <w:rFonts w:cs="Arial"/>
          <w:b/>
          <w:bCs/>
          <w:color w:val="000000"/>
          <w:szCs w:val="20"/>
          <w:lang w:eastAsia="sl-SI"/>
        </w:rPr>
        <w:t>(pogoji za pridobitev pomoči)</w:t>
      </w:r>
    </w:p>
    <w:p w:rsidR="000E6C06" w:rsidRDefault="000E6C06" w:rsidP="000E6C06">
      <w:pPr>
        <w:autoSpaceDE w:val="0"/>
        <w:autoSpaceDN w:val="0"/>
        <w:adjustRightInd w:val="0"/>
        <w:jc w:val="center"/>
        <w:rPr>
          <w:rFonts w:cs="Arial"/>
          <w:b/>
          <w:bCs/>
          <w:color w:val="000000"/>
          <w:szCs w:val="20"/>
          <w:lang w:eastAsia="sl-SI"/>
        </w:rPr>
      </w:pPr>
    </w:p>
    <w:p w:rsidR="000E6C06" w:rsidRDefault="000E6C06" w:rsidP="000E6C06">
      <w:pPr>
        <w:spacing w:line="240" w:lineRule="auto"/>
        <w:jc w:val="both"/>
        <w:rPr>
          <w:szCs w:val="20"/>
          <w:lang w:eastAsia="sl-SI"/>
        </w:rPr>
      </w:pPr>
      <w:r>
        <w:rPr>
          <w:szCs w:val="20"/>
          <w:lang w:eastAsia="sl-SI"/>
        </w:rPr>
        <w:t xml:space="preserve">(1) </w:t>
      </w:r>
      <w:r w:rsidRPr="00233F36">
        <w:rPr>
          <w:szCs w:val="20"/>
          <w:lang w:eastAsia="sl-SI"/>
        </w:rPr>
        <w:t>Za pridobitev finančne pomoči mora</w:t>
      </w:r>
      <w:r>
        <w:rPr>
          <w:szCs w:val="20"/>
          <w:lang w:eastAsia="sl-SI"/>
        </w:rPr>
        <w:t xml:space="preserve"> biti:</w:t>
      </w:r>
    </w:p>
    <w:p w:rsidR="000E6C06" w:rsidRPr="00233F36" w:rsidRDefault="000E6C06" w:rsidP="000E6C06">
      <w:pPr>
        <w:spacing w:line="240" w:lineRule="auto"/>
        <w:jc w:val="both"/>
        <w:rPr>
          <w:szCs w:val="20"/>
        </w:rPr>
      </w:pPr>
      <w:r>
        <w:rPr>
          <w:szCs w:val="20"/>
          <w:lang w:eastAsia="sl-SI"/>
        </w:rPr>
        <w:t xml:space="preserve">– standardni prihodek za čebele </w:t>
      </w:r>
      <w:r w:rsidRPr="00233F36">
        <w:rPr>
          <w:rFonts w:cs="Arial"/>
          <w:color w:val="000000"/>
          <w:szCs w:val="20"/>
          <w:shd w:val="clear" w:color="auto" w:fill="FFFFFF"/>
        </w:rPr>
        <w:t>(v nadaljevanju</w:t>
      </w:r>
      <w:r>
        <w:rPr>
          <w:rFonts w:cs="Arial"/>
          <w:color w:val="000000"/>
          <w:szCs w:val="20"/>
          <w:shd w:val="clear" w:color="auto" w:fill="FFFFFF"/>
        </w:rPr>
        <w:t>:</w:t>
      </w:r>
      <w:r w:rsidRPr="00233F36">
        <w:rPr>
          <w:rFonts w:cs="Arial"/>
          <w:color w:val="000000"/>
          <w:szCs w:val="20"/>
          <w:shd w:val="clear" w:color="auto" w:fill="FFFFFF"/>
        </w:rPr>
        <w:t xml:space="preserve"> SO čebele)</w:t>
      </w:r>
      <w:r>
        <w:rPr>
          <w:szCs w:val="20"/>
        </w:rPr>
        <w:t>,</w:t>
      </w:r>
      <w:r w:rsidRPr="00CE75D7">
        <w:t xml:space="preserve"> </w:t>
      </w:r>
      <w:r w:rsidRPr="00CE75D7">
        <w:rPr>
          <w:szCs w:val="20"/>
        </w:rPr>
        <w:t>izračuna</w:t>
      </w:r>
      <w:r>
        <w:rPr>
          <w:szCs w:val="20"/>
        </w:rPr>
        <w:t>n</w:t>
      </w:r>
      <w:r w:rsidRPr="00CE75D7">
        <w:rPr>
          <w:szCs w:val="20"/>
        </w:rPr>
        <w:t xml:space="preserve"> v skladu s pravilnikom, ki ureja izračun standardnega prihodka kmetijskih gospodarstev</w:t>
      </w:r>
      <w:r>
        <w:rPr>
          <w:szCs w:val="20"/>
          <w:lang w:eastAsia="sl-SI"/>
        </w:rPr>
        <w:t xml:space="preserve">, ki ga je kmetijsko gospodarstvo upravičenca doseglo v letu 2022 </w:t>
      </w:r>
      <w:r>
        <w:rPr>
          <w:rFonts w:cs="Arial"/>
          <w:color w:val="000000"/>
          <w:szCs w:val="20"/>
          <w:shd w:val="clear" w:color="auto" w:fill="FFFFFF"/>
        </w:rPr>
        <w:t>,</w:t>
      </w:r>
      <w:r w:rsidRPr="00233F36">
        <w:rPr>
          <w:rFonts w:cs="Arial"/>
          <w:color w:val="000000"/>
          <w:szCs w:val="20"/>
          <w:shd w:val="clear" w:color="auto" w:fill="FFFFFF"/>
        </w:rPr>
        <w:t xml:space="preserve"> </w:t>
      </w:r>
      <w:r w:rsidRPr="00233F36">
        <w:rPr>
          <w:szCs w:val="20"/>
        </w:rPr>
        <w:t>najmanj 4.000 eurov</w:t>
      </w:r>
      <w:r>
        <w:rPr>
          <w:szCs w:val="20"/>
        </w:rPr>
        <w:t>, kar je razvidno</w:t>
      </w:r>
      <w:r w:rsidRPr="00233F36">
        <w:rPr>
          <w:rFonts w:cs="Arial"/>
          <w:color w:val="000000"/>
          <w:szCs w:val="20"/>
          <w:shd w:val="clear" w:color="auto" w:fill="FFFFFF"/>
        </w:rPr>
        <w:t xml:space="preserve"> iz evidence standardnega prihodka kmetijskih gospodarstev</w:t>
      </w:r>
      <w:r>
        <w:rPr>
          <w:rFonts w:cs="Arial"/>
          <w:color w:val="000000"/>
          <w:szCs w:val="20"/>
          <w:shd w:val="clear" w:color="auto" w:fill="FFFFFF"/>
        </w:rPr>
        <w:t xml:space="preserve"> iz</w:t>
      </w:r>
      <w:r w:rsidRPr="00233F36">
        <w:rPr>
          <w:rFonts w:cs="Arial"/>
          <w:color w:val="000000"/>
          <w:szCs w:val="20"/>
          <w:shd w:val="clear" w:color="auto" w:fill="FFFFFF"/>
        </w:rPr>
        <w:t xml:space="preserve"> zakon</w:t>
      </w:r>
      <w:r>
        <w:rPr>
          <w:rFonts w:cs="Arial"/>
          <w:color w:val="000000"/>
          <w:szCs w:val="20"/>
          <w:shd w:val="clear" w:color="auto" w:fill="FFFFFF"/>
        </w:rPr>
        <w:t>a</w:t>
      </w:r>
      <w:r w:rsidRPr="00233F36">
        <w:rPr>
          <w:rFonts w:cs="Arial"/>
          <w:color w:val="000000"/>
          <w:szCs w:val="20"/>
          <w:shd w:val="clear" w:color="auto" w:fill="FFFFFF"/>
        </w:rPr>
        <w:t>, ki ureja kmetijstvo</w:t>
      </w:r>
      <w:r w:rsidRPr="00233F36">
        <w:rPr>
          <w:szCs w:val="20"/>
        </w:rPr>
        <w:t xml:space="preserve">, in </w:t>
      </w:r>
    </w:p>
    <w:p w:rsidR="000E6C06" w:rsidRPr="00233F36" w:rsidRDefault="000E6C06" w:rsidP="000E6C06">
      <w:pPr>
        <w:spacing w:line="240" w:lineRule="auto"/>
        <w:jc w:val="both"/>
        <w:rPr>
          <w:szCs w:val="20"/>
        </w:rPr>
      </w:pPr>
      <w:r>
        <w:rPr>
          <w:szCs w:val="20"/>
        </w:rPr>
        <w:t>–</w:t>
      </w:r>
      <w:r w:rsidRPr="00233F36">
        <w:rPr>
          <w:szCs w:val="20"/>
        </w:rPr>
        <w:t xml:space="preserve"> delež SO čebele v </w:t>
      </w:r>
      <w:r>
        <w:rPr>
          <w:szCs w:val="20"/>
        </w:rPr>
        <w:t xml:space="preserve">standardnem prihodku kmetijskega gospodarstva upravičenca, ki se izračuna kot razmerje med SO čebele in skupnim standardnim prihodkom kmetijskega gospodarstva upravičenca za leto 2022, najmanj 50 %. </w:t>
      </w:r>
    </w:p>
    <w:p w:rsidR="000E6C06" w:rsidRPr="00DB2E9A" w:rsidRDefault="000E6C06" w:rsidP="000E6C06">
      <w:pPr>
        <w:spacing w:line="240" w:lineRule="auto"/>
        <w:jc w:val="both"/>
        <w:rPr>
          <w:rFonts w:cs="Arial"/>
          <w:color w:val="000000"/>
          <w:szCs w:val="20"/>
          <w:lang w:eastAsia="sl-SI"/>
        </w:rPr>
      </w:pPr>
    </w:p>
    <w:p w:rsidR="000E6C06" w:rsidRDefault="000E6C06" w:rsidP="000E6C06">
      <w:pPr>
        <w:spacing w:line="240" w:lineRule="auto"/>
        <w:jc w:val="both"/>
        <w:rPr>
          <w:rFonts w:cs="Arial"/>
          <w:color w:val="000000"/>
          <w:szCs w:val="20"/>
          <w:lang w:eastAsia="sl-SI"/>
        </w:rPr>
      </w:pPr>
      <w:r w:rsidRPr="00DB2E9A">
        <w:rPr>
          <w:rFonts w:cs="Arial"/>
          <w:color w:val="000000"/>
          <w:szCs w:val="20"/>
          <w:lang w:eastAsia="sl-SI"/>
        </w:rPr>
        <w:t>(2) Če je upravičenec</w:t>
      </w:r>
      <w:r>
        <w:rPr>
          <w:rFonts w:cs="Arial"/>
          <w:color w:val="000000"/>
          <w:szCs w:val="20"/>
          <w:lang w:eastAsia="sl-SI"/>
        </w:rPr>
        <w:t>:</w:t>
      </w:r>
    </w:p>
    <w:p w:rsidR="000E6C06" w:rsidRDefault="000E6C06" w:rsidP="000E6C06">
      <w:pPr>
        <w:spacing w:line="240" w:lineRule="auto"/>
        <w:jc w:val="both"/>
        <w:rPr>
          <w:rFonts w:cs="Arial"/>
          <w:color w:val="000000"/>
          <w:szCs w:val="20"/>
          <w:lang w:eastAsia="sl-SI"/>
        </w:rPr>
      </w:pPr>
      <w:r>
        <w:rPr>
          <w:rFonts w:cs="Arial"/>
          <w:color w:val="000000"/>
          <w:szCs w:val="20"/>
          <w:lang w:eastAsia="sl-SI"/>
        </w:rPr>
        <w:t>–</w:t>
      </w:r>
      <w:r w:rsidRPr="00DB2E9A">
        <w:rPr>
          <w:rFonts w:cs="Arial"/>
          <w:color w:val="000000"/>
          <w:szCs w:val="20"/>
          <w:lang w:eastAsia="sl-SI"/>
        </w:rPr>
        <w:t xml:space="preserve"> fizična oseba, </w:t>
      </w:r>
      <w:r>
        <w:rPr>
          <w:rFonts w:cs="Arial"/>
          <w:color w:val="000000"/>
          <w:szCs w:val="20"/>
          <w:lang w:eastAsia="sl-SI"/>
        </w:rPr>
        <w:t xml:space="preserve">ki ni samostojni podjetnik posameznik, </w:t>
      </w:r>
      <w:r w:rsidRPr="00DB2E9A">
        <w:rPr>
          <w:rFonts w:cs="Arial"/>
          <w:color w:val="000000"/>
          <w:szCs w:val="20"/>
          <w:lang w:eastAsia="sl-SI"/>
        </w:rPr>
        <w:t>mora biti na dan 30. junija 2023 v skladu s predpisom</w:t>
      </w:r>
      <w:r w:rsidRPr="009B4131">
        <w:rPr>
          <w:rFonts w:cs="Arial"/>
          <w:color w:val="000000"/>
          <w:szCs w:val="20"/>
          <w:lang w:eastAsia="sl-SI"/>
        </w:rPr>
        <w:t xml:space="preserve">, ki ureja pokojninsko in invalidsko zavarovanje, ter predpisom, ki ureja zdravstveno zavarovanje, kot zavarovanec uvrščen pod šifre 007, 051, 052, 064 </w:t>
      </w:r>
      <w:r>
        <w:rPr>
          <w:rFonts w:cs="Arial"/>
          <w:color w:val="000000"/>
          <w:szCs w:val="20"/>
          <w:lang w:eastAsia="sl-SI"/>
        </w:rPr>
        <w:t>ali</w:t>
      </w:r>
      <w:r w:rsidRPr="009B4131">
        <w:rPr>
          <w:rFonts w:cs="Arial"/>
          <w:color w:val="000000"/>
          <w:szCs w:val="20"/>
          <w:lang w:eastAsia="sl-SI"/>
        </w:rPr>
        <w:t xml:space="preserve"> 065</w:t>
      </w:r>
      <w:r>
        <w:rPr>
          <w:rFonts w:cs="Arial"/>
          <w:color w:val="000000"/>
          <w:szCs w:val="20"/>
          <w:lang w:eastAsia="sl-SI"/>
        </w:rPr>
        <w:t xml:space="preserve"> za najmanj 20 ur tedensko,</w:t>
      </w:r>
    </w:p>
    <w:p w:rsidR="000E6C06" w:rsidRDefault="000E6C06" w:rsidP="000E6C06">
      <w:pPr>
        <w:spacing w:line="240" w:lineRule="auto"/>
        <w:jc w:val="both"/>
        <w:rPr>
          <w:rFonts w:cs="Arial"/>
          <w:color w:val="000000"/>
          <w:szCs w:val="20"/>
          <w:lang w:eastAsia="sl-SI"/>
        </w:rPr>
      </w:pPr>
      <w:r>
        <w:rPr>
          <w:rFonts w:cs="Arial"/>
          <w:color w:val="000000"/>
          <w:szCs w:val="20"/>
          <w:lang w:eastAsia="sl-SI"/>
        </w:rPr>
        <w:t xml:space="preserve">– samostojni podjetnik posameznik, </w:t>
      </w:r>
      <w:r w:rsidRPr="00DB2E9A">
        <w:rPr>
          <w:rFonts w:cs="Arial"/>
          <w:color w:val="000000"/>
          <w:szCs w:val="20"/>
          <w:lang w:eastAsia="sl-SI"/>
        </w:rPr>
        <w:t>mora biti na dan 30. junija 2023 v skladu s predpisom</w:t>
      </w:r>
      <w:r w:rsidRPr="009B4131">
        <w:rPr>
          <w:rFonts w:cs="Arial"/>
          <w:color w:val="000000"/>
          <w:szCs w:val="20"/>
          <w:lang w:eastAsia="sl-SI"/>
        </w:rPr>
        <w:t>, ki ureja pokojninsko in invalidsko zavarovanje, ter predpisom, ki ureja zdravstveno zavarovanje, kot zavarovanec uvrščen pod šifr</w:t>
      </w:r>
      <w:r>
        <w:rPr>
          <w:rFonts w:cs="Arial"/>
          <w:color w:val="000000"/>
          <w:szCs w:val="20"/>
          <w:lang w:eastAsia="sl-SI"/>
        </w:rPr>
        <w:t>o</w:t>
      </w:r>
      <w:r w:rsidRPr="009B4131">
        <w:rPr>
          <w:rFonts w:cs="Arial"/>
          <w:color w:val="000000"/>
          <w:szCs w:val="20"/>
          <w:lang w:eastAsia="sl-SI"/>
        </w:rPr>
        <w:t xml:space="preserve"> 00</w:t>
      </w:r>
      <w:r>
        <w:rPr>
          <w:rFonts w:cs="Arial"/>
          <w:color w:val="000000"/>
          <w:szCs w:val="20"/>
          <w:lang w:eastAsia="sl-SI"/>
        </w:rPr>
        <w:t>5 za najmanj 20 ur tedensko,</w:t>
      </w:r>
    </w:p>
    <w:p w:rsidR="000E6C06" w:rsidRDefault="000E6C06" w:rsidP="000E6C06">
      <w:pPr>
        <w:spacing w:line="240" w:lineRule="auto"/>
        <w:jc w:val="both"/>
        <w:rPr>
          <w:rFonts w:cs="Arial"/>
          <w:color w:val="000000"/>
          <w:szCs w:val="20"/>
          <w:lang w:eastAsia="sl-SI"/>
        </w:rPr>
      </w:pPr>
      <w:r>
        <w:rPr>
          <w:rFonts w:cs="Arial"/>
          <w:color w:val="000000"/>
          <w:szCs w:val="20"/>
          <w:lang w:eastAsia="sl-SI"/>
        </w:rPr>
        <w:t xml:space="preserve">– pravna oseba, mora imeti na dan 30. junija 2023 </w:t>
      </w:r>
      <w:r w:rsidRPr="00DB2E9A">
        <w:rPr>
          <w:rFonts w:cs="Arial"/>
          <w:color w:val="000000"/>
          <w:szCs w:val="20"/>
          <w:lang w:eastAsia="sl-SI"/>
        </w:rPr>
        <w:t>v skladu s predpisom</w:t>
      </w:r>
      <w:r w:rsidRPr="009B4131">
        <w:rPr>
          <w:rFonts w:cs="Arial"/>
          <w:color w:val="000000"/>
          <w:szCs w:val="20"/>
          <w:lang w:eastAsia="sl-SI"/>
        </w:rPr>
        <w:t xml:space="preserve">, ki ureja pokojninsko in invalidsko zavarovanje, ter predpisom, ki ureja zdravstveno zavarovanje, </w:t>
      </w:r>
      <w:r>
        <w:rPr>
          <w:rFonts w:cs="Arial"/>
          <w:color w:val="000000"/>
          <w:szCs w:val="20"/>
          <w:lang w:eastAsia="sl-SI"/>
        </w:rPr>
        <w:t>zaposleno najmanj 1 osebo</w:t>
      </w:r>
      <w:r w:rsidRPr="009B4131">
        <w:rPr>
          <w:rFonts w:cs="Arial"/>
          <w:color w:val="000000"/>
          <w:szCs w:val="20"/>
          <w:lang w:eastAsia="sl-SI"/>
        </w:rPr>
        <w:t xml:space="preserve"> pod šifr</w:t>
      </w:r>
      <w:r>
        <w:rPr>
          <w:rFonts w:cs="Arial"/>
          <w:color w:val="000000"/>
          <w:szCs w:val="20"/>
          <w:lang w:eastAsia="sl-SI"/>
        </w:rPr>
        <w:t>o</w:t>
      </w:r>
      <w:r w:rsidRPr="009B4131">
        <w:rPr>
          <w:rFonts w:cs="Arial"/>
          <w:color w:val="000000"/>
          <w:szCs w:val="20"/>
          <w:lang w:eastAsia="sl-SI"/>
        </w:rPr>
        <w:t xml:space="preserve"> 00</w:t>
      </w:r>
      <w:r>
        <w:rPr>
          <w:rFonts w:cs="Arial"/>
          <w:color w:val="000000"/>
          <w:szCs w:val="20"/>
          <w:lang w:eastAsia="sl-SI"/>
        </w:rPr>
        <w:t>1 ali 040 za najmanj 20 ur tedensko</w:t>
      </w:r>
      <w:r w:rsidRPr="009B4131">
        <w:rPr>
          <w:rFonts w:cs="Arial"/>
          <w:color w:val="000000"/>
          <w:szCs w:val="20"/>
          <w:lang w:eastAsia="sl-SI"/>
        </w:rPr>
        <w:t>.</w:t>
      </w:r>
    </w:p>
    <w:p w:rsidR="000E6C06" w:rsidRDefault="000E6C06" w:rsidP="000E6C06">
      <w:pPr>
        <w:autoSpaceDE w:val="0"/>
        <w:autoSpaceDN w:val="0"/>
        <w:adjustRightInd w:val="0"/>
        <w:jc w:val="both"/>
        <w:rPr>
          <w:rFonts w:cs="Arial"/>
          <w:color w:val="000000"/>
          <w:szCs w:val="20"/>
          <w:lang w:eastAsia="sl-SI"/>
        </w:rPr>
      </w:pPr>
    </w:p>
    <w:p w:rsidR="000E6C06" w:rsidRPr="00624D63" w:rsidRDefault="000E6C06" w:rsidP="000E6C06">
      <w:pPr>
        <w:spacing w:line="240" w:lineRule="auto"/>
        <w:jc w:val="both"/>
        <w:rPr>
          <w:rFonts w:cs="Arial"/>
          <w:szCs w:val="20"/>
          <w:lang w:eastAsia="sl-SI"/>
        </w:rPr>
      </w:pPr>
      <w:r>
        <w:rPr>
          <w:rFonts w:cs="Arial"/>
          <w:color w:val="000000"/>
          <w:szCs w:val="20"/>
          <w:lang w:eastAsia="sl-SI"/>
        </w:rPr>
        <w:t>(</w:t>
      </w:r>
      <w:r w:rsidRPr="00624D63">
        <w:rPr>
          <w:rFonts w:cs="Arial"/>
          <w:szCs w:val="20"/>
          <w:lang w:eastAsia="sl-SI"/>
        </w:rPr>
        <w:t xml:space="preserve">3) </w:t>
      </w:r>
      <w:r>
        <w:rPr>
          <w:rFonts w:cs="Arial"/>
          <w:szCs w:val="20"/>
          <w:lang w:eastAsia="sl-SI"/>
        </w:rPr>
        <w:t>Na dan uveljavitve odloka mora</w:t>
      </w:r>
      <w:r w:rsidRPr="00624D63">
        <w:rPr>
          <w:rFonts w:cs="Arial"/>
          <w:szCs w:val="20"/>
          <w:lang w:eastAsia="sl-SI"/>
        </w:rPr>
        <w:t xml:space="preserve"> biti </w:t>
      </w:r>
      <w:r>
        <w:rPr>
          <w:rFonts w:cs="Arial"/>
          <w:szCs w:val="20"/>
          <w:lang w:eastAsia="sl-SI"/>
        </w:rPr>
        <w:t>upravičenec</w:t>
      </w:r>
      <w:r w:rsidRPr="00624D63">
        <w:rPr>
          <w:rFonts w:cs="Arial"/>
          <w:szCs w:val="20"/>
          <w:lang w:eastAsia="sl-SI"/>
        </w:rPr>
        <w:t xml:space="preserve"> kot nosilec ali član kmetije vpisan v </w:t>
      </w:r>
      <w:r>
        <w:rPr>
          <w:rFonts w:cs="Arial"/>
          <w:szCs w:val="20"/>
          <w:lang w:eastAsia="sl-SI"/>
        </w:rPr>
        <w:t>register kmetijskih gospodarstev (v nadaljnjem besedilu: RKG) v skladu z zakonom, ki ureja kmetijstvo. Na dan uveljavitve odloka mora im</w:t>
      </w:r>
      <w:r w:rsidRPr="00624D63">
        <w:rPr>
          <w:rFonts w:cs="Arial"/>
          <w:szCs w:val="20"/>
          <w:lang w:eastAsia="sl-SI"/>
        </w:rPr>
        <w:t xml:space="preserve">eti </w:t>
      </w:r>
      <w:r>
        <w:rPr>
          <w:rFonts w:cs="Arial"/>
          <w:szCs w:val="20"/>
          <w:lang w:eastAsia="sl-SI"/>
        </w:rPr>
        <w:t>upravičenec</w:t>
      </w:r>
      <w:r w:rsidRPr="00624D63">
        <w:rPr>
          <w:rFonts w:cs="Arial"/>
          <w:szCs w:val="20"/>
          <w:lang w:eastAsia="sl-SI"/>
        </w:rPr>
        <w:t xml:space="preserve"> urejen vpis v RKG v skladu z zakonom, ki ureja kmetijstvo, in pravilnikom, ki ureja vpis v RKG.</w:t>
      </w:r>
    </w:p>
    <w:p w:rsidR="000E6C06" w:rsidRDefault="000E6C06" w:rsidP="000E6C06">
      <w:pPr>
        <w:spacing w:line="240" w:lineRule="auto"/>
        <w:jc w:val="both"/>
        <w:rPr>
          <w:rFonts w:cs="Arial"/>
          <w:szCs w:val="20"/>
          <w:lang w:eastAsia="sl-SI"/>
        </w:rPr>
      </w:pPr>
    </w:p>
    <w:p w:rsidR="000E6C06" w:rsidRDefault="000E6C06" w:rsidP="000E6C06">
      <w:pPr>
        <w:spacing w:line="240" w:lineRule="auto"/>
        <w:jc w:val="both"/>
        <w:rPr>
          <w:rFonts w:cs="Arial"/>
          <w:szCs w:val="20"/>
          <w:lang w:eastAsia="sl-SI"/>
        </w:rPr>
      </w:pPr>
      <w:r>
        <w:rPr>
          <w:rFonts w:cs="Arial"/>
          <w:szCs w:val="20"/>
          <w:lang w:eastAsia="sl-SI"/>
        </w:rPr>
        <w:t>(4) Upravičenec mora biti imetnik transakcijskega računa v skladu z zakonom, ki ureja kmetijstvo.</w:t>
      </w:r>
      <w:r w:rsidRPr="00624D63">
        <w:rPr>
          <w:rFonts w:cs="Arial"/>
          <w:szCs w:val="20"/>
          <w:lang w:eastAsia="sl-SI"/>
        </w:rPr>
        <w:t xml:space="preserve"> </w:t>
      </w:r>
    </w:p>
    <w:p w:rsidR="000E6C06" w:rsidRDefault="000E6C06" w:rsidP="000E6C06">
      <w:pPr>
        <w:spacing w:line="240" w:lineRule="auto"/>
        <w:jc w:val="both"/>
        <w:rPr>
          <w:rFonts w:cs="Arial"/>
          <w:szCs w:val="20"/>
          <w:lang w:eastAsia="sl-SI"/>
        </w:rPr>
      </w:pPr>
    </w:p>
    <w:p w:rsidR="000E6C06" w:rsidRDefault="000E6C06" w:rsidP="000E6C06">
      <w:pPr>
        <w:spacing w:line="240" w:lineRule="auto"/>
        <w:jc w:val="both"/>
        <w:rPr>
          <w:rFonts w:cs="Arial"/>
          <w:szCs w:val="20"/>
          <w:lang w:eastAsia="sl-SI"/>
        </w:rPr>
      </w:pPr>
      <w:r>
        <w:rPr>
          <w:rFonts w:cs="Arial"/>
          <w:szCs w:val="20"/>
          <w:lang w:eastAsia="sl-SI"/>
        </w:rPr>
        <w:t xml:space="preserve">(5) Upravičenec na dan uveljavitve tega odloka ali </w:t>
      </w:r>
      <w:r w:rsidRPr="0006477C">
        <w:rPr>
          <w:rFonts w:cs="Arial"/>
          <w:szCs w:val="20"/>
          <w:lang w:eastAsia="sl-SI"/>
        </w:rPr>
        <w:t xml:space="preserve">peti dan </w:t>
      </w:r>
      <w:r>
        <w:rPr>
          <w:rFonts w:cs="Arial"/>
          <w:szCs w:val="20"/>
          <w:lang w:eastAsia="sl-SI"/>
        </w:rPr>
        <w:t xml:space="preserve">po </w:t>
      </w:r>
      <w:r w:rsidRPr="0006477C">
        <w:rPr>
          <w:rFonts w:cs="Arial"/>
          <w:szCs w:val="20"/>
          <w:lang w:eastAsia="sl-SI"/>
        </w:rPr>
        <w:t>uveljavitv</w:t>
      </w:r>
      <w:r>
        <w:rPr>
          <w:rFonts w:cs="Arial"/>
          <w:szCs w:val="20"/>
          <w:lang w:eastAsia="sl-SI"/>
        </w:rPr>
        <w:t>i</w:t>
      </w:r>
      <w:r w:rsidRPr="0006477C">
        <w:rPr>
          <w:rFonts w:cs="Arial"/>
          <w:szCs w:val="20"/>
          <w:lang w:eastAsia="sl-SI"/>
        </w:rPr>
        <w:t xml:space="preserve"> tega odloka</w:t>
      </w:r>
      <w:r>
        <w:rPr>
          <w:rFonts w:cs="Arial"/>
          <w:szCs w:val="20"/>
          <w:lang w:eastAsia="sl-SI"/>
        </w:rPr>
        <w:t xml:space="preserve"> ne sme imeti neporavnanih zapadlih davčnih obveznosti in drugih denarnih nedavčnih obveznosti v skladu z zakonom, ki ureja finančno upravo, v višini, ki presega 50 eurov.</w:t>
      </w:r>
    </w:p>
    <w:p w:rsidR="000E6C06" w:rsidRPr="00F8080B" w:rsidRDefault="000E6C06" w:rsidP="000E6C06">
      <w:pPr>
        <w:pStyle w:val="odstavek"/>
        <w:shd w:val="clear" w:color="auto" w:fill="FFFFFF" w:themeFill="background1"/>
        <w:spacing w:before="0" w:beforeAutospacing="0" w:after="0" w:afterAutospacing="0"/>
        <w:jc w:val="both"/>
        <w:rPr>
          <w:rFonts w:ascii="Arial" w:hAnsi="Arial" w:cs="Arial"/>
          <w:sz w:val="20"/>
          <w:szCs w:val="20"/>
          <w:lang w:val="sl-SI"/>
        </w:rPr>
      </w:pPr>
    </w:p>
    <w:p w:rsidR="000E6C06" w:rsidRDefault="000E6C06" w:rsidP="000E6C06">
      <w:pPr>
        <w:spacing w:line="240" w:lineRule="auto"/>
        <w:jc w:val="center"/>
        <w:rPr>
          <w:rFonts w:cs="Arial"/>
          <w:b/>
          <w:bCs/>
          <w:szCs w:val="20"/>
          <w:lang w:eastAsia="sl-SI"/>
        </w:rPr>
      </w:pPr>
      <w:r>
        <w:rPr>
          <w:rFonts w:cs="Arial"/>
          <w:b/>
          <w:bCs/>
          <w:szCs w:val="20"/>
          <w:lang w:eastAsia="sl-SI"/>
        </w:rPr>
        <w:t>5. člen</w:t>
      </w:r>
    </w:p>
    <w:p w:rsidR="000E6C06" w:rsidRDefault="000E6C06" w:rsidP="000E6C06">
      <w:pPr>
        <w:spacing w:line="240" w:lineRule="auto"/>
        <w:jc w:val="center"/>
        <w:rPr>
          <w:rFonts w:cs="Arial"/>
          <w:b/>
          <w:bCs/>
          <w:szCs w:val="20"/>
          <w:lang w:eastAsia="sl-SI"/>
        </w:rPr>
      </w:pPr>
      <w:r>
        <w:rPr>
          <w:rFonts w:cs="Arial"/>
          <w:b/>
          <w:bCs/>
          <w:szCs w:val="20"/>
          <w:lang w:eastAsia="sl-SI"/>
        </w:rPr>
        <w:t>(finančne določbe)</w:t>
      </w:r>
    </w:p>
    <w:p w:rsidR="000E6C06" w:rsidRDefault="000E6C06" w:rsidP="000E6C06">
      <w:pPr>
        <w:spacing w:line="240" w:lineRule="auto"/>
        <w:rPr>
          <w:rFonts w:cs="Arial"/>
          <w:b/>
          <w:bCs/>
          <w:szCs w:val="20"/>
          <w:lang w:eastAsia="sl-SI"/>
        </w:rPr>
      </w:pPr>
    </w:p>
    <w:p w:rsidR="000E6C06" w:rsidRDefault="000E6C06" w:rsidP="000E6C06">
      <w:pPr>
        <w:spacing w:line="240" w:lineRule="auto"/>
        <w:jc w:val="both"/>
        <w:rPr>
          <w:rFonts w:cs="Arial"/>
          <w:szCs w:val="20"/>
        </w:rPr>
      </w:pPr>
      <w:r>
        <w:rPr>
          <w:rFonts w:cs="Arial"/>
          <w:szCs w:val="20"/>
        </w:rPr>
        <w:t>(1) Za finančno pomoč se zagotovijo sredstva v višini do 190.000 eurov iz proračuna Republike Slovenije.</w:t>
      </w:r>
    </w:p>
    <w:p w:rsidR="000E6C06" w:rsidRDefault="000E6C06" w:rsidP="000E6C06">
      <w:pPr>
        <w:spacing w:line="240" w:lineRule="auto"/>
        <w:jc w:val="both"/>
        <w:rPr>
          <w:rFonts w:cs="Arial"/>
          <w:szCs w:val="20"/>
        </w:rPr>
      </w:pPr>
    </w:p>
    <w:p w:rsidR="000E6C06" w:rsidRDefault="000E6C06" w:rsidP="000E6C06">
      <w:pPr>
        <w:spacing w:line="240" w:lineRule="auto"/>
        <w:jc w:val="both"/>
        <w:rPr>
          <w:rFonts w:cs="Arial"/>
          <w:szCs w:val="20"/>
        </w:rPr>
      </w:pPr>
      <w:r>
        <w:rPr>
          <w:rFonts w:cs="Arial"/>
          <w:szCs w:val="20"/>
        </w:rPr>
        <w:t>(2) Finančna pomoč za upravičenca iz 3. člena tega odloka znaša 14 eurov na čebeljo družino, pri čemer se u</w:t>
      </w:r>
      <w:r w:rsidRPr="00233F36">
        <w:t>pošteva število čebeljih družin v čebelnjakih</w:t>
      </w:r>
      <w:r>
        <w:t xml:space="preserve"> na dan 30. junija 2023, prijavljenih v registru čebelnjakov</w:t>
      </w:r>
      <w:r w:rsidRPr="00233F36">
        <w:t>, ki jih je upravičenec v skladu s predpisi, ki urejajo označevanje čebelnjakov in stojišč, sporočil od 31. oktobra 2022 do vključno 30. junija 2023.</w:t>
      </w:r>
    </w:p>
    <w:p w:rsidR="000E6C06" w:rsidRDefault="000E6C06" w:rsidP="000E6C06">
      <w:pPr>
        <w:spacing w:line="240" w:lineRule="auto"/>
        <w:jc w:val="both"/>
        <w:rPr>
          <w:rFonts w:cs="Arial"/>
          <w:szCs w:val="20"/>
        </w:rPr>
      </w:pPr>
    </w:p>
    <w:p w:rsidR="000E6C06" w:rsidRDefault="000E6C06" w:rsidP="000E6C06">
      <w:pPr>
        <w:spacing w:line="240" w:lineRule="auto"/>
        <w:jc w:val="both"/>
        <w:rPr>
          <w:rFonts w:cs="Arial"/>
          <w:lang w:eastAsia="sl-SI"/>
        </w:rPr>
      </w:pPr>
      <w:r>
        <w:rPr>
          <w:rFonts w:cs="Arial"/>
          <w:szCs w:val="20"/>
        </w:rPr>
        <w:t>(3) Če izračunana</w:t>
      </w:r>
      <w:r>
        <w:rPr>
          <w:rFonts w:cs="Arial"/>
          <w:lang w:eastAsia="sl-SI"/>
        </w:rPr>
        <w:t xml:space="preserve"> skupna višina finančne pomoči upravičencem iz 3. člena tega odloka preseže razpoložljiva sredstva iz prvega odstavka tega člena, se višina pomoči vsem upravičencem sorazmerno zmanjša.</w:t>
      </w:r>
    </w:p>
    <w:p w:rsidR="000E6C06" w:rsidRDefault="000E6C06" w:rsidP="000E6C06">
      <w:pPr>
        <w:spacing w:line="240" w:lineRule="auto"/>
        <w:jc w:val="both"/>
        <w:rPr>
          <w:rFonts w:cs="Arial"/>
          <w:color w:val="000000"/>
          <w:shd w:val="clear" w:color="auto" w:fill="FFFFFF"/>
        </w:rPr>
      </w:pPr>
    </w:p>
    <w:p w:rsidR="000E6C06" w:rsidRDefault="000E6C06" w:rsidP="000E6C06">
      <w:pPr>
        <w:spacing w:line="240" w:lineRule="auto"/>
        <w:jc w:val="both"/>
        <w:rPr>
          <w:rFonts w:cs="Arial"/>
          <w:szCs w:val="20"/>
          <w:lang w:eastAsia="sl-SI"/>
        </w:rPr>
      </w:pPr>
      <w:r>
        <w:rPr>
          <w:rFonts w:cs="Arial"/>
          <w:szCs w:val="20"/>
          <w:lang w:eastAsia="sl-SI"/>
        </w:rPr>
        <w:t>(4) Poleg finančne pomoči po tem odloku se v zvezi z istimi upravičenimi stroški ne sme dodeliti še druga pomoč iz javnih sredstev, če bi se s seštevanjem teh pomoči presegla intenzivnost pomoči ali znesek pomoči, določena za posebne okoliščine vsakega primera v pravnih aktih Evropske unije.</w:t>
      </w:r>
    </w:p>
    <w:p w:rsidR="000E6C06" w:rsidRDefault="000E6C06" w:rsidP="000E6C06">
      <w:pPr>
        <w:spacing w:line="240" w:lineRule="auto"/>
        <w:jc w:val="both"/>
        <w:rPr>
          <w:rFonts w:cs="Arial"/>
          <w:szCs w:val="20"/>
          <w:highlight w:val="yellow"/>
          <w:lang w:eastAsia="sl-SI"/>
        </w:rPr>
      </w:pPr>
    </w:p>
    <w:p w:rsidR="000E6C06" w:rsidRPr="00902ADC" w:rsidRDefault="000E6C06" w:rsidP="000E6C06">
      <w:pPr>
        <w:spacing w:line="240" w:lineRule="auto"/>
        <w:jc w:val="both"/>
        <w:rPr>
          <w:rFonts w:cs="Arial"/>
          <w:szCs w:val="20"/>
          <w:lang w:eastAsia="sl-SI"/>
        </w:rPr>
      </w:pPr>
      <w:r w:rsidRPr="00902ADC">
        <w:rPr>
          <w:rFonts w:cs="Arial"/>
          <w:szCs w:val="20"/>
          <w:lang w:eastAsia="sl-SI"/>
        </w:rPr>
        <w:t xml:space="preserve">(5) Skupni znesek vseh pomoči </w:t>
      </w:r>
      <w:r w:rsidRPr="00902ADC">
        <w:rPr>
          <w:rFonts w:cs="Arial"/>
          <w:i/>
          <w:iCs/>
          <w:szCs w:val="20"/>
          <w:lang w:eastAsia="sl-SI"/>
        </w:rPr>
        <w:t>de minimis</w:t>
      </w:r>
      <w:r>
        <w:rPr>
          <w:rFonts w:cs="Arial"/>
          <w:i/>
          <w:iCs/>
          <w:szCs w:val="20"/>
          <w:lang w:eastAsia="sl-SI"/>
        </w:rPr>
        <w:t xml:space="preserve"> </w:t>
      </w:r>
      <w:r>
        <w:rPr>
          <w:rFonts w:cs="Arial"/>
          <w:iCs/>
          <w:szCs w:val="20"/>
          <w:lang w:eastAsia="sl-SI"/>
        </w:rPr>
        <w:t>v primarni kmetijski proizvodnji</w:t>
      </w:r>
      <w:r w:rsidRPr="00902ADC">
        <w:rPr>
          <w:rFonts w:cs="Arial"/>
          <w:szCs w:val="20"/>
          <w:lang w:eastAsia="sl-SI"/>
        </w:rPr>
        <w:t>, ki se odobri in izplača upravičencu ali enotnemu podjetju</w:t>
      </w:r>
      <w:r>
        <w:rPr>
          <w:rFonts w:cs="Arial"/>
          <w:szCs w:val="20"/>
          <w:lang w:eastAsia="sl-SI"/>
        </w:rPr>
        <w:t xml:space="preserve">, katerega del je </w:t>
      </w:r>
      <w:r w:rsidRPr="00902ADC">
        <w:rPr>
          <w:rFonts w:cs="Arial"/>
          <w:szCs w:val="20"/>
          <w:lang w:eastAsia="sl-SI"/>
        </w:rPr>
        <w:t>upravičen</w:t>
      </w:r>
      <w:r>
        <w:rPr>
          <w:rFonts w:cs="Arial"/>
          <w:szCs w:val="20"/>
          <w:lang w:eastAsia="sl-SI"/>
        </w:rPr>
        <w:t>e</w:t>
      </w:r>
      <w:r w:rsidRPr="00902ADC">
        <w:rPr>
          <w:rFonts w:cs="Arial"/>
          <w:szCs w:val="20"/>
          <w:lang w:eastAsia="sl-SI"/>
        </w:rPr>
        <w:t>c, ne sme presegati zgornj</w:t>
      </w:r>
      <w:r>
        <w:rPr>
          <w:rFonts w:cs="Arial"/>
          <w:szCs w:val="20"/>
          <w:lang w:eastAsia="sl-SI"/>
        </w:rPr>
        <w:t xml:space="preserve">e meje </w:t>
      </w:r>
      <w:r w:rsidRPr="00902ADC">
        <w:rPr>
          <w:rFonts w:cs="Arial"/>
          <w:szCs w:val="20"/>
          <w:lang w:eastAsia="sl-SI"/>
        </w:rPr>
        <w:t>iz</w:t>
      </w:r>
      <w:r>
        <w:rPr>
          <w:rFonts w:cs="Arial"/>
          <w:szCs w:val="20"/>
          <w:lang w:eastAsia="sl-SI"/>
        </w:rPr>
        <w:t xml:space="preserve"> tretjega a odstavka</w:t>
      </w:r>
      <w:r w:rsidRPr="00902ADC">
        <w:rPr>
          <w:rFonts w:cs="Arial"/>
          <w:szCs w:val="20"/>
          <w:lang w:eastAsia="sl-SI"/>
        </w:rPr>
        <w:t xml:space="preserve"> 3. člena Uredbe 1408/2013/EU</w:t>
      </w:r>
      <w:r>
        <w:rPr>
          <w:rFonts w:cs="Arial"/>
          <w:szCs w:val="20"/>
          <w:lang w:eastAsia="sl-SI"/>
        </w:rPr>
        <w:t xml:space="preserve"> ter nacionalne in sektorske omejitve za Slovenijo iz Priloge II Uredbe 1408/2013/EU</w:t>
      </w:r>
      <w:r w:rsidRPr="00902ADC">
        <w:rPr>
          <w:rFonts w:cs="Arial"/>
          <w:szCs w:val="20"/>
          <w:lang w:eastAsia="sl-SI"/>
        </w:rPr>
        <w:t xml:space="preserve">. Ne glede na določbe </w:t>
      </w:r>
      <w:r>
        <w:rPr>
          <w:rFonts w:cs="Arial"/>
          <w:szCs w:val="20"/>
          <w:lang w:eastAsia="sl-SI"/>
        </w:rPr>
        <w:t>drugega in tretjega</w:t>
      </w:r>
      <w:r w:rsidRPr="00902ADC">
        <w:rPr>
          <w:rFonts w:cs="Arial"/>
          <w:szCs w:val="20"/>
          <w:lang w:eastAsia="sl-SI"/>
        </w:rPr>
        <w:t xml:space="preserve"> odstavka tega člena se pomoč ustrezno zniža, če bi bila z odobreno finančno pomočjo </w:t>
      </w:r>
      <w:r>
        <w:rPr>
          <w:rFonts w:cs="Arial"/>
          <w:szCs w:val="20"/>
          <w:lang w:eastAsia="sl-SI"/>
        </w:rPr>
        <w:t xml:space="preserve">po tem odloku </w:t>
      </w:r>
      <w:r w:rsidRPr="00902ADC">
        <w:rPr>
          <w:rFonts w:cs="Arial"/>
          <w:szCs w:val="20"/>
          <w:lang w:eastAsia="sl-SI"/>
        </w:rPr>
        <w:t xml:space="preserve">presežena </w:t>
      </w:r>
      <w:r>
        <w:rPr>
          <w:rFonts w:cs="Arial"/>
          <w:szCs w:val="20"/>
          <w:lang w:eastAsia="sl-SI"/>
        </w:rPr>
        <w:t>zgornja meja ali omejitev</w:t>
      </w:r>
      <w:r w:rsidRPr="00902ADC">
        <w:rPr>
          <w:rFonts w:cs="Arial"/>
          <w:szCs w:val="20"/>
          <w:lang w:eastAsia="sl-SI"/>
        </w:rPr>
        <w:t xml:space="preserve"> iz tega odstavka.</w:t>
      </w:r>
    </w:p>
    <w:p w:rsidR="000E6C06" w:rsidRPr="00902ADC" w:rsidRDefault="000E6C06" w:rsidP="000E6C06">
      <w:pPr>
        <w:spacing w:line="240" w:lineRule="auto"/>
        <w:jc w:val="both"/>
        <w:rPr>
          <w:rFonts w:cs="Arial"/>
          <w:szCs w:val="20"/>
          <w:lang w:eastAsia="sl-SI"/>
        </w:rPr>
      </w:pPr>
    </w:p>
    <w:p w:rsidR="000E6C06" w:rsidRPr="00902ADC" w:rsidRDefault="000E6C06" w:rsidP="000E6C06">
      <w:pPr>
        <w:spacing w:line="240" w:lineRule="auto"/>
        <w:jc w:val="both"/>
        <w:rPr>
          <w:rFonts w:cs="Arial"/>
          <w:szCs w:val="20"/>
          <w:lang w:eastAsia="sl-SI"/>
        </w:rPr>
      </w:pPr>
      <w:r w:rsidRPr="00902ADC">
        <w:rPr>
          <w:rFonts w:cs="Arial"/>
          <w:szCs w:val="20"/>
          <w:lang w:eastAsia="sl-SI"/>
        </w:rPr>
        <w:t>(6) Če je upravičenec dejav</w:t>
      </w:r>
      <w:r>
        <w:rPr>
          <w:rFonts w:cs="Arial"/>
          <w:szCs w:val="20"/>
          <w:lang w:eastAsia="sl-SI"/>
        </w:rPr>
        <w:t>e</w:t>
      </w:r>
      <w:r w:rsidRPr="00902ADC">
        <w:rPr>
          <w:rFonts w:cs="Arial"/>
          <w:szCs w:val="20"/>
          <w:lang w:eastAsia="sl-SI"/>
        </w:rPr>
        <w:t xml:space="preserve">n v </w:t>
      </w:r>
      <w:r>
        <w:rPr>
          <w:rFonts w:cs="Arial"/>
          <w:szCs w:val="20"/>
          <w:lang w:eastAsia="sl-SI"/>
        </w:rPr>
        <w:t>primarni kmetijski proizvodnji</w:t>
      </w:r>
      <w:r w:rsidRPr="00902ADC">
        <w:rPr>
          <w:rFonts w:cs="Arial"/>
          <w:szCs w:val="20"/>
          <w:lang w:eastAsia="sl-SI"/>
        </w:rPr>
        <w:t xml:space="preserve"> in je poleg tega dejav</w:t>
      </w:r>
      <w:r>
        <w:rPr>
          <w:rFonts w:cs="Arial"/>
          <w:szCs w:val="20"/>
          <w:lang w:eastAsia="sl-SI"/>
        </w:rPr>
        <w:t>e</w:t>
      </w:r>
      <w:r w:rsidRPr="00902ADC">
        <w:rPr>
          <w:rFonts w:cs="Arial"/>
          <w:szCs w:val="20"/>
          <w:lang w:eastAsia="sl-SI"/>
        </w:rPr>
        <w:t xml:space="preserve">n v enem ali več sektorjih ali opravlja dejavnosti, ki spadajo na področje uporabe Uredbe Komisije </w:t>
      </w:r>
      <w:r w:rsidRPr="0042158A">
        <w:rPr>
          <w:rFonts w:cs="Arial"/>
          <w:bCs/>
          <w:color w:val="000000"/>
          <w:szCs w:val="20"/>
          <w:lang w:eastAsia="en-GB"/>
        </w:rPr>
        <w:t>(EU) 2023/2831 z dne 13. decembra 2023 o uporabi členov 107 in 108 Pogodbe o delovanju</w:t>
      </w:r>
      <w:r>
        <w:rPr>
          <w:rFonts w:cs="Arial"/>
          <w:b/>
          <w:bCs/>
          <w:color w:val="000000"/>
          <w:szCs w:val="20"/>
          <w:lang w:eastAsia="en-GB"/>
        </w:rPr>
        <w:t xml:space="preserve"> </w:t>
      </w:r>
      <w:r w:rsidRPr="0042158A">
        <w:rPr>
          <w:rFonts w:cs="Arial"/>
          <w:bCs/>
          <w:color w:val="000000"/>
          <w:szCs w:val="20"/>
          <w:lang w:eastAsia="en-GB"/>
        </w:rPr>
        <w:t xml:space="preserve">Evropske unije pri pomoči </w:t>
      </w:r>
      <w:r w:rsidRPr="0042158A">
        <w:rPr>
          <w:rFonts w:cs="Arial"/>
          <w:bCs/>
          <w:i/>
          <w:iCs/>
          <w:color w:val="000000"/>
          <w:szCs w:val="20"/>
          <w:lang w:eastAsia="en-GB"/>
        </w:rPr>
        <w:t>de minimis</w:t>
      </w:r>
      <w:r w:rsidRPr="0042158A">
        <w:rPr>
          <w:rFonts w:cs="Arial"/>
          <w:bCs/>
          <w:color w:val="000000"/>
          <w:szCs w:val="20"/>
          <w:lang w:eastAsia="en-GB"/>
        </w:rPr>
        <w:t xml:space="preserve"> (UL L št. 2023/2831 z dne 15. 12. 2023</w:t>
      </w:r>
      <w:r>
        <w:rPr>
          <w:rFonts w:cs="Arial"/>
          <w:bCs/>
          <w:color w:val="000000"/>
          <w:szCs w:val="20"/>
          <w:lang w:eastAsia="en-GB"/>
        </w:rPr>
        <w:t>;</w:t>
      </w:r>
      <w:r w:rsidRPr="0042158A">
        <w:rPr>
          <w:rFonts w:cs="Arial"/>
          <w:szCs w:val="20"/>
          <w:lang w:eastAsia="sl-SI"/>
        </w:rPr>
        <w:t xml:space="preserve"> v nadaljnjem besedilu: Uredba </w:t>
      </w:r>
      <w:r w:rsidRPr="0042158A">
        <w:rPr>
          <w:rFonts w:cs="Arial"/>
          <w:bCs/>
          <w:color w:val="000000"/>
          <w:szCs w:val="20"/>
          <w:lang w:eastAsia="en-GB"/>
        </w:rPr>
        <w:t>2023/2831</w:t>
      </w:r>
      <w:r w:rsidRPr="0042158A">
        <w:rPr>
          <w:rFonts w:cs="Arial"/>
          <w:szCs w:val="20"/>
          <w:lang w:eastAsia="sl-SI"/>
        </w:rPr>
        <w:t xml:space="preserve">/EU), se pomoč </w:t>
      </w:r>
      <w:r w:rsidRPr="0042158A">
        <w:rPr>
          <w:rFonts w:cs="Arial"/>
          <w:i/>
          <w:iCs/>
          <w:szCs w:val="20"/>
          <w:lang w:eastAsia="sl-SI"/>
        </w:rPr>
        <w:t>de minimis</w:t>
      </w:r>
      <w:r w:rsidRPr="0042158A">
        <w:rPr>
          <w:rFonts w:cs="Arial"/>
          <w:szCs w:val="20"/>
          <w:lang w:eastAsia="sl-SI"/>
        </w:rPr>
        <w:t xml:space="preserve">, dodeljena v skladu s tem odlokom, lahko združuje s pomočjo </w:t>
      </w:r>
      <w:r w:rsidRPr="0042158A">
        <w:rPr>
          <w:rFonts w:cs="Arial"/>
          <w:i/>
          <w:iCs/>
          <w:szCs w:val="20"/>
          <w:lang w:eastAsia="sl-SI"/>
        </w:rPr>
        <w:t>de minimis</w:t>
      </w:r>
      <w:r w:rsidRPr="0042158A">
        <w:rPr>
          <w:rFonts w:cs="Arial"/>
          <w:szCs w:val="20"/>
          <w:lang w:eastAsia="sl-SI"/>
        </w:rPr>
        <w:t xml:space="preserve">, dodeljeno sektorjem ali dejavnostim, ki spadajo na področje uporabe Uredbe </w:t>
      </w:r>
      <w:r w:rsidRPr="0042158A">
        <w:rPr>
          <w:rFonts w:cs="Arial"/>
          <w:bCs/>
          <w:color w:val="000000"/>
          <w:szCs w:val="20"/>
          <w:lang w:eastAsia="en-GB"/>
        </w:rPr>
        <w:t>2023/2831</w:t>
      </w:r>
      <w:r w:rsidRPr="0042158A">
        <w:rPr>
          <w:rFonts w:cs="Arial"/>
          <w:szCs w:val="20"/>
          <w:lang w:eastAsia="sl-SI"/>
        </w:rPr>
        <w:t xml:space="preserve">/EU, do zgornje meje, določene v Uredbi </w:t>
      </w:r>
      <w:r w:rsidRPr="0042158A">
        <w:rPr>
          <w:rFonts w:cs="Arial"/>
          <w:bCs/>
          <w:color w:val="000000"/>
          <w:szCs w:val="20"/>
          <w:lang w:eastAsia="en-GB"/>
        </w:rPr>
        <w:t>2023/2831</w:t>
      </w:r>
      <w:r w:rsidRPr="0042158A">
        <w:rPr>
          <w:rFonts w:cs="Arial"/>
          <w:szCs w:val="20"/>
          <w:lang w:eastAsia="sl-SI"/>
        </w:rPr>
        <w:t xml:space="preserve">/EU, če </w:t>
      </w:r>
      <w:r>
        <w:rPr>
          <w:rFonts w:cs="Arial"/>
          <w:szCs w:val="20"/>
          <w:lang w:eastAsia="sl-SI"/>
        </w:rPr>
        <w:t>upravičenec</w:t>
      </w:r>
      <w:r w:rsidRPr="0042158A">
        <w:rPr>
          <w:rFonts w:cs="Arial"/>
          <w:szCs w:val="20"/>
          <w:lang w:eastAsia="sl-SI"/>
        </w:rPr>
        <w:t xml:space="preserve"> z ločitvijo dejavnosti ali stroškov zagotov</w:t>
      </w:r>
      <w:r>
        <w:rPr>
          <w:rFonts w:cs="Arial"/>
          <w:szCs w:val="20"/>
          <w:lang w:eastAsia="sl-SI"/>
        </w:rPr>
        <w:t>i</w:t>
      </w:r>
      <w:r w:rsidRPr="0042158A">
        <w:rPr>
          <w:rFonts w:cs="Arial"/>
          <w:szCs w:val="20"/>
          <w:lang w:eastAsia="sl-SI"/>
        </w:rPr>
        <w:t xml:space="preserve">, da </w:t>
      </w:r>
      <w:r>
        <w:rPr>
          <w:rFonts w:cs="Arial"/>
          <w:szCs w:val="20"/>
          <w:lang w:eastAsia="sl-SI"/>
        </w:rPr>
        <w:t xml:space="preserve">primarna </w:t>
      </w:r>
      <w:r w:rsidRPr="0042158A">
        <w:rPr>
          <w:rFonts w:cs="Arial"/>
          <w:color w:val="000000"/>
          <w:szCs w:val="20"/>
          <w:shd w:val="clear" w:color="auto" w:fill="FFFFFF"/>
        </w:rPr>
        <w:t xml:space="preserve">kmetijska </w:t>
      </w:r>
      <w:r>
        <w:rPr>
          <w:rFonts w:cs="Arial"/>
          <w:color w:val="000000"/>
          <w:szCs w:val="20"/>
          <w:shd w:val="clear" w:color="auto" w:fill="FFFFFF"/>
        </w:rPr>
        <w:t>proizvodnja</w:t>
      </w:r>
      <w:r w:rsidRPr="0042158A">
        <w:rPr>
          <w:rFonts w:cs="Arial"/>
          <w:color w:val="000000"/>
          <w:szCs w:val="20"/>
          <w:shd w:val="clear" w:color="auto" w:fill="FFFFFF"/>
        </w:rPr>
        <w:t xml:space="preserve"> </w:t>
      </w:r>
      <w:r w:rsidRPr="0042158A">
        <w:rPr>
          <w:rFonts w:cs="Arial"/>
          <w:szCs w:val="20"/>
          <w:lang w:eastAsia="sl-SI"/>
        </w:rPr>
        <w:t xml:space="preserve">ne prejema pomoči </w:t>
      </w:r>
      <w:r w:rsidRPr="0042158A">
        <w:rPr>
          <w:rFonts w:cs="Arial"/>
          <w:i/>
          <w:iCs/>
          <w:szCs w:val="20"/>
          <w:lang w:eastAsia="sl-SI"/>
        </w:rPr>
        <w:t>de minimis</w:t>
      </w:r>
      <w:r w:rsidRPr="0042158A">
        <w:rPr>
          <w:rFonts w:cs="Arial"/>
          <w:szCs w:val="20"/>
          <w:lang w:eastAsia="sl-SI"/>
        </w:rPr>
        <w:t xml:space="preserve">, dodeljene v skladu z Uredbo </w:t>
      </w:r>
      <w:r w:rsidRPr="0042158A">
        <w:rPr>
          <w:rFonts w:cs="Arial"/>
          <w:bCs/>
          <w:color w:val="000000"/>
          <w:szCs w:val="20"/>
          <w:lang w:eastAsia="en-GB"/>
        </w:rPr>
        <w:t>2023/2831</w:t>
      </w:r>
      <w:r w:rsidRPr="0042158A">
        <w:rPr>
          <w:rFonts w:cs="Arial"/>
          <w:szCs w:val="20"/>
          <w:lang w:eastAsia="sl-SI"/>
        </w:rPr>
        <w:t>/EU.</w:t>
      </w:r>
      <w:r>
        <w:rPr>
          <w:rFonts w:cs="Arial"/>
          <w:szCs w:val="20"/>
          <w:lang w:eastAsia="sl-SI"/>
        </w:rPr>
        <w:t xml:space="preserve"> </w:t>
      </w:r>
    </w:p>
    <w:p w:rsidR="000E6C06" w:rsidRPr="00902ADC" w:rsidRDefault="000E6C06" w:rsidP="000E6C06">
      <w:pPr>
        <w:spacing w:line="240" w:lineRule="auto"/>
        <w:jc w:val="both"/>
        <w:rPr>
          <w:rFonts w:cs="Arial"/>
          <w:szCs w:val="20"/>
          <w:lang w:eastAsia="sl-SI"/>
        </w:rPr>
      </w:pPr>
    </w:p>
    <w:p w:rsidR="000E6C06" w:rsidRPr="00F8080B" w:rsidRDefault="000E6C06" w:rsidP="000E6C06">
      <w:pPr>
        <w:tabs>
          <w:tab w:val="left" w:pos="0"/>
        </w:tabs>
        <w:spacing w:line="240" w:lineRule="auto"/>
        <w:jc w:val="both"/>
        <w:rPr>
          <w:rFonts w:cs="Arial"/>
          <w:szCs w:val="20"/>
          <w:lang w:eastAsia="sl-SI"/>
        </w:rPr>
      </w:pPr>
      <w:r w:rsidRPr="00902ADC">
        <w:rPr>
          <w:rFonts w:cs="Arial"/>
          <w:szCs w:val="20"/>
          <w:lang w:eastAsia="sl-SI"/>
        </w:rPr>
        <w:t>(7) Če je upravičenec dejav</w:t>
      </w:r>
      <w:r>
        <w:rPr>
          <w:rFonts w:cs="Arial"/>
          <w:szCs w:val="20"/>
          <w:lang w:eastAsia="sl-SI"/>
        </w:rPr>
        <w:t>e</w:t>
      </w:r>
      <w:r w:rsidRPr="00902ADC">
        <w:rPr>
          <w:rFonts w:cs="Arial"/>
          <w:szCs w:val="20"/>
          <w:lang w:eastAsia="sl-SI"/>
        </w:rPr>
        <w:t xml:space="preserve">n v </w:t>
      </w:r>
      <w:r>
        <w:rPr>
          <w:rFonts w:cs="Arial"/>
          <w:szCs w:val="20"/>
          <w:lang w:eastAsia="sl-SI"/>
        </w:rPr>
        <w:t>primarni kmetijski proizvodnji</w:t>
      </w:r>
      <w:r w:rsidRPr="00902ADC">
        <w:rPr>
          <w:rFonts w:cs="Arial"/>
          <w:szCs w:val="20"/>
          <w:lang w:eastAsia="sl-SI"/>
        </w:rPr>
        <w:t xml:space="preserve"> in je poleg tega dejav</w:t>
      </w:r>
      <w:r>
        <w:rPr>
          <w:rFonts w:cs="Arial"/>
          <w:szCs w:val="20"/>
          <w:lang w:eastAsia="sl-SI"/>
        </w:rPr>
        <w:t>e</w:t>
      </w:r>
      <w:r w:rsidRPr="00902ADC">
        <w:rPr>
          <w:rFonts w:cs="Arial"/>
          <w:szCs w:val="20"/>
          <w:lang w:eastAsia="sl-SI"/>
        </w:rPr>
        <w:t xml:space="preserve">n v </w:t>
      </w:r>
      <w:r>
        <w:rPr>
          <w:rFonts w:cs="Arial"/>
          <w:szCs w:val="20"/>
          <w:lang w:eastAsia="sl-SI"/>
        </w:rPr>
        <w:t>primarni proizvodnji ribiških proizvodov in proizvodov iz</w:t>
      </w:r>
      <w:r w:rsidRPr="00902ADC">
        <w:rPr>
          <w:rFonts w:cs="Arial"/>
          <w:szCs w:val="20"/>
          <w:lang w:eastAsia="sl-SI"/>
        </w:rPr>
        <w:t xml:space="preserve"> akvakulture, se pomoč </w:t>
      </w:r>
      <w:r w:rsidRPr="00740BC9">
        <w:rPr>
          <w:rFonts w:cs="Arial"/>
          <w:i/>
          <w:szCs w:val="20"/>
          <w:lang w:eastAsia="sl-SI"/>
        </w:rPr>
        <w:t>de minimis</w:t>
      </w:r>
      <w:r w:rsidRPr="00902ADC">
        <w:rPr>
          <w:rFonts w:cs="Arial"/>
          <w:szCs w:val="20"/>
          <w:lang w:eastAsia="sl-SI"/>
        </w:rPr>
        <w:t xml:space="preserve">, dodeljena v skladu s tem odlokom, lahko združuje s pomočjo de </w:t>
      </w:r>
      <w:r w:rsidRPr="00740BC9">
        <w:rPr>
          <w:rFonts w:cs="Arial"/>
          <w:i/>
          <w:szCs w:val="20"/>
          <w:lang w:eastAsia="sl-SI"/>
        </w:rPr>
        <w:t>minimis</w:t>
      </w:r>
      <w:r w:rsidRPr="00902ADC">
        <w:rPr>
          <w:rFonts w:cs="Arial"/>
          <w:szCs w:val="20"/>
          <w:lang w:eastAsia="sl-SI"/>
        </w:rPr>
        <w:t xml:space="preserve">, dodeljeno </w:t>
      </w:r>
      <w:r>
        <w:rPr>
          <w:rFonts w:cs="Arial"/>
          <w:szCs w:val="20"/>
          <w:lang w:eastAsia="sl-SI"/>
        </w:rPr>
        <w:t>primarni proizvodnji ribiških proizvodov in proizvodov iz</w:t>
      </w:r>
      <w:r w:rsidRPr="00902ADC">
        <w:rPr>
          <w:rFonts w:cs="Arial"/>
          <w:szCs w:val="20"/>
          <w:lang w:eastAsia="sl-SI"/>
        </w:rPr>
        <w:t xml:space="preserve"> akvakulture, do zgornje meje, določene v Uredbi 717/2014/EU, če </w:t>
      </w:r>
      <w:r>
        <w:rPr>
          <w:rFonts w:cs="Arial"/>
          <w:szCs w:val="20"/>
          <w:lang w:eastAsia="sl-SI"/>
        </w:rPr>
        <w:t>upravičenec</w:t>
      </w:r>
      <w:r w:rsidRPr="00902ADC">
        <w:rPr>
          <w:rFonts w:cs="Arial"/>
          <w:szCs w:val="20"/>
          <w:lang w:eastAsia="sl-SI"/>
        </w:rPr>
        <w:t xml:space="preserve"> z ločitvijo dejavnosti ali stroškov zagotov</w:t>
      </w:r>
      <w:r>
        <w:rPr>
          <w:rFonts w:cs="Arial"/>
          <w:szCs w:val="20"/>
          <w:lang w:eastAsia="sl-SI"/>
        </w:rPr>
        <w:t>i</w:t>
      </w:r>
      <w:r w:rsidRPr="00902ADC">
        <w:rPr>
          <w:rFonts w:cs="Arial"/>
          <w:szCs w:val="20"/>
          <w:lang w:eastAsia="sl-SI"/>
        </w:rPr>
        <w:t xml:space="preserve">, da </w:t>
      </w:r>
      <w:r>
        <w:rPr>
          <w:rFonts w:cs="Arial"/>
          <w:szCs w:val="20"/>
          <w:lang w:eastAsia="sl-SI"/>
        </w:rPr>
        <w:t>primarna kmetijska proizvodnja</w:t>
      </w:r>
      <w:r w:rsidRPr="00902ADC">
        <w:rPr>
          <w:rFonts w:cs="Arial"/>
          <w:szCs w:val="20"/>
          <w:lang w:eastAsia="sl-SI"/>
        </w:rPr>
        <w:t xml:space="preserve"> ne prejema pomoči </w:t>
      </w:r>
      <w:r w:rsidRPr="00740BC9">
        <w:rPr>
          <w:rFonts w:cs="Arial"/>
          <w:i/>
          <w:szCs w:val="20"/>
          <w:lang w:eastAsia="sl-SI"/>
        </w:rPr>
        <w:t>de minimis</w:t>
      </w:r>
      <w:r w:rsidRPr="00902ADC">
        <w:rPr>
          <w:rFonts w:cs="Arial"/>
          <w:szCs w:val="20"/>
          <w:lang w:eastAsia="sl-SI"/>
        </w:rPr>
        <w:t>, dodeljene v skladu z Uredbo 717/2014/EU.</w:t>
      </w:r>
    </w:p>
    <w:p w:rsidR="000E6C06" w:rsidRPr="00F8080B" w:rsidRDefault="000E6C06" w:rsidP="000E6C06">
      <w:pPr>
        <w:pStyle w:val="Odstavekseznama"/>
        <w:tabs>
          <w:tab w:val="left" w:pos="284"/>
        </w:tabs>
        <w:ind w:left="0"/>
        <w:rPr>
          <w:rFonts w:ascii="Arial" w:hAnsi="Arial" w:cs="Arial"/>
          <w:sz w:val="20"/>
        </w:rPr>
      </w:pPr>
    </w:p>
    <w:p w:rsidR="000E6C06" w:rsidRPr="00902ADC" w:rsidRDefault="000E6C06" w:rsidP="000E6C06">
      <w:pPr>
        <w:spacing w:line="240" w:lineRule="auto"/>
        <w:jc w:val="center"/>
        <w:rPr>
          <w:rFonts w:cs="Arial"/>
          <w:b/>
          <w:szCs w:val="20"/>
        </w:rPr>
      </w:pPr>
      <w:r w:rsidRPr="00902ADC">
        <w:rPr>
          <w:rFonts w:cs="Arial"/>
          <w:b/>
          <w:szCs w:val="20"/>
        </w:rPr>
        <w:t>6. člen</w:t>
      </w:r>
    </w:p>
    <w:p w:rsidR="000E6C06" w:rsidRPr="00902ADC" w:rsidRDefault="000E6C06" w:rsidP="000E6C06">
      <w:pPr>
        <w:jc w:val="center"/>
        <w:rPr>
          <w:rFonts w:cs="Arial"/>
          <w:b/>
          <w:szCs w:val="20"/>
        </w:rPr>
      </w:pPr>
      <w:r w:rsidRPr="00902ADC">
        <w:rPr>
          <w:rFonts w:cs="Arial"/>
          <w:b/>
          <w:szCs w:val="20"/>
        </w:rPr>
        <w:t xml:space="preserve">(postopek za pridobitev </w:t>
      </w:r>
      <w:r>
        <w:rPr>
          <w:rFonts w:cs="Arial"/>
          <w:b/>
          <w:szCs w:val="20"/>
        </w:rPr>
        <w:t>pomoči</w:t>
      </w:r>
      <w:r w:rsidRPr="00902ADC">
        <w:rPr>
          <w:rFonts w:cs="Arial"/>
          <w:b/>
          <w:szCs w:val="20"/>
        </w:rPr>
        <w:t>)</w:t>
      </w:r>
    </w:p>
    <w:p w:rsidR="000E6C06" w:rsidRPr="00902ADC" w:rsidRDefault="000E6C06" w:rsidP="000E6C06">
      <w:pPr>
        <w:rPr>
          <w:rFonts w:cs="Arial"/>
          <w:b/>
          <w:szCs w:val="20"/>
        </w:rPr>
      </w:pPr>
    </w:p>
    <w:p w:rsidR="000E6C06" w:rsidRPr="00902ADC" w:rsidRDefault="000E6C06" w:rsidP="000E6C06">
      <w:pPr>
        <w:autoSpaceDE w:val="0"/>
        <w:autoSpaceDN w:val="0"/>
        <w:adjustRightInd w:val="0"/>
        <w:spacing w:line="240" w:lineRule="auto"/>
        <w:jc w:val="both"/>
        <w:rPr>
          <w:rFonts w:eastAsia="Calibri" w:cs="Arial"/>
          <w:szCs w:val="20"/>
        </w:rPr>
      </w:pPr>
      <w:r w:rsidRPr="00902ADC">
        <w:rPr>
          <w:rFonts w:eastAsia="Calibri" w:cs="Arial"/>
          <w:szCs w:val="20"/>
        </w:rPr>
        <w:t xml:space="preserve">(1) </w:t>
      </w:r>
      <w:r w:rsidRPr="00902ADC">
        <w:rPr>
          <w:rFonts w:cs="Arial"/>
          <w:szCs w:val="20"/>
          <w:lang w:eastAsia="sl-SI"/>
        </w:rPr>
        <w:t>Agencija Republike Slovenije za kmetijske trge in razvoj podeželja (v nadaljnjem besedilu: agencija) upravičencem, ki izpolnjujejo pogoje iz 4. člena tega odloka</w:t>
      </w:r>
      <w:r>
        <w:rPr>
          <w:rFonts w:cs="Arial"/>
          <w:szCs w:val="20"/>
          <w:lang w:eastAsia="sl-SI"/>
        </w:rPr>
        <w:t>,</w:t>
      </w:r>
      <w:r w:rsidRPr="00902ADC">
        <w:rPr>
          <w:rFonts w:cs="Arial"/>
          <w:szCs w:val="20"/>
          <w:lang w:eastAsia="sl-SI"/>
        </w:rPr>
        <w:t xml:space="preserve"> na </w:t>
      </w:r>
      <w:r w:rsidRPr="007E460B">
        <w:rPr>
          <w:rFonts w:cs="Arial"/>
          <w:szCs w:val="20"/>
          <w:lang w:eastAsia="sl-SI"/>
        </w:rPr>
        <w:t>podlagi podatkov iz uradnih evidenc</w:t>
      </w:r>
      <w:r w:rsidRPr="00902ADC">
        <w:rPr>
          <w:rFonts w:cs="Arial"/>
          <w:szCs w:val="20"/>
          <w:lang w:eastAsia="sl-SI"/>
        </w:rPr>
        <w:t xml:space="preserve"> izda informativno odločbo v skladu z zakonom, ki ureja kmetijstvo.</w:t>
      </w:r>
    </w:p>
    <w:p w:rsidR="000E6C06" w:rsidRPr="00902ADC" w:rsidRDefault="000E6C06" w:rsidP="000E6C06">
      <w:pPr>
        <w:autoSpaceDE w:val="0"/>
        <w:autoSpaceDN w:val="0"/>
        <w:adjustRightInd w:val="0"/>
        <w:spacing w:line="240" w:lineRule="auto"/>
        <w:jc w:val="both"/>
        <w:rPr>
          <w:rFonts w:eastAsia="Calibri" w:cs="Arial"/>
          <w:szCs w:val="20"/>
        </w:rPr>
      </w:pPr>
    </w:p>
    <w:p w:rsidR="000E6C06" w:rsidRPr="00740BC9" w:rsidRDefault="000E6C06" w:rsidP="000E6C06">
      <w:pPr>
        <w:autoSpaceDE w:val="0"/>
        <w:autoSpaceDN w:val="0"/>
        <w:adjustRightInd w:val="0"/>
        <w:spacing w:line="240" w:lineRule="auto"/>
        <w:jc w:val="both"/>
        <w:rPr>
          <w:rFonts w:eastAsia="Calibri" w:cs="Arial"/>
          <w:szCs w:val="20"/>
        </w:rPr>
      </w:pPr>
      <w:r w:rsidRPr="00740BC9">
        <w:rPr>
          <w:rFonts w:eastAsia="Calibri" w:cs="Arial"/>
          <w:szCs w:val="20"/>
        </w:rPr>
        <w:t xml:space="preserve">(2) V izreku odločbe o pravici do sredstev se navede, da gre za pomoč </w:t>
      </w:r>
      <w:r w:rsidRPr="0052092A">
        <w:rPr>
          <w:rFonts w:eastAsia="Calibri" w:cs="Arial"/>
          <w:i/>
          <w:szCs w:val="20"/>
        </w:rPr>
        <w:t>de minimis</w:t>
      </w:r>
      <w:r w:rsidRPr="00740BC9">
        <w:rPr>
          <w:rFonts w:eastAsia="Calibri" w:cs="Arial"/>
          <w:szCs w:val="20"/>
        </w:rPr>
        <w:t xml:space="preserve"> v skladu z Uredbo 1408/201</w:t>
      </w:r>
      <w:r>
        <w:rPr>
          <w:rFonts w:eastAsia="Calibri" w:cs="Arial"/>
          <w:szCs w:val="20"/>
        </w:rPr>
        <w:t>3</w:t>
      </w:r>
      <w:r w:rsidRPr="00740BC9">
        <w:rPr>
          <w:rFonts w:eastAsia="Calibri" w:cs="Arial"/>
          <w:szCs w:val="20"/>
        </w:rPr>
        <w:t>/EU</w:t>
      </w:r>
      <w:r>
        <w:rPr>
          <w:rFonts w:eastAsia="Calibri" w:cs="Arial"/>
          <w:szCs w:val="20"/>
        </w:rPr>
        <w:t xml:space="preserve">, </w:t>
      </w:r>
      <w:r>
        <w:rPr>
          <w:rFonts w:cs="Arial"/>
          <w:szCs w:val="20"/>
        </w:rPr>
        <w:t>pri čemer se navede njen naslov in mesto objave v Uradnem listu Evropske unije.</w:t>
      </w:r>
    </w:p>
    <w:p w:rsidR="000E6C06" w:rsidRDefault="000E6C06" w:rsidP="000E6C06">
      <w:pPr>
        <w:spacing w:line="240" w:lineRule="auto"/>
        <w:jc w:val="both"/>
        <w:rPr>
          <w:rFonts w:cs="Arial"/>
          <w:szCs w:val="20"/>
          <w:highlight w:val="yellow"/>
        </w:rPr>
      </w:pPr>
    </w:p>
    <w:p w:rsidR="000E6C06" w:rsidRPr="00740BC9" w:rsidRDefault="000E6C06" w:rsidP="000E6C06">
      <w:pPr>
        <w:autoSpaceDE w:val="0"/>
        <w:autoSpaceDN w:val="0"/>
        <w:adjustRightInd w:val="0"/>
        <w:spacing w:line="240" w:lineRule="auto"/>
        <w:jc w:val="both"/>
        <w:rPr>
          <w:rFonts w:eastAsia="Calibri" w:cs="Arial"/>
          <w:szCs w:val="20"/>
        </w:rPr>
      </w:pPr>
      <w:r>
        <w:rPr>
          <w:rFonts w:eastAsia="Calibri" w:cs="Arial"/>
          <w:szCs w:val="20"/>
        </w:rPr>
        <w:t xml:space="preserve">(3) </w:t>
      </w:r>
      <w:r w:rsidRPr="00740BC9">
        <w:rPr>
          <w:rFonts w:eastAsia="Calibri" w:cs="Arial"/>
          <w:szCs w:val="20"/>
        </w:rPr>
        <w:t xml:space="preserve">Agencija </w:t>
      </w:r>
      <w:r>
        <w:rPr>
          <w:rFonts w:eastAsia="Calibri" w:cs="Arial"/>
          <w:szCs w:val="20"/>
        </w:rPr>
        <w:t>izda</w:t>
      </w:r>
      <w:r w:rsidRPr="00740BC9">
        <w:rPr>
          <w:rFonts w:eastAsia="Calibri" w:cs="Arial"/>
          <w:szCs w:val="20"/>
        </w:rPr>
        <w:t xml:space="preserve"> informativno odločbo najpozneje do </w:t>
      </w:r>
      <w:r>
        <w:rPr>
          <w:rFonts w:eastAsia="Calibri" w:cs="Arial"/>
          <w:szCs w:val="20"/>
        </w:rPr>
        <w:t>30. aprila</w:t>
      </w:r>
      <w:r w:rsidRPr="00740BC9">
        <w:rPr>
          <w:rFonts w:eastAsia="Calibri" w:cs="Arial"/>
          <w:szCs w:val="20"/>
        </w:rPr>
        <w:t xml:space="preserve"> 2024.</w:t>
      </w:r>
    </w:p>
    <w:p w:rsidR="000E6C06" w:rsidRDefault="000E6C06" w:rsidP="000E6C06">
      <w:pPr>
        <w:autoSpaceDE w:val="0"/>
        <w:autoSpaceDN w:val="0"/>
        <w:adjustRightInd w:val="0"/>
        <w:spacing w:line="240" w:lineRule="auto"/>
        <w:jc w:val="both"/>
        <w:rPr>
          <w:rFonts w:eastAsia="Calibri" w:cs="Arial"/>
          <w:szCs w:val="20"/>
        </w:rPr>
      </w:pPr>
    </w:p>
    <w:p w:rsidR="000E6C06" w:rsidRDefault="000E6C06" w:rsidP="000E6C06">
      <w:pPr>
        <w:autoSpaceDE w:val="0"/>
        <w:autoSpaceDN w:val="0"/>
        <w:adjustRightInd w:val="0"/>
        <w:spacing w:line="240" w:lineRule="auto"/>
        <w:jc w:val="both"/>
        <w:rPr>
          <w:rFonts w:eastAsia="Calibri" w:cs="Arial"/>
          <w:szCs w:val="20"/>
        </w:rPr>
      </w:pPr>
      <w:r>
        <w:rPr>
          <w:rFonts w:eastAsia="Calibri" w:cs="Arial"/>
          <w:szCs w:val="20"/>
        </w:rPr>
        <w:t xml:space="preserve">(4) </w:t>
      </w:r>
      <w:r w:rsidRPr="00740BC9">
        <w:rPr>
          <w:rFonts w:eastAsia="Calibri" w:cs="Arial"/>
          <w:szCs w:val="20"/>
        </w:rPr>
        <w:t>Podatke za odločanje iz prve</w:t>
      </w:r>
      <w:r>
        <w:rPr>
          <w:rFonts w:eastAsia="Calibri" w:cs="Arial"/>
          <w:szCs w:val="20"/>
        </w:rPr>
        <w:t>ga odstavka</w:t>
      </w:r>
      <w:r w:rsidRPr="00740BC9">
        <w:rPr>
          <w:rFonts w:eastAsia="Calibri" w:cs="Arial"/>
          <w:szCs w:val="20"/>
        </w:rPr>
        <w:t xml:space="preserve"> 4. člena tega odloka pridobi agencija </w:t>
      </w:r>
      <w:r>
        <w:rPr>
          <w:rFonts w:eastAsia="Calibri" w:cs="Arial"/>
          <w:szCs w:val="20"/>
        </w:rPr>
        <w:t xml:space="preserve">iz evidence standardnega prihodka kmetijskih gospodarstev, ki jo vodi Ministrstvo za kmetijstvo, gozdarstvo in prehrano (v nadaljnjem besedilu: ministrstvo). </w:t>
      </w:r>
    </w:p>
    <w:p w:rsidR="000E6C06" w:rsidRDefault="000E6C06" w:rsidP="000E6C06">
      <w:pPr>
        <w:autoSpaceDE w:val="0"/>
        <w:autoSpaceDN w:val="0"/>
        <w:adjustRightInd w:val="0"/>
        <w:spacing w:line="240" w:lineRule="auto"/>
        <w:jc w:val="both"/>
        <w:rPr>
          <w:rFonts w:eastAsia="Calibri" w:cs="Arial"/>
          <w:szCs w:val="20"/>
        </w:rPr>
      </w:pPr>
    </w:p>
    <w:p w:rsidR="000E6C06" w:rsidRDefault="000E6C06" w:rsidP="000E6C06">
      <w:pPr>
        <w:autoSpaceDE w:val="0"/>
        <w:autoSpaceDN w:val="0"/>
        <w:adjustRightInd w:val="0"/>
        <w:spacing w:line="240" w:lineRule="auto"/>
        <w:jc w:val="both"/>
        <w:rPr>
          <w:rFonts w:eastAsia="Calibri" w:cs="Arial"/>
          <w:szCs w:val="20"/>
        </w:rPr>
      </w:pPr>
      <w:r>
        <w:rPr>
          <w:rFonts w:eastAsia="Calibri" w:cs="Arial"/>
          <w:szCs w:val="20"/>
        </w:rPr>
        <w:t xml:space="preserve">(5) </w:t>
      </w:r>
      <w:r w:rsidRPr="001D1820">
        <w:rPr>
          <w:rFonts w:eastAsia="Calibri" w:cs="Arial"/>
          <w:szCs w:val="20"/>
        </w:rPr>
        <w:t xml:space="preserve">Podatke o izpolnjevanju pogojev iz drugega </w:t>
      </w:r>
      <w:r>
        <w:rPr>
          <w:rFonts w:eastAsia="Calibri" w:cs="Arial"/>
          <w:szCs w:val="20"/>
        </w:rPr>
        <w:t xml:space="preserve">odstavka 4. člena odloka preveri agencija v matični evidenci zavarovancev in uživalcev pravic iz obveznega pokojninskega in invalidskega zavarovanja, ki jo vodi </w:t>
      </w:r>
      <w:r w:rsidRPr="002B75AA">
        <w:rPr>
          <w:rFonts w:eastAsia="Calibri" w:cs="Arial"/>
          <w:szCs w:val="20"/>
        </w:rPr>
        <w:t>Zavod za pokojninsko in invalidsko zavarovanje Slovenije</w:t>
      </w:r>
      <w:r>
        <w:rPr>
          <w:rFonts w:eastAsia="Calibri" w:cs="Arial"/>
          <w:szCs w:val="20"/>
        </w:rPr>
        <w:t xml:space="preserve"> in v </w:t>
      </w:r>
      <w:r>
        <w:rPr>
          <w:rFonts w:cs="Arial"/>
          <w:color w:val="000000"/>
          <w:szCs w:val="20"/>
          <w:lang w:eastAsia="en-GB"/>
        </w:rPr>
        <w:t xml:space="preserve">evidenci o zavarovanih osebah obveznega zdravstvenega zavarovanja, ki jo vodi Zavod </w:t>
      </w:r>
      <w:r>
        <w:rPr>
          <w:rFonts w:ascii="Helv" w:hAnsi="Helv" w:cs="Helv"/>
          <w:color w:val="000000"/>
          <w:szCs w:val="20"/>
          <w:lang w:eastAsia="en-GB"/>
        </w:rPr>
        <w:t>za zdravstveno zavarovanje Slovenije</w:t>
      </w:r>
      <w:r>
        <w:rPr>
          <w:rFonts w:eastAsia="Calibri" w:cs="Arial"/>
          <w:szCs w:val="20"/>
        </w:rPr>
        <w:t>.</w:t>
      </w:r>
    </w:p>
    <w:p w:rsidR="000E6C06" w:rsidRDefault="000E6C06" w:rsidP="000E6C06">
      <w:pPr>
        <w:autoSpaceDE w:val="0"/>
        <w:autoSpaceDN w:val="0"/>
        <w:adjustRightInd w:val="0"/>
        <w:spacing w:line="240" w:lineRule="auto"/>
        <w:jc w:val="both"/>
        <w:rPr>
          <w:rFonts w:eastAsia="Calibri" w:cs="Arial"/>
          <w:szCs w:val="20"/>
        </w:rPr>
      </w:pPr>
    </w:p>
    <w:p w:rsidR="000E6C06" w:rsidRDefault="000E6C06" w:rsidP="000E6C06">
      <w:pPr>
        <w:autoSpaceDE w:val="0"/>
        <w:autoSpaceDN w:val="0"/>
        <w:adjustRightInd w:val="0"/>
        <w:spacing w:line="240" w:lineRule="auto"/>
        <w:jc w:val="both"/>
        <w:rPr>
          <w:rFonts w:eastAsia="Calibri" w:cs="Arial"/>
          <w:szCs w:val="20"/>
        </w:rPr>
      </w:pPr>
      <w:r>
        <w:rPr>
          <w:rFonts w:eastAsia="Calibri" w:cs="Arial"/>
          <w:szCs w:val="20"/>
        </w:rPr>
        <w:t xml:space="preserve">(6) </w:t>
      </w:r>
      <w:r w:rsidRPr="001D1820">
        <w:rPr>
          <w:rFonts w:eastAsia="Calibri" w:cs="Arial"/>
          <w:szCs w:val="20"/>
        </w:rPr>
        <w:t xml:space="preserve">Podatke o izpolnjevanju pogojev iz tretjega odstavka 4. člena tega odloka </w:t>
      </w:r>
      <w:r>
        <w:rPr>
          <w:rFonts w:eastAsia="Calibri" w:cs="Arial"/>
          <w:szCs w:val="20"/>
        </w:rPr>
        <w:t>preveri agencija v</w:t>
      </w:r>
      <w:r w:rsidRPr="001D1820">
        <w:rPr>
          <w:rFonts w:eastAsia="Calibri" w:cs="Arial"/>
          <w:szCs w:val="20"/>
        </w:rPr>
        <w:t xml:space="preserve"> </w:t>
      </w:r>
      <w:r>
        <w:rPr>
          <w:rFonts w:eastAsia="Calibri" w:cs="Arial"/>
          <w:szCs w:val="20"/>
        </w:rPr>
        <w:t>RKG</w:t>
      </w:r>
      <w:r w:rsidRPr="001D1820">
        <w:rPr>
          <w:rFonts w:eastAsia="Calibri" w:cs="Arial"/>
          <w:szCs w:val="20"/>
        </w:rPr>
        <w:t xml:space="preserve">. </w:t>
      </w:r>
    </w:p>
    <w:p w:rsidR="000E6C06" w:rsidRDefault="000E6C06" w:rsidP="000E6C06">
      <w:pPr>
        <w:autoSpaceDE w:val="0"/>
        <w:autoSpaceDN w:val="0"/>
        <w:adjustRightInd w:val="0"/>
        <w:spacing w:line="240" w:lineRule="auto"/>
        <w:jc w:val="both"/>
        <w:rPr>
          <w:rFonts w:eastAsia="Calibri" w:cs="Arial"/>
          <w:szCs w:val="20"/>
        </w:rPr>
      </w:pPr>
    </w:p>
    <w:p w:rsidR="000E6C06" w:rsidRDefault="000E6C06" w:rsidP="000E6C06">
      <w:pPr>
        <w:autoSpaceDE w:val="0"/>
        <w:autoSpaceDN w:val="0"/>
        <w:adjustRightInd w:val="0"/>
        <w:spacing w:line="240" w:lineRule="auto"/>
        <w:jc w:val="both"/>
        <w:rPr>
          <w:rFonts w:eastAsia="Calibri" w:cs="Arial"/>
          <w:szCs w:val="20"/>
        </w:rPr>
      </w:pPr>
      <w:r>
        <w:rPr>
          <w:rFonts w:eastAsia="Calibri" w:cs="Arial"/>
          <w:szCs w:val="20"/>
        </w:rPr>
        <w:t xml:space="preserve">(7) Podatke o številu čebeljih družin iz drugega odstavka 5. člena tega odloka pridobi agencija </w:t>
      </w:r>
      <w:r w:rsidRPr="00740BC9">
        <w:rPr>
          <w:rFonts w:eastAsia="Calibri" w:cs="Arial"/>
          <w:szCs w:val="20"/>
        </w:rPr>
        <w:t>iz registra čebelnjakov, ki ga vodi Uprava Republike Slovenije za varno hrano, veterinarstvo in varstvo rastlin.</w:t>
      </w:r>
      <w:r>
        <w:rPr>
          <w:rFonts w:eastAsia="Calibri" w:cs="Arial"/>
          <w:szCs w:val="20"/>
        </w:rPr>
        <w:t xml:space="preserve"> </w:t>
      </w:r>
    </w:p>
    <w:p w:rsidR="000E6C06" w:rsidRDefault="000E6C06" w:rsidP="000E6C06">
      <w:pPr>
        <w:autoSpaceDE w:val="0"/>
        <w:autoSpaceDN w:val="0"/>
        <w:adjustRightInd w:val="0"/>
        <w:spacing w:line="240" w:lineRule="auto"/>
        <w:jc w:val="both"/>
        <w:rPr>
          <w:rFonts w:eastAsia="Calibri" w:cs="Arial"/>
          <w:szCs w:val="20"/>
        </w:rPr>
      </w:pPr>
    </w:p>
    <w:p w:rsidR="000E6C06" w:rsidRDefault="000E6C06" w:rsidP="000E6C06">
      <w:pPr>
        <w:spacing w:line="240" w:lineRule="auto"/>
        <w:ind w:left="425" w:hanging="425"/>
        <w:jc w:val="center"/>
        <w:rPr>
          <w:rFonts w:cs="Arial"/>
          <w:b/>
          <w:szCs w:val="20"/>
          <w:lang w:eastAsia="sl-SI"/>
        </w:rPr>
      </w:pPr>
      <w:r>
        <w:rPr>
          <w:rFonts w:cs="Arial"/>
          <w:b/>
          <w:szCs w:val="20"/>
          <w:lang w:eastAsia="sl-SI"/>
        </w:rPr>
        <w:t>7. člen</w:t>
      </w:r>
    </w:p>
    <w:p w:rsidR="000E6C06" w:rsidRDefault="000E6C06" w:rsidP="000E6C06">
      <w:pPr>
        <w:spacing w:line="240" w:lineRule="auto"/>
        <w:ind w:left="425" w:hanging="425"/>
        <w:jc w:val="center"/>
        <w:rPr>
          <w:rFonts w:cs="Arial"/>
          <w:b/>
          <w:szCs w:val="20"/>
          <w:lang w:eastAsia="sl-SI"/>
        </w:rPr>
      </w:pPr>
      <w:r>
        <w:rPr>
          <w:rFonts w:cs="Arial"/>
          <w:b/>
          <w:szCs w:val="20"/>
          <w:lang w:eastAsia="sl-SI"/>
        </w:rPr>
        <w:t>(preveritev pred odobritvijo pomoči in poročanje)</w:t>
      </w:r>
    </w:p>
    <w:p w:rsidR="000E6C06" w:rsidRDefault="000E6C06" w:rsidP="000E6C06">
      <w:pPr>
        <w:spacing w:line="240" w:lineRule="auto"/>
        <w:ind w:left="425" w:hanging="425"/>
        <w:jc w:val="center"/>
        <w:rPr>
          <w:rFonts w:cs="Arial"/>
          <w:b/>
          <w:szCs w:val="20"/>
          <w:highlight w:val="yellow"/>
          <w:lang w:eastAsia="sl-SI"/>
        </w:rPr>
      </w:pPr>
    </w:p>
    <w:p w:rsidR="000E6C06" w:rsidRPr="002028D4" w:rsidRDefault="000E6C06" w:rsidP="000E6C06">
      <w:pPr>
        <w:autoSpaceDE w:val="0"/>
        <w:autoSpaceDN w:val="0"/>
        <w:adjustRightInd w:val="0"/>
        <w:spacing w:line="240" w:lineRule="auto"/>
        <w:jc w:val="both"/>
        <w:rPr>
          <w:rFonts w:eastAsia="Calibri" w:cs="Arial"/>
          <w:szCs w:val="20"/>
        </w:rPr>
      </w:pPr>
      <w:r w:rsidRPr="002028D4">
        <w:rPr>
          <w:rFonts w:eastAsia="Calibri" w:cs="Arial"/>
          <w:szCs w:val="20"/>
        </w:rPr>
        <w:t xml:space="preserve">(1) Agencija pred odobritvijo </w:t>
      </w:r>
      <w:r>
        <w:rPr>
          <w:rFonts w:eastAsia="Calibri" w:cs="Arial"/>
          <w:szCs w:val="20"/>
        </w:rPr>
        <w:t xml:space="preserve">finančne </w:t>
      </w:r>
      <w:r w:rsidRPr="002028D4">
        <w:rPr>
          <w:rFonts w:eastAsia="Calibri" w:cs="Arial"/>
          <w:szCs w:val="20"/>
        </w:rPr>
        <w:t xml:space="preserve">pomoči preveri višino že dodeljene pomoči </w:t>
      </w:r>
      <w:r w:rsidRPr="00BB56F4">
        <w:rPr>
          <w:rFonts w:eastAsia="Calibri" w:cs="Arial"/>
          <w:i/>
          <w:szCs w:val="20"/>
        </w:rPr>
        <w:t>de minimis</w:t>
      </w:r>
      <w:r w:rsidRPr="002028D4">
        <w:rPr>
          <w:rFonts w:eastAsia="Calibri" w:cs="Arial"/>
          <w:szCs w:val="20"/>
        </w:rPr>
        <w:t xml:space="preserve"> za posameznega </w:t>
      </w:r>
      <w:r>
        <w:rPr>
          <w:rFonts w:eastAsia="Calibri" w:cs="Arial"/>
          <w:szCs w:val="20"/>
        </w:rPr>
        <w:t>upravičenca</w:t>
      </w:r>
      <w:r w:rsidRPr="002028D4">
        <w:rPr>
          <w:rFonts w:eastAsia="Calibri" w:cs="Arial"/>
          <w:szCs w:val="20"/>
        </w:rPr>
        <w:t xml:space="preserve"> </w:t>
      </w:r>
      <w:r>
        <w:rPr>
          <w:rFonts w:eastAsia="Calibri" w:cs="Arial"/>
          <w:szCs w:val="20"/>
        </w:rPr>
        <w:t xml:space="preserve">in subjekte, ki so z njim povezani v enotno podjetje, </w:t>
      </w:r>
      <w:r w:rsidRPr="002028D4">
        <w:rPr>
          <w:rFonts w:eastAsia="Calibri" w:cs="Arial"/>
          <w:szCs w:val="20"/>
        </w:rPr>
        <w:t>v evidenc</w:t>
      </w:r>
      <w:r>
        <w:rPr>
          <w:rFonts w:eastAsia="Calibri" w:cs="Arial"/>
          <w:szCs w:val="20"/>
        </w:rPr>
        <w:t xml:space="preserve">i </w:t>
      </w:r>
      <w:r w:rsidRPr="002028D4">
        <w:rPr>
          <w:rFonts w:eastAsia="Calibri" w:cs="Arial"/>
          <w:szCs w:val="20"/>
        </w:rPr>
        <w:t xml:space="preserve">pomoči </w:t>
      </w:r>
      <w:r w:rsidRPr="00BB56F4">
        <w:rPr>
          <w:rFonts w:eastAsia="Calibri" w:cs="Arial"/>
          <w:i/>
          <w:szCs w:val="20"/>
        </w:rPr>
        <w:t>de minimis</w:t>
      </w:r>
      <w:r w:rsidRPr="002028D4">
        <w:rPr>
          <w:rFonts w:eastAsia="Calibri" w:cs="Arial"/>
          <w:szCs w:val="20"/>
        </w:rPr>
        <w:t xml:space="preserve"> </w:t>
      </w:r>
      <w:r>
        <w:rPr>
          <w:rFonts w:eastAsia="Calibri" w:cs="Arial"/>
          <w:szCs w:val="20"/>
        </w:rPr>
        <w:t>v primarni kmetijski proizvodnji</w:t>
      </w:r>
      <w:r w:rsidRPr="002028D4">
        <w:rPr>
          <w:rFonts w:eastAsia="Calibri" w:cs="Arial"/>
          <w:szCs w:val="20"/>
        </w:rPr>
        <w:t xml:space="preserve"> </w:t>
      </w:r>
      <w:r>
        <w:rPr>
          <w:rFonts w:eastAsia="Calibri" w:cs="Arial"/>
          <w:szCs w:val="20"/>
        </w:rPr>
        <w:t xml:space="preserve">in evidenci pomoči </w:t>
      </w:r>
      <w:r w:rsidRPr="00967F51">
        <w:rPr>
          <w:rFonts w:eastAsia="Calibri" w:cs="Arial"/>
          <w:i/>
          <w:szCs w:val="20"/>
        </w:rPr>
        <w:t>de minimis</w:t>
      </w:r>
      <w:r>
        <w:rPr>
          <w:rFonts w:eastAsia="Calibri" w:cs="Arial"/>
          <w:szCs w:val="20"/>
        </w:rPr>
        <w:t xml:space="preserve"> v primarni proizvodnji ribiških proizvodov in proizvodov iz akvakulture</w:t>
      </w:r>
      <w:r w:rsidRPr="002028D4">
        <w:rPr>
          <w:rFonts w:eastAsia="Calibri" w:cs="Arial"/>
          <w:szCs w:val="20"/>
        </w:rPr>
        <w:t>, ki j</w:t>
      </w:r>
      <w:r>
        <w:rPr>
          <w:rFonts w:eastAsia="Calibri" w:cs="Arial"/>
          <w:szCs w:val="20"/>
        </w:rPr>
        <w:t>u</w:t>
      </w:r>
      <w:r w:rsidRPr="002028D4">
        <w:rPr>
          <w:rFonts w:eastAsia="Calibri" w:cs="Arial"/>
          <w:szCs w:val="20"/>
        </w:rPr>
        <w:t xml:space="preserve"> vodi ministrstvo, </w:t>
      </w:r>
      <w:r>
        <w:rPr>
          <w:rFonts w:eastAsia="Calibri" w:cs="Arial"/>
          <w:szCs w:val="20"/>
        </w:rPr>
        <w:t xml:space="preserve">ter v evidenci </w:t>
      </w:r>
      <w:r w:rsidRPr="002028D4">
        <w:rPr>
          <w:rFonts w:eastAsia="Calibri" w:cs="Arial"/>
          <w:szCs w:val="20"/>
        </w:rPr>
        <w:t>pomoč</w:t>
      </w:r>
      <w:r>
        <w:rPr>
          <w:rFonts w:eastAsia="Calibri" w:cs="Arial"/>
          <w:szCs w:val="20"/>
        </w:rPr>
        <w:t>i</w:t>
      </w:r>
      <w:r w:rsidRPr="002028D4">
        <w:rPr>
          <w:rFonts w:eastAsia="Calibri" w:cs="Arial"/>
          <w:szCs w:val="20"/>
        </w:rPr>
        <w:t xml:space="preserve"> </w:t>
      </w:r>
      <w:r w:rsidRPr="007F32A0">
        <w:rPr>
          <w:rFonts w:eastAsia="Calibri" w:cs="Arial"/>
          <w:i/>
          <w:szCs w:val="20"/>
        </w:rPr>
        <w:t>de minimis</w:t>
      </w:r>
      <w:r w:rsidRPr="002028D4">
        <w:rPr>
          <w:rFonts w:eastAsia="Calibri" w:cs="Arial"/>
          <w:szCs w:val="20"/>
        </w:rPr>
        <w:t xml:space="preserve"> v drugih gospodarskih sektorjih, ki jo vodi Ministrstvo za finance</w:t>
      </w:r>
      <w:r>
        <w:rPr>
          <w:rFonts w:eastAsia="Calibri" w:cs="Arial"/>
          <w:szCs w:val="20"/>
        </w:rPr>
        <w:t>, da se zagotovi spoštovanje zgornjih mej in omejitev pomoči iz Uredbe 1408/2013/EU, Uredbe 717/2014/EU in Uredbe 2023/2831/EU</w:t>
      </w:r>
      <w:r w:rsidRPr="002028D4">
        <w:rPr>
          <w:rFonts w:eastAsia="Calibri" w:cs="Arial"/>
          <w:szCs w:val="20"/>
        </w:rPr>
        <w:t>.</w:t>
      </w:r>
      <w:r>
        <w:rPr>
          <w:rFonts w:eastAsia="Calibri" w:cs="Arial"/>
          <w:szCs w:val="20"/>
        </w:rPr>
        <w:t xml:space="preserve"> V primeru združitve, pripojitve ali razdelitve upravičenca agencija pri preveritvi dodeljene pomoči </w:t>
      </w:r>
      <w:r w:rsidRPr="007C5D04">
        <w:rPr>
          <w:rFonts w:eastAsia="Calibri" w:cs="Arial"/>
          <w:i/>
          <w:szCs w:val="20"/>
        </w:rPr>
        <w:t>de minimis</w:t>
      </w:r>
      <w:r>
        <w:rPr>
          <w:rFonts w:eastAsia="Calibri" w:cs="Arial"/>
          <w:szCs w:val="20"/>
        </w:rPr>
        <w:t xml:space="preserve"> upošteva pogoje iz osmega in devetega odstavka 3. člena Uredbe 1408/2013/EU.</w:t>
      </w:r>
    </w:p>
    <w:p w:rsidR="000E6C06" w:rsidRPr="002028D4" w:rsidRDefault="000E6C06" w:rsidP="000E6C06">
      <w:pPr>
        <w:autoSpaceDE w:val="0"/>
        <w:autoSpaceDN w:val="0"/>
        <w:adjustRightInd w:val="0"/>
        <w:spacing w:line="240" w:lineRule="auto"/>
        <w:jc w:val="both"/>
        <w:rPr>
          <w:rFonts w:eastAsia="Calibri" w:cs="Arial"/>
          <w:szCs w:val="20"/>
        </w:rPr>
      </w:pPr>
    </w:p>
    <w:p w:rsidR="000E6C06" w:rsidRPr="002028D4" w:rsidRDefault="000E6C06" w:rsidP="000E6C06">
      <w:pPr>
        <w:autoSpaceDE w:val="0"/>
        <w:autoSpaceDN w:val="0"/>
        <w:adjustRightInd w:val="0"/>
        <w:spacing w:line="240" w:lineRule="auto"/>
        <w:jc w:val="both"/>
        <w:rPr>
          <w:rFonts w:eastAsia="Calibri" w:cs="Arial"/>
          <w:szCs w:val="20"/>
        </w:rPr>
      </w:pPr>
      <w:r w:rsidRPr="002028D4">
        <w:rPr>
          <w:rFonts w:eastAsia="Calibri" w:cs="Arial"/>
          <w:szCs w:val="20"/>
        </w:rPr>
        <w:t>(</w:t>
      </w:r>
      <w:r>
        <w:rPr>
          <w:rFonts w:eastAsia="Calibri" w:cs="Arial"/>
          <w:szCs w:val="20"/>
        </w:rPr>
        <w:t>2</w:t>
      </w:r>
      <w:r w:rsidRPr="002028D4">
        <w:rPr>
          <w:rFonts w:eastAsia="Calibri" w:cs="Arial"/>
          <w:szCs w:val="20"/>
        </w:rPr>
        <w:t xml:space="preserve">) Agencija v 15 dneh po izplačilu </w:t>
      </w:r>
      <w:r>
        <w:rPr>
          <w:rFonts w:eastAsia="Calibri" w:cs="Arial"/>
          <w:szCs w:val="20"/>
        </w:rPr>
        <w:t xml:space="preserve">finančne </w:t>
      </w:r>
      <w:r w:rsidRPr="002028D4">
        <w:rPr>
          <w:rFonts w:eastAsia="Calibri" w:cs="Arial"/>
          <w:szCs w:val="20"/>
        </w:rPr>
        <w:t>pomoči posameznemu upravičencu poroča ministrstvu o dodeljeni pomoč</w:t>
      </w:r>
      <w:r>
        <w:rPr>
          <w:rFonts w:eastAsia="Calibri" w:cs="Arial"/>
          <w:szCs w:val="20"/>
        </w:rPr>
        <w:t>i</w:t>
      </w:r>
      <w:r w:rsidRPr="002028D4">
        <w:rPr>
          <w:rFonts w:eastAsia="Calibri" w:cs="Arial"/>
          <w:szCs w:val="20"/>
        </w:rPr>
        <w:t xml:space="preserve"> na način, ki ga ministrstvo objavi na osrednjem spletnem mestu državne uprave.</w:t>
      </w:r>
    </w:p>
    <w:p w:rsidR="000E6C06" w:rsidRDefault="000E6C06" w:rsidP="000E6C06">
      <w:pPr>
        <w:spacing w:line="240" w:lineRule="auto"/>
        <w:rPr>
          <w:rFonts w:cs="Arial"/>
          <w:b/>
          <w:szCs w:val="20"/>
          <w:highlight w:val="yellow"/>
          <w:lang w:eastAsia="sl-SI"/>
        </w:rPr>
      </w:pPr>
    </w:p>
    <w:p w:rsidR="000E6C06" w:rsidRDefault="000E6C06" w:rsidP="000E6C06">
      <w:pPr>
        <w:spacing w:line="240" w:lineRule="auto"/>
        <w:ind w:left="425" w:hanging="425"/>
        <w:jc w:val="center"/>
        <w:rPr>
          <w:rFonts w:cs="Arial"/>
          <w:b/>
          <w:szCs w:val="20"/>
          <w:lang w:eastAsia="sl-SI"/>
        </w:rPr>
      </w:pPr>
      <w:r>
        <w:rPr>
          <w:rFonts w:cs="Arial"/>
          <w:b/>
          <w:szCs w:val="20"/>
          <w:lang w:eastAsia="sl-SI"/>
        </w:rPr>
        <w:t>8. člen</w:t>
      </w:r>
    </w:p>
    <w:p w:rsidR="000E6C06" w:rsidRDefault="000E6C06" w:rsidP="000E6C06">
      <w:pPr>
        <w:spacing w:line="240" w:lineRule="auto"/>
        <w:ind w:left="425" w:hanging="425"/>
        <w:jc w:val="center"/>
        <w:rPr>
          <w:rFonts w:cs="Arial"/>
          <w:b/>
          <w:szCs w:val="20"/>
          <w:lang w:eastAsia="sl-SI"/>
        </w:rPr>
      </w:pPr>
      <w:r>
        <w:rPr>
          <w:rFonts w:cs="Arial"/>
          <w:b/>
          <w:szCs w:val="20"/>
          <w:lang w:eastAsia="sl-SI"/>
        </w:rPr>
        <w:t>(hramba dokumentacije)</w:t>
      </w:r>
    </w:p>
    <w:p w:rsidR="000E6C06" w:rsidRDefault="000E6C06" w:rsidP="000E6C06">
      <w:pPr>
        <w:spacing w:line="240" w:lineRule="auto"/>
        <w:ind w:left="425" w:hanging="425"/>
        <w:jc w:val="center"/>
        <w:rPr>
          <w:rFonts w:cs="Arial"/>
          <w:b/>
          <w:szCs w:val="20"/>
          <w:lang w:eastAsia="sl-SI"/>
        </w:rPr>
      </w:pPr>
    </w:p>
    <w:p w:rsidR="000E6C06" w:rsidRPr="002028D4" w:rsidRDefault="000E6C06" w:rsidP="000E6C06">
      <w:pPr>
        <w:autoSpaceDE w:val="0"/>
        <w:autoSpaceDN w:val="0"/>
        <w:adjustRightInd w:val="0"/>
        <w:spacing w:line="240" w:lineRule="auto"/>
        <w:jc w:val="both"/>
        <w:rPr>
          <w:rFonts w:eastAsia="Calibri" w:cs="Arial"/>
          <w:szCs w:val="20"/>
        </w:rPr>
      </w:pPr>
      <w:r w:rsidRPr="002028D4">
        <w:rPr>
          <w:rFonts w:eastAsia="Calibri" w:cs="Arial"/>
          <w:szCs w:val="20"/>
        </w:rPr>
        <w:t xml:space="preserve">Agencija vodi in hrani evidence z informacijami in dokazili o </w:t>
      </w:r>
      <w:r>
        <w:rPr>
          <w:rFonts w:eastAsia="Calibri" w:cs="Arial"/>
          <w:szCs w:val="20"/>
        </w:rPr>
        <w:t>dodeljeni finančni</w:t>
      </w:r>
      <w:r w:rsidRPr="002028D4">
        <w:rPr>
          <w:rFonts w:eastAsia="Calibri" w:cs="Arial"/>
          <w:szCs w:val="20"/>
        </w:rPr>
        <w:t xml:space="preserve"> pomoči deset let od dneva dodelitve zadnje pomoči v skladu s tem odlokom.</w:t>
      </w:r>
    </w:p>
    <w:p w:rsidR="000E6C06" w:rsidRPr="00F8080B" w:rsidRDefault="000E6C06" w:rsidP="000E6C06">
      <w:pPr>
        <w:spacing w:line="240" w:lineRule="auto"/>
        <w:jc w:val="both"/>
        <w:rPr>
          <w:rFonts w:cs="Arial"/>
          <w:szCs w:val="20"/>
        </w:rPr>
      </w:pPr>
    </w:p>
    <w:p w:rsidR="000E6C06" w:rsidRPr="00F8080B" w:rsidRDefault="000E6C06" w:rsidP="000E6C06">
      <w:pPr>
        <w:suppressAutoHyphens/>
        <w:overflowPunct w:val="0"/>
        <w:autoSpaceDE w:val="0"/>
        <w:autoSpaceDN w:val="0"/>
        <w:adjustRightInd w:val="0"/>
        <w:spacing w:line="240" w:lineRule="auto"/>
        <w:jc w:val="center"/>
        <w:textAlignment w:val="baseline"/>
        <w:rPr>
          <w:rFonts w:cs="Arial"/>
          <w:szCs w:val="20"/>
          <w:lang w:eastAsia="sl-SI"/>
        </w:rPr>
      </w:pPr>
      <w:r w:rsidRPr="00F8080B">
        <w:rPr>
          <w:rFonts w:cs="Arial"/>
          <w:szCs w:val="20"/>
          <w:lang w:eastAsia="sl-SI"/>
        </w:rPr>
        <w:t>KONČNA DOLOČBA</w:t>
      </w:r>
    </w:p>
    <w:p w:rsidR="000E6C06" w:rsidRPr="00F8080B" w:rsidRDefault="000E6C06" w:rsidP="000E6C06">
      <w:pPr>
        <w:pStyle w:val="lennaslov"/>
        <w:rPr>
          <w:sz w:val="20"/>
          <w:szCs w:val="20"/>
        </w:rPr>
      </w:pPr>
      <w:bookmarkStart w:id="0" w:name="_GoBack"/>
      <w:bookmarkEnd w:id="0"/>
    </w:p>
    <w:p w:rsidR="000E6C06" w:rsidRPr="001F578B" w:rsidRDefault="000E6C06" w:rsidP="000E6C06">
      <w:pPr>
        <w:widowControl w:val="0"/>
        <w:tabs>
          <w:tab w:val="left" w:pos="0"/>
          <w:tab w:val="left" w:pos="284"/>
        </w:tabs>
        <w:ind w:left="14"/>
        <w:jc w:val="center"/>
        <w:rPr>
          <w:rFonts w:cs="Arial"/>
          <w:b/>
        </w:rPr>
      </w:pPr>
      <w:r>
        <w:rPr>
          <w:rFonts w:cs="Arial"/>
          <w:b/>
        </w:rPr>
        <w:t xml:space="preserve">9. </w:t>
      </w:r>
      <w:r w:rsidRPr="001F578B">
        <w:rPr>
          <w:rFonts w:cs="Arial"/>
          <w:b/>
        </w:rPr>
        <w:t>člen</w:t>
      </w:r>
    </w:p>
    <w:p w:rsidR="000E6C06" w:rsidRPr="00F8080B" w:rsidRDefault="000E6C06" w:rsidP="000E6C06">
      <w:pPr>
        <w:pStyle w:val="lennaslov"/>
        <w:rPr>
          <w:sz w:val="20"/>
          <w:szCs w:val="20"/>
        </w:rPr>
      </w:pPr>
      <w:r w:rsidRPr="00F8080B">
        <w:rPr>
          <w:sz w:val="20"/>
          <w:szCs w:val="20"/>
        </w:rPr>
        <w:t>(začetek veljavnosti)</w:t>
      </w:r>
    </w:p>
    <w:p w:rsidR="000E6C06" w:rsidRPr="00F8080B" w:rsidRDefault="000E6C06" w:rsidP="000E6C06">
      <w:pPr>
        <w:overflowPunct w:val="0"/>
        <w:autoSpaceDE w:val="0"/>
        <w:autoSpaceDN w:val="0"/>
        <w:adjustRightInd w:val="0"/>
        <w:spacing w:line="240" w:lineRule="auto"/>
        <w:jc w:val="both"/>
        <w:textAlignment w:val="baseline"/>
        <w:rPr>
          <w:rFonts w:cs="Arial"/>
          <w:szCs w:val="20"/>
          <w:lang w:eastAsia="sl-SI"/>
        </w:rPr>
      </w:pPr>
    </w:p>
    <w:p w:rsidR="000E6C06" w:rsidRPr="002028D4" w:rsidRDefault="000E6C06" w:rsidP="000E6C06">
      <w:pPr>
        <w:autoSpaceDE w:val="0"/>
        <w:autoSpaceDN w:val="0"/>
        <w:adjustRightInd w:val="0"/>
        <w:spacing w:line="240" w:lineRule="auto"/>
        <w:jc w:val="both"/>
        <w:rPr>
          <w:rFonts w:eastAsia="Calibri" w:cs="Arial"/>
          <w:szCs w:val="20"/>
        </w:rPr>
      </w:pPr>
      <w:r w:rsidRPr="002028D4">
        <w:rPr>
          <w:rFonts w:eastAsia="Calibri" w:cs="Arial"/>
          <w:szCs w:val="20"/>
        </w:rPr>
        <w:t>Ta uredba začne veljati naslednji dan po objavi v Uradnem listu Republike Slovenije.</w:t>
      </w:r>
    </w:p>
    <w:p w:rsidR="000E6C06" w:rsidRPr="00F8080B" w:rsidRDefault="000E6C06" w:rsidP="000E6C06">
      <w:pPr>
        <w:spacing w:line="240" w:lineRule="auto"/>
        <w:rPr>
          <w:rFonts w:eastAsia="Calibri" w:cs="Arial"/>
          <w:szCs w:val="20"/>
        </w:rPr>
      </w:pPr>
    </w:p>
    <w:p w:rsidR="000E6C06" w:rsidRPr="00F8080B" w:rsidRDefault="000E6C06" w:rsidP="000E6C06">
      <w:pPr>
        <w:spacing w:line="240" w:lineRule="auto"/>
        <w:rPr>
          <w:rFonts w:cs="Arial"/>
          <w:szCs w:val="20"/>
        </w:rPr>
      </w:pPr>
    </w:p>
    <w:p w:rsidR="000E6C06" w:rsidRPr="00F8080B" w:rsidRDefault="000E6C06" w:rsidP="000E6C06">
      <w:pPr>
        <w:spacing w:line="240" w:lineRule="auto"/>
        <w:rPr>
          <w:rFonts w:cs="Arial"/>
          <w:szCs w:val="20"/>
        </w:rPr>
      </w:pPr>
      <w:r w:rsidRPr="00F8080B">
        <w:rPr>
          <w:rFonts w:cs="Arial"/>
          <w:szCs w:val="20"/>
        </w:rPr>
        <w:t xml:space="preserve">Št. </w:t>
      </w:r>
      <w:r w:rsidR="00087129">
        <w:rPr>
          <w:rFonts w:cs="Arial"/>
          <w:szCs w:val="20"/>
        </w:rPr>
        <w:t>007-11/2024/3</w:t>
      </w:r>
    </w:p>
    <w:p w:rsidR="000E6C06" w:rsidRPr="00F8080B" w:rsidRDefault="000E6C06" w:rsidP="000E6C06">
      <w:pPr>
        <w:spacing w:line="240" w:lineRule="auto"/>
        <w:rPr>
          <w:rFonts w:cs="Arial"/>
          <w:szCs w:val="20"/>
        </w:rPr>
      </w:pPr>
      <w:r w:rsidRPr="00F8080B">
        <w:rPr>
          <w:rFonts w:cs="Arial"/>
          <w:szCs w:val="20"/>
        </w:rPr>
        <w:t xml:space="preserve">Ljubljana, </w:t>
      </w:r>
    </w:p>
    <w:p w:rsidR="000E6C06" w:rsidRDefault="000E6C06" w:rsidP="000E6C06">
      <w:pPr>
        <w:spacing w:line="240" w:lineRule="auto"/>
        <w:rPr>
          <w:rFonts w:cs="Arial"/>
          <w:szCs w:val="20"/>
        </w:rPr>
      </w:pPr>
      <w:r w:rsidRPr="00F8080B">
        <w:rPr>
          <w:rFonts w:cs="Arial"/>
          <w:szCs w:val="20"/>
        </w:rPr>
        <w:t xml:space="preserve">EVA </w:t>
      </w:r>
      <w:r w:rsidRPr="00F8080B">
        <w:rPr>
          <w:rFonts w:cs="Arial"/>
          <w:iCs/>
          <w:szCs w:val="20"/>
        </w:rPr>
        <w:t>2023-2330-</w:t>
      </w:r>
      <w:r>
        <w:rPr>
          <w:rFonts w:cs="Arial"/>
          <w:iCs/>
          <w:szCs w:val="20"/>
        </w:rPr>
        <w:t>0155</w:t>
      </w:r>
    </w:p>
    <w:p w:rsidR="000E6C06" w:rsidRDefault="000E6C06" w:rsidP="000E6C06">
      <w:pPr>
        <w:spacing w:line="240" w:lineRule="auto"/>
        <w:jc w:val="center"/>
        <w:rPr>
          <w:rFonts w:cs="Arial"/>
          <w:szCs w:val="20"/>
        </w:rPr>
      </w:pPr>
    </w:p>
    <w:p w:rsidR="000E6C06" w:rsidRPr="00F8080B" w:rsidRDefault="000E6C06" w:rsidP="000E6C06">
      <w:pPr>
        <w:spacing w:line="240" w:lineRule="auto"/>
        <w:jc w:val="center"/>
        <w:rPr>
          <w:rFonts w:cs="Arial"/>
          <w:szCs w:val="20"/>
        </w:rPr>
      </w:pPr>
      <w:r w:rsidRPr="00F8080B">
        <w:rPr>
          <w:rFonts w:cs="Arial"/>
          <w:szCs w:val="20"/>
        </w:rPr>
        <w:t>Vlada Republike Slovenije</w:t>
      </w:r>
    </w:p>
    <w:p w:rsidR="000E6C06" w:rsidRPr="00F8080B" w:rsidRDefault="000E6C06" w:rsidP="000E6C06">
      <w:pPr>
        <w:spacing w:line="240" w:lineRule="auto"/>
        <w:jc w:val="center"/>
        <w:rPr>
          <w:rFonts w:cs="Arial"/>
          <w:szCs w:val="20"/>
        </w:rPr>
      </w:pPr>
      <w:r w:rsidRPr="00F8080B">
        <w:rPr>
          <w:rFonts w:cs="Arial"/>
          <w:szCs w:val="20"/>
        </w:rPr>
        <w:t>dr. Robert Golob</w:t>
      </w:r>
    </w:p>
    <w:p w:rsidR="000E6C06" w:rsidRPr="004029EC" w:rsidRDefault="000E6C06" w:rsidP="000E6C06">
      <w:pPr>
        <w:spacing w:line="240" w:lineRule="auto"/>
        <w:jc w:val="center"/>
        <w:rPr>
          <w:rFonts w:cs="Arial"/>
          <w:b/>
          <w:szCs w:val="20"/>
        </w:rPr>
      </w:pPr>
      <w:r w:rsidRPr="00F8080B">
        <w:rPr>
          <w:rFonts w:cs="Arial"/>
          <w:szCs w:val="20"/>
        </w:rPr>
        <w:t>predsednik</w:t>
      </w:r>
      <w:r w:rsidRPr="004029EC">
        <w:rPr>
          <w:rFonts w:cs="Arial"/>
          <w:b/>
          <w:szCs w:val="20"/>
        </w:rPr>
        <w:br w:type="page"/>
      </w:r>
    </w:p>
    <w:p w:rsidR="000E6C06" w:rsidRPr="004029EC" w:rsidRDefault="000E6C06" w:rsidP="000E6C06">
      <w:pPr>
        <w:tabs>
          <w:tab w:val="left" w:pos="708"/>
        </w:tabs>
        <w:spacing w:line="240" w:lineRule="auto"/>
        <w:rPr>
          <w:rFonts w:cs="Arial"/>
          <w:b/>
          <w:szCs w:val="20"/>
        </w:rPr>
      </w:pPr>
      <w:r w:rsidRPr="004029EC">
        <w:rPr>
          <w:rFonts w:cs="Arial"/>
          <w:b/>
          <w:szCs w:val="20"/>
        </w:rPr>
        <w:t>OBRAZLOŽITEV</w:t>
      </w:r>
    </w:p>
    <w:p w:rsidR="000E6C06" w:rsidRPr="004029EC" w:rsidRDefault="000E6C06" w:rsidP="000E6C06">
      <w:pPr>
        <w:tabs>
          <w:tab w:val="left" w:pos="708"/>
        </w:tabs>
        <w:spacing w:line="240" w:lineRule="auto"/>
        <w:rPr>
          <w:rFonts w:cs="Arial"/>
          <w:szCs w:val="20"/>
        </w:rPr>
      </w:pPr>
    </w:p>
    <w:p w:rsidR="000E6C06" w:rsidRPr="004029EC" w:rsidRDefault="000E6C06" w:rsidP="000E6C06">
      <w:pPr>
        <w:tabs>
          <w:tab w:val="left" w:pos="708"/>
        </w:tabs>
        <w:spacing w:line="240" w:lineRule="auto"/>
        <w:rPr>
          <w:rFonts w:cs="Arial"/>
          <w:szCs w:val="20"/>
        </w:rPr>
      </w:pPr>
      <w:r w:rsidRPr="004029EC">
        <w:rPr>
          <w:rFonts w:cs="Arial"/>
          <w:szCs w:val="20"/>
        </w:rPr>
        <w:t>I. UVOD</w:t>
      </w:r>
    </w:p>
    <w:p w:rsidR="000E6C06" w:rsidRPr="004029EC" w:rsidRDefault="000E6C06" w:rsidP="000E6C06">
      <w:pPr>
        <w:tabs>
          <w:tab w:val="left" w:pos="708"/>
        </w:tabs>
        <w:spacing w:line="240" w:lineRule="auto"/>
        <w:rPr>
          <w:rFonts w:cs="Arial"/>
          <w:szCs w:val="20"/>
        </w:rPr>
      </w:pPr>
    </w:p>
    <w:p w:rsidR="000E6C06" w:rsidRPr="004029EC" w:rsidRDefault="000E6C06" w:rsidP="000E6C06">
      <w:pPr>
        <w:numPr>
          <w:ilvl w:val="0"/>
          <w:numId w:val="2"/>
        </w:numPr>
        <w:tabs>
          <w:tab w:val="num" w:pos="-360"/>
        </w:tabs>
        <w:spacing w:line="240" w:lineRule="auto"/>
        <w:ind w:left="360"/>
        <w:jc w:val="both"/>
        <w:rPr>
          <w:rFonts w:cs="Arial"/>
          <w:szCs w:val="20"/>
        </w:rPr>
      </w:pPr>
      <w:r w:rsidRPr="004029EC">
        <w:rPr>
          <w:rFonts w:cs="Arial"/>
          <w:szCs w:val="20"/>
        </w:rPr>
        <w:t>Pravna podlaga (besedilo, vsebina zakonske določbe, ki je podlaga za izdajo uredbe)</w:t>
      </w:r>
    </w:p>
    <w:p w:rsidR="000E6C06" w:rsidRDefault="000E6C06" w:rsidP="000E6C06">
      <w:pPr>
        <w:tabs>
          <w:tab w:val="left" w:pos="708"/>
        </w:tabs>
        <w:spacing w:line="240" w:lineRule="auto"/>
        <w:rPr>
          <w:rFonts w:cs="Arial"/>
          <w:szCs w:val="20"/>
        </w:rPr>
      </w:pPr>
    </w:p>
    <w:p w:rsidR="000E6C06" w:rsidRPr="004029EC" w:rsidRDefault="000E6C06" w:rsidP="000E6C06">
      <w:pPr>
        <w:tabs>
          <w:tab w:val="left" w:pos="708"/>
        </w:tabs>
        <w:spacing w:line="240" w:lineRule="auto"/>
        <w:rPr>
          <w:rFonts w:cs="Arial"/>
          <w:szCs w:val="20"/>
        </w:rPr>
      </w:pPr>
      <w:r>
        <w:rPr>
          <w:rFonts w:cs="Arial"/>
          <w:szCs w:val="20"/>
          <w:lang w:eastAsia="sl-SI"/>
        </w:rPr>
        <w:t xml:space="preserve">- </w:t>
      </w:r>
      <w:r w:rsidRPr="00F8080B">
        <w:rPr>
          <w:rFonts w:cs="Arial"/>
          <w:szCs w:val="20"/>
          <w:lang w:eastAsia="sl-SI"/>
        </w:rPr>
        <w:t>10.</w:t>
      </w:r>
      <w:r>
        <w:rPr>
          <w:rFonts w:cs="Arial"/>
          <w:szCs w:val="20"/>
          <w:lang w:eastAsia="sl-SI"/>
        </w:rPr>
        <w:t>, 12. in 23</w:t>
      </w:r>
      <w:r w:rsidRPr="00F8080B">
        <w:rPr>
          <w:rFonts w:cs="Arial"/>
          <w:szCs w:val="20"/>
          <w:lang w:eastAsia="sl-SI"/>
        </w:rPr>
        <w:t>. člen Zakona o kmetijstvu (Uradni list RS, št. 45/08, 57/12, 90/12 – ZdZPVHVVR, 26/14, 32/15, 27/17, 22/18, 86/21 – odl. US, 123/21, 44/22, 130/22 – ZPOmK-2, 18/23 in 78/23)</w:t>
      </w:r>
      <w:r>
        <w:rPr>
          <w:rFonts w:cs="Arial"/>
          <w:szCs w:val="20"/>
          <w:lang w:eastAsia="sl-SI"/>
        </w:rPr>
        <w:t>;</w:t>
      </w:r>
    </w:p>
    <w:p w:rsidR="000E6C06" w:rsidRPr="004029EC" w:rsidRDefault="000E6C06" w:rsidP="000E6C06">
      <w:pPr>
        <w:overflowPunct w:val="0"/>
        <w:autoSpaceDE w:val="0"/>
        <w:autoSpaceDN w:val="0"/>
        <w:adjustRightInd w:val="0"/>
        <w:spacing w:line="240" w:lineRule="auto"/>
        <w:jc w:val="both"/>
        <w:textAlignment w:val="baseline"/>
        <w:rPr>
          <w:rFonts w:cs="Arial"/>
          <w:szCs w:val="20"/>
        </w:rPr>
      </w:pPr>
      <w:r>
        <w:rPr>
          <w:rFonts w:cs="Arial"/>
          <w:color w:val="000000"/>
          <w:szCs w:val="20"/>
          <w:shd w:val="clear" w:color="auto" w:fill="FFFFFF"/>
        </w:rPr>
        <w:t xml:space="preserve">- Uredba Komisije (EU) št. 1408/2013 z dne 18. decembra 2013 o uporabi členov 107 in 108 Pogodbe o delovanju Evropske unije pri pomoči </w:t>
      </w:r>
      <w:r>
        <w:rPr>
          <w:rFonts w:cs="Arial"/>
          <w:i/>
          <w:iCs/>
          <w:color w:val="000000"/>
          <w:szCs w:val="20"/>
          <w:shd w:val="clear" w:color="auto" w:fill="FFFFFF"/>
        </w:rPr>
        <w:t xml:space="preserve">de minimis </w:t>
      </w:r>
      <w:r>
        <w:rPr>
          <w:rFonts w:cs="Arial"/>
          <w:color w:val="000000"/>
          <w:szCs w:val="20"/>
          <w:shd w:val="clear" w:color="auto" w:fill="FFFFFF"/>
        </w:rPr>
        <w:t xml:space="preserve">v kmetijskem sektorju (UL L št. 352 z dne 24. 12. 2013, str. 9), zadnjič spremenjeno z Uredbo Komisije (EU) 2023/2391 z dne 4. oktobra 2023 o spremembi uredb (EU) št. 717/2014, (EU) št. 1407/2013, (EU) št. 1408/2013 in (EU) št. 360/2012 glede pomoči </w:t>
      </w:r>
      <w:r>
        <w:rPr>
          <w:rFonts w:cs="Arial"/>
          <w:i/>
          <w:iCs/>
          <w:color w:val="000000"/>
          <w:szCs w:val="20"/>
          <w:shd w:val="clear" w:color="auto" w:fill="FFFFFF"/>
        </w:rPr>
        <w:t xml:space="preserve">de minimis </w:t>
      </w:r>
      <w:r>
        <w:rPr>
          <w:rFonts w:cs="Arial"/>
          <w:color w:val="000000"/>
          <w:szCs w:val="20"/>
          <w:shd w:val="clear" w:color="auto" w:fill="FFFFFF"/>
        </w:rPr>
        <w:t xml:space="preserve">za predelavo in trženje ribiških proizvodov in proizvodov iz akvakulture ter Uredbe (EU) št. 717/2014 glede skupnega zneska pomoči </w:t>
      </w:r>
      <w:r>
        <w:rPr>
          <w:rFonts w:cs="Arial"/>
          <w:i/>
          <w:iCs/>
          <w:color w:val="000000"/>
          <w:szCs w:val="20"/>
          <w:shd w:val="clear" w:color="auto" w:fill="FFFFFF"/>
        </w:rPr>
        <w:t>de minimis</w:t>
      </w:r>
      <w:r>
        <w:rPr>
          <w:rFonts w:cs="Arial"/>
          <w:color w:val="000000"/>
          <w:szCs w:val="20"/>
          <w:shd w:val="clear" w:color="auto" w:fill="FFFFFF"/>
        </w:rPr>
        <w:t>, dodeljene enemu podjetju, obdobja njene uporabe in drugih zadev (UL L št. 2023/2391 z dne 5. 10. 2023), (v nadaljnjem besedilu: Uredba 1408/2013/EU).</w:t>
      </w:r>
    </w:p>
    <w:p w:rsidR="000E6C06" w:rsidRPr="004029EC" w:rsidRDefault="000E6C06" w:rsidP="000E6C06">
      <w:pPr>
        <w:spacing w:line="240" w:lineRule="auto"/>
        <w:jc w:val="both"/>
        <w:rPr>
          <w:rFonts w:cs="Arial"/>
          <w:szCs w:val="20"/>
        </w:rPr>
      </w:pPr>
    </w:p>
    <w:p w:rsidR="000E6C06" w:rsidRPr="004029EC" w:rsidRDefault="000E6C06" w:rsidP="000E6C06">
      <w:pPr>
        <w:numPr>
          <w:ilvl w:val="0"/>
          <w:numId w:val="2"/>
        </w:numPr>
        <w:tabs>
          <w:tab w:val="num" w:pos="-360"/>
        </w:tabs>
        <w:spacing w:line="240" w:lineRule="auto"/>
        <w:ind w:left="360"/>
        <w:jc w:val="both"/>
        <w:rPr>
          <w:rFonts w:cs="Arial"/>
          <w:szCs w:val="20"/>
        </w:rPr>
      </w:pPr>
      <w:r w:rsidRPr="004029EC">
        <w:rPr>
          <w:rFonts w:cs="Arial"/>
          <w:szCs w:val="20"/>
        </w:rPr>
        <w:t>Rok za izdajo uredbe, določen z zakonom</w:t>
      </w:r>
    </w:p>
    <w:p w:rsidR="000E6C06" w:rsidRPr="004029EC" w:rsidRDefault="000E6C06" w:rsidP="000E6C06">
      <w:pPr>
        <w:spacing w:line="240" w:lineRule="auto"/>
        <w:jc w:val="both"/>
        <w:rPr>
          <w:rFonts w:cs="Arial"/>
          <w:szCs w:val="20"/>
        </w:rPr>
      </w:pPr>
      <w:r>
        <w:rPr>
          <w:rFonts w:cs="Arial"/>
          <w:szCs w:val="20"/>
        </w:rPr>
        <w:t>/</w:t>
      </w:r>
    </w:p>
    <w:p w:rsidR="000E6C06" w:rsidRPr="004029EC" w:rsidRDefault="000E6C06" w:rsidP="000E6C06">
      <w:pPr>
        <w:numPr>
          <w:ilvl w:val="0"/>
          <w:numId w:val="2"/>
        </w:numPr>
        <w:tabs>
          <w:tab w:val="num" w:pos="0"/>
        </w:tabs>
        <w:spacing w:line="240" w:lineRule="auto"/>
        <w:ind w:left="360"/>
        <w:jc w:val="both"/>
        <w:rPr>
          <w:rFonts w:cs="Arial"/>
          <w:szCs w:val="20"/>
        </w:rPr>
      </w:pPr>
      <w:r w:rsidRPr="004029EC">
        <w:rPr>
          <w:rFonts w:cs="Arial"/>
          <w:szCs w:val="20"/>
        </w:rPr>
        <w:t>Splošna obrazložitev predloga uredbe, če je potrebna</w:t>
      </w:r>
    </w:p>
    <w:p w:rsidR="000E6C06" w:rsidRDefault="000E6C06" w:rsidP="000E6C06">
      <w:pPr>
        <w:spacing w:line="240" w:lineRule="auto"/>
        <w:jc w:val="both"/>
        <w:rPr>
          <w:rFonts w:cs="Arial"/>
          <w:szCs w:val="20"/>
        </w:rPr>
      </w:pPr>
      <w:r>
        <w:rPr>
          <w:rFonts w:cs="Arial"/>
          <w:szCs w:val="20"/>
        </w:rPr>
        <w:t>/</w:t>
      </w:r>
    </w:p>
    <w:p w:rsidR="000E6C06" w:rsidRPr="004029EC" w:rsidRDefault="000E6C06" w:rsidP="000E6C06">
      <w:pPr>
        <w:numPr>
          <w:ilvl w:val="0"/>
          <w:numId w:val="2"/>
        </w:numPr>
        <w:tabs>
          <w:tab w:val="num" w:pos="0"/>
        </w:tabs>
        <w:spacing w:line="240" w:lineRule="auto"/>
        <w:ind w:left="360"/>
        <w:jc w:val="both"/>
        <w:rPr>
          <w:rFonts w:cs="Arial"/>
          <w:szCs w:val="20"/>
        </w:rPr>
      </w:pPr>
      <w:r w:rsidRPr="004029EC">
        <w:rPr>
          <w:rFonts w:cs="Arial"/>
          <w:szCs w:val="20"/>
        </w:rPr>
        <w:t>Predstavitev presoje posledic za posamezna področja, če te niso mogle biti celovito predstavljene v predlogu zakona</w:t>
      </w:r>
    </w:p>
    <w:p w:rsidR="000E6C06" w:rsidRPr="004029EC" w:rsidRDefault="000E6C06" w:rsidP="000E6C06">
      <w:pPr>
        <w:spacing w:line="240" w:lineRule="auto"/>
        <w:rPr>
          <w:rFonts w:cs="Arial"/>
          <w:szCs w:val="20"/>
          <w:lang w:eastAsia="sl-SI"/>
        </w:rPr>
      </w:pPr>
      <w:r w:rsidRPr="004029EC">
        <w:rPr>
          <w:rFonts w:cs="Arial"/>
          <w:szCs w:val="20"/>
          <w:lang w:eastAsia="sl-SI"/>
        </w:rPr>
        <w:t>/</w:t>
      </w:r>
    </w:p>
    <w:p w:rsidR="000E6C06" w:rsidRPr="004029EC" w:rsidRDefault="000E6C06" w:rsidP="000E6C06">
      <w:pPr>
        <w:pStyle w:val="Odstavekseznama1"/>
        <w:ind w:left="0"/>
        <w:jc w:val="both"/>
        <w:rPr>
          <w:rFonts w:ascii="Arial" w:hAnsi="Arial" w:cs="Arial"/>
          <w:sz w:val="20"/>
          <w:szCs w:val="20"/>
        </w:rPr>
      </w:pPr>
    </w:p>
    <w:p w:rsidR="000E6C06" w:rsidRDefault="000E6C06" w:rsidP="000E6C06">
      <w:pPr>
        <w:tabs>
          <w:tab w:val="left" w:pos="708"/>
        </w:tabs>
        <w:spacing w:line="240" w:lineRule="auto"/>
        <w:rPr>
          <w:rFonts w:cs="Arial"/>
          <w:szCs w:val="20"/>
        </w:rPr>
      </w:pPr>
      <w:r w:rsidRPr="004029EC">
        <w:rPr>
          <w:rFonts w:cs="Arial"/>
          <w:szCs w:val="20"/>
        </w:rPr>
        <w:t>II. VSEBINSKA OBRAZLOŽITEV PREDLAGANIH REŠITEV</w:t>
      </w:r>
    </w:p>
    <w:p w:rsidR="000E6C06" w:rsidRDefault="000E6C06" w:rsidP="000E6C06">
      <w:pPr>
        <w:tabs>
          <w:tab w:val="left" w:pos="708"/>
        </w:tabs>
        <w:spacing w:line="240" w:lineRule="auto"/>
        <w:rPr>
          <w:rFonts w:cs="Arial"/>
          <w:szCs w:val="20"/>
        </w:rPr>
      </w:pPr>
    </w:p>
    <w:p w:rsidR="000E6C06" w:rsidRDefault="000E6C06" w:rsidP="000E6C06">
      <w:pPr>
        <w:tabs>
          <w:tab w:val="left" w:pos="708"/>
        </w:tabs>
        <w:spacing w:line="240" w:lineRule="auto"/>
        <w:jc w:val="both"/>
      </w:pPr>
      <w:r>
        <w:t xml:space="preserve">Predpis je podlaga za izvedbo finančne pomoči upravičencem - čebelarjem, ki so v 2023 utrpeli izpad čebeljih pridelkov zaradi česar se soočajo z izgubo dohodka. </w:t>
      </w:r>
    </w:p>
    <w:p w:rsidR="000E6C06" w:rsidRDefault="000E6C06" w:rsidP="000E6C06">
      <w:pPr>
        <w:tabs>
          <w:tab w:val="left" w:pos="708"/>
        </w:tabs>
        <w:spacing w:line="240" w:lineRule="auto"/>
        <w:jc w:val="both"/>
      </w:pPr>
    </w:p>
    <w:p w:rsidR="000E6C06" w:rsidRDefault="000E6C06" w:rsidP="000E6C06">
      <w:pPr>
        <w:tabs>
          <w:tab w:val="left" w:pos="708"/>
        </w:tabs>
        <w:spacing w:line="240" w:lineRule="auto"/>
        <w:jc w:val="both"/>
      </w:pPr>
      <w:r>
        <w:t xml:space="preserve">Predmet pomoči je dodelitev nepovratnih sredstev v obliki podpore na čebeljo družino. </w:t>
      </w:r>
    </w:p>
    <w:p w:rsidR="000E6C06" w:rsidRDefault="000E6C06" w:rsidP="000E6C06">
      <w:pPr>
        <w:tabs>
          <w:tab w:val="left" w:pos="708"/>
        </w:tabs>
        <w:spacing w:line="240" w:lineRule="auto"/>
        <w:jc w:val="both"/>
      </w:pPr>
    </w:p>
    <w:p w:rsidR="000E6C06" w:rsidRDefault="000E6C06" w:rsidP="000E6C06">
      <w:pPr>
        <w:tabs>
          <w:tab w:val="left" w:pos="708"/>
        </w:tabs>
        <w:spacing w:line="240" w:lineRule="auto"/>
        <w:jc w:val="both"/>
      </w:pPr>
      <w:r>
        <w:t xml:space="preserve">Do pomoči so upravičene fizične in pravne osebe, ki opravljajo čebelarsko dejavnost na ozemlju Republike Slovenije, so vpisane v Register kmetijskih gospodarstev in v Register čebelnjakov, nimajo neporavnanih zapadlih davčnih obveznosti višjih od 50 eurov ter izpolnjujejo pogoje glede zavarovanja, njihovo kmetijsko gospodarstvo pa pogoje glede standardnega prihodka. </w:t>
      </w:r>
    </w:p>
    <w:p w:rsidR="000E6C06" w:rsidRDefault="000E6C06" w:rsidP="000E6C06">
      <w:pPr>
        <w:tabs>
          <w:tab w:val="left" w:pos="708"/>
        </w:tabs>
        <w:spacing w:line="240" w:lineRule="auto"/>
        <w:jc w:val="both"/>
      </w:pPr>
    </w:p>
    <w:p w:rsidR="000E6C06" w:rsidRDefault="000E6C06" w:rsidP="000E6C06">
      <w:pPr>
        <w:tabs>
          <w:tab w:val="left" w:pos="708"/>
        </w:tabs>
        <w:spacing w:line="240" w:lineRule="auto"/>
        <w:jc w:val="both"/>
      </w:pPr>
      <w:r>
        <w:t>Finančna pomoč se dodeli upravičencu, ki je nosilec ali član kmetijskega gospodarstva, katerega standardni prihodek za čebele za leto 2022 znaša najmanj 4.000 eurov in hkrati delež standardnega prihodka za čebele v skupnem standardnem prihodku kmetijskega gospodarstva znaša najmanj 50 odstotkov ter:</w:t>
      </w:r>
    </w:p>
    <w:p w:rsidR="000E6C06" w:rsidRDefault="000E6C06" w:rsidP="000E6C06">
      <w:pPr>
        <w:spacing w:line="240" w:lineRule="auto"/>
        <w:jc w:val="both"/>
        <w:rPr>
          <w:rFonts w:cs="Arial"/>
          <w:color w:val="000000"/>
          <w:szCs w:val="20"/>
          <w:lang w:eastAsia="sl-SI"/>
        </w:rPr>
      </w:pPr>
      <w:r>
        <w:rPr>
          <w:rFonts w:cs="Arial"/>
          <w:color w:val="000000"/>
          <w:szCs w:val="20"/>
          <w:lang w:eastAsia="sl-SI"/>
        </w:rPr>
        <w:t xml:space="preserve">– je </w:t>
      </w:r>
      <w:r w:rsidRPr="00DB2E9A">
        <w:rPr>
          <w:rFonts w:cs="Arial"/>
          <w:color w:val="000000"/>
          <w:szCs w:val="20"/>
          <w:lang w:eastAsia="sl-SI"/>
        </w:rPr>
        <w:t>na dan 30. junija 2023 v skladu s predpisom</w:t>
      </w:r>
      <w:r w:rsidRPr="009B4131">
        <w:rPr>
          <w:rFonts w:cs="Arial"/>
          <w:color w:val="000000"/>
          <w:szCs w:val="20"/>
          <w:lang w:eastAsia="sl-SI"/>
        </w:rPr>
        <w:t xml:space="preserve">, ki ureja pokojninsko in invalidsko zavarovanje, ter predpisom, ki ureja zdravstveno zavarovanje, kot zavarovanec uvrščen pod šifre 007, 051, 052, 064 </w:t>
      </w:r>
      <w:r>
        <w:rPr>
          <w:rFonts w:cs="Arial"/>
          <w:color w:val="000000"/>
          <w:szCs w:val="20"/>
          <w:lang w:eastAsia="sl-SI"/>
        </w:rPr>
        <w:t>ali</w:t>
      </w:r>
      <w:r w:rsidRPr="009B4131">
        <w:rPr>
          <w:rFonts w:cs="Arial"/>
          <w:color w:val="000000"/>
          <w:szCs w:val="20"/>
          <w:lang w:eastAsia="sl-SI"/>
        </w:rPr>
        <w:t xml:space="preserve"> 065</w:t>
      </w:r>
      <w:r>
        <w:rPr>
          <w:rFonts w:cs="Arial"/>
          <w:color w:val="000000"/>
          <w:szCs w:val="20"/>
          <w:lang w:eastAsia="sl-SI"/>
        </w:rPr>
        <w:t xml:space="preserve"> za najmanj 20 ur tedensko, če je upravičenec f</w:t>
      </w:r>
      <w:r w:rsidRPr="00DB2E9A">
        <w:rPr>
          <w:rFonts w:cs="Arial"/>
          <w:color w:val="000000"/>
          <w:szCs w:val="20"/>
          <w:lang w:eastAsia="sl-SI"/>
        </w:rPr>
        <w:t xml:space="preserve">izična oseba, </w:t>
      </w:r>
      <w:r>
        <w:rPr>
          <w:rFonts w:cs="Arial"/>
          <w:color w:val="000000"/>
          <w:szCs w:val="20"/>
          <w:lang w:eastAsia="sl-SI"/>
        </w:rPr>
        <w:t>ki ni samostojni podjetnik posameznik,</w:t>
      </w:r>
    </w:p>
    <w:p w:rsidR="000E6C06" w:rsidRDefault="000E6C06" w:rsidP="000E6C06">
      <w:pPr>
        <w:spacing w:line="240" w:lineRule="auto"/>
        <w:jc w:val="both"/>
        <w:rPr>
          <w:rFonts w:cs="Arial"/>
          <w:color w:val="000000"/>
          <w:szCs w:val="20"/>
          <w:lang w:eastAsia="sl-SI"/>
        </w:rPr>
      </w:pPr>
      <w:r>
        <w:rPr>
          <w:rFonts w:cs="Arial"/>
          <w:color w:val="000000"/>
          <w:szCs w:val="20"/>
          <w:lang w:eastAsia="sl-SI"/>
        </w:rPr>
        <w:t xml:space="preserve">– je </w:t>
      </w:r>
      <w:r w:rsidRPr="00DB2E9A">
        <w:rPr>
          <w:rFonts w:cs="Arial"/>
          <w:color w:val="000000"/>
          <w:szCs w:val="20"/>
          <w:lang w:eastAsia="sl-SI"/>
        </w:rPr>
        <w:t>na dan 30. junija 2023 v skladu s predpisom</w:t>
      </w:r>
      <w:r w:rsidRPr="009B4131">
        <w:rPr>
          <w:rFonts w:cs="Arial"/>
          <w:color w:val="000000"/>
          <w:szCs w:val="20"/>
          <w:lang w:eastAsia="sl-SI"/>
        </w:rPr>
        <w:t>, ki ureja pokojninsko in invalidsko zavarovanje, ter predpisom, ki ureja zdravstveno zavarovanje, kot zavarovanec uvrščen pod šifr</w:t>
      </w:r>
      <w:r>
        <w:rPr>
          <w:rFonts w:cs="Arial"/>
          <w:color w:val="000000"/>
          <w:szCs w:val="20"/>
          <w:lang w:eastAsia="sl-SI"/>
        </w:rPr>
        <w:t>o</w:t>
      </w:r>
      <w:r w:rsidRPr="009B4131">
        <w:rPr>
          <w:rFonts w:cs="Arial"/>
          <w:color w:val="000000"/>
          <w:szCs w:val="20"/>
          <w:lang w:eastAsia="sl-SI"/>
        </w:rPr>
        <w:t xml:space="preserve"> 00</w:t>
      </w:r>
      <w:r>
        <w:rPr>
          <w:rFonts w:cs="Arial"/>
          <w:color w:val="000000"/>
          <w:szCs w:val="20"/>
          <w:lang w:eastAsia="sl-SI"/>
        </w:rPr>
        <w:t>5 za najmanj 20 ur tedensko, če je upravičenec samostojni podjetnik posameznik,</w:t>
      </w:r>
    </w:p>
    <w:p w:rsidR="000E6C06" w:rsidRDefault="000E6C06" w:rsidP="000E6C06">
      <w:pPr>
        <w:spacing w:line="240" w:lineRule="auto"/>
        <w:jc w:val="both"/>
        <w:rPr>
          <w:rFonts w:cs="Arial"/>
          <w:color w:val="000000"/>
          <w:szCs w:val="20"/>
          <w:lang w:eastAsia="sl-SI"/>
        </w:rPr>
      </w:pPr>
      <w:r>
        <w:rPr>
          <w:rFonts w:cs="Arial"/>
          <w:color w:val="000000"/>
          <w:szCs w:val="20"/>
          <w:lang w:eastAsia="sl-SI"/>
        </w:rPr>
        <w:t xml:space="preserve">– ima na dan 30. junija 2023 </w:t>
      </w:r>
      <w:r w:rsidRPr="00DB2E9A">
        <w:rPr>
          <w:rFonts w:cs="Arial"/>
          <w:color w:val="000000"/>
          <w:szCs w:val="20"/>
          <w:lang w:eastAsia="sl-SI"/>
        </w:rPr>
        <w:t>v skladu s predpisom</w:t>
      </w:r>
      <w:r w:rsidRPr="009B4131">
        <w:rPr>
          <w:rFonts w:cs="Arial"/>
          <w:color w:val="000000"/>
          <w:szCs w:val="20"/>
          <w:lang w:eastAsia="sl-SI"/>
        </w:rPr>
        <w:t xml:space="preserve">, ki ureja pokojninsko in invalidsko zavarovanje, ter predpisom, ki ureja zdravstveno zavarovanje, </w:t>
      </w:r>
      <w:r>
        <w:rPr>
          <w:rFonts w:cs="Arial"/>
          <w:color w:val="000000"/>
          <w:szCs w:val="20"/>
          <w:lang w:eastAsia="sl-SI"/>
        </w:rPr>
        <w:t>zaposleno najmanj 1 osebo</w:t>
      </w:r>
      <w:r w:rsidRPr="009B4131">
        <w:rPr>
          <w:rFonts w:cs="Arial"/>
          <w:color w:val="000000"/>
          <w:szCs w:val="20"/>
          <w:lang w:eastAsia="sl-SI"/>
        </w:rPr>
        <w:t xml:space="preserve"> pod šifr</w:t>
      </w:r>
      <w:r>
        <w:rPr>
          <w:rFonts w:cs="Arial"/>
          <w:color w:val="000000"/>
          <w:szCs w:val="20"/>
          <w:lang w:eastAsia="sl-SI"/>
        </w:rPr>
        <w:t>o</w:t>
      </w:r>
      <w:r w:rsidRPr="009B4131">
        <w:rPr>
          <w:rFonts w:cs="Arial"/>
          <w:color w:val="000000"/>
          <w:szCs w:val="20"/>
          <w:lang w:eastAsia="sl-SI"/>
        </w:rPr>
        <w:t xml:space="preserve"> 00</w:t>
      </w:r>
      <w:r>
        <w:rPr>
          <w:rFonts w:cs="Arial"/>
          <w:color w:val="000000"/>
          <w:szCs w:val="20"/>
          <w:lang w:eastAsia="sl-SI"/>
        </w:rPr>
        <w:t xml:space="preserve">1 ali 040 za najmanj 20 ur tedensko, če je upravičenec pravna oseba. </w:t>
      </w:r>
    </w:p>
    <w:p w:rsidR="000E6C06" w:rsidRDefault="000E6C06" w:rsidP="000E6C06">
      <w:pPr>
        <w:tabs>
          <w:tab w:val="left" w:pos="708"/>
        </w:tabs>
        <w:spacing w:line="240" w:lineRule="auto"/>
        <w:jc w:val="both"/>
      </w:pPr>
    </w:p>
    <w:p w:rsidR="000E6C06" w:rsidRDefault="000E6C06" w:rsidP="000E6C06">
      <w:pPr>
        <w:tabs>
          <w:tab w:val="left" w:pos="708"/>
        </w:tabs>
        <w:spacing w:line="240" w:lineRule="auto"/>
        <w:jc w:val="both"/>
      </w:pPr>
      <w:r>
        <w:t>Finančna pomoč znaša 14 evrov na čebeljo družino.</w:t>
      </w:r>
    </w:p>
    <w:p w:rsidR="000E6C06" w:rsidRDefault="000E6C06" w:rsidP="000E6C06">
      <w:pPr>
        <w:tabs>
          <w:tab w:val="left" w:pos="708"/>
        </w:tabs>
        <w:spacing w:line="240" w:lineRule="auto"/>
        <w:jc w:val="both"/>
      </w:pPr>
    </w:p>
    <w:p w:rsidR="000E6C06" w:rsidRDefault="000E6C06" w:rsidP="000E6C06">
      <w:pPr>
        <w:tabs>
          <w:tab w:val="left" w:pos="708"/>
        </w:tabs>
        <w:spacing w:line="240" w:lineRule="auto"/>
        <w:jc w:val="both"/>
      </w:pPr>
      <w:r>
        <w:t xml:space="preserve">Slovenija čebelarstvo intenzivno spodbuja, saj se zaveda pomena čebelarjenja z vidika opraševanja. Prav tako je prepoznana po svoji dejavnosti na področju čebelarstva širom po svetu. Čebelarjem država stoji ob strani, ko razmere za čebelarjenje niso ugodne. </w:t>
      </w:r>
    </w:p>
    <w:p w:rsidR="000E6C06" w:rsidRDefault="000E6C06" w:rsidP="000E6C06">
      <w:pPr>
        <w:tabs>
          <w:tab w:val="left" w:pos="708"/>
        </w:tabs>
        <w:spacing w:line="240" w:lineRule="auto"/>
        <w:jc w:val="both"/>
      </w:pPr>
    </w:p>
    <w:p w:rsidR="000E6C06" w:rsidRDefault="000E6C06" w:rsidP="000E6C06">
      <w:pPr>
        <w:tabs>
          <w:tab w:val="left" w:pos="708"/>
        </w:tabs>
        <w:spacing w:line="240" w:lineRule="auto"/>
        <w:jc w:val="both"/>
      </w:pPr>
      <w:r>
        <w:t>Odlok se izvaja v skladu z Uredbo 1408/2013/EU.</w:t>
      </w:r>
    </w:p>
    <w:p w:rsidR="000E6C06" w:rsidRDefault="000E6C06" w:rsidP="000E6C06">
      <w:pPr>
        <w:tabs>
          <w:tab w:val="left" w:pos="708"/>
        </w:tabs>
        <w:spacing w:line="240" w:lineRule="auto"/>
        <w:jc w:val="both"/>
      </w:pPr>
    </w:p>
    <w:p w:rsidR="000E6C06" w:rsidRDefault="000E6C06" w:rsidP="000E6C06">
      <w:pPr>
        <w:overflowPunct w:val="0"/>
        <w:autoSpaceDE w:val="0"/>
        <w:autoSpaceDN w:val="0"/>
        <w:adjustRightInd w:val="0"/>
        <w:spacing w:line="240" w:lineRule="auto"/>
        <w:jc w:val="both"/>
        <w:textAlignment w:val="baseline"/>
        <w:rPr>
          <w:rFonts w:cs="Arial"/>
          <w:color w:val="000000"/>
          <w:kern w:val="24"/>
          <w:szCs w:val="20"/>
        </w:rPr>
      </w:pPr>
      <w:r>
        <w:rPr>
          <w:rFonts w:cs="Arial"/>
          <w:szCs w:val="20"/>
        </w:rPr>
        <w:t xml:space="preserve">Škoda v čebelarstvu v letu 2023 je nastala zaradi </w:t>
      </w:r>
      <w:r>
        <w:rPr>
          <w:rFonts w:cs="Arial"/>
          <w:szCs w:val="20"/>
          <w:lang w:eastAsia="sl-SI"/>
        </w:rPr>
        <w:t>slabih vremenskih razmer, zaradi česar se je zmanjšalo medenje medovitih rastlin</w:t>
      </w:r>
      <w:r>
        <w:rPr>
          <w:rFonts w:cs="Arial"/>
          <w:szCs w:val="20"/>
        </w:rPr>
        <w:t xml:space="preserve">. </w:t>
      </w:r>
      <w:r>
        <w:rPr>
          <w:rFonts w:eastAsia="Calibri" w:cs="Arial"/>
          <w:bCs/>
          <w:szCs w:val="20"/>
        </w:rPr>
        <w:t>P</w:t>
      </w:r>
      <w:r>
        <w:rPr>
          <w:rFonts w:cs="Arial"/>
          <w:color w:val="000000"/>
          <w:kern w:val="24"/>
          <w:szCs w:val="20"/>
        </w:rPr>
        <w:t xml:space="preserve">o podatkih Čebelarske zveze Slovenije (v nadaljnjem besedilu: ČZS) so težave povzročale mila zima, kar je povzročilo prehiter razvoj rastlin, pozeba v aprilu,nestanovitno vreme v mesecu maju in prvi polovici </w:t>
      </w:r>
      <w:r w:rsidRPr="00743039">
        <w:rPr>
          <w:rFonts w:cs="Arial"/>
          <w:color w:val="000000"/>
          <w:kern w:val="24"/>
          <w:szCs w:val="20"/>
        </w:rPr>
        <w:t xml:space="preserve">junija </w:t>
      </w:r>
      <w:r>
        <w:rPr>
          <w:rFonts w:cs="Arial"/>
          <w:color w:val="000000"/>
          <w:kern w:val="24"/>
          <w:szCs w:val="20"/>
        </w:rPr>
        <w:t>ter velike količine padavin v letu 2023</w:t>
      </w:r>
      <w:r w:rsidRPr="00743039">
        <w:rPr>
          <w:rFonts w:cs="Arial"/>
          <w:color w:val="000000"/>
          <w:kern w:val="24"/>
          <w:szCs w:val="20"/>
        </w:rPr>
        <w:t>.</w:t>
      </w:r>
      <w:r w:rsidRPr="00743039">
        <w:t xml:space="preserve"> Čebelarji tako donosov za pokrivanje dnevnih potreb čebel skoraj niso beležili vse do prve tretjine junija 2023.</w:t>
      </w:r>
    </w:p>
    <w:p w:rsidR="000E6C06" w:rsidRDefault="000E6C06" w:rsidP="000E6C06">
      <w:pPr>
        <w:tabs>
          <w:tab w:val="left" w:pos="708"/>
        </w:tabs>
        <w:spacing w:line="240" w:lineRule="auto"/>
        <w:jc w:val="both"/>
        <w:rPr>
          <w:rFonts w:cs="Arial"/>
          <w:szCs w:val="20"/>
        </w:rPr>
      </w:pPr>
    </w:p>
    <w:p w:rsidR="000E6C06" w:rsidRPr="00837DF3" w:rsidRDefault="000E6C06" w:rsidP="000E6C06">
      <w:pPr>
        <w:tabs>
          <w:tab w:val="left" w:pos="708"/>
        </w:tabs>
        <w:spacing w:line="240" w:lineRule="auto"/>
        <w:jc w:val="both"/>
        <w:rPr>
          <w:b/>
        </w:rPr>
      </w:pPr>
      <w:r w:rsidRPr="00837DF3">
        <w:rPr>
          <w:b/>
        </w:rPr>
        <w:t>Poročilo o stanju čebeljih paš v letu 2023 (vir. ČZS)</w:t>
      </w:r>
    </w:p>
    <w:p w:rsidR="000E6C06" w:rsidRPr="001526AA" w:rsidRDefault="000E6C06" w:rsidP="000E6C06">
      <w:pPr>
        <w:overflowPunct w:val="0"/>
        <w:autoSpaceDE w:val="0"/>
        <w:autoSpaceDN w:val="0"/>
        <w:adjustRightInd w:val="0"/>
        <w:spacing w:line="240" w:lineRule="auto"/>
        <w:jc w:val="both"/>
        <w:textAlignment w:val="baseline"/>
        <w:rPr>
          <w:rFonts w:cs="Arial"/>
          <w:szCs w:val="20"/>
        </w:rPr>
      </w:pPr>
      <w:r w:rsidRPr="001526AA">
        <w:rPr>
          <w:rFonts w:cs="Arial"/>
          <w:szCs w:val="20"/>
        </w:rPr>
        <w:t xml:space="preserve">Cvetlična paša: Prve cvetoče rastline, ki spodbudijo čebele k razvoju, so na zgodnjih legah v državi (vzhod, zahod in jug) cvetele v hladnem marcu, ko so jih čebele težko koristile. Dodatno so te lege utrpele večjo škodo v pozebi, ki je v veliki meri prizadela sadno drevje in divjo češnjo, ki v tem razvojnem času skupaj s travniškimi rastlinami (regrat) predstavljajo bogat vir nektarja in cvetnega prahu. Težave je povzročalo tudi neugodno deževno in vetrovno vreme, ki se je pričelo ob koncu aprila. </w:t>
      </w:r>
    </w:p>
    <w:p w:rsidR="000E6C06" w:rsidRPr="001526AA" w:rsidRDefault="000E6C06" w:rsidP="000E6C06">
      <w:pPr>
        <w:overflowPunct w:val="0"/>
        <w:autoSpaceDE w:val="0"/>
        <w:autoSpaceDN w:val="0"/>
        <w:adjustRightInd w:val="0"/>
        <w:spacing w:line="240" w:lineRule="auto"/>
        <w:jc w:val="both"/>
        <w:textAlignment w:val="baseline"/>
        <w:rPr>
          <w:rFonts w:cs="Arial"/>
          <w:szCs w:val="20"/>
        </w:rPr>
      </w:pPr>
    </w:p>
    <w:p w:rsidR="000E6C06" w:rsidRPr="001526AA" w:rsidRDefault="000E6C06" w:rsidP="000E6C06">
      <w:pPr>
        <w:overflowPunct w:val="0"/>
        <w:autoSpaceDE w:val="0"/>
        <w:autoSpaceDN w:val="0"/>
        <w:adjustRightInd w:val="0"/>
        <w:spacing w:line="240" w:lineRule="auto"/>
        <w:jc w:val="both"/>
        <w:textAlignment w:val="baseline"/>
        <w:rPr>
          <w:rFonts w:cs="Arial"/>
          <w:szCs w:val="20"/>
        </w:rPr>
      </w:pPr>
      <w:r w:rsidRPr="001526AA">
        <w:rPr>
          <w:rFonts w:cs="Arial"/>
          <w:szCs w:val="20"/>
        </w:rPr>
        <w:t xml:space="preserve">Akacijeva paša: Akacija je rastlina, ki je zelo občutljiva na nizke temperature in zato v času, ko začne brsteti, ne prenese negativnih temperatur. V letu 2023 so se v času njenega razvoja temperature spustile pod ledišče tudi na Primorskem. Prizadetost smo beležili po vsej Sloveniji. Glede na pretekla leta je bila letošnja pozeba nekoliko drugačna. Prisotna je bila le v legah pri tleh do višina 5 m od ta, zato so na posameznih legah na vzhodu in jugu države cvetovi v vrhovih dreves cveteli in tudi ponudili kratkotrajno skromno pašo. </w:t>
      </w:r>
    </w:p>
    <w:p w:rsidR="000E6C06" w:rsidRPr="001526AA" w:rsidRDefault="000E6C06" w:rsidP="000E6C06">
      <w:pPr>
        <w:overflowPunct w:val="0"/>
        <w:autoSpaceDE w:val="0"/>
        <w:autoSpaceDN w:val="0"/>
        <w:adjustRightInd w:val="0"/>
        <w:spacing w:line="240" w:lineRule="auto"/>
        <w:jc w:val="both"/>
        <w:textAlignment w:val="baseline"/>
        <w:rPr>
          <w:rFonts w:cs="Arial"/>
          <w:szCs w:val="20"/>
        </w:rPr>
      </w:pPr>
    </w:p>
    <w:p w:rsidR="000E6C06" w:rsidRPr="001526AA" w:rsidRDefault="000E6C06" w:rsidP="000E6C06">
      <w:pPr>
        <w:overflowPunct w:val="0"/>
        <w:autoSpaceDE w:val="0"/>
        <w:autoSpaceDN w:val="0"/>
        <w:adjustRightInd w:val="0"/>
        <w:spacing w:line="240" w:lineRule="auto"/>
        <w:jc w:val="both"/>
        <w:textAlignment w:val="baseline"/>
        <w:rPr>
          <w:rFonts w:cs="Arial"/>
          <w:szCs w:val="20"/>
        </w:rPr>
      </w:pPr>
      <w:r w:rsidRPr="001526AA">
        <w:rPr>
          <w:rFonts w:cs="Arial"/>
          <w:szCs w:val="20"/>
        </w:rPr>
        <w:t xml:space="preserve">Gozdna paša: Pogosto dežjevje ter močan veter v juniju in juliju je onemogočalo pašo in uničevalo povzročitelje medenja. Dokončno pa je možnosti za pašo prekinilo močno deževje v začetku avgusta, ko je spralo povzročitelje medenja do te mere, da ni bilo obeta za pašo.  </w:t>
      </w:r>
    </w:p>
    <w:p w:rsidR="000E6C06" w:rsidRPr="001526AA" w:rsidRDefault="000E6C06" w:rsidP="000E6C06">
      <w:pPr>
        <w:overflowPunct w:val="0"/>
        <w:autoSpaceDE w:val="0"/>
        <w:autoSpaceDN w:val="0"/>
        <w:adjustRightInd w:val="0"/>
        <w:spacing w:line="240" w:lineRule="auto"/>
        <w:jc w:val="both"/>
        <w:textAlignment w:val="baseline"/>
        <w:rPr>
          <w:rFonts w:cs="Arial"/>
          <w:szCs w:val="20"/>
        </w:rPr>
      </w:pPr>
    </w:p>
    <w:p w:rsidR="000E6C06" w:rsidRPr="001526AA" w:rsidRDefault="000E6C06" w:rsidP="000E6C06">
      <w:pPr>
        <w:overflowPunct w:val="0"/>
        <w:autoSpaceDE w:val="0"/>
        <w:autoSpaceDN w:val="0"/>
        <w:adjustRightInd w:val="0"/>
        <w:spacing w:line="240" w:lineRule="auto"/>
        <w:jc w:val="both"/>
        <w:textAlignment w:val="baseline"/>
        <w:rPr>
          <w:rFonts w:cs="Arial"/>
          <w:szCs w:val="20"/>
        </w:rPr>
      </w:pPr>
      <w:r w:rsidRPr="001526AA">
        <w:rPr>
          <w:rFonts w:cs="Arial"/>
          <w:szCs w:val="20"/>
        </w:rPr>
        <w:t xml:space="preserve">Lipova in kostanjeva paša: Zaradi pogostega deževja je bilo medenje kostanja zelo skromno. Glavni vir medenja je predstavljala lipa, ki je na območjih, kjer je prisotna, v večji meri ponudila dobro pašo. Ta območja so predvsem na območju severnega dela Primorske ter Kočevsko - Ribniškega območja. </w:t>
      </w:r>
    </w:p>
    <w:p w:rsidR="000E6C06" w:rsidRDefault="000E6C06" w:rsidP="000E6C06">
      <w:pPr>
        <w:tabs>
          <w:tab w:val="left" w:pos="708"/>
        </w:tabs>
        <w:spacing w:line="240" w:lineRule="auto"/>
        <w:jc w:val="both"/>
        <w:rPr>
          <w:rFonts w:cs="Arial"/>
          <w:szCs w:val="20"/>
        </w:rPr>
      </w:pPr>
    </w:p>
    <w:p w:rsidR="000E6C06" w:rsidRPr="00837DF3" w:rsidRDefault="000E6C06" w:rsidP="000E6C06">
      <w:pPr>
        <w:overflowPunct w:val="0"/>
        <w:autoSpaceDE w:val="0"/>
        <w:autoSpaceDN w:val="0"/>
        <w:adjustRightInd w:val="0"/>
        <w:spacing w:line="240" w:lineRule="auto"/>
        <w:jc w:val="both"/>
        <w:textAlignment w:val="baseline"/>
        <w:rPr>
          <w:rFonts w:cs="Arial"/>
          <w:b/>
          <w:szCs w:val="20"/>
        </w:rPr>
      </w:pPr>
      <w:r>
        <w:rPr>
          <w:rFonts w:cs="Arial"/>
          <w:b/>
          <w:szCs w:val="20"/>
        </w:rPr>
        <w:t>Ocena sezone v letu 2023</w:t>
      </w:r>
      <w:r>
        <w:rPr>
          <w:rFonts w:cs="Arial"/>
          <w:szCs w:val="20"/>
        </w:rPr>
        <w:t xml:space="preserve"> </w:t>
      </w:r>
      <w:r w:rsidRPr="00837DF3">
        <w:rPr>
          <w:rFonts w:cs="Arial"/>
          <w:b/>
          <w:szCs w:val="20"/>
        </w:rPr>
        <w:t>(vir: ČZS)</w:t>
      </w:r>
    </w:p>
    <w:p w:rsidR="000E6C06" w:rsidRDefault="000E6C06" w:rsidP="000E6C06">
      <w:pPr>
        <w:overflowPunct w:val="0"/>
        <w:autoSpaceDE w:val="0"/>
        <w:autoSpaceDN w:val="0"/>
        <w:adjustRightInd w:val="0"/>
        <w:spacing w:line="240" w:lineRule="auto"/>
        <w:jc w:val="both"/>
        <w:textAlignment w:val="baseline"/>
        <w:rPr>
          <w:rFonts w:cs="Arial"/>
          <w:szCs w:val="20"/>
        </w:rPr>
      </w:pPr>
      <w:r>
        <w:rPr>
          <w:rFonts w:cs="Arial"/>
          <w:szCs w:val="20"/>
          <w:lang w:eastAsia="sl-SI"/>
        </w:rPr>
        <w:t xml:space="preserve">V letu 2023 je po oceni ČZS povprečen donos medu na medonosnih postajah </w:t>
      </w:r>
      <w:r w:rsidRPr="00D9516B">
        <w:rPr>
          <w:rFonts w:cs="Arial"/>
          <w:szCs w:val="20"/>
          <w:lang w:eastAsia="sl-SI"/>
        </w:rPr>
        <w:t xml:space="preserve">znašal </w:t>
      </w:r>
      <w:r w:rsidRPr="00D9516B">
        <w:rPr>
          <w:rFonts w:cs="Arial"/>
          <w:bCs/>
          <w:szCs w:val="20"/>
          <w:lang w:eastAsia="sl-SI"/>
        </w:rPr>
        <w:t>1,92 kg/panj.</w:t>
      </w:r>
    </w:p>
    <w:p w:rsidR="000E6C06" w:rsidRDefault="000E6C06" w:rsidP="000E6C06">
      <w:pPr>
        <w:autoSpaceDE w:val="0"/>
        <w:autoSpaceDN w:val="0"/>
        <w:adjustRightInd w:val="0"/>
        <w:spacing w:line="240" w:lineRule="auto"/>
        <w:jc w:val="both"/>
        <w:rPr>
          <w:rFonts w:cs="Arial"/>
          <w:szCs w:val="20"/>
          <w:lang w:eastAsia="sl-SI"/>
        </w:rPr>
      </w:pPr>
      <w:r>
        <w:rPr>
          <w:rFonts w:cs="Arial"/>
          <w:bCs/>
          <w:szCs w:val="20"/>
          <w:lang w:eastAsia="sl-SI"/>
        </w:rPr>
        <w:t xml:space="preserve">V izračunu povprečne pridelave je bilo </w:t>
      </w:r>
      <w:r w:rsidRPr="00935158">
        <w:rPr>
          <w:rFonts w:cs="Arial"/>
          <w:bCs/>
          <w:szCs w:val="20"/>
          <w:lang w:eastAsia="sl-SI"/>
        </w:rPr>
        <w:t xml:space="preserve">upoštevanih 159 delujočih samodejnih opazovalnih postaj v obdobju od 1. aprila 2023 do 31. julija 2023. </w:t>
      </w:r>
      <w:r w:rsidRPr="00935158">
        <w:rPr>
          <w:rFonts w:cs="Arial"/>
          <w:szCs w:val="20"/>
          <w:lang w:eastAsia="sl-SI"/>
        </w:rPr>
        <w:t xml:space="preserve">Za primerjavo je bil po oceni ČZS povprečen </w:t>
      </w:r>
      <w:r w:rsidRPr="00935158">
        <w:rPr>
          <w:rFonts w:cs="Arial"/>
          <w:bCs/>
          <w:szCs w:val="20"/>
          <w:lang w:eastAsia="sl-SI"/>
        </w:rPr>
        <w:t>donos medu</w:t>
      </w:r>
      <w:r w:rsidRPr="00935158">
        <w:rPr>
          <w:rFonts w:cs="Arial"/>
          <w:szCs w:val="20"/>
          <w:lang w:eastAsia="sl-SI"/>
        </w:rPr>
        <w:t xml:space="preserve"> na samodejnih opazovalnih postajah </w:t>
      </w:r>
      <w:r w:rsidRPr="00935158">
        <w:rPr>
          <w:rFonts w:cs="Arial"/>
          <w:bCs/>
          <w:szCs w:val="20"/>
          <w:lang w:eastAsia="sl-SI"/>
        </w:rPr>
        <w:t xml:space="preserve">v letu 2022 </w:t>
      </w:r>
      <w:r>
        <w:rPr>
          <w:rFonts w:cs="Arial"/>
          <w:bCs/>
          <w:szCs w:val="20"/>
          <w:lang w:eastAsia="sl-SI"/>
        </w:rPr>
        <w:t>16,</w:t>
      </w:r>
      <w:r w:rsidRPr="00935158">
        <w:rPr>
          <w:rFonts w:cs="Arial"/>
          <w:bCs/>
          <w:szCs w:val="20"/>
          <w:lang w:eastAsia="sl-SI"/>
        </w:rPr>
        <w:t>80 kg/panj</w:t>
      </w:r>
      <w:r w:rsidRPr="00935158">
        <w:rPr>
          <w:rFonts w:cs="Arial"/>
          <w:szCs w:val="20"/>
          <w:lang w:eastAsia="sl-SI"/>
        </w:rPr>
        <w:t>.</w:t>
      </w:r>
      <w:r>
        <w:rPr>
          <w:rFonts w:cs="Arial"/>
          <w:szCs w:val="20"/>
          <w:lang w:eastAsia="sl-SI"/>
        </w:rPr>
        <w:t xml:space="preserve"> </w:t>
      </w:r>
    </w:p>
    <w:p w:rsidR="000E6C06" w:rsidRDefault="000E6C06" w:rsidP="000E6C06">
      <w:pPr>
        <w:autoSpaceDE w:val="0"/>
        <w:autoSpaceDN w:val="0"/>
        <w:adjustRightInd w:val="0"/>
        <w:spacing w:line="240" w:lineRule="auto"/>
        <w:jc w:val="both"/>
        <w:rPr>
          <w:rFonts w:cs="Arial"/>
          <w:szCs w:val="20"/>
          <w:lang w:eastAsia="sl-SI"/>
        </w:rPr>
      </w:pPr>
    </w:p>
    <w:p w:rsidR="000E6C06" w:rsidRDefault="000E6C06" w:rsidP="000E6C06">
      <w:pPr>
        <w:autoSpaceDE w:val="0"/>
        <w:autoSpaceDN w:val="0"/>
        <w:adjustRightInd w:val="0"/>
        <w:spacing w:line="240" w:lineRule="auto"/>
        <w:jc w:val="both"/>
        <w:rPr>
          <w:rFonts w:cs="Arial"/>
          <w:bCs/>
          <w:szCs w:val="20"/>
          <w:lang w:eastAsia="sl-SI"/>
        </w:rPr>
      </w:pPr>
      <w:r>
        <w:rPr>
          <w:rFonts w:cs="Arial"/>
          <w:szCs w:val="20"/>
          <w:lang w:eastAsia="sl-SI"/>
        </w:rPr>
        <w:t xml:space="preserve">Povprečni </w:t>
      </w:r>
      <w:r>
        <w:rPr>
          <w:rFonts w:cs="Arial"/>
          <w:bCs/>
          <w:szCs w:val="20"/>
          <w:lang w:eastAsia="sl-SI"/>
        </w:rPr>
        <w:t>pridelek medu</w:t>
      </w:r>
      <w:r>
        <w:rPr>
          <w:rFonts w:cs="Arial"/>
          <w:szCs w:val="20"/>
          <w:lang w:eastAsia="sl-SI"/>
        </w:rPr>
        <w:t xml:space="preserve"> na panj je v </w:t>
      </w:r>
      <w:r w:rsidRPr="00857317">
        <w:rPr>
          <w:rFonts w:cs="Arial"/>
          <w:szCs w:val="20"/>
          <w:lang w:eastAsia="sl-SI"/>
        </w:rPr>
        <w:t>zadnjem triletnem obdobju (2020–2022) znašal 9</w:t>
      </w:r>
      <w:r w:rsidRPr="00857317">
        <w:rPr>
          <w:rFonts w:cs="Arial"/>
          <w:bCs/>
          <w:szCs w:val="20"/>
          <w:lang w:eastAsia="sl-SI"/>
        </w:rPr>
        <w:t xml:space="preserve"> kg/panj</w:t>
      </w:r>
      <w:r w:rsidRPr="00AC5BE9">
        <w:rPr>
          <w:rFonts w:cs="Arial"/>
          <w:bCs/>
          <w:szCs w:val="20"/>
          <w:lang w:eastAsia="sl-SI"/>
        </w:rPr>
        <w:t xml:space="preserve">. </w:t>
      </w:r>
      <w:r w:rsidRPr="00AC5BE9">
        <w:rPr>
          <w:rFonts w:cs="Arial"/>
          <w:szCs w:val="20"/>
          <w:lang w:eastAsia="sl-SI"/>
        </w:rPr>
        <w:t>Letošnja čebelarska sezona je bila po podatkih ČZS skoraj enako slaba kot v letu 2021, posamezna območja v državi so leto 2021 celo presegla, saj čebelarske tehtnice niso zabeležile donosa v celi sezoni 2023.</w:t>
      </w:r>
    </w:p>
    <w:p w:rsidR="000E6C06" w:rsidRDefault="000E6C06" w:rsidP="000E6C06">
      <w:pPr>
        <w:pStyle w:val="Oddelek"/>
        <w:widowControl w:val="0"/>
        <w:numPr>
          <w:ilvl w:val="0"/>
          <w:numId w:val="0"/>
        </w:numPr>
        <w:spacing w:before="0" w:after="0" w:line="260" w:lineRule="exact"/>
        <w:jc w:val="both"/>
        <w:rPr>
          <w:b w:val="0"/>
          <w:sz w:val="20"/>
          <w:szCs w:val="20"/>
        </w:rPr>
      </w:pPr>
    </w:p>
    <w:p w:rsidR="000E6C06" w:rsidRDefault="000E6C06" w:rsidP="000E6C06">
      <w:pPr>
        <w:tabs>
          <w:tab w:val="left" w:pos="3281"/>
          <w:tab w:val="left" w:pos="5189"/>
          <w:tab w:val="left" w:pos="6199"/>
          <w:tab w:val="left" w:pos="7210"/>
        </w:tabs>
        <w:autoSpaceDE w:val="0"/>
        <w:autoSpaceDN w:val="0"/>
        <w:adjustRightInd w:val="0"/>
        <w:spacing w:line="240" w:lineRule="auto"/>
        <w:jc w:val="both"/>
        <w:rPr>
          <w:rFonts w:cs="Arial"/>
          <w:b/>
          <w:bCs/>
          <w:szCs w:val="20"/>
          <w:lang w:eastAsia="sl-SI"/>
        </w:rPr>
      </w:pPr>
      <w:r w:rsidRPr="006C38A6">
        <w:rPr>
          <w:rFonts w:cs="Arial"/>
          <w:b/>
          <w:szCs w:val="20"/>
          <w:lang w:eastAsia="sl-SI"/>
        </w:rPr>
        <w:t>I</w:t>
      </w:r>
      <w:r>
        <w:rPr>
          <w:rFonts w:cs="Arial"/>
          <w:b/>
          <w:bCs/>
          <w:szCs w:val="20"/>
          <w:lang w:eastAsia="sl-SI"/>
        </w:rPr>
        <w:t>zpad dohodka v letu 2023</w:t>
      </w:r>
    </w:p>
    <w:p w:rsidR="000E6C06" w:rsidRDefault="000E6C06" w:rsidP="000E6C06">
      <w:pPr>
        <w:tabs>
          <w:tab w:val="left" w:pos="3281"/>
          <w:tab w:val="left" w:pos="5189"/>
          <w:tab w:val="left" w:pos="6199"/>
          <w:tab w:val="left" w:pos="7210"/>
        </w:tabs>
        <w:autoSpaceDE w:val="0"/>
        <w:autoSpaceDN w:val="0"/>
        <w:adjustRightInd w:val="0"/>
        <w:spacing w:line="240" w:lineRule="auto"/>
        <w:jc w:val="both"/>
        <w:rPr>
          <w:rFonts w:cs="Arial"/>
          <w:bCs/>
          <w:szCs w:val="20"/>
          <w:lang w:eastAsia="sl-SI"/>
        </w:rPr>
      </w:pPr>
      <w:r>
        <w:rPr>
          <w:rFonts w:cs="Arial"/>
          <w:bCs/>
          <w:szCs w:val="20"/>
          <w:lang w:eastAsia="sl-SI"/>
        </w:rPr>
        <w:t xml:space="preserve">Na podlagi podatkov </w:t>
      </w:r>
      <w:r w:rsidRPr="00AC5BE9">
        <w:rPr>
          <w:rFonts w:cs="Arial"/>
          <w:bCs/>
          <w:szCs w:val="20"/>
          <w:lang w:eastAsia="sl-SI"/>
        </w:rPr>
        <w:t xml:space="preserve">Javne službe za napoved medenja so ugotovljeni povprečni letni donosi. V letu 2023 znaša povprečen letni donos 1,92 kg/čebeljo družino (v nadaljnjem besedilu: ČD). Na podlagi podatkov je povprečni letni donos v zadnjih </w:t>
      </w:r>
      <w:r>
        <w:rPr>
          <w:rFonts w:cs="Arial"/>
          <w:bCs/>
          <w:szCs w:val="20"/>
          <w:lang w:eastAsia="sl-SI"/>
        </w:rPr>
        <w:t>treh</w:t>
      </w:r>
      <w:r w:rsidRPr="00AC5BE9">
        <w:rPr>
          <w:rFonts w:cs="Arial"/>
          <w:bCs/>
          <w:szCs w:val="20"/>
          <w:lang w:eastAsia="sl-SI"/>
        </w:rPr>
        <w:t xml:space="preserve"> </w:t>
      </w:r>
      <w:r w:rsidRPr="00857317">
        <w:rPr>
          <w:rFonts w:cs="Arial"/>
          <w:bCs/>
          <w:szCs w:val="20"/>
          <w:lang w:eastAsia="sl-SI"/>
        </w:rPr>
        <w:t>letih (2020–2022</w:t>
      </w:r>
      <w:r>
        <w:rPr>
          <w:rFonts w:cs="Arial"/>
          <w:bCs/>
          <w:szCs w:val="20"/>
          <w:lang w:eastAsia="sl-SI"/>
        </w:rPr>
        <w:t>)</w:t>
      </w:r>
      <w:r w:rsidRPr="00857317">
        <w:rPr>
          <w:rFonts w:cs="Arial"/>
          <w:bCs/>
          <w:szCs w:val="20"/>
          <w:lang w:eastAsia="sl-SI"/>
        </w:rPr>
        <w:t xml:space="preserve"> 9 kg/ČD</w:t>
      </w:r>
      <w:r>
        <w:rPr>
          <w:rFonts w:cs="Arial"/>
          <w:bCs/>
          <w:szCs w:val="20"/>
          <w:lang w:eastAsia="sl-SI"/>
        </w:rPr>
        <w:t>.</w:t>
      </w:r>
      <w:r w:rsidRPr="00857317">
        <w:rPr>
          <w:rFonts w:cs="Arial"/>
          <w:bCs/>
          <w:szCs w:val="20"/>
          <w:lang w:eastAsia="sl-SI"/>
        </w:rPr>
        <w:t xml:space="preserve"> </w:t>
      </w:r>
      <w:r>
        <w:rPr>
          <w:rFonts w:cs="Arial"/>
          <w:bCs/>
          <w:szCs w:val="20"/>
          <w:lang w:eastAsia="sl-SI"/>
        </w:rPr>
        <w:t xml:space="preserve">Povprečje zadnjih treh let je izračunano v skladu z metodologijo EU, ki določa, da se lahko upošteva povprečje zadnjih treh let (t. i. 3/3) ali povprečje zadnjih treh let v petih letih, brez upoštevanja najvišje in najnižje vrednosti (t. i. 3/5). </w:t>
      </w:r>
    </w:p>
    <w:p w:rsidR="000E6C06" w:rsidRDefault="000E6C06" w:rsidP="000E6C06">
      <w:pPr>
        <w:tabs>
          <w:tab w:val="left" w:pos="3281"/>
          <w:tab w:val="left" w:pos="5189"/>
          <w:tab w:val="left" w:pos="6199"/>
          <w:tab w:val="left" w:pos="7210"/>
        </w:tabs>
        <w:autoSpaceDE w:val="0"/>
        <w:autoSpaceDN w:val="0"/>
        <w:adjustRightInd w:val="0"/>
        <w:spacing w:line="240" w:lineRule="auto"/>
        <w:jc w:val="both"/>
        <w:rPr>
          <w:rFonts w:cs="Arial"/>
          <w:bCs/>
          <w:szCs w:val="20"/>
          <w:lang w:eastAsia="sl-SI"/>
        </w:rPr>
      </w:pPr>
      <w:r>
        <w:rPr>
          <w:rFonts w:cs="Arial"/>
          <w:bCs/>
          <w:szCs w:val="20"/>
          <w:lang w:eastAsia="sl-SI"/>
        </w:rPr>
        <w:t>Iz navedenega izhaja, da je bila čebelarska pridelava v letu 2023 prizadeta z vidika ocene letnega donosa v višini 79</w:t>
      </w:r>
      <w:r w:rsidRPr="00AC5BE9">
        <w:rPr>
          <w:rFonts w:cs="Arial"/>
          <w:bCs/>
          <w:szCs w:val="20"/>
          <w:lang w:eastAsia="sl-SI"/>
        </w:rPr>
        <w:t xml:space="preserve"> %.</w:t>
      </w:r>
      <w:r>
        <w:rPr>
          <w:rFonts w:cs="Arial"/>
          <w:bCs/>
          <w:szCs w:val="20"/>
          <w:lang w:eastAsia="sl-SI"/>
        </w:rPr>
        <w:t xml:space="preserve"> </w:t>
      </w:r>
    </w:p>
    <w:p w:rsidR="000E6C06" w:rsidRDefault="000E6C06" w:rsidP="000E6C06">
      <w:pPr>
        <w:tabs>
          <w:tab w:val="left" w:pos="3281"/>
          <w:tab w:val="left" w:pos="5189"/>
          <w:tab w:val="left" w:pos="6199"/>
          <w:tab w:val="left" w:pos="7210"/>
        </w:tabs>
        <w:autoSpaceDE w:val="0"/>
        <w:autoSpaceDN w:val="0"/>
        <w:adjustRightInd w:val="0"/>
        <w:spacing w:line="240" w:lineRule="auto"/>
        <w:jc w:val="both"/>
        <w:rPr>
          <w:rFonts w:cs="Arial"/>
          <w:bCs/>
          <w:szCs w:val="20"/>
          <w:lang w:eastAsia="sl-SI"/>
        </w:rPr>
      </w:pPr>
    </w:p>
    <w:p w:rsidR="000E6C06" w:rsidRDefault="000E6C06" w:rsidP="000E6C06">
      <w:pPr>
        <w:tabs>
          <w:tab w:val="left" w:pos="3281"/>
          <w:tab w:val="left" w:pos="5189"/>
          <w:tab w:val="left" w:pos="6199"/>
          <w:tab w:val="left" w:pos="7210"/>
        </w:tabs>
        <w:autoSpaceDE w:val="0"/>
        <w:autoSpaceDN w:val="0"/>
        <w:adjustRightInd w:val="0"/>
        <w:spacing w:line="240" w:lineRule="auto"/>
        <w:jc w:val="both"/>
        <w:rPr>
          <w:rFonts w:cs="Arial"/>
          <w:bCs/>
          <w:szCs w:val="20"/>
          <w:lang w:eastAsia="sl-SI"/>
        </w:rPr>
      </w:pPr>
      <w:r>
        <w:rPr>
          <w:rFonts w:cs="Arial"/>
          <w:bCs/>
          <w:szCs w:val="20"/>
          <w:lang w:eastAsia="sl-SI"/>
        </w:rPr>
        <w:t xml:space="preserve">Na podlagi podatkov Statističnega urada Republike Slovenije (v nadaljnjem besedilu: SURS) znaša povprečna cena odkupljenega medu (cvetlični in gozdni med) v zadnjih treh letih (2020–2022) 6,56 evra. Na podlagi podatkov Uprave Republike Slovenije za varno hrano, veterinarstvo in varstvo rastlin je bilo </w:t>
      </w:r>
      <w:r>
        <w:rPr>
          <w:rFonts w:cs="Arial"/>
          <w:szCs w:val="20"/>
        </w:rPr>
        <w:t xml:space="preserve">na dan 31. oktobra 2022 v Centralnem registru čebelnjakov vpisanih 213.476 čebeljih panjev. </w:t>
      </w:r>
    </w:p>
    <w:p w:rsidR="000E6C06" w:rsidRDefault="000E6C06" w:rsidP="000E6C06">
      <w:pPr>
        <w:tabs>
          <w:tab w:val="left" w:pos="3281"/>
          <w:tab w:val="left" w:pos="5189"/>
          <w:tab w:val="left" w:pos="6199"/>
          <w:tab w:val="left" w:pos="7210"/>
        </w:tabs>
        <w:autoSpaceDE w:val="0"/>
        <w:autoSpaceDN w:val="0"/>
        <w:adjustRightInd w:val="0"/>
        <w:spacing w:line="240" w:lineRule="auto"/>
        <w:jc w:val="both"/>
        <w:rPr>
          <w:rFonts w:cs="Arial"/>
          <w:bCs/>
          <w:szCs w:val="20"/>
          <w:lang w:eastAsia="sl-SI"/>
        </w:rPr>
      </w:pPr>
    </w:p>
    <w:p w:rsidR="000E6C06" w:rsidRPr="00D96F59" w:rsidRDefault="000E6C06" w:rsidP="000E6C06">
      <w:pPr>
        <w:tabs>
          <w:tab w:val="left" w:pos="3281"/>
          <w:tab w:val="left" w:pos="5189"/>
          <w:tab w:val="left" w:pos="6199"/>
          <w:tab w:val="left" w:pos="7210"/>
        </w:tabs>
        <w:autoSpaceDE w:val="0"/>
        <w:autoSpaceDN w:val="0"/>
        <w:adjustRightInd w:val="0"/>
        <w:spacing w:line="240" w:lineRule="auto"/>
        <w:jc w:val="both"/>
        <w:rPr>
          <w:rFonts w:cs="Arial"/>
          <w:bCs/>
          <w:szCs w:val="20"/>
          <w:lang w:eastAsia="sl-SI"/>
        </w:rPr>
      </w:pPr>
      <w:r>
        <w:rPr>
          <w:rFonts w:cs="Arial"/>
          <w:bCs/>
          <w:szCs w:val="20"/>
          <w:lang w:eastAsia="sl-SI"/>
        </w:rPr>
        <w:t>Ob upoštevanju metodologije SURS izračuna prihodka od prodaje medu in metodologije ocenjevanja škod to pomeni, da znaša v letu 2023 izpad prihodka iz naslova letnega donosa 6,9 milijonov evrov (upošteva se 70 % števila ČD vpisanih v Centralni register čebelnjakov – tj. 149.433 od 213.476 ČD na dan 31. 10. 2022)</w:t>
      </w:r>
      <w:r w:rsidRPr="00AC5BE9">
        <w:rPr>
          <w:rFonts w:cs="Arial"/>
          <w:bCs/>
          <w:szCs w:val="20"/>
          <w:lang w:eastAsia="sl-SI"/>
        </w:rPr>
        <w:t>.</w:t>
      </w:r>
    </w:p>
    <w:p w:rsidR="000E6C06" w:rsidRPr="004029EC" w:rsidRDefault="000E6C06" w:rsidP="000E6C06">
      <w:pPr>
        <w:pStyle w:val="Oddelek"/>
        <w:widowControl w:val="0"/>
        <w:numPr>
          <w:ilvl w:val="0"/>
          <w:numId w:val="0"/>
        </w:numPr>
        <w:spacing w:before="0" w:after="0" w:line="240" w:lineRule="auto"/>
        <w:jc w:val="both"/>
        <w:rPr>
          <w:b w:val="0"/>
          <w:sz w:val="20"/>
          <w:szCs w:val="20"/>
        </w:rPr>
      </w:pPr>
    </w:p>
    <w:p w:rsidR="000E6C06" w:rsidRDefault="000E6C06" w:rsidP="000E6C06">
      <w:pPr>
        <w:tabs>
          <w:tab w:val="left" w:pos="708"/>
        </w:tabs>
        <w:spacing w:line="240" w:lineRule="auto"/>
        <w:jc w:val="both"/>
        <w:rPr>
          <w:rFonts w:cs="Arial"/>
          <w:szCs w:val="20"/>
        </w:rPr>
      </w:pPr>
      <w:r>
        <w:rPr>
          <w:rFonts w:cs="Arial"/>
          <w:iCs/>
          <w:szCs w:val="20"/>
        </w:rPr>
        <w:t xml:space="preserve">Sredstva v višini do 190.000 evrov za pomoč iz tega odloka se zagotovijo iz proračuna Republike Slovenije, proračunska postavka 553810 </w:t>
      </w:r>
      <w:r w:rsidRPr="003D121E">
        <w:t>Programi podpor za prestrukturiranje in prenovo kmetijske proizvodnje</w:t>
      </w:r>
      <w:r>
        <w:rPr>
          <w:rFonts w:cs="Arial"/>
          <w:iCs/>
          <w:szCs w:val="20"/>
        </w:rPr>
        <w:t>.</w:t>
      </w:r>
    </w:p>
    <w:p w:rsidR="000E6C06" w:rsidRDefault="000E6C06" w:rsidP="000E6C06">
      <w:pPr>
        <w:tabs>
          <w:tab w:val="left" w:pos="708"/>
        </w:tabs>
        <w:spacing w:line="240" w:lineRule="auto"/>
        <w:jc w:val="both"/>
        <w:rPr>
          <w:rFonts w:cs="Arial"/>
          <w:szCs w:val="20"/>
        </w:rPr>
      </w:pPr>
    </w:p>
    <w:p w:rsidR="000E6C06" w:rsidRPr="00837DF3" w:rsidRDefault="000E6C06" w:rsidP="000E6C06">
      <w:pPr>
        <w:tabs>
          <w:tab w:val="left" w:pos="708"/>
        </w:tabs>
        <w:spacing w:line="240" w:lineRule="auto"/>
        <w:jc w:val="both"/>
        <w:rPr>
          <w:b/>
        </w:rPr>
      </w:pPr>
      <w:r>
        <w:rPr>
          <w:b/>
        </w:rPr>
        <w:t>Finančne posledice</w:t>
      </w:r>
    </w:p>
    <w:p w:rsidR="000E6C06" w:rsidRDefault="000E6C06" w:rsidP="000E6C06">
      <w:pPr>
        <w:tabs>
          <w:tab w:val="left" w:pos="708"/>
        </w:tabs>
        <w:spacing w:line="240" w:lineRule="auto"/>
        <w:jc w:val="both"/>
        <w:rPr>
          <w:rFonts w:cs="Arial"/>
          <w:szCs w:val="20"/>
        </w:rPr>
      </w:pPr>
      <w:r>
        <w:t xml:space="preserve">V letu 2024 bo za izvajanje tega ukrepa s prerazporeditvijo sredstev znotraj finančnega načrta Ministrstva za kmetijstvo, gozdarstvo in prehrano namenjenih do 190.000 evrov. V Načrt razvojnih programov bo uvrščen nov projekt. Ministrstvo za kmetijstvo, gozdarstvo in prehrano bo sredstva iz proračuna za finančno pomoč čebelarjem zagotovilo v letu 2024. Agencija bo upravičencem izdala informativne odločbe. </w:t>
      </w:r>
    </w:p>
    <w:p w:rsidR="000E27F1" w:rsidRDefault="000E27F1"/>
    <w:sectPr w:rsidR="000E27F1" w:rsidSect="0096107B">
      <w:headerReference w:type="first" r:id="rId7"/>
      <w:pgSz w:w="11900" w:h="16840" w:code="9"/>
      <w:pgMar w:top="1701" w:right="1418" w:bottom="1701" w:left="1418"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6EA6" w:rsidRDefault="006F2A2B">
      <w:pPr>
        <w:spacing w:line="240" w:lineRule="auto"/>
      </w:pPr>
      <w:r>
        <w:separator/>
      </w:r>
    </w:p>
  </w:endnote>
  <w:endnote w:type="continuationSeparator" w:id="0">
    <w:p w:rsidR="005E6EA6" w:rsidRDefault="006F2A2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6EA6" w:rsidRDefault="006F2A2B">
      <w:pPr>
        <w:spacing w:line="240" w:lineRule="auto"/>
      </w:pPr>
      <w:r>
        <w:separator/>
      </w:r>
    </w:p>
  </w:footnote>
  <w:footnote w:type="continuationSeparator" w:id="0">
    <w:p w:rsidR="005E6EA6" w:rsidRDefault="006F2A2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046B" w:rsidRDefault="00087129"/>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16154F"/>
    <w:multiLevelType w:val="hybridMultilevel"/>
    <w:tmpl w:val="4208890C"/>
    <w:lvl w:ilvl="0" w:tplc="0FAEC5F2">
      <w:numFmt w:val="bullet"/>
      <w:lvlText w:val="–"/>
      <w:lvlJc w:val="left"/>
      <w:pPr>
        <w:ind w:left="720" w:hanging="360"/>
      </w:pPr>
      <w:rPr>
        <w:rFonts w:ascii="Arial" w:eastAsia="Times New Roman" w:hAnsi="Arial" w:cs="Arial" w:hint="default"/>
        <w:sz w:val="22"/>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num w:numId="1">
    <w:abstractNumId w:val="1"/>
  </w:num>
  <w:num w:numId="2">
    <w:abstractNumId w:val="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6C06"/>
    <w:rsid w:val="00087129"/>
    <w:rsid w:val="000E27F1"/>
    <w:rsid w:val="000E6C06"/>
    <w:rsid w:val="00125095"/>
    <w:rsid w:val="00315690"/>
    <w:rsid w:val="0040798A"/>
    <w:rsid w:val="004C5C26"/>
    <w:rsid w:val="004F5417"/>
    <w:rsid w:val="005372AE"/>
    <w:rsid w:val="005E6EA6"/>
    <w:rsid w:val="006F2A2B"/>
    <w:rsid w:val="00721B54"/>
    <w:rsid w:val="007D7A5D"/>
    <w:rsid w:val="00A16095"/>
    <w:rsid w:val="00A3527C"/>
    <w:rsid w:val="00B5195A"/>
    <w:rsid w:val="00D60CA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4279E"/>
  <w15:chartTrackingRefBased/>
  <w15:docId w15:val="{F8F0B509-AD26-4A30-9A45-70A3347B67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E6C06"/>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delek">
    <w:name w:val="Oddelek"/>
    <w:basedOn w:val="Navaden"/>
    <w:link w:val="OddelekZnak1"/>
    <w:qFormat/>
    <w:rsid w:val="000E6C06"/>
    <w:pPr>
      <w:numPr>
        <w:numId w:val="1"/>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0E6C06"/>
    <w:rPr>
      <w:rFonts w:ascii="Arial" w:eastAsia="Times New Roman" w:hAnsi="Arial" w:cs="Arial"/>
      <w:b/>
      <w:lang w:eastAsia="sl-SI"/>
    </w:rPr>
  </w:style>
  <w:style w:type="paragraph" w:customStyle="1" w:styleId="Odstavekseznama1">
    <w:name w:val="Odstavek seznama1"/>
    <w:basedOn w:val="Navaden"/>
    <w:qFormat/>
    <w:rsid w:val="000E6C06"/>
    <w:pPr>
      <w:spacing w:line="240" w:lineRule="auto"/>
      <w:ind w:left="720"/>
      <w:contextualSpacing/>
    </w:pPr>
    <w:rPr>
      <w:rFonts w:ascii="Times New Roman" w:hAnsi="Times New Roman"/>
      <w:sz w:val="24"/>
      <w:lang w:eastAsia="sl-SI"/>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34"/>
    <w:qFormat/>
    <w:rsid w:val="000E6C06"/>
    <w:pPr>
      <w:spacing w:line="240" w:lineRule="auto"/>
      <w:ind w:left="720"/>
      <w:contextualSpacing/>
      <w:jc w:val="both"/>
    </w:pPr>
    <w:rPr>
      <w:rFonts w:ascii="Times New Roman" w:hAnsi="Times New Roman"/>
      <w:sz w:val="22"/>
      <w:szCs w:val="20"/>
      <w:lang w:eastAsia="sl-SI"/>
    </w:rPr>
  </w:style>
  <w:style w:type="paragraph" w:customStyle="1" w:styleId="lennaslov">
    <w:name w:val="Člen_naslov"/>
    <w:basedOn w:val="Navaden"/>
    <w:qFormat/>
    <w:rsid w:val="000E6C06"/>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paragraph" w:customStyle="1" w:styleId="rta">
    <w:name w:val="Črta"/>
    <w:basedOn w:val="Navaden"/>
    <w:link w:val="rtaZnak"/>
    <w:qFormat/>
    <w:rsid w:val="000E6C06"/>
    <w:pPr>
      <w:overflowPunct w:val="0"/>
      <w:autoSpaceDE w:val="0"/>
      <w:autoSpaceDN w:val="0"/>
      <w:adjustRightInd w:val="0"/>
      <w:spacing w:before="360" w:line="240" w:lineRule="auto"/>
      <w:jc w:val="center"/>
      <w:textAlignment w:val="baseline"/>
    </w:pPr>
    <w:rPr>
      <w:rFonts w:cs="Arial"/>
      <w:sz w:val="22"/>
      <w:szCs w:val="22"/>
      <w:lang w:eastAsia="sl-SI"/>
    </w:rPr>
  </w:style>
  <w:style w:type="character" w:customStyle="1" w:styleId="rtaZnak">
    <w:name w:val="Črta Znak"/>
    <w:link w:val="rta"/>
    <w:rsid w:val="000E6C06"/>
    <w:rPr>
      <w:rFonts w:ascii="Arial" w:eastAsia="Times New Roman" w:hAnsi="Arial" w:cs="Arial"/>
      <w:lang w:eastAsia="sl-SI"/>
    </w:rPr>
  </w:style>
  <w:style w:type="paragraph" w:customStyle="1" w:styleId="odstavek">
    <w:name w:val="odstavek"/>
    <w:basedOn w:val="Navaden"/>
    <w:rsid w:val="000E6C06"/>
    <w:pPr>
      <w:spacing w:before="100" w:beforeAutospacing="1" w:after="100" w:afterAutospacing="1" w:line="240" w:lineRule="auto"/>
    </w:pPr>
    <w:rPr>
      <w:rFonts w:ascii="Times New Roman" w:hAnsi="Times New Roman"/>
      <w:sz w:val="24"/>
      <w:lang w:val="en-GB" w:eastAsia="en-GB"/>
    </w:rPr>
  </w:style>
  <w:style w:type="paragraph" w:customStyle="1" w:styleId="len">
    <w:name w:val="len"/>
    <w:basedOn w:val="Navaden"/>
    <w:rsid w:val="000E6C06"/>
    <w:pPr>
      <w:spacing w:before="100" w:beforeAutospacing="1" w:after="100" w:afterAutospacing="1" w:line="240" w:lineRule="auto"/>
    </w:pPr>
    <w:rPr>
      <w:rFonts w:ascii="Times New Roman" w:hAnsi="Times New Roman"/>
      <w:sz w:val="24"/>
      <w:lang w:val="en-GB" w:eastAsia="en-GB"/>
    </w:r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34"/>
    <w:qFormat/>
    <w:rsid w:val="000E6C06"/>
    <w:rPr>
      <w:rFonts w:ascii="Times New Roman" w:eastAsia="Times New Roman" w:hAnsi="Times New Roman" w:cs="Times New Roman"/>
      <w:szCs w:val="20"/>
      <w:lang w:eastAsia="sl-SI"/>
    </w:rPr>
  </w:style>
  <w:style w:type="paragraph" w:customStyle="1" w:styleId="npb">
    <w:name w:val="npb"/>
    <w:basedOn w:val="Navaden"/>
    <w:rsid w:val="000E6C06"/>
    <w:pPr>
      <w:spacing w:before="100" w:beforeAutospacing="1" w:after="100" w:afterAutospacing="1" w:line="240" w:lineRule="auto"/>
      <w:jc w:val="both"/>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7</Pages>
  <Words>2952</Words>
  <Characters>16827</Characters>
  <Application>Microsoft Office Word</Application>
  <DocSecurity>0</DocSecurity>
  <Lines>140</Lines>
  <Paragraphs>39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Katarina Žagar</dc:creator>
  <cp:keywords/>
  <dc:description/>
  <cp:lastModifiedBy>Katarina Žagar</cp:lastModifiedBy>
  <cp:revision>3</cp:revision>
  <dcterms:created xsi:type="dcterms:W3CDTF">2024-02-05T06:53:00Z</dcterms:created>
  <dcterms:modified xsi:type="dcterms:W3CDTF">2024-02-05T07:19:00Z</dcterms:modified>
</cp:coreProperties>
</file>