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BC9460" w14:textId="77777777" w:rsidR="008E57F3" w:rsidRDefault="008E57F3" w:rsidP="008E57F3">
      <w:pPr>
        <w:suppressAutoHyphens/>
        <w:overflowPunct w:val="0"/>
        <w:autoSpaceDE w:val="0"/>
        <w:autoSpaceDN w:val="0"/>
        <w:adjustRightInd w:val="0"/>
        <w:jc w:val="right"/>
        <w:textAlignment w:val="baseline"/>
        <w:rPr>
          <w:rFonts w:asciiTheme="minorHAnsi" w:hAnsiTheme="minorHAnsi" w:cstheme="minorHAnsi"/>
          <w:b/>
          <w:sz w:val="22"/>
          <w:szCs w:val="22"/>
          <w:lang w:eastAsia="x-none"/>
        </w:rPr>
      </w:pPr>
      <w:r w:rsidRPr="00F34509">
        <w:rPr>
          <w:rFonts w:asciiTheme="minorHAnsi" w:hAnsiTheme="minorHAnsi" w:cstheme="minorHAnsi"/>
          <w:b/>
          <w:sz w:val="22"/>
          <w:szCs w:val="22"/>
          <w:lang w:eastAsia="x-none"/>
        </w:rPr>
        <w:t>PREDLOG</w:t>
      </w:r>
    </w:p>
    <w:p w14:paraId="0994E837" w14:textId="77777777" w:rsidR="008E57F3" w:rsidRPr="00F34509" w:rsidRDefault="008E57F3" w:rsidP="008E57F3">
      <w:pPr>
        <w:suppressAutoHyphens/>
        <w:overflowPunct w:val="0"/>
        <w:autoSpaceDE w:val="0"/>
        <w:autoSpaceDN w:val="0"/>
        <w:adjustRightInd w:val="0"/>
        <w:jc w:val="right"/>
        <w:textAlignment w:val="baseline"/>
        <w:rPr>
          <w:rFonts w:asciiTheme="minorHAnsi" w:hAnsiTheme="minorHAnsi" w:cstheme="minorHAnsi"/>
          <w:b/>
          <w:sz w:val="22"/>
          <w:szCs w:val="22"/>
          <w:lang w:eastAsia="x-none"/>
        </w:rPr>
      </w:pPr>
    </w:p>
    <w:p w14:paraId="309D4871" w14:textId="77777777" w:rsidR="008E57F3" w:rsidRPr="00F34509" w:rsidRDefault="008E57F3" w:rsidP="008E57F3">
      <w:pPr>
        <w:numPr>
          <w:ilvl w:val="0"/>
          <w:numId w:val="2"/>
        </w:numPr>
        <w:ind w:left="425" w:hanging="425"/>
        <w:jc w:val="both"/>
        <w:rPr>
          <w:rFonts w:asciiTheme="minorHAnsi" w:hAnsiTheme="minorHAnsi" w:cstheme="minorHAnsi"/>
          <w:b/>
          <w:sz w:val="22"/>
          <w:szCs w:val="22"/>
        </w:rPr>
      </w:pPr>
      <w:r w:rsidRPr="00F34509">
        <w:rPr>
          <w:rFonts w:asciiTheme="minorHAnsi" w:hAnsiTheme="minorHAnsi" w:cstheme="minorHAnsi"/>
          <w:b/>
          <w:sz w:val="22"/>
          <w:szCs w:val="22"/>
        </w:rPr>
        <w:t>BESEDILO ČLENOV</w:t>
      </w:r>
    </w:p>
    <w:p w14:paraId="1CF0F550" w14:textId="77777777" w:rsidR="008E57F3" w:rsidRPr="00F34509" w:rsidRDefault="008E57F3" w:rsidP="008E57F3">
      <w:pPr>
        <w:overflowPunct w:val="0"/>
        <w:autoSpaceDE w:val="0"/>
        <w:autoSpaceDN w:val="0"/>
        <w:adjustRightInd w:val="0"/>
        <w:spacing w:before="480"/>
        <w:ind w:firstLine="284"/>
        <w:jc w:val="both"/>
        <w:textAlignment w:val="baseline"/>
        <w:rPr>
          <w:rFonts w:asciiTheme="minorHAnsi" w:hAnsiTheme="minorHAnsi" w:cstheme="minorHAnsi"/>
          <w:sz w:val="22"/>
          <w:szCs w:val="22"/>
        </w:rPr>
      </w:pPr>
      <w:r w:rsidRPr="00F76E61">
        <w:rPr>
          <w:rFonts w:asciiTheme="minorHAnsi" w:hAnsiTheme="minorHAnsi" w:cstheme="minorHAnsi"/>
          <w:sz w:val="22"/>
          <w:szCs w:val="22"/>
        </w:rPr>
        <w:t>Na podlagi sedmega odstavka 78. člena Zakona o zdravstvenem varstvu in zdravstvenem zavarovanju (Uradni list RS, št. 72/06 – uradno prečiščeno besedilo, 114/06 – ZUTPG, 91/07, 76/08, 62/10 – ZUPJS, 87/11, 40/12 – ZUJF, 21/13 – ZUTD-A, 91/13, 99/13 – ZUPJS-C, 99/13 – </w:t>
      </w:r>
      <w:proofErr w:type="spellStart"/>
      <w:r w:rsidRPr="00F76E61">
        <w:rPr>
          <w:rFonts w:asciiTheme="minorHAnsi" w:hAnsiTheme="minorHAnsi" w:cstheme="minorHAnsi"/>
          <w:sz w:val="22"/>
          <w:szCs w:val="22"/>
        </w:rPr>
        <w:t>ZSVarPre</w:t>
      </w:r>
      <w:proofErr w:type="spellEnd"/>
      <w:r w:rsidRPr="00F76E61">
        <w:rPr>
          <w:rFonts w:asciiTheme="minorHAnsi" w:hAnsiTheme="minorHAnsi" w:cstheme="minorHAnsi"/>
          <w:sz w:val="22"/>
          <w:szCs w:val="22"/>
        </w:rPr>
        <w:t>-C, 111/13 – ZMEPIZ-1, 95/14 – ZUJF-C, 47/15 – ZZSDT, 61/17 – ZUPŠ, 64/17 – ZZDej-K, 36/19, 189/20 – ZFRO, 51/21, 159/21, 196/21 – </w:t>
      </w:r>
      <w:proofErr w:type="spellStart"/>
      <w:r w:rsidRPr="00F76E61">
        <w:rPr>
          <w:rFonts w:asciiTheme="minorHAnsi" w:hAnsiTheme="minorHAnsi" w:cstheme="minorHAnsi"/>
          <w:sz w:val="22"/>
          <w:szCs w:val="22"/>
        </w:rPr>
        <w:t>ZDOsk</w:t>
      </w:r>
      <w:proofErr w:type="spellEnd"/>
      <w:r w:rsidRPr="00F76E61">
        <w:rPr>
          <w:rFonts w:asciiTheme="minorHAnsi" w:hAnsiTheme="minorHAnsi" w:cstheme="minorHAnsi"/>
          <w:sz w:val="22"/>
          <w:szCs w:val="22"/>
        </w:rPr>
        <w:t>, 15/22, 43/22, 100/22 – ZNUZSZS, 141/22 – ZNUNBZ, 40/23 – ZČmIS-1 in 78/23), prvega odstavka 21. člena Pravil obveznega zdravstvenega zavarovanja (Uradni list RS, št. 30/03 – prečiščeno besedilo, 35/03 – </w:t>
      </w:r>
      <w:proofErr w:type="spellStart"/>
      <w:r w:rsidRPr="00F76E61">
        <w:rPr>
          <w:rFonts w:asciiTheme="minorHAnsi" w:hAnsiTheme="minorHAnsi" w:cstheme="minorHAnsi"/>
          <w:sz w:val="22"/>
          <w:szCs w:val="22"/>
        </w:rPr>
        <w:t>popr</w:t>
      </w:r>
      <w:proofErr w:type="spellEnd"/>
      <w:r w:rsidRPr="00F76E61">
        <w:rPr>
          <w:rFonts w:asciiTheme="minorHAnsi" w:hAnsiTheme="minorHAnsi" w:cstheme="minorHAnsi"/>
          <w:sz w:val="22"/>
          <w:szCs w:val="22"/>
        </w:rPr>
        <w:t>., 78/03, 84/04, 44/05, 86/06, 90/06 – </w:t>
      </w:r>
      <w:proofErr w:type="spellStart"/>
      <w:r w:rsidRPr="00F76E61">
        <w:rPr>
          <w:rFonts w:asciiTheme="minorHAnsi" w:hAnsiTheme="minorHAnsi" w:cstheme="minorHAnsi"/>
          <w:sz w:val="22"/>
          <w:szCs w:val="22"/>
        </w:rPr>
        <w:t>popr</w:t>
      </w:r>
      <w:proofErr w:type="spellEnd"/>
      <w:r w:rsidRPr="00F76E61">
        <w:rPr>
          <w:rFonts w:asciiTheme="minorHAnsi" w:hAnsiTheme="minorHAnsi" w:cstheme="minorHAnsi"/>
          <w:sz w:val="22"/>
          <w:szCs w:val="22"/>
        </w:rPr>
        <w:t>., 64/07, 33/08, 7/09, 88/09, 30/11, 49/12, 106/12, 99/13 – </w:t>
      </w:r>
      <w:proofErr w:type="spellStart"/>
      <w:r w:rsidRPr="00F76E61">
        <w:rPr>
          <w:rFonts w:asciiTheme="minorHAnsi" w:hAnsiTheme="minorHAnsi" w:cstheme="minorHAnsi"/>
          <w:sz w:val="22"/>
          <w:szCs w:val="22"/>
        </w:rPr>
        <w:t>ZSVarPre</w:t>
      </w:r>
      <w:proofErr w:type="spellEnd"/>
      <w:r w:rsidRPr="00F76E61">
        <w:rPr>
          <w:rFonts w:asciiTheme="minorHAnsi" w:hAnsiTheme="minorHAnsi" w:cstheme="minorHAnsi"/>
          <w:sz w:val="22"/>
          <w:szCs w:val="22"/>
        </w:rPr>
        <w:t>-C, 25/14, 85/14, 10/17 – </w:t>
      </w:r>
      <w:proofErr w:type="spellStart"/>
      <w:r w:rsidRPr="00F76E61">
        <w:rPr>
          <w:rFonts w:asciiTheme="minorHAnsi" w:hAnsiTheme="minorHAnsi" w:cstheme="minorHAnsi"/>
          <w:sz w:val="22"/>
          <w:szCs w:val="22"/>
        </w:rPr>
        <w:t>ZČmIS</w:t>
      </w:r>
      <w:proofErr w:type="spellEnd"/>
      <w:r w:rsidRPr="00F76E61">
        <w:rPr>
          <w:rFonts w:asciiTheme="minorHAnsi" w:hAnsiTheme="minorHAnsi" w:cstheme="minorHAnsi"/>
          <w:sz w:val="22"/>
          <w:szCs w:val="22"/>
        </w:rPr>
        <w:t>, 64/18, 4/20, 42/21 – </w:t>
      </w:r>
      <w:proofErr w:type="spellStart"/>
      <w:r w:rsidRPr="00F76E61">
        <w:rPr>
          <w:rFonts w:asciiTheme="minorHAnsi" w:hAnsiTheme="minorHAnsi" w:cstheme="minorHAnsi"/>
          <w:sz w:val="22"/>
          <w:szCs w:val="22"/>
        </w:rPr>
        <w:t>odl</w:t>
      </w:r>
      <w:proofErr w:type="spellEnd"/>
      <w:r w:rsidRPr="00F76E61">
        <w:rPr>
          <w:rFonts w:asciiTheme="minorHAnsi" w:hAnsiTheme="minorHAnsi" w:cstheme="minorHAnsi"/>
          <w:sz w:val="22"/>
          <w:szCs w:val="22"/>
        </w:rPr>
        <w:t>. US, 61/21, 159/21 – ZZVZZ-P, 183/21, 196/21 – </w:t>
      </w:r>
      <w:proofErr w:type="spellStart"/>
      <w:r w:rsidRPr="00F76E61">
        <w:rPr>
          <w:rFonts w:asciiTheme="minorHAnsi" w:hAnsiTheme="minorHAnsi" w:cstheme="minorHAnsi"/>
          <w:sz w:val="22"/>
          <w:szCs w:val="22"/>
        </w:rPr>
        <w:t>ZDOsk</w:t>
      </w:r>
      <w:proofErr w:type="spellEnd"/>
      <w:r w:rsidRPr="00F76E61">
        <w:rPr>
          <w:rFonts w:asciiTheme="minorHAnsi" w:hAnsiTheme="minorHAnsi" w:cstheme="minorHAnsi"/>
          <w:sz w:val="22"/>
          <w:szCs w:val="22"/>
        </w:rPr>
        <w:t>, 142/22 – </w:t>
      </w:r>
      <w:proofErr w:type="spellStart"/>
      <w:r w:rsidRPr="00F76E61">
        <w:rPr>
          <w:rFonts w:asciiTheme="minorHAnsi" w:hAnsiTheme="minorHAnsi" w:cstheme="minorHAnsi"/>
          <w:sz w:val="22"/>
          <w:szCs w:val="22"/>
        </w:rPr>
        <w:t>odl</w:t>
      </w:r>
      <w:proofErr w:type="spellEnd"/>
      <w:r w:rsidRPr="00F76E61">
        <w:rPr>
          <w:rFonts w:asciiTheme="minorHAnsi" w:hAnsiTheme="minorHAnsi" w:cstheme="minorHAnsi"/>
          <w:sz w:val="22"/>
          <w:szCs w:val="22"/>
        </w:rPr>
        <w:t>. US., 163/22 in 124/23) ter 13. točke prvega odstavka 22. člena v zvezi s 5. točko prvega odstavka 70. člena in drugim odstavkom 71. člena Statuta Zavoda za zdravstveno zavarovanje Slovenije (Uradni list RS, št. 87/01 in 1/02 – </w:t>
      </w:r>
      <w:proofErr w:type="spellStart"/>
      <w:r w:rsidRPr="00F76E61">
        <w:rPr>
          <w:rFonts w:asciiTheme="minorHAnsi" w:hAnsiTheme="minorHAnsi" w:cstheme="minorHAnsi"/>
          <w:sz w:val="22"/>
          <w:szCs w:val="22"/>
        </w:rPr>
        <w:t>popr</w:t>
      </w:r>
      <w:proofErr w:type="spellEnd"/>
      <w:r w:rsidRPr="00F76E61">
        <w:rPr>
          <w:rFonts w:asciiTheme="minorHAnsi" w:hAnsiTheme="minorHAnsi" w:cstheme="minorHAnsi"/>
          <w:sz w:val="22"/>
          <w:szCs w:val="22"/>
        </w:rPr>
        <w:t xml:space="preserve">.) je upravni odbor Zavoda za zdravstveno zavarovanje Slovenije na </w:t>
      </w:r>
      <w:r>
        <w:rPr>
          <w:rFonts w:asciiTheme="minorHAnsi" w:hAnsiTheme="minorHAnsi" w:cstheme="minorHAnsi"/>
          <w:sz w:val="22"/>
          <w:szCs w:val="22"/>
        </w:rPr>
        <w:t>25</w:t>
      </w:r>
      <w:r w:rsidRPr="00F76E61">
        <w:rPr>
          <w:rFonts w:asciiTheme="minorHAnsi" w:hAnsiTheme="minorHAnsi" w:cstheme="minorHAnsi"/>
          <w:sz w:val="22"/>
          <w:szCs w:val="22"/>
        </w:rPr>
        <w:t>. redni seji 25. 1. 2024 sprejel</w:t>
      </w:r>
    </w:p>
    <w:p w14:paraId="62FFC4DE" w14:textId="77777777" w:rsidR="008E57F3" w:rsidRPr="00F34509" w:rsidRDefault="008E57F3" w:rsidP="008E57F3">
      <w:pPr>
        <w:suppressAutoHyphens/>
        <w:overflowPunct w:val="0"/>
        <w:autoSpaceDE w:val="0"/>
        <w:autoSpaceDN w:val="0"/>
        <w:adjustRightInd w:val="0"/>
        <w:spacing w:before="480"/>
        <w:jc w:val="center"/>
        <w:textAlignment w:val="baseline"/>
        <w:rPr>
          <w:rFonts w:asciiTheme="minorHAnsi" w:hAnsiTheme="minorHAnsi" w:cstheme="minorHAnsi"/>
          <w:b/>
          <w:bCs/>
          <w:spacing w:val="40"/>
          <w:sz w:val="22"/>
          <w:szCs w:val="22"/>
        </w:rPr>
      </w:pPr>
      <w:r w:rsidRPr="00F34509">
        <w:rPr>
          <w:rFonts w:asciiTheme="minorHAnsi" w:hAnsiTheme="minorHAnsi" w:cstheme="minorHAnsi"/>
          <w:b/>
          <w:bCs/>
          <w:spacing w:val="40"/>
          <w:sz w:val="22"/>
          <w:szCs w:val="22"/>
        </w:rPr>
        <w:t>PRAVILNIK</w:t>
      </w:r>
    </w:p>
    <w:p w14:paraId="09306B71" w14:textId="77777777" w:rsidR="008E57F3" w:rsidRPr="00F34509" w:rsidRDefault="008E57F3" w:rsidP="008E57F3">
      <w:pPr>
        <w:suppressAutoHyphens/>
        <w:overflowPunct w:val="0"/>
        <w:autoSpaceDE w:val="0"/>
        <w:autoSpaceDN w:val="0"/>
        <w:adjustRightInd w:val="0"/>
        <w:jc w:val="center"/>
        <w:textAlignment w:val="baseline"/>
        <w:rPr>
          <w:rFonts w:asciiTheme="minorHAnsi" w:hAnsiTheme="minorHAnsi" w:cstheme="minorHAnsi"/>
          <w:b/>
          <w:bCs/>
          <w:color w:val="000000"/>
          <w:sz w:val="22"/>
          <w:szCs w:val="22"/>
        </w:rPr>
      </w:pPr>
      <w:r w:rsidRPr="00F34509">
        <w:rPr>
          <w:rFonts w:asciiTheme="minorHAnsi" w:hAnsiTheme="minorHAnsi" w:cstheme="minorHAnsi"/>
          <w:b/>
          <w:bCs/>
          <w:color w:val="000000"/>
          <w:sz w:val="22"/>
          <w:szCs w:val="22"/>
        </w:rPr>
        <w:t>o spremembah</w:t>
      </w:r>
      <w:r>
        <w:rPr>
          <w:rFonts w:asciiTheme="minorHAnsi" w:hAnsiTheme="minorHAnsi" w:cstheme="minorHAnsi"/>
          <w:b/>
          <w:bCs/>
          <w:color w:val="000000"/>
          <w:sz w:val="22"/>
          <w:szCs w:val="22"/>
        </w:rPr>
        <w:t xml:space="preserve"> in dopolnitvah</w:t>
      </w:r>
      <w:r w:rsidRPr="00F34509">
        <w:rPr>
          <w:rFonts w:asciiTheme="minorHAnsi" w:hAnsiTheme="minorHAnsi" w:cstheme="minorHAnsi"/>
          <w:b/>
          <w:bCs/>
          <w:color w:val="000000"/>
          <w:sz w:val="22"/>
          <w:szCs w:val="22"/>
        </w:rPr>
        <w:t xml:space="preserve"> Pravilnika o kartici zdravstvenega zavarovanja, profesionalni kartici in pooblastilih za branje in zapisovanje podatkov v zalednem sistemu</w:t>
      </w:r>
    </w:p>
    <w:p w14:paraId="21968C05" w14:textId="77777777" w:rsidR="008E57F3" w:rsidRPr="00F34509" w:rsidRDefault="008E57F3" w:rsidP="008E57F3">
      <w:pPr>
        <w:numPr>
          <w:ilvl w:val="0"/>
          <w:numId w:val="1"/>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2786579C" w14:textId="77777777" w:rsidR="008E57F3" w:rsidRPr="00F34509"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 xml:space="preserve">V Pravilniku o kartici zdravstvenega zavarovanja, profesionalni kartici in pooblastilih za branje in zapisovanje podatkov v zalednem sistemu (Uradni list RS, št. 12/17, 57/18, 43/19, </w:t>
      </w:r>
      <w:hyperlink r:id="rId7" w:tgtFrame="_blank" w:tooltip="Pravilnik o spremembi Pravilnika o kartici zdravstvenega zavarovanja, profesionalni kartici in pooblastilih za branje in zapisovanje podatkov v zalednem sistemu" w:history="1">
        <w:r w:rsidRPr="00F34509">
          <w:rPr>
            <w:rFonts w:asciiTheme="minorHAnsi" w:hAnsiTheme="minorHAnsi" w:cstheme="minorHAnsi"/>
            <w:sz w:val="22"/>
            <w:szCs w:val="22"/>
          </w:rPr>
          <w:t>79/19</w:t>
        </w:r>
      </w:hyperlink>
      <w:r w:rsidRPr="00F34509">
        <w:rPr>
          <w:rFonts w:asciiTheme="minorHAnsi" w:hAnsiTheme="minorHAnsi" w:cstheme="minorHAnsi"/>
          <w:sz w:val="22"/>
          <w:szCs w:val="22"/>
        </w:rPr>
        <w:t xml:space="preserve">, </w:t>
      </w:r>
      <w:hyperlink r:id="rId8" w:tgtFrame="_blank" w:tooltip="Pravilnik o spremembi Pravilnika o kartici zdravstvenega zavarovanja, profesionalni kartici in pooblastilih za branje in zapisovanje podatkov v zalednem sistemu" w:history="1">
        <w:r w:rsidRPr="00F34509">
          <w:rPr>
            <w:rFonts w:asciiTheme="minorHAnsi" w:hAnsiTheme="minorHAnsi" w:cstheme="minorHAnsi"/>
            <w:sz w:val="22"/>
            <w:szCs w:val="22"/>
          </w:rPr>
          <w:t>179/20</w:t>
        </w:r>
      </w:hyperlink>
      <w:r>
        <w:rPr>
          <w:rFonts w:asciiTheme="minorHAnsi" w:hAnsiTheme="minorHAnsi" w:cstheme="minorHAnsi"/>
          <w:sz w:val="22"/>
          <w:szCs w:val="22"/>
        </w:rPr>
        <w:t>,</w:t>
      </w:r>
      <w:r w:rsidRPr="00F34509">
        <w:rPr>
          <w:rFonts w:asciiTheme="minorHAnsi" w:hAnsiTheme="minorHAnsi" w:cstheme="minorHAnsi"/>
          <w:sz w:val="22"/>
          <w:szCs w:val="22"/>
        </w:rPr>
        <w:t xml:space="preserve"> </w:t>
      </w:r>
      <w:hyperlink r:id="rId9" w:tgtFrame="_blank" w:tooltip="Pravilnik o spremembah Pravilnika o kartici zdravstvenega zavarovanja, profesionalni kartici in pooblastilih za branje in zapisovanje podatkov v zalednem sistemu" w:history="1">
        <w:r w:rsidRPr="00F34509">
          <w:rPr>
            <w:rFonts w:asciiTheme="minorHAnsi" w:hAnsiTheme="minorHAnsi" w:cstheme="minorHAnsi"/>
            <w:sz w:val="22"/>
            <w:szCs w:val="22"/>
          </w:rPr>
          <w:t>87/22</w:t>
        </w:r>
      </w:hyperlink>
      <w:r>
        <w:rPr>
          <w:rFonts w:asciiTheme="minorHAnsi" w:hAnsiTheme="minorHAnsi" w:cstheme="minorHAnsi"/>
          <w:sz w:val="22"/>
          <w:szCs w:val="22"/>
        </w:rPr>
        <w:t xml:space="preserve"> in 106/23</w:t>
      </w:r>
      <w:r w:rsidRPr="00F34509">
        <w:rPr>
          <w:rFonts w:asciiTheme="minorHAnsi" w:hAnsiTheme="minorHAnsi" w:cstheme="minorHAnsi"/>
          <w:sz w:val="22"/>
          <w:szCs w:val="22"/>
        </w:rPr>
        <w:t xml:space="preserve">) se v </w:t>
      </w:r>
      <w:r>
        <w:rPr>
          <w:rFonts w:asciiTheme="minorHAnsi" w:hAnsiTheme="minorHAnsi" w:cstheme="minorHAnsi"/>
          <w:sz w:val="22"/>
          <w:szCs w:val="22"/>
        </w:rPr>
        <w:t>5</w:t>
      </w:r>
      <w:r w:rsidRPr="00F34509">
        <w:rPr>
          <w:rFonts w:asciiTheme="minorHAnsi" w:hAnsiTheme="minorHAnsi" w:cstheme="minorHAnsi"/>
          <w:sz w:val="22"/>
          <w:szCs w:val="22"/>
        </w:rPr>
        <w:t>. </w:t>
      </w:r>
      <w:r>
        <w:rPr>
          <w:rFonts w:asciiTheme="minorHAnsi" w:hAnsiTheme="minorHAnsi" w:cstheme="minorHAnsi"/>
          <w:sz w:val="22"/>
          <w:szCs w:val="22"/>
        </w:rPr>
        <w:t>členu prvi odstavek črta.</w:t>
      </w:r>
    </w:p>
    <w:p w14:paraId="67DBD390" w14:textId="77777777" w:rsidR="008E57F3" w:rsidRDefault="008E57F3" w:rsidP="008E57F3">
      <w:pPr>
        <w:overflowPunct w:val="0"/>
        <w:autoSpaceDE w:val="0"/>
        <w:autoSpaceDN w:val="0"/>
        <w:adjustRightInd w:val="0"/>
        <w:ind w:firstLine="284"/>
        <w:jc w:val="both"/>
        <w:textAlignment w:val="baseline"/>
        <w:rPr>
          <w:rFonts w:asciiTheme="minorHAnsi" w:hAnsiTheme="minorHAnsi" w:cstheme="minorHAnsi"/>
          <w:sz w:val="22"/>
          <w:szCs w:val="22"/>
        </w:rPr>
      </w:pPr>
      <w:bookmarkStart w:id="0" w:name="_Hlk156197905"/>
    </w:p>
    <w:p w14:paraId="7750179F" w14:textId="77777777" w:rsidR="008E57F3" w:rsidRDefault="008E57F3" w:rsidP="008E57F3">
      <w:pPr>
        <w:overflowPunct w:val="0"/>
        <w:autoSpaceDE w:val="0"/>
        <w:autoSpaceDN w:val="0"/>
        <w:adjustRightInd w:val="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 xml:space="preserve">Peti odstavek se spremeni, tako da se glasi: </w:t>
      </w:r>
    </w:p>
    <w:p w14:paraId="56A72692" w14:textId="77777777" w:rsidR="008E57F3" w:rsidRDefault="008E57F3" w:rsidP="008E57F3">
      <w:pPr>
        <w:overflowPunct w:val="0"/>
        <w:autoSpaceDE w:val="0"/>
        <w:autoSpaceDN w:val="0"/>
        <w:adjustRightInd w:val="0"/>
        <w:ind w:firstLine="284"/>
        <w:jc w:val="both"/>
        <w:textAlignment w:val="baseline"/>
        <w:rPr>
          <w:rFonts w:asciiTheme="minorHAnsi" w:hAnsiTheme="minorHAnsi" w:cstheme="minorHAnsi"/>
          <w:sz w:val="22"/>
          <w:szCs w:val="22"/>
        </w:rPr>
      </w:pPr>
      <w:bookmarkStart w:id="1" w:name="_Hlk156199345"/>
      <w:r w:rsidRPr="00885F1B">
        <w:rPr>
          <w:rFonts w:asciiTheme="minorHAnsi" w:hAnsiTheme="minorHAnsi" w:cstheme="minorHAnsi"/>
          <w:sz w:val="22"/>
          <w:szCs w:val="22"/>
        </w:rPr>
        <w:t>»(</w:t>
      </w:r>
      <w:r>
        <w:rPr>
          <w:rFonts w:asciiTheme="minorHAnsi" w:hAnsiTheme="minorHAnsi" w:cstheme="minorHAnsi"/>
          <w:sz w:val="22"/>
          <w:szCs w:val="22"/>
        </w:rPr>
        <w:t>5</w:t>
      </w:r>
      <w:r w:rsidRPr="00885F1B">
        <w:rPr>
          <w:rFonts w:asciiTheme="minorHAnsi" w:hAnsiTheme="minorHAnsi" w:cstheme="minorHAnsi"/>
          <w:sz w:val="22"/>
          <w:szCs w:val="22"/>
        </w:rPr>
        <w:t>) </w:t>
      </w:r>
      <w:bookmarkStart w:id="2" w:name="_Hlk156215723"/>
      <w:r>
        <w:rPr>
          <w:rFonts w:asciiTheme="minorHAnsi" w:hAnsiTheme="minorHAnsi" w:cstheme="minorHAnsi"/>
          <w:sz w:val="22"/>
          <w:szCs w:val="22"/>
        </w:rPr>
        <w:t xml:space="preserve">KZZ, PK in potrdila na njih se lahko uporabljajo za potrebe storitev v sistemu </w:t>
      </w:r>
      <w:proofErr w:type="spellStart"/>
      <w:r>
        <w:rPr>
          <w:rFonts w:asciiTheme="minorHAnsi" w:hAnsiTheme="minorHAnsi" w:cstheme="minorHAnsi"/>
          <w:sz w:val="22"/>
          <w:szCs w:val="22"/>
        </w:rPr>
        <w:t>eZdravja</w:t>
      </w:r>
      <w:proofErr w:type="spellEnd"/>
      <w:r>
        <w:rPr>
          <w:rFonts w:asciiTheme="minorHAnsi" w:hAnsiTheme="minorHAnsi" w:cstheme="minorHAnsi"/>
          <w:sz w:val="22"/>
          <w:szCs w:val="22"/>
        </w:rPr>
        <w:t xml:space="preserve"> brez plačila stroškov na podlagi sporazuma med Zavodom in upravljavcem </w:t>
      </w:r>
      <w:proofErr w:type="spellStart"/>
      <w:r>
        <w:rPr>
          <w:rFonts w:asciiTheme="minorHAnsi" w:hAnsiTheme="minorHAnsi" w:cstheme="minorHAnsi"/>
          <w:sz w:val="22"/>
          <w:szCs w:val="22"/>
        </w:rPr>
        <w:t>eZdravja</w:t>
      </w:r>
      <w:proofErr w:type="spellEnd"/>
      <w:r>
        <w:rPr>
          <w:rFonts w:asciiTheme="minorHAnsi" w:hAnsiTheme="minorHAnsi" w:cstheme="minorHAnsi"/>
          <w:sz w:val="22"/>
          <w:szCs w:val="22"/>
        </w:rPr>
        <w:t xml:space="preserve">, v informacijskih sistemih izvajalcev zdravstvenih storitev pa s pisnim soglasjem Zavoda. Ne glede na prejšnji stavek se lahko uporablja KPEP na PK za elektronski podpis v </w:t>
      </w:r>
      <w:proofErr w:type="spellStart"/>
      <w:r>
        <w:rPr>
          <w:rFonts w:asciiTheme="minorHAnsi" w:hAnsiTheme="minorHAnsi" w:cstheme="minorHAnsi"/>
          <w:sz w:val="22"/>
          <w:szCs w:val="22"/>
        </w:rPr>
        <w:t>eZdravju</w:t>
      </w:r>
      <w:proofErr w:type="spellEnd"/>
      <w:r>
        <w:rPr>
          <w:rFonts w:asciiTheme="minorHAnsi" w:hAnsiTheme="minorHAnsi" w:cstheme="minorHAnsi"/>
          <w:sz w:val="22"/>
          <w:szCs w:val="22"/>
        </w:rPr>
        <w:t xml:space="preserve"> brez sporazuma, v informacijskih sistemih izvajalcev zdravstvenih storitev pa brez pisnega soglasja Zavoda</w:t>
      </w:r>
      <w:r w:rsidRPr="00885F1B">
        <w:rPr>
          <w:rFonts w:asciiTheme="minorHAnsi" w:hAnsiTheme="minorHAnsi" w:cstheme="minorHAnsi"/>
          <w:sz w:val="22"/>
          <w:szCs w:val="22"/>
        </w:rPr>
        <w:t>.</w:t>
      </w:r>
      <w:bookmarkEnd w:id="2"/>
      <w:r w:rsidRPr="00885F1B">
        <w:rPr>
          <w:rFonts w:asciiTheme="minorHAnsi" w:hAnsiTheme="minorHAnsi" w:cstheme="minorHAnsi"/>
          <w:sz w:val="22"/>
          <w:szCs w:val="22"/>
        </w:rPr>
        <w:t>«.</w:t>
      </w:r>
      <w:bookmarkEnd w:id="0"/>
    </w:p>
    <w:p w14:paraId="657F99F6" w14:textId="77777777" w:rsidR="008E57F3" w:rsidRPr="00E53750"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bookmarkStart w:id="3" w:name="_Hlk156210884"/>
      <w:bookmarkEnd w:id="1"/>
      <w:r w:rsidRPr="00E53750">
        <w:rPr>
          <w:rFonts w:asciiTheme="minorHAnsi" w:hAnsiTheme="minorHAnsi" w:cstheme="minorHAnsi"/>
          <w:b/>
          <w:sz w:val="22"/>
          <w:szCs w:val="22"/>
        </w:rPr>
        <w:t>člen</w:t>
      </w:r>
    </w:p>
    <w:p w14:paraId="6B4253EC"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E53750">
        <w:rPr>
          <w:rFonts w:asciiTheme="minorHAnsi" w:hAnsiTheme="minorHAnsi" w:cstheme="minorHAnsi"/>
          <w:sz w:val="22"/>
          <w:szCs w:val="22"/>
        </w:rPr>
        <w:t xml:space="preserve">V </w:t>
      </w:r>
      <w:r>
        <w:rPr>
          <w:rFonts w:asciiTheme="minorHAnsi" w:hAnsiTheme="minorHAnsi" w:cstheme="minorHAnsi"/>
          <w:sz w:val="22"/>
          <w:szCs w:val="22"/>
        </w:rPr>
        <w:t>7</w:t>
      </w:r>
      <w:r w:rsidRPr="00E53750">
        <w:rPr>
          <w:rFonts w:asciiTheme="minorHAnsi" w:hAnsiTheme="minorHAnsi" w:cstheme="minorHAnsi"/>
          <w:sz w:val="22"/>
          <w:szCs w:val="22"/>
        </w:rPr>
        <w:t>. členu se</w:t>
      </w:r>
      <w:r>
        <w:rPr>
          <w:rFonts w:asciiTheme="minorHAnsi" w:hAnsiTheme="minorHAnsi" w:cstheme="minorHAnsi"/>
          <w:sz w:val="22"/>
          <w:szCs w:val="22"/>
        </w:rPr>
        <w:t xml:space="preserve"> v prvem odstavku peta alineja spremeni, tako da se glasi:</w:t>
      </w:r>
    </w:p>
    <w:p w14:paraId="6A9A719A"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 xml:space="preserve">»- osebno ime imetnika KZZ;«. </w:t>
      </w:r>
    </w:p>
    <w:bookmarkEnd w:id="3"/>
    <w:p w14:paraId="42051E4D" w14:textId="77777777" w:rsidR="008E57F3" w:rsidRPr="00E53750"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E53750">
        <w:rPr>
          <w:rFonts w:asciiTheme="minorHAnsi" w:hAnsiTheme="minorHAnsi" w:cstheme="minorHAnsi"/>
          <w:b/>
          <w:sz w:val="22"/>
          <w:szCs w:val="22"/>
        </w:rPr>
        <w:t>člen</w:t>
      </w:r>
    </w:p>
    <w:p w14:paraId="59684564"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E53750">
        <w:rPr>
          <w:rFonts w:asciiTheme="minorHAnsi" w:hAnsiTheme="minorHAnsi" w:cstheme="minorHAnsi"/>
          <w:sz w:val="22"/>
          <w:szCs w:val="22"/>
        </w:rPr>
        <w:lastRenderedPageBreak/>
        <w:t xml:space="preserve">V </w:t>
      </w:r>
      <w:r>
        <w:rPr>
          <w:rFonts w:asciiTheme="minorHAnsi" w:hAnsiTheme="minorHAnsi" w:cstheme="minorHAnsi"/>
          <w:sz w:val="22"/>
          <w:szCs w:val="22"/>
        </w:rPr>
        <w:t>18</w:t>
      </w:r>
      <w:r w:rsidRPr="00E53750">
        <w:rPr>
          <w:rFonts w:asciiTheme="minorHAnsi" w:hAnsiTheme="minorHAnsi" w:cstheme="minorHAnsi"/>
          <w:sz w:val="22"/>
          <w:szCs w:val="22"/>
        </w:rPr>
        <w:t>. členu se</w:t>
      </w:r>
      <w:r>
        <w:rPr>
          <w:rFonts w:asciiTheme="minorHAnsi" w:hAnsiTheme="minorHAnsi" w:cstheme="minorHAnsi"/>
          <w:sz w:val="22"/>
          <w:szCs w:val="22"/>
        </w:rPr>
        <w:t xml:space="preserve"> v prvem odstavku peta alineja spremeni, tako da se glasi:</w:t>
      </w:r>
    </w:p>
    <w:p w14:paraId="103AE9DE"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 osebno ime imetnika PK;«.</w:t>
      </w:r>
    </w:p>
    <w:p w14:paraId="3F2AA9A3" w14:textId="77777777" w:rsidR="008E57F3" w:rsidRPr="00E53750"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E53750">
        <w:rPr>
          <w:rFonts w:asciiTheme="minorHAnsi" w:hAnsiTheme="minorHAnsi" w:cstheme="minorHAnsi"/>
          <w:b/>
          <w:sz w:val="22"/>
          <w:szCs w:val="22"/>
        </w:rPr>
        <w:t>člen</w:t>
      </w:r>
    </w:p>
    <w:p w14:paraId="62BAB0B3"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E53750">
        <w:rPr>
          <w:rFonts w:asciiTheme="minorHAnsi" w:hAnsiTheme="minorHAnsi" w:cstheme="minorHAnsi"/>
          <w:sz w:val="22"/>
          <w:szCs w:val="22"/>
        </w:rPr>
        <w:t xml:space="preserve">V </w:t>
      </w:r>
      <w:r>
        <w:rPr>
          <w:rFonts w:asciiTheme="minorHAnsi" w:hAnsiTheme="minorHAnsi" w:cstheme="minorHAnsi"/>
          <w:sz w:val="22"/>
          <w:szCs w:val="22"/>
        </w:rPr>
        <w:t>24</w:t>
      </w:r>
      <w:r w:rsidRPr="00E53750">
        <w:rPr>
          <w:rFonts w:asciiTheme="minorHAnsi" w:hAnsiTheme="minorHAnsi" w:cstheme="minorHAnsi"/>
          <w:sz w:val="22"/>
          <w:szCs w:val="22"/>
        </w:rPr>
        <w:t>. členu se</w:t>
      </w:r>
      <w:r>
        <w:rPr>
          <w:rFonts w:asciiTheme="minorHAnsi" w:hAnsiTheme="minorHAnsi" w:cstheme="minorHAnsi"/>
          <w:sz w:val="22"/>
          <w:szCs w:val="22"/>
        </w:rPr>
        <w:t xml:space="preserve"> prvi odstavek spremeni, tako da se glasi:</w:t>
      </w:r>
    </w:p>
    <w:p w14:paraId="2F199EBE"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»Stroške izdaje PK krije Zavod.«.</w:t>
      </w:r>
    </w:p>
    <w:p w14:paraId="04EB9F17" w14:textId="77777777" w:rsidR="008E57F3" w:rsidRPr="004E7AE7"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 xml:space="preserve">V </w:t>
      </w:r>
      <w:r w:rsidRPr="004E7AE7">
        <w:rPr>
          <w:rFonts w:asciiTheme="minorHAnsi" w:hAnsiTheme="minorHAnsi" w:cstheme="minorHAnsi"/>
          <w:sz w:val="22"/>
          <w:szCs w:val="22"/>
        </w:rPr>
        <w:t>drugem odstavku se za</w:t>
      </w:r>
      <w:r>
        <w:rPr>
          <w:rFonts w:asciiTheme="minorHAnsi" w:hAnsiTheme="minorHAnsi" w:cstheme="minorHAnsi"/>
          <w:sz w:val="22"/>
          <w:szCs w:val="22"/>
        </w:rPr>
        <w:t xml:space="preserve"> besedilom odstavka, ki postane prvi stavek, doda nov, drugi stavek, ki se glasi</w:t>
      </w:r>
      <w:r w:rsidRPr="004E7AE7">
        <w:rPr>
          <w:rFonts w:asciiTheme="minorHAnsi" w:hAnsiTheme="minorHAnsi" w:cstheme="minorHAnsi"/>
          <w:sz w:val="22"/>
          <w:szCs w:val="22"/>
        </w:rPr>
        <w:t>:</w:t>
      </w:r>
    </w:p>
    <w:p w14:paraId="5E42F472" w14:textId="77777777" w:rsidR="008E57F3" w:rsidRPr="0070429E" w:rsidRDefault="008E57F3" w:rsidP="008E57F3">
      <w:pPr>
        <w:overflowPunct w:val="0"/>
        <w:autoSpaceDE w:val="0"/>
        <w:autoSpaceDN w:val="0"/>
        <w:adjustRightInd w:val="0"/>
        <w:spacing w:before="240"/>
        <w:ind w:left="284"/>
        <w:jc w:val="both"/>
        <w:textAlignment w:val="baseline"/>
        <w:rPr>
          <w:rFonts w:asciiTheme="minorHAnsi" w:hAnsiTheme="minorHAnsi" w:cstheme="minorHAnsi"/>
          <w:sz w:val="22"/>
          <w:szCs w:val="22"/>
        </w:rPr>
      </w:pPr>
      <w:r>
        <w:rPr>
          <w:rFonts w:asciiTheme="minorHAnsi" w:hAnsiTheme="minorHAnsi" w:cstheme="minorHAnsi"/>
          <w:sz w:val="22"/>
          <w:szCs w:val="22"/>
        </w:rPr>
        <w:t>»</w:t>
      </w:r>
      <w:r w:rsidRPr="000611EE">
        <w:rPr>
          <w:rFonts w:asciiTheme="minorHAnsi" w:hAnsiTheme="minorHAnsi" w:cstheme="minorHAnsi"/>
          <w:sz w:val="22"/>
          <w:szCs w:val="22"/>
        </w:rPr>
        <w:t>Cena PK, ki ustreza dejanskim stroškom, povezanim z izdajo PK, se določi s cenikom listin Zavoda, ki se objavi na spletni strani Zavoda</w:t>
      </w:r>
      <w:r>
        <w:rPr>
          <w:rFonts w:asciiTheme="minorHAnsi" w:hAnsiTheme="minorHAnsi" w:cstheme="minorHAnsi"/>
          <w:sz w:val="22"/>
          <w:szCs w:val="22"/>
        </w:rPr>
        <w:t>.«.</w:t>
      </w:r>
    </w:p>
    <w:p w14:paraId="49A89101" w14:textId="77777777" w:rsidR="008E57F3" w:rsidRPr="00F34509"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62CFBA2A"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V 30. členu se</w:t>
      </w:r>
      <w:r>
        <w:rPr>
          <w:rFonts w:asciiTheme="minorHAnsi" w:hAnsiTheme="minorHAnsi" w:cstheme="minorHAnsi"/>
          <w:sz w:val="22"/>
          <w:szCs w:val="22"/>
        </w:rPr>
        <w:t xml:space="preserve"> v prvem odstavku tretja, osemnajsta in devetnajsta točka črtajo.</w:t>
      </w:r>
    </w:p>
    <w:p w14:paraId="5625BF30"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V drugem odstavku se besedilo »25.b« nadomesti z besedilom »25.«.</w:t>
      </w:r>
    </w:p>
    <w:p w14:paraId="01247DCA"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Peti odstavek se spremeni, tako da se glasi:</w:t>
      </w:r>
    </w:p>
    <w:p w14:paraId="6FFA70B1" w14:textId="77777777" w:rsidR="008E57F3" w:rsidRPr="00F3293A" w:rsidRDefault="008E57F3" w:rsidP="008E57F3">
      <w:pPr>
        <w:autoSpaceDE w:val="0"/>
        <w:autoSpaceDN w:val="0"/>
        <w:adjustRightInd w:val="0"/>
        <w:spacing w:before="240"/>
        <w:ind w:firstLine="1021"/>
        <w:jc w:val="both"/>
        <w:rPr>
          <w:rFonts w:asciiTheme="minorHAnsi" w:hAnsiTheme="minorHAnsi" w:cstheme="minorHAnsi"/>
          <w:sz w:val="22"/>
          <w:szCs w:val="22"/>
        </w:rPr>
      </w:pPr>
      <w:r>
        <w:rPr>
          <w:rFonts w:asciiTheme="minorHAnsi" w:hAnsiTheme="minorHAnsi" w:cstheme="minorHAnsi"/>
          <w:sz w:val="22"/>
          <w:szCs w:val="22"/>
        </w:rPr>
        <w:t>»</w:t>
      </w:r>
      <w:r w:rsidRPr="00F3293A">
        <w:rPr>
          <w:rFonts w:asciiTheme="minorHAnsi" w:hAnsiTheme="minorHAnsi" w:cstheme="minorHAnsi"/>
          <w:sz w:val="22"/>
          <w:szCs w:val="22"/>
        </w:rPr>
        <w:t>(5) Natančnejša opredelitev podatkov iz prvega odstavka tega člena:</w:t>
      </w:r>
    </w:p>
    <w:p w14:paraId="75C22CFC" w14:textId="77777777" w:rsidR="008E57F3" w:rsidRPr="00F3293A" w:rsidRDefault="008E57F3" w:rsidP="008E57F3">
      <w:pPr>
        <w:tabs>
          <w:tab w:val="left" w:pos="425"/>
        </w:tabs>
        <w:autoSpaceDE w:val="0"/>
        <w:autoSpaceDN w:val="0"/>
        <w:adjustRightInd w:val="0"/>
        <w:ind w:left="425" w:hanging="425"/>
        <w:jc w:val="both"/>
        <w:rPr>
          <w:rFonts w:asciiTheme="minorHAnsi" w:hAnsiTheme="minorHAnsi" w:cstheme="minorHAnsi"/>
          <w:sz w:val="22"/>
          <w:szCs w:val="22"/>
        </w:rPr>
      </w:pPr>
      <w:r w:rsidRPr="00F3293A">
        <w:rPr>
          <w:rFonts w:asciiTheme="minorHAnsi" w:hAnsiTheme="minorHAnsi" w:cstheme="minorHAnsi"/>
          <w:sz w:val="22"/>
          <w:szCs w:val="22"/>
        </w:rPr>
        <w:t>-</w:t>
      </w:r>
      <w:r w:rsidRPr="00F3293A">
        <w:rPr>
          <w:rFonts w:asciiTheme="minorHAnsi" w:hAnsiTheme="minorHAnsi" w:cstheme="minorHAnsi"/>
          <w:sz w:val="22"/>
          <w:szCs w:val="22"/>
        </w:rPr>
        <w:tab/>
        <w:t>iz 25.a in 25.b točke je določena v navodilih, ki urejajo zapis in branje podatkov elektronskega potrdila o upravičeni zadržanosti od dela;</w:t>
      </w:r>
    </w:p>
    <w:p w14:paraId="3544C080" w14:textId="77777777" w:rsidR="008E57F3" w:rsidRPr="00F3293A" w:rsidRDefault="008E57F3" w:rsidP="008E57F3">
      <w:pPr>
        <w:tabs>
          <w:tab w:val="left" w:pos="425"/>
        </w:tabs>
        <w:autoSpaceDE w:val="0"/>
        <w:autoSpaceDN w:val="0"/>
        <w:adjustRightInd w:val="0"/>
        <w:ind w:left="425" w:hanging="425"/>
        <w:jc w:val="both"/>
        <w:rPr>
          <w:rFonts w:asciiTheme="minorHAnsi" w:hAnsiTheme="minorHAnsi" w:cstheme="minorHAnsi"/>
          <w:sz w:val="22"/>
          <w:szCs w:val="22"/>
        </w:rPr>
      </w:pPr>
      <w:r w:rsidRPr="00F3293A">
        <w:rPr>
          <w:rFonts w:asciiTheme="minorHAnsi" w:hAnsiTheme="minorHAnsi" w:cstheme="minorHAnsi"/>
          <w:sz w:val="22"/>
          <w:szCs w:val="22"/>
        </w:rPr>
        <w:t>-</w:t>
      </w:r>
      <w:r w:rsidRPr="00F3293A">
        <w:rPr>
          <w:rFonts w:asciiTheme="minorHAnsi" w:hAnsiTheme="minorHAnsi" w:cstheme="minorHAnsi"/>
          <w:sz w:val="22"/>
          <w:szCs w:val="22"/>
        </w:rPr>
        <w:tab/>
        <w:t>iz 32. in 33. točke je določena v navodilih, ki urejajo zapis in branje podatkov elektronske prijave nezgode in poškodbe pri delu;</w:t>
      </w:r>
    </w:p>
    <w:p w14:paraId="2999B935" w14:textId="77777777" w:rsidR="008E57F3" w:rsidRPr="00F3293A" w:rsidRDefault="008E57F3" w:rsidP="008E57F3">
      <w:pPr>
        <w:tabs>
          <w:tab w:val="left" w:pos="425"/>
        </w:tabs>
        <w:autoSpaceDE w:val="0"/>
        <w:autoSpaceDN w:val="0"/>
        <w:adjustRightInd w:val="0"/>
        <w:ind w:left="425" w:hanging="425"/>
        <w:jc w:val="both"/>
        <w:rPr>
          <w:rFonts w:asciiTheme="minorHAnsi" w:hAnsiTheme="minorHAnsi" w:cstheme="minorHAnsi"/>
          <w:sz w:val="22"/>
          <w:szCs w:val="22"/>
        </w:rPr>
      </w:pPr>
      <w:r w:rsidRPr="00F3293A">
        <w:rPr>
          <w:rFonts w:asciiTheme="minorHAnsi" w:hAnsiTheme="minorHAnsi" w:cstheme="minorHAnsi"/>
          <w:sz w:val="22"/>
          <w:szCs w:val="22"/>
        </w:rPr>
        <w:t>-</w:t>
      </w:r>
      <w:r w:rsidRPr="00F3293A">
        <w:rPr>
          <w:rFonts w:asciiTheme="minorHAnsi" w:hAnsiTheme="minorHAnsi" w:cstheme="minorHAnsi"/>
          <w:sz w:val="22"/>
          <w:szCs w:val="22"/>
        </w:rPr>
        <w:tab/>
        <w:t>iz 34. in 35. točke je določena v navodilih, ki urejajo zapis in branje podatkov elektronskega potrdila o darovanju krvi.</w:t>
      </w:r>
    </w:p>
    <w:p w14:paraId="0962DD68" w14:textId="77777777" w:rsidR="008E57F3" w:rsidRDefault="008E57F3" w:rsidP="008E57F3">
      <w:pPr>
        <w:overflowPunct w:val="0"/>
        <w:autoSpaceDE w:val="0"/>
        <w:autoSpaceDN w:val="0"/>
        <w:adjustRightInd w:val="0"/>
        <w:ind w:firstLine="425"/>
        <w:jc w:val="both"/>
        <w:textAlignment w:val="baseline"/>
        <w:rPr>
          <w:rFonts w:asciiTheme="minorHAnsi" w:hAnsiTheme="minorHAnsi" w:cstheme="minorHAnsi"/>
          <w:sz w:val="22"/>
          <w:szCs w:val="22"/>
        </w:rPr>
      </w:pPr>
      <w:r w:rsidRPr="00F3293A">
        <w:rPr>
          <w:rFonts w:asciiTheme="minorHAnsi" w:hAnsiTheme="minorHAnsi" w:cstheme="minorHAnsi"/>
          <w:sz w:val="22"/>
          <w:szCs w:val="22"/>
        </w:rPr>
        <w:t>Navodila iz prejšnjega stavka so objavljena na spletni strani Zavoda.</w:t>
      </w:r>
      <w:r>
        <w:rPr>
          <w:rFonts w:asciiTheme="minorHAnsi" w:hAnsiTheme="minorHAnsi" w:cstheme="minorHAnsi"/>
          <w:sz w:val="22"/>
          <w:szCs w:val="22"/>
        </w:rPr>
        <w:t>«.</w:t>
      </w:r>
    </w:p>
    <w:p w14:paraId="30D48645" w14:textId="77777777" w:rsidR="008E57F3" w:rsidRPr="00F34509"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642FD457" w14:textId="77777777" w:rsidR="008E57F3" w:rsidRPr="00F34509"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Priloga 1 se nadomesti z novo Prilogo 1, ki je kot Priloga 1 sestavni del tega pravilnika.</w:t>
      </w:r>
    </w:p>
    <w:p w14:paraId="19F1EE31" w14:textId="77777777" w:rsidR="008E57F3" w:rsidRPr="00F34509"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714B8672"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Priloga 2 se nadomesti z novo Prilogo 2, ki je kot Priloga 2 sestavni del tega pravilnika.</w:t>
      </w:r>
    </w:p>
    <w:p w14:paraId="7971A98A"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p>
    <w:p w14:paraId="18820327" w14:textId="77777777" w:rsidR="008E57F3" w:rsidRPr="00F34509" w:rsidRDefault="008E57F3" w:rsidP="008E57F3">
      <w:p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PREHODNA IN KONČNA DOLOČBA</w:t>
      </w:r>
    </w:p>
    <w:p w14:paraId="4EBFB7EC" w14:textId="77777777" w:rsidR="008E57F3" w:rsidRPr="00F34509"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2BFFC0E3"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096E86">
        <w:rPr>
          <w:rFonts w:asciiTheme="minorHAnsi" w:hAnsiTheme="minorHAnsi" w:cstheme="minorHAnsi"/>
          <w:sz w:val="22"/>
          <w:szCs w:val="22"/>
        </w:rPr>
        <w:lastRenderedPageBreak/>
        <w:t xml:space="preserve">ZZZS in upravljavec sistema </w:t>
      </w:r>
      <w:proofErr w:type="spellStart"/>
      <w:r w:rsidRPr="00096E86">
        <w:rPr>
          <w:rFonts w:asciiTheme="minorHAnsi" w:hAnsiTheme="minorHAnsi" w:cstheme="minorHAnsi"/>
          <w:sz w:val="22"/>
          <w:szCs w:val="22"/>
        </w:rPr>
        <w:t>eZdravja</w:t>
      </w:r>
      <w:proofErr w:type="spellEnd"/>
      <w:r w:rsidRPr="00096E86">
        <w:rPr>
          <w:rFonts w:asciiTheme="minorHAnsi" w:hAnsiTheme="minorHAnsi" w:cstheme="minorHAnsi"/>
          <w:sz w:val="22"/>
          <w:szCs w:val="22"/>
        </w:rPr>
        <w:t xml:space="preserve"> skleneta sporazum v skladu s </w:t>
      </w:r>
      <w:r>
        <w:rPr>
          <w:rFonts w:asciiTheme="minorHAnsi" w:hAnsiTheme="minorHAnsi" w:cstheme="minorHAnsi"/>
          <w:sz w:val="22"/>
          <w:szCs w:val="22"/>
        </w:rPr>
        <w:t>petim</w:t>
      </w:r>
      <w:r w:rsidRPr="00096E86">
        <w:rPr>
          <w:rFonts w:asciiTheme="minorHAnsi" w:hAnsiTheme="minorHAnsi" w:cstheme="minorHAnsi"/>
          <w:sz w:val="22"/>
          <w:szCs w:val="22"/>
        </w:rPr>
        <w:t xml:space="preserve"> odstavkom 5. člena tega pravilnika v šestih mesecih od </w:t>
      </w:r>
      <w:r>
        <w:rPr>
          <w:rFonts w:asciiTheme="minorHAnsi" w:hAnsiTheme="minorHAnsi" w:cstheme="minorHAnsi"/>
          <w:sz w:val="22"/>
          <w:szCs w:val="22"/>
        </w:rPr>
        <w:t>uveljavitve</w:t>
      </w:r>
      <w:r w:rsidRPr="00096E86">
        <w:rPr>
          <w:rFonts w:asciiTheme="minorHAnsi" w:hAnsiTheme="minorHAnsi" w:cstheme="minorHAnsi"/>
          <w:sz w:val="22"/>
          <w:szCs w:val="22"/>
        </w:rPr>
        <w:t xml:space="preserve"> pravilnika. Do sklenitve sporazuma iz prejšnjega stavka se KZZ, PK in potrdila na njih lahko uporabljajo za potrebe storitev v sistemu </w:t>
      </w:r>
      <w:proofErr w:type="spellStart"/>
      <w:r w:rsidRPr="00096E86">
        <w:rPr>
          <w:rFonts w:asciiTheme="minorHAnsi" w:hAnsiTheme="minorHAnsi" w:cstheme="minorHAnsi"/>
          <w:sz w:val="22"/>
          <w:szCs w:val="22"/>
        </w:rPr>
        <w:t>eZdravja</w:t>
      </w:r>
      <w:proofErr w:type="spellEnd"/>
      <w:r>
        <w:rPr>
          <w:rFonts w:asciiTheme="minorHAnsi" w:hAnsiTheme="minorHAnsi" w:cstheme="minorHAnsi"/>
          <w:sz w:val="22"/>
          <w:szCs w:val="22"/>
        </w:rPr>
        <w:t>.</w:t>
      </w:r>
    </w:p>
    <w:p w14:paraId="0D978A60" w14:textId="77777777" w:rsidR="008E57F3"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p>
    <w:p w14:paraId="09A44A69" w14:textId="77777777" w:rsidR="008E57F3" w:rsidRPr="00F34509" w:rsidRDefault="008E57F3" w:rsidP="008E57F3">
      <w:pPr>
        <w:numPr>
          <w:ilvl w:val="0"/>
          <w:numId w:val="1"/>
        </w:num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7EC76732" w14:textId="77777777" w:rsidR="008E57F3" w:rsidRPr="00F34509" w:rsidRDefault="008E57F3" w:rsidP="008E57F3">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Ta pravilnik začne veljati petnajsti dan po objavi v Uradnem listu Republike Slovenije.</w:t>
      </w:r>
    </w:p>
    <w:p w14:paraId="42CEED30" w14:textId="77777777" w:rsidR="008E57F3" w:rsidRPr="00F34509" w:rsidRDefault="008E57F3" w:rsidP="008E57F3">
      <w:pPr>
        <w:overflowPunct w:val="0"/>
        <w:autoSpaceDE w:val="0"/>
        <w:autoSpaceDN w:val="0"/>
        <w:adjustRightInd w:val="0"/>
        <w:spacing w:before="48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Št. </w:t>
      </w:r>
    </w:p>
    <w:p w14:paraId="176E2661" w14:textId="77777777" w:rsidR="008E57F3" w:rsidRPr="00F34509" w:rsidRDefault="008E57F3" w:rsidP="008E57F3">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Ljubljana, dne </w:t>
      </w:r>
    </w:p>
    <w:p w14:paraId="77C305D7" w14:textId="77777777" w:rsidR="008E57F3" w:rsidRPr="00F34509" w:rsidRDefault="008E57F3" w:rsidP="008E57F3">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EVA </w:t>
      </w:r>
    </w:p>
    <w:p w14:paraId="0FC40890" w14:textId="77777777" w:rsidR="008E57F3" w:rsidRPr="00E30014" w:rsidRDefault="008E57F3" w:rsidP="008E57F3">
      <w:pPr>
        <w:ind w:left="4248"/>
        <w:rPr>
          <w:rFonts w:asciiTheme="minorHAnsi" w:hAnsiTheme="minorHAnsi" w:cstheme="minorHAnsi"/>
          <w:sz w:val="22"/>
          <w:szCs w:val="22"/>
        </w:rPr>
      </w:pPr>
      <w:r w:rsidRPr="00E30014">
        <w:rPr>
          <w:rFonts w:asciiTheme="minorHAnsi" w:hAnsiTheme="minorHAnsi" w:cstheme="minorHAnsi"/>
          <w:sz w:val="22"/>
          <w:szCs w:val="22"/>
        </w:rPr>
        <w:t xml:space="preserve">Zavod za zdravstveno zavarovanje Slovenije </w:t>
      </w:r>
    </w:p>
    <w:p w14:paraId="6E892EBD" w14:textId="77777777" w:rsidR="008E57F3" w:rsidRPr="0050504A" w:rsidRDefault="008E57F3" w:rsidP="008E57F3">
      <w:pPr>
        <w:ind w:left="4248" w:firstLine="708"/>
        <w:rPr>
          <w:rFonts w:asciiTheme="minorHAnsi" w:hAnsiTheme="minorHAnsi" w:cstheme="minorHAnsi"/>
          <w:sz w:val="22"/>
          <w:szCs w:val="22"/>
        </w:rPr>
      </w:pPr>
      <w:r>
        <w:rPr>
          <w:rFonts w:asciiTheme="minorHAnsi" w:hAnsiTheme="minorHAnsi" w:cstheme="minorHAnsi"/>
          <w:b/>
          <w:bCs/>
          <w:sz w:val="22"/>
          <w:szCs w:val="22"/>
        </w:rPr>
        <w:t xml:space="preserve">     </w:t>
      </w:r>
      <w:r w:rsidRPr="0050504A">
        <w:rPr>
          <w:rFonts w:asciiTheme="minorHAnsi" w:hAnsiTheme="minorHAnsi" w:cstheme="minorHAnsi"/>
          <w:sz w:val="22"/>
          <w:szCs w:val="22"/>
        </w:rPr>
        <w:t xml:space="preserve">Irena Ilešič </w:t>
      </w:r>
      <w:proofErr w:type="spellStart"/>
      <w:r w:rsidRPr="0050504A">
        <w:rPr>
          <w:rFonts w:asciiTheme="minorHAnsi" w:hAnsiTheme="minorHAnsi" w:cstheme="minorHAnsi"/>
          <w:sz w:val="22"/>
          <w:szCs w:val="22"/>
        </w:rPr>
        <w:t>Čujovič</w:t>
      </w:r>
      <w:proofErr w:type="spellEnd"/>
      <w:r w:rsidRPr="0050504A">
        <w:rPr>
          <w:rFonts w:asciiTheme="minorHAnsi" w:hAnsiTheme="minorHAnsi" w:cstheme="minorHAnsi"/>
          <w:sz w:val="22"/>
          <w:szCs w:val="22"/>
        </w:rPr>
        <w:t xml:space="preserve"> </w:t>
      </w:r>
    </w:p>
    <w:p w14:paraId="1FD2EBDE" w14:textId="77777777" w:rsidR="008E57F3" w:rsidRPr="00E30014" w:rsidRDefault="008E57F3" w:rsidP="008E57F3">
      <w:pPr>
        <w:rPr>
          <w:rFonts w:asciiTheme="minorHAnsi" w:hAnsiTheme="minorHAnsi" w:cstheme="minorHAnsi"/>
          <w:sz w:val="22"/>
          <w:szCs w:val="22"/>
        </w:rPr>
      </w:pPr>
      <w:r>
        <w:rPr>
          <w:rFonts w:asciiTheme="minorHAnsi" w:hAnsiTheme="minorHAnsi" w:cstheme="minorHAnsi"/>
          <w:sz w:val="22"/>
          <w:szCs w:val="22"/>
        </w:rPr>
        <w:t xml:space="preserve">                                                                                              </w:t>
      </w:r>
      <w:r w:rsidRPr="00E30014">
        <w:rPr>
          <w:rFonts w:asciiTheme="minorHAnsi" w:hAnsiTheme="minorHAnsi" w:cstheme="minorHAnsi"/>
          <w:sz w:val="22"/>
          <w:szCs w:val="22"/>
        </w:rPr>
        <w:t xml:space="preserve">predsednica </w:t>
      </w:r>
      <w:r>
        <w:rPr>
          <w:rFonts w:asciiTheme="minorHAnsi" w:hAnsiTheme="minorHAnsi" w:cstheme="minorHAnsi"/>
          <w:sz w:val="22"/>
          <w:szCs w:val="22"/>
        </w:rPr>
        <w:t>upravnega odbora</w:t>
      </w:r>
    </w:p>
    <w:p w14:paraId="79AF6A01" w14:textId="77777777" w:rsidR="008E57F3" w:rsidRDefault="008E57F3" w:rsidP="008E57F3">
      <w:pPr>
        <w:ind w:firstLine="5529"/>
        <w:rPr>
          <w:rFonts w:asciiTheme="minorHAnsi" w:hAnsiTheme="minorHAnsi" w:cstheme="minorHAnsi"/>
          <w:sz w:val="22"/>
          <w:szCs w:val="22"/>
        </w:rPr>
      </w:pPr>
    </w:p>
    <w:p w14:paraId="598297B5" w14:textId="77777777" w:rsidR="008E57F3" w:rsidRDefault="008E57F3" w:rsidP="008E57F3">
      <w:pPr>
        <w:ind w:firstLine="5529"/>
        <w:rPr>
          <w:rFonts w:asciiTheme="minorHAnsi" w:hAnsiTheme="minorHAnsi" w:cstheme="minorHAnsi"/>
          <w:sz w:val="22"/>
          <w:szCs w:val="22"/>
        </w:rPr>
      </w:pPr>
    </w:p>
    <w:p w14:paraId="0202D19A" w14:textId="77777777" w:rsidR="008E57F3" w:rsidRPr="00F34509" w:rsidRDefault="008E57F3" w:rsidP="008E57F3">
      <w:pPr>
        <w:rPr>
          <w:rFonts w:asciiTheme="minorHAnsi" w:hAnsiTheme="minorHAnsi" w:cstheme="minorHAnsi"/>
          <w:bCs/>
          <w:sz w:val="22"/>
          <w:szCs w:val="22"/>
        </w:rPr>
      </w:pPr>
      <w:r w:rsidRPr="00F34509">
        <w:rPr>
          <w:rFonts w:asciiTheme="minorHAnsi" w:hAnsiTheme="minorHAnsi" w:cstheme="minorHAnsi"/>
          <w:sz w:val="22"/>
          <w:szCs w:val="22"/>
          <w:lang w:eastAsia="x-none"/>
        </w:rPr>
        <w:br w:type="page"/>
      </w:r>
      <w:r w:rsidRPr="00F34509">
        <w:rPr>
          <w:rFonts w:asciiTheme="minorHAnsi" w:hAnsiTheme="minorHAnsi" w:cstheme="minorHAnsi"/>
          <w:bCs/>
          <w:sz w:val="22"/>
          <w:szCs w:val="22"/>
        </w:rPr>
        <w:lastRenderedPageBreak/>
        <w:t>Priloga 1</w:t>
      </w:r>
    </w:p>
    <w:p w14:paraId="412FA210" w14:textId="77777777" w:rsidR="008E57F3" w:rsidRPr="00F34509" w:rsidRDefault="008E57F3" w:rsidP="008E57F3">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Cs/>
          <w:sz w:val="22"/>
          <w:szCs w:val="22"/>
        </w:rPr>
        <w:t>»</w:t>
      </w:r>
      <w:r w:rsidRPr="00F34509">
        <w:rPr>
          <w:rFonts w:asciiTheme="minorHAnsi" w:hAnsiTheme="minorHAnsi" w:cstheme="minorHAnsi"/>
          <w:b/>
          <w:sz w:val="22"/>
          <w:szCs w:val="22"/>
        </w:rPr>
        <w:t>Priloga 1:</w:t>
      </w:r>
    </w:p>
    <w:p w14:paraId="5B692498" w14:textId="77777777" w:rsidR="008E57F3" w:rsidRPr="00F34509" w:rsidRDefault="008E57F3" w:rsidP="008E57F3">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241"/>
        <w:gridCol w:w="2779"/>
        <w:gridCol w:w="2985"/>
      </w:tblGrid>
      <w:tr w:rsidR="008E57F3" w:rsidRPr="00F34509" w14:paraId="1CC2A67B" w14:textId="77777777" w:rsidTr="00924BF9">
        <w:trPr>
          <w:trHeight w:val="285"/>
        </w:trPr>
        <w:tc>
          <w:tcPr>
            <w:tcW w:w="582" w:type="dxa"/>
            <w:shd w:val="clear" w:color="auto" w:fill="auto"/>
            <w:vAlign w:val="center"/>
            <w:hideMark/>
          </w:tcPr>
          <w:p w14:paraId="6BADB175" w14:textId="77777777" w:rsidR="008E57F3" w:rsidRPr="00F34509" w:rsidRDefault="008E57F3" w:rsidP="00924BF9">
            <w:pPr>
              <w:rPr>
                <w:rFonts w:asciiTheme="minorHAnsi" w:hAnsiTheme="minorHAnsi" w:cstheme="minorHAnsi"/>
                <w:b/>
                <w:sz w:val="22"/>
                <w:szCs w:val="22"/>
              </w:rPr>
            </w:pPr>
            <w:r w:rsidRPr="00F34509">
              <w:rPr>
                <w:rFonts w:asciiTheme="minorHAnsi" w:hAnsiTheme="minorHAnsi" w:cstheme="minorHAnsi"/>
                <w:b/>
                <w:sz w:val="22"/>
                <w:szCs w:val="22"/>
              </w:rPr>
              <w:t>Šifra</w:t>
            </w:r>
          </w:p>
        </w:tc>
        <w:tc>
          <w:tcPr>
            <w:tcW w:w="2241" w:type="dxa"/>
            <w:shd w:val="clear" w:color="auto" w:fill="auto"/>
            <w:vAlign w:val="center"/>
            <w:hideMark/>
          </w:tcPr>
          <w:p w14:paraId="017DD855" w14:textId="77777777" w:rsidR="008E57F3" w:rsidRPr="00F34509" w:rsidRDefault="008E57F3" w:rsidP="00924BF9">
            <w:pPr>
              <w:rPr>
                <w:rFonts w:asciiTheme="minorHAnsi" w:hAnsiTheme="minorHAnsi" w:cstheme="minorHAnsi"/>
                <w:b/>
                <w:sz w:val="22"/>
                <w:szCs w:val="22"/>
              </w:rPr>
            </w:pPr>
            <w:r w:rsidRPr="00F34509">
              <w:rPr>
                <w:rFonts w:asciiTheme="minorHAnsi" w:hAnsiTheme="minorHAnsi" w:cstheme="minorHAnsi"/>
                <w:b/>
                <w:sz w:val="22"/>
                <w:szCs w:val="22"/>
              </w:rPr>
              <w:t>Naziv primera</w:t>
            </w:r>
          </w:p>
        </w:tc>
        <w:tc>
          <w:tcPr>
            <w:tcW w:w="2779" w:type="dxa"/>
            <w:shd w:val="clear" w:color="auto" w:fill="auto"/>
            <w:vAlign w:val="center"/>
            <w:hideMark/>
          </w:tcPr>
          <w:p w14:paraId="53E0EE0C" w14:textId="77777777" w:rsidR="008E57F3" w:rsidRPr="00F34509" w:rsidRDefault="008E57F3" w:rsidP="00924BF9">
            <w:pPr>
              <w:rPr>
                <w:rFonts w:asciiTheme="minorHAnsi" w:hAnsiTheme="minorHAnsi" w:cstheme="minorHAnsi"/>
                <w:b/>
                <w:sz w:val="22"/>
                <w:szCs w:val="22"/>
              </w:rPr>
            </w:pPr>
            <w:r w:rsidRPr="00F34509">
              <w:rPr>
                <w:rFonts w:asciiTheme="minorHAnsi" w:hAnsiTheme="minorHAnsi" w:cstheme="minorHAnsi"/>
                <w:b/>
                <w:sz w:val="22"/>
                <w:szCs w:val="22"/>
              </w:rPr>
              <w:t>Opis primera za dostop brez KZZ</w:t>
            </w:r>
          </w:p>
        </w:tc>
        <w:tc>
          <w:tcPr>
            <w:tcW w:w="2985" w:type="dxa"/>
            <w:shd w:val="clear" w:color="auto" w:fill="auto"/>
            <w:vAlign w:val="center"/>
            <w:hideMark/>
          </w:tcPr>
          <w:p w14:paraId="771932E6" w14:textId="77777777" w:rsidR="008E57F3" w:rsidRPr="00F34509" w:rsidRDefault="008E57F3" w:rsidP="00924BF9">
            <w:pPr>
              <w:rPr>
                <w:rFonts w:asciiTheme="minorHAnsi" w:hAnsiTheme="minorHAnsi" w:cstheme="minorHAnsi"/>
                <w:b/>
                <w:sz w:val="22"/>
                <w:szCs w:val="22"/>
              </w:rPr>
            </w:pPr>
            <w:r w:rsidRPr="00F34509">
              <w:rPr>
                <w:rFonts w:asciiTheme="minorHAnsi" w:hAnsiTheme="minorHAnsi" w:cstheme="minorHAnsi"/>
                <w:b/>
                <w:sz w:val="22"/>
                <w:szCs w:val="22"/>
              </w:rPr>
              <w:t>Seznam funkcij on-line, ki so dostopni v izjemnih primerih</w:t>
            </w:r>
          </w:p>
        </w:tc>
      </w:tr>
      <w:tr w:rsidR="008E57F3" w:rsidRPr="00F34509" w14:paraId="0E0CBAFD" w14:textId="77777777" w:rsidTr="00924BF9">
        <w:trPr>
          <w:trHeight w:val="2349"/>
        </w:trPr>
        <w:tc>
          <w:tcPr>
            <w:tcW w:w="582" w:type="dxa"/>
            <w:shd w:val="clear" w:color="000000" w:fill="FFFFFF"/>
            <w:vAlign w:val="center"/>
            <w:hideMark/>
          </w:tcPr>
          <w:p w14:paraId="7279792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w:t>
            </w:r>
          </w:p>
        </w:tc>
        <w:tc>
          <w:tcPr>
            <w:tcW w:w="2241" w:type="dxa"/>
            <w:shd w:val="clear" w:color="000000" w:fill="FFFFFF"/>
            <w:vAlign w:val="center"/>
            <w:hideMark/>
          </w:tcPr>
          <w:p w14:paraId="3929970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779" w:type="dxa"/>
            <w:shd w:val="clear" w:color="000000" w:fill="FFFFFF"/>
            <w:vAlign w:val="center"/>
            <w:hideMark/>
          </w:tcPr>
          <w:p w14:paraId="0B94851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985" w:type="dxa"/>
            <w:shd w:val="clear" w:color="auto" w:fill="auto"/>
            <w:vAlign w:val="center"/>
            <w:hideMark/>
          </w:tcPr>
          <w:p w14:paraId="5BC2CC7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B2B273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18CE42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35190D8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1D289C5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A031E4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nosečnosti</w:t>
            </w:r>
          </w:p>
          <w:p w14:paraId="24ACA39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8E57F3" w:rsidRPr="00F34509" w14:paraId="3C1F9745" w14:textId="77777777" w:rsidTr="00924BF9">
        <w:trPr>
          <w:trHeight w:val="681"/>
        </w:trPr>
        <w:tc>
          <w:tcPr>
            <w:tcW w:w="582" w:type="dxa"/>
            <w:shd w:val="clear" w:color="000000" w:fill="FFFFFF"/>
            <w:vAlign w:val="center"/>
            <w:hideMark/>
          </w:tcPr>
          <w:p w14:paraId="196E3B4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w:t>
            </w:r>
          </w:p>
        </w:tc>
        <w:tc>
          <w:tcPr>
            <w:tcW w:w="2241" w:type="dxa"/>
            <w:shd w:val="clear" w:color="000000" w:fill="FFFFFF"/>
            <w:vAlign w:val="center"/>
            <w:hideMark/>
          </w:tcPr>
          <w:p w14:paraId="34E5C61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Oseba ima Potrdilo KZZ</w:t>
            </w:r>
          </w:p>
        </w:tc>
        <w:tc>
          <w:tcPr>
            <w:tcW w:w="2779" w:type="dxa"/>
            <w:shd w:val="clear" w:color="000000" w:fill="FFFFFF"/>
            <w:vAlign w:val="center"/>
            <w:hideMark/>
          </w:tcPr>
          <w:p w14:paraId="6DEC9D3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Zavarovana oseba nima KZZ, ima pa Potrdilo KZZ.</w:t>
            </w:r>
          </w:p>
        </w:tc>
        <w:tc>
          <w:tcPr>
            <w:tcW w:w="2985" w:type="dxa"/>
            <w:shd w:val="clear" w:color="auto" w:fill="auto"/>
            <w:vAlign w:val="center"/>
            <w:hideMark/>
          </w:tcPr>
          <w:p w14:paraId="295850C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Dostop do vseh podatkov kot s KZZ v skladu s pooblastili izvajalca</w:t>
            </w:r>
          </w:p>
        </w:tc>
      </w:tr>
      <w:tr w:rsidR="008E57F3" w:rsidRPr="00F34509" w14:paraId="68B3D48A" w14:textId="77777777" w:rsidTr="00924BF9">
        <w:trPr>
          <w:trHeight w:val="2690"/>
        </w:trPr>
        <w:tc>
          <w:tcPr>
            <w:tcW w:w="582" w:type="dxa"/>
            <w:shd w:val="clear" w:color="000000" w:fill="FFFFFF"/>
            <w:vAlign w:val="center"/>
            <w:hideMark/>
          </w:tcPr>
          <w:p w14:paraId="22FAF5A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3</w:t>
            </w:r>
          </w:p>
        </w:tc>
        <w:tc>
          <w:tcPr>
            <w:tcW w:w="2241" w:type="dxa"/>
            <w:shd w:val="clear" w:color="000000" w:fill="FFFFFF"/>
            <w:vAlign w:val="center"/>
            <w:hideMark/>
          </w:tcPr>
          <w:p w14:paraId="10AEDB5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Priprava na hišni obisk ali reševalni prevoz</w:t>
            </w:r>
          </w:p>
        </w:tc>
        <w:tc>
          <w:tcPr>
            <w:tcW w:w="2779" w:type="dxa"/>
            <w:shd w:val="clear" w:color="000000" w:fill="FFFFFF"/>
            <w:vAlign w:val="center"/>
            <w:hideMark/>
          </w:tcPr>
          <w:p w14:paraId="1F22548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2985" w:type="dxa"/>
            <w:shd w:val="clear" w:color="auto" w:fill="auto"/>
            <w:vAlign w:val="center"/>
            <w:hideMark/>
          </w:tcPr>
          <w:p w14:paraId="0310AAE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179828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D90BB9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5478DB0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3B77999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64B63C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4540DA0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63F8687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4BCBE8E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8E57F3" w:rsidRPr="00F34509" w14:paraId="18DF4694" w14:textId="77777777" w:rsidTr="00924BF9">
        <w:trPr>
          <w:trHeight w:val="416"/>
        </w:trPr>
        <w:tc>
          <w:tcPr>
            <w:tcW w:w="582" w:type="dxa"/>
            <w:shd w:val="clear" w:color="000000" w:fill="FFFFFF"/>
            <w:vAlign w:val="center"/>
            <w:hideMark/>
          </w:tcPr>
          <w:p w14:paraId="55EDA96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4</w:t>
            </w:r>
          </w:p>
        </w:tc>
        <w:tc>
          <w:tcPr>
            <w:tcW w:w="2241" w:type="dxa"/>
            <w:shd w:val="clear" w:color="000000" w:fill="FFFFFF"/>
            <w:vAlign w:val="center"/>
            <w:hideMark/>
          </w:tcPr>
          <w:p w14:paraId="19894E4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Pridobitev podatkov po hišnem obisku ali reševalnem prevozu</w:t>
            </w:r>
          </w:p>
        </w:tc>
        <w:tc>
          <w:tcPr>
            <w:tcW w:w="2779" w:type="dxa"/>
            <w:shd w:val="clear" w:color="000000" w:fill="FFFFFF"/>
            <w:vAlign w:val="center"/>
            <w:hideMark/>
          </w:tcPr>
          <w:p w14:paraId="438DD76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Po opravljenem hišnem obisku zdravnika, patronažne sestre ali babice oziroma za druge storitve, ki so bile opravljene na terenu na podlagi listine Delovni nalog ali reševalnem prevozu (ob nudenju zdravstvene storitve na terenu je bila pridobljena ZZZS številka ali EMŠO ali </w:t>
            </w:r>
            <w:proofErr w:type="spellStart"/>
            <w:r w:rsidRPr="00F34509">
              <w:rPr>
                <w:rFonts w:asciiTheme="minorHAnsi" w:hAnsiTheme="minorHAnsi" w:cstheme="minorHAnsi"/>
                <w:sz w:val="22"/>
                <w:szCs w:val="22"/>
              </w:rPr>
              <w:t>priimek+ime+rojstni</w:t>
            </w:r>
            <w:proofErr w:type="spellEnd"/>
            <w:r w:rsidRPr="00F34509">
              <w:rPr>
                <w:rFonts w:asciiTheme="minorHAnsi" w:hAnsiTheme="minorHAnsi" w:cstheme="minorHAnsi"/>
                <w:sz w:val="22"/>
                <w:szCs w:val="22"/>
              </w:rPr>
              <w:t xml:space="preserve"> datum zavarovane osebe ali je bil status zavarovanja preverjen z uporabo mobilne rešitve).</w:t>
            </w:r>
          </w:p>
        </w:tc>
        <w:tc>
          <w:tcPr>
            <w:tcW w:w="2985" w:type="dxa"/>
            <w:shd w:val="clear" w:color="auto" w:fill="auto"/>
            <w:vAlign w:val="center"/>
            <w:hideMark/>
          </w:tcPr>
          <w:p w14:paraId="338D9F2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mobilnih preverjanjih zavarovanja</w:t>
            </w:r>
          </w:p>
          <w:p w14:paraId="5B1F63F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E4C1CC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8F8004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D2EF69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DB7AA9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2A176C1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5F9AB26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4CBA0F0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8E57F3" w:rsidRPr="00F34509" w14:paraId="31351F62" w14:textId="77777777" w:rsidTr="00924BF9">
        <w:trPr>
          <w:trHeight w:val="2127"/>
        </w:trPr>
        <w:tc>
          <w:tcPr>
            <w:tcW w:w="582" w:type="dxa"/>
            <w:shd w:val="clear" w:color="000000" w:fill="FFFFFF"/>
            <w:vAlign w:val="center"/>
            <w:hideMark/>
          </w:tcPr>
          <w:p w14:paraId="48A356B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5</w:t>
            </w:r>
          </w:p>
        </w:tc>
        <w:tc>
          <w:tcPr>
            <w:tcW w:w="2241" w:type="dxa"/>
            <w:shd w:val="clear" w:color="000000" w:fill="FFFFFF"/>
            <w:vAlign w:val="center"/>
            <w:hideMark/>
          </w:tcPr>
          <w:p w14:paraId="3D43424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DSO in PVSZ</w:t>
            </w:r>
          </w:p>
        </w:tc>
        <w:tc>
          <w:tcPr>
            <w:tcW w:w="2779" w:type="dxa"/>
            <w:shd w:val="clear" w:color="000000" w:fill="FFFFFF"/>
            <w:vAlign w:val="center"/>
            <w:hideMark/>
          </w:tcPr>
          <w:p w14:paraId="5851E79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domu za starejše občane, posebnem, vzgojnem in drugem socialnem zavodu.</w:t>
            </w:r>
          </w:p>
        </w:tc>
        <w:tc>
          <w:tcPr>
            <w:tcW w:w="2985" w:type="dxa"/>
            <w:shd w:val="clear" w:color="auto" w:fill="auto"/>
            <w:vAlign w:val="center"/>
            <w:hideMark/>
          </w:tcPr>
          <w:p w14:paraId="592F8C1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101E133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CD3FC0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B7934C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3E95BE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A768E1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8E57F3" w:rsidRPr="00F34509" w14:paraId="017AA608" w14:textId="77777777" w:rsidTr="00924BF9">
        <w:trPr>
          <w:trHeight w:val="2113"/>
        </w:trPr>
        <w:tc>
          <w:tcPr>
            <w:tcW w:w="582" w:type="dxa"/>
            <w:shd w:val="clear" w:color="000000" w:fill="FFFFFF"/>
            <w:vAlign w:val="center"/>
            <w:hideMark/>
          </w:tcPr>
          <w:p w14:paraId="5E01BA2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6</w:t>
            </w:r>
          </w:p>
        </w:tc>
        <w:tc>
          <w:tcPr>
            <w:tcW w:w="2241" w:type="dxa"/>
            <w:shd w:val="clear" w:color="000000" w:fill="FFFFFF"/>
            <w:vAlign w:val="center"/>
            <w:hideMark/>
          </w:tcPr>
          <w:p w14:paraId="034F7C4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PVSZ</w:t>
            </w:r>
          </w:p>
        </w:tc>
        <w:tc>
          <w:tcPr>
            <w:tcW w:w="2779" w:type="dxa"/>
            <w:shd w:val="clear" w:color="000000" w:fill="FFFFFF"/>
            <w:vAlign w:val="center"/>
            <w:hideMark/>
          </w:tcPr>
          <w:p w14:paraId="1B5F914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2985" w:type="dxa"/>
            <w:shd w:val="clear" w:color="auto" w:fill="auto"/>
            <w:vAlign w:val="center"/>
            <w:hideMark/>
          </w:tcPr>
          <w:p w14:paraId="3C55105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6607EE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EF1E8BE" w14:textId="77777777" w:rsidR="008E57F3" w:rsidRPr="00F34509" w:rsidRDefault="008E57F3" w:rsidP="00924BF9">
            <w:pPr>
              <w:rPr>
                <w:rFonts w:asciiTheme="minorHAnsi" w:hAnsiTheme="minorHAnsi" w:cstheme="minorHAnsi"/>
                <w:sz w:val="22"/>
                <w:szCs w:val="22"/>
              </w:rPr>
            </w:pPr>
          </w:p>
        </w:tc>
      </w:tr>
      <w:tr w:rsidR="008E57F3" w:rsidRPr="00F34509" w14:paraId="48897189" w14:textId="77777777" w:rsidTr="00924BF9">
        <w:trPr>
          <w:trHeight w:val="1829"/>
        </w:trPr>
        <w:tc>
          <w:tcPr>
            <w:tcW w:w="582" w:type="dxa"/>
            <w:shd w:val="clear" w:color="000000" w:fill="FFFFFF"/>
            <w:vAlign w:val="center"/>
            <w:hideMark/>
          </w:tcPr>
          <w:p w14:paraId="59402EB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7</w:t>
            </w:r>
          </w:p>
        </w:tc>
        <w:tc>
          <w:tcPr>
            <w:tcW w:w="2241" w:type="dxa"/>
            <w:shd w:val="clear" w:color="000000" w:fill="FFFFFF"/>
            <w:vAlign w:val="center"/>
            <w:hideMark/>
          </w:tcPr>
          <w:p w14:paraId="0E4BEF1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DSO</w:t>
            </w:r>
          </w:p>
        </w:tc>
        <w:tc>
          <w:tcPr>
            <w:tcW w:w="2779" w:type="dxa"/>
            <w:shd w:val="clear" w:color="000000" w:fill="FFFFFF"/>
            <w:vAlign w:val="center"/>
            <w:hideMark/>
          </w:tcPr>
          <w:p w14:paraId="1220A39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domovih za starejše občane (645 411-418, 602 419).</w:t>
            </w:r>
          </w:p>
        </w:tc>
        <w:tc>
          <w:tcPr>
            <w:tcW w:w="2985" w:type="dxa"/>
            <w:shd w:val="clear" w:color="auto" w:fill="auto"/>
            <w:vAlign w:val="center"/>
            <w:hideMark/>
          </w:tcPr>
          <w:p w14:paraId="0930CE5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067D9E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B207DDE" w14:textId="77777777" w:rsidR="008E57F3" w:rsidRPr="00F34509" w:rsidRDefault="008E57F3" w:rsidP="00924BF9">
            <w:pPr>
              <w:rPr>
                <w:rFonts w:asciiTheme="minorHAnsi" w:hAnsiTheme="minorHAnsi" w:cstheme="minorHAnsi"/>
                <w:sz w:val="22"/>
                <w:szCs w:val="22"/>
              </w:rPr>
            </w:pPr>
          </w:p>
        </w:tc>
      </w:tr>
      <w:tr w:rsidR="008E57F3" w:rsidRPr="00F34509" w14:paraId="7526A6EA" w14:textId="77777777" w:rsidTr="00924BF9">
        <w:trPr>
          <w:trHeight w:val="2148"/>
        </w:trPr>
        <w:tc>
          <w:tcPr>
            <w:tcW w:w="582" w:type="dxa"/>
            <w:shd w:val="clear" w:color="000000" w:fill="FFFFFF"/>
            <w:vAlign w:val="center"/>
            <w:hideMark/>
          </w:tcPr>
          <w:p w14:paraId="5BD55DF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8</w:t>
            </w:r>
          </w:p>
        </w:tc>
        <w:tc>
          <w:tcPr>
            <w:tcW w:w="2241" w:type="dxa"/>
            <w:shd w:val="clear" w:color="000000" w:fill="FFFFFF"/>
            <w:vAlign w:val="center"/>
            <w:hideMark/>
          </w:tcPr>
          <w:p w14:paraId="2383050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dnevni obračun</w:t>
            </w:r>
          </w:p>
        </w:tc>
        <w:tc>
          <w:tcPr>
            <w:tcW w:w="2779" w:type="dxa"/>
            <w:shd w:val="clear" w:color="000000" w:fill="FFFFFF"/>
            <w:vAlign w:val="center"/>
            <w:hideMark/>
          </w:tcPr>
          <w:p w14:paraId="7465BDA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2985" w:type="dxa"/>
            <w:shd w:val="clear" w:color="auto" w:fill="auto"/>
            <w:vAlign w:val="center"/>
            <w:hideMark/>
          </w:tcPr>
          <w:p w14:paraId="7E28B7A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B199C4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08DA604" w14:textId="77777777" w:rsidR="008E57F3" w:rsidRPr="00F34509" w:rsidRDefault="008E57F3" w:rsidP="00924BF9">
            <w:pPr>
              <w:rPr>
                <w:rFonts w:asciiTheme="minorHAnsi" w:hAnsiTheme="minorHAnsi" w:cstheme="minorHAnsi"/>
                <w:sz w:val="22"/>
                <w:szCs w:val="22"/>
              </w:rPr>
            </w:pPr>
          </w:p>
        </w:tc>
      </w:tr>
      <w:tr w:rsidR="008E57F3" w:rsidRPr="00F34509" w14:paraId="76214E95" w14:textId="77777777" w:rsidTr="00924BF9">
        <w:trPr>
          <w:trHeight w:val="1798"/>
        </w:trPr>
        <w:tc>
          <w:tcPr>
            <w:tcW w:w="582" w:type="dxa"/>
            <w:shd w:val="clear" w:color="000000" w:fill="FFFFFF"/>
            <w:vAlign w:val="center"/>
            <w:hideMark/>
          </w:tcPr>
          <w:p w14:paraId="66DE597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9</w:t>
            </w:r>
          </w:p>
        </w:tc>
        <w:tc>
          <w:tcPr>
            <w:tcW w:w="2241" w:type="dxa"/>
            <w:shd w:val="clear" w:color="000000" w:fill="FFFFFF"/>
            <w:vAlign w:val="center"/>
            <w:hideMark/>
          </w:tcPr>
          <w:p w14:paraId="7B1A166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zdravilišča</w:t>
            </w:r>
          </w:p>
        </w:tc>
        <w:tc>
          <w:tcPr>
            <w:tcW w:w="2779" w:type="dxa"/>
            <w:shd w:val="clear" w:color="000000" w:fill="FFFFFF"/>
            <w:vAlign w:val="center"/>
            <w:hideMark/>
          </w:tcPr>
          <w:p w14:paraId="32DA126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na zdraviliškem zdravljenju (204 503, 104 501-502).</w:t>
            </w:r>
          </w:p>
        </w:tc>
        <w:tc>
          <w:tcPr>
            <w:tcW w:w="2985" w:type="dxa"/>
            <w:shd w:val="clear" w:color="auto" w:fill="auto"/>
            <w:vAlign w:val="center"/>
            <w:hideMark/>
          </w:tcPr>
          <w:p w14:paraId="7301FBF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E2C5C8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6E624D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tc>
      </w:tr>
      <w:tr w:rsidR="008E57F3" w:rsidRPr="00F34509" w14:paraId="18977B31" w14:textId="77777777" w:rsidTr="00924BF9">
        <w:trPr>
          <w:trHeight w:val="557"/>
        </w:trPr>
        <w:tc>
          <w:tcPr>
            <w:tcW w:w="582" w:type="dxa"/>
            <w:shd w:val="clear" w:color="000000" w:fill="FFFFFF"/>
            <w:vAlign w:val="center"/>
            <w:hideMark/>
          </w:tcPr>
          <w:p w14:paraId="76D0A6B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10</w:t>
            </w:r>
          </w:p>
        </w:tc>
        <w:tc>
          <w:tcPr>
            <w:tcW w:w="2241" w:type="dxa"/>
            <w:shd w:val="clear" w:color="000000" w:fill="FFFFFF"/>
            <w:vAlign w:val="center"/>
            <w:hideMark/>
          </w:tcPr>
          <w:p w14:paraId="3D9956D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KZZ ne deluje</w:t>
            </w:r>
          </w:p>
        </w:tc>
        <w:tc>
          <w:tcPr>
            <w:tcW w:w="2779" w:type="dxa"/>
            <w:shd w:val="clear" w:color="000000" w:fill="FFFFFF"/>
            <w:vAlign w:val="center"/>
            <w:hideMark/>
          </w:tcPr>
          <w:p w14:paraId="3EA50FC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Zavarovana oseba ima KZZ, a KZZ ne deluje.</w:t>
            </w:r>
          </w:p>
        </w:tc>
        <w:tc>
          <w:tcPr>
            <w:tcW w:w="2985" w:type="dxa"/>
            <w:shd w:val="clear" w:color="auto" w:fill="auto"/>
            <w:vAlign w:val="center"/>
            <w:hideMark/>
          </w:tcPr>
          <w:p w14:paraId="5D5C374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5C1E97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B26ADC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5E4CD6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75A8F83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E46D28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2E079E1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7549E8B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2F70E1E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8E57F3" w:rsidRPr="00F34509" w14:paraId="4B694F9F" w14:textId="77777777" w:rsidTr="00924BF9">
        <w:trPr>
          <w:trHeight w:val="1971"/>
        </w:trPr>
        <w:tc>
          <w:tcPr>
            <w:tcW w:w="582" w:type="dxa"/>
            <w:shd w:val="clear" w:color="000000" w:fill="FFFFFF"/>
            <w:vAlign w:val="center"/>
            <w:hideMark/>
          </w:tcPr>
          <w:p w14:paraId="065DCE9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12</w:t>
            </w:r>
          </w:p>
        </w:tc>
        <w:tc>
          <w:tcPr>
            <w:tcW w:w="2241" w:type="dxa"/>
            <w:shd w:val="clear" w:color="000000" w:fill="FFFFFF"/>
            <w:vAlign w:val="center"/>
            <w:hideMark/>
          </w:tcPr>
          <w:p w14:paraId="57CB046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On-line sistem ni deloval</w:t>
            </w:r>
          </w:p>
        </w:tc>
        <w:tc>
          <w:tcPr>
            <w:tcW w:w="2779" w:type="dxa"/>
            <w:shd w:val="clear" w:color="000000" w:fill="FFFFFF"/>
            <w:vAlign w:val="center"/>
            <w:hideMark/>
          </w:tcPr>
          <w:p w14:paraId="227551F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Naknadno preverjanje zavarovanja zaradi nedelovanja on-line sistema.</w:t>
            </w:r>
          </w:p>
        </w:tc>
        <w:tc>
          <w:tcPr>
            <w:tcW w:w="2985" w:type="dxa"/>
            <w:shd w:val="clear" w:color="auto" w:fill="auto"/>
            <w:vAlign w:val="center"/>
            <w:hideMark/>
          </w:tcPr>
          <w:p w14:paraId="09D73DF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16FF0A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E70606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82E530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44346C6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2A2F164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6B76E62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8E57F3" w:rsidRPr="00F34509" w14:paraId="4BE87B3B" w14:textId="77777777" w:rsidTr="00924BF9">
        <w:trPr>
          <w:trHeight w:val="3105"/>
        </w:trPr>
        <w:tc>
          <w:tcPr>
            <w:tcW w:w="582" w:type="dxa"/>
            <w:shd w:val="clear" w:color="000000" w:fill="FFFFFF"/>
            <w:vAlign w:val="center"/>
            <w:hideMark/>
          </w:tcPr>
          <w:p w14:paraId="2220699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13</w:t>
            </w:r>
          </w:p>
        </w:tc>
        <w:tc>
          <w:tcPr>
            <w:tcW w:w="2241" w:type="dxa"/>
            <w:shd w:val="clear" w:color="000000" w:fill="FFFFFF"/>
            <w:vAlign w:val="center"/>
            <w:hideMark/>
          </w:tcPr>
          <w:p w14:paraId="507FB61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zavarovanja, ko se storitev lahko opravi brez prisotnosti zavarovane osebe</w:t>
            </w:r>
          </w:p>
        </w:tc>
        <w:tc>
          <w:tcPr>
            <w:tcW w:w="2779" w:type="dxa"/>
            <w:shd w:val="clear" w:color="000000" w:fill="FFFFFF"/>
            <w:vAlign w:val="center"/>
            <w:hideMark/>
          </w:tcPr>
          <w:p w14:paraId="4E79BAA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2EFB06F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predpisanih in </w:t>
            </w:r>
            <w:r>
              <w:rPr>
                <w:rFonts w:asciiTheme="minorHAnsi" w:hAnsiTheme="minorHAnsi" w:cstheme="minorHAnsi"/>
                <w:sz w:val="22"/>
                <w:szCs w:val="22"/>
              </w:rPr>
              <w:t xml:space="preserve">izdanih MP in </w:t>
            </w:r>
            <w:r w:rsidRPr="00F34509">
              <w:rPr>
                <w:rFonts w:asciiTheme="minorHAnsi" w:hAnsiTheme="minorHAnsi" w:cstheme="minorHAnsi"/>
                <w:sz w:val="22"/>
                <w:szCs w:val="22"/>
              </w:rPr>
              <w:t xml:space="preserve">izdanih zdravil za potrebe izvajanja farmacevtskih intervencij in storitev </w:t>
            </w:r>
            <w:proofErr w:type="spellStart"/>
            <w:r w:rsidRPr="00F34509">
              <w:rPr>
                <w:rFonts w:asciiTheme="minorHAnsi" w:hAnsiTheme="minorHAnsi" w:cstheme="minorHAnsi"/>
                <w:sz w:val="22"/>
                <w:szCs w:val="22"/>
              </w:rPr>
              <w:t>telefarmacije</w:t>
            </w:r>
            <w:proofErr w:type="spellEnd"/>
            <w:r w:rsidRPr="00F34509">
              <w:rPr>
                <w:rFonts w:asciiTheme="minorHAnsi" w:hAnsiTheme="minorHAnsi" w:cstheme="minorHAnsi"/>
                <w:sz w:val="22"/>
                <w:szCs w:val="22"/>
              </w:rPr>
              <w:t xml:space="preserve"> v dogovoru z zavarovancem.</w:t>
            </w:r>
          </w:p>
        </w:tc>
        <w:tc>
          <w:tcPr>
            <w:tcW w:w="2985" w:type="dxa"/>
            <w:shd w:val="clear" w:color="auto" w:fill="auto"/>
            <w:vAlign w:val="center"/>
            <w:hideMark/>
          </w:tcPr>
          <w:p w14:paraId="6F4616B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EE1D85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935A9F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4AC66EA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98EE0A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94DD33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79ACCFA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75A812D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8E57F3" w:rsidRPr="00F34509" w14:paraId="2D351C25" w14:textId="77777777" w:rsidTr="00924BF9">
        <w:trPr>
          <w:trHeight w:val="1838"/>
        </w:trPr>
        <w:tc>
          <w:tcPr>
            <w:tcW w:w="582" w:type="dxa"/>
            <w:shd w:val="clear" w:color="000000" w:fill="FFFFFF"/>
            <w:vAlign w:val="center"/>
            <w:hideMark/>
          </w:tcPr>
          <w:p w14:paraId="30CC634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14</w:t>
            </w:r>
          </w:p>
        </w:tc>
        <w:tc>
          <w:tcPr>
            <w:tcW w:w="2241" w:type="dxa"/>
            <w:shd w:val="clear" w:color="000000" w:fill="FFFFFF"/>
            <w:vAlign w:val="center"/>
            <w:hideMark/>
          </w:tcPr>
          <w:p w14:paraId="2C0929E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w:t>
            </w:r>
          </w:p>
        </w:tc>
        <w:tc>
          <w:tcPr>
            <w:tcW w:w="2779" w:type="dxa"/>
            <w:shd w:val="clear" w:color="000000" w:fill="FFFFFF"/>
            <w:vAlign w:val="center"/>
            <w:hideMark/>
          </w:tcPr>
          <w:p w14:paraId="769A5D7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 ki bo opravljen na terenu (šoli).</w:t>
            </w:r>
          </w:p>
        </w:tc>
        <w:tc>
          <w:tcPr>
            <w:tcW w:w="2985" w:type="dxa"/>
            <w:shd w:val="clear" w:color="auto" w:fill="auto"/>
            <w:vAlign w:val="center"/>
            <w:hideMark/>
          </w:tcPr>
          <w:p w14:paraId="1B00551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6CCB89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6D2F21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059D556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FE271C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8E57F3" w:rsidRPr="00F34509" w14:paraId="1B4407BC" w14:textId="77777777" w:rsidTr="00924BF9">
        <w:trPr>
          <w:trHeight w:val="2262"/>
        </w:trPr>
        <w:tc>
          <w:tcPr>
            <w:tcW w:w="582" w:type="dxa"/>
            <w:shd w:val="clear" w:color="000000" w:fill="FFFFFF"/>
            <w:vAlign w:val="center"/>
            <w:hideMark/>
          </w:tcPr>
          <w:p w14:paraId="69857A5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15</w:t>
            </w:r>
          </w:p>
        </w:tc>
        <w:tc>
          <w:tcPr>
            <w:tcW w:w="2241" w:type="dxa"/>
            <w:shd w:val="clear" w:color="000000" w:fill="FFFFFF"/>
            <w:vAlign w:val="center"/>
            <w:hideMark/>
          </w:tcPr>
          <w:p w14:paraId="40B3B06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v lekarni za varovance socialnovarstvenih zavodov</w:t>
            </w:r>
          </w:p>
        </w:tc>
        <w:tc>
          <w:tcPr>
            <w:tcW w:w="2779" w:type="dxa"/>
            <w:shd w:val="clear" w:color="000000" w:fill="FFFFFF"/>
            <w:vAlign w:val="center"/>
            <w:hideMark/>
          </w:tcPr>
          <w:p w14:paraId="488333D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v lekarni za varovance socialnovarstvenih zavodov.</w:t>
            </w:r>
          </w:p>
        </w:tc>
        <w:tc>
          <w:tcPr>
            <w:tcW w:w="2985" w:type="dxa"/>
            <w:shd w:val="clear" w:color="auto" w:fill="auto"/>
            <w:vAlign w:val="center"/>
            <w:hideMark/>
          </w:tcPr>
          <w:p w14:paraId="6C6973F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492739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1685B5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3B85E8E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8E57F3" w:rsidRPr="00F34509" w14:paraId="5FD541BF" w14:textId="77777777" w:rsidTr="00924BF9">
        <w:trPr>
          <w:trHeight w:val="2259"/>
        </w:trPr>
        <w:tc>
          <w:tcPr>
            <w:tcW w:w="582" w:type="dxa"/>
            <w:shd w:val="clear" w:color="000000" w:fill="FFFFFF"/>
            <w:vAlign w:val="center"/>
            <w:hideMark/>
          </w:tcPr>
          <w:p w14:paraId="1BE984C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16</w:t>
            </w:r>
          </w:p>
        </w:tc>
        <w:tc>
          <w:tcPr>
            <w:tcW w:w="2241" w:type="dxa"/>
            <w:shd w:val="clear" w:color="000000" w:fill="FFFFFF"/>
            <w:vAlign w:val="center"/>
            <w:hideMark/>
          </w:tcPr>
          <w:p w14:paraId="689772B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w:t>
            </w:r>
          </w:p>
        </w:tc>
        <w:tc>
          <w:tcPr>
            <w:tcW w:w="2779" w:type="dxa"/>
            <w:shd w:val="clear" w:color="000000" w:fill="FFFFFF"/>
            <w:vAlign w:val="center"/>
            <w:hideMark/>
          </w:tcPr>
          <w:p w14:paraId="1519186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 Opomba: ta izjemni primer lahko uporablja le lekarna, ki ima pri zdravniku depo zdravil.</w:t>
            </w:r>
          </w:p>
        </w:tc>
        <w:tc>
          <w:tcPr>
            <w:tcW w:w="2985" w:type="dxa"/>
            <w:shd w:val="clear" w:color="auto" w:fill="auto"/>
            <w:vAlign w:val="center"/>
            <w:hideMark/>
          </w:tcPr>
          <w:p w14:paraId="7EC9B7D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1B9E116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A0DE6F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2638AE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8E57F3" w:rsidRPr="00F34509" w14:paraId="22F2AA9A" w14:textId="77777777" w:rsidTr="00924BF9">
        <w:trPr>
          <w:trHeight w:val="1985"/>
        </w:trPr>
        <w:tc>
          <w:tcPr>
            <w:tcW w:w="582" w:type="dxa"/>
            <w:shd w:val="clear" w:color="000000" w:fill="FFFFFF"/>
            <w:vAlign w:val="center"/>
            <w:hideMark/>
          </w:tcPr>
          <w:p w14:paraId="1348173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17</w:t>
            </w:r>
          </w:p>
        </w:tc>
        <w:tc>
          <w:tcPr>
            <w:tcW w:w="2241" w:type="dxa"/>
            <w:shd w:val="clear" w:color="000000" w:fill="FFFFFF"/>
            <w:vAlign w:val="center"/>
            <w:hideMark/>
          </w:tcPr>
          <w:p w14:paraId="4FAEDF0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Izposoja MP</w:t>
            </w:r>
          </w:p>
        </w:tc>
        <w:tc>
          <w:tcPr>
            <w:tcW w:w="2779" w:type="dxa"/>
            <w:shd w:val="clear" w:color="000000" w:fill="FFFFFF"/>
            <w:vAlign w:val="center"/>
            <w:hideMark/>
          </w:tcPr>
          <w:p w14:paraId="02B032F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izposoje MP, vključno s podaljšanjem izposoje in obračuna dnevne izposojnine.</w:t>
            </w:r>
          </w:p>
        </w:tc>
        <w:tc>
          <w:tcPr>
            <w:tcW w:w="2985" w:type="dxa"/>
            <w:shd w:val="clear" w:color="auto" w:fill="auto"/>
            <w:vAlign w:val="center"/>
            <w:hideMark/>
          </w:tcPr>
          <w:p w14:paraId="3CA10D5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98AB9D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A089D7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78E8E3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seznama zavarovanih oseb, ki imajo izposojen MP</w:t>
            </w:r>
          </w:p>
        </w:tc>
      </w:tr>
      <w:tr w:rsidR="008E57F3" w:rsidRPr="00F34509" w14:paraId="464C0615" w14:textId="77777777" w:rsidTr="00924BF9">
        <w:trPr>
          <w:trHeight w:val="5232"/>
        </w:trPr>
        <w:tc>
          <w:tcPr>
            <w:tcW w:w="582" w:type="dxa"/>
            <w:shd w:val="clear" w:color="000000" w:fill="FFFFFF"/>
            <w:vAlign w:val="center"/>
            <w:hideMark/>
          </w:tcPr>
          <w:p w14:paraId="5287888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18</w:t>
            </w:r>
          </w:p>
        </w:tc>
        <w:tc>
          <w:tcPr>
            <w:tcW w:w="2241" w:type="dxa"/>
            <w:shd w:val="clear" w:color="000000" w:fill="FFFFFF"/>
            <w:vAlign w:val="center"/>
            <w:hideMark/>
          </w:tcPr>
          <w:p w14:paraId="348D477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na domu in izdaja MP z dostavo na dom v primeru obnovljive naročilnice</w:t>
            </w:r>
          </w:p>
        </w:tc>
        <w:tc>
          <w:tcPr>
            <w:tcW w:w="2779" w:type="dxa"/>
            <w:shd w:val="clear" w:color="000000" w:fill="FFFFFF"/>
            <w:vAlign w:val="center"/>
            <w:hideMark/>
          </w:tcPr>
          <w:p w14:paraId="2AFB37F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p w14:paraId="029F884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2985" w:type="dxa"/>
            <w:shd w:val="clear" w:color="auto" w:fill="auto"/>
            <w:vAlign w:val="center"/>
            <w:hideMark/>
          </w:tcPr>
          <w:p w14:paraId="3D3BDB7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C5E5B1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ADA48F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732D247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5DD8835" w14:textId="77777777" w:rsidR="008E57F3" w:rsidRPr="00F34509" w:rsidRDefault="008E57F3" w:rsidP="00924BF9">
            <w:pPr>
              <w:keepLines/>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EBF271B" w14:textId="77777777" w:rsidR="008E57F3" w:rsidRPr="00F34509" w:rsidRDefault="008E57F3" w:rsidP="00924BF9">
            <w:pPr>
              <w:keepLines/>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8E57F3" w:rsidRPr="00F34509" w14:paraId="1803B6E7" w14:textId="77777777" w:rsidTr="00924BF9">
        <w:trPr>
          <w:trHeight w:val="2417"/>
        </w:trPr>
        <w:tc>
          <w:tcPr>
            <w:tcW w:w="582" w:type="dxa"/>
            <w:shd w:val="clear" w:color="000000" w:fill="FFFFFF"/>
            <w:vAlign w:val="center"/>
            <w:hideMark/>
          </w:tcPr>
          <w:p w14:paraId="6D92343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19</w:t>
            </w:r>
          </w:p>
        </w:tc>
        <w:tc>
          <w:tcPr>
            <w:tcW w:w="2241" w:type="dxa"/>
            <w:shd w:val="clear" w:color="000000" w:fill="FFFFFF"/>
            <w:vAlign w:val="center"/>
            <w:hideMark/>
          </w:tcPr>
          <w:p w14:paraId="1CE9DAA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Oseba ima Potrdilo </w:t>
            </w:r>
            <w:proofErr w:type="spellStart"/>
            <w:r w:rsidRPr="00F34509">
              <w:rPr>
                <w:rFonts w:asciiTheme="minorHAnsi" w:hAnsiTheme="minorHAnsi" w:cstheme="minorHAnsi"/>
                <w:sz w:val="22"/>
                <w:szCs w:val="22"/>
              </w:rPr>
              <w:t>MedZZ</w:t>
            </w:r>
            <w:proofErr w:type="spellEnd"/>
          </w:p>
        </w:tc>
        <w:tc>
          <w:tcPr>
            <w:tcW w:w="2779" w:type="dxa"/>
            <w:shd w:val="clear" w:color="000000" w:fill="FFFFFF"/>
            <w:vAlign w:val="center"/>
            <w:hideMark/>
          </w:tcPr>
          <w:p w14:paraId="5275124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ali EU-KZZ, ima pa Potrdilo </w:t>
            </w:r>
            <w:proofErr w:type="spellStart"/>
            <w:r w:rsidRPr="00F34509">
              <w:rPr>
                <w:rFonts w:asciiTheme="minorHAnsi" w:hAnsiTheme="minorHAnsi" w:cstheme="minorHAnsi"/>
                <w:sz w:val="22"/>
                <w:szCs w:val="22"/>
              </w:rPr>
              <w:t>MedZZ</w:t>
            </w:r>
            <w:proofErr w:type="spellEnd"/>
            <w:r w:rsidRPr="00F34509">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2985" w:type="dxa"/>
            <w:shd w:val="clear" w:color="auto" w:fill="auto"/>
            <w:vAlign w:val="center"/>
            <w:hideMark/>
          </w:tcPr>
          <w:p w14:paraId="704A113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4826CE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A97B2C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28B166BD"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8BF253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8E57F3" w:rsidRPr="00F34509" w14:paraId="09E30E3D" w14:textId="77777777" w:rsidTr="00924BF9">
        <w:trPr>
          <w:trHeight w:val="1528"/>
        </w:trPr>
        <w:tc>
          <w:tcPr>
            <w:tcW w:w="582" w:type="dxa"/>
            <w:shd w:val="clear" w:color="000000" w:fill="FFFFFF"/>
            <w:vAlign w:val="center"/>
            <w:hideMark/>
          </w:tcPr>
          <w:p w14:paraId="618C826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20</w:t>
            </w:r>
          </w:p>
        </w:tc>
        <w:tc>
          <w:tcPr>
            <w:tcW w:w="2241" w:type="dxa"/>
            <w:shd w:val="clear" w:color="000000" w:fill="FFFFFF"/>
            <w:vAlign w:val="center"/>
            <w:hideMark/>
          </w:tcPr>
          <w:p w14:paraId="6674668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Oseba ima EUKZZ, certifikat ali kartico </w:t>
            </w:r>
            <w:proofErr w:type="spellStart"/>
            <w:r w:rsidRPr="00F34509">
              <w:rPr>
                <w:rFonts w:asciiTheme="minorHAnsi" w:hAnsiTheme="minorHAnsi" w:cstheme="minorHAnsi"/>
                <w:sz w:val="22"/>
                <w:szCs w:val="22"/>
              </w:rPr>
              <w:t>Medicare</w:t>
            </w:r>
            <w:proofErr w:type="spellEnd"/>
          </w:p>
        </w:tc>
        <w:tc>
          <w:tcPr>
            <w:tcW w:w="2779" w:type="dxa"/>
            <w:shd w:val="clear" w:color="000000" w:fill="FFFFFF"/>
            <w:vAlign w:val="center"/>
            <w:hideMark/>
          </w:tcPr>
          <w:p w14:paraId="1A8DA46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ima pa EU-KZZ, Certifikat ali kartico </w:t>
            </w:r>
            <w:proofErr w:type="spellStart"/>
            <w:r w:rsidRPr="00F34509">
              <w:rPr>
                <w:rFonts w:asciiTheme="minorHAnsi" w:hAnsiTheme="minorHAnsi" w:cstheme="minorHAnsi"/>
                <w:sz w:val="22"/>
                <w:szCs w:val="22"/>
              </w:rPr>
              <w:t>Medicare</w:t>
            </w:r>
            <w:proofErr w:type="spellEnd"/>
            <w:r w:rsidRPr="00F34509">
              <w:rPr>
                <w:rFonts w:asciiTheme="minorHAnsi" w:hAnsiTheme="minorHAnsi" w:cstheme="minorHAnsi"/>
                <w:sz w:val="22"/>
                <w:szCs w:val="22"/>
              </w:rPr>
              <w:t>.</w:t>
            </w:r>
          </w:p>
        </w:tc>
        <w:tc>
          <w:tcPr>
            <w:tcW w:w="2985" w:type="dxa"/>
            <w:shd w:val="clear" w:color="auto" w:fill="auto"/>
            <w:vAlign w:val="center"/>
            <w:hideMark/>
          </w:tcPr>
          <w:p w14:paraId="46E8E41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tuji zavarovani osebi</w:t>
            </w:r>
          </w:p>
          <w:p w14:paraId="6F8292E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F49A3B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471BA05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8E57F3" w:rsidRPr="00F34509" w14:paraId="73B3F47D" w14:textId="77777777" w:rsidTr="00924BF9">
        <w:trPr>
          <w:trHeight w:val="1084"/>
        </w:trPr>
        <w:tc>
          <w:tcPr>
            <w:tcW w:w="582" w:type="dxa"/>
            <w:shd w:val="clear" w:color="000000" w:fill="FFFFFF"/>
            <w:vAlign w:val="center"/>
            <w:hideMark/>
          </w:tcPr>
          <w:p w14:paraId="66A5EB7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21</w:t>
            </w:r>
          </w:p>
        </w:tc>
        <w:tc>
          <w:tcPr>
            <w:tcW w:w="2241" w:type="dxa"/>
            <w:shd w:val="clear" w:color="000000" w:fill="FFFFFF"/>
            <w:vAlign w:val="center"/>
            <w:hideMark/>
          </w:tcPr>
          <w:p w14:paraId="0646FBA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Zdravstvena vzgoja na lokaciji brez on-line sistema</w:t>
            </w:r>
          </w:p>
        </w:tc>
        <w:tc>
          <w:tcPr>
            <w:tcW w:w="2779" w:type="dxa"/>
            <w:shd w:val="clear" w:color="000000" w:fill="FFFFFF"/>
            <w:vAlign w:val="center"/>
            <w:hideMark/>
          </w:tcPr>
          <w:p w14:paraId="6C307A0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Izvedba delavnice zdravstvene vzgoje na lokaciji, ki nima dostopa do on-line sistema.</w:t>
            </w:r>
          </w:p>
        </w:tc>
        <w:tc>
          <w:tcPr>
            <w:tcW w:w="2985" w:type="dxa"/>
            <w:shd w:val="clear" w:color="auto" w:fill="auto"/>
            <w:vAlign w:val="center"/>
            <w:hideMark/>
          </w:tcPr>
          <w:p w14:paraId="1AC621E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E0F802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8E57F3" w:rsidRPr="00F34509" w14:paraId="412C2300" w14:textId="77777777" w:rsidTr="00924BF9">
        <w:trPr>
          <w:trHeight w:val="1701"/>
        </w:trPr>
        <w:tc>
          <w:tcPr>
            <w:tcW w:w="582" w:type="dxa"/>
            <w:shd w:val="clear" w:color="000000" w:fill="FFFFFF"/>
            <w:vAlign w:val="center"/>
            <w:hideMark/>
          </w:tcPr>
          <w:p w14:paraId="59B7529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23 </w:t>
            </w:r>
          </w:p>
        </w:tc>
        <w:tc>
          <w:tcPr>
            <w:tcW w:w="2241" w:type="dxa"/>
            <w:shd w:val="clear" w:color="000000" w:fill="FFFFFF"/>
            <w:vAlign w:val="center"/>
            <w:hideMark/>
          </w:tcPr>
          <w:p w14:paraId="68E7B24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IOZ v primeru napotitve iz samoplačniške ambulante</w:t>
            </w:r>
          </w:p>
        </w:tc>
        <w:tc>
          <w:tcPr>
            <w:tcW w:w="2779" w:type="dxa"/>
            <w:shd w:val="clear" w:color="000000" w:fill="FFFFFF"/>
            <w:vAlign w:val="center"/>
            <w:hideMark/>
          </w:tcPr>
          <w:p w14:paraId="1BAF6F0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izbranega osebnega zdravnika (IOZ) za potrebe uvrstitve zavarovane osebe v čakalni seznam, če gre za napotitev iz samoplačniške ambulante.</w:t>
            </w:r>
          </w:p>
        </w:tc>
        <w:tc>
          <w:tcPr>
            <w:tcW w:w="2985" w:type="dxa"/>
            <w:shd w:val="clear" w:color="auto" w:fill="auto"/>
            <w:vAlign w:val="center"/>
            <w:hideMark/>
          </w:tcPr>
          <w:p w14:paraId="3443A84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29B76E0"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8E57F3" w:rsidRPr="00F34509" w14:paraId="29F26213" w14:textId="77777777" w:rsidTr="00924BF9">
        <w:trPr>
          <w:trHeight w:val="1278"/>
        </w:trPr>
        <w:tc>
          <w:tcPr>
            <w:tcW w:w="582" w:type="dxa"/>
            <w:shd w:val="clear" w:color="000000" w:fill="FFFFFF"/>
            <w:vAlign w:val="center"/>
            <w:hideMark/>
          </w:tcPr>
          <w:p w14:paraId="5547969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24</w:t>
            </w:r>
          </w:p>
        </w:tc>
        <w:tc>
          <w:tcPr>
            <w:tcW w:w="2241" w:type="dxa"/>
            <w:shd w:val="clear" w:color="000000" w:fill="FFFFFF"/>
            <w:vAlign w:val="center"/>
            <w:hideMark/>
          </w:tcPr>
          <w:p w14:paraId="3669AFD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Obračun aplikativnih točk</w:t>
            </w:r>
          </w:p>
        </w:tc>
        <w:tc>
          <w:tcPr>
            <w:tcW w:w="2779" w:type="dxa"/>
            <w:shd w:val="clear" w:color="000000" w:fill="FFFFFF"/>
            <w:vAlign w:val="center"/>
            <w:hideMark/>
          </w:tcPr>
          <w:p w14:paraId="0F8ADA4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podatkov za potrebe obračuna storitve aplikacije MP.</w:t>
            </w:r>
          </w:p>
        </w:tc>
        <w:tc>
          <w:tcPr>
            <w:tcW w:w="2985" w:type="dxa"/>
            <w:shd w:val="clear" w:color="auto" w:fill="auto"/>
            <w:vAlign w:val="center"/>
            <w:hideMark/>
          </w:tcPr>
          <w:p w14:paraId="5CE4276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7C8D6A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EDF0FD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3E6FA92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5CB86B1F"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8E57F3" w:rsidRPr="00F34509" w14:paraId="571ACF77" w14:textId="77777777" w:rsidTr="00924BF9">
        <w:trPr>
          <w:trHeight w:val="1826"/>
        </w:trPr>
        <w:tc>
          <w:tcPr>
            <w:tcW w:w="582" w:type="dxa"/>
            <w:shd w:val="clear" w:color="auto" w:fill="auto"/>
            <w:noWrap/>
            <w:vAlign w:val="center"/>
            <w:hideMark/>
          </w:tcPr>
          <w:p w14:paraId="52A9364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25 </w:t>
            </w:r>
          </w:p>
        </w:tc>
        <w:tc>
          <w:tcPr>
            <w:tcW w:w="2241" w:type="dxa"/>
            <w:shd w:val="clear" w:color="000000" w:fill="FFFFFF"/>
            <w:vAlign w:val="center"/>
            <w:hideMark/>
          </w:tcPr>
          <w:p w14:paraId="40938D7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CPZOPD</w:t>
            </w:r>
          </w:p>
        </w:tc>
        <w:tc>
          <w:tcPr>
            <w:tcW w:w="2779" w:type="dxa"/>
            <w:shd w:val="clear" w:color="000000" w:fill="FFFFFF"/>
            <w:vAlign w:val="center"/>
            <w:hideMark/>
          </w:tcPr>
          <w:p w14:paraId="77A7FCD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2985" w:type="dxa"/>
            <w:shd w:val="clear" w:color="000000" w:fill="FFFFFF"/>
            <w:vAlign w:val="center"/>
            <w:hideMark/>
          </w:tcPr>
          <w:p w14:paraId="029C2E7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CB0051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7C120F9" w14:textId="77777777" w:rsidR="008E57F3" w:rsidRPr="00F34509" w:rsidRDefault="008E57F3" w:rsidP="00924BF9">
            <w:pPr>
              <w:rPr>
                <w:rFonts w:asciiTheme="minorHAnsi" w:hAnsiTheme="minorHAnsi" w:cstheme="minorHAnsi"/>
                <w:sz w:val="22"/>
                <w:szCs w:val="22"/>
              </w:rPr>
            </w:pPr>
          </w:p>
        </w:tc>
      </w:tr>
      <w:tr w:rsidR="008E57F3" w:rsidRPr="00F34509" w14:paraId="47E25453" w14:textId="77777777" w:rsidTr="00924BF9">
        <w:trPr>
          <w:trHeight w:val="2787"/>
        </w:trPr>
        <w:tc>
          <w:tcPr>
            <w:tcW w:w="582" w:type="dxa"/>
            <w:shd w:val="clear" w:color="000000" w:fill="FFFFFF"/>
            <w:vAlign w:val="center"/>
            <w:hideMark/>
          </w:tcPr>
          <w:p w14:paraId="3A95EE5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26</w:t>
            </w:r>
          </w:p>
        </w:tc>
        <w:tc>
          <w:tcPr>
            <w:tcW w:w="2241" w:type="dxa"/>
            <w:shd w:val="clear" w:color="000000" w:fill="FFFFFF"/>
            <w:vAlign w:val="center"/>
            <w:hideMark/>
          </w:tcPr>
          <w:p w14:paraId="24E60901"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hideMark/>
          </w:tcPr>
          <w:p w14:paraId="27F42D1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zavarovane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sam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hideMark/>
          </w:tcPr>
          <w:p w14:paraId="5D72173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CF115E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8E57F3" w:rsidRPr="00F34509" w14:paraId="240C53CD" w14:textId="77777777" w:rsidTr="00924BF9">
        <w:trPr>
          <w:trHeight w:val="2827"/>
        </w:trPr>
        <w:tc>
          <w:tcPr>
            <w:tcW w:w="582" w:type="dxa"/>
            <w:shd w:val="clear" w:color="000000" w:fill="FFFFFF"/>
            <w:vAlign w:val="center"/>
          </w:tcPr>
          <w:p w14:paraId="50C9D57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27</w:t>
            </w:r>
          </w:p>
        </w:tc>
        <w:tc>
          <w:tcPr>
            <w:tcW w:w="2241" w:type="dxa"/>
            <w:shd w:val="clear" w:color="000000" w:fill="FFFFFF"/>
            <w:vAlign w:val="center"/>
          </w:tcPr>
          <w:p w14:paraId="6A0FCE0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povezane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tcPr>
          <w:p w14:paraId="7B5F2C5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povezane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ali povezane osebe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tcPr>
          <w:p w14:paraId="0D3605D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povezane osebe</w:t>
            </w:r>
          </w:p>
          <w:p w14:paraId="6C8ACDF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povezane osebe</w:t>
            </w:r>
          </w:p>
        </w:tc>
      </w:tr>
      <w:tr w:rsidR="008E57F3" w:rsidRPr="00F34509" w14:paraId="5004DC9A" w14:textId="77777777" w:rsidTr="00924BF9">
        <w:trPr>
          <w:trHeight w:val="841"/>
        </w:trPr>
        <w:tc>
          <w:tcPr>
            <w:tcW w:w="582" w:type="dxa"/>
            <w:shd w:val="clear" w:color="000000" w:fill="FFFFFF"/>
            <w:vAlign w:val="center"/>
          </w:tcPr>
          <w:p w14:paraId="07F795A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28</w:t>
            </w:r>
          </w:p>
        </w:tc>
        <w:tc>
          <w:tcPr>
            <w:tcW w:w="2241" w:type="dxa"/>
            <w:shd w:val="clear" w:color="000000" w:fill="FFFFFF"/>
            <w:vAlign w:val="center"/>
          </w:tcPr>
          <w:p w14:paraId="4034C14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opredelitve v zvezi z darovanjem delov človeškega telesa</w:t>
            </w:r>
          </w:p>
        </w:tc>
        <w:tc>
          <w:tcPr>
            <w:tcW w:w="2779" w:type="dxa"/>
            <w:shd w:val="clear" w:color="000000" w:fill="FFFFFF"/>
            <w:vAlign w:val="center"/>
          </w:tcPr>
          <w:p w14:paraId="42E838BB"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opredelite v zvezi z darovanjem delov človeškega telesa, ko bolnišnični transplantacijski </w:t>
            </w:r>
            <w:r w:rsidRPr="00F34509">
              <w:rPr>
                <w:rFonts w:asciiTheme="minorHAnsi" w:hAnsiTheme="minorHAnsi" w:cstheme="minorHAnsi"/>
                <w:sz w:val="22"/>
                <w:szCs w:val="22"/>
              </w:rPr>
              <w:lastRenderedPageBreak/>
              <w:t>koordinator nima dostopa do KZZ potencialnega umrlega darovalca.</w:t>
            </w:r>
          </w:p>
        </w:tc>
        <w:tc>
          <w:tcPr>
            <w:tcW w:w="2985" w:type="dxa"/>
            <w:shd w:val="clear" w:color="auto" w:fill="auto"/>
            <w:vAlign w:val="center"/>
          </w:tcPr>
          <w:p w14:paraId="61D539A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lastRenderedPageBreak/>
              <w:t>Branje osnovnih osebnih podatkov osebe</w:t>
            </w:r>
          </w:p>
          <w:p w14:paraId="4C11555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izjavi za darovanje organov</w:t>
            </w:r>
          </w:p>
        </w:tc>
      </w:tr>
      <w:tr w:rsidR="008E57F3" w:rsidRPr="00F34509" w14:paraId="5CD1183D" w14:textId="77777777" w:rsidTr="00924BF9">
        <w:trPr>
          <w:trHeight w:val="1072"/>
        </w:trPr>
        <w:tc>
          <w:tcPr>
            <w:tcW w:w="582" w:type="dxa"/>
            <w:shd w:val="clear" w:color="000000" w:fill="FFFFFF"/>
            <w:vAlign w:val="center"/>
          </w:tcPr>
          <w:p w14:paraId="658FD789"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29</w:t>
            </w:r>
          </w:p>
        </w:tc>
        <w:tc>
          <w:tcPr>
            <w:tcW w:w="2241" w:type="dxa"/>
            <w:shd w:val="clear" w:color="000000" w:fill="FFFFFF"/>
            <w:vAlign w:val="center"/>
          </w:tcPr>
          <w:p w14:paraId="5A4C899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p>
        </w:tc>
        <w:tc>
          <w:tcPr>
            <w:tcW w:w="2779" w:type="dxa"/>
            <w:shd w:val="clear" w:color="000000" w:fill="FFFFFF"/>
            <w:vAlign w:val="center"/>
          </w:tcPr>
          <w:p w14:paraId="454687F8"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r w:rsidRPr="00F34509">
              <w:rPr>
                <w:rFonts w:asciiTheme="minorHAnsi" w:hAnsiTheme="minorHAnsi" w:cstheme="minorHAnsi"/>
                <w:sz w:val="22"/>
                <w:szCs w:val="22"/>
              </w:rPr>
              <w:t>, ko se ta izvede naknadno, ko zavarovana oseba ni prisotna.</w:t>
            </w:r>
          </w:p>
        </w:tc>
        <w:tc>
          <w:tcPr>
            <w:tcW w:w="2985" w:type="dxa"/>
            <w:shd w:val="clear" w:color="auto" w:fill="auto"/>
            <w:vAlign w:val="center"/>
          </w:tcPr>
          <w:p w14:paraId="3DDB1E72"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1A2BBDB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B1A58E5"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8E57F3" w:rsidRPr="00F34509" w14:paraId="263CE389" w14:textId="77777777" w:rsidTr="00924BF9">
        <w:trPr>
          <w:trHeight w:val="570"/>
        </w:trPr>
        <w:tc>
          <w:tcPr>
            <w:tcW w:w="582" w:type="dxa"/>
            <w:shd w:val="clear" w:color="000000" w:fill="FFFFFF"/>
            <w:vAlign w:val="center"/>
          </w:tcPr>
          <w:p w14:paraId="5C9BCE33"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30</w:t>
            </w:r>
          </w:p>
        </w:tc>
        <w:tc>
          <w:tcPr>
            <w:tcW w:w="2241" w:type="dxa"/>
            <w:shd w:val="clear" w:color="000000" w:fill="FFFFFF"/>
            <w:vAlign w:val="center"/>
          </w:tcPr>
          <w:p w14:paraId="604265E6"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MP, ki se vzdržujejo </w:t>
            </w:r>
            <w:r>
              <w:rPr>
                <w:rFonts w:asciiTheme="minorHAnsi" w:hAnsiTheme="minorHAnsi" w:cstheme="minorHAnsi"/>
                <w:sz w:val="22"/>
                <w:szCs w:val="22"/>
              </w:rPr>
              <w:t>oziroma</w:t>
            </w:r>
            <w:r w:rsidRPr="00F34509">
              <w:rPr>
                <w:rFonts w:asciiTheme="minorHAnsi" w:hAnsiTheme="minorHAnsi" w:cstheme="minorHAnsi"/>
                <w:sz w:val="22"/>
                <w:szCs w:val="22"/>
              </w:rPr>
              <w:t xml:space="preserve"> popravljajo</w:t>
            </w:r>
          </w:p>
        </w:tc>
        <w:tc>
          <w:tcPr>
            <w:tcW w:w="2779" w:type="dxa"/>
            <w:shd w:val="clear" w:color="000000" w:fill="FFFFFF"/>
            <w:vAlign w:val="center"/>
          </w:tcPr>
          <w:p w14:paraId="6E4C0D8E"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Preverjanje podatkov za potrebe vzdrževanja</w:t>
            </w:r>
            <w:r>
              <w:rPr>
                <w:rFonts w:asciiTheme="minorHAnsi" w:hAnsiTheme="minorHAnsi" w:cstheme="minorHAnsi"/>
                <w:sz w:val="22"/>
                <w:szCs w:val="22"/>
              </w:rPr>
              <w:t xml:space="preserve"> in</w:t>
            </w:r>
            <w:r w:rsidRPr="00F34509">
              <w:rPr>
                <w:rFonts w:asciiTheme="minorHAnsi" w:hAnsiTheme="minorHAnsi" w:cstheme="minorHAnsi"/>
                <w:sz w:val="22"/>
                <w:szCs w:val="22"/>
              </w:rPr>
              <w:t xml:space="preserve"> popravila MP.</w:t>
            </w:r>
          </w:p>
        </w:tc>
        <w:tc>
          <w:tcPr>
            <w:tcW w:w="2985" w:type="dxa"/>
            <w:shd w:val="clear" w:color="auto" w:fill="auto"/>
            <w:vAlign w:val="center"/>
          </w:tcPr>
          <w:p w14:paraId="76B0FB17"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E9DA0F4"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034BDBC"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 xml:space="preserve">Branje podatkov o vzdrževanju </w:t>
            </w:r>
            <w:r>
              <w:rPr>
                <w:rFonts w:asciiTheme="minorHAnsi" w:hAnsiTheme="minorHAnsi" w:cstheme="minorHAnsi"/>
                <w:sz w:val="22"/>
                <w:szCs w:val="22"/>
              </w:rPr>
              <w:t>oziroma</w:t>
            </w:r>
            <w:r w:rsidRPr="00F34509">
              <w:rPr>
                <w:rFonts w:asciiTheme="minorHAnsi" w:hAnsiTheme="minorHAnsi" w:cstheme="minorHAnsi"/>
                <w:sz w:val="22"/>
                <w:szCs w:val="22"/>
              </w:rPr>
              <w:t xml:space="preserve"> popravilu MP</w:t>
            </w:r>
          </w:p>
          <w:p w14:paraId="025F89FA" w14:textId="77777777" w:rsidR="008E57F3" w:rsidRPr="00F34509" w:rsidRDefault="008E57F3" w:rsidP="00924BF9">
            <w:pPr>
              <w:rPr>
                <w:rFonts w:asciiTheme="minorHAnsi" w:hAnsiTheme="minorHAnsi" w:cstheme="minorHAnsi"/>
                <w:sz w:val="22"/>
                <w:szCs w:val="22"/>
              </w:rPr>
            </w:pPr>
            <w:r w:rsidRPr="00F34509">
              <w:rPr>
                <w:rFonts w:asciiTheme="minorHAnsi" w:hAnsiTheme="minorHAnsi" w:cstheme="minorHAnsi"/>
                <w:sz w:val="22"/>
                <w:szCs w:val="22"/>
              </w:rPr>
              <w:t>Branje podatkov o izdanih MP Branje podatkov o izposojenih MP</w:t>
            </w:r>
          </w:p>
        </w:tc>
      </w:tr>
    </w:tbl>
    <w:p w14:paraId="08F1CAF7" w14:textId="77777777" w:rsidR="008E57F3" w:rsidRDefault="008E57F3" w:rsidP="008E57F3">
      <w:pPr>
        <w:jc w:val="both"/>
        <w:rPr>
          <w:rFonts w:asciiTheme="minorHAnsi" w:hAnsiTheme="minorHAnsi" w:cstheme="minorHAnsi"/>
          <w:sz w:val="22"/>
          <w:szCs w:val="22"/>
        </w:rPr>
      </w:pPr>
    </w:p>
    <w:p w14:paraId="3F040EE7" w14:textId="77777777" w:rsidR="008E57F3" w:rsidRPr="00F34509" w:rsidRDefault="008E57F3" w:rsidP="008E57F3">
      <w:pPr>
        <w:spacing w:before="240"/>
        <w:rPr>
          <w:rFonts w:asciiTheme="minorHAnsi" w:hAnsiTheme="minorHAnsi" w:cstheme="minorHAnsi"/>
          <w:sz w:val="22"/>
          <w:szCs w:val="22"/>
        </w:rPr>
      </w:pPr>
      <w:r w:rsidRPr="00F34509">
        <w:rPr>
          <w:rFonts w:asciiTheme="minorHAnsi" w:hAnsiTheme="minorHAnsi" w:cstheme="minorHAnsi"/>
          <w:sz w:val="22"/>
          <w:szCs w:val="22"/>
        </w:rPr>
        <w:t>Pojasnil</w:t>
      </w:r>
      <w:r>
        <w:rPr>
          <w:rFonts w:asciiTheme="minorHAnsi" w:hAnsiTheme="minorHAnsi" w:cstheme="minorHAnsi"/>
          <w:sz w:val="22"/>
          <w:szCs w:val="22"/>
        </w:rPr>
        <w:t>a</w:t>
      </w:r>
      <w:r w:rsidRPr="00F34509">
        <w:rPr>
          <w:rFonts w:asciiTheme="minorHAnsi" w:hAnsiTheme="minorHAnsi" w:cstheme="minorHAnsi"/>
          <w:sz w:val="22"/>
          <w:szCs w:val="22"/>
        </w:rPr>
        <w:t xml:space="preserve"> kratic:</w:t>
      </w:r>
    </w:p>
    <w:p w14:paraId="19BC99B6" w14:textId="77777777" w:rsidR="008E57F3" w:rsidRPr="00ED727A" w:rsidRDefault="008E57F3" w:rsidP="008E57F3">
      <w:pPr>
        <w:pStyle w:val="tevilnatoka"/>
        <w:numPr>
          <w:ilvl w:val="0"/>
          <w:numId w:val="7"/>
        </w:numPr>
        <w:rPr>
          <w:rFonts w:asciiTheme="minorHAnsi" w:hAnsiTheme="minorHAnsi" w:cstheme="minorHAnsi"/>
        </w:rPr>
      </w:pPr>
      <w:r w:rsidRPr="00ED727A">
        <w:rPr>
          <w:rFonts w:asciiTheme="minorHAnsi" w:hAnsiTheme="minorHAnsi" w:cstheme="minorHAnsi"/>
        </w:rPr>
        <w:t>CPZOPD – centri za preprečevanje in zdravljenje odvisnosti od prepovedanih drog</w:t>
      </w:r>
    </w:p>
    <w:p w14:paraId="7361988E" w14:textId="77777777" w:rsidR="008E57F3" w:rsidRPr="00ED727A" w:rsidRDefault="008E57F3" w:rsidP="008E57F3">
      <w:pPr>
        <w:pStyle w:val="tevilnatoka"/>
        <w:numPr>
          <w:ilvl w:val="0"/>
          <w:numId w:val="7"/>
        </w:numPr>
        <w:rPr>
          <w:rFonts w:asciiTheme="minorHAnsi" w:hAnsiTheme="minorHAnsi" w:cstheme="minorHAnsi"/>
        </w:rPr>
      </w:pPr>
      <w:r w:rsidRPr="00ED727A">
        <w:rPr>
          <w:rFonts w:asciiTheme="minorHAnsi" w:hAnsiTheme="minorHAnsi" w:cstheme="minorHAnsi"/>
        </w:rPr>
        <w:t>DSO – dom starejših občanov</w:t>
      </w:r>
    </w:p>
    <w:p w14:paraId="02267DB2" w14:textId="77777777" w:rsidR="008E57F3" w:rsidRDefault="008E57F3" w:rsidP="008E57F3">
      <w:pPr>
        <w:pStyle w:val="tevilnatoka"/>
        <w:rPr>
          <w:rFonts w:asciiTheme="minorHAnsi" w:hAnsiTheme="minorHAnsi" w:cstheme="minorHAnsi"/>
        </w:rPr>
      </w:pPr>
      <w:proofErr w:type="spellStart"/>
      <w:r w:rsidRPr="00F34509">
        <w:rPr>
          <w:rFonts w:asciiTheme="minorHAnsi" w:hAnsiTheme="minorHAnsi" w:cstheme="minorHAnsi"/>
        </w:rPr>
        <w:t>eBOL</w:t>
      </w:r>
      <w:proofErr w:type="spellEnd"/>
      <w:r w:rsidRPr="00F34509">
        <w:rPr>
          <w:rFonts w:asciiTheme="minorHAnsi" w:hAnsiTheme="minorHAnsi" w:cstheme="minorHAnsi"/>
        </w:rPr>
        <w:t xml:space="preserve"> – elektronsko potrdilo o upravičeni zadržanosti od dela</w:t>
      </w:r>
    </w:p>
    <w:p w14:paraId="19B0BDC1" w14:textId="77777777" w:rsidR="008E57F3" w:rsidRDefault="008E57F3" w:rsidP="008E57F3">
      <w:pPr>
        <w:pStyle w:val="tevilnatoka"/>
        <w:rPr>
          <w:rFonts w:asciiTheme="minorHAnsi" w:hAnsiTheme="minorHAnsi" w:cstheme="minorHAnsi"/>
        </w:rPr>
      </w:pPr>
      <w:proofErr w:type="spellStart"/>
      <w:r w:rsidRPr="00F34509">
        <w:rPr>
          <w:rFonts w:asciiTheme="minorHAnsi" w:hAnsiTheme="minorHAnsi" w:cstheme="minorHAnsi"/>
        </w:rPr>
        <w:t>ePODK</w:t>
      </w:r>
      <w:proofErr w:type="spellEnd"/>
      <w:r w:rsidRPr="00F34509">
        <w:rPr>
          <w:rFonts w:asciiTheme="minorHAnsi" w:hAnsiTheme="minorHAnsi" w:cstheme="minorHAnsi"/>
        </w:rPr>
        <w:t xml:space="preserve"> – elektronsko Potrdilo o darovanju krvi</w:t>
      </w:r>
    </w:p>
    <w:p w14:paraId="2C6C4F69" w14:textId="77777777" w:rsidR="008E57F3" w:rsidRDefault="008E57F3" w:rsidP="008E57F3">
      <w:pPr>
        <w:pStyle w:val="tevilnatoka"/>
        <w:rPr>
          <w:rFonts w:asciiTheme="minorHAnsi" w:hAnsiTheme="minorHAnsi" w:cstheme="minorHAnsi"/>
        </w:rPr>
      </w:pPr>
      <w:proofErr w:type="spellStart"/>
      <w:r w:rsidRPr="00F34509">
        <w:rPr>
          <w:rFonts w:asciiTheme="minorHAnsi" w:hAnsiTheme="minorHAnsi" w:cstheme="minorHAnsi"/>
        </w:rPr>
        <w:t>ePrijava</w:t>
      </w:r>
      <w:proofErr w:type="spellEnd"/>
      <w:r w:rsidRPr="00F34509">
        <w:rPr>
          <w:rFonts w:asciiTheme="minorHAnsi" w:hAnsiTheme="minorHAnsi" w:cstheme="minorHAnsi"/>
        </w:rPr>
        <w:t xml:space="preserve"> NPD – elektronska Prijava nezgode in poškodbe pri delu</w:t>
      </w:r>
    </w:p>
    <w:p w14:paraId="522F45C3" w14:textId="77777777" w:rsidR="008E57F3" w:rsidRDefault="008E57F3" w:rsidP="008E57F3">
      <w:pPr>
        <w:pStyle w:val="tevilnatoka"/>
        <w:rPr>
          <w:rFonts w:asciiTheme="minorHAnsi" w:hAnsiTheme="minorHAnsi" w:cstheme="minorHAnsi"/>
        </w:rPr>
      </w:pPr>
      <w:r>
        <w:rPr>
          <w:rFonts w:asciiTheme="minorHAnsi" w:hAnsiTheme="minorHAnsi" w:cstheme="minorHAnsi"/>
        </w:rPr>
        <w:t xml:space="preserve">EU-KZZ </w:t>
      </w:r>
      <w:r w:rsidRPr="00F84B6A">
        <w:rPr>
          <w:rFonts w:asciiTheme="minorHAnsi" w:hAnsiTheme="minorHAnsi" w:cstheme="minorHAnsi"/>
        </w:rPr>
        <w:t>–</w:t>
      </w:r>
      <w:r>
        <w:rPr>
          <w:rFonts w:asciiTheme="minorHAnsi" w:hAnsiTheme="minorHAnsi" w:cstheme="minorHAnsi"/>
        </w:rPr>
        <w:t xml:space="preserve"> evropska kartica zdravstvenega zavarovanja</w:t>
      </w:r>
    </w:p>
    <w:p w14:paraId="7A9422C7" w14:textId="77777777" w:rsidR="008E57F3" w:rsidRDefault="008E57F3" w:rsidP="008E57F3">
      <w:pPr>
        <w:pStyle w:val="tevilnatoka"/>
        <w:rPr>
          <w:rFonts w:asciiTheme="minorHAnsi" w:hAnsiTheme="minorHAnsi" w:cstheme="minorHAnsi"/>
        </w:rPr>
      </w:pPr>
      <w:r>
        <w:rPr>
          <w:rFonts w:asciiTheme="minorHAnsi" w:hAnsiTheme="minorHAnsi" w:cstheme="minorHAnsi"/>
        </w:rPr>
        <w:t xml:space="preserve">IOZ </w:t>
      </w:r>
      <w:r w:rsidRPr="00F84B6A">
        <w:rPr>
          <w:rFonts w:asciiTheme="minorHAnsi" w:hAnsiTheme="minorHAnsi" w:cstheme="minorHAnsi"/>
        </w:rPr>
        <w:t>–</w:t>
      </w:r>
      <w:r>
        <w:rPr>
          <w:rFonts w:asciiTheme="minorHAnsi" w:hAnsiTheme="minorHAnsi" w:cstheme="minorHAnsi"/>
        </w:rPr>
        <w:t xml:space="preserve"> izbrani osebni zdravnik</w:t>
      </w:r>
    </w:p>
    <w:p w14:paraId="20071D70" w14:textId="77777777" w:rsidR="008E57F3" w:rsidRDefault="008E57F3" w:rsidP="008E57F3">
      <w:pPr>
        <w:pStyle w:val="tevilnatoka"/>
        <w:rPr>
          <w:rFonts w:asciiTheme="minorHAnsi" w:hAnsiTheme="minorHAnsi" w:cstheme="minorHAnsi"/>
        </w:rPr>
      </w:pPr>
      <w:r w:rsidRPr="0014686F">
        <w:rPr>
          <w:rFonts w:asciiTheme="minorHAnsi" w:hAnsiTheme="minorHAnsi" w:cstheme="minorHAnsi"/>
        </w:rPr>
        <w:t xml:space="preserve">MP </w:t>
      </w:r>
      <w:bookmarkStart w:id="4" w:name="_Hlk155963008"/>
      <w:r w:rsidRPr="0014686F">
        <w:rPr>
          <w:rFonts w:asciiTheme="minorHAnsi" w:hAnsiTheme="minorHAnsi" w:cstheme="minorHAnsi"/>
        </w:rPr>
        <w:t>–</w:t>
      </w:r>
      <w:bookmarkEnd w:id="4"/>
      <w:r w:rsidRPr="0014686F">
        <w:rPr>
          <w:rFonts w:asciiTheme="minorHAnsi" w:hAnsiTheme="minorHAnsi" w:cstheme="minorHAnsi"/>
        </w:rPr>
        <w:t xml:space="preserve"> medicinski pripomoček</w:t>
      </w:r>
    </w:p>
    <w:p w14:paraId="4C010FF4" w14:textId="77777777" w:rsidR="008E57F3" w:rsidRDefault="008E57F3" w:rsidP="008E57F3">
      <w:pPr>
        <w:pStyle w:val="tevilnatoka"/>
        <w:rPr>
          <w:rFonts w:asciiTheme="minorHAnsi" w:hAnsiTheme="minorHAnsi" w:cstheme="minorHAnsi"/>
        </w:rPr>
      </w:pPr>
      <w:r>
        <w:rPr>
          <w:rFonts w:asciiTheme="minorHAnsi" w:hAnsiTheme="minorHAnsi" w:cstheme="minorHAnsi"/>
        </w:rPr>
        <w:t xml:space="preserve">OZZ </w:t>
      </w:r>
      <w:r w:rsidRPr="0014686F">
        <w:rPr>
          <w:rFonts w:asciiTheme="minorHAnsi" w:hAnsiTheme="minorHAnsi" w:cstheme="minorHAnsi"/>
        </w:rPr>
        <w:t>–</w:t>
      </w:r>
      <w:r>
        <w:rPr>
          <w:rFonts w:asciiTheme="minorHAnsi" w:hAnsiTheme="minorHAnsi" w:cstheme="minorHAnsi"/>
        </w:rPr>
        <w:t xml:space="preserve"> obvezno zdravstveno zavarovanje</w:t>
      </w:r>
    </w:p>
    <w:p w14:paraId="5FCDDB4E" w14:textId="77777777" w:rsidR="008E57F3" w:rsidRDefault="008E57F3" w:rsidP="008E57F3">
      <w:pPr>
        <w:pStyle w:val="tevilnatoka"/>
        <w:rPr>
          <w:rFonts w:asciiTheme="minorHAnsi" w:hAnsiTheme="minorHAnsi" w:cstheme="minorHAnsi"/>
        </w:rPr>
      </w:pPr>
      <w:r w:rsidRPr="00616BA2">
        <w:rPr>
          <w:rFonts w:asciiTheme="minorHAnsi" w:hAnsiTheme="minorHAnsi" w:cstheme="minorHAnsi"/>
        </w:rPr>
        <w:t xml:space="preserve">Potrdilo </w:t>
      </w:r>
      <w:proofErr w:type="spellStart"/>
      <w:r w:rsidRPr="00616BA2">
        <w:rPr>
          <w:rFonts w:asciiTheme="minorHAnsi" w:hAnsiTheme="minorHAnsi" w:cstheme="minorHAnsi"/>
        </w:rPr>
        <w:t>MedZZ</w:t>
      </w:r>
      <w:proofErr w:type="spellEnd"/>
      <w:r w:rsidRPr="00616BA2">
        <w:rPr>
          <w:rFonts w:asciiTheme="minorHAnsi" w:hAnsiTheme="minorHAnsi" w:cstheme="minorHAnsi"/>
        </w:rPr>
        <w:t xml:space="preserve"> – potrdilo mednarodnega zdravstvenega zavarovanja, s katerim imajo zavarovane osebe držav (sporazumi z Republiko Severno Makedonijo, Bosno in Hercegovino, Republiko Srbijo in Črno goro)</w:t>
      </w:r>
      <w:r>
        <w:rPr>
          <w:rFonts w:asciiTheme="minorHAnsi" w:hAnsiTheme="minorHAnsi" w:cstheme="minorHAnsi"/>
        </w:rPr>
        <w:t xml:space="preserve"> </w:t>
      </w:r>
      <w:r w:rsidRPr="00D95F5C">
        <w:rPr>
          <w:rFonts w:asciiTheme="minorHAnsi" w:hAnsiTheme="minorHAnsi" w:cstheme="minorHAnsi"/>
        </w:rPr>
        <w:t xml:space="preserve">pravico do uveljavljanja nujnih zdravstvenih storitev. Obrazec RM/SI 3, BIH/SI 3, SRB/SI 03 in MNE/SI 03, se predloži ZZZS, ki izda Potrdilo </w:t>
      </w:r>
      <w:proofErr w:type="spellStart"/>
      <w:r w:rsidRPr="00D95F5C">
        <w:rPr>
          <w:rFonts w:asciiTheme="minorHAnsi" w:hAnsiTheme="minorHAnsi" w:cstheme="minorHAnsi"/>
        </w:rPr>
        <w:t>MedZZ</w:t>
      </w:r>
      <w:proofErr w:type="spellEnd"/>
    </w:p>
    <w:p w14:paraId="77632D1A" w14:textId="77777777" w:rsidR="008E57F3" w:rsidRPr="005F592C" w:rsidRDefault="008E57F3" w:rsidP="008E57F3">
      <w:pPr>
        <w:pStyle w:val="tevilnatoka"/>
        <w:rPr>
          <w:rFonts w:asciiTheme="minorHAnsi" w:hAnsiTheme="minorHAnsi" w:cstheme="minorHAnsi"/>
        </w:rPr>
      </w:pPr>
      <w:r w:rsidRPr="0014686F">
        <w:rPr>
          <w:rFonts w:asciiTheme="minorHAnsi" w:hAnsiTheme="minorHAnsi" w:cstheme="minorHAnsi"/>
        </w:rPr>
        <w:t>PVSZ – javni socialno varstveni zavodi in javni vzgojno-izobraževalni zavodi ter koncesionarji, ki so v mreži javne službe na področju socialnega varstva oziroma vzgoje in izobraževanja</w:t>
      </w:r>
      <w:r>
        <w:rPr>
          <w:rFonts w:asciiTheme="minorHAnsi" w:hAnsiTheme="minorHAnsi" w:cstheme="minorHAnsi"/>
        </w:rPr>
        <w:t>.</w:t>
      </w:r>
      <w:r w:rsidRPr="006A760F">
        <w:rPr>
          <w:rFonts w:asciiTheme="minorHAnsi" w:hAnsiTheme="minorHAnsi" w:cstheme="minorHAnsi"/>
        </w:rPr>
        <w:t>«.</w:t>
      </w:r>
    </w:p>
    <w:p w14:paraId="32C6429F" w14:textId="77777777" w:rsidR="008E57F3" w:rsidRDefault="008E57F3" w:rsidP="008E57F3">
      <w:pPr>
        <w:autoSpaceDE w:val="0"/>
        <w:autoSpaceDN w:val="0"/>
        <w:adjustRightInd w:val="0"/>
        <w:spacing w:before="240"/>
        <w:jc w:val="both"/>
        <w:rPr>
          <w:rFonts w:asciiTheme="minorHAnsi" w:hAnsiTheme="minorHAnsi" w:cstheme="minorHAnsi"/>
          <w:bCs/>
          <w:sz w:val="22"/>
          <w:szCs w:val="22"/>
        </w:rPr>
        <w:sectPr w:rsidR="008E57F3" w:rsidSect="0061001A">
          <w:headerReference w:type="default" r:id="rId10"/>
          <w:headerReference w:type="first" r:id="rId11"/>
          <w:pgSz w:w="11906" w:h="16838"/>
          <w:pgMar w:top="1134" w:right="1701" w:bottom="1418" w:left="1701" w:header="709" w:footer="709" w:gutter="0"/>
          <w:pgNumType w:start="1"/>
          <w:cols w:space="708"/>
          <w:titlePg/>
          <w:docGrid w:linePitch="360"/>
        </w:sectPr>
      </w:pPr>
    </w:p>
    <w:p w14:paraId="7AF6911E" w14:textId="77777777" w:rsidR="008E57F3" w:rsidRPr="00F34509" w:rsidRDefault="008E57F3" w:rsidP="008E57F3">
      <w:pPr>
        <w:autoSpaceDE w:val="0"/>
        <w:autoSpaceDN w:val="0"/>
        <w:adjustRightInd w:val="0"/>
        <w:spacing w:before="240"/>
        <w:jc w:val="both"/>
        <w:rPr>
          <w:rFonts w:asciiTheme="minorHAnsi" w:hAnsiTheme="minorHAnsi" w:cstheme="minorHAnsi"/>
          <w:bCs/>
          <w:sz w:val="22"/>
          <w:szCs w:val="22"/>
        </w:rPr>
      </w:pPr>
      <w:r w:rsidRPr="00F34509">
        <w:rPr>
          <w:rFonts w:asciiTheme="minorHAnsi" w:hAnsiTheme="minorHAnsi" w:cstheme="minorHAnsi"/>
          <w:bCs/>
          <w:sz w:val="22"/>
          <w:szCs w:val="22"/>
        </w:rPr>
        <w:lastRenderedPageBreak/>
        <w:t>Priloga 2</w:t>
      </w:r>
    </w:p>
    <w:p w14:paraId="602A376A" w14:textId="77777777" w:rsidR="008E57F3" w:rsidRPr="00F34509" w:rsidRDefault="008E57F3" w:rsidP="008E57F3">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Cs/>
          <w:sz w:val="22"/>
          <w:szCs w:val="22"/>
        </w:rPr>
        <w:t>»</w:t>
      </w:r>
      <w:r w:rsidRPr="00F34509">
        <w:rPr>
          <w:rFonts w:asciiTheme="minorHAnsi" w:hAnsiTheme="minorHAnsi" w:cstheme="minorHAnsi"/>
          <w:b/>
          <w:sz w:val="22"/>
          <w:szCs w:val="22"/>
        </w:rPr>
        <w:t>Priloga 2:</w:t>
      </w:r>
    </w:p>
    <w:p w14:paraId="4E9CBFBD" w14:textId="77777777" w:rsidR="008E57F3" w:rsidRPr="00F34509" w:rsidRDefault="00F20ED0" w:rsidP="008E57F3">
      <w:pPr>
        <w:rPr>
          <w:rFonts w:asciiTheme="minorHAnsi" w:hAnsiTheme="minorHAnsi" w:cstheme="minorHAnsi"/>
          <w:b/>
          <w:bCs/>
          <w:sz w:val="22"/>
          <w:szCs w:val="22"/>
          <w:shd w:val="clear" w:color="auto" w:fill="FFFFFF"/>
        </w:rPr>
      </w:pPr>
      <w:hyperlink r:id="rId12" w:history="1">
        <w:r w:rsidR="008E57F3" w:rsidRPr="00F34509">
          <w:rPr>
            <w:rFonts w:asciiTheme="minorHAnsi" w:hAnsiTheme="minorHAnsi" w:cstheme="minorHAnsi"/>
            <w:b/>
            <w:bCs/>
            <w:sz w:val="22"/>
            <w:szCs w:val="22"/>
            <w:shd w:val="clear" w:color="auto" w:fill="FFFFFF"/>
          </w:rPr>
          <w:t>Seznam pooblastil za branje in zapisovanje podatkov v zalednih sistemih</w:t>
        </w:r>
      </w:hyperlink>
    </w:p>
    <w:p w14:paraId="6E749484" w14:textId="77777777" w:rsidR="008E57F3" w:rsidRPr="00F34509" w:rsidRDefault="008E57F3" w:rsidP="008E57F3">
      <w:pPr>
        <w:autoSpaceDE w:val="0"/>
        <w:autoSpaceDN w:val="0"/>
        <w:adjustRightInd w:val="0"/>
        <w:jc w:val="both"/>
        <w:rPr>
          <w:rFonts w:asciiTheme="minorHAnsi" w:hAnsiTheme="minorHAnsi" w:cstheme="minorHAnsi"/>
          <w:sz w:val="22"/>
          <w:szCs w:val="22"/>
          <w:shd w:val="clear" w:color="auto" w:fill="FFFFFF"/>
        </w:rPr>
      </w:pPr>
      <w:r w:rsidRPr="0007334F">
        <w:rPr>
          <w:noProof/>
        </w:rPr>
        <w:drawing>
          <wp:inline distT="0" distB="0" distL="0" distR="0" wp14:anchorId="6E2541E6" wp14:editId="265DFEF4">
            <wp:extent cx="7934325" cy="5263961"/>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963742" cy="5283478"/>
                    </a:xfrm>
                    <a:prstGeom prst="rect">
                      <a:avLst/>
                    </a:prstGeom>
                    <a:noFill/>
                    <a:ln>
                      <a:noFill/>
                    </a:ln>
                  </pic:spPr>
                </pic:pic>
              </a:graphicData>
            </a:graphic>
          </wp:inline>
        </w:drawing>
      </w:r>
    </w:p>
    <w:p w14:paraId="09728A83" w14:textId="77777777" w:rsidR="008E57F3" w:rsidRPr="00F34509" w:rsidRDefault="008E57F3" w:rsidP="008E57F3">
      <w:pPr>
        <w:jc w:val="both"/>
        <w:rPr>
          <w:rFonts w:asciiTheme="minorHAnsi" w:hAnsiTheme="minorHAnsi" w:cstheme="minorHAnsi"/>
          <w:sz w:val="22"/>
          <w:szCs w:val="22"/>
          <w:shd w:val="clear" w:color="auto" w:fill="FFFFFF"/>
        </w:rPr>
      </w:pPr>
      <w:r w:rsidRPr="0007334F">
        <w:rPr>
          <w:noProof/>
        </w:rPr>
        <w:lastRenderedPageBreak/>
        <w:drawing>
          <wp:inline distT="0" distB="0" distL="0" distR="0" wp14:anchorId="7F0AADC7" wp14:editId="57B9B503">
            <wp:extent cx="8982075" cy="4199569"/>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010384" cy="4212805"/>
                    </a:xfrm>
                    <a:prstGeom prst="rect">
                      <a:avLst/>
                    </a:prstGeom>
                    <a:noFill/>
                    <a:ln>
                      <a:noFill/>
                    </a:ln>
                  </pic:spPr>
                </pic:pic>
              </a:graphicData>
            </a:graphic>
          </wp:inline>
        </w:drawing>
      </w:r>
    </w:p>
    <w:p w14:paraId="0A386F20" w14:textId="77777777" w:rsidR="008E57F3" w:rsidRDefault="008E57F3" w:rsidP="008E57F3">
      <w:pPr>
        <w:rPr>
          <w:rFonts w:asciiTheme="minorHAnsi" w:hAnsiTheme="minorHAnsi" w:cstheme="minorHAnsi"/>
          <w:b/>
          <w:sz w:val="22"/>
          <w:szCs w:val="22"/>
        </w:rPr>
      </w:pPr>
    </w:p>
    <w:p w14:paraId="320BE68F" w14:textId="77777777" w:rsidR="008E57F3" w:rsidRDefault="008E57F3" w:rsidP="008E57F3">
      <w:pPr>
        <w:rPr>
          <w:rFonts w:asciiTheme="minorHAnsi" w:hAnsiTheme="minorHAnsi" w:cstheme="minorHAnsi"/>
          <w:b/>
          <w:sz w:val="22"/>
          <w:szCs w:val="22"/>
        </w:rPr>
      </w:pPr>
    </w:p>
    <w:p w14:paraId="0D98BDD1" w14:textId="77777777" w:rsidR="008E57F3" w:rsidRDefault="008E57F3" w:rsidP="008E57F3">
      <w:pPr>
        <w:rPr>
          <w:rFonts w:asciiTheme="minorHAnsi" w:hAnsiTheme="minorHAnsi" w:cstheme="minorHAnsi"/>
          <w:b/>
          <w:sz w:val="22"/>
          <w:szCs w:val="22"/>
        </w:rPr>
      </w:pPr>
    </w:p>
    <w:p w14:paraId="37B6A171" w14:textId="77777777" w:rsidR="008E57F3" w:rsidRDefault="008E57F3" w:rsidP="008E57F3">
      <w:pPr>
        <w:rPr>
          <w:rFonts w:asciiTheme="minorHAnsi" w:hAnsiTheme="minorHAnsi" w:cstheme="minorHAnsi"/>
          <w:b/>
          <w:sz w:val="22"/>
          <w:szCs w:val="22"/>
        </w:rPr>
      </w:pPr>
    </w:p>
    <w:p w14:paraId="745C2D76" w14:textId="77777777" w:rsidR="008E57F3" w:rsidRDefault="008E57F3" w:rsidP="008E57F3">
      <w:pPr>
        <w:rPr>
          <w:rFonts w:asciiTheme="minorHAnsi" w:hAnsiTheme="minorHAnsi" w:cstheme="minorHAnsi"/>
          <w:b/>
          <w:sz w:val="22"/>
          <w:szCs w:val="22"/>
        </w:rPr>
      </w:pPr>
    </w:p>
    <w:p w14:paraId="0F48F7AA" w14:textId="77777777" w:rsidR="008E57F3" w:rsidRDefault="008E57F3" w:rsidP="008E57F3">
      <w:pPr>
        <w:rPr>
          <w:rFonts w:asciiTheme="minorHAnsi" w:hAnsiTheme="minorHAnsi" w:cstheme="minorHAnsi"/>
          <w:b/>
          <w:sz w:val="22"/>
          <w:szCs w:val="22"/>
        </w:rPr>
      </w:pPr>
    </w:p>
    <w:p w14:paraId="5450B13B" w14:textId="77777777" w:rsidR="000D2476" w:rsidRDefault="000D2476"/>
    <w:sectPr w:rsidR="000D2476" w:rsidSect="00A31525">
      <w:pgSz w:w="11906" w:h="16838"/>
      <w:pgMar w:top="1134" w:right="1701" w:bottom="1418" w:left="1701" w:header="284"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669AAA" w14:textId="77777777" w:rsidR="008E57F3" w:rsidRDefault="008E57F3" w:rsidP="008E57F3">
      <w:r>
        <w:separator/>
      </w:r>
    </w:p>
  </w:endnote>
  <w:endnote w:type="continuationSeparator" w:id="0">
    <w:p w14:paraId="2B42607A" w14:textId="77777777" w:rsidR="008E57F3" w:rsidRDefault="008E57F3" w:rsidP="008E5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4C2F1" w14:textId="77777777" w:rsidR="008E57F3" w:rsidRDefault="008E57F3" w:rsidP="008E57F3">
      <w:r>
        <w:separator/>
      </w:r>
    </w:p>
  </w:footnote>
  <w:footnote w:type="continuationSeparator" w:id="0">
    <w:p w14:paraId="2A4D676F" w14:textId="77777777" w:rsidR="008E57F3" w:rsidRDefault="008E57F3" w:rsidP="008E57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2BD4E" w14:textId="77777777" w:rsidR="008E57F3" w:rsidRPr="00596801" w:rsidRDefault="008E57F3" w:rsidP="00596801">
    <w:pPr>
      <w:pStyle w:val="Glava"/>
      <w:jc w:val="both"/>
      <w:rPr>
        <w:rFonts w:asciiTheme="minorHAnsi" w:hAnsiTheme="minorHAnsi" w:cstheme="minorHAnsi"/>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142" w:type="dxa"/>
      <w:tblLook w:val="04A0" w:firstRow="1" w:lastRow="0" w:firstColumn="1" w:lastColumn="0" w:noHBand="0" w:noVBand="1"/>
    </w:tblPr>
    <w:tblGrid>
      <w:gridCol w:w="2840"/>
      <w:gridCol w:w="2839"/>
      <w:gridCol w:w="2825"/>
    </w:tblGrid>
    <w:tr w:rsidR="007B0F28" w:rsidRPr="00E43C8F" w14:paraId="64A0F014" w14:textId="77777777" w:rsidTr="00800974">
      <w:trPr>
        <w:trHeight w:hRule="exact" w:val="907"/>
      </w:trPr>
      <w:tc>
        <w:tcPr>
          <w:tcW w:w="2840" w:type="dxa"/>
          <w:shd w:val="clear" w:color="auto" w:fill="auto"/>
        </w:tcPr>
        <w:p w14:paraId="757FF8FB" w14:textId="05B7A8DC" w:rsidR="008E57F3" w:rsidRPr="00E43C8F" w:rsidRDefault="008E57F3" w:rsidP="007B0F28">
          <w:pPr>
            <w:tabs>
              <w:tab w:val="center" w:pos="4536"/>
              <w:tab w:val="right" w:pos="9072"/>
            </w:tabs>
            <w:spacing w:line="220" w:lineRule="exact"/>
            <w:rPr>
              <w:rFonts w:asciiTheme="minorHAnsi" w:hAnsiTheme="minorHAnsi" w:cstheme="minorHAnsi"/>
              <w:b/>
              <w:sz w:val="22"/>
              <w:szCs w:val="22"/>
            </w:rPr>
          </w:pPr>
        </w:p>
      </w:tc>
      <w:tc>
        <w:tcPr>
          <w:tcW w:w="2839" w:type="dxa"/>
          <w:vMerge w:val="restart"/>
          <w:shd w:val="clear" w:color="auto" w:fill="auto"/>
        </w:tcPr>
        <w:p w14:paraId="497FB84F" w14:textId="2D463DB1" w:rsidR="008E57F3" w:rsidRPr="00E43C8F" w:rsidRDefault="008E57F3" w:rsidP="007B0F28">
          <w:pPr>
            <w:tabs>
              <w:tab w:val="center" w:pos="4536"/>
              <w:tab w:val="right" w:pos="9072"/>
            </w:tabs>
            <w:jc w:val="center"/>
            <w:rPr>
              <w:rFonts w:asciiTheme="minorHAnsi" w:hAnsiTheme="minorHAnsi" w:cstheme="minorHAnsi"/>
              <w:sz w:val="22"/>
              <w:szCs w:val="22"/>
            </w:rPr>
          </w:pPr>
        </w:p>
      </w:tc>
      <w:tc>
        <w:tcPr>
          <w:tcW w:w="2825" w:type="dxa"/>
          <w:shd w:val="clear" w:color="auto" w:fill="auto"/>
          <w:tcMar>
            <w:left w:w="0" w:type="dxa"/>
          </w:tcMar>
        </w:tcPr>
        <w:p w14:paraId="43CE83BE" w14:textId="77777777" w:rsidR="008E57F3" w:rsidRPr="00E43C8F" w:rsidRDefault="008E57F3" w:rsidP="007B0F28">
          <w:pPr>
            <w:tabs>
              <w:tab w:val="center" w:pos="4536"/>
              <w:tab w:val="right" w:pos="9072"/>
            </w:tabs>
            <w:jc w:val="right"/>
            <w:rPr>
              <w:rFonts w:asciiTheme="minorHAnsi" w:hAnsiTheme="minorHAnsi" w:cstheme="minorHAnsi"/>
              <w:sz w:val="22"/>
              <w:szCs w:val="22"/>
            </w:rPr>
          </w:pPr>
        </w:p>
      </w:tc>
    </w:tr>
    <w:tr w:rsidR="007B0F28" w:rsidRPr="00E43C8F" w14:paraId="0E10FAC1" w14:textId="77777777" w:rsidTr="00800974">
      <w:trPr>
        <w:trHeight w:hRule="exact" w:val="113"/>
      </w:trPr>
      <w:tc>
        <w:tcPr>
          <w:tcW w:w="2840" w:type="dxa"/>
          <w:shd w:val="clear" w:color="auto" w:fill="auto"/>
        </w:tcPr>
        <w:p w14:paraId="0D272A3A" w14:textId="77777777" w:rsidR="008E57F3" w:rsidRPr="00E43C8F" w:rsidRDefault="008E57F3" w:rsidP="007B0F28">
          <w:pPr>
            <w:tabs>
              <w:tab w:val="center" w:pos="4536"/>
              <w:tab w:val="right" w:pos="9072"/>
            </w:tabs>
            <w:rPr>
              <w:rFonts w:asciiTheme="minorHAnsi" w:hAnsiTheme="minorHAnsi" w:cstheme="minorHAnsi"/>
              <w:b/>
              <w:noProof/>
              <w:sz w:val="22"/>
              <w:szCs w:val="22"/>
            </w:rPr>
          </w:pPr>
        </w:p>
      </w:tc>
      <w:tc>
        <w:tcPr>
          <w:tcW w:w="2839" w:type="dxa"/>
          <w:vMerge/>
          <w:shd w:val="clear" w:color="auto" w:fill="auto"/>
        </w:tcPr>
        <w:p w14:paraId="328BA952" w14:textId="77777777" w:rsidR="008E57F3" w:rsidRPr="00E43C8F" w:rsidRDefault="008E57F3" w:rsidP="007B0F28">
          <w:pPr>
            <w:tabs>
              <w:tab w:val="center" w:pos="4536"/>
              <w:tab w:val="right" w:pos="9072"/>
            </w:tabs>
            <w:jc w:val="center"/>
            <w:rPr>
              <w:rFonts w:asciiTheme="minorHAnsi" w:hAnsiTheme="minorHAnsi" w:cstheme="minorHAnsi"/>
              <w:noProof/>
              <w:sz w:val="22"/>
              <w:szCs w:val="22"/>
            </w:rPr>
          </w:pPr>
        </w:p>
      </w:tc>
      <w:tc>
        <w:tcPr>
          <w:tcW w:w="2825" w:type="dxa"/>
          <w:shd w:val="clear" w:color="auto" w:fill="auto"/>
          <w:tcMar>
            <w:left w:w="0" w:type="dxa"/>
          </w:tcMar>
        </w:tcPr>
        <w:p w14:paraId="32EB75BF" w14:textId="77777777" w:rsidR="008E57F3" w:rsidRPr="00E43C8F" w:rsidRDefault="008E57F3" w:rsidP="007B0F28">
          <w:pPr>
            <w:tabs>
              <w:tab w:val="center" w:pos="4536"/>
              <w:tab w:val="right" w:pos="9072"/>
            </w:tabs>
            <w:rPr>
              <w:rFonts w:asciiTheme="minorHAnsi" w:hAnsiTheme="minorHAnsi" w:cstheme="minorHAnsi"/>
              <w:sz w:val="22"/>
              <w:szCs w:val="22"/>
            </w:rPr>
          </w:pPr>
        </w:p>
      </w:tc>
    </w:tr>
    <w:tr w:rsidR="007B0F28" w:rsidRPr="00E43C8F" w14:paraId="028F4903" w14:textId="77777777" w:rsidTr="00800974">
      <w:tc>
        <w:tcPr>
          <w:tcW w:w="5679" w:type="dxa"/>
          <w:gridSpan w:val="2"/>
          <w:shd w:val="clear" w:color="auto" w:fill="auto"/>
        </w:tcPr>
        <w:p w14:paraId="230E0932" w14:textId="71D5AC77" w:rsidR="008E57F3" w:rsidRPr="00E43C8F" w:rsidRDefault="008E57F3" w:rsidP="007B0F28">
          <w:pPr>
            <w:tabs>
              <w:tab w:val="left" w:pos="3184"/>
            </w:tabs>
            <w:spacing w:line="240" w:lineRule="exact"/>
            <w:rPr>
              <w:rFonts w:asciiTheme="minorHAnsi" w:hAnsiTheme="minorHAnsi" w:cstheme="minorHAnsi"/>
              <w:noProof/>
              <w:sz w:val="22"/>
              <w:szCs w:val="22"/>
            </w:rPr>
          </w:pPr>
        </w:p>
      </w:tc>
      <w:tc>
        <w:tcPr>
          <w:tcW w:w="2825" w:type="dxa"/>
          <w:shd w:val="clear" w:color="auto" w:fill="auto"/>
          <w:tcMar>
            <w:left w:w="0" w:type="dxa"/>
          </w:tcMar>
        </w:tcPr>
        <w:p w14:paraId="3D6C65EF" w14:textId="7AB9731C" w:rsidR="008E57F3" w:rsidRPr="00E43C8F" w:rsidRDefault="008E57F3" w:rsidP="007B0F28">
          <w:pPr>
            <w:tabs>
              <w:tab w:val="center" w:pos="4536"/>
              <w:tab w:val="right" w:pos="9072"/>
            </w:tabs>
            <w:spacing w:line="240" w:lineRule="exact"/>
            <w:rPr>
              <w:rFonts w:asciiTheme="minorHAnsi" w:hAnsiTheme="minorHAnsi" w:cstheme="minorHAnsi"/>
              <w:sz w:val="22"/>
              <w:szCs w:val="22"/>
            </w:rPr>
          </w:pPr>
        </w:p>
      </w:tc>
    </w:tr>
  </w:tbl>
  <w:p w14:paraId="4DF09AA2" w14:textId="77777777" w:rsidR="008E57F3" w:rsidRDefault="008E57F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80EA4"/>
    <w:multiLevelType w:val="hybridMultilevel"/>
    <w:tmpl w:val="DE7253DC"/>
    <w:lvl w:ilvl="0" w:tplc="77A464CA">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53678D3"/>
    <w:multiLevelType w:val="hybridMultilevel"/>
    <w:tmpl w:val="FB1CF380"/>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20ED4EFC"/>
    <w:multiLevelType w:val="hybridMultilevel"/>
    <w:tmpl w:val="FB1CF38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2ACE5649"/>
    <w:multiLevelType w:val="hybridMultilevel"/>
    <w:tmpl w:val="E7A07FC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4EAE2167"/>
    <w:multiLevelType w:val="multilevel"/>
    <w:tmpl w:val="0B4E195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759D4D8B"/>
    <w:multiLevelType w:val="hybridMultilevel"/>
    <w:tmpl w:val="8A6603BA"/>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94258627">
    <w:abstractNumId w:val="6"/>
  </w:num>
  <w:num w:numId="2" w16cid:durableId="1826505280">
    <w:abstractNumId w:val="4"/>
  </w:num>
  <w:num w:numId="3" w16cid:durableId="1317340364">
    <w:abstractNumId w:val="5"/>
  </w:num>
  <w:num w:numId="4" w16cid:durableId="852231543">
    <w:abstractNumId w:val="3"/>
  </w:num>
  <w:num w:numId="5" w16cid:durableId="1520389349">
    <w:abstractNumId w:val="2"/>
  </w:num>
  <w:num w:numId="6" w16cid:durableId="683940827">
    <w:abstractNumId w:val="1"/>
  </w:num>
  <w:num w:numId="7" w16cid:durableId="423960393">
    <w:abstractNumId w:val="5"/>
    <w:lvlOverride w:ilvl="0">
      <w:startOverride w:val="1"/>
    </w:lvlOverride>
  </w:num>
  <w:num w:numId="8" w16cid:durableId="902132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7F3"/>
    <w:rsid w:val="000D2476"/>
    <w:rsid w:val="008E57F3"/>
    <w:rsid w:val="00C54599"/>
    <w:rsid w:val="00E46EE4"/>
    <w:rsid w:val="00F20E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D8C9D"/>
  <w15:chartTrackingRefBased/>
  <w15:docId w15:val="{8E8C3E67-6A37-43C4-9BC1-08E1C63FE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E57F3"/>
    <w:pPr>
      <w:spacing w:after="0" w:line="240" w:lineRule="auto"/>
    </w:pPr>
    <w:rPr>
      <w:rFonts w:ascii="Times New Roman" w:eastAsia="Times New Roman" w:hAnsi="Times New Roman" w:cs="Times New Roman"/>
      <w:kern w:val="0"/>
      <w:sz w:val="20"/>
      <w:szCs w:val="20"/>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E57F3"/>
    <w:pPr>
      <w:tabs>
        <w:tab w:val="center" w:pos="4536"/>
        <w:tab w:val="right" w:pos="9072"/>
      </w:tabs>
    </w:pPr>
  </w:style>
  <w:style w:type="character" w:customStyle="1" w:styleId="GlavaZnak">
    <w:name w:val="Glava Znak"/>
    <w:basedOn w:val="Privzetapisavaodstavka"/>
    <w:link w:val="Glava"/>
    <w:uiPriority w:val="99"/>
    <w:rsid w:val="008E57F3"/>
    <w:rPr>
      <w:rFonts w:ascii="Times New Roman" w:eastAsia="Times New Roman" w:hAnsi="Times New Roman" w:cs="Times New Roman"/>
      <w:kern w:val="0"/>
      <w:sz w:val="20"/>
      <w:szCs w:val="20"/>
      <w:lang w:eastAsia="sl-SI"/>
      <w14:ligatures w14:val="none"/>
    </w:rPr>
  </w:style>
  <w:style w:type="paragraph" w:styleId="Odstavekseznama">
    <w:name w:val="List Paragraph"/>
    <w:basedOn w:val="Navaden"/>
    <w:uiPriority w:val="34"/>
    <w:qFormat/>
    <w:rsid w:val="008E57F3"/>
    <w:pPr>
      <w:ind w:left="720"/>
      <w:contextualSpacing/>
    </w:pPr>
  </w:style>
  <w:style w:type="paragraph" w:customStyle="1" w:styleId="tevilnatoka111">
    <w:name w:val="Številčna točka 1.1.1"/>
    <w:basedOn w:val="Navaden"/>
    <w:qFormat/>
    <w:rsid w:val="008E57F3"/>
    <w:pPr>
      <w:widowControl w:val="0"/>
      <w:numPr>
        <w:ilvl w:val="2"/>
        <w:numId w:val="3"/>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8E57F3"/>
    <w:pPr>
      <w:numPr>
        <w:numId w:val="3"/>
      </w:numPr>
      <w:jc w:val="both"/>
    </w:pPr>
    <w:rPr>
      <w:rFonts w:ascii="Arial" w:hAnsi="Arial" w:cs="Arial"/>
      <w:sz w:val="22"/>
      <w:szCs w:val="22"/>
    </w:rPr>
  </w:style>
  <w:style w:type="character" w:customStyle="1" w:styleId="tevilnatokaZnak">
    <w:name w:val="Številčna točka Znak"/>
    <w:basedOn w:val="Privzetapisavaodstavka"/>
    <w:link w:val="tevilnatoka"/>
    <w:rsid w:val="008E57F3"/>
    <w:rPr>
      <w:rFonts w:ascii="Arial" w:eastAsia="Times New Roman" w:hAnsi="Arial" w:cs="Arial"/>
      <w:kern w:val="0"/>
      <w:lang w:eastAsia="sl-SI"/>
      <w14:ligatures w14:val="none"/>
    </w:rPr>
  </w:style>
  <w:style w:type="paragraph" w:customStyle="1" w:styleId="tevilnatoka11Nova">
    <w:name w:val="Številčna točka 1.1 Nova"/>
    <w:basedOn w:val="tevilnatoka"/>
    <w:qFormat/>
    <w:rsid w:val="008E57F3"/>
    <w:pPr>
      <w:numPr>
        <w:ilvl w:val="1"/>
      </w:numPr>
      <w:tabs>
        <w:tab w:val="clear" w:pos="425"/>
        <w:tab w:val="num" w:pos="360"/>
      </w:tabs>
      <w:ind w:left="1440" w:hanging="360"/>
    </w:pPr>
  </w:style>
  <w:style w:type="paragraph" w:styleId="Noga">
    <w:name w:val="footer"/>
    <w:basedOn w:val="Navaden"/>
    <w:link w:val="NogaZnak"/>
    <w:uiPriority w:val="99"/>
    <w:unhideWhenUsed/>
    <w:rsid w:val="008E57F3"/>
    <w:pPr>
      <w:tabs>
        <w:tab w:val="center" w:pos="4536"/>
        <w:tab w:val="right" w:pos="9072"/>
      </w:tabs>
    </w:pPr>
  </w:style>
  <w:style w:type="character" w:customStyle="1" w:styleId="NogaZnak">
    <w:name w:val="Noga Znak"/>
    <w:basedOn w:val="Privzetapisavaodstavka"/>
    <w:link w:val="Noga"/>
    <w:uiPriority w:val="99"/>
    <w:rsid w:val="008E57F3"/>
    <w:rPr>
      <w:rFonts w:ascii="Times New Roman" w:eastAsia="Times New Roman" w:hAnsi="Times New Roman" w:cs="Times New Roman"/>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132" TargetMode="External"/><Relationship Id="rId13"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www.uradni-list.si/1/objava.jsp?sop=2019-01-3544" TargetMode="External"/><Relationship Id="rId12" Type="http://schemas.openxmlformats.org/officeDocument/2006/relationships/hyperlink" Target="http://www.pisrs.si/Pis.web/npb/2020-01-3132-2017-01-0560-npb4-p2.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22-01-2043" TargetMode="External"/><Relationship Id="rId14"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2548</Words>
  <Characters>14527</Characters>
  <Application>Microsoft Office Word</Application>
  <DocSecurity>0</DocSecurity>
  <Lines>121</Lines>
  <Paragraphs>34</Paragraphs>
  <ScaleCrop>false</ScaleCrop>
  <Company/>
  <LinksUpToDate>false</LinksUpToDate>
  <CharactersWithSpaces>17041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Jarm</dc:creator>
  <cp:keywords/>
  <dc:description/>
  <cp:lastModifiedBy>Mateja Radej Bizjak</cp:lastModifiedBy>
  <cp:revision>3</cp:revision>
  <dcterms:created xsi:type="dcterms:W3CDTF">2024-02-01T13:46:00Z</dcterms:created>
  <dcterms:modified xsi:type="dcterms:W3CDTF">2024-02-01T13:47:00Z</dcterms:modified>
</cp:coreProperties>
</file>