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DD0C6" w14:textId="77777777" w:rsidR="00BF16E4" w:rsidRDefault="00BF16E4" w:rsidP="00BF16E4">
      <w:pPr>
        <w:spacing w:line="276" w:lineRule="auto"/>
        <w:ind w:left="7788"/>
        <w:jc w:val="both"/>
        <w:rPr>
          <w:rFonts w:cs="Arial"/>
          <w:szCs w:val="20"/>
        </w:rPr>
      </w:pPr>
      <w:r>
        <w:rPr>
          <w:rFonts w:cs="Arial"/>
          <w:szCs w:val="20"/>
        </w:rPr>
        <w:t>OSNUTEK</w:t>
      </w:r>
    </w:p>
    <w:p w14:paraId="3295873E" w14:textId="77777777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</w:p>
    <w:p w14:paraId="63537CBA" w14:textId="0CAF0D15" w:rsidR="00BF16E4" w:rsidRPr="00AB3364" w:rsidRDefault="00BF16E4" w:rsidP="00BF16E4">
      <w:pPr>
        <w:spacing w:line="276" w:lineRule="auto"/>
        <w:jc w:val="both"/>
        <w:rPr>
          <w:rFonts w:cs="Arial"/>
          <w:b/>
          <w:snapToGrid w:val="0"/>
          <w:color w:val="000000"/>
          <w:szCs w:val="20"/>
        </w:rPr>
      </w:pPr>
      <w:r>
        <w:rPr>
          <w:rFonts w:cs="Arial"/>
          <w:szCs w:val="20"/>
        </w:rPr>
        <w:t>N</w:t>
      </w:r>
      <w:r w:rsidRPr="00336DB9">
        <w:rPr>
          <w:rFonts w:cs="Arial"/>
          <w:szCs w:val="20"/>
        </w:rPr>
        <w:t>a podlagi</w:t>
      </w:r>
      <w:r w:rsidRPr="00D70361">
        <w:rPr>
          <w:rFonts w:cs="Arial"/>
          <w:szCs w:val="20"/>
        </w:rPr>
        <w:t xml:space="preserve"> </w:t>
      </w:r>
      <w:bookmarkStart w:id="0" w:name="_Hlk83292343"/>
      <w:r w:rsidRPr="00D70361">
        <w:rPr>
          <w:rFonts w:cs="Arial"/>
          <w:szCs w:val="20"/>
        </w:rPr>
        <w:t xml:space="preserve">drugega odstavka 32. člena </w:t>
      </w:r>
      <w:bookmarkEnd w:id="0"/>
      <w:r w:rsidRPr="00D70361">
        <w:rPr>
          <w:rFonts w:cs="Arial"/>
          <w:szCs w:val="20"/>
        </w:rPr>
        <w:t xml:space="preserve">Zakona o Triglavskem narodnem parku (Uradni list RS, št. </w:t>
      </w:r>
      <w:hyperlink r:id="rId5" w:tgtFrame="_blank" w:tooltip="Zakon o Triglavskem narodnem parku (ZTNP-1)" w:history="1">
        <w:r w:rsidRPr="00AD2EB9">
          <w:rPr>
            <w:rFonts w:cs="Arial"/>
            <w:szCs w:val="20"/>
          </w:rPr>
          <w:t>52/10</w:t>
        </w:r>
      </w:hyperlink>
      <w:r w:rsidRPr="00AD2EB9">
        <w:rPr>
          <w:rFonts w:cs="Arial"/>
          <w:szCs w:val="20"/>
        </w:rPr>
        <w:t xml:space="preserve">, </w:t>
      </w:r>
      <w:hyperlink r:id="rId6" w:tgtFrame="_blank" w:tooltip="Zakon o spremembah in dopolnitvah Zakona o ohranjanju narave" w:history="1">
        <w:r w:rsidRPr="00AD2EB9">
          <w:rPr>
            <w:rFonts w:cs="Arial"/>
            <w:szCs w:val="20"/>
          </w:rPr>
          <w:t>46/14</w:t>
        </w:r>
      </w:hyperlink>
      <w:r w:rsidRPr="00AD2EB9">
        <w:rPr>
          <w:rFonts w:cs="Arial"/>
          <w:szCs w:val="20"/>
        </w:rPr>
        <w:t xml:space="preserve"> – ZON-C, </w:t>
      </w:r>
      <w:hyperlink r:id="rId7" w:tgtFrame="_blank" w:tooltip="Zakon o spremembah in dopolnitvah Zakona o Triglavskem narodnem parku" w:history="1">
        <w:r w:rsidRPr="00AD2EB9">
          <w:rPr>
            <w:rFonts w:cs="Arial"/>
            <w:szCs w:val="20"/>
          </w:rPr>
          <w:t>60/17</w:t>
        </w:r>
      </w:hyperlink>
      <w:r>
        <w:rPr>
          <w:rFonts w:cs="Arial"/>
          <w:szCs w:val="20"/>
        </w:rPr>
        <w:t>,</w:t>
      </w:r>
      <w:r w:rsidRPr="00AD2EB9">
        <w:rPr>
          <w:rFonts w:cs="Arial"/>
          <w:szCs w:val="20"/>
        </w:rPr>
        <w:t xml:space="preserve"> 82/20</w:t>
      </w:r>
      <w:r>
        <w:rPr>
          <w:rFonts w:cs="Arial"/>
          <w:szCs w:val="20"/>
        </w:rPr>
        <w:t xml:space="preserve"> in</w:t>
      </w:r>
      <w:r w:rsidRPr="000A5A55">
        <w:t xml:space="preserve"> </w:t>
      </w:r>
      <w:r w:rsidRPr="000A5A55">
        <w:rPr>
          <w:rFonts w:cs="Arial"/>
          <w:szCs w:val="20"/>
        </w:rPr>
        <w:t>18/23 – ZDU-1O</w:t>
      </w:r>
      <w:r>
        <w:rPr>
          <w:rFonts w:cs="Arial"/>
          <w:szCs w:val="20"/>
        </w:rPr>
        <w:t xml:space="preserve"> </w:t>
      </w:r>
      <w:r w:rsidRPr="00AD2EB9">
        <w:rPr>
          <w:rFonts w:cs="Arial"/>
          <w:szCs w:val="20"/>
        </w:rPr>
        <w:t>) izdaja minister za naravne vire in prostor</w:t>
      </w:r>
      <w:r w:rsidRPr="00D70361">
        <w:rPr>
          <w:rFonts w:cs="Arial"/>
          <w:szCs w:val="20"/>
        </w:rPr>
        <w:t xml:space="preserve"> </w:t>
      </w:r>
    </w:p>
    <w:p w14:paraId="14E4D034" w14:textId="453F738F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  <w:r w:rsidRPr="00D70361">
        <w:rPr>
          <w:rFonts w:cs="Arial"/>
          <w:szCs w:val="20"/>
        </w:rPr>
        <w:t xml:space="preserve"> </w:t>
      </w:r>
    </w:p>
    <w:p w14:paraId="2E41093F" w14:textId="77777777" w:rsidR="00BF16E4" w:rsidRPr="00D70361" w:rsidRDefault="00BF16E4" w:rsidP="00BF16E4">
      <w:pPr>
        <w:spacing w:line="276" w:lineRule="auto"/>
        <w:jc w:val="both"/>
        <w:rPr>
          <w:rFonts w:cs="Arial"/>
          <w:szCs w:val="20"/>
        </w:rPr>
      </w:pPr>
    </w:p>
    <w:p w14:paraId="0124A193" w14:textId="77777777" w:rsidR="00BF16E4" w:rsidRDefault="00BF16E4" w:rsidP="00BF16E4">
      <w:pPr>
        <w:spacing w:line="240" w:lineRule="auto"/>
        <w:jc w:val="center"/>
        <w:rPr>
          <w:rFonts w:cs="Arial"/>
          <w:b/>
          <w:szCs w:val="20"/>
        </w:rPr>
      </w:pPr>
      <w:r w:rsidRPr="00D70361">
        <w:rPr>
          <w:rFonts w:cs="Arial"/>
          <w:b/>
          <w:szCs w:val="20"/>
        </w:rPr>
        <w:t xml:space="preserve">ODREDBO </w:t>
      </w:r>
    </w:p>
    <w:p w14:paraId="75573BD9" w14:textId="3BBFE720" w:rsidR="00BF16E4" w:rsidRPr="00C56C08" w:rsidRDefault="00BF16E4" w:rsidP="00BF16E4">
      <w:pPr>
        <w:spacing w:line="240" w:lineRule="auto"/>
        <w:jc w:val="center"/>
        <w:rPr>
          <w:rFonts w:cs="Arial"/>
          <w:b/>
          <w:szCs w:val="20"/>
        </w:rPr>
      </w:pPr>
      <w:r w:rsidRPr="00D70361">
        <w:rPr>
          <w:rFonts w:cs="Arial"/>
          <w:b/>
          <w:szCs w:val="20"/>
        </w:rPr>
        <w:t>o omejitvah obiskovanja in ogledovanja naravn</w:t>
      </w:r>
      <w:r>
        <w:rPr>
          <w:rFonts w:cs="Arial"/>
          <w:b/>
          <w:szCs w:val="20"/>
        </w:rPr>
        <w:t xml:space="preserve">e vrednote Predilnica </w:t>
      </w:r>
    </w:p>
    <w:p w14:paraId="2E9FDD8F" w14:textId="77777777" w:rsidR="00BF16E4" w:rsidRPr="00336DB9" w:rsidRDefault="00BF16E4" w:rsidP="00BF16E4">
      <w:pPr>
        <w:spacing w:line="276" w:lineRule="auto"/>
        <w:jc w:val="center"/>
        <w:rPr>
          <w:rFonts w:cs="Arial"/>
          <w:b/>
          <w:szCs w:val="20"/>
        </w:rPr>
      </w:pPr>
    </w:p>
    <w:p w14:paraId="4603815A" w14:textId="100C76A1" w:rsidR="00BF16E4" w:rsidRDefault="00BF16E4" w:rsidP="00BF16E4">
      <w:pPr>
        <w:spacing w:line="276" w:lineRule="auto"/>
        <w:rPr>
          <w:rFonts w:cs="Arial"/>
          <w:szCs w:val="20"/>
        </w:rPr>
      </w:pPr>
    </w:p>
    <w:p w14:paraId="492FAF91" w14:textId="77777777" w:rsidR="00BF16E4" w:rsidRPr="00336DB9" w:rsidRDefault="00BF16E4" w:rsidP="00BF16E4">
      <w:pPr>
        <w:spacing w:line="276" w:lineRule="auto"/>
        <w:rPr>
          <w:rFonts w:cs="Arial"/>
          <w:szCs w:val="20"/>
        </w:rPr>
      </w:pPr>
    </w:p>
    <w:p w14:paraId="2C932800" w14:textId="77777777" w:rsidR="00BF16E4" w:rsidRPr="006D459A" w:rsidRDefault="00BF16E4" w:rsidP="00BF16E4">
      <w:pPr>
        <w:spacing w:line="276" w:lineRule="auto"/>
        <w:jc w:val="center"/>
        <w:rPr>
          <w:rFonts w:cs="Arial"/>
          <w:b/>
          <w:szCs w:val="20"/>
        </w:rPr>
      </w:pPr>
      <w:r w:rsidRPr="006D459A">
        <w:rPr>
          <w:rFonts w:cs="Arial"/>
          <w:b/>
          <w:szCs w:val="20"/>
        </w:rPr>
        <w:t>1. člen</w:t>
      </w:r>
    </w:p>
    <w:p w14:paraId="247255C7" w14:textId="77777777" w:rsidR="00BF16E4" w:rsidRPr="006D459A" w:rsidRDefault="00BF16E4" w:rsidP="00BF16E4">
      <w:pPr>
        <w:spacing w:line="276" w:lineRule="auto"/>
        <w:jc w:val="center"/>
        <w:rPr>
          <w:rFonts w:cs="Arial"/>
          <w:szCs w:val="20"/>
        </w:rPr>
      </w:pPr>
    </w:p>
    <w:p w14:paraId="51517B99" w14:textId="7F6AF4D4" w:rsidR="00BF16E4" w:rsidRPr="00684F7E" w:rsidRDefault="00BF16E4" w:rsidP="00BF16E4">
      <w:pPr>
        <w:spacing w:line="276" w:lineRule="auto"/>
        <w:jc w:val="both"/>
        <w:rPr>
          <w:rFonts w:cs="Arial"/>
          <w:szCs w:val="20"/>
        </w:rPr>
      </w:pPr>
      <w:r w:rsidRPr="00684F7E">
        <w:rPr>
          <w:rFonts w:cs="Arial"/>
          <w:szCs w:val="20"/>
        </w:rPr>
        <w:t xml:space="preserve">S to odredbo se </w:t>
      </w:r>
      <w:r w:rsidRPr="00684F7E">
        <w:rPr>
          <w:szCs w:val="20"/>
        </w:rPr>
        <w:t>zaradi nevarnosti za ohranitev naravn</w:t>
      </w:r>
      <w:r>
        <w:rPr>
          <w:szCs w:val="20"/>
        </w:rPr>
        <w:t>e</w:t>
      </w:r>
      <w:r w:rsidRPr="00684F7E">
        <w:rPr>
          <w:szCs w:val="20"/>
        </w:rPr>
        <w:t xml:space="preserve"> vrednot</w:t>
      </w:r>
      <w:r>
        <w:rPr>
          <w:szCs w:val="20"/>
        </w:rPr>
        <w:t xml:space="preserve">e ter rastlin in živali prostoživečih vrst </w:t>
      </w:r>
      <w:r w:rsidRPr="0061408B">
        <w:rPr>
          <w:szCs w:val="20"/>
        </w:rPr>
        <w:t>in njihovih habitatov</w:t>
      </w:r>
      <w:r>
        <w:rPr>
          <w:szCs w:val="20"/>
        </w:rPr>
        <w:t xml:space="preserve"> </w:t>
      </w:r>
      <w:r w:rsidRPr="00684F7E">
        <w:rPr>
          <w:rFonts w:cs="Arial"/>
          <w:szCs w:val="20"/>
        </w:rPr>
        <w:t>omejita obiskovanje</w:t>
      </w:r>
      <w:r>
        <w:rPr>
          <w:rFonts w:cs="Arial"/>
          <w:szCs w:val="20"/>
        </w:rPr>
        <w:t xml:space="preserve"> </w:t>
      </w:r>
      <w:r w:rsidRPr="00684F7E">
        <w:rPr>
          <w:rFonts w:cs="Arial"/>
          <w:szCs w:val="20"/>
        </w:rPr>
        <w:t>in ogledovanje naravn</w:t>
      </w:r>
      <w:r>
        <w:rPr>
          <w:rFonts w:cs="Arial"/>
          <w:szCs w:val="20"/>
        </w:rPr>
        <w:t xml:space="preserve">e vrednote </w:t>
      </w:r>
      <w:r w:rsidRPr="004B6F29">
        <w:t>Predilnica</w:t>
      </w:r>
      <w:r w:rsidRPr="00C42185">
        <w:t xml:space="preserve"> (</w:t>
      </w:r>
      <w:proofErr w:type="spellStart"/>
      <w:r w:rsidRPr="00C42185">
        <w:t>ident</w:t>
      </w:r>
      <w:proofErr w:type="spellEnd"/>
      <w:r w:rsidRPr="00C42185">
        <w:t>. št. 4196)</w:t>
      </w:r>
      <w:r>
        <w:t>,</w:t>
      </w:r>
      <w:r w:rsidRPr="00C42185">
        <w:t xml:space="preserve">   </w:t>
      </w:r>
      <w:r>
        <w:t xml:space="preserve">desnega pritoka reke Koritnice pod Strmcem nad Logom pod Mangartom </w:t>
      </w:r>
      <w:r w:rsidRPr="00684F7E">
        <w:rPr>
          <w:rFonts w:cs="Arial"/>
          <w:szCs w:val="20"/>
        </w:rPr>
        <w:t>v Triglavskem narodnem parku (v nadaljnjem besedilu: naravna vrednota)</w:t>
      </w:r>
      <w:r>
        <w:rPr>
          <w:rFonts w:cs="Arial"/>
          <w:szCs w:val="20"/>
        </w:rPr>
        <w:t xml:space="preserve">. </w:t>
      </w:r>
      <w:r w:rsidRPr="00684F7E">
        <w:rPr>
          <w:rFonts w:cs="Arial"/>
          <w:szCs w:val="20"/>
        </w:rPr>
        <w:t xml:space="preserve"> </w:t>
      </w:r>
    </w:p>
    <w:p w14:paraId="3DFF8149" w14:textId="77777777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</w:p>
    <w:p w14:paraId="0E0FAC28" w14:textId="77777777" w:rsidR="00BF16E4" w:rsidRDefault="00BF16E4" w:rsidP="00BF16E4">
      <w:pPr>
        <w:spacing w:line="276" w:lineRule="auto"/>
        <w:jc w:val="center"/>
        <w:rPr>
          <w:rFonts w:cs="Arial"/>
          <w:b/>
          <w:bCs/>
          <w:szCs w:val="20"/>
        </w:rPr>
      </w:pPr>
      <w:r w:rsidRPr="00684F7E">
        <w:rPr>
          <w:rFonts w:cs="Arial"/>
          <w:b/>
          <w:bCs/>
          <w:szCs w:val="20"/>
        </w:rPr>
        <w:t>2. člen</w:t>
      </w:r>
    </w:p>
    <w:p w14:paraId="0A4C3DD2" w14:textId="77777777" w:rsidR="00BF16E4" w:rsidRPr="00684F7E" w:rsidRDefault="00BF16E4" w:rsidP="00BF16E4">
      <w:pPr>
        <w:spacing w:line="276" w:lineRule="auto"/>
        <w:jc w:val="center"/>
        <w:rPr>
          <w:rFonts w:cs="Arial"/>
          <w:b/>
          <w:bCs/>
          <w:szCs w:val="20"/>
        </w:rPr>
      </w:pPr>
    </w:p>
    <w:p w14:paraId="29EC591D" w14:textId="7D31CEBB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>(</w:t>
      </w:r>
      <w:r>
        <w:rPr>
          <w:rFonts w:cs="Arial"/>
          <w:szCs w:val="20"/>
        </w:rPr>
        <w:t xml:space="preserve">1) </w:t>
      </w:r>
      <w:r w:rsidRPr="006D459A">
        <w:rPr>
          <w:rFonts w:cs="Arial"/>
          <w:szCs w:val="20"/>
        </w:rPr>
        <w:t xml:space="preserve">Na </w:t>
      </w:r>
      <w:r>
        <w:rPr>
          <w:rFonts w:cs="Arial"/>
          <w:szCs w:val="20"/>
        </w:rPr>
        <w:t>naravni vrednoti je dovoljeno obiskovanje in ogledovanje le:</w:t>
      </w:r>
    </w:p>
    <w:p w14:paraId="6B236D5F" w14:textId="77777777" w:rsidR="00BF16E4" w:rsidRPr="00AD2EB9" w:rsidRDefault="00BF16E4" w:rsidP="00BF16E4">
      <w:pPr>
        <w:pStyle w:val="Odstavekseznama"/>
        <w:numPr>
          <w:ilvl w:val="0"/>
          <w:numId w:val="1"/>
        </w:numPr>
        <w:spacing w:line="276" w:lineRule="auto"/>
        <w:jc w:val="both"/>
        <w:rPr>
          <w:rFonts w:cs="Arial"/>
          <w:szCs w:val="20"/>
        </w:rPr>
      </w:pPr>
      <w:r w:rsidRPr="00AD2EB9">
        <w:rPr>
          <w:rFonts w:cs="Arial"/>
          <w:szCs w:val="20"/>
        </w:rPr>
        <w:t>s hojo po poteh in</w:t>
      </w:r>
    </w:p>
    <w:p w14:paraId="4927CC6C" w14:textId="11EDBA2B" w:rsidR="00BF16E4" w:rsidRDefault="00BF16E4" w:rsidP="00BF16E4">
      <w:pPr>
        <w:pStyle w:val="Odstavekseznama"/>
        <w:numPr>
          <w:ilvl w:val="0"/>
          <w:numId w:val="1"/>
        </w:numPr>
        <w:spacing w:line="276" w:lineRule="auto"/>
        <w:jc w:val="both"/>
        <w:rPr>
          <w:rFonts w:cs="Arial"/>
          <w:szCs w:val="20"/>
        </w:rPr>
      </w:pPr>
      <w:r w:rsidRPr="00AD2EB9">
        <w:rPr>
          <w:rFonts w:cs="Arial"/>
          <w:szCs w:val="20"/>
        </w:rPr>
        <w:t>s hojo, plezanjem in spuščanjem</w:t>
      </w:r>
      <w:r w:rsidR="00755FEF">
        <w:rPr>
          <w:rFonts w:cs="Arial"/>
          <w:szCs w:val="20"/>
        </w:rPr>
        <w:t xml:space="preserve"> po vodotoku</w:t>
      </w:r>
      <w:r w:rsidRPr="00AD2EB9">
        <w:rPr>
          <w:rFonts w:cs="Arial"/>
          <w:szCs w:val="20"/>
        </w:rPr>
        <w:t xml:space="preserve"> (v nadaljnjem besedilu: </w:t>
      </w:r>
      <w:proofErr w:type="spellStart"/>
      <w:r w:rsidRPr="00AD2EB9">
        <w:rPr>
          <w:rFonts w:cs="Arial"/>
          <w:szCs w:val="20"/>
        </w:rPr>
        <w:t>soteskanje</w:t>
      </w:r>
      <w:proofErr w:type="spellEnd"/>
      <w:r w:rsidRPr="00AD2EB9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na njenem:</w:t>
      </w:r>
    </w:p>
    <w:p w14:paraId="16DA2F44" w14:textId="77777777" w:rsidR="00BF16E4" w:rsidRPr="00F32228" w:rsidRDefault="00BF16E4" w:rsidP="00BF16E4">
      <w:pPr>
        <w:spacing w:line="276" w:lineRule="auto"/>
        <w:ind w:left="360"/>
        <w:jc w:val="both"/>
        <w:rPr>
          <w:rFonts w:cs="Arial"/>
          <w:szCs w:val="20"/>
        </w:rPr>
      </w:pPr>
      <w:r w:rsidRPr="00F32228">
        <w:rPr>
          <w:rFonts w:cs="Arial"/>
          <w:szCs w:val="20"/>
        </w:rPr>
        <w:t xml:space="preserve">a) </w:t>
      </w:r>
      <w:r>
        <w:rPr>
          <w:rFonts w:cs="Arial"/>
          <w:szCs w:val="20"/>
        </w:rPr>
        <w:t xml:space="preserve">zgornjem delu,  </w:t>
      </w:r>
      <w:r w:rsidRPr="00F32228">
        <w:rPr>
          <w:rFonts w:cs="Arial"/>
          <w:szCs w:val="20"/>
        </w:rPr>
        <w:t>od vstopne točke pri tolmunu »Smaragdno oko« na nadmorski višini 1040 m, do izstopne točke na sotočju z Mangartskim potokom na nadmorski višini 910 m in</w:t>
      </w:r>
    </w:p>
    <w:p w14:paraId="4B5409FC" w14:textId="77777777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</w:p>
    <w:p w14:paraId="720FF0EB" w14:textId="77777777" w:rsidR="00BF16E4" w:rsidRPr="00F32228" w:rsidRDefault="00BF16E4" w:rsidP="00BF16E4">
      <w:pPr>
        <w:spacing w:line="276" w:lineRule="auto"/>
        <w:ind w:left="360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b) spodnjem delu, </w:t>
      </w:r>
      <w:r w:rsidRPr="00F32228">
        <w:rPr>
          <w:rFonts w:cs="Arial"/>
          <w:szCs w:val="20"/>
        </w:rPr>
        <w:t xml:space="preserve">od vstopne točke na sotočju z Mangartskim potokom na nadmorski višini 910 m, do izstopne točke pri mostu čez </w:t>
      </w:r>
      <w:r>
        <w:rPr>
          <w:rFonts w:cs="Arial"/>
          <w:szCs w:val="20"/>
        </w:rPr>
        <w:t>Predilnico (</w:t>
      </w:r>
      <w:proofErr w:type="spellStart"/>
      <w:r w:rsidRPr="00F32228">
        <w:rPr>
          <w:rFonts w:cs="Arial"/>
          <w:szCs w:val="20"/>
        </w:rPr>
        <w:t>Predelico</w:t>
      </w:r>
      <w:proofErr w:type="spellEnd"/>
      <w:r>
        <w:rPr>
          <w:rFonts w:cs="Arial"/>
          <w:szCs w:val="20"/>
        </w:rPr>
        <w:t>)</w:t>
      </w:r>
      <w:r w:rsidRPr="00F32228">
        <w:rPr>
          <w:rFonts w:cs="Arial"/>
          <w:szCs w:val="20"/>
        </w:rPr>
        <w:t xml:space="preserve"> v Logu pod Mangartom na nadmorski višini 650 m</w:t>
      </w:r>
      <w:r>
        <w:rPr>
          <w:rFonts w:cs="Arial"/>
          <w:szCs w:val="20"/>
        </w:rPr>
        <w:t xml:space="preserve">. </w:t>
      </w:r>
      <w:r w:rsidRPr="00F32228">
        <w:rPr>
          <w:rFonts w:cs="Arial"/>
          <w:szCs w:val="20"/>
        </w:rPr>
        <w:t xml:space="preserve"> </w:t>
      </w:r>
    </w:p>
    <w:p w14:paraId="689A688C" w14:textId="77777777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</w:p>
    <w:p w14:paraId="06A9A266" w14:textId="77777777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(2) Vstopne in izstopne točke na zgornjem in spodnjem delu naravne vrednote iz prejšnjega odstavka so prikazane v prilogi, ki je sestavni del te odredbe.</w:t>
      </w:r>
    </w:p>
    <w:p w14:paraId="34C7C6DF" w14:textId="77777777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</w:p>
    <w:p w14:paraId="6F252C1B" w14:textId="77777777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(3</w:t>
      </w:r>
      <w:r w:rsidRPr="00AD2EB9">
        <w:rPr>
          <w:rFonts w:cs="Arial"/>
          <w:szCs w:val="20"/>
        </w:rPr>
        <w:t xml:space="preserve">) </w:t>
      </w:r>
      <w:bookmarkStart w:id="1" w:name="_Hlk155884664"/>
      <w:proofErr w:type="spellStart"/>
      <w:r w:rsidRPr="00AD2EB9">
        <w:rPr>
          <w:rFonts w:cs="Arial"/>
          <w:szCs w:val="20"/>
        </w:rPr>
        <w:t>Soteskanje</w:t>
      </w:r>
      <w:proofErr w:type="spellEnd"/>
      <w:r w:rsidRPr="00AD2EB9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na naravni vrednoti je </w:t>
      </w:r>
      <w:r w:rsidRPr="00AD2EB9">
        <w:rPr>
          <w:rFonts w:cs="Arial"/>
          <w:szCs w:val="20"/>
        </w:rPr>
        <w:t xml:space="preserve">ob upoštevanju nosilne zmogljivosti naravne vrednote dovoljeno </w:t>
      </w:r>
      <w:r>
        <w:rPr>
          <w:rFonts w:cs="Arial"/>
          <w:szCs w:val="20"/>
        </w:rPr>
        <w:t xml:space="preserve"> le v času in številu kot je prikazano v preglednici:</w:t>
      </w:r>
      <w:bookmarkEnd w:id="1"/>
    </w:p>
    <w:p w14:paraId="0019F283" w14:textId="77777777" w:rsidR="00BF16E4" w:rsidRPr="00D1783D" w:rsidRDefault="00BF16E4" w:rsidP="00BF16E4">
      <w:pPr>
        <w:spacing w:line="276" w:lineRule="auto"/>
        <w:ind w:left="360"/>
        <w:jc w:val="both"/>
        <w:rPr>
          <w:rFonts w:cs="Arial"/>
          <w:szCs w:val="20"/>
        </w:rPr>
      </w:pPr>
    </w:p>
    <w:tbl>
      <w:tblPr>
        <w:tblW w:w="9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9"/>
        <w:gridCol w:w="2795"/>
        <w:gridCol w:w="1701"/>
        <w:gridCol w:w="1276"/>
        <w:gridCol w:w="1559"/>
        <w:gridCol w:w="1601"/>
      </w:tblGrid>
      <w:tr w:rsidR="00BF16E4" w:rsidRPr="004478E4" w14:paraId="45057985" w14:textId="77777777" w:rsidTr="000877BA">
        <w:trPr>
          <w:trHeight w:val="497"/>
        </w:trPr>
        <w:tc>
          <w:tcPr>
            <w:tcW w:w="319" w:type="dxa"/>
            <w:vMerge w:val="restart"/>
            <w:shd w:val="clear" w:color="auto" w:fill="auto"/>
            <w:noWrap/>
            <w:hideMark/>
          </w:tcPr>
          <w:p w14:paraId="7E7931E0" w14:textId="77777777" w:rsidR="00BF16E4" w:rsidRPr="00C01B54" w:rsidRDefault="00BF16E4" w:rsidP="00BF16E4">
            <w:pPr>
              <w:pStyle w:val="Odstavekseznama"/>
              <w:numPr>
                <w:ilvl w:val="0"/>
                <w:numId w:val="2"/>
              </w:numPr>
              <w:rPr>
                <w:b/>
                <w:bCs/>
                <w:szCs w:val="20"/>
              </w:rPr>
            </w:pPr>
          </w:p>
        </w:tc>
        <w:tc>
          <w:tcPr>
            <w:tcW w:w="2795" w:type="dxa"/>
            <w:vMerge w:val="restart"/>
            <w:shd w:val="clear" w:color="auto" w:fill="auto"/>
            <w:noWrap/>
            <w:hideMark/>
          </w:tcPr>
          <w:p w14:paraId="0A7B579D" w14:textId="77777777" w:rsidR="00BF16E4" w:rsidRPr="00C01B54" w:rsidRDefault="00BF16E4" w:rsidP="000877BA">
            <w:pPr>
              <w:rPr>
                <w:b/>
                <w:bCs/>
                <w:szCs w:val="20"/>
              </w:rPr>
            </w:pPr>
            <w:r w:rsidRPr="00C01B54">
              <w:rPr>
                <w:b/>
                <w:bCs/>
                <w:szCs w:val="20"/>
              </w:rPr>
              <w:t>Obdobje</w:t>
            </w:r>
          </w:p>
        </w:tc>
        <w:tc>
          <w:tcPr>
            <w:tcW w:w="1701" w:type="dxa"/>
            <w:vMerge w:val="restart"/>
            <w:shd w:val="clear" w:color="auto" w:fill="auto"/>
          </w:tcPr>
          <w:p w14:paraId="38DCDF41" w14:textId="77777777" w:rsidR="00BF16E4" w:rsidRPr="00C01B54" w:rsidRDefault="00BF16E4" w:rsidP="000877BA">
            <w:pPr>
              <w:rPr>
                <w:b/>
                <w:bCs/>
                <w:szCs w:val="20"/>
              </w:rPr>
            </w:pPr>
            <w:r w:rsidRPr="00C01B54">
              <w:rPr>
                <w:b/>
                <w:bCs/>
                <w:szCs w:val="20"/>
              </w:rPr>
              <w:t xml:space="preserve">Ure vstopa  </w:t>
            </w:r>
          </w:p>
        </w:tc>
        <w:tc>
          <w:tcPr>
            <w:tcW w:w="1276" w:type="dxa"/>
            <w:vMerge w:val="restart"/>
            <w:shd w:val="clear" w:color="auto" w:fill="auto"/>
          </w:tcPr>
          <w:p w14:paraId="0C6D8374" w14:textId="77777777" w:rsidR="00BF16E4" w:rsidRPr="00C01B54" w:rsidRDefault="00BF16E4" w:rsidP="000877BA">
            <w:pPr>
              <w:rPr>
                <w:b/>
                <w:bCs/>
                <w:szCs w:val="20"/>
              </w:rPr>
            </w:pPr>
            <w:r w:rsidRPr="00C01B54">
              <w:rPr>
                <w:b/>
                <w:bCs/>
                <w:szCs w:val="20"/>
              </w:rPr>
              <w:t>Največja velikost skupine</w:t>
            </w:r>
          </w:p>
        </w:tc>
        <w:tc>
          <w:tcPr>
            <w:tcW w:w="3160" w:type="dxa"/>
            <w:gridSpan w:val="2"/>
          </w:tcPr>
          <w:p w14:paraId="6058AD84" w14:textId="77777777" w:rsidR="00BF16E4" w:rsidRPr="00C01B54" w:rsidRDefault="00BF16E4" w:rsidP="000877BA">
            <w:pPr>
              <w:rPr>
                <w:b/>
                <w:bCs/>
                <w:szCs w:val="20"/>
              </w:rPr>
            </w:pPr>
            <w:r w:rsidRPr="00C01B54">
              <w:rPr>
                <w:b/>
                <w:bCs/>
                <w:szCs w:val="20"/>
              </w:rPr>
              <w:t xml:space="preserve">Največje število </w:t>
            </w:r>
            <w:proofErr w:type="spellStart"/>
            <w:r w:rsidRPr="00C01B54">
              <w:rPr>
                <w:b/>
                <w:bCs/>
                <w:szCs w:val="20"/>
              </w:rPr>
              <w:t>soteskarjev</w:t>
            </w:r>
            <w:proofErr w:type="spellEnd"/>
            <w:r w:rsidRPr="00C01B54">
              <w:rPr>
                <w:b/>
                <w:bCs/>
                <w:szCs w:val="20"/>
              </w:rPr>
              <w:t xml:space="preserve"> na dan</w:t>
            </w:r>
          </w:p>
        </w:tc>
      </w:tr>
      <w:tr w:rsidR="00BF16E4" w:rsidRPr="004478E4" w14:paraId="7D4A3D4B" w14:textId="77777777" w:rsidTr="000877BA">
        <w:trPr>
          <w:trHeight w:val="284"/>
        </w:trPr>
        <w:tc>
          <w:tcPr>
            <w:tcW w:w="319" w:type="dxa"/>
            <w:vMerge/>
            <w:shd w:val="clear" w:color="auto" w:fill="auto"/>
            <w:noWrap/>
          </w:tcPr>
          <w:p w14:paraId="7E13B19D" w14:textId="77777777" w:rsidR="00BF16E4" w:rsidRPr="009419AC" w:rsidRDefault="00BF16E4" w:rsidP="000877BA">
            <w:pPr>
              <w:rPr>
                <w:b/>
                <w:bCs/>
                <w:szCs w:val="20"/>
              </w:rPr>
            </w:pPr>
          </w:p>
        </w:tc>
        <w:tc>
          <w:tcPr>
            <w:tcW w:w="2795" w:type="dxa"/>
            <w:vMerge/>
            <w:shd w:val="clear" w:color="auto" w:fill="auto"/>
            <w:noWrap/>
          </w:tcPr>
          <w:p w14:paraId="5491CD1E" w14:textId="77777777" w:rsidR="00BF16E4" w:rsidRPr="00C01B54" w:rsidRDefault="00BF16E4" w:rsidP="000877BA">
            <w:pPr>
              <w:rPr>
                <w:rFonts w:eastAsia="Arial"/>
                <w:b/>
                <w:bCs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14:paraId="7876E61D" w14:textId="77777777" w:rsidR="00BF16E4" w:rsidRPr="00C01B54" w:rsidRDefault="00BF16E4" w:rsidP="000877BA">
            <w:pPr>
              <w:rPr>
                <w:b/>
                <w:bCs/>
                <w:szCs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14:paraId="0466EE29" w14:textId="77777777" w:rsidR="00BF16E4" w:rsidRPr="00C01B54" w:rsidRDefault="00BF16E4" w:rsidP="000877BA">
            <w:pPr>
              <w:rPr>
                <w:rFonts w:eastAsia="Arial"/>
                <w:b/>
                <w:bCs/>
                <w:szCs w:val="20"/>
              </w:rPr>
            </w:pPr>
          </w:p>
        </w:tc>
        <w:tc>
          <w:tcPr>
            <w:tcW w:w="1559" w:type="dxa"/>
          </w:tcPr>
          <w:p w14:paraId="7BCB45AD" w14:textId="77777777" w:rsidR="00BF16E4" w:rsidRPr="00F84C62" w:rsidRDefault="00BF16E4" w:rsidP="000877BA">
            <w:pPr>
              <w:rPr>
                <w:rFonts w:eastAsia="Arial"/>
                <w:b/>
                <w:bCs/>
                <w:sz w:val="18"/>
                <w:szCs w:val="18"/>
              </w:rPr>
            </w:pPr>
            <w:r w:rsidRPr="00F84C62">
              <w:rPr>
                <w:rFonts w:eastAsia="Arial"/>
                <w:b/>
                <w:bCs/>
                <w:sz w:val="18"/>
                <w:szCs w:val="18"/>
              </w:rPr>
              <w:t xml:space="preserve">Zgornji del </w:t>
            </w:r>
          </w:p>
        </w:tc>
        <w:tc>
          <w:tcPr>
            <w:tcW w:w="1601" w:type="dxa"/>
            <w:shd w:val="clear" w:color="auto" w:fill="auto"/>
            <w:noWrap/>
          </w:tcPr>
          <w:p w14:paraId="403CF330" w14:textId="77777777" w:rsidR="00BF16E4" w:rsidRPr="00F84C62" w:rsidRDefault="00BF16E4" w:rsidP="000877BA">
            <w:pPr>
              <w:rPr>
                <w:rFonts w:eastAsia="Arial"/>
                <w:b/>
                <w:bCs/>
                <w:sz w:val="18"/>
                <w:szCs w:val="18"/>
              </w:rPr>
            </w:pPr>
            <w:r w:rsidRPr="00F84C62">
              <w:rPr>
                <w:rFonts w:eastAsia="Arial"/>
                <w:b/>
                <w:bCs/>
                <w:sz w:val="18"/>
                <w:szCs w:val="18"/>
              </w:rPr>
              <w:t xml:space="preserve">Spodnji del </w:t>
            </w:r>
          </w:p>
        </w:tc>
      </w:tr>
      <w:tr w:rsidR="00BF16E4" w:rsidRPr="004478E4" w14:paraId="0A945095" w14:textId="77777777" w:rsidTr="000877BA">
        <w:trPr>
          <w:trHeight w:val="284"/>
        </w:trPr>
        <w:tc>
          <w:tcPr>
            <w:tcW w:w="319" w:type="dxa"/>
            <w:shd w:val="clear" w:color="auto" w:fill="auto"/>
            <w:noWrap/>
            <w:hideMark/>
          </w:tcPr>
          <w:p w14:paraId="241E63AE" w14:textId="77777777" w:rsidR="00BF16E4" w:rsidRPr="00C01B54" w:rsidRDefault="00BF16E4" w:rsidP="000877BA">
            <w:pPr>
              <w:rPr>
                <w:szCs w:val="20"/>
              </w:rPr>
            </w:pPr>
            <w:r w:rsidRPr="00C01B54">
              <w:rPr>
                <w:szCs w:val="20"/>
              </w:rPr>
              <w:t>1</w:t>
            </w:r>
          </w:p>
        </w:tc>
        <w:tc>
          <w:tcPr>
            <w:tcW w:w="2795" w:type="dxa"/>
            <w:shd w:val="clear" w:color="auto" w:fill="auto"/>
            <w:noWrap/>
            <w:hideMark/>
          </w:tcPr>
          <w:p w14:paraId="3CE2C062" w14:textId="77777777" w:rsidR="00BF16E4" w:rsidRPr="00C01B54" w:rsidRDefault="00BF16E4" w:rsidP="000877BA">
            <w:pPr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15. april – 15. maj</w:t>
            </w:r>
          </w:p>
        </w:tc>
        <w:tc>
          <w:tcPr>
            <w:tcW w:w="1701" w:type="dxa"/>
            <w:shd w:val="clear" w:color="auto" w:fill="auto"/>
          </w:tcPr>
          <w:p w14:paraId="61FB55F4" w14:textId="77777777" w:rsidR="00BF16E4" w:rsidRPr="00C01B54" w:rsidRDefault="00BF16E4" w:rsidP="000877BA">
            <w:pPr>
              <w:rPr>
                <w:szCs w:val="20"/>
              </w:rPr>
            </w:pPr>
            <w:r w:rsidRPr="00C01B54">
              <w:rPr>
                <w:szCs w:val="20"/>
              </w:rPr>
              <w:t>11.00 – 13.00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21D5021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5</w:t>
            </w:r>
          </w:p>
        </w:tc>
        <w:tc>
          <w:tcPr>
            <w:tcW w:w="1559" w:type="dxa"/>
          </w:tcPr>
          <w:p w14:paraId="3997B757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10</w:t>
            </w:r>
          </w:p>
        </w:tc>
        <w:tc>
          <w:tcPr>
            <w:tcW w:w="1601" w:type="dxa"/>
            <w:shd w:val="clear" w:color="auto" w:fill="auto"/>
            <w:noWrap/>
          </w:tcPr>
          <w:p w14:paraId="0C6144AD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5</w:t>
            </w:r>
          </w:p>
        </w:tc>
      </w:tr>
      <w:tr w:rsidR="00BF16E4" w:rsidRPr="004478E4" w14:paraId="5031C66D" w14:textId="77777777" w:rsidTr="000877BA">
        <w:trPr>
          <w:trHeight w:val="284"/>
        </w:trPr>
        <w:tc>
          <w:tcPr>
            <w:tcW w:w="319" w:type="dxa"/>
            <w:shd w:val="clear" w:color="auto" w:fill="auto"/>
            <w:noWrap/>
            <w:hideMark/>
          </w:tcPr>
          <w:p w14:paraId="76E40C4A" w14:textId="77777777" w:rsidR="00BF16E4" w:rsidRPr="00C01B54" w:rsidRDefault="00BF16E4" w:rsidP="000877BA">
            <w:pPr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2</w:t>
            </w:r>
          </w:p>
        </w:tc>
        <w:tc>
          <w:tcPr>
            <w:tcW w:w="2795" w:type="dxa"/>
            <w:shd w:val="clear" w:color="auto" w:fill="auto"/>
            <w:noWrap/>
            <w:hideMark/>
          </w:tcPr>
          <w:p w14:paraId="25B85A83" w14:textId="77777777" w:rsidR="00BF16E4" w:rsidRPr="00C01B54" w:rsidRDefault="00BF16E4" w:rsidP="000877BA">
            <w:pPr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15. maj – 15. junij</w:t>
            </w:r>
          </w:p>
        </w:tc>
        <w:tc>
          <w:tcPr>
            <w:tcW w:w="1701" w:type="dxa"/>
            <w:shd w:val="clear" w:color="auto" w:fill="auto"/>
          </w:tcPr>
          <w:p w14:paraId="2C750F29" w14:textId="77777777" w:rsidR="00BF16E4" w:rsidRPr="00C01B54" w:rsidRDefault="00BF16E4" w:rsidP="000877BA">
            <w:pPr>
              <w:rPr>
                <w:szCs w:val="20"/>
              </w:rPr>
            </w:pPr>
            <w:r w:rsidRPr="00C01B54">
              <w:rPr>
                <w:szCs w:val="20"/>
              </w:rPr>
              <w:t xml:space="preserve">  9.00 – 12.00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D35AE2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9</w:t>
            </w:r>
          </w:p>
        </w:tc>
        <w:tc>
          <w:tcPr>
            <w:tcW w:w="1559" w:type="dxa"/>
          </w:tcPr>
          <w:p w14:paraId="4452526A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50</w:t>
            </w:r>
          </w:p>
        </w:tc>
        <w:tc>
          <w:tcPr>
            <w:tcW w:w="1601" w:type="dxa"/>
            <w:shd w:val="clear" w:color="auto" w:fill="auto"/>
            <w:noWrap/>
          </w:tcPr>
          <w:p w14:paraId="25307CD5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25</w:t>
            </w:r>
          </w:p>
        </w:tc>
      </w:tr>
      <w:tr w:rsidR="00BF16E4" w:rsidRPr="004478E4" w14:paraId="28CB19D1" w14:textId="77777777" w:rsidTr="000877BA">
        <w:trPr>
          <w:trHeight w:val="284"/>
        </w:trPr>
        <w:tc>
          <w:tcPr>
            <w:tcW w:w="319" w:type="dxa"/>
            <w:shd w:val="clear" w:color="auto" w:fill="auto"/>
            <w:noWrap/>
            <w:hideMark/>
          </w:tcPr>
          <w:p w14:paraId="209635A4" w14:textId="77777777" w:rsidR="00BF16E4" w:rsidRPr="00C01B54" w:rsidRDefault="00BF16E4" w:rsidP="000877BA">
            <w:pPr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3</w:t>
            </w:r>
          </w:p>
        </w:tc>
        <w:tc>
          <w:tcPr>
            <w:tcW w:w="2795" w:type="dxa"/>
            <w:shd w:val="clear" w:color="auto" w:fill="auto"/>
            <w:noWrap/>
            <w:hideMark/>
          </w:tcPr>
          <w:p w14:paraId="3D949996" w14:textId="77777777" w:rsidR="00BF16E4" w:rsidRPr="00C01B54" w:rsidRDefault="00BF16E4" w:rsidP="000877BA">
            <w:pPr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15. junij – 15. september</w:t>
            </w:r>
          </w:p>
        </w:tc>
        <w:tc>
          <w:tcPr>
            <w:tcW w:w="1701" w:type="dxa"/>
            <w:shd w:val="clear" w:color="auto" w:fill="auto"/>
          </w:tcPr>
          <w:p w14:paraId="08D4F480" w14:textId="77777777" w:rsidR="00BF16E4" w:rsidRPr="00C01B54" w:rsidRDefault="00BF16E4" w:rsidP="000877BA">
            <w:pPr>
              <w:rPr>
                <w:szCs w:val="20"/>
              </w:rPr>
            </w:pPr>
            <w:r w:rsidRPr="00C01B54">
              <w:rPr>
                <w:szCs w:val="20"/>
              </w:rPr>
              <w:t xml:space="preserve">  8.00 – 17.00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CB48047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9</w:t>
            </w:r>
          </w:p>
        </w:tc>
        <w:tc>
          <w:tcPr>
            <w:tcW w:w="1559" w:type="dxa"/>
          </w:tcPr>
          <w:p w14:paraId="63AA2352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100</w:t>
            </w:r>
          </w:p>
        </w:tc>
        <w:tc>
          <w:tcPr>
            <w:tcW w:w="1601" w:type="dxa"/>
            <w:shd w:val="clear" w:color="auto" w:fill="auto"/>
            <w:noWrap/>
          </w:tcPr>
          <w:p w14:paraId="1119E0A0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50</w:t>
            </w:r>
          </w:p>
        </w:tc>
      </w:tr>
      <w:tr w:rsidR="00BF16E4" w:rsidRPr="004478E4" w14:paraId="1DC5EB82" w14:textId="77777777" w:rsidTr="000877BA">
        <w:trPr>
          <w:trHeight w:val="284"/>
        </w:trPr>
        <w:tc>
          <w:tcPr>
            <w:tcW w:w="319" w:type="dxa"/>
            <w:shd w:val="clear" w:color="auto" w:fill="auto"/>
            <w:noWrap/>
            <w:hideMark/>
          </w:tcPr>
          <w:p w14:paraId="12AA298A" w14:textId="77777777" w:rsidR="00BF16E4" w:rsidRPr="00C01B54" w:rsidRDefault="00BF16E4" w:rsidP="000877BA">
            <w:pPr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4</w:t>
            </w:r>
          </w:p>
        </w:tc>
        <w:tc>
          <w:tcPr>
            <w:tcW w:w="2795" w:type="dxa"/>
            <w:shd w:val="clear" w:color="auto" w:fill="auto"/>
            <w:noWrap/>
            <w:hideMark/>
          </w:tcPr>
          <w:p w14:paraId="250858F8" w14:textId="77777777" w:rsidR="00BF16E4" w:rsidRPr="00C01B54" w:rsidRDefault="00BF16E4" w:rsidP="000877BA">
            <w:pPr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15. september – 31. oktober</w:t>
            </w:r>
          </w:p>
        </w:tc>
        <w:tc>
          <w:tcPr>
            <w:tcW w:w="1701" w:type="dxa"/>
            <w:shd w:val="clear" w:color="auto" w:fill="auto"/>
          </w:tcPr>
          <w:p w14:paraId="4C49E0A9" w14:textId="77777777" w:rsidR="00BF16E4" w:rsidRPr="00C01B54" w:rsidRDefault="00BF16E4" w:rsidP="000877BA">
            <w:pPr>
              <w:rPr>
                <w:szCs w:val="20"/>
              </w:rPr>
            </w:pPr>
            <w:r w:rsidRPr="00C01B54">
              <w:rPr>
                <w:szCs w:val="20"/>
              </w:rPr>
              <w:t xml:space="preserve">  9.00 – 15.00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93C8092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9</w:t>
            </w:r>
          </w:p>
        </w:tc>
        <w:tc>
          <w:tcPr>
            <w:tcW w:w="1559" w:type="dxa"/>
          </w:tcPr>
          <w:p w14:paraId="311D3E53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70</w:t>
            </w:r>
          </w:p>
        </w:tc>
        <w:tc>
          <w:tcPr>
            <w:tcW w:w="1601" w:type="dxa"/>
            <w:shd w:val="clear" w:color="auto" w:fill="auto"/>
            <w:noWrap/>
          </w:tcPr>
          <w:p w14:paraId="49ECD576" w14:textId="77777777" w:rsidR="00BF16E4" w:rsidRPr="00C01B54" w:rsidRDefault="00BF16E4" w:rsidP="000877BA">
            <w:pPr>
              <w:jc w:val="center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35</w:t>
            </w:r>
          </w:p>
        </w:tc>
      </w:tr>
    </w:tbl>
    <w:p w14:paraId="4CE89352" w14:textId="77777777" w:rsidR="00BF16E4" w:rsidRDefault="00BF16E4" w:rsidP="00BF16E4">
      <w:pPr>
        <w:pStyle w:val="Besedilnitekst"/>
      </w:pPr>
    </w:p>
    <w:p w14:paraId="74F6B900" w14:textId="7AD4C68E" w:rsidR="00BF16E4" w:rsidRPr="005B2D93" w:rsidRDefault="00BF16E4" w:rsidP="00BF16E4">
      <w:pPr>
        <w:pStyle w:val="Besedilnitekst"/>
        <w:rPr>
          <w:rFonts w:ascii="Arial" w:eastAsia="Times New Roman" w:hAnsi="Arial" w:cs="Arial"/>
          <w:color w:val="auto"/>
          <w:sz w:val="20"/>
          <w:lang w:eastAsia="en-US"/>
        </w:rPr>
      </w:pPr>
      <w:r w:rsidRPr="005B2D93">
        <w:rPr>
          <w:rFonts w:ascii="Arial" w:eastAsia="Times New Roman" w:hAnsi="Arial" w:cs="Arial"/>
          <w:color w:val="auto"/>
          <w:sz w:val="20"/>
          <w:lang w:eastAsia="en-US"/>
        </w:rPr>
        <w:t xml:space="preserve">(4) V največjo velikost skupine in največje število </w:t>
      </w:r>
      <w:proofErr w:type="spellStart"/>
      <w:r w:rsidRPr="005B2D93">
        <w:rPr>
          <w:rFonts w:ascii="Arial" w:eastAsia="Times New Roman" w:hAnsi="Arial" w:cs="Arial"/>
          <w:color w:val="auto"/>
          <w:sz w:val="20"/>
          <w:lang w:eastAsia="en-US"/>
        </w:rPr>
        <w:t>soteskarjev</w:t>
      </w:r>
      <w:proofErr w:type="spellEnd"/>
      <w:r w:rsidRPr="005B2D93">
        <w:rPr>
          <w:rFonts w:ascii="Arial" w:eastAsia="Times New Roman" w:hAnsi="Arial" w:cs="Arial"/>
          <w:color w:val="auto"/>
          <w:sz w:val="20"/>
          <w:lang w:eastAsia="en-US"/>
        </w:rPr>
        <w:t xml:space="preserve"> v preglednici iz prejšnjega ostavka so vključeni tudi eden ali dva vodnika in reševalec iz vode na divjih vodah.</w:t>
      </w:r>
    </w:p>
    <w:p w14:paraId="38241F53" w14:textId="77777777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</w:p>
    <w:p w14:paraId="5CD28366" w14:textId="4FD221B5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>(</w:t>
      </w:r>
      <w:r>
        <w:rPr>
          <w:rFonts w:cs="Arial"/>
          <w:szCs w:val="20"/>
        </w:rPr>
        <w:t>5</w:t>
      </w:r>
      <w:r w:rsidRPr="006D459A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Za obiskovanje in ogledovanje pod pogoji iz tega člena mora upravljavec naravne vrednote z</w:t>
      </w:r>
      <w:r w:rsidRPr="006D459A">
        <w:rPr>
          <w:rFonts w:cs="Arial"/>
          <w:szCs w:val="20"/>
        </w:rPr>
        <w:t>agotov</w:t>
      </w:r>
      <w:r>
        <w:rPr>
          <w:rFonts w:cs="Arial"/>
          <w:szCs w:val="20"/>
        </w:rPr>
        <w:t>iti</w:t>
      </w:r>
      <w:r w:rsidRPr="006D459A">
        <w:rPr>
          <w:rFonts w:cs="Arial"/>
          <w:szCs w:val="20"/>
        </w:rPr>
        <w:t xml:space="preserve"> tehnične ali drug</w:t>
      </w:r>
      <w:r>
        <w:rPr>
          <w:rFonts w:cs="Arial"/>
          <w:szCs w:val="20"/>
        </w:rPr>
        <w:t>e</w:t>
      </w:r>
      <w:r w:rsidRPr="006D459A">
        <w:rPr>
          <w:rFonts w:cs="Arial"/>
          <w:szCs w:val="20"/>
        </w:rPr>
        <w:t xml:space="preserve"> rešitve, ki omogočajo uravnavanje števila</w:t>
      </w:r>
      <w:r>
        <w:rPr>
          <w:rFonts w:cs="Arial"/>
          <w:szCs w:val="20"/>
        </w:rPr>
        <w:t xml:space="preserve"> obiskovalcev</w:t>
      </w:r>
      <w:r w:rsidRPr="006D459A">
        <w:rPr>
          <w:rFonts w:cs="Arial"/>
          <w:szCs w:val="20"/>
        </w:rPr>
        <w:t xml:space="preserve"> v obsegu iz </w:t>
      </w:r>
      <w:r>
        <w:rPr>
          <w:rFonts w:cs="Arial"/>
          <w:szCs w:val="20"/>
        </w:rPr>
        <w:t>drugega in tretjega odstavka tega člena</w:t>
      </w:r>
      <w:r w:rsidRPr="006D459A">
        <w:rPr>
          <w:rFonts w:cs="Arial"/>
          <w:szCs w:val="20"/>
        </w:rPr>
        <w:t xml:space="preserve">. </w:t>
      </w:r>
    </w:p>
    <w:p w14:paraId="1307CE81" w14:textId="77777777" w:rsidR="00BF16E4" w:rsidRDefault="00BF16E4" w:rsidP="00BF16E4">
      <w:pPr>
        <w:spacing w:line="276" w:lineRule="auto"/>
        <w:jc w:val="both"/>
        <w:rPr>
          <w:rFonts w:cs="Arial"/>
          <w:szCs w:val="20"/>
        </w:rPr>
      </w:pPr>
    </w:p>
    <w:p w14:paraId="2D89D44D" w14:textId="77777777" w:rsidR="00BF16E4" w:rsidRPr="006D459A" w:rsidRDefault="00BF16E4" w:rsidP="00BF16E4">
      <w:pPr>
        <w:spacing w:line="276" w:lineRule="auto"/>
        <w:jc w:val="both"/>
        <w:rPr>
          <w:rFonts w:cs="Arial"/>
          <w:szCs w:val="20"/>
        </w:rPr>
      </w:pPr>
    </w:p>
    <w:p w14:paraId="1BA2529C" w14:textId="77777777" w:rsidR="00BF16E4" w:rsidRPr="006D459A" w:rsidRDefault="00BF16E4" w:rsidP="00BF16E4">
      <w:pPr>
        <w:spacing w:line="276" w:lineRule="auto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3</w:t>
      </w:r>
      <w:r w:rsidRPr="006D459A">
        <w:rPr>
          <w:rFonts w:cs="Arial"/>
          <w:b/>
          <w:szCs w:val="20"/>
        </w:rPr>
        <w:t>. člen</w:t>
      </w:r>
    </w:p>
    <w:p w14:paraId="3D47ECD6" w14:textId="77777777" w:rsidR="00BF16E4" w:rsidRPr="006D459A" w:rsidRDefault="00BF16E4" w:rsidP="00BF16E4">
      <w:pPr>
        <w:spacing w:line="276" w:lineRule="auto"/>
        <w:jc w:val="center"/>
        <w:rPr>
          <w:rFonts w:cs="Arial"/>
          <w:b/>
          <w:szCs w:val="20"/>
        </w:rPr>
      </w:pPr>
    </w:p>
    <w:p w14:paraId="0B559022" w14:textId="77777777" w:rsidR="00BF16E4" w:rsidRPr="006D459A" w:rsidRDefault="00BF16E4" w:rsidP="00BF16E4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 xml:space="preserve">Ta odredba začne veljati </w:t>
      </w:r>
      <w:r>
        <w:rPr>
          <w:rFonts w:cs="Arial"/>
          <w:szCs w:val="20"/>
        </w:rPr>
        <w:t>petnajsti dan</w:t>
      </w:r>
      <w:r w:rsidRPr="006D459A">
        <w:rPr>
          <w:rFonts w:cs="Arial"/>
          <w:szCs w:val="20"/>
        </w:rPr>
        <w:t xml:space="preserve"> po objavi v Uradnem listu Republike Slovenije.</w:t>
      </w:r>
    </w:p>
    <w:p w14:paraId="6C871947" w14:textId="77777777" w:rsidR="00BF16E4" w:rsidRPr="006D459A" w:rsidRDefault="00BF16E4" w:rsidP="00BF16E4">
      <w:pPr>
        <w:spacing w:line="276" w:lineRule="auto"/>
        <w:jc w:val="both"/>
        <w:rPr>
          <w:rFonts w:cs="Arial"/>
          <w:szCs w:val="20"/>
        </w:rPr>
      </w:pPr>
    </w:p>
    <w:p w14:paraId="15E1AA16" w14:textId="77777777" w:rsidR="00BF16E4" w:rsidRPr="006D459A" w:rsidRDefault="00BF16E4" w:rsidP="00BF16E4">
      <w:pPr>
        <w:spacing w:line="276" w:lineRule="auto"/>
        <w:rPr>
          <w:rFonts w:cs="Arial"/>
          <w:szCs w:val="20"/>
        </w:rPr>
      </w:pPr>
    </w:p>
    <w:p w14:paraId="0D46DA0C" w14:textId="77777777" w:rsidR="00BF16E4" w:rsidRDefault="00BF16E4" w:rsidP="00BF16E4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433A1F">
        <w:rPr>
          <w:rFonts w:cs="Arial"/>
          <w:szCs w:val="20"/>
        </w:rPr>
        <w:t>Št. 007-73/2023</w:t>
      </w:r>
    </w:p>
    <w:p w14:paraId="7227BFD8" w14:textId="3AB99910" w:rsidR="00BF16E4" w:rsidRPr="006D459A" w:rsidRDefault="00BF16E4" w:rsidP="00BF16E4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6D459A">
        <w:rPr>
          <w:rFonts w:cs="Arial"/>
          <w:szCs w:val="20"/>
        </w:rPr>
        <w:t>Ljubljana, …</w:t>
      </w:r>
      <w:r w:rsidR="00735E75">
        <w:rPr>
          <w:rFonts w:cs="Arial"/>
          <w:szCs w:val="20"/>
        </w:rPr>
        <w:t>.</w:t>
      </w:r>
      <w:r w:rsidRPr="006D459A">
        <w:rPr>
          <w:rFonts w:cs="Arial"/>
          <w:szCs w:val="20"/>
        </w:rPr>
        <w:t xml:space="preserve">       </w:t>
      </w:r>
    </w:p>
    <w:p w14:paraId="79F7B83A" w14:textId="77777777" w:rsidR="00BF16E4" w:rsidRDefault="00BF16E4" w:rsidP="00BF16E4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6D459A">
        <w:rPr>
          <w:rFonts w:cs="Arial"/>
          <w:szCs w:val="20"/>
        </w:rPr>
        <w:t>EVA 202</w:t>
      </w:r>
      <w:r>
        <w:rPr>
          <w:rFonts w:cs="Arial"/>
          <w:szCs w:val="20"/>
        </w:rPr>
        <w:t>3</w:t>
      </w:r>
      <w:r w:rsidRPr="006D459A">
        <w:rPr>
          <w:rFonts w:cs="Arial"/>
          <w:szCs w:val="20"/>
        </w:rPr>
        <w:t>-25</w:t>
      </w:r>
      <w:r>
        <w:rPr>
          <w:rFonts w:cs="Arial"/>
          <w:szCs w:val="20"/>
        </w:rPr>
        <w:t>6</w:t>
      </w:r>
      <w:r w:rsidRPr="006D459A">
        <w:rPr>
          <w:rFonts w:cs="Arial"/>
          <w:szCs w:val="20"/>
        </w:rPr>
        <w:t>0-00</w:t>
      </w:r>
      <w:r>
        <w:rPr>
          <w:rFonts w:cs="Arial"/>
          <w:szCs w:val="20"/>
        </w:rPr>
        <w:t>18</w:t>
      </w:r>
    </w:p>
    <w:p w14:paraId="2F638587" w14:textId="77777777" w:rsidR="00BF16E4" w:rsidRDefault="00BF16E4" w:rsidP="00BF16E4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18065AA5" w14:textId="77777777" w:rsidR="00BF16E4" w:rsidRDefault="00BF16E4" w:rsidP="00BF16E4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  <w:r>
        <w:rPr>
          <w:rFonts w:cs="Arial"/>
          <w:szCs w:val="20"/>
        </w:rPr>
        <w:t>Jože Novak</w:t>
      </w:r>
    </w:p>
    <w:p w14:paraId="25D5B594" w14:textId="398450A9" w:rsidR="009B1FA7" w:rsidRDefault="00BF16E4" w:rsidP="00BF16E4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  <w:r w:rsidRPr="00AD2EB9">
        <w:rPr>
          <w:rFonts w:cs="Arial"/>
          <w:szCs w:val="20"/>
        </w:rPr>
        <w:t>MINISTER za naravne vire in prostor</w:t>
      </w:r>
    </w:p>
    <w:p w14:paraId="241724F5" w14:textId="26F1A25F" w:rsidR="00437DB7" w:rsidRDefault="00437DB7" w:rsidP="00BF16E4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</w:p>
    <w:p w14:paraId="1EEEE869" w14:textId="4E56CC13" w:rsidR="00437DB7" w:rsidRDefault="00437DB7" w:rsidP="00BF16E4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</w:p>
    <w:p w14:paraId="72DFDD20" w14:textId="0E38FEBE" w:rsidR="00437DB7" w:rsidRDefault="00437DB7" w:rsidP="00BF16E4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</w:p>
    <w:p w14:paraId="3B917FE9" w14:textId="57E4F305" w:rsidR="002A3EC4" w:rsidRDefault="002A3EC4" w:rsidP="00BF16E4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</w:p>
    <w:p w14:paraId="054BFDCE" w14:textId="77777777" w:rsidR="002A3EC4" w:rsidRDefault="002A3EC4" w:rsidP="00BF16E4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</w:p>
    <w:p w14:paraId="743EF5E2" w14:textId="4F548C65" w:rsidR="00437DB7" w:rsidRDefault="00437DB7" w:rsidP="00437DB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799AE03F" w14:textId="4599BDC2" w:rsidR="002A3EC4" w:rsidRDefault="002A3EC4" w:rsidP="00437DB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646EEAF7" w14:textId="77777777" w:rsidR="002A3EC4" w:rsidRDefault="002A3EC4" w:rsidP="00437DB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35EC9BFC" w14:textId="320A5B16" w:rsidR="00437DB7" w:rsidRDefault="00437DB7" w:rsidP="00437DB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Priloga: Kartografski prikaz </w:t>
      </w:r>
      <w:r w:rsidR="005223BF">
        <w:rPr>
          <w:rFonts w:cs="Arial"/>
          <w:szCs w:val="20"/>
        </w:rPr>
        <w:t xml:space="preserve">dovoljenega </w:t>
      </w:r>
      <w:r>
        <w:rPr>
          <w:rFonts w:cs="Arial"/>
          <w:szCs w:val="20"/>
        </w:rPr>
        <w:t xml:space="preserve">območja </w:t>
      </w:r>
      <w:proofErr w:type="spellStart"/>
      <w:r>
        <w:rPr>
          <w:rFonts w:cs="Arial"/>
          <w:szCs w:val="20"/>
        </w:rPr>
        <w:t>soteskanja</w:t>
      </w:r>
      <w:proofErr w:type="spellEnd"/>
      <w:r>
        <w:rPr>
          <w:rFonts w:cs="Arial"/>
          <w:szCs w:val="20"/>
        </w:rPr>
        <w:t xml:space="preserve"> na Pred</w:t>
      </w:r>
      <w:r w:rsidR="005223BF">
        <w:rPr>
          <w:rFonts w:cs="Arial"/>
          <w:szCs w:val="20"/>
        </w:rPr>
        <w:t>ilnici (</w:t>
      </w:r>
      <w:proofErr w:type="spellStart"/>
      <w:r w:rsidR="005223BF">
        <w:rPr>
          <w:rFonts w:cs="Arial"/>
          <w:szCs w:val="20"/>
        </w:rPr>
        <w:t>Pred</w:t>
      </w:r>
      <w:r>
        <w:rPr>
          <w:rFonts w:cs="Arial"/>
          <w:szCs w:val="20"/>
        </w:rPr>
        <w:t>elici</w:t>
      </w:r>
      <w:proofErr w:type="spellEnd"/>
      <w:r w:rsidR="005223BF">
        <w:rPr>
          <w:rFonts w:cs="Arial"/>
          <w:szCs w:val="20"/>
        </w:rPr>
        <w:t>)</w:t>
      </w:r>
    </w:p>
    <w:p w14:paraId="5128E498" w14:textId="77777777" w:rsidR="00437DB7" w:rsidRDefault="00437DB7" w:rsidP="00437DB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073F9C73" w14:textId="019B867B" w:rsidR="00437DB7" w:rsidRDefault="00437DB7" w:rsidP="00437DB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>
        <w:rPr>
          <w:noProof/>
        </w:rPr>
        <w:drawing>
          <wp:inline distT="0" distB="0" distL="0" distR="0" wp14:anchorId="0BE37DDA" wp14:editId="315FDE9A">
            <wp:extent cx="5760720" cy="576072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6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37D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47CD5"/>
    <w:multiLevelType w:val="hybridMultilevel"/>
    <w:tmpl w:val="8EE8DF42"/>
    <w:lvl w:ilvl="0" w:tplc="C3B21518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3366DBB"/>
    <w:multiLevelType w:val="hybridMultilevel"/>
    <w:tmpl w:val="9828E30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9180408">
    <w:abstractNumId w:val="0"/>
  </w:num>
  <w:num w:numId="2" w16cid:durableId="88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6E4"/>
    <w:rsid w:val="001741DF"/>
    <w:rsid w:val="00182B0B"/>
    <w:rsid w:val="00214360"/>
    <w:rsid w:val="00263778"/>
    <w:rsid w:val="002860DB"/>
    <w:rsid w:val="002A3EC4"/>
    <w:rsid w:val="00431FBC"/>
    <w:rsid w:val="00437DB7"/>
    <w:rsid w:val="005223BF"/>
    <w:rsid w:val="0052263F"/>
    <w:rsid w:val="005E455A"/>
    <w:rsid w:val="00664E1D"/>
    <w:rsid w:val="00680E7B"/>
    <w:rsid w:val="007355DB"/>
    <w:rsid w:val="00735E75"/>
    <w:rsid w:val="00755FEF"/>
    <w:rsid w:val="009B1FA7"/>
    <w:rsid w:val="00A67807"/>
    <w:rsid w:val="00A7781C"/>
    <w:rsid w:val="00AB0376"/>
    <w:rsid w:val="00BD69CE"/>
    <w:rsid w:val="00BF16E4"/>
    <w:rsid w:val="00CC775F"/>
    <w:rsid w:val="00E82244"/>
    <w:rsid w:val="00EF4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14C3D"/>
  <w15:chartTrackingRefBased/>
  <w15:docId w15:val="{234FE616-021F-4314-85E4-60294D40F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F16E4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F16E4"/>
    <w:pPr>
      <w:ind w:left="720"/>
      <w:contextualSpacing/>
    </w:pPr>
  </w:style>
  <w:style w:type="paragraph" w:customStyle="1" w:styleId="Besedilnitekst">
    <w:name w:val="Besedilni tekst"/>
    <w:autoRedefine/>
    <w:rsid w:val="00BF16E4"/>
    <w:pPr>
      <w:spacing w:after="0" w:line="240" w:lineRule="auto"/>
      <w:jc w:val="both"/>
    </w:pPr>
    <w:rPr>
      <w:rFonts w:ascii="Times New Roman" w:eastAsia="ヒラギノ角ゴ Pro W3" w:hAnsi="Times New Roman" w:cs="Times New Roman"/>
      <w:color w:val="00000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7-01-288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4-01-1918" TargetMode="External"/><Relationship Id="rId5" Type="http://schemas.openxmlformats.org/officeDocument/2006/relationships/hyperlink" Target="http://www.uradni-list.si/1/objava.jsp?sop=2010-01-282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445</Words>
  <Characters>2539</Characters>
  <Application>Microsoft Office Word</Application>
  <DocSecurity>0</DocSecurity>
  <Lines>21</Lines>
  <Paragraphs>5</Paragraphs>
  <ScaleCrop>false</ScaleCrop>
  <Company/>
  <LinksUpToDate>false</LinksUpToDate>
  <CharactersWithSpaces>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cp:keywords/>
  <dc:description/>
  <cp:lastModifiedBy>MNVP</cp:lastModifiedBy>
  <cp:revision>2</cp:revision>
  <dcterms:created xsi:type="dcterms:W3CDTF">2024-01-16T08:20:00Z</dcterms:created>
  <dcterms:modified xsi:type="dcterms:W3CDTF">2024-01-16T08:20:00Z</dcterms:modified>
</cp:coreProperties>
</file>