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377C8" w14:textId="5BBDF3C9" w:rsidR="007953F5" w:rsidRPr="000F7347" w:rsidRDefault="00A8227B" w:rsidP="00282A19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0F7347">
        <w:rPr>
          <w:rFonts w:ascii="Arial" w:hAnsi="Arial" w:cs="Arial"/>
          <w:sz w:val="20"/>
          <w:szCs w:val="20"/>
        </w:rPr>
        <w:t>Na podlagi petega odstavka 14.b člena, enajstega odstavka 15. člena, tretjega odstavka 15.a člena, drugega in šestega odstavka 15.b člena ter drugega odstavka 15.č člena Zakona o pacientovih pravicah (Uradni list RS, št. 15/08, 55/17, 177/20 in 100/22 – ZNUZSZS) ministrica za zdravje izdaja</w:t>
      </w:r>
    </w:p>
    <w:p w14:paraId="06D0F364" w14:textId="496C09DE" w:rsidR="00A8227B" w:rsidRDefault="00A8227B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0C365E2" w14:textId="73287FF1" w:rsidR="000F7347" w:rsidRDefault="000F7347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3C12F84" w14:textId="77777777" w:rsidR="000F7347" w:rsidRPr="000F7347" w:rsidRDefault="000F7347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8AD63BC" w14:textId="77777777" w:rsidR="000C7BB1" w:rsidRPr="000F7347" w:rsidRDefault="00A8227B" w:rsidP="000F734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7347">
        <w:rPr>
          <w:rFonts w:ascii="Arial" w:hAnsi="Arial" w:cs="Arial"/>
          <w:b/>
          <w:bCs/>
          <w:sz w:val="20"/>
          <w:szCs w:val="20"/>
        </w:rPr>
        <w:t xml:space="preserve">Pravilnik </w:t>
      </w:r>
    </w:p>
    <w:p w14:paraId="7848A9EC" w14:textId="1C30CBDD" w:rsidR="00A8227B" w:rsidRPr="000F7347" w:rsidRDefault="00A8227B" w:rsidP="000F734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7347">
        <w:rPr>
          <w:rFonts w:ascii="Arial" w:hAnsi="Arial" w:cs="Arial"/>
          <w:b/>
          <w:bCs/>
          <w:sz w:val="20"/>
          <w:szCs w:val="20"/>
        </w:rPr>
        <w:t>o sprememb</w:t>
      </w:r>
      <w:r w:rsidR="000F7347">
        <w:rPr>
          <w:rFonts w:ascii="Arial" w:hAnsi="Arial" w:cs="Arial"/>
          <w:b/>
          <w:bCs/>
          <w:sz w:val="20"/>
          <w:szCs w:val="20"/>
        </w:rPr>
        <w:t>ah</w:t>
      </w:r>
      <w:r w:rsidR="000C7BB1" w:rsidRPr="000F7347">
        <w:rPr>
          <w:rFonts w:ascii="Arial" w:hAnsi="Arial" w:cs="Arial"/>
          <w:b/>
          <w:bCs/>
          <w:sz w:val="20"/>
          <w:szCs w:val="20"/>
        </w:rPr>
        <w:t xml:space="preserve"> in dopolnitv</w:t>
      </w:r>
      <w:r w:rsidR="000F7347">
        <w:rPr>
          <w:rFonts w:ascii="Arial" w:hAnsi="Arial" w:cs="Arial"/>
          <w:b/>
          <w:bCs/>
          <w:sz w:val="20"/>
          <w:szCs w:val="20"/>
        </w:rPr>
        <w:t>ah</w:t>
      </w:r>
      <w:r w:rsidR="000C7BB1" w:rsidRPr="000F7347">
        <w:rPr>
          <w:rFonts w:ascii="Arial" w:hAnsi="Arial" w:cs="Arial"/>
          <w:b/>
          <w:bCs/>
          <w:sz w:val="20"/>
          <w:szCs w:val="20"/>
        </w:rPr>
        <w:t xml:space="preserve"> </w:t>
      </w:r>
      <w:r w:rsidRPr="000F7347">
        <w:rPr>
          <w:rFonts w:ascii="Arial" w:hAnsi="Arial" w:cs="Arial"/>
          <w:b/>
          <w:bCs/>
          <w:sz w:val="20"/>
          <w:szCs w:val="20"/>
        </w:rPr>
        <w:t>Pravilnika o naročanju in upravljanju čakalnih seznamov ter najdaljših</w:t>
      </w:r>
      <w:r w:rsidR="000C7BB1" w:rsidRPr="000F7347">
        <w:rPr>
          <w:rFonts w:ascii="Arial" w:hAnsi="Arial" w:cs="Arial"/>
          <w:b/>
          <w:bCs/>
          <w:sz w:val="20"/>
          <w:szCs w:val="20"/>
        </w:rPr>
        <w:t xml:space="preserve"> </w:t>
      </w:r>
      <w:r w:rsidRPr="000F7347">
        <w:rPr>
          <w:rFonts w:ascii="Arial" w:hAnsi="Arial" w:cs="Arial"/>
          <w:b/>
          <w:bCs/>
          <w:sz w:val="20"/>
          <w:szCs w:val="20"/>
        </w:rPr>
        <w:t>dopustnih čakalnih dobah</w:t>
      </w:r>
    </w:p>
    <w:p w14:paraId="5F2FE9FC" w14:textId="5548DB9B" w:rsidR="00A8227B" w:rsidRDefault="00A8227B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71D9E80" w14:textId="77777777" w:rsidR="000F7347" w:rsidRPr="000F7347" w:rsidRDefault="000F7347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85F28F" w14:textId="0BB753CF" w:rsidR="00A8227B" w:rsidRPr="000F7347" w:rsidRDefault="00A8227B" w:rsidP="000F734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316E96B" w14:textId="14611B8B" w:rsidR="00A8227B" w:rsidRPr="000F7347" w:rsidRDefault="00A8227B" w:rsidP="000F7347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7347">
        <w:rPr>
          <w:rFonts w:ascii="Arial" w:hAnsi="Arial" w:cs="Arial"/>
          <w:sz w:val="20"/>
          <w:szCs w:val="20"/>
        </w:rPr>
        <w:t>člen</w:t>
      </w:r>
    </w:p>
    <w:p w14:paraId="33137237" w14:textId="77777777" w:rsidR="000F7347" w:rsidRDefault="000F7347" w:rsidP="000F734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970C6FF" w14:textId="3CEE9950" w:rsidR="00A8227B" w:rsidRDefault="000F7347" w:rsidP="00282A19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A8227B" w:rsidRPr="000F7347">
        <w:rPr>
          <w:rFonts w:ascii="Arial" w:hAnsi="Arial" w:cs="Arial"/>
          <w:sz w:val="20"/>
          <w:szCs w:val="20"/>
        </w:rPr>
        <w:t xml:space="preserve">V Pravilniku o naročanju in upravljanju čakalnih seznamov ter najdaljših dopustnih čakalnih dobah (Uradni list RS, št. 3/18, 201/20, 103/21 in 132/22) se v 9. členu </w:t>
      </w:r>
      <w:r w:rsidR="000C7BB1" w:rsidRPr="000F7347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prvim</w:t>
      </w:r>
      <w:r w:rsidR="000C7BB1" w:rsidRPr="000F7347">
        <w:rPr>
          <w:rFonts w:ascii="Arial" w:hAnsi="Arial" w:cs="Arial"/>
          <w:sz w:val="20"/>
          <w:szCs w:val="20"/>
        </w:rPr>
        <w:t xml:space="preserve"> odstavkom </w:t>
      </w:r>
      <w:r w:rsidR="00A8227B" w:rsidRPr="000F7347">
        <w:rPr>
          <w:rFonts w:ascii="Arial" w:hAnsi="Arial" w:cs="Arial"/>
          <w:sz w:val="20"/>
          <w:szCs w:val="20"/>
        </w:rPr>
        <w:t>doda</w:t>
      </w:r>
      <w:r w:rsidRPr="000F7347">
        <w:rPr>
          <w:rFonts w:ascii="Arial" w:hAnsi="Arial" w:cs="Arial"/>
          <w:sz w:val="20"/>
          <w:szCs w:val="20"/>
        </w:rPr>
        <w:t xml:space="preserve"> nov</w:t>
      </w:r>
      <w:r w:rsidR="00A8227B" w:rsidRPr="000F734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drugi</w:t>
      </w:r>
      <w:r w:rsidR="00A8227B" w:rsidRPr="000F7347">
        <w:rPr>
          <w:rFonts w:ascii="Arial" w:hAnsi="Arial" w:cs="Arial"/>
          <w:sz w:val="20"/>
          <w:szCs w:val="20"/>
        </w:rPr>
        <w:t xml:space="preserve"> odstavek,  ki se glasi: </w:t>
      </w:r>
    </w:p>
    <w:p w14:paraId="162CCCC9" w14:textId="77777777" w:rsidR="000F7347" w:rsidRPr="000F7347" w:rsidRDefault="000F7347" w:rsidP="000F734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DD5E27" w14:textId="2784F0BE" w:rsidR="00A8227B" w:rsidRPr="000F7347" w:rsidRDefault="00A8227B" w:rsidP="000F734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F7347">
        <w:rPr>
          <w:rFonts w:ascii="Arial" w:hAnsi="Arial" w:cs="Arial"/>
          <w:sz w:val="20"/>
          <w:szCs w:val="20"/>
        </w:rPr>
        <w:t>»(</w:t>
      </w:r>
      <w:r w:rsidR="000F7347">
        <w:rPr>
          <w:rFonts w:ascii="Arial" w:hAnsi="Arial" w:cs="Arial"/>
          <w:sz w:val="20"/>
          <w:szCs w:val="20"/>
        </w:rPr>
        <w:t>2</w:t>
      </w:r>
      <w:r w:rsidRPr="000F7347">
        <w:rPr>
          <w:rFonts w:ascii="Arial" w:hAnsi="Arial" w:cs="Arial"/>
          <w:sz w:val="20"/>
          <w:szCs w:val="20"/>
        </w:rPr>
        <w:t>) Ne glede na</w:t>
      </w:r>
      <w:r w:rsidR="000F7347">
        <w:rPr>
          <w:rFonts w:ascii="Arial" w:hAnsi="Arial" w:cs="Arial"/>
          <w:sz w:val="20"/>
          <w:szCs w:val="20"/>
        </w:rPr>
        <w:t xml:space="preserve"> drugo in tretjo alinejo</w:t>
      </w:r>
      <w:r w:rsidRPr="000F7347">
        <w:rPr>
          <w:rFonts w:ascii="Arial" w:hAnsi="Arial" w:cs="Arial"/>
          <w:sz w:val="20"/>
          <w:szCs w:val="20"/>
        </w:rPr>
        <w:t xml:space="preserve"> </w:t>
      </w:r>
      <w:r w:rsidR="000F7347">
        <w:rPr>
          <w:rFonts w:ascii="Arial" w:hAnsi="Arial" w:cs="Arial"/>
          <w:sz w:val="20"/>
          <w:szCs w:val="20"/>
        </w:rPr>
        <w:t>prejšnjega</w:t>
      </w:r>
      <w:r w:rsidRPr="000F7347">
        <w:rPr>
          <w:rFonts w:ascii="Arial" w:hAnsi="Arial" w:cs="Arial"/>
          <w:sz w:val="20"/>
          <w:szCs w:val="20"/>
        </w:rPr>
        <w:t xml:space="preserve"> odstavk</w:t>
      </w:r>
      <w:r w:rsidR="000F7347">
        <w:rPr>
          <w:rFonts w:ascii="Arial" w:hAnsi="Arial" w:cs="Arial"/>
          <w:sz w:val="20"/>
          <w:szCs w:val="20"/>
        </w:rPr>
        <w:t>a</w:t>
      </w:r>
      <w:r w:rsidRPr="000F7347">
        <w:rPr>
          <w:rFonts w:ascii="Arial" w:hAnsi="Arial" w:cs="Arial"/>
          <w:sz w:val="20"/>
          <w:szCs w:val="20"/>
        </w:rPr>
        <w:t xml:space="preserve"> je najdaljša dopustna čakalna doba pri stopnji nujnosti hitro ali redno:</w:t>
      </w:r>
    </w:p>
    <w:p w14:paraId="7EFACA20" w14:textId="24471BF0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851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1.      za izdelavo protetičnih nadomestkov: šest mesecev po zaključeni sanaciji zobovja,</w:t>
      </w:r>
    </w:p>
    <w:p w14:paraId="76292C2D" w14:textId="589BF4D8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851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2.      za ortopedske operacije: 12 mesecev,</w:t>
      </w:r>
    </w:p>
    <w:p w14:paraId="2490B29C" w14:textId="76F30040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851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3.      za operacije krčnih žil: 12 mesecev,</w:t>
      </w:r>
    </w:p>
    <w:p w14:paraId="5E20D2AD" w14:textId="16CD62CE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851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4.      za oralno in maksilofacialno kirurgijo: 12 mesecev,</w:t>
      </w:r>
    </w:p>
    <w:p w14:paraId="2C3F260B" w14:textId="628BE08D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851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5.      za prvi pregled na področju revmatologije: 12 mesecev za stopnjo nujnosti redno.«</w:t>
      </w:r>
      <w:r w:rsidR="00B60D22" w:rsidRPr="000F7347">
        <w:rPr>
          <w:rFonts w:ascii="Arial" w:eastAsiaTheme="minorHAnsi" w:hAnsi="Arial" w:cs="Arial"/>
          <w:sz w:val="20"/>
          <w:szCs w:val="20"/>
          <w:lang w:eastAsia="en-US"/>
        </w:rPr>
        <w:t>.</w:t>
      </w:r>
    </w:p>
    <w:p w14:paraId="513A3B17" w14:textId="41F9B859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1570" w:hanging="425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738021CA" w14:textId="4D4ABFBC" w:rsidR="000F7347" w:rsidRDefault="000F7347" w:rsidP="00282A19">
      <w:pPr>
        <w:pStyle w:val="tevilnatoka"/>
        <w:shd w:val="clear" w:color="auto" w:fill="FFFFFF"/>
        <w:spacing w:before="0" w:beforeAutospacing="0" w:after="0" w:afterAutospacing="0"/>
        <w:ind w:firstLine="708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>
        <w:rPr>
          <w:rFonts w:ascii="Arial" w:eastAsiaTheme="minorHAnsi" w:hAnsi="Arial" w:cs="Arial"/>
          <w:sz w:val="20"/>
          <w:szCs w:val="20"/>
          <w:lang w:eastAsia="en-US"/>
        </w:rPr>
        <w:t>(2) V d</w:t>
      </w:r>
      <w:r w:rsidR="000C7BB1" w:rsidRPr="000F7347">
        <w:rPr>
          <w:rFonts w:ascii="Arial" w:eastAsiaTheme="minorHAnsi" w:hAnsi="Arial" w:cs="Arial"/>
          <w:sz w:val="20"/>
          <w:szCs w:val="20"/>
          <w:lang w:eastAsia="en-US"/>
        </w:rPr>
        <w:t>osedanj</w:t>
      </w:r>
      <w:r>
        <w:rPr>
          <w:rFonts w:ascii="Arial" w:eastAsiaTheme="minorHAnsi" w:hAnsi="Arial" w:cs="Arial"/>
          <w:sz w:val="20"/>
          <w:szCs w:val="20"/>
          <w:lang w:eastAsia="en-US"/>
        </w:rPr>
        <w:t>em drugem odstavku, ki postane</w:t>
      </w:r>
      <w:r w:rsidR="000C7BB1" w:rsidRPr="000F7347">
        <w:rPr>
          <w:rFonts w:ascii="Arial" w:eastAsiaTheme="minorHAnsi" w:hAnsi="Arial" w:cs="Arial"/>
          <w:sz w:val="20"/>
          <w:szCs w:val="20"/>
          <w:lang w:eastAsia="en-US"/>
        </w:rPr>
        <w:t xml:space="preserve"> tretji odstavek</w:t>
      </w:r>
      <w:r>
        <w:rPr>
          <w:rFonts w:ascii="Arial" w:eastAsiaTheme="minorHAnsi" w:hAnsi="Arial" w:cs="Arial"/>
          <w:sz w:val="20"/>
          <w:szCs w:val="20"/>
          <w:lang w:eastAsia="en-US"/>
        </w:rPr>
        <w:t>, se besedilo »</w:t>
      </w:r>
      <w:r w:rsidRPr="000F7347">
        <w:rPr>
          <w:rFonts w:ascii="Arial" w:eastAsiaTheme="minorHAnsi" w:hAnsi="Arial" w:cs="Arial"/>
          <w:sz w:val="20"/>
          <w:szCs w:val="20"/>
          <w:lang w:eastAsia="en-US"/>
        </w:rPr>
        <w:t>prejšnji odstavek</w:t>
      </w:r>
      <w:r>
        <w:rPr>
          <w:rFonts w:ascii="Arial" w:eastAsiaTheme="minorHAnsi" w:hAnsi="Arial" w:cs="Arial"/>
          <w:sz w:val="20"/>
          <w:szCs w:val="20"/>
          <w:lang w:eastAsia="en-US"/>
        </w:rPr>
        <w:t>« nadomesti z besedilom »prvi</w:t>
      </w:r>
      <w:r w:rsidRPr="000F7347">
        <w:rPr>
          <w:rFonts w:ascii="Arial" w:eastAsiaTheme="minorHAnsi" w:hAnsi="Arial" w:cs="Arial"/>
          <w:sz w:val="20"/>
          <w:szCs w:val="20"/>
          <w:lang w:eastAsia="en-US"/>
        </w:rPr>
        <w:t xml:space="preserve"> odstavek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 tega člena«.</w:t>
      </w:r>
    </w:p>
    <w:p w14:paraId="4B91F784" w14:textId="77777777" w:rsidR="000F7347" w:rsidRDefault="000F7347" w:rsidP="000F7347">
      <w:pPr>
        <w:pStyle w:val="tevilnatoka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4221223" w14:textId="287FB48D" w:rsidR="00A8227B" w:rsidRPr="000F7347" w:rsidRDefault="000F7347" w:rsidP="00282A19">
      <w:pPr>
        <w:pStyle w:val="tevilnatoka"/>
        <w:shd w:val="clear" w:color="auto" w:fill="FFFFFF"/>
        <w:spacing w:before="0" w:beforeAutospacing="0" w:after="0" w:afterAutospacing="0"/>
        <w:ind w:firstLine="708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>
        <w:rPr>
          <w:rFonts w:ascii="Arial" w:eastAsiaTheme="minorHAnsi" w:hAnsi="Arial" w:cs="Arial"/>
          <w:sz w:val="20"/>
          <w:szCs w:val="20"/>
          <w:lang w:eastAsia="en-US"/>
        </w:rPr>
        <w:t>(3) Dosedanji tretji odstavek</w:t>
      </w:r>
      <w:r w:rsidR="000C7BB1" w:rsidRPr="000F7347">
        <w:rPr>
          <w:rFonts w:ascii="Arial" w:eastAsiaTheme="minorHAnsi" w:hAnsi="Arial" w:cs="Arial"/>
          <w:sz w:val="20"/>
          <w:szCs w:val="20"/>
          <w:lang w:eastAsia="en-US"/>
        </w:rPr>
        <w:t xml:space="preserve"> postane četrti odstavek.</w:t>
      </w:r>
    </w:p>
    <w:p w14:paraId="4E67BA3E" w14:textId="7C60C93E" w:rsidR="000C7BB1" w:rsidRPr="000F7347" w:rsidRDefault="000C7BB1" w:rsidP="000F7347">
      <w:pPr>
        <w:pStyle w:val="tevilnatoka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8153EDE" w14:textId="77777777" w:rsidR="000C7BB1" w:rsidRPr="000F7347" w:rsidRDefault="000C7BB1" w:rsidP="000F7347">
      <w:pPr>
        <w:pStyle w:val="tevilnatoka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3FE76E2" w14:textId="4ADFB1B4" w:rsidR="00A8227B" w:rsidRPr="000F7347" w:rsidRDefault="00A8227B" w:rsidP="000F7347">
      <w:pPr>
        <w:pStyle w:val="tevilnatoka"/>
        <w:numPr>
          <w:ilvl w:val="0"/>
          <w:numId w:val="1"/>
        </w:numPr>
        <w:shd w:val="clear" w:color="auto" w:fill="FFFFFF"/>
        <w:spacing w:before="0" w:beforeAutospacing="0" w:after="0" w:afterAutospacing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člen</w:t>
      </w:r>
    </w:p>
    <w:p w14:paraId="729292B9" w14:textId="77777777" w:rsidR="000F7347" w:rsidRDefault="000F7347" w:rsidP="000F7347">
      <w:pPr>
        <w:pStyle w:val="tevilnatoka"/>
        <w:shd w:val="clear" w:color="auto" w:fill="FFFFFF"/>
        <w:spacing w:before="0" w:beforeAutospacing="0" w:after="0" w:afterAutospacing="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2B1275A" w14:textId="47AA7D37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rPr>
          <w:rFonts w:ascii="Arial" w:eastAsiaTheme="minorHAnsi" w:hAnsi="Arial" w:cs="Arial"/>
          <w:sz w:val="20"/>
          <w:szCs w:val="20"/>
          <w:lang w:eastAsia="en-US"/>
        </w:rPr>
      </w:pPr>
      <w:r w:rsidRPr="000F7347">
        <w:rPr>
          <w:rFonts w:ascii="Arial" w:eastAsiaTheme="minorHAnsi" w:hAnsi="Arial" w:cs="Arial"/>
          <w:sz w:val="20"/>
          <w:szCs w:val="20"/>
          <w:lang w:eastAsia="en-US"/>
        </w:rPr>
        <w:t>Ta pravilnik začne veljati naslednji dan po objavi v Uradnem listu.</w:t>
      </w:r>
    </w:p>
    <w:p w14:paraId="7323CDD1" w14:textId="3F9BC296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5584D17A" w14:textId="45A5A593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394D14A0" w14:textId="50EC6E33" w:rsidR="00A8227B" w:rsidRPr="000F7347" w:rsidRDefault="000F7347" w:rsidP="000F734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</w:t>
      </w:r>
      <w:r w:rsidR="00A8227B" w:rsidRPr="000F73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t. </w:t>
      </w:r>
      <w:r w:rsidR="00282A1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0070-8/2024</w:t>
      </w:r>
    </w:p>
    <w:p w14:paraId="5D1D1FE8" w14:textId="36347820" w:rsidR="00A8227B" w:rsidRPr="000F7347" w:rsidRDefault="00A8227B" w:rsidP="000F734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0F73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Ljubljana, dne 10. januarja 2023</w:t>
      </w:r>
    </w:p>
    <w:p w14:paraId="5AF62FBA" w14:textId="0ADDB8A5" w:rsidR="00A8227B" w:rsidRPr="000F7347" w:rsidRDefault="00A8227B" w:rsidP="00282A19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F73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EVA </w:t>
      </w:r>
      <w:r w:rsidR="00282A1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2024-2711-0002</w:t>
      </w:r>
    </w:p>
    <w:p w14:paraId="44F6604E" w14:textId="77777777" w:rsidR="00A8227B" w:rsidRPr="000F7347" w:rsidRDefault="00A8227B" w:rsidP="000F734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1C32C951" w14:textId="77777777" w:rsidR="000F7347" w:rsidRDefault="000F7347" w:rsidP="000F7347">
      <w:pPr>
        <w:shd w:val="clear" w:color="auto" w:fill="FFFFFF"/>
        <w:spacing w:after="0" w:line="240" w:lineRule="auto"/>
        <w:ind w:left="2124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05FCF00" w14:textId="77777777" w:rsidR="000F7347" w:rsidRDefault="000F7347" w:rsidP="000F7347">
      <w:pPr>
        <w:shd w:val="clear" w:color="auto" w:fill="FFFFFF"/>
        <w:spacing w:after="0" w:line="240" w:lineRule="auto"/>
        <w:ind w:left="2124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BFB49BC" w14:textId="77777777" w:rsidR="000F7347" w:rsidRDefault="000F7347" w:rsidP="000F7347">
      <w:pPr>
        <w:shd w:val="clear" w:color="auto" w:fill="FFFFFF"/>
        <w:spacing w:after="0" w:line="240" w:lineRule="auto"/>
        <w:ind w:left="2124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9CE9138" w14:textId="3694F803" w:rsidR="00A8227B" w:rsidRPr="000F7347" w:rsidRDefault="00A8227B" w:rsidP="000F7347">
      <w:pPr>
        <w:shd w:val="clear" w:color="auto" w:fill="FFFFFF"/>
        <w:spacing w:after="0" w:line="240" w:lineRule="auto"/>
        <w:ind w:left="2124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0F73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Valentina Prevolnik Rupel</w:t>
      </w:r>
    </w:p>
    <w:p w14:paraId="3AB26D77" w14:textId="4845F8E2" w:rsidR="00A8227B" w:rsidRPr="000F7347" w:rsidRDefault="00A8227B" w:rsidP="000F7347">
      <w:pPr>
        <w:shd w:val="clear" w:color="auto" w:fill="FFFFFF"/>
        <w:spacing w:after="0" w:line="240" w:lineRule="auto"/>
        <w:ind w:left="2124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0F73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ministrica za zdravje </w:t>
      </w:r>
    </w:p>
    <w:p w14:paraId="3967AE05" w14:textId="77777777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72AEB1CE" w14:textId="32E83328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0FF612C" w14:textId="303F8E15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13A7ED8" w14:textId="0C20D553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62A4951C" w14:textId="5EF949B5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C8D8C3B" w14:textId="7D49875A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8DA7252" w14:textId="77777777" w:rsidR="00A8227B" w:rsidRPr="000F7347" w:rsidRDefault="00A8227B" w:rsidP="000F7347">
      <w:pPr>
        <w:pStyle w:val="tevilnatoka"/>
        <w:shd w:val="clear" w:color="auto" w:fill="FFFFFF"/>
        <w:spacing w:before="0" w:beforeAutospacing="0" w:after="0" w:afterAutospacing="0"/>
        <w:ind w:left="72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C9884EE" w14:textId="77777777" w:rsidR="00A8227B" w:rsidRPr="000F7347" w:rsidRDefault="00A8227B" w:rsidP="000F7347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711EFD" w14:textId="03BEBD9C" w:rsidR="00A8227B" w:rsidRPr="000F7347" w:rsidRDefault="00A8227B" w:rsidP="000F7347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477CBA26" w14:textId="77777777" w:rsidR="00A8227B" w:rsidRPr="000F7347" w:rsidRDefault="00A8227B" w:rsidP="000F7347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sectPr w:rsidR="00A8227B" w:rsidRPr="000F73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9821C8"/>
    <w:multiLevelType w:val="hybridMultilevel"/>
    <w:tmpl w:val="1A86DA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4653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27B"/>
    <w:rsid w:val="000C7BB1"/>
    <w:rsid w:val="000F7347"/>
    <w:rsid w:val="00282A19"/>
    <w:rsid w:val="007953F5"/>
    <w:rsid w:val="00A8227B"/>
    <w:rsid w:val="00B60D22"/>
    <w:rsid w:val="00F60DBC"/>
    <w:rsid w:val="00FC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5A9BE"/>
  <w15:chartTrackingRefBased/>
  <w15:docId w15:val="{E083CB90-55A2-4A48-8E18-AE5BC3359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8227B"/>
    <w:pPr>
      <w:ind w:left="720"/>
      <w:contextualSpacing/>
    </w:pPr>
  </w:style>
  <w:style w:type="paragraph" w:customStyle="1" w:styleId="odstavek">
    <w:name w:val="odstavek"/>
    <w:basedOn w:val="Navaden"/>
    <w:rsid w:val="00A82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A82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61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21100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272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460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230</Words>
  <Characters>1313</Characters>
  <Application>Microsoft Office Word</Application>
  <DocSecurity>4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Kralj</dc:creator>
  <cp:keywords/>
  <dc:description/>
  <cp:lastModifiedBy>Nataša Skubic (MZ)</cp:lastModifiedBy>
  <cp:revision>2</cp:revision>
  <dcterms:created xsi:type="dcterms:W3CDTF">2024-01-11T10:46:00Z</dcterms:created>
  <dcterms:modified xsi:type="dcterms:W3CDTF">2024-01-11T10:46:00Z</dcterms:modified>
</cp:coreProperties>
</file>