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6DA2">
        <w:rPr>
          <w:rFonts w:cs="Arial"/>
          <w:color w:val="000000"/>
        </w:rPr>
        <w:t>2023-2180-0026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D6DA2">
        <w:rPr>
          <w:rFonts w:cs="Arial"/>
          <w:color w:val="000000"/>
        </w:rPr>
        <w:t>00704-389/2023/11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D6DA2">
        <w:rPr>
          <w:rFonts w:cs="Arial"/>
          <w:color w:val="000000"/>
        </w:rPr>
        <w:t>11. 1. 2024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6DA2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6DA2">
        <w:rPr>
          <w:rFonts w:cs="Arial"/>
          <w:color w:val="000000"/>
          <w:szCs w:val="20"/>
        </w:rPr>
        <w:t>11. 1. 2024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D6DA2">
        <w:rPr>
          <w:rFonts w:cs="Arial"/>
          <w:color w:val="000000"/>
          <w:szCs w:val="20"/>
        </w:rPr>
        <w:t>3Č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77F5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433DF">
        <w:rPr>
          <w:rFonts w:cs="Arial"/>
          <w:szCs w:val="20"/>
        </w:rPr>
        <w:t>Vlada Republike Slovenije soglaša</w:t>
      </w:r>
      <w:r>
        <w:rPr>
          <w:rFonts w:cs="Arial"/>
          <w:szCs w:val="20"/>
          <w:lang w:eastAsia="sl-SI"/>
        </w:rPr>
        <w:t xml:space="preserve"> k P</w:t>
      </w:r>
      <w:r w:rsidRPr="008433DF">
        <w:rPr>
          <w:rFonts w:cs="Arial"/>
          <w:szCs w:val="20"/>
          <w:lang w:eastAsia="sl-SI"/>
        </w:rPr>
        <w:t xml:space="preserve">redlogom amandmajev k </w:t>
      </w:r>
      <w:r>
        <w:rPr>
          <w:rFonts w:cs="Arial"/>
          <w:szCs w:val="20"/>
          <w:lang w:eastAsia="sl-SI"/>
        </w:rPr>
        <w:t>P</w:t>
      </w:r>
      <w:r w:rsidRPr="008433DF">
        <w:rPr>
          <w:rFonts w:cs="Arial"/>
          <w:szCs w:val="20"/>
          <w:lang w:eastAsia="sl-SI"/>
        </w:rPr>
        <w:t>redlogu</w:t>
      </w:r>
      <w:r w:rsidRPr="008433DF">
        <w:rPr>
          <w:rFonts w:cs="Arial"/>
          <w:szCs w:val="20"/>
        </w:rPr>
        <w:t xml:space="preserve"> </w:t>
      </w:r>
      <w:r>
        <w:rPr>
          <w:rFonts w:cs="Arial"/>
          <w:szCs w:val="20"/>
          <w:lang w:eastAsia="sl-SI"/>
        </w:rPr>
        <w:t>z</w:t>
      </w:r>
      <w:r w:rsidRPr="008433DF">
        <w:rPr>
          <w:rFonts w:cs="Arial"/>
          <w:szCs w:val="20"/>
          <w:lang w:eastAsia="sl-SI"/>
        </w:rPr>
        <w:t>akona o spremembah in dopolnitvah Zakona o preprečevanju omejevanja konkurence (ZPOmK-2A</w:t>
      </w:r>
      <w:r>
        <w:rPr>
          <w:rFonts w:cs="Arial"/>
          <w:szCs w:val="20"/>
          <w:lang w:eastAsia="sl-SI"/>
        </w:rPr>
        <w:t>), druga obravnava.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D6DA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D6DA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77F5D" w:rsidRDefault="00C77F5D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77F5D" w:rsidRDefault="00C77F5D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77F5D" w:rsidRDefault="00C77F5D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C77F5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77F5D" w:rsidRPr="002760DC" w:rsidRDefault="00C77F5D" w:rsidP="00C77F5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  <w:lang w:eastAsia="sl-SI"/>
        </w:rPr>
        <w:t>P</w:t>
      </w:r>
      <w:r w:rsidRPr="008433DF">
        <w:rPr>
          <w:rFonts w:cs="Arial"/>
          <w:szCs w:val="20"/>
          <w:lang w:eastAsia="sl-SI"/>
        </w:rPr>
        <w:t xml:space="preserve">redlog amandmajev k </w:t>
      </w:r>
      <w:r>
        <w:rPr>
          <w:rFonts w:cs="Arial"/>
          <w:szCs w:val="20"/>
          <w:lang w:eastAsia="sl-SI"/>
        </w:rPr>
        <w:t>P</w:t>
      </w:r>
      <w:r w:rsidRPr="008433DF">
        <w:rPr>
          <w:rFonts w:cs="Arial"/>
          <w:szCs w:val="20"/>
          <w:lang w:eastAsia="sl-SI"/>
        </w:rPr>
        <w:t>redlogu</w:t>
      </w:r>
      <w:r w:rsidRPr="008433DF">
        <w:rPr>
          <w:rFonts w:cs="Arial"/>
          <w:szCs w:val="20"/>
        </w:rPr>
        <w:t xml:space="preserve"> </w:t>
      </w:r>
      <w:r>
        <w:rPr>
          <w:rFonts w:cs="Arial"/>
          <w:szCs w:val="20"/>
          <w:lang w:eastAsia="sl-SI"/>
        </w:rPr>
        <w:t>z</w:t>
      </w:r>
      <w:r w:rsidRPr="008433DF">
        <w:rPr>
          <w:rFonts w:cs="Arial"/>
          <w:szCs w:val="20"/>
          <w:lang w:eastAsia="sl-SI"/>
        </w:rPr>
        <w:t>akona o spremembah in dopolnitvah Zakona o preprečevanju omejevanja konkurence</w:t>
      </w: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D6DA2" w:rsidRDefault="002D6DA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2D6DA2" w:rsidRDefault="002D6DA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D6DA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077" w:rsidRDefault="00E76077" w:rsidP="00767987">
      <w:pPr>
        <w:spacing w:line="240" w:lineRule="auto"/>
      </w:pPr>
      <w:r>
        <w:separator/>
      </w:r>
    </w:p>
  </w:endnote>
  <w:endnote w:type="continuationSeparator" w:id="0">
    <w:p w:rsidR="00E76077" w:rsidRDefault="00E760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969" w:rsidRDefault="004E396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969" w:rsidRDefault="004E396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969" w:rsidRDefault="004E396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077" w:rsidRDefault="00E76077" w:rsidP="00767987">
      <w:pPr>
        <w:spacing w:line="240" w:lineRule="auto"/>
      </w:pPr>
      <w:r>
        <w:separator/>
      </w:r>
    </w:p>
  </w:footnote>
  <w:footnote w:type="continuationSeparator" w:id="0">
    <w:p w:rsidR="00E76077" w:rsidRDefault="00E760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969" w:rsidRDefault="004E396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969" w:rsidRDefault="004E396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D6DA2"/>
    <w:rsid w:val="00366636"/>
    <w:rsid w:val="00367DE6"/>
    <w:rsid w:val="003B3E19"/>
    <w:rsid w:val="004076C6"/>
    <w:rsid w:val="00457A58"/>
    <w:rsid w:val="004B7F76"/>
    <w:rsid w:val="004E1BCE"/>
    <w:rsid w:val="004E3969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77F5D"/>
    <w:rsid w:val="00CD6077"/>
    <w:rsid w:val="00CE234E"/>
    <w:rsid w:val="00D02973"/>
    <w:rsid w:val="00DA09BE"/>
    <w:rsid w:val="00E76077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2024-01-11T06:12:00Z</dcterms:created>
  <dcterms:modified xsi:type="dcterms:W3CDTF">2024-01-11T06:14:00Z</dcterms:modified>
</cp:coreProperties>
</file>