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811ED">
      <w:pPr>
        <w:pStyle w:val="datumtevilka"/>
      </w:pPr>
      <w:bookmarkStart w:id="0" w:name="_Hlk61014710"/>
      <w:bookmarkStart w:id="1" w:name="_GoBack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C0DDE">
        <w:rPr>
          <w:rFonts w:cs="Arial"/>
          <w:color w:val="000000"/>
        </w:rPr>
        <w:t>2023-1611-0029</w:t>
      </w:r>
    </w:p>
    <w:p w:rsidR="009C657E" w:rsidRPr="002760DC" w:rsidRDefault="009C657E" w:rsidP="009811ED">
      <w:pPr>
        <w:pStyle w:val="datumtevilka"/>
      </w:pPr>
      <w:r w:rsidRPr="002760DC">
        <w:t xml:space="preserve">Številka: </w:t>
      </w:r>
      <w:r w:rsidRPr="002760DC">
        <w:tab/>
      </w:r>
      <w:r w:rsidR="00FC0DDE">
        <w:rPr>
          <w:rFonts w:cs="Arial"/>
          <w:color w:val="000000"/>
        </w:rPr>
        <w:t>00704-370/2023/13</w:t>
      </w:r>
    </w:p>
    <w:p w:rsidR="009C657E" w:rsidRPr="002760DC" w:rsidRDefault="009C657E" w:rsidP="009811ED">
      <w:pPr>
        <w:pStyle w:val="datumtevilka"/>
      </w:pPr>
      <w:r>
        <w:t>Datum:</w:t>
      </w:r>
      <w:r w:rsidRPr="002760DC">
        <w:tab/>
      </w:r>
      <w:r w:rsidR="00FC0DDE">
        <w:rPr>
          <w:rFonts w:cs="Arial"/>
          <w:color w:val="000000"/>
        </w:rPr>
        <w:t>11. 1. 2024</w:t>
      </w:r>
      <w:r w:rsidRPr="002760DC">
        <w:t xml:space="preserve"> </w:t>
      </w:r>
    </w:p>
    <w:p w:rsidR="009C657E" w:rsidRPr="002760DC" w:rsidRDefault="009C657E" w:rsidP="009811ED"/>
    <w:p w:rsidR="009C657E" w:rsidRDefault="009C657E" w:rsidP="009811E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811ED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C0DDE">
        <w:rPr>
          <w:rFonts w:cs="Arial"/>
          <w:color w:val="000000"/>
          <w:szCs w:val="20"/>
        </w:rPr>
        <w:t>86.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C0DDE">
        <w:rPr>
          <w:rFonts w:cs="Arial"/>
          <w:color w:val="000000"/>
          <w:szCs w:val="20"/>
        </w:rPr>
        <w:t>11. 1. 2024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FC0DDE">
        <w:rPr>
          <w:rFonts w:cs="Arial"/>
          <w:color w:val="000000"/>
          <w:szCs w:val="20"/>
        </w:rPr>
        <w:t>1.33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811E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811ED" w:rsidRDefault="009811ED" w:rsidP="009811E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9C657E" w:rsidRPr="002760DC" w:rsidRDefault="009C657E" w:rsidP="009811E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811E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811E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811ED" w:rsidRPr="009811ED" w:rsidRDefault="009C657E" w:rsidP="009811E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9811ED">
        <w:rPr>
          <w:rFonts w:cs="Arial"/>
          <w:color w:val="000000"/>
          <w:szCs w:val="20"/>
        </w:rPr>
        <w:t>soglaša s Predlogi</w:t>
      </w:r>
      <w:r w:rsidR="00FC0DDE">
        <w:rPr>
          <w:rFonts w:cs="Arial"/>
          <w:color w:val="000000"/>
          <w:szCs w:val="20"/>
        </w:rPr>
        <w:t xml:space="preserve"> amandmajev k Predlogu zakona o kupcih in serviserjih nedonosnih kreditov bank</w:t>
      </w:r>
      <w:r w:rsidR="009811ED">
        <w:rPr>
          <w:rFonts w:eastAsia="Calibri" w:cs="Arial"/>
          <w:szCs w:val="22"/>
        </w:rPr>
        <w:t xml:space="preserve"> </w:t>
      </w:r>
      <w:r w:rsidR="009811ED" w:rsidRPr="000025B0">
        <w:rPr>
          <w:rFonts w:eastAsia="Calibri" w:cs="Arial"/>
          <w:szCs w:val="22"/>
        </w:rPr>
        <w:t>(Z</w:t>
      </w:r>
      <w:r w:rsidR="009811ED">
        <w:rPr>
          <w:rFonts w:eastAsia="Calibri" w:cs="Arial"/>
          <w:szCs w:val="22"/>
        </w:rPr>
        <w:t>KSNKB</w:t>
      </w:r>
      <w:r w:rsidR="009811ED" w:rsidRPr="000025B0">
        <w:rPr>
          <w:rFonts w:eastAsia="Calibri" w:cs="Arial"/>
          <w:szCs w:val="22"/>
        </w:rPr>
        <w:t>)</w:t>
      </w:r>
      <w:r w:rsidR="009811ED">
        <w:rPr>
          <w:rFonts w:eastAsia="Calibri" w:cs="Arial"/>
          <w:szCs w:val="22"/>
        </w:rPr>
        <w:t>,</w:t>
      </w:r>
      <w:r w:rsidR="009811ED" w:rsidRPr="000025B0">
        <w:rPr>
          <w:rFonts w:eastAsia="Calibri" w:cs="Arial"/>
          <w:szCs w:val="22"/>
        </w:rPr>
        <w:t xml:space="preserve"> EPA </w:t>
      </w:r>
      <w:r w:rsidR="009811ED">
        <w:rPr>
          <w:rFonts w:eastAsia="Calibri" w:cs="Arial"/>
          <w:szCs w:val="22"/>
        </w:rPr>
        <w:t>1128</w:t>
      </w:r>
      <w:r w:rsidR="009811ED" w:rsidRPr="000025B0">
        <w:rPr>
          <w:rFonts w:eastAsia="Calibri" w:cs="Arial"/>
          <w:szCs w:val="22"/>
        </w:rPr>
        <w:t>-IX iz Priloge.</w:t>
      </w:r>
      <w:r w:rsidR="009811ED" w:rsidRPr="000025B0">
        <w:rPr>
          <w:rStyle w:val="Krepko"/>
          <w:rFonts w:cs="Arial"/>
          <w:szCs w:val="22"/>
        </w:rPr>
        <w:t xml:space="preserve"> </w:t>
      </w:r>
    </w:p>
    <w:p w:rsidR="009C657E" w:rsidRDefault="009C657E" w:rsidP="009811E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811ED" w:rsidRDefault="009811ED" w:rsidP="009811E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811ED" w:rsidRDefault="009811ED" w:rsidP="009811E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811ED" w:rsidRDefault="009811ED" w:rsidP="009811E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811ED" w:rsidRPr="002760DC" w:rsidRDefault="009811ED" w:rsidP="009811E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FC0DDE" w:rsidP="009811ED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FC0DDE" w:rsidP="009811ED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811ED">
      <w:pPr>
        <w:pStyle w:val="podpisi"/>
        <w:rPr>
          <w:lang w:val="sl-SI"/>
        </w:rPr>
      </w:pPr>
    </w:p>
    <w:p w:rsidR="009811ED" w:rsidRDefault="009811ED" w:rsidP="009811ED">
      <w:pPr>
        <w:pStyle w:val="podpisi"/>
        <w:rPr>
          <w:rFonts w:cs="Arial"/>
          <w:color w:val="000000"/>
          <w:szCs w:val="20"/>
          <w:lang w:val="sl-SI"/>
        </w:rPr>
      </w:pPr>
    </w:p>
    <w:p w:rsidR="009C657E" w:rsidRDefault="009C657E" w:rsidP="009811ED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811E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811ED" w:rsidRDefault="009811ED" w:rsidP="009811E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9811ED" w:rsidRDefault="009811ED" w:rsidP="009811ED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9811ED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</w:r>
      <w:r>
        <w:rPr>
          <w:rFonts w:cs="Arial"/>
          <w:color w:val="000000"/>
          <w:szCs w:val="20"/>
        </w:rPr>
        <w:t>Predlogi amandmajev k Predlogu zakona o kupcih in serviserjih nedonosnih kreditov bank</w:t>
      </w:r>
    </w:p>
    <w:p w:rsidR="009811ED" w:rsidRPr="002760DC" w:rsidRDefault="009811ED" w:rsidP="009811E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811E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811E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C0DDE" w:rsidRDefault="00FC0DDE" w:rsidP="009811E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C0DDE" w:rsidRDefault="00FC0DDE" w:rsidP="009811E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FC0DDE" w:rsidP="009811E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811E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811ED"/>
    <w:bookmarkEnd w:id="1"/>
    <w:p w:rsidR="007E1230" w:rsidRDefault="007E1230" w:rsidP="009811E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061C" w:rsidRDefault="00B2061C" w:rsidP="00767987">
      <w:pPr>
        <w:spacing w:line="240" w:lineRule="auto"/>
      </w:pPr>
      <w:r>
        <w:separator/>
      </w:r>
    </w:p>
  </w:endnote>
  <w:endnote w:type="continuationSeparator" w:id="0">
    <w:p w:rsidR="00B2061C" w:rsidRDefault="00B2061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7F2E" w:rsidRDefault="00347F2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7F2E" w:rsidRDefault="00347F2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7F2E" w:rsidRDefault="00347F2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061C" w:rsidRDefault="00B2061C" w:rsidP="00767987">
      <w:pPr>
        <w:spacing w:line="240" w:lineRule="auto"/>
      </w:pPr>
      <w:r>
        <w:separator/>
      </w:r>
    </w:p>
  </w:footnote>
  <w:footnote w:type="continuationSeparator" w:id="0">
    <w:p w:rsidR="00B2061C" w:rsidRDefault="00B2061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7F2E" w:rsidRDefault="00347F2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7F2E" w:rsidRDefault="00347F2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47F2E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811ED"/>
    <w:rsid w:val="009C5392"/>
    <w:rsid w:val="009C657E"/>
    <w:rsid w:val="00A16E6F"/>
    <w:rsid w:val="00A50E4B"/>
    <w:rsid w:val="00A56EFB"/>
    <w:rsid w:val="00A9231D"/>
    <w:rsid w:val="00AD3BB3"/>
    <w:rsid w:val="00B2061C"/>
    <w:rsid w:val="00C0216A"/>
    <w:rsid w:val="00CD6077"/>
    <w:rsid w:val="00CE234E"/>
    <w:rsid w:val="00D02973"/>
    <w:rsid w:val="00DA09BE"/>
    <w:rsid w:val="00E83A83"/>
    <w:rsid w:val="00F502C5"/>
    <w:rsid w:val="00FB00DD"/>
    <w:rsid w:val="00FC0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styleId="Krepko">
    <w:name w:val="Strong"/>
    <w:uiPriority w:val="22"/>
    <w:qFormat/>
    <w:rsid w:val="009811ED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124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2024-01-09T11:31:00Z</dcterms:created>
  <dcterms:modified xsi:type="dcterms:W3CDTF">2024-01-09T11:32:00Z</dcterms:modified>
</cp:coreProperties>
</file>