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AD9CB" w14:textId="77777777" w:rsidR="00FA5FA9" w:rsidRPr="008170B7" w:rsidRDefault="00FA5FA9" w:rsidP="008170B7">
      <w:pPr>
        <w:rPr>
          <w:b/>
          <w:bCs/>
        </w:rPr>
      </w:pPr>
      <w:r w:rsidRPr="008170B7">
        <w:rPr>
          <w:b/>
          <w:bCs/>
        </w:rPr>
        <w:t>Uredba o spremembah in dopolnitvah Uredbe o izvajanju ukrepa odpravljanje zaraščanja na kmetijskih zemljiščih</w:t>
      </w:r>
    </w:p>
    <w:p w14:paraId="0B47049B" w14:textId="34145737" w:rsidR="009134B2" w:rsidRDefault="003A3A34" w:rsidP="008170B7">
      <w:r>
        <w:t xml:space="preserve">Informacija o </w:t>
      </w:r>
      <w:r w:rsidR="00FA5FA9">
        <w:t>predpisu</w:t>
      </w:r>
    </w:p>
    <w:p w14:paraId="1149C036" w14:textId="35220B3A" w:rsidR="007B107D" w:rsidRDefault="003A3A34" w:rsidP="008170B7">
      <w:r>
        <w:t>Ministrstvo</w:t>
      </w:r>
      <w:r w:rsidR="00992FFB">
        <w:t xml:space="preserve"> za kmetijstvo, gozdarstvo in prehrano (v nadaljevanju: ministrstvo)</w:t>
      </w:r>
      <w:r>
        <w:t xml:space="preserve"> je pristopilo k spremembi </w:t>
      </w:r>
      <w:r w:rsidR="00E13D9A">
        <w:t>U</w:t>
      </w:r>
      <w:r>
        <w:t>redbe</w:t>
      </w:r>
      <w:r>
        <w:t xml:space="preserve"> </w:t>
      </w:r>
      <w:r w:rsidRPr="003A3A34">
        <w:t>o izvajanju ukrepa odpravljanje zaraščanja na kmetijskih zemljiščih</w:t>
      </w:r>
      <w:r>
        <w:t xml:space="preserve">, ki je bila objavljena v Uradnem listu RS št. 111/23 dne 30. 10. 2023. </w:t>
      </w:r>
    </w:p>
    <w:p w14:paraId="4F36B492" w14:textId="77777777" w:rsidR="007B107D" w:rsidRDefault="003A3A34" w:rsidP="003A3A34">
      <w:r>
        <w:t xml:space="preserve">Uredba se spreminja </w:t>
      </w:r>
      <w:r w:rsidR="007B107D">
        <w:t xml:space="preserve">predvsem </w:t>
      </w:r>
      <w:r>
        <w:t xml:space="preserve">zaradi </w:t>
      </w:r>
      <w:r w:rsidRPr="003A3A34">
        <w:t xml:space="preserve">na novo objavljene evropske uredbe, ki ureja splošno pomoč </w:t>
      </w:r>
      <w:r w:rsidRPr="003A3A34">
        <w:rPr>
          <w:i/>
          <w:iCs/>
        </w:rPr>
        <w:t>de minimis</w:t>
      </w:r>
      <w:r>
        <w:t xml:space="preserve">. Spreminjata oziroma </w:t>
      </w:r>
      <w:r w:rsidR="00E13D9A">
        <w:t>dopolnjujeta</w:t>
      </w:r>
      <w:r>
        <w:t xml:space="preserve"> se</w:t>
      </w:r>
      <w:r w:rsidRPr="003A3A34">
        <w:t xml:space="preserve"> tretji in šesti odstavek 9. člena</w:t>
      </w:r>
      <w:r>
        <w:t xml:space="preserve"> in sicer se spreminjajo </w:t>
      </w:r>
      <w:r w:rsidRPr="003A3A34">
        <w:t xml:space="preserve">sklici na novo </w:t>
      </w:r>
      <w:r>
        <w:t xml:space="preserve">evropsko </w:t>
      </w:r>
      <w:r w:rsidRPr="003A3A34">
        <w:t>uredbo, katere polni uradni naslov in podatek o objavi v uradnem listu se glasi: Uredba Komisije (EU) 2023/2831 z dne 13. decembra 2023 o uporabi členov 107 in 108 Pogodbe o delovanju Evropske unije pri pomoči de minimis (UL L št. 2023/2831 z dne 15. 12. 2023), skrajšano kot 2023/2831/EU.</w:t>
      </w:r>
      <w:r>
        <w:t xml:space="preserve"> </w:t>
      </w:r>
    </w:p>
    <w:p w14:paraId="706AA28A" w14:textId="77777777" w:rsidR="007B107D" w:rsidRDefault="00E13D9A" w:rsidP="003A3A34">
      <w:r>
        <w:t xml:space="preserve">Poleg uskladitve z evropsko uredbo 2023/2831/EU se dopolnjuje še 2. člen, ki ureja pomen izrazov, pri čemer se v prvi točki prvega odstavka dopolni, da gre pri šifri 1410 </w:t>
      </w:r>
      <w:r w:rsidR="007B107D">
        <w:t xml:space="preserve">iz </w:t>
      </w:r>
      <w:r>
        <w:t xml:space="preserve">dejanske rabe </w:t>
      </w:r>
      <w:r w:rsidRPr="00E13D9A">
        <w:t>kmetijskih in gozdnih zemljišč</w:t>
      </w:r>
      <w:r>
        <w:t xml:space="preserve"> za zemljišče v zaraščanju, ki je kmetijsko</w:t>
      </w:r>
      <w:r w:rsidR="007B107D">
        <w:t xml:space="preserve">. </w:t>
      </w:r>
    </w:p>
    <w:p w14:paraId="09159D9D" w14:textId="19BEA0CB" w:rsidR="003A3A34" w:rsidRDefault="003A3A34"/>
    <w:sectPr w:rsidR="003A3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A34"/>
    <w:rsid w:val="001209E6"/>
    <w:rsid w:val="003A3A34"/>
    <w:rsid w:val="00424A8D"/>
    <w:rsid w:val="007B107D"/>
    <w:rsid w:val="008170B7"/>
    <w:rsid w:val="00992FFB"/>
    <w:rsid w:val="00A05A81"/>
    <w:rsid w:val="00C525B8"/>
    <w:rsid w:val="00E13D9A"/>
    <w:rsid w:val="00E821B0"/>
    <w:rsid w:val="00FA5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13B25"/>
  <w15:chartTrackingRefBased/>
  <w15:docId w15:val="{2931D5E7-980A-40E0-B144-5380C2D4B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E821B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8170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8170B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oudarek">
    <w:name w:val="Emphasis"/>
    <w:basedOn w:val="Privzetapisavaodstavka"/>
    <w:uiPriority w:val="20"/>
    <w:qFormat/>
    <w:rsid w:val="003A3A34"/>
    <w:rPr>
      <w:i/>
      <w:iCs/>
    </w:rPr>
  </w:style>
  <w:style w:type="character" w:customStyle="1" w:styleId="Naslov1Znak">
    <w:name w:val="Naslov 1 Znak"/>
    <w:basedOn w:val="Privzetapisavaodstavka"/>
    <w:link w:val="Naslov1"/>
    <w:uiPriority w:val="9"/>
    <w:rsid w:val="00E821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8170B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8170B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Tomec</dc:creator>
  <cp:keywords/>
  <dc:description/>
  <cp:lastModifiedBy>Nina Tomec</cp:lastModifiedBy>
  <cp:revision>6</cp:revision>
  <dcterms:created xsi:type="dcterms:W3CDTF">2024-01-08T08:51:00Z</dcterms:created>
  <dcterms:modified xsi:type="dcterms:W3CDTF">2024-01-08T09:46:00Z</dcterms:modified>
</cp:coreProperties>
</file>