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E824" w14:textId="3CC8C6A1" w:rsidR="00C27913" w:rsidRDefault="00C27913" w:rsidP="006B0F22">
      <w:pPr>
        <w:spacing w:line="240" w:lineRule="auto"/>
        <w:jc w:val="right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 xml:space="preserve">EVA </w:t>
      </w:r>
      <w:r w:rsidR="006B0F22" w:rsidRPr="006B0F22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2023-2570-0103</w:t>
      </w:r>
    </w:p>
    <w:p w14:paraId="2516C9E4" w14:textId="77777777" w:rsidR="006B0F22" w:rsidRDefault="006B0F22" w:rsidP="006B0F22">
      <w:pPr>
        <w:spacing w:line="240" w:lineRule="auto"/>
        <w:jc w:val="right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</w:p>
    <w:p w14:paraId="21C0E8C8" w14:textId="2E79C171" w:rsidR="002A1404" w:rsidRPr="00AE4DA1" w:rsidRDefault="002A1404" w:rsidP="00AE4DA1">
      <w:pPr>
        <w:spacing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PREDLOG</w:t>
      </w:r>
    </w:p>
    <w:p w14:paraId="30D682D5" w14:textId="2F496A24" w:rsidR="004C47B3" w:rsidRPr="00AE4DA1" w:rsidRDefault="002A1404" w:rsidP="00AE4DA1">
      <w:pPr>
        <w:spacing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Uredbe o dopolnitvah Uredbe o samooskrbi z električno energijo iz obnovljivih virov energije</w:t>
      </w:r>
    </w:p>
    <w:p w14:paraId="14F63EBB" w14:textId="45D13D63" w:rsidR="002A1404" w:rsidRPr="00AE4DA1" w:rsidRDefault="002A1404" w:rsidP="00AE4DA1">
      <w:pPr>
        <w:spacing w:line="240" w:lineRule="auto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72CD450" w14:textId="52576169" w:rsidR="002A1404" w:rsidRPr="00AE4DA1" w:rsidRDefault="00BF6249" w:rsidP="00AE4DA1">
      <w:pPr>
        <w:pStyle w:val="Odstavekseznama"/>
        <w:numPr>
          <w:ilvl w:val="0"/>
          <w:numId w:val="3"/>
        </w:numPr>
        <w:spacing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č</w:t>
      </w:r>
      <w:r w:rsidR="00894766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len</w:t>
      </w:r>
    </w:p>
    <w:p w14:paraId="3A8E1D9F" w14:textId="2EA2BE21" w:rsidR="00894766" w:rsidRPr="00AE4DA1" w:rsidRDefault="00894766" w:rsidP="00AE4DA1">
      <w:pPr>
        <w:spacing w:line="240" w:lineRule="auto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V </w:t>
      </w:r>
      <w:r w:rsidR="00CA77EC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Uredbi o samooskrbi z električno energijo iz obnovljivih virov energije (Uradni list RS, št. </w:t>
      </w:r>
      <w:hyperlink r:id="rId8" w:tgtFrame="_blank" w:tooltip="Uredba o samooskrbi z električno energijo iz obnovljivih virov energije" w:history="1">
        <w:r w:rsidR="00CA77EC" w:rsidRPr="00AE4DA1">
          <w:rPr>
            <w:rFonts w:ascii="Arial" w:hAnsi="Arial" w:cs="Arial"/>
            <w:sz w:val="20"/>
            <w:szCs w:val="20"/>
            <w:lang w:eastAsia="x-none"/>
          </w:rPr>
          <w:t>43/22</w:t>
        </w:r>
      </w:hyperlink>
      <w:r w:rsidR="00CA77EC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) se za </w:t>
      </w:r>
      <w:r w:rsidR="007D3967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10. členom doda nov 10.a člen, ki se glasi:</w:t>
      </w:r>
    </w:p>
    <w:p w14:paraId="1A84E72F" w14:textId="0944CD5B" w:rsidR="007D3967" w:rsidRPr="00AE4DA1" w:rsidRDefault="007D3967" w:rsidP="00AE4DA1">
      <w:pPr>
        <w:spacing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»10.a člen</w:t>
      </w:r>
    </w:p>
    <w:p w14:paraId="64BD0AF2" w14:textId="6EA0374C" w:rsidR="007D3967" w:rsidRPr="00AE4DA1" w:rsidRDefault="00630763" w:rsidP="00AE4DA1">
      <w:pPr>
        <w:spacing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(način obračuna </w:t>
      </w:r>
      <w:r w:rsidR="00C27AF6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električne energije 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pri skupnostni samooskrbi</w:t>
      </w:r>
      <w:r w:rsidR="00F522FF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, </w:t>
      </w:r>
      <w:r w:rsidR="008C28DF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v kat</w:t>
      </w:r>
      <w:r w:rsidR="00134400">
        <w:rPr>
          <w:rFonts w:ascii="Arial" w:eastAsia="Times New Roman" w:hAnsi="Arial" w:cs="Arial"/>
          <w:bCs/>
          <w:sz w:val="20"/>
          <w:szCs w:val="20"/>
          <w:lang w:eastAsia="x-none"/>
        </w:rPr>
        <w:t>e</w:t>
      </w:r>
      <w:r w:rsidR="008C28DF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ro so vključen</w:t>
      </w:r>
      <w:r w:rsidR="004D63A5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i</w:t>
      </w:r>
      <w:r w:rsidR="008C28DF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</w:t>
      </w:r>
      <w:r w:rsidR="00F522F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le fizične osebe,</w:t>
      </w:r>
      <w:r w:rsidR="004B167E" w:rsidRPr="004B16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4B167E">
        <w:rPr>
          <w:rFonts w:ascii="Arial" w:eastAsia="Times New Roman" w:hAnsi="Arial" w:cs="Arial"/>
          <w:iCs/>
          <w:sz w:val="20"/>
          <w:szCs w:val="20"/>
          <w:lang w:eastAsia="sl-SI"/>
        </w:rPr>
        <w:t>ki ne opravljajo dejavnosti</w:t>
      </w:r>
      <w:r w:rsidR="004B167E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F522F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nevladne organizacije ali samoupravna lokalna skupnost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)</w:t>
      </w:r>
    </w:p>
    <w:p w14:paraId="034C0B2E" w14:textId="50814255" w:rsidR="002A1404" w:rsidRPr="00AE4DA1" w:rsidRDefault="004A35E3" w:rsidP="00AE4DA1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Ne glede na 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tretj</w:t>
      </w:r>
      <w:r w:rsidR="00BA212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i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odstav</w:t>
      </w:r>
      <w:r w:rsidR="00BA212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e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k prejšnjega člena, se za </w:t>
      </w:r>
      <w:r w:rsidR="004F4473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obračun električne energije za  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skupnost</w:t>
      </w:r>
      <w:r w:rsidR="002933E0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no </w:t>
      </w:r>
      <w:r w:rsidR="009D7659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samooskrbo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</w:t>
      </w:r>
      <w:r w:rsidR="008C28D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 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kater</w:t>
      </w:r>
      <w:r w:rsidR="008C28D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o so vključen</w:t>
      </w:r>
      <w:r w:rsidR="00F76A09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i</w:t>
      </w:r>
      <w:r w:rsidR="008C28D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le fizične osebe,</w:t>
      </w:r>
      <w:r w:rsidR="00F177B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bookmarkStart w:id="0" w:name="_Hlk153789095"/>
      <w:r w:rsidR="00F177B5">
        <w:rPr>
          <w:rFonts w:ascii="Arial" w:eastAsia="Times New Roman" w:hAnsi="Arial" w:cs="Arial"/>
          <w:iCs/>
          <w:sz w:val="20"/>
          <w:szCs w:val="20"/>
          <w:lang w:eastAsia="sl-SI"/>
        </w:rPr>
        <w:t>ki ne opravljajo dejavnosti</w:t>
      </w:r>
      <w:bookmarkEnd w:id="0"/>
      <w:r w:rsidR="00F177B5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64071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nevladne organizacije ali samoupravna lokalna skupnost</w:t>
      </w:r>
      <w:r w:rsidR="00193BCE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3732A3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uporabljajo določbe tega člena.</w:t>
      </w:r>
    </w:p>
    <w:p w14:paraId="2C626CE6" w14:textId="77777777" w:rsidR="002F67AF" w:rsidRPr="00AE4DA1" w:rsidRDefault="002F67AF" w:rsidP="00AE4DA1">
      <w:pPr>
        <w:pStyle w:val="Odstavekseznama"/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D235A82" w14:textId="1B1D4BC1" w:rsidR="0057307D" w:rsidRPr="00AE4DA1" w:rsidRDefault="0057307D" w:rsidP="00AE4DA1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Obračunsko</w:t>
      </w:r>
      <w:r w:rsidR="003D0A55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obdobje za </w:t>
      </w:r>
      <w:r w:rsidR="00A512F8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obračun električne energije je koledarski mesec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(v nadaljnjem besedilu: mesec) oziroma obdobje od dneva vključitve prevzemno-predajnega  mesta v bilančno skupino dobavitelja v tekočem mesecu do konca </w:t>
      </w:r>
      <w:r w:rsidR="00F40492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meseca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ali obdobje od začetka </w:t>
      </w:r>
      <w:r w:rsidR="00F40492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meseca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do izključitve merilnega mesta iz bilančne skupine dobavitelja v tekočem </w:t>
      </w:r>
      <w:r w:rsidR="00F40492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mesecu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ali obdobje od dneva vključitve </w:t>
      </w:r>
      <w:r w:rsidR="00FE48DE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prevzemno-predajnega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mesta v bilančno skupino dobavitelja v tekočem </w:t>
      </w:r>
      <w:r w:rsidR="00FE48DE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mesecu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do dneva izključitve </w:t>
      </w:r>
      <w:r w:rsidR="00FE48DE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prevzemno-predajnega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mesta iz bilančne skupine dobavitelja v istem </w:t>
      </w:r>
      <w:r w:rsidR="00FE48DE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mesecu</w:t>
      </w:r>
      <w:r w:rsidR="004766C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(v nadaljnjem besedilu: obračunsko obdobje)</w:t>
      </w:r>
      <w:r w:rsidR="00FE48DE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6B6170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Če je obračunsko obdobje daljše od 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enega </w:t>
      </w:r>
      <w:r w:rsidR="006B6170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meseca</w:t>
      </w:r>
      <w:r w:rsidR="003843B0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, se </w:t>
      </w:r>
      <w:r w:rsidR="00167BF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pravilo za določitev 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obračunsk</w:t>
      </w:r>
      <w:r w:rsidR="00167BF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ega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obdobj</w:t>
      </w:r>
      <w:r w:rsidR="00167BFF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iz prejšnjega odstavka </w:t>
      </w:r>
      <w:r w:rsidR="005C763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smiselno 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prilagodi</w:t>
      </w:r>
      <w:r w:rsidR="005C763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DF1D5B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6C5D507D" w14:textId="77777777" w:rsidR="003105B7" w:rsidRPr="00AE4DA1" w:rsidRDefault="003105B7" w:rsidP="00AE4DA1">
      <w:pPr>
        <w:pStyle w:val="Odstavekseznama"/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31DFA8D9" w14:textId="3C2B2AD4" w:rsidR="003105B7" w:rsidRPr="00AE4DA1" w:rsidRDefault="001C0272" w:rsidP="00AE4DA1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V pogodbi o samooskrbi se dobavitelj in odjemalec dogovorita o kompenzaciji oddane električne energije (v kWh) s prevzeto električno energijo (v kWh) v obračunskem obdobju ter o predaji presežka električne energije dobavitelju, kadar je v obračunskem obdobju količina oddane električne energije večja od količine prevzete električne energije.</w:t>
      </w:r>
    </w:p>
    <w:p w14:paraId="6576470B" w14:textId="77777777" w:rsidR="002B0470" w:rsidRPr="00AE4DA1" w:rsidRDefault="002B0470" w:rsidP="00AE4DA1">
      <w:pPr>
        <w:pStyle w:val="Odstavekseznama"/>
        <w:spacing w:line="240" w:lineRule="auto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E567293" w14:textId="1133D22D" w:rsidR="002B0470" w:rsidRPr="00AE4DA1" w:rsidRDefault="00AE0BF8" w:rsidP="00AE4DA1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Za potrebe obračuna se uporablja enotarifno merjenje električne energije</w:t>
      </w:r>
      <w:r w:rsidR="008C40B4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485631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«.</w:t>
      </w:r>
    </w:p>
    <w:p w14:paraId="65A2A027" w14:textId="77777777" w:rsidR="00E4485A" w:rsidRPr="00AE4DA1" w:rsidRDefault="00E4485A" w:rsidP="00AE4DA1">
      <w:pPr>
        <w:pStyle w:val="Odstavekseznama"/>
        <w:spacing w:line="240" w:lineRule="auto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B4B5FB0" w14:textId="5D25F372" w:rsidR="00E4485A" w:rsidRPr="00AE4DA1" w:rsidRDefault="006701ED" w:rsidP="00AE4DA1">
      <w:pPr>
        <w:pStyle w:val="Odstavekseznama"/>
        <w:numPr>
          <w:ilvl w:val="0"/>
          <w:numId w:val="3"/>
        </w:numPr>
        <w:spacing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č</w:t>
      </w:r>
      <w:r w:rsidR="00E4485A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len</w:t>
      </w:r>
    </w:p>
    <w:p w14:paraId="16634EBE" w14:textId="1205056D" w:rsidR="00E4485A" w:rsidRPr="00AE4DA1" w:rsidRDefault="006701ED" w:rsidP="00AE4DA1">
      <w:pPr>
        <w:spacing w:line="240" w:lineRule="auto"/>
        <w:ind w:left="36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Ta uredba začne veljati petnajsti dan po objavi v Uradnem listu Republike Slovenije.</w:t>
      </w:r>
    </w:p>
    <w:p w14:paraId="4A39B6BD" w14:textId="23245C56" w:rsidR="002A1404" w:rsidRPr="00AE4DA1" w:rsidRDefault="002A1404" w:rsidP="00AE4DA1">
      <w:pPr>
        <w:spacing w:line="240" w:lineRule="auto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EBD213C" w14:textId="537DD936" w:rsidR="002A1404" w:rsidRPr="00AE4DA1" w:rsidRDefault="002A1404" w:rsidP="00AE4DA1">
      <w:pPr>
        <w:spacing w:line="240" w:lineRule="auto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OBRAZLOŽITEV</w:t>
      </w:r>
    </w:p>
    <w:p w14:paraId="1E108823" w14:textId="2A3DDC46" w:rsidR="002A1404" w:rsidRPr="00AE4DA1" w:rsidRDefault="002A1404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Ukrep samooskrbe z električno energijo iz OVE se izvaja že od leta 2016</w:t>
      </w:r>
      <w:r w:rsidR="00BE75AF">
        <w:rPr>
          <w:rFonts w:ascii="Arial" w:eastAsia="Times New Roman" w:hAnsi="Arial" w:cs="Arial"/>
          <w:bCs/>
          <w:sz w:val="20"/>
          <w:szCs w:val="20"/>
          <w:lang w:eastAsia="x-none"/>
        </w:rPr>
        <w:t>,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in sicer na podlagi 315.a člena Energetskega zakona</w:t>
      </w:r>
      <w:r w:rsidRPr="00AE4DA1">
        <w:rPr>
          <w:rFonts w:ascii="Arial" w:eastAsia="Times New Roman" w:hAnsi="Arial" w:cs="Arial"/>
          <w:bCs/>
          <w:sz w:val="20"/>
          <w:szCs w:val="20"/>
          <w:vertAlign w:val="superscript"/>
          <w:lang w:eastAsia="x-none"/>
        </w:rPr>
        <w:footnoteReference w:id="1"/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(v nadaljevanju: EZ-1) in na njegovi podlagi izdane Uredbe o samooskrbi z električno energijo iz obnovljivih virov energije</w:t>
      </w:r>
      <w:r w:rsidRPr="00AE4DA1">
        <w:rPr>
          <w:rFonts w:ascii="Arial" w:eastAsia="Times New Roman" w:hAnsi="Arial" w:cs="Arial"/>
          <w:bCs/>
          <w:sz w:val="20"/>
          <w:szCs w:val="20"/>
          <w:vertAlign w:val="superscript"/>
          <w:lang w:eastAsia="x-none"/>
        </w:rPr>
        <w:footnoteReference w:id="2"/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(v nadaljevanju: Uredba po EZ-1), ki določata obračun po t.</w:t>
      </w:r>
      <w:r w:rsidR="00FE31C9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i. sistemu »net-meteringa«, pri katerem se na letnem nivoju kompenzirata </w:t>
      </w:r>
      <w:r w:rsidRPr="00AE4DA1">
        <w:rPr>
          <w:rFonts w:ascii="Arial" w:eastAsia="Times New Roman" w:hAnsi="Arial" w:cs="Arial"/>
          <w:sz w:val="20"/>
          <w:szCs w:val="20"/>
        </w:rPr>
        <w:t xml:space="preserve">količini električne energije oddane v omrežje in prevzete iz omrežja. </w:t>
      </w:r>
      <w:r w:rsidRPr="00AE4DA1">
        <w:rPr>
          <w:rFonts w:ascii="Arial" w:eastAsia="Arial" w:hAnsi="Arial" w:cs="Arial"/>
          <w:sz w:val="20"/>
          <w:szCs w:val="20"/>
          <w:lang w:eastAsia="sl-SI"/>
        </w:rPr>
        <w:t>Ne glede na to, da EU zakonodaja spodbuja samooskrbo, pa omenjeni koncept netiranja po EZ-1 ni skladen s 15. členom Direktive 2019/944/EU o trgu z električno energijo</w:t>
      </w:r>
      <w:r w:rsidRPr="00AE4DA1">
        <w:rPr>
          <w:rFonts w:ascii="Arial" w:eastAsia="Arial" w:hAnsi="Arial" w:cs="Arial"/>
          <w:sz w:val="20"/>
          <w:szCs w:val="20"/>
          <w:vertAlign w:val="superscript"/>
          <w:lang w:eastAsia="sl-SI"/>
        </w:rPr>
        <w:footnoteReference w:id="3"/>
      </w:r>
      <w:r w:rsidRPr="00AE4DA1">
        <w:rPr>
          <w:rFonts w:ascii="Arial" w:eastAsia="Arial" w:hAnsi="Arial" w:cs="Arial"/>
          <w:sz w:val="20"/>
          <w:szCs w:val="20"/>
          <w:lang w:eastAsia="sl-SI"/>
        </w:rPr>
        <w:t>, ki določa, da bo v prihodnje morala biti obračunana omrežnina za celotno električno energijo, prevzeto iz distribucijskega omrežja.</w:t>
      </w:r>
      <w:r w:rsidR="00740FAC" w:rsidRPr="00AE4DA1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</w:p>
    <w:p w14:paraId="61975F18" w14:textId="77777777" w:rsidR="002A1404" w:rsidRPr="00AE4DA1" w:rsidRDefault="002A1404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0B14BF08" w14:textId="6A1876DA" w:rsidR="00740FAC" w:rsidRPr="00AE4DA1" w:rsidRDefault="002A1404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AE4DA1">
        <w:rPr>
          <w:rFonts w:ascii="Arial" w:eastAsia="Arial" w:hAnsi="Arial" w:cs="Arial"/>
          <w:sz w:val="20"/>
          <w:szCs w:val="20"/>
          <w:lang w:eastAsia="sl-SI"/>
        </w:rPr>
        <w:lastRenderedPageBreak/>
        <w:t xml:space="preserve">Zato je v </w:t>
      </w:r>
      <w:r w:rsidRPr="00AE4DA1">
        <w:rPr>
          <w:rFonts w:ascii="Arial" w:eastAsia="Times New Roman" w:hAnsi="Arial" w:cs="Arial"/>
          <w:sz w:val="20"/>
          <w:szCs w:val="20"/>
        </w:rPr>
        <w:t>Zakonu o spodbujanju rabe obnovljivih virov energije</w:t>
      </w:r>
      <w:r w:rsidR="0079795B" w:rsidRPr="00AE4DA1">
        <w:rPr>
          <w:rFonts w:ascii="Arial" w:eastAsia="Times New Roman" w:hAnsi="Arial" w:cs="Arial"/>
          <w:sz w:val="20"/>
          <w:szCs w:val="20"/>
          <w:vertAlign w:val="superscript"/>
        </w:rPr>
        <w:footnoteReference w:id="4"/>
      </w:r>
      <w:r w:rsidRPr="00AE4DA1">
        <w:rPr>
          <w:rFonts w:ascii="Arial" w:eastAsia="Times New Roman" w:hAnsi="Arial" w:cs="Arial"/>
          <w:sz w:val="20"/>
          <w:szCs w:val="20"/>
        </w:rPr>
        <w:t xml:space="preserve"> (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v nadaljevanju: </w:t>
      </w:r>
      <w:r w:rsidRPr="00AE4DA1">
        <w:rPr>
          <w:rFonts w:ascii="Arial" w:eastAsia="Times New Roman" w:hAnsi="Arial" w:cs="Arial"/>
          <w:sz w:val="20"/>
          <w:szCs w:val="20"/>
        </w:rPr>
        <w:t xml:space="preserve">ZSROVE) in na njegovi podlagi sprejeti 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Uredbi o samooskrbi z električno energijo iz obnovljivih virov energije (v nadaljevanju: Uredba po </w:t>
      </w:r>
      <w:r w:rsidR="00740FAC"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ZSROVE</w:t>
      </w:r>
      <w:r w:rsidR="00FE54A7">
        <w:rPr>
          <w:rFonts w:ascii="Arial" w:eastAsia="Times New Roman" w:hAnsi="Arial" w:cs="Arial"/>
          <w:bCs/>
          <w:sz w:val="20"/>
          <w:szCs w:val="20"/>
          <w:lang w:eastAsia="x-none"/>
        </w:rPr>
        <w:t>, tudi uredba</w:t>
      </w:r>
      <w:r w:rsidRPr="00AE4DA1">
        <w:rPr>
          <w:rFonts w:ascii="Arial" w:eastAsia="Times New Roman" w:hAnsi="Arial" w:cs="Arial"/>
          <w:bCs/>
          <w:sz w:val="20"/>
          <w:szCs w:val="20"/>
          <w:lang w:eastAsia="x-none"/>
        </w:rPr>
        <w:t>)</w:t>
      </w:r>
      <w:r w:rsidRPr="00AE4DA1">
        <w:rPr>
          <w:rFonts w:ascii="Arial" w:eastAsia="Times New Roman" w:hAnsi="Arial" w:cs="Arial"/>
          <w:sz w:val="20"/>
          <w:szCs w:val="20"/>
        </w:rPr>
        <w:t xml:space="preserve"> </w:t>
      </w:r>
      <w:r w:rsidRPr="00AE4DA1">
        <w:rPr>
          <w:rFonts w:ascii="Arial" w:eastAsia="Arial" w:hAnsi="Arial" w:cs="Arial"/>
          <w:sz w:val="20"/>
          <w:szCs w:val="20"/>
          <w:lang w:eastAsia="sl-SI"/>
        </w:rPr>
        <w:t>obračun po novem sistemu samooskrbe zastavljen brez obveznega net-meteringa</w:t>
      </w:r>
      <w:r w:rsidR="00740FAC" w:rsidRPr="00AE4DA1">
        <w:rPr>
          <w:rFonts w:ascii="Arial" w:eastAsia="Arial" w:hAnsi="Arial" w:cs="Arial"/>
          <w:sz w:val="20"/>
          <w:szCs w:val="20"/>
          <w:lang w:eastAsia="sl-SI"/>
        </w:rPr>
        <w:t xml:space="preserve">. Tako so </w:t>
      </w:r>
      <w:r w:rsidRPr="00AE4DA1">
        <w:rPr>
          <w:rFonts w:ascii="Arial" w:eastAsia="Arial" w:hAnsi="Arial" w:cs="Arial"/>
          <w:sz w:val="20"/>
          <w:szCs w:val="20"/>
          <w:lang w:eastAsia="sl-SI"/>
        </w:rPr>
        <w:t xml:space="preserve">v 39. členu ZSROVE določena pravila </w:t>
      </w:r>
      <w:r w:rsidRPr="00AE4DA1">
        <w:rPr>
          <w:rFonts w:ascii="Arial" w:eastAsia="Arial" w:hAnsi="Arial" w:cs="Arial"/>
          <w:sz w:val="20"/>
          <w:szCs w:val="20"/>
          <w:u w:val="single"/>
          <w:lang w:eastAsia="sl-SI"/>
        </w:rPr>
        <w:t xml:space="preserve">glede obračuna </w:t>
      </w:r>
      <w:r w:rsidR="00740FAC" w:rsidRPr="00AE4DA1">
        <w:rPr>
          <w:rFonts w:ascii="Arial" w:eastAsia="Arial" w:hAnsi="Arial" w:cs="Arial"/>
          <w:sz w:val="20"/>
          <w:szCs w:val="20"/>
          <w:u w:val="single"/>
          <w:lang w:eastAsia="sl-SI"/>
        </w:rPr>
        <w:t>omrežnine in drugih dajatev</w:t>
      </w:r>
      <w:r w:rsidR="00740FAC" w:rsidRPr="00AE4DA1">
        <w:rPr>
          <w:rFonts w:ascii="Arial" w:eastAsia="Arial" w:hAnsi="Arial" w:cs="Arial"/>
          <w:sz w:val="20"/>
          <w:szCs w:val="20"/>
          <w:lang w:eastAsia="sl-SI"/>
        </w:rPr>
        <w:t>, ki se plačujejo od celotne količine električne energije, prevzete iz omrežja.</w:t>
      </w:r>
      <w:r w:rsidR="0082561E" w:rsidRPr="00AE4DA1">
        <w:rPr>
          <w:rFonts w:ascii="Arial" w:eastAsia="Arial" w:hAnsi="Arial" w:cs="Arial"/>
          <w:sz w:val="20"/>
          <w:szCs w:val="20"/>
          <w:lang w:eastAsia="sl-SI"/>
        </w:rPr>
        <w:t xml:space="preserve"> Količine, od katerih bodo obračunane dajatve, se torej ne znižujejo in niso povezane s količinami proizvedene električne energije posameznega končnega odjemalca s samooskrbo. Glede na navedeno, posebno »obračunsko obdobje« </w:t>
      </w:r>
      <w:r w:rsidR="00EC6933">
        <w:rPr>
          <w:rFonts w:ascii="Arial" w:eastAsia="Arial" w:hAnsi="Arial" w:cs="Arial"/>
          <w:sz w:val="20"/>
          <w:szCs w:val="20"/>
          <w:lang w:eastAsia="sl-SI"/>
        </w:rPr>
        <w:t xml:space="preserve">za obračun dajatev </w:t>
      </w:r>
      <w:r w:rsidR="0082561E" w:rsidRPr="00AE4DA1">
        <w:rPr>
          <w:rFonts w:ascii="Arial" w:eastAsia="Arial" w:hAnsi="Arial" w:cs="Arial"/>
          <w:sz w:val="20"/>
          <w:szCs w:val="20"/>
          <w:lang w:eastAsia="sl-SI"/>
        </w:rPr>
        <w:t xml:space="preserve">v </w:t>
      </w:r>
      <w:r w:rsidR="00575076">
        <w:rPr>
          <w:rFonts w:ascii="Arial" w:eastAsia="Arial" w:hAnsi="Arial" w:cs="Arial"/>
          <w:sz w:val="20"/>
          <w:szCs w:val="20"/>
          <w:lang w:eastAsia="sl-SI"/>
        </w:rPr>
        <w:t>U</w:t>
      </w:r>
      <w:r w:rsidR="0082561E" w:rsidRPr="00AE4DA1">
        <w:rPr>
          <w:rFonts w:ascii="Arial" w:eastAsia="Arial" w:hAnsi="Arial" w:cs="Arial"/>
          <w:sz w:val="20"/>
          <w:szCs w:val="20"/>
          <w:lang w:eastAsia="sl-SI"/>
        </w:rPr>
        <w:t>redbi</w:t>
      </w:r>
      <w:r w:rsidR="00575076">
        <w:rPr>
          <w:rFonts w:ascii="Arial" w:eastAsia="Arial" w:hAnsi="Arial" w:cs="Arial"/>
          <w:sz w:val="20"/>
          <w:szCs w:val="20"/>
          <w:lang w:eastAsia="sl-SI"/>
        </w:rPr>
        <w:t xml:space="preserve"> po ZSROVE</w:t>
      </w:r>
      <w:r w:rsidR="0082561E" w:rsidRPr="00AE4DA1">
        <w:rPr>
          <w:rFonts w:ascii="Arial" w:eastAsia="Arial" w:hAnsi="Arial" w:cs="Arial"/>
          <w:sz w:val="20"/>
          <w:szCs w:val="20"/>
          <w:lang w:eastAsia="sl-SI"/>
        </w:rPr>
        <w:t xml:space="preserve"> ni definirano, saj je določeno v področnih predpisih.</w:t>
      </w:r>
      <w:r w:rsidR="00740FAC" w:rsidRPr="00AE4DA1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</w:p>
    <w:p w14:paraId="0F2CFDD3" w14:textId="46D93535" w:rsidR="00740FAC" w:rsidRPr="00AE4DA1" w:rsidRDefault="00740FAC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360F0DE9" w14:textId="7CC97BAF" w:rsidR="00136113" w:rsidRPr="00AE4DA1" w:rsidRDefault="003E361D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sz w:val="20"/>
          <w:szCs w:val="20"/>
          <w:u w:val="single"/>
          <w:lang w:eastAsia="sl-SI"/>
        </w:rPr>
        <w:t>Glede obračuna prevzete električne energije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pa se pogodbeni stranki lahko prosto dogovarjata tako glede trajanja obračunskega obdobja kot glede načina obračuna dobavljene električne energije (nenazadnje </w:t>
      </w:r>
      <w:r w:rsidR="00FC363A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lahko dogovorita tudi </w:t>
      </w:r>
      <w:r w:rsidR="00FC363A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>princip netiranja prevzetih in proizvedenih količin), odvisno od razvijajočih se poslovnih modelov in produktov. Vse navedeno je skladno s sedmim odstavkom 37. člena ZSROVE, kjer je določeno, da lahko pogodba o samooskrbi vsebuje tudi določbe o določanju obračunskih količin za potrebe obračuna dobavljene električne energije.</w:t>
      </w:r>
    </w:p>
    <w:p w14:paraId="529FA35B" w14:textId="77777777" w:rsidR="00136113" w:rsidRPr="00AE4DA1" w:rsidRDefault="00136113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C633EE" w14:textId="4B64B771" w:rsidR="00F15ADE" w:rsidRPr="00AE4DA1" w:rsidRDefault="00136113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sz w:val="20"/>
          <w:szCs w:val="20"/>
          <w:lang w:eastAsia="sl-SI"/>
        </w:rPr>
        <w:t>V zadnjem času pa se je ob analiziranju ovir za razvoj skupnostne samooskrbe</w:t>
      </w:r>
      <w:r w:rsidR="00931FF9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(tj. samooskrbe večstanovanjske stavbe in </w:t>
      </w:r>
      <w:r w:rsidR="003038DC" w:rsidRPr="00AE4DA1">
        <w:rPr>
          <w:rFonts w:ascii="Arial" w:eastAsia="Times New Roman" w:hAnsi="Arial" w:cs="Arial"/>
          <w:sz w:val="20"/>
          <w:szCs w:val="20"/>
          <w:lang w:eastAsia="sl-SI"/>
        </w:rPr>
        <w:t>samooskrbe skupnosti za energijo iz OVE)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pokazalo, da tak princip predstavlja oviro</w:t>
      </w:r>
      <w:r w:rsidR="00734DA8">
        <w:rPr>
          <w:rFonts w:ascii="Arial" w:eastAsia="Times New Roman" w:hAnsi="Arial" w:cs="Arial"/>
          <w:sz w:val="20"/>
          <w:szCs w:val="20"/>
          <w:lang w:eastAsia="sl-SI"/>
        </w:rPr>
        <w:t xml:space="preserve"> za razvoj skupnosti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>. V primeru skupnostne samooskrbe se namreč kot oddano količino posameznega končnega odjemalca upošteva tisti del količine, proizvedene v napravi za samooskrbo</w:t>
      </w:r>
      <w:r w:rsidR="00C86A7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ki odpade na tega odjemalca skladno s ključem delitve proizvodnje. Praviloma je tako, da več kot ima skupnost članov, manjše so količine proizvedene električne energije, ki odpade na posameznega člana. </w:t>
      </w:r>
      <w:r w:rsidR="001517B1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Trenutno se na trgu pojavljajo ponudbe dobaviteljev, ki članom skupnosti ponujajo netiranje prevzete in oddane električne energije na 15-minutnem nivoju, ob ponujanju zelo nizkih cen za odkup viškov. Tako kratko obračunsko obdobje članom </w:t>
      </w:r>
      <w:r w:rsidR="002A76CE">
        <w:rPr>
          <w:rFonts w:ascii="Arial" w:eastAsia="Times New Roman" w:hAnsi="Arial" w:cs="Arial"/>
          <w:sz w:val="20"/>
          <w:szCs w:val="20"/>
          <w:lang w:eastAsia="sl-SI"/>
        </w:rPr>
        <w:t xml:space="preserve">ne </w:t>
      </w:r>
      <w:r w:rsidR="001517B1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omogoča omembe vredne koristi iz naslova članstva v skupnosti, saj proizvedene električne energije ne morejo »porabiti« na način, da bi si z netiranjem znižali obveznost za plačilo dobavljene energije, niti je ne morejo prodati tako, da bi </w:t>
      </w:r>
      <w:r w:rsidR="005859C9" w:rsidRPr="00AE4DA1">
        <w:rPr>
          <w:rFonts w:ascii="Arial" w:eastAsia="Times New Roman" w:hAnsi="Arial" w:cs="Arial"/>
          <w:sz w:val="20"/>
          <w:szCs w:val="20"/>
          <w:lang w:eastAsia="sl-SI"/>
        </w:rPr>
        <w:t>imeli finančno korist iz naslova članstva v skupnosti</w:t>
      </w:r>
      <w:r w:rsidR="001517B1" w:rsidRPr="00AE4DA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A4A3444" w14:textId="77777777" w:rsidR="000D5112" w:rsidRPr="00AE4DA1" w:rsidRDefault="000D5112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E55FAE" w14:textId="67FAF6CD" w:rsidR="00D05C65" w:rsidRPr="00AE4DA1" w:rsidRDefault="001560EF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sz w:val="20"/>
          <w:szCs w:val="20"/>
          <w:lang w:eastAsia="sl-SI"/>
        </w:rPr>
        <w:t>Poleg navedenega</w:t>
      </w:r>
      <w:r w:rsidR="00D05C65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dejstvo, da način obračuna električne energije ni predpisan, </w:t>
      </w:r>
      <w:r w:rsidR="0071389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povzroča negotovost, ki je </w:t>
      </w:r>
      <w:r w:rsidR="007F4B0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pri formiranju skupnosti </w:t>
      </w:r>
      <w:r w:rsidR="0071389F" w:rsidRPr="00AE4DA1">
        <w:rPr>
          <w:rFonts w:ascii="Arial" w:eastAsia="Times New Roman" w:hAnsi="Arial" w:cs="Arial"/>
          <w:sz w:val="20"/>
          <w:szCs w:val="20"/>
          <w:lang w:eastAsia="sl-SI"/>
        </w:rPr>
        <w:t>posebej problematična</w:t>
      </w:r>
      <w:r w:rsidR="00B3204A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(pri individualni samooskrbi, kjer se proizveden</w:t>
      </w:r>
      <w:r w:rsidR="00A02334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B3204A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električne energija neposredno porablj</w:t>
      </w:r>
      <w:r w:rsidR="00B14E22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a </w:t>
      </w:r>
      <w:r w:rsidR="00B3204A" w:rsidRPr="00AE4DA1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B14E22" w:rsidRPr="00AE4DA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B3204A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prevzemno-predajnim mestom, </w:t>
      </w:r>
      <w:r w:rsidR="00E03688" w:rsidRPr="00AE4DA1">
        <w:rPr>
          <w:rFonts w:ascii="Arial" w:eastAsia="Times New Roman" w:hAnsi="Arial" w:cs="Arial"/>
          <w:sz w:val="20"/>
          <w:szCs w:val="20"/>
          <w:lang w:eastAsia="sl-SI"/>
        </w:rPr>
        <w:t>je situacije drugačna)</w:t>
      </w:r>
      <w:r w:rsidR="0071389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E51D86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05C65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0E60586" w14:textId="77777777" w:rsidR="00D05C65" w:rsidRPr="00AE4DA1" w:rsidRDefault="00D05C65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E816B9" w14:textId="42A06BCB" w:rsidR="00D60F27" w:rsidRPr="00AE4DA1" w:rsidRDefault="00152ED9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Glede na navedeno se </w:t>
      </w:r>
      <w:r w:rsidR="00A2542B">
        <w:rPr>
          <w:rFonts w:ascii="Arial" w:eastAsia="Times New Roman" w:hAnsi="Arial" w:cs="Arial"/>
          <w:sz w:val="20"/>
          <w:szCs w:val="20"/>
          <w:lang w:eastAsia="sl-SI"/>
        </w:rPr>
        <w:t>z dopolnitvijo U</w:t>
      </w:r>
      <w:r w:rsidR="00E03688" w:rsidRPr="00AE4DA1">
        <w:rPr>
          <w:rFonts w:ascii="Arial" w:eastAsia="Times New Roman" w:hAnsi="Arial" w:cs="Arial"/>
          <w:sz w:val="20"/>
          <w:szCs w:val="20"/>
          <w:lang w:eastAsia="sl-SI"/>
        </w:rPr>
        <w:t>redbe</w:t>
      </w:r>
      <w:r w:rsidR="00A2542B">
        <w:rPr>
          <w:rFonts w:ascii="Arial" w:eastAsia="Times New Roman" w:hAnsi="Arial" w:cs="Arial"/>
          <w:sz w:val="20"/>
          <w:szCs w:val="20"/>
          <w:lang w:eastAsia="sl-SI"/>
        </w:rPr>
        <w:t xml:space="preserve"> po ZSROVE</w:t>
      </w:r>
      <w:r w:rsidR="00E03688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predlaga, da se za skupnostno samooskrbo </w:t>
      </w:r>
      <w:r w:rsidR="00062ADE">
        <w:rPr>
          <w:rFonts w:ascii="Arial" w:eastAsia="Times New Roman" w:hAnsi="Arial" w:cs="Arial"/>
          <w:sz w:val="20"/>
          <w:szCs w:val="20"/>
          <w:lang w:eastAsia="sl-SI"/>
        </w:rPr>
        <w:t xml:space="preserve">za obračun dobavljene električne energije </w:t>
      </w:r>
      <w:r w:rsidR="00E03688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predpiše </w:t>
      </w:r>
      <w:r w:rsidR="00B14E22" w:rsidRPr="00AE4DA1">
        <w:rPr>
          <w:rFonts w:ascii="Arial" w:eastAsia="Times New Roman" w:hAnsi="Arial" w:cs="Arial"/>
          <w:sz w:val="20"/>
          <w:szCs w:val="20"/>
          <w:lang w:eastAsia="sl-SI"/>
        </w:rPr>
        <w:t>minimalno obračunsko obdobje (najmanj 1 mesec) in obveznost netiranj</w:t>
      </w:r>
      <w:r w:rsidR="00D60F27" w:rsidRPr="00AE4DA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B14E22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prev</w:t>
      </w:r>
      <w:r w:rsidR="00D60F27" w:rsidRPr="00AE4DA1">
        <w:rPr>
          <w:rFonts w:ascii="Arial" w:eastAsia="Times New Roman" w:hAnsi="Arial" w:cs="Arial"/>
          <w:sz w:val="20"/>
          <w:szCs w:val="20"/>
          <w:lang w:eastAsia="sl-SI"/>
        </w:rPr>
        <w:t>zete in oddane električne energije, izmerjene v tem obdobju</w:t>
      </w:r>
      <w:r w:rsidR="00D96065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. Drugače povedano, za skupnostno samooskrbo se </w:t>
      </w:r>
      <w:r w:rsidR="00F73E7C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uporabi koncept net-meteringa kot ga je poznal EZ-1, le da n</w:t>
      </w:r>
      <w:r w:rsidR="003F4F3F" w:rsidRPr="00AE4DA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F73E7C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51169">
        <w:rPr>
          <w:rFonts w:ascii="Arial" w:eastAsia="Times New Roman" w:hAnsi="Arial" w:cs="Arial"/>
          <w:sz w:val="20"/>
          <w:szCs w:val="20"/>
          <w:lang w:eastAsia="sl-SI"/>
        </w:rPr>
        <w:t xml:space="preserve">(najmanj) </w:t>
      </w:r>
      <w:r w:rsidR="00F73E7C" w:rsidRPr="00AE4DA1">
        <w:rPr>
          <w:rFonts w:ascii="Arial" w:eastAsia="Times New Roman" w:hAnsi="Arial" w:cs="Arial"/>
          <w:sz w:val="20"/>
          <w:szCs w:val="20"/>
          <w:lang w:eastAsia="sl-SI"/>
        </w:rPr>
        <w:t>mesečnem nivoju.</w:t>
      </w:r>
      <w:r w:rsidR="003F4F3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Če se </w:t>
      </w:r>
      <w:r w:rsidR="00B82F27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stranke (tj. odjemalci in dobavitelji) </w:t>
      </w:r>
      <w:r w:rsidR="003F4F3F" w:rsidRPr="00AE4DA1">
        <w:rPr>
          <w:rFonts w:ascii="Arial" w:eastAsia="Times New Roman" w:hAnsi="Arial" w:cs="Arial"/>
          <w:sz w:val="20"/>
          <w:szCs w:val="20"/>
          <w:lang w:eastAsia="sl-SI"/>
        </w:rPr>
        <w:t>tako dogovorijo</w:t>
      </w:r>
      <w:r w:rsidR="009D3C30" w:rsidRPr="00AE4DA1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3F4F3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je obračunsko obdobje lahko tudi daljše (npr. več mesecev, koledarsko leto…)</w:t>
      </w:r>
      <w:r w:rsidR="00A12567" w:rsidRPr="00AE4DA1">
        <w:rPr>
          <w:rFonts w:ascii="Arial" w:eastAsia="Times New Roman" w:hAnsi="Arial" w:cs="Arial"/>
          <w:sz w:val="20"/>
          <w:szCs w:val="20"/>
          <w:lang w:eastAsia="sl-SI"/>
        </w:rPr>
        <w:t>, ne sme pa biti krajše od enega meseca.</w:t>
      </w:r>
      <w:r w:rsidR="003F4F3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6104">
        <w:rPr>
          <w:rFonts w:ascii="Arial" w:eastAsia="Times New Roman" w:hAnsi="Arial" w:cs="Arial"/>
          <w:sz w:val="20"/>
          <w:szCs w:val="20"/>
          <w:lang w:eastAsia="sl-SI"/>
        </w:rPr>
        <w:t>Zaradi spodbujanja skupnosti, katerih čl</w:t>
      </w:r>
      <w:r w:rsidR="00B66AF2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6F6104">
        <w:rPr>
          <w:rFonts w:ascii="Arial" w:eastAsia="Times New Roman" w:hAnsi="Arial" w:cs="Arial"/>
          <w:sz w:val="20"/>
          <w:szCs w:val="20"/>
          <w:lang w:eastAsia="sl-SI"/>
        </w:rPr>
        <w:t xml:space="preserve">ni bi </w:t>
      </w:r>
      <w:r w:rsidR="00C61DA9">
        <w:rPr>
          <w:rFonts w:ascii="Arial" w:eastAsia="Times New Roman" w:hAnsi="Arial" w:cs="Arial"/>
          <w:sz w:val="20"/>
          <w:szCs w:val="20"/>
          <w:lang w:eastAsia="sl-SI"/>
        </w:rPr>
        <w:t>bi</w:t>
      </w:r>
      <w:r w:rsidR="006F6104">
        <w:rPr>
          <w:rFonts w:ascii="Arial" w:eastAsia="Times New Roman" w:hAnsi="Arial" w:cs="Arial"/>
          <w:sz w:val="20"/>
          <w:szCs w:val="20"/>
          <w:lang w:eastAsia="sl-SI"/>
        </w:rPr>
        <w:t xml:space="preserve">li </w:t>
      </w:r>
      <w:r w:rsidR="00B66AF2">
        <w:rPr>
          <w:rFonts w:ascii="Arial" w:eastAsia="Times New Roman" w:hAnsi="Arial" w:cs="Arial"/>
          <w:sz w:val="20"/>
          <w:szCs w:val="20"/>
          <w:lang w:eastAsia="sl-SI"/>
        </w:rPr>
        <w:t>subjekti, ki ne opravljajo pridobitne dejavnosti,</w:t>
      </w:r>
      <w:r w:rsidR="00EC5F2E">
        <w:rPr>
          <w:rFonts w:ascii="Arial" w:eastAsia="Times New Roman" w:hAnsi="Arial" w:cs="Arial"/>
          <w:sz w:val="20"/>
          <w:szCs w:val="20"/>
          <w:lang w:eastAsia="sl-SI"/>
        </w:rPr>
        <w:t xml:space="preserve"> ob hkratni zamejitvi </w:t>
      </w:r>
      <w:r w:rsidR="00EE56F6">
        <w:rPr>
          <w:rFonts w:ascii="Arial" w:eastAsia="Times New Roman" w:hAnsi="Arial" w:cs="Arial"/>
          <w:sz w:val="20"/>
          <w:szCs w:val="20"/>
          <w:lang w:eastAsia="sl-SI"/>
        </w:rPr>
        <w:t>obsega te obveznosti,</w:t>
      </w:r>
      <w:r w:rsidR="00B66AF2">
        <w:rPr>
          <w:rFonts w:ascii="Arial" w:eastAsia="Times New Roman" w:hAnsi="Arial" w:cs="Arial"/>
          <w:sz w:val="20"/>
          <w:szCs w:val="20"/>
          <w:lang w:eastAsia="sl-SI"/>
        </w:rPr>
        <w:t xml:space="preserve"> se o</w:t>
      </w:r>
      <w:r w:rsidR="002B147B">
        <w:rPr>
          <w:rFonts w:ascii="Arial" w:eastAsia="Times New Roman" w:hAnsi="Arial" w:cs="Arial"/>
          <w:sz w:val="20"/>
          <w:szCs w:val="20"/>
          <w:lang w:eastAsia="sl-SI"/>
        </w:rPr>
        <w:t>menjeni način obračuna omejuje</w:t>
      </w:r>
      <w:r w:rsidR="002D0163">
        <w:rPr>
          <w:rFonts w:ascii="Arial" w:eastAsia="Times New Roman" w:hAnsi="Arial" w:cs="Arial"/>
          <w:sz w:val="20"/>
          <w:szCs w:val="20"/>
          <w:lang w:eastAsia="sl-SI"/>
        </w:rPr>
        <w:t xml:space="preserve"> zgolj na skupnosti, katerih členi so </w:t>
      </w:r>
      <w:r w:rsidR="002D0163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>le fizične osebe,</w:t>
      </w:r>
      <w:r w:rsidR="004B167E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4B167E">
        <w:rPr>
          <w:rFonts w:ascii="Arial" w:eastAsia="Times New Roman" w:hAnsi="Arial" w:cs="Arial"/>
          <w:iCs/>
          <w:sz w:val="20"/>
          <w:szCs w:val="20"/>
          <w:lang w:eastAsia="sl-SI"/>
        </w:rPr>
        <w:t>ki ne opravljajo dejavnosti</w:t>
      </w:r>
      <w:r w:rsidR="004B167E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2D0163" w:rsidRPr="00AE4DA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nevladne organizacije ali samoupravna lokalna skupnost</w:t>
      </w:r>
      <w:r w:rsidR="000E131C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  <w:r w:rsidR="003808D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Če se </w:t>
      </w:r>
      <w:r w:rsidR="003808DD" w:rsidRPr="00AE4DA1">
        <w:rPr>
          <w:rFonts w:ascii="Arial" w:eastAsia="Arial" w:hAnsi="Arial" w:cs="Arial"/>
          <w:sz w:val="20"/>
          <w:szCs w:val="20"/>
          <w:lang w:eastAsia="sl-SI"/>
        </w:rPr>
        <w:t>član</w:t>
      </w:r>
      <w:r w:rsidR="003808DD">
        <w:rPr>
          <w:rFonts w:ascii="Arial" w:eastAsia="Arial" w:hAnsi="Arial" w:cs="Arial"/>
          <w:sz w:val="20"/>
          <w:szCs w:val="20"/>
          <w:lang w:eastAsia="sl-SI"/>
        </w:rPr>
        <w:t>stvo</w:t>
      </w:r>
      <w:r w:rsidR="005E5A27">
        <w:rPr>
          <w:rFonts w:ascii="Arial" w:eastAsia="Arial" w:hAnsi="Arial" w:cs="Arial"/>
          <w:sz w:val="20"/>
          <w:szCs w:val="20"/>
          <w:lang w:eastAsia="sl-SI"/>
        </w:rPr>
        <w:t xml:space="preserve"> skupnosti</w:t>
      </w:r>
      <w:r w:rsidR="003808DD">
        <w:rPr>
          <w:rFonts w:ascii="Arial" w:eastAsia="Arial" w:hAnsi="Arial" w:cs="Arial"/>
          <w:sz w:val="20"/>
          <w:szCs w:val="20"/>
          <w:lang w:eastAsia="sl-SI"/>
        </w:rPr>
        <w:t xml:space="preserve"> </w:t>
      </w:r>
      <w:r w:rsidR="003808DD" w:rsidRPr="00AE4DA1">
        <w:rPr>
          <w:rFonts w:ascii="Arial" w:eastAsia="Arial" w:hAnsi="Arial" w:cs="Arial"/>
          <w:sz w:val="20"/>
          <w:szCs w:val="20"/>
          <w:lang w:eastAsia="sl-SI"/>
        </w:rPr>
        <w:t>spremeni izven tega okvira</w:t>
      </w:r>
      <w:r w:rsidR="003808DD">
        <w:rPr>
          <w:rFonts w:ascii="Arial" w:eastAsia="Arial" w:hAnsi="Arial" w:cs="Arial"/>
          <w:sz w:val="20"/>
          <w:szCs w:val="20"/>
          <w:lang w:eastAsia="sl-SI"/>
        </w:rPr>
        <w:t xml:space="preserve">, </w:t>
      </w:r>
      <w:r w:rsidR="004F754E">
        <w:rPr>
          <w:rFonts w:ascii="Arial" w:eastAsia="Arial" w:hAnsi="Arial" w:cs="Arial"/>
          <w:sz w:val="20"/>
          <w:szCs w:val="20"/>
          <w:lang w:eastAsia="sl-SI"/>
        </w:rPr>
        <w:t>predpisani</w:t>
      </w:r>
      <w:r w:rsidR="00F74F7F">
        <w:rPr>
          <w:rFonts w:ascii="Arial" w:eastAsia="Arial" w:hAnsi="Arial" w:cs="Arial"/>
          <w:sz w:val="20"/>
          <w:szCs w:val="20"/>
          <w:lang w:eastAsia="sl-SI"/>
        </w:rPr>
        <w:t xml:space="preserve"> način obračuna ni več obvezen (se pa seveda lahko uporablja, po dogovoru </w:t>
      </w:r>
      <w:r w:rsidR="004F754E">
        <w:rPr>
          <w:rFonts w:ascii="Arial" w:eastAsia="Arial" w:hAnsi="Arial" w:cs="Arial"/>
          <w:sz w:val="20"/>
          <w:szCs w:val="20"/>
          <w:lang w:eastAsia="sl-SI"/>
        </w:rPr>
        <w:t xml:space="preserve">pogodbenih strank). </w:t>
      </w:r>
      <w:r w:rsidR="003F5B43">
        <w:rPr>
          <w:rFonts w:ascii="Arial" w:eastAsia="Times New Roman" w:hAnsi="Arial" w:cs="Arial"/>
          <w:iCs/>
          <w:sz w:val="20"/>
          <w:szCs w:val="20"/>
          <w:lang w:eastAsia="sl-SI"/>
        </w:rPr>
        <w:t>Z</w:t>
      </w:r>
      <w:r w:rsidR="00DF039F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="00285936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tak </w:t>
      </w:r>
      <w:r w:rsidR="00D767DA">
        <w:rPr>
          <w:rFonts w:ascii="Arial" w:eastAsia="Times New Roman" w:hAnsi="Arial" w:cs="Arial"/>
          <w:iCs/>
          <w:sz w:val="20"/>
          <w:szCs w:val="20"/>
          <w:lang w:eastAsia="sl-SI"/>
        </w:rPr>
        <w:t>obračun se</w:t>
      </w:r>
      <w:r w:rsidR="00A011B1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lahko odločijo</w:t>
      </w:r>
      <w:r w:rsidR="00DF039F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tudi skupnosti, katerih člani so (tudi ali izključno) izvajalci pridobitnih dejavnosti.</w:t>
      </w:r>
    </w:p>
    <w:p w14:paraId="7E847800" w14:textId="77777777" w:rsidR="00D60F27" w:rsidRPr="00AE4DA1" w:rsidRDefault="00D60F27" w:rsidP="00AE4DA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DB02BB" w14:textId="241E636A" w:rsidR="003E361D" w:rsidRPr="00AE4DA1" w:rsidRDefault="00D60F27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  <w:r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Ob tem dodajamo, da </w:t>
      </w:r>
      <w:r w:rsidR="00882A82" w:rsidRPr="00AE4DA1">
        <w:rPr>
          <w:rFonts w:ascii="Arial" w:eastAsia="Times New Roman" w:hAnsi="Arial" w:cs="Arial"/>
          <w:sz w:val="20"/>
          <w:szCs w:val="20"/>
          <w:lang w:eastAsia="sl-SI"/>
        </w:rPr>
        <w:t>sprememb</w:t>
      </w:r>
      <w:r w:rsidR="005E5A27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882A82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uredb</w:t>
      </w:r>
      <w:r w:rsidR="008E57FB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882A82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ne posega v obstoječa pravn</w:t>
      </w:r>
      <w:r w:rsidR="00A54C32" w:rsidRPr="00AE4DA1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882A82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razmerja</w:t>
      </w:r>
      <w:r w:rsidR="00062ADE">
        <w:rPr>
          <w:rFonts w:ascii="Arial" w:eastAsia="Times New Roman" w:hAnsi="Arial" w:cs="Arial"/>
          <w:sz w:val="20"/>
          <w:szCs w:val="20"/>
          <w:lang w:eastAsia="sl-SI"/>
        </w:rPr>
        <w:t>, niti ne vpliva na obračun dajatev (saj se nanaša le na obračun dobavljene električne energije).</w:t>
      </w:r>
      <w:r w:rsidR="001560EF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361D" w:rsidRPr="00AE4DA1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</w:p>
    <w:p w14:paraId="31C3E80F" w14:textId="43AA4E2E" w:rsidR="00136113" w:rsidRPr="00AE4DA1" w:rsidRDefault="00136113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78CF6859" w14:textId="77777777" w:rsidR="0044101F" w:rsidRPr="00AE4DA1" w:rsidRDefault="0044101F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45FF89EA" w14:textId="77777777" w:rsidR="003E361D" w:rsidRPr="00AE4DA1" w:rsidRDefault="003E361D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6A728806" w14:textId="77777777" w:rsidR="003E361D" w:rsidRPr="00AE4DA1" w:rsidRDefault="003E361D" w:rsidP="00AE4DA1">
      <w:pPr>
        <w:autoSpaceDE w:val="0"/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281D2E75" w14:textId="77777777" w:rsidR="002A1404" w:rsidRPr="00AE4DA1" w:rsidRDefault="002A1404" w:rsidP="00AE4DA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sectPr w:rsidR="002A1404" w:rsidRPr="00AE4D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50576" w14:textId="77777777" w:rsidR="008B14CB" w:rsidRDefault="008B14CB" w:rsidP="002A1404">
      <w:pPr>
        <w:spacing w:after="0" w:line="240" w:lineRule="auto"/>
      </w:pPr>
      <w:r>
        <w:separator/>
      </w:r>
    </w:p>
  </w:endnote>
  <w:endnote w:type="continuationSeparator" w:id="0">
    <w:p w14:paraId="472ED888" w14:textId="77777777" w:rsidR="008B14CB" w:rsidRDefault="008B14CB" w:rsidP="002A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530434"/>
      <w:docPartObj>
        <w:docPartGallery w:val="Page Numbers (Bottom of Page)"/>
        <w:docPartUnique/>
      </w:docPartObj>
    </w:sdtPr>
    <w:sdtContent>
      <w:p w14:paraId="7E3E64EE" w14:textId="1049C677" w:rsidR="005C7634" w:rsidRDefault="005C763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D9E82" w14:textId="77777777" w:rsidR="005C7634" w:rsidRDefault="005C76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2EB7F" w14:textId="77777777" w:rsidR="008B14CB" w:rsidRDefault="008B14CB" w:rsidP="002A1404">
      <w:pPr>
        <w:spacing w:after="0" w:line="240" w:lineRule="auto"/>
      </w:pPr>
      <w:r>
        <w:separator/>
      </w:r>
    </w:p>
  </w:footnote>
  <w:footnote w:type="continuationSeparator" w:id="0">
    <w:p w14:paraId="5FD490D3" w14:textId="77777777" w:rsidR="008B14CB" w:rsidRDefault="008B14CB" w:rsidP="002A1404">
      <w:pPr>
        <w:spacing w:after="0" w:line="240" w:lineRule="auto"/>
      </w:pPr>
      <w:r>
        <w:continuationSeparator/>
      </w:r>
    </w:p>
  </w:footnote>
  <w:footnote w:id="1">
    <w:p w14:paraId="792BCF1D" w14:textId="33D1879C" w:rsidR="002A1404" w:rsidRPr="008034D3" w:rsidRDefault="002A1404" w:rsidP="002A1404">
      <w:pPr>
        <w:pStyle w:val="Sprotnaopomba-besedilo"/>
        <w:rPr>
          <w:sz w:val="16"/>
          <w:szCs w:val="16"/>
        </w:rPr>
      </w:pPr>
      <w:r w:rsidRPr="008034D3">
        <w:rPr>
          <w:rStyle w:val="Sprotnaopomba-sklic"/>
          <w:sz w:val="16"/>
          <w:szCs w:val="16"/>
        </w:rPr>
        <w:footnoteRef/>
      </w:r>
      <w:r w:rsidRPr="008034D3">
        <w:rPr>
          <w:sz w:val="16"/>
          <w:szCs w:val="16"/>
        </w:rPr>
        <w:t xml:space="preserve"> </w:t>
      </w:r>
      <w:r w:rsidRPr="008034D3">
        <w:rPr>
          <w:rFonts w:cs="Arial"/>
          <w:bCs/>
          <w:sz w:val="16"/>
          <w:szCs w:val="16"/>
          <w:lang w:eastAsia="x-none"/>
        </w:rPr>
        <w:t>Ur</w:t>
      </w:r>
      <w:r w:rsidR="00894033">
        <w:rPr>
          <w:rFonts w:cs="Arial"/>
          <w:bCs/>
          <w:sz w:val="16"/>
          <w:szCs w:val="16"/>
          <w:lang w:eastAsia="x-none"/>
        </w:rPr>
        <w:t>adni list</w:t>
      </w:r>
      <w:r w:rsidRPr="008034D3">
        <w:rPr>
          <w:rFonts w:cs="Arial"/>
          <w:bCs/>
          <w:sz w:val="16"/>
          <w:szCs w:val="16"/>
          <w:lang w:eastAsia="x-none"/>
        </w:rPr>
        <w:t xml:space="preserve"> RS, št. 60/19 – UPB, s sprem. in dop.</w:t>
      </w:r>
    </w:p>
  </w:footnote>
  <w:footnote w:id="2">
    <w:p w14:paraId="20B57EB4" w14:textId="3BA07DD8" w:rsidR="002A1404" w:rsidRPr="008034D3" w:rsidRDefault="002A1404" w:rsidP="002A1404">
      <w:pPr>
        <w:pStyle w:val="Sprotnaopomba-besedilo"/>
        <w:rPr>
          <w:sz w:val="16"/>
          <w:szCs w:val="16"/>
        </w:rPr>
      </w:pPr>
      <w:r w:rsidRPr="008034D3">
        <w:rPr>
          <w:rStyle w:val="Sprotnaopomba-sklic"/>
          <w:sz w:val="16"/>
          <w:szCs w:val="16"/>
        </w:rPr>
        <w:footnoteRef/>
      </w:r>
      <w:r w:rsidRPr="008034D3">
        <w:rPr>
          <w:sz w:val="16"/>
          <w:szCs w:val="16"/>
        </w:rPr>
        <w:t xml:space="preserve"> </w:t>
      </w:r>
      <w:r w:rsidRPr="008034D3">
        <w:rPr>
          <w:rFonts w:cs="Arial"/>
          <w:bCs/>
          <w:sz w:val="16"/>
          <w:szCs w:val="16"/>
          <w:lang w:eastAsia="x-none"/>
        </w:rPr>
        <w:t>Ur</w:t>
      </w:r>
      <w:r w:rsidR="00894033">
        <w:rPr>
          <w:rFonts w:cs="Arial"/>
          <w:bCs/>
          <w:sz w:val="16"/>
          <w:szCs w:val="16"/>
          <w:lang w:eastAsia="x-none"/>
        </w:rPr>
        <w:t>adni list</w:t>
      </w:r>
      <w:r w:rsidRPr="008034D3">
        <w:rPr>
          <w:rFonts w:cs="Arial"/>
          <w:bCs/>
          <w:sz w:val="16"/>
          <w:szCs w:val="16"/>
          <w:lang w:eastAsia="x-none"/>
        </w:rPr>
        <w:t xml:space="preserve"> RS, št. 17/19 in 197/20</w:t>
      </w:r>
    </w:p>
  </w:footnote>
  <w:footnote w:id="3">
    <w:p w14:paraId="6DCA79E8" w14:textId="77777777" w:rsidR="002A1404" w:rsidRPr="008034D3" w:rsidRDefault="002A1404" w:rsidP="002A1404">
      <w:pPr>
        <w:pStyle w:val="Sprotnaopomba-besedilo"/>
        <w:rPr>
          <w:sz w:val="16"/>
          <w:szCs w:val="16"/>
        </w:rPr>
      </w:pPr>
      <w:r w:rsidRPr="008034D3">
        <w:rPr>
          <w:rStyle w:val="Sprotnaopomba-sklic"/>
          <w:sz w:val="16"/>
          <w:szCs w:val="16"/>
        </w:rPr>
        <w:footnoteRef/>
      </w:r>
      <w:r w:rsidRPr="008034D3">
        <w:rPr>
          <w:sz w:val="16"/>
          <w:szCs w:val="16"/>
        </w:rPr>
        <w:t xml:space="preserve"> Direktiva (EU) 2019/944 Evropskega parlamenta in Sveta z dne 5. junija 2019 o skupnih pravilih notranjega trga električne energije in spremembi Direktive 2012/27/EU (UL L št. 158 z dne 14. 6. 2019, str. 125</w:t>
      </w:r>
      <w:r>
        <w:rPr>
          <w:sz w:val="16"/>
          <w:szCs w:val="16"/>
        </w:rPr>
        <w:t>)</w:t>
      </w:r>
    </w:p>
  </w:footnote>
  <w:footnote w:id="4">
    <w:p w14:paraId="28EE3188" w14:textId="77777777" w:rsidR="0079795B" w:rsidRDefault="0079795B" w:rsidP="0079795B">
      <w:pPr>
        <w:pStyle w:val="Sprotnaopomba-besedilo"/>
      </w:pPr>
      <w:r w:rsidRPr="008034D3">
        <w:rPr>
          <w:rStyle w:val="Sprotnaopomba-sklic"/>
          <w:sz w:val="16"/>
          <w:szCs w:val="16"/>
        </w:rPr>
        <w:footnoteRef/>
      </w:r>
      <w:r w:rsidRPr="008034D3">
        <w:rPr>
          <w:sz w:val="16"/>
          <w:szCs w:val="16"/>
        </w:rPr>
        <w:t xml:space="preserve"> </w:t>
      </w:r>
      <w:r w:rsidRPr="008034D3">
        <w:rPr>
          <w:rFonts w:cs="Arial"/>
          <w:sz w:val="16"/>
          <w:szCs w:val="16"/>
        </w:rPr>
        <w:t>Ur</w:t>
      </w:r>
      <w:r>
        <w:rPr>
          <w:rFonts w:cs="Arial"/>
          <w:sz w:val="16"/>
          <w:szCs w:val="16"/>
        </w:rPr>
        <w:t>adni list</w:t>
      </w:r>
      <w:r w:rsidRPr="008034D3">
        <w:rPr>
          <w:rFonts w:cs="Arial"/>
          <w:sz w:val="16"/>
          <w:szCs w:val="16"/>
        </w:rPr>
        <w:t xml:space="preserve"> RS, št. 121/21, 189/21 in 121/22 - ZUOKPOE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62D71"/>
    <w:multiLevelType w:val="hybridMultilevel"/>
    <w:tmpl w:val="2D00D372"/>
    <w:lvl w:ilvl="0" w:tplc="809EAE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C112F4"/>
    <w:multiLevelType w:val="hybridMultilevel"/>
    <w:tmpl w:val="7C2C09EA"/>
    <w:lvl w:ilvl="0" w:tplc="29FC1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C2F10"/>
    <w:multiLevelType w:val="hybridMultilevel"/>
    <w:tmpl w:val="ECDE82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A2B62"/>
    <w:multiLevelType w:val="hybridMultilevel"/>
    <w:tmpl w:val="7E3640BA"/>
    <w:lvl w:ilvl="0" w:tplc="E11EDA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D1BE3"/>
    <w:multiLevelType w:val="hybridMultilevel"/>
    <w:tmpl w:val="DF52F550"/>
    <w:lvl w:ilvl="0" w:tplc="42204A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328336">
    <w:abstractNumId w:val="3"/>
  </w:num>
  <w:num w:numId="2" w16cid:durableId="889538515">
    <w:abstractNumId w:val="3"/>
  </w:num>
  <w:num w:numId="3" w16cid:durableId="1495299075">
    <w:abstractNumId w:val="2"/>
  </w:num>
  <w:num w:numId="4" w16cid:durableId="666516624">
    <w:abstractNumId w:val="4"/>
  </w:num>
  <w:num w:numId="5" w16cid:durableId="1376585785">
    <w:abstractNumId w:val="1"/>
  </w:num>
  <w:num w:numId="6" w16cid:durableId="118647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04"/>
    <w:rsid w:val="00041EBE"/>
    <w:rsid w:val="00044988"/>
    <w:rsid w:val="00062ADE"/>
    <w:rsid w:val="000638FD"/>
    <w:rsid w:val="00082FDB"/>
    <w:rsid w:val="000962DA"/>
    <w:rsid w:val="000C022B"/>
    <w:rsid w:val="000D5112"/>
    <w:rsid w:val="000E131C"/>
    <w:rsid w:val="000F3B3B"/>
    <w:rsid w:val="000F5BF4"/>
    <w:rsid w:val="00105BCB"/>
    <w:rsid w:val="00126AE0"/>
    <w:rsid w:val="001330C7"/>
    <w:rsid w:val="00134400"/>
    <w:rsid w:val="00136113"/>
    <w:rsid w:val="00136308"/>
    <w:rsid w:val="001472E1"/>
    <w:rsid w:val="001517B1"/>
    <w:rsid w:val="00152ED9"/>
    <w:rsid w:val="0015499C"/>
    <w:rsid w:val="001560EF"/>
    <w:rsid w:val="001672B0"/>
    <w:rsid w:val="00167BFF"/>
    <w:rsid w:val="001725E1"/>
    <w:rsid w:val="001805FE"/>
    <w:rsid w:val="00183089"/>
    <w:rsid w:val="001846B4"/>
    <w:rsid w:val="00193BCE"/>
    <w:rsid w:val="001968FF"/>
    <w:rsid w:val="001B2935"/>
    <w:rsid w:val="001B3A09"/>
    <w:rsid w:val="001C0272"/>
    <w:rsid w:val="001D0FBF"/>
    <w:rsid w:val="001D6E6F"/>
    <w:rsid w:val="001F125F"/>
    <w:rsid w:val="00227C4E"/>
    <w:rsid w:val="00246E70"/>
    <w:rsid w:val="002532F6"/>
    <w:rsid w:val="00253CF0"/>
    <w:rsid w:val="002704DC"/>
    <w:rsid w:val="00276244"/>
    <w:rsid w:val="002813DA"/>
    <w:rsid w:val="00285936"/>
    <w:rsid w:val="002933E0"/>
    <w:rsid w:val="002A1404"/>
    <w:rsid w:val="002A1C7B"/>
    <w:rsid w:val="002A76CE"/>
    <w:rsid w:val="002B0470"/>
    <w:rsid w:val="002B147B"/>
    <w:rsid w:val="002C1E75"/>
    <w:rsid w:val="002C6449"/>
    <w:rsid w:val="002D0163"/>
    <w:rsid w:val="002F67AF"/>
    <w:rsid w:val="003038DC"/>
    <w:rsid w:val="003105B7"/>
    <w:rsid w:val="00317623"/>
    <w:rsid w:val="003326A1"/>
    <w:rsid w:val="003732A3"/>
    <w:rsid w:val="003808DD"/>
    <w:rsid w:val="003843B0"/>
    <w:rsid w:val="003B5AC8"/>
    <w:rsid w:val="003C1FDE"/>
    <w:rsid w:val="003D0A55"/>
    <w:rsid w:val="003D1B25"/>
    <w:rsid w:val="003D40AA"/>
    <w:rsid w:val="003E361D"/>
    <w:rsid w:val="003F4F3F"/>
    <w:rsid w:val="003F5B43"/>
    <w:rsid w:val="004121FD"/>
    <w:rsid w:val="00420664"/>
    <w:rsid w:val="004219D0"/>
    <w:rsid w:val="0044101F"/>
    <w:rsid w:val="00456F0E"/>
    <w:rsid w:val="004766C4"/>
    <w:rsid w:val="00477E72"/>
    <w:rsid w:val="00485631"/>
    <w:rsid w:val="004A2CCD"/>
    <w:rsid w:val="004A35E3"/>
    <w:rsid w:val="004A7BF6"/>
    <w:rsid w:val="004B167E"/>
    <w:rsid w:val="004B69E0"/>
    <w:rsid w:val="004C47B3"/>
    <w:rsid w:val="004D63A5"/>
    <w:rsid w:val="004F4473"/>
    <w:rsid w:val="004F6383"/>
    <w:rsid w:val="004F754E"/>
    <w:rsid w:val="00513EEA"/>
    <w:rsid w:val="00525A35"/>
    <w:rsid w:val="00551169"/>
    <w:rsid w:val="00551D16"/>
    <w:rsid w:val="00553408"/>
    <w:rsid w:val="0057307D"/>
    <w:rsid w:val="0057362F"/>
    <w:rsid w:val="00573B2C"/>
    <w:rsid w:val="00574D49"/>
    <w:rsid w:val="00575076"/>
    <w:rsid w:val="005859C9"/>
    <w:rsid w:val="005A16FF"/>
    <w:rsid w:val="005C7634"/>
    <w:rsid w:val="005D3FB8"/>
    <w:rsid w:val="005E5A27"/>
    <w:rsid w:val="006052E4"/>
    <w:rsid w:val="006156C6"/>
    <w:rsid w:val="00616B20"/>
    <w:rsid w:val="00630763"/>
    <w:rsid w:val="00632402"/>
    <w:rsid w:val="006333DA"/>
    <w:rsid w:val="006338B5"/>
    <w:rsid w:val="00640715"/>
    <w:rsid w:val="0064230A"/>
    <w:rsid w:val="006701ED"/>
    <w:rsid w:val="00673B16"/>
    <w:rsid w:val="00676AB5"/>
    <w:rsid w:val="00696E75"/>
    <w:rsid w:val="006B0F22"/>
    <w:rsid w:val="006B6170"/>
    <w:rsid w:val="006B7418"/>
    <w:rsid w:val="006F0766"/>
    <w:rsid w:val="006F6104"/>
    <w:rsid w:val="0071389F"/>
    <w:rsid w:val="00726259"/>
    <w:rsid w:val="00734DA8"/>
    <w:rsid w:val="00740FAC"/>
    <w:rsid w:val="00775681"/>
    <w:rsid w:val="007912C0"/>
    <w:rsid w:val="0079795B"/>
    <w:rsid w:val="007A41E6"/>
    <w:rsid w:val="007B21F6"/>
    <w:rsid w:val="007B3CA8"/>
    <w:rsid w:val="007B5777"/>
    <w:rsid w:val="007D3967"/>
    <w:rsid w:val="007D3DE0"/>
    <w:rsid w:val="007D7DA8"/>
    <w:rsid w:val="007F04C0"/>
    <w:rsid w:val="007F4B0F"/>
    <w:rsid w:val="0082561E"/>
    <w:rsid w:val="00844A1C"/>
    <w:rsid w:val="00845BE7"/>
    <w:rsid w:val="00854826"/>
    <w:rsid w:val="00882A82"/>
    <w:rsid w:val="00886ACC"/>
    <w:rsid w:val="00894033"/>
    <w:rsid w:val="00894766"/>
    <w:rsid w:val="008962DB"/>
    <w:rsid w:val="008A2030"/>
    <w:rsid w:val="008A31D6"/>
    <w:rsid w:val="008B14CB"/>
    <w:rsid w:val="008C28DF"/>
    <w:rsid w:val="008C40B4"/>
    <w:rsid w:val="008D1A23"/>
    <w:rsid w:val="008D212C"/>
    <w:rsid w:val="008D4610"/>
    <w:rsid w:val="008E291E"/>
    <w:rsid w:val="008E4488"/>
    <w:rsid w:val="008E57FB"/>
    <w:rsid w:val="008E5FE1"/>
    <w:rsid w:val="008F3A7A"/>
    <w:rsid w:val="00931FF9"/>
    <w:rsid w:val="009512B7"/>
    <w:rsid w:val="0095500D"/>
    <w:rsid w:val="009570BB"/>
    <w:rsid w:val="009816F6"/>
    <w:rsid w:val="00987F3B"/>
    <w:rsid w:val="009C08AD"/>
    <w:rsid w:val="009D3697"/>
    <w:rsid w:val="009D3C30"/>
    <w:rsid w:val="009D7659"/>
    <w:rsid w:val="00A011B1"/>
    <w:rsid w:val="00A017B1"/>
    <w:rsid w:val="00A02334"/>
    <w:rsid w:val="00A12567"/>
    <w:rsid w:val="00A252EE"/>
    <w:rsid w:val="00A2542B"/>
    <w:rsid w:val="00A4081C"/>
    <w:rsid w:val="00A43522"/>
    <w:rsid w:val="00A47A3B"/>
    <w:rsid w:val="00A512F8"/>
    <w:rsid w:val="00A54C32"/>
    <w:rsid w:val="00A6073D"/>
    <w:rsid w:val="00AD6A62"/>
    <w:rsid w:val="00AD7ED3"/>
    <w:rsid w:val="00AE0BF8"/>
    <w:rsid w:val="00AE4DA1"/>
    <w:rsid w:val="00B0381A"/>
    <w:rsid w:val="00B14E22"/>
    <w:rsid w:val="00B16436"/>
    <w:rsid w:val="00B25D1E"/>
    <w:rsid w:val="00B3204A"/>
    <w:rsid w:val="00B329D5"/>
    <w:rsid w:val="00B4126A"/>
    <w:rsid w:val="00B529EB"/>
    <w:rsid w:val="00B552C6"/>
    <w:rsid w:val="00B56C09"/>
    <w:rsid w:val="00B66AF2"/>
    <w:rsid w:val="00B723D4"/>
    <w:rsid w:val="00B73B0C"/>
    <w:rsid w:val="00B82F27"/>
    <w:rsid w:val="00B96360"/>
    <w:rsid w:val="00BA2125"/>
    <w:rsid w:val="00BC1D42"/>
    <w:rsid w:val="00BE75AF"/>
    <w:rsid w:val="00BF0B23"/>
    <w:rsid w:val="00BF6249"/>
    <w:rsid w:val="00C22182"/>
    <w:rsid w:val="00C27913"/>
    <w:rsid w:val="00C27AF6"/>
    <w:rsid w:val="00C5425F"/>
    <w:rsid w:val="00C61DA9"/>
    <w:rsid w:val="00C853B6"/>
    <w:rsid w:val="00C86A7A"/>
    <w:rsid w:val="00C93DFD"/>
    <w:rsid w:val="00C94E59"/>
    <w:rsid w:val="00C9681D"/>
    <w:rsid w:val="00CA58EC"/>
    <w:rsid w:val="00CA77EC"/>
    <w:rsid w:val="00CB1B7C"/>
    <w:rsid w:val="00D0055A"/>
    <w:rsid w:val="00D0121C"/>
    <w:rsid w:val="00D051FD"/>
    <w:rsid w:val="00D05C65"/>
    <w:rsid w:val="00D60F27"/>
    <w:rsid w:val="00D61590"/>
    <w:rsid w:val="00D767DA"/>
    <w:rsid w:val="00D96065"/>
    <w:rsid w:val="00DC6B23"/>
    <w:rsid w:val="00DD321E"/>
    <w:rsid w:val="00DF039F"/>
    <w:rsid w:val="00DF1D5B"/>
    <w:rsid w:val="00E03058"/>
    <w:rsid w:val="00E03688"/>
    <w:rsid w:val="00E14694"/>
    <w:rsid w:val="00E208AA"/>
    <w:rsid w:val="00E4485A"/>
    <w:rsid w:val="00E50327"/>
    <w:rsid w:val="00E51D86"/>
    <w:rsid w:val="00E632CF"/>
    <w:rsid w:val="00E90799"/>
    <w:rsid w:val="00EA2A87"/>
    <w:rsid w:val="00EB7732"/>
    <w:rsid w:val="00EC5F2E"/>
    <w:rsid w:val="00EC6933"/>
    <w:rsid w:val="00ED60E7"/>
    <w:rsid w:val="00EE56F6"/>
    <w:rsid w:val="00EF3DE9"/>
    <w:rsid w:val="00F0366C"/>
    <w:rsid w:val="00F15ADE"/>
    <w:rsid w:val="00F177B5"/>
    <w:rsid w:val="00F22D28"/>
    <w:rsid w:val="00F33F1C"/>
    <w:rsid w:val="00F40492"/>
    <w:rsid w:val="00F522FF"/>
    <w:rsid w:val="00F73E7C"/>
    <w:rsid w:val="00F74F7F"/>
    <w:rsid w:val="00F76A09"/>
    <w:rsid w:val="00F818D8"/>
    <w:rsid w:val="00F84663"/>
    <w:rsid w:val="00FB04EC"/>
    <w:rsid w:val="00FC363A"/>
    <w:rsid w:val="00FC3744"/>
    <w:rsid w:val="00FC5D18"/>
    <w:rsid w:val="00FC6BA9"/>
    <w:rsid w:val="00FD09F9"/>
    <w:rsid w:val="00FD2443"/>
    <w:rsid w:val="00FE31C9"/>
    <w:rsid w:val="00FE48DE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9EE8"/>
  <w15:chartTrackingRefBased/>
  <w15:docId w15:val="{E4021C59-F796-486E-ADC7-DF568C4A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2A140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2A1404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rsid w:val="002A1404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3E361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361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361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E36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E361D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13611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A77E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A77EC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5C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7634"/>
  </w:style>
  <w:style w:type="paragraph" w:styleId="Noga">
    <w:name w:val="footer"/>
    <w:basedOn w:val="Navaden"/>
    <w:link w:val="NogaZnak"/>
    <w:uiPriority w:val="99"/>
    <w:unhideWhenUsed/>
    <w:rsid w:val="005C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7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5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08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350F80-4053-4D9D-B611-DF7F1A14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Tomažin</dc:creator>
  <cp:keywords/>
  <dc:description/>
  <cp:lastModifiedBy>Mirna Tomažin</cp:lastModifiedBy>
  <cp:revision>150</cp:revision>
  <cp:lastPrinted>2023-12-27T11:17:00Z</cp:lastPrinted>
  <dcterms:created xsi:type="dcterms:W3CDTF">2023-12-18T08:28:00Z</dcterms:created>
  <dcterms:modified xsi:type="dcterms:W3CDTF">2023-12-27T13:24:00Z</dcterms:modified>
</cp:coreProperties>
</file>