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910" w:type="dxa"/>
        <w:jc w:val="center"/>
        <w:tblLayout w:type="fixed"/>
        <w:tblLook w:val="0000" w:firstRow="0" w:lastRow="0" w:firstColumn="0" w:lastColumn="0" w:noHBand="0" w:noVBand="0"/>
      </w:tblPr>
      <w:tblGrid>
        <w:gridCol w:w="8910"/>
      </w:tblGrid>
      <w:tr w:rsidR="00B64DF0" w:rsidRPr="006A615D" w14:paraId="4427A4AD" w14:textId="77777777" w:rsidTr="55D5FEF4">
        <w:trPr>
          <w:jc w:val="center"/>
        </w:trPr>
        <w:tc>
          <w:tcPr>
            <w:tcW w:w="8910" w:type="dxa"/>
          </w:tcPr>
          <w:p w14:paraId="79D6D689" w14:textId="77777777" w:rsidR="00B64DF0" w:rsidRPr="006A615D" w:rsidRDefault="00B64DF0">
            <w:pPr>
              <w:pBdr>
                <w:top w:val="nil"/>
                <w:left w:val="nil"/>
                <w:bottom w:val="nil"/>
                <w:right w:val="nil"/>
                <w:between w:val="nil"/>
              </w:pBdr>
              <w:rPr>
                <w:rFonts w:cs="Arial"/>
                <w:color w:val="000000"/>
                <w:sz w:val="20"/>
                <w:szCs w:val="20"/>
              </w:rPr>
            </w:pPr>
            <w:r w:rsidRPr="006A615D">
              <w:rPr>
                <w:rFonts w:cs="Arial"/>
                <w:color w:val="000000"/>
                <w:sz w:val="20"/>
                <w:szCs w:val="20"/>
              </w:rPr>
              <w:t xml:space="preserve">PRILOGA 3 </w:t>
            </w:r>
          </w:p>
          <w:p w14:paraId="41F13856" w14:textId="77777777" w:rsidR="00B64DF0" w:rsidRPr="006A615D" w:rsidRDefault="00B64DF0">
            <w:pPr>
              <w:pBdr>
                <w:top w:val="nil"/>
                <w:left w:val="nil"/>
                <w:bottom w:val="nil"/>
                <w:right w:val="nil"/>
                <w:between w:val="nil"/>
              </w:pBdr>
              <w:rPr>
                <w:rFonts w:cs="Arial"/>
                <w:color w:val="000000"/>
                <w:sz w:val="20"/>
                <w:szCs w:val="20"/>
              </w:rPr>
            </w:pPr>
          </w:p>
          <w:p w14:paraId="5E0B0ABD" w14:textId="77777777" w:rsidR="00B64DF0" w:rsidRPr="006A615D" w:rsidRDefault="00B64DF0">
            <w:pPr>
              <w:pBdr>
                <w:top w:val="nil"/>
                <w:left w:val="nil"/>
                <w:bottom w:val="nil"/>
                <w:right w:val="nil"/>
                <w:between w:val="nil"/>
              </w:pBdr>
              <w:ind w:hanging="2"/>
              <w:jc w:val="right"/>
              <w:rPr>
                <w:rFonts w:cs="Arial"/>
                <w:color w:val="000000"/>
                <w:sz w:val="20"/>
                <w:szCs w:val="20"/>
              </w:rPr>
            </w:pPr>
            <w:r w:rsidRPr="006A615D">
              <w:rPr>
                <w:rFonts w:cs="Arial"/>
                <w:color w:val="000000"/>
                <w:sz w:val="20"/>
                <w:szCs w:val="20"/>
              </w:rPr>
              <w:t>PREDLOG</w:t>
            </w:r>
          </w:p>
          <w:p w14:paraId="68A7EA25" w14:textId="77777777" w:rsidR="00B64DF0" w:rsidRPr="006A615D" w:rsidRDefault="00B64DF0">
            <w:pPr>
              <w:pBdr>
                <w:top w:val="nil"/>
                <w:left w:val="nil"/>
                <w:bottom w:val="nil"/>
                <w:right w:val="nil"/>
                <w:between w:val="nil"/>
              </w:pBdr>
              <w:ind w:hanging="2"/>
              <w:jc w:val="right"/>
              <w:rPr>
                <w:rFonts w:cs="Arial"/>
                <w:color w:val="000000"/>
                <w:sz w:val="20"/>
                <w:szCs w:val="20"/>
              </w:rPr>
            </w:pPr>
            <w:r w:rsidRPr="006A615D">
              <w:rPr>
                <w:rFonts w:cs="Arial"/>
                <w:color w:val="000000"/>
                <w:sz w:val="20"/>
                <w:szCs w:val="20"/>
              </w:rPr>
              <w:t xml:space="preserve">  (EVA: 2023-2180</w:t>
            </w:r>
            <w:r w:rsidRPr="00AB65E5">
              <w:rPr>
                <w:rFonts w:cs="Arial"/>
                <w:color w:val="000000"/>
                <w:sz w:val="20"/>
                <w:szCs w:val="20"/>
              </w:rPr>
              <w:t>-0049</w:t>
            </w:r>
            <w:r w:rsidRPr="006A615D">
              <w:rPr>
                <w:rFonts w:cs="Arial"/>
                <w:color w:val="000000"/>
                <w:sz w:val="20"/>
                <w:szCs w:val="20"/>
              </w:rPr>
              <w:t xml:space="preserve">) </w:t>
            </w:r>
          </w:p>
          <w:p w14:paraId="0CCE8674" w14:textId="77777777" w:rsidR="00B64DF0" w:rsidRPr="006A615D" w:rsidRDefault="00B64DF0">
            <w:pPr>
              <w:pBdr>
                <w:top w:val="nil"/>
                <w:left w:val="nil"/>
                <w:bottom w:val="nil"/>
                <w:right w:val="nil"/>
                <w:between w:val="nil"/>
              </w:pBdr>
              <w:ind w:hanging="2"/>
              <w:jc w:val="right"/>
              <w:rPr>
                <w:rFonts w:cs="Arial"/>
                <w:color w:val="000000"/>
                <w:sz w:val="20"/>
                <w:szCs w:val="20"/>
              </w:rPr>
            </w:pPr>
          </w:p>
          <w:p w14:paraId="6A08D107" w14:textId="77777777" w:rsidR="00B64DF0" w:rsidRPr="006A615D" w:rsidRDefault="00B64DF0">
            <w:pPr>
              <w:pBdr>
                <w:top w:val="nil"/>
                <w:left w:val="nil"/>
                <w:bottom w:val="nil"/>
                <w:right w:val="nil"/>
                <w:between w:val="nil"/>
              </w:pBdr>
              <w:ind w:hanging="2"/>
              <w:jc w:val="right"/>
              <w:rPr>
                <w:rFonts w:cs="Arial"/>
                <w:color w:val="000000"/>
                <w:sz w:val="20"/>
                <w:szCs w:val="20"/>
              </w:rPr>
            </w:pPr>
          </w:p>
          <w:tbl>
            <w:tblPr>
              <w:tblW w:w="8709" w:type="dxa"/>
              <w:tblLayout w:type="fixed"/>
              <w:tblLook w:val="0000" w:firstRow="0" w:lastRow="0" w:firstColumn="0" w:lastColumn="0" w:noHBand="0" w:noVBand="0"/>
            </w:tblPr>
            <w:tblGrid>
              <w:gridCol w:w="133"/>
              <w:gridCol w:w="356"/>
              <w:gridCol w:w="7757"/>
              <w:gridCol w:w="34"/>
              <w:gridCol w:w="429"/>
            </w:tblGrid>
            <w:tr w:rsidR="00B64DF0" w:rsidRPr="006A615D" w14:paraId="3E36DE66" w14:textId="77777777" w:rsidTr="55D5FEF4">
              <w:trPr>
                <w:gridBefore w:val="2"/>
                <w:wBefore w:w="489" w:type="dxa"/>
              </w:trPr>
              <w:tc>
                <w:tcPr>
                  <w:tcW w:w="8220" w:type="dxa"/>
                  <w:gridSpan w:val="3"/>
                </w:tcPr>
                <w:p w14:paraId="6F47DEEB" w14:textId="77777777" w:rsidR="00B64DF0" w:rsidRPr="006A615D" w:rsidRDefault="00B64DF0">
                  <w:pPr>
                    <w:pBdr>
                      <w:top w:val="nil"/>
                      <w:left w:val="nil"/>
                      <w:bottom w:val="nil"/>
                      <w:right w:val="nil"/>
                      <w:between w:val="nil"/>
                    </w:pBdr>
                    <w:ind w:hanging="2"/>
                    <w:jc w:val="center"/>
                    <w:rPr>
                      <w:rFonts w:cs="Arial"/>
                      <w:color w:val="000000"/>
                      <w:sz w:val="20"/>
                      <w:szCs w:val="20"/>
                    </w:rPr>
                  </w:pPr>
                  <w:r w:rsidRPr="006A615D">
                    <w:rPr>
                      <w:rFonts w:cs="Arial"/>
                      <w:color w:val="000000"/>
                      <w:sz w:val="20"/>
                      <w:szCs w:val="20"/>
                    </w:rPr>
                    <w:t xml:space="preserve">ZAKON </w:t>
                  </w:r>
                </w:p>
                <w:p w14:paraId="333FD45C" w14:textId="77777777" w:rsidR="00B64DF0" w:rsidRPr="006A615D" w:rsidRDefault="00B64DF0">
                  <w:pPr>
                    <w:pBdr>
                      <w:top w:val="nil"/>
                      <w:left w:val="nil"/>
                      <w:bottom w:val="nil"/>
                      <w:right w:val="nil"/>
                      <w:between w:val="nil"/>
                    </w:pBdr>
                    <w:ind w:hanging="2"/>
                    <w:jc w:val="center"/>
                    <w:rPr>
                      <w:rFonts w:cs="Arial"/>
                      <w:color w:val="000000"/>
                      <w:sz w:val="20"/>
                      <w:szCs w:val="20"/>
                    </w:rPr>
                  </w:pPr>
                  <w:r w:rsidRPr="006A615D">
                    <w:rPr>
                      <w:rFonts w:cs="Arial"/>
                      <w:color w:val="000000"/>
                      <w:sz w:val="20"/>
                      <w:szCs w:val="20"/>
                    </w:rPr>
                    <w:t xml:space="preserve">O SPREMEMBAH IN DOPOLNITVAH </w:t>
                  </w:r>
                </w:p>
                <w:p w14:paraId="32C291FB" w14:textId="77777777" w:rsidR="00B64DF0" w:rsidRPr="006A615D" w:rsidRDefault="00B64DF0">
                  <w:pPr>
                    <w:pBdr>
                      <w:top w:val="nil"/>
                      <w:left w:val="nil"/>
                      <w:bottom w:val="nil"/>
                      <w:right w:val="nil"/>
                      <w:between w:val="nil"/>
                    </w:pBdr>
                    <w:ind w:hanging="2"/>
                    <w:jc w:val="center"/>
                    <w:rPr>
                      <w:rFonts w:cs="Arial"/>
                      <w:color w:val="000000"/>
                      <w:sz w:val="20"/>
                      <w:szCs w:val="20"/>
                    </w:rPr>
                  </w:pPr>
                  <w:r w:rsidRPr="006A615D">
                    <w:rPr>
                      <w:rFonts w:cs="Arial"/>
                      <w:color w:val="000000"/>
                      <w:sz w:val="20"/>
                      <w:szCs w:val="20"/>
                    </w:rPr>
                    <w:t>ZAKONA O SPODBUJANJU INVESTICIJ</w:t>
                  </w:r>
                </w:p>
                <w:p w14:paraId="6D672BBD" w14:textId="77777777" w:rsidR="00B64DF0" w:rsidRPr="006A615D" w:rsidRDefault="00B64DF0">
                  <w:pPr>
                    <w:pBdr>
                      <w:top w:val="nil"/>
                      <w:left w:val="nil"/>
                      <w:bottom w:val="nil"/>
                      <w:right w:val="nil"/>
                      <w:between w:val="nil"/>
                    </w:pBdr>
                    <w:ind w:hanging="2"/>
                    <w:jc w:val="center"/>
                    <w:rPr>
                      <w:rFonts w:cs="Arial"/>
                      <w:color w:val="000000"/>
                      <w:sz w:val="20"/>
                      <w:szCs w:val="20"/>
                    </w:rPr>
                  </w:pPr>
                </w:p>
                <w:p w14:paraId="2A05DE88" w14:textId="77777777" w:rsidR="00B64DF0" w:rsidRPr="006A615D" w:rsidRDefault="00B64DF0">
                  <w:pPr>
                    <w:pBdr>
                      <w:top w:val="nil"/>
                      <w:left w:val="nil"/>
                      <w:bottom w:val="nil"/>
                      <w:right w:val="nil"/>
                      <w:between w:val="nil"/>
                    </w:pBdr>
                    <w:ind w:hanging="2"/>
                    <w:jc w:val="right"/>
                    <w:rPr>
                      <w:rFonts w:cs="Arial"/>
                      <w:color w:val="000000"/>
                      <w:sz w:val="20"/>
                      <w:szCs w:val="20"/>
                    </w:rPr>
                  </w:pPr>
                </w:p>
              </w:tc>
            </w:tr>
            <w:tr w:rsidR="00B64DF0" w:rsidRPr="006A615D" w14:paraId="0AD1F221" w14:textId="77777777" w:rsidTr="55D5FEF4">
              <w:trPr>
                <w:gridBefore w:val="2"/>
                <w:wBefore w:w="489" w:type="dxa"/>
              </w:trPr>
              <w:tc>
                <w:tcPr>
                  <w:tcW w:w="8220" w:type="dxa"/>
                  <w:gridSpan w:val="3"/>
                </w:tcPr>
                <w:p w14:paraId="59FEC479" w14:textId="77777777" w:rsidR="00B64DF0" w:rsidRPr="006A615D" w:rsidRDefault="00B64DF0" w:rsidP="00124195">
                  <w:pPr>
                    <w:numPr>
                      <w:ilvl w:val="0"/>
                      <w:numId w:val="33"/>
                    </w:numPr>
                    <w:pBdr>
                      <w:top w:val="nil"/>
                      <w:left w:val="nil"/>
                      <w:bottom w:val="nil"/>
                      <w:right w:val="nil"/>
                      <w:between w:val="nil"/>
                    </w:pBdr>
                    <w:suppressAutoHyphens/>
                    <w:overflowPunct/>
                    <w:autoSpaceDE/>
                    <w:autoSpaceDN/>
                    <w:adjustRightInd/>
                    <w:spacing w:line="259" w:lineRule="auto"/>
                    <w:contextualSpacing/>
                    <w:jc w:val="left"/>
                    <w:textDirection w:val="btLr"/>
                    <w:textAlignment w:val="top"/>
                    <w:outlineLvl w:val="0"/>
                    <w:rPr>
                      <w:rFonts w:cs="Arial"/>
                      <w:color w:val="000000"/>
                      <w:sz w:val="20"/>
                      <w:szCs w:val="20"/>
                    </w:rPr>
                  </w:pPr>
                  <w:r w:rsidRPr="006A615D">
                    <w:rPr>
                      <w:rFonts w:cs="Arial"/>
                      <w:color w:val="000000"/>
                      <w:sz w:val="20"/>
                      <w:szCs w:val="20"/>
                    </w:rPr>
                    <w:t>UVOD</w:t>
                  </w:r>
                </w:p>
                <w:p w14:paraId="1DC4327F" w14:textId="77777777" w:rsidR="00B64DF0" w:rsidRPr="006A615D" w:rsidRDefault="00B64DF0" w:rsidP="00124195">
                  <w:pPr>
                    <w:pBdr>
                      <w:top w:val="nil"/>
                      <w:left w:val="nil"/>
                      <w:bottom w:val="nil"/>
                      <w:right w:val="nil"/>
                      <w:between w:val="nil"/>
                    </w:pBdr>
                    <w:ind w:left="718"/>
                    <w:contextualSpacing/>
                    <w:rPr>
                      <w:rFonts w:cs="Arial"/>
                      <w:color w:val="000000"/>
                      <w:sz w:val="20"/>
                      <w:szCs w:val="20"/>
                    </w:rPr>
                  </w:pPr>
                </w:p>
              </w:tc>
            </w:tr>
            <w:tr w:rsidR="00B64DF0" w:rsidRPr="006A615D" w14:paraId="1C38D1E3" w14:textId="77777777" w:rsidTr="55D5FEF4">
              <w:trPr>
                <w:gridBefore w:val="1"/>
                <w:gridAfter w:val="2"/>
                <w:wBefore w:w="133" w:type="dxa"/>
                <w:wAfter w:w="463" w:type="dxa"/>
              </w:trPr>
              <w:tc>
                <w:tcPr>
                  <w:tcW w:w="8113" w:type="dxa"/>
                  <w:gridSpan w:val="2"/>
                </w:tcPr>
                <w:p w14:paraId="3342941C" w14:textId="77777777" w:rsidR="00B64DF0" w:rsidRPr="006A615D" w:rsidRDefault="00B64DF0">
                  <w:pPr>
                    <w:pBdr>
                      <w:top w:val="nil"/>
                      <w:left w:val="nil"/>
                      <w:bottom w:val="nil"/>
                      <w:right w:val="nil"/>
                      <w:between w:val="nil"/>
                    </w:pBdr>
                    <w:ind w:left="-64"/>
                    <w:rPr>
                      <w:rFonts w:cs="Arial"/>
                      <w:color w:val="000000"/>
                      <w:sz w:val="20"/>
                      <w:szCs w:val="20"/>
                    </w:rPr>
                  </w:pPr>
                  <w:r w:rsidRPr="006A615D">
                    <w:rPr>
                      <w:rFonts w:cs="Arial"/>
                      <w:color w:val="000000"/>
                      <w:sz w:val="20"/>
                      <w:szCs w:val="20"/>
                    </w:rPr>
                    <w:t xml:space="preserve">1. OCENA STANJA IN RAZLOGI ZA SPREJETJE PREDLOGA ZAKONA </w:t>
                  </w:r>
                </w:p>
              </w:tc>
            </w:tr>
            <w:tr w:rsidR="00B64DF0" w:rsidRPr="006A615D" w14:paraId="63349457" w14:textId="77777777" w:rsidTr="55D5FEF4">
              <w:trPr>
                <w:gridAfter w:val="1"/>
                <w:wAfter w:w="429" w:type="dxa"/>
              </w:trPr>
              <w:tc>
                <w:tcPr>
                  <w:tcW w:w="8280" w:type="dxa"/>
                  <w:gridSpan w:val="4"/>
                </w:tcPr>
                <w:p w14:paraId="2CCB6ACE" w14:textId="77777777" w:rsidR="00B64DF0" w:rsidRPr="006A615D" w:rsidRDefault="00B64DF0">
                  <w:pPr>
                    <w:pBdr>
                      <w:top w:val="nil"/>
                      <w:left w:val="nil"/>
                      <w:bottom w:val="nil"/>
                      <w:right w:val="nil"/>
                      <w:between w:val="nil"/>
                    </w:pBdr>
                    <w:ind w:firstLineChars="12" w:firstLine="24"/>
                    <w:rPr>
                      <w:rFonts w:cs="Arial"/>
                      <w:color w:val="000000"/>
                      <w:sz w:val="20"/>
                      <w:szCs w:val="20"/>
                    </w:rPr>
                  </w:pPr>
                  <w:r w:rsidRPr="006A615D">
                    <w:rPr>
                      <w:rFonts w:cs="Arial"/>
                      <w:color w:val="000000"/>
                      <w:sz w:val="20"/>
                      <w:szCs w:val="20"/>
                    </w:rPr>
                    <w:t xml:space="preserve">2. CILJI, NAČELA IN POGLAVITNE REŠITVE PREDLOGA ZAKONA </w:t>
                  </w:r>
                </w:p>
                <w:p w14:paraId="12CD25EC" w14:textId="77777777" w:rsidR="00B64DF0" w:rsidRPr="006A615D" w:rsidRDefault="00B64DF0">
                  <w:pPr>
                    <w:pBdr>
                      <w:top w:val="nil"/>
                      <w:left w:val="nil"/>
                      <w:bottom w:val="nil"/>
                      <w:right w:val="nil"/>
                      <w:between w:val="nil"/>
                    </w:pBdr>
                    <w:ind w:firstLineChars="12" w:firstLine="24"/>
                    <w:rPr>
                      <w:rFonts w:cs="Arial"/>
                      <w:color w:val="000000"/>
                      <w:sz w:val="20"/>
                      <w:szCs w:val="20"/>
                    </w:rPr>
                  </w:pPr>
                </w:p>
              </w:tc>
            </w:tr>
            <w:tr w:rsidR="00B64DF0" w:rsidRPr="006A615D" w14:paraId="4493C7CD" w14:textId="77777777" w:rsidTr="55D5FEF4">
              <w:trPr>
                <w:gridAfter w:val="1"/>
                <w:wAfter w:w="429" w:type="dxa"/>
              </w:trPr>
              <w:tc>
                <w:tcPr>
                  <w:tcW w:w="8280" w:type="dxa"/>
                  <w:gridSpan w:val="4"/>
                </w:tcPr>
                <w:p w14:paraId="732BC3FD" w14:textId="77777777" w:rsidR="00B64DF0" w:rsidRPr="006A615D" w:rsidRDefault="00B64DF0">
                  <w:pPr>
                    <w:pBdr>
                      <w:top w:val="nil"/>
                      <w:left w:val="nil"/>
                      <w:bottom w:val="nil"/>
                      <w:right w:val="nil"/>
                      <w:between w:val="nil"/>
                    </w:pBdr>
                    <w:ind w:firstLineChars="12" w:firstLine="24"/>
                    <w:rPr>
                      <w:rFonts w:cs="Arial"/>
                      <w:color w:val="000000"/>
                      <w:sz w:val="20"/>
                      <w:szCs w:val="20"/>
                    </w:rPr>
                  </w:pPr>
                  <w:r w:rsidRPr="006A615D">
                    <w:rPr>
                      <w:rFonts w:cs="Arial"/>
                      <w:color w:val="000000"/>
                      <w:sz w:val="20"/>
                      <w:szCs w:val="20"/>
                    </w:rPr>
                    <w:t>2.1 Cilji</w:t>
                  </w:r>
                </w:p>
                <w:p w14:paraId="710AC0CF" w14:textId="77777777" w:rsidR="00B64DF0" w:rsidRPr="006A615D" w:rsidRDefault="00B64DF0">
                  <w:pPr>
                    <w:pBdr>
                      <w:top w:val="nil"/>
                      <w:left w:val="nil"/>
                      <w:bottom w:val="nil"/>
                      <w:right w:val="nil"/>
                      <w:between w:val="nil"/>
                    </w:pBdr>
                    <w:ind w:firstLineChars="12" w:firstLine="24"/>
                    <w:rPr>
                      <w:rFonts w:cs="Arial"/>
                      <w:color w:val="000000"/>
                      <w:sz w:val="20"/>
                      <w:szCs w:val="20"/>
                    </w:rPr>
                  </w:pPr>
                </w:p>
              </w:tc>
            </w:tr>
            <w:tr w:rsidR="00B64DF0" w:rsidRPr="006A615D" w14:paraId="7131E489" w14:textId="77777777" w:rsidTr="55D5FEF4">
              <w:trPr>
                <w:gridAfter w:val="1"/>
                <w:wAfter w:w="429" w:type="dxa"/>
              </w:trPr>
              <w:tc>
                <w:tcPr>
                  <w:tcW w:w="8280" w:type="dxa"/>
                  <w:gridSpan w:val="4"/>
                </w:tcPr>
                <w:p w14:paraId="7464CE06" w14:textId="21E71650" w:rsidR="00B64DF0" w:rsidRPr="00DD385E" w:rsidRDefault="00B64DF0">
                  <w:pPr>
                    <w:ind w:firstLineChars="12" w:firstLine="24"/>
                    <w:rPr>
                      <w:rFonts w:cs="Arial"/>
                      <w:color w:val="000000"/>
                      <w:sz w:val="20"/>
                      <w:szCs w:val="20"/>
                    </w:rPr>
                  </w:pPr>
                  <w:r w:rsidRPr="00DD385E">
                    <w:rPr>
                      <w:rFonts w:cs="Arial"/>
                      <w:color w:val="000000"/>
                      <w:sz w:val="20"/>
                      <w:szCs w:val="20"/>
                    </w:rPr>
                    <w:t xml:space="preserve">Cilj </w:t>
                  </w:r>
                  <w:r>
                    <w:rPr>
                      <w:rFonts w:cs="Arial"/>
                      <w:color w:val="000000"/>
                      <w:sz w:val="20"/>
                      <w:szCs w:val="20"/>
                    </w:rPr>
                    <w:t xml:space="preserve">zakona je uskladitev določil zakona s posodobljenimi določili Uredbe </w:t>
                  </w:r>
                  <w:r w:rsidRPr="00C0061C">
                    <w:rPr>
                      <w:rFonts w:cs="Arial"/>
                      <w:color w:val="000000"/>
                      <w:sz w:val="20"/>
                      <w:szCs w:val="20"/>
                    </w:rPr>
                    <w:t>651/2014/EU</w:t>
                  </w:r>
                  <w:r>
                    <w:rPr>
                      <w:rFonts w:cs="Arial"/>
                      <w:color w:val="000000"/>
                      <w:sz w:val="20"/>
                      <w:szCs w:val="20"/>
                    </w:rPr>
                    <w:t>.</w:t>
                  </w:r>
                </w:p>
                <w:p w14:paraId="7EFDFF23" w14:textId="77777777" w:rsidR="00B64DF0" w:rsidRPr="006A615D" w:rsidRDefault="00B64DF0">
                  <w:pPr>
                    <w:rPr>
                      <w:rFonts w:cs="Arial"/>
                      <w:color w:val="000000"/>
                      <w:sz w:val="20"/>
                      <w:szCs w:val="20"/>
                    </w:rPr>
                  </w:pPr>
                </w:p>
              </w:tc>
            </w:tr>
            <w:tr w:rsidR="00B64DF0" w:rsidRPr="006A615D" w14:paraId="42C4A760" w14:textId="77777777" w:rsidTr="55D5FEF4">
              <w:trPr>
                <w:gridAfter w:val="1"/>
                <w:wAfter w:w="429" w:type="dxa"/>
              </w:trPr>
              <w:tc>
                <w:tcPr>
                  <w:tcW w:w="8280" w:type="dxa"/>
                  <w:gridSpan w:val="4"/>
                </w:tcPr>
                <w:p w14:paraId="221961AB" w14:textId="77777777" w:rsidR="00B64DF0" w:rsidRPr="006A615D" w:rsidRDefault="00B64DF0">
                  <w:pPr>
                    <w:pBdr>
                      <w:top w:val="nil"/>
                      <w:left w:val="nil"/>
                      <w:bottom w:val="nil"/>
                      <w:right w:val="nil"/>
                      <w:between w:val="nil"/>
                    </w:pBdr>
                    <w:ind w:left="24"/>
                    <w:contextualSpacing/>
                    <w:rPr>
                      <w:rFonts w:cs="Arial"/>
                      <w:color w:val="000000"/>
                      <w:sz w:val="20"/>
                      <w:szCs w:val="20"/>
                    </w:rPr>
                  </w:pPr>
                  <w:r w:rsidRPr="006A615D">
                    <w:rPr>
                      <w:rFonts w:cs="Arial"/>
                      <w:color w:val="000000"/>
                      <w:sz w:val="20"/>
                      <w:szCs w:val="20"/>
                    </w:rPr>
                    <w:t>2.2 Načela</w:t>
                  </w:r>
                </w:p>
              </w:tc>
            </w:tr>
            <w:tr w:rsidR="00B64DF0" w:rsidRPr="006A615D" w14:paraId="4F9BAAC8" w14:textId="77777777" w:rsidTr="55D5FEF4">
              <w:trPr>
                <w:gridAfter w:val="1"/>
                <w:wAfter w:w="429" w:type="dxa"/>
                <w:trHeight w:val="434"/>
              </w:trPr>
              <w:tc>
                <w:tcPr>
                  <w:tcW w:w="8280" w:type="dxa"/>
                  <w:gridSpan w:val="4"/>
                </w:tcPr>
                <w:p w14:paraId="0D55E7F1" w14:textId="77777777" w:rsidR="00B64DF0" w:rsidRPr="006A615D" w:rsidRDefault="00B64DF0">
                  <w:pPr>
                    <w:pBdr>
                      <w:top w:val="nil"/>
                      <w:left w:val="nil"/>
                      <w:bottom w:val="nil"/>
                      <w:right w:val="nil"/>
                      <w:between w:val="nil"/>
                    </w:pBdr>
                    <w:ind w:firstLineChars="12" w:firstLine="24"/>
                    <w:rPr>
                      <w:rFonts w:cs="Arial"/>
                      <w:color w:val="000000"/>
                      <w:sz w:val="20"/>
                      <w:szCs w:val="20"/>
                    </w:rPr>
                  </w:pPr>
                </w:p>
                <w:p w14:paraId="33AFC8C4" w14:textId="77777777" w:rsidR="00B64DF0" w:rsidRDefault="00B64DF0">
                  <w:pPr>
                    <w:pBdr>
                      <w:top w:val="nil"/>
                      <w:left w:val="nil"/>
                      <w:bottom w:val="nil"/>
                      <w:right w:val="nil"/>
                      <w:between w:val="nil"/>
                    </w:pBdr>
                    <w:ind w:firstLineChars="12" w:firstLine="24"/>
                    <w:rPr>
                      <w:rFonts w:cs="Arial"/>
                      <w:color w:val="000000"/>
                      <w:sz w:val="20"/>
                      <w:szCs w:val="20"/>
                    </w:rPr>
                  </w:pPr>
                  <w:r w:rsidRPr="006A615D">
                    <w:rPr>
                      <w:rFonts w:cs="Arial"/>
                      <w:color w:val="000000"/>
                      <w:sz w:val="20"/>
                      <w:szCs w:val="20"/>
                    </w:rPr>
                    <w:t xml:space="preserve">Predlog zakona ne odstopa od načel, na katerih temelji sedanja ureditev. </w:t>
                  </w:r>
                </w:p>
                <w:p w14:paraId="79B5D43A" w14:textId="77777777" w:rsidR="00B64DF0" w:rsidRPr="006A615D" w:rsidRDefault="00B64DF0">
                  <w:pPr>
                    <w:pBdr>
                      <w:top w:val="nil"/>
                      <w:left w:val="nil"/>
                      <w:bottom w:val="nil"/>
                      <w:right w:val="nil"/>
                      <w:between w:val="nil"/>
                    </w:pBdr>
                    <w:ind w:firstLineChars="12" w:firstLine="24"/>
                    <w:rPr>
                      <w:rFonts w:cs="Arial"/>
                      <w:color w:val="000000"/>
                      <w:sz w:val="20"/>
                      <w:szCs w:val="20"/>
                    </w:rPr>
                  </w:pPr>
                </w:p>
              </w:tc>
            </w:tr>
            <w:tr w:rsidR="00B64DF0" w:rsidRPr="006A615D" w14:paraId="55BAB6F8" w14:textId="77777777" w:rsidTr="55D5FEF4">
              <w:trPr>
                <w:gridAfter w:val="1"/>
                <w:wAfter w:w="429" w:type="dxa"/>
              </w:trPr>
              <w:tc>
                <w:tcPr>
                  <w:tcW w:w="8280" w:type="dxa"/>
                  <w:gridSpan w:val="4"/>
                </w:tcPr>
                <w:p w14:paraId="21F3A249" w14:textId="77777777" w:rsidR="00B64DF0" w:rsidRPr="006A615D" w:rsidRDefault="00B64DF0">
                  <w:pPr>
                    <w:pBdr>
                      <w:top w:val="nil"/>
                      <w:left w:val="nil"/>
                      <w:bottom w:val="nil"/>
                      <w:right w:val="nil"/>
                      <w:between w:val="nil"/>
                    </w:pBdr>
                    <w:ind w:firstLineChars="12" w:firstLine="24"/>
                    <w:rPr>
                      <w:rFonts w:cs="Arial"/>
                      <w:color w:val="000000"/>
                      <w:sz w:val="20"/>
                      <w:szCs w:val="20"/>
                    </w:rPr>
                  </w:pPr>
                  <w:r w:rsidRPr="006A615D">
                    <w:rPr>
                      <w:rFonts w:cs="Arial"/>
                      <w:color w:val="000000"/>
                      <w:sz w:val="20"/>
                      <w:szCs w:val="20"/>
                    </w:rPr>
                    <w:t>2.3 Poglavitne rešitve</w:t>
                  </w:r>
                </w:p>
                <w:p w14:paraId="1AA58604" w14:textId="77777777" w:rsidR="00B64DF0" w:rsidRPr="006A615D" w:rsidRDefault="00B64DF0">
                  <w:pPr>
                    <w:pBdr>
                      <w:top w:val="nil"/>
                      <w:left w:val="nil"/>
                      <w:bottom w:val="nil"/>
                      <w:right w:val="nil"/>
                      <w:between w:val="nil"/>
                    </w:pBdr>
                    <w:ind w:firstLineChars="12" w:firstLine="24"/>
                    <w:rPr>
                      <w:rFonts w:cs="Arial"/>
                      <w:color w:val="000000"/>
                      <w:sz w:val="20"/>
                      <w:szCs w:val="20"/>
                    </w:rPr>
                  </w:pPr>
                </w:p>
                <w:p w14:paraId="5B130378" w14:textId="77777777" w:rsidR="00B64DF0" w:rsidRPr="006A615D" w:rsidRDefault="00B64DF0" w:rsidP="00E77985">
                  <w:pPr>
                    <w:numPr>
                      <w:ilvl w:val="0"/>
                      <w:numId w:val="32"/>
                    </w:numPr>
                    <w:pBdr>
                      <w:top w:val="nil"/>
                      <w:left w:val="nil"/>
                      <w:bottom w:val="nil"/>
                      <w:right w:val="nil"/>
                      <w:between w:val="nil"/>
                    </w:pBdr>
                    <w:suppressAutoHyphens/>
                    <w:overflowPunct/>
                    <w:autoSpaceDE/>
                    <w:autoSpaceDN/>
                    <w:adjustRightInd/>
                    <w:ind w:left="0" w:firstLineChars="12" w:firstLine="24"/>
                    <w:jc w:val="left"/>
                    <w:textDirection w:val="btLr"/>
                    <w:textAlignment w:val="top"/>
                    <w:outlineLvl w:val="0"/>
                    <w:rPr>
                      <w:rFonts w:cs="Arial"/>
                      <w:color w:val="000000"/>
                      <w:sz w:val="20"/>
                      <w:szCs w:val="20"/>
                    </w:rPr>
                  </w:pPr>
                  <w:r w:rsidRPr="006A615D">
                    <w:rPr>
                      <w:rFonts w:cs="Arial"/>
                      <w:color w:val="000000"/>
                      <w:sz w:val="20"/>
                      <w:szCs w:val="20"/>
                    </w:rPr>
                    <w:t xml:space="preserve">Predstavitev predlaganih rešitev </w:t>
                  </w:r>
                </w:p>
                <w:p w14:paraId="0378FF65" w14:textId="77777777" w:rsidR="00B64DF0" w:rsidRPr="006A615D" w:rsidRDefault="00B64DF0">
                  <w:pPr>
                    <w:pBdr>
                      <w:top w:val="nil"/>
                      <w:left w:val="nil"/>
                      <w:bottom w:val="nil"/>
                      <w:right w:val="nil"/>
                      <w:between w:val="nil"/>
                    </w:pBdr>
                    <w:ind w:firstLineChars="12" w:firstLine="24"/>
                    <w:rPr>
                      <w:rFonts w:cs="Arial"/>
                      <w:color w:val="000000"/>
                      <w:sz w:val="20"/>
                      <w:szCs w:val="20"/>
                    </w:rPr>
                  </w:pPr>
                </w:p>
                <w:p w14:paraId="20236FF2" w14:textId="77777777" w:rsidR="002F5F38" w:rsidRDefault="10797CBE">
                  <w:pPr>
                    <w:pBdr>
                      <w:top w:val="nil"/>
                      <w:left w:val="nil"/>
                      <w:bottom w:val="nil"/>
                      <w:right w:val="nil"/>
                      <w:between w:val="nil"/>
                    </w:pBdr>
                    <w:rPr>
                      <w:rFonts w:cs="Arial"/>
                      <w:color w:val="000000" w:themeColor="text1"/>
                      <w:sz w:val="20"/>
                      <w:szCs w:val="20"/>
                    </w:rPr>
                  </w:pPr>
                  <w:r w:rsidRPr="55D5FEF4">
                    <w:rPr>
                      <w:rFonts w:cs="Arial"/>
                      <w:color w:val="000000" w:themeColor="text1"/>
                      <w:sz w:val="20"/>
                      <w:szCs w:val="20"/>
                    </w:rPr>
                    <w:t>Definicije posameznih pojmov uporabljenih v zakonu</w:t>
                  </w:r>
                  <w:r w:rsidR="24302DD5" w:rsidRPr="55D5FEF4">
                    <w:rPr>
                      <w:rFonts w:cs="Arial"/>
                      <w:color w:val="000000" w:themeColor="text1"/>
                      <w:sz w:val="20"/>
                      <w:szCs w:val="20"/>
                    </w:rPr>
                    <w:t xml:space="preserve"> so spremenjene na način, da je jasno, da investitor vlogo za investicijsko spodbudo lahko odda tudi preden ima v Sloveniji registrirano gospodarsko družbo ali podružnico tujega podjetja. Pogoj je, da ima bodisi gospodarsko družbo bodisi podružnico tujega podjetja v Sloveniji registrirano najkasneje v trenutku izplačila spodbude.</w:t>
                  </w:r>
                </w:p>
                <w:p w14:paraId="63BBC95D" w14:textId="3A210757" w:rsidR="00B64DF0" w:rsidRDefault="1F669972">
                  <w:pPr>
                    <w:pBdr>
                      <w:top w:val="nil"/>
                      <w:left w:val="nil"/>
                      <w:bottom w:val="nil"/>
                      <w:right w:val="nil"/>
                      <w:between w:val="nil"/>
                    </w:pBdr>
                    <w:rPr>
                      <w:rFonts w:cs="Arial"/>
                      <w:color w:val="000000"/>
                      <w:sz w:val="20"/>
                      <w:szCs w:val="20"/>
                    </w:rPr>
                  </w:pPr>
                  <w:r w:rsidRPr="55D5FEF4">
                    <w:rPr>
                      <w:rFonts w:cs="Arial"/>
                      <w:color w:val="000000" w:themeColor="text1"/>
                      <w:sz w:val="20"/>
                      <w:szCs w:val="20"/>
                    </w:rPr>
                    <w:t xml:space="preserve"> </w:t>
                  </w:r>
                </w:p>
                <w:p w14:paraId="3628D512" w14:textId="45100D5E" w:rsidR="00B64DF0" w:rsidRDefault="24302DD5" w:rsidP="55D5FEF4">
                  <w:pPr>
                    <w:pBdr>
                      <w:top w:val="nil"/>
                      <w:left w:val="nil"/>
                      <w:bottom w:val="nil"/>
                      <w:right w:val="nil"/>
                      <w:between w:val="nil"/>
                    </w:pBdr>
                    <w:rPr>
                      <w:rFonts w:cs="Arial"/>
                      <w:color w:val="000000"/>
                      <w:sz w:val="20"/>
                      <w:szCs w:val="20"/>
                    </w:rPr>
                  </w:pPr>
                  <w:r w:rsidRPr="55D5FEF4">
                    <w:rPr>
                      <w:rFonts w:cs="Arial"/>
                      <w:color w:val="000000" w:themeColor="text1"/>
                      <w:sz w:val="20"/>
                      <w:szCs w:val="20"/>
                    </w:rPr>
                    <w:t>Možnost pridobitve spodbude za podružnico tujega podjetja je novost</w:t>
                  </w:r>
                  <w:r w:rsidR="05B6BBF0" w:rsidRPr="55D5FEF4">
                    <w:rPr>
                      <w:rFonts w:cs="Arial"/>
                      <w:color w:val="000000" w:themeColor="text1"/>
                      <w:sz w:val="20"/>
                      <w:szCs w:val="20"/>
                    </w:rPr>
                    <w:t xml:space="preserve">, ki pomeni debirokratizacijo ter </w:t>
                  </w:r>
                  <w:r w:rsidR="299642D6" w:rsidRPr="55D5FEF4">
                    <w:rPr>
                      <w:rFonts w:cs="Arial"/>
                      <w:color w:val="000000" w:themeColor="text1"/>
                      <w:sz w:val="20"/>
                      <w:szCs w:val="20"/>
                    </w:rPr>
                    <w:t xml:space="preserve">s tem dodatno </w:t>
                  </w:r>
                  <w:r w:rsidR="05B6BBF0" w:rsidRPr="55D5FEF4">
                    <w:rPr>
                      <w:rFonts w:cs="Arial"/>
                      <w:color w:val="000000" w:themeColor="text1"/>
                      <w:sz w:val="20"/>
                      <w:szCs w:val="20"/>
                    </w:rPr>
                    <w:t xml:space="preserve">vzpodbuja </w:t>
                  </w:r>
                  <w:r w:rsidR="74085ECB" w:rsidRPr="55D5FEF4">
                    <w:rPr>
                      <w:rFonts w:cs="Arial"/>
                      <w:color w:val="000000" w:themeColor="text1"/>
                      <w:sz w:val="20"/>
                      <w:szCs w:val="20"/>
                    </w:rPr>
                    <w:t xml:space="preserve">tuje investitorje, da vlagajo na območju </w:t>
                  </w:r>
                  <w:r w:rsidR="7CF73B6A" w:rsidRPr="55D5FEF4">
                    <w:rPr>
                      <w:rFonts w:cs="Arial"/>
                      <w:color w:val="000000" w:themeColor="text1"/>
                      <w:sz w:val="20"/>
                      <w:szCs w:val="20"/>
                    </w:rPr>
                    <w:t>R</w:t>
                  </w:r>
                  <w:r w:rsidR="74085ECB" w:rsidRPr="55D5FEF4">
                    <w:rPr>
                      <w:rFonts w:cs="Arial"/>
                      <w:color w:val="000000" w:themeColor="text1"/>
                      <w:sz w:val="20"/>
                      <w:szCs w:val="20"/>
                    </w:rPr>
                    <w:t>epublike Slovenije</w:t>
                  </w:r>
                  <w:r w:rsidRPr="55D5FEF4">
                    <w:rPr>
                      <w:rFonts w:cs="Arial"/>
                      <w:color w:val="000000" w:themeColor="text1"/>
                      <w:sz w:val="20"/>
                      <w:szCs w:val="20"/>
                    </w:rPr>
                    <w:t>. Možnost ustanovitve in pridobitve spodbude za podružnico tujega podjetja bo veljala zgolj za gospodarske družbe s sedežem v državah članicah EU.</w:t>
                  </w:r>
                  <w:r>
                    <w:t xml:space="preserve"> </w:t>
                  </w:r>
                  <w:r w:rsidRPr="55D5FEF4">
                    <w:rPr>
                      <w:rFonts w:cs="Arial"/>
                      <w:color w:val="000000" w:themeColor="text1"/>
                      <w:sz w:val="20"/>
                      <w:szCs w:val="20"/>
                    </w:rPr>
                    <w:t>Za ostale gospodarske družbe s sedežem v tretjih državah, bo še vedno veljalo, da morajo pred izplačilom spodbude v Sloveniji ustanoviti oziroma registrirati gospodarsko družbo.</w:t>
                  </w:r>
                </w:p>
                <w:p w14:paraId="5782D6AC" w14:textId="77777777" w:rsidR="00B64DF0" w:rsidRDefault="00B64DF0">
                  <w:pPr>
                    <w:pBdr>
                      <w:top w:val="nil"/>
                      <w:left w:val="nil"/>
                      <w:bottom w:val="nil"/>
                      <w:right w:val="nil"/>
                      <w:between w:val="nil"/>
                    </w:pBdr>
                    <w:rPr>
                      <w:rFonts w:cs="Arial"/>
                      <w:color w:val="000000"/>
                      <w:sz w:val="20"/>
                      <w:szCs w:val="20"/>
                    </w:rPr>
                  </w:pPr>
                </w:p>
                <w:p w14:paraId="51727B18" w14:textId="50ADFB6E" w:rsidR="00B64DF0" w:rsidRDefault="00B64DF0">
                  <w:pPr>
                    <w:pBdr>
                      <w:top w:val="nil"/>
                      <w:left w:val="nil"/>
                      <w:bottom w:val="nil"/>
                      <w:right w:val="nil"/>
                      <w:between w:val="nil"/>
                    </w:pBdr>
                    <w:rPr>
                      <w:rFonts w:cs="Arial"/>
                      <w:color w:val="000000"/>
                      <w:sz w:val="20"/>
                      <w:szCs w:val="20"/>
                    </w:rPr>
                  </w:pPr>
                  <w:r>
                    <w:rPr>
                      <w:rFonts w:cs="Arial"/>
                      <w:color w:val="000000"/>
                      <w:sz w:val="20"/>
                      <w:szCs w:val="20"/>
                    </w:rPr>
                    <w:t xml:space="preserve">Na podlagi sprememb Uredbe </w:t>
                  </w:r>
                  <w:r w:rsidRPr="00C0061C">
                    <w:rPr>
                      <w:rFonts w:cs="Arial"/>
                      <w:color w:val="000000"/>
                      <w:sz w:val="20"/>
                      <w:szCs w:val="20"/>
                    </w:rPr>
                    <w:t>651/2014/EU</w:t>
                  </w:r>
                  <w:r>
                    <w:rPr>
                      <w:rFonts w:cs="Arial"/>
                      <w:color w:val="000000"/>
                      <w:sz w:val="20"/>
                      <w:szCs w:val="20"/>
                    </w:rPr>
                    <w:t xml:space="preserve"> se na seznam dejavnosti, katerim se ne dodelijo spodbude za investicije po zakonu</w:t>
                  </w:r>
                  <w:r w:rsidR="008B5266">
                    <w:rPr>
                      <w:rFonts w:cs="Arial"/>
                      <w:color w:val="000000"/>
                      <w:sz w:val="20"/>
                      <w:szCs w:val="20"/>
                    </w:rPr>
                    <w:t>,</w:t>
                  </w:r>
                  <w:r>
                    <w:rPr>
                      <w:rFonts w:cs="Arial"/>
                      <w:color w:val="000000"/>
                      <w:sz w:val="20"/>
                      <w:szCs w:val="20"/>
                    </w:rPr>
                    <w:t xml:space="preserve"> dodata sektor lignita in sektor širokopasovnih povezav. Poleg proizvodnje in distribucije energije, za kar spodbud že doslej ni bilo dovoljeno dodeliti, po novem dodatno ni dovoljeno dodeliti spodbud tudi za shranjevanje in prenos energije. Dejavnost ladjedelništva in industrije sintetičnih vlaken se odstrani iz seznama dejavnosti, za katere se spodbude ne dodelijo.</w:t>
                  </w:r>
                </w:p>
                <w:p w14:paraId="2FE9362A" w14:textId="77777777" w:rsidR="00B64DF0" w:rsidRDefault="00B64DF0">
                  <w:pPr>
                    <w:pBdr>
                      <w:top w:val="nil"/>
                      <w:left w:val="nil"/>
                      <w:bottom w:val="nil"/>
                      <w:right w:val="nil"/>
                      <w:between w:val="nil"/>
                    </w:pBdr>
                    <w:rPr>
                      <w:rFonts w:cs="Arial"/>
                      <w:color w:val="000000"/>
                      <w:sz w:val="20"/>
                      <w:szCs w:val="20"/>
                    </w:rPr>
                  </w:pPr>
                </w:p>
                <w:p w14:paraId="20CFB90F" w14:textId="77777777" w:rsidR="00B64DF0" w:rsidRDefault="00B64DF0">
                  <w:pPr>
                    <w:pBdr>
                      <w:top w:val="nil"/>
                      <w:left w:val="nil"/>
                      <w:bottom w:val="nil"/>
                      <w:right w:val="nil"/>
                      <w:between w:val="nil"/>
                    </w:pBdr>
                    <w:rPr>
                      <w:rFonts w:cs="Arial"/>
                      <w:color w:val="000000"/>
                      <w:sz w:val="20"/>
                      <w:szCs w:val="20"/>
                    </w:rPr>
                  </w:pPr>
                  <w:r>
                    <w:rPr>
                      <w:rFonts w:cs="Arial"/>
                      <w:color w:val="000000"/>
                      <w:sz w:val="20"/>
                      <w:szCs w:val="20"/>
                    </w:rPr>
                    <w:t xml:space="preserve">Na podlagi sprememb Uredbe </w:t>
                  </w:r>
                  <w:r w:rsidRPr="00C0061C">
                    <w:rPr>
                      <w:rFonts w:cs="Arial"/>
                      <w:color w:val="000000"/>
                      <w:sz w:val="20"/>
                      <w:szCs w:val="20"/>
                    </w:rPr>
                    <w:t>651/2014/EU</w:t>
                  </w:r>
                  <w:r>
                    <w:rPr>
                      <w:rFonts w:cs="Arial"/>
                      <w:color w:val="000000"/>
                      <w:sz w:val="20"/>
                      <w:szCs w:val="20"/>
                    </w:rPr>
                    <w:t xml:space="preserve"> po novem tudi niso več dovoljene spodbude za projekte operativnih skupin evropskega partnerstva za inovacije (EIP) na področju kmetijske produktivnosti in trajnosti. </w:t>
                  </w:r>
                </w:p>
                <w:p w14:paraId="5BFB3915" w14:textId="77777777" w:rsidR="00B64DF0" w:rsidRDefault="00B64DF0">
                  <w:pPr>
                    <w:pBdr>
                      <w:top w:val="nil"/>
                      <w:left w:val="nil"/>
                      <w:bottom w:val="nil"/>
                      <w:right w:val="nil"/>
                      <w:between w:val="nil"/>
                    </w:pBdr>
                    <w:rPr>
                      <w:rFonts w:cs="Arial"/>
                      <w:color w:val="000000"/>
                      <w:sz w:val="20"/>
                      <w:szCs w:val="20"/>
                    </w:rPr>
                  </w:pPr>
                </w:p>
                <w:p w14:paraId="4FC9C327" w14:textId="79894508" w:rsidR="00B64DF0" w:rsidRDefault="24302DD5" w:rsidP="55D5FEF4">
                  <w:pPr>
                    <w:pBdr>
                      <w:top w:val="nil"/>
                      <w:left w:val="nil"/>
                      <w:bottom w:val="nil"/>
                      <w:right w:val="nil"/>
                      <w:between w:val="nil"/>
                    </w:pBdr>
                    <w:rPr>
                      <w:rFonts w:cs="Arial"/>
                      <w:color w:val="000000"/>
                      <w:sz w:val="20"/>
                      <w:szCs w:val="20"/>
                    </w:rPr>
                  </w:pPr>
                  <w:r w:rsidRPr="55D5FEF4">
                    <w:rPr>
                      <w:rFonts w:cs="Arial"/>
                      <w:color w:val="000000" w:themeColor="text1"/>
                      <w:sz w:val="20"/>
                      <w:szCs w:val="20"/>
                    </w:rPr>
                    <w:t xml:space="preserve">Prav tako zakon </w:t>
                  </w:r>
                  <w:r w:rsidR="46B1F908" w:rsidRPr="55D5FEF4">
                    <w:rPr>
                      <w:rFonts w:cs="Arial"/>
                      <w:color w:val="000000" w:themeColor="text1"/>
                      <w:sz w:val="20"/>
                      <w:szCs w:val="20"/>
                    </w:rPr>
                    <w:t xml:space="preserve">eksplicitno </w:t>
                  </w:r>
                  <w:r w:rsidR="176AE3EE" w:rsidRPr="55D5FEF4">
                    <w:rPr>
                      <w:rFonts w:cs="Arial"/>
                      <w:color w:val="000000" w:themeColor="text1"/>
                      <w:sz w:val="20"/>
                      <w:szCs w:val="20"/>
                    </w:rPr>
                    <w:t xml:space="preserve">izključuje </w:t>
                  </w:r>
                  <w:r w:rsidRPr="55D5FEF4">
                    <w:rPr>
                      <w:rFonts w:cs="Arial"/>
                      <w:color w:val="000000" w:themeColor="text1"/>
                      <w:sz w:val="20"/>
                      <w:szCs w:val="20"/>
                    </w:rPr>
                    <w:t>spodbude za ukrepe pomoči, ki upravičencem omejujejo možnost za izkoriščanje rezultatov raziskav, razvoja in inovacij v drugih državah članicah.</w:t>
                  </w:r>
                </w:p>
                <w:p w14:paraId="0A5097EC" w14:textId="77777777" w:rsidR="00B64DF0" w:rsidRDefault="00B64DF0">
                  <w:pPr>
                    <w:pBdr>
                      <w:top w:val="nil"/>
                      <w:left w:val="nil"/>
                      <w:bottom w:val="nil"/>
                      <w:right w:val="nil"/>
                      <w:between w:val="nil"/>
                    </w:pBdr>
                    <w:rPr>
                      <w:rFonts w:cs="Arial"/>
                      <w:color w:val="000000"/>
                      <w:sz w:val="20"/>
                      <w:szCs w:val="20"/>
                    </w:rPr>
                  </w:pPr>
                </w:p>
                <w:p w14:paraId="50E0E9A9" w14:textId="0E70A94C" w:rsidR="00B64DF0" w:rsidRDefault="14307C2F" w:rsidP="55D5FEF4">
                  <w:pPr>
                    <w:pBdr>
                      <w:top w:val="nil"/>
                      <w:left w:val="nil"/>
                      <w:bottom w:val="nil"/>
                      <w:right w:val="nil"/>
                      <w:between w:val="nil"/>
                    </w:pBdr>
                    <w:rPr>
                      <w:rFonts w:cs="Arial"/>
                      <w:color w:val="000000"/>
                      <w:sz w:val="20"/>
                      <w:szCs w:val="20"/>
                    </w:rPr>
                  </w:pPr>
                  <w:r w:rsidRPr="55D5FEF4">
                    <w:rPr>
                      <w:rFonts w:cs="Arial"/>
                      <w:color w:val="000000" w:themeColor="text1"/>
                      <w:sz w:val="20"/>
                      <w:szCs w:val="20"/>
                    </w:rPr>
                    <w:t xml:space="preserve">Zakon na novo določa tudi </w:t>
                  </w:r>
                  <w:r w:rsidR="16F9A653" w:rsidRPr="55D5FEF4">
                    <w:rPr>
                      <w:rFonts w:cs="Arial"/>
                      <w:color w:val="000000" w:themeColor="text1"/>
                      <w:sz w:val="20"/>
                      <w:szCs w:val="20"/>
                    </w:rPr>
                    <w:t xml:space="preserve">pravila za </w:t>
                  </w:r>
                  <w:r w:rsidR="471C5D05" w:rsidRPr="55D5FEF4">
                    <w:rPr>
                      <w:rFonts w:cs="Arial"/>
                      <w:color w:val="000000" w:themeColor="text1"/>
                      <w:sz w:val="20"/>
                      <w:szCs w:val="20"/>
                    </w:rPr>
                    <w:t xml:space="preserve">vodenje in hrambo </w:t>
                  </w:r>
                  <w:r w:rsidR="16F9A653" w:rsidRPr="55D5FEF4">
                    <w:rPr>
                      <w:rFonts w:cs="Arial"/>
                      <w:color w:val="000000" w:themeColor="text1"/>
                      <w:sz w:val="20"/>
                      <w:szCs w:val="20"/>
                    </w:rPr>
                    <w:t>hrambe dokumentacije povezano z dodeljevanjem spodbud po zakonu</w:t>
                  </w:r>
                  <w:r w:rsidR="00E74E71">
                    <w:rPr>
                      <w:rFonts w:cs="Arial"/>
                      <w:color w:val="000000" w:themeColor="text1"/>
                      <w:sz w:val="20"/>
                      <w:szCs w:val="20"/>
                    </w:rPr>
                    <w:t>,</w:t>
                  </w:r>
                  <w:r w:rsidR="16F9A653" w:rsidRPr="55D5FEF4">
                    <w:rPr>
                      <w:rFonts w:cs="Arial"/>
                      <w:color w:val="000000" w:themeColor="text1"/>
                      <w:sz w:val="20"/>
                      <w:szCs w:val="20"/>
                    </w:rPr>
                    <w:t xml:space="preserve"> in sicer</w:t>
                  </w:r>
                  <w:r w:rsidR="24302DD5" w:rsidRPr="55D5FEF4">
                    <w:rPr>
                      <w:rFonts w:cs="Arial"/>
                      <w:color w:val="000000" w:themeColor="text1"/>
                      <w:sz w:val="20"/>
                      <w:szCs w:val="20"/>
                    </w:rPr>
                    <w:t xml:space="preserve"> Javna agencija Republike Slovenije za spodbujanje investicij, podjetništva in internacionalizacije (v nadaljevanju: SPIRIT) ter Ministrstvo za gospodarstvo, turizem in šport (v nadaljevanju: MGTŠ) kot dajalca spodbud </w:t>
                  </w:r>
                  <w:r w:rsidR="24302DD5" w:rsidRPr="55D5FEF4">
                    <w:rPr>
                      <w:rFonts w:cs="Arial"/>
                      <w:color w:val="000000" w:themeColor="text1"/>
                      <w:sz w:val="20"/>
                      <w:szCs w:val="20"/>
                    </w:rPr>
                    <w:lastRenderedPageBreak/>
                    <w:t>vodita podrobno evidenco z informacijami in dodatno dokumentacijo, ki je potrebna za ugotovitev, da so izpolnjeni vsi pogoji iz zakona ter Uredbe 651/2014/EU.  Evidence se hranijo deset let od dneva dodelitve spodbude ali od dneva zadnje dodelitve pomoči v okviru sheme investicij.</w:t>
                  </w:r>
                </w:p>
                <w:p w14:paraId="5F70E9AF" w14:textId="77777777" w:rsidR="00B64DF0" w:rsidRDefault="00B64DF0">
                  <w:pPr>
                    <w:pBdr>
                      <w:top w:val="nil"/>
                      <w:left w:val="nil"/>
                      <w:bottom w:val="nil"/>
                      <w:right w:val="nil"/>
                      <w:between w:val="nil"/>
                    </w:pBdr>
                    <w:rPr>
                      <w:rFonts w:cs="Arial"/>
                      <w:color w:val="000000"/>
                      <w:sz w:val="20"/>
                      <w:szCs w:val="20"/>
                    </w:rPr>
                  </w:pPr>
                </w:p>
                <w:p w14:paraId="09C1D0FE" w14:textId="77777777" w:rsidR="00B64DF0" w:rsidRPr="006A615D" w:rsidRDefault="00B64DF0">
                  <w:pPr>
                    <w:pBdr>
                      <w:top w:val="nil"/>
                      <w:left w:val="nil"/>
                      <w:bottom w:val="nil"/>
                      <w:right w:val="nil"/>
                      <w:between w:val="nil"/>
                    </w:pBdr>
                    <w:rPr>
                      <w:rFonts w:cs="Arial"/>
                      <w:color w:val="000000"/>
                      <w:sz w:val="20"/>
                      <w:szCs w:val="20"/>
                    </w:rPr>
                  </w:pPr>
                </w:p>
                <w:p w14:paraId="6B7B61C2" w14:textId="77777777" w:rsidR="00B64DF0" w:rsidRPr="006A615D" w:rsidRDefault="00B64DF0" w:rsidP="00E77985">
                  <w:pPr>
                    <w:numPr>
                      <w:ilvl w:val="0"/>
                      <w:numId w:val="32"/>
                    </w:numPr>
                    <w:pBdr>
                      <w:top w:val="nil"/>
                      <w:left w:val="nil"/>
                      <w:bottom w:val="nil"/>
                      <w:right w:val="nil"/>
                      <w:between w:val="nil"/>
                    </w:pBdr>
                    <w:suppressAutoHyphens/>
                    <w:overflowPunct/>
                    <w:autoSpaceDE/>
                    <w:autoSpaceDN/>
                    <w:adjustRightInd/>
                    <w:spacing w:line="259" w:lineRule="auto"/>
                    <w:ind w:left="0" w:firstLineChars="12" w:firstLine="24"/>
                    <w:jc w:val="left"/>
                    <w:textDirection w:val="btLr"/>
                    <w:textAlignment w:val="top"/>
                    <w:outlineLvl w:val="0"/>
                    <w:rPr>
                      <w:rFonts w:cs="Arial"/>
                      <w:color w:val="000000"/>
                      <w:sz w:val="20"/>
                      <w:szCs w:val="20"/>
                    </w:rPr>
                  </w:pPr>
                  <w:r w:rsidRPr="006A615D">
                    <w:rPr>
                      <w:rFonts w:cs="Arial"/>
                      <w:color w:val="000000"/>
                      <w:sz w:val="20"/>
                      <w:szCs w:val="20"/>
                    </w:rPr>
                    <w:t>Normativna usklajenost predloga zakona:</w:t>
                  </w:r>
                </w:p>
                <w:p w14:paraId="7762463C" w14:textId="77777777" w:rsidR="00B64DF0" w:rsidRPr="006A615D" w:rsidRDefault="00B64DF0">
                  <w:pPr>
                    <w:pBdr>
                      <w:top w:val="nil"/>
                      <w:left w:val="nil"/>
                      <w:bottom w:val="nil"/>
                      <w:right w:val="nil"/>
                      <w:between w:val="nil"/>
                    </w:pBdr>
                    <w:ind w:firstLineChars="12" w:firstLine="24"/>
                    <w:rPr>
                      <w:rFonts w:cs="Arial"/>
                      <w:color w:val="000000"/>
                      <w:sz w:val="20"/>
                      <w:szCs w:val="20"/>
                    </w:rPr>
                  </w:pPr>
                </w:p>
                <w:p w14:paraId="102D6842" w14:textId="77777777" w:rsidR="00B64DF0" w:rsidRPr="006A615D" w:rsidRDefault="00B64DF0" w:rsidP="00E77985">
                  <w:pPr>
                    <w:numPr>
                      <w:ilvl w:val="0"/>
                      <w:numId w:val="32"/>
                    </w:numPr>
                    <w:pBdr>
                      <w:top w:val="nil"/>
                      <w:left w:val="nil"/>
                      <w:bottom w:val="nil"/>
                      <w:right w:val="nil"/>
                      <w:between w:val="nil"/>
                    </w:pBdr>
                    <w:suppressAutoHyphens/>
                    <w:overflowPunct/>
                    <w:autoSpaceDE/>
                    <w:autoSpaceDN/>
                    <w:adjustRightInd/>
                    <w:spacing w:line="259" w:lineRule="auto"/>
                    <w:ind w:left="0" w:firstLineChars="12" w:firstLine="24"/>
                    <w:contextualSpacing/>
                    <w:textDirection w:val="btLr"/>
                    <w:textAlignment w:val="top"/>
                    <w:outlineLvl w:val="0"/>
                    <w:rPr>
                      <w:rFonts w:cs="Arial"/>
                      <w:color w:val="000000"/>
                      <w:sz w:val="20"/>
                      <w:szCs w:val="20"/>
                    </w:rPr>
                  </w:pPr>
                  <w:r w:rsidRPr="006A615D">
                    <w:rPr>
                      <w:rFonts w:cs="Arial"/>
                      <w:color w:val="000000"/>
                      <w:sz w:val="20"/>
                      <w:szCs w:val="20"/>
                    </w:rPr>
                    <w:t>z veljavnim pravnim redom</w:t>
                  </w:r>
                </w:p>
                <w:p w14:paraId="39055437" w14:textId="77777777" w:rsidR="00B64DF0" w:rsidRPr="006A615D" w:rsidRDefault="00B64DF0">
                  <w:pPr>
                    <w:pBdr>
                      <w:top w:val="nil"/>
                      <w:left w:val="nil"/>
                      <w:bottom w:val="nil"/>
                      <w:right w:val="nil"/>
                      <w:between w:val="nil"/>
                    </w:pBdr>
                    <w:ind w:firstLineChars="12" w:firstLine="24"/>
                    <w:rPr>
                      <w:rFonts w:cs="Arial"/>
                      <w:color w:val="000000"/>
                      <w:sz w:val="20"/>
                      <w:szCs w:val="20"/>
                    </w:rPr>
                  </w:pPr>
                </w:p>
                <w:p w14:paraId="1C7C8A37" w14:textId="77777777" w:rsidR="00B64DF0" w:rsidRPr="006A615D" w:rsidRDefault="00B64DF0">
                  <w:pPr>
                    <w:pBdr>
                      <w:top w:val="nil"/>
                      <w:left w:val="nil"/>
                      <w:bottom w:val="nil"/>
                      <w:right w:val="nil"/>
                      <w:between w:val="nil"/>
                    </w:pBdr>
                    <w:ind w:firstLineChars="12" w:firstLine="24"/>
                    <w:rPr>
                      <w:rFonts w:cs="Arial"/>
                      <w:color w:val="000000"/>
                      <w:sz w:val="20"/>
                      <w:szCs w:val="20"/>
                    </w:rPr>
                  </w:pPr>
                  <w:r w:rsidRPr="006A615D">
                    <w:rPr>
                      <w:rFonts w:cs="Arial"/>
                      <w:color w:val="000000"/>
                      <w:sz w:val="20"/>
                      <w:szCs w:val="20"/>
                    </w:rPr>
                    <w:t>Predlog zakona je usklajen z veljavnim pravnim redom Republike Slovenije in EU.</w:t>
                  </w:r>
                </w:p>
                <w:p w14:paraId="70CF175A" w14:textId="77777777" w:rsidR="00B64DF0" w:rsidRPr="006A615D" w:rsidRDefault="00B64DF0">
                  <w:pPr>
                    <w:pBdr>
                      <w:top w:val="nil"/>
                      <w:left w:val="nil"/>
                      <w:bottom w:val="nil"/>
                      <w:right w:val="nil"/>
                      <w:between w:val="nil"/>
                    </w:pBdr>
                    <w:ind w:firstLineChars="12" w:firstLine="24"/>
                    <w:rPr>
                      <w:rFonts w:cs="Arial"/>
                      <w:color w:val="000000"/>
                      <w:sz w:val="20"/>
                      <w:szCs w:val="20"/>
                    </w:rPr>
                  </w:pPr>
                </w:p>
                <w:p w14:paraId="53BFBA73" w14:textId="77777777" w:rsidR="00B64DF0" w:rsidRPr="006A615D" w:rsidRDefault="00B64DF0" w:rsidP="00E77985">
                  <w:pPr>
                    <w:numPr>
                      <w:ilvl w:val="0"/>
                      <w:numId w:val="32"/>
                    </w:numPr>
                    <w:pBdr>
                      <w:top w:val="nil"/>
                      <w:left w:val="nil"/>
                      <w:bottom w:val="nil"/>
                      <w:right w:val="nil"/>
                      <w:between w:val="nil"/>
                    </w:pBdr>
                    <w:suppressAutoHyphens/>
                    <w:overflowPunct/>
                    <w:autoSpaceDE/>
                    <w:autoSpaceDN/>
                    <w:adjustRightInd/>
                    <w:spacing w:line="259" w:lineRule="auto"/>
                    <w:ind w:left="0" w:firstLineChars="12" w:firstLine="24"/>
                    <w:contextualSpacing/>
                    <w:textDirection w:val="btLr"/>
                    <w:textAlignment w:val="top"/>
                    <w:outlineLvl w:val="0"/>
                    <w:rPr>
                      <w:rFonts w:cs="Arial"/>
                      <w:color w:val="000000"/>
                      <w:sz w:val="20"/>
                      <w:szCs w:val="20"/>
                    </w:rPr>
                  </w:pPr>
                  <w:r w:rsidRPr="006A615D">
                    <w:rPr>
                      <w:rFonts w:cs="Arial"/>
                      <w:color w:val="000000"/>
                      <w:sz w:val="20"/>
                      <w:szCs w:val="20"/>
                    </w:rPr>
                    <w:t>s splošno veljavnimi načeli mednarodnega prava in mednarodnimi pogodbami, ki zavezujejo Republiko Slovenijo</w:t>
                  </w:r>
                </w:p>
                <w:p w14:paraId="7D60B733" w14:textId="77777777" w:rsidR="00B64DF0" w:rsidRPr="006A615D" w:rsidRDefault="00B64DF0">
                  <w:pPr>
                    <w:pBdr>
                      <w:top w:val="nil"/>
                      <w:left w:val="nil"/>
                      <w:bottom w:val="nil"/>
                      <w:right w:val="nil"/>
                      <w:between w:val="nil"/>
                    </w:pBdr>
                    <w:ind w:firstLineChars="12" w:firstLine="24"/>
                    <w:rPr>
                      <w:rFonts w:cs="Arial"/>
                      <w:color w:val="000000"/>
                      <w:sz w:val="20"/>
                      <w:szCs w:val="20"/>
                    </w:rPr>
                  </w:pPr>
                </w:p>
                <w:p w14:paraId="02610F2D" w14:textId="77777777" w:rsidR="00B64DF0" w:rsidRPr="006A615D" w:rsidRDefault="00B64DF0">
                  <w:pPr>
                    <w:pBdr>
                      <w:top w:val="nil"/>
                      <w:left w:val="nil"/>
                      <w:bottom w:val="nil"/>
                      <w:right w:val="nil"/>
                      <w:between w:val="nil"/>
                    </w:pBdr>
                    <w:ind w:firstLineChars="12" w:firstLine="24"/>
                    <w:rPr>
                      <w:rFonts w:cs="Arial"/>
                      <w:color w:val="000000"/>
                      <w:sz w:val="20"/>
                      <w:szCs w:val="20"/>
                    </w:rPr>
                  </w:pPr>
                  <w:r w:rsidRPr="006A615D">
                    <w:rPr>
                      <w:rFonts w:cs="Arial"/>
                      <w:color w:val="000000"/>
                      <w:sz w:val="20"/>
                      <w:szCs w:val="20"/>
                    </w:rPr>
                    <w:t>Predlog zakona je v skladu s splošno veljavnimi načeli mednarodnega prava in mednarodnimi pogodbami, ki zavezujejo Republiko Slovenijo.</w:t>
                  </w:r>
                </w:p>
                <w:p w14:paraId="608FD756" w14:textId="77777777" w:rsidR="00B64DF0" w:rsidRPr="006A615D" w:rsidRDefault="00B64DF0">
                  <w:pPr>
                    <w:pBdr>
                      <w:top w:val="nil"/>
                      <w:left w:val="nil"/>
                      <w:bottom w:val="nil"/>
                      <w:right w:val="nil"/>
                      <w:between w:val="nil"/>
                    </w:pBdr>
                    <w:rPr>
                      <w:rFonts w:cs="Arial"/>
                      <w:color w:val="000000"/>
                      <w:sz w:val="20"/>
                      <w:szCs w:val="20"/>
                    </w:rPr>
                  </w:pPr>
                </w:p>
                <w:p w14:paraId="0944DB9C" w14:textId="77777777" w:rsidR="00B64DF0" w:rsidRPr="006A615D" w:rsidRDefault="00B64DF0" w:rsidP="00E77985">
                  <w:pPr>
                    <w:numPr>
                      <w:ilvl w:val="0"/>
                      <w:numId w:val="32"/>
                    </w:numPr>
                    <w:pBdr>
                      <w:top w:val="nil"/>
                      <w:left w:val="nil"/>
                      <w:bottom w:val="nil"/>
                      <w:right w:val="nil"/>
                      <w:between w:val="nil"/>
                    </w:pBdr>
                    <w:suppressAutoHyphens/>
                    <w:overflowPunct/>
                    <w:autoSpaceDE/>
                    <w:autoSpaceDN/>
                    <w:adjustRightInd/>
                    <w:spacing w:line="259" w:lineRule="auto"/>
                    <w:ind w:left="0" w:firstLineChars="12" w:firstLine="24"/>
                    <w:jc w:val="left"/>
                    <w:textDirection w:val="btLr"/>
                    <w:textAlignment w:val="top"/>
                    <w:outlineLvl w:val="0"/>
                    <w:rPr>
                      <w:rFonts w:cs="Arial"/>
                      <w:color w:val="000000"/>
                      <w:sz w:val="20"/>
                      <w:szCs w:val="20"/>
                    </w:rPr>
                  </w:pPr>
                  <w:r w:rsidRPr="006A615D">
                    <w:rPr>
                      <w:rFonts w:cs="Arial"/>
                      <w:color w:val="000000"/>
                      <w:sz w:val="20"/>
                      <w:szCs w:val="20"/>
                    </w:rPr>
                    <w:t>Usklajenost predloga zakona:</w:t>
                  </w:r>
                </w:p>
                <w:p w14:paraId="31A9A03A" w14:textId="77777777" w:rsidR="00B64DF0" w:rsidRPr="006A615D" w:rsidRDefault="00B64DF0">
                  <w:pPr>
                    <w:pBdr>
                      <w:top w:val="nil"/>
                      <w:left w:val="nil"/>
                      <w:bottom w:val="nil"/>
                      <w:right w:val="nil"/>
                      <w:between w:val="nil"/>
                    </w:pBdr>
                    <w:ind w:firstLineChars="12" w:firstLine="24"/>
                    <w:rPr>
                      <w:rFonts w:cs="Arial"/>
                      <w:color w:val="000000"/>
                      <w:sz w:val="20"/>
                      <w:szCs w:val="20"/>
                    </w:rPr>
                  </w:pPr>
                </w:p>
                <w:p w14:paraId="53749F85" w14:textId="77777777" w:rsidR="00B64DF0" w:rsidRPr="006A615D" w:rsidRDefault="00B64DF0" w:rsidP="00E77985">
                  <w:pPr>
                    <w:numPr>
                      <w:ilvl w:val="0"/>
                      <w:numId w:val="32"/>
                    </w:numPr>
                    <w:pBdr>
                      <w:top w:val="nil"/>
                      <w:left w:val="nil"/>
                      <w:bottom w:val="nil"/>
                      <w:right w:val="nil"/>
                      <w:between w:val="nil"/>
                    </w:pBdr>
                    <w:suppressAutoHyphens/>
                    <w:overflowPunct/>
                    <w:autoSpaceDE/>
                    <w:autoSpaceDN/>
                    <w:adjustRightInd/>
                    <w:spacing w:line="259" w:lineRule="auto"/>
                    <w:ind w:left="0" w:firstLineChars="12" w:firstLine="24"/>
                    <w:contextualSpacing/>
                    <w:textDirection w:val="btLr"/>
                    <w:textAlignment w:val="top"/>
                    <w:outlineLvl w:val="0"/>
                    <w:rPr>
                      <w:rFonts w:cs="Arial"/>
                      <w:color w:val="000000"/>
                      <w:sz w:val="20"/>
                      <w:szCs w:val="20"/>
                    </w:rPr>
                  </w:pPr>
                  <w:r w:rsidRPr="006A615D">
                    <w:rPr>
                      <w:rFonts w:cs="Arial"/>
                      <w:color w:val="000000"/>
                      <w:sz w:val="20"/>
                      <w:szCs w:val="20"/>
                    </w:rPr>
                    <w:t>s samoupravnimi lokalnimi skupnostmi</w:t>
                  </w:r>
                </w:p>
                <w:p w14:paraId="3C1891F9" w14:textId="77777777" w:rsidR="00B64DF0" w:rsidRPr="006A615D" w:rsidRDefault="00B64DF0">
                  <w:pPr>
                    <w:pBdr>
                      <w:top w:val="nil"/>
                      <w:left w:val="nil"/>
                      <w:bottom w:val="nil"/>
                      <w:right w:val="nil"/>
                      <w:between w:val="nil"/>
                    </w:pBdr>
                    <w:ind w:firstLineChars="12" w:firstLine="24"/>
                    <w:rPr>
                      <w:rFonts w:cs="Arial"/>
                      <w:color w:val="000000"/>
                      <w:sz w:val="20"/>
                      <w:szCs w:val="20"/>
                    </w:rPr>
                  </w:pPr>
                </w:p>
                <w:p w14:paraId="15A4E370" w14:textId="77777777" w:rsidR="00B64DF0" w:rsidRPr="006A615D" w:rsidRDefault="00B64DF0">
                  <w:pPr>
                    <w:pBdr>
                      <w:top w:val="nil"/>
                      <w:left w:val="nil"/>
                      <w:bottom w:val="nil"/>
                      <w:right w:val="nil"/>
                      <w:between w:val="nil"/>
                    </w:pBdr>
                    <w:ind w:firstLineChars="12" w:firstLine="24"/>
                    <w:rPr>
                      <w:rFonts w:cs="Arial"/>
                      <w:color w:val="000000"/>
                      <w:sz w:val="20"/>
                      <w:szCs w:val="20"/>
                    </w:rPr>
                  </w:pPr>
                  <w:r w:rsidRPr="006A615D">
                    <w:rPr>
                      <w:rFonts w:cs="Arial"/>
                      <w:color w:val="000000"/>
                      <w:sz w:val="20"/>
                      <w:szCs w:val="20"/>
                    </w:rPr>
                    <w:t>Predlog zakona ne posega na področje lokalne samouprave, zato usklajevanje ni bilo potrebno.</w:t>
                  </w:r>
                </w:p>
                <w:p w14:paraId="71B5FB54" w14:textId="77777777" w:rsidR="00B64DF0" w:rsidRPr="006A615D" w:rsidRDefault="00B64DF0">
                  <w:pPr>
                    <w:pBdr>
                      <w:top w:val="nil"/>
                      <w:left w:val="nil"/>
                      <w:bottom w:val="nil"/>
                      <w:right w:val="nil"/>
                      <w:between w:val="nil"/>
                    </w:pBdr>
                    <w:contextualSpacing/>
                    <w:rPr>
                      <w:rFonts w:cs="Arial"/>
                      <w:color w:val="000000"/>
                      <w:sz w:val="20"/>
                      <w:szCs w:val="20"/>
                    </w:rPr>
                  </w:pPr>
                </w:p>
                <w:p w14:paraId="6D77B5D5" w14:textId="77777777" w:rsidR="00B64DF0" w:rsidRPr="006A615D" w:rsidRDefault="00B64DF0" w:rsidP="00E77985">
                  <w:pPr>
                    <w:pStyle w:val="Odstavekseznama"/>
                    <w:numPr>
                      <w:ilvl w:val="0"/>
                      <w:numId w:val="32"/>
                    </w:numPr>
                    <w:pBdr>
                      <w:top w:val="nil"/>
                      <w:left w:val="nil"/>
                      <w:bottom w:val="nil"/>
                      <w:right w:val="nil"/>
                      <w:between w:val="nil"/>
                    </w:pBdr>
                    <w:suppressAutoHyphens/>
                    <w:overflowPunct/>
                    <w:autoSpaceDE/>
                    <w:autoSpaceDN/>
                    <w:adjustRightInd/>
                    <w:spacing w:line="259" w:lineRule="auto"/>
                    <w:ind w:left="733" w:hanging="709"/>
                    <w:contextualSpacing/>
                    <w:textDirection w:val="btLr"/>
                    <w:textAlignment w:val="top"/>
                    <w:outlineLvl w:val="0"/>
                    <w:rPr>
                      <w:rFonts w:cs="Arial"/>
                      <w:color w:val="000000"/>
                      <w:sz w:val="20"/>
                      <w:szCs w:val="20"/>
                    </w:rPr>
                  </w:pPr>
                  <w:r w:rsidRPr="006A615D">
                    <w:rPr>
                      <w:rFonts w:cs="Arial"/>
                      <w:color w:val="000000"/>
                      <w:sz w:val="20"/>
                      <w:szCs w:val="20"/>
                    </w:rPr>
                    <w:t>s civilno družbo oziroma ciljnimi skupinami, na katere se predlog zakona nanaša (navedba neusklajenih vprašanj)</w:t>
                  </w:r>
                </w:p>
                <w:p w14:paraId="24879102" w14:textId="77777777" w:rsidR="00B64DF0" w:rsidRPr="006A615D" w:rsidRDefault="00B64DF0">
                  <w:pPr>
                    <w:pBdr>
                      <w:top w:val="nil"/>
                      <w:left w:val="nil"/>
                      <w:bottom w:val="nil"/>
                      <w:right w:val="nil"/>
                      <w:between w:val="nil"/>
                    </w:pBdr>
                    <w:ind w:firstLineChars="12" w:firstLine="24"/>
                    <w:rPr>
                      <w:rFonts w:cs="Arial"/>
                      <w:color w:val="000000"/>
                      <w:sz w:val="20"/>
                      <w:szCs w:val="20"/>
                    </w:rPr>
                  </w:pPr>
                </w:p>
                <w:p w14:paraId="7FD2D177" w14:textId="77777777" w:rsidR="00B64DF0" w:rsidRPr="006A615D" w:rsidRDefault="00B64DF0" w:rsidP="00E77985">
                  <w:pPr>
                    <w:pStyle w:val="Odstavekseznama"/>
                    <w:numPr>
                      <w:ilvl w:val="0"/>
                      <w:numId w:val="32"/>
                    </w:numPr>
                    <w:pBdr>
                      <w:top w:val="nil"/>
                      <w:left w:val="nil"/>
                      <w:bottom w:val="nil"/>
                      <w:right w:val="nil"/>
                      <w:between w:val="nil"/>
                    </w:pBdr>
                    <w:suppressAutoHyphens/>
                    <w:overflowPunct/>
                    <w:autoSpaceDE/>
                    <w:autoSpaceDN/>
                    <w:adjustRightInd/>
                    <w:spacing w:line="259" w:lineRule="auto"/>
                    <w:ind w:left="733" w:hanging="709"/>
                    <w:contextualSpacing/>
                    <w:textDirection w:val="btLr"/>
                    <w:textAlignment w:val="top"/>
                    <w:outlineLvl w:val="0"/>
                    <w:rPr>
                      <w:rFonts w:cs="Arial"/>
                      <w:color w:val="000000"/>
                      <w:sz w:val="20"/>
                      <w:szCs w:val="20"/>
                    </w:rPr>
                  </w:pPr>
                  <w:r w:rsidRPr="006A615D">
                    <w:rPr>
                      <w:rFonts w:cs="Arial"/>
                      <w:color w:val="000000"/>
                      <w:sz w:val="20"/>
                      <w:szCs w:val="20"/>
                    </w:rPr>
                    <w:t>s subjekti, ki so na poziv predlagatelja neposredno sodelovali pri pripravi predloga zakona oziroma so dali mnenje (znanstvene in strokovne ustanove, nevladne organizacije in posamezni strokovnjaki ter predstavniki zainteresirane javnosti)</w:t>
                  </w:r>
                </w:p>
              </w:tc>
            </w:tr>
          </w:tbl>
          <w:p w14:paraId="770A21EE" w14:textId="77777777" w:rsidR="00B64DF0" w:rsidRPr="006A615D" w:rsidRDefault="00B64DF0">
            <w:pPr>
              <w:pBdr>
                <w:top w:val="nil"/>
                <w:left w:val="nil"/>
                <w:bottom w:val="nil"/>
                <w:right w:val="nil"/>
                <w:between w:val="nil"/>
              </w:pBdr>
              <w:rPr>
                <w:rFonts w:cs="Arial"/>
                <w:color w:val="000000"/>
                <w:sz w:val="20"/>
                <w:szCs w:val="20"/>
              </w:rPr>
            </w:pPr>
          </w:p>
          <w:p w14:paraId="5AC49F7F" w14:textId="77777777" w:rsidR="00B64DF0" w:rsidRPr="006A615D" w:rsidRDefault="00B64DF0">
            <w:pPr>
              <w:pBdr>
                <w:top w:val="nil"/>
                <w:left w:val="nil"/>
                <w:bottom w:val="nil"/>
                <w:right w:val="nil"/>
                <w:between w:val="nil"/>
              </w:pBdr>
              <w:ind w:hanging="2"/>
              <w:rPr>
                <w:rFonts w:cs="Arial"/>
                <w:color w:val="000000"/>
                <w:sz w:val="20"/>
                <w:szCs w:val="20"/>
              </w:rPr>
            </w:pPr>
          </w:p>
        </w:tc>
      </w:tr>
      <w:tr w:rsidR="00B64DF0" w:rsidRPr="00DD385E" w14:paraId="5D2DFF99" w14:textId="77777777" w:rsidTr="55D5FEF4">
        <w:trPr>
          <w:jc w:val="center"/>
        </w:trPr>
        <w:tc>
          <w:tcPr>
            <w:tcW w:w="8910" w:type="dxa"/>
          </w:tcPr>
          <w:p w14:paraId="3FE55D03"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b/>
                <w:sz w:val="20"/>
                <w:szCs w:val="20"/>
              </w:rPr>
              <w:lastRenderedPageBreak/>
              <w:t xml:space="preserve">3. OCENA FINANČNIH POSLEDIC PREDLOGA ZAKONA ZA DRŽAVNI PRORAČUN IN DRUGA JAVNO FINANČNA SREDSTVA  </w:t>
            </w:r>
          </w:p>
        </w:tc>
      </w:tr>
      <w:tr w:rsidR="00B64DF0" w:rsidRPr="00DD385E" w14:paraId="52649C49" w14:textId="77777777" w:rsidTr="55D5FEF4">
        <w:trPr>
          <w:jc w:val="center"/>
        </w:trPr>
        <w:tc>
          <w:tcPr>
            <w:tcW w:w="8910" w:type="dxa"/>
          </w:tcPr>
          <w:p w14:paraId="48B383AC" w14:textId="77777777" w:rsidR="00B64DF0" w:rsidRPr="00DD385E" w:rsidRDefault="00B64DF0">
            <w:pPr>
              <w:pBdr>
                <w:top w:val="nil"/>
                <w:left w:val="nil"/>
                <w:bottom w:val="nil"/>
                <w:right w:val="nil"/>
                <w:between w:val="nil"/>
              </w:pBdr>
              <w:rPr>
                <w:rFonts w:eastAsia="Arial" w:cs="Arial"/>
                <w:sz w:val="20"/>
                <w:szCs w:val="20"/>
              </w:rPr>
            </w:pPr>
          </w:p>
          <w:p w14:paraId="29CF3753" w14:textId="77777777" w:rsidR="00B64DF0" w:rsidRPr="00661D77" w:rsidRDefault="00B64DF0">
            <w:pPr>
              <w:pBdr>
                <w:top w:val="nil"/>
                <w:left w:val="nil"/>
                <w:bottom w:val="nil"/>
                <w:right w:val="nil"/>
                <w:between w:val="nil"/>
              </w:pBdr>
              <w:rPr>
                <w:rFonts w:eastAsia="Arial" w:cs="Arial"/>
                <w:sz w:val="20"/>
                <w:szCs w:val="20"/>
              </w:rPr>
            </w:pPr>
            <w:r w:rsidRPr="00661D77">
              <w:rPr>
                <w:rFonts w:eastAsia="Arial" w:cs="Arial"/>
                <w:sz w:val="20"/>
                <w:szCs w:val="20"/>
              </w:rPr>
              <w:t>Predlog zakona bo imel finančne posledice za državni proračun, in sicer se bodo iz državnega proračuna izplačevale spodbude v obliki subvencij za investicije, poleg tega pa morajo biti v državnem proračunu tudi predvidena sredstva za izvajanje aktivnosti za spodbujanje investicij  in za izvajanje aktivnosti za spodbujanje internacionalizacije.</w:t>
            </w:r>
          </w:p>
          <w:p w14:paraId="0D8A3CD4" w14:textId="77777777" w:rsidR="00B64DF0" w:rsidRPr="00661D77" w:rsidRDefault="00B64DF0">
            <w:pPr>
              <w:pBdr>
                <w:top w:val="nil"/>
                <w:left w:val="nil"/>
                <w:bottom w:val="nil"/>
                <w:right w:val="nil"/>
                <w:between w:val="nil"/>
              </w:pBdr>
              <w:rPr>
                <w:rFonts w:eastAsia="Arial" w:cs="Arial"/>
                <w:sz w:val="20"/>
                <w:szCs w:val="20"/>
              </w:rPr>
            </w:pPr>
          </w:p>
          <w:p w14:paraId="0B4C440C" w14:textId="77777777" w:rsidR="00B64DF0" w:rsidRPr="00661D77" w:rsidRDefault="00B64DF0">
            <w:pPr>
              <w:pBdr>
                <w:top w:val="nil"/>
                <w:left w:val="nil"/>
                <w:bottom w:val="nil"/>
                <w:right w:val="nil"/>
                <w:between w:val="nil"/>
              </w:pBdr>
              <w:rPr>
                <w:rFonts w:eastAsia="Arial" w:cs="Arial"/>
                <w:sz w:val="20"/>
                <w:szCs w:val="20"/>
              </w:rPr>
            </w:pPr>
            <w:r w:rsidRPr="00661D77">
              <w:rPr>
                <w:rFonts w:eastAsia="Arial" w:cs="Arial"/>
                <w:sz w:val="20"/>
                <w:szCs w:val="20"/>
              </w:rPr>
              <w:t>Zakon se bo v letih 2024 in 2025 izvajal v skladu z načrtovano višino sredstev, namenjenih spodbujanju investicij in spodbujanju internacionalizacije, zagotovljenih v finančnem načrtu ministrstva, pristojnega za gospodarstvo, za leti 2024 in 2025. Za prihodnja leta se bodo sredstva zagotavljala ob pripravi proračunov.</w:t>
            </w:r>
          </w:p>
          <w:p w14:paraId="07DB283A" w14:textId="77777777" w:rsidR="00B64DF0" w:rsidRPr="00661D77" w:rsidRDefault="00B64DF0">
            <w:pPr>
              <w:pBdr>
                <w:top w:val="nil"/>
                <w:left w:val="nil"/>
                <w:bottom w:val="nil"/>
                <w:right w:val="nil"/>
                <w:between w:val="nil"/>
              </w:pBdr>
              <w:rPr>
                <w:rFonts w:eastAsia="Arial" w:cs="Arial"/>
                <w:sz w:val="20"/>
                <w:szCs w:val="20"/>
              </w:rPr>
            </w:pPr>
          </w:p>
          <w:p w14:paraId="7DA2DE75" w14:textId="222A48AE" w:rsidR="00B64DF0" w:rsidRPr="00661D77" w:rsidRDefault="00B64DF0">
            <w:pPr>
              <w:pBdr>
                <w:top w:val="nil"/>
                <w:left w:val="nil"/>
                <w:bottom w:val="nil"/>
                <w:right w:val="nil"/>
                <w:between w:val="nil"/>
              </w:pBdr>
              <w:rPr>
                <w:rFonts w:eastAsia="Arial" w:cs="Arial"/>
                <w:sz w:val="20"/>
                <w:szCs w:val="20"/>
              </w:rPr>
            </w:pPr>
            <w:r w:rsidRPr="00661D77">
              <w:rPr>
                <w:rFonts w:eastAsia="Arial" w:cs="Arial"/>
                <w:sz w:val="20"/>
                <w:szCs w:val="20"/>
              </w:rPr>
              <w:t>Ministrstvo, pristojno za gospodarstvo, ima za leto 2024 in za leto 2025 v svojem finančnem načrtu zagotovljena sredstva v višini:</w:t>
            </w:r>
          </w:p>
          <w:p w14:paraId="6C3D20D8" w14:textId="72E0B33F" w:rsidR="00B64DF0" w:rsidRPr="00661D77" w:rsidRDefault="00562EA9" w:rsidP="00E77985">
            <w:pPr>
              <w:numPr>
                <w:ilvl w:val="0"/>
                <w:numId w:val="36"/>
              </w:numPr>
              <w:pBdr>
                <w:top w:val="nil"/>
                <w:left w:val="nil"/>
                <w:bottom w:val="nil"/>
                <w:right w:val="nil"/>
                <w:between w:val="nil"/>
              </w:pBdr>
              <w:suppressAutoHyphens/>
              <w:overflowPunct/>
              <w:autoSpaceDE/>
              <w:autoSpaceDN/>
              <w:adjustRightInd/>
              <w:spacing w:line="259" w:lineRule="auto"/>
              <w:textDirection w:val="btLr"/>
              <w:textAlignment w:val="top"/>
              <w:outlineLvl w:val="0"/>
              <w:rPr>
                <w:rFonts w:eastAsia="Arial" w:cs="Arial"/>
                <w:sz w:val="20"/>
                <w:szCs w:val="20"/>
              </w:rPr>
            </w:pPr>
            <w:r>
              <w:rPr>
                <w:rFonts w:eastAsia="Arial" w:cs="Arial"/>
                <w:sz w:val="20"/>
                <w:szCs w:val="20"/>
              </w:rPr>
              <w:t>59.640.973</w:t>
            </w:r>
            <w:r w:rsidR="00B64DF0" w:rsidRPr="00661D77">
              <w:rPr>
                <w:rFonts w:eastAsia="Arial" w:cs="Arial"/>
                <w:sz w:val="20"/>
                <w:szCs w:val="20"/>
              </w:rPr>
              <w:t xml:space="preserve"> EUR za leto 2024 in </w:t>
            </w:r>
            <w:r w:rsidRPr="00562EA9">
              <w:rPr>
                <w:rFonts w:eastAsia="Arial" w:cs="Arial"/>
                <w:sz w:val="20"/>
                <w:szCs w:val="20"/>
              </w:rPr>
              <w:t xml:space="preserve">41.251.127 </w:t>
            </w:r>
            <w:r w:rsidR="00B64DF0" w:rsidRPr="00661D77">
              <w:rPr>
                <w:rFonts w:eastAsia="Arial" w:cs="Arial"/>
                <w:sz w:val="20"/>
                <w:szCs w:val="20"/>
              </w:rPr>
              <w:t>EUR za leto 2025 na proračunski postavki 231756 – Spodbujanje investicij, in sicer za dodeljevanje subvencij, in</w:t>
            </w:r>
          </w:p>
          <w:p w14:paraId="0021DF81" w14:textId="4FCA66BD" w:rsidR="00B64DF0" w:rsidRPr="00661D77" w:rsidRDefault="00562EA9" w:rsidP="00E77985">
            <w:pPr>
              <w:numPr>
                <w:ilvl w:val="0"/>
                <w:numId w:val="36"/>
              </w:numPr>
              <w:pBdr>
                <w:top w:val="nil"/>
                <w:left w:val="nil"/>
                <w:bottom w:val="nil"/>
                <w:right w:val="nil"/>
                <w:between w:val="nil"/>
              </w:pBdr>
              <w:suppressAutoHyphens/>
              <w:overflowPunct/>
              <w:autoSpaceDE/>
              <w:autoSpaceDN/>
              <w:adjustRightInd/>
              <w:spacing w:line="259" w:lineRule="auto"/>
              <w:textDirection w:val="btLr"/>
              <w:textAlignment w:val="top"/>
              <w:outlineLvl w:val="0"/>
              <w:rPr>
                <w:rFonts w:eastAsia="Arial" w:cs="Arial"/>
                <w:sz w:val="20"/>
                <w:szCs w:val="20"/>
              </w:rPr>
            </w:pPr>
            <w:r w:rsidRPr="00562EA9">
              <w:rPr>
                <w:rFonts w:eastAsia="Arial" w:cs="Arial"/>
                <w:sz w:val="20"/>
                <w:szCs w:val="20"/>
              </w:rPr>
              <w:t xml:space="preserve">3.434.000 </w:t>
            </w:r>
            <w:r w:rsidR="00B64DF0" w:rsidRPr="00661D77">
              <w:rPr>
                <w:rFonts w:eastAsia="Arial" w:cs="Arial"/>
                <w:sz w:val="20"/>
                <w:szCs w:val="20"/>
              </w:rPr>
              <w:t xml:space="preserve">EUR za leto 2024 in </w:t>
            </w:r>
            <w:r w:rsidRPr="00562EA9">
              <w:rPr>
                <w:rFonts w:eastAsia="Arial" w:cs="Arial"/>
                <w:sz w:val="20"/>
                <w:szCs w:val="20"/>
              </w:rPr>
              <w:t>3.444.000</w:t>
            </w:r>
            <w:r>
              <w:rPr>
                <w:rFonts w:eastAsia="Arial" w:cs="Arial"/>
                <w:sz w:val="20"/>
                <w:szCs w:val="20"/>
              </w:rPr>
              <w:t xml:space="preserve"> </w:t>
            </w:r>
            <w:r w:rsidR="00B64DF0" w:rsidRPr="00661D77">
              <w:rPr>
                <w:rFonts w:eastAsia="Arial" w:cs="Arial"/>
                <w:sz w:val="20"/>
                <w:szCs w:val="20"/>
              </w:rPr>
              <w:t>EUR za leto 2025 na proračunski postavki 231790 – Spodbujanje internacionalizacije, in sicer za izvajanje aktivnosti spodbujanja investicij in internacionalizacije.</w:t>
            </w:r>
          </w:p>
          <w:p w14:paraId="2E881408" w14:textId="77777777" w:rsidR="00B64DF0" w:rsidRPr="00661D77" w:rsidRDefault="00B64DF0">
            <w:pPr>
              <w:pBdr>
                <w:top w:val="nil"/>
                <w:left w:val="nil"/>
                <w:bottom w:val="nil"/>
                <w:right w:val="nil"/>
                <w:between w:val="nil"/>
              </w:pBdr>
              <w:rPr>
                <w:rFonts w:eastAsia="Arial" w:cs="Arial"/>
                <w:sz w:val="20"/>
                <w:szCs w:val="20"/>
              </w:rPr>
            </w:pPr>
          </w:p>
          <w:p w14:paraId="35754B47" w14:textId="77777777" w:rsidR="00B64DF0" w:rsidRPr="00661D77" w:rsidRDefault="00B64DF0">
            <w:pPr>
              <w:pBdr>
                <w:top w:val="nil"/>
                <w:left w:val="nil"/>
                <w:bottom w:val="nil"/>
                <w:right w:val="nil"/>
                <w:between w:val="nil"/>
              </w:pBdr>
              <w:rPr>
                <w:rFonts w:eastAsia="Arial" w:cs="Arial"/>
                <w:sz w:val="20"/>
                <w:szCs w:val="20"/>
              </w:rPr>
            </w:pPr>
          </w:p>
          <w:p w14:paraId="6FD5B8E2" w14:textId="77777777" w:rsidR="00B64DF0" w:rsidRPr="00661D77" w:rsidRDefault="00B64DF0">
            <w:pPr>
              <w:pBdr>
                <w:top w:val="nil"/>
                <w:left w:val="nil"/>
                <w:bottom w:val="nil"/>
                <w:right w:val="nil"/>
                <w:between w:val="nil"/>
              </w:pBdr>
              <w:rPr>
                <w:rFonts w:eastAsia="Arial" w:cs="Arial"/>
                <w:sz w:val="20"/>
                <w:szCs w:val="20"/>
              </w:rPr>
            </w:pPr>
            <w:r w:rsidRPr="00661D77">
              <w:rPr>
                <w:rFonts w:eastAsia="Arial" w:cs="Arial"/>
                <w:sz w:val="20"/>
                <w:szCs w:val="20"/>
                <w:u w:val="single"/>
              </w:rPr>
              <w:t>-</w:t>
            </w:r>
            <w:r>
              <w:rPr>
                <w:rFonts w:eastAsia="Arial" w:cs="Arial"/>
                <w:sz w:val="20"/>
                <w:szCs w:val="20"/>
                <w:u w:val="single"/>
              </w:rPr>
              <w:t xml:space="preserve"> </w:t>
            </w:r>
            <w:r w:rsidRPr="00661D77">
              <w:rPr>
                <w:noProof/>
              </w:rPr>
              <w:drawing>
                <wp:anchor distT="0" distB="0" distL="114300" distR="114300" simplePos="0" relativeHeight="251658240" behindDoc="0" locked="0" layoutInCell="1" allowOverlap="1" wp14:anchorId="5C3AAAF9" wp14:editId="51BDE939">
                  <wp:simplePos x="0" y="0"/>
                  <wp:positionH relativeFrom="page">
                    <wp:posOffset>1304290</wp:posOffset>
                  </wp:positionH>
                  <wp:positionV relativeFrom="paragraph">
                    <wp:posOffset>191770</wp:posOffset>
                  </wp:positionV>
                  <wp:extent cx="42545" cy="9525"/>
                  <wp:effectExtent l="0" t="0" r="0" b="0"/>
                  <wp:wrapNone/>
                  <wp:docPr id="1" name="Slika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ravokotnik 7"/>
                          <pic:cNvPicPr>
                            <a:picLocks noChangeArrowheads="1"/>
                          </pic:cNvPicPr>
                        </pic:nvPicPr>
                        <pic:blipFill>
                          <a:blip r:embed="rId29">
                            <a:extLst>
                              <a:ext uri="{28A0092B-C50C-407E-A947-70E740481C1C}">
                                <a14:useLocalDpi xmlns:a14="http://schemas.microsoft.com/office/drawing/2010/main" val="0"/>
                              </a:ext>
                            </a:extLst>
                          </a:blip>
                          <a:srcRect r="-11667"/>
                          <a:stretch>
                            <a:fillRect/>
                          </a:stretch>
                        </pic:blipFill>
                        <pic:spPr bwMode="auto">
                          <a:xfrm>
                            <a:off x="0" y="0"/>
                            <a:ext cx="42545" cy="9525"/>
                          </a:xfrm>
                          <a:prstGeom prst="rect">
                            <a:avLst/>
                          </a:prstGeom>
                          <a:noFill/>
                        </pic:spPr>
                      </pic:pic>
                    </a:graphicData>
                  </a:graphic>
                  <wp14:sizeRelH relativeFrom="page">
                    <wp14:pctWidth>0</wp14:pctWidth>
                  </wp14:sizeRelH>
                  <wp14:sizeRelV relativeFrom="page">
                    <wp14:pctHeight>0</wp14:pctHeight>
                  </wp14:sizeRelV>
                </wp:anchor>
              </w:drawing>
            </w:r>
            <w:r w:rsidRPr="00661D77">
              <w:rPr>
                <w:rFonts w:eastAsia="Arial" w:cs="Arial"/>
                <w:sz w:val="20"/>
                <w:szCs w:val="20"/>
                <w:u w:val="single"/>
              </w:rPr>
              <w:t>ocena drugih javnofinančnih sredstev</w:t>
            </w:r>
          </w:p>
          <w:p w14:paraId="7522AAFD" w14:textId="34E6A6CE" w:rsidR="00B64DF0" w:rsidRDefault="00B64DF0" w:rsidP="00B8753F">
            <w:pPr>
              <w:pBdr>
                <w:top w:val="nil"/>
                <w:left w:val="nil"/>
                <w:bottom w:val="nil"/>
                <w:right w:val="nil"/>
                <w:between w:val="nil"/>
              </w:pBdr>
              <w:tabs>
                <w:tab w:val="left" w:pos="2005"/>
              </w:tabs>
              <w:rPr>
                <w:rFonts w:eastAsia="Arial" w:cs="Arial"/>
                <w:sz w:val="20"/>
                <w:szCs w:val="20"/>
              </w:rPr>
            </w:pPr>
          </w:p>
          <w:p w14:paraId="073DE54A" w14:textId="77777777" w:rsidR="00B8753F" w:rsidRDefault="00B8753F">
            <w:pPr>
              <w:pBdr>
                <w:top w:val="nil"/>
                <w:left w:val="nil"/>
                <w:bottom w:val="nil"/>
                <w:right w:val="nil"/>
                <w:between w:val="nil"/>
              </w:pBdr>
              <w:rPr>
                <w:rFonts w:eastAsia="Arial" w:cs="Arial"/>
                <w:sz w:val="20"/>
                <w:szCs w:val="20"/>
              </w:rPr>
            </w:pPr>
          </w:p>
          <w:p w14:paraId="4E069389" w14:textId="77777777" w:rsidR="00B64DF0" w:rsidRPr="00661D77" w:rsidRDefault="00B64DF0">
            <w:pPr>
              <w:pBdr>
                <w:top w:val="nil"/>
                <w:left w:val="nil"/>
                <w:bottom w:val="nil"/>
                <w:right w:val="nil"/>
                <w:between w:val="nil"/>
              </w:pBdr>
              <w:rPr>
                <w:rFonts w:eastAsia="Arial" w:cs="Arial"/>
                <w:sz w:val="20"/>
                <w:szCs w:val="20"/>
              </w:rPr>
            </w:pPr>
            <w:r w:rsidRPr="00661D77">
              <w:rPr>
                <w:rFonts w:eastAsia="Arial" w:cs="Arial"/>
                <w:sz w:val="20"/>
                <w:szCs w:val="20"/>
              </w:rPr>
              <w:lastRenderedPageBreak/>
              <w:t>Izvajanje zakona bo le izjemoma imelo finančne posledice na občinske proračune, saj zakon ne posega v avtonomijo samoupravnih lokalnih skupnosti, ki so samostojne pri odločanju o tem, ali bodo prodale nepremičnino in po kakšni ceni bodo nepremičnino prodale, temveč zakon daje možnost samoupravnim lokalnim skupnostim, da prodajo nepremičnino po ceni, ki je nižja od tržne, pod pogoji in merili, določenimi v predlaganem zakonu. Samoupravne lokalne skupnosti se bodo za prodajo nepremičnine pod tržno ceno odločile zgolj v primeru, če ne bi uspele zagotoviti prodaje nepremičnine po tržni ceni.</w:t>
            </w:r>
          </w:p>
          <w:p w14:paraId="6D56D0B3" w14:textId="77777777" w:rsidR="00B64DF0" w:rsidRPr="00661D77" w:rsidRDefault="00B64DF0">
            <w:pPr>
              <w:pBdr>
                <w:top w:val="nil"/>
                <w:left w:val="nil"/>
                <w:bottom w:val="nil"/>
                <w:right w:val="nil"/>
                <w:between w:val="nil"/>
              </w:pBdr>
              <w:rPr>
                <w:rFonts w:eastAsia="Arial" w:cs="Arial"/>
                <w:sz w:val="20"/>
                <w:szCs w:val="20"/>
              </w:rPr>
            </w:pPr>
          </w:p>
          <w:p w14:paraId="36914C61" w14:textId="77777777" w:rsidR="00B64DF0" w:rsidRPr="00661D77" w:rsidRDefault="00B64DF0">
            <w:pPr>
              <w:pBdr>
                <w:top w:val="nil"/>
                <w:left w:val="nil"/>
                <w:bottom w:val="nil"/>
                <w:right w:val="nil"/>
                <w:between w:val="nil"/>
              </w:pBdr>
              <w:rPr>
                <w:rFonts w:eastAsia="Arial" w:cs="Arial"/>
                <w:sz w:val="20"/>
                <w:szCs w:val="20"/>
              </w:rPr>
            </w:pPr>
            <w:r w:rsidRPr="00661D77">
              <w:rPr>
                <w:rFonts w:eastAsia="Arial" w:cs="Arial"/>
                <w:sz w:val="20"/>
                <w:szCs w:val="20"/>
              </w:rPr>
              <w:t>Izvajanje zakona ne bo imelo posledic za druga javnofinančna sredstva.</w:t>
            </w:r>
          </w:p>
          <w:p w14:paraId="7F2BE7B2" w14:textId="77777777" w:rsidR="00B64DF0" w:rsidRPr="00DD385E" w:rsidRDefault="00B64DF0">
            <w:pPr>
              <w:pBdr>
                <w:top w:val="nil"/>
                <w:left w:val="nil"/>
                <w:bottom w:val="nil"/>
                <w:right w:val="nil"/>
                <w:between w:val="nil"/>
              </w:pBdr>
              <w:ind w:hanging="2"/>
              <w:rPr>
                <w:rFonts w:eastAsia="Arial" w:cs="Arial"/>
                <w:sz w:val="20"/>
                <w:szCs w:val="20"/>
              </w:rPr>
            </w:pPr>
          </w:p>
        </w:tc>
      </w:tr>
      <w:tr w:rsidR="00B64DF0" w:rsidRPr="00DD385E" w14:paraId="74162E20" w14:textId="77777777" w:rsidTr="55D5FEF4">
        <w:trPr>
          <w:jc w:val="center"/>
        </w:trPr>
        <w:tc>
          <w:tcPr>
            <w:tcW w:w="8910" w:type="dxa"/>
          </w:tcPr>
          <w:p w14:paraId="78CC89D6" w14:textId="77777777" w:rsidR="00B64DF0" w:rsidRPr="00DD385E" w:rsidRDefault="00B64DF0">
            <w:pPr>
              <w:pBdr>
                <w:top w:val="nil"/>
                <w:left w:val="nil"/>
                <w:bottom w:val="nil"/>
                <w:right w:val="nil"/>
                <w:between w:val="nil"/>
              </w:pBdr>
              <w:ind w:hanging="2"/>
              <w:rPr>
                <w:rFonts w:eastAsia="Arial" w:cs="Arial"/>
                <w:b/>
                <w:sz w:val="20"/>
                <w:szCs w:val="20"/>
              </w:rPr>
            </w:pPr>
            <w:r w:rsidRPr="00DD385E">
              <w:rPr>
                <w:rFonts w:eastAsia="Arial" w:cs="Arial"/>
                <w:b/>
                <w:sz w:val="20"/>
                <w:szCs w:val="20"/>
              </w:rPr>
              <w:lastRenderedPageBreak/>
              <w:t xml:space="preserve">4. NAVEDBA, DA SO SREDSTVA ZA IZVAJANJE ZAKONA V DRŽAVNEM PRORAČUNU ZAGOTOVLJENA, ČE PREDLOG ZAKONA PREDVIDEVA PORABO PRORAČUNSKIH SREDSTEV V OBDOBJU, ZA KATERO JE BIL DRŽAVNI PRORAČUN ŽE SPREJET </w:t>
            </w:r>
          </w:p>
          <w:p w14:paraId="59D0D778" w14:textId="77777777" w:rsidR="00B64DF0" w:rsidRPr="00DD385E" w:rsidRDefault="00B64DF0">
            <w:pPr>
              <w:pBdr>
                <w:top w:val="nil"/>
                <w:left w:val="nil"/>
                <w:bottom w:val="nil"/>
                <w:right w:val="nil"/>
                <w:between w:val="nil"/>
              </w:pBdr>
              <w:ind w:hanging="2"/>
              <w:rPr>
                <w:rFonts w:eastAsia="Arial" w:cs="Arial"/>
                <w:b/>
                <w:sz w:val="20"/>
                <w:szCs w:val="20"/>
              </w:rPr>
            </w:pPr>
          </w:p>
          <w:p w14:paraId="3BE6F2D5" w14:textId="77777777" w:rsidR="00B64DF0" w:rsidRPr="00661D77" w:rsidRDefault="00B64DF0">
            <w:pPr>
              <w:widowControl w:val="0"/>
              <w:pBdr>
                <w:top w:val="nil"/>
                <w:left w:val="nil"/>
                <w:bottom w:val="nil"/>
                <w:right w:val="nil"/>
                <w:between w:val="nil"/>
              </w:pBdr>
              <w:ind w:hanging="2"/>
              <w:rPr>
                <w:rFonts w:eastAsia="Arial" w:cs="Arial"/>
                <w:sz w:val="20"/>
                <w:szCs w:val="20"/>
              </w:rPr>
            </w:pPr>
            <w:r w:rsidRPr="00661D77">
              <w:rPr>
                <w:rFonts w:eastAsia="Arial" w:cs="Arial"/>
                <w:sz w:val="20"/>
                <w:szCs w:val="20"/>
              </w:rPr>
              <w:t>Za izvajanje zakona so sredstva zagotovljena v državnem proračunu, pri proračunskem uporabniku Ministrstvo za gospodarstvo, turizem in šport, na naslednjih proračunskih postavkah:</w:t>
            </w:r>
          </w:p>
          <w:p w14:paraId="5651366D" w14:textId="77777777" w:rsidR="00562EA9" w:rsidRPr="00562EA9" w:rsidRDefault="00562EA9" w:rsidP="00562EA9">
            <w:pPr>
              <w:widowControl w:val="0"/>
              <w:numPr>
                <w:ilvl w:val="0"/>
                <w:numId w:val="36"/>
              </w:numPr>
              <w:pBdr>
                <w:top w:val="nil"/>
                <w:left w:val="nil"/>
                <w:bottom w:val="nil"/>
                <w:right w:val="nil"/>
                <w:between w:val="nil"/>
              </w:pBdr>
              <w:suppressAutoHyphens/>
              <w:overflowPunct/>
              <w:autoSpaceDE/>
              <w:autoSpaceDN/>
              <w:adjustRightInd/>
              <w:spacing w:line="259" w:lineRule="auto"/>
              <w:ind w:leftChars="-1" w:left="0" w:hangingChars="1" w:hanging="2"/>
              <w:textDirection w:val="btLr"/>
              <w:textAlignment w:val="top"/>
              <w:outlineLvl w:val="0"/>
              <w:rPr>
                <w:rFonts w:eastAsia="Arial" w:cs="Arial"/>
                <w:sz w:val="20"/>
                <w:szCs w:val="20"/>
              </w:rPr>
            </w:pPr>
            <w:r w:rsidRPr="00562EA9">
              <w:rPr>
                <w:rFonts w:eastAsia="Arial" w:cs="Arial"/>
                <w:sz w:val="20"/>
                <w:szCs w:val="20"/>
              </w:rPr>
              <w:t>59.640.973 EUR za leto 2024 in 41.251.127 EUR za leto 2025 na proračunski postavki 231756 – Spodbujanje investicij, in sicer za dodeljevanje subvencij, in</w:t>
            </w:r>
          </w:p>
          <w:p w14:paraId="04A1D529" w14:textId="77777777" w:rsidR="00562EA9" w:rsidRPr="00562EA9" w:rsidRDefault="00562EA9" w:rsidP="00562EA9">
            <w:pPr>
              <w:widowControl w:val="0"/>
              <w:numPr>
                <w:ilvl w:val="0"/>
                <w:numId w:val="36"/>
              </w:numPr>
              <w:pBdr>
                <w:top w:val="nil"/>
                <w:left w:val="nil"/>
                <w:bottom w:val="nil"/>
                <w:right w:val="nil"/>
                <w:between w:val="nil"/>
              </w:pBdr>
              <w:suppressAutoHyphens/>
              <w:overflowPunct/>
              <w:autoSpaceDE/>
              <w:autoSpaceDN/>
              <w:adjustRightInd/>
              <w:spacing w:line="259" w:lineRule="auto"/>
              <w:ind w:leftChars="-1" w:left="0" w:hangingChars="1" w:hanging="2"/>
              <w:textDirection w:val="btLr"/>
              <w:textAlignment w:val="top"/>
              <w:outlineLvl w:val="0"/>
              <w:rPr>
                <w:rFonts w:eastAsia="Arial" w:cs="Arial"/>
                <w:sz w:val="20"/>
                <w:szCs w:val="20"/>
              </w:rPr>
            </w:pPr>
            <w:r w:rsidRPr="00562EA9">
              <w:rPr>
                <w:rFonts w:eastAsia="Arial" w:cs="Arial"/>
                <w:sz w:val="20"/>
                <w:szCs w:val="20"/>
              </w:rPr>
              <w:t>3.434.000 EUR za leto 2024 in 3.444.000 EUR za leto 2025 na proračunski postavki 231790 – Spodbujanje internacionalizacije, in sicer za izvajanje aktivnosti spodbujanja investicij in internacionalizacije.</w:t>
            </w:r>
          </w:p>
          <w:p w14:paraId="368DAC42" w14:textId="77777777" w:rsidR="00B64DF0" w:rsidRPr="00DD385E" w:rsidRDefault="00B64DF0">
            <w:pPr>
              <w:widowControl w:val="0"/>
              <w:pBdr>
                <w:top w:val="nil"/>
                <w:left w:val="nil"/>
                <w:bottom w:val="nil"/>
                <w:right w:val="nil"/>
                <w:between w:val="nil"/>
              </w:pBdr>
              <w:ind w:hanging="2"/>
              <w:rPr>
                <w:rFonts w:eastAsia="Arial" w:cs="Arial"/>
                <w:sz w:val="20"/>
                <w:szCs w:val="20"/>
              </w:rPr>
            </w:pPr>
          </w:p>
        </w:tc>
      </w:tr>
      <w:tr w:rsidR="00B64DF0" w:rsidRPr="00DD385E" w14:paraId="68FDB82D" w14:textId="77777777" w:rsidTr="55D5FEF4">
        <w:trPr>
          <w:jc w:val="center"/>
        </w:trPr>
        <w:tc>
          <w:tcPr>
            <w:tcW w:w="8910" w:type="dxa"/>
          </w:tcPr>
          <w:p w14:paraId="11F46CC7" w14:textId="77777777" w:rsidR="00B64DF0" w:rsidRPr="00DD385E" w:rsidRDefault="00B64DF0">
            <w:pPr>
              <w:pBdr>
                <w:top w:val="nil"/>
                <w:left w:val="nil"/>
                <w:bottom w:val="nil"/>
                <w:right w:val="nil"/>
                <w:between w:val="nil"/>
              </w:pBdr>
              <w:rPr>
                <w:rFonts w:ascii="Times New Roman" w:hAnsi="Times New Roman"/>
                <w:sz w:val="20"/>
                <w:szCs w:val="20"/>
              </w:rPr>
            </w:pPr>
          </w:p>
        </w:tc>
      </w:tr>
      <w:tr w:rsidR="00B64DF0" w:rsidRPr="00DD385E" w14:paraId="64E62F8B" w14:textId="77777777" w:rsidTr="55D5FEF4">
        <w:trPr>
          <w:jc w:val="center"/>
        </w:trPr>
        <w:tc>
          <w:tcPr>
            <w:tcW w:w="8910" w:type="dxa"/>
          </w:tcPr>
          <w:p w14:paraId="688F84CA" w14:textId="77777777" w:rsidR="00B64DF0" w:rsidRPr="00DD385E" w:rsidRDefault="00B64DF0">
            <w:pPr>
              <w:pBdr>
                <w:top w:val="nil"/>
                <w:left w:val="nil"/>
                <w:bottom w:val="nil"/>
                <w:right w:val="nil"/>
                <w:between w:val="nil"/>
              </w:pBdr>
              <w:ind w:hanging="2"/>
              <w:rPr>
                <w:rFonts w:eastAsia="Arial" w:cs="Arial"/>
                <w:sz w:val="20"/>
                <w:szCs w:val="20"/>
                <w:highlight w:val="yellow"/>
              </w:rPr>
            </w:pPr>
            <w:r w:rsidRPr="00DD385E">
              <w:rPr>
                <w:rFonts w:eastAsia="Arial" w:cs="Arial"/>
                <w:b/>
                <w:sz w:val="20"/>
                <w:szCs w:val="20"/>
              </w:rPr>
              <w:t xml:space="preserve">5. PRIKAZ UREDITVE V DRUGIH PRAVNIH SISTEMIH IN PRILAGOJENOSTI PREDLAGANE UREDITVE PRAVU </w:t>
            </w:r>
            <w:r>
              <w:rPr>
                <w:rFonts w:eastAsia="Arial" w:cs="Arial"/>
                <w:b/>
                <w:sz w:val="20"/>
                <w:szCs w:val="20"/>
              </w:rPr>
              <w:t>EU</w:t>
            </w:r>
            <w:r w:rsidRPr="00DD385E">
              <w:rPr>
                <w:rFonts w:eastAsia="Arial" w:cs="Arial"/>
                <w:b/>
                <w:sz w:val="20"/>
                <w:szCs w:val="20"/>
              </w:rPr>
              <w:t xml:space="preserve"> </w:t>
            </w:r>
          </w:p>
        </w:tc>
      </w:tr>
      <w:tr w:rsidR="00B64DF0" w:rsidRPr="00DD385E" w14:paraId="34C33791" w14:textId="77777777" w:rsidTr="55D5FEF4">
        <w:trPr>
          <w:jc w:val="center"/>
        </w:trPr>
        <w:tc>
          <w:tcPr>
            <w:tcW w:w="8910" w:type="dxa"/>
          </w:tcPr>
          <w:p w14:paraId="6DBAD27E" w14:textId="77777777" w:rsidR="00B64DF0" w:rsidRPr="00DD385E" w:rsidRDefault="00B64DF0">
            <w:pPr>
              <w:pBdr>
                <w:top w:val="nil"/>
                <w:left w:val="nil"/>
                <w:bottom w:val="nil"/>
                <w:right w:val="nil"/>
                <w:between w:val="nil"/>
              </w:pBdr>
              <w:ind w:hanging="2"/>
              <w:rPr>
                <w:rFonts w:cs="Arial"/>
                <w:sz w:val="20"/>
                <w:szCs w:val="20"/>
              </w:rPr>
            </w:pPr>
          </w:p>
          <w:p w14:paraId="332A144D" w14:textId="77777777" w:rsidR="00B64DF0" w:rsidRPr="00DD385E" w:rsidRDefault="00B64DF0" w:rsidP="00E77985">
            <w:pPr>
              <w:pStyle w:val="Odstavekseznama"/>
              <w:numPr>
                <w:ilvl w:val="0"/>
                <w:numId w:val="29"/>
              </w:numPr>
              <w:pBdr>
                <w:top w:val="nil"/>
                <w:left w:val="nil"/>
                <w:bottom w:val="nil"/>
                <w:right w:val="nil"/>
                <w:between w:val="nil"/>
              </w:pBdr>
              <w:suppressAutoHyphens/>
              <w:overflowPunct/>
              <w:autoSpaceDE/>
              <w:autoSpaceDN/>
              <w:adjustRightInd/>
              <w:spacing w:line="259" w:lineRule="auto"/>
              <w:contextualSpacing/>
              <w:textDirection w:val="btLr"/>
              <w:textAlignment w:val="top"/>
              <w:outlineLvl w:val="0"/>
              <w:rPr>
                <w:rFonts w:cs="Arial"/>
                <w:sz w:val="20"/>
                <w:szCs w:val="20"/>
              </w:rPr>
            </w:pPr>
            <w:r w:rsidRPr="00DD385E">
              <w:rPr>
                <w:rFonts w:cs="Arial"/>
                <w:sz w:val="20"/>
                <w:szCs w:val="20"/>
              </w:rPr>
              <w:t xml:space="preserve">prikaz ureditve v pravnem redu EU </w:t>
            </w:r>
          </w:p>
          <w:p w14:paraId="7059906E" w14:textId="77777777" w:rsidR="00B64DF0" w:rsidRPr="00DD385E" w:rsidRDefault="00B64DF0">
            <w:pPr>
              <w:pStyle w:val="Default"/>
              <w:ind w:left="0" w:hanging="2"/>
              <w:jc w:val="both"/>
              <w:rPr>
                <w:rFonts w:ascii="Arial" w:eastAsia="Times New Roman" w:hAnsi="Arial" w:cs="Arial"/>
                <w:color w:val="auto"/>
                <w:sz w:val="20"/>
                <w:szCs w:val="20"/>
                <w:lang w:eastAsia="sl-SI"/>
              </w:rPr>
            </w:pPr>
          </w:p>
          <w:p w14:paraId="1B7CD174" w14:textId="485C3DAB" w:rsidR="00B64DF0" w:rsidRDefault="00B64DF0" w:rsidP="00B8753F">
            <w:pPr>
              <w:textAlignment w:val="auto"/>
              <w:rPr>
                <w:rFonts w:cs="Arial"/>
                <w:sz w:val="20"/>
                <w:szCs w:val="20"/>
              </w:rPr>
            </w:pPr>
            <w:r w:rsidRPr="00E602D3">
              <w:rPr>
                <w:rFonts w:cs="Arial"/>
                <w:sz w:val="20"/>
                <w:szCs w:val="20"/>
              </w:rPr>
              <w:t>Spodbujanje investicij, davčne in druge ugodnosti so pogosta praksa tudi v drugih državah.</w:t>
            </w:r>
            <w:r w:rsidR="00B8753F">
              <w:rPr>
                <w:rFonts w:cs="Arial"/>
                <w:sz w:val="20"/>
                <w:szCs w:val="20"/>
              </w:rPr>
              <w:t xml:space="preserve"> </w:t>
            </w:r>
            <w:r w:rsidRPr="00E602D3">
              <w:rPr>
                <w:rFonts w:cs="Arial"/>
                <w:sz w:val="20"/>
                <w:szCs w:val="20"/>
              </w:rPr>
              <w:t>Številne države poskušajo privabljati investitorje tako, da jim ponujajo različne vrste subvencij,</w:t>
            </w:r>
            <w:r>
              <w:rPr>
                <w:rFonts w:cs="Arial"/>
                <w:sz w:val="20"/>
                <w:szCs w:val="20"/>
              </w:rPr>
              <w:t xml:space="preserve"> </w:t>
            </w:r>
            <w:r w:rsidRPr="00E602D3">
              <w:rPr>
                <w:rFonts w:cs="Arial"/>
                <w:sz w:val="20"/>
                <w:szCs w:val="20"/>
              </w:rPr>
              <w:t>davčnih olajšav in znižanj cen zemljišč, spodbude za nove zaposlitve, ter druge oblike finančnih</w:t>
            </w:r>
            <w:r>
              <w:rPr>
                <w:rFonts w:cs="Arial"/>
                <w:sz w:val="20"/>
                <w:szCs w:val="20"/>
              </w:rPr>
              <w:t xml:space="preserve"> </w:t>
            </w:r>
            <w:r w:rsidRPr="00E602D3">
              <w:rPr>
                <w:rFonts w:cs="Arial"/>
                <w:sz w:val="20"/>
                <w:szCs w:val="20"/>
              </w:rPr>
              <w:t>in nefinančnih spodbud. Vsaka takšna spodbuda ima lahko pomembno vlogo pri končni odločitvi</w:t>
            </w:r>
            <w:r>
              <w:rPr>
                <w:rFonts w:cs="Arial"/>
                <w:sz w:val="20"/>
                <w:szCs w:val="20"/>
              </w:rPr>
              <w:t xml:space="preserve"> </w:t>
            </w:r>
            <w:r w:rsidRPr="00E602D3">
              <w:rPr>
                <w:rFonts w:cs="Arial"/>
                <w:sz w:val="20"/>
                <w:szCs w:val="20"/>
              </w:rPr>
              <w:t>investitorja, v kateri državi bo investiral.</w:t>
            </w:r>
          </w:p>
          <w:p w14:paraId="1E7C0325" w14:textId="77777777" w:rsidR="00B64DF0" w:rsidRPr="00E602D3" w:rsidRDefault="00B64DF0">
            <w:pPr>
              <w:textAlignment w:val="auto"/>
              <w:rPr>
                <w:rFonts w:cs="Arial"/>
                <w:sz w:val="20"/>
                <w:szCs w:val="20"/>
              </w:rPr>
            </w:pPr>
          </w:p>
          <w:p w14:paraId="1691582B" w14:textId="77777777" w:rsidR="00B64DF0" w:rsidRDefault="00B64DF0">
            <w:pPr>
              <w:textAlignment w:val="auto"/>
              <w:rPr>
                <w:rFonts w:cs="Arial"/>
                <w:sz w:val="20"/>
                <w:szCs w:val="20"/>
              </w:rPr>
            </w:pPr>
            <w:r w:rsidRPr="00E602D3">
              <w:rPr>
                <w:rFonts w:cs="Arial"/>
                <w:sz w:val="20"/>
                <w:szCs w:val="20"/>
              </w:rPr>
              <w:t>Države članice EU morajo zagotoviti, da so vse spodbude, ki jih podeljujejo, skladne z evropsko</w:t>
            </w:r>
            <w:r>
              <w:rPr>
                <w:rFonts w:cs="Arial"/>
                <w:sz w:val="20"/>
                <w:szCs w:val="20"/>
              </w:rPr>
              <w:t xml:space="preserve"> </w:t>
            </w:r>
            <w:r w:rsidRPr="00E602D3">
              <w:rPr>
                <w:rFonts w:cs="Arial"/>
                <w:sz w:val="20"/>
                <w:szCs w:val="20"/>
              </w:rPr>
              <w:t>zakonodajo. Sicer pa se sistemi in instrumenti za dodeljevanje spodbud razlikujejo od države do</w:t>
            </w:r>
            <w:r>
              <w:rPr>
                <w:rFonts w:cs="Arial"/>
                <w:sz w:val="20"/>
                <w:szCs w:val="20"/>
              </w:rPr>
              <w:t xml:space="preserve"> </w:t>
            </w:r>
            <w:r w:rsidRPr="00E602D3">
              <w:rPr>
                <w:rFonts w:cs="Arial"/>
                <w:sz w:val="20"/>
                <w:szCs w:val="20"/>
              </w:rPr>
              <w:t>države. V primeru velikih investicijskih projektov so investitorji lahko deležni tudi dodatnih</w:t>
            </w:r>
            <w:r>
              <w:rPr>
                <w:rFonts w:cs="Arial"/>
                <w:sz w:val="20"/>
                <w:szCs w:val="20"/>
              </w:rPr>
              <w:t xml:space="preserve"> </w:t>
            </w:r>
            <w:r w:rsidRPr="00E602D3">
              <w:rPr>
                <w:rFonts w:cs="Arial"/>
                <w:sz w:val="20"/>
                <w:szCs w:val="20"/>
              </w:rPr>
              <w:t>ugodnosti.</w:t>
            </w:r>
          </w:p>
          <w:p w14:paraId="60F02629" w14:textId="77777777" w:rsidR="00B64DF0" w:rsidRPr="00DD385E" w:rsidRDefault="00B64DF0">
            <w:pPr>
              <w:textAlignment w:val="auto"/>
              <w:rPr>
                <w:rFonts w:cs="Arial"/>
                <w:sz w:val="20"/>
                <w:szCs w:val="20"/>
              </w:rPr>
            </w:pPr>
          </w:p>
          <w:p w14:paraId="77F4EA1A" w14:textId="77777777" w:rsidR="00B64DF0" w:rsidRPr="00DD385E" w:rsidRDefault="00B64DF0" w:rsidP="00E77985">
            <w:pPr>
              <w:pStyle w:val="Odstavekseznama"/>
              <w:numPr>
                <w:ilvl w:val="0"/>
                <w:numId w:val="29"/>
              </w:numPr>
              <w:pBdr>
                <w:top w:val="nil"/>
                <w:left w:val="nil"/>
                <w:bottom w:val="nil"/>
                <w:right w:val="nil"/>
                <w:between w:val="nil"/>
              </w:pBdr>
              <w:suppressAutoHyphens/>
              <w:overflowPunct/>
              <w:autoSpaceDE/>
              <w:autoSpaceDN/>
              <w:adjustRightInd/>
              <w:contextualSpacing/>
              <w:textDirection w:val="btLr"/>
              <w:textAlignment w:val="top"/>
              <w:outlineLvl w:val="0"/>
              <w:rPr>
                <w:rFonts w:cs="Arial"/>
                <w:sz w:val="20"/>
                <w:szCs w:val="20"/>
              </w:rPr>
            </w:pPr>
            <w:r w:rsidRPr="00DD385E">
              <w:rPr>
                <w:rFonts w:cs="Arial"/>
                <w:sz w:val="20"/>
                <w:szCs w:val="20"/>
              </w:rPr>
              <w:t>prikaz ureditve v najmanj treh pravnih sistemih držav članic EU</w:t>
            </w:r>
          </w:p>
          <w:p w14:paraId="09C5E747" w14:textId="77777777" w:rsidR="00B64DF0" w:rsidRPr="00DD385E" w:rsidRDefault="00B64DF0">
            <w:pPr>
              <w:textAlignment w:val="auto"/>
              <w:rPr>
                <w:rFonts w:cs="Arial"/>
                <w:sz w:val="20"/>
                <w:szCs w:val="20"/>
              </w:rPr>
            </w:pPr>
          </w:p>
          <w:p w14:paraId="08463DC7" w14:textId="77777777" w:rsidR="00B64DF0" w:rsidRPr="00DD385E" w:rsidRDefault="00B64DF0">
            <w:pPr>
              <w:pBdr>
                <w:top w:val="nil"/>
                <w:left w:val="nil"/>
                <w:bottom w:val="nil"/>
                <w:right w:val="nil"/>
                <w:between w:val="nil"/>
              </w:pBdr>
              <w:rPr>
                <w:rFonts w:cs="Arial"/>
                <w:sz w:val="20"/>
                <w:szCs w:val="20"/>
              </w:rPr>
            </w:pPr>
          </w:p>
          <w:p w14:paraId="09BCAA80" w14:textId="77777777" w:rsidR="00B64DF0" w:rsidRDefault="00B64DF0">
            <w:pPr>
              <w:pBdr>
                <w:top w:val="nil"/>
                <w:left w:val="nil"/>
                <w:bottom w:val="nil"/>
                <w:right w:val="nil"/>
                <w:between w:val="nil"/>
              </w:pBdr>
              <w:rPr>
                <w:rFonts w:cs="Arial"/>
                <w:b/>
                <w:bCs/>
                <w:sz w:val="20"/>
                <w:szCs w:val="20"/>
              </w:rPr>
            </w:pPr>
            <w:r>
              <w:rPr>
                <w:rFonts w:cs="Arial"/>
                <w:b/>
                <w:bCs/>
                <w:sz w:val="20"/>
                <w:szCs w:val="20"/>
              </w:rPr>
              <w:t>a) Češka</w:t>
            </w:r>
          </w:p>
          <w:p w14:paraId="25E5B49D" w14:textId="77777777" w:rsidR="00B64DF0" w:rsidRPr="0069472A" w:rsidRDefault="00B64DF0">
            <w:pPr>
              <w:pBdr>
                <w:top w:val="nil"/>
                <w:left w:val="nil"/>
                <w:bottom w:val="nil"/>
                <w:right w:val="nil"/>
                <w:between w:val="nil"/>
              </w:pBdr>
              <w:rPr>
                <w:rFonts w:eastAsia="Arial" w:cs="Arial"/>
                <w:b/>
                <w:sz w:val="20"/>
                <w:szCs w:val="20"/>
              </w:rPr>
            </w:pPr>
          </w:p>
          <w:p w14:paraId="784EA2C7" w14:textId="77777777" w:rsidR="00B64DF0" w:rsidRPr="0069472A" w:rsidRDefault="00B64DF0">
            <w:pPr>
              <w:pBdr>
                <w:top w:val="nil"/>
                <w:left w:val="nil"/>
                <w:bottom w:val="nil"/>
                <w:right w:val="nil"/>
                <w:between w:val="nil"/>
              </w:pBdr>
              <w:rPr>
                <w:rFonts w:eastAsia="Arial" w:cs="Arial"/>
                <w:bCs/>
                <w:sz w:val="20"/>
                <w:szCs w:val="20"/>
              </w:rPr>
            </w:pPr>
            <w:r w:rsidRPr="0069472A">
              <w:rPr>
                <w:rFonts w:eastAsia="Arial" w:cs="Arial"/>
                <w:bCs/>
                <w:sz w:val="20"/>
                <w:szCs w:val="20"/>
              </w:rPr>
              <w:t>Češka dodeljuje investicijske spodbude na podlagi Zakona o investicijskih spodbudah,</w:t>
            </w:r>
            <w:r>
              <w:rPr>
                <w:rStyle w:val="Sprotnaopomba-sklic"/>
                <w:rFonts w:eastAsia="Arial" w:cs="Arial"/>
                <w:bCs/>
                <w:sz w:val="20"/>
                <w:szCs w:val="20"/>
              </w:rPr>
              <w:footnoteReference w:id="2"/>
            </w:r>
            <w:r w:rsidRPr="0069472A">
              <w:rPr>
                <w:rFonts w:eastAsia="Arial" w:cs="Arial"/>
                <w:bCs/>
                <w:sz w:val="20"/>
                <w:szCs w:val="20"/>
              </w:rPr>
              <w:t xml:space="preserve"> ki določa splošne pogoje za dodeljevanje investicijskih spodbud iz naslova regionalnih pomoči ter pomoči za podporo zaposlovanja, z namenom spodbujanja gospodarskega razvoja in ustvarjanja novih delovnih mest. Zakon o investicijskih spodbudah predvideva naslednje oblike investicijskih spodbud: davčne olajšave na dohodek, prenos zemljišč s tehnično infrastrukturo po posebej znižani ceni, finančne subvencije za ustvarjanje novih delovnih mest, finančne subvencije za prekvalifikacijo ali usposabljanje zaposlenih, finančne subvencije za investicije v materialna in nematerialna sredstva za strateški investicijski projekt in oprostitev davka na nepremičnine v koncesijskih industrijskih conah.</w:t>
            </w:r>
          </w:p>
          <w:p w14:paraId="7BC7B1E3" w14:textId="77777777" w:rsidR="00B64DF0" w:rsidRPr="0069472A" w:rsidRDefault="00B64DF0">
            <w:pPr>
              <w:pBdr>
                <w:top w:val="nil"/>
                <w:left w:val="nil"/>
                <w:bottom w:val="nil"/>
                <w:right w:val="nil"/>
                <w:between w:val="nil"/>
              </w:pBdr>
              <w:rPr>
                <w:rFonts w:eastAsia="Arial" w:cs="Arial"/>
                <w:bCs/>
                <w:sz w:val="20"/>
                <w:szCs w:val="20"/>
              </w:rPr>
            </w:pPr>
          </w:p>
          <w:p w14:paraId="37004C93" w14:textId="77777777" w:rsidR="00B64DF0" w:rsidRDefault="00B64DF0">
            <w:pPr>
              <w:pBdr>
                <w:top w:val="nil"/>
                <w:left w:val="nil"/>
                <w:bottom w:val="nil"/>
                <w:right w:val="nil"/>
                <w:between w:val="nil"/>
              </w:pBdr>
              <w:rPr>
                <w:rFonts w:eastAsia="Arial" w:cs="Arial"/>
                <w:bCs/>
                <w:sz w:val="20"/>
                <w:szCs w:val="20"/>
              </w:rPr>
            </w:pPr>
            <w:r w:rsidRPr="0069472A">
              <w:rPr>
                <w:rFonts w:eastAsia="Arial" w:cs="Arial"/>
                <w:bCs/>
                <w:sz w:val="20"/>
                <w:szCs w:val="20"/>
              </w:rPr>
              <w:t>Investicijske spodbude so na voljo za investicijske projekte na naslednjih prioritetnih področjih: predelovalna industrija (vsi sektorji, poudarek na visokotehnološki proizvodnji), tehnološki centri (R &amp; D centri)</w:t>
            </w:r>
            <w:r>
              <w:rPr>
                <w:rFonts w:eastAsia="Arial" w:cs="Arial"/>
                <w:bCs/>
                <w:sz w:val="20"/>
                <w:szCs w:val="20"/>
              </w:rPr>
              <w:t xml:space="preserve">, </w:t>
            </w:r>
            <w:r w:rsidRPr="0069472A">
              <w:rPr>
                <w:rFonts w:eastAsia="Arial" w:cs="Arial"/>
                <w:bCs/>
                <w:sz w:val="20"/>
                <w:szCs w:val="20"/>
              </w:rPr>
              <w:t>centri za podporo storitvam poslovanja</w:t>
            </w:r>
            <w:r>
              <w:rPr>
                <w:rFonts w:eastAsia="Arial" w:cs="Arial"/>
                <w:bCs/>
                <w:sz w:val="20"/>
                <w:szCs w:val="20"/>
              </w:rPr>
              <w:t xml:space="preserve"> in proizvodnja strateških produktov</w:t>
            </w:r>
            <w:r w:rsidRPr="0069472A">
              <w:rPr>
                <w:rFonts w:eastAsia="Arial" w:cs="Arial"/>
                <w:bCs/>
                <w:sz w:val="20"/>
                <w:szCs w:val="20"/>
              </w:rPr>
              <w:t>.</w:t>
            </w:r>
          </w:p>
          <w:p w14:paraId="218667AA" w14:textId="77777777" w:rsidR="00B64DF0" w:rsidRDefault="00B64DF0">
            <w:pPr>
              <w:pBdr>
                <w:top w:val="nil"/>
                <w:left w:val="nil"/>
                <w:bottom w:val="nil"/>
                <w:right w:val="nil"/>
                <w:between w:val="nil"/>
              </w:pBdr>
              <w:rPr>
                <w:rFonts w:eastAsia="Arial" w:cs="Arial"/>
                <w:bCs/>
                <w:sz w:val="20"/>
                <w:szCs w:val="20"/>
              </w:rPr>
            </w:pPr>
          </w:p>
          <w:p w14:paraId="60C163E3" w14:textId="4DECEC48" w:rsidR="00B64DF0" w:rsidRDefault="00B64DF0" w:rsidP="18209586">
            <w:pPr>
              <w:pBdr>
                <w:top w:val="nil"/>
                <w:left w:val="nil"/>
                <w:bottom w:val="nil"/>
                <w:right w:val="nil"/>
                <w:between w:val="nil"/>
              </w:pBdr>
              <w:rPr>
                <w:rFonts w:eastAsia="Arial" w:cs="Arial"/>
                <w:sz w:val="20"/>
                <w:szCs w:val="20"/>
              </w:rPr>
            </w:pPr>
            <w:r w:rsidRPr="18209586">
              <w:rPr>
                <w:rFonts w:cs="Arial"/>
                <w:sz w:val="20"/>
                <w:szCs w:val="20"/>
              </w:rPr>
              <w:t>Kar zadeva najpogostejše naložbe, to so naložbe v predelovalni industriji, so splošni pogoji naložbe v osnovna sredstva v višini 80 milijonov CZK (tj. približno 3 milijone EUR) in izpolnjevanje tako imenovanega pogoja višje dodane vrednosti. Če je lokacija takšnega projekta v socialno in gospodarsko prikrajšani regiji, je minimalna naložba v osnovna sredstva za polovico nižja, tj. 40 milijonov CZK ali približno 1,5 milijona EUR. V primeru velikih projektov, katerih naložba presega 2 milijardi CZK (80 milijonov EUR) in hkrati ustvarja vsaj 250 novih delovnih mest, obstaja tudi možnost t. i. strateške naložbe v proizvodnjo.</w:t>
            </w:r>
          </w:p>
          <w:p w14:paraId="6C394A4E" w14:textId="0FDA8DB4" w:rsidR="00B64DF0" w:rsidRDefault="00B64DF0" w:rsidP="18209586">
            <w:pPr>
              <w:pBdr>
                <w:top w:val="nil"/>
                <w:left w:val="nil"/>
                <w:bottom w:val="nil"/>
                <w:right w:val="nil"/>
                <w:between w:val="nil"/>
              </w:pBdr>
            </w:pPr>
          </w:p>
          <w:p w14:paraId="3C43AA71" w14:textId="373483B6" w:rsidR="00B64DF0" w:rsidRPr="000F2C68" w:rsidRDefault="000F2C68" w:rsidP="000F2C68">
            <w:pPr>
              <w:pBdr>
                <w:top w:val="nil"/>
                <w:left w:val="nil"/>
                <w:bottom w:val="nil"/>
                <w:right w:val="nil"/>
                <w:between w:val="nil"/>
              </w:pBdr>
              <w:jc w:val="left"/>
              <w:rPr>
                <w:sz w:val="20"/>
                <w:szCs w:val="20"/>
              </w:rPr>
            </w:pPr>
            <w:r w:rsidRPr="000F2C68">
              <w:rPr>
                <w:b/>
                <w:bCs/>
                <w:sz w:val="20"/>
                <w:szCs w:val="20"/>
              </w:rPr>
              <w:t xml:space="preserve">b) </w:t>
            </w:r>
            <w:r w:rsidR="1BF9F487" w:rsidRPr="000F2C68">
              <w:rPr>
                <w:b/>
                <w:bCs/>
                <w:sz w:val="20"/>
                <w:szCs w:val="20"/>
              </w:rPr>
              <w:t>Irska</w:t>
            </w:r>
            <w:r w:rsidR="00B64DF0" w:rsidRPr="000F2C68">
              <w:rPr>
                <w:sz w:val="20"/>
                <w:szCs w:val="20"/>
              </w:rPr>
              <w:t xml:space="preserve"> </w:t>
            </w:r>
            <w:r w:rsidR="00B64DF0" w:rsidRPr="000F2C68">
              <w:rPr>
                <w:sz w:val="20"/>
                <w:szCs w:val="20"/>
              </w:rPr>
              <w:br/>
            </w:r>
          </w:p>
          <w:p w14:paraId="01CDCE8C" w14:textId="48C84823" w:rsidR="396D1A2F" w:rsidRPr="000F2C68" w:rsidRDefault="396D1A2F" w:rsidP="18209586">
            <w:pPr>
              <w:pBdr>
                <w:top w:val="nil"/>
                <w:left w:val="nil"/>
                <w:bottom w:val="nil"/>
                <w:right w:val="nil"/>
                <w:between w:val="nil"/>
              </w:pBdr>
              <w:rPr>
                <w:sz w:val="20"/>
                <w:szCs w:val="20"/>
              </w:rPr>
            </w:pPr>
            <w:r w:rsidRPr="000F2C68">
              <w:rPr>
                <w:sz w:val="20"/>
                <w:szCs w:val="20"/>
              </w:rPr>
              <w:t>Na Irskem dodeljevanje naložbenih spodbud ureja Zakon o financah,</w:t>
            </w:r>
            <w:r w:rsidR="006036FE">
              <w:rPr>
                <w:rStyle w:val="Sprotnaopomba-sklic"/>
                <w:sz w:val="20"/>
                <w:szCs w:val="20"/>
              </w:rPr>
              <w:footnoteReference w:id="3"/>
            </w:r>
            <w:r w:rsidRPr="000F2C68">
              <w:rPr>
                <w:sz w:val="20"/>
                <w:szCs w:val="20"/>
              </w:rPr>
              <w:t xml:space="preserve"> ki vključuje</w:t>
            </w:r>
            <w:r w:rsidR="3C9948D4" w:rsidRPr="000F2C68">
              <w:rPr>
                <w:sz w:val="20"/>
                <w:szCs w:val="20"/>
              </w:rPr>
              <w:t xml:space="preserve"> </w:t>
            </w:r>
            <w:r w:rsidRPr="000F2C68">
              <w:rPr>
                <w:sz w:val="20"/>
                <w:szCs w:val="20"/>
              </w:rPr>
              <w:t>določbe, usklajene z Uredbo 651/2014/EU (GBER). Zakon o financah</w:t>
            </w:r>
            <w:r w:rsidR="045AFA07" w:rsidRPr="000F2C68">
              <w:rPr>
                <w:sz w:val="20"/>
                <w:szCs w:val="20"/>
              </w:rPr>
              <w:t xml:space="preserve"> </w:t>
            </w:r>
            <w:r w:rsidRPr="000F2C68">
              <w:rPr>
                <w:sz w:val="20"/>
                <w:szCs w:val="20"/>
              </w:rPr>
              <w:t>predvideva različne davčne spodbude in olajšave za spodbujanje naložb v določene</w:t>
            </w:r>
            <w:r w:rsidR="4AD9A363" w:rsidRPr="000F2C68">
              <w:rPr>
                <w:sz w:val="20"/>
                <w:szCs w:val="20"/>
              </w:rPr>
              <w:t xml:space="preserve"> </w:t>
            </w:r>
            <w:r w:rsidRPr="000F2C68">
              <w:rPr>
                <w:sz w:val="20"/>
                <w:szCs w:val="20"/>
              </w:rPr>
              <w:t>sektorje ali regije. Te spodbude so namenjene podpori ustvarjanju delovnih mest,</w:t>
            </w:r>
            <w:r w:rsidR="34F058E6" w:rsidRPr="000F2C68">
              <w:rPr>
                <w:sz w:val="20"/>
                <w:szCs w:val="20"/>
              </w:rPr>
              <w:t xml:space="preserve"> </w:t>
            </w:r>
            <w:r w:rsidRPr="000F2C68">
              <w:rPr>
                <w:sz w:val="20"/>
                <w:szCs w:val="20"/>
              </w:rPr>
              <w:t>raziskavam in razvoju ter drugim dejavnostim, ki veljajo za koristne za irsko</w:t>
            </w:r>
            <w:r w:rsidR="29101A1E" w:rsidRPr="000F2C68">
              <w:rPr>
                <w:sz w:val="20"/>
                <w:szCs w:val="20"/>
              </w:rPr>
              <w:t xml:space="preserve"> </w:t>
            </w:r>
            <w:r w:rsidRPr="000F2C68">
              <w:rPr>
                <w:sz w:val="20"/>
                <w:szCs w:val="20"/>
              </w:rPr>
              <w:t>gospodarstvo.</w:t>
            </w:r>
          </w:p>
          <w:p w14:paraId="43A9CF45" w14:textId="7C96C42B" w:rsidR="18209586" w:rsidRPr="000F2C68" w:rsidRDefault="18209586" w:rsidP="18209586">
            <w:pPr>
              <w:pBdr>
                <w:top w:val="nil"/>
                <w:left w:val="nil"/>
                <w:bottom w:val="nil"/>
                <w:right w:val="nil"/>
                <w:between w:val="nil"/>
              </w:pBdr>
              <w:rPr>
                <w:sz w:val="20"/>
                <w:szCs w:val="20"/>
              </w:rPr>
            </w:pPr>
          </w:p>
          <w:p w14:paraId="58526970" w14:textId="1EF211B8" w:rsidR="20EF28D7" w:rsidRPr="000F2C68" w:rsidRDefault="20EF28D7" w:rsidP="18209586">
            <w:pPr>
              <w:pBdr>
                <w:top w:val="nil"/>
                <w:left w:val="nil"/>
                <w:bottom w:val="nil"/>
                <w:right w:val="nil"/>
                <w:between w:val="nil"/>
              </w:pBdr>
              <w:rPr>
                <w:sz w:val="20"/>
                <w:szCs w:val="20"/>
              </w:rPr>
            </w:pPr>
            <w:r w:rsidRPr="000F2C68">
              <w:rPr>
                <w:sz w:val="20"/>
                <w:szCs w:val="20"/>
              </w:rPr>
              <w:t>Merila, da so vlagatelji ali naložbe upravičeni do investicijskih spodbud, so vezani na naravo naložbe, kot je njen prispevek k zaposlovanju, inovacijam ali regionalnemu razvoju. Posebna merila in pogoji se lahko razlikujejo glede na vrsto želene spodbude ali olajšave.</w:t>
            </w:r>
          </w:p>
          <w:p w14:paraId="046CCB4D" w14:textId="3224DC55" w:rsidR="18209586" w:rsidRPr="000F2C68" w:rsidRDefault="18209586" w:rsidP="18209586">
            <w:pPr>
              <w:pBdr>
                <w:top w:val="nil"/>
                <w:left w:val="nil"/>
                <w:bottom w:val="nil"/>
                <w:right w:val="nil"/>
                <w:between w:val="nil"/>
              </w:pBdr>
              <w:rPr>
                <w:sz w:val="20"/>
                <w:szCs w:val="20"/>
              </w:rPr>
            </w:pPr>
          </w:p>
          <w:p w14:paraId="271A3EB4" w14:textId="22E690BA" w:rsidR="20EF28D7" w:rsidRPr="000F2C68" w:rsidRDefault="20EF28D7" w:rsidP="18209586">
            <w:pPr>
              <w:pBdr>
                <w:top w:val="nil"/>
                <w:left w:val="nil"/>
                <w:bottom w:val="nil"/>
                <w:right w:val="nil"/>
                <w:between w:val="nil"/>
              </w:pBdr>
              <w:rPr>
                <w:sz w:val="20"/>
                <w:szCs w:val="20"/>
              </w:rPr>
            </w:pPr>
            <w:r w:rsidRPr="000F2C68">
              <w:rPr>
                <w:sz w:val="20"/>
                <w:szCs w:val="20"/>
              </w:rPr>
              <w:t>Upravni odbor irske agencije za neposredne tuje naložbe - IDA se vsak mesec sestane in odloča o sofinanciranju podjetniških naložb v skladu s pravili EU o državni pomoči. Na voljo imajo 100 mio EUR nepovratnih sredstev za podporo naložbenim projektom, obseg nepovratnih sredstev, ki jih namenijo eni naložbi, pa je odvisen od velikosti podjetja in učinka naložbe.</w:t>
            </w:r>
          </w:p>
          <w:p w14:paraId="1B3BEF7C" w14:textId="6A88A737" w:rsidR="18209586" w:rsidRDefault="18209586" w:rsidP="18209586"/>
          <w:p w14:paraId="7BE5E369" w14:textId="33E8BB0D" w:rsidR="00B64DF0" w:rsidRDefault="4F0DE42C" w:rsidP="18209586">
            <w:pPr>
              <w:pBdr>
                <w:top w:val="nil"/>
                <w:left w:val="nil"/>
                <w:bottom w:val="nil"/>
                <w:right w:val="nil"/>
                <w:between w:val="nil"/>
              </w:pBdr>
              <w:rPr>
                <w:rFonts w:eastAsia="Arial" w:cs="Arial"/>
                <w:b/>
                <w:bCs/>
                <w:sz w:val="20"/>
                <w:szCs w:val="20"/>
              </w:rPr>
            </w:pPr>
            <w:r w:rsidRPr="18209586">
              <w:rPr>
                <w:rFonts w:eastAsia="Arial" w:cs="Arial"/>
                <w:b/>
                <w:bCs/>
                <w:sz w:val="20"/>
                <w:szCs w:val="20"/>
              </w:rPr>
              <w:t>c</w:t>
            </w:r>
            <w:r w:rsidR="00B64DF0" w:rsidRPr="18209586">
              <w:rPr>
                <w:rFonts w:eastAsia="Arial" w:cs="Arial"/>
                <w:b/>
                <w:bCs/>
                <w:sz w:val="20"/>
                <w:szCs w:val="20"/>
              </w:rPr>
              <w:t>) Portugalska</w:t>
            </w:r>
          </w:p>
          <w:p w14:paraId="3D52360B" w14:textId="77777777" w:rsidR="00B64DF0" w:rsidRDefault="00B64DF0">
            <w:pPr>
              <w:pBdr>
                <w:top w:val="nil"/>
                <w:left w:val="nil"/>
                <w:bottom w:val="nil"/>
                <w:right w:val="nil"/>
                <w:between w:val="nil"/>
              </w:pBdr>
              <w:rPr>
                <w:rFonts w:eastAsia="Arial" w:cs="Arial"/>
                <w:b/>
                <w:sz w:val="20"/>
                <w:szCs w:val="20"/>
              </w:rPr>
            </w:pPr>
          </w:p>
          <w:p w14:paraId="15F02A6D" w14:textId="77777777" w:rsidR="00B64DF0" w:rsidRDefault="00B64DF0">
            <w:pPr>
              <w:pBdr>
                <w:top w:val="nil"/>
                <w:left w:val="nil"/>
                <w:bottom w:val="nil"/>
                <w:right w:val="nil"/>
                <w:between w:val="nil"/>
              </w:pBdr>
              <w:rPr>
                <w:rFonts w:eastAsia="Arial" w:cs="Arial"/>
                <w:bCs/>
                <w:sz w:val="20"/>
                <w:szCs w:val="20"/>
              </w:rPr>
            </w:pPr>
            <w:r w:rsidRPr="00A651B9">
              <w:rPr>
                <w:rFonts w:eastAsia="Arial" w:cs="Arial"/>
                <w:bCs/>
                <w:sz w:val="20"/>
                <w:szCs w:val="20"/>
              </w:rPr>
              <w:t xml:space="preserve">Na Portugalskem se spodbude za investicije izdajajo v skladu z evropskimi pravili o državni pomoči, zlasti s </w:t>
            </w:r>
            <w:r>
              <w:rPr>
                <w:rFonts w:eastAsia="Arial" w:cs="Arial"/>
                <w:bCs/>
                <w:sz w:val="20"/>
                <w:szCs w:val="20"/>
              </w:rPr>
              <w:t>Uredbo 651/2014/EU</w:t>
            </w:r>
            <w:r w:rsidRPr="00A651B9">
              <w:rPr>
                <w:rFonts w:eastAsia="Arial" w:cs="Arial"/>
                <w:bCs/>
                <w:sz w:val="20"/>
                <w:szCs w:val="20"/>
              </w:rPr>
              <w:t xml:space="preserve"> ter nekaterimi posebnimi smernicami Evropske komisije (npr. </w:t>
            </w:r>
            <w:r>
              <w:rPr>
                <w:rFonts w:eastAsia="Arial" w:cs="Arial"/>
                <w:bCs/>
                <w:sz w:val="20"/>
                <w:szCs w:val="20"/>
              </w:rPr>
              <w:t>Smernicami o regionalni pomoči</w:t>
            </w:r>
            <w:r w:rsidRPr="00A651B9">
              <w:rPr>
                <w:rFonts w:eastAsia="Arial" w:cs="Arial"/>
                <w:bCs/>
                <w:sz w:val="20"/>
                <w:szCs w:val="20"/>
              </w:rPr>
              <w:t>).</w:t>
            </w:r>
          </w:p>
          <w:p w14:paraId="399856B0" w14:textId="77777777" w:rsidR="00B64DF0" w:rsidRPr="00A651B9" w:rsidRDefault="00B64DF0">
            <w:pPr>
              <w:pBdr>
                <w:top w:val="nil"/>
                <w:left w:val="nil"/>
                <w:bottom w:val="nil"/>
                <w:right w:val="nil"/>
                <w:between w:val="nil"/>
              </w:pBdr>
              <w:suppressAutoHyphens/>
              <w:autoSpaceDE/>
              <w:autoSpaceDN/>
              <w:adjustRightInd/>
              <w:textDirection w:val="btLr"/>
              <w:textAlignment w:val="top"/>
              <w:outlineLvl w:val="0"/>
              <w:rPr>
                <w:rFonts w:eastAsia="Arial" w:cs="Arial"/>
                <w:bCs/>
                <w:sz w:val="20"/>
                <w:szCs w:val="20"/>
              </w:rPr>
            </w:pPr>
          </w:p>
          <w:p w14:paraId="24427588" w14:textId="77777777" w:rsidR="00B64DF0" w:rsidRPr="00A651B9" w:rsidRDefault="00B64DF0">
            <w:pPr>
              <w:pBdr>
                <w:top w:val="nil"/>
                <w:left w:val="nil"/>
                <w:bottom w:val="nil"/>
                <w:right w:val="nil"/>
                <w:between w:val="nil"/>
              </w:pBdr>
              <w:suppressAutoHyphens/>
              <w:autoSpaceDE/>
              <w:autoSpaceDN/>
              <w:adjustRightInd/>
              <w:textDirection w:val="btLr"/>
              <w:textAlignment w:val="top"/>
              <w:outlineLvl w:val="0"/>
              <w:rPr>
                <w:rFonts w:eastAsia="Arial" w:cs="Arial"/>
                <w:bCs/>
                <w:sz w:val="20"/>
                <w:szCs w:val="20"/>
              </w:rPr>
            </w:pPr>
            <w:r w:rsidRPr="00A651B9">
              <w:rPr>
                <w:rFonts w:eastAsia="Arial" w:cs="Arial"/>
                <w:bCs/>
                <w:sz w:val="20"/>
                <w:szCs w:val="20"/>
              </w:rPr>
              <w:t xml:space="preserve">V okviru </w:t>
            </w:r>
            <w:r>
              <w:rPr>
                <w:rFonts w:eastAsia="Arial" w:cs="Arial"/>
                <w:bCs/>
                <w:sz w:val="20"/>
                <w:szCs w:val="20"/>
              </w:rPr>
              <w:t>651/2014/EU</w:t>
            </w:r>
            <w:r w:rsidRPr="00A651B9">
              <w:rPr>
                <w:rFonts w:eastAsia="Arial" w:cs="Arial"/>
                <w:bCs/>
                <w:sz w:val="20"/>
                <w:szCs w:val="20"/>
              </w:rPr>
              <w:t xml:space="preserve"> obstaja več finančnih spodbud, ki služijo različnim namenom. Na področju poslovnih naložb na P</w:t>
            </w:r>
            <w:r>
              <w:rPr>
                <w:rFonts w:eastAsia="Arial" w:cs="Arial"/>
                <w:bCs/>
                <w:sz w:val="20"/>
                <w:szCs w:val="20"/>
              </w:rPr>
              <w:t xml:space="preserve">ortugalskem </w:t>
            </w:r>
            <w:r w:rsidRPr="00A651B9">
              <w:rPr>
                <w:rFonts w:eastAsia="Arial" w:cs="Arial"/>
                <w:bCs/>
                <w:sz w:val="20"/>
                <w:szCs w:val="20"/>
              </w:rPr>
              <w:t>izstopajo naslednje:</w:t>
            </w:r>
          </w:p>
          <w:p w14:paraId="24A3A2D9" w14:textId="77777777" w:rsidR="00B64DF0" w:rsidRPr="00A651B9" w:rsidRDefault="00B64DF0">
            <w:pPr>
              <w:pBdr>
                <w:top w:val="nil"/>
                <w:left w:val="nil"/>
                <w:bottom w:val="nil"/>
                <w:right w:val="nil"/>
                <w:between w:val="nil"/>
              </w:pBdr>
              <w:suppressAutoHyphens/>
              <w:autoSpaceDE/>
              <w:autoSpaceDN/>
              <w:adjustRightInd/>
              <w:textDirection w:val="btLr"/>
              <w:textAlignment w:val="top"/>
              <w:outlineLvl w:val="0"/>
              <w:rPr>
                <w:rFonts w:eastAsia="Arial" w:cs="Arial"/>
                <w:bCs/>
                <w:sz w:val="20"/>
                <w:szCs w:val="20"/>
              </w:rPr>
            </w:pPr>
            <w:r w:rsidRPr="00A651B9">
              <w:rPr>
                <w:rFonts w:eastAsia="Arial" w:cs="Arial"/>
                <w:bCs/>
                <w:sz w:val="20"/>
                <w:szCs w:val="20"/>
              </w:rPr>
              <w:t>- Sistem spodbud za konkurenčnost podjetij, ki vključuje produktivne naložbe ter internacionalizacijo in kvalifikacijo malih in srednjih podjetij;</w:t>
            </w:r>
          </w:p>
          <w:p w14:paraId="34AB1A67" w14:textId="77777777" w:rsidR="00B64DF0" w:rsidRPr="00A651B9" w:rsidRDefault="00B64DF0">
            <w:pPr>
              <w:pBdr>
                <w:top w:val="nil"/>
                <w:left w:val="nil"/>
                <w:bottom w:val="nil"/>
                <w:right w:val="nil"/>
                <w:between w:val="nil"/>
              </w:pBdr>
              <w:suppressAutoHyphens/>
              <w:autoSpaceDE/>
              <w:autoSpaceDN/>
              <w:adjustRightInd/>
              <w:textDirection w:val="btLr"/>
              <w:textAlignment w:val="top"/>
              <w:outlineLvl w:val="0"/>
              <w:rPr>
                <w:rFonts w:eastAsia="Arial" w:cs="Arial"/>
                <w:bCs/>
                <w:sz w:val="20"/>
                <w:szCs w:val="20"/>
              </w:rPr>
            </w:pPr>
            <w:r w:rsidRPr="00A651B9">
              <w:rPr>
                <w:rFonts w:eastAsia="Arial" w:cs="Arial"/>
                <w:bCs/>
                <w:sz w:val="20"/>
                <w:szCs w:val="20"/>
              </w:rPr>
              <w:t>- Sistem spodbud za raziskave in razvoj;</w:t>
            </w:r>
          </w:p>
          <w:p w14:paraId="2320A468" w14:textId="77777777" w:rsidR="00B64DF0" w:rsidRPr="00A651B9" w:rsidRDefault="00B64DF0">
            <w:pPr>
              <w:pBdr>
                <w:top w:val="nil"/>
                <w:left w:val="nil"/>
                <w:bottom w:val="nil"/>
                <w:right w:val="nil"/>
                <w:between w:val="nil"/>
              </w:pBdr>
              <w:suppressAutoHyphens/>
              <w:autoSpaceDE/>
              <w:autoSpaceDN/>
              <w:adjustRightInd/>
              <w:textDirection w:val="btLr"/>
              <w:textAlignment w:val="top"/>
              <w:outlineLvl w:val="0"/>
              <w:rPr>
                <w:rFonts w:eastAsia="Arial" w:cs="Arial"/>
                <w:bCs/>
                <w:sz w:val="20"/>
                <w:szCs w:val="20"/>
              </w:rPr>
            </w:pPr>
            <w:r w:rsidRPr="00A651B9">
              <w:rPr>
                <w:rFonts w:eastAsia="Arial" w:cs="Arial"/>
                <w:bCs/>
                <w:sz w:val="20"/>
                <w:szCs w:val="20"/>
              </w:rPr>
              <w:t>- Sistem spodbud za podnebno in energetsko tranzicijo;</w:t>
            </w:r>
          </w:p>
          <w:p w14:paraId="364FEC18" w14:textId="77777777" w:rsidR="00B64DF0" w:rsidRPr="00A651B9" w:rsidRDefault="00B64DF0">
            <w:pPr>
              <w:pBdr>
                <w:top w:val="nil"/>
                <w:left w:val="nil"/>
                <w:bottom w:val="nil"/>
                <w:right w:val="nil"/>
                <w:between w:val="nil"/>
              </w:pBdr>
              <w:suppressAutoHyphens/>
              <w:autoSpaceDE/>
              <w:autoSpaceDN/>
              <w:adjustRightInd/>
              <w:textDirection w:val="btLr"/>
              <w:textAlignment w:val="top"/>
              <w:outlineLvl w:val="0"/>
              <w:rPr>
                <w:rFonts w:eastAsia="Arial" w:cs="Arial"/>
                <w:bCs/>
                <w:sz w:val="20"/>
                <w:szCs w:val="20"/>
              </w:rPr>
            </w:pPr>
            <w:r w:rsidRPr="00A651B9">
              <w:rPr>
                <w:rFonts w:eastAsia="Arial" w:cs="Arial"/>
                <w:bCs/>
                <w:sz w:val="20"/>
                <w:szCs w:val="20"/>
              </w:rPr>
              <w:t>- Sistem spodbud za kvalifikacijo človeških virov.</w:t>
            </w:r>
          </w:p>
          <w:p w14:paraId="3321250B" w14:textId="77777777" w:rsidR="00B64DF0" w:rsidRDefault="00B64DF0">
            <w:pPr>
              <w:pBdr>
                <w:top w:val="nil"/>
                <w:left w:val="nil"/>
                <w:bottom w:val="nil"/>
                <w:right w:val="nil"/>
                <w:between w:val="nil"/>
              </w:pBdr>
              <w:rPr>
                <w:rFonts w:eastAsia="Arial" w:cs="Arial"/>
                <w:bCs/>
                <w:sz w:val="20"/>
                <w:szCs w:val="20"/>
              </w:rPr>
            </w:pPr>
          </w:p>
          <w:p w14:paraId="1996E60C" w14:textId="77777777" w:rsidR="00B64DF0" w:rsidRPr="00A651B9" w:rsidRDefault="00B64DF0">
            <w:pPr>
              <w:pBdr>
                <w:top w:val="nil"/>
                <w:left w:val="nil"/>
                <w:bottom w:val="nil"/>
                <w:right w:val="nil"/>
                <w:between w:val="nil"/>
              </w:pBdr>
              <w:suppressAutoHyphens/>
              <w:autoSpaceDE/>
              <w:autoSpaceDN/>
              <w:adjustRightInd/>
              <w:textDirection w:val="btLr"/>
              <w:textAlignment w:val="top"/>
              <w:outlineLvl w:val="0"/>
              <w:rPr>
                <w:rFonts w:eastAsia="Arial" w:cs="Arial"/>
                <w:bCs/>
                <w:sz w:val="20"/>
                <w:szCs w:val="20"/>
              </w:rPr>
            </w:pPr>
            <w:r w:rsidRPr="00A651B9">
              <w:rPr>
                <w:rFonts w:eastAsia="Arial" w:cs="Arial"/>
                <w:bCs/>
                <w:sz w:val="20"/>
                <w:szCs w:val="20"/>
              </w:rPr>
              <w:t>Vse navedene sisteme ureja ena uredba, Specifična uredba za področje inovacij in digitalne preobrazbe (REITD - Portaria n.º 328-B/2023, z dne 30. oktobra)</w:t>
            </w:r>
            <w:r>
              <w:rPr>
                <w:rFonts w:eastAsia="Arial" w:cs="Arial"/>
                <w:bCs/>
                <w:sz w:val="20"/>
                <w:szCs w:val="20"/>
              </w:rPr>
              <w:t>.</w:t>
            </w:r>
          </w:p>
          <w:p w14:paraId="4D042609" w14:textId="77777777" w:rsidR="00B64DF0" w:rsidRDefault="00B64DF0">
            <w:pPr>
              <w:pBdr>
                <w:top w:val="nil"/>
                <w:left w:val="nil"/>
                <w:bottom w:val="nil"/>
                <w:right w:val="nil"/>
                <w:between w:val="nil"/>
              </w:pBdr>
              <w:rPr>
                <w:rFonts w:eastAsia="Arial" w:cs="Arial"/>
                <w:bCs/>
                <w:sz w:val="20"/>
                <w:szCs w:val="20"/>
              </w:rPr>
            </w:pPr>
          </w:p>
          <w:p w14:paraId="333412A5" w14:textId="77777777" w:rsidR="00B64DF0" w:rsidRPr="00A651B9" w:rsidRDefault="00B64DF0">
            <w:pPr>
              <w:pBdr>
                <w:top w:val="nil"/>
                <w:left w:val="nil"/>
                <w:bottom w:val="nil"/>
                <w:right w:val="nil"/>
                <w:between w:val="nil"/>
              </w:pBdr>
              <w:suppressAutoHyphens/>
              <w:autoSpaceDE/>
              <w:autoSpaceDN/>
              <w:adjustRightInd/>
              <w:textDirection w:val="btLr"/>
              <w:textAlignment w:val="top"/>
              <w:outlineLvl w:val="0"/>
              <w:rPr>
                <w:rFonts w:eastAsia="Arial" w:cs="Arial"/>
                <w:bCs/>
                <w:sz w:val="20"/>
                <w:szCs w:val="20"/>
              </w:rPr>
            </w:pPr>
            <w:r w:rsidRPr="18209586">
              <w:rPr>
                <w:rFonts w:eastAsia="Arial" w:cs="Arial"/>
                <w:sz w:val="20"/>
                <w:szCs w:val="20"/>
              </w:rPr>
              <w:t>Na področju produktivnih naložb in naložb na področju raziskav in razvoja obstajajo tudi davčne spodbude (olajšave pri davku od dohodka pravnih oseb), ki se prav tako skladajo z relevantnimi evropskimi pravili državne pomoči in dopolnjujejo finančne spodbude. To ureja Fiskalni zakonik za naložbe.</w:t>
            </w:r>
            <w:r w:rsidRPr="18209586">
              <w:rPr>
                <w:rStyle w:val="Sprotnaopomba-sklic"/>
                <w:rFonts w:eastAsia="Arial" w:cs="Arial"/>
                <w:sz w:val="20"/>
                <w:szCs w:val="20"/>
              </w:rPr>
              <w:footnoteReference w:id="4"/>
            </w:r>
          </w:p>
          <w:p w14:paraId="6FBC0294" w14:textId="77777777" w:rsidR="00B64DF0" w:rsidRPr="00A651B9" w:rsidRDefault="00B64DF0">
            <w:pPr>
              <w:pBdr>
                <w:top w:val="nil"/>
                <w:left w:val="nil"/>
                <w:bottom w:val="nil"/>
                <w:right w:val="nil"/>
                <w:between w:val="nil"/>
              </w:pBdr>
              <w:suppressAutoHyphens/>
              <w:autoSpaceDE/>
              <w:autoSpaceDN/>
              <w:adjustRightInd/>
              <w:textDirection w:val="btLr"/>
              <w:textAlignment w:val="top"/>
              <w:outlineLvl w:val="0"/>
              <w:rPr>
                <w:rFonts w:eastAsia="Arial" w:cs="Arial"/>
                <w:b/>
                <w:sz w:val="20"/>
                <w:szCs w:val="20"/>
              </w:rPr>
            </w:pPr>
          </w:p>
          <w:p w14:paraId="1ABBE247" w14:textId="1C9F6271" w:rsidR="00B64DF0" w:rsidRPr="00DD385E" w:rsidRDefault="0871AA3E" w:rsidP="18209586">
            <w:pPr>
              <w:pBdr>
                <w:top w:val="nil"/>
                <w:left w:val="nil"/>
                <w:bottom w:val="nil"/>
                <w:right w:val="nil"/>
                <w:between w:val="nil"/>
              </w:pBdr>
              <w:ind w:hanging="2"/>
              <w:rPr>
                <w:rFonts w:cs="Arial"/>
                <w:b/>
                <w:bCs/>
                <w:sz w:val="20"/>
                <w:szCs w:val="20"/>
              </w:rPr>
            </w:pPr>
            <w:r w:rsidRPr="18209586">
              <w:rPr>
                <w:rFonts w:cs="Arial"/>
                <w:b/>
                <w:bCs/>
                <w:sz w:val="20"/>
                <w:szCs w:val="20"/>
              </w:rPr>
              <w:t>č</w:t>
            </w:r>
            <w:r w:rsidR="00B64DF0" w:rsidRPr="18209586">
              <w:rPr>
                <w:rFonts w:cs="Arial"/>
                <w:b/>
                <w:bCs/>
                <w:sz w:val="20"/>
                <w:szCs w:val="20"/>
              </w:rPr>
              <w:t>) Slovaška</w:t>
            </w:r>
          </w:p>
          <w:p w14:paraId="34E470AC" w14:textId="77777777" w:rsidR="00B64DF0" w:rsidRPr="00DD385E" w:rsidRDefault="00B64DF0">
            <w:pPr>
              <w:textAlignment w:val="auto"/>
              <w:rPr>
                <w:rFonts w:cs="Arial"/>
                <w:sz w:val="20"/>
                <w:szCs w:val="20"/>
              </w:rPr>
            </w:pPr>
          </w:p>
          <w:p w14:paraId="3AC336C6" w14:textId="77777777" w:rsidR="00B64DF0" w:rsidRPr="009D5DA9" w:rsidRDefault="00B64DF0">
            <w:pPr>
              <w:pBdr>
                <w:top w:val="nil"/>
                <w:left w:val="nil"/>
                <w:bottom w:val="nil"/>
                <w:right w:val="nil"/>
                <w:between w:val="nil"/>
              </w:pBdr>
              <w:rPr>
                <w:rFonts w:eastAsia="Arial" w:cs="Arial"/>
                <w:sz w:val="20"/>
                <w:szCs w:val="20"/>
              </w:rPr>
            </w:pPr>
            <w:r w:rsidRPr="009D5DA9">
              <w:rPr>
                <w:rFonts w:eastAsia="Arial" w:cs="Arial"/>
                <w:sz w:val="20"/>
                <w:szCs w:val="20"/>
              </w:rPr>
              <w:lastRenderedPageBreak/>
              <w:t>Slovaška dodeljuje investicijske spodbude na podlagi Zakona o regionalni pomoči za naložbe,</w:t>
            </w:r>
            <w:r w:rsidRPr="009D5DA9">
              <w:rPr>
                <w:rStyle w:val="Sprotnaopomba-sklic"/>
                <w:rFonts w:eastAsia="Arial" w:cs="Arial"/>
                <w:sz w:val="20"/>
                <w:szCs w:val="20"/>
              </w:rPr>
              <w:footnoteReference w:id="5"/>
            </w:r>
            <w:r w:rsidRPr="009D5DA9">
              <w:rPr>
                <w:rFonts w:eastAsia="Arial" w:cs="Arial"/>
                <w:sz w:val="20"/>
                <w:szCs w:val="20"/>
              </w:rPr>
              <w:t xml:space="preserve"> ki določa splošne pogoje za dodeljevanje investicijskih spodbud iz naslova regionalnih pomoči ter pomoči za podporo zaposlovanja. Zakon o investicijskih spodbudah predvideva naslednje oblike investicijskih spodbud za začetne investicije ter ustvarjanje novih delovnih mest: subvencije za investicije v opredmetena in neopredmetena sredstva (pomoč dodeli ministrstvo, pristojno za gospodarstvo), davčne olajšave (pomoč dodeli ministrstvo, pristojno za finance), prispevke za ustvarjanje novih delovnih mest (pomoč dodeli ministrstvo, pristojno za delo) in nakup/prenos nepremičnin po ceni, ki je nižja od tržne vrednosti. </w:t>
            </w:r>
          </w:p>
          <w:p w14:paraId="6E191DEC" w14:textId="77777777" w:rsidR="00B64DF0" w:rsidRPr="009D5DA9" w:rsidRDefault="00B64DF0">
            <w:pPr>
              <w:pBdr>
                <w:top w:val="nil"/>
                <w:left w:val="nil"/>
                <w:bottom w:val="nil"/>
                <w:right w:val="nil"/>
                <w:between w:val="nil"/>
              </w:pBdr>
              <w:rPr>
                <w:rFonts w:eastAsia="Arial" w:cs="Arial"/>
                <w:sz w:val="20"/>
                <w:szCs w:val="20"/>
              </w:rPr>
            </w:pPr>
          </w:p>
          <w:p w14:paraId="549DD853" w14:textId="77777777" w:rsidR="00B64DF0" w:rsidRPr="009D5DA9" w:rsidRDefault="00B64DF0">
            <w:pPr>
              <w:pBdr>
                <w:top w:val="nil"/>
                <w:left w:val="nil"/>
                <w:bottom w:val="nil"/>
                <w:right w:val="nil"/>
                <w:between w:val="nil"/>
              </w:pBdr>
              <w:rPr>
                <w:rFonts w:eastAsia="Arial" w:cs="Arial"/>
                <w:sz w:val="20"/>
                <w:szCs w:val="20"/>
              </w:rPr>
            </w:pPr>
            <w:r w:rsidRPr="009D5DA9">
              <w:rPr>
                <w:rFonts w:eastAsia="Arial" w:cs="Arial"/>
                <w:sz w:val="20"/>
                <w:szCs w:val="20"/>
              </w:rPr>
              <w:t xml:space="preserve">Investicijske spodbude so na voljo za investicijske projekte v naslednjih dejavnostih: industrijska proizvodnja, tehnološki centri, poslovni storitveni centri. Vrednost investicijskih spodbud v prej omenjenih panogah je odvisna od tega, v kateri regiji je investicija, saj je Slovaška razdeljena na tri regije, glede na stopnjo razvitosti oziroma nezaposlenosti (povprečje, nad– in pod–slovaškim povprečjem). Pri dejavnosti industrijska proizvodnja Zakon o investicijskih spodbudah primeroma določa minimalne pragove za dodelitev investicijskih spodbud po posameznih regijah glede vrednosti investicije, zneska novih strojev in opreme ter lastnega kapitala. </w:t>
            </w:r>
          </w:p>
          <w:p w14:paraId="4680D014" w14:textId="77777777" w:rsidR="00B64DF0" w:rsidRPr="009D5DA9" w:rsidRDefault="00B64DF0">
            <w:pPr>
              <w:pBdr>
                <w:top w:val="nil"/>
                <w:left w:val="nil"/>
                <w:bottom w:val="nil"/>
                <w:right w:val="nil"/>
                <w:between w:val="nil"/>
              </w:pBdr>
              <w:rPr>
                <w:rFonts w:eastAsia="Arial" w:cs="Arial"/>
                <w:sz w:val="20"/>
                <w:szCs w:val="20"/>
              </w:rPr>
            </w:pPr>
          </w:p>
          <w:p w14:paraId="56BB66A2" w14:textId="77777777" w:rsidR="00B64DF0" w:rsidRPr="00DD385E" w:rsidRDefault="00B64DF0">
            <w:pPr>
              <w:pBdr>
                <w:top w:val="nil"/>
                <w:left w:val="nil"/>
                <w:bottom w:val="nil"/>
                <w:right w:val="nil"/>
                <w:between w:val="nil"/>
              </w:pBdr>
              <w:rPr>
                <w:rFonts w:eastAsia="Arial" w:cs="Arial"/>
                <w:sz w:val="20"/>
                <w:szCs w:val="20"/>
              </w:rPr>
            </w:pPr>
            <w:r w:rsidRPr="009D5DA9">
              <w:rPr>
                <w:rFonts w:eastAsia="Arial" w:cs="Arial"/>
                <w:sz w:val="20"/>
                <w:szCs w:val="20"/>
              </w:rPr>
              <w:t xml:space="preserve">Glavno vlogo pri dodeljevanju investicijskih spodbud ima Ministrstvo za gospodarstvo, ki oceni investicijski načrt vlagatelja. Na podlagi pripomb in odgovorov vlagatelja in Ministrstva za gospodarstvo slednje predlog za dodelitev pomoči posreduje v odobritev vladi. Sklep o dodelitvi spodbude se vlagatelju dodeli po odločitvi vlade. </w:t>
            </w:r>
          </w:p>
          <w:p w14:paraId="6E5D26BF" w14:textId="77777777" w:rsidR="00B64DF0" w:rsidRDefault="00B64DF0">
            <w:pPr>
              <w:pBdr>
                <w:top w:val="nil"/>
                <w:left w:val="nil"/>
                <w:bottom w:val="nil"/>
                <w:right w:val="nil"/>
                <w:between w:val="nil"/>
              </w:pBdr>
              <w:rPr>
                <w:rFonts w:eastAsia="Arial" w:cs="Arial"/>
                <w:b/>
                <w:sz w:val="20"/>
                <w:szCs w:val="20"/>
              </w:rPr>
            </w:pPr>
          </w:p>
          <w:p w14:paraId="06A45BAF" w14:textId="77777777" w:rsidR="00B64DF0" w:rsidRDefault="00B64DF0">
            <w:pPr>
              <w:pBdr>
                <w:top w:val="nil"/>
                <w:left w:val="nil"/>
                <w:bottom w:val="nil"/>
                <w:right w:val="nil"/>
                <w:between w:val="nil"/>
              </w:pBdr>
              <w:rPr>
                <w:rFonts w:eastAsia="Arial" w:cs="Arial"/>
                <w:b/>
                <w:sz w:val="20"/>
                <w:szCs w:val="20"/>
              </w:rPr>
            </w:pPr>
          </w:p>
          <w:p w14:paraId="6A5E0A6F" w14:textId="77777777" w:rsidR="00B64DF0" w:rsidRPr="00DD385E" w:rsidRDefault="00B64DF0">
            <w:pPr>
              <w:pBdr>
                <w:top w:val="nil"/>
                <w:left w:val="nil"/>
                <w:bottom w:val="nil"/>
                <w:right w:val="nil"/>
                <w:between w:val="nil"/>
              </w:pBdr>
              <w:rPr>
                <w:rFonts w:eastAsia="Arial" w:cs="Arial"/>
                <w:b/>
                <w:sz w:val="20"/>
                <w:szCs w:val="20"/>
              </w:rPr>
            </w:pPr>
            <w:r w:rsidRPr="00DD385E">
              <w:rPr>
                <w:rFonts w:eastAsia="Arial" w:cs="Arial"/>
                <w:b/>
                <w:sz w:val="20"/>
                <w:szCs w:val="20"/>
              </w:rPr>
              <w:t>6. PRESOJA POSLEDIC, KI JIH BO IMEL</w:t>
            </w:r>
            <w:r>
              <w:rPr>
                <w:rFonts w:eastAsia="Arial" w:cs="Arial"/>
                <w:b/>
                <w:sz w:val="20"/>
                <w:szCs w:val="20"/>
              </w:rPr>
              <w:t>O</w:t>
            </w:r>
            <w:r w:rsidRPr="00DD385E">
              <w:rPr>
                <w:rFonts w:eastAsia="Arial" w:cs="Arial"/>
                <w:b/>
                <w:sz w:val="20"/>
                <w:szCs w:val="20"/>
              </w:rPr>
              <w:t xml:space="preserve"> SPREJE</w:t>
            </w:r>
            <w:r>
              <w:rPr>
                <w:rFonts w:eastAsia="Arial" w:cs="Arial"/>
                <w:b/>
                <w:sz w:val="20"/>
                <w:szCs w:val="20"/>
              </w:rPr>
              <w:t>TJE</w:t>
            </w:r>
            <w:r w:rsidRPr="00DD385E">
              <w:rPr>
                <w:rFonts w:eastAsia="Arial" w:cs="Arial"/>
                <w:b/>
                <w:sz w:val="20"/>
                <w:szCs w:val="20"/>
              </w:rPr>
              <w:t xml:space="preserve"> ZAKONA </w:t>
            </w:r>
          </w:p>
        </w:tc>
      </w:tr>
      <w:tr w:rsidR="00B64DF0" w:rsidRPr="00DD385E" w14:paraId="55A044A8" w14:textId="77777777" w:rsidTr="55D5FEF4">
        <w:trPr>
          <w:jc w:val="center"/>
        </w:trPr>
        <w:tc>
          <w:tcPr>
            <w:tcW w:w="8910" w:type="dxa"/>
          </w:tcPr>
          <w:p w14:paraId="40377717" w14:textId="77777777" w:rsidR="00B64DF0" w:rsidRPr="00DD385E" w:rsidRDefault="00B64DF0">
            <w:pPr>
              <w:pBdr>
                <w:top w:val="nil"/>
                <w:left w:val="nil"/>
                <w:bottom w:val="nil"/>
                <w:right w:val="nil"/>
                <w:between w:val="nil"/>
              </w:pBdr>
              <w:rPr>
                <w:rFonts w:eastAsia="Arial" w:cs="Arial"/>
                <w:b/>
                <w:sz w:val="20"/>
                <w:szCs w:val="20"/>
              </w:rPr>
            </w:pPr>
          </w:p>
          <w:p w14:paraId="2AE076C9"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b/>
                <w:sz w:val="20"/>
                <w:szCs w:val="20"/>
              </w:rPr>
              <w:t xml:space="preserve">6.1 Presoja administrativnih posledic </w:t>
            </w:r>
          </w:p>
          <w:p w14:paraId="0039D72A" w14:textId="77777777" w:rsidR="00B64DF0" w:rsidRPr="00DD385E" w:rsidRDefault="00B64DF0">
            <w:pPr>
              <w:pBdr>
                <w:top w:val="nil"/>
                <w:left w:val="nil"/>
                <w:bottom w:val="nil"/>
                <w:right w:val="nil"/>
                <w:between w:val="nil"/>
              </w:pBdr>
              <w:ind w:hanging="2"/>
              <w:rPr>
                <w:rFonts w:eastAsia="Arial" w:cs="Arial"/>
                <w:sz w:val="20"/>
                <w:szCs w:val="20"/>
              </w:rPr>
            </w:pPr>
          </w:p>
          <w:p w14:paraId="46000714"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sz w:val="20"/>
                <w:szCs w:val="20"/>
              </w:rPr>
              <w:t>a) V postopkih oziroma poslovanju javne uprave ali pravosodnih organov</w:t>
            </w:r>
          </w:p>
          <w:p w14:paraId="0A1C532D" w14:textId="77777777" w:rsidR="00B64DF0" w:rsidRPr="00DD385E" w:rsidRDefault="00B64DF0">
            <w:pPr>
              <w:pBdr>
                <w:top w:val="nil"/>
                <w:left w:val="nil"/>
                <w:bottom w:val="nil"/>
                <w:right w:val="nil"/>
                <w:between w:val="nil"/>
              </w:pBdr>
              <w:ind w:hanging="2"/>
              <w:rPr>
                <w:rFonts w:eastAsia="Arial" w:cs="Arial"/>
              </w:rPr>
            </w:pPr>
          </w:p>
          <w:p w14:paraId="7BAF9D17" w14:textId="77777777" w:rsidR="00B64DF0" w:rsidRPr="00DD385E" w:rsidRDefault="00B64DF0" w:rsidP="00E77985">
            <w:pPr>
              <w:numPr>
                <w:ilvl w:val="0"/>
                <w:numId w:val="29"/>
              </w:numPr>
              <w:pBdr>
                <w:top w:val="nil"/>
                <w:left w:val="nil"/>
                <w:bottom w:val="nil"/>
                <w:right w:val="nil"/>
                <w:between w:val="nil"/>
              </w:pBdr>
              <w:suppressAutoHyphens/>
              <w:overflowPunct/>
              <w:autoSpaceDE/>
              <w:autoSpaceDN/>
              <w:adjustRightInd/>
              <w:contextualSpacing/>
              <w:jc w:val="left"/>
              <w:textDirection w:val="btLr"/>
              <w:textAlignment w:val="top"/>
              <w:outlineLvl w:val="0"/>
              <w:rPr>
                <w:rFonts w:eastAsia="Arial" w:cs="Arial"/>
                <w:sz w:val="20"/>
                <w:szCs w:val="20"/>
              </w:rPr>
            </w:pPr>
            <w:r w:rsidRPr="00DD385E">
              <w:rPr>
                <w:rFonts w:eastAsia="Arial" w:cs="Arial"/>
                <w:sz w:val="20"/>
                <w:szCs w:val="20"/>
                <w:u w:val="single"/>
              </w:rPr>
              <w:t>razlogi za uvedbo novega postopka ali administrativnih bremen in javni interes, ki naj bi se s tem dosegel</w:t>
            </w:r>
          </w:p>
          <w:p w14:paraId="1B2A80F5" w14:textId="77777777" w:rsidR="00B64DF0" w:rsidRPr="00DD385E" w:rsidRDefault="00B64DF0">
            <w:pPr>
              <w:pBdr>
                <w:top w:val="nil"/>
                <w:left w:val="nil"/>
                <w:bottom w:val="nil"/>
                <w:right w:val="nil"/>
                <w:between w:val="nil"/>
              </w:pBdr>
              <w:ind w:hanging="2"/>
              <w:rPr>
                <w:rFonts w:eastAsia="Arial" w:cs="Arial"/>
                <w:sz w:val="20"/>
                <w:szCs w:val="20"/>
              </w:rPr>
            </w:pPr>
          </w:p>
          <w:p w14:paraId="48A1E562" w14:textId="77777777" w:rsidR="00B64DF0" w:rsidRPr="00DD385E" w:rsidRDefault="00B64DF0">
            <w:pPr>
              <w:pBdr>
                <w:top w:val="nil"/>
                <w:left w:val="nil"/>
                <w:bottom w:val="nil"/>
                <w:right w:val="nil"/>
                <w:between w:val="nil"/>
              </w:pBdr>
              <w:ind w:hanging="2"/>
              <w:rPr>
                <w:rFonts w:eastAsia="Arial" w:cs="Arial"/>
                <w:sz w:val="20"/>
                <w:szCs w:val="20"/>
              </w:rPr>
            </w:pPr>
            <w:r>
              <w:rPr>
                <w:rFonts w:eastAsia="Arial" w:cs="Arial"/>
                <w:sz w:val="20"/>
                <w:szCs w:val="20"/>
              </w:rPr>
              <w:t>Predlog zakona ne predvideva uvedbe novega postopka.</w:t>
            </w:r>
          </w:p>
          <w:p w14:paraId="05E9CB27" w14:textId="77777777" w:rsidR="00B64DF0" w:rsidRPr="00DD385E" w:rsidRDefault="00B64DF0">
            <w:pPr>
              <w:pBdr>
                <w:top w:val="nil"/>
                <w:left w:val="nil"/>
                <w:bottom w:val="nil"/>
                <w:right w:val="nil"/>
                <w:between w:val="nil"/>
              </w:pBdr>
              <w:ind w:hanging="2"/>
              <w:rPr>
                <w:rFonts w:eastAsia="Arial" w:cs="Arial"/>
                <w:sz w:val="20"/>
                <w:szCs w:val="20"/>
              </w:rPr>
            </w:pPr>
          </w:p>
          <w:p w14:paraId="752355E1" w14:textId="77777777" w:rsidR="00B64DF0" w:rsidRPr="00DD385E" w:rsidRDefault="00B64DF0" w:rsidP="00E77985">
            <w:pPr>
              <w:numPr>
                <w:ilvl w:val="0"/>
                <w:numId w:val="29"/>
              </w:numPr>
              <w:pBdr>
                <w:top w:val="nil"/>
                <w:left w:val="nil"/>
                <w:bottom w:val="nil"/>
                <w:right w:val="nil"/>
                <w:between w:val="nil"/>
              </w:pBdr>
              <w:suppressAutoHyphens/>
              <w:overflowPunct/>
              <w:autoSpaceDE/>
              <w:autoSpaceDN/>
              <w:adjustRightInd/>
              <w:contextualSpacing/>
              <w:jc w:val="left"/>
              <w:textDirection w:val="btLr"/>
              <w:textAlignment w:val="top"/>
              <w:outlineLvl w:val="0"/>
            </w:pPr>
            <w:r w:rsidRPr="00DD385E">
              <w:rPr>
                <w:rFonts w:eastAsia="Arial" w:cs="Arial"/>
                <w:sz w:val="20"/>
                <w:szCs w:val="20"/>
                <w:u w:val="single"/>
              </w:rPr>
              <w:t>ukinitev postopka ali odprava administrativnih bremen</w:t>
            </w:r>
          </w:p>
          <w:p w14:paraId="67A29A36" w14:textId="77777777" w:rsidR="00B64DF0" w:rsidRPr="00DD385E" w:rsidRDefault="00B64DF0">
            <w:pPr>
              <w:pBdr>
                <w:top w:val="nil"/>
                <w:left w:val="nil"/>
                <w:bottom w:val="nil"/>
                <w:right w:val="nil"/>
                <w:between w:val="nil"/>
              </w:pBdr>
            </w:pPr>
          </w:p>
          <w:p w14:paraId="62E4973C" w14:textId="1A884DE4" w:rsidR="00B64DF0" w:rsidRPr="00DD385E" w:rsidRDefault="24302DD5">
            <w:pPr>
              <w:pBdr>
                <w:top w:val="nil"/>
                <w:left w:val="nil"/>
                <w:bottom w:val="nil"/>
                <w:right w:val="nil"/>
                <w:between w:val="nil"/>
              </w:pBdr>
              <w:ind w:hanging="2"/>
              <w:rPr>
                <w:rFonts w:eastAsia="Arial" w:cs="Arial"/>
                <w:sz w:val="20"/>
                <w:szCs w:val="20"/>
              </w:rPr>
            </w:pPr>
            <w:r w:rsidRPr="55D5FEF4">
              <w:rPr>
                <w:rFonts w:eastAsia="Arial" w:cs="Arial"/>
                <w:sz w:val="20"/>
                <w:szCs w:val="20"/>
              </w:rPr>
              <w:t>Predlog zakona ne ukinja postopkov</w:t>
            </w:r>
            <w:r w:rsidR="1CBB4033" w:rsidRPr="55D5FEF4">
              <w:rPr>
                <w:rFonts w:eastAsia="Arial" w:cs="Arial"/>
                <w:sz w:val="20"/>
                <w:szCs w:val="20"/>
              </w:rPr>
              <w:t xml:space="preserve">, </w:t>
            </w:r>
            <w:r w:rsidR="637BBD7F" w:rsidRPr="55D5FEF4">
              <w:rPr>
                <w:rFonts w:eastAsia="Arial" w:cs="Arial"/>
                <w:sz w:val="20"/>
                <w:szCs w:val="20"/>
              </w:rPr>
              <w:t>s</w:t>
            </w:r>
            <w:r w:rsidR="1CBB4033" w:rsidRPr="55D5FEF4">
              <w:rPr>
                <w:rFonts w:eastAsia="Arial" w:cs="Arial"/>
                <w:sz w:val="20"/>
                <w:szCs w:val="20"/>
              </w:rPr>
              <w:t xml:space="preserve"> spremembo pogoja glede poslovanja </w:t>
            </w:r>
            <w:r w:rsidR="4B6F92B6" w:rsidRPr="55D5FEF4">
              <w:rPr>
                <w:rFonts w:eastAsia="Arial" w:cs="Arial"/>
                <w:sz w:val="20"/>
                <w:szCs w:val="20"/>
              </w:rPr>
              <w:t xml:space="preserve">podjetij, ki imajo sedež v državi članici EU </w:t>
            </w:r>
            <w:r w:rsidR="1CBB4033" w:rsidRPr="55D5FEF4">
              <w:rPr>
                <w:rFonts w:eastAsia="Arial" w:cs="Arial"/>
                <w:sz w:val="20"/>
                <w:szCs w:val="20"/>
              </w:rPr>
              <w:t xml:space="preserve">preko podružnic, pa se odpravlja administrativno breme povezano z ustanovitvijo nove gospodarske družbe. </w:t>
            </w:r>
            <w:r w:rsidRPr="55D5FEF4">
              <w:rPr>
                <w:rFonts w:eastAsia="Arial" w:cs="Arial"/>
                <w:sz w:val="20"/>
                <w:szCs w:val="20"/>
              </w:rPr>
              <w:t xml:space="preserve"> </w:t>
            </w:r>
          </w:p>
          <w:p w14:paraId="768AD3C0" w14:textId="77777777" w:rsidR="00B64DF0" w:rsidRPr="00DD385E" w:rsidRDefault="00B64DF0" w:rsidP="00E77985">
            <w:pPr>
              <w:numPr>
                <w:ilvl w:val="0"/>
                <w:numId w:val="29"/>
              </w:numPr>
              <w:pBdr>
                <w:top w:val="nil"/>
                <w:left w:val="nil"/>
                <w:bottom w:val="nil"/>
                <w:right w:val="nil"/>
                <w:between w:val="nil"/>
              </w:pBdr>
              <w:suppressAutoHyphens/>
              <w:overflowPunct/>
              <w:autoSpaceDE/>
              <w:autoSpaceDN/>
              <w:adjustRightInd/>
              <w:contextualSpacing/>
              <w:textDirection w:val="btLr"/>
              <w:textAlignment w:val="top"/>
              <w:outlineLvl w:val="0"/>
              <w:rPr>
                <w:sz w:val="20"/>
                <w:szCs w:val="20"/>
              </w:rPr>
            </w:pPr>
            <w:r w:rsidRPr="00DD385E">
              <w:rPr>
                <w:rFonts w:eastAsia="Arial" w:cs="Arial"/>
                <w:sz w:val="20"/>
                <w:szCs w:val="20"/>
                <w:u w:val="single"/>
              </w:rPr>
              <w:t xml:space="preserve">spoštovanje načela </w:t>
            </w:r>
            <w:r>
              <w:rPr>
                <w:rFonts w:eastAsia="Arial" w:cs="Arial"/>
                <w:sz w:val="20"/>
                <w:szCs w:val="20"/>
                <w:u w:val="single"/>
              </w:rPr>
              <w:t>"</w:t>
            </w:r>
            <w:r w:rsidRPr="00DD385E">
              <w:rPr>
                <w:rFonts w:eastAsia="Arial" w:cs="Arial"/>
                <w:sz w:val="20"/>
                <w:szCs w:val="20"/>
                <w:u w:val="single"/>
              </w:rPr>
              <w:t>vse na enem mestu</w:t>
            </w:r>
            <w:r>
              <w:rPr>
                <w:rFonts w:eastAsia="Arial" w:cs="Arial"/>
                <w:sz w:val="20"/>
                <w:szCs w:val="20"/>
                <w:u w:val="single"/>
              </w:rPr>
              <w:t>"</w:t>
            </w:r>
            <w:r w:rsidRPr="00DD385E">
              <w:rPr>
                <w:rFonts w:eastAsia="Arial" w:cs="Arial"/>
                <w:sz w:val="20"/>
                <w:szCs w:val="20"/>
                <w:u w:val="single"/>
              </w:rPr>
              <w:t xml:space="preserve"> ter organ in kraj izvajanja dejavnosti oziroma obveznosti</w:t>
            </w:r>
          </w:p>
          <w:p w14:paraId="46EA6FB9" w14:textId="77777777" w:rsidR="00B64DF0" w:rsidRPr="00DD385E" w:rsidRDefault="00B64DF0">
            <w:pPr>
              <w:pBdr>
                <w:top w:val="nil"/>
                <w:left w:val="nil"/>
                <w:bottom w:val="nil"/>
                <w:right w:val="nil"/>
                <w:between w:val="nil"/>
              </w:pBdr>
              <w:rPr>
                <w:sz w:val="20"/>
                <w:szCs w:val="20"/>
              </w:rPr>
            </w:pPr>
          </w:p>
          <w:p w14:paraId="2ACCF987"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sz w:val="20"/>
                <w:szCs w:val="20"/>
              </w:rPr>
              <w:t>Vsi postopki, predvideni z novim zakonom</w:t>
            </w:r>
            <w:r>
              <w:rPr>
                <w:rFonts w:eastAsia="Arial" w:cs="Arial"/>
                <w:sz w:val="20"/>
                <w:szCs w:val="20"/>
              </w:rPr>
              <w:t>,</w:t>
            </w:r>
            <w:r w:rsidRPr="00DD385E">
              <w:rPr>
                <w:rFonts w:eastAsia="Arial" w:cs="Arial"/>
                <w:sz w:val="20"/>
                <w:szCs w:val="20"/>
              </w:rPr>
              <w:t xml:space="preserve"> se bodo vodili v okviru Ministrstva za gospodarstvo, turizem in šport, Kotnikova ulica 5, 1000 Ljubljana.</w:t>
            </w:r>
          </w:p>
          <w:p w14:paraId="148D8A69" w14:textId="77777777" w:rsidR="00B64DF0" w:rsidRPr="00DD385E" w:rsidRDefault="00B64DF0">
            <w:pPr>
              <w:pBdr>
                <w:top w:val="nil"/>
                <w:left w:val="nil"/>
                <w:bottom w:val="nil"/>
                <w:right w:val="nil"/>
                <w:between w:val="nil"/>
              </w:pBdr>
              <w:ind w:hanging="2"/>
              <w:rPr>
                <w:rFonts w:eastAsia="Arial" w:cs="Arial"/>
                <w:sz w:val="20"/>
                <w:szCs w:val="20"/>
              </w:rPr>
            </w:pPr>
          </w:p>
          <w:p w14:paraId="150393DF" w14:textId="77777777" w:rsidR="00B64DF0" w:rsidRPr="00DD385E" w:rsidRDefault="00B64DF0" w:rsidP="00E77985">
            <w:pPr>
              <w:numPr>
                <w:ilvl w:val="0"/>
                <w:numId w:val="29"/>
              </w:numPr>
              <w:pBdr>
                <w:top w:val="nil"/>
                <w:left w:val="nil"/>
                <w:bottom w:val="nil"/>
                <w:right w:val="nil"/>
                <w:between w:val="nil"/>
              </w:pBdr>
              <w:suppressAutoHyphens/>
              <w:overflowPunct/>
              <w:autoSpaceDE/>
              <w:autoSpaceDN/>
              <w:adjustRightInd/>
              <w:contextualSpacing/>
              <w:textDirection w:val="btLr"/>
              <w:textAlignment w:val="top"/>
              <w:outlineLvl w:val="0"/>
              <w:rPr>
                <w:rFonts w:eastAsia="Arial" w:cs="Arial"/>
                <w:sz w:val="20"/>
                <w:szCs w:val="20"/>
              </w:rPr>
            </w:pPr>
            <w:r w:rsidRPr="00DD385E">
              <w:rPr>
                <w:rFonts w:eastAsia="Arial" w:cs="Arial"/>
                <w:sz w:val="20"/>
                <w:szCs w:val="20"/>
                <w:u w:val="single"/>
              </w:rPr>
              <w:t xml:space="preserve">podatki oziroma dokumenti, potrebni za izvedbo postopka, ki jih bo organ pridobil po uradni dolžnosti, in način </w:t>
            </w:r>
            <w:r>
              <w:rPr>
                <w:rFonts w:eastAsia="Arial" w:cs="Arial"/>
                <w:sz w:val="20"/>
                <w:szCs w:val="20"/>
                <w:u w:val="single"/>
              </w:rPr>
              <w:t xml:space="preserve">njihovega </w:t>
            </w:r>
            <w:r w:rsidRPr="00DD385E">
              <w:rPr>
                <w:rFonts w:eastAsia="Arial" w:cs="Arial"/>
                <w:sz w:val="20"/>
                <w:szCs w:val="20"/>
                <w:u w:val="single"/>
              </w:rPr>
              <w:t>pridobivanja</w:t>
            </w:r>
            <w:r w:rsidRPr="00DD385E">
              <w:rPr>
                <w:rFonts w:eastAsia="Arial" w:cs="Arial"/>
                <w:sz w:val="20"/>
                <w:szCs w:val="20"/>
              </w:rPr>
              <w:t>:</w:t>
            </w:r>
          </w:p>
          <w:p w14:paraId="454C8E8E" w14:textId="77777777" w:rsidR="00B64DF0" w:rsidRPr="00DD385E" w:rsidRDefault="00B64DF0">
            <w:pPr>
              <w:pBdr>
                <w:top w:val="nil"/>
                <w:left w:val="nil"/>
                <w:bottom w:val="nil"/>
                <w:right w:val="nil"/>
                <w:between w:val="nil"/>
              </w:pBdr>
              <w:rPr>
                <w:rFonts w:eastAsia="Arial" w:cs="Arial"/>
                <w:sz w:val="20"/>
                <w:szCs w:val="20"/>
              </w:rPr>
            </w:pPr>
          </w:p>
          <w:p w14:paraId="2505AE6F" w14:textId="77777777" w:rsidR="00B64DF0" w:rsidRPr="00DD385E" w:rsidRDefault="00B64DF0">
            <w:pPr>
              <w:pBdr>
                <w:top w:val="nil"/>
                <w:left w:val="nil"/>
                <w:bottom w:val="nil"/>
                <w:right w:val="nil"/>
                <w:between w:val="nil"/>
              </w:pBdr>
              <w:ind w:left="-7"/>
              <w:contextualSpacing/>
              <w:rPr>
                <w:rFonts w:cs="Arial"/>
                <w:iCs/>
                <w:sz w:val="20"/>
                <w:szCs w:val="20"/>
              </w:rPr>
            </w:pPr>
            <w:r w:rsidRPr="009D5DA9">
              <w:rPr>
                <w:rFonts w:cs="Arial"/>
                <w:iCs/>
                <w:sz w:val="20"/>
                <w:szCs w:val="20"/>
              </w:rPr>
              <w:t>Organ bo podatke po uradni dolžnosti pridobil iz javno dostopnih zbirk Agencije Republike Slovenije za javnopravne evidence in storitve (AJPES). Prav tako bo</w:t>
            </w:r>
            <w:r>
              <w:rPr>
                <w:rFonts w:cs="Arial"/>
                <w:iCs/>
                <w:sz w:val="20"/>
                <w:szCs w:val="20"/>
              </w:rPr>
              <w:t xml:space="preserve"> podatke pridobil od Finančne uprave Republike Slovenije na podlagi dne 3. 9. 2019 sklenjenega Protokola o izmenjavi podatkov iz knjigovodske evidence in evidence o davkih.</w:t>
            </w:r>
          </w:p>
          <w:p w14:paraId="6601B1C9" w14:textId="77777777" w:rsidR="00B64DF0" w:rsidRPr="00DD385E" w:rsidRDefault="00B64DF0">
            <w:pPr>
              <w:pStyle w:val="Odstavekseznama"/>
              <w:pBdr>
                <w:top w:val="nil"/>
                <w:left w:val="nil"/>
                <w:bottom w:val="nil"/>
                <w:right w:val="nil"/>
                <w:between w:val="nil"/>
              </w:pBdr>
              <w:ind w:left="360"/>
              <w:rPr>
                <w:rFonts w:eastAsia="Arial" w:cs="Arial"/>
                <w:sz w:val="20"/>
                <w:szCs w:val="20"/>
              </w:rPr>
            </w:pPr>
          </w:p>
          <w:p w14:paraId="6A0E6793" w14:textId="77777777" w:rsidR="00B64DF0" w:rsidRPr="00DD385E" w:rsidRDefault="00B64DF0" w:rsidP="00E77985">
            <w:pPr>
              <w:pStyle w:val="Odstavekseznama"/>
              <w:numPr>
                <w:ilvl w:val="0"/>
                <w:numId w:val="29"/>
              </w:numPr>
              <w:pBdr>
                <w:top w:val="nil"/>
                <w:left w:val="nil"/>
                <w:bottom w:val="nil"/>
                <w:right w:val="nil"/>
                <w:between w:val="nil"/>
              </w:pBdr>
              <w:suppressAutoHyphens/>
              <w:overflowPunct/>
              <w:autoSpaceDE/>
              <w:autoSpaceDN/>
              <w:adjustRightInd/>
              <w:contextualSpacing/>
              <w:textDirection w:val="btLr"/>
              <w:textAlignment w:val="top"/>
              <w:outlineLvl w:val="0"/>
              <w:rPr>
                <w:rFonts w:eastAsia="Arial" w:cs="Arial"/>
                <w:sz w:val="20"/>
                <w:szCs w:val="20"/>
              </w:rPr>
            </w:pPr>
            <w:r w:rsidRPr="00DD385E">
              <w:rPr>
                <w:rFonts w:eastAsia="Arial" w:cs="Arial"/>
                <w:sz w:val="20"/>
                <w:szCs w:val="20"/>
                <w:u w:val="single"/>
              </w:rPr>
              <w:t xml:space="preserve">ustanovitev novih organov, reorganizacija ali ukinitev </w:t>
            </w:r>
            <w:r>
              <w:rPr>
                <w:rFonts w:eastAsia="Arial" w:cs="Arial"/>
                <w:sz w:val="20"/>
                <w:szCs w:val="20"/>
                <w:u w:val="single"/>
              </w:rPr>
              <w:t xml:space="preserve">sedanjih </w:t>
            </w:r>
            <w:r w:rsidRPr="00DD385E">
              <w:rPr>
                <w:rFonts w:eastAsia="Arial" w:cs="Arial"/>
                <w:sz w:val="20"/>
                <w:szCs w:val="20"/>
                <w:u w:val="single"/>
              </w:rPr>
              <w:t>organov</w:t>
            </w:r>
          </w:p>
          <w:p w14:paraId="45A86066" w14:textId="77777777" w:rsidR="00B64DF0" w:rsidRPr="00DD385E" w:rsidRDefault="00B64DF0">
            <w:pPr>
              <w:pBdr>
                <w:top w:val="nil"/>
                <w:left w:val="nil"/>
                <w:bottom w:val="nil"/>
                <w:right w:val="nil"/>
                <w:between w:val="nil"/>
              </w:pBdr>
              <w:ind w:hanging="2"/>
              <w:rPr>
                <w:rFonts w:eastAsia="Arial" w:cs="Arial"/>
                <w:sz w:val="20"/>
                <w:szCs w:val="20"/>
              </w:rPr>
            </w:pPr>
          </w:p>
          <w:p w14:paraId="6786F568"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sz w:val="20"/>
                <w:szCs w:val="20"/>
              </w:rPr>
              <w:t xml:space="preserve">Predlog zakona ne predvideva ustanovitve novih organov, reorganizacije ali ukinitve </w:t>
            </w:r>
            <w:r>
              <w:rPr>
                <w:rFonts w:eastAsia="Arial" w:cs="Arial"/>
                <w:sz w:val="20"/>
                <w:szCs w:val="20"/>
              </w:rPr>
              <w:t xml:space="preserve">sedanjih </w:t>
            </w:r>
            <w:r w:rsidRPr="00DD385E">
              <w:rPr>
                <w:rFonts w:eastAsia="Arial" w:cs="Arial"/>
                <w:sz w:val="20"/>
                <w:szCs w:val="20"/>
              </w:rPr>
              <w:t>organov.</w:t>
            </w:r>
          </w:p>
          <w:p w14:paraId="3F817424" w14:textId="77777777" w:rsidR="00B64DF0" w:rsidRPr="00DD385E" w:rsidRDefault="00B64DF0">
            <w:pPr>
              <w:pBdr>
                <w:top w:val="nil"/>
                <w:left w:val="nil"/>
                <w:bottom w:val="nil"/>
                <w:right w:val="nil"/>
                <w:between w:val="nil"/>
              </w:pBdr>
              <w:ind w:hanging="2"/>
              <w:rPr>
                <w:rFonts w:eastAsia="Arial" w:cs="Arial"/>
                <w:sz w:val="20"/>
                <w:szCs w:val="20"/>
              </w:rPr>
            </w:pPr>
          </w:p>
          <w:p w14:paraId="64516F5A" w14:textId="77777777" w:rsidR="00B64DF0" w:rsidRPr="00DD385E" w:rsidRDefault="00B64DF0" w:rsidP="00E77985">
            <w:pPr>
              <w:pStyle w:val="Odstavekseznama"/>
              <w:numPr>
                <w:ilvl w:val="0"/>
                <w:numId w:val="29"/>
              </w:numPr>
              <w:pBdr>
                <w:top w:val="nil"/>
                <w:left w:val="nil"/>
                <w:bottom w:val="nil"/>
                <w:right w:val="nil"/>
                <w:between w:val="nil"/>
              </w:pBdr>
              <w:suppressAutoHyphens/>
              <w:overflowPunct/>
              <w:autoSpaceDE/>
              <w:autoSpaceDN/>
              <w:adjustRightInd/>
              <w:contextualSpacing/>
              <w:textDirection w:val="btLr"/>
              <w:textAlignment w:val="top"/>
              <w:outlineLvl w:val="0"/>
              <w:rPr>
                <w:rFonts w:eastAsia="Arial" w:cs="Arial"/>
                <w:sz w:val="20"/>
                <w:szCs w:val="20"/>
              </w:rPr>
            </w:pPr>
            <w:r w:rsidRPr="00DD385E">
              <w:rPr>
                <w:rFonts w:eastAsia="Arial" w:cs="Arial"/>
                <w:sz w:val="20"/>
                <w:szCs w:val="20"/>
                <w:u w:val="single"/>
              </w:rPr>
              <w:lastRenderedPageBreak/>
              <w:t>ali bo izvajanje postopkov in dejavnosti zahtevalo nove kadre, ali so izvajalci primerno usposobljeni ali bo potrebno dodatno usposabljanje ter finančna in materialna sredstva</w:t>
            </w:r>
          </w:p>
          <w:p w14:paraId="2329CD94" w14:textId="77777777" w:rsidR="00B64DF0" w:rsidRPr="00DD385E" w:rsidRDefault="00B64DF0">
            <w:pPr>
              <w:pBdr>
                <w:top w:val="nil"/>
                <w:left w:val="nil"/>
                <w:bottom w:val="nil"/>
                <w:right w:val="nil"/>
                <w:between w:val="nil"/>
              </w:pBdr>
              <w:ind w:hanging="2"/>
              <w:rPr>
                <w:rFonts w:eastAsia="Arial" w:cs="Arial"/>
              </w:rPr>
            </w:pPr>
          </w:p>
          <w:p w14:paraId="15C0603D" w14:textId="77777777" w:rsidR="00B64DF0" w:rsidRPr="00DD385E" w:rsidRDefault="00B64DF0">
            <w:pPr>
              <w:pBdr>
                <w:top w:val="nil"/>
                <w:left w:val="nil"/>
                <w:bottom w:val="nil"/>
                <w:right w:val="nil"/>
                <w:between w:val="nil"/>
              </w:pBdr>
              <w:ind w:hanging="2"/>
              <w:rPr>
                <w:rFonts w:cs="Arial"/>
                <w:color w:val="000000"/>
                <w:sz w:val="20"/>
                <w:szCs w:val="20"/>
              </w:rPr>
            </w:pPr>
            <w:r w:rsidRPr="00DD385E">
              <w:rPr>
                <w:rFonts w:cs="Arial"/>
                <w:color w:val="000000"/>
                <w:sz w:val="20"/>
                <w:szCs w:val="20"/>
              </w:rPr>
              <w:t xml:space="preserve">Izvajanje postopkov in dejavnosti ne bo zahtevalo novih kadrov, saj so izvajalci primerno usposobljeni. </w:t>
            </w:r>
          </w:p>
          <w:p w14:paraId="1038C3DA" w14:textId="77777777" w:rsidR="00B64DF0" w:rsidRPr="00DD385E" w:rsidRDefault="00B64DF0">
            <w:pPr>
              <w:pBdr>
                <w:top w:val="nil"/>
                <w:left w:val="nil"/>
                <w:bottom w:val="nil"/>
                <w:right w:val="nil"/>
                <w:between w:val="nil"/>
              </w:pBdr>
              <w:ind w:hanging="2"/>
              <w:rPr>
                <w:rFonts w:eastAsia="Arial" w:cs="Arial"/>
                <w:sz w:val="20"/>
                <w:szCs w:val="20"/>
              </w:rPr>
            </w:pPr>
          </w:p>
          <w:p w14:paraId="6CBE44CE" w14:textId="77777777" w:rsidR="00B64DF0" w:rsidRPr="00DD385E" w:rsidRDefault="00B64DF0" w:rsidP="00E77985">
            <w:pPr>
              <w:pStyle w:val="Odstavekseznama"/>
              <w:numPr>
                <w:ilvl w:val="0"/>
                <w:numId w:val="29"/>
              </w:numPr>
              <w:pBdr>
                <w:top w:val="nil"/>
                <w:left w:val="nil"/>
                <w:bottom w:val="nil"/>
                <w:right w:val="nil"/>
                <w:between w:val="nil"/>
              </w:pBdr>
              <w:suppressAutoHyphens/>
              <w:overflowPunct/>
              <w:autoSpaceDE/>
              <w:autoSpaceDN/>
              <w:adjustRightInd/>
              <w:contextualSpacing/>
              <w:textDirection w:val="btLr"/>
              <w:textAlignment w:val="top"/>
              <w:outlineLvl w:val="0"/>
              <w:rPr>
                <w:rFonts w:eastAsia="Arial" w:cs="Arial"/>
                <w:sz w:val="20"/>
                <w:szCs w:val="20"/>
              </w:rPr>
            </w:pPr>
            <w:r w:rsidRPr="00DD385E">
              <w:rPr>
                <w:rFonts w:eastAsia="Arial" w:cs="Arial"/>
                <w:sz w:val="20"/>
                <w:szCs w:val="20"/>
                <w:u w:val="single"/>
              </w:rPr>
              <w:t xml:space="preserve">ali bo ukinitev postopkov in dejavnosti imela za posledico zmanjšanje </w:t>
            </w:r>
            <w:r>
              <w:rPr>
                <w:rFonts w:eastAsia="Arial" w:cs="Arial"/>
                <w:sz w:val="20"/>
                <w:szCs w:val="20"/>
                <w:u w:val="single"/>
              </w:rPr>
              <w:t>števila zaposlenih</w:t>
            </w:r>
            <w:r w:rsidRPr="00DD385E">
              <w:rPr>
                <w:rFonts w:eastAsia="Arial" w:cs="Arial"/>
                <w:sz w:val="20"/>
                <w:szCs w:val="20"/>
                <w:u w:val="single"/>
              </w:rPr>
              <w:t xml:space="preserve"> ter finančnih in materialnih sredstev</w:t>
            </w:r>
          </w:p>
          <w:p w14:paraId="5A627F08" w14:textId="77777777" w:rsidR="00B64DF0" w:rsidRPr="00DD385E" w:rsidRDefault="00B64DF0">
            <w:pPr>
              <w:pBdr>
                <w:top w:val="nil"/>
                <w:left w:val="nil"/>
                <w:bottom w:val="nil"/>
                <w:right w:val="nil"/>
                <w:between w:val="nil"/>
              </w:pBdr>
              <w:rPr>
                <w:rFonts w:eastAsia="Arial" w:cs="Arial"/>
                <w:sz w:val="20"/>
                <w:szCs w:val="20"/>
              </w:rPr>
            </w:pPr>
          </w:p>
          <w:p w14:paraId="0FB03AD7" w14:textId="77777777" w:rsidR="00B64DF0" w:rsidRPr="00DD385E" w:rsidRDefault="00B64DF0">
            <w:pPr>
              <w:pBdr>
                <w:top w:val="nil"/>
                <w:left w:val="nil"/>
                <w:bottom w:val="nil"/>
                <w:right w:val="nil"/>
                <w:between w:val="nil"/>
              </w:pBdr>
              <w:rPr>
                <w:rFonts w:eastAsia="Arial" w:cs="Arial"/>
                <w:sz w:val="20"/>
                <w:szCs w:val="20"/>
              </w:rPr>
            </w:pPr>
            <w:r w:rsidRPr="00DD385E">
              <w:rPr>
                <w:rFonts w:eastAsia="Arial" w:cs="Arial"/>
                <w:sz w:val="20"/>
                <w:szCs w:val="20"/>
              </w:rPr>
              <w:t>S predlogom zakona se ne ukinja</w:t>
            </w:r>
            <w:r>
              <w:rPr>
                <w:rFonts w:eastAsia="Arial" w:cs="Arial"/>
                <w:sz w:val="20"/>
                <w:szCs w:val="20"/>
              </w:rPr>
              <w:t>jo</w:t>
            </w:r>
            <w:r w:rsidRPr="00DD385E">
              <w:rPr>
                <w:rFonts w:eastAsia="Arial" w:cs="Arial"/>
                <w:sz w:val="20"/>
                <w:szCs w:val="20"/>
              </w:rPr>
              <w:t xml:space="preserve"> postopk</w:t>
            </w:r>
            <w:r>
              <w:rPr>
                <w:rFonts w:eastAsia="Arial" w:cs="Arial"/>
                <w:sz w:val="20"/>
                <w:szCs w:val="20"/>
              </w:rPr>
              <w:t>i</w:t>
            </w:r>
            <w:r w:rsidRPr="00DD385E">
              <w:rPr>
                <w:rFonts w:eastAsia="Arial" w:cs="Arial"/>
                <w:sz w:val="20"/>
                <w:szCs w:val="20"/>
              </w:rPr>
              <w:t xml:space="preserve"> in dejavnosti, zato do zmanjšanja </w:t>
            </w:r>
            <w:r>
              <w:rPr>
                <w:rFonts w:eastAsia="Arial" w:cs="Arial"/>
                <w:sz w:val="20"/>
                <w:szCs w:val="20"/>
              </w:rPr>
              <w:t>števila zaposlenih</w:t>
            </w:r>
            <w:r w:rsidRPr="00DD385E">
              <w:rPr>
                <w:rFonts w:eastAsia="Arial" w:cs="Arial"/>
                <w:sz w:val="20"/>
                <w:szCs w:val="20"/>
              </w:rPr>
              <w:t xml:space="preserve"> </w:t>
            </w:r>
            <w:r>
              <w:rPr>
                <w:rFonts w:eastAsia="Arial" w:cs="Arial"/>
                <w:sz w:val="20"/>
                <w:szCs w:val="20"/>
              </w:rPr>
              <w:t>ter</w:t>
            </w:r>
            <w:r w:rsidRPr="00DD385E">
              <w:rPr>
                <w:rFonts w:eastAsia="Arial" w:cs="Arial"/>
                <w:sz w:val="20"/>
                <w:szCs w:val="20"/>
              </w:rPr>
              <w:t xml:space="preserve"> finančnih </w:t>
            </w:r>
            <w:r>
              <w:rPr>
                <w:rFonts w:eastAsia="Arial" w:cs="Arial"/>
                <w:sz w:val="20"/>
                <w:szCs w:val="20"/>
              </w:rPr>
              <w:t xml:space="preserve">in </w:t>
            </w:r>
            <w:r w:rsidRPr="00DD385E">
              <w:rPr>
                <w:rFonts w:eastAsia="Arial" w:cs="Arial"/>
                <w:sz w:val="20"/>
                <w:szCs w:val="20"/>
              </w:rPr>
              <w:t>materialnih sredstev ne bo prišlo.</w:t>
            </w:r>
          </w:p>
          <w:p w14:paraId="76CDF0EA" w14:textId="77777777" w:rsidR="00B64DF0" w:rsidRPr="00DD385E" w:rsidRDefault="00B64DF0">
            <w:pPr>
              <w:pBdr>
                <w:top w:val="nil"/>
                <w:left w:val="nil"/>
                <w:bottom w:val="nil"/>
                <w:right w:val="nil"/>
                <w:between w:val="nil"/>
              </w:pBdr>
              <w:ind w:left="718"/>
              <w:rPr>
                <w:rFonts w:eastAsia="Arial" w:cs="Arial"/>
                <w:sz w:val="20"/>
                <w:szCs w:val="20"/>
              </w:rPr>
            </w:pPr>
          </w:p>
        </w:tc>
      </w:tr>
      <w:tr w:rsidR="00B64DF0" w:rsidRPr="00DD385E" w14:paraId="66C0851D" w14:textId="77777777" w:rsidTr="55D5FEF4">
        <w:trPr>
          <w:jc w:val="center"/>
        </w:trPr>
        <w:tc>
          <w:tcPr>
            <w:tcW w:w="8910" w:type="dxa"/>
          </w:tcPr>
          <w:p w14:paraId="0076C06B"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b/>
                <w:sz w:val="20"/>
                <w:szCs w:val="20"/>
              </w:rPr>
              <w:lastRenderedPageBreak/>
              <w:t>6.2 Presoja posledic za okolje, vključno s prostorskimi in varstvenimi vidiki</w:t>
            </w:r>
          </w:p>
        </w:tc>
      </w:tr>
      <w:tr w:rsidR="00B64DF0" w:rsidRPr="00DD385E" w14:paraId="6608A547" w14:textId="77777777" w:rsidTr="55D5FEF4">
        <w:trPr>
          <w:jc w:val="center"/>
        </w:trPr>
        <w:tc>
          <w:tcPr>
            <w:tcW w:w="8910" w:type="dxa"/>
          </w:tcPr>
          <w:p w14:paraId="02BF84E1" w14:textId="77777777" w:rsidR="00B64DF0" w:rsidRPr="00DD385E" w:rsidRDefault="00B64DF0">
            <w:pPr>
              <w:pBdr>
                <w:top w:val="nil"/>
                <w:left w:val="nil"/>
                <w:bottom w:val="nil"/>
                <w:right w:val="nil"/>
                <w:between w:val="nil"/>
              </w:pBdr>
              <w:ind w:hanging="2"/>
              <w:rPr>
                <w:rFonts w:eastAsia="Arial" w:cs="Arial"/>
                <w:sz w:val="20"/>
                <w:szCs w:val="20"/>
              </w:rPr>
            </w:pPr>
          </w:p>
          <w:p w14:paraId="0859546E"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sz w:val="20"/>
                <w:szCs w:val="20"/>
              </w:rPr>
              <w:t>Predlog zakona ne bo imel posledic za okolje.</w:t>
            </w:r>
          </w:p>
        </w:tc>
      </w:tr>
      <w:tr w:rsidR="00B64DF0" w:rsidRPr="00DD385E" w14:paraId="29A4F8C8" w14:textId="77777777" w:rsidTr="55D5FEF4">
        <w:trPr>
          <w:jc w:val="center"/>
        </w:trPr>
        <w:tc>
          <w:tcPr>
            <w:tcW w:w="8910" w:type="dxa"/>
          </w:tcPr>
          <w:p w14:paraId="74B970CB" w14:textId="77777777" w:rsidR="00B64DF0" w:rsidRPr="00DD385E" w:rsidRDefault="00B64DF0">
            <w:pPr>
              <w:pBdr>
                <w:top w:val="nil"/>
                <w:left w:val="nil"/>
                <w:bottom w:val="nil"/>
                <w:right w:val="nil"/>
                <w:between w:val="nil"/>
              </w:pBdr>
              <w:ind w:hanging="2"/>
              <w:rPr>
                <w:rFonts w:eastAsia="Arial" w:cs="Arial"/>
                <w:sz w:val="20"/>
                <w:szCs w:val="20"/>
              </w:rPr>
            </w:pPr>
          </w:p>
          <w:p w14:paraId="09290EC4" w14:textId="77777777" w:rsidR="00B64DF0" w:rsidRPr="00DD385E" w:rsidRDefault="00B64DF0">
            <w:pPr>
              <w:pBdr>
                <w:top w:val="nil"/>
                <w:left w:val="nil"/>
                <w:bottom w:val="nil"/>
                <w:right w:val="nil"/>
                <w:between w:val="nil"/>
              </w:pBdr>
              <w:ind w:hanging="2"/>
              <w:rPr>
                <w:rFonts w:eastAsia="Arial" w:cs="Arial"/>
                <w:b/>
                <w:sz w:val="20"/>
                <w:szCs w:val="20"/>
              </w:rPr>
            </w:pPr>
            <w:r w:rsidRPr="00DD385E">
              <w:rPr>
                <w:rFonts w:eastAsia="Arial" w:cs="Arial"/>
                <w:b/>
                <w:sz w:val="20"/>
                <w:szCs w:val="20"/>
              </w:rPr>
              <w:t>6.3 Presoja posledic za gospodarstvo</w:t>
            </w:r>
          </w:p>
          <w:p w14:paraId="072821CA" w14:textId="77777777" w:rsidR="00B64DF0" w:rsidRPr="00DD385E" w:rsidRDefault="00B64DF0">
            <w:pPr>
              <w:pBdr>
                <w:top w:val="nil"/>
                <w:left w:val="nil"/>
                <w:bottom w:val="nil"/>
                <w:right w:val="nil"/>
                <w:between w:val="nil"/>
              </w:pBdr>
              <w:ind w:hanging="2"/>
              <w:rPr>
                <w:rFonts w:eastAsia="Arial" w:cs="Arial"/>
                <w:sz w:val="20"/>
                <w:szCs w:val="20"/>
              </w:rPr>
            </w:pPr>
          </w:p>
        </w:tc>
      </w:tr>
      <w:tr w:rsidR="00B64DF0" w:rsidRPr="00DD385E" w14:paraId="7B6E20CD" w14:textId="77777777" w:rsidTr="55D5FEF4">
        <w:trPr>
          <w:jc w:val="center"/>
        </w:trPr>
        <w:tc>
          <w:tcPr>
            <w:tcW w:w="8910" w:type="dxa"/>
          </w:tcPr>
          <w:p w14:paraId="38E8E58D" w14:textId="3C92FC5E" w:rsidR="00B64DF0" w:rsidRDefault="24302DD5">
            <w:pPr>
              <w:pStyle w:val="Default"/>
              <w:ind w:leftChars="0" w:left="0" w:firstLineChars="0" w:firstLine="0"/>
              <w:jc w:val="both"/>
              <w:rPr>
                <w:rFonts w:ascii="Arial" w:hAnsi="Arial" w:cs="Arial"/>
                <w:sz w:val="20"/>
                <w:szCs w:val="20"/>
              </w:rPr>
            </w:pPr>
            <w:r w:rsidRPr="55D5FEF4">
              <w:rPr>
                <w:rFonts w:ascii="Arial" w:hAnsi="Arial" w:cs="Arial"/>
                <w:sz w:val="20"/>
                <w:szCs w:val="20"/>
              </w:rPr>
              <w:t>Predlog zakona predvideva gospodarski razvoj, ki ima multiplikativne učinke tudi na druge gospodarske dejavnosti.</w:t>
            </w:r>
            <w:r w:rsidR="1E1D03A9" w:rsidRPr="55D5FEF4">
              <w:rPr>
                <w:rFonts w:ascii="Arial" w:hAnsi="Arial" w:cs="Arial"/>
                <w:sz w:val="20"/>
                <w:szCs w:val="20"/>
              </w:rPr>
              <w:t xml:space="preserve"> </w:t>
            </w:r>
            <w:r w:rsidR="007A0CB9" w:rsidRPr="55D5FEF4">
              <w:rPr>
                <w:rFonts w:ascii="Arial" w:hAnsi="Arial" w:cs="Arial"/>
                <w:sz w:val="20"/>
                <w:szCs w:val="20"/>
              </w:rPr>
              <w:t>Z</w:t>
            </w:r>
            <w:r w:rsidR="1E1D03A9" w:rsidRPr="55D5FEF4">
              <w:rPr>
                <w:rFonts w:ascii="Arial" w:hAnsi="Arial" w:cs="Arial"/>
                <w:sz w:val="20"/>
                <w:szCs w:val="20"/>
              </w:rPr>
              <w:t xml:space="preserve"> odpravo birokratskih ovir se pričak</w:t>
            </w:r>
            <w:r w:rsidR="0000636D">
              <w:rPr>
                <w:rFonts w:ascii="Arial" w:hAnsi="Arial" w:cs="Arial"/>
                <w:sz w:val="20"/>
                <w:szCs w:val="20"/>
              </w:rPr>
              <w:t>uje</w:t>
            </w:r>
            <w:r w:rsidR="1E1D03A9" w:rsidRPr="55D5FEF4">
              <w:rPr>
                <w:rFonts w:ascii="Arial" w:hAnsi="Arial" w:cs="Arial"/>
                <w:sz w:val="20"/>
                <w:szCs w:val="20"/>
              </w:rPr>
              <w:t xml:space="preserve"> povečano zanimanje za vlaganja na območje Republike Slovenije, kar bo lahko </w:t>
            </w:r>
            <w:r w:rsidR="0000636D">
              <w:rPr>
                <w:rFonts w:ascii="Arial" w:hAnsi="Arial" w:cs="Arial"/>
                <w:sz w:val="20"/>
                <w:szCs w:val="20"/>
              </w:rPr>
              <w:t>imelo</w:t>
            </w:r>
            <w:r w:rsidR="1E1D03A9" w:rsidRPr="55D5FEF4">
              <w:rPr>
                <w:rFonts w:ascii="Arial" w:hAnsi="Arial" w:cs="Arial"/>
                <w:sz w:val="20"/>
                <w:szCs w:val="20"/>
              </w:rPr>
              <w:t xml:space="preserve"> pozitivn</w:t>
            </w:r>
            <w:r w:rsidR="5D84F9FE" w:rsidRPr="55D5FEF4">
              <w:rPr>
                <w:rFonts w:ascii="Arial" w:hAnsi="Arial" w:cs="Arial"/>
                <w:sz w:val="20"/>
                <w:szCs w:val="20"/>
              </w:rPr>
              <w:t>e</w:t>
            </w:r>
            <w:r w:rsidR="1E1D03A9" w:rsidRPr="55D5FEF4">
              <w:rPr>
                <w:rFonts w:ascii="Arial" w:hAnsi="Arial" w:cs="Arial"/>
                <w:sz w:val="20"/>
                <w:szCs w:val="20"/>
              </w:rPr>
              <w:t xml:space="preserve"> učinke na go</w:t>
            </w:r>
            <w:r w:rsidR="7B364268" w:rsidRPr="55D5FEF4">
              <w:rPr>
                <w:rFonts w:ascii="Arial" w:hAnsi="Arial" w:cs="Arial"/>
                <w:sz w:val="20"/>
                <w:szCs w:val="20"/>
              </w:rPr>
              <w:t>s</w:t>
            </w:r>
            <w:r w:rsidR="1E1D03A9" w:rsidRPr="55D5FEF4">
              <w:rPr>
                <w:rFonts w:ascii="Arial" w:hAnsi="Arial" w:cs="Arial"/>
                <w:sz w:val="20"/>
                <w:szCs w:val="20"/>
              </w:rPr>
              <w:t xml:space="preserve">podarsko rast. </w:t>
            </w:r>
          </w:p>
          <w:p w14:paraId="59BB2458" w14:textId="77777777" w:rsidR="00B64DF0" w:rsidRPr="00DD385E" w:rsidRDefault="00B64DF0">
            <w:pPr>
              <w:pStyle w:val="Default"/>
              <w:ind w:leftChars="0" w:left="0" w:firstLineChars="0" w:firstLine="0"/>
              <w:jc w:val="both"/>
              <w:rPr>
                <w:rFonts w:ascii="Arial" w:eastAsia="Arial" w:hAnsi="Arial" w:cs="Arial"/>
                <w:sz w:val="20"/>
                <w:szCs w:val="20"/>
              </w:rPr>
            </w:pPr>
          </w:p>
        </w:tc>
      </w:tr>
      <w:tr w:rsidR="00B64DF0" w:rsidRPr="00DD385E" w14:paraId="0EBD532E" w14:textId="77777777" w:rsidTr="55D5FEF4">
        <w:trPr>
          <w:jc w:val="center"/>
        </w:trPr>
        <w:tc>
          <w:tcPr>
            <w:tcW w:w="8910" w:type="dxa"/>
          </w:tcPr>
          <w:p w14:paraId="4AED5AB3"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b/>
                <w:sz w:val="20"/>
                <w:szCs w:val="20"/>
              </w:rPr>
              <w:t>6.4 Presoja posledic za socialno področje</w:t>
            </w:r>
          </w:p>
        </w:tc>
      </w:tr>
      <w:tr w:rsidR="00B64DF0" w:rsidRPr="00DD385E" w14:paraId="2876A64E" w14:textId="77777777" w:rsidTr="55D5FEF4">
        <w:trPr>
          <w:jc w:val="center"/>
        </w:trPr>
        <w:tc>
          <w:tcPr>
            <w:tcW w:w="8910" w:type="dxa"/>
          </w:tcPr>
          <w:p w14:paraId="102CD080" w14:textId="77777777" w:rsidR="00B64DF0" w:rsidRPr="00DD385E" w:rsidRDefault="00B64DF0">
            <w:pPr>
              <w:pBdr>
                <w:top w:val="nil"/>
                <w:left w:val="nil"/>
                <w:bottom w:val="nil"/>
                <w:right w:val="nil"/>
                <w:between w:val="nil"/>
              </w:pBdr>
              <w:ind w:hanging="2"/>
              <w:rPr>
                <w:rFonts w:eastAsia="Arial" w:cs="Arial"/>
                <w:sz w:val="20"/>
                <w:szCs w:val="20"/>
              </w:rPr>
            </w:pPr>
          </w:p>
          <w:p w14:paraId="2247683D"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sz w:val="20"/>
                <w:szCs w:val="20"/>
              </w:rPr>
              <w:t>Predlog zakona ne bo imel posledic na socialnem področju.</w:t>
            </w:r>
          </w:p>
        </w:tc>
      </w:tr>
      <w:tr w:rsidR="00B64DF0" w:rsidRPr="00DD385E" w14:paraId="5C4D895C" w14:textId="77777777" w:rsidTr="55D5FEF4">
        <w:trPr>
          <w:jc w:val="center"/>
        </w:trPr>
        <w:tc>
          <w:tcPr>
            <w:tcW w:w="8910" w:type="dxa"/>
          </w:tcPr>
          <w:p w14:paraId="6AD6D660" w14:textId="77777777" w:rsidR="00B64DF0" w:rsidRPr="00DD385E" w:rsidRDefault="00B64DF0">
            <w:pPr>
              <w:pBdr>
                <w:top w:val="nil"/>
                <w:left w:val="nil"/>
                <w:bottom w:val="nil"/>
                <w:right w:val="nil"/>
                <w:between w:val="nil"/>
              </w:pBdr>
              <w:ind w:hanging="2"/>
              <w:rPr>
                <w:rFonts w:eastAsia="Arial" w:cs="Arial"/>
                <w:sz w:val="20"/>
                <w:szCs w:val="20"/>
              </w:rPr>
            </w:pPr>
          </w:p>
          <w:p w14:paraId="4EEB0B1F"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b/>
                <w:sz w:val="20"/>
                <w:szCs w:val="20"/>
              </w:rPr>
              <w:t>6.5 Presoja posledic za dokumente razvojnega načrtovanja</w:t>
            </w:r>
          </w:p>
          <w:p w14:paraId="2A1693FB" w14:textId="77777777" w:rsidR="00B64DF0" w:rsidRPr="00DD385E" w:rsidRDefault="00B64DF0">
            <w:pPr>
              <w:pBdr>
                <w:top w:val="nil"/>
                <w:left w:val="nil"/>
                <w:bottom w:val="nil"/>
                <w:right w:val="nil"/>
                <w:between w:val="nil"/>
              </w:pBdr>
              <w:ind w:hanging="2"/>
              <w:rPr>
                <w:rFonts w:eastAsia="Arial" w:cs="Arial"/>
                <w:sz w:val="20"/>
                <w:szCs w:val="20"/>
              </w:rPr>
            </w:pPr>
          </w:p>
          <w:p w14:paraId="3F37D75B"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sz w:val="20"/>
                <w:szCs w:val="20"/>
              </w:rPr>
              <w:t>Predlog zakona ne bo imel posledic za dokumente razvojnega načrtovanja</w:t>
            </w:r>
            <w:r>
              <w:rPr>
                <w:rFonts w:eastAsia="Arial" w:cs="Arial"/>
                <w:sz w:val="20"/>
                <w:szCs w:val="20"/>
              </w:rPr>
              <w:t>.</w:t>
            </w:r>
          </w:p>
        </w:tc>
      </w:tr>
      <w:tr w:rsidR="00B64DF0" w:rsidRPr="00DD385E" w14:paraId="1393C916" w14:textId="77777777" w:rsidTr="55D5FEF4">
        <w:trPr>
          <w:jc w:val="center"/>
        </w:trPr>
        <w:tc>
          <w:tcPr>
            <w:tcW w:w="8910" w:type="dxa"/>
          </w:tcPr>
          <w:p w14:paraId="259B7D51" w14:textId="77777777" w:rsidR="00B64DF0" w:rsidRPr="00DD385E" w:rsidRDefault="00B64DF0">
            <w:pPr>
              <w:pBdr>
                <w:top w:val="nil"/>
                <w:left w:val="nil"/>
                <w:bottom w:val="nil"/>
                <w:right w:val="nil"/>
                <w:between w:val="nil"/>
              </w:pBdr>
              <w:rPr>
                <w:rFonts w:eastAsia="Arial" w:cs="Arial"/>
                <w:sz w:val="20"/>
                <w:szCs w:val="20"/>
              </w:rPr>
            </w:pPr>
          </w:p>
          <w:p w14:paraId="59235FAB"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b/>
                <w:sz w:val="20"/>
                <w:szCs w:val="20"/>
              </w:rPr>
              <w:t>6.6 Presoja posledic za druga področja</w:t>
            </w:r>
          </w:p>
          <w:p w14:paraId="3D1A1BC2" w14:textId="77777777" w:rsidR="00B64DF0" w:rsidRPr="00DD385E" w:rsidRDefault="00B64DF0">
            <w:pPr>
              <w:pBdr>
                <w:top w:val="nil"/>
                <w:left w:val="nil"/>
                <w:bottom w:val="nil"/>
                <w:right w:val="nil"/>
                <w:between w:val="nil"/>
              </w:pBdr>
              <w:ind w:hanging="2"/>
              <w:rPr>
                <w:rFonts w:eastAsia="Arial" w:cs="Arial"/>
                <w:sz w:val="20"/>
                <w:szCs w:val="20"/>
              </w:rPr>
            </w:pPr>
          </w:p>
          <w:p w14:paraId="2DA7A5E3"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sz w:val="20"/>
                <w:szCs w:val="20"/>
              </w:rPr>
              <w:t>Predlog zakona ne bo imel posledic na drugih področjih.</w:t>
            </w:r>
          </w:p>
        </w:tc>
      </w:tr>
      <w:tr w:rsidR="00B64DF0" w:rsidRPr="00DD385E" w14:paraId="1717CC55" w14:textId="77777777" w:rsidTr="55D5FEF4">
        <w:trPr>
          <w:jc w:val="center"/>
        </w:trPr>
        <w:tc>
          <w:tcPr>
            <w:tcW w:w="8910" w:type="dxa"/>
          </w:tcPr>
          <w:p w14:paraId="27961FBE" w14:textId="77777777" w:rsidR="00B64DF0" w:rsidRPr="00DD385E" w:rsidRDefault="00B64DF0">
            <w:pPr>
              <w:pBdr>
                <w:top w:val="nil"/>
                <w:left w:val="nil"/>
                <w:bottom w:val="nil"/>
                <w:right w:val="nil"/>
                <w:between w:val="nil"/>
              </w:pBdr>
              <w:ind w:hanging="2"/>
              <w:rPr>
                <w:rFonts w:eastAsia="Arial" w:cs="Arial"/>
                <w:sz w:val="20"/>
                <w:szCs w:val="20"/>
              </w:rPr>
            </w:pPr>
          </w:p>
          <w:p w14:paraId="454C9231" w14:textId="77777777" w:rsidR="00B64DF0" w:rsidRPr="00DD385E" w:rsidRDefault="00B64DF0">
            <w:pPr>
              <w:pBdr>
                <w:top w:val="nil"/>
                <w:left w:val="nil"/>
                <w:bottom w:val="nil"/>
                <w:right w:val="nil"/>
                <w:between w:val="nil"/>
              </w:pBdr>
              <w:ind w:hanging="2"/>
              <w:rPr>
                <w:rFonts w:eastAsia="Arial" w:cs="Arial"/>
                <w:b/>
                <w:sz w:val="20"/>
                <w:szCs w:val="20"/>
              </w:rPr>
            </w:pPr>
            <w:r w:rsidRPr="00DD385E">
              <w:rPr>
                <w:rFonts w:eastAsia="Arial" w:cs="Arial"/>
                <w:b/>
                <w:sz w:val="20"/>
                <w:szCs w:val="20"/>
              </w:rPr>
              <w:t>6.7 Izvajanje sprejetega predpisa</w:t>
            </w:r>
          </w:p>
          <w:p w14:paraId="2591374C" w14:textId="77777777" w:rsidR="00B64DF0" w:rsidRPr="00DD385E" w:rsidRDefault="00B64DF0">
            <w:pPr>
              <w:pBdr>
                <w:top w:val="nil"/>
                <w:left w:val="nil"/>
                <w:bottom w:val="nil"/>
                <w:right w:val="nil"/>
                <w:between w:val="nil"/>
              </w:pBdr>
              <w:ind w:hanging="2"/>
              <w:rPr>
                <w:rFonts w:eastAsia="Arial" w:cs="Arial"/>
                <w:sz w:val="20"/>
                <w:szCs w:val="20"/>
              </w:rPr>
            </w:pPr>
          </w:p>
          <w:p w14:paraId="4F031BC0" w14:textId="77777777" w:rsidR="00B64DF0" w:rsidRPr="00DD385E" w:rsidRDefault="00B64DF0" w:rsidP="00E77985">
            <w:pPr>
              <w:numPr>
                <w:ilvl w:val="0"/>
                <w:numId w:val="23"/>
              </w:numPr>
              <w:pBdr>
                <w:top w:val="nil"/>
                <w:left w:val="nil"/>
                <w:bottom w:val="nil"/>
                <w:right w:val="nil"/>
                <w:between w:val="nil"/>
              </w:pBdr>
              <w:suppressAutoHyphens/>
              <w:overflowPunct/>
              <w:autoSpaceDE/>
              <w:autoSpaceDN/>
              <w:adjustRightInd/>
              <w:ind w:leftChars="-1" w:left="0" w:hangingChars="1" w:hanging="2"/>
              <w:textDirection w:val="btLr"/>
              <w:textAlignment w:val="top"/>
              <w:outlineLvl w:val="0"/>
              <w:rPr>
                <w:rFonts w:eastAsia="Arial" w:cs="Arial"/>
                <w:sz w:val="20"/>
                <w:szCs w:val="20"/>
              </w:rPr>
            </w:pPr>
            <w:r w:rsidRPr="00DD385E">
              <w:rPr>
                <w:rFonts w:eastAsia="Arial" w:cs="Arial"/>
                <w:sz w:val="20"/>
                <w:szCs w:val="20"/>
              </w:rPr>
              <w:t>Predstavitev sprejetega zakona:</w:t>
            </w:r>
          </w:p>
          <w:p w14:paraId="454C76FB" w14:textId="77777777" w:rsidR="00B64DF0" w:rsidRPr="00DD385E" w:rsidRDefault="00B64DF0">
            <w:pPr>
              <w:pBdr>
                <w:top w:val="nil"/>
                <w:left w:val="nil"/>
                <w:bottom w:val="nil"/>
                <w:right w:val="nil"/>
                <w:between w:val="nil"/>
              </w:pBdr>
              <w:rPr>
                <w:rFonts w:eastAsia="Arial" w:cs="Arial"/>
                <w:sz w:val="20"/>
                <w:szCs w:val="20"/>
              </w:rPr>
            </w:pPr>
          </w:p>
          <w:p w14:paraId="217D5A0C" w14:textId="77777777" w:rsidR="00B64DF0" w:rsidRPr="00DD385E" w:rsidRDefault="00B64DF0" w:rsidP="00E77985">
            <w:pPr>
              <w:pStyle w:val="Odstavekseznama"/>
              <w:numPr>
                <w:ilvl w:val="0"/>
                <w:numId w:val="30"/>
              </w:numPr>
              <w:pBdr>
                <w:top w:val="nil"/>
                <w:left w:val="nil"/>
                <w:bottom w:val="nil"/>
                <w:right w:val="nil"/>
                <w:between w:val="nil"/>
              </w:pBdr>
              <w:suppressAutoHyphens/>
              <w:overflowPunct/>
              <w:autoSpaceDE/>
              <w:autoSpaceDN/>
              <w:adjustRightInd/>
              <w:contextualSpacing/>
              <w:textDirection w:val="btLr"/>
              <w:textAlignment w:val="top"/>
              <w:outlineLvl w:val="0"/>
              <w:rPr>
                <w:rFonts w:eastAsia="Arial" w:cs="Arial"/>
                <w:sz w:val="20"/>
                <w:szCs w:val="20"/>
              </w:rPr>
            </w:pPr>
            <w:r w:rsidRPr="00DD385E">
              <w:rPr>
                <w:rFonts w:eastAsia="Arial" w:cs="Arial"/>
                <w:sz w:val="20"/>
                <w:szCs w:val="20"/>
                <w:u w:val="single"/>
              </w:rPr>
              <w:t>ciljnim skupinam (seminarji, delavnice)</w:t>
            </w:r>
          </w:p>
          <w:p w14:paraId="60F4302F" w14:textId="77777777" w:rsidR="00B64DF0" w:rsidRPr="00DD385E" w:rsidRDefault="00B64DF0">
            <w:pPr>
              <w:pBdr>
                <w:top w:val="nil"/>
                <w:left w:val="nil"/>
                <w:bottom w:val="nil"/>
                <w:right w:val="nil"/>
                <w:between w:val="nil"/>
              </w:pBdr>
              <w:ind w:hanging="2"/>
              <w:rPr>
                <w:rFonts w:eastAsia="Arial" w:cs="Arial"/>
                <w:sz w:val="20"/>
                <w:szCs w:val="20"/>
              </w:rPr>
            </w:pPr>
          </w:p>
          <w:p w14:paraId="12E97343"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sz w:val="20"/>
                <w:szCs w:val="20"/>
              </w:rPr>
              <w:t>Predlagane spremembe zakona niso bile posebej predstavljene ciljnim skupinam.</w:t>
            </w:r>
          </w:p>
          <w:p w14:paraId="20F7924E" w14:textId="77777777" w:rsidR="00B64DF0" w:rsidRPr="00DD385E" w:rsidRDefault="00B64DF0">
            <w:pPr>
              <w:pBdr>
                <w:top w:val="nil"/>
                <w:left w:val="nil"/>
                <w:bottom w:val="nil"/>
                <w:right w:val="nil"/>
                <w:between w:val="nil"/>
              </w:pBdr>
              <w:ind w:hanging="2"/>
              <w:rPr>
                <w:rFonts w:eastAsia="Arial" w:cs="Arial"/>
                <w:sz w:val="20"/>
                <w:szCs w:val="20"/>
              </w:rPr>
            </w:pPr>
          </w:p>
          <w:p w14:paraId="54B48051" w14:textId="77777777" w:rsidR="00B64DF0" w:rsidRPr="00DD385E" w:rsidRDefault="00B64DF0" w:rsidP="00E77985">
            <w:pPr>
              <w:pStyle w:val="Odstavekseznama"/>
              <w:numPr>
                <w:ilvl w:val="0"/>
                <w:numId w:val="30"/>
              </w:numPr>
              <w:pBdr>
                <w:top w:val="nil"/>
                <w:left w:val="nil"/>
                <w:bottom w:val="nil"/>
                <w:right w:val="nil"/>
                <w:between w:val="nil"/>
              </w:pBdr>
              <w:suppressAutoHyphens/>
              <w:overflowPunct/>
              <w:autoSpaceDE/>
              <w:autoSpaceDN/>
              <w:adjustRightInd/>
              <w:contextualSpacing/>
              <w:textDirection w:val="btLr"/>
              <w:textAlignment w:val="top"/>
              <w:outlineLvl w:val="0"/>
              <w:rPr>
                <w:rFonts w:eastAsia="Arial" w:cs="Arial"/>
                <w:sz w:val="20"/>
                <w:szCs w:val="20"/>
              </w:rPr>
            </w:pPr>
            <w:r w:rsidRPr="00DD385E">
              <w:rPr>
                <w:rFonts w:eastAsia="Arial" w:cs="Arial"/>
                <w:sz w:val="20"/>
                <w:szCs w:val="20"/>
                <w:u w:val="single"/>
              </w:rPr>
              <w:t>širši javnosti (mediji, javne predstavitve, spletne predstavitve)</w:t>
            </w:r>
          </w:p>
          <w:p w14:paraId="2BAB964B" w14:textId="77777777" w:rsidR="00B64DF0" w:rsidRPr="00DD385E" w:rsidRDefault="00B64DF0">
            <w:pPr>
              <w:pBdr>
                <w:top w:val="nil"/>
                <w:left w:val="nil"/>
                <w:bottom w:val="nil"/>
                <w:right w:val="nil"/>
                <w:between w:val="nil"/>
              </w:pBdr>
              <w:ind w:hanging="2"/>
              <w:rPr>
                <w:rFonts w:eastAsia="Arial" w:cs="Arial"/>
                <w:sz w:val="20"/>
                <w:szCs w:val="20"/>
              </w:rPr>
            </w:pPr>
          </w:p>
          <w:p w14:paraId="70B1802D"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sz w:val="20"/>
                <w:szCs w:val="20"/>
              </w:rPr>
              <w:t>Predlagane spremembe zakona širši javnosti niso bile predstavljene.</w:t>
            </w:r>
          </w:p>
          <w:p w14:paraId="648F42BE" w14:textId="77777777" w:rsidR="00B64DF0" w:rsidRPr="00DD385E" w:rsidRDefault="00B64DF0">
            <w:pPr>
              <w:pBdr>
                <w:top w:val="nil"/>
                <w:left w:val="nil"/>
                <w:bottom w:val="nil"/>
                <w:right w:val="nil"/>
                <w:between w:val="nil"/>
              </w:pBdr>
              <w:ind w:hanging="2"/>
              <w:rPr>
                <w:rFonts w:eastAsia="Arial" w:cs="Arial"/>
                <w:sz w:val="20"/>
                <w:szCs w:val="20"/>
              </w:rPr>
            </w:pPr>
          </w:p>
          <w:p w14:paraId="670071BA" w14:textId="77777777" w:rsidR="00B64DF0" w:rsidRPr="00DD385E" w:rsidRDefault="00B64DF0">
            <w:pPr>
              <w:pBdr>
                <w:top w:val="nil"/>
                <w:left w:val="nil"/>
                <w:bottom w:val="nil"/>
                <w:right w:val="nil"/>
                <w:between w:val="nil"/>
              </w:pBdr>
              <w:ind w:hanging="2"/>
              <w:rPr>
                <w:rFonts w:eastAsia="Arial" w:cs="Arial"/>
                <w:sz w:val="20"/>
                <w:szCs w:val="20"/>
              </w:rPr>
            </w:pPr>
          </w:p>
        </w:tc>
      </w:tr>
      <w:tr w:rsidR="00B64DF0" w:rsidRPr="00DD385E" w14:paraId="638AA5C1" w14:textId="77777777" w:rsidTr="55D5FEF4">
        <w:trPr>
          <w:trHeight w:val="2460"/>
          <w:jc w:val="center"/>
        </w:trPr>
        <w:tc>
          <w:tcPr>
            <w:tcW w:w="8910" w:type="dxa"/>
          </w:tcPr>
          <w:p w14:paraId="0706919A" w14:textId="77777777" w:rsidR="00B64DF0" w:rsidRPr="00DD385E" w:rsidRDefault="00B64DF0" w:rsidP="00E77985">
            <w:pPr>
              <w:numPr>
                <w:ilvl w:val="0"/>
                <w:numId w:val="23"/>
              </w:numPr>
              <w:pBdr>
                <w:top w:val="nil"/>
                <w:left w:val="nil"/>
                <w:bottom w:val="nil"/>
                <w:right w:val="nil"/>
                <w:between w:val="nil"/>
              </w:pBdr>
              <w:suppressAutoHyphens/>
              <w:overflowPunct/>
              <w:autoSpaceDE/>
              <w:autoSpaceDN/>
              <w:adjustRightInd/>
              <w:ind w:leftChars="-1" w:left="0" w:hangingChars="1" w:hanging="2"/>
              <w:textDirection w:val="btLr"/>
              <w:textAlignment w:val="top"/>
              <w:outlineLvl w:val="0"/>
              <w:rPr>
                <w:rFonts w:eastAsia="Arial" w:cs="Arial"/>
                <w:sz w:val="20"/>
                <w:szCs w:val="20"/>
              </w:rPr>
            </w:pPr>
            <w:r w:rsidRPr="00DD385E">
              <w:rPr>
                <w:rFonts w:eastAsia="Arial" w:cs="Arial"/>
                <w:sz w:val="20"/>
                <w:szCs w:val="20"/>
              </w:rPr>
              <w:t>Spremljanje izvajanja sprejetega predpisa:</w:t>
            </w:r>
          </w:p>
          <w:p w14:paraId="220C87AE" w14:textId="77777777" w:rsidR="00B64DF0" w:rsidRPr="00DD385E" w:rsidRDefault="00B64DF0">
            <w:pPr>
              <w:pBdr>
                <w:top w:val="nil"/>
                <w:left w:val="nil"/>
                <w:bottom w:val="nil"/>
                <w:right w:val="nil"/>
                <w:between w:val="nil"/>
              </w:pBdr>
              <w:rPr>
                <w:rFonts w:eastAsia="Arial" w:cs="Arial"/>
                <w:sz w:val="20"/>
                <w:szCs w:val="20"/>
              </w:rPr>
            </w:pPr>
          </w:p>
          <w:p w14:paraId="55BDE3AB" w14:textId="77777777" w:rsidR="00B64DF0" w:rsidRPr="00DD385E" w:rsidRDefault="00B64DF0" w:rsidP="00E77985">
            <w:pPr>
              <w:pStyle w:val="Odstavekseznama"/>
              <w:numPr>
                <w:ilvl w:val="0"/>
                <w:numId w:val="30"/>
              </w:numPr>
              <w:pBdr>
                <w:top w:val="nil"/>
                <w:left w:val="nil"/>
                <w:bottom w:val="nil"/>
                <w:right w:val="nil"/>
                <w:between w:val="nil"/>
              </w:pBdr>
              <w:suppressAutoHyphens/>
              <w:overflowPunct/>
              <w:autoSpaceDE/>
              <w:autoSpaceDN/>
              <w:adjustRightInd/>
              <w:contextualSpacing/>
              <w:textDirection w:val="btLr"/>
              <w:textAlignment w:val="top"/>
              <w:outlineLvl w:val="0"/>
              <w:rPr>
                <w:rFonts w:eastAsia="Arial" w:cs="Arial"/>
                <w:sz w:val="20"/>
                <w:szCs w:val="20"/>
              </w:rPr>
            </w:pPr>
            <w:r w:rsidRPr="00DD385E">
              <w:rPr>
                <w:rFonts w:eastAsia="Arial" w:cs="Arial"/>
                <w:sz w:val="20"/>
                <w:szCs w:val="20"/>
                <w:u w:val="single"/>
              </w:rPr>
              <w:t>zagotovitev spremljanja izvajanja predpisa</w:t>
            </w:r>
            <w:r w:rsidRPr="00DD385E">
              <w:rPr>
                <w:rFonts w:eastAsia="Arial" w:cs="Arial"/>
                <w:sz w:val="20"/>
                <w:szCs w:val="20"/>
              </w:rPr>
              <w:t xml:space="preserve"> </w:t>
            </w:r>
          </w:p>
          <w:p w14:paraId="70D3FF92" w14:textId="77777777" w:rsidR="00B64DF0" w:rsidRPr="00DD385E" w:rsidRDefault="00B64DF0">
            <w:pPr>
              <w:pBdr>
                <w:top w:val="nil"/>
                <w:left w:val="nil"/>
                <w:bottom w:val="nil"/>
                <w:right w:val="nil"/>
                <w:between w:val="nil"/>
              </w:pBdr>
              <w:ind w:hanging="2"/>
              <w:rPr>
                <w:rFonts w:eastAsia="Arial" w:cs="Arial"/>
                <w:sz w:val="20"/>
                <w:szCs w:val="20"/>
              </w:rPr>
            </w:pPr>
          </w:p>
          <w:p w14:paraId="100065D3"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sz w:val="20"/>
                <w:szCs w:val="20"/>
              </w:rPr>
              <w:t>Za nadzor nad izvajanjem bo pristojno MGTŠ.</w:t>
            </w:r>
          </w:p>
          <w:p w14:paraId="7A4F04C6" w14:textId="77777777" w:rsidR="00B64DF0" w:rsidRPr="00DD385E" w:rsidRDefault="00B64DF0">
            <w:pPr>
              <w:pBdr>
                <w:top w:val="nil"/>
                <w:left w:val="nil"/>
                <w:bottom w:val="nil"/>
                <w:right w:val="nil"/>
                <w:between w:val="nil"/>
              </w:pBdr>
              <w:ind w:hanging="2"/>
              <w:rPr>
                <w:rFonts w:eastAsia="Arial" w:cs="Arial"/>
                <w:sz w:val="20"/>
                <w:szCs w:val="20"/>
              </w:rPr>
            </w:pPr>
          </w:p>
          <w:p w14:paraId="447717D1" w14:textId="77777777" w:rsidR="00B64DF0" w:rsidRPr="00DD385E" w:rsidRDefault="00B64DF0" w:rsidP="00E77985">
            <w:pPr>
              <w:pStyle w:val="Odstavekseznama"/>
              <w:numPr>
                <w:ilvl w:val="0"/>
                <w:numId w:val="30"/>
              </w:numPr>
              <w:pBdr>
                <w:top w:val="nil"/>
                <w:left w:val="nil"/>
                <w:bottom w:val="nil"/>
                <w:right w:val="nil"/>
                <w:between w:val="nil"/>
              </w:pBdr>
              <w:suppressAutoHyphens/>
              <w:overflowPunct/>
              <w:autoSpaceDE/>
              <w:autoSpaceDN/>
              <w:adjustRightInd/>
              <w:contextualSpacing/>
              <w:textDirection w:val="btLr"/>
              <w:textAlignment w:val="top"/>
              <w:outlineLvl w:val="0"/>
              <w:rPr>
                <w:rFonts w:eastAsia="Arial" w:cs="Arial"/>
                <w:sz w:val="20"/>
                <w:szCs w:val="20"/>
              </w:rPr>
            </w:pPr>
            <w:r w:rsidRPr="00DD385E">
              <w:rPr>
                <w:rFonts w:eastAsia="Arial" w:cs="Arial"/>
                <w:sz w:val="20"/>
                <w:szCs w:val="20"/>
                <w:u w:val="single"/>
              </w:rPr>
              <w:t>organi, civilna družba</w:t>
            </w:r>
          </w:p>
          <w:p w14:paraId="27D97861" w14:textId="77777777" w:rsidR="00B64DF0" w:rsidRPr="00DD385E" w:rsidRDefault="00B64DF0">
            <w:pPr>
              <w:pBdr>
                <w:top w:val="nil"/>
                <w:left w:val="nil"/>
                <w:bottom w:val="nil"/>
                <w:right w:val="nil"/>
                <w:between w:val="nil"/>
              </w:pBdr>
              <w:ind w:hanging="2"/>
              <w:rPr>
                <w:rFonts w:eastAsia="Arial" w:cs="Arial"/>
                <w:sz w:val="20"/>
                <w:szCs w:val="20"/>
              </w:rPr>
            </w:pPr>
          </w:p>
          <w:p w14:paraId="5CEBF7B4"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sz w:val="20"/>
                <w:szCs w:val="20"/>
              </w:rPr>
              <w:t>MGTŠ</w:t>
            </w:r>
            <w:r>
              <w:rPr>
                <w:rFonts w:eastAsia="Arial" w:cs="Arial"/>
                <w:sz w:val="20"/>
                <w:szCs w:val="20"/>
              </w:rPr>
              <w:t>.</w:t>
            </w:r>
          </w:p>
        </w:tc>
      </w:tr>
      <w:tr w:rsidR="00B64DF0" w:rsidRPr="00DD385E" w14:paraId="4778E5F6" w14:textId="77777777" w:rsidTr="55D5FEF4">
        <w:trPr>
          <w:trHeight w:val="7760"/>
          <w:jc w:val="center"/>
        </w:trPr>
        <w:tc>
          <w:tcPr>
            <w:tcW w:w="8910" w:type="dxa"/>
          </w:tcPr>
          <w:p w14:paraId="5905D67F" w14:textId="77777777" w:rsidR="00B64DF0" w:rsidRPr="00DD385E" w:rsidRDefault="00B64DF0">
            <w:pPr>
              <w:pBdr>
                <w:top w:val="nil"/>
                <w:left w:val="nil"/>
                <w:bottom w:val="nil"/>
                <w:right w:val="nil"/>
                <w:between w:val="nil"/>
              </w:pBdr>
              <w:rPr>
                <w:rFonts w:eastAsia="Arial" w:cs="Arial"/>
                <w:sz w:val="20"/>
                <w:szCs w:val="20"/>
              </w:rPr>
            </w:pPr>
            <w:r w:rsidRPr="00DD385E">
              <w:rPr>
                <w:rFonts w:eastAsia="Arial" w:cs="Arial"/>
                <w:b/>
                <w:sz w:val="20"/>
                <w:szCs w:val="20"/>
              </w:rPr>
              <w:lastRenderedPageBreak/>
              <w:t>6.8 Druge pomembne okoliščine v zvezi z vprašanji, ki jih ureja predlog zakona</w:t>
            </w:r>
          </w:p>
          <w:p w14:paraId="5002A9DE" w14:textId="77777777" w:rsidR="00B64DF0" w:rsidRDefault="00B64DF0">
            <w:pPr>
              <w:pBdr>
                <w:top w:val="nil"/>
                <w:left w:val="nil"/>
                <w:bottom w:val="nil"/>
                <w:right w:val="nil"/>
                <w:between w:val="nil"/>
              </w:pBdr>
              <w:ind w:hanging="2"/>
              <w:rPr>
                <w:rFonts w:eastAsia="Arial" w:cs="Arial"/>
                <w:sz w:val="20"/>
                <w:szCs w:val="20"/>
              </w:rPr>
            </w:pPr>
          </w:p>
          <w:p w14:paraId="113B7A6D"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sz w:val="20"/>
                <w:szCs w:val="20"/>
              </w:rPr>
              <w:t>Predlog zakona ne ureja drugih vprašanj.</w:t>
            </w:r>
          </w:p>
          <w:p w14:paraId="31D453BB" w14:textId="77777777" w:rsidR="00B64DF0" w:rsidRPr="00DD385E" w:rsidRDefault="00B64DF0">
            <w:pPr>
              <w:pBdr>
                <w:top w:val="nil"/>
                <w:left w:val="nil"/>
                <w:bottom w:val="nil"/>
                <w:right w:val="nil"/>
                <w:between w:val="nil"/>
              </w:pBdr>
              <w:ind w:hanging="2"/>
              <w:rPr>
                <w:rFonts w:eastAsia="Arial" w:cs="Arial"/>
                <w:sz w:val="20"/>
                <w:szCs w:val="20"/>
              </w:rPr>
            </w:pPr>
          </w:p>
          <w:p w14:paraId="399D0640" w14:textId="77777777" w:rsidR="00B64DF0" w:rsidRPr="00DD385E" w:rsidRDefault="00B64DF0">
            <w:pPr>
              <w:pBdr>
                <w:top w:val="nil"/>
                <w:left w:val="nil"/>
                <w:bottom w:val="nil"/>
                <w:right w:val="nil"/>
                <w:between w:val="nil"/>
              </w:pBdr>
              <w:ind w:hanging="2"/>
              <w:rPr>
                <w:rFonts w:eastAsia="Arial" w:cs="Arial"/>
                <w:b/>
                <w:sz w:val="20"/>
                <w:szCs w:val="20"/>
              </w:rPr>
            </w:pPr>
            <w:r w:rsidRPr="00DD385E">
              <w:rPr>
                <w:rFonts w:eastAsia="Arial" w:cs="Arial"/>
                <w:b/>
                <w:sz w:val="20"/>
                <w:szCs w:val="20"/>
              </w:rPr>
              <w:t>7. Prikaz sodelovanja javnosti pri pripravi predloga zakona</w:t>
            </w:r>
          </w:p>
          <w:p w14:paraId="58058C81" w14:textId="77777777" w:rsidR="00B64DF0" w:rsidRPr="00DD385E" w:rsidRDefault="00B64DF0">
            <w:pPr>
              <w:pBdr>
                <w:top w:val="nil"/>
                <w:left w:val="nil"/>
                <w:bottom w:val="nil"/>
                <w:right w:val="nil"/>
                <w:between w:val="nil"/>
              </w:pBdr>
              <w:ind w:hanging="2"/>
              <w:rPr>
                <w:rFonts w:eastAsia="Arial" w:cs="Arial"/>
                <w:sz w:val="20"/>
                <w:szCs w:val="20"/>
              </w:rPr>
            </w:pPr>
          </w:p>
          <w:p w14:paraId="40153841" w14:textId="77777777" w:rsidR="00B64DF0" w:rsidRPr="00DD385E" w:rsidRDefault="00B64DF0">
            <w:pPr>
              <w:pBdr>
                <w:top w:val="nil"/>
                <w:left w:val="nil"/>
                <w:bottom w:val="nil"/>
                <w:right w:val="nil"/>
                <w:between w:val="nil"/>
              </w:pBdr>
              <w:ind w:hanging="2"/>
              <w:rPr>
                <w:rFonts w:eastAsia="Arial" w:cs="Arial"/>
                <w:sz w:val="20"/>
                <w:szCs w:val="20"/>
              </w:rPr>
            </w:pPr>
          </w:p>
          <w:p w14:paraId="091BEC3C" w14:textId="77777777" w:rsidR="00B64DF0" w:rsidRPr="00DD385E" w:rsidRDefault="00B64DF0">
            <w:pPr>
              <w:pBdr>
                <w:top w:val="nil"/>
                <w:left w:val="nil"/>
                <w:bottom w:val="nil"/>
                <w:right w:val="nil"/>
                <w:between w:val="nil"/>
              </w:pBdr>
              <w:ind w:hanging="2"/>
              <w:rPr>
                <w:rFonts w:eastAsia="Arial" w:cs="Arial"/>
                <w:b/>
                <w:bCs/>
                <w:sz w:val="20"/>
                <w:szCs w:val="20"/>
              </w:rPr>
            </w:pPr>
            <w:r w:rsidRPr="00DD385E">
              <w:rPr>
                <w:rFonts w:eastAsia="Arial" w:cs="Arial"/>
                <w:b/>
                <w:bCs/>
                <w:sz w:val="20"/>
                <w:szCs w:val="20"/>
              </w:rPr>
              <w:t xml:space="preserve">8. Zunanji strokovnjak ali pravna oseba, ki je sodelovala pri pripravi predloga zakona, in znesek, ki ga je oseba prejela </w:t>
            </w:r>
          </w:p>
          <w:p w14:paraId="0F426C60" w14:textId="77777777" w:rsidR="00B64DF0" w:rsidRPr="00DD385E" w:rsidRDefault="00B64DF0">
            <w:pPr>
              <w:pBdr>
                <w:top w:val="nil"/>
                <w:left w:val="nil"/>
                <w:bottom w:val="nil"/>
                <w:right w:val="nil"/>
                <w:between w:val="nil"/>
              </w:pBdr>
              <w:ind w:hanging="2"/>
              <w:rPr>
                <w:rFonts w:eastAsia="Arial" w:cs="Arial"/>
                <w:sz w:val="20"/>
                <w:szCs w:val="20"/>
              </w:rPr>
            </w:pPr>
          </w:p>
          <w:p w14:paraId="024469A8" w14:textId="77777777" w:rsidR="00B64DF0" w:rsidRPr="00DD385E" w:rsidRDefault="00B64DF0">
            <w:pPr>
              <w:pBdr>
                <w:top w:val="nil"/>
                <w:left w:val="nil"/>
                <w:bottom w:val="nil"/>
                <w:right w:val="nil"/>
                <w:between w:val="nil"/>
              </w:pBdr>
              <w:ind w:hanging="2"/>
              <w:rPr>
                <w:rFonts w:eastAsia="Arial" w:cs="Arial"/>
                <w:sz w:val="20"/>
                <w:szCs w:val="20"/>
              </w:rPr>
            </w:pPr>
            <w:r w:rsidRPr="00DD385E">
              <w:rPr>
                <w:rFonts w:eastAsia="Arial" w:cs="Arial"/>
                <w:sz w:val="20"/>
                <w:szCs w:val="20"/>
              </w:rPr>
              <w:t>Pri pripravi predloga zakona niso sodelovali zunanji strokovnjaki ali pravne osebe.</w:t>
            </w:r>
          </w:p>
          <w:p w14:paraId="15961026" w14:textId="77777777" w:rsidR="00B64DF0" w:rsidRPr="00DD385E" w:rsidRDefault="00B64DF0">
            <w:pPr>
              <w:pBdr>
                <w:top w:val="nil"/>
                <w:left w:val="nil"/>
                <w:bottom w:val="nil"/>
                <w:right w:val="nil"/>
                <w:between w:val="nil"/>
              </w:pBdr>
              <w:ind w:hanging="2"/>
              <w:rPr>
                <w:rFonts w:eastAsia="Arial" w:cs="Arial"/>
                <w:b/>
                <w:sz w:val="20"/>
                <w:szCs w:val="20"/>
              </w:rPr>
            </w:pPr>
          </w:p>
          <w:p w14:paraId="38F64B8A" w14:textId="77777777" w:rsidR="00B64DF0" w:rsidRDefault="00B64DF0">
            <w:pPr>
              <w:pBdr>
                <w:top w:val="nil"/>
                <w:left w:val="nil"/>
                <w:bottom w:val="nil"/>
                <w:right w:val="nil"/>
                <w:between w:val="nil"/>
              </w:pBdr>
              <w:ind w:hanging="2"/>
              <w:rPr>
                <w:rFonts w:eastAsia="Arial" w:cs="Arial"/>
                <w:b/>
                <w:sz w:val="20"/>
                <w:szCs w:val="20"/>
              </w:rPr>
            </w:pPr>
            <w:r w:rsidRPr="00DD385E">
              <w:rPr>
                <w:rFonts w:eastAsia="Arial" w:cs="Arial"/>
                <w:b/>
                <w:sz w:val="20"/>
                <w:szCs w:val="20"/>
              </w:rPr>
              <w:t>9. Navedba, kateri predstavniki predlagatelja bodo sodelovali pri delu državnega zbora in delovnih teles</w:t>
            </w:r>
          </w:p>
          <w:p w14:paraId="5BBCAD6C" w14:textId="77777777" w:rsidR="00B64DF0" w:rsidRPr="00DD385E" w:rsidRDefault="00B64DF0">
            <w:pPr>
              <w:pBdr>
                <w:top w:val="nil"/>
                <w:left w:val="nil"/>
                <w:bottom w:val="nil"/>
                <w:right w:val="nil"/>
                <w:between w:val="nil"/>
              </w:pBdr>
              <w:ind w:hanging="2"/>
              <w:rPr>
                <w:rFonts w:eastAsia="Arial" w:cs="Arial"/>
                <w:b/>
                <w:sz w:val="20"/>
                <w:szCs w:val="20"/>
              </w:rPr>
            </w:pPr>
          </w:p>
          <w:p w14:paraId="7055DC3A" w14:textId="77777777" w:rsidR="00B64DF0" w:rsidRPr="00B27FA3" w:rsidRDefault="00B64DF0" w:rsidP="00E77985">
            <w:pPr>
              <w:numPr>
                <w:ilvl w:val="0"/>
                <w:numId w:val="31"/>
              </w:numPr>
              <w:pBdr>
                <w:top w:val="nil"/>
                <w:left w:val="nil"/>
                <w:bottom w:val="nil"/>
                <w:right w:val="nil"/>
                <w:between w:val="nil"/>
              </w:pBdr>
              <w:suppressAutoHyphens/>
              <w:overflowPunct/>
              <w:autoSpaceDE/>
              <w:autoSpaceDN/>
              <w:adjustRightInd/>
              <w:spacing w:line="259" w:lineRule="auto"/>
              <w:textDirection w:val="btLr"/>
              <w:textAlignment w:val="top"/>
              <w:outlineLvl w:val="0"/>
              <w:rPr>
                <w:rFonts w:eastAsia="Arial" w:cs="Arial"/>
                <w:sz w:val="20"/>
                <w:szCs w:val="20"/>
              </w:rPr>
            </w:pPr>
            <w:r w:rsidRPr="00B27FA3">
              <w:rPr>
                <w:rFonts w:eastAsia="Arial" w:cs="Arial"/>
                <w:sz w:val="20"/>
                <w:szCs w:val="20"/>
              </w:rPr>
              <w:t>Matjaž Han, minister za gospodarstvo, turizem in šport,</w:t>
            </w:r>
          </w:p>
          <w:p w14:paraId="28EE8EAA" w14:textId="77777777" w:rsidR="00B64DF0" w:rsidRPr="00B27FA3" w:rsidRDefault="00B64DF0" w:rsidP="00E77985">
            <w:pPr>
              <w:numPr>
                <w:ilvl w:val="0"/>
                <w:numId w:val="31"/>
              </w:numPr>
              <w:pBdr>
                <w:top w:val="nil"/>
                <w:left w:val="nil"/>
                <w:bottom w:val="nil"/>
                <w:right w:val="nil"/>
                <w:between w:val="nil"/>
              </w:pBdr>
              <w:suppressAutoHyphens/>
              <w:overflowPunct/>
              <w:autoSpaceDE/>
              <w:autoSpaceDN/>
              <w:adjustRightInd/>
              <w:spacing w:line="259" w:lineRule="auto"/>
              <w:textDirection w:val="btLr"/>
              <w:textAlignment w:val="top"/>
              <w:outlineLvl w:val="0"/>
              <w:rPr>
                <w:rFonts w:eastAsia="Arial" w:cs="Arial"/>
                <w:sz w:val="20"/>
                <w:szCs w:val="20"/>
              </w:rPr>
            </w:pPr>
            <w:r w:rsidRPr="00B27FA3">
              <w:rPr>
                <w:rFonts w:eastAsia="Arial" w:cs="Arial"/>
                <w:sz w:val="20"/>
                <w:szCs w:val="20"/>
              </w:rPr>
              <w:t xml:space="preserve">mag. Dejan Židan, državni sekretar, </w:t>
            </w:r>
          </w:p>
          <w:p w14:paraId="62E3D151" w14:textId="77777777" w:rsidR="00B64DF0" w:rsidRPr="00B27FA3" w:rsidRDefault="00B64DF0" w:rsidP="00E77985">
            <w:pPr>
              <w:numPr>
                <w:ilvl w:val="0"/>
                <w:numId w:val="31"/>
              </w:numPr>
              <w:pBdr>
                <w:top w:val="nil"/>
                <w:left w:val="nil"/>
                <w:bottom w:val="nil"/>
                <w:right w:val="nil"/>
                <w:between w:val="nil"/>
              </w:pBdr>
              <w:suppressAutoHyphens/>
              <w:overflowPunct/>
              <w:autoSpaceDE/>
              <w:autoSpaceDN/>
              <w:adjustRightInd/>
              <w:spacing w:line="259" w:lineRule="auto"/>
              <w:textDirection w:val="btLr"/>
              <w:textAlignment w:val="top"/>
              <w:outlineLvl w:val="0"/>
              <w:rPr>
                <w:rFonts w:eastAsia="Arial" w:cs="Arial"/>
                <w:sz w:val="20"/>
                <w:szCs w:val="20"/>
              </w:rPr>
            </w:pPr>
            <w:r w:rsidRPr="00B27FA3">
              <w:rPr>
                <w:rFonts w:eastAsia="Arial" w:cs="Arial"/>
                <w:sz w:val="20"/>
                <w:szCs w:val="20"/>
              </w:rPr>
              <w:t xml:space="preserve">Matevž Frangež, državni sekretar, </w:t>
            </w:r>
          </w:p>
          <w:p w14:paraId="58E20E27" w14:textId="77777777" w:rsidR="00B64DF0" w:rsidRPr="00B27FA3" w:rsidRDefault="00B64DF0" w:rsidP="00E77985">
            <w:pPr>
              <w:numPr>
                <w:ilvl w:val="0"/>
                <w:numId w:val="31"/>
              </w:numPr>
              <w:pBdr>
                <w:top w:val="nil"/>
                <w:left w:val="nil"/>
                <w:bottom w:val="nil"/>
                <w:right w:val="nil"/>
                <w:between w:val="nil"/>
              </w:pBdr>
              <w:suppressAutoHyphens/>
              <w:overflowPunct/>
              <w:autoSpaceDE/>
              <w:autoSpaceDN/>
              <w:adjustRightInd/>
              <w:spacing w:line="259" w:lineRule="auto"/>
              <w:textDirection w:val="btLr"/>
              <w:textAlignment w:val="top"/>
              <w:outlineLvl w:val="0"/>
              <w:rPr>
                <w:rFonts w:eastAsia="Arial" w:cs="Arial"/>
                <w:sz w:val="20"/>
                <w:szCs w:val="20"/>
              </w:rPr>
            </w:pPr>
            <w:r w:rsidRPr="00B27FA3">
              <w:rPr>
                <w:rFonts w:eastAsia="Arial" w:cs="Arial"/>
                <w:sz w:val="20"/>
                <w:szCs w:val="20"/>
              </w:rPr>
              <w:t>Jernej Salecl, generalni direktor Direktorata za industrijo, podjetništvo in internacionalizacijo,</w:t>
            </w:r>
          </w:p>
          <w:p w14:paraId="7345E66D" w14:textId="77777777" w:rsidR="00B64DF0" w:rsidRPr="00B27FA3" w:rsidRDefault="00B64DF0" w:rsidP="00E77985">
            <w:pPr>
              <w:numPr>
                <w:ilvl w:val="0"/>
                <w:numId w:val="31"/>
              </w:numPr>
              <w:pBdr>
                <w:top w:val="nil"/>
                <w:left w:val="nil"/>
                <w:bottom w:val="nil"/>
                <w:right w:val="nil"/>
                <w:between w:val="nil"/>
              </w:pBdr>
              <w:suppressAutoHyphens/>
              <w:overflowPunct/>
              <w:autoSpaceDE/>
              <w:autoSpaceDN/>
              <w:adjustRightInd/>
              <w:spacing w:line="259" w:lineRule="auto"/>
              <w:textDirection w:val="btLr"/>
              <w:textAlignment w:val="top"/>
              <w:outlineLvl w:val="0"/>
              <w:rPr>
                <w:rFonts w:eastAsia="Arial" w:cs="Arial"/>
                <w:sz w:val="20"/>
                <w:szCs w:val="20"/>
              </w:rPr>
            </w:pPr>
            <w:r w:rsidRPr="00B27FA3">
              <w:rPr>
                <w:rFonts w:eastAsia="Arial" w:cs="Arial"/>
                <w:sz w:val="20"/>
                <w:szCs w:val="20"/>
              </w:rPr>
              <w:t>Matej Skočir, namestnik generalnega direktorja Direktorata za industrijo, podjetništvo in internacionalizacijo</w:t>
            </w:r>
          </w:p>
          <w:p w14:paraId="5BA5D1E4" w14:textId="77777777" w:rsidR="00B64DF0" w:rsidRPr="00B27FA3" w:rsidRDefault="00B64DF0" w:rsidP="00E77985">
            <w:pPr>
              <w:numPr>
                <w:ilvl w:val="0"/>
                <w:numId w:val="31"/>
              </w:numPr>
              <w:pBdr>
                <w:top w:val="nil"/>
                <w:left w:val="nil"/>
                <w:bottom w:val="nil"/>
                <w:right w:val="nil"/>
                <w:between w:val="nil"/>
              </w:pBdr>
              <w:suppressAutoHyphens/>
              <w:overflowPunct/>
              <w:autoSpaceDE/>
              <w:autoSpaceDN/>
              <w:adjustRightInd/>
              <w:spacing w:line="259" w:lineRule="auto"/>
              <w:textDirection w:val="btLr"/>
              <w:textAlignment w:val="top"/>
              <w:outlineLvl w:val="0"/>
              <w:rPr>
                <w:rFonts w:eastAsia="Arial" w:cs="Arial"/>
                <w:sz w:val="20"/>
                <w:szCs w:val="20"/>
              </w:rPr>
            </w:pPr>
            <w:r w:rsidRPr="00B27FA3">
              <w:rPr>
                <w:rFonts w:eastAsia="Arial" w:cs="Arial"/>
                <w:sz w:val="20"/>
                <w:szCs w:val="20"/>
              </w:rPr>
              <w:t>Dušanka Šolaja, vodja Sektorja za internacionalizacijo in spodbujanje investicij, Direktorat za industrijo, podjetništvo in internacionalizacijo,</w:t>
            </w:r>
          </w:p>
          <w:p w14:paraId="0372000F" w14:textId="77777777" w:rsidR="00B64DF0" w:rsidRPr="00DD385E" w:rsidRDefault="00B64DF0" w:rsidP="00E77985">
            <w:pPr>
              <w:pStyle w:val="Odstavekseznama"/>
              <w:numPr>
                <w:ilvl w:val="0"/>
                <w:numId w:val="31"/>
              </w:numPr>
              <w:suppressAutoHyphens/>
              <w:overflowPunct/>
              <w:autoSpaceDE/>
              <w:autoSpaceDN/>
              <w:adjustRightInd/>
              <w:spacing w:line="259" w:lineRule="auto"/>
              <w:contextualSpacing/>
              <w:textDirection w:val="btLr"/>
              <w:textAlignment w:val="top"/>
              <w:outlineLvl w:val="0"/>
              <w:rPr>
                <w:rFonts w:eastAsia="Arial" w:cs="Arial"/>
                <w:sz w:val="20"/>
                <w:szCs w:val="20"/>
              </w:rPr>
            </w:pPr>
            <w:r w:rsidRPr="00B27FA3">
              <w:rPr>
                <w:rFonts w:eastAsia="Arial" w:cs="Arial"/>
                <w:sz w:val="20"/>
                <w:szCs w:val="20"/>
              </w:rPr>
              <w:t>Jure Vozelj, Sektor za internacionalizacijo in spodbujanje investicij, Direktorat za industrijo, podjetništvo in internacionalizacijo.</w:t>
            </w:r>
          </w:p>
        </w:tc>
      </w:tr>
      <w:tr w:rsidR="00B64DF0" w:rsidRPr="00DD385E" w14:paraId="5BA20EBD" w14:textId="77777777" w:rsidTr="55D5FEF4">
        <w:trPr>
          <w:jc w:val="center"/>
        </w:trPr>
        <w:tc>
          <w:tcPr>
            <w:tcW w:w="8910" w:type="dxa"/>
          </w:tcPr>
          <w:p w14:paraId="3A2C96CD" w14:textId="77777777" w:rsidR="00B64DF0" w:rsidRPr="00DD385E" w:rsidRDefault="00B64DF0">
            <w:pPr>
              <w:pBdr>
                <w:top w:val="nil"/>
                <w:left w:val="nil"/>
                <w:bottom w:val="nil"/>
                <w:right w:val="nil"/>
                <w:between w:val="nil"/>
              </w:pBdr>
              <w:spacing w:line="276" w:lineRule="auto"/>
              <w:ind w:hanging="2"/>
            </w:pPr>
          </w:p>
        </w:tc>
      </w:tr>
    </w:tbl>
    <w:p w14:paraId="731C4173" w14:textId="77777777" w:rsidR="00B64DF0" w:rsidRPr="00DD385E" w:rsidRDefault="00B64DF0" w:rsidP="00B64DF0">
      <w:pPr>
        <w:pBdr>
          <w:top w:val="nil"/>
          <w:left w:val="nil"/>
          <w:bottom w:val="nil"/>
          <w:right w:val="nil"/>
          <w:between w:val="nil"/>
        </w:pBdr>
        <w:rPr>
          <w:rFonts w:eastAsia="Arial" w:cs="Arial"/>
          <w:b/>
          <w:sz w:val="20"/>
          <w:szCs w:val="20"/>
        </w:rPr>
        <w:sectPr w:rsidR="00B64DF0" w:rsidRPr="00DD385E">
          <w:headerReference w:type="first" r:id="rId30"/>
          <w:pgSz w:w="11900" w:h="16840"/>
          <w:pgMar w:top="1701" w:right="1701" w:bottom="1134" w:left="1701" w:header="1531" w:footer="794" w:gutter="0"/>
          <w:cols w:space="708"/>
          <w:titlePg/>
        </w:sectPr>
      </w:pPr>
    </w:p>
    <w:p w14:paraId="17C25E74" w14:textId="77777777" w:rsidR="0060240B" w:rsidRPr="007B4F2F" w:rsidRDefault="0060240B" w:rsidP="0060240B">
      <w:pPr>
        <w:pBdr>
          <w:top w:val="nil"/>
          <w:left w:val="nil"/>
          <w:bottom w:val="nil"/>
          <w:right w:val="nil"/>
          <w:between w:val="nil"/>
        </w:pBdr>
        <w:rPr>
          <w:rFonts w:eastAsia="Arial" w:cs="Arial"/>
          <w:sz w:val="20"/>
          <w:szCs w:val="20"/>
        </w:rPr>
      </w:pPr>
      <w:r w:rsidRPr="007B4F2F">
        <w:rPr>
          <w:rFonts w:eastAsia="Arial" w:cs="Arial"/>
          <w:b/>
          <w:sz w:val="20"/>
          <w:szCs w:val="20"/>
        </w:rPr>
        <w:lastRenderedPageBreak/>
        <w:t xml:space="preserve">II. BESEDILO ČLENOV </w:t>
      </w:r>
    </w:p>
    <w:p w14:paraId="3F05A2AC" w14:textId="77777777" w:rsidR="0060240B" w:rsidRPr="0060240B" w:rsidRDefault="0060240B" w:rsidP="0060240B">
      <w:pPr>
        <w:spacing w:before="360" w:after="60" w:line="200" w:lineRule="atLeast"/>
        <w:ind w:leftChars="-1" w:hangingChars="1" w:hanging="2"/>
        <w:jc w:val="center"/>
        <w:textDirection w:val="btLr"/>
        <w:outlineLvl w:val="3"/>
        <w:rPr>
          <w:rFonts w:eastAsia="Arial" w:cs="Arial"/>
          <w:b/>
          <w:position w:val="-1"/>
          <w:sz w:val="20"/>
          <w:szCs w:val="20"/>
        </w:rPr>
      </w:pPr>
      <w:r w:rsidRPr="1452D919">
        <w:rPr>
          <w:rFonts w:eastAsia="Arial" w:cs="Arial"/>
          <w:b/>
          <w:bCs/>
          <w:position w:val="-1"/>
          <w:sz w:val="20"/>
          <w:szCs w:val="20"/>
        </w:rPr>
        <w:t>1. člen</w:t>
      </w:r>
    </w:p>
    <w:p w14:paraId="351E5CE1" w14:textId="07A90253" w:rsidR="0060240B" w:rsidRPr="007B4F2F" w:rsidRDefault="1828A0E4" w:rsidP="1452D919">
      <w:pPr>
        <w:pBdr>
          <w:top w:val="nil"/>
          <w:left w:val="nil"/>
          <w:bottom w:val="nil"/>
          <w:right w:val="nil"/>
          <w:between w:val="nil"/>
        </w:pBdr>
        <w:suppressAutoHyphens/>
        <w:overflowPunct/>
        <w:autoSpaceDE/>
        <w:autoSpaceDN/>
        <w:adjustRightInd/>
        <w:spacing w:before="480"/>
        <w:ind w:leftChars="-1" w:hangingChars="1" w:hanging="2"/>
        <w:textDirection w:val="btLr"/>
        <w:textAlignment w:val="top"/>
        <w:rPr>
          <w:rFonts w:eastAsia="Arial" w:cs="Arial"/>
          <w:position w:val="-1"/>
          <w:sz w:val="20"/>
          <w:szCs w:val="20"/>
          <w:lang w:eastAsia="en-US"/>
        </w:rPr>
      </w:pPr>
      <w:r w:rsidRPr="1452D919">
        <w:rPr>
          <w:rFonts w:eastAsia="Arial" w:cs="Arial"/>
          <w:sz w:val="20"/>
          <w:szCs w:val="20"/>
        </w:rPr>
        <w:t xml:space="preserve">V Zakonu o spodbujanju investicij </w:t>
      </w:r>
      <w:r w:rsidR="1D8005E5" w:rsidRPr="1452D919">
        <w:rPr>
          <w:rFonts w:eastAsia="Arial" w:cs="Arial"/>
          <w:b/>
          <w:bCs/>
          <w:color w:val="626060"/>
          <w:sz w:val="18"/>
          <w:szCs w:val="18"/>
        </w:rPr>
        <w:t>(</w:t>
      </w:r>
      <w:r w:rsidR="1D8005E5" w:rsidRPr="00AB0D47">
        <w:rPr>
          <w:rFonts w:eastAsia="Arial" w:cs="Arial"/>
          <w:sz w:val="20"/>
          <w:szCs w:val="20"/>
        </w:rPr>
        <w:t xml:space="preserve">Uradni list RS, št. </w:t>
      </w:r>
      <w:hyperlink r:id="rId31" w:history="1">
        <w:r w:rsidR="1D8005E5" w:rsidRPr="00AB0D47">
          <w:rPr>
            <w:rFonts w:eastAsia="Arial"/>
            <w:b/>
            <w:sz w:val="20"/>
            <w:szCs w:val="20"/>
          </w:rPr>
          <w:t>13/18</w:t>
        </w:r>
      </w:hyperlink>
      <w:r w:rsidR="1D8005E5" w:rsidRPr="00AB0D47">
        <w:rPr>
          <w:rFonts w:eastAsia="Arial" w:cs="Arial"/>
          <w:sz w:val="20"/>
          <w:szCs w:val="20"/>
        </w:rPr>
        <w:t xml:space="preserve">, </w:t>
      </w:r>
      <w:hyperlink r:id="rId32" w:history="1">
        <w:r w:rsidR="1D8005E5" w:rsidRPr="00AB0D47">
          <w:rPr>
            <w:rFonts w:eastAsia="Arial"/>
            <w:b/>
            <w:sz w:val="20"/>
            <w:szCs w:val="20"/>
          </w:rPr>
          <w:t>204/21</w:t>
        </w:r>
      </w:hyperlink>
      <w:r w:rsidR="1D8005E5" w:rsidRPr="00AB0D47">
        <w:rPr>
          <w:rFonts w:eastAsia="Arial" w:cs="Arial"/>
          <w:sz w:val="20"/>
          <w:szCs w:val="20"/>
        </w:rPr>
        <w:t xml:space="preserve">, </w:t>
      </w:r>
      <w:hyperlink r:id="rId33" w:history="1">
        <w:r w:rsidR="1D8005E5" w:rsidRPr="00AB0D47">
          <w:rPr>
            <w:rFonts w:eastAsia="Arial"/>
            <w:b/>
            <w:sz w:val="20"/>
            <w:szCs w:val="20"/>
          </w:rPr>
          <w:t>29/22</w:t>
        </w:r>
      </w:hyperlink>
      <w:r w:rsidR="1D8005E5" w:rsidRPr="00AB0D47">
        <w:rPr>
          <w:rFonts w:eastAsia="Arial" w:cs="Arial"/>
          <w:sz w:val="20"/>
          <w:szCs w:val="20"/>
        </w:rPr>
        <w:t xml:space="preserve"> in </w:t>
      </w:r>
      <w:hyperlink r:id="rId34" w:history="1">
        <w:r w:rsidR="1D8005E5" w:rsidRPr="00AB0D47">
          <w:rPr>
            <w:rFonts w:eastAsia="Arial"/>
            <w:b/>
            <w:sz w:val="20"/>
            <w:szCs w:val="20"/>
          </w:rPr>
          <w:t>65/23</w:t>
        </w:r>
      </w:hyperlink>
      <w:r w:rsidR="1D8005E5" w:rsidRPr="00AB0D47">
        <w:rPr>
          <w:rFonts w:eastAsia="Arial" w:cs="Arial"/>
          <w:sz w:val="20"/>
          <w:szCs w:val="20"/>
        </w:rPr>
        <w:t>)</w:t>
      </w:r>
      <w:r w:rsidRPr="1452D919">
        <w:rPr>
          <w:rFonts w:eastAsia="Arial" w:cs="Arial"/>
          <w:sz w:val="20"/>
          <w:szCs w:val="20"/>
        </w:rPr>
        <w:t xml:space="preserve"> se </w:t>
      </w:r>
      <w:bookmarkStart w:id="0" w:name="_Hlk153180851"/>
      <w:r w:rsidR="0060240B" w:rsidRPr="0060240B">
        <w:rPr>
          <w:rFonts w:eastAsia="Arial" w:cs="Arial"/>
          <w:position w:val="-1"/>
          <w:sz w:val="20"/>
          <w:szCs w:val="20"/>
          <w:lang w:eastAsia="en-US"/>
        </w:rPr>
        <w:t>2. člen  spremeni</w:t>
      </w:r>
      <w:r w:rsidR="00B8753F">
        <w:rPr>
          <w:rFonts w:eastAsia="Arial" w:cs="Arial"/>
          <w:position w:val="-1"/>
          <w:sz w:val="20"/>
          <w:szCs w:val="20"/>
          <w:lang w:eastAsia="en-US"/>
        </w:rPr>
        <w:t>,</w:t>
      </w:r>
      <w:r w:rsidR="0060240B" w:rsidRPr="0060240B">
        <w:rPr>
          <w:rFonts w:eastAsia="Arial" w:cs="Arial"/>
          <w:position w:val="-1"/>
          <w:sz w:val="20"/>
          <w:szCs w:val="20"/>
          <w:lang w:eastAsia="en-US"/>
        </w:rPr>
        <w:t xml:space="preserve"> tako da se glasi: </w:t>
      </w:r>
    </w:p>
    <w:bookmarkEnd w:id="0"/>
    <w:p w14:paraId="20F24C8F" w14:textId="39E63703" w:rsidR="009E1365" w:rsidRPr="007B4F2F" w:rsidRDefault="00484B33" w:rsidP="00484B33">
      <w:pPr>
        <w:pStyle w:val="len"/>
        <w:tabs>
          <w:tab w:val="center" w:pos="4536"/>
        </w:tabs>
        <w:jc w:val="both"/>
        <w:rPr>
          <w:sz w:val="20"/>
          <w:szCs w:val="20"/>
        </w:rPr>
      </w:pPr>
      <w:r w:rsidRPr="007B4F2F">
        <w:rPr>
          <w:sz w:val="20"/>
          <w:szCs w:val="20"/>
        </w:rPr>
        <w:tab/>
      </w:r>
      <w:r w:rsidR="004A033E" w:rsidRPr="1452D919">
        <w:rPr>
          <w:rFonts w:eastAsia="Arial"/>
          <w:color w:val="000000" w:themeColor="text1"/>
          <w:sz w:val="20"/>
          <w:szCs w:val="20"/>
        </w:rPr>
        <w:t>“</w:t>
      </w:r>
      <w:r w:rsidR="009E1365" w:rsidRPr="007B4F2F">
        <w:rPr>
          <w:sz w:val="20"/>
          <w:szCs w:val="20"/>
        </w:rPr>
        <w:t>2. člen</w:t>
      </w:r>
    </w:p>
    <w:p w14:paraId="0A6FBDBA" w14:textId="77777777" w:rsidR="009E1365" w:rsidRPr="007B4F2F" w:rsidRDefault="009E1365" w:rsidP="009E1365">
      <w:pPr>
        <w:pStyle w:val="lennaslov"/>
        <w:rPr>
          <w:sz w:val="20"/>
          <w:szCs w:val="20"/>
        </w:rPr>
      </w:pPr>
      <w:r w:rsidRPr="007B4F2F">
        <w:rPr>
          <w:sz w:val="20"/>
          <w:szCs w:val="20"/>
        </w:rPr>
        <w:t>(pomen izrazov)</w:t>
      </w:r>
    </w:p>
    <w:p w14:paraId="7BCE4FC0" w14:textId="77777777" w:rsidR="009E1365" w:rsidRPr="007B4F2F" w:rsidRDefault="28B2166B" w:rsidP="009E1365">
      <w:pPr>
        <w:pStyle w:val="Odstavek"/>
        <w:rPr>
          <w:sz w:val="20"/>
          <w:szCs w:val="20"/>
        </w:rPr>
      </w:pPr>
      <w:r w:rsidRPr="007B4F2F">
        <w:rPr>
          <w:sz w:val="20"/>
          <w:szCs w:val="20"/>
        </w:rPr>
        <w:t>Posamezni izrazi, uporabljeni v tem zakonu, imajo naslednji pomen:</w:t>
      </w:r>
    </w:p>
    <w:p w14:paraId="7D968D86" w14:textId="0C99E58D" w:rsidR="6FED6A4E" w:rsidRPr="007B4F2F" w:rsidRDefault="6FED6A4E" w:rsidP="101EA692">
      <w:pPr>
        <w:pStyle w:val="Alineazaodstavkom"/>
        <w:rPr>
          <w:rFonts w:eastAsia="Arial"/>
          <w:color w:val="000000" w:themeColor="text1"/>
          <w:sz w:val="20"/>
          <w:szCs w:val="20"/>
        </w:rPr>
      </w:pPr>
      <w:r w:rsidRPr="007B4F2F">
        <w:rPr>
          <w:rFonts w:eastAsia="Arial"/>
          <w:color w:val="000000" w:themeColor="text1"/>
          <w:sz w:val="20"/>
          <w:szCs w:val="20"/>
        </w:rPr>
        <w:t>gospodarska družba je pravna oseba, organizirana v eni od oblik kot jih določa zakon, ki ureja gospodarske družbe, vključno s podružnico tujega podjetja</w:t>
      </w:r>
      <w:r w:rsidR="034A128C" w:rsidRPr="007B4F2F">
        <w:rPr>
          <w:rFonts w:eastAsia="Arial"/>
          <w:color w:val="000000" w:themeColor="text1"/>
          <w:sz w:val="20"/>
          <w:szCs w:val="20"/>
        </w:rPr>
        <w:t>,</w:t>
      </w:r>
    </w:p>
    <w:p w14:paraId="766878AB" w14:textId="7CE92A29" w:rsidR="6FED6A4E" w:rsidRPr="007B4F2F" w:rsidRDefault="6FED6A4E" w:rsidP="101EA692">
      <w:pPr>
        <w:pStyle w:val="Alineazaodstavkom"/>
        <w:rPr>
          <w:rFonts w:eastAsia="Arial"/>
          <w:color w:val="000000" w:themeColor="text1"/>
          <w:sz w:val="20"/>
          <w:szCs w:val="20"/>
        </w:rPr>
      </w:pPr>
      <w:r w:rsidRPr="007B4F2F">
        <w:rPr>
          <w:rFonts w:eastAsia="Arial"/>
          <w:color w:val="000000" w:themeColor="text1"/>
          <w:sz w:val="20"/>
          <w:szCs w:val="20"/>
        </w:rPr>
        <w:t>podružnica tujega podjetja je podružnica pravne osebe, ki opravlja pridobitno dejavnost v Republiki Sloveniji in ima sedež zunaj Republike Slovenije v državi članici EU</w:t>
      </w:r>
      <w:r w:rsidR="3A0BE7F2" w:rsidRPr="007B4F2F">
        <w:rPr>
          <w:rFonts w:eastAsia="Arial"/>
          <w:color w:val="000000" w:themeColor="text1"/>
          <w:sz w:val="20"/>
          <w:szCs w:val="20"/>
        </w:rPr>
        <w:t>,</w:t>
      </w:r>
    </w:p>
    <w:p w14:paraId="40F296D5" w14:textId="600EDDE2" w:rsidR="6FED6A4E" w:rsidRPr="007B4F2F" w:rsidRDefault="6FED6A4E" w:rsidP="101EA692">
      <w:pPr>
        <w:pStyle w:val="Alineazaodstavkom"/>
        <w:rPr>
          <w:rFonts w:eastAsia="Arial"/>
          <w:color w:val="000000" w:themeColor="text1"/>
          <w:sz w:val="20"/>
          <w:szCs w:val="20"/>
        </w:rPr>
      </w:pPr>
      <w:r w:rsidRPr="007B4F2F">
        <w:rPr>
          <w:color w:val="000000" w:themeColor="text1"/>
          <w:sz w:val="20"/>
          <w:szCs w:val="20"/>
        </w:rPr>
        <w:t>investitor ali investitorka (v nadaljnjem besedilu: investitor) je domača ali tuja pravna oseba, ki investira v gospodarsko družbo na območju Republike Slovenije,</w:t>
      </w:r>
    </w:p>
    <w:p w14:paraId="74B88FC4" w14:textId="0A86D679" w:rsidR="6FED6A4E" w:rsidRPr="007B4F2F" w:rsidRDefault="6FED6A4E">
      <w:pPr>
        <w:pStyle w:val="Alineazaodstavkom"/>
        <w:rPr>
          <w:sz w:val="20"/>
          <w:szCs w:val="20"/>
        </w:rPr>
      </w:pPr>
      <w:r w:rsidRPr="007B4F2F">
        <w:rPr>
          <w:sz w:val="20"/>
          <w:szCs w:val="20"/>
        </w:rPr>
        <w:t>prejemnik ali prejemnica investicijske spodbude (v nadaljnjem besedilu: prejemnik spodbude) je gospodarska družba, ki je v trenutku izplačila spodbude registrirana v Republiki Sloveniji, kjer se bo izvedla investicija,</w:t>
      </w:r>
    </w:p>
    <w:p w14:paraId="1A7B4B32" w14:textId="24766CCC" w:rsidR="6FED6A4E" w:rsidRPr="0000636D" w:rsidRDefault="6FED6A4E">
      <w:pPr>
        <w:pStyle w:val="Alineazaodstavkom"/>
        <w:rPr>
          <w:sz w:val="20"/>
          <w:szCs w:val="20"/>
        </w:rPr>
      </w:pPr>
      <w:r w:rsidRPr="007B4F2F">
        <w:rPr>
          <w:sz w:val="20"/>
          <w:szCs w:val="20"/>
        </w:rPr>
        <w:t xml:space="preserve">nosilec ali nosilka strateške investicije (v nadaljnjem besedilu: nosilec strateške investicije) je gospodarska družba, ki je v trenutku izplačila spodbude registrirana v Republiki Sloveniji, kjer se </w:t>
      </w:r>
      <w:r w:rsidRPr="0000636D">
        <w:rPr>
          <w:sz w:val="20"/>
          <w:szCs w:val="20"/>
        </w:rPr>
        <w:t>bo izvedla strateška investicija,</w:t>
      </w:r>
    </w:p>
    <w:p w14:paraId="34D66805" w14:textId="1121226E" w:rsidR="009E1365" w:rsidRPr="007B4F2F" w:rsidRDefault="00BA60D7" w:rsidP="00E77985">
      <w:pPr>
        <w:numPr>
          <w:ilvl w:val="0"/>
          <w:numId w:val="7"/>
        </w:numPr>
        <w:spacing w:line="259" w:lineRule="auto"/>
        <w:rPr>
          <w:rFonts w:cs="Arial"/>
          <w:sz w:val="20"/>
          <w:szCs w:val="20"/>
        </w:rPr>
      </w:pPr>
      <w:r w:rsidRPr="0000636D">
        <w:rPr>
          <w:rFonts w:cs="Arial"/>
          <w:sz w:val="20"/>
          <w:szCs w:val="20"/>
        </w:rPr>
        <w:t xml:space="preserve">investicija je naložba v opredmetena in neopredmetena sredstva, ki se nanaša na vzpostavitev nove gospodarske družbe, širitev zmogljivosti </w:t>
      </w:r>
      <w:r w:rsidR="32BDCAF9" w:rsidRPr="0000636D">
        <w:rPr>
          <w:rFonts w:cs="Arial"/>
          <w:sz w:val="20"/>
          <w:szCs w:val="20"/>
        </w:rPr>
        <w:t xml:space="preserve">obstoječe </w:t>
      </w:r>
      <w:r w:rsidRPr="0000636D">
        <w:rPr>
          <w:rFonts w:cs="Arial"/>
          <w:sz w:val="20"/>
          <w:szCs w:val="20"/>
        </w:rPr>
        <w:t>gospodarske družbe, diverzifikacijo proizvodnje gospodarske družbe v nove proizvode, ki niso bili predhodno proizvedeni v gospodarski družbi, ali bistvene spremembe v celotnem proizvodnem procesu gospodarske družbe na območju Republike Slovenije ali v upravičene stroške</w:t>
      </w:r>
      <w:r w:rsidRPr="1452D919">
        <w:rPr>
          <w:rFonts w:cs="Arial"/>
          <w:sz w:val="20"/>
          <w:szCs w:val="20"/>
        </w:rPr>
        <w:t xml:space="preserve">, za katere je dopustno dodeljevanje državnih pomoči za raziskave in razvoj ter inovacije po </w:t>
      </w:r>
      <w:r w:rsidR="002B2543" w:rsidRPr="1452D919">
        <w:rPr>
          <w:rFonts w:cs="Arial"/>
          <w:sz w:val="20"/>
          <w:szCs w:val="20"/>
        </w:rPr>
        <w:t xml:space="preserve">Uredbi </w:t>
      </w:r>
      <w:r w:rsidR="3EDF3CAB" w:rsidRPr="1452D919">
        <w:rPr>
          <w:rFonts w:cs="Arial"/>
          <w:sz w:val="20"/>
          <w:szCs w:val="20"/>
        </w:rPr>
        <w:t xml:space="preserve">Komisije (EU) št. 651/2014 z dne 17. junija 2014 o razglasitvi nekaterih vrst pomoči za združljive z notranjim trgom pri uporabi členov 107 in 108 Pogodbe (UL L št. 187 z dne 26. 6. 2014, str. 1), zadnjič spremenjena z </w:t>
      </w:r>
      <w:r w:rsidR="044027E4" w:rsidRPr="1452D919">
        <w:rPr>
          <w:rFonts w:cs="Arial"/>
          <w:sz w:val="20"/>
          <w:szCs w:val="20"/>
        </w:rPr>
        <w:t xml:space="preserve"> Uredbo Komisije (EU) 2023/1315 z dne 23. junija 2023 o spremembi Uredbe (EU) št. 651/2014 o razglasitvi nekaterih vrst pomoči za združljive z notranjim trgom pri uporabi členov 107 in 108 Pogodbe ter Uredbe (EU) 2022/2473 o razglasitvi nekaterih vrst pomoči za podjetja, ki se ukvarjajo s proizvodnjo, predelavo in trženjem ribiških proizvodov in proizvodov iz akvakulture, za združljive z notranjim trgom z uporabo členov 107 in 108 Pogodbe (UL L št. 176 z dne 30. 6. 2023, str. 1; v nadaljnjem besedilu: Uredba 651/2014/EU),</w:t>
      </w:r>
    </w:p>
    <w:p w14:paraId="2061579E" w14:textId="2792D7D5" w:rsidR="00B01E73" w:rsidRPr="007B4F2F" w:rsidRDefault="06A6151D" w:rsidP="009E1365">
      <w:pPr>
        <w:pStyle w:val="Alineazaodstavkom"/>
        <w:rPr>
          <w:sz w:val="20"/>
          <w:szCs w:val="20"/>
        </w:rPr>
      </w:pPr>
      <w:r w:rsidRPr="007B4F2F">
        <w:rPr>
          <w:sz w:val="20"/>
          <w:szCs w:val="20"/>
        </w:rPr>
        <w:t xml:space="preserve">investicije v raziskave in razvoj ter inovacije so investicije v raziskovalne </w:t>
      </w:r>
      <w:r w:rsidR="32B9A63E" w:rsidRPr="007B4F2F">
        <w:rPr>
          <w:sz w:val="20"/>
          <w:szCs w:val="20"/>
        </w:rPr>
        <w:t>in</w:t>
      </w:r>
      <w:r w:rsidRPr="007B4F2F">
        <w:rPr>
          <w:sz w:val="20"/>
          <w:szCs w:val="20"/>
        </w:rPr>
        <w:t xml:space="preserve"> razvojne projekte, </w:t>
      </w:r>
      <w:r w:rsidR="3C3194D3" w:rsidRPr="007B4F2F">
        <w:rPr>
          <w:sz w:val="20"/>
          <w:szCs w:val="20"/>
        </w:rPr>
        <w:t>inovacije za mal</w:t>
      </w:r>
      <w:r w:rsidR="5DEFABDD" w:rsidRPr="007B4F2F">
        <w:rPr>
          <w:sz w:val="20"/>
          <w:szCs w:val="20"/>
        </w:rPr>
        <w:t>e</w:t>
      </w:r>
      <w:r w:rsidR="3C3194D3" w:rsidRPr="007B4F2F">
        <w:rPr>
          <w:sz w:val="20"/>
          <w:szCs w:val="20"/>
        </w:rPr>
        <w:t xml:space="preserve"> ali srednje velik</w:t>
      </w:r>
      <w:r w:rsidR="431343E9" w:rsidRPr="007B4F2F">
        <w:rPr>
          <w:sz w:val="20"/>
          <w:szCs w:val="20"/>
        </w:rPr>
        <w:t>e</w:t>
      </w:r>
      <w:r w:rsidR="3C3194D3" w:rsidRPr="007B4F2F">
        <w:rPr>
          <w:sz w:val="20"/>
          <w:szCs w:val="20"/>
        </w:rPr>
        <w:t xml:space="preserve"> </w:t>
      </w:r>
      <w:r w:rsidR="4F176B29" w:rsidRPr="007B4F2F">
        <w:rPr>
          <w:sz w:val="20"/>
          <w:szCs w:val="20"/>
        </w:rPr>
        <w:t>gospodarske družbe</w:t>
      </w:r>
      <w:r w:rsidR="3C3194D3" w:rsidRPr="007B4F2F">
        <w:rPr>
          <w:sz w:val="20"/>
          <w:szCs w:val="20"/>
        </w:rPr>
        <w:t xml:space="preserve">, </w:t>
      </w:r>
      <w:r w:rsidRPr="007B4F2F">
        <w:rPr>
          <w:sz w:val="20"/>
          <w:szCs w:val="20"/>
        </w:rPr>
        <w:t>gradnje ali posodobit</w:t>
      </w:r>
      <w:r w:rsidR="57436B75" w:rsidRPr="007B4F2F">
        <w:rPr>
          <w:sz w:val="20"/>
          <w:szCs w:val="20"/>
        </w:rPr>
        <w:t>ve</w:t>
      </w:r>
      <w:r w:rsidRPr="007B4F2F">
        <w:rPr>
          <w:sz w:val="20"/>
          <w:szCs w:val="20"/>
        </w:rPr>
        <w:t xml:space="preserve"> raziskovalnih infrastruktur, organizacijske ali procesne inovacije,  ali v inovacijske grozde, kot so opredeljeni v Uredbi 651/2014/EU,</w:t>
      </w:r>
    </w:p>
    <w:p w14:paraId="516B0D08" w14:textId="77777777" w:rsidR="009E1365" w:rsidRPr="007B4F2F" w:rsidRDefault="009E1365" w:rsidP="009E1365">
      <w:pPr>
        <w:pStyle w:val="Alineazaodstavkom"/>
        <w:rPr>
          <w:sz w:val="20"/>
          <w:szCs w:val="20"/>
        </w:rPr>
      </w:pPr>
      <w:r w:rsidRPr="007B4F2F">
        <w:rPr>
          <w:sz w:val="20"/>
          <w:szCs w:val="20"/>
        </w:rPr>
        <w:t>storitvene dejavnosti so storitve, ki se tržijo na območju Republike Slovenije in še najmanj v dveh drugih državah,</w:t>
      </w:r>
    </w:p>
    <w:p w14:paraId="12DFD46F" w14:textId="77777777" w:rsidR="009E1365" w:rsidRPr="007B4F2F" w:rsidRDefault="009E1365" w:rsidP="009E1365">
      <w:pPr>
        <w:pStyle w:val="Alineazaodstavkom"/>
        <w:rPr>
          <w:sz w:val="20"/>
          <w:szCs w:val="20"/>
        </w:rPr>
      </w:pPr>
      <w:r w:rsidRPr="007B4F2F">
        <w:rPr>
          <w:sz w:val="20"/>
          <w:szCs w:val="20"/>
        </w:rPr>
        <w:t>investicija za potrebe nove gospodarske dejavnosti je naložba v opredmetena in neopredmetena sredstva, ki zadevajo vzpostavitev nove gospodarske družbe ali diverzifikacijo dejavnosti gospodarske družbe, pod pogojem, da nova dejavnost ni enaka ali podobna dejavnosti, ki jo je gospodarska družba že opravljala,</w:t>
      </w:r>
    </w:p>
    <w:p w14:paraId="2FE568B6" w14:textId="5C7E54ED" w:rsidR="009E1365" w:rsidRPr="007B4F2F" w:rsidRDefault="4CD306F1" w:rsidP="009E1365">
      <w:pPr>
        <w:pStyle w:val="Alineazaodstavkom"/>
        <w:rPr>
          <w:sz w:val="20"/>
          <w:szCs w:val="20"/>
        </w:rPr>
      </w:pPr>
      <w:r w:rsidRPr="007B4F2F">
        <w:rPr>
          <w:sz w:val="20"/>
          <w:szCs w:val="20"/>
        </w:rPr>
        <w:t>enaka ali podobna dejavnost je dejavnost, zajeta v istem razredu (štirimestni številčni šifri) statistične klasifikacije gospodarskih dejavnosti NACE Revizija 2, kakor je določena v Uredbi (ES) št. 1893/2006 Evropskega parlamenta in Sveta z dne 20. decembra 2006 o uvedbi statistične klasifikacije gospodarskih dejavnosti NACE Revizija 2 in o spremembi Uredbe Sveta (EGS) št. 3037/90 kakor tudi nekaterih uredb ES o posebnih statističnih področjih (UL L 393, z dne 30. 12. 2006, str. 1),</w:t>
      </w:r>
    </w:p>
    <w:p w14:paraId="156C5329" w14:textId="77777777" w:rsidR="002B2543" w:rsidRPr="007B4F2F" w:rsidRDefault="44F006D5" w:rsidP="009E1365">
      <w:pPr>
        <w:pStyle w:val="Alineazaodstavkom"/>
        <w:rPr>
          <w:sz w:val="20"/>
          <w:szCs w:val="20"/>
        </w:rPr>
      </w:pPr>
      <w:r w:rsidRPr="007B4F2F">
        <w:rPr>
          <w:sz w:val="20"/>
          <w:szCs w:val="20"/>
        </w:rPr>
        <w:t xml:space="preserve">začetek izvajanja investicije pomeni začetek gradbenih del v okviru investicije ali prvo pravno zavezujočo zavezo za naročilo opreme ali vsako drugo zavezo, zaradi katere investicije ni več mogoče preklicati, če se ta začne pred začetkom gradbenih del. Nakup zemljišča in pripravljalna </w:t>
      </w:r>
      <w:r w:rsidRPr="007B4F2F">
        <w:rPr>
          <w:sz w:val="20"/>
          <w:szCs w:val="20"/>
        </w:rPr>
        <w:lastRenderedPageBreak/>
        <w:t>dela (na primer pridobivanje dovoljenj, opravljanje predhodnih študij izvedljivosti) se ne štejejo za začetek izvajanja investicije</w:t>
      </w:r>
      <w:r w:rsidR="00A70C64" w:rsidRPr="007B4F2F">
        <w:rPr>
          <w:sz w:val="20"/>
          <w:szCs w:val="20"/>
        </w:rPr>
        <w:t>,</w:t>
      </w:r>
    </w:p>
    <w:p w14:paraId="3B449D1F" w14:textId="21AE72F0" w:rsidR="002B2543" w:rsidRPr="007B4F2F" w:rsidRDefault="2EAC0853" w:rsidP="009E1365">
      <w:pPr>
        <w:pStyle w:val="Alineazaodstavkom"/>
        <w:rPr>
          <w:sz w:val="20"/>
          <w:szCs w:val="20"/>
        </w:rPr>
      </w:pPr>
      <w:r w:rsidRPr="1452D919">
        <w:rPr>
          <w:sz w:val="20"/>
          <w:szCs w:val="20"/>
        </w:rPr>
        <w:t>zaključek investicije pomeni, da so dela končana in je investicija izvedena v višini, obsegu in času, kot je določeno v pogodbi o dodelitvi spodbude,</w:t>
      </w:r>
      <w:r w:rsidR="5861EE17" w:rsidRPr="1452D919">
        <w:rPr>
          <w:sz w:val="20"/>
          <w:szCs w:val="20"/>
        </w:rPr>
        <w:t xml:space="preserve"> </w:t>
      </w:r>
      <w:r w:rsidR="5861EE17" w:rsidRPr="1452D919">
        <w:rPr>
          <w:color w:val="000000" w:themeColor="text1"/>
          <w:sz w:val="20"/>
          <w:szCs w:val="20"/>
        </w:rPr>
        <w:t>pri čemer mora biti investicija zaključena najkasneje v treh letih od začetka izvajanja investicije</w:t>
      </w:r>
      <w:r w:rsidR="002B2543" w:rsidRPr="1452D919">
        <w:rPr>
          <w:color w:val="000000" w:themeColor="text1"/>
          <w:sz w:val="20"/>
          <w:szCs w:val="20"/>
        </w:rPr>
        <w:t>,</w:t>
      </w:r>
    </w:p>
    <w:p w14:paraId="0079860C" w14:textId="74960B83" w:rsidR="009E1365" w:rsidRPr="007B4F2F" w:rsidRDefault="4585CCA4" w:rsidP="009E1365">
      <w:pPr>
        <w:pStyle w:val="Alineazaodstavkom"/>
        <w:rPr>
          <w:sz w:val="20"/>
          <w:szCs w:val="20"/>
        </w:rPr>
      </w:pPr>
      <w:r w:rsidRPr="007B4F2F">
        <w:rPr>
          <w:sz w:val="20"/>
          <w:szCs w:val="20"/>
        </w:rPr>
        <w:t>premestitev je prenos enake ali podobne dejavnosti ali njenega dela iz gospodarske družbe v eni pogodbenici Sporazuma EGP (začetna gospodarska družba) v gospodarsko družbo v drugi pogodbenici Sporazuma EGP, v kateri se izvede investicija, ki prejme spodbudo. Do prenosa pride, če izdelek ali storitev v začetni gospodarski družbi in gospodarski družbi, ki prejme spodbudo, vsaj delno služi istemu namenu ali izpolnjuje zahteve ali potrebe iste vrste strank, pri tem pa pride tudi do izgube delovnih mest pri enaki ali podobni dejavnosti v eni od začetnih gospod</w:t>
      </w:r>
      <w:r w:rsidR="474CCFC8" w:rsidRPr="007B4F2F">
        <w:rPr>
          <w:sz w:val="20"/>
          <w:szCs w:val="20"/>
        </w:rPr>
        <w:t>arskih družb investitorja v EGP,</w:t>
      </w:r>
    </w:p>
    <w:p w14:paraId="511825E5" w14:textId="77777777" w:rsidR="009745D2" w:rsidRPr="007B4F2F" w:rsidRDefault="5F8FE02C" w:rsidP="009E1365">
      <w:pPr>
        <w:pStyle w:val="Alineazaodstavkom"/>
        <w:rPr>
          <w:sz w:val="20"/>
          <w:szCs w:val="20"/>
        </w:rPr>
      </w:pPr>
      <w:r w:rsidRPr="007B4F2F">
        <w:rPr>
          <w:sz w:val="20"/>
          <w:szCs w:val="20"/>
        </w:rPr>
        <w:t>tretja država je država, ki ni država članica EU,</w:t>
      </w:r>
    </w:p>
    <w:p w14:paraId="267295A0" w14:textId="77777777" w:rsidR="009745D2" w:rsidRPr="007B4F2F" w:rsidRDefault="4C63DD12" w:rsidP="009E1365">
      <w:pPr>
        <w:pStyle w:val="Alineazaodstavkom"/>
        <w:rPr>
          <w:sz w:val="20"/>
          <w:szCs w:val="20"/>
        </w:rPr>
      </w:pPr>
      <w:r w:rsidRPr="007B4F2F">
        <w:rPr>
          <w:sz w:val="20"/>
          <w:szCs w:val="20"/>
        </w:rPr>
        <w:t>neposredna tuja naložba je naložba, ki jo izvede tuji vlagatelj in katere namen je vzpostavitev ali ohranjanje trajnih in posrednih ali neposrednih povezav med tujim vlagateljem in gospodarsko družbo s sedežem v Republiki Sloveniji, s prvo in vsako nadaljnjo neposredno ali posredno pridobitvijo najmanj 10 % udeležbe v kapitalu ali v glasovalnih pravicah,</w:t>
      </w:r>
    </w:p>
    <w:p w14:paraId="14E2D4AC" w14:textId="77777777" w:rsidR="000D5813" w:rsidRPr="007B4F2F" w:rsidRDefault="5956C4B8" w:rsidP="009E1365">
      <w:pPr>
        <w:pStyle w:val="Alineazaodstavkom"/>
        <w:rPr>
          <w:sz w:val="20"/>
          <w:szCs w:val="20"/>
        </w:rPr>
      </w:pPr>
      <w:r w:rsidRPr="007B4F2F">
        <w:rPr>
          <w:sz w:val="20"/>
          <w:szCs w:val="20"/>
        </w:rPr>
        <w:t>tuji vlagatelj je državljan tretje države ali pravna oseba s sedežem v tretji državi, ki namerava izvesti neposredno tujo naložbo v Republiki Sloveniji ali pa je to že izvedel; tuji vlagatelj je tudi državljan tretje države ali pravna oseba s sedežem v tretji državi, ki ima posredno ali neposredno vsaj 10 % udeležbe v kapitalu ali v glasovalnih pravicah v pravni osebi s sedežem v državi članici EU in namerava izvesti neposredno tujo naložbo v Republiki Sloveniji ali pa je to že izvedel,</w:t>
      </w:r>
    </w:p>
    <w:p w14:paraId="4311F22C" w14:textId="4FD93DBD" w:rsidR="00FE07D1" w:rsidRPr="007B4F2F" w:rsidRDefault="0A08C934" w:rsidP="009E1365">
      <w:pPr>
        <w:pStyle w:val="Alineazaodstavkom"/>
        <w:rPr>
          <w:sz w:val="20"/>
          <w:szCs w:val="20"/>
        </w:rPr>
      </w:pPr>
      <w:r w:rsidRPr="007B4F2F">
        <w:rPr>
          <w:sz w:val="20"/>
          <w:szCs w:val="20"/>
        </w:rPr>
        <w:t>končni vlagatelj je državljan tretje države ali pravna oseba s sedežem v tretji državi, ki ima v tujem vlagatelju posredno ali neposredno vsaj 10 % udeležbe v kapitalu ali v glasovalnih pravicah</w:t>
      </w:r>
      <w:r w:rsidR="002B2543" w:rsidRPr="007B4F2F">
        <w:rPr>
          <w:sz w:val="20"/>
          <w:szCs w:val="20"/>
        </w:rPr>
        <w:t>.</w:t>
      </w:r>
      <w:r w:rsidR="004A033E" w:rsidRPr="55D5FEF4">
        <w:rPr>
          <w:sz w:val="20"/>
          <w:szCs w:val="20"/>
        </w:rPr>
        <w:t>”</w:t>
      </w:r>
      <w:r w:rsidR="004A033E">
        <w:rPr>
          <w:sz w:val="20"/>
          <w:szCs w:val="20"/>
        </w:rPr>
        <w:t>.</w:t>
      </w:r>
    </w:p>
    <w:p w14:paraId="426A4478" w14:textId="604350CA" w:rsidR="0060240B" w:rsidRPr="007B4F2F" w:rsidRDefault="0060240B" w:rsidP="00AB0D47">
      <w:pPr>
        <w:pStyle w:val="Alineazaodstavkom"/>
        <w:numPr>
          <w:ilvl w:val="0"/>
          <w:numId w:val="0"/>
        </w:numPr>
        <w:tabs>
          <w:tab w:val="left" w:pos="2765"/>
        </w:tabs>
        <w:rPr>
          <w:rFonts w:eastAsia="Arial"/>
          <w:sz w:val="20"/>
          <w:szCs w:val="20"/>
        </w:rPr>
      </w:pPr>
      <w:r w:rsidRPr="007B4F2F">
        <w:rPr>
          <w:rFonts w:eastAsia="Arial"/>
          <w:sz w:val="20"/>
          <w:szCs w:val="20"/>
        </w:rPr>
        <w:tab/>
      </w:r>
    </w:p>
    <w:p w14:paraId="788B67FB" w14:textId="77777777" w:rsidR="0060240B" w:rsidRPr="0060240B" w:rsidRDefault="0060240B" w:rsidP="0060240B">
      <w:pPr>
        <w:pBdr>
          <w:top w:val="nil"/>
          <w:left w:val="nil"/>
          <w:bottom w:val="nil"/>
          <w:right w:val="nil"/>
          <w:between w:val="nil"/>
        </w:pBdr>
        <w:suppressAutoHyphens/>
        <w:overflowPunct/>
        <w:autoSpaceDE/>
        <w:autoSpaceDN/>
        <w:adjustRightInd/>
        <w:spacing w:before="480"/>
        <w:ind w:leftChars="-1" w:hangingChars="1" w:hanging="2"/>
        <w:jc w:val="center"/>
        <w:textDirection w:val="btLr"/>
        <w:textAlignment w:val="top"/>
        <w:outlineLvl w:val="0"/>
        <w:rPr>
          <w:rFonts w:eastAsia="Arial" w:cs="Arial"/>
          <w:b/>
          <w:position w:val="-1"/>
          <w:sz w:val="20"/>
          <w:szCs w:val="20"/>
          <w:lang w:eastAsia="en-US"/>
        </w:rPr>
      </w:pPr>
      <w:bookmarkStart w:id="1" w:name="_Hlk153179988"/>
      <w:r w:rsidRPr="0060240B">
        <w:rPr>
          <w:rFonts w:eastAsia="Arial" w:cs="Arial"/>
          <w:b/>
          <w:position w:val="-1"/>
          <w:sz w:val="20"/>
          <w:szCs w:val="20"/>
          <w:lang w:eastAsia="en-US"/>
        </w:rPr>
        <w:t>2. člen</w:t>
      </w:r>
    </w:p>
    <w:p w14:paraId="1720FD99" w14:textId="77777777" w:rsidR="0060240B" w:rsidRPr="0060240B" w:rsidRDefault="0060240B" w:rsidP="0060240B">
      <w:pPr>
        <w:pBdr>
          <w:top w:val="nil"/>
          <w:left w:val="nil"/>
          <w:bottom w:val="nil"/>
          <w:right w:val="nil"/>
          <w:between w:val="nil"/>
        </w:pBdr>
        <w:suppressAutoHyphens/>
        <w:overflowPunct/>
        <w:autoSpaceDE/>
        <w:autoSpaceDN/>
        <w:adjustRightInd/>
        <w:ind w:leftChars="-1" w:hangingChars="1" w:hanging="2"/>
        <w:jc w:val="left"/>
        <w:textDirection w:val="btLr"/>
        <w:textAlignment w:val="top"/>
        <w:outlineLvl w:val="0"/>
        <w:rPr>
          <w:rFonts w:eastAsia="Arial" w:cs="Arial"/>
          <w:position w:val="-1"/>
          <w:sz w:val="20"/>
          <w:szCs w:val="20"/>
          <w:lang w:eastAsia="en-US"/>
        </w:rPr>
      </w:pPr>
    </w:p>
    <w:p w14:paraId="67ADA255" w14:textId="7E52F878" w:rsidR="0060240B" w:rsidRDefault="10F3018A" w:rsidP="0060240B">
      <w:pPr>
        <w:spacing w:line="259" w:lineRule="auto"/>
        <w:ind w:leftChars="-1" w:hangingChars="1" w:hanging="2"/>
        <w:textDirection w:val="btLr"/>
        <w:outlineLvl w:val="0"/>
        <w:rPr>
          <w:rFonts w:eastAsia="Arial" w:cs="Arial"/>
          <w:position w:val="-1"/>
          <w:sz w:val="20"/>
          <w:szCs w:val="20"/>
          <w:lang w:eastAsia="en-US"/>
        </w:rPr>
      </w:pPr>
      <w:r w:rsidRPr="0060240B">
        <w:rPr>
          <w:rFonts w:eastAsia="Arial" w:cs="Arial"/>
          <w:position w:val="-1"/>
          <w:sz w:val="20"/>
          <w:szCs w:val="20"/>
          <w:lang w:eastAsia="en-US"/>
        </w:rPr>
        <w:t xml:space="preserve">V </w:t>
      </w:r>
      <w:r w:rsidR="0060240B" w:rsidRPr="0060240B">
        <w:rPr>
          <w:rFonts w:eastAsia="Arial" w:cs="Arial"/>
          <w:position w:val="-1"/>
          <w:sz w:val="20"/>
          <w:szCs w:val="20"/>
          <w:lang w:eastAsia="en-US"/>
        </w:rPr>
        <w:t>4. člen</w:t>
      </w:r>
      <w:r w:rsidR="0E5FD630" w:rsidRPr="0060240B">
        <w:rPr>
          <w:rFonts w:eastAsia="Arial" w:cs="Arial"/>
          <w:position w:val="-1"/>
          <w:sz w:val="20"/>
          <w:szCs w:val="20"/>
          <w:lang w:eastAsia="en-US"/>
        </w:rPr>
        <w:t>u</w:t>
      </w:r>
      <w:r w:rsidR="0060240B" w:rsidRPr="0060240B">
        <w:rPr>
          <w:rFonts w:eastAsia="Arial" w:cs="Arial"/>
          <w:position w:val="-1"/>
          <w:sz w:val="20"/>
          <w:szCs w:val="20"/>
          <w:lang w:eastAsia="en-US"/>
        </w:rPr>
        <w:t xml:space="preserve"> </w:t>
      </w:r>
      <w:r w:rsidR="071484B5" w:rsidRPr="0060240B">
        <w:rPr>
          <w:rFonts w:eastAsia="Arial" w:cs="Arial"/>
          <w:position w:val="-1"/>
          <w:sz w:val="20"/>
          <w:szCs w:val="20"/>
          <w:lang w:eastAsia="en-US"/>
        </w:rPr>
        <w:t xml:space="preserve">se </w:t>
      </w:r>
      <w:r w:rsidR="6356D0CA" w:rsidRPr="0060240B">
        <w:rPr>
          <w:rFonts w:eastAsia="Arial" w:cs="Arial"/>
          <w:position w:val="-1"/>
          <w:sz w:val="20"/>
          <w:szCs w:val="20"/>
          <w:lang w:eastAsia="en-US"/>
        </w:rPr>
        <w:t>prvi in drugi odstavek spremenita, tako da</w:t>
      </w:r>
      <w:r w:rsidR="00B8753F">
        <w:rPr>
          <w:rFonts w:eastAsia="Arial" w:cs="Arial"/>
          <w:position w:val="-1"/>
          <w:sz w:val="20"/>
          <w:szCs w:val="20"/>
          <w:lang w:eastAsia="en-US"/>
        </w:rPr>
        <w:t xml:space="preserve"> se</w:t>
      </w:r>
      <w:r w:rsidR="0060240B" w:rsidRPr="0060240B">
        <w:rPr>
          <w:rFonts w:eastAsia="Arial" w:cs="Arial"/>
          <w:position w:val="-1"/>
          <w:sz w:val="20"/>
          <w:szCs w:val="20"/>
          <w:lang w:eastAsia="en-US"/>
        </w:rPr>
        <w:t xml:space="preserve"> glasi</w:t>
      </w:r>
      <w:r w:rsidR="65D4D8D6" w:rsidRPr="0060240B">
        <w:rPr>
          <w:rFonts w:eastAsia="Arial" w:cs="Arial"/>
          <w:position w:val="-1"/>
          <w:sz w:val="20"/>
          <w:szCs w:val="20"/>
          <w:lang w:eastAsia="en-US"/>
        </w:rPr>
        <w:t>ta</w:t>
      </w:r>
      <w:r w:rsidR="0060240B" w:rsidRPr="0060240B">
        <w:rPr>
          <w:rFonts w:eastAsia="Arial" w:cs="Arial"/>
          <w:position w:val="-1"/>
          <w:sz w:val="20"/>
          <w:szCs w:val="20"/>
          <w:lang w:eastAsia="en-US"/>
        </w:rPr>
        <w:t xml:space="preserve">: </w:t>
      </w:r>
    </w:p>
    <w:p w14:paraId="293A0384" w14:textId="77777777" w:rsidR="0082526C" w:rsidRPr="007B4F2F" w:rsidRDefault="0082526C" w:rsidP="0060240B">
      <w:pPr>
        <w:spacing w:line="259" w:lineRule="auto"/>
        <w:ind w:leftChars="-1" w:hangingChars="1" w:hanging="2"/>
        <w:textDirection w:val="btLr"/>
        <w:outlineLvl w:val="0"/>
        <w:rPr>
          <w:rFonts w:eastAsia="Arial" w:cs="Arial"/>
          <w:position w:val="-1"/>
          <w:sz w:val="20"/>
          <w:szCs w:val="20"/>
          <w:lang w:eastAsia="en-US"/>
        </w:rPr>
      </w:pPr>
    </w:p>
    <w:p w14:paraId="778ADA28" w14:textId="7BF65FD1" w:rsidR="009E1365" w:rsidRPr="007B4F2F" w:rsidRDefault="004A033E" w:rsidP="009E1365">
      <w:pPr>
        <w:pStyle w:val="Odstavek"/>
        <w:rPr>
          <w:sz w:val="20"/>
          <w:szCs w:val="20"/>
        </w:rPr>
      </w:pPr>
      <w:r w:rsidRPr="007B4F2F">
        <w:rPr>
          <w:sz w:val="20"/>
          <w:szCs w:val="20"/>
        </w:rPr>
        <w:t xml:space="preserve"> </w:t>
      </w:r>
      <w:r w:rsidRPr="1452D919">
        <w:rPr>
          <w:rFonts w:eastAsia="Arial"/>
          <w:color w:val="000000" w:themeColor="text1"/>
          <w:sz w:val="20"/>
          <w:szCs w:val="20"/>
        </w:rPr>
        <w:t>“</w:t>
      </w:r>
      <w:r w:rsidR="009E1365" w:rsidRPr="007B4F2F">
        <w:rPr>
          <w:sz w:val="20"/>
          <w:szCs w:val="20"/>
        </w:rPr>
        <w:t>(1) Spodbude se dodelijo, če investicija izpolnjuje naslednje pogoje:</w:t>
      </w:r>
    </w:p>
    <w:p w14:paraId="24E01576" w14:textId="77777777" w:rsidR="009E1365" w:rsidRPr="007B4F2F" w:rsidRDefault="00D42B15" w:rsidP="009E1365">
      <w:pPr>
        <w:pStyle w:val="tevilnatoka"/>
        <w:rPr>
          <w:rFonts w:cs="Arial"/>
          <w:sz w:val="20"/>
          <w:szCs w:val="20"/>
        </w:rPr>
      </w:pPr>
      <w:r w:rsidRPr="007B4F2F">
        <w:rPr>
          <w:rFonts w:cs="Arial"/>
          <w:sz w:val="20"/>
          <w:szCs w:val="20"/>
        </w:rPr>
        <w:t>da je vrednost investicije:</w:t>
      </w:r>
    </w:p>
    <w:p w14:paraId="43A41D1E" w14:textId="77777777" w:rsidR="009E1365" w:rsidRPr="007B4F2F" w:rsidRDefault="76190109" w:rsidP="009E1365">
      <w:pPr>
        <w:pStyle w:val="Alineazatevilnotoko"/>
        <w:rPr>
          <w:sz w:val="20"/>
          <w:szCs w:val="20"/>
        </w:rPr>
      </w:pPr>
      <w:r w:rsidRPr="007B4F2F">
        <w:rPr>
          <w:sz w:val="20"/>
          <w:szCs w:val="20"/>
        </w:rPr>
        <w:t>od 1.000.000 do 12.000.000 eurov v predelovalni dejavnosti, pri čemer investicija v stroje in opremo pomeni najmanj 50 % vrednosti investicije,</w:t>
      </w:r>
    </w:p>
    <w:p w14:paraId="09FDEC28" w14:textId="77777777" w:rsidR="009E1365" w:rsidRPr="007B4F2F" w:rsidRDefault="76190109" w:rsidP="00B64DF0">
      <w:pPr>
        <w:pStyle w:val="Alineazatevilnotoko"/>
        <w:tabs>
          <w:tab w:val="clear" w:pos="425"/>
        </w:tabs>
        <w:ind w:left="567" w:hanging="142"/>
        <w:rPr>
          <w:sz w:val="20"/>
          <w:szCs w:val="20"/>
        </w:rPr>
      </w:pPr>
      <w:r w:rsidRPr="007B4F2F">
        <w:rPr>
          <w:sz w:val="20"/>
          <w:szCs w:val="20"/>
        </w:rPr>
        <w:t>od 500.000 do 3.000.000 eurov v storitveni dejavnosti, pri čemer investicija v stroje in opremo pomeni najmanj 50 % vrednosti investicije,</w:t>
      </w:r>
    </w:p>
    <w:p w14:paraId="6D596F5A" w14:textId="77777777" w:rsidR="009E1365" w:rsidRPr="007B4F2F" w:rsidRDefault="4D4DCEB8" w:rsidP="009E1365">
      <w:pPr>
        <w:pStyle w:val="Alineazatevilnotoko"/>
        <w:rPr>
          <w:sz w:val="20"/>
          <w:szCs w:val="20"/>
        </w:rPr>
      </w:pPr>
      <w:r w:rsidRPr="007B4F2F">
        <w:rPr>
          <w:sz w:val="20"/>
          <w:szCs w:val="20"/>
        </w:rPr>
        <w:t>od 500.000 do 2.000.000 eurov v razvojno-raziskovalni dejavnosti, pri čemer investicija v stroje in opremo pomeni najmanj 50 % vrednosti investicije,</w:t>
      </w:r>
    </w:p>
    <w:p w14:paraId="1B11D213" w14:textId="00DEBCD3" w:rsidR="009E1365" w:rsidRPr="007B4F2F" w:rsidRDefault="50D19A12" w:rsidP="7A5D6D43">
      <w:pPr>
        <w:pStyle w:val="tevilnatoka"/>
        <w:rPr>
          <w:rFonts w:cs="Arial"/>
          <w:sz w:val="20"/>
          <w:szCs w:val="20"/>
        </w:rPr>
      </w:pPr>
      <w:r w:rsidRPr="007B4F2F">
        <w:rPr>
          <w:rFonts w:cs="Arial"/>
          <w:sz w:val="20"/>
          <w:szCs w:val="20"/>
        </w:rPr>
        <w:t xml:space="preserve">da </w:t>
      </w:r>
      <w:r w:rsidR="6C3A76E1" w:rsidRPr="007B4F2F">
        <w:rPr>
          <w:rFonts w:cs="Arial"/>
          <w:sz w:val="20"/>
          <w:szCs w:val="20"/>
        </w:rPr>
        <w:t xml:space="preserve"> </w:t>
      </w:r>
      <w:r w:rsidR="49C3E992" w:rsidRPr="007B4F2F">
        <w:rPr>
          <w:rFonts w:cs="Arial"/>
          <w:sz w:val="20"/>
          <w:szCs w:val="20"/>
        </w:rPr>
        <w:t>prejemnik spodbude</w:t>
      </w:r>
      <w:r w:rsidR="002B2543" w:rsidRPr="007B4F2F">
        <w:rPr>
          <w:rFonts w:cs="Arial"/>
          <w:sz w:val="20"/>
          <w:szCs w:val="20"/>
        </w:rPr>
        <w:t xml:space="preserve"> </w:t>
      </w:r>
      <w:r w:rsidRPr="007B4F2F">
        <w:rPr>
          <w:rFonts w:cs="Arial"/>
          <w:sz w:val="20"/>
          <w:szCs w:val="20"/>
        </w:rPr>
        <w:t>ohrani najmanj povprečno število zaposlenih iz obdobja zadnjih 12 mesecev pred mesecem oddaje vloge v obdobju ohranjanja investicije,</w:t>
      </w:r>
    </w:p>
    <w:p w14:paraId="15B4D87B" w14:textId="31506FCC" w:rsidR="009E1365" w:rsidRPr="007B4F2F" w:rsidRDefault="7C0C3366" w:rsidP="48BBFA17">
      <w:pPr>
        <w:pStyle w:val="tevilnatoka"/>
        <w:rPr>
          <w:rFonts w:cs="Arial"/>
          <w:sz w:val="20"/>
          <w:szCs w:val="20"/>
        </w:rPr>
      </w:pPr>
      <w:r w:rsidRPr="007B4F2F">
        <w:rPr>
          <w:rFonts w:cs="Arial"/>
          <w:sz w:val="20"/>
          <w:szCs w:val="20"/>
        </w:rPr>
        <w:t xml:space="preserve">da je dodana vrednost na zaposlenega </w:t>
      </w:r>
      <w:r w:rsidR="2A12AFAA" w:rsidRPr="007B4F2F">
        <w:rPr>
          <w:rFonts w:cs="Arial"/>
          <w:sz w:val="20"/>
          <w:szCs w:val="20"/>
        </w:rPr>
        <w:t xml:space="preserve"> </w:t>
      </w:r>
      <w:r w:rsidR="4FFC5F02" w:rsidRPr="007B4F2F">
        <w:rPr>
          <w:rFonts w:cs="Arial"/>
          <w:sz w:val="20"/>
          <w:szCs w:val="20"/>
        </w:rPr>
        <w:t xml:space="preserve">v </w:t>
      </w:r>
      <w:r w:rsidR="1C3F432D" w:rsidRPr="007B4F2F">
        <w:rPr>
          <w:rFonts w:cs="Arial"/>
          <w:sz w:val="20"/>
          <w:szCs w:val="20"/>
        </w:rPr>
        <w:t>prejemniku spodbude</w:t>
      </w:r>
      <w:r w:rsidR="2963052D" w:rsidRPr="007B4F2F">
        <w:rPr>
          <w:rFonts w:cs="Arial"/>
          <w:sz w:val="20"/>
          <w:szCs w:val="20"/>
        </w:rPr>
        <w:t xml:space="preserve"> </w:t>
      </w:r>
      <w:r w:rsidRPr="007B4F2F">
        <w:rPr>
          <w:rFonts w:cs="Arial"/>
          <w:sz w:val="20"/>
          <w:szCs w:val="20"/>
        </w:rPr>
        <w:t xml:space="preserve">dve leti po zaključku investicije višja od dodane vrednosti na zaposlenega v </w:t>
      </w:r>
      <w:r w:rsidR="6C9312DF" w:rsidRPr="007B4F2F">
        <w:rPr>
          <w:rFonts w:cs="Arial"/>
          <w:sz w:val="20"/>
          <w:szCs w:val="20"/>
        </w:rPr>
        <w:t xml:space="preserve"> prejemniku spodbude </w:t>
      </w:r>
      <w:r w:rsidRPr="007B4F2F">
        <w:rPr>
          <w:rFonts w:cs="Arial"/>
          <w:sz w:val="20"/>
          <w:szCs w:val="20"/>
        </w:rPr>
        <w:t>v poslovnem letu pred letom oddaje vloge,</w:t>
      </w:r>
    </w:p>
    <w:p w14:paraId="55E1954A" w14:textId="77777777" w:rsidR="009E1365" w:rsidRPr="007B4F2F" w:rsidRDefault="009E1365" w:rsidP="009E1365">
      <w:pPr>
        <w:pStyle w:val="tevilnatoka"/>
        <w:rPr>
          <w:rFonts w:cs="Arial"/>
          <w:sz w:val="20"/>
          <w:szCs w:val="20"/>
        </w:rPr>
      </w:pPr>
      <w:r w:rsidRPr="007B4F2F">
        <w:rPr>
          <w:rFonts w:cs="Arial"/>
          <w:sz w:val="20"/>
          <w:szCs w:val="20"/>
        </w:rPr>
        <w:t>da je nameravana gradnja objektov za izvedbo investicije določena na lokaciji, ki je skladna s prostorskim aktom, kar je razvidno iz priloženega mnenja samoupravne lokalne skupnosti,</w:t>
      </w:r>
    </w:p>
    <w:p w14:paraId="4A2910F9" w14:textId="7BFEA7DE" w:rsidR="009E1365" w:rsidRPr="007B4F2F" w:rsidRDefault="354C4AFC" w:rsidP="009E1365">
      <w:pPr>
        <w:pStyle w:val="tevilnatoka"/>
        <w:rPr>
          <w:rFonts w:cs="Arial"/>
          <w:sz w:val="20"/>
          <w:szCs w:val="20"/>
        </w:rPr>
      </w:pPr>
      <w:r w:rsidRPr="007B4F2F">
        <w:rPr>
          <w:rFonts w:cs="Arial"/>
          <w:sz w:val="20"/>
          <w:szCs w:val="20"/>
        </w:rPr>
        <w:t>da</w:t>
      </w:r>
      <w:r w:rsidR="005836A7" w:rsidRPr="007B4F2F">
        <w:rPr>
          <w:rFonts w:cs="Arial"/>
          <w:sz w:val="20"/>
          <w:szCs w:val="20"/>
        </w:rPr>
        <w:t xml:space="preserve"> </w:t>
      </w:r>
      <w:r w:rsidR="613456CB" w:rsidRPr="007B4F2F">
        <w:rPr>
          <w:rFonts w:cs="Arial"/>
          <w:sz w:val="20"/>
          <w:szCs w:val="20"/>
        </w:rPr>
        <w:t>investi</w:t>
      </w:r>
      <w:r w:rsidR="38EDB0C9" w:rsidRPr="007B4F2F">
        <w:rPr>
          <w:rFonts w:cs="Arial"/>
          <w:sz w:val="20"/>
          <w:szCs w:val="20"/>
        </w:rPr>
        <w:t xml:space="preserve">cija </w:t>
      </w:r>
      <w:r w:rsidRPr="007B4F2F">
        <w:rPr>
          <w:rFonts w:cs="Arial"/>
          <w:sz w:val="20"/>
          <w:szCs w:val="20"/>
        </w:rPr>
        <w:t>dosega minimalni prag števila točk na osnovi ocenjevanja investicije po merilih iz prvega odstavka 5. člena tega zakona in ima pozitiven vpliv na regijo, v kateri bo investicija izvedena, iz ekonomskega, okoljskega, prostorskega in socialnega vidika,</w:t>
      </w:r>
    </w:p>
    <w:p w14:paraId="247CF92D" w14:textId="77777777" w:rsidR="009E1365" w:rsidRPr="007B4F2F" w:rsidRDefault="009E1365" w:rsidP="009E1365">
      <w:pPr>
        <w:pStyle w:val="tevilnatoka"/>
        <w:rPr>
          <w:rFonts w:cs="Arial"/>
          <w:sz w:val="20"/>
          <w:szCs w:val="20"/>
        </w:rPr>
      </w:pPr>
      <w:r w:rsidRPr="007B4F2F">
        <w:rPr>
          <w:rFonts w:cs="Arial"/>
          <w:sz w:val="20"/>
          <w:szCs w:val="20"/>
        </w:rPr>
        <w:t>da je za investicijo izkazana ekonomska, finančna, tehnična, prostorska in tehnološka izvedljivost ter upravičenost investicije in</w:t>
      </w:r>
    </w:p>
    <w:p w14:paraId="696FE938" w14:textId="5DF78C2A" w:rsidR="007101AF" w:rsidRPr="007B4F2F" w:rsidRDefault="009E1365" w:rsidP="007101AF">
      <w:pPr>
        <w:pStyle w:val="tevilnatoka"/>
        <w:rPr>
          <w:rFonts w:cs="Arial"/>
          <w:sz w:val="20"/>
          <w:szCs w:val="20"/>
        </w:rPr>
      </w:pPr>
      <w:r w:rsidRPr="007B4F2F">
        <w:rPr>
          <w:rFonts w:cs="Arial"/>
          <w:sz w:val="20"/>
          <w:szCs w:val="20"/>
        </w:rPr>
        <w:t>da se investicija ne začne izvajati pred oddajo vloge za dodelitev spodbude.</w:t>
      </w:r>
    </w:p>
    <w:p w14:paraId="7CC8FF4C" w14:textId="5E45DB61" w:rsidR="00C16268" w:rsidRPr="007B4F2F" w:rsidRDefault="00C16268" w:rsidP="00BC1252">
      <w:pPr>
        <w:pStyle w:val="tevilnatoka"/>
        <w:numPr>
          <w:ilvl w:val="0"/>
          <w:numId w:val="0"/>
        </w:numPr>
        <w:rPr>
          <w:rFonts w:cs="Arial"/>
          <w:sz w:val="20"/>
          <w:szCs w:val="20"/>
        </w:rPr>
      </w:pPr>
    </w:p>
    <w:p w14:paraId="0552FA31" w14:textId="77777777" w:rsidR="007101AF" w:rsidRPr="007B4F2F" w:rsidRDefault="007101AF" w:rsidP="007101AF">
      <w:pPr>
        <w:pStyle w:val="Odstavek"/>
        <w:rPr>
          <w:sz w:val="20"/>
          <w:szCs w:val="20"/>
        </w:rPr>
      </w:pPr>
      <w:r w:rsidRPr="007B4F2F">
        <w:rPr>
          <w:sz w:val="20"/>
          <w:szCs w:val="20"/>
        </w:rPr>
        <w:t>(2) Če investicija poleg pogojev iz 4., 5., 6. in 7. točke prejšnjega odstavka iz</w:t>
      </w:r>
      <w:r w:rsidR="00315C45" w:rsidRPr="007B4F2F">
        <w:rPr>
          <w:sz w:val="20"/>
          <w:szCs w:val="20"/>
        </w:rPr>
        <w:t>polnjuje tudi naslednje pogoje:</w:t>
      </w:r>
    </w:p>
    <w:p w14:paraId="5B54CC0B" w14:textId="77777777" w:rsidR="007101AF" w:rsidRPr="007B4F2F" w:rsidRDefault="6F99711D" w:rsidP="00E77985">
      <w:pPr>
        <w:pStyle w:val="tevilnatoka"/>
        <w:numPr>
          <w:ilvl w:val="0"/>
          <w:numId w:val="5"/>
        </w:numPr>
        <w:rPr>
          <w:rFonts w:cs="Arial"/>
          <w:sz w:val="20"/>
          <w:szCs w:val="20"/>
        </w:rPr>
      </w:pPr>
      <w:r w:rsidRPr="584107E5">
        <w:rPr>
          <w:rFonts w:cs="Arial"/>
          <w:sz w:val="20"/>
          <w:szCs w:val="20"/>
        </w:rPr>
        <w:t>da je</w:t>
      </w:r>
      <w:r w:rsidR="4C21BB52" w:rsidRPr="584107E5">
        <w:rPr>
          <w:rFonts w:cs="Arial"/>
          <w:sz w:val="20"/>
          <w:szCs w:val="20"/>
        </w:rPr>
        <w:t xml:space="preserve"> najnižja vrednost investicije:</w:t>
      </w:r>
    </w:p>
    <w:p w14:paraId="5F249C35" w14:textId="77777777" w:rsidR="007101AF" w:rsidRPr="007B4F2F" w:rsidRDefault="796E37CE" w:rsidP="007101AF">
      <w:pPr>
        <w:pStyle w:val="Alineazatevilnotoko"/>
        <w:rPr>
          <w:sz w:val="20"/>
          <w:szCs w:val="20"/>
        </w:rPr>
      </w:pPr>
      <w:r w:rsidRPr="007B4F2F">
        <w:rPr>
          <w:sz w:val="20"/>
          <w:szCs w:val="20"/>
        </w:rPr>
        <w:t>12.000.000 eurov v predelovalni dejavnosti, pri čemer investicija v stroje in opremo pomeni najm</w:t>
      </w:r>
      <w:r w:rsidR="622EC7C6" w:rsidRPr="007B4F2F">
        <w:rPr>
          <w:sz w:val="20"/>
          <w:szCs w:val="20"/>
        </w:rPr>
        <w:t>anj 50 % vrednosti investicije,</w:t>
      </w:r>
    </w:p>
    <w:p w14:paraId="1A8991C5" w14:textId="77777777" w:rsidR="007101AF" w:rsidRPr="007B4F2F" w:rsidRDefault="796E37CE" w:rsidP="007101AF">
      <w:pPr>
        <w:pStyle w:val="Alineazatevilnotoko"/>
        <w:rPr>
          <w:sz w:val="20"/>
          <w:szCs w:val="20"/>
        </w:rPr>
      </w:pPr>
      <w:r w:rsidRPr="007B4F2F">
        <w:rPr>
          <w:sz w:val="20"/>
          <w:szCs w:val="20"/>
        </w:rPr>
        <w:lastRenderedPageBreak/>
        <w:t>3.000.000 eurov v storitveni dejavnosti, pri čemer investicija v stroje in opremo pomeni najm</w:t>
      </w:r>
      <w:r w:rsidR="622EC7C6" w:rsidRPr="007B4F2F">
        <w:rPr>
          <w:sz w:val="20"/>
          <w:szCs w:val="20"/>
        </w:rPr>
        <w:t>anj 50 % vrednosti investicije,</w:t>
      </w:r>
    </w:p>
    <w:p w14:paraId="2AA9F75A" w14:textId="77777777" w:rsidR="007101AF" w:rsidRPr="007B4F2F" w:rsidRDefault="796E37CE" w:rsidP="007101AF">
      <w:pPr>
        <w:pStyle w:val="Alineazatevilnotoko"/>
        <w:rPr>
          <w:sz w:val="20"/>
          <w:szCs w:val="20"/>
        </w:rPr>
      </w:pPr>
      <w:r w:rsidRPr="007B4F2F">
        <w:rPr>
          <w:sz w:val="20"/>
          <w:szCs w:val="20"/>
        </w:rPr>
        <w:t>2.000.000 eurov v razvojno-raziskovalni dejavnosti ter pri kateri investicija v stroje in opremo pomeni najm</w:t>
      </w:r>
      <w:r w:rsidR="622EC7C6" w:rsidRPr="007B4F2F">
        <w:rPr>
          <w:sz w:val="20"/>
          <w:szCs w:val="20"/>
        </w:rPr>
        <w:t>anj 50 % vrednosti investicije,</w:t>
      </w:r>
    </w:p>
    <w:p w14:paraId="558307CB" w14:textId="6D7E9FA4" w:rsidR="007101AF" w:rsidRPr="007B4F2F" w:rsidRDefault="70650E4E" w:rsidP="00E77985">
      <w:pPr>
        <w:pStyle w:val="tevilnatoka"/>
        <w:numPr>
          <w:ilvl w:val="0"/>
          <w:numId w:val="5"/>
        </w:numPr>
        <w:rPr>
          <w:rFonts w:cs="Arial"/>
          <w:sz w:val="20"/>
          <w:szCs w:val="20"/>
        </w:rPr>
      </w:pPr>
      <w:r w:rsidRPr="584107E5">
        <w:rPr>
          <w:rFonts w:cs="Arial"/>
          <w:sz w:val="20"/>
          <w:szCs w:val="20"/>
        </w:rPr>
        <w:t>da najpozneje v treh letih po zaključku investicije</w:t>
      </w:r>
      <w:r w:rsidR="7FE58104" w:rsidRPr="584107E5">
        <w:rPr>
          <w:rFonts w:cs="Arial"/>
          <w:sz w:val="20"/>
          <w:szCs w:val="20"/>
        </w:rPr>
        <w:t xml:space="preserve"> v prejemniku spodbude</w:t>
      </w:r>
      <w:r w:rsidRPr="584107E5">
        <w:rPr>
          <w:rFonts w:cs="Arial"/>
          <w:sz w:val="20"/>
          <w:szCs w:val="20"/>
        </w:rPr>
        <w:t xml:space="preserve"> ustvari in zapolni najmanj nasledn</w:t>
      </w:r>
      <w:r w:rsidR="4DBBBDDE" w:rsidRPr="584107E5">
        <w:rPr>
          <w:rFonts w:cs="Arial"/>
          <w:sz w:val="20"/>
          <w:szCs w:val="20"/>
        </w:rPr>
        <w:t>je število novih delovnih mest:</w:t>
      </w:r>
    </w:p>
    <w:p w14:paraId="1ECED742" w14:textId="77777777" w:rsidR="007101AF" w:rsidRPr="007B4F2F" w:rsidRDefault="796E37CE" w:rsidP="007101AF">
      <w:pPr>
        <w:pStyle w:val="Alineazatevilnotoko"/>
        <w:rPr>
          <w:sz w:val="20"/>
          <w:szCs w:val="20"/>
        </w:rPr>
      </w:pPr>
      <w:r w:rsidRPr="007B4F2F">
        <w:rPr>
          <w:sz w:val="20"/>
          <w:szCs w:val="20"/>
        </w:rPr>
        <w:t xml:space="preserve">25 v predelovalni dejavnosti, od tega </w:t>
      </w:r>
      <w:r w:rsidR="622EC7C6" w:rsidRPr="007B4F2F">
        <w:rPr>
          <w:sz w:val="20"/>
          <w:szCs w:val="20"/>
        </w:rPr>
        <w:t>najmanj 5 visokokvalificiranih,</w:t>
      </w:r>
    </w:p>
    <w:p w14:paraId="0024B0A9" w14:textId="77777777" w:rsidR="007101AF" w:rsidRPr="007B4F2F" w:rsidRDefault="796E37CE" w:rsidP="007101AF">
      <w:pPr>
        <w:pStyle w:val="Alineazatevilnotoko"/>
        <w:rPr>
          <w:sz w:val="20"/>
          <w:szCs w:val="20"/>
        </w:rPr>
      </w:pPr>
      <w:r w:rsidRPr="007B4F2F">
        <w:rPr>
          <w:sz w:val="20"/>
          <w:szCs w:val="20"/>
        </w:rPr>
        <w:t xml:space="preserve">20 v storitveni dejavnosti, od tega </w:t>
      </w:r>
      <w:r w:rsidR="622EC7C6" w:rsidRPr="007B4F2F">
        <w:rPr>
          <w:sz w:val="20"/>
          <w:szCs w:val="20"/>
        </w:rPr>
        <w:t>najmanj 5 visokokvalificiranih,</w:t>
      </w:r>
    </w:p>
    <w:p w14:paraId="1A99E0EB" w14:textId="77777777" w:rsidR="007101AF" w:rsidRPr="007B4F2F" w:rsidRDefault="796E37CE" w:rsidP="007101AF">
      <w:pPr>
        <w:pStyle w:val="Alineazatevilnotoko"/>
        <w:rPr>
          <w:sz w:val="20"/>
          <w:szCs w:val="20"/>
        </w:rPr>
      </w:pPr>
      <w:r w:rsidRPr="007B4F2F">
        <w:rPr>
          <w:sz w:val="20"/>
          <w:szCs w:val="20"/>
        </w:rPr>
        <w:t>10 v razvojno-raziskovalni dejavnosti, od tega najmanj 5 visokokv</w:t>
      </w:r>
      <w:r w:rsidR="622EC7C6" w:rsidRPr="007B4F2F">
        <w:rPr>
          <w:sz w:val="20"/>
          <w:szCs w:val="20"/>
        </w:rPr>
        <w:t>alificiranih, in</w:t>
      </w:r>
    </w:p>
    <w:p w14:paraId="38C3E15E" w14:textId="28A76821" w:rsidR="009E1365" w:rsidRPr="007B4F2F" w:rsidRDefault="2F9E5E3B" w:rsidP="00E77985">
      <w:pPr>
        <w:pStyle w:val="tevilnatoka"/>
        <w:numPr>
          <w:ilvl w:val="0"/>
          <w:numId w:val="5"/>
        </w:numPr>
        <w:rPr>
          <w:rFonts w:cs="Arial"/>
          <w:sz w:val="20"/>
          <w:szCs w:val="20"/>
        </w:rPr>
      </w:pPr>
      <w:r w:rsidRPr="584107E5">
        <w:rPr>
          <w:rFonts w:cs="Arial"/>
          <w:sz w:val="20"/>
          <w:szCs w:val="20"/>
        </w:rPr>
        <w:t>da je dodana vrednost na zaposlenega v</w:t>
      </w:r>
      <w:r w:rsidR="12BFEC68" w:rsidRPr="584107E5">
        <w:rPr>
          <w:rFonts w:cs="Arial"/>
          <w:sz w:val="20"/>
          <w:szCs w:val="20"/>
        </w:rPr>
        <w:t xml:space="preserve"> prejemniku spodbude </w:t>
      </w:r>
      <w:r w:rsidRPr="584107E5">
        <w:rPr>
          <w:rFonts w:cs="Arial"/>
          <w:sz w:val="20"/>
          <w:szCs w:val="20"/>
        </w:rPr>
        <w:t xml:space="preserve">dve leti po zaključku investicije višja od povprečne dodane vrednosti na zaposlenega v dejavnosti v Republiki Sloveniji, v katero se </w:t>
      </w:r>
      <w:r w:rsidR="1B554564" w:rsidRPr="584107E5">
        <w:rPr>
          <w:rFonts w:cs="Arial"/>
          <w:sz w:val="20"/>
          <w:szCs w:val="20"/>
        </w:rPr>
        <w:t xml:space="preserve">prejemnik spodbude </w:t>
      </w:r>
      <w:r w:rsidRPr="584107E5">
        <w:rPr>
          <w:rFonts w:cs="Arial"/>
          <w:sz w:val="20"/>
          <w:szCs w:val="20"/>
        </w:rPr>
        <w:t xml:space="preserve">uvršča, in višja od dodane vrednosti na zaposlenega v </w:t>
      </w:r>
      <w:r w:rsidR="49A63357" w:rsidRPr="584107E5">
        <w:rPr>
          <w:rFonts w:cs="Arial"/>
          <w:sz w:val="20"/>
          <w:szCs w:val="20"/>
        </w:rPr>
        <w:t>prejemniku spodbude</w:t>
      </w:r>
      <w:r w:rsidR="29838D82" w:rsidRPr="584107E5">
        <w:rPr>
          <w:rFonts w:cs="Arial"/>
          <w:sz w:val="20"/>
          <w:szCs w:val="20"/>
        </w:rPr>
        <w:t xml:space="preserve"> </w:t>
      </w:r>
      <w:r w:rsidRPr="584107E5">
        <w:rPr>
          <w:rFonts w:cs="Arial"/>
          <w:sz w:val="20"/>
          <w:szCs w:val="20"/>
        </w:rPr>
        <w:t>v poslovne</w:t>
      </w:r>
      <w:r w:rsidR="6B6F767D" w:rsidRPr="584107E5">
        <w:rPr>
          <w:rFonts w:cs="Arial"/>
          <w:sz w:val="20"/>
          <w:szCs w:val="20"/>
        </w:rPr>
        <w:t>m letu pred letom oddaje vloge,</w:t>
      </w:r>
      <w:r w:rsidR="7553852B" w:rsidRPr="584107E5">
        <w:rPr>
          <w:rFonts w:cs="Arial"/>
          <w:sz w:val="20"/>
          <w:szCs w:val="20"/>
        </w:rPr>
        <w:t xml:space="preserve"> </w:t>
      </w:r>
      <w:r w:rsidRPr="584107E5">
        <w:rPr>
          <w:rFonts w:cs="Arial"/>
          <w:sz w:val="20"/>
          <w:szCs w:val="20"/>
        </w:rPr>
        <w:t>se šteje, da bistveno prispeva k razvoju slovenskega gospodarstva.</w:t>
      </w:r>
      <w:r w:rsidR="004A033E" w:rsidRPr="55D5FEF4">
        <w:rPr>
          <w:sz w:val="20"/>
          <w:szCs w:val="20"/>
        </w:rPr>
        <w:t>”</w:t>
      </w:r>
      <w:r w:rsidR="004A033E">
        <w:rPr>
          <w:sz w:val="20"/>
          <w:szCs w:val="20"/>
        </w:rPr>
        <w:t>.</w:t>
      </w:r>
    </w:p>
    <w:p w14:paraId="7E30DA9A" w14:textId="32AC21C5" w:rsidR="00F77D0E" w:rsidRPr="007B4F2F" w:rsidRDefault="00F77D0E" w:rsidP="1452D919">
      <w:pPr>
        <w:pStyle w:val="Zamaknjenadolobaprvinivo"/>
        <w:rPr>
          <w:sz w:val="20"/>
          <w:szCs w:val="20"/>
        </w:rPr>
      </w:pPr>
    </w:p>
    <w:p w14:paraId="742CAD46" w14:textId="43825DC6" w:rsidR="42A94363" w:rsidRDefault="42A94363" w:rsidP="1452D919">
      <w:pPr>
        <w:pStyle w:val="Zamaknjenadolobaprvinivo"/>
        <w:rPr>
          <w:sz w:val="20"/>
          <w:szCs w:val="20"/>
        </w:rPr>
      </w:pPr>
      <w:r w:rsidRPr="584107E5">
        <w:rPr>
          <w:sz w:val="20"/>
          <w:szCs w:val="20"/>
        </w:rPr>
        <w:t xml:space="preserve">Četrti  odstavek se spremeni, tako da se glasi: </w:t>
      </w:r>
    </w:p>
    <w:p w14:paraId="070A9368" w14:textId="03475007" w:rsidR="1452D919" w:rsidRDefault="1452D919" w:rsidP="1452D919">
      <w:pPr>
        <w:pStyle w:val="Zamaknjenadolobaprvinivo"/>
        <w:rPr>
          <w:sz w:val="20"/>
          <w:szCs w:val="20"/>
        </w:rPr>
      </w:pPr>
    </w:p>
    <w:p w14:paraId="43DE76A2" w14:textId="6D531B5B" w:rsidR="009E1365" w:rsidRPr="007B4F2F" w:rsidRDefault="004A033E" w:rsidP="0F7C8B6A">
      <w:pPr>
        <w:shd w:val="clear" w:color="auto" w:fill="FFFFFF" w:themeFill="background1"/>
        <w:spacing w:before="240"/>
        <w:ind w:firstLine="1021"/>
        <w:rPr>
          <w:rFonts w:eastAsia="Arial" w:cs="Arial"/>
          <w:color w:val="000000" w:themeColor="text1"/>
          <w:sz w:val="20"/>
          <w:szCs w:val="20"/>
        </w:rPr>
      </w:pPr>
      <w:r w:rsidRPr="1452D919">
        <w:rPr>
          <w:rFonts w:eastAsia="Arial" w:cs="Arial"/>
          <w:color w:val="000000" w:themeColor="text1"/>
          <w:sz w:val="20"/>
          <w:szCs w:val="20"/>
        </w:rPr>
        <w:t>“</w:t>
      </w:r>
      <w:r w:rsidR="210B1525" w:rsidRPr="007B4F2F">
        <w:rPr>
          <w:rFonts w:eastAsia="Arial" w:cs="Arial"/>
          <w:color w:val="000000" w:themeColor="text1"/>
          <w:sz w:val="20"/>
          <w:szCs w:val="20"/>
        </w:rPr>
        <w:t>(4) Spodbude se ne dodelijo za investicije v naslednje dejavnosti:</w:t>
      </w:r>
    </w:p>
    <w:p w14:paraId="0154A68C" w14:textId="46B081DB" w:rsidR="009E1365" w:rsidRPr="007B4F2F" w:rsidRDefault="61099A62" w:rsidP="24264474">
      <w:pPr>
        <w:shd w:val="clear" w:color="auto" w:fill="FFFFFF" w:themeFill="background1"/>
        <w:ind w:left="425" w:hanging="425"/>
        <w:rPr>
          <w:rFonts w:cs="Arial"/>
          <w:sz w:val="20"/>
          <w:szCs w:val="20"/>
        </w:rPr>
      </w:pPr>
      <w:r w:rsidRPr="007B4F2F">
        <w:rPr>
          <w:rFonts w:eastAsia="Arial" w:cs="Arial"/>
          <w:color w:val="000000" w:themeColor="text1"/>
          <w:sz w:val="20"/>
          <w:szCs w:val="20"/>
        </w:rPr>
        <w:t>1.</w:t>
      </w:r>
      <w:r w:rsidR="0037250B" w:rsidRPr="007B4F2F">
        <w:rPr>
          <w:rFonts w:eastAsia="Arial" w:cs="Arial"/>
          <w:color w:val="000000" w:themeColor="text1"/>
          <w:sz w:val="20"/>
          <w:szCs w:val="20"/>
        </w:rPr>
        <w:t xml:space="preserve"> </w:t>
      </w:r>
      <w:r w:rsidRPr="007B4F2F">
        <w:rPr>
          <w:rFonts w:eastAsia="Arial" w:cs="Arial"/>
          <w:color w:val="000000" w:themeColor="text1"/>
          <w:sz w:val="20"/>
          <w:szCs w:val="20"/>
        </w:rPr>
        <w:t>primarni sektor kmetijske proizvodnje,</w:t>
      </w:r>
    </w:p>
    <w:p w14:paraId="7C59B4FE" w14:textId="7C728639" w:rsidR="009E1365" w:rsidRPr="007B4F2F" w:rsidRDefault="61099A62" w:rsidP="24264474">
      <w:pPr>
        <w:shd w:val="clear" w:color="auto" w:fill="FFFFFF" w:themeFill="background1"/>
        <w:ind w:left="425" w:hanging="425"/>
        <w:rPr>
          <w:rFonts w:cs="Arial"/>
          <w:sz w:val="20"/>
          <w:szCs w:val="20"/>
        </w:rPr>
      </w:pPr>
      <w:r w:rsidRPr="007B4F2F">
        <w:rPr>
          <w:rFonts w:eastAsia="Arial" w:cs="Arial"/>
          <w:color w:val="000000" w:themeColor="text1"/>
          <w:sz w:val="20"/>
          <w:szCs w:val="20"/>
        </w:rPr>
        <w:t>2.</w:t>
      </w:r>
      <w:r w:rsidR="0037250B" w:rsidRPr="007B4F2F">
        <w:rPr>
          <w:rFonts w:eastAsia="Arial" w:cs="Arial"/>
          <w:color w:val="000000" w:themeColor="text1"/>
          <w:sz w:val="20"/>
          <w:szCs w:val="20"/>
        </w:rPr>
        <w:t xml:space="preserve"> </w:t>
      </w:r>
      <w:r w:rsidRPr="007B4F2F">
        <w:rPr>
          <w:rFonts w:eastAsia="Arial" w:cs="Arial"/>
          <w:color w:val="000000" w:themeColor="text1"/>
          <w:sz w:val="20"/>
          <w:szCs w:val="20"/>
        </w:rPr>
        <w:t>sektor ribištva in akvakulture, kakor jih določa Uredba Evropskega parlamenta in Sveta (EU) št. 1379/2013 z dne 11. decembra 2013 o skupni ureditvi trgov za ribiške proizvode in proizvode iz ribogojstva in o spremembi uredb Sveta (ES) št. 1184/2006 in (ES) št. 1224/2009 ter razveljavitvi Uredbe Sveta (ES) št. 104/2000 (UL L št. 354 z dne 28. 12. 2013, str. 1),</w:t>
      </w:r>
    </w:p>
    <w:p w14:paraId="72CC7913" w14:textId="509434DD" w:rsidR="009E1365" w:rsidRPr="007B4F2F" w:rsidRDefault="61099A62" w:rsidP="24264474">
      <w:pPr>
        <w:shd w:val="clear" w:color="auto" w:fill="FFFFFF" w:themeFill="background1"/>
        <w:ind w:left="425" w:hanging="425"/>
        <w:rPr>
          <w:rFonts w:cs="Arial"/>
          <w:sz w:val="20"/>
          <w:szCs w:val="20"/>
        </w:rPr>
      </w:pPr>
      <w:r w:rsidRPr="007B4F2F">
        <w:rPr>
          <w:rFonts w:eastAsia="Arial" w:cs="Arial"/>
          <w:color w:val="000000" w:themeColor="text1"/>
          <w:sz w:val="20"/>
          <w:szCs w:val="20"/>
        </w:rPr>
        <w:t>3.</w:t>
      </w:r>
      <w:r w:rsidR="0037250B" w:rsidRPr="007B4F2F">
        <w:rPr>
          <w:rFonts w:eastAsia="Arial" w:cs="Arial"/>
          <w:color w:val="000000" w:themeColor="text1"/>
          <w:sz w:val="20"/>
          <w:szCs w:val="20"/>
        </w:rPr>
        <w:t xml:space="preserve"> </w:t>
      </w:r>
      <w:r w:rsidRPr="007B4F2F">
        <w:rPr>
          <w:rFonts w:eastAsia="Arial" w:cs="Arial"/>
          <w:color w:val="000000" w:themeColor="text1"/>
          <w:sz w:val="20"/>
          <w:szCs w:val="20"/>
        </w:rPr>
        <w:t>predelava in trženje kmetijskih proizvodov, kadar je znesek spodbude določen na podlagi cene ali količine takih proizvodov, ki so kupljeni od primarnih proizvajalcev ali jih je dala na trg zadevna gospodarska družba, ali kadar je spodbuda pogojena s tem, da je delno ali v celoti prenesena na primarne proizvajalce,</w:t>
      </w:r>
    </w:p>
    <w:p w14:paraId="06BAF8A6" w14:textId="60BCDB60" w:rsidR="009E1365" w:rsidRPr="007B4F2F" w:rsidRDefault="61099A62" w:rsidP="0037250B">
      <w:pPr>
        <w:shd w:val="clear" w:color="auto" w:fill="FFFFFF" w:themeFill="background1"/>
        <w:ind w:left="425" w:hanging="425"/>
        <w:rPr>
          <w:rFonts w:cs="Arial"/>
          <w:color w:val="000000" w:themeColor="text1"/>
          <w:sz w:val="20"/>
          <w:szCs w:val="20"/>
        </w:rPr>
      </w:pPr>
      <w:r w:rsidRPr="007B4F2F">
        <w:rPr>
          <w:rFonts w:eastAsia="Arial" w:cs="Arial"/>
          <w:color w:val="000000" w:themeColor="text1"/>
          <w:sz w:val="20"/>
          <w:szCs w:val="20"/>
        </w:rPr>
        <w:t>4.</w:t>
      </w:r>
      <w:r w:rsidR="0037250B" w:rsidRPr="007B4F2F">
        <w:rPr>
          <w:rFonts w:eastAsia="Arial" w:cs="Arial"/>
          <w:color w:val="000000" w:themeColor="text1"/>
          <w:sz w:val="20"/>
          <w:szCs w:val="20"/>
        </w:rPr>
        <w:t xml:space="preserve"> </w:t>
      </w:r>
      <w:r w:rsidRPr="007B4F2F">
        <w:rPr>
          <w:rFonts w:eastAsia="Arial" w:cs="Arial"/>
          <w:color w:val="000000" w:themeColor="text1"/>
          <w:sz w:val="20"/>
          <w:szCs w:val="20"/>
        </w:rPr>
        <w:t>premogovništvo,</w:t>
      </w:r>
    </w:p>
    <w:p w14:paraId="21DD33C9" w14:textId="4838CA97" w:rsidR="009E1365" w:rsidRPr="007B4F2F" w:rsidRDefault="4CAF2328" w:rsidP="5F350D4F">
      <w:pPr>
        <w:shd w:val="clear" w:color="auto" w:fill="FFFFFF" w:themeFill="background1"/>
        <w:ind w:left="425" w:hanging="425"/>
        <w:rPr>
          <w:rFonts w:eastAsia="Arial" w:cs="Arial"/>
          <w:color w:val="000000" w:themeColor="text1"/>
          <w:sz w:val="20"/>
          <w:szCs w:val="20"/>
        </w:rPr>
      </w:pPr>
      <w:r w:rsidRPr="007B4F2F">
        <w:rPr>
          <w:rFonts w:eastAsia="Arial" w:cs="Arial"/>
          <w:color w:val="000000" w:themeColor="text1"/>
          <w:sz w:val="20"/>
          <w:szCs w:val="20"/>
        </w:rPr>
        <w:t>5.</w:t>
      </w:r>
      <w:r w:rsidR="0037250B" w:rsidRPr="007B4F2F">
        <w:rPr>
          <w:rFonts w:eastAsia="Arial" w:cs="Arial"/>
          <w:color w:val="000000" w:themeColor="text1"/>
          <w:sz w:val="20"/>
          <w:szCs w:val="20"/>
        </w:rPr>
        <w:t xml:space="preserve"> </w:t>
      </w:r>
      <w:r w:rsidRPr="007B4F2F">
        <w:rPr>
          <w:rFonts w:eastAsia="Arial" w:cs="Arial"/>
          <w:color w:val="000000" w:themeColor="text1"/>
          <w:sz w:val="20"/>
          <w:szCs w:val="20"/>
        </w:rPr>
        <w:t>jeklarstvo,</w:t>
      </w:r>
    </w:p>
    <w:p w14:paraId="114484E0" w14:textId="004A8A83" w:rsidR="009E1365" w:rsidRPr="007B4F2F" w:rsidRDefault="604F1EE2" w:rsidP="101EA692">
      <w:pPr>
        <w:shd w:val="clear" w:color="auto" w:fill="FFFFFF" w:themeFill="background1"/>
        <w:ind w:left="425" w:hanging="425"/>
        <w:rPr>
          <w:rFonts w:eastAsia="Arial" w:cs="Arial"/>
          <w:color w:val="000000" w:themeColor="text1"/>
          <w:sz w:val="20"/>
          <w:szCs w:val="20"/>
        </w:rPr>
      </w:pPr>
      <w:r w:rsidRPr="007B4F2F">
        <w:rPr>
          <w:rFonts w:eastAsia="Arial" w:cs="Arial"/>
          <w:color w:val="000000" w:themeColor="text1"/>
          <w:sz w:val="20"/>
          <w:szCs w:val="20"/>
        </w:rPr>
        <w:t>6.</w:t>
      </w:r>
      <w:r w:rsidR="0037250B" w:rsidRPr="007B4F2F">
        <w:rPr>
          <w:rFonts w:eastAsia="Arial" w:cs="Arial"/>
          <w:color w:val="000000" w:themeColor="text1"/>
          <w:sz w:val="20"/>
          <w:szCs w:val="20"/>
        </w:rPr>
        <w:t xml:space="preserve"> </w:t>
      </w:r>
      <w:r w:rsidRPr="007B4F2F">
        <w:rPr>
          <w:rFonts w:eastAsia="Arial" w:cs="Arial"/>
          <w:color w:val="000000" w:themeColor="text1"/>
          <w:sz w:val="20"/>
          <w:szCs w:val="20"/>
        </w:rPr>
        <w:t>sektor lignita,</w:t>
      </w:r>
    </w:p>
    <w:p w14:paraId="67FF3D3F" w14:textId="1E20C8DD" w:rsidR="009E1365" w:rsidRPr="007B4F2F" w:rsidRDefault="59053D12" w:rsidP="5F350D4F">
      <w:pPr>
        <w:shd w:val="clear" w:color="auto" w:fill="FFFFFF" w:themeFill="background1"/>
        <w:ind w:left="425" w:hanging="425"/>
        <w:rPr>
          <w:rFonts w:eastAsia="Arial" w:cs="Arial"/>
          <w:color w:val="000000" w:themeColor="text1"/>
          <w:sz w:val="20"/>
          <w:szCs w:val="20"/>
        </w:rPr>
      </w:pPr>
      <w:r w:rsidRPr="007B4F2F">
        <w:rPr>
          <w:rFonts w:eastAsia="Arial" w:cs="Arial"/>
          <w:color w:val="000000" w:themeColor="text1"/>
          <w:sz w:val="20"/>
          <w:szCs w:val="20"/>
        </w:rPr>
        <w:t>7</w:t>
      </w:r>
      <w:r w:rsidR="4CAF2328" w:rsidRPr="007B4F2F">
        <w:rPr>
          <w:rFonts w:eastAsia="Arial" w:cs="Arial"/>
          <w:color w:val="000000" w:themeColor="text1"/>
          <w:sz w:val="20"/>
          <w:szCs w:val="20"/>
        </w:rPr>
        <w:t>. prometni sektor in povezana infrastruktura,</w:t>
      </w:r>
    </w:p>
    <w:p w14:paraId="1E9A4FC8" w14:textId="079CA192" w:rsidR="009E1365" w:rsidRPr="007B4F2F" w:rsidRDefault="3BE4A597" w:rsidP="5F350D4F">
      <w:pPr>
        <w:shd w:val="clear" w:color="auto" w:fill="FFFFFF" w:themeFill="background1"/>
        <w:ind w:left="425" w:hanging="425"/>
        <w:rPr>
          <w:rFonts w:eastAsia="Arial" w:cs="Arial"/>
          <w:color w:val="000000" w:themeColor="text1"/>
          <w:sz w:val="20"/>
          <w:szCs w:val="20"/>
        </w:rPr>
      </w:pPr>
      <w:r w:rsidRPr="007B4F2F">
        <w:rPr>
          <w:rFonts w:eastAsia="Arial" w:cs="Arial"/>
          <w:color w:val="000000" w:themeColor="text1"/>
          <w:sz w:val="20"/>
          <w:szCs w:val="20"/>
        </w:rPr>
        <w:t>8</w:t>
      </w:r>
      <w:r w:rsidR="0AB5A1B4" w:rsidRPr="007B4F2F">
        <w:rPr>
          <w:rFonts w:eastAsia="Arial" w:cs="Arial"/>
          <w:color w:val="000000" w:themeColor="text1"/>
          <w:sz w:val="20"/>
          <w:szCs w:val="20"/>
        </w:rPr>
        <w:t>.</w:t>
      </w:r>
      <w:r w:rsidR="0037250B" w:rsidRPr="007B4F2F">
        <w:rPr>
          <w:rFonts w:eastAsia="Arial" w:cs="Arial"/>
          <w:color w:val="000000" w:themeColor="text1"/>
          <w:sz w:val="20"/>
          <w:szCs w:val="20"/>
        </w:rPr>
        <w:t xml:space="preserve"> </w:t>
      </w:r>
      <w:r w:rsidR="4CAF2328" w:rsidRPr="007B4F2F">
        <w:rPr>
          <w:rFonts w:eastAsia="Arial" w:cs="Arial"/>
          <w:color w:val="000000" w:themeColor="text1"/>
          <w:sz w:val="20"/>
          <w:szCs w:val="20"/>
        </w:rPr>
        <w:t>proizvodnja</w:t>
      </w:r>
      <w:r w:rsidR="0A3C0F0A" w:rsidRPr="007B4F2F">
        <w:rPr>
          <w:rFonts w:eastAsia="Arial" w:cs="Arial"/>
          <w:color w:val="000000" w:themeColor="text1"/>
          <w:sz w:val="20"/>
          <w:szCs w:val="20"/>
        </w:rPr>
        <w:t>, shranjevanje, prenos</w:t>
      </w:r>
      <w:r w:rsidR="4CAF2328" w:rsidRPr="007B4F2F">
        <w:rPr>
          <w:rFonts w:eastAsia="Arial" w:cs="Arial"/>
          <w:color w:val="000000" w:themeColor="text1"/>
          <w:sz w:val="20"/>
          <w:szCs w:val="20"/>
        </w:rPr>
        <w:t xml:space="preserve"> in distribucija energije ter energetska infrastruktura,</w:t>
      </w:r>
    </w:p>
    <w:p w14:paraId="454B7345" w14:textId="52BF5ACD" w:rsidR="009E1365" w:rsidRPr="007B4F2F" w:rsidRDefault="0037250B" w:rsidP="5F350D4F">
      <w:pPr>
        <w:shd w:val="clear" w:color="auto" w:fill="FFFFFF" w:themeFill="background1"/>
        <w:ind w:left="425" w:hanging="425"/>
        <w:rPr>
          <w:rFonts w:eastAsia="Arial" w:cs="Arial"/>
          <w:color w:val="000000" w:themeColor="text1"/>
          <w:sz w:val="20"/>
          <w:szCs w:val="20"/>
        </w:rPr>
      </w:pPr>
      <w:r w:rsidRPr="007B4F2F">
        <w:rPr>
          <w:rFonts w:eastAsia="Arial" w:cs="Arial"/>
          <w:color w:val="000000" w:themeColor="text1"/>
          <w:sz w:val="20"/>
          <w:szCs w:val="20"/>
        </w:rPr>
        <w:t>9</w:t>
      </w:r>
      <w:r w:rsidR="4CAF2328" w:rsidRPr="007B4F2F">
        <w:rPr>
          <w:rFonts w:eastAsia="Arial" w:cs="Arial"/>
          <w:color w:val="000000" w:themeColor="text1"/>
          <w:sz w:val="20"/>
          <w:szCs w:val="20"/>
        </w:rPr>
        <w:t>. proizvodnja orožja in streliva,</w:t>
      </w:r>
    </w:p>
    <w:p w14:paraId="6B9FA6FA" w14:textId="53D2D38C" w:rsidR="009E1365" w:rsidRPr="007B4F2F" w:rsidRDefault="0037250B" w:rsidP="5F350D4F">
      <w:pPr>
        <w:shd w:val="clear" w:color="auto" w:fill="FFFFFF" w:themeFill="background1"/>
        <w:ind w:left="425" w:hanging="425"/>
        <w:rPr>
          <w:rFonts w:eastAsia="Arial" w:cs="Arial"/>
          <w:color w:val="000000" w:themeColor="text1"/>
          <w:sz w:val="20"/>
          <w:szCs w:val="20"/>
        </w:rPr>
      </w:pPr>
      <w:r w:rsidRPr="007B4F2F">
        <w:rPr>
          <w:rFonts w:eastAsia="Arial" w:cs="Arial"/>
          <w:color w:val="000000" w:themeColor="text1"/>
          <w:sz w:val="20"/>
          <w:szCs w:val="20"/>
        </w:rPr>
        <w:t>10</w:t>
      </w:r>
      <w:r w:rsidR="4CAF2328" w:rsidRPr="007B4F2F">
        <w:rPr>
          <w:rFonts w:eastAsia="Arial" w:cs="Arial"/>
          <w:color w:val="000000" w:themeColor="text1"/>
          <w:sz w:val="20"/>
          <w:szCs w:val="20"/>
        </w:rPr>
        <w:t>. gradbeništvo,</w:t>
      </w:r>
    </w:p>
    <w:p w14:paraId="4AD74C5C" w14:textId="5EF356CD" w:rsidR="009E1365" w:rsidRPr="007B4F2F" w:rsidRDefault="0037250B" w:rsidP="5F350D4F">
      <w:pPr>
        <w:shd w:val="clear" w:color="auto" w:fill="FFFFFF" w:themeFill="background1"/>
        <w:ind w:left="425" w:hanging="425"/>
        <w:rPr>
          <w:rFonts w:eastAsia="Arial" w:cs="Arial"/>
          <w:color w:val="000000" w:themeColor="text1"/>
          <w:sz w:val="20"/>
          <w:szCs w:val="20"/>
        </w:rPr>
      </w:pPr>
      <w:r w:rsidRPr="007B4F2F">
        <w:rPr>
          <w:rFonts w:eastAsia="Arial" w:cs="Arial"/>
          <w:color w:val="000000" w:themeColor="text1"/>
          <w:sz w:val="20"/>
          <w:szCs w:val="20"/>
        </w:rPr>
        <w:t>11</w:t>
      </w:r>
      <w:r w:rsidR="6E5E3023" w:rsidRPr="007B4F2F">
        <w:rPr>
          <w:rFonts w:eastAsia="Arial" w:cs="Arial"/>
          <w:color w:val="000000" w:themeColor="text1"/>
          <w:sz w:val="20"/>
          <w:szCs w:val="20"/>
        </w:rPr>
        <w:t xml:space="preserve">. </w:t>
      </w:r>
      <w:r w:rsidR="0BD107FA" w:rsidRPr="007B4F2F">
        <w:rPr>
          <w:rFonts w:eastAsia="Arial" w:cs="Arial"/>
          <w:color w:val="000000" w:themeColor="text1"/>
          <w:sz w:val="20"/>
          <w:szCs w:val="20"/>
        </w:rPr>
        <w:t>sektor širokopasovnih povezav</w:t>
      </w:r>
      <w:r w:rsidR="6E5E3023" w:rsidRPr="007B4F2F">
        <w:rPr>
          <w:rFonts w:eastAsia="Arial" w:cs="Arial"/>
          <w:color w:val="000000" w:themeColor="text1"/>
          <w:sz w:val="20"/>
          <w:szCs w:val="20"/>
        </w:rPr>
        <w:t>,</w:t>
      </w:r>
    </w:p>
    <w:p w14:paraId="4B01A034" w14:textId="5266F93B" w:rsidR="009E1365" w:rsidRPr="007B4F2F" w:rsidRDefault="4CAF2328" w:rsidP="5F350D4F">
      <w:pPr>
        <w:shd w:val="clear" w:color="auto" w:fill="FFFFFF" w:themeFill="background1"/>
        <w:ind w:left="425" w:hanging="425"/>
        <w:rPr>
          <w:rFonts w:eastAsia="Arial" w:cs="Arial"/>
          <w:color w:val="000000" w:themeColor="text1"/>
          <w:sz w:val="20"/>
          <w:szCs w:val="20"/>
        </w:rPr>
      </w:pPr>
      <w:r w:rsidRPr="007B4F2F">
        <w:rPr>
          <w:rFonts w:eastAsia="Arial" w:cs="Arial"/>
          <w:color w:val="000000" w:themeColor="text1"/>
          <w:sz w:val="20"/>
          <w:szCs w:val="20"/>
        </w:rPr>
        <w:t>1</w:t>
      </w:r>
      <w:r w:rsidR="0037250B" w:rsidRPr="007B4F2F">
        <w:rPr>
          <w:rFonts w:eastAsia="Arial" w:cs="Arial"/>
          <w:color w:val="000000" w:themeColor="text1"/>
          <w:sz w:val="20"/>
          <w:szCs w:val="20"/>
        </w:rPr>
        <w:t>2</w:t>
      </w:r>
      <w:r w:rsidRPr="007B4F2F">
        <w:rPr>
          <w:rFonts w:eastAsia="Arial" w:cs="Arial"/>
          <w:color w:val="000000" w:themeColor="text1"/>
          <w:sz w:val="20"/>
          <w:szCs w:val="20"/>
        </w:rPr>
        <w:t>. izobraževanje in</w:t>
      </w:r>
    </w:p>
    <w:p w14:paraId="385CD7BC" w14:textId="39D297F4" w:rsidR="009E1365" w:rsidRDefault="6FFBE3AB" w:rsidP="0000636D">
      <w:pPr>
        <w:shd w:val="clear" w:color="auto" w:fill="FFFFFF" w:themeFill="background1"/>
        <w:ind w:left="425" w:hanging="425"/>
        <w:rPr>
          <w:sz w:val="20"/>
          <w:szCs w:val="20"/>
        </w:rPr>
      </w:pPr>
      <w:r w:rsidRPr="007B4F2F">
        <w:rPr>
          <w:rFonts w:eastAsia="Arial" w:cs="Arial"/>
          <w:color w:val="000000" w:themeColor="text1"/>
          <w:sz w:val="20"/>
          <w:szCs w:val="20"/>
        </w:rPr>
        <w:t>1</w:t>
      </w:r>
      <w:r w:rsidR="0037250B" w:rsidRPr="007B4F2F">
        <w:rPr>
          <w:rFonts w:eastAsia="Arial" w:cs="Arial"/>
          <w:color w:val="000000" w:themeColor="text1"/>
          <w:sz w:val="20"/>
          <w:szCs w:val="20"/>
        </w:rPr>
        <w:t>3</w:t>
      </w:r>
      <w:r w:rsidRPr="007B4F2F">
        <w:rPr>
          <w:rFonts w:eastAsia="Arial" w:cs="Arial"/>
          <w:color w:val="000000" w:themeColor="text1"/>
          <w:sz w:val="20"/>
          <w:szCs w:val="20"/>
        </w:rPr>
        <w:t>. zdravstveno in socialno varstvo.</w:t>
      </w:r>
      <w:r w:rsidR="004A033E" w:rsidRPr="55D5FEF4">
        <w:rPr>
          <w:sz w:val="20"/>
          <w:szCs w:val="20"/>
        </w:rPr>
        <w:t>”</w:t>
      </w:r>
      <w:r w:rsidR="004A033E">
        <w:rPr>
          <w:sz w:val="20"/>
          <w:szCs w:val="20"/>
        </w:rPr>
        <w:t>.</w:t>
      </w:r>
    </w:p>
    <w:p w14:paraId="47A5DFAA" w14:textId="77777777" w:rsidR="0000636D" w:rsidRPr="007B4F2F" w:rsidRDefault="0000636D" w:rsidP="0000636D">
      <w:pPr>
        <w:shd w:val="clear" w:color="auto" w:fill="FFFFFF" w:themeFill="background1"/>
        <w:ind w:left="425" w:hanging="425"/>
        <w:rPr>
          <w:rFonts w:cs="Arial"/>
          <w:sz w:val="20"/>
          <w:szCs w:val="20"/>
        </w:rPr>
      </w:pPr>
    </w:p>
    <w:p w14:paraId="60F2F110" w14:textId="2ADC10E5" w:rsidR="009E1365" w:rsidRPr="007B4F2F" w:rsidRDefault="31E2F34E" w:rsidP="0000636D">
      <w:pPr>
        <w:pStyle w:val="Alineazaodstavkom"/>
        <w:numPr>
          <w:ilvl w:val="0"/>
          <w:numId w:val="0"/>
        </w:numPr>
        <w:ind w:left="425" w:hanging="425"/>
        <w:rPr>
          <w:sz w:val="20"/>
          <w:szCs w:val="20"/>
        </w:rPr>
      </w:pPr>
      <w:r w:rsidRPr="584107E5">
        <w:rPr>
          <w:sz w:val="20"/>
          <w:szCs w:val="20"/>
        </w:rPr>
        <w:t>V petem odstavku se v drugi alineji besedna zveza “gospodarsk</w:t>
      </w:r>
      <w:r w:rsidR="7F0A06FE" w:rsidRPr="584107E5">
        <w:rPr>
          <w:sz w:val="20"/>
          <w:szCs w:val="20"/>
        </w:rPr>
        <w:t>o</w:t>
      </w:r>
      <w:r w:rsidRPr="584107E5">
        <w:rPr>
          <w:sz w:val="20"/>
          <w:szCs w:val="20"/>
        </w:rPr>
        <w:t xml:space="preserve"> družb</w:t>
      </w:r>
      <w:r w:rsidR="21D264DF" w:rsidRPr="584107E5">
        <w:rPr>
          <w:sz w:val="20"/>
          <w:szCs w:val="20"/>
        </w:rPr>
        <w:t>o</w:t>
      </w:r>
      <w:r w:rsidRPr="584107E5">
        <w:rPr>
          <w:sz w:val="20"/>
          <w:szCs w:val="20"/>
        </w:rPr>
        <w:t>” nadom</w:t>
      </w:r>
      <w:r w:rsidR="11131E03" w:rsidRPr="584107E5">
        <w:rPr>
          <w:sz w:val="20"/>
          <w:szCs w:val="20"/>
        </w:rPr>
        <w:t>e</w:t>
      </w:r>
      <w:r w:rsidRPr="584107E5">
        <w:rPr>
          <w:sz w:val="20"/>
          <w:szCs w:val="20"/>
        </w:rPr>
        <w:t>sti z besedilom “investitorja ali prejemnika spodbude</w:t>
      </w:r>
      <w:r w:rsidR="1FB79466" w:rsidRPr="584107E5">
        <w:rPr>
          <w:sz w:val="20"/>
          <w:szCs w:val="20"/>
        </w:rPr>
        <w:t>”.</w:t>
      </w:r>
    </w:p>
    <w:p w14:paraId="64D61D9A" w14:textId="1978B1BE" w:rsidR="0461CCA3" w:rsidRDefault="7927A2BC" w:rsidP="0000636D">
      <w:pPr>
        <w:pStyle w:val="Odstavek"/>
        <w:ind w:firstLine="0"/>
        <w:rPr>
          <w:sz w:val="20"/>
          <w:szCs w:val="20"/>
        </w:rPr>
      </w:pPr>
      <w:r w:rsidRPr="584107E5">
        <w:rPr>
          <w:sz w:val="20"/>
          <w:szCs w:val="20"/>
        </w:rPr>
        <w:t xml:space="preserve">V sedmem odstavku se v četrti alineji za besedo “zmogljivosti” vstavi beseda “obstoječe”. </w:t>
      </w:r>
    </w:p>
    <w:p w14:paraId="73933D47" w14:textId="01F8D0ED" w:rsidR="0060240B" w:rsidRPr="007B4F2F" w:rsidRDefault="0060240B" w:rsidP="003A575A">
      <w:pPr>
        <w:pStyle w:val="len"/>
        <w:rPr>
          <w:sz w:val="20"/>
          <w:szCs w:val="20"/>
        </w:rPr>
      </w:pPr>
    </w:p>
    <w:p w14:paraId="4520042D" w14:textId="77777777" w:rsidR="0060240B" w:rsidRPr="0060240B" w:rsidRDefault="0060240B" w:rsidP="0060240B">
      <w:pPr>
        <w:ind w:leftChars="-1" w:hangingChars="1" w:hanging="2"/>
        <w:jc w:val="center"/>
        <w:textDirection w:val="btLr"/>
        <w:outlineLvl w:val="0"/>
        <w:rPr>
          <w:rFonts w:eastAsia="Calibri" w:cs="Arial"/>
          <w:b/>
          <w:position w:val="-1"/>
          <w:sz w:val="20"/>
          <w:szCs w:val="20"/>
          <w:lang w:eastAsia="en-US"/>
        </w:rPr>
      </w:pPr>
      <w:r w:rsidRPr="0060240B">
        <w:rPr>
          <w:rFonts w:eastAsia="Calibri" w:cs="Arial"/>
          <w:b/>
          <w:position w:val="-1"/>
          <w:sz w:val="20"/>
          <w:szCs w:val="20"/>
          <w:lang w:eastAsia="en-US"/>
        </w:rPr>
        <w:t>3. člen</w:t>
      </w:r>
    </w:p>
    <w:p w14:paraId="784D194C" w14:textId="77777777" w:rsidR="0060240B" w:rsidRPr="0060240B" w:rsidRDefault="0060240B" w:rsidP="0060240B">
      <w:pPr>
        <w:ind w:leftChars="-1" w:hangingChars="1" w:hanging="2"/>
        <w:textDirection w:val="btLr"/>
        <w:outlineLvl w:val="0"/>
        <w:rPr>
          <w:rFonts w:eastAsia="Calibri" w:cs="Arial"/>
          <w:position w:val="-1"/>
          <w:sz w:val="20"/>
          <w:szCs w:val="20"/>
          <w:lang w:eastAsia="en-US"/>
        </w:rPr>
      </w:pPr>
    </w:p>
    <w:p w14:paraId="40D0687A" w14:textId="652262E0" w:rsidR="0060240B" w:rsidRPr="007B4F2F" w:rsidRDefault="5E7617A9" w:rsidP="1452D919">
      <w:pPr>
        <w:pBdr>
          <w:top w:val="nil"/>
          <w:left w:val="nil"/>
          <w:bottom w:val="nil"/>
          <w:right w:val="nil"/>
          <w:between w:val="nil"/>
        </w:pBdr>
        <w:suppressAutoHyphens/>
        <w:overflowPunct/>
        <w:autoSpaceDE/>
        <w:autoSpaceDN/>
        <w:adjustRightInd/>
        <w:ind w:leftChars="-1" w:hangingChars="1" w:hanging="2"/>
        <w:textDirection w:val="btLr"/>
        <w:textAlignment w:val="top"/>
        <w:outlineLvl w:val="0"/>
        <w:rPr>
          <w:rFonts w:eastAsia="Arial" w:cs="Arial"/>
          <w:position w:val="-1"/>
          <w:sz w:val="20"/>
          <w:szCs w:val="20"/>
          <w:lang w:eastAsia="en-US"/>
        </w:rPr>
      </w:pPr>
      <w:r w:rsidRPr="0060240B">
        <w:rPr>
          <w:rFonts w:eastAsia="Arial" w:cs="Arial"/>
          <w:position w:val="-1"/>
          <w:sz w:val="20"/>
          <w:szCs w:val="20"/>
          <w:lang w:eastAsia="en-US"/>
        </w:rPr>
        <w:t xml:space="preserve">V </w:t>
      </w:r>
      <w:r w:rsidR="0060240B" w:rsidRPr="0060240B">
        <w:rPr>
          <w:rFonts w:eastAsia="Arial" w:cs="Arial"/>
          <w:position w:val="-1"/>
          <w:sz w:val="20"/>
          <w:szCs w:val="20"/>
          <w:lang w:eastAsia="en-US"/>
        </w:rPr>
        <w:t>4.a člen</w:t>
      </w:r>
      <w:r w:rsidR="60A09B2D" w:rsidRPr="0060240B">
        <w:rPr>
          <w:rFonts w:eastAsia="Arial" w:cs="Arial"/>
          <w:position w:val="-1"/>
          <w:sz w:val="20"/>
          <w:szCs w:val="20"/>
          <w:lang w:eastAsia="en-US"/>
        </w:rPr>
        <w:t xml:space="preserve">u se prvi </w:t>
      </w:r>
      <w:r w:rsidR="49DD1469" w:rsidRPr="0060240B">
        <w:rPr>
          <w:rFonts w:eastAsia="Arial" w:cs="Arial"/>
          <w:position w:val="-1"/>
          <w:sz w:val="20"/>
          <w:szCs w:val="20"/>
          <w:lang w:eastAsia="en-US"/>
        </w:rPr>
        <w:t>in drugi</w:t>
      </w:r>
      <w:r w:rsidR="60A09B2D" w:rsidRPr="0060240B">
        <w:rPr>
          <w:rFonts w:eastAsia="Arial" w:cs="Arial"/>
          <w:position w:val="-1"/>
          <w:sz w:val="20"/>
          <w:szCs w:val="20"/>
          <w:lang w:eastAsia="en-US"/>
        </w:rPr>
        <w:t xml:space="preserve"> odstavek </w:t>
      </w:r>
      <w:r w:rsidR="0060240B" w:rsidRPr="0060240B">
        <w:rPr>
          <w:rFonts w:eastAsia="Arial" w:cs="Arial"/>
          <w:position w:val="-1"/>
          <w:sz w:val="20"/>
          <w:szCs w:val="20"/>
          <w:lang w:eastAsia="en-US"/>
        </w:rPr>
        <w:t xml:space="preserve"> spremeni</w:t>
      </w:r>
      <w:r w:rsidR="5188E053" w:rsidRPr="0060240B">
        <w:rPr>
          <w:rFonts w:eastAsia="Arial" w:cs="Arial"/>
          <w:position w:val="-1"/>
          <w:sz w:val="20"/>
          <w:szCs w:val="20"/>
          <w:lang w:eastAsia="en-US"/>
        </w:rPr>
        <w:t>ta</w:t>
      </w:r>
      <w:r w:rsidR="00B8753F">
        <w:rPr>
          <w:rFonts w:eastAsia="Arial" w:cs="Arial"/>
          <w:position w:val="-1"/>
          <w:sz w:val="20"/>
          <w:szCs w:val="20"/>
          <w:lang w:eastAsia="en-US"/>
        </w:rPr>
        <w:t>,</w:t>
      </w:r>
      <w:r w:rsidR="0060240B" w:rsidRPr="0060240B">
        <w:rPr>
          <w:rFonts w:eastAsia="Arial" w:cs="Arial"/>
          <w:position w:val="-1"/>
          <w:sz w:val="20"/>
          <w:szCs w:val="20"/>
          <w:lang w:eastAsia="en-US"/>
        </w:rPr>
        <w:t xml:space="preserve"> tako da se glasi</w:t>
      </w:r>
      <w:r w:rsidR="0C5FF561" w:rsidRPr="0060240B">
        <w:rPr>
          <w:rFonts w:eastAsia="Arial" w:cs="Arial"/>
          <w:position w:val="-1"/>
          <w:sz w:val="20"/>
          <w:szCs w:val="20"/>
          <w:lang w:eastAsia="en-US"/>
        </w:rPr>
        <w:t>ta</w:t>
      </w:r>
      <w:r w:rsidR="0060240B" w:rsidRPr="0060240B">
        <w:rPr>
          <w:rFonts w:eastAsia="Arial" w:cs="Arial"/>
          <w:position w:val="-1"/>
          <w:sz w:val="20"/>
          <w:szCs w:val="20"/>
          <w:lang w:eastAsia="en-US"/>
        </w:rPr>
        <w:t>:</w:t>
      </w:r>
    </w:p>
    <w:p w14:paraId="77572819" w14:textId="711C47BD" w:rsidR="00484B33" w:rsidRPr="0060240B" w:rsidRDefault="00484B33" w:rsidP="004A033E">
      <w:pPr>
        <w:pBdr>
          <w:top w:val="nil"/>
          <w:left w:val="nil"/>
          <w:bottom w:val="nil"/>
          <w:right w:val="nil"/>
          <w:between w:val="nil"/>
        </w:pBdr>
        <w:suppressAutoHyphens/>
        <w:overflowPunct/>
        <w:autoSpaceDE/>
        <w:autoSpaceDN/>
        <w:adjustRightInd/>
        <w:textDirection w:val="btLr"/>
        <w:textAlignment w:val="top"/>
        <w:outlineLvl w:val="0"/>
        <w:rPr>
          <w:rFonts w:eastAsia="Arial" w:cs="Arial"/>
          <w:position w:val="-1"/>
          <w:sz w:val="20"/>
          <w:szCs w:val="20"/>
          <w:lang w:eastAsia="en-US"/>
        </w:rPr>
      </w:pPr>
    </w:p>
    <w:p w14:paraId="7E657869" w14:textId="64F900CA" w:rsidR="00AE3523" w:rsidRPr="007B4F2F" w:rsidRDefault="004A033E" w:rsidP="00BA6B99">
      <w:pPr>
        <w:pStyle w:val="Odstavek"/>
        <w:rPr>
          <w:sz w:val="20"/>
          <w:szCs w:val="20"/>
        </w:rPr>
      </w:pPr>
      <w:r w:rsidRPr="1452D919">
        <w:rPr>
          <w:rFonts w:eastAsia="Arial"/>
          <w:color w:val="000000" w:themeColor="text1"/>
          <w:sz w:val="20"/>
          <w:szCs w:val="20"/>
        </w:rPr>
        <w:t>“</w:t>
      </w:r>
      <w:r w:rsidR="00AE3523" w:rsidRPr="007B4F2F">
        <w:rPr>
          <w:sz w:val="20"/>
          <w:szCs w:val="20"/>
        </w:rPr>
        <w:t>(1) Ne glede na 4. člen tega zakona se spodbude za investicije v raziskave in razvoj ter inovacije dodelijo, če investici</w:t>
      </w:r>
      <w:r w:rsidR="004B403A" w:rsidRPr="007B4F2F">
        <w:rPr>
          <w:sz w:val="20"/>
          <w:szCs w:val="20"/>
        </w:rPr>
        <w:t>ja izpolnjuje naslednje pogoje:</w:t>
      </w:r>
    </w:p>
    <w:p w14:paraId="15C959D2" w14:textId="77777777" w:rsidR="00AE3523" w:rsidRPr="007B4F2F" w:rsidRDefault="5F14991A" w:rsidP="00E77985">
      <w:pPr>
        <w:pStyle w:val="tevilnatoka"/>
        <w:numPr>
          <w:ilvl w:val="0"/>
          <w:numId w:val="3"/>
        </w:numPr>
        <w:rPr>
          <w:rFonts w:cs="Arial"/>
          <w:sz w:val="20"/>
          <w:szCs w:val="20"/>
        </w:rPr>
      </w:pPr>
      <w:r w:rsidRPr="007B4F2F">
        <w:rPr>
          <w:rFonts w:cs="Arial"/>
          <w:sz w:val="20"/>
          <w:szCs w:val="20"/>
        </w:rPr>
        <w:t>da je vrednost investicije nad 500.000 eurov v predelovalni, storitveni ali ra</w:t>
      </w:r>
      <w:r w:rsidR="40212B92" w:rsidRPr="007B4F2F">
        <w:rPr>
          <w:rFonts w:cs="Arial"/>
          <w:sz w:val="20"/>
          <w:szCs w:val="20"/>
        </w:rPr>
        <w:t>zvojno-raziskovalni dejavnosti,</w:t>
      </w:r>
    </w:p>
    <w:p w14:paraId="68878290" w14:textId="2F7650BC" w:rsidR="00AE3523" w:rsidRPr="007B4F2F" w:rsidRDefault="616546A2" w:rsidP="00E77985">
      <w:pPr>
        <w:pStyle w:val="tevilnatoka"/>
        <w:numPr>
          <w:ilvl w:val="0"/>
          <w:numId w:val="3"/>
        </w:numPr>
        <w:rPr>
          <w:rFonts w:cs="Arial"/>
          <w:sz w:val="20"/>
          <w:szCs w:val="20"/>
        </w:rPr>
      </w:pPr>
      <w:r w:rsidRPr="007B4F2F">
        <w:rPr>
          <w:rFonts w:cs="Arial"/>
          <w:sz w:val="20"/>
          <w:szCs w:val="20"/>
        </w:rPr>
        <w:t xml:space="preserve">da </w:t>
      </w:r>
      <w:r w:rsidR="1AD8B6ED" w:rsidRPr="007B4F2F">
        <w:rPr>
          <w:rFonts w:cs="Arial"/>
          <w:sz w:val="20"/>
          <w:szCs w:val="20"/>
        </w:rPr>
        <w:t xml:space="preserve"> </w:t>
      </w:r>
      <w:r w:rsidR="512BBABE" w:rsidRPr="007B4F2F">
        <w:rPr>
          <w:rFonts w:cs="Arial"/>
          <w:sz w:val="20"/>
          <w:szCs w:val="20"/>
        </w:rPr>
        <w:t>prejemnik spodbude</w:t>
      </w:r>
      <w:r w:rsidRPr="007B4F2F">
        <w:rPr>
          <w:rFonts w:cs="Arial"/>
          <w:sz w:val="20"/>
          <w:szCs w:val="20"/>
        </w:rPr>
        <w:t xml:space="preserve"> v obdobju izvajanja investicije ohrani najmanj povprečno število zaposlenih iz obdobja zadnjih 12 mes</w:t>
      </w:r>
      <w:r w:rsidR="04CBA5AF" w:rsidRPr="007B4F2F">
        <w:rPr>
          <w:rFonts w:cs="Arial"/>
          <w:sz w:val="20"/>
          <w:szCs w:val="20"/>
        </w:rPr>
        <w:t>ecev pred mesecem oddaje vloge,</w:t>
      </w:r>
    </w:p>
    <w:p w14:paraId="31A8ADC6" w14:textId="61EA19E6" w:rsidR="00AE3523" w:rsidRPr="007B4F2F" w:rsidRDefault="616546A2" w:rsidP="00E77985">
      <w:pPr>
        <w:pStyle w:val="tevilnatoka"/>
        <w:numPr>
          <w:ilvl w:val="0"/>
          <w:numId w:val="3"/>
        </w:numPr>
        <w:rPr>
          <w:rFonts w:cs="Arial"/>
          <w:sz w:val="20"/>
          <w:szCs w:val="20"/>
        </w:rPr>
      </w:pPr>
      <w:r w:rsidRPr="007B4F2F">
        <w:rPr>
          <w:rFonts w:cs="Arial"/>
          <w:sz w:val="20"/>
          <w:szCs w:val="20"/>
        </w:rPr>
        <w:t xml:space="preserve">da </w:t>
      </w:r>
      <w:r w:rsidR="32F1AD5E" w:rsidRPr="007B4F2F">
        <w:rPr>
          <w:rFonts w:cs="Arial"/>
          <w:sz w:val="20"/>
          <w:szCs w:val="20"/>
        </w:rPr>
        <w:t xml:space="preserve">investicija </w:t>
      </w:r>
      <w:r w:rsidRPr="007B4F2F">
        <w:rPr>
          <w:rFonts w:cs="Arial"/>
          <w:sz w:val="20"/>
          <w:szCs w:val="20"/>
        </w:rPr>
        <w:t>dosega minimalni prag števila točk na podlagi ocenjevanja investicije po merilih iz prvega</w:t>
      </w:r>
      <w:r w:rsidR="04CBA5AF" w:rsidRPr="007B4F2F">
        <w:rPr>
          <w:rFonts w:cs="Arial"/>
          <w:sz w:val="20"/>
          <w:szCs w:val="20"/>
        </w:rPr>
        <w:t xml:space="preserve"> odstavka 5. člena tega zakona,</w:t>
      </w:r>
    </w:p>
    <w:p w14:paraId="2F1F4824" w14:textId="77777777" w:rsidR="00AE3523" w:rsidRPr="007B4F2F" w:rsidRDefault="27DC3A94" w:rsidP="00E77985">
      <w:pPr>
        <w:pStyle w:val="tevilnatoka"/>
        <w:numPr>
          <w:ilvl w:val="0"/>
          <w:numId w:val="3"/>
        </w:numPr>
        <w:rPr>
          <w:rFonts w:cs="Arial"/>
          <w:sz w:val="20"/>
          <w:szCs w:val="20"/>
        </w:rPr>
      </w:pPr>
      <w:r w:rsidRPr="007B4F2F">
        <w:rPr>
          <w:rFonts w:cs="Arial"/>
          <w:sz w:val="20"/>
          <w:szCs w:val="20"/>
        </w:rPr>
        <w:lastRenderedPageBreak/>
        <w:t>da je za investicijo izkazana ekonomska, finančna, tehnična, prostorska in tehnološka izvedljivost ter up</w:t>
      </w:r>
      <w:r w:rsidR="00776870" w:rsidRPr="007B4F2F">
        <w:rPr>
          <w:rFonts w:cs="Arial"/>
          <w:sz w:val="20"/>
          <w:szCs w:val="20"/>
        </w:rPr>
        <w:t>ravičenost investicije in</w:t>
      </w:r>
    </w:p>
    <w:p w14:paraId="5E1F644B" w14:textId="77777777" w:rsidR="00AE3523" w:rsidRPr="007B4F2F" w:rsidRDefault="27DC3A94" w:rsidP="00E77985">
      <w:pPr>
        <w:pStyle w:val="tevilnatoka"/>
        <w:numPr>
          <w:ilvl w:val="0"/>
          <w:numId w:val="3"/>
        </w:numPr>
        <w:rPr>
          <w:rFonts w:cs="Arial"/>
          <w:sz w:val="20"/>
          <w:szCs w:val="20"/>
        </w:rPr>
      </w:pPr>
      <w:r w:rsidRPr="007B4F2F">
        <w:rPr>
          <w:rFonts w:cs="Arial"/>
          <w:sz w:val="20"/>
          <w:szCs w:val="20"/>
        </w:rPr>
        <w:t>da se investicija ne začne izvajati pred odda</w:t>
      </w:r>
      <w:r w:rsidR="00776870" w:rsidRPr="007B4F2F">
        <w:rPr>
          <w:rFonts w:cs="Arial"/>
          <w:sz w:val="20"/>
          <w:szCs w:val="20"/>
        </w:rPr>
        <w:t>jo vloge za dodelitev spodbude.</w:t>
      </w:r>
    </w:p>
    <w:p w14:paraId="75577B91" w14:textId="77777777" w:rsidR="00AE3523" w:rsidRPr="007B4F2F" w:rsidRDefault="00AE3523" w:rsidP="00BA6B99">
      <w:pPr>
        <w:pStyle w:val="Odstavek"/>
        <w:rPr>
          <w:sz w:val="20"/>
          <w:szCs w:val="20"/>
        </w:rPr>
      </w:pPr>
      <w:r w:rsidRPr="007B4F2F">
        <w:rPr>
          <w:sz w:val="20"/>
          <w:szCs w:val="20"/>
        </w:rPr>
        <w:t>(2) Če investicija v raziskave in razvoj ter inovacije poleg pogojev iz 3., 4. in 5. točke prejšnjega odstavka iz</w:t>
      </w:r>
      <w:r w:rsidR="004B403A" w:rsidRPr="007B4F2F">
        <w:rPr>
          <w:sz w:val="20"/>
          <w:szCs w:val="20"/>
        </w:rPr>
        <w:t>polnjuje tudi naslednje pogoje:</w:t>
      </w:r>
    </w:p>
    <w:p w14:paraId="382C6037" w14:textId="77777777" w:rsidR="00AE3523" w:rsidRPr="007B4F2F" w:rsidRDefault="5F14991A" w:rsidP="00E77985">
      <w:pPr>
        <w:pStyle w:val="tevilnatoka"/>
        <w:numPr>
          <w:ilvl w:val="0"/>
          <w:numId w:val="2"/>
        </w:numPr>
        <w:rPr>
          <w:rFonts w:cs="Arial"/>
          <w:sz w:val="20"/>
          <w:szCs w:val="20"/>
        </w:rPr>
      </w:pPr>
      <w:r w:rsidRPr="007B4F2F">
        <w:rPr>
          <w:rFonts w:cs="Arial"/>
          <w:sz w:val="20"/>
          <w:szCs w:val="20"/>
        </w:rPr>
        <w:t>da je najnižja vrednost investicije nad 2.000.000 eurov v predelovalni, storitveni dejavnosti ali ra</w:t>
      </w:r>
      <w:r w:rsidR="40212B92" w:rsidRPr="007B4F2F">
        <w:rPr>
          <w:rFonts w:cs="Arial"/>
          <w:sz w:val="20"/>
          <w:szCs w:val="20"/>
        </w:rPr>
        <w:t>zvojno-raziskovalni dejavnosti,</w:t>
      </w:r>
    </w:p>
    <w:p w14:paraId="1973DF3F" w14:textId="5BCE8E1B" w:rsidR="00AE3523" w:rsidRPr="007B4F2F" w:rsidRDefault="616546A2" w:rsidP="00E77985">
      <w:pPr>
        <w:pStyle w:val="tevilnatoka"/>
        <w:numPr>
          <w:ilvl w:val="0"/>
          <w:numId w:val="2"/>
        </w:numPr>
        <w:rPr>
          <w:rFonts w:cs="Arial"/>
          <w:sz w:val="20"/>
          <w:szCs w:val="20"/>
        </w:rPr>
      </w:pPr>
      <w:r w:rsidRPr="007B4F2F">
        <w:rPr>
          <w:rFonts w:cs="Arial"/>
          <w:sz w:val="20"/>
          <w:szCs w:val="20"/>
        </w:rPr>
        <w:t xml:space="preserve">da gre za investicijo, pri kateri sodelujejo najmanj trije investitorji, ki so velike gospodarske </w:t>
      </w:r>
      <w:r w:rsidRPr="007B4F2F">
        <w:rPr>
          <w:rFonts w:cs="Arial"/>
          <w:color w:val="000000" w:themeColor="text1"/>
          <w:sz w:val="20"/>
          <w:szCs w:val="20"/>
        </w:rPr>
        <w:t>družbe</w:t>
      </w:r>
      <w:r w:rsidRPr="007B4F2F">
        <w:rPr>
          <w:rFonts w:cs="Arial"/>
          <w:color w:val="000000" w:themeColor="text1"/>
          <w:sz w:val="20"/>
          <w:szCs w:val="20"/>
          <w:shd w:val="clear" w:color="auto" w:fill="FFFFFF" w:themeFill="background1"/>
        </w:rPr>
        <w:t xml:space="preserve">, in vsaj ena mala ali srednja gospodarska družba ter organizacija za </w:t>
      </w:r>
      <w:r w:rsidRPr="007B4F2F">
        <w:rPr>
          <w:rFonts w:cs="Arial"/>
          <w:sz w:val="20"/>
          <w:szCs w:val="20"/>
          <w:shd w:val="clear" w:color="auto" w:fill="FFFFFF" w:themeFill="background1"/>
        </w:rPr>
        <w:t>raziskovanje in širjenje</w:t>
      </w:r>
      <w:r w:rsidRPr="007B4F2F">
        <w:rPr>
          <w:rFonts w:cs="Arial"/>
          <w:sz w:val="20"/>
          <w:szCs w:val="20"/>
        </w:rPr>
        <w:t xml:space="preserve"> znanja ali inovacijski grozd, ustanovljen skladno z</w:t>
      </w:r>
      <w:r w:rsidR="04CBA5AF" w:rsidRPr="007B4F2F">
        <w:rPr>
          <w:rFonts w:cs="Arial"/>
          <w:sz w:val="20"/>
          <w:szCs w:val="20"/>
        </w:rPr>
        <w:t xml:space="preserve"> namenom iz Uredbe 651/2014/EU,</w:t>
      </w:r>
    </w:p>
    <w:p w14:paraId="0D482F62" w14:textId="3FA02B36" w:rsidR="00AE3523" w:rsidRPr="007B4F2F" w:rsidRDefault="616546A2" w:rsidP="00E77985">
      <w:pPr>
        <w:pStyle w:val="tevilnatoka"/>
        <w:numPr>
          <w:ilvl w:val="0"/>
          <w:numId w:val="2"/>
        </w:numPr>
        <w:rPr>
          <w:rFonts w:cs="Arial"/>
          <w:sz w:val="20"/>
          <w:szCs w:val="20"/>
        </w:rPr>
      </w:pPr>
      <w:r w:rsidRPr="007B4F2F">
        <w:rPr>
          <w:rFonts w:cs="Arial"/>
          <w:sz w:val="20"/>
          <w:szCs w:val="20"/>
        </w:rPr>
        <w:t xml:space="preserve">da je dodana vrednost na zaposlenega v </w:t>
      </w:r>
      <w:r w:rsidR="6DFA85DC" w:rsidRPr="007B4F2F">
        <w:rPr>
          <w:rFonts w:cs="Arial"/>
          <w:sz w:val="20"/>
          <w:szCs w:val="20"/>
        </w:rPr>
        <w:t>prejemniku spodbude</w:t>
      </w:r>
      <w:r w:rsidRPr="007B4F2F">
        <w:rPr>
          <w:rFonts w:cs="Arial"/>
          <w:sz w:val="20"/>
          <w:szCs w:val="20"/>
        </w:rPr>
        <w:t xml:space="preserve">, ki je velika gospodarska družba, dve leti po zaključku investicije višja od dodane vrednosti na zaposlenega v </w:t>
      </w:r>
      <w:r w:rsidR="243B55C1" w:rsidRPr="007B4F2F">
        <w:rPr>
          <w:rFonts w:cs="Arial"/>
          <w:sz w:val="20"/>
          <w:szCs w:val="20"/>
        </w:rPr>
        <w:t>prejemniku spodbude</w:t>
      </w:r>
      <w:r w:rsidRPr="007B4F2F">
        <w:rPr>
          <w:rFonts w:cs="Arial"/>
          <w:sz w:val="20"/>
          <w:szCs w:val="20"/>
        </w:rPr>
        <w:t xml:space="preserve"> v poslovne</w:t>
      </w:r>
      <w:r w:rsidR="04CBA5AF" w:rsidRPr="007B4F2F">
        <w:rPr>
          <w:rFonts w:cs="Arial"/>
          <w:sz w:val="20"/>
          <w:szCs w:val="20"/>
        </w:rPr>
        <w:t>m letu pred letom oddaje vloge</w:t>
      </w:r>
      <w:r w:rsidR="76BE1949" w:rsidRPr="007B4F2F">
        <w:rPr>
          <w:rFonts w:cs="Arial"/>
          <w:sz w:val="20"/>
          <w:szCs w:val="20"/>
        </w:rPr>
        <w:t>, se šteje, da bistveno prispeva k razvoju slovenskega gospodarstva.</w:t>
      </w:r>
      <w:r w:rsidR="004A033E" w:rsidRPr="55D5FEF4">
        <w:rPr>
          <w:sz w:val="20"/>
          <w:szCs w:val="20"/>
        </w:rPr>
        <w:t>”</w:t>
      </w:r>
      <w:r w:rsidR="004A033E">
        <w:rPr>
          <w:sz w:val="20"/>
          <w:szCs w:val="20"/>
        </w:rPr>
        <w:t>.</w:t>
      </w:r>
    </w:p>
    <w:p w14:paraId="0C52E8D2" w14:textId="63BA800D" w:rsidR="00285FDD" w:rsidRDefault="00285FDD" w:rsidP="00F55F63">
      <w:pPr>
        <w:shd w:val="clear" w:color="auto" w:fill="FFFFFF" w:themeFill="background1"/>
        <w:spacing w:before="240"/>
        <w:rPr>
          <w:sz w:val="20"/>
          <w:szCs w:val="20"/>
        </w:rPr>
      </w:pPr>
    </w:p>
    <w:p w14:paraId="035C0B18" w14:textId="10B5CDCE" w:rsidR="3CF64A34" w:rsidRDefault="3D244D92" w:rsidP="1452D919">
      <w:pPr>
        <w:shd w:val="clear" w:color="auto" w:fill="FFFFFF" w:themeFill="background1"/>
        <w:spacing w:before="240"/>
        <w:rPr>
          <w:rFonts w:eastAsia="Arial" w:cs="Arial"/>
          <w:color w:val="000000" w:themeColor="text1"/>
          <w:sz w:val="20"/>
          <w:szCs w:val="20"/>
        </w:rPr>
      </w:pPr>
      <w:r w:rsidRPr="1452D919">
        <w:rPr>
          <w:rFonts w:eastAsia="Arial" w:cs="Arial"/>
          <w:color w:val="000000" w:themeColor="text1"/>
          <w:sz w:val="20"/>
          <w:szCs w:val="20"/>
        </w:rPr>
        <w:t>Četrti in peti odstavek se spremenita, tako da se glasita:</w:t>
      </w:r>
    </w:p>
    <w:p w14:paraId="29A51F05" w14:textId="77777777" w:rsidR="004A033E" w:rsidRPr="007B4F2F" w:rsidRDefault="004A033E" w:rsidP="1452D919">
      <w:pPr>
        <w:shd w:val="clear" w:color="auto" w:fill="FFFFFF" w:themeFill="background1"/>
        <w:spacing w:before="240"/>
        <w:rPr>
          <w:rFonts w:eastAsia="Arial" w:cs="Arial"/>
          <w:color w:val="000000" w:themeColor="text1"/>
          <w:sz w:val="20"/>
          <w:szCs w:val="20"/>
        </w:rPr>
      </w:pPr>
    </w:p>
    <w:p w14:paraId="34496E23" w14:textId="5683DEEE" w:rsidR="3CF64A34" w:rsidRPr="007B4F2F" w:rsidRDefault="3D244D92" w:rsidP="1452D919">
      <w:pPr>
        <w:shd w:val="clear" w:color="auto" w:fill="FFFFFF" w:themeFill="background1"/>
        <w:spacing w:before="240"/>
        <w:rPr>
          <w:rFonts w:eastAsia="Arial" w:cs="Arial"/>
          <w:color w:val="000000" w:themeColor="text1"/>
          <w:sz w:val="20"/>
          <w:szCs w:val="20"/>
        </w:rPr>
      </w:pPr>
      <w:r w:rsidRPr="1452D919">
        <w:rPr>
          <w:rFonts w:eastAsia="Arial" w:cs="Arial"/>
          <w:color w:val="000000" w:themeColor="text1"/>
          <w:sz w:val="20"/>
          <w:szCs w:val="20"/>
        </w:rPr>
        <w:t xml:space="preserve"> </w:t>
      </w:r>
      <w:r w:rsidR="004A033E" w:rsidRPr="1452D919">
        <w:rPr>
          <w:rFonts w:eastAsia="Arial" w:cs="Arial"/>
          <w:color w:val="000000" w:themeColor="text1"/>
          <w:sz w:val="20"/>
          <w:szCs w:val="20"/>
        </w:rPr>
        <w:t>“</w:t>
      </w:r>
      <w:r w:rsidR="0082526C">
        <w:rPr>
          <w:rFonts w:eastAsia="Arial" w:cs="Arial"/>
          <w:color w:val="000000" w:themeColor="text1"/>
          <w:sz w:val="20"/>
          <w:szCs w:val="20"/>
        </w:rPr>
        <w:tab/>
      </w:r>
      <w:r w:rsidR="0082526C">
        <w:rPr>
          <w:rFonts w:eastAsia="Arial" w:cs="Arial"/>
          <w:color w:val="000000" w:themeColor="text1"/>
          <w:sz w:val="20"/>
          <w:szCs w:val="20"/>
        </w:rPr>
        <w:tab/>
      </w:r>
      <w:r w:rsidR="0082526C">
        <w:rPr>
          <w:rFonts w:eastAsia="Arial" w:cs="Arial"/>
          <w:color w:val="000000" w:themeColor="text1"/>
          <w:sz w:val="20"/>
          <w:szCs w:val="20"/>
        </w:rPr>
        <w:tab/>
      </w:r>
      <w:r w:rsidR="0228BCBA" w:rsidRPr="1452D919">
        <w:rPr>
          <w:rFonts w:eastAsia="Arial" w:cs="Arial"/>
          <w:color w:val="000000" w:themeColor="text1"/>
          <w:sz w:val="20"/>
          <w:szCs w:val="20"/>
        </w:rPr>
        <w:t>(4) Spodbude po tem členu se ne dodelijo za investicije v raziskave in razvoj ter inovacije v naslednje dejavnosti:</w:t>
      </w:r>
    </w:p>
    <w:p w14:paraId="06BF73D2" w14:textId="76D2BF71" w:rsidR="3CF64A34" w:rsidRPr="007B4F2F" w:rsidRDefault="045AA6DF" w:rsidP="101EA692">
      <w:pPr>
        <w:shd w:val="clear" w:color="auto" w:fill="FFFFFF" w:themeFill="background1"/>
        <w:ind w:left="425" w:hanging="425"/>
        <w:rPr>
          <w:rFonts w:eastAsia="Arial" w:cs="Arial"/>
          <w:color w:val="000000" w:themeColor="text1"/>
          <w:sz w:val="20"/>
          <w:szCs w:val="20"/>
        </w:rPr>
      </w:pPr>
      <w:r w:rsidRPr="007B4F2F">
        <w:rPr>
          <w:rFonts w:eastAsia="Arial" w:cs="Arial"/>
          <w:color w:val="000000" w:themeColor="text1"/>
          <w:sz w:val="20"/>
          <w:szCs w:val="20"/>
        </w:rPr>
        <w:t>1.</w:t>
      </w:r>
      <w:r w:rsidRPr="007B4F2F">
        <w:rPr>
          <w:rFonts w:cs="Arial"/>
          <w:color w:val="000000" w:themeColor="text1"/>
          <w:sz w:val="20"/>
          <w:szCs w:val="20"/>
        </w:rPr>
        <w:t xml:space="preserve">      </w:t>
      </w:r>
      <w:r w:rsidRPr="007B4F2F">
        <w:rPr>
          <w:rFonts w:eastAsia="Arial" w:cs="Arial"/>
          <w:color w:val="000000" w:themeColor="text1"/>
          <w:sz w:val="20"/>
          <w:szCs w:val="20"/>
        </w:rPr>
        <w:t>primarni sektor kmetijske proizvodnje</w:t>
      </w:r>
      <w:r w:rsidRPr="007B4F2F">
        <w:rPr>
          <w:rFonts w:eastAsia="Arial" w:cs="Arial"/>
          <w:color w:val="000000" w:themeColor="text1"/>
          <w:sz w:val="20"/>
          <w:szCs w:val="20"/>
          <w:shd w:val="clear" w:color="auto" w:fill="FFFFFF" w:themeFill="background1"/>
        </w:rPr>
        <w:t>, z izjemo pomoči za raziskave in razvoj</w:t>
      </w:r>
      <w:r w:rsidR="7C5E5C1A" w:rsidRPr="007B4F2F">
        <w:rPr>
          <w:rFonts w:eastAsia="Arial" w:cs="Arial"/>
          <w:color w:val="000000" w:themeColor="text1"/>
          <w:sz w:val="20"/>
          <w:szCs w:val="20"/>
          <w:shd w:val="clear" w:color="auto" w:fill="FFFFFF" w:themeFill="background1"/>
        </w:rPr>
        <w:t xml:space="preserve"> in</w:t>
      </w:r>
      <w:r w:rsidRPr="007B4F2F">
        <w:rPr>
          <w:rFonts w:eastAsia="Arial" w:cs="Arial"/>
          <w:color w:val="000000" w:themeColor="text1"/>
          <w:sz w:val="20"/>
          <w:szCs w:val="20"/>
        </w:rPr>
        <w:t xml:space="preserve"> pomoči za inovacije za MSP, </w:t>
      </w:r>
    </w:p>
    <w:p w14:paraId="0E481731" w14:textId="01F0494A" w:rsidR="3CF64A34" w:rsidRPr="007B4F2F" w:rsidRDefault="045AA6DF" w:rsidP="101EA692">
      <w:pPr>
        <w:shd w:val="clear" w:color="auto" w:fill="FFFFFF" w:themeFill="background1"/>
        <w:ind w:left="425" w:hanging="425"/>
        <w:rPr>
          <w:rFonts w:eastAsia="Arial" w:cs="Arial"/>
          <w:color w:val="000000" w:themeColor="text1"/>
          <w:sz w:val="20"/>
          <w:szCs w:val="20"/>
        </w:rPr>
      </w:pPr>
      <w:r w:rsidRPr="007B4F2F">
        <w:rPr>
          <w:rFonts w:eastAsia="Arial" w:cs="Arial"/>
          <w:color w:val="000000" w:themeColor="text1"/>
          <w:sz w:val="20"/>
          <w:szCs w:val="20"/>
        </w:rPr>
        <w:t>2.</w:t>
      </w:r>
      <w:r w:rsidRPr="007B4F2F">
        <w:rPr>
          <w:rFonts w:cs="Arial"/>
          <w:color w:val="000000" w:themeColor="text1"/>
          <w:sz w:val="20"/>
          <w:szCs w:val="20"/>
        </w:rPr>
        <w:t xml:space="preserve">    </w:t>
      </w:r>
      <w:r w:rsidRPr="007B4F2F">
        <w:rPr>
          <w:rFonts w:eastAsia="Arial" w:cs="Arial"/>
          <w:color w:val="000000" w:themeColor="text1"/>
          <w:sz w:val="20"/>
          <w:szCs w:val="20"/>
        </w:rPr>
        <w:t>sektor ribištva in akvakulture, kakor jih določa Uredba (EU) Evropskega parlamenta in Sveta št. 1379/2013 z dne 11. decembra 2013 o skupni ureditvi trgov za ribiške proizvode in proizvode iz ribogojstva in o spremembi uredb Sveta (ES) št. 1184/2006 in (ES) št. 1224/2009 ter razveljavitvi Uredbe Sveta (ES) št. 104/2000 (UL L št. 354 z dne 28. 12. 2013, str. 1</w:t>
      </w:r>
      <w:r w:rsidRPr="007B4F2F">
        <w:rPr>
          <w:rFonts w:eastAsia="Arial" w:cs="Arial"/>
          <w:color w:val="000000" w:themeColor="text1"/>
          <w:sz w:val="20"/>
          <w:szCs w:val="20"/>
          <w:shd w:val="clear" w:color="auto" w:fill="FFFFFF" w:themeFill="background1"/>
        </w:rPr>
        <w:t>), z izjemo pomoči za raziskave in razvoj</w:t>
      </w:r>
      <w:r w:rsidR="3080478B" w:rsidRPr="007B4F2F">
        <w:rPr>
          <w:rFonts w:eastAsia="Arial" w:cs="Arial"/>
          <w:color w:val="000000" w:themeColor="text1"/>
          <w:sz w:val="20"/>
          <w:szCs w:val="20"/>
          <w:shd w:val="clear" w:color="auto" w:fill="FFFFFF" w:themeFill="background1"/>
        </w:rPr>
        <w:t xml:space="preserve"> in</w:t>
      </w:r>
      <w:r w:rsidRPr="007B4F2F">
        <w:rPr>
          <w:rFonts w:eastAsia="Arial" w:cs="Arial"/>
          <w:color w:val="000000" w:themeColor="text1"/>
          <w:sz w:val="20"/>
          <w:szCs w:val="20"/>
          <w:shd w:val="clear" w:color="auto" w:fill="FFFFFF" w:themeFill="background1"/>
        </w:rPr>
        <w:t xml:space="preserve"> pomoči</w:t>
      </w:r>
      <w:r w:rsidRPr="007B4F2F">
        <w:rPr>
          <w:rFonts w:eastAsia="Arial" w:cs="Arial"/>
          <w:color w:val="000000" w:themeColor="text1"/>
          <w:sz w:val="20"/>
          <w:szCs w:val="20"/>
        </w:rPr>
        <w:t xml:space="preserve"> za inovacije za MSP, </w:t>
      </w:r>
    </w:p>
    <w:p w14:paraId="484BA9B1" w14:textId="7A384F21" w:rsidR="3CF64A34" w:rsidRPr="007B4F2F" w:rsidRDefault="3CF64A34" w:rsidP="24264474">
      <w:pPr>
        <w:shd w:val="clear" w:color="auto" w:fill="FFFFFF" w:themeFill="background1"/>
        <w:ind w:left="425" w:hanging="425"/>
        <w:rPr>
          <w:rFonts w:cs="Arial"/>
          <w:sz w:val="20"/>
          <w:szCs w:val="20"/>
        </w:rPr>
      </w:pPr>
      <w:r w:rsidRPr="007B4F2F">
        <w:rPr>
          <w:rFonts w:eastAsia="Arial" w:cs="Arial"/>
          <w:color w:val="000000" w:themeColor="text1"/>
          <w:sz w:val="20"/>
          <w:szCs w:val="20"/>
        </w:rPr>
        <w:t>3.</w:t>
      </w:r>
      <w:r w:rsidRPr="007B4F2F">
        <w:rPr>
          <w:rFonts w:cs="Arial"/>
          <w:color w:val="000000" w:themeColor="text1"/>
          <w:sz w:val="20"/>
          <w:szCs w:val="20"/>
        </w:rPr>
        <w:t xml:space="preserve">     </w:t>
      </w:r>
      <w:r w:rsidRPr="007B4F2F">
        <w:rPr>
          <w:rFonts w:eastAsia="Arial" w:cs="Arial"/>
          <w:color w:val="000000" w:themeColor="text1"/>
          <w:sz w:val="20"/>
          <w:szCs w:val="20"/>
        </w:rPr>
        <w:t>predelava in trženje kmetijskih proizvodov, kadar je znesek spodbude določen na podlagi cene ali količine takih proizvodov, ki so kupljeni od primarnih proizvajalcev ali jih je dala na trg zadevna gospodarska družba, ali kadar je spodbuda pogojena s tem, da je delno ali v celoti prenesena na primarne proizvajalce,</w:t>
      </w:r>
    </w:p>
    <w:p w14:paraId="59474D63" w14:textId="1572A171" w:rsidR="3CF64A34" w:rsidRPr="007B4F2F" w:rsidRDefault="3CF64A34" w:rsidP="24264474">
      <w:pPr>
        <w:shd w:val="clear" w:color="auto" w:fill="FFFFFF" w:themeFill="background1"/>
        <w:ind w:left="425" w:hanging="425"/>
        <w:rPr>
          <w:rFonts w:cs="Arial"/>
          <w:sz w:val="20"/>
          <w:szCs w:val="20"/>
        </w:rPr>
      </w:pPr>
      <w:r w:rsidRPr="007B4F2F">
        <w:rPr>
          <w:rFonts w:eastAsia="Arial" w:cs="Arial"/>
          <w:color w:val="000000" w:themeColor="text1"/>
          <w:sz w:val="20"/>
          <w:szCs w:val="20"/>
        </w:rPr>
        <w:t>4.</w:t>
      </w:r>
      <w:r w:rsidRPr="007B4F2F">
        <w:rPr>
          <w:rFonts w:cs="Arial"/>
          <w:color w:val="000000" w:themeColor="text1"/>
          <w:sz w:val="20"/>
          <w:szCs w:val="20"/>
        </w:rPr>
        <w:t xml:space="preserve">    </w:t>
      </w:r>
      <w:r w:rsidRPr="007B4F2F">
        <w:rPr>
          <w:rFonts w:eastAsia="Arial" w:cs="Arial"/>
          <w:color w:val="000000" w:themeColor="text1"/>
          <w:sz w:val="20"/>
          <w:szCs w:val="20"/>
        </w:rPr>
        <w:t>sektor premogovništva za lažje zaprtje nekonkurenčnih premogovnikov, kakor jo zajema Sklep Sveta z dne 10. decembra 2010 o državnih pomočeh za lažje zaprtje nekonkurenčnih premogovnikov št. 2010/787/EU (UL L št. 336 z dne 21. 12. 2010, str. 24).</w:t>
      </w:r>
      <w:r w:rsidRPr="007B4F2F">
        <w:rPr>
          <w:rFonts w:cs="Arial"/>
          <w:sz w:val="20"/>
          <w:szCs w:val="20"/>
        </w:rPr>
        <w:t xml:space="preserve"> </w:t>
      </w:r>
    </w:p>
    <w:p w14:paraId="280E61CF" w14:textId="77777777" w:rsidR="00AE3523" w:rsidRPr="007B4F2F" w:rsidRDefault="58BE5EC6" w:rsidP="00BA6B99">
      <w:pPr>
        <w:pStyle w:val="Odstavek"/>
        <w:rPr>
          <w:sz w:val="20"/>
          <w:szCs w:val="20"/>
        </w:rPr>
      </w:pPr>
      <w:r w:rsidRPr="007B4F2F">
        <w:rPr>
          <w:sz w:val="20"/>
          <w:szCs w:val="20"/>
        </w:rPr>
        <w:t>(5) Spodbu</w:t>
      </w:r>
      <w:r w:rsidR="4069935F" w:rsidRPr="007B4F2F">
        <w:rPr>
          <w:sz w:val="20"/>
          <w:szCs w:val="20"/>
        </w:rPr>
        <w:t>de po tem členu niso dovoljene:</w:t>
      </w:r>
    </w:p>
    <w:p w14:paraId="4ACB0A48" w14:textId="77777777" w:rsidR="00AE3523" w:rsidRPr="007B4F2F" w:rsidRDefault="636027C6" w:rsidP="006A418C">
      <w:pPr>
        <w:pStyle w:val="Alineazaodstavkom"/>
        <w:rPr>
          <w:sz w:val="20"/>
          <w:szCs w:val="20"/>
        </w:rPr>
      </w:pPr>
      <w:r w:rsidRPr="55D5FEF4">
        <w:rPr>
          <w:sz w:val="20"/>
          <w:szCs w:val="20"/>
        </w:rPr>
        <w:t xml:space="preserve">za dejavnosti, povezane z izvozom, ko je spodbuda neposredno vezana na izvožene količine, vzpostavitev in delovanje distribucijske mreže ali na druge tekoče izdatke, </w:t>
      </w:r>
      <w:r w:rsidR="52D27C52" w:rsidRPr="55D5FEF4">
        <w:rPr>
          <w:sz w:val="20"/>
          <w:szCs w:val="20"/>
        </w:rPr>
        <w:t>povezane z izvozno dejavnostjo,</w:t>
      </w:r>
    </w:p>
    <w:p w14:paraId="6A563BF4" w14:textId="6DD88710" w:rsidR="00AE3523" w:rsidRPr="007B4F2F" w:rsidRDefault="29529FCD" w:rsidP="006A418C">
      <w:pPr>
        <w:pStyle w:val="Alineazaodstavkom"/>
        <w:rPr>
          <w:sz w:val="20"/>
          <w:szCs w:val="20"/>
        </w:rPr>
      </w:pPr>
      <w:r w:rsidRPr="55D5FEF4">
        <w:rPr>
          <w:sz w:val="20"/>
          <w:szCs w:val="20"/>
        </w:rPr>
        <w:t xml:space="preserve">za </w:t>
      </w:r>
      <w:r w:rsidR="23BD27DE" w:rsidRPr="55D5FEF4">
        <w:rPr>
          <w:sz w:val="20"/>
          <w:szCs w:val="20"/>
        </w:rPr>
        <w:t>investitorja ali prejemnika spodbude</w:t>
      </w:r>
      <w:r w:rsidRPr="55D5FEF4">
        <w:rPr>
          <w:sz w:val="20"/>
          <w:szCs w:val="20"/>
        </w:rPr>
        <w:t xml:space="preserve">, ki je v postopku vračanja neupravičeno prejete državne pomoči, na podlagi sklepa Evropske komisije, ki je prejeto državno pomoč iste države članice razglasila za nezakonito in nezdružljivo s skupnim trgom Skupnosti, </w:t>
      </w:r>
    </w:p>
    <w:p w14:paraId="32AAEABB" w14:textId="5ACFD8AF" w:rsidR="00AE3523" w:rsidRPr="007B4F2F" w:rsidRDefault="413CBC73" w:rsidP="006A418C">
      <w:pPr>
        <w:pStyle w:val="Alineazaodstavkom"/>
        <w:rPr>
          <w:sz w:val="20"/>
          <w:szCs w:val="20"/>
        </w:rPr>
      </w:pPr>
      <w:r w:rsidRPr="55D5FEF4">
        <w:rPr>
          <w:sz w:val="20"/>
          <w:szCs w:val="20"/>
        </w:rPr>
        <w:t>v primerih, ko bi se uporabi domačega blaga dajala prednos</w:t>
      </w:r>
      <w:r w:rsidR="1C62921F" w:rsidRPr="55D5FEF4">
        <w:rPr>
          <w:sz w:val="20"/>
          <w:szCs w:val="20"/>
        </w:rPr>
        <w:t>t pred uporabo uvoženega blaga</w:t>
      </w:r>
    </w:p>
    <w:p w14:paraId="1CE6D63C" w14:textId="3EA3CBB9" w:rsidR="00AE3523" w:rsidRPr="007B4F2F" w:rsidRDefault="4B6A8838" w:rsidP="00162C7E">
      <w:pPr>
        <w:pStyle w:val="Alineazaodstavkom"/>
        <w:shd w:val="clear" w:color="auto" w:fill="FFFFFF" w:themeFill="background1"/>
        <w:rPr>
          <w:sz w:val="20"/>
          <w:szCs w:val="20"/>
        </w:rPr>
      </w:pPr>
      <w:r w:rsidRPr="55D5FEF4">
        <w:rPr>
          <w:sz w:val="20"/>
          <w:szCs w:val="20"/>
        </w:rPr>
        <w:t>za ukrepe pomoči, ki upravičencem omejujejo možnost za izkoriščanje rezultatov raziskav, razvoja in inovacij v drugih državah članicah.</w:t>
      </w:r>
      <w:r w:rsidR="23AFC639" w:rsidRPr="55D5FEF4">
        <w:rPr>
          <w:sz w:val="20"/>
          <w:szCs w:val="20"/>
        </w:rPr>
        <w:t>”</w:t>
      </w:r>
      <w:r w:rsidR="004A033E">
        <w:rPr>
          <w:sz w:val="20"/>
          <w:szCs w:val="20"/>
        </w:rPr>
        <w:t>.</w:t>
      </w:r>
    </w:p>
    <w:p w14:paraId="0946EAA4" w14:textId="66EDEF5B" w:rsidR="00AE3523" w:rsidRPr="007B4F2F" w:rsidRDefault="00AE3523" w:rsidP="0F7C8B6A">
      <w:pPr>
        <w:pStyle w:val="Alineazaodstavkom"/>
        <w:numPr>
          <w:ilvl w:val="0"/>
          <w:numId w:val="0"/>
        </w:numPr>
        <w:rPr>
          <w:sz w:val="20"/>
          <w:szCs w:val="20"/>
        </w:rPr>
      </w:pPr>
    </w:p>
    <w:bookmarkEnd w:id="1"/>
    <w:p w14:paraId="5C88D248" w14:textId="77777777" w:rsidR="0060240B" w:rsidRPr="007B4F2F" w:rsidRDefault="0060240B" w:rsidP="0060240B">
      <w:pPr>
        <w:pStyle w:val="Alineazaodstavkom"/>
        <w:numPr>
          <w:ilvl w:val="0"/>
          <w:numId w:val="0"/>
        </w:numPr>
        <w:jc w:val="center"/>
        <w:rPr>
          <w:b/>
          <w:sz w:val="20"/>
          <w:szCs w:val="20"/>
        </w:rPr>
      </w:pPr>
    </w:p>
    <w:p w14:paraId="4F100EAF" w14:textId="77777777" w:rsidR="0060240B" w:rsidRPr="007B4F2F" w:rsidRDefault="0060240B" w:rsidP="0060240B">
      <w:pPr>
        <w:pStyle w:val="Alineazaodstavkom"/>
        <w:numPr>
          <w:ilvl w:val="0"/>
          <w:numId w:val="0"/>
        </w:numPr>
        <w:jc w:val="center"/>
        <w:rPr>
          <w:b/>
          <w:sz w:val="20"/>
          <w:szCs w:val="20"/>
        </w:rPr>
      </w:pPr>
    </w:p>
    <w:p w14:paraId="704EC3D9" w14:textId="07F7F8CA" w:rsidR="0060240B" w:rsidRPr="007B4F2F" w:rsidRDefault="0060240B" w:rsidP="0060240B">
      <w:pPr>
        <w:pStyle w:val="Alineazaodstavkom"/>
        <w:numPr>
          <w:ilvl w:val="0"/>
          <w:numId w:val="0"/>
        </w:numPr>
        <w:jc w:val="center"/>
        <w:rPr>
          <w:b/>
          <w:sz w:val="20"/>
          <w:szCs w:val="20"/>
        </w:rPr>
      </w:pPr>
      <w:r w:rsidRPr="007B4F2F">
        <w:rPr>
          <w:b/>
          <w:sz w:val="20"/>
          <w:szCs w:val="20"/>
        </w:rPr>
        <w:t>4. člen</w:t>
      </w:r>
    </w:p>
    <w:p w14:paraId="18BC432A" w14:textId="70E9994F" w:rsidR="0060240B" w:rsidRPr="007B4F2F" w:rsidRDefault="0060240B" w:rsidP="0060240B">
      <w:pPr>
        <w:pBdr>
          <w:top w:val="nil"/>
          <w:left w:val="nil"/>
          <w:bottom w:val="nil"/>
          <w:right w:val="nil"/>
          <w:between w:val="nil"/>
        </w:pBdr>
        <w:spacing w:before="480"/>
        <w:ind w:hanging="2"/>
        <w:rPr>
          <w:rFonts w:eastAsia="Arial" w:cs="Arial"/>
          <w:sz w:val="20"/>
          <w:szCs w:val="20"/>
        </w:rPr>
      </w:pPr>
      <w:r w:rsidRPr="007B4F2F">
        <w:rPr>
          <w:rFonts w:eastAsia="Arial" w:cs="Arial"/>
          <w:sz w:val="20"/>
          <w:szCs w:val="20"/>
        </w:rPr>
        <w:t>Za 5. členom se doda nov 5.a člen, ki se glasi:</w:t>
      </w:r>
    </w:p>
    <w:p w14:paraId="5C532401" w14:textId="0D93597E" w:rsidR="0F7C8B6A" w:rsidRPr="007B4F2F" w:rsidRDefault="0F7C8B6A" w:rsidP="004A033E">
      <w:pPr>
        <w:pStyle w:val="Odstavek"/>
        <w:ind w:firstLine="0"/>
        <w:rPr>
          <w:sz w:val="20"/>
          <w:szCs w:val="20"/>
        </w:rPr>
      </w:pPr>
    </w:p>
    <w:p w14:paraId="172D5289" w14:textId="2CCB47EF" w:rsidR="769AA780" w:rsidRPr="007B4F2F" w:rsidRDefault="004A033E" w:rsidP="00B64DF0">
      <w:pPr>
        <w:pStyle w:val="len"/>
        <w:spacing w:before="0"/>
        <w:rPr>
          <w:sz w:val="20"/>
          <w:szCs w:val="20"/>
        </w:rPr>
      </w:pPr>
      <w:r w:rsidRPr="1452D919">
        <w:rPr>
          <w:rFonts w:eastAsia="Arial"/>
          <w:color w:val="000000" w:themeColor="text1"/>
          <w:sz w:val="20"/>
          <w:szCs w:val="20"/>
        </w:rPr>
        <w:t>“</w:t>
      </w:r>
      <w:r w:rsidR="769AA780" w:rsidRPr="007B4F2F">
        <w:rPr>
          <w:sz w:val="20"/>
          <w:szCs w:val="20"/>
        </w:rPr>
        <w:t>5. a člen</w:t>
      </w:r>
    </w:p>
    <w:p w14:paraId="04ABC3FB" w14:textId="559C8CBF" w:rsidR="769AA780" w:rsidRPr="007B4F2F" w:rsidRDefault="769AA780" w:rsidP="00B64DF0">
      <w:pPr>
        <w:pStyle w:val="len"/>
        <w:spacing w:before="0"/>
        <w:rPr>
          <w:b w:val="0"/>
          <w:bCs/>
          <w:sz w:val="20"/>
          <w:szCs w:val="20"/>
        </w:rPr>
      </w:pPr>
      <w:r w:rsidRPr="007B4F2F">
        <w:rPr>
          <w:sz w:val="20"/>
          <w:szCs w:val="20"/>
        </w:rPr>
        <w:t>(hramba dokumentacije)</w:t>
      </w:r>
    </w:p>
    <w:p w14:paraId="13FD5FC7" w14:textId="4D6F11F1" w:rsidR="1EFEBB12" w:rsidRPr="007B4F2F" w:rsidRDefault="00B64DF0" w:rsidP="00B64DF0">
      <w:pPr>
        <w:pStyle w:val="Odstavek"/>
        <w:ind w:firstLine="0"/>
        <w:rPr>
          <w:rFonts w:eastAsia="Arial"/>
          <w:color w:val="000000" w:themeColor="text1"/>
          <w:sz w:val="20"/>
          <w:szCs w:val="20"/>
        </w:rPr>
      </w:pPr>
      <w:r w:rsidRPr="007B4F2F">
        <w:rPr>
          <w:rFonts w:eastAsia="Arial"/>
          <w:color w:val="000000" w:themeColor="text1"/>
          <w:sz w:val="20"/>
          <w:szCs w:val="20"/>
        </w:rPr>
        <w:lastRenderedPageBreak/>
        <w:t xml:space="preserve">(1) </w:t>
      </w:r>
      <w:r w:rsidR="1EFEBB12" w:rsidRPr="007B4F2F">
        <w:rPr>
          <w:rFonts w:eastAsia="Arial"/>
          <w:color w:val="000000" w:themeColor="text1"/>
          <w:sz w:val="20"/>
          <w:szCs w:val="20"/>
        </w:rPr>
        <w:t>Javna agencija ter ministrstvo</w:t>
      </w:r>
      <w:r w:rsidR="462A6CB2" w:rsidRPr="007B4F2F">
        <w:rPr>
          <w:rFonts w:eastAsia="Arial"/>
          <w:color w:val="000000" w:themeColor="text1"/>
          <w:sz w:val="20"/>
          <w:szCs w:val="20"/>
        </w:rPr>
        <w:t xml:space="preserve"> </w:t>
      </w:r>
      <w:r w:rsidR="1EFEBB12" w:rsidRPr="007B4F2F">
        <w:rPr>
          <w:rFonts w:eastAsia="Arial"/>
          <w:color w:val="000000" w:themeColor="text1"/>
          <w:sz w:val="20"/>
          <w:szCs w:val="20"/>
        </w:rPr>
        <w:t>kot dajalca</w:t>
      </w:r>
      <w:r w:rsidR="238B104C" w:rsidRPr="007B4F2F">
        <w:rPr>
          <w:rFonts w:eastAsia="Arial"/>
          <w:color w:val="000000" w:themeColor="text1"/>
          <w:sz w:val="20"/>
          <w:szCs w:val="20"/>
        </w:rPr>
        <w:t xml:space="preserve"> spodbud </w:t>
      </w:r>
      <w:r w:rsidR="1EFEBB12" w:rsidRPr="007B4F2F">
        <w:rPr>
          <w:rFonts w:eastAsia="Arial"/>
          <w:color w:val="000000" w:themeColor="text1"/>
          <w:sz w:val="20"/>
          <w:szCs w:val="20"/>
        </w:rPr>
        <w:t xml:space="preserve">vodita podrobno evidenco z informacijami in dodatno dokumentacijo, ki je potrebna za ugotovitev, da so izpolnjeni vsi pogoji iz </w:t>
      </w:r>
      <w:r w:rsidR="2A0885F9" w:rsidRPr="007B4F2F">
        <w:rPr>
          <w:rFonts w:eastAsia="Arial"/>
          <w:color w:val="000000" w:themeColor="text1"/>
          <w:sz w:val="20"/>
          <w:szCs w:val="20"/>
        </w:rPr>
        <w:t>tega zakona</w:t>
      </w:r>
      <w:r w:rsidR="1EFEBB12" w:rsidRPr="007B4F2F">
        <w:rPr>
          <w:rFonts w:eastAsia="Arial"/>
          <w:color w:val="000000" w:themeColor="text1"/>
          <w:sz w:val="20"/>
          <w:szCs w:val="20"/>
        </w:rPr>
        <w:t xml:space="preserve"> ter Uredbe 651/2014/EU. </w:t>
      </w:r>
    </w:p>
    <w:p w14:paraId="7A601C48" w14:textId="68DCFD0E" w:rsidR="7757923A" w:rsidRPr="007B4F2F" w:rsidRDefault="0D37DC1A" w:rsidP="002B2543">
      <w:pPr>
        <w:pStyle w:val="Odstavek"/>
        <w:ind w:firstLine="0"/>
        <w:rPr>
          <w:sz w:val="20"/>
          <w:szCs w:val="20"/>
        </w:rPr>
      </w:pPr>
      <w:r w:rsidRPr="007B4F2F">
        <w:rPr>
          <w:rFonts w:eastAsia="Arial"/>
          <w:color w:val="000000" w:themeColor="text1"/>
          <w:sz w:val="20"/>
          <w:szCs w:val="20"/>
        </w:rPr>
        <w:t xml:space="preserve">(2) </w:t>
      </w:r>
      <w:r w:rsidR="04095286" w:rsidRPr="007B4F2F">
        <w:rPr>
          <w:rFonts w:eastAsia="Arial"/>
          <w:color w:val="000000" w:themeColor="text1"/>
          <w:sz w:val="20"/>
          <w:szCs w:val="20"/>
        </w:rPr>
        <w:t xml:space="preserve">Evidence </w:t>
      </w:r>
      <w:r w:rsidR="6C60C3B2" w:rsidRPr="007B4F2F">
        <w:rPr>
          <w:rFonts w:eastAsia="Arial"/>
          <w:color w:val="000000" w:themeColor="text1"/>
          <w:sz w:val="20"/>
          <w:szCs w:val="20"/>
        </w:rPr>
        <w:t xml:space="preserve">iz prejšnjega odstavka </w:t>
      </w:r>
      <w:r w:rsidR="04095286" w:rsidRPr="007B4F2F">
        <w:rPr>
          <w:rFonts w:eastAsia="Arial"/>
          <w:color w:val="000000" w:themeColor="text1"/>
          <w:sz w:val="20"/>
          <w:szCs w:val="20"/>
        </w:rPr>
        <w:t>se hranijo deset let od dneva dodelitve</w:t>
      </w:r>
      <w:r w:rsidR="1FF9632C" w:rsidRPr="007B4F2F">
        <w:rPr>
          <w:rFonts w:eastAsia="Arial"/>
          <w:color w:val="000000" w:themeColor="text1"/>
          <w:sz w:val="20"/>
          <w:szCs w:val="20"/>
        </w:rPr>
        <w:t xml:space="preserve"> spodbude</w:t>
      </w:r>
      <w:r w:rsidR="04095286" w:rsidRPr="007B4F2F">
        <w:rPr>
          <w:rFonts w:eastAsia="Arial"/>
          <w:color w:val="000000" w:themeColor="text1"/>
          <w:sz w:val="20"/>
          <w:szCs w:val="20"/>
        </w:rPr>
        <w:t xml:space="preserve"> ali od dneva zadnje dodelitve pomoči v okviru sheme</w:t>
      </w:r>
      <w:r w:rsidR="70CEC436" w:rsidRPr="007B4F2F">
        <w:rPr>
          <w:rFonts w:eastAsia="Arial"/>
          <w:color w:val="000000" w:themeColor="text1"/>
          <w:sz w:val="20"/>
          <w:szCs w:val="20"/>
        </w:rPr>
        <w:t xml:space="preserve"> investicij</w:t>
      </w:r>
      <w:r w:rsidR="04095286" w:rsidRPr="007B4F2F">
        <w:rPr>
          <w:rFonts w:eastAsia="Arial"/>
          <w:color w:val="000000" w:themeColor="text1"/>
          <w:sz w:val="20"/>
          <w:szCs w:val="20"/>
        </w:rPr>
        <w:t>.</w:t>
      </w:r>
      <w:r w:rsidR="004A033E" w:rsidRPr="55D5FEF4">
        <w:rPr>
          <w:sz w:val="20"/>
          <w:szCs w:val="20"/>
        </w:rPr>
        <w:t>”</w:t>
      </w:r>
      <w:r w:rsidR="004A033E">
        <w:rPr>
          <w:sz w:val="20"/>
          <w:szCs w:val="20"/>
        </w:rPr>
        <w:t>.</w:t>
      </w:r>
    </w:p>
    <w:p w14:paraId="44585A04" w14:textId="6B39ECD1" w:rsidR="0060240B" w:rsidRPr="007B4F2F" w:rsidRDefault="0060240B" w:rsidP="0060240B">
      <w:pPr>
        <w:pBdr>
          <w:top w:val="nil"/>
          <w:left w:val="nil"/>
          <w:bottom w:val="nil"/>
          <w:right w:val="nil"/>
          <w:between w:val="nil"/>
        </w:pBdr>
        <w:spacing w:before="480"/>
        <w:ind w:hanging="2"/>
        <w:jc w:val="center"/>
        <w:rPr>
          <w:rFonts w:eastAsia="Arial" w:cs="Arial"/>
          <w:b/>
          <w:sz w:val="20"/>
          <w:szCs w:val="20"/>
        </w:rPr>
      </w:pPr>
      <w:r w:rsidRPr="007B4F2F">
        <w:rPr>
          <w:rFonts w:eastAsia="Arial" w:cs="Arial"/>
          <w:b/>
          <w:sz w:val="20"/>
          <w:szCs w:val="20"/>
        </w:rPr>
        <w:t>5. člen</w:t>
      </w:r>
    </w:p>
    <w:p w14:paraId="4308FF99" w14:textId="77777777" w:rsidR="00B8753F" w:rsidRDefault="00B8753F" w:rsidP="1452D919">
      <w:pPr>
        <w:pBdr>
          <w:top w:val="nil"/>
          <w:left w:val="nil"/>
          <w:bottom w:val="nil"/>
          <w:right w:val="nil"/>
          <w:between w:val="nil"/>
        </w:pBdr>
        <w:rPr>
          <w:rFonts w:eastAsia="Arial" w:cs="Arial"/>
          <w:sz w:val="20"/>
          <w:szCs w:val="20"/>
        </w:rPr>
      </w:pPr>
    </w:p>
    <w:p w14:paraId="0C82309C" w14:textId="4B425EBB" w:rsidR="0060240B" w:rsidRDefault="63B0BADD" w:rsidP="1452D919">
      <w:pPr>
        <w:pBdr>
          <w:top w:val="nil"/>
          <w:left w:val="nil"/>
          <w:bottom w:val="nil"/>
          <w:right w:val="nil"/>
          <w:between w:val="nil"/>
        </w:pBdr>
        <w:rPr>
          <w:rFonts w:eastAsia="Arial" w:cs="Arial"/>
          <w:sz w:val="20"/>
          <w:szCs w:val="20"/>
        </w:rPr>
      </w:pPr>
      <w:r w:rsidRPr="1452D919">
        <w:rPr>
          <w:rFonts w:eastAsia="Arial" w:cs="Arial"/>
          <w:sz w:val="20"/>
          <w:szCs w:val="20"/>
        </w:rPr>
        <w:t xml:space="preserve">V </w:t>
      </w:r>
      <w:r w:rsidR="0060240B" w:rsidRPr="1452D919">
        <w:rPr>
          <w:rFonts w:eastAsia="Arial" w:cs="Arial"/>
          <w:sz w:val="20"/>
          <w:szCs w:val="20"/>
        </w:rPr>
        <w:t xml:space="preserve">11. </w:t>
      </w:r>
      <w:r w:rsidR="64C9856C" w:rsidRPr="1452D919">
        <w:rPr>
          <w:rFonts w:eastAsia="Arial" w:cs="Arial"/>
          <w:sz w:val="20"/>
          <w:szCs w:val="20"/>
        </w:rPr>
        <w:t>č</w:t>
      </w:r>
      <w:r w:rsidR="0060240B" w:rsidRPr="1452D919">
        <w:rPr>
          <w:rFonts w:eastAsia="Arial" w:cs="Arial"/>
          <w:sz w:val="20"/>
          <w:szCs w:val="20"/>
        </w:rPr>
        <w:t>len</w:t>
      </w:r>
      <w:r w:rsidR="243FE7FD" w:rsidRPr="1452D919">
        <w:rPr>
          <w:rFonts w:eastAsia="Arial" w:cs="Arial"/>
          <w:sz w:val="20"/>
          <w:szCs w:val="20"/>
        </w:rPr>
        <w:t>u</w:t>
      </w:r>
      <w:r w:rsidR="0060240B" w:rsidRPr="1452D919">
        <w:rPr>
          <w:rFonts w:eastAsia="Arial" w:cs="Arial"/>
          <w:sz w:val="20"/>
          <w:szCs w:val="20"/>
        </w:rPr>
        <w:t xml:space="preserve"> </w:t>
      </w:r>
      <w:r w:rsidR="243FE7FD" w:rsidRPr="1452D919">
        <w:rPr>
          <w:rFonts w:eastAsia="Arial" w:cs="Arial"/>
          <w:sz w:val="20"/>
          <w:szCs w:val="20"/>
        </w:rPr>
        <w:t xml:space="preserve">se  </w:t>
      </w:r>
      <w:r w:rsidR="07C5E753" w:rsidRPr="1452D919">
        <w:rPr>
          <w:rFonts w:eastAsia="Arial" w:cs="Arial"/>
          <w:sz w:val="20"/>
          <w:szCs w:val="20"/>
        </w:rPr>
        <w:t xml:space="preserve">drugi odstavek </w:t>
      </w:r>
      <w:r w:rsidR="0060240B" w:rsidRPr="1452D919">
        <w:rPr>
          <w:rFonts w:eastAsia="Arial" w:cs="Arial"/>
          <w:sz w:val="20"/>
          <w:szCs w:val="20"/>
        </w:rPr>
        <w:t xml:space="preserve">  spremeni</w:t>
      </w:r>
      <w:r w:rsidR="00B8753F">
        <w:rPr>
          <w:rFonts w:eastAsia="Arial" w:cs="Arial"/>
          <w:sz w:val="20"/>
          <w:szCs w:val="20"/>
        </w:rPr>
        <w:t>,</w:t>
      </w:r>
      <w:r w:rsidR="0060240B" w:rsidRPr="1452D919">
        <w:rPr>
          <w:rFonts w:eastAsia="Arial" w:cs="Arial"/>
          <w:sz w:val="20"/>
          <w:szCs w:val="20"/>
        </w:rPr>
        <w:t xml:space="preserve"> tako da se glasi:</w:t>
      </w:r>
    </w:p>
    <w:p w14:paraId="4C391715" w14:textId="77777777" w:rsidR="00B8753F" w:rsidRPr="007B4F2F" w:rsidRDefault="00B8753F" w:rsidP="1452D919">
      <w:pPr>
        <w:pBdr>
          <w:top w:val="nil"/>
          <w:left w:val="nil"/>
          <w:bottom w:val="nil"/>
          <w:right w:val="nil"/>
          <w:between w:val="nil"/>
        </w:pBdr>
        <w:rPr>
          <w:rFonts w:eastAsia="Arial" w:cs="Arial"/>
          <w:sz w:val="20"/>
          <w:szCs w:val="20"/>
        </w:rPr>
      </w:pPr>
    </w:p>
    <w:p w14:paraId="178BCF52" w14:textId="69038BAE" w:rsidR="009E1365" w:rsidRPr="007B4F2F" w:rsidRDefault="64BD9ADE" w:rsidP="009E1365">
      <w:pPr>
        <w:pStyle w:val="Odstavek"/>
        <w:rPr>
          <w:color w:val="000000" w:themeColor="text1"/>
          <w:sz w:val="20"/>
          <w:szCs w:val="20"/>
        </w:rPr>
      </w:pPr>
      <w:r w:rsidRPr="1452D919">
        <w:rPr>
          <w:sz w:val="20"/>
          <w:szCs w:val="20"/>
        </w:rPr>
        <w:t>“</w:t>
      </w:r>
      <w:r w:rsidR="009E1365" w:rsidRPr="1452D919">
        <w:rPr>
          <w:sz w:val="20"/>
          <w:szCs w:val="20"/>
        </w:rPr>
        <w:t xml:space="preserve">(2) Vloga mora vsebovati najmanj naslednje </w:t>
      </w:r>
      <w:r w:rsidR="009E1365" w:rsidRPr="1452D919">
        <w:rPr>
          <w:color w:val="000000" w:themeColor="text1"/>
          <w:sz w:val="20"/>
          <w:szCs w:val="20"/>
        </w:rPr>
        <w:t>podatke:</w:t>
      </w:r>
    </w:p>
    <w:p w14:paraId="699D3535" w14:textId="6B809B79" w:rsidR="009E1365" w:rsidRPr="007B4F2F" w:rsidRDefault="4196EA60" w:rsidP="009E1365">
      <w:pPr>
        <w:pStyle w:val="Alineazaodstavkom"/>
        <w:rPr>
          <w:color w:val="000000" w:themeColor="text1"/>
          <w:sz w:val="20"/>
          <w:szCs w:val="20"/>
        </w:rPr>
      </w:pPr>
      <w:r w:rsidRPr="00680F05">
        <w:rPr>
          <w:color w:val="000000" w:themeColor="text1"/>
          <w:sz w:val="20"/>
          <w:szCs w:val="20"/>
        </w:rPr>
        <w:t>firma, sedež</w:t>
      </w:r>
      <w:r w:rsidR="00680F05" w:rsidRPr="00680F05">
        <w:rPr>
          <w:color w:val="000000" w:themeColor="text1"/>
          <w:sz w:val="20"/>
          <w:szCs w:val="20"/>
        </w:rPr>
        <w:t xml:space="preserve"> in </w:t>
      </w:r>
      <w:r w:rsidRPr="00680F05">
        <w:rPr>
          <w:color w:val="000000" w:themeColor="text1"/>
          <w:sz w:val="20"/>
          <w:szCs w:val="20"/>
        </w:rPr>
        <w:t xml:space="preserve">velikost investitorja </w:t>
      </w:r>
      <w:r w:rsidR="00680F05" w:rsidRPr="00680F05">
        <w:rPr>
          <w:color w:val="000000" w:themeColor="text1"/>
          <w:sz w:val="20"/>
          <w:szCs w:val="20"/>
        </w:rPr>
        <w:t xml:space="preserve">ter </w:t>
      </w:r>
      <w:r w:rsidRPr="00680F05">
        <w:rPr>
          <w:color w:val="000000" w:themeColor="text1"/>
          <w:sz w:val="20"/>
          <w:szCs w:val="20"/>
        </w:rPr>
        <w:t>prejemnika spodbude</w:t>
      </w:r>
      <w:r w:rsidR="070479BF" w:rsidRPr="55D5FEF4">
        <w:rPr>
          <w:color w:val="000000" w:themeColor="text1"/>
          <w:sz w:val="20"/>
          <w:szCs w:val="20"/>
        </w:rPr>
        <w:t>, če je</w:t>
      </w:r>
      <w:r w:rsidR="0DBE2E8E" w:rsidRPr="55D5FEF4">
        <w:rPr>
          <w:color w:val="000000" w:themeColor="text1"/>
          <w:sz w:val="20"/>
          <w:szCs w:val="20"/>
        </w:rPr>
        <w:t xml:space="preserve"> gospodarska družba, ki bo prejemnik spodbude</w:t>
      </w:r>
      <w:r w:rsidR="525799AF" w:rsidRPr="55D5FEF4">
        <w:rPr>
          <w:color w:val="000000" w:themeColor="text1"/>
          <w:sz w:val="20"/>
          <w:szCs w:val="20"/>
        </w:rPr>
        <w:t>,</w:t>
      </w:r>
      <w:r w:rsidR="0DBE2E8E" w:rsidRPr="55D5FEF4">
        <w:rPr>
          <w:color w:val="000000" w:themeColor="text1"/>
          <w:sz w:val="20"/>
          <w:szCs w:val="20"/>
        </w:rPr>
        <w:t xml:space="preserve"> </w:t>
      </w:r>
      <w:r w:rsidR="070479BF" w:rsidRPr="55D5FEF4">
        <w:rPr>
          <w:color w:val="000000" w:themeColor="text1"/>
          <w:sz w:val="20"/>
          <w:szCs w:val="20"/>
        </w:rPr>
        <w:t xml:space="preserve">že </w:t>
      </w:r>
      <w:r w:rsidR="0AAD426B" w:rsidRPr="55D5FEF4">
        <w:rPr>
          <w:color w:val="000000" w:themeColor="text1"/>
          <w:sz w:val="20"/>
          <w:szCs w:val="20"/>
        </w:rPr>
        <w:t>vpisan</w:t>
      </w:r>
      <w:r w:rsidR="6248ED5C" w:rsidRPr="55D5FEF4">
        <w:rPr>
          <w:color w:val="000000" w:themeColor="text1"/>
          <w:sz w:val="20"/>
          <w:szCs w:val="20"/>
        </w:rPr>
        <w:t>a</w:t>
      </w:r>
      <w:r w:rsidR="0AAD426B" w:rsidRPr="55D5FEF4">
        <w:rPr>
          <w:color w:val="000000" w:themeColor="text1"/>
          <w:sz w:val="20"/>
          <w:szCs w:val="20"/>
        </w:rPr>
        <w:t xml:space="preserve"> v </w:t>
      </w:r>
      <w:r w:rsidR="5E98EA05" w:rsidRPr="55D5FEF4">
        <w:rPr>
          <w:color w:val="000000" w:themeColor="text1"/>
          <w:sz w:val="20"/>
          <w:szCs w:val="20"/>
        </w:rPr>
        <w:t>Sodni</w:t>
      </w:r>
      <w:r w:rsidR="0AAD426B" w:rsidRPr="55D5FEF4">
        <w:rPr>
          <w:color w:val="000000" w:themeColor="text1"/>
          <w:sz w:val="20"/>
          <w:szCs w:val="20"/>
        </w:rPr>
        <w:t xml:space="preserve"> register Slovenije</w:t>
      </w:r>
      <w:r w:rsidRPr="55D5FEF4">
        <w:rPr>
          <w:color w:val="000000" w:themeColor="text1"/>
          <w:sz w:val="20"/>
          <w:szCs w:val="20"/>
        </w:rPr>
        <w:t>,</w:t>
      </w:r>
    </w:p>
    <w:p w14:paraId="4F0F29D7" w14:textId="0E7FFE8F" w:rsidR="009E1365" w:rsidRPr="007B4F2F" w:rsidRDefault="5374351A" w:rsidP="009E1365">
      <w:pPr>
        <w:pStyle w:val="Alineazaodstavkom"/>
        <w:rPr>
          <w:sz w:val="20"/>
          <w:szCs w:val="20"/>
        </w:rPr>
      </w:pPr>
      <w:r w:rsidRPr="55D5FEF4">
        <w:rPr>
          <w:color w:val="000000" w:themeColor="text1"/>
          <w:sz w:val="20"/>
          <w:szCs w:val="20"/>
        </w:rPr>
        <w:t>opis investicije, vključno s predvidenim datumom začetka in zaključka investicije</w:t>
      </w:r>
      <w:r w:rsidRPr="55D5FEF4">
        <w:rPr>
          <w:sz w:val="20"/>
          <w:szCs w:val="20"/>
        </w:rPr>
        <w:t>,</w:t>
      </w:r>
    </w:p>
    <w:p w14:paraId="70FC1547" w14:textId="0E7B07D9" w:rsidR="009E1365" w:rsidRPr="007B4F2F" w:rsidRDefault="46B1F908" w:rsidP="009E1365">
      <w:pPr>
        <w:pStyle w:val="Alineazaodstavkom"/>
        <w:rPr>
          <w:sz w:val="20"/>
          <w:szCs w:val="20"/>
        </w:rPr>
      </w:pPr>
      <w:r w:rsidRPr="55D5FEF4">
        <w:rPr>
          <w:sz w:val="20"/>
          <w:szCs w:val="20"/>
        </w:rPr>
        <w:t>v</w:t>
      </w:r>
      <w:r w:rsidR="351FA0BA" w:rsidRPr="55D5FEF4">
        <w:rPr>
          <w:sz w:val="20"/>
          <w:szCs w:val="20"/>
        </w:rPr>
        <w:t xml:space="preserve"> primeru, da </w:t>
      </w:r>
      <w:r w:rsidR="4CD81F21" w:rsidRPr="55D5FEF4">
        <w:rPr>
          <w:sz w:val="20"/>
          <w:szCs w:val="20"/>
        </w:rPr>
        <w:t>investitor</w:t>
      </w:r>
      <w:r w:rsidR="351FA0BA" w:rsidRPr="55D5FEF4">
        <w:rPr>
          <w:sz w:val="20"/>
          <w:szCs w:val="20"/>
        </w:rPr>
        <w:t xml:space="preserve"> </w:t>
      </w:r>
      <w:r w:rsidR="2AE1EB5F" w:rsidRPr="55D5FEF4">
        <w:rPr>
          <w:sz w:val="20"/>
          <w:szCs w:val="20"/>
        </w:rPr>
        <w:t>na območju Republike</w:t>
      </w:r>
      <w:r w:rsidR="351FA0BA" w:rsidRPr="55D5FEF4">
        <w:rPr>
          <w:sz w:val="20"/>
          <w:szCs w:val="20"/>
        </w:rPr>
        <w:t xml:space="preserve"> Slovenij</w:t>
      </w:r>
      <w:r w:rsidR="69DB4921" w:rsidRPr="55D5FEF4">
        <w:rPr>
          <w:sz w:val="20"/>
          <w:szCs w:val="20"/>
        </w:rPr>
        <w:t>e</w:t>
      </w:r>
      <w:r w:rsidR="351FA0BA" w:rsidRPr="55D5FEF4">
        <w:rPr>
          <w:sz w:val="20"/>
          <w:szCs w:val="20"/>
        </w:rPr>
        <w:t xml:space="preserve"> </w:t>
      </w:r>
      <w:r w:rsidR="27FF5E7D" w:rsidRPr="55D5FEF4">
        <w:rPr>
          <w:sz w:val="20"/>
          <w:szCs w:val="20"/>
        </w:rPr>
        <w:t xml:space="preserve">nima registrirane </w:t>
      </w:r>
      <w:r w:rsidR="3E7C5137" w:rsidRPr="55D5FEF4">
        <w:rPr>
          <w:sz w:val="20"/>
          <w:szCs w:val="20"/>
        </w:rPr>
        <w:t xml:space="preserve">gospodarske družbe v </w:t>
      </w:r>
      <w:r w:rsidR="62B7EE52" w:rsidRPr="55D5FEF4">
        <w:rPr>
          <w:sz w:val="20"/>
          <w:szCs w:val="20"/>
        </w:rPr>
        <w:t>s</w:t>
      </w:r>
      <w:r w:rsidR="3E7C5137" w:rsidRPr="55D5FEF4">
        <w:rPr>
          <w:sz w:val="20"/>
          <w:szCs w:val="20"/>
        </w:rPr>
        <w:t>odnem registru</w:t>
      </w:r>
      <w:r w:rsidR="3B902E62" w:rsidRPr="55D5FEF4">
        <w:rPr>
          <w:sz w:val="20"/>
          <w:szCs w:val="20"/>
        </w:rPr>
        <w:t>,</w:t>
      </w:r>
      <w:r w:rsidR="351FA0BA" w:rsidRPr="55D5FEF4">
        <w:rPr>
          <w:sz w:val="20"/>
          <w:szCs w:val="20"/>
        </w:rPr>
        <w:t xml:space="preserve"> opis načina izvedbe investicije</w:t>
      </w:r>
      <w:r w:rsidR="37CF306D" w:rsidRPr="55D5FEF4">
        <w:rPr>
          <w:sz w:val="20"/>
          <w:szCs w:val="20"/>
        </w:rPr>
        <w:t xml:space="preserve"> s predvidenim rokom registracije gospodarske družbe</w:t>
      </w:r>
      <w:r w:rsidR="3F3A91C0" w:rsidRPr="55D5FEF4">
        <w:rPr>
          <w:sz w:val="20"/>
          <w:szCs w:val="20"/>
        </w:rPr>
        <w:t xml:space="preserve"> v Sloveniji</w:t>
      </w:r>
      <w:r w:rsidR="791EDF13" w:rsidRPr="55D5FEF4">
        <w:rPr>
          <w:sz w:val="20"/>
          <w:szCs w:val="20"/>
        </w:rPr>
        <w:t>, ki bo prejemnik spodbude</w:t>
      </w:r>
      <w:r w:rsidR="2347FD2D" w:rsidRPr="55D5FEF4">
        <w:rPr>
          <w:sz w:val="20"/>
          <w:szCs w:val="20"/>
        </w:rPr>
        <w:t>,</w:t>
      </w:r>
    </w:p>
    <w:p w14:paraId="13C4F30D" w14:textId="64D02E24" w:rsidR="009E1365" w:rsidRPr="007B4F2F" w:rsidRDefault="4FA7F738" w:rsidP="009E1365">
      <w:pPr>
        <w:pStyle w:val="Alineazaodstavkom"/>
        <w:rPr>
          <w:sz w:val="20"/>
          <w:szCs w:val="20"/>
        </w:rPr>
      </w:pPr>
      <w:r w:rsidRPr="55D5FEF4">
        <w:rPr>
          <w:sz w:val="20"/>
          <w:szCs w:val="20"/>
        </w:rPr>
        <w:t>lokacija investicije z opisom, kateremu se priloži izsek iz veljavnega prostorskega akta samoupravne lokalne skupnosti, priloženo mnenje samoupravne lokalne skupnosti, iz katerega izhaja, da je investicija skladna z veljavnim prostorskim aktom, z opisom nameravane investicije in prikaz parcelnega stanja z oznako in navedbo k.o. parcel in morebiti stavb, kjer bo investicija izvedena ter v kolikor gre za razvrednoteno območje, se navede vir oziroma podatek, na podlagi katerega je območje opredeljeno kot razvrednoteno</w:t>
      </w:r>
      <w:r w:rsidR="2E076CA8" w:rsidRPr="55D5FEF4">
        <w:rPr>
          <w:sz w:val="20"/>
          <w:szCs w:val="20"/>
        </w:rPr>
        <w:t>, razen v primeru investicij v raziskave in razvoj ter inovacije</w:t>
      </w:r>
      <w:r w:rsidRPr="55D5FEF4">
        <w:rPr>
          <w:sz w:val="20"/>
          <w:szCs w:val="20"/>
        </w:rPr>
        <w:t>,</w:t>
      </w:r>
    </w:p>
    <w:p w14:paraId="05ACFA51" w14:textId="77777777" w:rsidR="009E1365" w:rsidRPr="007B4F2F" w:rsidRDefault="4FA7F738" w:rsidP="009E1365">
      <w:pPr>
        <w:pStyle w:val="Alineazaodstavkom"/>
        <w:rPr>
          <w:sz w:val="20"/>
          <w:szCs w:val="20"/>
        </w:rPr>
      </w:pPr>
      <w:r w:rsidRPr="55D5FEF4">
        <w:rPr>
          <w:sz w:val="20"/>
          <w:szCs w:val="20"/>
        </w:rPr>
        <w:t>vrednost investicije z navedbo prispevka finančnih sredstev upravičenih stroškov z lastnimi sredstvi ali z zunanjim financiranjem v obliki, ki ni povezana z javnimi sredstvi,</w:t>
      </w:r>
    </w:p>
    <w:p w14:paraId="580B9891" w14:textId="77777777" w:rsidR="009E1365" w:rsidRPr="007B4F2F" w:rsidRDefault="67FAD234" w:rsidP="009E1365">
      <w:pPr>
        <w:pStyle w:val="Alineazaodstavkom"/>
        <w:rPr>
          <w:sz w:val="20"/>
          <w:szCs w:val="20"/>
        </w:rPr>
      </w:pPr>
      <w:r w:rsidRPr="55D5FEF4">
        <w:rPr>
          <w:sz w:val="20"/>
          <w:szCs w:val="20"/>
        </w:rPr>
        <w:t>število in terminski načrt ohranjanja obstoječih zaposlenih ali ustvarjanja ter ohranjanja novo ustvarjenih delovnih mest, razen v primeru investicij iz drugega odstavka 4.a člena tega zakona,</w:t>
      </w:r>
    </w:p>
    <w:p w14:paraId="4FE8D3C8" w14:textId="0BB6D963" w:rsidR="009E1365" w:rsidRPr="007B4F2F" w:rsidRDefault="1B5F5BAA" w:rsidP="009E1365">
      <w:pPr>
        <w:pStyle w:val="Alineazaodstavkom"/>
        <w:rPr>
          <w:sz w:val="20"/>
          <w:szCs w:val="20"/>
        </w:rPr>
      </w:pPr>
      <w:r w:rsidRPr="55D5FEF4">
        <w:rPr>
          <w:sz w:val="20"/>
          <w:szCs w:val="20"/>
        </w:rPr>
        <w:t>pričakovano dodano vrednost na zaposlenega, ustvarjeno z investicijo,</w:t>
      </w:r>
      <w:r w:rsidR="31D43675" w:rsidRPr="55D5FEF4">
        <w:rPr>
          <w:sz w:val="20"/>
          <w:szCs w:val="20"/>
        </w:rPr>
        <w:t xml:space="preserve"> v prejemniku spodbude,</w:t>
      </w:r>
    </w:p>
    <w:p w14:paraId="32118915" w14:textId="77777777" w:rsidR="009E1365" w:rsidRPr="007B4F2F" w:rsidRDefault="4FA7F738" w:rsidP="009E1365">
      <w:pPr>
        <w:pStyle w:val="Alineazaodstavkom"/>
        <w:rPr>
          <w:sz w:val="20"/>
          <w:szCs w:val="20"/>
        </w:rPr>
      </w:pPr>
      <w:r w:rsidRPr="55D5FEF4">
        <w:rPr>
          <w:sz w:val="20"/>
          <w:szCs w:val="20"/>
        </w:rPr>
        <w:t>seznam ter opredelitev vrste in višine upravičenih ter neupravičenih stroškov investicije,</w:t>
      </w:r>
    </w:p>
    <w:p w14:paraId="65C4B3E8" w14:textId="77777777" w:rsidR="009E1365" w:rsidRPr="007B4F2F" w:rsidRDefault="4FA7F738" w:rsidP="009E1365">
      <w:pPr>
        <w:pStyle w:val="Alineazaodstavkom"/>
        <w:rPr>
          <w:sz w:val="20"/>
          <w:szCs w:val="20"/>
        </w:rPr>
      </w:pPr>
      <w:r w:rsidRPr="55D5FEF4">
        <w:rPr>
          <w:sz w:val="20"/>
          <w:szCs w:val="20"/>
        </w:rPr>
        <w:t>višino subvencije, potrebne za izvedbo investicije, navedbo javnega financiranja iz drugih virov na podlagi vloge in navedbo lastnih virov za investicijo,</w:t>
      </w:r>
    </w:p>
    <w:p w14:paraId="4636BDD9" w14:textId="77777777" w:rsidR="009E1365" w:rsidRPr="007B4F2F" w:rsidRDefault="4FA7F738" w:rsidP="009E1365">
      <w:pPr>
        <w:pStyle w:val="Alineazaodstavkom"/>
        <w:rPr>
          <w:sz w:val="20"/>
          <w:szCs w:val="20"/>
        </w:rPr>
      </w:pPr>
      <w:r w:rsidRPr="55D5FEF4">
        <w:rPr>
          <w:sz w:val="20"/>
          <w:szCs w:val="20"/>
        </w:rPr>
        <w:t>predvideni datum začetka in konca morebitnega črpanja sredstev,</w:t>
      </w:r>
    </w:p>
    <w:p w14:paraId="3D1DFD42" w14:textId="77777777" w:rsidR="009E1365" w:rsidRPr="007B4F2F" w:rsidRDefault="4FA7F738" w:rsidP="009E1365">
      <w:pPr>
        <w:pStyle w:val="Alineazaodstavkom"/>
        <w:rPr>
          <w:sz w:val="20"/>
          <w:szCs w:val="20"/>
        </w:rPr>
      </w:pPr>
      <w:r w:rsidRPr="55D5FEF4">
        <w:rPr>
          <w:sz w:val="20"/>
          <w:szCs w:val="20"/>
        </w:rPr>
        <w:t>analizo tveganja ter analizo stroškov in koristi,</w:t>
      </w:r>
    </w:p>
    <w:p w14:paraId="42899522" w14:textId="77777777" w:rsidR="009E1365" w:rsidRPr="007B4F2F" w:rsidRDefault="1B5F5BAA" w:rsidP="009E1365">
      <w:pPr>
        <w:pStyle w:val="Alineazaodstavkom"/>
        <w:rPr>
          <w:sz w:val="20"/>
          <w:szCs w:val="20"/>
        </w:rPr>
      </w:pPr>
      <w:r w:rsidRPr="55D5FEF4">
        <w:rPr>
          <w:sz w:val="20"/>
          <w:szCs w:val="20"/>
        </w:rPr>
        <w:t xml:space="preserve">investicijski program </w:t>
      </w:r>
      <w:r w:rsidR="3138A5A6" w:rsidRPr="55D5FEF4">
        <w:rPr>
          <w:sz w:val="20"/>
          <w:szCs w:val="20"/>
        </w:rPr>
        <w:t>gospodarske družbe</w:t>
      </w:r>
      <w:r w:rsidRPr="55D5FEF4">
        <w:rPr>
          <w:sz w:val="20"/>
          <w:szCs w:val="20"/>
        </w:rPr>
        <w:t xml:space="preserve"> in</w:t>
      </w:r>
    </w:p>
    <w:p w14:paraId="332B101F" w14:textId="481271BF" w:rsidR="009E1365" w:rsidRPr="007B4F2F" w:rsidRDefault="4FA7F738" w:rsidP="009E1365">
      <w:pPr>
        <w:pStyle w:val="Alineazaodstavkom"/>
        <w:rPr>
          <w:sz w:val="20"/>
          <w:szCs w:val="20"/>
        </w:rPr>
      </w:pPr>
      <w:r w:rsidRPr="55D5FEF4">
        <w:rPr>
          <w:sz w:val="20"/>
          <w:szCs w:val="20"/>
        </w:rPr>
        <w:t>pričakovani multiplikativni učinek investicije.</w:t>
      </w:r>
      <w:r w:rsidR="004A033E" w:rsidRPr="55D5FEF4">
        <w:rPr>
          <w:sz w:val="20"/>
          <w:szCs w:val="20"/>
        </w:rPr>
        <w:t>”</w:t>
      </w:r>
      <w:r w:rsidR="004A033E">
        <w:rPr>
          <w:sz w:val="20"/>
          <w:szCs w:val="20"/>
        </w:rPr>
        <w:t>.</w:t>
      </w:r>
    </w:p>
    <w:p w14:paraId="4E41816C" w14:textId="420EE254" w:rsidR="0060240B" w:rsidRPr="007B4F2F" w:rsidRDefault="0060240B" w:rsidP="0060240B">
      <w:pPr>
        <w:pStyle w:val="Alineazaodstavkom"/>
        <w:numPr>
          <w:ilvl w:val="0"/>
          <w:numId w:val="0"/>
        </w:numPr>
        <w:ind w:left="425" w:hanging="425"/>
        <w:rPr>
          <w:sz w:val="20"/>
          <w:szCs w:val="20"/>
        </w:rPr>
      </w:pPr>
    </w:p>
    <w:p w14:paraId="30CF8A43" w14:textId="77777777" w:rsidR="0060240B" w:rsidRPr="007B4F2F" w:rsidRDefault="0060240B" w:rsidP="0060240B">
      <w:pPr>
        <w:pBdr>
          <w:top w:val="nil"/>
          <w:left w:val="nil"/>
          <w:bottom w:val="nil"/>
          <w:right w:val="nil"/>
          <w:between w:val="nil"/>
        </w:pBdr>
        <w:spacing w:before="480"/>
        <w:ind w:hanging="2"/>
        <w:jc w:val="center"/>
        <w:rPr>
          <w:rFonts w:eastAsia="Arial" w:cs="Arial"/>
          <w:b/>
          <w:sz w:val="20"/>
          <w:szCs w:val="20"/>
        </w:rPr>
      </w:pPr>
      <w:r w:rsidRPr="007B4F2F">
        <w:rPr>
          <w:rFonts w:eastAsia="Arial" w:cs="Arial"/>
          <w:b/>
          <w:sz w:val="20"/>
          <w:szCs w:val="20"/>
        </w:rPr>
        <w:t>6. člen</w:t>
      </w:r>
    </w:p>
    <w:p w14:paraId="24F7E7D6" w14:textId="5540F491" w:rsidR="0060240B" w:rsidRDefault="28380451" w:rsidP="1452D919">
      <w:pPr>
        <w:pBdr>
          <w:top w:val="nil"/>
          <w:left w:val="nil"/>
          <w:bottom w:val="nil"/>
          <w:right w:val="nil"/>
          <w:between w:val="nil"/>
        </w:pBdr>
        <w:spacing w:before="480"/>
        <w:ind w:hanging="2"/>
        <w:rPr>
          <w:rFonts w:eastAsia="Arial" w:cs="Arial"/>
          <w:sz w:val="20"/>
          <w:szCs w:val="20"/>
        </w:rPr>
      </w:pPr>
      <w:r w:rsidRPr="1452D919">
        <w:rPr>
          <w:rFonts w:eastAsia="Arial" w:cs="Arial"/>
          <w:sz w:val="20"/>
          <w:szCs w:val="20"/>
        </w:rPr>
        <w:t xml:space="preserve">V </w:t>
      </w:r>
      <w:r w:rsidR="0060240B" w:rsidRPr="1452D919">
        <w:rPr>
          <w:rFonts w:eastAsia="Arial" w:cs="Arial"/>
          <w:sz w:val="20"/>
          <w:szCs w:val="20"/>
        </w:rPr>
        <w:t xml:space="preserve">14. </w:t>
      </w:r>
      <w:r w:rsidR="462F5C1B" w:rsidRPr="1452D919">
        <w:rPr>
          <w:rFonts w:eastAsia="Arial" w:cs="Arial"/>
          <w:sz w:val="20"/>
          <w:szCs w:val="20"/>
        </w:rPr>
        <w:t>č</w:t>
      </w:r>
      <w:r w:rsidR="0060240B" w:rsidRPr="1452D919">
        <w:rPr>
          <w:rFonts w:eastAsia="Arial" w:cs="Arial"/>
          <w:sz w:val="20"/>
          <w:szCs w:val="20"/>
        </w:rPr>
        <w:t>len</w:t>
      </w:r>
      <w:r w:rsidR="14690216" w:rsidRPr="1452D919">
        <w:rPr>
          <w:rFonts w:eastAsia="Arial" w:cs="Arial"/>
          <w:sz w:val="20"/>
          <w:szCs w:val="20"/>
        </w:rPr>
        <w:t>u</w:t>
      </w:r>
      <w:r w:rsidR="0060240B" w:rsidRPr="1452D919">
        <w:rPr>
          <w:rFonts w:eastAsia="Arial" w:cs="Arial"/>
          <w:sz w:val="20"/>
          <w:szCs w:val="20"/>
        </w:rPr>
        <w:t xml:space="preserve"> se </w:t>
      </w:r>
      <w:r w:rsidR="04207C9E" w:rsidRPr="1452D919">
        <w:rPr>
          <w:rFonts w:eastAsia="Arial" w:cs="Arial"/>
          <w:sz w:val="20"/>
          <w:szCs w:val="20"/>
        </w:rPr>
        <w:t xml:space="preserve">v </w:t>
      </w:r>
      <w:r w:rsidR="7F6EDECE" w:rsidRPr="1452D919">
        <w:rPr>
          <w:rFonts w:eastAsia="Arial" w:cs="Arial"/>
          <w:sz w:val="20"/>
          <w:szCs w:val="20"/>
        </w:rPr>
        <w:t>prvem odstavku šesta alineja</w:t>
      </w:r>
      <w:r w:rsidR="04207C9E" w:rsidRPr="1452D919">
        <w:rPr>
          <w:rFonts w:eastAsia="Arial" w:cs="Arial"/>
          <w:sz w:val="20"/>
          <w:szCs w:val="20"/>
        </w:rPr>
        <w:t xml:space="preserve"> </w:t>
      </w:r>
      <w:r w:rsidR="0060240B" w:rsidRPr="1452D919">
        <w:rPr>
          <w:rFonts w:eastAsia="Arial" w:cs="Arial"/>
          <w:sz w:val="20"/>
          <w:szCs w:val="20"/>
        </w:rPr>
        <w:t>spremeni</w:t>
      </w:r>
      <w:r w:rsidR="00B8753F">
        <w:rPr>
          <w:rFonts w:eastAsia="Arial" w:cs="Arial"/>
          <w:sz w:val="20"/>
          <w:szCs w:val="20"/>
        </w:rPr>
        <w:t>,</w:t>
      </w:r>
      <w:r w:rsidR="0060240B" w:rsidRPr="1452D919">
        <w:rPr>
          <w:rFonts w:eastAsia="Arial" w:cs="Arial"/>
          <w:sz w:val="20"/>
          <w:szCs w:val="20"/>
        </w:rPr>
        <w:t xml:space="preserve"> tako da se glasi:</w:t>
      </w:r>
    </w:p>
    <w:p w14:paraId="0ADCD9D5" w14:textId="77777777" w:rsidR="00B8753F" w:rsidRDefault="00B8753F" w:rsidP="00F55F63">
      <w:pPr>
        <w:pStyle w:val="Alineazaodstavkom"/>
        <w:numPr>
          <w:ilvl w:val="0"/>
          <w:numId w:val="0"/>
        </w:numPr>
        <w:spacing w:line="259" w:lineRule="auto"/>
        <w:rPr>
          <w:sz w:val="20"/>
          <w:szCs w:val="20"/>
        </w:rPr>
      </w:pPr>
    </w:p>
    <w:p w14:paraId="204B145F" w14:textId="37F3464D" w:rsidR="009E1365" w:rsidRPr="007B4F2F" w:rsidRDefault="04373BA4" w:rsidP="00F55F63">
      <w:pPr>
        <w:pStyle w:val="Alineazaodstavkom"/>
        <w:numPr>
          <w:ilvl w:val="0"/>
          <w:numId w:val="0"/>
        </w:numPr>
        <w:spacing w:line="259" w:lineRule="auto"/>
        <w:rPr>
          <w:sz w:val="20"/>
          <w:szCs w:val="20"/>
        </w:rPr>
      </w:pPr>
      <w:r w:rsidRPr="55D5FEF4">
        <w:rPr>
          <w:sz w:val="20"/>
          <w:szCs w:val="20"/>
        </w:rPr>
        <w:t>“</w:t>
      </w:r>
      <w:r w:rsidR="48C3C407" w:rsidRPr="55D5FEF4">
        <w:rPr>
          <w:sz w:val="20"/>
          <w:szCs w:val="20"/>
        </w:rPr>
        <w:t xml:space="preserve">zavezo investitorja in prejemnika spodbude, da bo dodana vrednost na zaposlenega v prejemniku spodbude dve leti po zaključku investicije višja od dodane vrednosti na zaposlenega v </w:t>
      </w:r>
      <w:r w:rsidR="3AF57C94" w:rsidRPr="55D5FEF4">
        <w:rPr>
          <w:sz w:val="20"/>
          <w:szCs w:val="20"/>
        </w:rPr>
        <w:t xml:space="preserve">prejemniku spodbude </w:t>
      </w:r>
      <w:r w:rsidR="48C3C407" w:rsidRPr="55D5FEF4">
        <w:rPr>
          <w:sz w:val="20"/>
          <w:szCs w:val="20"/>
        </w:rPr>
        <w:t xml:space="preserve">v poslovnem letu pred letom oddaje vloge v primeru investicije iz prvega odstavka 4. člena tega zakona in v primeru investicije iz drugega odstavka 4. člena tega zakona višja tudi od povprečne dodane vrednosti na zaposlenega v dejavnosti, v katero se prejemnik spodbude uvršča, oziroma, v primeru investicije iz drugega odstavka 4.a člena tega zakona, zavezo, da je dodana vrednost na zaposlenega v </w:t>
      </w:r>
      <w:r w:rsidR="6C951405" w:rsidRPr="55D5FEF4">
        <w:rPr>
          <w:sz w:val="20"/>
          <w:szCs w:val="20"/>
        </w:rPr>
        <w:t>prejemniku spodbude</w:t>
      </w:r>
      <w:r w:rsidR="48C3C407" w:rsidRPr="55D5FEF4">
        <w:rPr>
          <w:sz w:val="20"/>
          <w:szCs w:val="20"/>
        </w:rPr>
        <w:t xml:space="preserve">, ki je velika gospodarska družba, dve leti po zaključku investicije višja od dodane vrednosti na zaposlenega v </w:t>
      </w:r>
      <w:r w:rsidR="15AD17B8" w:rsidRPr="55D5FEF4">
        <w:rPr>
          <w:sz w:val="20"/>
          <w:szCs w:val="20"/>
        </w:rPr>
        <w:t>prejemniku spodbude</w:t>
      </w:r>
      <w:r w:rsidR="1B77107D" w:rsidRPr="55D5FEF4">
        <w:rPr>
          <w:sz w:val="20"/>
          <w:szCs w:val="20"/>
        </w:rPr>
        <w:t xml:space="preserve"> </w:t>
      </w:r>
      <w:r w:rsidR="48C3C407" w:rsidRPr="55D5FEF4">
        <w:rPr>
          <w:sz w:val="20"/>
          <w:szCs w:val="20"/>
        </w:rPr>
        <w:t>v poslovnem letu pred letom oddaje vloge,</w:t>
      </w:r>
      <w:r w:rsidR="165BD06D" w:rsidRPr="55D5FEF4">
        <w:rPr>
          <w:sz w:val="20"/>
          <w:szCs w:val="20"/>
        </w:rPr>
        <w:t>”.</w:t>
      </w:r>
    </w:p>
    <w:p w14:paraId="10141283" w14:textId="01CA3322" w:rsidR="0060240B" w:rsidRPr="007B4F2F" w:rsidRDefault="0060240B" w:rsidP="0060240B">
      <w:pPr>
        <w:pBdr>
          <w:top w:val="nil"/>
          <w:left w:val="nil"/>
          <w:bottom w:val="nil"/>
          <w:right w:val="nil"/>
          <w:between w:val="nil"/>
        </w:pBdr>
        <w:rPr>
          <w:rFonts w:cs="Arial"/>
          <w:sz w:val="20"/>
          <w:szCs w:val="20"/>
        </w:rPr>
      </w:pPr>
    </w:p>
    <w:p w14:paraId="743B4360" w14:textId="0F281BEB" w:rsidR="00484B33" w:rsidRPr="007B4F2F" w:rsidRDefault="00484B33" w:rsidP="00484B33">
      <w:pPr>
        <w:pBdr>
          <w:top w:val="nil"/>
          <w:left w:val="nil"/>
          <w:bottom w:val="nil"/>
          <w:right w:val="nil"/>
          <w:between w:val="nil"/>
        </w:pBdr>
        <w:spacing w:before="480"/>
        <w:ind w:left="360"/>
        <w:jc w:val="center"/>
        <w:rPr>
          <w:rFonts w:eastAsia="Arial" w:cs="Arial"/>
          <w:b/>
          <w:sz w:val="20"/>
          <w:szCs w:val="20"/>
        </w:rPr>
      </w:pPr>
      <w:r w:rsidRPr="007B4F2F">
        <w:rPr>
          <w:rFonts w:eastAsia="Arial" w:cs="Arial"/>
          <w:b/>
          <w:sz w:val="20"/>
          <w:szCs w:val="20"/>
        </w:rPr>
        <w:lastRenderedPageBreak/>
        <w:t xml:space="preserve">7. </w:t>
      </w:r>
      <w:r w:rsidR="0060240B" w:rsidRPr="007B4F2F">
        <w:rPr>
          <w:rFonts w:eastAsia="Arial" w:cs="Arial"/>
          <w:b/>
          <w:sz w:val="20"/>
          <w:szCs w:val="20"/>
        </w:rPr>
        <w:t>člen</w:t>
      </w:r>
    </w:p>
    <w:p w14:paraId="14CDA593" w14:textId="77777777" w:rsidR="00484B33" w:rsidRPr="007B4F2F" w:rsidRDefault="00484B33" w:rsidP="0060240B">
      <w:pPr>
        <w:pBdr>
          <w:top w:val="nil"/>
          <w:left w:val="nil"/>
          <w:bottom w:val="nil"/>
          <w:right w:val="nil"/>
          <w:between w:val="nil"/>
        </w:pBdr>
        <w:rPr>
          <w:rFonts w:eastAsia="Arial" w:cs="Arial"/>
          <w:sz w:val="20"/>
          <w:szCs w:val="20"/>
        </w:rPr>
      </w:pPr>
    </w:p>
    <w:p w14:paraId="46136E00" w14:textId="6235D977" w:rsidR="0060240B" w:rsidRPr="007B4F2F" w:rsidRDefault="765212CD" w:rsidP="584107E5">
      <w:pPr>
        <w:pBdr>
          <w:top w:val="nil"/>
          <w:left w:val="nil"/>
          <w:bottom w:val="nil"/>
          <w:right w:val="nil"/>
          <w:between w:val="nil"/>
        </w:pBdr>
        <w:rPr>
          <w:rFonts w:eastAsia="Arial" w:cs="Arial"/>
          <w:sz w:val="20"/>
          <w:szCs w:val="20"/>
        </w:rPr>
      </w:pPr>
      <w:r w:rsidRPr="584107E5">
        <w:rPr>
          <w:rFonts w:eastAsia="Arial" w:cs="Arial"/>
          <w:sz w:val="20"/>
          <w:szCs w:val="20"/>
        </w:rPr>
        <w:t xml:space="preserve">V  </w:t>
      </w:r>
      <w:r w:rsidR="0060240B" w:rsidRPr="584107E5">
        <w:rPr>
          <w:rFonts w:eastAsia="Arial" w:cs="Arial"/>
          <w:sz w:val="20"/>
          <w:szCs w:val="20"/>
        </w:rPr>
        <w:t xml:space="preserve">20. </w:t>
      </w:r>
      <w:r w:rsidR="14496A98" w:rsidRPr="584107E5">
        <w:rPr>
          <w:rFonts w:eastAsia="Arial" w:cs="Arial"/>
          <w:sz w:val="20"/>
          <w:szCs w:val="20"/>
        </w:rPr>
        <w:t>č</w:t>
      </w:r>
      <w:r w:rsidR="0060240B" w:rsidRPr="584107E5">
        <w:rPr>
          <w:rFonts w:eastAsia="Arial" w:cs="Arial"/>
          <w:sz w:val="20"/>
          <w:szCs w:val="20"/>
        </w:rPr>
        <w:t>len</w:t>
      </w:r>
      <w:r w:rsidR="23A99A54" w:rsidRPr="584107E5">
        <w:rPr>
          <w:rFonts w:eastAsia="Arial" w:cs="Arial"/>
          <w:sz w:val="20"/>
          <w:szCs w:val="20"/>
        </w:rPr>
        <w:t>u</w:t>
      </w:r>
      <w:r w:rsidR="0060240B" w:rsidRPr="584107E5">
        <w:rPr>
          <w:rFonts w:eastAsia="Arial" w:cs="Arial"/>
          <w:sz w:val="20"/>
          <w:szCs w:val="20"/>
        </w:rPr>
        <w:t xml:space="preserve"> </w:t>
      </w:r>
      <w:r w:rsidR="23A99A54" w:rsidRPr="584107E5">
        <w:rPr>
          <w:rFonts w:eastAsia="Arial" w:cs="Arial"/>
          <w:sz w:val="20"/>
          <w:szCs w:val="20"/>
        </w:rPr>
        <w:t>se v prvem odstavku besed</w:t>
      </w:r>
      <w:r w:rsidR="34C2F66F" w:rsidRPr="584107E5">
        <w:rPr>
          <w:rFonts w:eastAsia="Arial" w:cs="Arial"/>
          <w:sz w:val="20"/>
          <w:szCs w:val="20"/>
        </w:rPr>
        <w:t>na zveza</w:t>
      </w:r>
      <w:r w:rsidR="23A99A54" w:rsidRPr="584107E5">
        <w:rPr>
          <w:rFonts w:eastAsia="Arial" w:cs="Arial"/>
          <w:sz w:val="20"/>
          <w:szCs w:val="20"/>
        </w:rPr>
        <w:t xml:space="preserve"> “gospodarski družbi” nadomesti z besedilom “investitorju ali</w:t>
      </w:r>
      <w:r w:rsidR="5C0B1BCA" w:rsidRPr="584107E5">
        <w:rPr>
          <w:rFonts w:eastAsia="Arial" w:cs="Arial"/>
          <w:sz w:val="20"/>
          <w:szCs w:val="20"/>
        </w:rPr>
        <w:t xml:space="preserve"> prejemniku spodbude”. </w:t>
      </w:r>
      <w:r w:rsidR="23A99A54" w:rsidRPr="584107E5">
        <w:rPr>
          <w:rFonts w:eastAsia="Arial" w:cs="Arial"/>
          <w:sz w:val="20"/>
          <w:szCs w:val="20"/>
        </w:rPr>
        <w:t xml:space="preserve"> </w:t>
      </w:r>
    </w:p>
    <w:p w14:paraId="52DDFA81" w14:textId="45DC7A6F" w:rsidR="1452D919" w:rsidRDefault="1452D919" w:rsidP="1452D919">
      <w:pPr>
        <w:pBdr>
          <w:top w:val="nil"/>
          <w:left w:val="nil"/>
          <w:bottom w:val="nil"/>
          <w:right w:val="nil"/>
          <w:between w:val="nil"/>
        </w:pBdr>
        <w:rPr>
          <w:rFonts w:eastAsia="Arial" w:cs="Arial"/>
          <w:sz w:val="20"/>
          <w:szCs w:val="20"/>
        </w:rPr>
      </w:pPr>
    </w:p>
    <w:p w14:paraId="0C38E9C1" w14:textId="5A50F785" w:rsidR="6B323D3A" w:rsidRDefault="6B323D3A" w:rsidP="1452D919">
      <w:pPr>
        <w:pBdr>
          <w:top w:val="nil"/>
          <w:left w:val="nil"/>
          <w:bottom w:val="nil"/>
          <w:right w:val="nil"/>
          <w:between w:val="nil"/>
        </w:pBdr>
        <w:rPr>
          <w:rFonts w:eastAsia="Arial" w:cs="Arial"/>
          <w:sz w:val="20"/>
          <w:szCs w:val="20"/>
        </w:rPr>
      </w:pPr>
      <w:r w:rsidRPr="1452D919">
        <w:rPr>
          <w:rFonts w:eastAsia="Arial" w:cs="Arial"/>
          <w:sz w:val="20"/>
          <w:szCs w:val="20"/>
        </w:rPr>
        <w:t xml:space="preserve">Osmi odstavek se spremeni, tako da se glasi: </w:t>
      </w:r>
    </w:p>
    <w:p w14:paraId="2E837430" w14:textId="30679889" w:rsidR="004A033E" w:rsidRPr="007B4F2F" w:rsidRDefault="004A033E" w:rsidP="0060240B">
      <w:pPr>
        <w:pBdr>
          <w:top w:val="nil"/>
          <w:left w:val="nil"/>
          <w:bottom w:val="nil"/>
          <w:right w:val="nil"/>
          <w:between w:val="nil"/>
        </w:pBdr>
        <w:rPr>
          <w:rFonts w:eastAsia="Arial" w:cs="Arial"/>
          <w:sz w:val="20"/>
          <w:szCs w:val="20"/>
        </w:rPr>
      </w:pPr>
    </w:p>
    <w:p w14:paraId="14A21FA8" w14:textId="236337FD" w:rsidR="0024461B" w:rsidRPr="007B4F2F" w:rsidRDefault="004A033E" w:rsidP="0024461B">
      <w:pPr>
        <w:pStyle w:val="Odstavek"/>
        <w:rPr>
          <w:sz w:val="20"/>
          <w:szCs w:val="20"/>
        </w:rPr>
      </w:pPr>
      <w:r w:rsidRPr="1452D919">
        <w:rPr>
          <w:rFonts w:eastAsia="Arial"/>
          <w:color w:val="000000" w:themeColor="text1"/>
          <w:sz w:val="20"/>
          <w:szCs w:val="20"/>
        </w:rPr>
        <w:t>“</w:t>
      </w:r>
      <w:r w:rsidR="0024461B" w:rsidRPr="1452D919">
        <w:rPr>
          <w:sz w:val="20"/>
          <w:szCs w:val="20"/>
        </w:rPr>
        <w:t>(8) Pogodba o nakupu nepremičnin med investitorjem ali prejemnikom spodbude in samoupravno lokalno skupnostjo mora vsebovati:</w:t>
      </w:r>
    </w:p>
    <w:p w14:paraId="2AA5265B" w14:textId="77777777" w:rsidR="0024461B" w:rsidRPr="007B4F2F" w:rsidRDefault="34C9CA3A" w:rsidP="0024461B">
      <w:pPr>
        <w:pStyle w:val="Alineazaodstavkom"/>
        <w:numPr>
          <w:ilvl w:val="0"/>
          <w:numId w:val="38"/>
        </w:numPr>
        <w:rPr>
          <w:sz w:val="20"/>
          <w:szCs w:val="20"/>
        </w:rPr>
      </w:pPr>
      <w:r w:rsidRPr="55D5FEF4">
        <w:rPr>
          <w:sz w:val="20"/>
          <w:szCs w:val="20"/>
        </w:rPr>
        <w:t>natančen opis nepremičnin, ki so predmet prodaje,</w:t>
      </w:r>
    </w:p>
    <w:p w14:paraId="1CBD3EFD" w14:textId="77777777" w:rsidR="0024461B" w:rsidRPr="007B4F2F" w:rsidRDefault="34C9CA3A" w:rsidP="0024461B">
      <w:pPr>
        <w:pStyle w:val="Alineazaodstavkom"/>
        <w:numPr>
          <w:ilvl w:val="0"/>
          <w:numId w:val="38"/>
        </w:numPr>
        <w:rPr>
          <w:sz w:val="20"/>
          <w:szCs w:val="20"/>
        </w:rPr>
      </w:pPr>
      <w:r w:rsidRPr="55D5FEF4">
        <w:rPr>
          <w:sz w:val="20"/>
          <w:szCs w:val="20"/>
        </w:rPr>
        <w:t>navedbo investitorja oziroma prejemnika spodbude,</w:t>
      </w:r>
    </w:p>
    <w:p w14:paraId="23261FCB" w14:textId="77777777" w:rsidR="0024461B" w:rsidRPr="007B4F2F" w:rsidRDefault="34C9CA3A" w:rsidP="0024461B">
      <w:pPr>
        <w:pStyle w:val="Alineazaodstavkom"/>
        <w:numPr>
          <w:ilvl w:val="0"/>
          <w:numId w:val="38"/>
        </w:numPr>
        <w:rPr>
          <w:sz w:val="20"/>
          <w:szCs w:val="20"/>
        </w:rPr>
      </w:pPr>
      <w:r w:rsidRPr="55D5FEF4">
        <w:rPr>
          <w:sz w:val="20"/>
          <w:szCs w:val="20"/>
        </w:rPr>
        <w:t>navedbo, da gre za prodajo po cenah, ki so nižje od tržnih,</w:t>
      </w:r>
    </w:p>
    <w:p w14:paraId="089E64D9" w14:textId="77777777" w:rsidR="0024461B" w:rsidRPr="007B4F2F" w:rsidRDefault="34C9CA3A" w:rsidP="0024461B">
      <w:pPr>
        <w:pStyle w:val="Alineazaodstavkom"/>
        <w:numPr>
          <w:ilvl w:val="0"/>
          <w:numId w:val="38"/>
        </w:numPr>
        <w:rPr>
          <w:sz w:val="20"/>
          <w:szCs w:val="20"/>
        </w:rPr>
      </w:pPr>
      <w:r w:rsidRPr="55D5FEF4">
        <w:rPr>
          <w:sz w:val="20"/>
          <w:szCs w:val="20"/>
        </w:rPr>
        <w:t>navedbo ocenjene vrednosti,</w:t>
      </w:r>
    </w:p>
    <w:p w14:paraId="3F8F91DA" w14:textId="77777777" w:rsidR="0024461B" w:rsidRPr="007B4F2F" w:rsidRDefault="34C9CA3A" w:rsidP="0024461B">
      <w:pPr>
        <w:pStyle w:val="Alineazaodstavkom"/>
        <w:numPr>
          <w:ilvl w:val="0"/>
          <w:numId w:val="38"/>
        </w:numPr>
        <w:rPr>
          <w:sz w:val="20"/>
          <w:szCs w:val="20"/>
        </w:rPr>
      </w:pPr>
      <w:r w:rsidRPr="55D5FEF4">
        <w:rPr>
          <w:sz w:val="20"/>
          <w:szCs w:val="20"/>
        </w:rPr>
        <w:t>prodajno vrednost nepremičnin, ki so predmet prodaje,</w:t>
      </w:r>
    </w:p>
    <w:p w14:paraId="01DB3ACE" w14:textId="77777777" w:rsidR="0024461B" w:rsidRPr="007B4F2F" w:rsidRDefault="34C9CA3A" w:rsidP="0024461B">
      <w:pPr>
        <w:pStyle w:val="Alineazaodstavkom"/>
        <w:numPr>
          <w:ilvl w:val="0"/>
          <w:numId w:val="38"/>
        </w:numPr>
        <w:rPr>
          <w:sz w:val="20"/>
          <w:szCs w:val="20"/>
        </w:rPr>
      </w:pPr>
      <w:r w:rsidRPr="55D5FEF4">
        <w:rPr>
          <w:sz w:val="20"/>
          <w:szCs w:val="20"/>
        </w:rPr>
        <w:t>navedbo namena prodaje,</w:t>
      </w:r>
    </w:p>
    <w:p w14:paraId="526BA5CF" w14:textId="77777777" w:rsidR="0024461B" w:rsidRPr="007B4F2F" w:rsidRDefault="34C9CA3A" w:rsidP="0024461B">
      <w:pPr>
        <w:pStyle w:val="Alineazaodstavkom"/>
        <w:numPr>
          <w:ilvl w:val="0"/>
          <w:numId w:val="38"/>
        </w:numPr>
        <w:rPr>
          <w:sz w:val="20"/>
          <w:szCs w:val="20"/>
        </w:rPr>
      </w:pPr>
      <w:r w:rsidRPr="55D5FEF4">
        <w:rPr>
          <w:sz w:val="20"/>
          <w:szCs w:val="20"/>
        </w:rPr>
        <w:t>natančen opis razvojnih namenov, zaradi katerih se nepremičnine prodajajo po cenah, ki so nižje od tržnih, z dinamiko izvajanja,</w:t>
      </w:r>
    </w:p>
    <w:p w14:paraId="06C4E027" w14:textId="77777777" w:rsidR="0024461B" w:rsidRPr="007B4F2F" w:rsidRDefault="34C9CA3A" w:rsidP="0024461B">
      <w:pPr>
        <w:pStyle w:val="Alineazaodstavkom"/>
        <w:numPr>
          <w:ilvl w:val="0"/>
          <w:numId w:val="38"/>
        </w:numPr>
        <w:rPr>
          <w:sz w:val="20"/>
          <w:szCs w:val="20"/>
        </w:rPr>
      </w:pPr>
      <w:r w:rsidRPr="55D5FEF4">
        <w:rPr>
          <w:sz w:val="20"/>
          <w:szCs w:val="20"/>
        </w:rPr>
        <w:t>opis, kako bodo nepremičnine uporabljene,</w:t>
      </w:r>
    </w:p>
    <w:p w14:paraId="49D7FC81" w14:textId="77777777" w:rsidR="0024461B" w:rsidRPr="007B4F2F" w:rsidRDefault="34C9CA3A" w:rsidP="0024461B">
      <w:pPr>
        <w:pStyle w:val="Alineazaodstavkom"/>
        <w:numPr>
          <w:ilvl w:val="0"/>
          <w:numId w:val="38"/>
        </w:numPr>
        <w:rPr>
          <w:sz w:val="20"/>
          <w:szCs w:val="20"/>
        </w:rPr>
      </w:pPr>
      <w:r w:rsidRPr="55D5FEF4">
        <w:rPr>
          <w:sz w:val="20"/>
          <w:szCs w:val="20"/>
        </w:rPr>
        <w:t>obveznost investitorja oziroma prejemnika spodbude, da na zahtevo samoupravne lokalne skupnosti poroča o uporabi nepremičnin,</w:t>
      </w:r>
    </w:p>
    <w:p w14:paraId="7DFEAD83" w14:textId="77777777" w:rsidR="0024461B" w:rsidRPr="007B4F2F" w:rsidRDefault="34C9CA3A" w:rsidP="0024461B">
      <w:pPr>
        <w:pStyle w:val="Alineazaodstavkom"/>
        <w:numPr>
          <w:ilvl w:val="0"/>
          <w:numId w:val="38"/>
        </w:numPr>
        <w:rPr>
          <w:sz w:val="20"/>
          <w:szCs w:val="20"/>
        </w:rPr>
      </w:pPr>
      <w:r w:rsidRPr="55D5FEF4">
        <w:rPr>
          <w:sz w:val="20"/>
          <w:szCs w:val="20"/>
        </w:rPr>
        <w:t>klavzulo, da celotne stroške sklenitve pogodbe nosi investitor oziroma prejemnik spodbude,</w:t>
      </w:r>
    </w:p>
    <w:p w14:paraId="2E5373D3" w14:textId="657B4D63" w:rsidR="0024461B" w:rsidRPr="007B4F2F" w:rsidRDefault="34C9CA3A" w:rsidP="0024461B">
      <w:pPr>
        <w:pStyle w:val="Alineazaodstavkom"/>
        <w:numPr>
          <w:ilvl w:val="0"/>
          <w:numId w:val="38"/>
        </w:numPr>
        <w:rPr>
          <w:sz w:val="20"/>
          <w:szCs w:val="20"/>
        </w:rPr>
      </w:pPr>
      <w:r w:rsidRPr="55D5FEF4">
        <w:rPr>
          <w:sz w:val="20"/>
          <w:szCs w:val="20"/>
        </w:rPr>
        <w:t>obveznost investitorja oziroma prejemnika spodbude, da se investicija začne izvajati v dveh letih in se zaključi najpozneje v petih letih od datuma sklenitve pogodbe o nakupu nepremičnin,</w:t>
      </w:r>
    </w:p>
    <w:p w14:paraId="528F3B98" w14:textId="77777777" w:rsidR="0024461B" w:rsidRPr="007B4F2F" w:rsidRDefault="34C9CA3A" w:rsidP="0024461B">
      <w:pPr>
        <w:pStyle w:val="Alineazaodstavkom"/>
        <w:numPr>
          <w:ilvl w:val="0"/>
          <w:numId w:val="38"/>
        </w:numPr>
        <w:rPr>
          <w:sz w:val="20"/>
          <w:szCs w:val="20"/>
        </w:rPr>
      </w:pPr>
      <w:r w:rsidRPr="55D5FEF4">
        <w:rPr>
          <w:sz w:val="20"/>
          <w:szCs w:val="20"/>
        </w:rPr>
        <w:t>določbo o obligacijsko-pravni prepovedi odsvojitve nepremičnin vsaj za deset let z ustrezno pogodbeno kaznijo za primer kršitve,</w:t>
      </w:r>
    </w:p>
    <w:p w14:paraId="5BEE1D2B" w14:textId="77777777" w:rsidR="0024461B" w:rsidRPr="007B4F2F" w:rsidRDefault="34C9CA3A" w:rsidP="0024461B">
      <w:pPr>
        <w:pStyle w:val="Alineazaodstavkom"/>
        <w:numPr>
          <w:ilvl w:val="0"/>
          <w:numId w:val="38"/>
        </w:numPr>
        <w:rPr>
          <w:sz w:val="20"/>
          <w:szCs w:val="20"/>
        </w:rPr>
      </w:pPr>
      <w:r w:rsidRPr="55D5FEF4">
        <w:rPr>
          <w:sz w:val="20"/>
          <w:szCs w:val="20"/>
        </w:rPr>
        <w:t>intabulacijsko klavzulo,</w:t>
      </w:r>
    </w:p>
    <w:p w14:paraId="58E1EA7D" w14:textId="77777777" w:rsidR="0024461B" w:rsidRPr="007B4F2F" w:rsidRDefault="34C9CA3A" w:rsidP="0024461B">
      <w:pPr>
        <w:pStyle w:val="Alineazaodstavkom"/>
        <w:numPr>
          <w:ilvl w:val="0"/>
          <w:numId w:val="38"/>
        </w:numPr>
        <w:rPr>
          <w:sz w:val="20"/>
          <w:szCs w:val="20"/>
        </w:rPr>
      </w:pPr>
      <w:r w:rsidRPr="55D5FEF4">
        <w:rPr>
          <w:sz w:val="20"/>
          <w:szCs w:val="20"/>
        </w:rPr>
        <w:t>prepoved kakršnekoli obremenitve nepremičnin za deset let,</w:t>
      </w:r>
    </w:p>
    <w:p w14:paraId="6DED9E84" w14:textId="77777777" w:rsidR="0024461B" w:rsidRPr="007B4F2F" w:rsidRDefault="34C9CA3A" w:rsidP="0024461B">
      <w:pPr>
        <w:pStyle w:val="Alineazaodstavkom"/>
        <w:numPr>
          <w:ilvl w:val="0"/>
          <w:numId w:val="38"/>
        </w:numPr>
        <w:rPr>
          <w:sz w:val="20"/>
          <w:szCs w:val="20"/>
        </w:rPr>
      </w:pPr>
      <w:r w:rsidRPr="55D5FEF4">
        <w:rPr>
          <w:sz w:val="20"/>
          <w:szCs w:val="20"/>
        </w:rPr>
        <w:t>zemljiškoknjižno dovolilo, s katerim si samoupravna lokalna skupnost ob kršitvi pogodbe izgovori odkupno pravico, na podlagi katere lahko zahteva povratno prodajo nepremičnin za ceno, ki ne presega vlaganja v te nepremičnine, zmanjšano za amortizacijo,</w:t>
      </w:r>
    </w:p>
    <w:p w14:paraId="4FE71760" w14:textId="11539F62" w:rsidR="0024461B" w:rsidRPr="007B4F2F" w:rsidRDefault="34C9CA3A" w:rsidP="0024461B">
      <w:pPr>
        <w:pStyle w:val="Alineazaodstavkom"/>
        <w:numPr>
          <w:ilvl w:val="0"/>
          <w:numId w:val="38"/>
        </w:numPr>
        <w:rPr>
          <w:sz w:val="20"/>
          <w:szCs w:val="20"/>
        </w:rPr>
      </w:pPr>
      <w:r w:rsidRPr="55D5FEF4">
        <w:rPr>
          <w:sz w:val="20"/>
          <w:szCs w:val="20"/>
        </w:rPr>
        <w:t>določitev skrbnika za spremljanje izvrševanja pogodbe.</w:t>
      </w:r>
      <w:r w:rsidR="004A033E" w:rsidRPr="55D5FEF4">
        <w:rPr>
          <w:sz w:val="20"/>
          <w:szCs w:val="20"/>
        </w:rPr>
        <w:t>”</w:t>
      </w:r>
      <w:r w:rsidR="004A033E">
        <w:rPr>
          <w:sz w:val="20"/>
          <w:szCs w:val="20"/>
        </w:rPr>
        <w:t>.</w:t>
      </w:r>
    </w:p>
    <w:p w14:paraId="23AEBE60" w14:textId="21A0C389" w:rsidR="0060240B" w:rsidRPr="007B4F2F" w:rsidRDefault="0060240B" w:rsidP="0060240B">
      <w:pPr>
        <w:pBdr>
          <w:top w:val="nil"/>
          <w:left w:val="nil"/>
          <w:bottom w:val="nil"/>
          <w:right w:val="nil"/>
          <w:between w:val="nil"/>
        </w:pBdr>
        <w:rPr>
          <w:rFonts w:cs="Arial"/>
          <w:sz w:val="20"/>
          <w:szCs w:val="20"/>
        </w:rPr>
      </w:pPr>
    </w:p>
    <w:p w14:paraId="42E3CAD5" w14:textId="77777777" w:rsidR="00162C7E" w:rsidRPr="00F55F63" w:rsidRDefault="00162C7E" w:rsidP="584107E5">
      <w:pPr>
        <w:pBdr>
          <w:top w:val="nil"/>
          <w:left w:val="nil"/>
          <w:bottom w:val="nil"/>
          <w:right w:val="nil"/>
          <w:between w:val="nil"/>
        </w:pBdr>
        <w:rPr>
          <w:rFonts w:ascii="Arial Nova" w:eastAsia="Arial Nova" w:hAnsi="Arial Nova" w:cs="Arial Nova"/>
          <w:szCs w:val="22"/>
        </w:rPr>
      </w:pPr>
    </w:p>
    <w:p w14:paraId="167B56B9" w14:textId="3D30D101" w:rsidR="00162C7E" w:rsidRPr="00F55F63" w:rsidRDefault="00162C7E" w:rsidP="584107E5">
      <w:pPr>
        <w:pBdr>
          <w:top w:val="nil"/>
          <w:left w:val="nil"/>
          <w:bottom w:val="nil"/>
          <w:right w:val="nil"/>
          <w:between w:val="nil"/>
        </w:pBdr>
        <w:rPr>
          <w:rFonts w:ascii="Arial Nova" w:eastAsia="Arial Nova" w:hAnsi="Arial Nova" w:cs="Arial Nova"/>
          <w:szCs w:val="22"/>
        </w:rPr>
      </w:pPr>
    </w:p>
    <w:p w14:paraId="63741E48" w14:textId="77777777" w:rsidR="00162C7E" w:rsidRPr="0082526C" w:rsidRDefault="00162C7E" w:rsidP="004A033E">
      <w:pPr>
        <w:spacing w:line="276" w:lineRule="auto"/>
        <w:ind w:hanging="2"/>
        <w:jc w:val="center"/>
        <w:rPr>
          <w:rFonts w:eastAsia="Arial Nova" w:cs="Arial"/>
          <w:b/>
          <w:bCs/>
          <w:sz w:val="20"/>
          <w:szCs w:val="20"/>
        </w:rPr>
      </w:pPr>
      <w:r w:rsidRPr="0082526C">
        <w:rPr>
          <w:rFonts w:eastAsia="Arial Nova" w:cs="Arial"/>
          <w:b/>
          <w:bCs/>
          <w:sz w:val="20"/>
          <w:szCs w:val="20"/>
        </w:rPr>
        <w:t>PREHODNA IN KONČNA DOLOČBA</w:t>
      </w:r>
    </w:p>
    <w:p w14:paraId="78BAA305" w14:textId="77777777" w:rsidR="00162C7E" w:rsidRPr="0082526C" w:rsidRDefault="00162C7E" w:rsidP="004A033E">
      <w:pPr>
        <w:pStyle w:val="lennaslov"/>
        <w:ind w:hanging="2"/>
        <w:rPr>
          <w:rFonts w:eastAsia="Arial Nova"/>
          <w:sz w:val="20"/>
          <w:szCs w:val="20"/>
        </w:rPr>
      </w:pPr>
    </w:p>
    <w:p w14:paraId="1F2244E8" w14:textId="7D41DEEE" w:rsidR="00162C7E" w:rsidRPr="0082526C" w:rsidRDefault="00162C7E" w:rsidP="004A033E">
      <w:pPr>
        <w:pStyle w:val="lennaslov"/>
        <w:ind w:hanging="2"/>
        <w:rPr>
          <w:rFonts w:eastAsia="Arial Nova"/>
          <w:sz w:val="20"/>
          <w:szCs w:val="20"/>
        </w:rPr>
      </w:pPr>
      <w:r w:rsidRPr="0082526C">
        <w:rPr>
          <w:sz w:val="20"/>
          <w:szCs w:val="20"/>
        </w:rPr>
        <w:tab/>
      </w:r>
      <w:r w:rsidRPr="0082526C">
        <w:rPr>
          <w:rFonts w:eastAsia="Arial Nova"/>
          <w:sz w:val="20"/>
          <w:szCs w:val="20"/>
        </w:rPr>
        <w:t>8. člen</w:t>
      </w:r>
    </w:p>
    <w:p w14:paraId="21327C2C" w14:textId="57DFE2AF" w:rsidR="1B154F13" w:rsidRPr="0082526C" w:rsidRDefault="1B154F13" w:rsidP="00F55F63">
      <w:pPr>
        <w:spacing w:after="160" w:line="257" w:lineRule="auto"/>
        <w:jc w:val="center"/>
        <w:rPr>
          <w:rFonts w:eastAsia="Arial Nova" w:cs="Arial"/>
          <w:b/>
          <w:bCs/>
          <w:color w:val="000000" w:themeColor="text1"/>
          <w:sz w:val="20"/>
          <w:szCs w:val="20"/>
        </w:rPr>
      </w:pPr>
      <w:r w:rsidRPr="0082526C">
        <w:rPr>
          <w:rFonts w:eastAsia="Arial Nova" w:cs="Arial"/>
          <w:b/>
          <w:bCs/>
          <w:color w:val="000000" w:themeColor="text1"/>
          <w:sz w:val="20"/>
          <w:szCs w:val="20"/>
        </w:rPr>
        <w:t>(izdaja in uskladitev podzakonskih predpisov)</w:t>
      </w:r>
    </w:p>
    <w:p w14:paraId="01574190" w14:textId="379B1774" w:rsidR="1B154F13" w:rsidRPr="0082526C" w:rsidRDefault="1B154F13" w:rsidP="00F55F63">
      <w:pPr>
        <w:spacing w:after="160" w:line="257" w:lineRule="auto"/>
        <w:jc w:val="center"/>
        <w:rPr>
          <w:rFonts w:eastAsia="Arial Nova" w:cs="Arial"/>
          <w:color w:val="000000" w:themeColor="text1"/>
          <w:sz w:val="20"/>
          <w:szCs w:val="20"/>
        </w:rPr>
      </w:pPr>
      <w:r w:rsidRPr="0082526C">
        <w:rPr>
          <w:rFonts w:eastAsia="Arial Nova" w:cs="Arial"/>
          <w:color w:val="000000" w:themeColor="text1"/>
          <w:sz w:val="20"/>
          <w:szCs w:val="20"/>
        </w:rPr>
        <w:t xml:space="preserve"> </w:t>
      </w:r>
    </w:p>
    <w:p w14:paraId="7BD327A3" w14:textId="2A73885E" w:rsidR="1B154F13" w:rsidRPr="0082526C" w:rsidRDefault="1B154F13" w:rsidP="00F55F63">
      <w:pPr>
        <w:spacing w:after="160" w:line="257" w:lineRule="auto"/>
        <w:ind w:left="-20" w:right="-20"/>
        <w:rPr>
          <w:rFonts w:eastAsia="Arial Nova" w:cs="Arial"/>
          <w:sz w:val="20"/>
          <w:szCs w:val="20"/>
        </w:rPr>
      </w:pPr>
      <w:r w:rsidRPr="0082526C">
        <w:rPr>
          <w:rFonts w:eastAsia="Arial Nova" w:cs="Arial"/>
          <w:sz w:val="20"/>
          <w:szCs w:val="20"/>
        </w:rPr>
        <w:t>Podzakonski predpisi izdani na podlagi Zakon o spodbujanju investicij (Uradni list RS, št. 13/18, 204/21, 29/22 in 65/23) se uskladijo s tem zakonom v treh mesecih od uveljavitve tega zakona.</w:t>
      </w:r>
    </w:p>
    <w:p w14:paraId="05863E6A" w14:textId="25DD1CC7" w:rsidR="1B154F13" w:rsidRPr="0082526C" w:rsidRDefault="1B154F13" w:rsidP="00F55F63">
      <w:pPr>
        <w:spacing w:after="160" w:line="257" w:lineRule="auto"/>
        <w:rPr>
          <w:rFonts w:eastAsia="Arial Nova" w:cs="Arial"/>
          <w:color w:val="000000" w:themeColor="text1"/>
          <w:sz w:val="20"/>
          <w:szCs w:val="20"/>
        </w:rPr>
      </w:pPr>
      <w:r w:rsidRPr="0082526C">
        <w:rPr>
          <w:rFonts w:eastAsia="Arial Nova" w:cs="Arial"/>
          <w:color w:val="000000" w:themeColor="text1"/>
          <w:sz w:val="20"/>
          <w:szCs w:val="20"/>
        </w:rPr>
        <w:t xml:space="preserve">Do uveljavitve podzakonskih predpisov iz prejšnjega odstavka se uporabljajo podzakonski predpisi, ki so veljali do uveljavitve tega zakona, </w:t>
      </w:r>
      <w:r w:rsidR="00285FDD" w:rsidRPr="0082526C">
        <w:rPr>
          <w:rFonts w:eastAsia="Arial Nova" w:cs="Arial"/>
          <w:color w:val="000000" w:themeColor="text1"/>
          <w:sz w:val="20"/>
          <w:szCs w:val="20"/>
        </w:rPr>
        <w:t xml:space="preserve">v </w:t>
      </w:r>
      <w:r w:rsidRPr="0082526C">
        <w:rPr>
          <w:rFonts w:eastAsia="Arial Nova" w:cs="Arial"/>
          <w:color w:val="000000" w:themeColor="text1"/>
          <w:sz w:val="20"/>
          <w:szCs w:val="20"/>
        </w:rPr>
        <w:t>kolikor niso v nasprotju s tem zakonom.</w:t>
      </w:r>
    </w:p>
    <w:p w14:paraId="419961E3" w14:textId="347EEA81" w:rsidR="584107E5" w:rsidRPr="0082526C" w:rsidRDefault="584107E5" w:rsidP="584107E5">
      <w:pPr>
        <w:pStyle w:val="lennaslov"/>
        <w:ind w:left="-2"/>
        <w:jc w:val="both"/>
        <w:rPr>
          <w:rFonts w:eastAsia="Arial Nova"/>
          <w:sz w:val="20"/>
          <w:szCs w:val="20"/>
        </w:rPr>
      </w:pPr>
    </w:p>
    <w:p w14:paraId="5534E9B4" w14:textId="31666B5A" w:rsidR="584107E5" w:rsidRPr="0082526C" w:rsidRDefault="584107E5" w:rsidP="584107E5">
      <w:pPr>
        <w:pStyle w:val="lennaslov"/>
        <w:ind w:left="-2"/>
        <w:rPr>
          <w:rFonts w:eastAsia="Arial Nova"/>
          <w:sz w:val="20"/>
          <w:szCs w:val="20"/>
        </w:rPr>
      </w:pPr>
    </w:p>
    <w:p w14:paraId="6C65E9DC" w14:textId="4F95E745" w:rsidR="584107E5" w:rsidRPr="0082526C" w:rsidRDefault="584107E5" w:rsidP="584107E5">
      <w:pPr>
        <w:pStyle w:val="lennaslov"/>
        <w:rPr>
          <w:rFonts w:eastAsia="Arial Nova"/>
          <w:bCs/>
          <w:sz w:val="20"/>
          <w:szCs w:val="20"/>
        </w:rPr>
      </w:pPr>
      <w:r w:rsidRPr="0082526C">
        <w:rPr>
          <w:rFonts w:eastAsia="Arial Nova"/>
          <w:bCs/>
          <w:sz w:val="20"/>
          <w:szCs w:val="20"/>
        </w:rPr>
        <w:t>9.</w:t>
      </w:r>
      <w:r w:rsidR="2F37A833" w:rsidRPr="0082526C">
        <w:rPr>
          <w:rFonts w:eastAsia="Arial Nova"/>
          <w:bCs/>
          <w:sz w:val="20"/>
          <w:szCs w:val="20"/>
        </w:rPr>
        <w:t>člen</w:t>
      </w:r>
    </w:p>
    <w:p w14:paraId="3105EAD7" w14:textId="6A8EF026" w:rsidR="2F37A833" w:rsidRPr="0082526C" w:rsidRDefault="2F37A833" w:rsidP="584107E5">
      <w:pPr>
        <w:pStyle w:val="lennaslov"/>
        <w:rPr>
          <w:rFonts w:eastAsia="Arial Nova"/>
          <w:bCs/>
          <w:sz w:val="20"/>
          <w:szCs w:val="20"/>
        </w:rPr>
      </w:pPr>
      <w:r w:rsidRPr="0082526C">
        <w:rPr>
          <w:rFonts w:eastAsia="Arial Nova"/>
          <w:bCs/>
          <w:sz w:val="20"/>
          <w:szCs w:val="20"/>
        </w:rPr>
        <w:t>(začetek veljavnosti)</w:t>
      </w:r>
    </w:p>
    <w:p w14:paraId="4E40E61B" w14:textId="6B5AF38B" w:rsidR="584107E5" w:rsidRPr="0082526C" w:rsidRDefault="584107E5" w:rsidP="00F55F63">
      <w:pPr>
        <w:pStyle w:val="lennaslov"/>
        <w:jc w:val="both"/>
        <w:rPr>
          <w:rFonts w:eastAsia="Arial Nova"/>
          <w:b w:val="0"/>
          <w:sz w:val="20"/>
          <w:szCs w:val="20"/>
        </w:rPr>
      </w:pPr>
    </w:p>
    <w:p w14:paraId="14CEFAB1" w14:textId="68314B41" w:rsidR="00162C7E" w:rsidRPr="0082526C" w:rsidRDefault="4F052F55" w:rsidP="00F55F63">
      <w:pPr>
        <w:pStyle w:val="lennaslov"/>
        <w:jc w:val="both"/>
        <w:rPr>
          <w:b w:val="0"/>
          <w:bCs/>
          <w:sz w:val="20"/>
          <w:szCs w:val="20"/>
        </w:rPr>
      </w:pPr>
      <w:r w:rsidRPr="0082526C">
        <w:rPr>
          <w:rFonts w:eastAsia="Arial Nova"/>
          <w:b w:val="0"/>
          <w:bCs/>
          <w:sz w:val="20"/>
          <w:szCs w:val="20"/>
        </w:rPr>
        <w:t xml:space="preserve">Ta zakon začne veljati </w:t>
      </w:r>
      <w:r w:rsidR="000D0678">
        <w:rPr>
          <w:rFonts w:eastAsia="Arial Nova"/>
          <w:b w:val="0"/>
          <w:bCs/>
          <w:sz w:val="20"/>
          <w:szCs w:val="20"/>
        </w:rPr>
        <w:t>naslednji</w:t>
      </w:r>
      <w:r w:rsidRPr="0082526C">
        <w:rPr>
          <w:rFonts w:eastAsia="Arial Nova"/>
          <w:b w:val="0"/>
          <w:bCs/>
          <w:sz w:val="20"/>
          <w:szCs w:val="20"/>
        </w:rPr>
        <w:t xml:space="preserve"> dan po objavi v Uradnem listu Republike Slovenije. </w:t>
      </w:r>
    </w:p>
    <w:p w14:paraId="56E27C60" w14:textId="77777777" w:rsidR="00162C7E" w:rsidRPr="007B4F2F" w:rsidRDefault="00162C7E" w:rsidP="00162C7E">
      <w:pPr>
        <w:rPr>
          <w:rFonts w:cs="Arial"/>
          <w:sz w:val="20"/>
          <w:szCs w:val="20"/>
        </w:rPr>
      </w:pPr>
    </w:p>
    <w:p w14:paraId="1FBE52F4" w14:textId="3543A266" w:rsidR="0060240B" w:rsidRPr="007B4F2F" w:rsidRDefault="00B64DF0" w:rsidP="0060240B">
      <w:pPr>
        <w:pBdr>
          <w:top w:val="nil"/>
          <w:left w:val="nil"/>
          <w:bottom w:val="nil"/>
          <w:right w:val="nil"/>
          <w:between w:val="nil"/>
        </w:pBdr>
        <w:rPr>
          <w:rFonts w:eastAsia="Arial" w:cs="Arial"/>
          <w:sz w:val="20"/>
          <w:szCs w:val="20"/>
        </w:rPr>
      </w:pPr>
      <w:r w:rsidRPr="007B4F2F">
        <w:rPr>
          <w:rFonts w:cs="Arial"/>
          <w:sz w:val="20"/>
          <w:szCs w:val="20"/>
        </w:rPr>
        <w:br w:type="page"/>
      </w:r>
      <w:r w:rsidR="0060240B" w:rsidRPr="0082526C">
        <w:rPr>
          <w:rFonts w:eastAsia="Arial" w:cs="Arial"/>
          <w:b/>
          <w:sz w:val="20"/>
          <w:szCs w:val="20"/>
        </w:rPr>
        <w:lastRenderedPageBreak/>
        <w:t>III. OBRAZLOŽITEV</w:t>
      </w:r>
      <w:r w:rsidR="0060240B" w:rsidRPr="007B4F2F">
        <w:rPr>
          <w:rFonts w:eastAsia="Arial" w:cs="Arial"/>
          <w:b/>
          <w:sz w:val="20"/>
          <w:szCs w:val="20"/>
        </w:rPr>
        <w:t xml:space="preserve"> </w:t>
      </w:r>
    </w:p>
    <w:p w14:paraId="638123C5" w14:textId="77777777" w:rsidR="0060240B" w:rsidRPr="007B4F2F" w:rsidRDefault="0060240B" w:rsidP="0060240B">
      <w:pPr>
        <w:pBdr>
          <w:top w:val="nil"/>
          <w:left w:val="nil"/>
          <w:bottom w:val="nil"/>
          <w:right w:val="nil"/>
          <w:between w:val="nil"/>
        </w:pBdr>
        <w:ind w:hanging="2"/>
        <w:rPr>
          <w:rFonts w:eastAsia="Arial" w:cs="Arial"/>
          <w:sz w:val="20"/>
          <w:szCs w:val="20"/>
        </w:rPr>
      </w:pPr>
    </w:p>
    <w:p w14:paraId="70A6843C" w14:textId="77777777" w:rsidR="0069262A" w:rsidRPr="0069262A" w:rsidRDefault="0069262A" w:rsidP="0069262A">
      <w:pPr>
        <w:overflowPunct/>
        <w:autoSpaceDE/>
        <w:autoSpaceDN/>
        <w:adjustRightInd/>
        <w:spacing w:after="160" w:line="259" w:lineRule="auto"/>
        <w:jc w:val="left"/>
        <w:textAlignment w:val="auto"/>
        <w:rPr>
          <w:rFonts w:eastAsiaTheme="minorHAnsi" w:cs="Arial"/>
          <w:b/>
          <w:bCs/>
          <w:sz w:val="20"/>
          <w:szCs w:val="20"/>
          <w:lang w:eastAsia="en-US"/>
        </w:rPr>
      </w:pPr>
      <w:r w:rsidRPr="0069262A">
        <w:rPr>
          <w:rFonts w:eastAsiaTheme="minorHAnsi" w:cs="Arial"/>
          <w:b/>
          <w:bCs/>
          <w:sz w:val="20"/>
          <w:szCs w:val="20"/>
          <w:lang w:eastAsia="en-US"/>
        </w:rPr>
        <w:t>K 1. členu</w:t>
      </w:r>
    </w:p>
    <w:p w14:paraId="4A0D514F" w14:textId="6416449A" w:rsidR="00B8753F" w:rsidRDefault="4AD0916E" w:rsidP="55D5FEF4">
      <w:pPr>
        <w:overflowPunct/>
        <w:autoSpaceDE/>
        <w:autoSpaceDN/>
        <w:adjustRightInd/>
        <w:spacing w:before="100" w:beforeAutospacing="1" w:after="100" w:afterAutospacing="1"/>
        <w:textAlignment w:val="auto"/>
        <w:rPr>
          <w:rFonts w:cs="Arial"/>
          <w:sz w:val="20"/>
          <w:szCs w:val="20"/>
        </w:rPr>
      </w:pPr>
      <w:r w:rsidRPr="55D5FEF4">
        <w:rPr>
          <w:rFonts w:cs="Arial"/>
          <w:sz w:val="20"/>
          <w:szCs w:val="20"/>
        </w:rPr>
        <w:t>S predlagano spremembo prvega člena se dopolnjujejo nekatere obstoječe definicije, s č</w:t>
      </w:r>
      <w:r w:rsidR="00FC5898">
        <w:rPr>
          <w:rFonts w:cs="Arial"/>
          <w:sz w:val="20"/>
          <w:szCs w:val="20"/>
        </w:rPr>
        <w:t>i</w:t>
      </w:r>
      <w:r w:rsidRPr="55D5FEF4">
        <w:rPr>
          <w:rFonts w:cs="Arial"/>
          <w:sz w:val="20"/>
          <w:szCs w:val="20"/>
        </w:rPr>
        <w:t xml:space="preserve">mer se zagotavlja </w:t>
      </w:r>
      <w:r w:rsidR="0BAEAA79" w:rsidRPr="55D5FEF4">
        <w:rPr>
          <w:rFonts w:cs="Arial"/>
          <w:sz w:val="20"/>
          <w:szCs w:val="20"/>
        </w:rPr>
        <w:t>pred</w:t>
      </w:r>
      <w:r w:rsidR="5A45BAB9" w:rsidRPr="55D5FEF4">
        <w:rPr>
          <w:rFonts w:cs="Arial"/>
          <w:sz w:val="20"/>
          <w:szCs w:val="20"/>
        </w:rPr>
        <w:t>vs</w:t>
      </w:r>
      <w:r w:rsidR="0BAEAA79" w:rsidRPr="55D5FEF4">
        <w:rPr>
          <w:rFonts w:cs="Arial"/>
          <w:sz w:val="20"/>
          <w:szCs w:val="20"/>
        </w:rPr>
        <w:t xml:space="preserve">em </w:t>
      </w:r>
      <w:r w:rsidRPr="55D5FEF4">
        <w:rPr>
          <w:rFonts w:cs="Arial"/>
          <w:sz w:val="20"/>
          <w:szCs w:val="20"/>
        </w:rPr>
        <w:t xml:space="preserve">skladnost </w:t>
      </w:r>
      <w:r w:rsidR="1162608B" w:rsidRPr="55D5FEF4">
        <w:rPr>
          <w:rFonts w:cs="Arial"/>
          <w:sz w:val="20"/>
          <w:szCs w:val="20"/>
        </w:rPr>
        <w:t>z</w:t>
      </w:r>
      <w:r w:rsidRPr="55D5FEF4">
        <w:rPr>
          <w:rFonts w:cs="Arial"/>
          <w:sz w:val="20"/>
          <w:szCs w:val="20"/>
        </w:rPr>
        <w:t xml:space="preserve"> nedavno sprem</w:t>
      </w:r>
      <w:r w:rsidR="47276105" w:rsidRPr="55D5FEF4">
        <w:rPr>
          <w:rFonts w:cs="Arial"/>
          <w:sz w:val="20"/>
          <w:szCs w:val="20"/>
        </w:rPr>
        <w:t>embo Uredbe 651/2014/EU</w:t>
      </w:r>
      <w:r w:rsidR="687547FB" w:rsidRPr="55D5FEF4">
        <w:rPr>
          <w:rFonts w:cs="Arial"/>
          <w:sz w:val="20"/>
          <w:szCs w:val="20"/>
        </w:rPr>
        <w:t xml:space="preserve">. </w:t>
      </w:r>
    </w:p>
    <w:p w14:paraId="0383FF71" w14:textId="4552BE42" w:rsidR="00B8753F" w:rsidRDefault="00B8753F" w:rsidP="55D5FEF4">
      <w:pPr>
        <w:overflowPunct/>
        <w:autoSpaceDE/>
        <w:autoSpaceDN/>
        <w:adjustRightInd/>
        <w:spacing w:before="100" w:beforeAutospacing="1" w:after="100" w:afterAutospacing="1"/>
        <w:textAlignment w:val="auto"/>
        <w:rPr>
          <w:rFonts w:cs="Arial"/>
          <w:sz w:val="20"/>
          <w:szCs w:val="20"/>
        </w:rPr>
      </w:pPr>
      <w:r w:rsidRPr="00B8753F">
        <w:rPr>
          <w:rFonts w:cs="Arial"/>
          <w:sz w:val="20"/>
          <w:szCs w:val="20"/>
        </w:rPr>
        <w:t>Zaradi potrebe po zagotovitvi večje jasnosti določbe, s katero se opredeljuje izraz investicija, se s predlagano spremembo eksplicitno navede, da investicija v primeru že ustanovljene oziroma delujoče gospodarske družbe pomeni širitev zmogljivosti te obstoječe gospodarske družbe.</w:t>
      </w:r>
    </w:p>
    <w:p w14:paraId="62E33AD9" w14:textId="7BF5106C" w:rsidR="00285FDD" w:rsidRPr="0069262A" w:rsidRDefault="2EDF4010" w:rsidP="55D5FEF4">
      <w:pPr>
        <w:overflowPunct/>
        <w:autoSpaceDE/>
        <w:autoSpaceDN/>
        <w:adjustRightInd/>
        <w:spacing w:before="100" w:beforeAutospacing="1" w:after="100" w:afterAutospacing="1"/>
        <w:textAlignment w:val="auto"/>
        <w:rPr>
          <w:rFonts w:cs="Arial"/>
          <w:sz w:val="20"/>
          <w:szCs w:val="20"/>
        </w:rPr>
      </w:pPr>
      <w:r w:rsidRPr="55D5FEF4">
        <w:rPr>
          <w:rFonts w:cs="Arial"/>
          <w:sz w:val="20"/>
          <w:szCs w:val="20"/>
        </w:rPr>
        <w:t>S posodoblj</w:t>
      </w:r>
      <w:r w:rsidR="23783C4C" w:rsidRPr="55D5FEF4">
        <w:rPr>
          <w:rFonts w:cs="Arial"/>
          <w:sz w:val="20"/>
          <w:szCs w:val="20"/>
        </w:rPr>
        <w:t>e</w:t>
      </w:r>
      <w:r w:rsidRPr="55D5FEF4">
        <w:rPr>
          <w:rFonts w:cs="Arial"/>
          <w:sz w:val="20"/>
          <w:szCs w:val="20"/>
        </w:rPr>
        <w:t>no definicijo</w:t>
      </w:r>
      <w:r w:rsidR="3642A85F" w:rsidRPr="55D5FEF4">
        <w:rPr>
          <w:rFonts w:cs="Arial"/>
          <w:sz w:val="20"/>
          <w:szCs w:val="20"/>
        </w:rPr>
        <w:t xml:space="preserve"> pojma “prejemnika spodbude” se želi</w:t>
      </w:r>
      <w:r w:rsidR="2C86CF33" w:rsidRPr="55D5FEF4">
        <w:rPr>
          <w:rFonts w:cs="Arial"/>
          <w:sz w:val="20"/>
          <w:szCs w:val="20"/>
        </w:rPr>
        <w:t xml:space="preserve"> jasno določiti, da lahko investitor</w:t>
      </w:r>
      <w:r w:rsidR="00285FDD">
        <w:rPr>
          <w:rFonts w:cs="Arial"/>
          <w:sz w:val="20"/>
          <w:szCs w:val="20"/>
        </w:rPr>
        <w:t xml:space="preserve"> </w:t>
      </w:r>
      <w:r w:rsidR="00622C12">
        <w:rPr>
          <w:rFonts w:cs="Arial"/>
          <w:sz w:val="20"/>
          <w:szCs w:val="20"/>
        </w:rPr>
        <w:t xml:space="preserve">vlogo </w:t>
      </w:r>
      <w:r w:rsidR="6F497F24" w:rsidRPr="55D5FEF4">
        <w:rPr>
          <w:rFonts w:cs="Arial"/>
          <w:sz w:val="20"/>
          <w:szCs w:val="20"/>
        </w:rPr>
        <w:t>za investicijsko spodbudo odda tudi preden ima v Sloveniji registrirano gospodarsko družbo ali podružnico tujega podjetja. Pogoj je</w:t>
      </w:r>
      <w:r w:rsidR="00622C12">
        <w:rPr>
          <w:rFonts w:cs="Arial"/>
          <w:sz w:val="20"/>
          <w:szCs w:val="20"/>
        </w:rPr>
        <w:t>,</w:t>
      </w:r>
      <w:r w:rsidR="066B77E1" w:rsidRPr="55D5FEF4">
        <w:rPr>
          <w:rFonts w:cs="Arial"/>
          <w:sz w:val="20"/>
          <w:szCs w:val="20"/>
        </w:rPr>
        <w:t xml:space="preserve"> da ima investitor</w:t>
      </w:r>
      <w:r w:rsidR="6F497F24" w:rsidRPr="55D5FEF4">
        <w:rPr>
          <w:rFonts w:cs="Arial"/>
          <w:sz w:val="20"/>
          <w:szCs w:val="20"/>
        </w:rPr>
        <w:t xml:space="preserve"> bodisi gospodarsko družbo bodisi podružnico tujega podjetja v Sloveniji registrirano najkasneje v trenutku izplačila spodbude.</w:t>
      </w:r>
    </w:p>
    <w:p w14:paraId="1454574C" w14:textId="0DB98619" w:rsidR="0069262A" w:rsidRPr="0069262A" w:rsidRDefault="5409BBA8" w:rsidP="55D5FEF4">
      <w:pPr>
        <w:overflowPunct/>
        <w:autoSpaceDE/>
        <w:autoSpaceDN/>
        <w:adjustRightInd/>
        <w:spacing w:before="100" w:beforeAutospacing="1" w:after="100" w:afterAutospacing="1"/>
        <w:textAlignment w:val="auto"/>
        <w:rPr>
          <w:rFonts w:cs="Arial"/>
          <w:sz w:val="20"/>
          <w:szCs w:val="20"/>
        </w:rPr>
      </w:pPr>
      <w:r w:rsidRPr="55D5FEF4">
        <w:rPr>
          <w:rFonts w:cs="Arial"/>
          <w:sz w:val="20"/>
          <w:szCs w:val="20"/>
        </w:rPr>
        <w:t>Dodatno se zaradi potrebe po zmanjšanju administrativnih ovir ter predvsem v lu</w:t>
      </w:r>
      <w:r w:rsidR="5900557C" w:rsidRPr="55D5FEF4">
        <w:rPr>
          <w:rFonts w:cs="Arial"/>
          <w:sz w:val="20"/>
          <w:szCs w:val="20"/>
        </w:rPr>
        <w:t>či</w:t>
      </w:r>
      <w:r w:rsidR="531DF13A" w:rsidRPr="55D5FEF4">
        <w:rPr>
          <w:rFonts w:cs="Arial"/>
          <w:sz w:val="20"/>
          <w:szCs w:val="20"/>
        </w:rPr>
        <w:t xml:space="preserve"> zagotavljanja </w:t>
      </w:r>
      <w:r w:rsidR="5900557C" w:rsidRPr="55D5FEF4">
        <w:rPr>
          <w:rFonts w:cs="Arial"/>
          <w:sz w:val="20"/>
          <w:szCs w:val="20"/>
        </w:rPr>
        <w:t xml:space="preserve"> temeljnih  </w:t>
      </w:r>
      <w:r w:rsidR="1A58112A" w:rsidRPr="55D5FEF4">
        <w:rPr>
          <w:rFonts w:cs="Arial"/>
          <w:sz w:val="20"/>
          <w:szCs w:val="20"/>
        </w:rPr>
        <w:t>svoboščin</w:t>
      </w:r>
      <w:r w:rsidR="65576AA5" w:rsidRPr="55D5FEF4">
        <w:rPr>
          <w:rFonts w:cs="Arial"/>
          <w:sz w:val="20"/>
          <w:szCs w:val="20"/>
        </w:rPr>
        <w:t xml:space="preserve"> (</w:t>
      </w:r>
      <w:r w:rsidRPr="55D5FEF4">
        <w:rPr>
          <w:rFonts w:cs="Arial"/>
          <w:sz w:val="20"/>
          <w:szCs w:val="20"/>
        </w:rPr>
        <w:t>prost pretok</w:t>
      </w:r>
      <w:r w:rsidR="6FBE566F" w:rsidRPr="55D5FEF4">
        <w:rPr>
          <w:rFonts w:cs="Arial"/>
          <w:sz w:val="20"/>
          <w:szCs w:val="20"/>
        </w:rPr>
        <w:t xml:space="preserve"> storitev</w:t>
      </w:r>
      <w:r w:rsidRPr="55D5FEF4">
        <w:rPr>
          <w:rFonts w:cs="Arial"/>
          <w:sz w:val="20"/>
          <w:szCs w:val="20"/>
        </w:rPr>
        <w:t xml:space="preserve"> </w:t>
      </w:r>
      <w:r w:rsidR="3D12CA38" w:rsidRPr="55D5FEF4">
        <w:rPr>
          <w:rFonts w:cs="Arial"/>
          <w:sz w:val="20"/>
          <w:szCs w:val="20"/>
        </w:rPr>
        <w:t>in kapitala)</w:t>
      </w:r>
      <w:r w:rsidRPr="55D5FEF4">
        <w:rPr>
          <w:rFonts w:cs="Arial"/>
          <w:sz w:val="20"/>
          <w:szCs w:val="20"/>
        </w:rPr>
        <w:t>, ki veljajo med državami članicami EU</w:t>
      </w:r>
      <w:r w:rsidR="3EB95E79" w:rsidRPr="55D5FEF4">
        <w:rPr>
          <w:rFonts w:cs="Arial"/>
          <w:sz w:val="20"/>
          <w:szCs w:val="20"/>
        </w:rPr>
        <w:t xml:space="preserve">, uvaja možnost, da </w:t>
      </w:r>
      <w:r w:rsidR="6F497F24" w:rsidRPr="55D5FEF4">
        <w:rPr>
          <w:rFonts w:cs="Arial"/>
          <w:sz w:val="20"/>
          <w:szCs w:val="20"/>
        </w:rPr>
        <w:t xml:space="preserve"> spodbud</w:t>
      </w:r>
      <w:r w:rsidR="24726776" w:rsidRPr="55D5FEF4">
        <w:rPr>
          <w:rFonts w:cs="Arial"/>
          <w:sz w:val="20"/>
          <w:szCs w:val="20"/>
        </w:rPr>
        <w:t>o</w:t>
      </w:r>
      <w:r w:rsidR="6F497F24" w:rsidRPr="55D5FEF4">
        <w:rPr>
          <w:rFonts w:cs="Arial"/>
          <w:sz w:val="20"/>
          <w:szCs w:val="20"/>
        </w:rPr>
        <w:t xml:space="preserve"> </w:t>
      </w:r>
      <w:r w:rsidR="75558D11" w:rsidRPr="55D5FEF4">
        <w:rPr>
          <w:rFonts w:cs="Arial"/>
          <w:sz w:val="20"/>
          <w:szCs w:val="20"/>
        </w:rPr>
        <w:t xml:space="preserve">pridobi tudi </w:t>
      </w:r>
      <w:r w:rsidR="6F497F24" w:rsidRPr="55D5FEF4">
        <w:rPr>
          <w:rFonts w:cs="Arial"/>
          <w:sz w:val="20"/>
          <w:szCs w:val="20"/>
        </w:rPr>
        <w:t>podružnic</w:t>
      </w:r>
      <w:r w:rsidR="6A4C30A5" w:rsidRPr="55D5FEF4">
        <w:rPr>
          <w:rFonts w:cs="Arial"/>
          <w:sz w:val="20"/>
          <w:szCs w:val="20"/>
        </w:rPr>
        <w:t>a</w:t>
      </w:r>
      <w:r w:rsidR="6F497F24" w:rsidRPr="55D5FEF4">
        <w:rPr>
          <w:rFonts w:cs="Arial"/>
          <w:sz w:val="20"/>
          <w:szCs w:val="20"/>
        </w:rPr>
        <w:t xml:space="preserve"> tujega podjetja</w:t>
      </w:r>
      <w:r w:rsidR="3582F6DD" w:rsidRPr="55D5FEF4">
        <w:rPr>
          <w:rFonts w:cs="Arial"/>
          <w:sz w:val="20"/>
          <w:szCs w:val="20"/>
        </w:rPr>
        <w:t>. Navedeno pomeni, da podjetju, ki ima sedež v državi članici EU, v primeru investicije v RS, ne bo potreb</w:t>
      </w:r>
      <w:r w:rsidR="00622C12">
        <w:rPr>
          <w:rFonts w:cs="Arial"/>
          <w:sz w:val="20"/>
          <w:szCs w:val="20"/>
        </w:rPr>
        <w:t>n</w:t>
      </w:r>
      <w:r w:rsidR="3582F6DD" w:rsidRPr="55D5FEF4">
        <w:rPr>
          <w:rFonts w:cs="Arial"/>
          <w:sz w:val="20"/>
          <w:szCs w:val="20"/>
        </w:rPr>
        <w:t>o v RS</w:t>
      </w:r>
      <w:r w:rsidR="3C0328DC" w:rsidRPr="55D5FEF4">
        <w:rPr>
          <w:rFonts w:cs="Arial"/>
          <w:sz w:val="20"/>
          <w:szCs w:val="20"/>
        </w:rPr>
        <w:t xml:space="preserve"> ustanavljati nove gospodarske družbe, temveč bo že dovolj registracija podružnice tujega podjetja v sodnem registru RS</w:t>
      </w:r>
      <w:r w:rsidR="6F497F24" w:rsidRPr="55D5FEF4">
        <w:rPr>
          <w:rFonts w:cs="Arial"/>
          <w:sz w:val="20"/>
          <w:szCs w:val="20"/>
        </w:rPr>
        <w:t xml:space="preserve">. Možnost  pridobitve spodbude za podružnico tujega podjetja </w:t>
      </w:r>
      <w:r w:rsidR="279E961B" w:rsidRPr="55D5FEF4">
        <w:rPr>
          <w:rFonts w:cs="Arial"/>
          <w:sz w:val="20"/>
          <w:szCs w:val="20"/>
        </w:rPr>
        <w:t xml:space="preserve">v RS </w:t>
      </w:r>
      <w:r w:rsidR="6F497F24" w:rsidRPr="55D5FEF4">
        <w:rPr>
          <w:rFonts w:cs="Arial"/>
          <w:sz w:val="20"/>
          <w:szCs w:val="20"/>
        </w:rPr>
        <w:t xml:space="preserve">bo veljala zgolj za gospodarske družbe s sedežem v državah članicah EU. Za ostale gospodarske družbe s sedežem v tretjih državah, bo še vedno veljalo, da morajo pred izplačilom spodbude v </w:t>
      </w:r>
      <w:r w:rsidR="6C25DF8E" w:rsidRPr="55D5FEF4">
        <w:rPr>
          <w:rFonts w:cs="Arial"/>
          <w:sz w:val="20"/>
          <w:szCs w:val="20"/>
        </w:rPr>
        <w:t xml:space="preserve">RS </w:t>
      </w:r>
      <w:r w:rsidR="6F497F24" w:rsidRPr="55D5FEF4">
        <w:rPr>
          <w:rFonts w:cs="Arial"/>
          <w:sz w:val="20"/>
          <w:szCs w:val="20"/>
        </w:rPr>
        <w:t>ustanoviti oziroma registrirati gospodarsko družbo.</w:t>
      </w:r>
    </w:p>
    <w:p w14:paraId="02A5C8CB" w14:textId="1259BC8D" w:rsidR="0069262A" w:rsidRPr="0069262A" w:rsidRDefault="6F497F24" w:rsidP="55D5FEF4">
      <w:pPr>
        <w:overflowPunct/>
        <w:autoSpaceDE/>
        <w:autoSpaceDN/>
        <w:adjustRightInd/>
        <w:spacing w:before="100" w:beforeAutospacing="1" w:after="100" w:afterAutospacing="1"/>
        <w:textAlignment w:val="auto"/>
        <w:rPr>
          <w:rFonts w:cs="Arial"/>
          <w:sz w:val="20"/>
          <w:szCs w:val="20"/>
        </w:rPr>
      </w:pPr>
      <w:r w:rsidRPr="55D5FEF4">
        <w:rPr>
          <w:rFonts w:cs="Arial"/>
          <w:sz w:val="20"/>
          <w:szCs w:val="20"/>
        </w:rPr>
        <w:t xml:space="preserve">Dodatno </w:t>
      </w:r>
      <w:r w:rsidR="599A4853" w:rsidRPr="55D5FEF4">
        <w:rPr>
          <w:rFonts w:cs="Arial"/>
          <w:sz w:val="20"/>
          <w:szCs w:val="20"/>
        </w:rPr>
        <w:t xml:space="preserve">se </w:t>
      </w:r>
      <w:r w:rsidRPr="55D5FEF4">
        <w:rPr>
          <w:rFonts w:cs="Arial"/>
          <w:sz w:val="20"/>
          <w:szCs w:val="20"/>
        </w:rPr>
        <w:t xml:space="preserve">v </w:t>
      </w:r>
      <w:r w:rsidR="2D03F899" w:rsidRPr="55D5FEF4">
        <w:rPr>
          <w:rFonts w:cs="Arial"/>
          <w:sz w:val="20"/>
          <w:szCs w:val="20"/>
        </w:rPr>
        <w:t>prvem členu zakona, ki je doslej vseboval le definicijo zaključka investicije, po novem opredeljuje</w:t>
      </w:r>
      <w:r w:rsidRPr="55D5FEF4">
        <w:rPr>
          <w:rFonts w:cs="Arial"/>
          <w:sz w:val="20"/>
          <w:szCs w:val="20"/>
        </w:rPr>
        <w:t xml:space="preserve"> </w:t>
      </w:r>
      <w:r w:rsidR="0C566B32" w:rsidRPr="55D5FEF4">
        <w:rPr>
          <w:rFonts w:cs="Arial"/>
          <w:sz w:val="20"/>
          <w:szCs w:val="20"/>
        </w:rPr>
        <w:t>tudi pojem</w:t>
      </w:r>
      <w:r w:rsidRPr="55D5FEF4">
        <w:rPr>
          <w:rFonts w:cs="Arial"/>
          <w:sz w:val="20"/>
          <w:szCs w:val="20"/>
        </w:rPr>
        <w:t xml:space="preserve"> začetek izvajanja investicije, ki je bil </w:t>
      </w:r>
      <w:r w:rsidR="1F05FC3C" w:rsidRPr="55D5FEF4">
        <w:rPr>
          <w:rFonts w:cs="Arial"/>
          <w:sz w:val="20"/>
          <w:szCs w:val="20"/>
        </w:rPr>
        <w:t>doslej</w:t>
      </w:r>
      <w:r w:rsidRPr="55D5FEF4">
        <w:rPr>
          <w:rFonts w:cs="Arial"/>
          <w:sz w:val="20"/>
          <w:szCs w:val="20"/>
        </w:rPr>
        <w:t xml:space="preserve"> opredeljen zgolj v podzakonskem aktu.</w:t>
      </w:r>
    </w:p>
    <w:p w14:paraId="734F098E" w14:textId="46CE6F26" w:rsidR="0069262A" w:rsidRPr="0069262A" w:rsidRDefault="096C94D4" w:rsidP="55D5FEF4">
      <w:pPr>
        <w:overflowPunct/>
        <w:autoSpaceDE/>
        <w:autoSpaceDN/>
        <w:adjustRightInd/>
        <w:spacing w:before="100" w:beforeAutospacing="1" w:after="100" w:afterAutospacing="1"/>
        <w:textAlignment w:val="auto"/>
        <w:rPr>
          <w:rFonts w:cs="Arial"/>
          <w:sz w:val="20"/>
          <w:szCs w:val="20"/>
        </w:rPr>
      </w:pPr>
      <w:r w:rsidRPr="55D5FEF4">
        <w:rPr>
          <w:rFonts w:cs="Arial"/>
          <w:sz w:val="20"/>
          <w:szCs w:val="20"/>
        </w:rPr>
        <w:t xml:space="preserve">Prav </w:t>
      </w:r>
      <w:r w:rsidR="3030273E" w:rsidRPr="55D5FEF4">
        <w:rPr>
          <w:rFonts w:cs="Arial"/>
          <w:sz w:val="20"/>
          <w:szCs w:val="20"/>
        </w:rPr>
        <w:t>t</w:t>
      </w:r>
      <w:r w:rsidRPr="55D5FEF4">
        <w:rPr>
          <w:rFonts w:cs="Arial"/>
          <w:sz w:val="20"/>
          <w:szCs w:val="20"/>
        </w:rPr>
        <w:t xml:space="preserve">ako se skladno z zadnjo spremembo </w:t>
      </w:r>
      <w:r w:rsidR="6F497F24" w:rsidRPr="55D5FEF4">
        <w:rPr>
          <w:rFonts w:cs="Arial"/>
          <w:sz w:val="20"/>
          <w:szCs w:val="20"/>
        </w:rPr>
        <w:t>Uredb</w:t>
      </w:r>
      <w:r w:rsidR="48BC0173" w:rsidRPr="55D5FEF4">
        <w:rPr>
          <w:rFonts w:cs="Arial"/>
          <w:sz w:val="20"/>
          <w:szCs w:val="20"/>
        </w:rPr>
        <w:t>e</w:t>
      </w:r>
      <w:r w:rsidR="6F497F24" w:rsidRPr="55D5FEF4">
        <w:rPr>
          <w:rFonts w:cs="Arial"/>
          <w:sz w:val="20"/>
          <w:szCs w:val="20"/>
        </w:rPr>
        <w:t xml:space="preserve"> 651/2014/EU po novem </w:t>
      </w:r>
      <w:r w:rsidR="7AFD7DBB" w:rsidRPr="55D5FEF4">
        <w:rPr>
          <w:rFonts w:cs="Arial"/>
          <w:sz w:val="20"/>
          <w:szCs w:val="20"/>
        </w:rPr>
        <w:t xml:space="preserve">jasno </w:t>
      </w:r>
      <w:r w:rsidR="6F497F24" w:rsidRPr="55D5FEF4">
        <w:rPr>
          <w:rFonts w:cs="Arial"/>
          <w:sz w:val="20"/>
          <w:szCs w:val="20"/>
        </w:rPr>
        <w:t xml:space="preserve">določa, da mora biti investicija zaključena najkasneje v treh letih od začetka izvajanja investicije. </w:t>
      </w:r>
    </w:p>
    <w:p w14:paraId="1028F306" w14:textId="77777777" w:rsidR="0069262A" w:rsidRPr="0069262A" w:rsidRDefault="0069262A" w:rsidP="00A213C7">
      <w:pPr>
        <w:overflowPunct/>
        <w:autoSpaceDE/>
        <w:autoSpaceDN/>
        <w:adjustRightInd/>
        <w:spacing w:after="160" w:line="259" w:lineRule="auto"/>
        <w:textAlignment w:val="auto"/>
        <w:rPr>
          <w:rFonts w:eastAsiaTheme="minorHAnsi" w:cs="Arial"/>
          <w:b/>
          <w:bCs/>
          <w:sz w:val="20"/>
          <w:szCs w:val="20"/>
          <w:lang w:eastAsia="en-US"/>
        </w:rPr>
      </w:pPr>
      <w:r w:rsidRPr="0069262A">
        <w:rPr>
          <w:rFonts w:eastAsiaTheme="minorHAnsi" w:cs="Arial"/>
          <w:b/>
          <w:bCs/>
          <w:sz w:val="20"/>
          <w:szCs w:val="20"/>
          <w:lang w:eastAsia="en-US"/>
        </w:rPr>
        <w:t>K 2. členu</w:t>
      </w:r>
    </w:p>
    <w:p w14:paraId="0DFFEA79" w14:textId="6282CFDA" w:rsidR="0069262A" w:rsidRPr="0069262A" w:rsidRDefault="370CB6AA" w:rsidP="55D5FEF4">
      <w:pPr>
        <w:overflowPunct/>
        <w:autoSpaceDE/>
        <w:autoSpaceDN/>
        <w:adjustRightInd/>
        <w:spacing w:before="100" w:beforeAutospacing="1" w:after="100" w:afterAutospacing="1"/>
        <w:textAlignment w:val="auto"/>
        <w:rPr>
          <w:rFonts w:cs="Arial"/>
          <w:sz w:val="20"/>
          <w:szCs w:val="20"/>
        </w:rPr>
      </w:pPr>
      <w:r w:rsidRPr="55D5FEF4">
        <w:rPr>
          <w:rFonts w:cs="Arial"/>
          <w:sz w:val="20"/>
          <w:szCs w:val="20"/>
        </w:rPr>
        <w:t>S spremembo predlaganega</w:t>
      </w:r>
      <w:r w:rsidR="74B770B1" w:rsidRPr="55D5FEF4">
        <w:rPr>
          <w:rFonts w:cs="Arial"/>
          <w:sz w:val="20"/>
          <w:szCs w:val="20"/>
        </w:rPr>
        <w:t xml:space="preserve"> se </w:t>
      </w:r>
      <w:r w:rsidR="64033EB7" w:rsidRPr="55D5FEF4">
        <w:rPr>
          <w:rFonts w:cs="Arial"/>
          <w:sz w:val="20"/>
          <w:szCs w:val="20"/>
        </w:rPr>
        <w:t>jasno določa</w:t>
      </w:r>
      <w:r w:rsidR="74B770B1" w:rsidRPr="55D5FEF4">
        <w:rPr>
          <w:rFonts w:cs="Arial"/>
          <w:sz w:val="20"/>
          <w:szCs w:val="20"/>
        </w:rPr>
        <w:t xml:space="preserve"> </w:t>
      </w:r>
      <w:r w:rsidR="737137A4" w:rsidRPr="55D5FEF4">
        <w:rPr>
          <w:rFonts w:cs="Arial"/>
          <w:sz w:val="20"/>
          <w:szCs w:val="20"/>
        </w:rPr>
        <w:t xml:space="preserve">kateri subjekt je zavezan k spoštovanju posamezne obveznosti oziroma na ravni katerega subjekta </w:t>
      </w:r>
      <w:r w:rsidR="3A471E69" w:rsidRPr="55D5FEF4">
        <w:rPr>
          <w:rFonts w:cs="Arial"/>
          <w:sz w:val="20"/>
          <w:szCs w:val="20"/>
        </w:rPr>
        <w:t xml:space="preserve">se </w:t>
      </w:r>
      <w:r w:rsidR="737137A4" w:rsidRPr="55D5FEF4">
        <w:rPr>
          <w:rFonts w:cs="Arial"/>
          <w:sz w:val="20"/>
          <w:szCs w:val="20"/>
        </w:rPr>
        <w:t>določeni zakonski pogoji</w:t>
      </w:r>
      <w:r w:rsidR="5B00BB98" w:rsidRPr="55D5FEF4">
        <w:rPr>
          <w:rFonts w:cs="Arial"/>
          <w:sz w:val="20"/>
          <w:szCs w:val="20"/>
        </w:rPr>
        <w:t xml:space="preserve"> preverjajo</w:t>
      </w:r>
      <w:r w:rsidR="64AA1D2E" w:rsidRPr="55D5FEF4">
        <w:rPr>
          <w:rFonts w:cs="Arial"/>
          <w:sz w:val="20"/>
          <w:szCs w:val="20"/>
        </w:rPr>
        <w:t xml:space="preserve">. Predlagane spremembe so nujne zaradi potrebe po zagotavljanju jasnosti posameznih zavez, ki jih določa zakon. </w:t>
      </w:r>
      <w:r w:rsidR="672F6D5C" w:rsidRPr="55D5FEF4">
        <w:rPr>
          <w:rFonts w:cs="Arial"/>
          <w:sz w:val="20"/>
          <w:szCs w:val="20"/>
        </w:rPr>
        <w:t xml:space="preserve">S predlagano spremembo se tako na vseh mestih, kjer je bil doslej uporabljen termin </w:t>
      </w:r>
      <w:r w:rsidR="280D8667" w:rsidRPr="55D5FEF4">
        <w:rPr>
          <w:rFonts w:cs="Arial"/>
          <w:sz w:val="20"/>
          <w:szCs w:val="20"/>
        </w:rPr>
        <w:t>“</w:t>
      </w:r>
      <w:r w:rsidR="6F497F24" w:rsidRPr="55D5FEF4">
        <w:rPr>
          <w:rFonts w:cs="Arial"/>
          <w:sz w:val="20"/>
          <w:szCs w:val="20"/>
        </w:rPr>
        <w:t>gospodarsk</w:t>
      </w:r>
      <w:r w:rsidR="2DEFEAA9" w:rsidRPr="55D5FEF4">
        <w:rPr>
          <w:rFonts w:cs="Arial"/>
          <w:sz w:val="20"/>
          <w:szCs w:val="20"/>
        </w:rPr>
        <w:t>a</w:t>
      </w:r>
      <w:r w:rsidR="6F497F24" w:rsidRPr="55D5FEF4">
        <w:rPr>
          <w:rFonts w:cs="Arial"/>
          <w:sz w:val="20"/>
          <w:szCs w:val="20"/>
        </w:rPr>
        <w:t xml:space="preserve"> družb</w:t>
      </w:r>
      <w:r w:rsidR="43B9C410" w:rsidRPr="55D5FEF4">
        <w:rPr>
          <w:rFonts w:cs="Arial"/>
          <w:sz w:val="20"/>
          <w:szCs w:val="20"/>
        </w:rPr>
        <w:t>a</w:t>
      </w:r>
      <w:r w:rsidR="1920095C" w:rsidRPr="55D5FEF4">
        <w:rPr>
          <w:rFonts w:cs="Arial"/>
          <w:sz w:val="20"/>
          <w:szCs w:val="20"/>
        </w:rPr>
        <w:t>”</w:t>
      </w:r>
      <w:r w:rsidR="6F497F24" w:rsidRPr="55D5FEF4">
        <w:rPr>
          <w:rFonts w:cs="Arial"/>
          <w:sz w:val="20"/>
          <w:szCs w:val="20"/>
        </w:rPr>
        <w:t xml:space="preserve">, </w:t>
      </w:r>
      <w:r w:rsidR="5C74D728" w:rsidRPr="55D5FEF4">
        <w:rPr>
          <w:rFonts w:cs="Arial"/>
          <w:sz w:val="20"/>
          <w:szCs w:val="20"/>
        </w:rPr>
        <w:t>slednj</w:t>
      </w:r>
      <w:r w:rsidR="7189687B" w:rsidRPr="55D5FEF4">
        <w:rPr>
          <w:rFonts w:cs="Arial"/>
          <w:sz w:val="20"/>
          <w:szCs w:val="20"/>
        </w:rPr>
        <w:t>i</w:t>
      </w:r>
      <w:r w:rsidR="5C74D728" w:rsidRPr="55D5FEF4">
        <w:rPr>
          <w:rFonts w:cs="Arial"/>
          <w:sz w:val="20"/>
          <w:szCs w:val="20"/>
        </w:rPr>
        <w:t xml:space="preserve"> nadom</w:t>
      </w:r>
      <w:r w:rsidR="21DCD6AC" w:rsidRPr="55D5FEF4">
        <w:rPr>
          <w:rFonts w:cs="Arial"/>
          <w:sz w:val="20"/>
          <w:szCs w:val="20"/>
        </w:rPr>
        <w:t>e</w:t>
      </w:r>
      <w:r w:rsidR="5C74D728" w:rsidRPr="55D5FEF4">
        <w:rPr>
          <w:rFonts w:cs="Arial"/>
          <w:sz w:val="20"/>
          <w:szCs w:val="20"/>
        </w:rPr>
        <w:t xml:space="preserve">sti </w:t>
      </w:r>
      <w:r w:rsidR="6F497F24" w:rsidRPr="55D5FEF4">
        <w:rPr>
          <w:rFonts w:cs="Arial"/>
          <w:sz w:val="20"/>
          <w:szCs w:val="20"/>
        </w:rPr>
        <w:t xml:space="preserve">bodisi </w:t>
      </w:r>
      <w:r w:rsidR="00622C12">
        <w:rPr>
          <w:rFonts w:cs="Arial"/>
          <w:sz w:val="20"/>
          <w:szCs w:val="20"/>
        </w:rPr>
        <w:t>s</w:t>
      </w:r>
      <w:r w:rsidR="075FF900" w:rsidRPr="55D5FEF4">
        <w:rPr>
          <w:rFonts w:cs="Arial"/>
          <w:sz w:val="20"/>
          <w:szCs w:val="20"/>
        </w:rPr>
        <w:t xml:space="preserve"> terminom</w:t>
      </w:r>
      <w:r w:rsidR="6F497F24" w:rsidRPr="55D5FEF4">
        <w:rPr>
          <w:rFonts w:cs="Arial"/>
          <w:sz w:val="20"/>
          <w:szCs w:val="20"/>
        </w:rPr>
        <w:t xml:space="preserve"> investitor bodisi  prejemnik spodbude ali </w:t>
      </w:r>
      <w:r w:rsidR="00FC5898">
        <w:rPr>
          <w:rFonts w:cs="Arial"/>
          <w:sz w:val="20"/>
          <w:szCs w:val="20"/>
        </w:rPr>
        <w:t>pa z</w:t>
      </w:r>
      <w:r w:rsidR="6F497F24" w:rsidRPr="55D5FEF4">
        <w:rPr>
          <w:rFonts w:cs="Arial"/>
          <w:sz w:val="20"/>
          <w:szCs w:val="20"/>
        </w:rPr>
        <w:t xml:space="preserve"> ob</w:t>
      </w:r>
      <w:r w:rsidR="00FC5898">
        <w:rPr>
          <w:rFonts w:cs="Arial"/>
          <w:sz w:val="20"/>
          <w:szCs w:val="20"/>
        </w:rPr>
        <w:t>ema</w:t>
      </w:r>
      <w:r w:rsidR="6F497F24" w:rsidRPr="55D5FEF4">
        <w:rPr>
          <w:rFonts w:cs="Arial"/>
          <w:sz w:val="20"/>
          <w:szCs w:val="20"/>
        </w:rPr>
        <w:t>.</w:t>
      </w:r>
    </w:p>
    <w:p w14:paraId="2DD2EDC3" w14:textId="461FA8C5" w:rsidR="0069262A" w:rsidRPr="0069262A" w:rsidRDefault="6F497F24" w:rsidP="55D5FEF4">
      <w:pPr>
        <w:overflowPunct/>
        <w:autoSpaceDE/>
        <w:autoSpaceDN/>
        <w:adjustRightInd/>
        <w:spacing w:before="100" w:beforeAutospacing="1" w:after="100" w:afterAutospacing="1"/>
        <w:textAlignment w:val="auto"/>
        <w:rPr>
          <w:rFonts w:cs="Arial"/>
          <w:sz w:val="20"/>
          <w:szCs w:val="20"/>
        </w:rPr>
      </w:pPr>
      <w:r w:rsidRPr="55D5FEF4">
        <w:rPr>
          <w:rFonts w:cs="Arial"/>
          <w:sz w:val="20"/>
          <w:szCs w:val="20"/>
        </w:rPr>
        <w:t xml:space="preserve">Na podlagi sprememb Uredbe 651/2014/EU se </w:t>
      </w:r>
      <w:r w:rsidR="58303D19" w:rsidRPr="55D5FEF4">
        <w:rPr>
          <w:rFonts w:cs="Arial"/>
          <w:sz w:val="20"/>
          <w:szCs w:val="20"/>
        </w:rPr>
        <w:t>ustrezno spreminja tudi določb</w:t>
      </w:r>
      <w:r w:rsidR="2BBDE72E" w:rsidRPr="55D5FEF4">
        <w:rPr>
          <w:rFonts w:cs="Arial"/>
          <w:sz w:val="20"/>
          <w:szCs w:val="20"/>
        </w:rPr>
        <w:t>a četrtega odstavka</w:t>
      </w:r>
      <w:r w:rsidR="58303D19" w:rsidRPr="55D5FEF4">
        <w:rPr>
          <w:rFonts w:cs="Arial"/>
          <w:sz w:val="20"/>
          <w:szCs w:val="20"/>
        </w:rPr>
        <w:t>, ki izključuje nekatere dej</w:t>
      </w:r>
      <w:r w:rsidR="737F9860" w:rsidRPr="55D5FEF4">
        <w:rPr>
          <w:rFonts w:cs="Arial"/>
          <w:sz w:val="20"/>
          <w:szCs w:val="20"/>
        </w:rPr>
        <w:t>a</w:t>
      </w:r>
      <w:r w:rsidR="58303D19" w:rsidRPr="55D5FEF4">
        <w:rPr>
          <w:rFonts w:cs="Arial"/>
          <w:sz w:val="20"/>
          <w:szCs w:val="20"/>
        </w:rPr>
        <w:t>vnosti</w:t>
      </w:r>
      <w:r w:rsidR="00622C12">
        <w:rPr>
          <w:rFonts w:cs="Arial"/>
          <w:sz w:val="20"/>
          <w:szCs w:val="20"/>
        </w:rPr>
        <w:t>,</w:t>
      </w:r>
      <w:r w:rsidR="741D8543" w:rsidRPr="55D5FEF4">
        <w:rPr>
          <w:rFonts w:cs="Arial"/>
          <w:sz w:val="20"/>
          <w:szCs w:val="20"/>
        </w:rPr>
        <w:t xml:space="preserve"> za katere se ne dodelijo investicije po tem zakonu</w:t>
      </w:r>
      <w:r w:rsidR="00622C12">
        <w:rPr>
          <w:rFonts w:cs="Arial"/>
          <w:sz w:val="20"/>
          <w:szCs w:val="20"/>
        </w:rPr>
        <w:t>,</w:t>
      </w:r>
      <w:r w:rsidR="741D8543" w:rsidRPr="55D5FEF4">
        <w:rPr>
          <w:rFonts w:cs="Arial"/>
          <w:sz w:val="20"/>
          <w:szCs w:val="20"/>
        </w:rPr>
        <w:t xml:space="preserve"> in sicer:</w:t>
      </w:r>
      <w:r w:rsidR="7961FCA2" w:rsidRPr="55D5FEF4">
        <w:rPr>
          <w:rFonts w:cs="Arial"/>
          <w:sz w:val="20"/>
          <w:szCs w:val="20"/>
        </w:rPr>
        <w:t xml:space="preserve"> </w:t>
      </w:r>
      <w:r w:rsidRPr="55D5FEF4">
        <w:rPr>
          <w:rFonts w:cs="Arial"/>
          <w:sz w:val="20"/>
          <w:szCs w:val="20"/>
        </w:rPr>
        <w:t xml:space="preserve">na seznam dejavnosti, katerim se ne dodelijo spodbude za investicije po zakonu </w:t>
      </w:r>
      <w:r w:rsidR="00FC5898">
        <w:rPr>
          <w:rFonts w:cs="Arial"/>
          <w:sz w:val="20"/>
          <w:szCs w:val="20"/>
        </w:rPr>
        <w:t xml:space="preserve">se </w:t>
      </w:r>
      <w:r w:rsidRPr="55D5FEF4">
        <w:rPr>
          <w:rFonts w:cs="Arial"/>
          <w:sz w:val="20"/>
          <w:szCs w:val="20"/>
        </w:rPr>
        <w:t>dodata sektor lignita in sektor širokopasovnih povezav. Poleg proizvodnje in distribucije energije, za kar spodbud že doslej ni bilo dovoljeno dodeliti, po novem dodatno ni dovoljeno dodeliti spodbud tudi za shranjevanje in prenos energije. Dejavnost ladjedelništva in industrije sintetičnih vlaken se odstrani iz seznama dejavnosti, za katere se spodbude ne dodelijo.</w:t>
      </w:r>
    </w:p>
    <w:p w14:paraId="0FF82876" w14:textId="0171CFB6" w:rsidR="0069262A" w:rsidRPr="0069262A" w:rsidRDefault="0069262A" w:rsidP="00A213C7">
      <w:pPr>
        <w:overflowPunct/>
        <w:autoSpaceDE/>
        <w:autoSpaceDN/>
        <w:adjustRightInd/>
        <w:spacing w:after="160" w:line="259" w:lineRule="auto"/>
        <w:textAlignment w:val="auto"/>
        <w:rPr>
          <w:rFonts w:eastAsiaTheme="minorHAnsi" w:cs="Arial"/>
          <w:b/>
          <w:bCs/>
          <w:sz w:val="20"/>
          <w:szCs w:val="20"/>
          <w:lang w:eastAsia="en-US"/>
        </w:rPr>
      </w:pPr>
      <w:r w:rsidRPr="0069262A">
        <w:rPr>
          <w:rFonts w:eastAsiaTheme="minorHAnsi" w:cs="Arial"/>
          <w:b/>
          <w:bCs/>
          <w:sz w:val="20"/>
          <w:szCs w:val="20"/>
          <w:lang w:eastAsia="en-US"/>
        </w:rPr>
        <w:t>K 3. členu</w:t>
      </w:r>
    </w:p>
    <w:p w14:paraId="3E34E972" w14:textId="479A7AD0" w:rsidR="0069262A" w:rsidRPr="0069262A" w:rsidRDefault="6F497F24" w:rsidP="55D5FEF4">
      <w:pPr>
        <w:overflowPunct/>
        <w:autoSpaceDE/>
        <w:autoSpaceDN/>
        <w:adjustRightInd/>
        <w:spacing w:before="100" w:beforeAutospacing="1" w:after="100" w:afterAutospacing="1"/>
        <w:textAlignment w:val="auto"/>
        <w:rPr>
          <w:rFonts w:cs="Arial"/>
          <w:sz w:val="20"/>
          <w:szCs w:val="20"/>
        </w:rPr>
      </w:pPr>
      <w:r w:rsidRPr="55D5FEF4">
        <w:rPr>
          <w:rFonts w:cs="Arial"/>
          <w:sz w:val="20"/>
          <w:szCs w:val="20"/>
        </w:rPr>
        <w:t>V tretji točki drugega odstavka obstoječega 4.a člena ZSInv se na kon</w:t>
      </w:r>
      <w:r w:rsidR="00B63EE9" w:rsidRPr="55D5FEF4">
        <w:rPr>
          <w:rFonts w:cs="Arial"/>
          <w:sz w:val="20"/>
          <w:szCs w:val="20"/>
        </w:rPr>
        <w:t>cu</w:t>
      </w:r>
      <w:r w:rsidRPr="55D5FEF4">
        <w:rPr>
          <w:rFonts w:cs="Arial"/>
          <w:sz w:val="20"/>
          <w:szCs w:val="20"/>
        </w:rPr>
        <w:t xml:space="preserve"> doda besedilo "se šteje, da bistveno prispeva k razvoju slovenskega gospodarstva", </w:t>
      </w:r>
      <w:r w:rsidR="6A62CC5F" w:rsidRPr="55D5FEF4">
        <w:rPr>
          <w:rFonts w:cs="Arial"/>
          <w:sz w:val="20"/>
          <w:szCs w:val="20"/>
        </w:rPr>
        <w:t>s čimer se želi doseči, da je besedilo navedenega člena</w:t>
      </w:r>
      <w:r w:rsidRPr="55D5FEF4">
        <w:rPr>
          <w:rFonts w:cs="Arial"/>
          <w:sz w:val="20"/>
          <w:szCs w:val="20"/>
        </w:rPr>
        <w:t xml:space="preserve"> </w:t>
      </w:r>
      <w:r w:rsidR="0B1059C7" w:rsidRPr="55D5FEF4">
        <w:rPr>
          <w:rFonts w:cs="Arial"/>
          <w:sz w:val="20"/>
          <w:szCs w:val="20"/>
        </w:rPr>
        <w:t xml:space="preserve">pomensko celovito in </w:t>
      </w:r>
      <w:r w:rsidRPr="55D5FEF4">
        <w:rPr>
          <w:rFonts w:cs="Arial"/>
          <w:sz w:val="20"/>
          <w:szCs w:val="20"/>
        </w:rPr>
        <w:t xml:space="preserve">konsistentno z besedilom v drugem odstavku 4. člena in besedilom prvega odstavka 15. </w:t>
      </w:r>
      <w:r w:rsidR="55FE399E" w:rsidRPr="55D5FEF4">
        <w:rPr>
          <w:rFonts w:cs="Arial"/>
          <w:sz w:val="20"/>
          <w:szCs w:val="20"/>
        </w:rPr>
        <w:t>č</w:t>
      </w:r>
      <w:r w:rsidRPr="55D5FEF4">
        <w:rPr>
          <w:rFonts w:cs="Arial"/>
          <w:sz w:val="20"/>
          <w:szCs w:val="20"/>
        </w:rPr>
        <w:t>lena</w:t>
      </w:r>
      <w:r w:rsidR="6B45A4D3" w:rsidRPr="55D5FEF4">
        <w:rPr>
          <w:rFonts w:cs="Arial"/>
          <w:sz w:val="20"/>
          <w:szCs w:val="20"/>
        </w:rPr>
        <w:t xml:space="preserve"> zakona</w:t>
      </w:r>
      <w:r w:rsidRPr="55D5FEF4">
        <w:rPr>
          <w:rFonts w:cs="Arial"/>
          <w:sz w:val="20"/>
          <w:szCs w:val="20"/>
        </w:rPr>
        <w:t>.</w:t>
      </w:r>
    </w:p>
    <w:p w14:paraId="22BE8D48" w14:textId="199052B7" w:rsidR="0069262A" w:rsidRPr="0069262A" w:rsidRDefault="6F497F24" w:rsidP="55D5FEF4">
      <w:pPr>
        <w:overflowPunct/>
        <w:autoSpaceDE/>
        <w:autoSpaceDN/>
        <w:adjustRightInd/>
        <w:spacing w:before="100" w:beforeAutospacing="1" w:after="100" w:afterAutospacing="1"/>
        <w:textAlignment w:val="auto"/>
        <w:rPr>
          <w:rFonts w:cs="Arial"/>
          <w:sz w:val="20"/>
          <w:szCs w:val="20"/>
        </w:rPr>
      </w:pPr>
      <w:r w:rsidRPr="55D5FEF4">
        <w:rPr>
          <w:rFonts w:cs="Arial"/>
          <w:sz w:val="20"/>
          <w:szCs w:val="20"/>
        </w:rPr>
        <w:t>Na podlagi sprememb Uredbe 651/2014/EU po novem tudi niso več dovoljene spodbude</w:t>
      </w:r>
      <w:r w:rsidR="71AE2475" w:rsidRPr="55D5FEF4">
        <w:rPr>
          <w:rFonts w:cs="Arial"/>
          <w:sz w:val="20"/>
          <w:szCs w:val="20"/>
        </w:rPr>
        <w:t xml:space="preserve"> </w:t>
      </w:r>
      <w:r w:rsidRPr="55D5FEF4">
        <w:rPr>
          <w:rFonts w:cs="Arial"/>
          <w:sz w:val="20"/>
          <w:szCs w:val="20"/>
        </w:rPr>
        <w:t xml:space="preserve">za projekte operativnih skupin evropskega partnerstva za inovacije (EIP) na področju kmetijske produktivnosti in </w:t>
      </w:r>
      <w:r w:rsidRPr="55D5FEF4">
        <w:rPr>
          <w:rFonts w:cs="Arial"/>
          <w:sz w:val="20"/>
          <w:szCs w:val="20"/>
        </w:rPr>
        <w:lastRenderedPageBreak/>
        <w:t>trajnosti</w:t>
      </w:r>
      <w:r w:rsidR="4CE67F21" w:rsidRPr="55D5FEF4">
        <w:rPr>
          <w:rFonts w:cs="Arial"/>
          <w:color w:val="333333"/>
          <w:sz w:val="20"/>
          <w:szCs w:val="20"/>
        </w:rPr>
        <w:t xml:space="preserve"> ter za ukrepe pomoči, ki upravičencem omejujejo možnost za izkoriščanje rezultatov raziskav, razvoja in inovacij v drugih državah članicah.</w:t>
      </w:r>
      <w:r w:rsidR="4CE67F21" w:rsidRPr="55D5FEF4">
        <w:rPr>
          <w:rFonts w:cs="Arial"/>
          <w:sz w:val="20"/>
          <w:szCs w:val="20"/>
        </w:rPr>
        <w:t xml:space="preserve"> V skladu z navedeno spremembo se usklajujeta tudi določbi četrtega in petega odstavka tega člena.</w:t>
      </w:r>
      <w:r w:rsidRPr="0069262A">
        <w:rPr>
          <w:rFonts w:cs="Arial"/>
          <w:sz w:val="20"/>
          <w:szCs w:val="20"/>
        </w:rPr>
        <w:t xml:space="preserve"> </w:t>
      </w:r>
    </w:p>
    <w:p w14:paraId="033ECCE4" w14:textId="77777777" w:rsidR="0069262A" w:rsidRPr="0069262A" w:rsidRDefault="0069262A" w:rsidP="00A213C7">
      <w:pPr>
        <w:overflowPunct/>
        <w:autoSpaceDE/>
        <w:autoSpaceDN/>
        <w:adjustRightInd/>
        <w:spacing w:after="160" w:line="259" w:lineRule="auto"/>
        <w:textAlignment w:val="auto"/>
        <w:rPr>
          <w:rFonts w:eastAsiaTheme="minorHAnsi" w:cs="Arial"/>
          <w:b/>
          <w:bCs/>
          <w:sz w:val="20"/>
          <w:szCs w:val="20"/>
          <w:lang w:eastAsia="en-US"/>
        </w:rPr>
      </w:pPr>
      <w:r w:rsidRPr="0069262A">
        <w:rPr>
          <w:rFonts w:eastAsiaTheme="minorHAnsi" w:cs="Arial"/>
          <w:b/>
          <w:bCs/>
          <w:sz w:val="20"/>
          <w:szCs w:val="20"/>
          <w:lang w:eastAsia="en-US"/>
        </w:rPr>
        <w:t>K 4. členu</w:t>
      </w:r>
    </w:p>
    <w:p w14:paraId="1B46F01E" w14:textId="4C3CA736" w:rsidR="0069262A" w:rsidRPr="0069262A" w:rsidRDefault="7A35BA32" w:rsidP="55D5FEF4">
      <w:pPr>
        <w:overflowPunct/>
        <w:autoSpaceDE/>
        <w:autoSpaceDN/>
        <w:adjustRightInd/>
        <w:spacing w:after="160" w:line="259" w:lineRule="auto"/>
        <w:textAlignment w:val="auto"/>
        <w:rPr>
          <w:rFonts w:eastAsiaTheme="minorEastAsia" w:cs="Arial"/>
          <w:sz w:val="20"/>
          <w:szCs w:val="20"/>
          <w:lang w:eastAsia="en-US"/>
        </w:rPr>
      </w:pPr>
      <w:r w:rsidRPr="55D5FEF4">
        <w:rPr>
          <w:rFonts w:eastAsiaTheme="minorEastAsia" w:cs="Arial"/>
          <w:sz w:val="20"/>
          <w:szCs w:val="20"/>
          <w:lang w:eastAsia="en-US"/>
        </w:rPr>
        <w:t>S predlaganim novim 5.</w:t>
      </w:r>
      <w:r w:rsidR="00FC5898">
        <w:rPr>
          <w:rFonts w:eastAsiaTheme="minorEastAsia" w:cs="Arial"/>
          <w:sz w:val="20"/>
          <w:szCs w:val="20"/>
          <w:lang w:eastAsia="en-US"/>
        </w:rPr>
        <w:t xml:space="preserve"> </w:t>
      </w:r>
      <w:r w:rsidRPr="55D5FEF4">
        <w:rPr>
          <w:rFonts w:eastAsiaTheme="minorEastAsia" w:cs="Arial"/>
          <w:sz w:val="20"/>
          <w:szCs w:val="20"/>
          <w:lang w:eastAsia="en-US"/>
        </w:rPr>
        <w:t xml:space="preserve">a členom se na ravni zakona ureja vodenje in hramba </w:t>
      </w:r>
      <w:r w:rsidR="6F497F24" w:rsidRPr="55D5FEF4">
        <w:rPr>
          <w:rFonts w:eastAsiaTheme="minorEastAsia" w:cs="Arial"/>
          <w:sz w:val="20"/>
          <w:szCs w:val="20"/>
          <w:lang w:eastAsia="en-US"/>
        </w:rPr>
        <w:t xml:space="preserve">dokumentacije, </w:t>
      </w:r>
      <w:r w:rsidR="3632A2E1" w:rsidRPr="55D5FEF4">
        <w:rPr>
          <w:rFonts w:eastAsiaTheme="minorEastAsia" w:cs="Arial"/>
          <w:sz w:val="20"/>
          <w:szCs w:val="20"/>
          <w:lang w:eastAsia="en-US"/>
        </w:rPr>
        <w:t>s katero razpolaga pristojni organ. Navedena določba predsta</w:t>
      </w:r>
      <w:r w:rsidR="4B6235AE" w:rsidRPr="55D5FEF4">
        <w:rPr>
          <w:rFonts w:eastAsiaTheme="minorEastAsia" w:cs="Arial"/>
          <w:sz w:val="20"/>
          <w:szCs w:val="20"/>
          <w:lang w:eastAsia="en-US"/>
        </w:rPr>
        <w:t>v</w:t>
      </w:r>
      <w:r w:rsidR="3632A2E1" w:rsidRPr="55D5FEF4">
        <w:rPr>
          <w:rFonts w:eastAsiaTheme="minorEastAsia" w:cs="Arial"/>
          <w:sz w:val="20"/>
          <w:szCs w:val="20"/>
          <w:lang w:eastAsia="en-US"/>
        </w:rPr>
        <w:t>lja prepis določbe po</w:t>
      </w:r>
      <w:r w:rsidR="45239A0A" w:rsidRPr="55D5FEF4">
        <w:rPr>
          <w:rFonts w:eastAsiaTheme="minorEastAsia" w:cs="Arial"/>
          <w:sz w:val="20"/>
          <w:szCs w:val="20"/>
          <w:lang w:eastAsia="en-US"/>
        </w:rPr>
        <w:t>dzakonsk</w:t>
      </w:r>
      <w:r w:rsidR="17FC21D5" w:rsidRPr="55D5FEF4">
        <w:rPr>
          <w:rFonts w:eastAsiaTheme="minorEastAsia" w:cs="Arial"/>
          <w:sz w:val="20"/>
          <w:szCs w:val="20"/>
          <w:lang w:eastAsia="en-US"/>
        </w:rPr>
        <w:t>e</w:t>
      </w:r>
      <w:r w:rsidR="45239A0A" w:rsidRPr="55D5FEF4">
        <w:rPr>
          <w:rFonts w:eastAsiaTheme="minorEastAsia" w:cs="Arial"/>
          <w:sz w:val="20"/>
          <w:szCs w:val="20"/>
          <w:lang w:eastAsia="en-US"/>
        </w:rPr>
        <w:t xml:space="preserve">ga akta zakona, ki pa je jo je zaradi svoje materije potrebno prenesti </w:t>
      </w:r>
      <w:r w:rsidR="2FC16745" w:rsidRPr="55D5FEF4">
        <w:rPr>
          <w:rFonts w:eastAsiaTheme="minorEastAsia" w:cs="Arial"/>
          <w:sz w:val="20"/>
          <w:szCs w:val="20"/>
          <w:lang w:eastAsia="en-US"/>
        </w:rPr>
        <w:t xml:space="preserve">v zakon. </w:t>
      </w:r>
      <w:r w:rsidR="45239A0A" w:rsidRPr="55D5FEF4">
        <w:rPr>
          <w:rFonts w:eastAsiaTheme="minorEastAsia" w:cs="Arial"/>
          <w:sz w:val="20"/>
          <w:szCs w:val="20"/>
          <w:lang w:eastAsia="en-US"/>
        </w:rPr>
        <w:t xml:space="preserve"> </w:t>
      </w:r>
    </w:p>
    <w:p w14:paraId="58247FFD" w14:textId="77777777" w:rsidR="0069262A" w:rsidRPr="0069262A" w:rsidRDefault="0069262A" w:rsidP="00A213C7">
      <w:pPr>
        <w:overflowPunct/>
        <w:autoSpaceDE/>
        <w:autoSpaceDN/>
        <w:adjustRightInd/>
        <w:spacing w:after="160" w:line="259" w:lineRule="auto"/>
        <w:textAlignment w:val="auto"/>
        <w:rPr>
          <w:rFonts w:eastAsiaTheme="minorHAnsi" w:cs="Arial"/>
          <w:b/>
          <w:bCs/>
          <w:sz w:val="20"/>
          <w:szCs w:val="20"/>
          <w:lang w:eastAsia="en-US"/>
        </w:rPr>
      </w:pPr>
      <w:r w:rsidRPr="0069262A">
        <w:rPr>
          <w:rFonts w:eastAsiaTheme="minorHAnsi" w:cs="Arial"/>
          <w:b/>
          <w:bCs/>
          <w:sz w:val="20"/>
          <w:szCs w:val="20"/>
          <w:lang w:eastAsia="en-US"/>
        </w:rPr>
        <w:t>K 5. členu</w:t>
      </w:r>
    </w:p>
    <w:p w14:paraId="6DBA9CA0" w14:textId="67480F8A" w:rsidR="0069262A" w:rsidRPr="0069262A" w:rsidRDefault="2CD92BFE" w:rsidP="00A213C7">
      <w:pPr>
        <w:overflowPunct/>
        <w:autoSpaceDE/>
        <w:autoSpaceDN/>
        <w:adjustRightInd/>
        <w:spacing w:after="160" w:line="259" w:lineRule="auto"/>
        <w:textAlignment w:val="auto"/>
        <w:rPr>
          <w:rFonts w:eastAsiaTheme="minorHAnsi" w:cs="Arial"/>
          <w:sz w:val="20"/>
          <w:szCs w:val="20"/>
          <w:lang w:eastAsia="en-US"/>
        </w:rPr>
      </w:pPr>
      <w:r w:rsidRPr="55D5FEF4">
        <w:rPr>
          <w:rFonts w:eastAsiaTheme="minorEastAsia" w:cs="Arial"/>
          <w:sz w:val="20"/>
          <w:szCs w:val="20"/>
          <w:lang w:eastAsia="en-US"/>
        </w:rPr>
        <w:t xml:space="preserve">Ker se s predlogom zakona uvaja novost v skladu s katero lahko investitor odda vlogo za dodelitev subvencije, četudi gospodarska družba ali podružnica tujega podjetja v Sloveniji še nista registrirana, </w:t>
      </w:r>
      <w:r w:rsidR="71E4A793" w:rsidRPr="55D5FEF4">
        <w:rPr>
          <w:rFonts w:eastAsiaTheme="minorEastAsia" w:cs="Arial"/>
          <w:sz w:val="20"/>
          <w:szCs w:val="20"/>
          <w:lang w:eastAsia="en-US"/>
        </w:rPr>
        <w:t>j</w:t>
      </w:r>
      <w:r w:rsidRPr="55D5FEF4">
        <w:rPr>
          <w:rFonts w:eastAsiaTheme="minorEastAsia" w:cs="Arial"/>
          <w:sz w:val="20"/>
          <w:szCs w:val="20"/>
          <w:lang w:eastAsia="en-US"/>
        </w:rPr>
        <w:t xml:space="preserve">e </w:t>
      </w:r>
      <w:r w:rsidR="33DD188C" w:rsidRPr="55D5FEF4">
        <w:rPr>
          <w:rFonts w:eastAsiaTheme="minorEastAsia" w:cs="Arial"/>
          <w:sz w:val="20"/>
          <w:szCs w:val="20"/>
          <w:lang w:eastAsia="en-US"/>
        </w:rPr>
        <w:t xml:space="preserve">temu primerno </w:t>
      </w:r>
      <w:r w:rsidR="44EE1F86" w:rsidRPr="55D5FEF4">
        <w:rPr>
          <w:rFonts w:eastAsiaTheme="minorEastAsia" w:cs="Arial"/>
          <w:sz w:val="20"/>
          <w:szCs w:val="20"/>
          <w:lang w:eastAsia="en-US"/>
        </w:rPr>
        <w:t xml:space="preserve">potrebno uskladiti tudi vsebino </w:t>
      </w:r>
      <w:r w:rsidR="33DD188C" w:rsidRPr="55D5FEF4">
        <w:rPr>
          <w:rFonts w:eastAsiaTheme="minorEastAsia" w:cs="Arial"/>
          <w:sz w:val="20"/>
          <w:szCs w:val="20"/>
          <w:lang w:eastAsia="en-US"/>
        </w:rPr>
        <w:t>vloge za dodelitev su</w:t>
      </w:r>
      <w:r w:rsidR="20CA61C7" w:rsidRPr="55D5FEF4">
        <w:rPr>
          <w:rFonts w:eastAsiaTheme="minorEastAsia" w:cs="Arial"/>
          <w:sz w:val="20"/>
          <w:szCs w:val="20"/>
          <w:lang w:eastAsia="en-US"/>
        </w:rPr>
        <w:t>b</w:t>
      </w:r>
      <w:r w:rsidR="33DD188C" w:rsidRPr="55D5FEF4">
        <w:rPr>
          <w:rFonts w:eastAsiaTheme="minorEastAsia" w:cs="Arial"/>
          <w:sz w:val="20"/>
          <w:szCs w:val="20"/>
          <w:lang w:eastAsia="en-US"/>
        </w:rPr>
        <w:t>vencije</w:t>
      </w:r>
      <w:r w:rsidR="7800DCEC" w:rsidRPr="55D5FEF4">
        <w:rPr>
          <w:rFonts w:eastAsiaTheme="minorEastAsia" w:cs="Arial"/>
          <w:sz w:val="20"/>
          <w:szCs w:val="20"/>
          <w:lang w:eastAsia="en-US"/>
        </w:rPr>
        <w:t>, ki jo opredeljuje drugi odstavek 11. člena zakona</w:t>
      </w:r>
      <w:r w:rsidR="33DD188C" w:rsidRPr="55D5FEF4">
        <w:rPr>
          <w:rFonts w:eastAsiaTheme="minorEastAsia" w:cs="Arial"/>
          <w:sz w:val="20"/>
          <w:szCs w:val="20"/>
          <w:lang w:eastAsia="en-US"/>
        </w:rPr>
        <w:t xml:space="preserve">. </w:t>
      </w:r>
      <w:r w:rsidRPr="55D5FEF4">
        <w:rPr>
          <w:rFonts w:eastAsiaTheme="minorEastAsia" w:cs="Arial"/>
          <w:sz w:val="20"/>
          <w:szCs w:val="20"/>
          <w:lang w:eastAsia="en-US"/>
        </w:rPr>
        <w:t xml:space="preserve"> </w:t>
      </w:r>
      <w:r w:rsidR="073C3521" w:rsidRPr="55D5FEF4">
        <w:rPr>
          <w:rFonts w:eastAsiaTheme="minorEastAsia" w:cs="Arial"/>
          <w:sz w:val="20"/>
          <w:szCs w:val="20"/>
          <w:lang w:eastAsia="en-US"/>
        </w:rPr>
        <w:t>S predlagano spremembo se tako želi doseči, da bo investitor v primeru, ko gospodarsk</w:t>
      </w:r>
      <w:r w:rsidR="0159D0DF" w:rsidRPr="55D5FEF4">
        <w:rPr>
          <w:rFonts w:eastAsiaTheme="minorEastAsia" w:cs="Arial"/>
          <w:sz w:val="20"/>
          <w:szCs w:val="20"/>
          <w:lang w:eastAsia="en-US"/>
        </w:rPr>
        <w:t>e</w:t>
      </w:r>
      <w:r w:rsidR="073C3521" w:rsidRPr="55D5FEF4">
        <w:rPr>
          <w:rFonts w:eastAsiaTheme="minorEastAsia" w:cs="Arial"/>
          <w:sz w:val="20"/>
          <w:szCs w:val="20"/>
          <w:lang w:eastAsia="en-US"/>
        </w:rPr>
        <w:t xml:space="preserve"> družb</w:t>
      </w:r>
      <w:r w:rsidR="3E17EEDB" w:rsidRPr="55D5FEF4">
        <w:rPr>
          <w:rFonts w:eastAsiaTheme="minorEastAsia" w:cs="Arial"/>
          <w:sz w:val="20"/>
          <w:szCs w:val="20"/>
          <w:lang w:eastAsia="en-US"/>
        </w:rPr>
        <w:t>e</w:t>
      </w:r>
      <w:r w:rsidR="073C3521" w:rsidRPr="55D5FEF4">
        <w:rPr>
          <w:rFonts w:eastAsiaTheme="minorEastAsia" w:cs="Arial"/>
          <w:sz w:val="20"/>
          <w:szCs w:val="20"/>
          <w:lang w:eastAsia="en-US"/>
        </w:rPr>
        <w:t xml:space="preserve"> ali podružnic</w:t>
      </w:r>
      <w:r w:rsidR="51917E4E" w:rsidRPr="55D5FEF4">
        <w:rPr>
          <w:rFonts w:eastAsiaTheme="minorEastAsia" w:cs="Arial"/>
          <w:sz w:val="20"/>
          <w:szCs w:val="20"/>
          <w:lang w:eastAsia="en-US"/>
        </w:rPr>
        <w:t>e</w:t>
      </w:r>
      <w:r w:rsidR="073C3521" w:rsidRPr="55D5FEF4">
        <w:rPr>
          <w:rFonts w:eastAsiaTheme="minorEastAsia" w:cs="Arial"/>
          <w:sz w:val="20"/>
          <w:szCs w:val="20"/>
          <w:lang w:eastAsia="en-US"/>
        </w:rPr>
        <w:t xml:space="preserve"> tujega podjetja v Sloveniji še ni</w:t>
      </w:r>
      <w:r w:rsidR="6F2E71F6" w:rsidRPr="55D5FEF4">
        <w:rPr>
          <w:rFonts w:eastAsiaTheme="minorEastAsia" w:cs="Arial"/>
          <w:sz w:val="20"/>
          <w:szCs w:val="20"/>
          <w:lang w:eastAsia="en-US"/>
        </w:rPr>
        <w:t xml:space="preserve">ma registrirane, v vlogi </w:t>
      </w:r>
      <w:r w:rsidR="4B467CD0" w:rsidRPr="55D5FEF4">
        <w:rPr>
          <w:rFonts w:eastAsiaTheme="minorEastAsia" w:cs="Arial"/>
          <w:sz w:val="20"/>
          <w:szCs w:val="20"/>
          <w:lang w:eastAsia="en-US"/>
        </w:rPr>
        <w:t xml:space="preserve">to </w:t>
      </w:r>
      <w:r w:rsidR="6F2E71F6" w:rsidRPr="55D5FEF4">
        <w:rPr>
          <w:rFonts w:eastAsiaTheme="minorEastAsia" w:cs="Arial"/>
          <w:sz w:val="20"/>
          <w:szCs w:val="20"/>
          <w:lang w:eastAsia="en-US"/>
        </w:rPr>
        <w:t xml:space="preserve">jasno </w:t>
      </w:r>
      <w:r w:rsidR="0A14DEF8" w:rsidRPr="55D5FEF4">
        <w:rPr>
          <w:rFonts w:eastAsiaTheme="minorEastAsia" w:cs="Arial"/>
          <w:sz w:val="20"/>
          <w:szCs w:val="20"/>
          <w:lang w:eastAsia="en-US"/>
        </w:rPr>
        <w:t xml:space="preserve">navedel ter </w:t>
      </w:r>
      <w:r w:rsidRPr="55D5FEF4">
        <w:rPr>
          <w:rFonts w:eastAsiaTheme="minorEastAsia" w:cs="Arial"/>
          <w:sz w:val="20"/>
          <w:szCs w:val="20"/>
          <w:lang w:eastAsia="en-US"/>
        </w:rPr>
        <w:t>opisa</w:t>
      </w:r>
      <w:r w:rsidR="3DE89C6A" w:rsidRPr="55D5FEF4">
        <w:rPr>
          <w:rFonts w:eastAsiaTheme="minorEastAsia" w:cs="Arial"/>
          <w:sz w:val="20"/>
          <w:szCs w:val="20"/>
          <w:lang w:eastAsia="en-US"/>
        </w:rPr>
        <w:t>l</w:t>
      </w:r>
      <w:r w:rsidRPr="55D5FEF4">
        <w:rPr>
          <w:rFonts w:eastAsiaTheme="minorEastAsia" w:cs="Arial"/>
          <w:sz w:val="20"/>
          <w:szCs w:val="20"/>
          <w:lang w:eastAsia="en-US"/>
        </w:rPr>
        <w:t xml:space="preserve"> kdaj</w:t>
      </w:r>
      <w:r w:rsidR="00FC5898">
        <w:rPr>
          <w:rFonts w:eastAsiaTheme="minorEastAsia" w:cs="Arial"/>
          <w:sz w:val="20"/>
          <w:szCs w:val="20"/>
          <w:lang w:eastAsia="en-US"/>
        </w:rPr>
        <w:t xml:space="preserve"> in na kakšen način</w:t>
      </w:r>
      <w:r w:rsidRPr="55D5FEF4">
        <w:rPr>
          <w:rFonts w:eastAsiaTheme="minorEastAsia" w:cs="Arial"/>
          <w:sz w:val="20"/>
          <w:szCs w:val="20"/>
          <w:lang w:eastAsia="en-US"/>
        </w:rPr>
        <w:t xml:space="preserve"> bo</w:t>
      </w:r>
      <w:r w:rsidR="5A5BD48D" w:rsidRPr="55D5FEF4">
        <w:rPr>
          <w:rFonts w:eastAsiaTheme="minorEastAsia" w:cs="Arial"/>
          <w:sz w:val="20"/>
          <w:szCs w:val="20"/>
          <w:lang w:eastAsia="en-US"/>
        </w:rPr>
        <w:t xml:space="preserve"> </w:t>
      </w:r>
      <w:r w:rsidR="26F9EE95" w:rsidRPr="55D5FEF4">
        <w:rPr>
          <w:rFonts w:eastAsiaTheme="minorEastAsia" w:cs="Arial"/>
          <w:sz w:val="20"/>
          <w:szCs w:val="20"/>
          <w:lang w:eastAsia="en-US"/>
        </w:rPr>
        <w:t>navedeno obveznost izpolnil</w:t>
      </w:r>
      <w:r w:rsidR="00622C12">
        <w:rPr>
          <w:rFonts w:eastAsiaTheme="minorEastAsia" w:cs="Arial"/>
          <w:sz w:val="20"/>
          <w:szCs w:val="20"/>
          <w:lang w:eastAsia="en-US"/>
        </w:rPr>
        <w:t>.</w:t>
      </w:r>
      <w:r w:rsidR="26F9EE95" w:rsidRPr="55D5FEF4">
        <w:rPr>
          <w:rFonts w:eastAsiaTheme="minorEastAsia" w:cs="Arial"/>
          <w:sz w:val="20"/>
          <w:szCs w:val="20"/>
          <w:lang w:eastAsia="en-US"/>
        </w:rPr>
        <w:t xml:space="preserve"> </w:t>
      </w:r>
      <w:r w:rsidR="6F497F24" w:rsidRPr="55D5FEF4">
        <w:rPr>
          <w:rFonts w:eastAsiaTheme="minorEastAsia" w:cs="Arial"/>
          <w:sz w:val="20"/>
          <w:szCs w:val="20"/>
          <w:lang w:eastAsia="en-US"/>
        </w:rPr>
        <w:t xml:space="preserve"> </w:t>
      </w:r>
    </w:p>
    <w:p w14:paraId="76F4A98C" w14:textId="23195CC4" w:rsidR="0069262A" w:rsidRPr="0069262A" w:rsidRDefault="0069262A" w:rsidP="00A213C7">
      <w:pPr>
        <w:overflowPunct/>
        <w:autoSpaceDE/>
        <w:autoSpaceDN/>
        <w:adjustRightInd/>
        <w:spacing w:after="160" w:line="259" w:lineRule="auto"/>
        <w:textAlignment w:val="auto"/>
        <w:rPr>
          <w:rFonts w:eastAsiaTheme="minorHAnsi" w:cs="Arial"/>
          <w:b/>
          <w:bCs/>
          <w:sz w:val="20"/>
          <w:szCs w:val="20"/>
          <w:lang w:eastAsia="en-US"/>
        </w:rPr>
      </w:pPr>
      <w:r w:rsidRPr="0069262A">
        <w:rPr>
          <w:rFonts w:eastAsiaTheme="minorHAnsi" w:cs="Arial"/>
          <w:b/>
          <w:bCs/>
          <w:sz w:val="20"/>
          <w:szCs w:val="20"/>
          <w:lang w:eastAsia="en-US"/>
        </w:rPr>
        <w:t>K 6. členu</w:t>
      </w:r>
    </w:p>
    <w:p w14:paraId="2885761F" w14:textId="4F6F58A9" w:rsidR="0069262A" w:rsidRPr="0069262A" w:rsidRDefault="4564188E" w:rsidP="00A213C7">
      <w:pPr>
        <w:overflowPunct/>
        <w:autoSpaceDE/>
        <w:autoSpaceDN/>
        <w:adjustRightInd/>
        <w:spacing w:after="160" w:line="259" w:lineRule="auto"/>
        <w:textAlignment w:val="auto"/>
        <w:rPr>
          <w:rFonts w:eastAsiaTheme="minorHAnsi" w:cs="Arial"/>
          <w:sz w:val="20"/>
          <w:szCs w:val="20"/>
          <w:lang w:eastAsia="en-US"/>
        </w:rPr>
      </w:pPr>
      <w:r w:rsidRPr="55D5FEF4">
        <w:rPr>
          <w:rFonts w:eastAsiaTheme="minorEastAsia" w:cs="Arial"/>
          <w:sz w:val="20"/>
          <w:szCs w:val="20"/>
          <w:lang w:eastAsia="en-US"/>
        </w:rPr>
        <w:t xml:space="preserve">S predlaganim členom se </w:t>
      </w:r>
      <w:r w:rsidR="5813A998" w:rsidRPr="55D5FEF4">
        <w:rPr>
          <w:rFonts w:eastAsiaTheme="minorEastAsia" w:cs="Arial"/>
          <w:sz w:val="20"/>
          <w:szCs w:val="20"/>
          <w:lang w:eastAsia="en-US"/>
        </w:rPr>
        <w:t>zaradi zagotavljanja večje jasnosti natančno določa</w:t>
      </w:r>
      <w:r w:rsidRPr="55D5FEF4">
        <w:rPr>
          <w:rFonts w:eastAsiaTheme="minorEastAsia" w:cs="Arial"/>
          <w:sz w:val="20"/>
          <w:szCs w:val="20"/>
          <w:lang w:eastAsia="en-US"/>
        </w:rPr>
        <w:t xml:space="preserve"> kateri subjekt je zavezan k </w:t>
      </w:r>
      <w:r w:rsidR="6DE53244" w:rsidRPr="55D5FEF4">
        <w:rPr>
          <w:rFonts w:eastAsiaTheme="minorEastAsia" w:cs="Arial"/>
          <w:sz w:val="20"/>
          <w:szCs w:val="20"/>
          <w:lang w:eastAsia="en-US"/>
        </w:rPr>
        <w:t>s</w:t>
      </w:r>
      <w:r w:rsidR="6FA46AFE" w:rsidRPr="55D5FEF4">
        <w:rPr>
          <w:rFonts w:eastAsiaTheme="minorEastAsia" w:cs="Arial"/>
          <w:sz w:val="20"/>
          <w:szCs w:val="20"/>
          <w:lang w:eastAsia="en-US"/>
        </w:rPr>
        <w:t xml:space="preserve">poštovanju </w:t>
      </w:r>
      <w:r w:rsidR="4FC6D815" w:rsidRPr="55D5FEF4">
        <w:rPr>
          <w:rFonts w:eastAsiaTheme="minorEastAsia" w:cs="Arial"/>
          <w:sz w:val="20"/>
          <w:szCs w:val="20"/>
          <w:lang w:eastAsia="en-US"/>
        </w:rPr>
        <w:t xml:space="preserve">pogodbenih </w:t>
      </w:r>
      <w:r w:rsidR="6FA46AFE" w:rsidRPr="55D5FEF4">
        <w:rPr>
          <w:rFonts w:eastAsiaTheme="minorEastAsia" w:cs="Arial"/>
          <w:sz w:val="20"/>
          <w:szCs w:val="20"/>
          <w:lang w:eastAsia="en-US"/>
        </w:rPr>
        <w:t xml:space="preserve">pogojev in zavez </w:t>
      </w:r>
      <w:r w:rsidR="17E9E036" w:rsidRPr="55D5FEF4">
        <w:rPr>
          <w:rFonts w:eastAsiaTheme="minorEastAsia" w:cs="Arial"/>
          <w:sz w:val="20"/>
          <w:szCs w:val="20"/>
          <w:lang w:eastAsia="en-US"/>
        </w:rPr>
        <w:t xml:space="preserve">glede </w:t>
      </w:r>
      <w:r w:rsidR="17E9E036" w:rsidRPr="00F55F63">
        <w:rPr>
          <w:rFonts w:eastAsia="Arial" w:cs="Arial"/>
          <w:color w:val="000000" w:themeColor="text1"/>
          <w:sz w:val="20"/>
          <w:szCs w:val="20"/>
        </w:rPr>
        <w:t>dodane vrednosti na zaposlenega.</w:t>
      </w:r>
    </w:p>
    <w:p w14:paraId="1552066A" w14:textId="77777777" w:rsidR="0069262A" w:rsidRPr="0069262A" w:rsidRDefault="6F497F24" w:rsidP="55D5FEF4">
      <w:pPr>
        <w:overflowPunct/>
        <w:autoSpaceDE/>
        <w:autoSpaceDN/>
        <w:adjustRightInd/>
        <w:spacing w:after="160" w:line="259" w:lineRule="auto"/>
        <w:textAlignment w:val="auto"/>
        <w:rPr>
          <w:rFonts w:eastAsiaTheme="minorEastAsia" w:cs="Arial"/>
          <w:b/>
          <w:bCs/>
          <w:sz w:val="20"/>
          <w:szCs w:val="20"/>
          <w:lang w:eastAsia="en-US"/>
        </w:rPr>
      </w:pPr>
      <w:r w:rsidRPr="55D5FEF4">
        <w:rPr>
          <w:rFonts w:eastAsiaTheme="minorEastAsia" w:cs="Arial"/>
          <w:b/>
          <w:bCs/>
          <w:sz w:val="20"/>
          <w:szCs w:val="20"/>
          <w:lang w:eastAsia="en-US"/>
        </w:rPr>
        <w:t>K 7. členu</w:t>
      </w:r>
    </w:p>
    <w:p w14:paraId="21D6F30A" w14:textId="043A09AA" w:rsidR="00A213C7" w:rsidRDefault="3E2127E5" w:rsidP="55D5FEF4">
      <w:pPr>
        <w:overflowPunct/>
        <w:autoSpaceDE/>
        <w:autoSpaceDN/>
        <w:adjustRightInd/>
        <w:spacing w:after="160" w:line="259" w:lineRule="auto"/>
        <w:textAlignment w:val="auto"/>
        <w:rPr>
          <w:rFonts w:eastAsiaTheme="minorEastAsia" w:cs="Arial"/>
          <w:sz w:val="20"/>
          <w:szCs w:val="20"/>
          <w:lang w:eastAsia="en-US"/>
        </w:rPr>
      </w:pPr>
      <w:r w:rsidRPr="55D5FEF4">
        <w:rPr>
          <w:rFonts w:eastAsiaTheme="minorEastAsia" w:cs="Arial"/>
          <w:sz w:val="20"/>
          <w:szCs w:val="20"/>
          <w:lang w:eastAsia="en-US"/>
        </w:rPr>
        <w:t xml:space="preserve">S predlaganim členom se zaradi zagotavljanja večje jasnosti natančno določa kateri subjekt je zavezan k spoštovanju posameznih pogojev in zavez povezanih z </w:t>
      </w:r>
      <w:r w:rsidRPr="55D5FEF4">
        <w:rPr>
          <w:rFonts w:eastAsia="Arial" w:cs="Arial"/>
          <w:color w:val="000000" w:themeColor="text1"/>
          <w:sz w:val="20"/>
          <w:szCs w:val="20"/>
        </w:rPr>
        <w:t>nakupom nepremičnin v lasti samoupravnih lokalnih skupnosti po cenah, ki so nižje od tržnih.</w:t>
      </w:r>
      <w:r w:rsidRPr="55D5FEF4">
        <w:rPr>
          <w:rFonts w:eastAsiaTheme="minorEastAsia" w:cs="Arial"/>
          <w:sz w:val="20"/>
          <w:szCs w:val="20"/>
          <w:lang w:eastAsia="en-US"/>
        </w:rPr>
        <w:t xml:space="preserve"> </w:t>
      </w:r>
    </w:p>
    <w:p w14:paraId="17BFE200" w14:textId="26AB32A8" w:rsidR="00A213C7" w:rsidRDefault="1D99204D" w:rsidP="55D5FEF4">
      <w:pPr>
        <w:overflowPunct/>
        <w:autoSpaceDE/>
        <w:autoSpaceDN/>
        <w:adjustRightInd/>
        <w:spacing w:after="160" w:line="259" w:lineRule="auto"/>
        <w:jc w:val="left"/>
        <w:textAlignment w:val="auto"/>
        <w:rPr>
          <w:rFonts w:eastAsia="Arial" w:cs="Arial"/>
          <w:b/>
          <w:bCs/>
          <w:sz w:val="20"/>
          <w:szCs w:val="20"/>
          <w:lang w:eastAsia="en-US"/>
        </w:rPr>
      </w:pPr>
      <w:r w:rsidRPr="00F55F63">
        <w:rPr>
          <w:rFonts w:eastAsia="Arial" w:cs="Arial"/>
          <w:b/>
          <w:bCs/>
          <w:sz w:val="20"/>
          <w:szCs w:val="20"/>
          <w:lang w:eastAsia="en-US"/>
        </w:rPr>
        <w:t>K 8</w:t>
      </w:r>
      <w:r w:rsidR="093BBDEA" w:rsidRPr="55D5FEF4">
        <w:rPr>
          <w:rFonts w:eastAsia="Arial" w:cs="Arial"/>
          <w:b/>
          <w:bCs/>
          <w:sz w:val="20"/>
          <w:szCs w:val="20"/>
          <w:lang w:eastAsia="en-US"/>
        </w:rPr>
        <w:t>. členu</w:t>
      </w:r>
      <w:r w:rsidRPr="00F55F63">
        <w:rPr>
          <w:rFonts w:eastAsia="Arial" w:cs="Arial"/>
          <w:b/>
          <w:bCs/>
          <w:sz w:val="20"/>
          <w:szCs w:val="20"/>
          <w:lang w:eastAsia="en-US"/>
        </w:rPr>
        <w:t xml:space="preserve"> </w:t>
      </w:r>
    </w:p>
    <w:p w14:paraId="5A830998" w14:textId="3AA70C7A" w:rsidR="00A213C7" w:rsidRDefault="1D99204D" w:rsidP="00F55F63">
      <w:pPr>
        <w:overflowPunct/>
        <w:autoSpaceDE/>
        <w:autoSpaceDN/>
        <w:adjustRightInd/>
        <w:spacing w:after="160" w:line="259" w:lineRule="auto"/>
        <w:textAlignment w:val="auto"/>
        <w:rPr>
          <w:rFonts w:eastAsiaTheme="minorEastAsia" w:cs="Arial"/>
          <w:sz w:val="20"/>
          <w:szCs w:val="20"/>
          <w:lang w:eastAsia="en-US"/>
        </w:rPr>
      </w:pPr>
      <w:r w:rsidRPr="55D5FEF4">
        <w:rPr>
          <w:rFonts w:eastAsiaTheme="minorEastAsia" w:cs="Arial"/>
          <w:sz w:val="20"/>
          <w:szCs w:val="20"/>
          <w:lang w:eastAsia="en-US"/>
        </w:rPr>
        <w:t xml:space="preserve">S predlagano določbo se določa rok za uskladitev podzakonskih </w:t>
      </w:r>
      <w:r w:rsidR="5BC103BA" w:rsidRPr="55D5FEF4">
        <w:rPr>
          <w:rFonts w:eastAsiaTheme="minorEastAsia" w:cs="Arial"/>
          <w:sz w:val="20"/>
          <w:szCs w:val="20"/>
          <w:lang w:eastAsia="en-US"/>
        </w:rPr>
        <w:t>predpisov</w:t>
      </w:r>
      <w:r w:rsidRPr="55D5FEF4">
        <w:rPr>
          <w:rFonts w:eastAsiaTheme="minorEastAsia" w:cs="Arial"/>
          <w:sz w:val="20"/>
          <w:szCs w:val="20"/>
          <w:lang w:eastAsia="en-US"/>
        </w:rPr>
        <w:t xml:space="preserve"> izdanih na podlagi Zakona o spodbujanju investicij (Uradni list RS, št. 13/18, 204/21, 29/22 in 65/23). Ureja pa se tudi njihova uporaba do izdaje ustreznih </w:t>
      </w:r>
      <w:r w:rsidR="61A367FC" w:rsidRPr="55D5FEF4">
        <w:rPr>
          <w:rFonts w:eastAsiaTheme="minorEastAsia" w:cs="Arial"/>
          <w:sz w:val="20"/>
          <w:szCs w:val="20"/>
          <w:lang w:eastAsia="en-US"/>
        </w:rPr>
        <w:t xml:space="preserve">usklajenih predpisov. </w:t>
      </w:r>
      <w:r w:rsidRPr="55D5FEF4">
        <w:rPr>
          <w:rFonts w:eastAsiaTheme="minorEastAsia" w:cs="Arial"/>
          <w:sz w:val="20"/>
          <w:szCs w:val="20"/>
          <w:lang w:eastAsia="en-US"/>
        </w:rPr>
        <w:t xml:space="preserve"> </w:t>
      </w:r>
    </w:p>
    <w:p w14:paraId="532C8D84" w14:textId="211068BC" w:rsidR="00A213C7" w:rsidRDefault="553239A6" w:rsidP="55D5FEF4">
      <w:pPr>
        <w:overflowPunct/>
        <w:autoSpaceDE/>
        <w:autoSpaceDN/>
        <w:adjustRightInd/>
        <w:spacing w:after="160" w:line="259" w:lineRule="auto"/>
        <w:jc w:val="left"/>
        <w:textAlignment w:val="auto"/>
        <w:rPr>
          <w:rFonts w:eastAsiaTheme="minorEastAsia" w:cs="Arial"/>
          <w:sz w:val="20"/>
          <w:szCs w:val="20"/>
          <w:lang w:eastAsia="en-US"/>
        </w:rPr>
      </w:pPr>
      <w:r w:rsidRPr="55D5FEF4">
        <w:rPr>
          <w:rFonts w:eastAsia="Arial" w:cs="Arial"/>
          <w:b/>
          <w:bCs/>
          <w:sz w:val="20"/>
          <w:szCs w:val="20"/>
          <w:lang w:eastAsia="en-US"/>
        </w:rPr>
        <w:t>K</w:t>
      </w:r>
      <w:r w:rsidR="1D99204D" w:rsidRPr="55D5FEF4">
        <w:rPr>
          <w:rFonts w:eastAsia="Arial" w:cs="Arial"/>
          <w:b/>
          <w:bCs/>
          <w:sz w:val="20"/>
          <w:szCs w:val="20"/>
          <w:lang w:eastAsia="en-US"/>
        </w:rPr>
        <w:t xml:space="preserve"> 9. členu</w:t>
      </w:r>
    </w:p>
    <w:p w14:paraId="06CCC449" w14:textId="528907B5" w:rsidR="00A213C7" w:rsidRDefault="5DEA11D9" w:rsidP="55D5FEF4">
      <w:pPr>
        <w:overflowPunct/>
        <w:autoSpaceDE/>
        <w:autoSpaceDN/>
        <w:adjustRightInd/>
        <w:spacing w:after="160" w:line="259" w:lineRule="auto"/>
        <w:jc w:val="left"/>
        <w:textAlignment w:val="auto"/>
        <w:rPr>
          <w:rFonts w:eastAsiaTheme="minorEastAsia" w:cs="Arial"/>
          <w:sz w:val="20"/>
          <w:szCs w:val="20"/>
          <w:lang w:eastAsia="en-US"/>
        </w:rPr>
      </w:pPr>
      <w:r w:rsidRPr="55D5FEF4">
        <w:rPr>
          <w:rFonts w:eastAsiaTheme="minorEastAsia" w:cs="Arial"/>
          <w:sz w:val="20"/>
          <w:szCs w:val="20"/>
          <w:lang w:eastAsia="en-US"/>
        </w:rPr>
        <w:t>Določba ureja začetek veljavnosti tega zakona</w:t>
      </w:r>
      <w:r w:rsidR="6F497F24" w:rsidRPr="55D5FEF4">
        <w:rPr>
          <w:rFonts w:eastAsiaTheme="minorEastAsia" w:cs="Arial"/>
          <w:sz w:val="20"/>
          <w:szCs w:val="20"/>
          <w:lang w:eastAsia="en-US"/>
        </w:rPr>
        <w:t>.</w:t>
      </w:r>
      <w:r w:rsidR="0069262A" w:rsidRPr="55D5FEF4">
        <w:rPr>
          <w:rFonts w:eastAsiaTheme="minorEastAsia" w:cs="Arial"/>
          <w:sz w:val="20"/>
          <w:szCs w:val="20"/>
          <w:lang w:eastAsia="en-US"/>
        </w:rPr>
        <w:br w:type="page"/>
      </w:r>
    </w:p>
    <w:tbl>
      <w:tblPr>
        <w:tblW w:w="8250" w:type="dxa"/>
        <w:jc w:val="center"/>
        <w:tblLayout w:type="fixed"/>
        <w:tblLook w:val="0000" w:firstRow="0" w:lastRow="0" w:firstColumn="0" w:lastColumn="0" w:noHBand="0" w:noVBand="0"/>
      </w:tblPr>
      <w:tblGrid>
        <w:gridCol w:w="8250"/>
      </w:tblGrid>
      <w:tr w:rsidR="00B64DF0" w:rsidRPr="007B4F2F" w14:paraId="3F609A7D" w14:textId="77777777">
        <w:trPr>
          <w:jc w:val="center"/>
        </w:trPr>
        <w:tc>
          <w:tcPr>
            <w:tcW w:w="8250" w:type="dxa"/>
          </w:tcPr>
          <w:p w14:paraId="652E6188" w14:textId="77777777" w:rsidR="00B64DF0" w:rsidRPr="007B4F2F" w:rsidRDefault="00B64DF0">
            <w:pPr>
              <w:pBdr>
                <w:top w:val="nil"/>
                <w:left w:val="nil"/>
                <w:bottom w:val="nil"/>
                <w:right w:val="nil"/>
                <w:between w:val="nil"/>
              </w:pBdr>
              <w:rPr>
                <w:rFonts w:eastAsia="Arial" w:cs="Arial"/>
                <w:sz w:val="20"/>
                <w:szCs w:val="20"/>
              </w:rPr>
            </w:pPr>
            <w:r w:rsidRPr="007B4F2F">
              <w:rPr>
                <w:rFonts w:eastAsia="Arial" w:cs="Arial"/>
                <w:b/>
                <w:sz w:val="20"/>
                <w:szCs w:val="20"/>
              </w:rPr>
              <w:lastRenderedPageBreak/>
              <w:t xml:space="preserve">IV. BESEDILO ČLENOV, KI SE SPREMINJAJO </w:t>
            </w:r>
          </w:p>
        </w:tc>
      </w:tr>
      <w:tr w:rsidR="00B64DF0" w:rsidRPr="007B4F2F" w14:paraId="49D3855D" w14:textId="77777777">
        <w:trPr>
          <w:jc w:val="center"/>
        </w:trPr>
        <w:tc>
          <w:tcPr>
            <w:tcW w:w="8250" w:type="dxa"/>
          </w:tcPr>
          <w:p w14:paraId="78137F74" w14:textId="77777777" w:rsidR="00B64DF0" w:rsidRPr="007B4F2F" w:rsidRDefault="00B64DF0">
            <w:pPr>
              <w:shd w:val="clear" w:color="auto" w:fill="FFFFFF"/>
              <w:spacing w:before="480"/>
              <w:ind w:hanging="2"/>
              <w:jc w:val="center"/>
              <w:textAlignment w:val="auto"/>
              <w:rPr>
                <w:rFonts w:cs="Arial"/>
                <w:b/>
                <w:bCs/>
                <w:color w:val="000000"/>
                <w:sz w:val="20"/>
                <w:szCs w:val="20"/>
              </w:rPr>
            </w:pPr>
            <w:r w:rsidRPr="007B4F2F">
              <w:rPr>
                <w:rFonts w:cs="Arial"/>
                <w:b/>
                <w:bCs/>
                <w:color w:val="000000"/>
                <w:sz w:val="20"/>
                <w:szCs w:val="20"/>
              </w:rPr>
              <w:t>2. člen</w:t>
            </w:r>
          </w:p>
          <w:p w14:paraId="1F0D8160" w14:textId="77777777" w:rsidR="00B64DF0" w:rsidRPr="007B4F2F" w:rsidRDefault="00B64DF0">
            <w:pPr>
              <w:shd w:val="clear" w:color="auto" w:fill="FFFFFF"/>
              <w:jc w:val="center"/>
              <w:textAlignment w:val="auto"/>
              <w:rPr>
                <w:rFonts w:cs="Arial"/>
                <w:b/>
                <w:bCs/>
                <w:color w:val="000000"/>
                <w:sz w:val="20"/>
                <w:szCs w:val="20"/>
              </w:rPr>
            </w:pPr>
            <w:r w:rsidRPr="007B4F2F">
              <w:rPr>
                <w:rFonts w:cs="Arial"/>
                <w:b/>
                <w:bCs/>
                <w:color w:val="000000"/>
                <w:sz w:val="20"/>
                <w:szCs w:val="20"/>
              </w:rPr>
              <w:t>(pomen izrazov)</w:t>
            </w:r>
          </w:p>
          <w:p w14:paraId="6428F9A5" w14:textId="77777777" w:rsidR="00B64DF0" w:rsidRPr="007B4F2F" w:rsidRDefault="00B64DF0">
            <w:pPr>
              <w:shd w:val="clear" w:color="auto" w:fill="FFFFFF"/>
              <w:spacing w:before="240"/>
              <w:textAlignment w:val="auto"/>
              <w:rPr>
                <w:rFonts w:cs="Arial"/>
                <w:color w:val="000000"/>
                <w:sz w:val="20"/>
                <w:szCs w:val="20"/>
              </w:rPr>
            </w:pPr>
            <w:r w:rsidRPr="007B4F2F">
              <w:rPr>
                <w:rFonts w:cs="Arial"/>
                <w:color w:val="000000"/>
                <w:sz w:val="20"/>
                <w:szCs w:val="20"/>
              </w:rPr>
              <w:t>Posamezni izrazi, uporabljeni v tem zakonu, imajo naslednji pomen:</w:t>
            </w:r>
          </w:p>
          <w:p w14:paraId="12FE0A82" w14:textId="77777777" w:rsidR="00B64DF0" w:rsidRPr="007B4F2F" w:rsidRDefault="00B64DF0">
            <w:pPr>
              <w:shd w:val="clear" w:color="auto" w:fill="FFFFFF"/>
              <w:ind w:left="425" w:hanging="425"/>
              <w:textAlignment w:val="auto"/>
              <w:rPr>
                <w:rFonts w:cs="Arial"/>
                <w:color w:val="000000"/>
                <w:sz w:val="20"/>
                <w:szCs w:val="20"/>
              </w:rPr>
            </w:pPr>
            <w:r w:rsidRPr="007B4F2F">
              <w:rPr>
                <w:rFonts w:cs="Arial"/>
                <w:color w:val="000000"/>
                <w:sz w:val="20"/>
                <w:szCs w:val="20"/>
              </w:rPr>
              <w:t>-        investicija je naložba v opredmetena in neopredmetena sredstva, ki se nanaša na vzpostavitev nove gospodarske družbe, širitev zmogljivosti gospodarske družbe, diverzifikacijo proizvodnje gospodarske družbe v nove proizvode, ki niso bili predhodno proizvedeni v gospodarski družbi, ali bistvene spremembe v celotnem proizvodnem procesu gospodarske družbe na območju Republike Slovenije ali v upravičene stroške, za katere je dopustno dodeljevanje državnih pomoči za raziskave in razvoj ter inovacije po Uredbi Komisije (EU) št. 651/2014 z dne 17. junija 2014 o razglasitvi nekaterih vrst pomoči za združljive z notranjim trgom pri uporabi členov 107 in 108 Pogodbe (UL L št. 187 z dne 26. 6. 2014, str. 1), zadnjič spremenjena z Uredbo Komisije (EU) 2021/1237 z dne 23. julija 2021 o spremembi Uredbe (EU) št. 651/2014 o razglasitvi nekaterih vrst pomoči za združljive z notranjim trgom pri uporabi členov 107 in 108 Pogodbe (UL L št. 270 z dne 29. 7. 2021, str. 39; v nadaljnjem besedilu: Uredba 651/2014/EU),</w:t>
            </w:r>
          </w:p>
          <w:p w14:paraId="36E5CF5B" w14:textId="77777777" w:rsidR="00B64DF0" w:rsidRPr="007B4F2F" w:rsidRDefault="00B64DF0">
            <w:pPr>
              <w:shd w:val="clear" w:color="auto" w:fill="FFFFFF"/>
              <w:ind w:left="425" w:hanging="425"/>
              <w:textAlignment w:val="auto"/>
              <w:rPr>
                <w:rFonts w:cs="Arial"/>
                <w:color w:val="000000"/>
                <w:sz w:val="20"/>
                <w:szCs w:val="20"/>
              </w:rPr>
            </w:pPr>
            <w:r w:rsidRPr="007B4F2F">
              <w:rPr>
                <w:rFonts w:cs="Arial"/>
                <w:color w:val="000000"/>
                <w:sz w:val="20"/>
                <w:szCs w:val="20"/>
              </w:rPr>
              <w:t>-        investicije v raziskave in razvoj ter inovacije so investicije v raziskovalne ali razvojne projekte, ki sodijo v kategorijo temeljnih raziskav, industrijskih raziskav ali eksperimentalnega razvoja, študije izvedljivosti, gradnje ali posodobitev raziskovalnih infrastruktur, organizacijske ali procesne inovacije, svetovalne ali podporne storitve za inovacije ali v inovacijske grozde, kot so opredeljeni v Uredbi 651/2014/EU,</w:t>
            </w:r>
          </w:p>
          <w:p w14:paraId="29509D64" w14:textId="77777777" w:rsidR="00B64DF0" w:rsidRPr="007B4F2F" w:rsidRDefault="00B64DF0">
            <w:pPr>
              <w:shd w:val="clear" w:color="auto" w:fill="FFFFFF"/>
              <w:ind w:left="425" w:hanging="425"/>
              <w:textAlignment w:val="auto"/>
              <w:rPr>
                <w:rFonts w:cs="Arial"/>
                <w:color w:val="000000"/>
                <w:sz w:val="20"/>
                <w:szCs w:val="20"/>
              </w:rPr>
            </w:pPr>
            <w:r w:rsidRPr="007B4F2F">
              <w:rPr>
                <w:rFonts w:cs="Arial"/>
                <w:color w:val="000000"/>
                <w:sz w:val="20"/>
                <w:szCs w:val="20"/>
              </w:rPr>
              <w:t>-        storitvene dejavnosti so storitve, ki se tržijo na območju Republike Slovenije in še najmanj v dveh drugih državah,</w:t>
            </w:r>
          </w:p>
          <w:p w14:paraId="14B2DC2C" w14:textId="77777777" w:rsidR="00B64DF0" w:rsidRPr="007B4F2F" w:rsidRDefault="00B64DF0">
            <w:pPr>
              <w:shd w:val="clear" w:color="auto" w:fill="FFFFFF"/>
              <w:ind w:left="425" w:hanging="425"/>
              <w:textAlignment w:val="auto"/>
              <w:rPr>
                <w:rFonts w:cs="Arial"/>
                <w:color w:val="000000"/>
                <w:sz w:val="20"/>
                <w:szCs w:val="20"/>
              </w:rPr>
            </w:pPr>
            <w:r w:rsidRPr="007B4F2F">
              <w:rPr>
                <w:rFonts w:cs="Arial"/>
                <w:color w:val="000000"/>
                <w:sz w:val="20"/>
                <w:szCs w:val="20"/>
              </w:rPr>
              <w:t>-        investicija za potrebe nove gospodarske dejavnosti je naložba v opredmetena in neopredmetena sredstva, ki zadevajo vzpostavitev nove gospodarske družbe ali diverzifikacijo dejavnosti gospodarske družbe, pod pogojem, da nova dejavnost ni enaka ali podobna dejavnosti, ki jo je gospodarska družba že opravljala,</w:t>
            </w:r>
          </w:p>
          <w:p w14:paraId="2CB54B78" w14:textId="77777777" w:rsidR="00B64DF0" w:rsidRPr="007B4F2F" w:rsidRDefault="00B64DF0">
            <w:pPr>
              <w:shd w:val="clear" w:color="auto" w:fill="FFFFFF"/>
              <w:ind w:left="425" w:hanging="425"/>
              <w:textAlignment w:val="auto"/>
              <w:rPr>
                <w:rFonts w:cs="Arial"/>
                <w:color w:val="000000"/>
                <w:sz w:val="20"/>
                <w:szCs w:val="20"/>
              </w:rPr>
            </w:pPr>
            <w:r w:rsidRPr="007B4F2F">
              <w:rPr>
                <w:rFonts w:cs="Arial"/>
                <w:color w:val="000000"/>
                <w:sz w:val="20"/>
                <w:szCs w:val="20"/>
              </w:rPr>
              <w:t>-        enaka ali podobna dejavnost je dejavnost, zajeta v istem razredu (štirimestni številčni šifri) statistične klasifikacije gospodarskih dejavnosti NACE Revizija 2, kakor je določena v Uredbi (ES) št. 1893/2006 Evropskega parlamenta in Sveta z dne 20. decembra 2006 o uvedbi statistične klasifikacije gospodarskih dejavnosti NACE Revizija 2 in o spremembi Uredbe Sveta (EGS) št. 3037/90 kakor tudi nekaterih uredb ES o posebnih statističnih področjih (UL L 393, z dne 30. 12. 2006, str. 1),</w:t>
            </w:r>
          </w:p>
          <w:p w14:paraId="421CF902" w14:textId="77777777" w:rsidR="00B64DF0" w:rsidRPr="007B4F2F" w:rsidRDefault="00B64DF0">
            <w:pPr>
              <w:shd w:val="clear" w:color="auto" w:fill="FFFFFF"/>
              <w:ind w:left="425" w:hanging="425"/>
              <w:textAlignment w:val="auto"/>
              <w:rPr>
                <w:rFonts w:cs="Arial"/>
                <w:color w:val="000000"/>
                <w:sz w:val="20"/>
                <w:szCs w:val="20"/>
              </w:rPr>
            </w:pPr>
            <w:r w:rsidRPr="007B4F2F">
              <w:rPr>
                <w:rFonts w:cs="Arial"/>
                <w:color w:val="000000"/>
                <w:sz w:val="20"/>
                <w:szCs w:val="20"/>
              </w:rPr>
              <w:t>-        investitor ali investitorka (v nadaljnjem besedilu: investitor) je domača ali tuja pravna oseba, ki investira v gospodarsko družbo na območju Republike Slovenije,</w:t>
            </w:r>
          </w:p>
          <w:p w14:paraId="6C89A754" w14:textId="77777777" w:rsidR="00B64DF0" w:rsidRPr="007B4F2F" w:rsidRDefault="00B64DF0">
            <w:pPr>
              <w:shd w:val="clear" w:color="auto" w:fill="FFFFFF"/>
              <w:ind w:left="425" w:hanging="425"/>
              <w:textAlignment w:val="auto"/>
              <w:rPr>
                <w:rFonts w:cs="Arial"/>
                <w:color w:val="000000"/>
                <w:sz w:val="20"/>
                <w:szCs w:val="20"/>
              </w:rPr>
            </w:pPr>
            <w:r w:rsidRPr="007B4F2F">
              <w:rPr>
                <w:rFonts w:cs="Arial"/>
                <w:color w:val="000000"/>
                <w:sz w:val="20"/>
                <w:szCs w:val="20"/>
              </w:rPr>
              <w:t>-        prejemnik ali prejemnica investicijske spodbude (v nadaljnjem besedilu: prejemnik spodbude) je gospodarska družba, registrirana v Republiki Sloveniji, kjer se bo izvedla investicija,</w:t>
            </w:r>
          </w:p>
          <w:p w14:paraId="77E5270A" w14:textId="77777777" w:rsidR="00B64DF0" w:rsidRPr="007B4F2F" w:rsidRDefault="00B64DF0">
            <w:pPr>
              <w:shd w:val="clear" w:color="auto" w:fill="FFFFFF"/>
              <w:ind w:left="425" w:hanging="425"/>
              <w:textAlignment w:val="auto"/>
              <w:rPr>
                <w:rFonts w:cs="Arial"/>
                <w:color w:val="000000"/>
                <w:sz w:val="20"/>
                <w:szCs w:val="20"/>
              </w:rPr>
            </w:pPr>
            <w:r w:rsidRPr="007B4F2F">
              <w:rPr>
                <w:rFonts w:cs="Arial"/>
                <w:color w:val="000000"/>
                <w:sz w:val="20"/>
                <w:szCs w:val="20"/>
              </w:rPr>
              <w:t>-        nosilec ali nosilka strateške investicije (v nadaljnjem besedilu: nosilec strateške investicije) je gospodarska družba, registrirana v Republiki Sloveniji, kjer se bo izvedla strateška investicija,</w:t>
            </w:r>
          </w:p>
          <w:p w14:paraId="2D17AFA2" w14:textId="77777777" w:rsidR="00B64DF0" w:rsidRPr="007B4F2F" w:rsidRDefault="00B64DF0">
            <w:pPr>
              <w:shd w:val="clear" w:color="auto" w:fill="FFFFFF"/>
              <w:ind w:left="425" w:hanging="425"/>
              <w:textAlignment w:val="auto"/>
              <w:rPr>
                <w:rFonts w:cs="Arial"/>
                <w:color w:val="000000"/>
                <w:sz w:val="20"/>
                <w:szCs w:val="20"/>
              </w:rPr>
            </w:pPr>
            <w:r w:rsidRPr="007B4F2F">
              <w:rPr>
                <w:rFonts w:cs="Arial"/>
                <w:color w:val="000000"/>
                <w:sz w:val="20"/>
                <w:szCs w:val="20"/>
              </w:rPr>
              <w:t>-        zaključek investicije pomeni, da so dela končana in je investicija izvedena v višini, obsegu in času, kot je določeno v pogodbi o dodelitvi spodbude,</w:t>
            </w:r>
          </w:p>
          <w:p w14:paraId="00B99D37" w14:textId="77777777" w:rsidR="00B64DF0" w:rsidRPr="007B4F2F" w:rsidRDefault="00B64DF0">
            <w:pPr>
              <w:shd w:val="clear" w:color="auto" w:fill="FFFFFF"/>
              <w:ind w:left="425" w:hanging="425"/>
              <w:textAlignment w:val="auto"/>
              <w:rPr>
                <w:rFonts w:cs="Arial"/>
                <w:color w:val="000000"/>
                <w:sz w:val="20"/>
                <w:szCs w:val="20"/>
              </w:rPr>
            </w:pPr>
            <w:r w:rsidRPr="007B4F2F">
              <w:rPr>
                <w:rFonts w:cs="Arial"/>
                <w:color w:val="000000"/>
                <w:sz w:val="20"/>
                <w:szCs w:val="20"/>
              </w:rPr>
              <w:t>-        premestitev je prenos enake ali podobne dejavnosti ali njenega dela iz gospodarske družbe v eni pogodbenici Sporazuma EGP (začetna gospodarska družba) v gospodarsko družbo v drugi pogodbenici Sporazuma EGP, v kateri se izvede investicija, ki prejme spodbudo. Do prenosa pride, če izdelek ali storitev v začetni gospodarski družbi in gospodarski družbi, ki prejme spodbudo, vsaj delno služi istemu namenu ali izpolnjuje zahteve ali potrebe iste vrste strank, pri tem pa pride tudi do izgube delovnih mest pri enaki ali podobni dejavnosti v eni od začetnih gospodarskih družb investitorja v EGP,</w:t>
            </w:r>
          </w:p>
          <w:p w14:paraId="6BD105C5" w14:textId="77777777" w:rsidR="00B64DF0" w:rsidRPr="007B4F2F" w:rsidRDefault="00B64DF0">
            <w:pPr>
              <w:shd w:val="clear" w:color="auto" w:fill="FFFFFF"/>
              <w:ind w:left="425" w:hanging="425"/>
              <w:textAlignment w:val="auto"/>
              <w:rPr>
                <w:rFonts w:cs="Arial"/>
                <w:color w:val="000000"/>
                <w:sz w:val="20"/>
                <w:szCs w:val="20"/>
              </w:rPr>
            </w:pPr>
            <w:r w:rsidRPr="007B4F2F">
              <w:rPr>
                <w:rFonts w:cs="Arial"/>
                <w:color w:val="000000"/>
                <w:sz w:val="20"/>
                <w:szCs w:val="20"/>
              </w:rPr>
              <w:t>-        tretja država je država, ki ni država članica EU,</w:t>
            </w:r>
          </w:p>
          <w:p w14:paraId="4CD738A6" w14:textId="77777777" w:rsidR="00B64DF0" w:rsidRPr="007B4F2F" w:rsidRDefault="00B64DF0">
            <w:pPr>
              <w:shd w:val="clear" w:color="auto" w:fill="FFFFFF"/>
              <w:ind w:left="425" w:hanging="425"/>
              <w:textAlignment w:val="auto"/>
              <w:rPr>
                <w:rFonts w:cs="Arial"/>
                <w:color w:val="000000"/>
                <w:sz w:val="20"/>
                <w:szCs w:val="20"/>
              </w:rPr>
            </w:pPr>
            <w:r w:rsidRPr="007B4F2F">
              <w:rPr>
                <w:rFonts w:cs="Arial"/>
                <w:color w:val="000000"/>
                <w:sz w:val="20"/>
                <w:szCs w:val="20"/>
              </w:rPr>
              <w:t xml:space="preserve">-        neposredna tuja naložba je naložba, ki jo izvede tuji vlagatelj in katere namen je vzpostavitev ali ohranjanje trajnih in posrednih ali neposrednih povezav med tujim vlagateljem in gospodarsko družbo s sedežem v Republiki Sloveniji, s prvo in vsako </w:t>
            </w:r>
            <w:r w:rsidRPr="007B4F2F">
              <w:rPr>
                <w:rFonts w:cs="Arial"/>
                <w:color w:val="000000"/>
                <w:sz w:val="20"/>
                <w:szCs w:val="20"/>
              </w:rPr>
              <w:lastRenderedPageBreak/>
              <w:t>nadaljnjo neposredno ali posredno pridobitvijo najmanj 10 % udeležbe v kapitalu ali v glasovalnih pravicah,</w:t>
            </w:r>
          </w:p>
          <w:p w14:paraId="77A514D7" w14:textId="77777777" w:rsidR="00B64DF0" w:rsidRPr="007B4F2F" w:rsidRDefault="00B64DF0">
            <w:pPr>
              <w:shd w:val="clear" w:color="auto" w:fill="FFFFFF"/>
              <w:ind w:left="425" w:hanging="425"/>
              <w:textAlignment w:val="auto"/>
              <w:rPr>
                <w:rFonts w:cs="Arial"/>
                <w:color w:val="000000"/>
                <w:sz w:val="20"/>
                <w:szCs w:val="20"/>
              </w:rPr>
            </w:pPr>
            <w:r w:rsidRPr="007B4F2F">
              <w:rPr>
                <w:rFonts w:cs="Arial"/>
                <w:color w:val="000000"/>
                <w:sz w:val="20"/>
                <w:szCs w:val="20"/>
              </w:rPr>
              <w:t>-        tuji vlagatelj je državljan tretje države ali pravna oseba s sedežem v tretji državi, ki namerava izvesti neposredno tujo naložbo v Republiki Sloveniji ali pa je to že izvedel; tuji vlagatelj je tudi državljan tretje države ali pravna oseba s sedežem v tretji državi, ki ima posredno ali neposredno vsaj 10 % udeležbe v kapitalu ali v glasovalnih pravicah v pravni osebi s sedežem v državi članici EU in namerava izvesti neposredno tujo naložbo v Republiki Sloveniji ali pa je to že izvedel,</w:t>
            </w:r>
          </w:p>
          <w:p w14:paraId="131D6276" w14:textId="77777777" w:rsidR="00B64DF0" w:rsidRPr="007B4F2F" w:rsidRDefault="00B64DF0">
            <w:pPr>
              <w:shd w:val="clear" w:color="auto" w:fill="FFFFFF"/>
              <w:ind w:hanging="2"/>
              <w:textAlignment w:val="auto"/>
              <w:rPr>
                <w:rFonts w:cs="Arial"/>
                <w:color w:val="000000"/>
                <w:sz w:val="20"/>
                <w:szCs w:val="20"/>
              </w:rPr>
            </w:pPr>
            <w:r w:rsidRPr="007B4F2F">
              <w:rPr>
                <w:rFonts w:cs="Arial"/>
                <w:color w:val="000000"/>
                <w:sz w:val="20"/>
                <w:szCs w:val="20"/>
              </w:rPr>
              <w:t>-        končni vlagatelj je državljan tretje države ali pravna oseba s sedežem v tretji državi, ki ima v tujem vlagatelju posredno ali neposredno vsaj 10 % udeležbe v kapitalu ali v glasovalnih pravicah.</w:t>
            </w:r>
          </w:p>
          <w:p w14:paraId="69570123" w14:textId="77777777" w:rsidR="00B64DF0" w:rsidRPr="007B4F2F" w:rsidRDefault="00B64DF0">
            <w:pPr>
              <w:shd w:val="clear" w:color="auto" w:fill="FFFFFF"/>
              <w:spacing w:before="240"/>
              <w:textAlignment w:val="auto"/>
              <w:rPr>
                <w:rFonts w:eastAsia="Arial" w:cs="Arial"/>
                <w:sz w:val="20"/>
                <w:szCs w:val="20"/>
              </w:rPr>
            </w:pPr>
          </w:p>
        </w:tc>
      </w:tr>
    </w:tbl>
    <w:p w14:paraId="52B01EF8" w14:textId="77777777" w:rsidR="00B64DF0" w:rsidRPr="007B4F2F" w:rsidRDefault="00B64DF0" w:rsidP="00B64DF0">
      <w:pPr>
        <w:shd w:val="clear" w:color="auto" w:fill="FFFFFF"/>
        <w:spacing w:before="480"/>
        <w:ind w:hanging="2"/>
        <w:jc w:val="center"/>
        <w:textAlignment w:val="auto"/>
        <w:rPr>
          <w:rFonts w:cs="Arial"/>
          <w:b/>
          <w:bCs/>
          <w:color w:val="000000"/>
          <w:sz w:val="20"/>
          <w:szCs w:val="20"/>
        </w:rPr>
      </w:pPr>
      <w:r w:rsidRPr="007B4F2F">
        <w:rPr>
          <w:rFonts w:cs="Arial"/>
          <w:b/>
          <w:bCs/>
          <w:color w:val="000000"/>
          <w:sz w:val="20"/>
          <w:szCs w:val="20"/>
        </w:rPr>
        <w:lastRenderedPageBreak/>
        <w:t>4. člen</w:t>
      </w:r>
    </w:p>
    <w:p w14:paraId="49A0F64C" w14:textId="77777777" w:rsidR="00B64DF0" w:rsidRPr="007B4F2F" w:rsidRDefault="00B64DF0" w:rsidP="00B64DF0">
      <w:pPr>
        <w:shd w:val="clear" w:color="auto" w:fill="FFFFFF"/>
        <w:jc w:val="center"/>
        <w:textAlignment w:val="auto"/>
        <w:rPr>
          <w:rFonts w:cs="Arial"/>
          <w:b/>
          <w:bCs/>
          <w:color w:val="000000"/>
          <w:sz w:val="20"/>
          <w:szCs w:val="20"/>
        </w:rPr>
      </w:pPr>
      <w:r w:rsidRPr="007B4F2F">
        <w:rPr>
          <w:rFonts w:cs="Arial"/>
          <w:b/>
          <w:bCs/>
          <w:color w:val="000000"/>
          <w:sz w:val="20"/>
          <w:szCs w:val="20"/>
        </w:rPr>
        <w:t>(pogoji za dodelitev spodbud)</w:t>
      </w:r>
    </w:p>
    <w:p w14:paraId="3F159228" w14:textId="77777777"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(1) Spodbude se dodelijo, če investicija izpolnjuje naslednje pogoje:</w:t>
      </w:r>
    </w:p>
    <w:p w14:paraId="3994EC7C"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1.      da je vrednost investicije:</w:t>
      </w:r>
    </w:p>
    <w:p w14:paraId="214136BA" w14:textId="77777777" w:rsidR="00B64DF0" w:rsidRPr="007B4F2F" w:rsidRDefault="00B64DF0" w:rsidP="00B64DF0">
      <w:pPr>
        <w:shd w:val="clear" w:color="auto" w:fill="FFFFFF"/>
        <w:ind w:left="567" w:hanging="142"/>
        <w:textAlignment w:val="auto"/>
        <w:rPr>
          <w:rFonts w:cs="Arial"/>
          <w:color w:val="000000"/>
          <w:sz w:val="20"/>
          <w:szCs w:val="20"/>
        </w:rPr>
      </w:pPr>
      <w:r w:rsidRPr="007B4F2F">
        <w:rPr>
          <w:rFonts w:cs="Arial"/>
          <w:color w:val="000000"/>
          <w:sz w:val="20"/>
          <w:szCs w:val="20"/>
        </w:rPr>
        <w:t>-  od 1.000.000 do 12.000.000 eurov v predelovalni dejavnosti, pri čemer investicija v stroje in opremo pomeni najmanj 50 % vrednosti investicije,</w:t>
      </w:r>
    </w:p>
    <w:p w14:paraId="5DDD43B4" w14:textId="77777777" w:rsidR="00B64DF0" w:rsidRPr="007B4F2F" w:rsidRDefault="00B64DF0" w:rsidP="00B64DF0">
      <w:pPr>
        <w:shd w:val="clear" w:color="auto" w:fill="FFFFFF"/>
        <w:ind w:left="567" w:hanging="142"/>
        <w:textAlignment w:val="auto"/>
        <w:rPr>
          <w:rFonts w:cs="Arial"/>
          <w:color w:val="000000"/>
          <w:sz w:val="20"/>
          <w:szCs w:val="20"/>
        </w:rPr>
      </w:pPr>
      <w:r w:rsidRPr="007B4F2F">
        <w:rPr>
          <w:rFonts w:cs="Arial"/>
          <w:color w:val="000000"/>
          <w:sz w:val="20"/>
          <w:szCs w:val="20"/>
        </w:rPr>
        <w:t>-  od 500.000 do 3.000.000 eurov v storitveni dejavnosti, pri čemer investicija v stroje in opremo pomeni najmanj 50 % vrednosti investicije,</w:t>
      </w:r>
    </w:p>
    <w:p w14:paraId="0C7B2AD5" w14:textId="77777777" w:rsidR="00B64DF0" w:rsidRPr="007B4F2F" w:rsidRDefault="00B64DF0" w:rsidP="00B64DF0">
      <w:pPr>
        <w:shd w:val="clear" w:color="auto" w:fill="FFFFFF"/>
        <w:ind w:left="567" w:hanging="142"/>
        <w:textAlignment w:val="auto"/>
        <w:rPr>
          <w:rFonts w:cs="Arial"/>
          <w:color w:val="000000"/>
          <w:sz w:val="20"/>
          <w:szCs w:val="20"/>
        </w:rPr>
      </w:pPr>
      <w:r w:rsidRPr="007B4F2F">
        <w:rPr>
          <w:rFonts w:cs="Arial"/>
          <w:color w:val="000000"/>
          <w:sz w:val="20"/>
          <w:szCs w:val="20"/>
        </w:rPr>
        <w:t>-  od 500.000 do 2.000.000 eurov v razvojno-raziskovalni dejavnosti, pri čemer investicija v stroje in opremo pomeni najmanj 50 % vrednosti investicije,</w:t>
      </w:r>
    </w:p>
    <w:p w14:paraId="6C26EA12"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2.      da gospodarska družba ohrani najmanj povprečno število zaposlenih iz obdobja zadnjih 12 mesecev pred mesecem oddaje vloge v obdobju ohranjanja investicije,</w:t>
      </w:r>
    </w:p>
    <w:p w14:paraId="2BEE9353"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3.      da je dodana vrednost na zaposlenega v gospodarski družbi dve leti po zaključku investicije višja od dodane vrednosti na zaposlenega v gospodarski družbi v poslovnem letu pred letom oddaje vloge,</w:t>
      </w:r>
    </w:p>
    <w:p w14:paraId="7A96A872"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4.      da je nameravana gradnja objektov za izvedbo investicije določena na lokaciji, ki je skladna s prostorskim aktom, kar je razvidno iz priloženega mnenja samoupravne lokalne skupnosti,</w:t>
      </w:r>
    </w:p>
    <w:p w14:paraId="00C920B1"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5.      da gospodarska družba dosega minimalni prag števila točk na osnovi ocenjevanja investicije po merilih iz prvega odstavka 5. člena tega zakona in ima pozitiven vpliv na regijo, v kateri bo investicija izvedena, iz ekonomskega, okoljskega, prostorskega in socialnega vidika,</w:t>
      </w:r>
    </w:p>
    <w:p w14:paraId="3EF7E2C5"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6.      da je za investicijo izkazana ekonomska, finančna, tehnična, prostorska in tehnološka izvedljivost ter upravičenost investicije in</w:t>
      </w:r>
    </w:p>
    <w:p w14:paraId="46C36972"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7.      da se investicija ne začne izvajati pred oddajo vloge za dodelitev spodbude.</w:t>
      </w:r>
    </w:p>
    <w:p w14:paraId="51B12376" w14:textId="77777777"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(2) Če investicija poleg pogojev iz 4., 5., 6. in 7. točke prejšnjega odstavka izpolnjuje tudi naslednje pogoje:</w:t>
      </w:r>
    </w:p>
    <w:p w14:paraId="13AA5909"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1.      da je najnižja vrednost investicije:</w:t>
      </w:r>
    </w:p>
    <w:p w14:paraId="092668B8" w14:textId="77777777" w:rsidR="00B64DF0" w:rsidRPr="007B4F2F" w:rsidRDefault="00B64DF0" w:rsidP="00B64DF0">
      <w:pPr>
        <w:shd w:val="clear" w:color="auto" w:fill="FFFFFF"/>
        <w:ind w:left="567" w:hanging="142"/>
        <w:textAlignment w:val="auto"/>
        <w:rPr>
          <w:rFonts w:cs="Arial"/>
          <w:color w:val="000000"/>
          <w:sz w:val="20"/>
          <w:szCs w:val="20"/>
        </w:rPr>
      </w:pPr>
      <w:r w:rsidRPr="007B4F2F">
        <w:rPr>
          <w:rFonts w:cs="Arial"/>
          <w:color w:val="000000"/>
          <w:sz w:val="20"/>
          <w:szCs w:val="20"/>
        </w:rPr>
        <w:t>-  12.000.000 eurov v predelovalni dejavnosti, pri čemer investicija v stroje in opremo pomeni najmanj 50 % vrednosti investicije,</w:t>
      </w:r>
    </w:p>
    <w:p w14:paraId="218C0209" w14:textId="77777777" w:rsidR="00B64DF0" w:rsidRPr="007B4F2F" w:rsidRDefault="00B64DF0" w:rsidP="00B64DF0">
      <w:pPr>
        <w:shd w:val="clear" w:color="auto" w:fill="FFFFFF"/>
        <w:ind w:left="567" w:hanging="142"/>
        <w:textAlignment w:val="auto"/>
        <w:rPr>
          <w:rFonts w:cs="Arial"/>
          <w:color w:val="000000"/>
          <w:sz w:val="20"/>
          <w:szCs w:val="20"/>
        </w:rPr>
      </w:pPr>
      <w:r w:rsidRPr="007B4F2F">
        <w:rPr>
          <w:rFonts w:cs="Arial"/>
          <w:color w:val="000000"/>
          <w:sz w:val="20"/>
          <w:szCs w:val="20"/>
        </w:rPr>
        <w:t>-  3.000.000 eurov v storitveni dejavnosti, pri čemer investicija v stroje in opremo pomeni najmanj 50 % vrednosti investicije,</w:t>
      </w:r>
    </w:p>
    <w:p w14:paraId="1336C6AC" w14:textId="77777777" w:rsidR="00B64DF0" w:rsidRPr="007B4F2F" w:rsidRDefault="00B64DF0" w:rsidP="00B64DF0">
      <w:pPr>
        <w:shd w:val="clear" w:color="auto" w:fill="FFFFFF"/>
        <w:ind w:left="567" w:hanging="142"/>
        <w:textAlignment w:val="auto"/>
        <w:rPr>
          <w:rFonts w:cs="Arial"/>
          <w:color w:val="000000"/>
          <w:sz w:val="20"/>
          <w:szCs w:val="20"/>
        </w:rPr>
      </w:pPr>
      <w:r w:rsidRPr="007B4F2F">
        <w:rPr>
          <w:rFonts w:cs="Arial"/>
          <w:color w:val="000000"/>
          <w:sz w:val="20"/>
          <w:szCs w:val="20"/>
        </w:rPr>
        <w:t>-  2.000.000 eurov v razvojno-raziskovalni dejavnosti ter pri kateri investicija v stroje in opremo pomeni najmanj 50 % vrednosti investicije,</w:t>
      </w:r>
    </w:p>
    <w:p w14:paraId="37707F30"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2.      da najpozneje v treh letih po zaključku investicije ustvari in zapolni najmanj naslednje število novih delovnih mest:</w:t>
      </w:r>
    </w:p>
    <w:p w14:paraId="71CC31F2" w14:textId="77777777" w:rsidR="00B64DF0" w:rsidRPr="007B4F2F" w:rsidRDefault="00B64DF0" w:rsidP="00B64DF0">
      <w:pPr>
        <w:shd w:val="clear" w:color="auto" w:fill="FFFFFF"/>
        <w:ind w:left="567" w:hanging="142"/>
        <w:textAlignment w:val="auto"/>
        <w:rPr>
          <w:rFonts w:cs="Arial"/>
          <w:color w:val="000000"/>
          <w:sz w:val="20"/>
          <w:szCs w:val="20"/>
        </w:rPr>
      </w:pPr>
      <w:r w:rsidRPr="007B4F2F">
        <w:rPr>
          <w:rFonts w:cs="Arial"/>
          <w:color w:val="000000"/>
          <w:sz w:val="20"/>
          <w:szCs w:val="20"/>
        </w:rPr>
        <w:t>-  25 v predelovalni dejavnosti, od tega najmanj 5 visokokvalificiranih,</w:t>
      </w:r>
    </w:p>
    <w:p w14:paraId="41A50521" w14:textId="77777777" w:rsidR="00B64DF0" w:rsidRPr="007B4F2F" w:rsidRDefault="00B64DF0" w:rsidP="00B64DF0">
      <w:pPr>
        <w:shd w:val="clear" w:color="auto" w:fill="FFFFFF"/>
        <w:ind w:left="567" w:hanging="142"/>
        <w:textAlignment w:val="auto"/>
        <w:rPr>
          <w:rFonts w:cs="Arial"/>
          <w:color w:val="000000"/>
          <w:sz w:val="20"/>
          <w:szCs w:val="20"/>
        </w:rPr>
      </w:pPr>
      <w:r w:rsidRPr="007B4F2F">
        <w:rPr>
          <w:rFonts w:cs="Arial"/>
          <w:color w:val="000000"/>
          <w:sz w:val="20"/>
          <w:szCs w:val="20"/>
        </w:rPr>
        <w:t>-  20 v storitveni dejavnosti, od tega najmanj 5 visokokvalificiranih,</w:t>
      </w:r>
    </w:p>
    <w:p w14:paraId="72C29256" w14:textId="77777777" w:rsidR="00B64DF0" w:rsidRPr="007B4F2F" w:rsidRDefault="00B64DF0" w:rsidP="00B64DF0">
      <w:pPr>
        <w:shd w:val="clear" w:color="auto" w:fill="FFFFFF"/>
        <w:ind w:left="567" w:hanging="142"/>
        <w:textAlignment w:val="auto"/>
        <w:rPr>
          <w:rFonts w:cs="Arial"/>
          <w:color w:val="000000"/>
          <w:sz w:val="20"/>
          <w:szCs w:val="20"/>
        </w:rPr>
      </w:pPr>
      <w:r w:rsidRPr="007B4F2F">
        <w:rPr>
          <w:rFonts w:cs="Arial"/>
          <w:color w:val="000000"/>
          <w:sz w:val="20"/>
          <w:szCs w:val="20"/>
        </w:rPr>
        <w:t>-  10 v razvojno-raziskovalni dejavnosti, od tega najmanj 5 visokokvalificiranih, in</w:t>
      </w:r>
    </w:p>
    <w:p w14:paraId="2D74D4CB"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3.      da je dodana vrednost na zaposlenega v gospodarski družbi dve leti po zaključku investicije višja od povprečne dodane vrednosti na zaposlenega v dejavnosti v Republiki Sloveniji, v katero se gospodarska družba uvršča, in višja od dodane vrednosti na zaposlenega v gospodarski družbi v poslovnem letu pred letom oddaje vloge,</w:t>
      </w:r>
    </w:p>
    <w:p w14:paraId="76144AC8" w14:textId="77777777" w:rsidR="00B64DF0" w:rsidRPr="007B4F2F" w:rsidRDefault="00B64DF0" w:rsidP="00B64DF0">
      <w:pPr>
        <w:shd w:val="clear" w:color="auto" w:fill="FFFFFF"/>
        <w:textAlignment w:val="auto"/>
        <w:rPr>
          <w:rFonts w:cs="Arial"/>
          <w:color w:val="000000"/>
          <w:sz w:val="20"/>
          <w:szCs w:val="20"/>
        </w:rPr>
      </w:pPr>
      <w:r w:rsidRPr="007B4F2F">
        <w:rPr>
          <w:rFonts w:cs="Arial"/>
          <w:color w:val="000000"/>
          <w:sz w:val="20"/>
          <w:szCs w:val="20"/>
        </w:rPr>
        <w:t>se šteje, da bistveno prispeva k razvoju slovenskega gospodarstva.</w:t>
      </w:r>
    </w:p>
    <w:p w14:paraId="0385CF19" w14:textId="77777777"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lastRenderedPageBreak/>
        <w:t>(3) Spodbude se na območju »c« uredbe, ki ureja regionalno karto velikim gospodarskim družbam lahko dodelijo le za investicijo za potrebe nove gospodarske dejavnosti. Pri opredelitvi velikosti gospodarskih družb se upoštevajo opredelitve, kot jih določa Priloga I k Uredbi 651/2014/EU.</w:t>
      </w:r>
    </w:p>
    <w:p w14:paraId="3F66B00C" w14:textId="77777777"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(4) Spodbude se ne dodelijo za investicije v naslednje dejavnosti:</w:t>
      </w:r>
    </w:p>
    <w:p w14:paraId="617C9E84"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1.      primarni sektor kmetijske proizvodnje,</w:t>
      </w:r>
    </w:p>
    <w:p w14:paraId="04DA05D9"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2.      sektor ribištva in akvakulture, kakor jih določa Uredba Evropskega parlamenta in Sveta (EU) št. 1379/2013 z dne 11. decembra 2013 o skupni ureditvi trgov za ribiške proizvode in proizvode iz ribogojstva in o spremembi uredb Sveta (ES) št. 1184/2006 in (ES) št. 1224/2009 ter razveljavitvi Uredbe Sveta (ES) št. 104/2000 (UL L št. 354 z dne 28. 12. 2013, str. 1),</w:t>
      </w:r>
    </w:p>
    <w:p w14:paraId="3B1F0BC8"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3.      predelava in trženje kmetijskih proizvodov, kadar je znesek spodbude določen na podlagi cene ali količine takih proizvodov, ki so kupljeni od primarnih proizvajalcev ali jih je dala na trg zadevna gospodarska družba, ali kadar je spodbuda pogojena s tem, da je delno ali v celoti prenesena na primarne proizvajalce,</w:t>
      </w:r>
    </w:p>
    <w:p w14:paraId="3113C91B"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4.      premogovništvo,</w:t>
      </w:r>
    </w:p>
    <w:p w14:paraId="5F16D54B"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5.      jeklarstvo,</w:t>
      </w:r>
    </w:p>
    <w:p w14:paraId="0A0178D7"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6.      prometni sektor in povezana infrastruktura,</w:t>
      </w:r>
    </w:p>
    <w:p w14:paraId="7585745E"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7.      ladjedelništvo,</w:t>
      </w:r>
    </w:p>
    <w:p w14:paraId="1BCE370E"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8.      industrija sintetičnih vlaken,</w:t>
      </w:r>
    </w:p>
    <w:p w14:paraId="5122E622"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9.      proizvodnja in distribucija energije ter energetska infrastruktura,</w:t>
      </w:r>
    </w:p>
    <w:p w14:paraId="42E37C38"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10.   proizvodnja orožja in streliva,</w:t>
      </w:r>
    </w:p>
    <w:p w14:paraId="2C215054"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11.   gradbeništvo,</w:t>
      </w:r>
    </w:p>
    <w:p w14:paraId="15137425"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12.   izobraževanje in</w:t>
      </w:r>
    </w:p>
    <w:p w14:paraId="265B69D0"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13.   zdravstveno in socialno varstvo.</w:t>
      </w:r>
    </w:p>
    <w:p w14:paraId="1BF71726" w14:textId="77777777"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(5) Spodbude niso dovoljene:</w:t>
      </w:r>
    </w:p>
    <w:p w14:paraId="713FC453"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za dejavnosti, povezane z izvozom, ko je spodbuda neposredno vezana na izvožene količine, vzpostavitev in delovanje distribucijske mreže ali na druge tekoče izdatke, povezane z izvozno dejavnostjo,</w:t>
      </w:r>
    </w:p>
    <w:p w14:paraId="365B94D8"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za gospodarsko družbo, ki je v postopku vračanja neupravičeno prejete državne pomoči, na osnovi sklepa Evropske komisije, ki je prejeto državno pomoč iste države članice razglasila za nezakonito in nezdružljivo s skupnim trgom Skupnosti,</w:t>
      </w:r>
    </w:p>
    <w:p w14:paraId="726A0380"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v primerih, ko bi se uporabi domačega blaga dajala prednost pred uporabo uvoženega blaga in</w:t>
      </w:r>
    </w:p>
    <w:p w14:paraId="681527F4"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za investitorja ali gospodarsko družbo kot prejemnika spodbude, ki je izvedla premestitev v gospodarsko družbo, v kateri naj bi se izvajala investicija, za katero se zaprosi za spodbudo, v dveh letih pred vlogo za dodelitev spodbude ali ki bo izvedla premestitev pred potekom dveh let po zaključku investicije, za katero se zaprosi za spodbudo.</w:t>
      </w:r>
    </w:p>
    <w:p w14:paraId="0EAAAF8F" w14:textId="77777777"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(6) Spodbude se ne dodelijo, če:</w:t>
      </w:r>
    </w:p>
    <w:p w14:paraId="451DB45A"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1.      je investicija za isti namen, ki vsebuje sestavine državnih pomoči, že sofinancirana iz drugih sredstev državnega, lokalnega ali evropskega proračuna in če skupna višina prejetih sredstev iz tega naslova presega najvišjo dovoljeno višino sofinanciranja, ki jo določajo pravila o državni pomoči,</w:t>
      </w:r>
    </w:p>
    <w:p w14:paraId="1F9CAB67"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2.      je investitor ali prejemnik spodbude naveden na seznamu podjetij, s katerimi državne institucije ne smejo poslovati v skladu z zakonom, ki ureja preprečevanje korupcije,</w:t>
      </w:r>
    </w:p>
    <w:p w14:paraId="58684590"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3.      ima investitor ali prejemnik spodbude neporavnane zapadle finančne obveznosti iz naslova obveznih dajatev in drugih denarnih nedavčnih obveznosti v Republiki Sloveniji v skladu z zakonom, ki ureja finančno upravo, ki jih pobira davčni organ, če vrednost neplačanih zapadlih obveznosti na dan oddaje vloge pa vse do sklenitve pogodbe o dodelitvi subvencije znaša 50 eurov ali več. Šteje se tudi, da investitor ali prejemnik spodbude ne izpolnjuje obveznosti iz prejšnjega stavka, če na dan oddaje vloge ni imel predloženih vseh obračunov davčnih odtegljajev za plače za obdobje zadnjega leta do datuma oddaje vloge oziroma do sklenitve pogodbe o dodelitvi subvencije,</w:t>
      </w:r>
    </w:p>
    <w:p w14:paraId="33419987"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4.      je investitor ali prejemnik spodbude gospodarska družba v težavah po 18. točki 2. člena Uredbe 651/2014/EU; navedeno ne velja za gospodarske družbe, ki 31. decembra 2019 niso bile v težavah, vendar so v obdobju od 1. januarja 2020 do 31. decembra 2021 postale gospodarske družbe v težavah.</w:t>
      </w:r>
    </w:p>
    <w:p w14:paraId="76AB9F50" w14:textId="77777777"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(7) Za dodelitev spodbude iz sredstev v okviru mehanizma za okrevanje in odpornost mora investitor ali prejemnik spodbude izpolnjevati tudi vse naslednje pogoje:</w:t>
      </w:r>
    </w:p>
    <w:p w14:paraId="310BC702"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lastRenderedPageBreak/>
        <w:t>-        da je za investicijo izkazana določena raven energetske učinkovitosti proizvodnje,</w:t>
      </w:r>
    </w:p>
    <w:p w14:paraId="2BDE76D0"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da ima investitor ali prejemnik spodbude izkazano okoljsko odgovorno ravnanje,</w:t>
      </w:r>
    </w:p>
    <w:p w14:paraId="1080D04C"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da se investicija začne izvajati v roku šestih mesecev po sklenitvi pogodbe o dodelitvi subvencije,</w:t>
      </w:r>
    </w:p>
    <w:p w14:paraId="38C3B912"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da je za investicijo v širitev zmogljivosti gospodarske družbe ali v bistveno spremembo v celotnem proizvodnem procesu gospodarske družbe izkazana snovna učinkovitost proizvodnje,</w:t>
      </w:r>
    </w:p>
    <w:p w14:paraId="479FA9A0"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da investicija doseže najmanj 40 % ocenjenih točk iz naslova meril, ki prispevajo k zelenemu prehodu in so navedene v 5. členu tega zakona,</w:t>
      </w:r>
    </w:p>
    <w:p w14:paraId="533B40E8"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da bo investicija izvedena v skladu z načelom, da se ne škoduje bistveno in ne škoduje ciljem, določenim v 17. členu Uredbe (EU) 2020/852 Evropskega parlamenta in Sveta z dne 18. junija 2020 o vzpostavitvi okvira za spodbujanje trajnostnih naložb ter spremembi Uredbe (EU) 2019/2088 (UL 198 z dne 22. 6. 2020, str. 13).</w:t>
      </w:r>
    </w:p>
    <w:p w14:paraId="2335DFB2" w14:textId="77777777"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(8) Vlada Republike Slovenije (v nadaljnjem besedilu: vlada) z uredbo podrobneje predpiše pogoje in določi način ugotavljanja izpolnjevanja pogojev za dodelitev spodbude.</w:t>
      </w:r>
    </w:p>
    <w:p w14:paraId="64D37A37" w14:textId="77777777" w:rsidR="00B64DF0" w:rsidRPr="007B4F2F" w:rsidRDefault="00B64DF0" w:rsidP="00B64DF0">
      <w:pPr>
        <w:shd w:val="clear" w:color="auto" w:fill="FFFFFF"/>
        <w:spacing w:before="480"/>
        <w:jc w:val="center"/>
        <w:textAlignment w:val="auto"/>
        <w:rPr>
          <w:rFonts w:cs="Arial"/>
          <w:b/>
          <w:bCs/>
          <w:color w:val="000000"/>
          <w:sz w:val="20"/>
          <w:szCs w:val="20"/>
        </w:rPr>
      </w:pPr>
      <w:r w:rsidRPr="007B4F2F">
        <w:rPr>
          <w:rFonts w:cs="Arial"/>
          <w:b/>
          <w:bCs/>
          <w:color w:val="000000"/>
          <w:sz w:val="20"/>
          <w:szCs w:val="20"/>
        </w:rPr>
        <w:t>4.a člen</w:t>
      </w:r>
    </w:p>
    <w:p w14:paraId="200485EB" w14:textId="77777777" w:rsidR="00B64DF0" w:rsidRPr="007B4F2F" w:rsidRDefault="00B64DF0" w:rsidP="00B64DF0">
      <w:pPr>
        <w:shd w:val="clear" w:color="auto" w:fill="FFFFFF"/>
        <w:jc w:val="center"/>
        <w:textAlignment w:val="auto"/>
        <w:rPr>
          <w:rFonts w:cs="Arial"/>
          <w:b/>
          <w:bCs/>
          <w:color w:val="000000"/>
          <w:sz w:val="20"/>
          <w:szCs w:val="20"/>
        </w:rPr>
      </w:pPr>
      <w:r w:rsidRPr="007B4F2F">
        <w:rPr>
          <w:rFonts w:cs="Arial"/>
          <w:b/>
          <w:bCs/>
          <w:color w:val="000000"/>
          <w:sz w:val="20"/>
          <w:szCs w:val="20"/>
        </w:rPr>
        <w:t>(pogoji za dodelitev spodbud za investicije v raziskave in razvoj ter inovacije)</w:t>
      </w:r>
    </w:p>
    <w:p w14:paraId="68925E76" w14:textId="77777777"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(1) Ne glede na 4. člen tega zakona se spodbude za investicije v raziskave in razvoj ter inovacije dodelijo, če investicija izpolnjuje naslednje pogoje:</w:t>
      </w:r>
    </w:p>
    <w:p w14:paraId="523EC9C1"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1.      da je vrednost investicije nad 500.000 eurov v predelovalni, storitveni ali razvojno-raziskovalni dejavnosti,</w:t>
      </w:r>
    </w:p>
    <w:p w14:paraId="4DCED8BD"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2.      da gospodarska družba v obdobju izvajanja investicije ohrani najmanj povprečno število zaposlenih iz obdobja zadnjih 12 mesecev pred mesecem oddaje vloge,</w:t>
      </w:r>
    </w:p>
    <w:p w14:paraId="135DAC85"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3.      da gospodarska družba dosega minimalni prag števila točk na podlagi ocenjevanja investicije po merilih iz prvega odstavka 5. člena tega zakona,</w:t>
      </w:r>
    </w:p>
    <w:p w14:paraId="0BB02656"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4.      da je za investicijo izkazana ekonomska, finančna, tehnična, prostorska in tehnološka izvedljivost ter upravičenost investicije in</w:t>
      </w:r>
    </w:p>
    <w:p w14:paraId="7FBB77AC"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5.      da se investicija ne začne izvajati pred oddajo vloge za dodelitev spodbude.</w:t>
      </w:r>
    </w:p>
    <w:p w14:paraId="55EAF7CC" w14:textId="77777777"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(2) Če investicija v raziskave in razvoj ter inovacije poleg pogojev iz 3., 4. in 5. točke prejšnjega odstavka izpolnjuje tudi naslednje pogoje:</w:t>
      </w:r>
    </w:p>
    <w:p w14:paraId="32311FC2"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1.      da je najnižja vrednost investicije nad 2.000.000 eurov v predelovalni, storitveni dejavnosti ali razvojno-raziskovalni dejavnosti,</w:t>
      </w:r>
    </w:p>
    <w:p w14:paraId="219C165E"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2.      da gre za investicijo, pri kateri sodelujejo najmanj trije investitorji, ki so velike gospodarske družbe, in vsaj ena mala ali srednja gospodarska družba ter organizacija za raziskovanje in širjenje znanja ali inovacijski grozd, ustanovljen skladno z namenom iz Uredbe 651/2014/EU,</w:t>
      </w:r>
    </w:p>
    <w:p w14:paraId="7C12D329"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3.      da je dodana vrednost na zaposlenega v gospodarski družbi, prejemnici spodbude, ki je velika gospodarska družba, dve leti po zaključku investicije višja od dodane vrednosti na zaposlenega v gospodarski družbi v poslovnem letu pred letom oddaje vloge.</w:t>
      </w:r>
    </w:p>
    <w:p w14:paraId="793BC2E1" w14:textId="77777777"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(3) Pri opredelitvi velikosti gospodarskih družb iz prejšnjega odstavka se upoštevajo opredelitve, kot jih določa Priloga I k Uredbi 651/2014/EU.</w:t>
      </w:r>
    </w:p>
    <w:p w14:paraId="04B01CAA" w14:textId="77777777"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(4) Spodbude po tem členu se ne dodelijo za investicije v raziskave in razvoj ter inovacije v naslednje dejavnosti:</w:t>
      </w:r>
    </w:p>
    <w:p w14:paraId="73486106"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1.      primarni sektor kmetijske proizvodnje, z izjemo pomoči za raziskave in razvoj, pomoči za inovacije za MSP, pomoči za projekte operativnih skupin evropskega partnerstva za inovacije (EIP) na področju kmetijske produktivnosti in trajnosti,</w:t>
      </w:r>
    </w:p>
    <w:p w14:paraId="3ABF1705"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2.      sektor ribištva in akvakulture, kakor jih določa Uredba (EU) Evropskega parlamenta in Sveta št. 1379/2013 z dne 11. decembra 2013 o skupni ureditvi trgov za ribiške proizvode in proizvode iz ribogojstva in o spremembi uredb Sveta (ES) št. 1184/2006 in (ES) št. 1224/2009 ter razveljavitvi Uredbe Sveta (ES) št. 104/2000 (UL L št. 354 z dne 28. 12. 2013, str. 1), z izjemo pomoči za raziskave in razvoj, pomoči za inovacije za MSP, pomoči za projekte operativnih skupin evropskega partnerstva za inovacije (EIP) na področju kmetijske produktivnosti in trajnosti,</w:t>
      </w:r>
    </w:p>
    <w:p w14:paraId="4FE2EDC3"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3.      predelava in trženje kmetijskih proizvodov, kadar je znesek spodbude določen na podlagi cene ali količine takih proizvodov, ki so kupljeni od primarnih proizvajalcev ali jih je dala na trg zadevna gospodarska družba, ali kadar je spodbuda pogojena s tem, da je delno ali v celoti prenesena na primarne proizvajalce,</w:t>
      </w:r>
    </w:p>
    <w:p w14:paraId="4FC82E9A"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lastRenderedPageBreak/>
        <w:t>4.      sektor premogovništva za lažje zaprtje nekonkurenčnih premogovnikov, kakor jo zajema Sklep Sveta z dne 10. decembra 2010 o državnih pomočeh za lažje zaprtje nekonkurenčnih premogovnikov št. 2010/787/EU (UL L št. 336 z dne 21. 12. 2010, str. 24).</w:t>
      </w:r>
    </w:p>
    <w:p w14:paraId="4DB09ED7" w14:textId="77777777"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(5) Spodbude po tem členu niso dovoljene:</w:t>
      </w:r>
    </w:p>
    <w:p w14:paraId="0BCA703B"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za dejavnosti, povezane z izvozom, ko je spodbuda neposredno vezana na izvožene količine, vzpostavitev in delovanje distribucijske mreže ali na druge tekoče izdatke, povezane z izvozno dejavnostjo,</w:t>
      </w:r>
    </w:p>
    <w:p w14:paraId="70403DE7"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za gospodarsko družbo, ki je v postopku vračanja neupravičeno prejete državne pomoči, na podlagi sklepa Evropske komisije, ki je prejeto državno pomoč iste države članice razglasila za nezakonito in nezdružljivo s skupnim trgom Skupnosti,</w:t>
      </w:r>
    </w:p>
    <w:p w14:paraId="6B93C924"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v primerih, ko bi se uporabi domačega blaga dajala prednost pred uporabo uvoženega blaga.</w:t>
      </w:r>
    </w:p>
    <w:p w14:paraId="1F985E98" w14:textId="77777777"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(6) Spodbude po tem členu se ne dodelijo, če:</w:t>
      </w:r>
    </w:p>
    <w:p w14:paraId="3371B214"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1.      je investicija za isti namen, ki vsebuje sestavine državnih pomoči, že sofinancirana iz drugih sredstev državnega, lokalnega ali evropskega proračuna in če skupna višina prejetih sredstev iz tega naslova presega najvišjo dovoljeno višino sofinanciranja, ki jo določajo pravila o državni pomoči,</w:t>
      </w:r>
    </w:p>
    <w:p w14:paraId="2BC98055"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2.      je investitor ali prejemnik spodbude naveden na seznamu podjetij, s katerimi državne institucije ne smejo poslovati v skladu z zakonom, ki ureja preprečevanje korupcije,</w:t>
      </w:r>
    </w:p>
    <w:p w14:paraId="6C4D1943"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3.      ima investitor ali prejemnik spodbude neporavnane zapadle finančne obveznosti iz naslova obveznih dajatev in drugih denarnih nedavčnih obveznosti v Republiki Sloveniji v skladu z zakonom, ki ureja finančno upravo, ki jih pobira davčni organ, če vrednost neplačanih zapadlih obveznosti na dan oddaje vloge pa vse do sklenitve pogodbe o dodelitvi subvencije znaša 50 eurov ali več. Šteje se tudi, da investitor ali prejemnik spodbude ne izpolnjuje obveznosti iz prejšnjega stavka, če na dan oddaje vloge ni imel predloženih vseh obračunov davčnih odtegljajev za plače za obdobje zadnjega leta do datuma oddaje vloge oziroma do sklenitve pogodbe o dodelitvi subvencije,</w:t>
      </w:r>
    </w:p>
    <w:p w14:paraId="64CF1E1E"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4.      je investitor ali prejemnik spodbude gospodarska družba v težavah po 18. točki 2. člena Uredbe 651/2014/EU; navedeno ne velja za gospodarske družbe, ki 31. decembra 2019 niso bile v težavah, vendar so v obdobju od 1. januarja 2020 do 31. decembra 2021 postale gospodarske družbe v težavah.</w:t>
      </w:r>
    </w:p>
    <w:p w14:paraId="78C34B9F" w14:textId="77777777" w:rsidR="00B64DF0" w:rsidRPr="007B4F2F" w:rsidRDefault="00B64DF0" w:rsidP="00B64DF0">
      <w:pPr>
        <w:shd w:val="clear" w:color="auto" w:fill="FFFFFF"/>
        <w:spacing w:before="240"/>
        <w:ind w:hanging="2"/>
        <w:textAlignment w:val="auto"/>
        <w:rPr>
          <w:rFonts w:cs="Arial"/>
          <w:color w:val="000000"/>
          <w:sz w:val="20"/>
          <w:szCs w:val="20"/>
        </w:rPr>
      </w:pPr>
      <w:r w:rsidRPr="007B4F2F">
        <w:rPr>
          <w:rFonts w:cs="Arial"/>
          <w:color w:val="000000"/>
          <w:sz w:val="20"/>
          <w:szCs w:val="20"/>
        </w:rPr>
        <w:t>(7) Vlada z uredbo podrobneje predpiše pogoje in določi način ugotavljanja izpolnjevanja pogojev za dodelitev spodbude za investicije v raziskave in razvoj ter inovacije.</w:t>
      </w:r>
    </w:p>
    <w:p w14:paraId="77391416" w14:textId="77777777" w:rsidR="00B64DF0" w:rsidRPr="007B4F2F" w:rsidRDefault="00B64DF0" w:rsidP="00B64DF0">
      <w:pPr>
        <w:shd w:val="clear" w:color="auto" w:fill="FFFFFF"/>
        <w:spacing w:before="480"/>
        <w:ind w:hanging="2"/>
        <w:jc w:val="center"/>
        <w:textAlignment w:val="auto"/>
        <w:rPr>
          <w:rFonts w:cs="Arial"/>
          <w:b/>
          <w:bCs/>
          <w:color w:val="000000"/>
          <w:sz w:val="20"/>
          <w:szCs w:val="20"/>
        </w:rPr>
      </w:pPr>
      <w:r w:rsidRPr="007B4F2F">
        <w:rPr>
          <w:rFonts w:cs="Arial"/>
          <w:b/>
          <w:bCs/>
          <w:color w:val="000000"/>
          <w:sz w:val="20"/>
          <w:szCs w:val="20"/>
        </w:rPr>
        <w:t>11. člen</w:t>
      </w:r>
    </w:p>
    <w:p w14:paraId="63C47D9C" w14:textId="77777777" w:rsidR="00B64DF0" w:rsidRPr="007B4F2F" w:rsidRDefault="00B64DF0" w:rsidP="00B64DF0">
      <w:pPr>
        <w:shd w:val="clear" w:color="auto" w:fill="FFFFFF"/>
        <w:jc w:val="center"/>
        <w:textAlignment w:val="auto"/>
        <w:rPr>
          <w:rFonts w:cs="Arial"/>
          <w:b/>
          <w:bCs/>
          <w:color w:val="000000"/>
          <w:sz w:val="20"/>
          <w:szCs w:val="20"/>
        </w:rPr>
      </w:pPr>
      <w:r w:rsidRPr="007B4F2F">
        <w:rPr>
          <w:rFonts w:cs="Arial"/>
          <w:b/>
          <w:bCs/>
          <w:color w:val="000000"/>
          <w:sz w:val="20"/>
          <w:szCs w:val="20"/>
        </w:rPr>
        <w:t>(vloga za dodelitev subvencije)</w:t>
      </w:r>
    </w:p>
    <w:p w14:paraId="0413BFFD" w14:textId="77777777"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(1) Investitor posreduje vlogo za dodelitev subvencije (v nadaljnjem besedilu: vloga) na javno agencijo.</w:t>
      </w:r>
    </w:p>
    <w:p w14:paraId="04B8F91F" w14:textId="77777777"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(2) Vloga mora vsebovati najmanj naslednje podatke:</w:t>
      </w:r>
    </w:p>
    <w:p w14:paraId="4739D42E"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firma, sedež in velikost investitorja in prejemnika spodbude,</w:t>
      </w:r>
    </w:p>
    <w:p w14:paraId="108DD237"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opis investicije, vključno s predvidenim datumom začetka in zaključka investicije,</w:t>
      </w:r>
    </w:p>
    <w:p w14:paraId="2BC631DE"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lokacija investicije z opisom, kateremu se priloži izsek iz veljavnega prostorskega akta samoupravne lokalne skupnosti, priloženo mnenje samoupravne lokalne skupnosti, iz katerega izhaja, da je investicija skladna z veljavnim prostorskim aktom, z opisom nameravane investicije in prikaz parcelnega stanja z oznako in navedbo k.o. parcel in morebiti stavb, kjer bo investicija izvedena ter v kolikor gre za razvrednoteno območje, se navede vir oziroma podatek, na podlagi katerega je območje opredeljeno kot razvrednoteno, razen v primeru investicij v raziskave in razvoj ter inovacije,</w:t>
      </w:r>
    </w:p>
    <w:p w14:paraId="6D73D9BA"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vrednost investicije z navedbo prispevka finančnih sredstev upravičenih stroškov z lastnimi sredstvi ali z zunanjim financiranjem v obliki, ki ni povezana z javnimi sredstvi,</w:t>
      </w:r>
    </w:p>
    <w:p w14:paraId="1074AABC"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število in terminski načrt ohranjanja obstoječih zaposlenih ali ustvarjanja ter ohranjanja novo ustvarjenih delovnih mest, razen v primeru investicij iz drugega odstavka 4.a člena tega zakona,</w:t>
      </w:r>
    </w:p>
    <w:p w14:paraId="66C6B301"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pričakovano dodano vrednost na zaposlenega, ustvarjeno z investicijo,</w:t>
      </w:r>
    </w:p>
    <w:p w14:paraId="6FCE1CDB"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seznam ter opredelitev vrste in višine upravičenih ter neupravičenih stroškov investicije,</w:t>
      </w:r>
    </w:p>
    <w:p w14:paraId="5135E230"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lastRenderedPageBreak/>
        <w:t>-        višino subvencije, potrebne za izvedbo investicije, navedbo javnega financiranja iz drugih virov na podlagi vloge in navedbo lastnih virov za investicijo,</w:t>
      </w:r>
    </w:p>
    <w:p w14:paraId="1B33232E"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predvideni datum začetka in konca morebitnega črpanja sredstev,</w:t>
      </w:r>
    </w:p>
    <w:p w14:paraId="13D96A17"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analizo tveganja ter analizo stroškov in koristi,</w:t>
      </w:r>
    </w:p>
    <w:p w14:paraId="16C7A7AF"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investicijski program gospodarske družbe in</w:t>
      </w:r>
    </w:p>
    <w:p w14:paraId="0478A850" w14:textId="77777777" w:rsidR="00B64DF0" w:rsidRPr="007B4F2F" w:rsidRDefault="00B64DF0" w:rsidP="00B64DF0">
      <w:pPr>
        <w:shd w:val="clear" w:color="auto" w:fill="FFFFFF"/>
        <w:ind w:hanging="2"/>
        <w:textAlignment w:val="auto"/>
        <w:rPr>
          <w:rFonts w:cs="Arial"/>
          <w:color w:val="000000"/>
          <w:sz w:val="20"/>
          <w:szCs w:val="20"/>
        </w:rPr>
      </w:pPr>
      <w:r w:rsidRPr="007B4F2F">
        <w:rPr>
          <w:rFonts w:cs="Arial"/>
          <w:color w:val="000000"/>
          <w:sz w:val="20"/>
          <w:szCs w:val="20"/>
        </w:rPr>
        <w:t>-        pričakovani multiplikativni učinek investicije.</w:t>
      </w:r>
    </w:p>
    <w:p w14:paraId="23DDC055" w14:textId="77777777" w:rsidR="00B64DF0" w:rsidRPr="007B4F2F" w:rsidRDefault="00B64DF0" w:rsidP="00B64DF0">
      <w:pPr>
        <w:shd w:val="clear" w:color="auto" w:fill="FFFFFF"/>
        <w:spacing w:before="480"/>
        <w:ind w:hanging="2"/>
        <w:jc w:val="center"/>
        <w:textAlignment w:val="auto"/>
        <w:rPr>
          <w:rFonts w:cs="Arial"/>
          <w:b/>
          <w:bCs/>
          <w:color w:val="000000"/>
          <w:sz w:val="20"/>
          <w:szCs w:val="20"/>
        </w:rPr>
      </w:pPr>
      <w:r w:rsidRPr="007B4F2F">
        <w:rPr>
          <w:rFonts w:cs="Arial"/>
          <w:b/>
          <w:bCs/>
          <w:color w:val="000000"/>
          <w:sz w:val="20"/>
          <w:szCs w:val="20"/>
        </w:rPr>
        <w:t>14. člen</w:t>
      </w:r>
    </w:p>
    <w:p w14:paraId="0D284A5C" w14:textId="77777777" w:rsidR="00B64DF0" w:rsidRPr="007B4F2F" w:rsidRDefault="00B64DF0" w:rsidP="00B64DF0">
      <w:pPr>
        <w:shd w:val="clear" w:color="auto" w:fill="FFFFFF"/>
        <w:jc w:val="center"/>
        <w:textAlignment w:val="auto"/>
        <w:rPr>
          <w:rFonts w:cs="Arial"/>
          <w:b/>
          <w:bCs/>
          <w:color w:val="000000"/>
          <w:sz w:val="20"/>
          <w:szCs w:val="20"/>
        </w:rPr>
      </w:pPr>
      <w:r w:rsidRPr="007B4F2F">
        <w:rPr>
          <w:rFonts w:cs="Arial"/>
          <w:b/>
          <w:bCs/>
          <w:color w:val="000000"/>
          <w:sz w:val="20"/>
          <w:szCs w:val="20"/>
        </w:rPr>
        <w:t>(pogodba o dodelitvi subvencije)</w:t>
      </w:r>
    </w:p>
    <w:p w14:paraId="5DB957DA" w14:textId="77777777"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(1) Javna agencija, investitor in prejemnik spodbude na podlagi odločbe o dodelitvi subvencije iz prejšnjega člena sklenejo pogodbo o dodelitvi subvencije, ki vsebuje najmanj:</w:t>
      </w:r>
    </w:p>
    <w:p w14:paraId="2A6C3B63"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predmet pogodbe,</w:t>
      </w:r>
    </w:p>
    <w:p w14:paraId="152EFBBE"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medsebojne pravice in obveznosti pogodbenih strank,</w:t>
      </w:r>
    </w:p>
    <w:p w14:paraId="467C5308"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zavezo investitorja in prejemnika spodbude, da bo investicija izvedena vsaj v predvideni vrednosti in v roku, opredeljenem v vlogi,</w:t>
      </w:r>
    </w:p>
    <w:p w14:paraId="2A8A3DCA"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zavezo investitorja in prejemnika spodbude, da bo realizirana investicija v skladu s prejšnjo alinejo ohranjena v regiji prejemnika spodbude vsaj pet let po zaključku investicije ali vsaj tri leta po zaključku investicije v primeru, ko je prejemnik spodbude mala ali srednje velika gospodarska družba, razen v primeru spodbud za investicije v raziskave in razvoj ter inovacije,</w:t>
      </w:r>
    </w:p>
    <w:p w14:paraId="147126BB"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zavezo investitorja in prejemnika spodbude, da bo v primeru investicije iz prvega odstavka 4. člena tega zakona ohranil v obdobju ohranjanja investicije najmanj povprečno število zaposlenih iz obdobja zadnjih 12 mesecev pred mesecem oddaje vloge ali v primeru investicije iz prvega odstavka 4.a člena tega zakona ohranil v obdobju izvajanja investicije najmanj povprečno število zaposlenih iz obdobja zadnjih 12 mesecev pred mesecem oddaje vloge ali v primeru investicije iz drugega odstavka 4. člena tega zakona zavezo, da bodo nova delovna mesta, ustvarjena z investicijo, zapolnjena najpozneje v treh letih po zaključku investicije in ohranjena v regiji najmanj pet let po dnevu, ko je bilo delovno mesto prvič zasedeno, ali najmanj tri leta po dnevu, ko je bilo delovno mesto prvič zasedeno, v primeru ko je prejemnik spodbude mala ali srednje velika gospodarska družba,</w:t>
      </w:r>
    </w:p>
    <w:p w14:paraId="53E79E30"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zavezo investitorja in prejemnika spodbude, da bo dodana vrednost na zaposlenega v prejemniku spodbude dve leti po zaključku investicije višja od dodane vrednosti na zaposlenega v gospodarski družbi v poslovnem letu pred letom oddaje vloge v primeru investicije iz prvega odstavka 4. člena tega zakona in v primeru investicije iz drugega odstavka 4. člena tega zakona višja tudi od povprečne dodane vrednosti na zaposlenega v dejavnosti, v katero se prejemnik spodbude uvršča, oziroma, v primeru investicije iz drugega odstavka 4.a člena tega zakona, zavezo, da je dodana vrednost na zaposlenega v gospodarski družbi, prejemnici spodbude, ki je velika gospodarska družba, dve leti po zaključku investicije višja od dodane vrednosti na zaposlenega v gospodarski družbi v poslovnem letu pred letom oddaje vloge,</w:t>
      </w:r>
    </w:p>
    <w:p w14:paraId="77AC7180"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način nadzora nad namensko porabo sredstev,</w:t>
      </w:r>
    </w:p>
    <w:p w14:paraId="2D8B2214"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pravne posledice kršitve pogodbenih obveznosti,</w:t>
      </w:r>
    </w:p>
    <w:p w14:paraId="4DA7265E"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način poročanja o poteku investicije in</w:t>
      </w:r>
    </w:p>
    <w:p w14:paraId="2077BA78" w14:textId="77777777" w:rsidR="00B64DF0" w:rsidRPr="007B4F2F" w:rsidRDefault="00B64DF0" w:rsidP="00B64DF0">
      <w:pPr>
        <w:shd w:val="clear" w:color="auto" w:fill="FFFFFF"/>
        <w:ind w:left="425" w:hanging="425"/>
        <w:textAlignment w:val="auto"/>
        <w:rPr>
          <w:rFonts w:cs="Arial"/>
          <w:color w:val="000000"/>
          <w:sz w:val="20"/>
          <w:szCs w:val="20"/>
        </w:rPr>
      </w:pPr>
      <w:r w:rsidRPr="007B4F2F">
        <w:rPr>
          <w:rFonts w:cs="Arial"/>
          <w:color w:val="000000"/>
          <w:sz w:val="20"/>
          <w:szCs w:val="20"/>
        </w:rPr>
        <w:t>-        določitev skrbnika s strani javne agencije in prejemnika spodbude za spremljanje izvrševanja pogodbe.</w:t>
      </w:r>
    </w:p>
    <w:p w14:paraId="2C394AA9" w14:textId="77777777" w:rsidR="00B64DF0" w:rsidRPr="007B4F2F" w:rsidRDefault="00B64DF0" w:rsidP="00B64DF0">
      <w:pPr>
        <w:shd w:val="clear" w:color="auto" w:fill="FFFFFF"/>
        <w:spacing w:before="240"/>
        <w:ind w:firstLine="1021"/>
        <w:textAlignment w:val="auto"/>
        <w:rPr>
          <w:rFonts w:cs="Arial"/>
          <w:color w:val="000000"/>
          <w:sz w:val="20"/>
          <w:szCs w:val="20"/>
        </w:rPr>
      </w:pPr>
      <w:r w:rsidRPr="007B4F2F">
        <w:rPr>
          <w:rFonts w:cs="Arial"/>
          <w:color w:val="000000"/>
          <w:sz w:val="20"/>
          <w:szCs w:val="20"/>
        </w:rPr>
        <w:t>(2) Investitor ali prejemnik spodbude pogodbi o dodelitvi subvencije predloži bančno garancijo za dobro izvedbo pogodbenih obveznosti na prvi poziv ali drugo primerno zavarovanje.</w:t>
      </w:r>
    </w:p>
    <w:p w14:paraId="2CF210A9" w14:textId="4654C07B" w:rsidR="00B64DF0" w:rsidRPr="007B4F2F" w:rsidRDefault="00B64DF0" w:rsidP="00B64DF0">
      <w:pPr>
        <w:shd w:val="clear" w:color="auto" w:fill="FFFFFF"/>
        <w:spacing w:before="240"/>
        <w:ind w:hanging="2"/>
        <w:textAlignment w:val="auto"/>
        <w:rPr>
          <w:rFonts w:cs="Arial"/>
          <w:color w:val="000000"/>
          <w:sz w:val="20"/>
          <w:szCs w:val="20"/>
        </w:rPr>
      </w:pPr>
      <w:r w:rsidRPr="007B4F2F">
        <w:rPr>
          <w:rFonts w:cs="Arial"/>
          <w:color w:val="000000"/>
          <w:sz w:val="20"/>
          <w:szCs w:val="20"/>
        </w:rPr>
        <w:t>(3) Če investitor in prejemnik spodbude v 60 dneh po prejemu odločbe iz prejšnjega člena ne podpišeta pogodbe, se šteje, da spodbuda ni bila dodeljena.</w:t>
      </w:r>
    </w:p>
    <w:p w14:paraId="3C690FA4" w14:textId="2589E211" w:rsidR="0024461B" w:rsidRPr="007B4F2F" w:rsidRDefault="0024461B" w:rsidP="00B64DF0">
      <w:pPr>
        <w:shd w:val="clear" w:color="auto" w:fill="FFFFFF"/>
        <w:spacing w:before="240"/>
        <w:ind w:hanging="2"/>
        <w:textAlignment w:val="auto"/>
        <w:rPr>
          <w:rFonts w:cs="Arial"/>
          <w:color w:val="000000"/>
          <w:sz w:val="20"/>
          <w:szCs w:val="20"/>
        </w:rPr>
      </w:pPr>
    </w:p>
    <w:p w14:paraId="631785B6" w14:textId="77777777" w:rsidR="0024461B" w:rsidRPr="0024461B" w:rsidRDefault="0024461B" w:rsidP="0024461B">
      <w:pPr>
        <w:shd w:val="clear" w:color="auto" w:fill="FFFFFF"/>
        <w:overflowPunct/>
        <w:autoSpaceDE/>
        <w:autoSpaceDN/>
        <w:adjustRightInd/>
        <w:spacing w:before="480"/>
        <w:jc w:val="center"/>
        <w:textAlignment w:val="auto"/>
        <w:rPr>
          <w:rFonts w:cs="Arial"/>
          <w:b/>
          <w:bCs/>
          <w:color w:val="000000"/>
          <w:sz w:val="20"/>
          <w:szCs w:val="20"/>
        </w:rPr>
      </w:pPr>
      <w:r w:rsidRPr="0024461B">
        <w:rPr>
          <w:rFonts w:cs="Arial"/>
          <w:b/>
          <w:bCs/>
          <w:color w:val="000000"/>
          <w:sz w:val="20"/>
          <w:szCs w:val="20"/>
        </w:rPr>
        <w:t>20. člen</w:t>
      </w:r>
    </w:p>
    <w:p w14:paraId="18717F32" w14:textId="77777777" w:rsidR="0024461B" w:rsidRPr="0024461B" w:rsidRDefault="0024461B" w:rsidP="0024461B">
      <w:pPr>
        <w:shd w:val="clear" w:color="auto" w:fill="FFFFFF"/>
        <w:overflowPunct/>
        <w:autoSpaceDE/>
        <w:autoSpaceDN/>
        <w:adjustRightInd/>
        <w:jc w:val="center"/>
        <w:textAlignment w:val="auto"/>
        <w:rPr>
          <w:rFonts w:cs="Arial"/>
          <w:b/>
          <w:bCs/>
          <w:color w:val="000000"/>
          <w:sz w:val="20"/>
          <w:szCs w:val="20"/>
        </w:rPr>
      </w:pPr>
      <w:r w:rsidRPr="0024461B">
        <w:rPr>
          <w:rFonts w:cs="Arial"/>
          <w:b/>
          <w:bCs/>
          <w:color w:val="000000"/>
          <w:sz w:val="20"/>
          <w:szCs w:val="20"/>
        </w:rPr>
        <w:t>(nakup nepremičnin v lasti samoupravnih lokalnih skupnosti po cenah, ki so nižje od tržnih)</w:t>
      </w:r>
    </w:p>
    <w:p w14:paraId="5529601A" w14:textId="77777777" w:rsidR="0024461B" w:rsidRPr="0024461B" w:rsidRDefault="0024461B" w:rsidP="0024461B">
      <w:pPr>
        <w:shd w:val="clear" w:color="auto" w:fill="FFFFFF"/>
        <w:overflowPunct/>
        <w:autoSpaceDE/>
        <w:autoSpaceDN/>
        <w:adjustRightInd/>
        <w:spacing w:before="240"/>
        <w:ind w:firstLine="1021"/>
        <w:textAlignment w:val="auto"/>
        <w:rPr>
          <w:rFonts w:cs="Arial"/>
          <w:color w:val="000000"/>
          <w:sz w:val="20"/>
          <w:szCs w:val="20"/>
        </w:rPr>
      </w:pPr>
      <w:r w:rsidRPr="0024461B">
        <w:rPr>
          <w:rFonts w:cs="Arial"/>
          <w:color w:val="000000"/>
          <w:sz w:val="20"/>
          <w:szCs w:val="20"/>
        </w:rPr>
        <w:t xml:space="preserve">(1) Ne glede na določbe zakona, ki ureja ravnanje s stvarnim premoženjem države in samoupravnih lokalnih skupnosti, lahko samoupravna lokalna skupnost na podlagi neposredne </w:t>
      </w:r>
      <w:r w:rsidRPr="0024461B">
        <w:rPr>
          <w:rFonts w:cs="Arial"/>
          <w:color w:val="000000"/>
          <w:sz w:val="20"/>
          <w:szCs w:val="20"/>
        </w:rPr>
        <w:lastRenderedPageBreak/>
        <w:t>pogodbe o nakupu nepremičnin po cenah, ki so nižje od tržnih (v nadaljnjem besedilu: pogodba o nakupu nepremičnin), ob izpolnjevanju pogojev iz prvega ali drugega odstavka 4. člena in meril iz prvega odstavka 5. člena tega zakona, proda nepremičnine gospodarski družbi po cenah, ki so nižje od tržnih.</w:t>
      </w:r>
    </w:p>
    <w:p w14:paraId="2F58B577" w14:textId="77777777" w:rsidR="0024461B" w:rsidRPr="0024461B" w:rsidRDefault="0024461B" w:rsidP="0024461B">
      <w:pPr>
        <w:shd w:val="clear" w:color="auto" w:fill="FFFFFF"/>
        <w:overflowPunct/>
        <w:autoSpaceDE/>
        <w:autoSpaceDN/>
        <w:adjustRightInd/>
        <w:spacing w:before="240"/>
        <w:ind w:firstLine="1021"/>
        <w:textAlignment w:val="auto"/>
        <w:rPr>
          <w:rFonts w:cs="Arial"/>
          <w:color w:val="000000"/>
          <w:sz w:val="20"/>
          <w:szCs w:val="20"/>
        </w:rPr>
      </w:pPr>
      <w:r w:rsidRPr="0024461B">
        <w:rPr>
          <w:rFonts w:cs="Arial"/>
          <w:color w:val="000000"/>
          <w:sz w:val="20"/>
          <w:szCs w:val="20"/>
        </w:rPr>
        <w:t>(2) Nepremičnine, ki so predmet prodaje, morajo biti pred izvedbo postopka ocenjene. Ocenjena vrednost je s cenitvijo ugotovljena vrednost nepremičnine, ki jo oceni pooblaščeni cenilec. Ocenjena vrednost se ugotovi po vsakokratno veljavnih mednarodnih standardih ocenjevanja vrednosti, ki jih sprejema Odbor za mednarodne standarde ocenjevanja vrednosti. Ocenjena vrednost se šteje kot tržna cena.</w:t>
      </w:r>
    </w:p>
    <w:p w14:paraId="79365EE8" w14:textId="77777777" w:rsidR="0024461B" w:rsidRPr="0024461B" w:rsidRDefault="0024461B" w:rsidP="0024461B">
      <w:pPr>
        <w:shd w:val="clear" w:color="auto" w:fill="FFFFFF"/>
        <w:overflowPunct/>
        <w:autoSpaceDE/>
        <w:autoSpaceDN/>
        <w:adjustRightInd/>
        <w:spacing w:before="240"/>
        <w:ind w:firstLine="1021"/>
        <w:textAlignment w:val="auto"/>
        <w:rPr>
          <w:rFonts w:cs="Arial"/>
          <w:color w:val="000000"/>
          <w:sz w:val="20"/>
          <w:szCs w:val="20"/>
        </w:rPr>
      </w:pPr>
      <w:r w:rsidRPr="0024461B">
        <w:rPr>
          <w:rFonts w:cs="Arial"/>
          <w:color w:val="000000"/>
          <w:sz w:val="20"/>
          <w:szCs w:val="20"/>
        </w:rPr>
        <w:t>(3) Razlika med ocenjeno in prodajno vrednostjo predstavlja višino regionalne državne pomoči. Prodajno vrednost nepremičnin določi samoupravna lokalna skupnost. Prodajna vrednost nepremičnine je cena, po kateri samoupravna lokalna skupnost nepremičnino proda in je nižja od tržne cene.</w:t>
      </w:r>
    </w:p>
    <w:p w14:paraId="35E3F1D4" w14:textId="77777777" w:rsidR="0024461B" w:rsidRPr="0024461B" w:rsidRDefault="0024461B" w:rsidP="0024461B">
      <w:pPr>
        <w:shd w:val="clear" w:color="auto" w:fill="FFFFFF"/>
        <w:overflowPunct/>
        <w:autoSpaceDE/>
        <w:autoSpaceDN/>
        <w:adjustRightInd/>
        <w:spacing w:before="240"/>
        <w:ind w:firstLine="1021"/>
        <w:textAlignment w:val="auto"/>
        <w:rPr>
          <w:rFonts w:cs="Arial"/>
          <w:color w:val="000000"/>
          <w:sz w:val="20"/>
          <w:szCs w:val="20"/>
        </w:rPr>
      </w:pPr>
      <w:r w:rsidRPr="0024461B">
        <w:rPr>
          <w:rFonts w:cs="Arial"/>
          <w:color w:val="000000"/>
          <w:sz w:val="20"/>
          <w:szCs w:val="20"/>
        </w:rPr>
        <w:t>(4) Samoupravna lokalna skupnost pred prodajo nepremičnin določi cilje, ki jih želi s prodajo doseči, opredeli koristi ter določi merljive učinke, ki jih bo pridobila s prodajo nepremičnin, in ekonomsko utemeljenost prodaje nepremičnin po cenah, ki so nižje od tržnih.</w:t>
      </w:r>
    </w:p>
    <w:p w14:paraId="04C11C20" w14:textId="77777777" w:rsidR="0024461B" w:rsidRPr="0024461B" w:rsidRDefault="0024461B" w:rsidP="0024461B">
      <w:pPr>
        <w:shd w:val="clear" w:color="auto" w:fill="FFFFFF"/>
        <w:overflowPunct/>
        <w:autoSpaceDE/>
        <w:autoSpaceDN/>
        <w:adjustRightInd/>
        <w:spacing w:before="240"/>
        <w:ind w:firstLine="1021"/>
        <w:textAlignment w:val="auto"/>
        <w:rPr>
          <w:rFonts w:cs="Arial"/>
          <w:color w:val="000000"/>
          <w:sz w:val="20"/>
          <w:szCs w:val="20"/>
        </w:rPr>
      </w:pPr>
      <w:r w:rsidRPr="0024461B">
        <w:rPr>
          <w:rFonts w:cs="Arial"/>
          <w:color w:val="000000"/>
          <w:sz w:val="20"/>
          <w:szCs w:val="20"/>
        </w:rPr>
        <w:t>(5) Sklep o prodaji nepremičnine pod ceno, ki je nižja od tržne, sprejme svet samoupravne lokalne skupnosti.</w:t>
      </w:r>
    </w:p>
    <w:p w14:paraId="7F609D63" w14:textId="77777777" w:rsidR="0024461B" w:rsidRPr="0024461B" w:rsidRDefault="0024461B" w:rsidP="0024461B">
      <w:pPr>
        <w:shd w:val="clear" w:color="auto" w:fill="FFFFFF"/>
        <w:overflowPunct/>
        <w:autoSpaceDE/>
        <w:autoSpaceDN/>
        <w:adjustRightInd/>
        <w:spacing w:before="240"/>
        <w:ind w:firstLine="1021"/>
        <w:textAlignment w:val="auto"/>
        <w:rPr>
          <w:rFonts w:cs="Arial"/>
          <w:color w:val="000000"/>
          <w:sz w:val="20"/>
          <w:szCs w:val="20"/>
        </w:rPr>
      </w:pPr>
      <w:r w:rsidRPr="0024461B">
        <w:rPr>
          <w:rFonts w:cs="Arial"/>
          <w:color w:val="000000"/>
          <w:sz w:val="20"/>
          <w:szCs w:val="20"/>
        </w:rPr>
        <w:t>(6) Namero o sklenitvi neposredne pogodbe o nakupu nepremičnin objavi samoupravna lokalna skupnost na spletni strani najmanj 20 dni pred nameravano sklenitvijo. V primeru, da je za isto nepremičnino prejetih več vlog za nakup nepremičnin, se med zainteresiranimi investitorji izbere tistega, ki je v postopku ocenjevanja prejel najvišje število točk na podlagi meril iz prvega odstavka 5. člena tega zakona. V primeru enakega števila točk prevlada merilo višje vrednosti investicije.</w:t>
      </w:r>
    </w:p>
    <w:p w14:paraId="3882CDC9" w14:textId="77777777" w:rsidR="0024461B" w:rsidRPr="0024461B" w:rsidRDefault="0024461B" w:rsidP="0024461B">
      <w:pPr>
        <w:shd w:val="clear" w:color="auto" w:fill="FFFFFF"/>
        <w:overflowPunct/>
        <w:autoSpaceDE/>
        <w:autoSpaceDN/>
        <w:adjustRightInd/>
        <w:spacing w:before="240"/>
        <w:ind w:firstLine="1021"/>
        <w:textAlignment w:val="auto"/>
        <w:rPr>
          <w:rFonts w:cs="Arial"/>
          <w:color w:val="000000"/>
          <w:sz w:val="20"/>
          <w:szCs w:val="20"/>
        </w:rPr>
      </w:pPr>
      <w:r w:rsidRPr="0024461B">
        <w:rPr>
          <w:rFonts w:cs="Arial"/>
          <w:color w:val="000000"/>
          <w:sz w:val="20"/>
          <w:szCs w:val="20"/>
        </w:rPr>
        <w:t>(7) Na dan sklenitve pogodbe cenitev nepremičnine, ki je predmet takšnega posla, ne sme biti starejša od šest mesecev.</w:t>
      </w:r>
    </w:p>
    <w:p w14:paraId="0D1D6460" w14:textId="77777777" w:rsidR="0024461B" w:rsidRPr="0024461B" w:rsidRDefault="0024461B" w:rsidP="0024461B">
      <w:pPr>
        <w:shd w:val="clear" w:color="auto" w:fill="FFFFFF"/>
        <w:overflowPunct/>
        <w:autoSpaceDE/>
        <w:autoSpaceDN/>
        <w:adjustRightInd/>
        <w:spacing w:before="240"/>
        <w:ind w:firstLine="1021"/>
        <w:textAlignment w:val="auto"/>
        <w:rPr>
          <w:rFonts w:cs="Arial"/>
          <w:color w:val="000000"/>
          <w:sz w:val="20"/>
          <w:szCs w:val="20"/>
        </w:rPr>
      </w:pPr>
      <w:r w:rsidRPr="0024461B">
        <w:rPr>
          <w:rFonts w:cs="Arial"/>
          <w:color w:val="000000"/>
          <w:sz w:val="20"/>
          <w:szCs w:val="20"/>
        </w:rPr>
        <w:t>(8) Pogodba o nakupu nepremičnin med gospodarsko družbo in samoupravno lokalno skupnostjo mora vsebovati:</w:t>
      </w:r>
    </w:p>
    <w:p w14:paraId="3BA06DDF" w14:textId="77777777"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natančen opis nepremičnin, ki so predmet prodaje,</w:t>
      </w:r>
    </w:p>
    <w:p w14:paraId="14A3EA4B" w14:textId="77777777"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navedbo gospodarske družbe,</w:t>
      </w:r>
    </w:p>
    <w:p w14:paraId="6F5FF066" w14:textId="77777777"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navedbo, da gre za prodajo po cenah, ki so nižje od tržnih,</w:t>
      </w:r>
    </w:p>
    <w:p w14:paraId="4E9658E3" w14:textId="77777777"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navedbo ocenjene vrednosti,</w:t>
      </w:r>
    </w:p>
    <w:p w14:paraId="78DCE297" w14:textId="77777777"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prodajno vrednost nepremičnin, ki so predmet prodaje,</w:t>
      </w:r>
    </w:p>
    <w:p w14:paraId="4CEDAACC" w14:textId="77777777"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navedbo namena prodaje,</w:t>
      </w:r>
    </w:p>
    <w:p w14:paraId="54BE3C55" w14:textId="77777777"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natančen opis razvojnih namenov, zaradi katerih se nepremičnine prodajajo po cenah, ki so nižje od tržnih, z dinamiko izvajanja,</w:t>
      </w:r>
    </w:p>
    <w:p w14:paraId="211D7C1F" w14:textId="77777777"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opis, kako bodo nepremičnine uporabljene,</w:t>
      </w:r>
    </w:p>
    <w:p w14:paraId="032F72AE" w14:textId="77777777"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obveznost gospodarske družbe, da na zahtevo samoupravne lokalne skupnosti poroča o uporabi nepremičnin,</w:t>
      </w:r>
    </w:p>
    <w:p w14:paraId="4E4F2047" w14:textId="77777777"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klavzulo, da celotne stroške sklenitve pogodbe nosi gospodarska družba,</w:t>
      </w:r>
    </w:p>
    <w:p w14:paraId="4C961DEF" w14:textId="77777777"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obveznost gospodarske družbe, da se investicija začne izvajati v dveh letih in se zaključi najpozneje v petih letih od datuma sklenitve pogodbe o nakupu nepremičnin,</w:t>
      </w:r>
    </w:p>
    <w:p w14:paraId="36073803" w14:textId="77777777"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določbo o obligacijsko-pravni prepovedi odsvojitve nepremičnin vsaj za deset let z ustrezno pogodbeno kaznijo za primer kršitve,</w:t>
      </w:r>
    </w:p>
    <w:p w14:paraId="4DFC8AEE" w14:textId="77777777"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intabulacijsko klavzulo,</w:t>
      </w:r>
    </w:p>
    <w:p w14:paraId="6C6A9D02" w14:textId="77777777"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prepoved kakršnekoli obremenitve nepremičnin za deset let,</w:t>
      </w:r>
    </w:p>
    <w:p w14:paraId="511639AE" w14:textId="77777777"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zemljiškoknjižno dovolilo, s katerim si samoupravna lokalna skupnost ob kršitvi pogodbe izgovori odkupno pravico, na podlagi katere lahko zahteva povratno prodajo nepremičnin za ceno, ki ne presega vlaganja v te nepremičnine, zmanjšano za amortizacijo,</w:t>
      </w:r>
    </w:p>
    <w:p w14:paraId="5CAFAE09" w14:textId="77777777" w:rsidR="0024461B" w:rsidRPr="0024461B" w:rsidRDefault="0024461B" w:rsidP="0024461B">
      <w:pPr>
        <w:shd w:val="clear" w:color="auto" w:fill="FFFFFF"/>
        <w:overflowPunct/>
        <w:autoSpaceDE/>
        <w:autoSpaceDN/>
        <w:adjustRightInd/>
        <w:ind w:left="425" w:hanging="425"/>
        <w:textAlignment w:val="auto"/>
        <w:rPr>
          <w:rFonts w:cs="Arial"/>
          <w:color w:val="000000"/>
          <w:sz w:val="20"/>
          <w:szCs w:val="20"/>
        </w:rPr>
      </w:pPr>
      <w:r w:rsidRPr="0024461B">
        <w:rPr>
          <w:rFonts w:cs="Arial"/>
          <w:color w:val="000000"/>
          <w:sz w:val="20"/>
          <w:szCs w:val="20"/>
        </w:rPr>
        <w:t>-        določitev skrbnika za spremljanje izvrševanja pogodbe.</w:t>
      </w:r>
    </w:p>
    <w:p w14:paraId="35B277B3" w14:textId="77777777" w:rsidR="0024461B" w:rsidRPr="007B4F2F" w:rsidRDefault="0024461B" w:rsidP="00B64DF0">
      <w:pPr>
        <w:shd w:val="clear" w:color="auto" w:fill="FFFFFF"/>
        <w:spacing w:before="240"/>
        <w:ind w:hanging="2"/>
        <w:textAlignment w:val="auto"/>
        <w:rPr>
          <w:rFonts w:cs="Arial"/>
          <w:color w:val="000000"/>
          <w:sz w:val="20"/>
          <w:szCs w:val="20"/>
        </w:rPr>
      </w:pPr>
    </w:p>
    <w:sectPr w:rsidR="0024461B" w:rsidRPr="007B4F2F" w:rsidSect="00B3609A">
      <w:headerReference w:type="default" r:id="rId35"/>
      <w:footerReference w:type="default" r:id="rId36"/>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E399DF" w14:textId="77777777" w:rsidR="007C1A4D" w:rsidRDefault="007C1A4D" w:rsidP="00443548">
      <w:r>
        <w:separator/>
      </w:r>
    </w:p>
  </w:endnote>
  <w:endnote w:type="continuationSeparator" w:id="0">
    <w:p w14:paraId="1B1B591D" w14:textId="77777777" w:rsidR="007C1A4D" w:rsidRDefault="007C1A4D" w:rsidP="00443548">
      <w:r>
        <w:continuationSeparator/>
      </w:r>
    </w:p>
  </w:endnote>
  <w:endnote w:type="continuationNotice" w:id="1">
    <w:p w14:paraId="583A4180" w14:textId="77777777" w:rsidR="007C1A4D" w:rsidRDefault="007C1A4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Garamond">
    <w:panose1 w:val="02020404030301010803"/>
    <w:charset w:val="EE"/>
    <w:family w:val="roman"/>
    <w:pitch w:val="variable"/>
    <w:sig w:usb0="00000287" w:usb1="00000000" w:usb2="00000000" w:usb3="00000000" w:csb0="0000009F" w:csb1="00000000"/>
  </w:font>
  <w:font w:name="Georgia">
    <w:panose1 w:val="02040502050405020303"/>
    <w:charset w:val="EE"/>
    <w:family w:val="roman"/>
    <w:pitch w:val="variable"/>
    <w:sig w:usb0="00000287" w:usb1="00000000" w:usb2="00000000" w:usb3="00000000" w:csb0="0000009F" w:csb1="00000000"/>
  </w:font>
  <w:font w:name="Arial Nova">
    <w:charset w:val="00"/>
    <w:family w:val="swiss"/>
    <w:pitch w:val="variable"/>
    <w:sig w:usb0="0000028F" w:usb1="00000002" w:usb2="00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20"/>
      <w:gridCol w:w="3020"/>
      <w:gridCol w:w="3020"/>
    </w:tblGrid>
    <w:tr w:rsidR="101EA692" w14:paraId="5F709AD2" w14:textId="77777777" w:rsidTr="002B2543">
      <w:trPr>
        <w:trHeight w:val="300"/>
      </w:trPr>
      <w:tc>
        <w:tcPr>
          <w:tcW w:w="3020" w:type="dxa"/>
        </w:tcPr>
        <w:p w14:paraId="61EE68CC" w14:textId="6594A0B6" w:rsidR="101EA692" w:rsidRDefault="101EA692" w:rsidP="002B2543">
          <w:pPr>
            <w:pStyle w:val="Glava"/>
            <w:ind w:left="-115"/>
            <w:jc w:val="left"/>
          </w:pPr>
        </w:p>
      </w:tc>
      <w:tc>
        <w:tcPr>
          <w:tcW w:w="3020" w:type="dxa"/>
        </w:tcPr>
        <w:p w14:paraId="7F725DA1" w14:textId="7AF58A9F" w:rsidR="101EA692" w:rsidRDefault="101EA692" w:rsidP="002B2543">
          <w:pPr>
            <w:pStyle w:val="Glava"/>
            <w:jc w:val="center"/>
          </w:pPr>
        </w:p>
      </w:tc>
      <w:tc>
        <w:tcPr>
          <w:tcW w:w="3020" w:type="dxa"/>
        </w:tcPr>
        <w:p w14:paraId="43C3407B" w14:textId="4D320015" w:rsidR="101EA692" w:rsidRDefault="101EA692" w:rsidP="002B2543">
          <w:pPr>
            <w:pStyle w:val="Glava"/>
            <w:ind w:right="-115"/>
            <w:jc w:val="right"/>
          </w:pPr>
        </w:p>
      </w:tc>
    </w:tr>
  </w:tbl>
  <w:p w14:paraId="69D7304B" w14:textId="61708D13" w:rsidR="101EA692" w:rsidRDefault="101EA692" w:rsidP="002B2543">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D644BB" w14:textId="77777777" w:rsidR="007C1A4D" w:rsidRDefault="007C1A4D" w:rsidP="00443548">
      <w:r>
        <w:separator/>
      </w:r>
    </w:p>
  </w:footnote>
  <w:footnote w:type="continuationSeparator" w:id="0">
    <w:p w14:paraId="157BA561" w14:textId="77777777" w:rsidR="007C1A4D" w:rsidRDefault="007C1A4D" w:rsidP="00443548">
      <w:r>
        <w:continuationSeparator/>
      </w:r>
    </w:p>
  </w:footnote>
  <w:footnote w:type="continuationNotice" w:id="1">
    <w:p w14:paraId="447DED40" w14:textId="77777777" w:rsidR="007C1A4D" w:rsidRDefault="007C1A4D"/>
  </w:footnote>
  <w:footnote w:id="2">
    <w:p w14:paraId="01F7295E" w14:textId="77777777" w:rsidR="00B64DF0" w:rsidRPr="007D5C3A" w:rsidRDefault="00B64DF0" w:rsidP="00B64DF0">
      <w:pPr>
        <w:pBdr>
          <w:top w:val="nil"/>
          <w:left w:val="nil"/>
          <w:bottom w:val="nil"/>
          <w:right w:val="nil"/>
          <w:between w:val="nil"/>
        </w:pBdr>
        <w:rPr>
          <w:sz w:val="18"/>
          <w:szCs w:val="18"/>
        </w:rPr>
      </w:pPr>
      <w:r w:rsidRPr="007D5C3A">
        <w:rPr>
          <w:rStyle w:val="Sprotnaopomba-sklic"/>
          <w:sz w:val="18"/>
          <w:szCs w:val="18"/>
        </w:rPr>
        <w:footnoteRef/>
      </w:r>
      <w:r w:rsidRPr="007D5C3A">
        <w:rPr>
          <w:sz w:val="18"/>
          <w:szCs w:val="18"/>
        </w:rPr>
        <w:t xml:space="preserve"> </w:t>
      </w:r>
      <w:r w:rsidRPr="007D5C3A">
        <w:rPr>
          <w:rFonts w:eastAsia="Arial" w:cs="Arial"/>
          <w:bCs/>
          <w:sz w:val="18"/>
          <w:szCs w:val="18"/>
        </w:rPr>
        <w:t>V Češki republiki pogoje za investicijske spodbude določata dva pravna akta. Prvi je Zakon št. 72/2000 Coll. o naložbenih spodbudah in spremembah nekaterih zakonov (Zakon o naložbenih spodbudah), drugi pa Uredba vlade št. 221/2019 Coll. o izvajanju nekaterih določb Zakona o naložbenih spodbudah (trenutno spremenjena kot Uredba vlade št. 89/2023 Coll. o spremembi Uredbe vlade št. 221/2019 Coll. o izvajanju nekaterih določb Zakona o naložbenih spodbudah, s spremembami).</w:t>
      </w:r>
      <w:r w:rsidRPr="007D5C3A">
        <w:rPr>
          <w:sz w:val="18"/>
          <w:szCs w:val="18"/>
        </w:rPr>
        <w:t xml:space="preserve"> </w:t>
      </w:r>
      <w:r w:rsidRPr="007D5C3A">
        <w:rPr>
          <w:rFonts w:eastAsia="Arial" w:cs="Arial"/>
          <w:bCs/>
          <w:sz w:val="18"/>
          <w:szCs w:val="18"/>
        </w:rPr>
        <w:t>Medtem ko sam zakon določa splošni okvir pravil o naložbenih spodbudah (npr. katere gospodarske dejavnosti se lahko podpirajo), uredba vlade določa posebna pravila, ki jih je treba spreminjati glede na razmere v gospodarstvu (npr. najnižji znesek naložbe za posamezne gospodarske dejavnosti, ki se lahko podpirajo).</w:t>
      </w:r>
    </w:p>
  </w:footnote>
  <w:footnote w:id="3">
    <w:p w14:paraId="0CCC4764" w14:textId="078C14A2" w:rsidR="006036FE" w:rsidRDefault="006036FE">
      <w:pPr>
        <w:pStyle w:val="Sprotnaopomba-besedilo"/>
        <w:ind w:left="0" w:hanging="2"/>
      </w:pPr>
      <w:r>
        <w:rPr>
          <w:rStyle w:val="Sprotnaopomba-sklic"/>
        </w:rPr>
        <w:footnoteRef/>
      </w:r>
      <w:r>
        <w:t xml:space="preserve"> </w:t>
      </w:r>
      <w:hyperlink r:id="rId1" w:history="1">
        <w:r w:rsidR="00590776" w:rsidRPr="00E53A80">
          <w:rPr>
            <w:rStyle w:val="Hiperpovezava"/>
            <w:rFonts w:eastAsia="Arial" w:cs="Arial"/>
            <w:b w:val="0"/>
            <w:bCs/>
            <w:sz w:val="18"/>
            <w:szCs w:val="18"/>
          </w:rPr>
          <w:t>https://www.irishstatutebook.ie/eli/2018/act/30/enacted/en/html?q=Finance+Act&amp;years=2018</w:t>
        </w:r>
      </w:hyperlink>
    </w:p>
  </w:footnote>
  <w:footnote w:id="4">
    <w:p w14:paraId="01FAA26A" w14:textId="77777777" w:rsidR="00B64DF0" w:rsidRPr="00484B33" w:rsidRDefault="00B64DF0" w:rsidP="00B64DF0">
      <w:pPr>
        <w:pStyle w:val="Sprotnaopomba-besedilo"/>
        <w:ind w:left="0" w:hanging="2"/>
        <w:rPr>
          <w:b/>
        </w:rPr>
      </w:pPr>
      <w:r>
        <w:rPr>
          <w:rStyle w:val="Sprotnaopomba-sklic"/>
        </w:rPr>
        <w:footnoteRef/>
      </w:r>
      <w:r>
        <w:t xml:space="preserve"> </w:t>
      </w:r>
      <w:hyperlink r:id="rId2" w:history="1">
        <w:r w:rsidRPr="00A651B9">
          <w:rPr>
            <w:rStyle w:val="Hiperpovezava"/>
            <w:b w:val="0"/>
            <w:sz w:val="18"/>
            <w:szCs w:val="18"/>
          </w:rPr>
          <w:t>https://info.portaldasfinancas.gov.pt/pt/informacao_fiscal/codigos_tributarios/cfi/Pages/codigo-fiscal-do-investimento-indice.aspx</w:t>
        </w:r>
      </w:hyperlink>
    </w:p>
  </w:footnote>
  <w:footnote w:id="5">
    <w:p w14:paraId="073576E2" w14:textId="77777777" w:rsidR="00B64DF0" w:rsidRDefault="00B64DF0" w:rsidP="00B64DF0">
      <w:pPr>
        <w:pStyle w:val="Sprotnaopomba-besedilo"/>
        <w:ind w:left="0" w:hanging="2"/>
      </w:pPr>
      <w:r w:rsidRPr="00484B33">
        <w:rPr>
          <w:rStyle w:val="Sprotnaopomba-sklic"/>
          <w:b/>
        </w:rPr>
        <w:footnoteRef/>
      </w:r>
      <w:r w:rsidRPr="00484B33">
        <w:rPr>
          <w:b/>
        </w:rPr>
        <w:t xml:space="preserve"> </w:t>
      </w:r>
      <w:hyperlink r:id="rId3" w:history="1">
        <w:r w:rsidRPr="00484B33">
          <w:rPr>
            <w:rStyle w:val="Hiperpovezava"/>
            <w:b w:val="0"/>
            <w:sz w:val="18"/>
            <w:szCs w:val="18"/>
          </w:rPr>
          <w:t>https://www.slov-lex.sk/pravne-predpisy/SK/ZZ/2018/57/20180401.html</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729FA4" w14:textId="77777777" w:rsidR="00B64DF0" w:rsidRPr="00745A17" w:rsidRDefault="00B64DF0">
    <w:pPr>
      <w:pStyle w:val="Glava"/>
      <w:rPr>
        <w:rFonts w:eastAsia="Aria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20"/>
      <w:gridCol w:w="3020"/>
      <w:gridCol w:w="3020"/>
    </w:tblGrid>
    <w:tr w:rsidR="101EA692" w14:paraId="340F85EA" w14:textId="77777777" w:rsidTr="002B2543">
      <w:trPr>
        <w:trHeight w:val="300"/>
      </w:trPr>
      <w:tc>
        <w:tcPr>
          <w:tcW w:w="3020" w:type="dxa"/>
        </w:tcPr>
        <w:p w14:paraId="23743F63" w14:textId="53F66689" w:rsidR="101EA692" w:rsidRDefault="101EA692" w:rsidP="002B2543">
          <w:pPr>
            <w:pStyle w:val="Glava"/>
            <w:ind w:left="-115"/>
            <w:jc w:val="left"/>
          </w:pPr>
        </w:p>
      </w:tc>
      <w:tc>
        <w:tcPr>
          <w:tcW w:w="3020" w:type="dxa"/>
        </w:tcPr>
        <w:p w14:paraId="706A3F52" w14:textId="0ADCADE1" w:rsidR="101EA692" w:rsidRDefault="101EA692" w:rsidP="002B2543">
          <w:pPr>
            <w:pStyle w:val="Glava"/>
            <w:jc w:val="center"/>
          </w:pPr>
        </w:p>
      </w:tc>
      <w:tc>
        <w:tcPr>
          <w:tcW w:w="3020" w:type="dxa"/>
        </w:tcPr>
        <w:p w14:paraId="1A53FBD8" w14:textId="4662B44E" w:rsidR="101EA692" w:rsidRDefault="101EA692" w:rsidP="002B2543">
          <w:pPr>
            <w:pStyle w:val="Glava"/>
            <w:ind w:right="-115"/>
            <w:jc w:val="right"/>
          </w:pPr>
        </w:p>
      </w:tc>
    </w:tr>
  </w:tbl>
  <w:p w14:paraId="1FF897F7" w14:textId="6F1262A4" w:rsidR="101EA692" w:rsidRDefault="101EA692" w:rsidP="002B2543">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E1861"/>
    <w:multiLevelType w:val="hybridMultilevel"/>
    <w:tmpl w:val="604CCEAC"/>
    <w:lvl w:ilvl="0" w:tplc="4DF04768">
      <w:start w:val="1"/>
      <w:numFmt w:val="decimal"/>
      <w:lvlText w:val="%1."/>
      <w:lvlJc w:val="left"/>
      <w:pPr>
        <w:ind w:left="720" w:hanging="360"/>
      </w:pPr>
    </w:lvl>
    <w:lvl w:ilvl="1" w:tplc="CFC09F30">
      <w:start w:val="1"/>
      <w:numFmt w:val="lowerLetter"/>
      <w:lvlText w:val="%2."/>
      <w:lvlJc w:val="left"/>
      <w:pPr>
        <w:ind w:left="1440" w:hanging="360"/>
      </w:pPr>
    </w:lvl>
    <w:lvl w:ilvl="2" w:tplc="8F7CEE80">
      <w:start w:val="1"/>
      <w:numFmt w:val="lowerRoman"/>
      <w:lvlText w:val="%3."/>
      <w:lvlJc w:val="right"/>
      <w:pPr>
        <w:ind w:left="2160" w:hanging="180"/>
      </w:pPr>
    </w:lvl>
    <w:lvl w:ilvl="3" w:tplc="490A8CB2">
      <w:start w:val="1"/>
      <w:numFmt w:val="decimal"/>
      <w:lvlText w:val="%4."/>
      <w:lvlJc w:val="left"/>
      <w:pPr>
        <w:ind w:left="2880" w:hanging="360"/>
      </w:pPr>
    </w:lvl>
    <w:lvl w:ilvl="4" w:tplc="264C970A">
      <w:start w:val="1"/>
      <w:numFmt w:val="lowerLetter"/>
      <w:lvlText w:val="%5."/>
      <w:lvlJc w:val="left"/>
      <w:pPr>
        <w:ind w:left="3600" w:hanging="360"/>
      </w:pPr>
    </w:lvl>
    <w:lvl w:ilvl="5" w:tplc="DFFEA948">
      <w:start w:val="1"/>
      <w:numFmt w:val="lowerRoman"/>
      <w:lvlText w:val="%6."/>
      <w:lvlJc w:val="right"/>
      <w:pPr>
        <w:ind w:left="4320" w:hanging="180"/>
      </w:pPr>
    </w:lvl>
    <w:lvl w:ilvl="6" w:tplc="CD6C3A80">
      <w:start w:val="1"/>
      <w:numFmt w:val="decimal"/>
      <w:lvlText w:val="%7."/>
      <w:lvlJc w:val="left"/>
      <w:pPr>
        <w:ind w:left="5040" w:hanging="360"/>
      </w:pPr>
    </w:lvl>
    <w:lvl w:ilvl="7" w:tplc="A42A8076">
      <w:start w:val="1"/>
      <w:numFmt w:val="lowerLetter"/>
      <w:lvlText w:val="%8."/>
      <w:lvlJc w:val="left"/>
      <w:pPr>
        <w:ind w:left="5760" w:hanging="360"/>
      </w:pPr>
    </w:lvl>
    <w:lvl w:ilvl="8" w:tplc="9A949800">
      <w:start w:val="1"/>
      <w:numFmt w:val="lowerRoman"/>
      <w:lvlText w:val="%9."/>
      <w:lvlJc w:val="right"/>
      <w:pPr>
        <w:ind w:left="6480" w:hanging="180"/>
      </w:pPr>
    </w:lvl>
  </w:abstractNum>
  <w:abstractNum w:abstractNumId="1" w15:restartNumberingAfterBreak="0">
    <w:nsid w:val="016B1708"/>
    <w:multiLevelType w:val="hybridMultilevel"/>
    <w:tmpl w:val="034EFFA0"/>
    <w:lvl w:ilvl="0" w:tplc="9A285E96">
      <w:start w:val="1"/>
      <w:numFmt w:val="upperRoman"/>
      <w:lvlText w:val="%1."/>
      <w:lvlJc w:val="left"/>
      <w:pPr>
        <w:ind w:left="718" w:hanging="720"/>
      </w:pPr>
      <w:rPr>
        <w:rFonts w:hint="default"/>
      </w:rPr>
    </w:lvl>
    <w:lvl w:ilvl="1" w:tplc="04240019" w:tentative="1">
      <w:start w:val="1"/>
      <w:numFmt w:val="lowerLetter"/>
      <w:lvlText w:val="%2."/>
      <w:lvlJc w:val="left"/>
      <w:pPr>
        <w:ind w:left="1078" w:hanging="360"/>
      </w:pPr>
    </w:lvl>
    <w:lvl w:ilvl="2" w:tplc="0424001B" w:tentative="1">
      <w:start w:val="1"/>
      <w:numFmt w:val="lowerRoman"/>
      <w:lvlText w:val="%3."/>
      <w:lvlJc w:val="right"/>
      <w:pPr>
        <w:ind w:left="1798" w:hanging="180"/>
      </w:pPr>
    </w:lvl>
    <w:lvl w:ilvl="3" w:tplc="0424000F" w:tentative="1">
      <w:start w:val="1"/>
      <w:numFmt w:val="decimal"/>
      <w:lvlText w:val="%4."/>
      <w:lvlJc w:val="left"/>
      <w:pPr>
        <w:ind w:left="2518" w:hanging="360"/>
      </w:pPr>
    </w:lvl>
    <w:lvl w:ilvl="4" w:tplc="04240019" w:tentative="1">
      <w:start w:val="1"/>
      <w:numFmt w:val="lowerLetter"/>
      <w:lvlText w:val="%5."/>
      <w:lvlJc w:val="left"/>
      <w:pPr>
        <w:ind w:left="3238" w:hanging="360"/>
      </w:pPr>
    </w:lvl>
    <w:lvl w:ilvl="5" w:tplc="0424001B" w:tentative="1">
      <w:start w:val="1"/>
      <w:numFmt w:val="lowerRoman"/>
      <w:lvlText w:val="%6."/>
      <w:lvlJc w:val="right"/>
      <w:pPr>
        <w:ind w:left="3958" w:hanging="180"/>
      </w:pPr>
    </w:lvl>
    <w:lvl w:ilvl="6" w:tplc="0424000F" w:tentative="1">
      <w:start w:val="1"/>
      <w:numFmt w:val="decimal"/>
      <w:lvlText w:val="%7."/>
      <w:lvlJc w:val="left"/>
      <w:pPr>
        <w:ind w:left="4678" w:hanging="360"/>
      </w:pPr>
    </w:lvl>
    <w:lvl w:ilvl="7" w:tplc="04240019" w:tentative="1">
      <w:start w:val="1"/>
      <w:numFmt w:val="lowerLetter"/>
      <w:lvlText w:val="%8."/>
      <w:lvlJc w:val="left"/>
      <w:pPr>
        <w:ind w:left="5398" w:hanging="360"/>
      </w:pPr>
    </w:lvl>
    <w:lvl w:ilvl="8" w:tplc="0424001B" w:tentative="1">
      <w:start w:val="1"/>
      <w:numFmt w:val="lowerRoman"/>
      <w:lvlText w:val="%9."/>
      <w:lvlJc w:val="right"/>
      <w:pPr>
        <w:ind w:left="6118" w:hanging="180"/>
      </w:pPr>
    </w:lvl>
  </w:abstractNum>
  <w:abstractNum w:abstractNumId="2" w15:restartNumberingAfterBreak="0">
    <w:nsid w:val="05858CEE"/>
    <w:multiLevelType w:val="hybridMultilevel"/>
    <w:tmpl w:val="07221CB2"/>
    <w:lvl w:ilvl="0" w:tplc="546E8500">
      <w:start w:val="1"/>
      <w:numFmt w:val="decimal"/>
      <w:lvlText w:val="%1."/>
      <w:lvlJc w:val="left"/>
      <w:pPr>
        <w:ind w:left="720" w:hanging="360"/>
      </w:pPr>
    </w:lvl>
    <w:lvl w:ilvl="1" w:tplc="CB225A3A">
      <w:start w:val="1"/>
      <w:numFmt w:val="lowerLetter"/>
      <w:lvlText w:val="%2."/>
      <w:lvlJc w:val="left"/>
      <w:pPr>
        <w:ind w:left="1440" w:hanging="360"/>
      </w:pPr>
    </w:lvl>
    <w:lvl w:ilvl="2" w:tplc="B94667DA">
      <w:start w:val="1"/>
      <w:numFmt w:val="lowerRoman"/>
      <w:lvlText w:val="%3."/>
      <w:lvlJc w:val="right"/>
      <w:pPr>
        <w:ind w:left="2160" w:hanging="180"/>
      </w:pPr>
    </w:lvl>
    <w:lvl w:ilvl="3" w:tplc="901AD83C">
      <w:start w:val="1"/>
      <w:numFmt w:val="decimal"/>
      <w:lvlText w:val="%4."/>
      <w:lvlJc w:val="left"/>
      <w:pPr>
        <w:ind w:left="2880" w:hanging="360"/>
      </w:pPr>
    </w:lvl>
    <w:lvl w:ilvl="4" w:tplc="0C22F92A">
      <w:start w:val="1"/>
      <w:numFmt w:val="lowerLetter"/>
      <w:lvlText w:val="%5."/>
      <w:lvlJc w:val="left"/>
      <w:pPr>
        <w:ind w:left="3600" w:hanging="360"/>
      </w:pPr>
    </w:lvl>
    <w:lvl w:ilvl="5" w:tplc="7F1275DC">
      <w:start w:val="1"/>
      <w:numFmt w:val="lowerRoman"/>
      <w:lvlText w:val="%6."/>
      <w:lvlJc w:val="right"/>
      <w:pPr>
        <w:ind w:left="4320" w:hanging="180"/>
      </w:pPr>
    </w:lvl>
    <w:lvl w:ilvl="6" w:tplc="F48C41A0">
      <w:start w:val="1"/>
      <w:numFmt w:val="decimal"/>
      <w:lvlText w:val="%7."/>
      <w:lvlJc w:val="left"/>
      <w:pPr>
        <w:ind w:left="5040" w:hanging="360"/>
      </w:pPr>
    </w:lvl>
    <w:lvl w:ilvl="7" w:tplc="264C8D58">
      <w:start w:val="1"/>
      <w:numFmt w:val="lowerLetter"/>
      <w:lvlText w:val="%8."/>
      <w:lvlJc w:val="left"/>
      <w:pPr>
        <w:ind w:left="5760" w:hanging="360"/>
      </w:pPr>
    </w:lvl>
    <w:lvl w:ilvl="8" w:tplc="E77408BC">
      <w:start w:val="1"/>
      <w:numFmt w:val="lowerRoman"/>
      <w:lvlText w:val="%9."/>
      <w:lvlJc w:val="right"/>
      <w:pPr>
        <w:ind w:left="6480" w:hanging="180"/>
      </w:pPr>
    </w:lvl>
  </w:abstractNum>
  <w:abstractNum w:abstractNumId="3" w15:restartNumberingAfterBreak="0">
    <w:nsid w:val="0C9E3CBB"/>
    <w:multiLevelType w:val="hybridMultilevel"/>
    <w:tmpl w:val="601EF59C"/>
    <w:lvl w:ilvl="0" w:tplc="04240005">
      <w:start w:val="1"/>
      <w:numFmt w:val="bullet"/>
      <w:lvlText w:val=""/>
      <w:lvlJc w:val="left"/>
      <w:pPr>
        <w:ind w:left="1080" w:hanging="360"/>
      </w:pPr>
      <w:rPr>
        <w:rFonts w:ascii="Wingdings" w:hAnsi="Wingdings"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 w15:restartNumberingAfterBreak="0">
    <w:nsid w:val="0D654B73"/>
    <w:multiLevelType w:val="hybridMultilevel"/>
    <w:tmpl w:val="1034FBA0"/>
    <w:lvl w:ilvl="0" w:tplc="AB22D8C2">
      <w:start w:val="1"/>
      <w:numFmt w:val="decimal"/>
      <w:lvlText w:val="%1."/>
      <w:lvlJc w:val="left"/>
      <w:pPr>
        <w:ind w:left="720" w:hanging="360"/>
      </w:pPr>
    </w:lvl>
    <w:lvl w:ilvl="1" w:tplc="249269E0">
      <w:start w:val="1"/>
      <w:numFmt w:val="lowerLetter"/>
      <w:lvlText w:val="%2."/>
      <w:lvlJc w:val="left"/>
      <w:pPr>
        <w:ind w:left="1440" w:hanging="360"/>
      </w:pPr>
    </w:lvl>
    <w:lvl w:ilvl="2" w:tplc="2ADA6D80">
      <w:start w:val="1"/>
      <w:numFmt w:val="lowerRoman"/>
      <w:lvlText w:val="%3."/>
      <w:lvlJc w:val="right"/>
      <w:pPr>
        <w:ind w:left="2160" w:hanging="180"/>
      </w:pPr>
    </w:lvl>
    <w:lvl w:ilvl="3" w:tplc="34FC3310">
      <w:start w:val="1"/>
      <w:numFmt w:val="decimal"/>
      <w:lvlText w:val="%4."/>
      <w:lvlJc w:val="left"/>
      <w:pPr>
        <w:ind w:left="2880" w:hanging="360"/>
      </w:pPr>
    </w:lvl>
    <w:lvl w:ilvl="4" w:tplc="6E866F34">
      <w:start w:val="1"/>
      <w:numFmt w:val="lowerLetter"/>
      <w:lvlText w:val="%5."/>
      <w:lvlJc w:val="left"/>
      <w:pPr>
        <w:ind w:left="3600" w:hanging="360"/>
      </w:pPr>
    </w:lvl>
    <w:lvl w:ilvl="5" w:tplc="A18A9B16">
      <w:start w:val="1"/>
      <w:numFmt w:val="lowerRoman"/>
      <w:lvlText w:val="%6."/>
      <w:lvlJc w:val="right"/>
      <w:pPr>
        <w:ind w:left="4320" w:hanging="180"/>
      </w:pPr>
    </w:lvl>
    <w:lvl w:ilvl="6" w:tplc="40DC9C4C">
      <w:start w:val="1"/>
      <w:numFmt w:val="decimal"/>
      <w:lvlText w:val="%7."/>
      <w:lvlJc w:val="left"/>
      <w:pPr>
        <w:ind w:left="5040" w:hanging="360"/>
      </w:pPr>
    </w:lvl>
    <w:lvl w:ilvl="7" w:tplc="C10EBA44">
      <w:start w:val="1"/>
      <w:numFmt w:val="lowerLetter"/>
      <w:lvlText w:val="%8."/>
      <w:lvlJc w:val="left"/>
      <w:pPr>
        <w:ind w:left="5760" w:hanging="360"/>
      </w:pPr>
    </w:lvl>
    <w:lvl w:ilvl="8" w:tplc="7C8C8DAA">
      <w:start w:val="1"/>
      <w:numFmt w:val="lowerRoman"/>
      <w:lvlText w:val="%9."/>
      <w:lvlJc w:val="right"/>
      <w:pPr>
        <w:ind w:left="6480" w:hanging="180"/>
      </w:pPr>
    </w:lvl>
  </w:abstractNum>
  <w:abstractNum w:abstractNumId="5" w15:restartNumberingAfterBreak="0">
    <w:nsid w:val="10A003AB"/>
    <w:multiLevelType w:val="multilevel"/>
    <w:tmpl w:val="DCC648B2"/>
    <w:lvl w:ilvl="0">
      <w:start w:val="49"/>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6" w15:restartNumberingAfterBreak="0">
    <w:nsid w:val="14AA7991"/>
    <w:multiLevelType w:val="multilevel"/>
    <w:tmpl w:val="F8D21762"/>
    <w:lvl w:ilvl="0">
      <w:start w:val="49"/>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7"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8" w15:restartNumberingAfterBreak="0">
    <w:nsid w:val="1DBA0E49"/>
    <w:multiLevelType w:val="hybridMultilevel"/>
    <w:tmpl w:val="24A072E4"/>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02E2EA6"/>
    <w:multiLevelType w:val="multilevel"/>
    <w:tmpl w:val="DC983CC0"/>
    <w:lvl w:ilvl="0">
      <w:start w:val="1"/>
      <w:numFmt w:val="decimal"/>
      <w:lvlText w:val="%1."/>
      <w:lvlJc w:val="left"/>
      <w:pPr>
        <w:ind w:left="425" w:hanging="425"/>
      </w:pPr>
      <w:rPr>
        <w:b w:val="0"/>
        <w:i w:val="0"/>
        <w:smallCaps w:val="0"/>
        <w:strike w:val="0"/>
        <w:u w:val="none"/>
        <w:vertAlign w:val="baseline"/>
      </w:rPr>
    </w:lvl>
    <w:lvl w:ilvl="1">
      <w:start w:val="1"/>
      <w:numFmt w:val="decimal"/>
      <w:lvlText w:val="%1.%2"/>
      <w:lvlJc w:val="left"/>
      <w:pPr>
        <w:ind w:left="425" w:hanging="425"/>
      </w:pPr>
      <w:rPr>
        <w:b w:val="0"/>
        <w:i w:val="0"/>
        <w:smallCaps w:val="0"/>
        <w:strike w:val="0"/>
        <w:u w:val="none"/>
        <w:vertAlign w:val="baseline"/>
      </w:rPr>
    </w:lvl>
    <w:lvl w:ilvl="2">
      <w:start w:val="1"/>
      <w:numFmt w:val="decimal"/>
      <w:lvlText w:val="%1.%2.%3"/>
      <w:lvlJc w:val="left"/>
      <w:pPr>
        <w:ind w:left="454" w:hanging="454"/>
      </w:pPr>
      <w:rPr>
        <w:b w:val="0"/>
        <w:i w:val="0"/>
        <w:smallCaps w:val="0"/>
        <w:strike w:val="0"/>
        <w:u w:val="none"/>
        <w:vertAlign w:val="baseline"/>
      </w:rPr>
    </w:lvl>
    <w:lvl w:ilvl="3">
      <w:start w:val="1"/>
      <w:numFmt w:val="decimal"/>
      <w:lvlText w:val="%1.%2.%3.%4"/>
      <w:lvlJc w:val="left"/>
      <w:pPr>
        <w:ind w:left="876" w:hanging="876"/>
      </w:pPr>
      <w:rPr>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10"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253D3B60"/>
    <w:multiLevelType w:val="multilevel"/>
    <w:tmpl w:val="42D436D6"/>
    <w:lvl w:ilvl="0">
      <w:start w:val="1"/>
      <w:numFmt w:val="upperRoman"/>
      <w:lvlText w:val="%1."/>
      <w:lvlJc w:val="left"/>
      <w:pPr>
        <w:ind w:left="1080" w:hanging="72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2" w15:restartNumberingAfterBreak="0">
    <w:nsid w:val="296592C3"/>
    <w:multiLevelType w:val="hybridMultilevel"/>
    <w:tmpl w:val="E88622E4"/>
    <w:lvl w:ilvl="0" w:tplc="FABC9B6A">
      <w:start w:val="1"/>
      <w:numFmt w:val="decimal"/>
      <w:lvlText w:val="%1."/>
      <w:lvlJc w:val="left"/>
      <w:pPr>
        <w:ind w:left="720" w:hanging="360"/>
      </w:pPr>
    </w:lvl>
    <w:lvl w:ilvl="1" w:tplc="BB5A0BB0">
      <w:start w:val="1"/>
      <w:numFmt w:val="lowerLetter"/>
      <w:lvlText w:val="%2."/>
      <w:lvlJc w:val="left"/>
      <w:pPr>
        <w:ind w:left="1440" w:hanging="360"/>
      </w:pPr>
    </w:lvl>
    <w:lvl w:ilvl="2" w:tplc="D16817F4">
      <w:start w:val="1"/>
      <w:numFmt w:val="lowerRoman"/>
      <w:lvlText w:val="%3."/>
      <w:lvlJc w:val="right"/>
      <w:pPr>
        <w:ind w:left="2160" w:hanging="180"/>
      </w:pPr>
    </w:lvl>
    <w:lvl w:ilvl="3" w:tplc="6B4254E8">
      <w:start w:val="1"/>
      <w:numFmt w:val="decimal"/>
      <w:lvlText w:val="%4."/>
      <w:lvlJc w:val="left"/>
      <w:pPr>
        <w:ind w:left="2880" w:hanging="360"/>
      </w:pPr>
    </w:lvl>
    <w:lvl w:ilvl="4" w:tplc="C5D05504">
      <w:start w:val="1"/>
      <w:numFmt w:val="lowerLetter"/>
      <w:lvlText w:val="%5."/>
      <w:lvlJc w:val="left"/>
      <w:pPr>
        <w:ind w:left="3600" w:hanging="360"/>
      </w:pPr>
    </w:lvl>
    <w:lvl w:ilvl="5" w:tplc="CD54CE96">
      <w:start w:val="1"/>
      <w:numFmt w:val="lowerRoman"/>
      <w:lvlText w:val="%6."/>
      <w:lvlJc w:val="right"/>
      <w:pPr>
        <w:ind w:left="4320" w:hanging="180"/>
      </w:pPr>
    </w:lvl>
    <w:lvl w:ilvl="6" w:tplc="E1F2AC9C">
      <w:start w:val="1"/>
      <w:numFmt w:val="decimal"/>
      <w:lvlText w:val="%7."/>
      <w:lvlJc w:val="left"/>
      <w:pPr>
        <w:ind w:left="5040" w:hanging="360"/>
      </w:pPr>
    </w:lvl>
    <w:lvl w:ilvl="7" w:tplc="6B529D5E">
      <w:start w:val="1"/>
      <w:numFmt w:val="lowerLetter"/>
      <w:lvlText w:val="%8."/>
      <w:lvlJc w:val="left"/>
      <w:pPr>
        <w:ind w:left="5760" w:hanging="360"/>
      </w:pPr>
    </w:lvl>
    <w:lvl w:ilvl="8" w:tplc="90D00714">
      <w:start w:val="1"/>
      <w:numFmt w:val="lowerRoman"/>
      <w:lvlText w:val="%9."/>
      <w:lvlJc w:val="right"/>
      <w:pPr>
        <w:ind w:left="6480" w:hanging="180"/>
      </w:pPr>
    </w:lvl>
  </w:abstractNum>
  <w:abstractNum w:abstractNumId="13" w15:restartNumberingAfterBreak="0">
    <w:nsid w:val="2A123E6A"/>
    <w:multiLevelType w:val="hybridMultilevel"/>
    <w:tmpl w:val="A6882FA8"/>
    <w:lvl w:ilvl="0" w:tplc="A9AE070C">
      <w:start w:val="1"/>
      <w:numFmt w:val="lowerLetter"/>
      <w:pStyle w:val="rkovnatokazaodstavkoma"/>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C74180C"/>
    <w:multiLevelType w:val="hybridMultilevel"/>
    <w:tmpl w:val="0C7C3D5A"/>
    <w:lvl w:ilvl="0" w:tplc="F71A5A7C">
      <w:start w:val="1"/>
      <w:numFmt w:val="upperLetter"/>
      <w:pStyle w:val="rkovnatokazaodstavkomA0"/>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6" w15:restartNumberingAfterBreak="0">
    <w:nsid w:val="353B48A2"/>
    <w:multiLevelType w:val="multilevel"/>
    <w:tmpl w:val="4E20AEF6"/>
    <w:lvl w:ilvl="0">
      <w:start w:val="1"/>
      <w:numFmt w:val="lowerLetter"/>
      <w:lvlText w:val="%1)"/>
      <w:lvlJc w:val="left"/>
      <w:pPr>
        <w:ind w:left="720" w:hanging="360"/>
      </w:pPr>
      <w:rPr>
        <w:vertAlign w:val="baseline"/>
      </w:rPr>
    </w:lvl>
    <w:lvl w:ilvl="1">
      <w:start w:val="1"/>
      <w:numFmt w:val="decimal"/>
      <w:lvlText w:val="%2."/>
      <w:lvlJc w:val="left"/>
      <w:pPr>
        <w:ind w:left="1575" w:hanging="495"/>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7" w15:restartNumberingAfterBreak="0">
    <w:nsid w:val="3790577F"/>
    <w:multiLevelType w:val="hybridMultilevel"/>
    <w:tmpl w:val="15F22F7A"/>
    <w:lvl w:ilvl="0" w:tplc="E6888A80">
      <w:start w:val="1"/>
      <w:numFmt w:val="lowerRoman"/>
      <w:pStyle w:val="rkovnatokazaodstavkomi"/>
      <w:lvlText w:val="(%1)"/>
      <w:lvlJc w:val="left"/>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8FD7649"/>
    <w:multiLevelType w:val="hybridMultilevel"/>
    <w:tmpl w:val="9DF0875E"/>
    <w:lvl w:ilvl="0" w:tplc="8D08FA1E">
      <w:start w:val="1"/>
      <w:numFmt w:val="lowerLetter"/>
      <w:pStyle w:val="rkovnatokazatevilnotoko"/>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9" w15:restartNumberingAfterBreak="0">
    <w:nsid w:val="39745F03"/>
    <w:multiLevelType w:val="hybridMultilevel"/>
    <w:tmpl w:val="87ECF192"/>
    <w:lvl w:ilvl="0" w:tplc="3174BCF6">
      <w:start w:val="1"/>
      <w:numFmt w:val="lowerLetter"/>
      <w:pStyle w:val="rkovnatokazaodstavkoma1"/>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1" w15:restartNumberingAfterBreak="0">
    <w:nsid w:val="3F211C7E"/>
    <w:multiLevelType w:val="hybridMultilevel"/>
    <w:tmpl w:val="C9DCA85A"/>
    <w:lvl w:ilvl="0" w:tplc="D36A316E">
      <w:start w:val="1"/>
      <w:numFmt w:val="upperLetter"/>
      <w:pStyle w:val="rkovnatokazaodstavkomA2"/>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FBD7E7D"/>
    <w:multiLevelType w:val="multilevel"/>
    <w:tmpl w:val="BCD4AD40"/>
    <w:lvl w:ilvl="0">
      <w:start w:val="2"/>
      <w:numFmt w:val="bullet"/>
      <w:lvlText w:val="–"/>
      <w:lvlJc w:val="left"/>
      <w:pPr>
        <w:ind w:left="720" w:hanging="360"/>
      </w:pPr>
      <w:rPr>
        <w:rFonts w:ascii="Times New Roman" w:eastAsia="Times New Roman" w:hAnsi="Times New Roman" w:cs="Times New Roman"/>
        <w:color w:val="000000"/>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3" w15:restartNumberingAfterBreak="0">
    <w:nsid w:val="44262FD5"/>
    <w:multiLevelType w:val="hybridMultilevel"/>
    <w:tmpl w:val="E29E8D56"/>
    <w:lvl w:ilvl="0" w:tplc="37DECC5E">
      <w:start w:val="1"/>
      <w:numFmt w:val="lowerLetter"/>
      <w:pStyle w:val="rkovnatokazaodstavkom"/>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62B19EA"/>
    <w:multiLevelType w:val="hybridMultilevel"/>
    <w:tmpl w:val="ADB23832"/>
    <w:lvl w:ilvl="0" w:tplc="261C516E">
      <w:numFmt w:val="bullet"/>
      <w:lvlText w:val="-"/>
      <w:lvlJc w:val="left"/>
      <w:pPr>
        <w:ind w:left="1594" w:hanging="360"/>
      </w:pPr>
      <w:rPr>
        <w:rFonts w:ascii="Arial" w:eastAsia="Arial" w:hAnsi="Arial" w:cs="Arial" w:hint="default"/>
        <w:w w:val="100"/>
        <w:sz w:val="20"/>
        <w:szCs w:val="20"/>
        <w:lang w:val="sl-SI" w:eastAsia="en-US" w:bidi="ar-SA"/>
      </w:rPr>
    </w:lvl>
    <w:lvl w:ilvl="1" w:tplc="81981A80">
      <w:numFmt w:val="bullet"/>
      <w:lvlText w:val="•"/>
      <w:lvlJc w:val="left"/>
      <w:pPr>
        <w:ind w:left="2391" w:hanging="360"/>
      </w:pPr>
      <w:rPr>
        <w:lang w:val="sl-SI" w:eastAsia="en-US" w:bidi="ar-SA"/>
      </w:rPr>
    </w:lvl>
    <w:lvl w:ilvl="2" w:tplc="001ED1F2">
      <w:numFmt w:val="bullet"/>
      <w:lvlText w:val="•"/>
      <w:lvlJc w:val="left"/>
      <w:pPr>
        <w:ind w:left="3183" w:hanging="360"/>
      </w:pPr>
      <w:rPr>
        <w:lang w:val="sl-SI" w:eastAsia="en-US" w:bidi="ar-SA"/>
      </w:rPr>
    </w:lvl>
    <w:lvl w:ilvl="3" w:tplc="D23A7552">
      <w:numFmt w:val="bullet"/>
      <w:lvlText w:val="•"/>
      <w:lvlJc w:val="left"/>
      <w:pPr>
        <w:ind w:left="3975" w:hanging="360"/>
      </w:pPr>
      <w:rPr>
        <w:lang w:val="sl-SI" w:eastAsia="en-US" w:bidi="ar-SA"/>
      </w:rPr>
    </w:lvl>
    <w:lvl w:ilvl="4" w:tplc="6E2867D4">
      <w:numFmt w:val="bullet"/>
      <w:lvlText w:val="•"/>
      <w:lvlJc w:val="left"/>
      <w:pPr>
        <w:ind w:left="4767" w:hanging="360"/>
      </w:pPr>
      <w:rPr>
        <w:lang w:val="sl-SI" w:eastAsia="en-US" w:bidi="ar-SA"/>
      </w:rPr>
    </w:lvl>
    <w:lvl w:ilvl="5" w:tplc="936E6F26">
      <w:numFmt w:val="bullet"/>
      <w:lvlText w:val="•"/>
      <w:lvlJc w:val="left"/>
      <w:pPr>
        <w:ind w:left="5559" w:hanging="360"/>
      </w:pPr>
      <w:rPr>
        <w:lang w:val="sl-SI" w:eastAsia="en-US" w:bidi="ar-SA"/>
      </w:rPr>
    </w:lvl>
    <w:lvl w:ilvl="6" w:tplc="76A036A8">
      <w:numFmt w:val="bullet"/>
      <w:lvlText w:val="•"/>
      <w:lvlJc w:val="left"/>
      <w:pPr>
        <w:ind w:left="6351" w:hanging="360"/>
      </w:pPr>
      <w:rPr>
        <w:lang w:val="sl-SI" w:eastAsia="en-US" w:bidi="ar-SA"/>
      </w:rPr>
    </w:lvl>
    <w:lvl w:ilvl="7" w:tplc="400C892C">
      <w:numFmt w:val="bullet"/>
      <w:lvlText w:val="•"/>
      <w:lvlJc w:val="left"/>
      <w:pPr>
        <w:ind w:left="7143" w:hanging="360"/>
      </w:pPr>
      <w:rPr>
        <w:lang w:val="sl-SI" w:eastAsia="en-US" w:bidi="ar-SA"/>
      </w:rPr>
    </w:lvl>
    <w:lvl w:ilvl="8" w:tplc="DC7C288A">
      <w:numFmt w:val="bullet"/>
      <w:lvlText w:val="•"/>
      <w:lvlJc w:val="left"/>
      <w:pPr>
        <w:ind w:left="7935" w:hanging="360"/>
      </w:pPr>
      <w:rPr>
        <w:lang w:val="sl-SI" w:eastAsia="en-US" w:bidi="ar-SA"/>
      </w:rPr>
    </w:lvl>
  </w:abstractNum>
  <w:abstractNum w:abstractNumId="25"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9CE13EB"/>
    <w:multiLevelType w:val="hybridMultilevel"/>
    <w:tmpl w:val="22546BDE"/>
    <w:lvl w:ilvl="0" w:tplc="BAEA48B2">
      <w:start w:val="1"/>
      <w:numFmt w:val="decimal"/>
      <w:lvlText w:val="%1."/>
      <w:lvlJc w:val="left"/>
      <w:pPr>
        <w:ind w:left="720" w:hanging="360"/>
      </w:pPr>
    </w:lvl>
    <w:lvl w:ilvl="1" w:tplc="46220070">
      <w:start w:val="1"/>
      <w:numFmt w:val="lowerLetter"/>
      <w:lvlText w:val="%2."/>
      <w:lvlJc w:val="left"/>
      <w:pPr>
        <w:ind w:left="1440" w:hanging="360"/>
      </w:pPr>
    </w:lvl>
    <w:lvl w:ilvl="2" w:tplc="4188946A">
      <w:start w:val="1"/>
      <w:numFmt w:val="lowerRoman"/>
      <w:lvlText w:val="%3."/>
      <w:lvlJc w:val="right"/>
      <w:pPr>
        <w:ind w:left="2160" w:hanging="180"/>
      </w:pPr>
    </w:lvl>
    <w:lvl w:ilvl="3" w:tplc="0EA8B0BA">
      <w:start w:val="1"/>
      <w:numFmt w:val="decimal"/>
      <w:lvlText w:val="%4."/>
      <w:lvlJc w:val="left"/>
      <w:pPr>
        <w:ind w:left="2880" w:hanging="360"/>
      </w:pPr>
    </w:lvl>
    <w:lvl w:ilvl="4" w:tplc="401244C0">
      <w:start w:val="1"/>
      <w:numFmt w:val="lowerLetter"/>
      <w:lvlText w:val="%5."/>
      <w:lvlJc w:val="left"/>
      <w:pPr>
        <w:ind w:left="3600" w:hanging="360"/>
      </w:pPr>
    </w:lvl>
    <w:lvl w:ilvl="5" w:tplc="FFAAD436">
      <w:start w:val="1"/>
      <w:numFmt w:val="lowerRoman"/>
      <w:lvlText w:val="%6."/>
      <w:lvlJc w:val="right"/>
      <w:pPr>
        <w:ind w:left="4320" w:hanging="180"/>
      </w:pPr>
    </w:lvl>
    <w:lvl w:ilvl="6" w:tplc="C96006D8">
      <w:start w:val="1"/>
      <w:numFmt w:val="decimal"/>
      <w:lvlText w:val="%7."/>
      <w:lvlJc w:val="left"/>
      <w:pPr>
        <w:ind w:left="5040" w:hanging="360"/>
      </w:pPr>
    </w:lvl>
    <w:lvl w:ilvl="7" w:tplc="CECE4544">
      <w:start w:val="1"/>
      <w:numFmt w:val="lowerLetter"/>
      <w:lvlText w:val="%8."/>
      <w:lvlJc w:val="left"/>
      <w:pPr>
        <w:ind w:left="5760" w:hanging="360"/>
      </w:pPr>
    </w:lvl>
    <w:lvl w:ilvl="8" w:tplc="AB5EC12C">
      <w:start w:val="1"/>
      <w:numFmt w:val="lowerRoman"/>
      <w:lvlText w:val="%9."/>
      <w:lvlJc w:val="right"/>
      <w:pPr>
        <w:ind w:left="6480" w:hanging="180"/>
      </w:pPr>
    </w:lvl>
  </w:abstractNum>
  <w:abstractNum w:abstractNumId="27" w15:restartNumberingAfterBreak="0">
    <w:nsid w:val="4EAE2167"/>
    <w:multiLevelType w:val="multilevel"/>
    <w:tmpl w:val="99CA707C"/>
    <w:lvl w:ilvl="0">
      <w:start w:val="1"/>
      <w:numFmt w:val="decimal"/>
      <w:pStyle w:val="tevilnatoka"/>
      <w:lvlText w:val="%1."/>
      <w:lvlJc w:val="left"/>
      <w:rPr>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lvlText w:val="%1.%2"/>
      <w:lvlJc w:val="left"/>
      <w:rPr>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lvlText w:val="%1.%2.%3"/>
      <w:lvlJc w:val="left"/>
      <w:rPr>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876" w:hanging="876"/>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8" w15:restartNumberingAfterBreak="0">
    <w:nsid w:val="53733C7C"/>
    <w:multiLevelType w:val="hybridMultilevel"/>
    <w:tmpl w:val="1A5ED936"/>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5C100EB9"/>
    <w:multiLevelType w:val="multilevel"/>
    <w:tmpl w:val="17963F80"/>
    <w:lvl w:ilvl="0">
      <w:start w:val="49"/>
      <w:numFmt w:val="bullet"/>
      <w:lvlText w:val="−"/>
      <w:lvlJc w:val="left"/>
      <w:pPr>
        <w:ind w:left="720" w:hanging="360"/>
      </w:pPr>
      <w:rPr>
        <w:rFonts w:ascii="Noto Sans Symbols" w:eastAsia="Noto Sans Symbols" w:hAnsi="Noto Sans Symbols" w:cs="Noto Sans Symbols"/>
        <w:vertAlign w:val="baseline"/>
      </w:rPr>
    </w:lvl>
    <w:lvl w:ilvl="1">
      <w:numFmt w:val="bullet"/>
      <w:lvlText w:val="-"/>
      <w:lvlJc w:val="left"/>
      <w:pPr>
        <w:ind w:left="1440" w:hanging="360"/>
      </w:pPr>
      <w:rPr>
        <w:rFonts w:ascii="Arial" w:eastAsia="Arial" w:hAnsi="Arial" w:cs="Arial"/>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0" w15:restartNumberingAfterBreak="0">
    <w:nsid w:val="611C2C88"/>
    <w:multiLevelType w:val="hybridMultilevel"/>
    <w:tmpl w:val="10529234"/>
    <w:lvl w:ilvl="0" w:tplc="195893B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7057A3F"/>
    <w:multiLevelType w:val="multilevel"/>
    <w:tmpl w:val="EAF207B6"/>
    <w:lvl w:ilvl="0">
      <w:start w:val="1"/>
      <w:numFmt w:val="bullet"/>
      <w:lvlText w:val="–"/>
      <w:lvlJc w:val="left"/>
      <w:pPr>
        <w:ind w:left="360" w:hanging="360"/>
      </w:pPr>
      <w:rPr>
        <w:rFonts w:ascii="Arial" w:hAnsi="Arial" w:hint="default"/>
        <w:u w:val="none"/>
      </w:rPr>
    </w:lvl>
    <w:lvl w:ilvl="1">
      <w:start w:val="1"/>
      <w:numFmt w:val="decimal"/>
      <w:lvlText w:val="%2."/>
      <w:lvlJc w:val="left"/>
      <w:pPr>
        <w:ind w:left="1080" w:hanging="360"/>
      </w:pPr>
      <w:rPr>
        <w:rFonts w:ascii="Arial" w:eastAsia="Calibri" w:hAnsi="Arial" w:cs="Arial"/>
        <w:u w:val="none"/>
      </w:rPr>
    </w:lvl>
    <w:lvl w:ilvl="2">
      <w:start w:val="1"/>
      <w:numFmt w:val="bullet"/>
      <w:lvlText w:val="–"/>
      <w:lvlJc w:val="left"/>
      <w:pPr>
        <w:ind w:left="1800" w:hanging="360"/>
      </w:pPr>
      <w:rPr>
        <w:rFonts w:ascii="Arial" w:hAnsi="Arial" w:hint="default"/>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32" w15:restartNumberingAfterBreak="0">
    <w:nsid w:val="69791463"/>
    <w:multiLevelType w:val="hybridMultilevel"/>
    <w:tmpl w:val="9C864EFC"/>
    <w:lvl w:ilvl="0" w:tplc="8F52D806">
      <w:start w:val="1"/>
      <w:numFmt w:val="upperLetter"/>
      <w:pStyle w:val="rkovnatokazaodstavkomA3"/>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A870AC5"/>
    <w:multiLevelType w:val="hybridMultilevel"/>
    <w:tmpl w:val="97DE938C"/>
    <w:lvl w:ilvl="0" w:tplc="FFFFFFFF">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AC36C4E"/>
    <w:multiLevelType w:val="hybridMultilevel"/>
    <w:tmpl w:val="6C6CFB76"/>
    <w:lvl w:ilvl="0" w:tplc="02BC5AB6">
      <w:start w:val="1"/>
      <w:numFmt w:val="upperLetter"/>
      <w:pStyle w:val="rkovnatokazatevilnotokoA1"/>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5" w15:restartNumberingAfterBreak="0">
    <w:nsid w:val="7AD514DD"/>
    <w:multiLevelType w:val="hybridMultilevel"/>
    <w:tmpl w:val="4836C992"/>
    <w:lvl w:ilvl="0" w:tplc="195893B0">
      <w:numFmt w:val="bullet"/>
      <w:lvlText w:val="-"/>
      <w:lvlJc w:val="left"/>
      <w:pPr>
        <w:ind w:left="718" w:hanging="360"/>
      </w:pPr>
      <w:rPr>
        <w:rFonts w:ascii="Arial" w:eastAsiaTheme="minorHAnsi" w:hAnsi="Arial" w:cs="Arial" w:hint="default"/>
      </w:rPr>
    </w:lvl>
    <w:lvl w:ilvl="1" w:tplc="04240003" w:tentative="1">
      <w:start w:val="1"/>
      <w:numFmt w:val="bullet"/>
      <w:lvlText w:val="o"/>
      <w:lvlJc w:val="left"/>
      <w:pPr>
        <w:ind w:left="1438" w:hanging="360"/>
      </w:pPr>
      <w:rPr>
        <w:rFonts w:ascii="Courier New" w:hAnsi="Courier New" w:cs="Courier New" w:hint="default"/>
      </w:rPr>
    </w:lvl>
    <w:lvl w:ilvl="2" w:tplc="04240005" w:tentative="1">
      <w:start w:val="1"/>
      <w:numFmt w:val="bullet"/>
      <w:lvlText w:val=""/>
      <w:lvlJc w:val="left"/>
      <w:pPr>
        <w:ind w:left="2158" w:hanging="360"/>
      </w:pPr>
      <w:rPr>
        <w:rFonts w:ascii="Wingdings" w:hAnsi="Wingdings" w:hint="default"/>
      </w:rPr>
    </w:lvl>
    <w:lvl w:ilvl="3" w:tplc="04240001" w:tentative="1">
      <w:start w:val="1"/>
      <w:numFmt w:val="bullet"/>
      <w:lvlText w:val=""/>
      <w:lvlJc w:val="left"/>
      <w:pPr>
        <w:ind w:left="2878" w:hanging="360"/>
      </w:pPr>
      <w:rPr>
        <w:rFonts w:ascii="Symbol" w:hAnsi="Symbol" w:hint="default"/>
      </w:rPr>
    </w:lvl>
    <w:lvl w:ilvl="4" w:tplc="04240003" w:tentative="1">
      <w:start w:val="1"/>
      <w:numFmt w:val="bullet"/>
      <w:lvlText w:val="o"/>
      <w:lvlJc w:val="left"/>
      <w:pPr>
        <w:ind w:left="3598" w:hanging="360"/>
      </w:pPr>
      <w:rPr>
        <w:rFonts w:ascii="Courier New" w:hAnsi="Courier New" w:cs="Courier New" w:hint="default"/>
      </w:rPr>
    </w:lvl>
    <w:lvl w:ilvl="5" w:tplc="04240005" w:tentative="1">
      <w:start w:val="1"/>
      <w:numFmt w:val="bullet"/>
      <w:lvlText w:val=""/>
      <w:lvlJc w:val="left"/>
      <w:pPr>
        <w:ind w:left="4318" w:hanging="360"/>
      </w:pPr>
      <w:rPr>
        <w:rFonts w:ascii="Wingdings" w:hAnsi="Wingdings" w:hint="default"/>
      </w:rPr>
    </w:lvl>
    <w:lvl w:ilvl="6" w:tplc="04240001" w:tentative="1">
      <w:start w:val="1"/>
      <w:numFmt w:val="bullet"/>
      <w:lvlText w:val=""/>
      <w:lvlJc w:val="left"/>
      <w:pPr>
        <w:ind w:left="5038" w:hanging="360"/>
      </w:pPr>
      <w:rPr>
        <w:rFonts w:ascii="Symbol" w:hAnsi="Symbol" w:hint="default"/>
      </w:rPr>
    </w:lvl>
    <w:lvl w:ilvl="7" w:tplc="04240003" w:tentative="1">
      <w:start w:val="1"/>
      <w:numFmt w:val="bullet"/>
      <w:lvlText w:val="o"/>
      <w:lvlJc w:val="left"/>
      <w:pPr>
        <w:ind w:left="5758" w:hanging="360"/>
      </w:pPr>
      <w:rPr>
        <w:rFonts w:ascii="Courier New" w:hAnsi="Courier New" w:cs="Courier New" w:hint="default"/>
      </w:rPr>
    </w:lvl>
    <w:lvl w:ilvl="8" w:tplc="04240005" w:tentative="1">
      <w:start w:val="1"/>
      <w:numFmt w:val="bullet"/>
      <w:lvlText w:val=""/>
      <w:lvlJc w:val="left"/>
      <w:pPr>
        <w:ind w:left="6478" w:hanging="360"/>
      </w:pPr>
      <w:rPr>
        <w:rFonts w:ascii="Wingdings" w:hAnsi="Wingdings" w:hint="default"/>
      </w:rPr>
    </w:lvl>
  </w:abstractNum>
  <w:abstractNum w:abstractNumId="36"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1080564994">
    <w:abstractNumId w:val="4"/>
  </w:num>
  <w:num w:numId="2" w16cid:durableId="1226526615">
    <w:abstractNumId w:val="26"/>
  </w:num>
  <w:num w:numId="3" w16cid:durableId="1665473470">
    <w:abstractNumId w:val="12"/>
  </w:num>
  <w:num w:numId="4" w16cid:durableId="848719147">
    <w:abstractNumId w:val="2"/>
  </w:num>
  <w:num w:numId="5" w16cid:durableId="909388961">
    <w:abstractNumId w:val="0"/>
  </w:num>
  <w:num w:numId="6" w16cid:durableId="2081439008">
    <w:abstractNumId w:val="10"/>
  </w:num>
  <w:num w:numId="7" w16cid:durableId="1086615124">
    <w:abstractNumId w:val="33"/>
  </w:num>
  <w:num w:numId="8" w16cid:durableId="1427537796">
    <w:abstractNumId w:val="13"/>
  </w:num>
  <w:num w:numId="9" w16cid:durableId="965549746">
    <w:abstractNumId w:val="21"/>
  </w:num>
  <w:num w:numId="10" w16cid:durableId="1223906360">
    <w:abstractNumId w:val="36"/>
  </w:num>
  <w:num w:numId="11" w16cid:durableId="924916790">
    <w:abstractNumId w:val="18"/>
  </w:num>
  <w:num w:numId="12" w16cid:durableId="1908882447">
    <w:abstractNumId w:val="7"/>
  </w:num>
  <w:num w:numId="13" w16cid:durableId="1104225638">
    <w:abstractNumId w:val="20"/>
  </w:num>
  <w:num w:numId="14" w16cid:durableId="1906454725">
    <w:abstractNumId w:val="19"/>
  </w:num>
  <w:num w:numId="15" w16cid:durableId="732855976">
    <w:abstractNumId w:val="23"/>
  </w:num>
  <w:num w:numId="16" w16cid:durableId="1005212480">
    <w:abstractNumId w:val="25"/>
  </w:num>
  <w:num w:numId="17" w16cid:durableId="143550745">
    <w:abstractNumId w:val="1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8" w16cid:durableId="791168296">
    <w:abstractNumId w:val="27"/>
  </w:num>
  <w:num w:numId="19" w16cid:durableId="1516074360">
    <w:abstractNumId w:val="14"/>
  </w:num>
  <w:num w:numId="20" w16cid:durableId="1403872721">
    <w:abstractNumId w:val="32"/>
  </w:num>
  <w:num w:numId="21" w16cid:durableId="1578593129">
    <w:abstractNumId w:val="34"/>
  </w:num>
  <w:num w:numId="22" w16cid:durableId="1846825877">
    <w:abstractNumId w:val="15"/>
  </w:num>
  <w:num w:numId="23" w16cid:durableId="503207811">
    <w:abstractNumId w:val="16"/>
  </w:num>
  <w:num w:numId="24" w16cid:durableId="2146315508">
    <w:abstractNumId w:val="6"/>
  </w:num>
  <w:num w:numId="25" w16cid:durableId="981274197">
    <w:abstractNumId w:val="29"/>
  </w:num>
  <w:num w:numId="26" w16cid:durableId="1543856966">
    <w:abstractNumId w:val="5"/>
  </w:num>
  <w:num w:numId="27" w16cid:durableId="834610309">
    <w:abstractNumId w:val="11"/>
  </w:num>
  <w:num w:numId="28" w16cid:durableId="927617432">
    <w:abstractNumId w:val="22"/>
  </w:num>
  <w:num w:numId="29" w16cid:durableId="136266674">
    <w:abstractNumId w:val="28"/>
  </w:num>
  <w:num w:numId="30" w16cid:durableId="1477340315">
    <w:abstractNumId w:val="8"/>
  </w:num>
  <w:num w:numId="31" w16cid:durableId="1466969856">
    <w:abstractNumId w:val="31"/>
  </w:num>
  <w:num w:numId="32" w16cid:durableId="1310474221">
    <w:abstractNumId w:val="3"/>
  </w:num>
  <w:num w:numId="33" w16cid:durableId="649284015">
    <w:abstractNumId w:val="1"/>
  </w:num>
  <w:num w:numId="34" w16cid:durableId="313484424">
    <w:abstractNumId w:val="35"/>
  </w:num>
  <w:num w:numId="35" w16cid:durableId="2063169242">
    <w:abstractNumId w:val="30"/>
  </w:num>
  <w:num w:numId="36" w16cid:durableId="252010881">
    <w:abstractNumId w:val="24"/>
  </w:num>
  <w:num w:numId="37" w16cid:durableId="65929588">
    <w:abstractNumId w:val="9"/>
  </w:num>
  <w:num w:numId="38" w16cid:durableId="1111319139">
    <w:abstractNumId w:val="33"/>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335F"/>
    <w:rsid w:val="0000636D"/>
    <w:rsid w:val="00007D29"/>
    <w:rsid w:val="00014217"/>
    <w:rsid w:val="00015D71"/>
    <w:rsid w:val="00015FDC"/>
    <w:rsid w:val="000175F5"/>
    <w:rsid w:val="0002181E"/>
    <w:rsid w:val="000307C6"/>
    <w:rsid w:val="000323C7"/>
    <w:rsid w:val="0003335F"/>
    <w:rsid w:val="00034A34"/>
    <w:rsid w:val="00037EEE"/>
    <w:rsid w:val="0004451F"/>
    <w:rsid w:val="0004576D"/>
    <w:rsid w:val="0005266B"/>
    <w:rsid w:val="00055123"/>
    <w:rsid w:val="00062A89"/>
    <w:rsid w:val="000771DE"/>
    <w:rsid w:val="0008447B"/>
    <w:rsid w:val="00087204"/>
    <w:rsid w:val="00087CFF"/>
    <w:rsid w:val="00095564"/>
    <w:rsid w:val="000A05C0"/>
    <w:rsid w:val="000A0C1E"/>
    <w:rsid w:val="000A124B"/>
    <w:rsid w:val="000A2268"/>
    <w:rsid w:val="000C328C"/>
    <w:rsid w:val="000C4827"/>
    <w:rsid w:val="000D01A7"/>
    <w:rsid w:val="000D0678"/>
    <w:rsid w:val="000D0761"/>
    <w:rsid w:val="000D3B0B"/>
    <w:rsid w:val="000D5813"/>
    <w:rsid w:val="000E565C"/>
    <w:rsid w:val="000E76FB"/>
    <w:rsid w:val="000F2990"/>
    <w:rsid w:val="000F2C68"/>
    <w:rsid w:val="000F58ED"/>
    <w:rsid w:val="000F5B70"/>
    <w:rsid w:val="000F6293"/>
    <w:rsid w:val="00103C64"/>
    <w:rsid w:val="00104ACD"/>
    <w:rsid w:val="001151C8"/>
    <w:rsid w:val="00124195"/>
    <w:rsid w:val="00134138"/>
    <w:rsid w:val="001427DC"/>
    <w:rsid w:val="001429A7"/>
    <w:rsid w:val="0014550C"/>
    <w:rsid w:val="0015266F"/>
    <w:rsid w:val="001552BA"/>
    <w:rsid w:val="00162C7E"/>
    <w:rsid w:val="00165141"/>
    <w:rsid w:val="00176736"/>
    <w:rsid w:val="001839C7"/>
    <w:rsid w:val="001855DC"/>
    <w:rsid w:val="001864CD"/>
    <w:rsid w:val="00186529"/>
    <w:rsid w:val="0019232A"/>
    <w:rsid w:val="001B4BAB"/>
    <w:rsid w:val="001B6BB5"/>
    <w:rsid w:val="001B77C8"/>
    <w:rsid w:val="001C26AB"/>
    <w:rsid w:val="001D4431"/>
    <w:rsid w:val="001F0E20"/>
    <w:rsid w:val="00201858"/>
    <w:rsid w:val="00202E68"/>
    <w:rsid w:val="00203474"/>
    <w:rsid w:val="00203E1B"/>
    <w:rsid w:val="002044DF"/>
    <w:rsid w:val="00207DB1"/>
    <w:rsid w:val="00237AE4"/>
    <w:rsid w:val="002438BB"/>
    <w:rsid w:val="0024461B"/>
    <w:rsid w:val="00261112"/>
    <w:rsid w:val="00264876"/>
    <w:rsid w:val="002749D7"/>
    <w:rsid w:val="00274D72"/>
    <w:rsid w:val="00285FDD"/>
    <w:rsid w:val="002A74B2"/>
    <w:rsid w:val="002B2543"/>
    <w:rsid w:val="002B29AF"/>
    <w:rsid w:val="002B4C5F"/>
    <w:rsid w:val="002B50EC"/>
    <w:rsid w:val="002C3281"/>
    <w:rsid w:val="002D0896"/>
    <w:rsid w:val="002E3702"/>
    <w:rsid w:val="002E5ADE"/>
    <w:rsid w:val="002E5E24"/>
    <w:rsid w:val="002E62C0"/>
    <w:rsid w:val="002E6DC2"/>
    <w:rsid w:val="002E7044"/>
    <w:rsid w:val="002F5F38"/>
    <w:rsid w:val="003031B8"/>
    <w:rsid w:val="00303992"/>
    <w:rsid w:val="003155ED"/>
    <w:rsid w:val="00315C45"/>
    <w:rsid w:val="00323172"/>
    <w:rsid w:val="00324AE1"/>
    <w:rsid w:val="00332203"/>
    <w:rsid w:val="00334A76"/>
    <w:rsid w:val="00340E82"/>
    <w:rsid w:val="00340E88"/>
    <w:rsid w:val="00343AEB"/>
    <w:rsid w:val="00346FB3"/>
    <w:rsid w:val="00352E5E"/>
    <w:rsid w:val="00357591"/>
    <w:rsid w:val="00362763"/>
    <w:rsid w:val="00367516"/>
    <w:rsid w:val="0037250B"/>
    <w:rsid w:val="00372C23"/>
    <w:rsid w:val="00381D10"/>
    <w:rsid w:val="00384162"/>
    <w:rsid w:val="00385D78"/>
    <w:rsid w:val="00390635"/>
    <w:rsid w:val="003A3EC6"/>
    <w:rsid w:val="003A575A"/>
    <w:rsid w:val="003B3A62"/>
    <w:rsid w:val="003B47A8"/>
    <w:rsid w:val="003B6004"/>
    <w:rsid w:val="003C4588"/>
    <w:rsid w:val="003C5111"/>
    <w:rsid w:val="003D0328"/>
    <w:rsid w:val="003D3DB1"/>
    <w:rsid w:val="003E2DCE"/>
    <w:rsid w:val="003E7F89"/>
    <w:rsid w:val="00410EA3"/>
    <w:rsid w:val="00423084"/>
    <w:rsid w:val="00423CF0"/>
    <w:rsid w:val="0042406C"/>
    <w:rsid w:val="00443548"/>
    <w:rsid w:val="00450AC4"/>
    <w:rsid w:val="0046161D"/>
    <w:rsid w:val="00466C7F"/>
    <w:rsid w:val="00470E86"/>
    <w:rsid w:val="00471815"/>
    <w:rsid w:val="00472702"/>
    <w:rsid w:val="00473763"/>
    <w:rsid w:val="004775EE"/>
    <w:rsid w:val="00484B33"/>
    <w:rsid w:val="0048F548"/>
    <w:rsid w:val="0049015E"/>
    <w:rsid w:val="00492506"/>
    <w:rsid w:val="004A033E"/>
    <w:rsid w:val="004A1DED"/>
    <w:rsid w:val="004A218A"/>
    <w:rsid w:val="004B1685"/>
    <w:rsid w:val="004B403A"/>
    <w:rsid w:val="004C44DA"/>
    <w:rsid w:val="004C5226"/>
    <w:rsid w:val="004C6759"/>
    <w:rsid w:val="004D3599"/>
    <w:rsid w:val="004D657D"/>
    <w:rsid w:val="004D78F5"/>
    <w:rsid w:val="004E15E0"/>
    <w:rsid w:val="004E51E6"/>
    <w:rsid w:val="004F06B5"/>
    <w:rsid w:val="004F0A17"/>
    <w:rsid w:val="004F177C"/>
    <w:rsid w:val="005102D6"/>
    <w:rsid w:val="005106D3"/>
    <w:rsid w:val="00512A93"/>
    <w:rsid w:val="00513832"/>
    <w:rsid w:val="00516F80"/>
    <w:rsid w:val="005173AC"/>
    <w:rsid w:val="00523EE5"/>
    <w:rsid w:val="00536453"/>
    <w:rsid w:val="00540D9E"/>
    <w:rsid w:val="005522A6"/>
    <w:rsid w:val="005528BB"/>
    <w:rsid w:val="00553D77"/>
    <w:rsid w:val="00553DB5"/>
    <w:rsid w:val="00562EA9"/>
    <w:rsid w:val="00571152"/>
    <w:rsid w:val="005836A7"/>
    <w:rsid w:val="0058694C"/>
    <w:rsid w:val="00590776"/>
    <w:rsid w:val="00592191"/>
    <w:rsid w:val="00596C82"/>
    <w:rsid w:val="005A7D43"/>
    <w:rsid w:val="005B2D7D"/>
    <w:rsid w:val="005C5321"/>
    <w:rsid w:val="005D0D55"/>
    <w:rsid w:val="005D4B31"/>
    <w:rsid w:val="005D52C5"/>
    <w:rsid w:val="005D59A6"/>
    <w:rsid w:val="005D62A2"/>
    <w:rsid w:val="005D7C78"/>
    <w:rsid w:val="005E3E55"/>
    <w:rsid w:val="005F0AD6"/>
    <w:rsid w:val="005F213A"/>
    <w:rsid w:val="005F44C7"/>
    <w:rsid w:val="005F7BF4"/>
    <w:rsid w:val="00602230"/>
    <w:rsid w:val="0060240B"/>
    <w:rsid w:val="006036FE"/>
    <w:rsid w:val="00606AFE"/>
    <w:rsid w:val="00610EBD"/>
    <w:rsid w:val="00611EED"/>
    <w:rsid w:val="00617722"/>
    <w:rsid w:val="006202C8"/>
    <w:rsid w:val="00621CD8"/>
    <w:rsid w:val="00622C12"/>
    <w:rsid w:val="00625CE5"/>
    <w:rsid w:val="00632B36"/>
    <w:rsid w:val="00634A34"/>
    <w:rsid w:val="006351CA"/>
    <w:rsid w:val="00644D83"/>
    <w:rsid w:val="00645971"/>
    <w:rsid w:val="00645D98"/>
    <w:rsid w:val="00651AEA"/>
    <w:rsid w:val="00652412"/>
    <w:rsid w:val="00653C19"/>
    <w:rsid w:val="00655CA4"/>
    <w:rsid w:val="00661A2B"/>
    <w:rsid w:val="00661DFE"/>
    <w:rsid w:val="0067213C"/>
    <w:rsid w:val="00680F05"/>
    <w:rsid w:val="00681399"/>
    <w:rsid w:val="006836D0"/>
    <w:rsid w:val="00685EAF"/>
    <w:rsid w:val="0069262A"/>
    <w:rsid w:val="006A418C"/>
    <w:rsid w:val="006A43E8"/>
    <w:rsid w:val="006A4C74"/>
    <w:rsid w:val="006C16AB"/>
    <w:rsid w:val="006C586F"/>
    <w:rsid w:val="006D352C"/>
    <w:rsid w:val="006D65A2"/>
    <w:rsid w:val="006E055E"/>
    <w:rsid w:val="006F7908"/>
    <w:rsid w:val="007013F8"/>
    <w:rsid w:val="007049D4"/>
    <w:rsid w:val="007065A5"/>
    <w:rsid w:val="007101AF"/>
    <w:rsid w:val="00720252"/>
    <w:rsid w:val="007214ED"/>
    <w:rsid w:val="007359F6"/>
    <w:rsid w:val="00735BBD"/>
    <w:rsid w:val="00736A8A"/>
    <w:rsid w:val="0074009A"/>
    <w:rsid w:val="00740BE7"/>
    <w:rsid w:val="00743D0B"/>
    <w:rsid w:val="00746125"/>
    <w:rsid w:val="00754DC8"/>
    <w:rsid w:val="00756BED"/>
    <w:rsid w:val="0077094F"/>
    <w:rsid w:val="00776870"/>
    <w:rsid w:val="0078042A"/>
    <w:rsid w:val="00780EFD"/>
    <w:rsid w:val="00797225"/>
    <w:rsid w:val="00797B47"/>
    <w:rsid w:val="007A0CB9"/>
    <w:rsid w:val="007A145D"/>
    <w:rsid w:val="007A2304"/>
    <w:rsid w:val="007A3E2F"/>
    <w:rsid w:val="007B1C11"/>
    <w:rsid w:val="007B4F2F"/>
    <w:rsid w:val="007C01E1"/>
    <w:rsid w:val="007C1A4D"/>
    <w:rsid w:val="007C2E74"/>
    <w:rsid w:val="007D00E4"/>
    <w:rsid w:val="007D08CA"/>
    <w:rsid w:val="007D1C57"/>
    <w:rsid w:val="007E0C52"/>
    <w:rsid w:val="008160C6"/>
    <w:rsid w:val="00816EBB"/>
    <w:rsid w:val="0082526C"/>
    <w:rsid w:val="00833D61"/>
    <w:rsid w:val="00834C87"/>
    <w:rsid w:val="00840F2B"/>
    <w:rsid w:val="00842158"/>
    <w:rsid w:val="008453CE"/>
    <w:rsid w:val="00862EE2"/>
    <w:rsid w:val="00875209"/>
    <w:rsid w:val="00875647"/>
    <w:rsid w:val="00877EB8"/>
    <w:rsid w:val="00880D97"/>
    <w:rsid w:val="0088728F"/>
    <w:rsid w:val="008913F5"/>
    <w:rsid w:val="008929B8"/>
    <w:rsid w:val="00893316"/>
    <w:rsid w:val="00895C21"/>
    <w:rsid w:val="008A1BE6"/>
    <w:rsid w:val="008A5A4D"/>
    <w:rsid w:val="008B0C8F"/>
    <w:rsid w:val="008B5266"/>
    <w:rsid w:val="008B6CB5"/>
    <w:rsid w:val="008B7899"/>
    <w:rsid w:val="008D3FC6"/>
    <w:rsid w:val="008E6C20"/>
    <w:rsid w:val="008F2A95"/>
    <w:rsid w:val="00903BA6"/>
    <w:rsid w:val="00921884"/>
    <w:rsid w:val="00925D80"/>
    <w:rsid w:val="0093041B"/>
    <w:rsid w:val="009342CF"/>
    <w:rsid w:val="0094304D"/>
    <w:rsid w:val="00947E47"/>
    <w:rsid w:val="00951C7B"/>
    <w:rsid w:val="00956A80"/>
    <w:rsid w:val="00967D6A"/>
    <w:rsid w:val="0097165C"/>
    <w:rsid w:val="009745D2"/>
    <w:rsid w:val="00975B62"/>
    <w:rsid w:val="00976070"/>
    <w:rsid w:val="0098324B"/>
    <w:rsid w:val="00992579"/>
    <w:rsid w:val="009A0F82"/>
    <w:rsid w:val="009A42BF"/>
    <w:rsid w:val="009A4FAB"/>
    <w:rsid w:val="009A5F4C"/>
    <w:rsid w:val="009B336C"/>
    <w:rsid w:val="009B4B39"/>
    <w:rsid w:val="009B6D87"/>
    <w:rsid w:val="009C0B35"/>
    <w:rsid w:val="009C3859"/>
    <w:rsid w:val="009C7CBD"/>
    <w:rsid w:val="009C7DEB"/>
    <w:rsid w:val="009D3061"/>
    <w:rsid w:val="009D3FEB"/>
    <w:rsid w:val="009D5BB8"/>
    <w:rsid w:val="009D7BCF"/>
    <w:rsid w:val="009E1365"/>
    <w:rsid w:val="009F0B0F"/>
    <w:rsid w:val="009F22BE"/>
    <w:rsid w:val="00A03C7F"/>
    <w:rsid w:val="00A03E7D"/>
    <w:rsid w:val="00A14B5C"/>
    <w:rsid w:val="00A213C7"/>
    <w:rsid w:val="00A229FE"/>
    <w:rsid w:val="00A232C4"/>
    <w:rsid w:val="00A312A2"/>
    <w:rsid w:val="00A31972"/>
    <w:rsid w:val="00A32C18"/>
    <w:rsid w:val="00A40E63"/>
    <w:rsid w:val="00A45AED"/>
    <w:rsid w:val="00A5051F"/>
    <w:rsid w:val="00A63D1E"/>
    <w:rsid w:val="00A70C64"/>
    <w:rsid w:val="00A769EA"/>
    <w:rsid w:val="00A91E00"/>
    <w:rsid w:val="00A95FEE"/>
    <w:rsid w:val="00A97E19"/>
    <w:rsid w:val="00AA2A81"/>
    <w:rsid w:val="00AA42D5"/>
    <w:rsid w:val="00AA5D87"/>
    <w:rsid w:val="00AB0D47"/>
    <w:rsid w:val="00AB6260"/>
    <w:rsid w:val="00AB7452"/>
    <w:rsid w:val="00AC14D8"/>
    <w:rsid w:val="00AC1CFD"/>
    <w:rsid w:val="00AC595C"/>
    <w:rsid w:val="00AC6273"/>
    <w:rsid w:val="00AE1F68"/>
    <w:rsid w:val="00AE3523"/>
    <w:rsid w:val="00AE7827"/>
    <w:rsid w:val="00AF76F6"/>
    <w:rsid w:val="00B01E73"/>
    <w:rsid w:val="00B06E4F"/>
    <w:rsid w:val="00B17BA2"/>
    <w:rsid w:val="00B309BF"/>
    <w:rsid w:val="00B3609A"/>
    <w:rsid w:val="00B37BB1"/>
    <w:rsid w:val="00B476DB"/>
    <w:rsid w:val="00B549B6"/>
    <w:rsid w:val="00B61ADD"/>
    <w:rsid w:val="00B63627"/>
    <w:rsid w:val="00B63EE9"/>
    <w:rsid w:val="00B64DF0"/>
    <w:rsid w:val="00B67CC5"/>
    <w:rsid w:val="00B7009E"/>
    <w:rsid w:val="00B71082"/>
    <w:rsid w:val="00B73166"/>
    <w:rsid w:val="00B81B4D"/>
    <w:rsid w:val="00B870B1"/>
    <w:rsid w:val="00B8753F"/>
    <w:rsid w:val="00B92FDA"/>
    <w:rsid w:val="00BA60D7"/>
    <w:rsid w:val="00BA6B99"/>
    <w:rsid w:val="00BB2A80"/>
    <w:rsid w:val="00BB416E"/>
    <w:rsid w:val="00BC1252"/>
    <w:rsid w:val="00BC6765"/>
    <w:rsid w:val="00BE313F"/>
    <w:rsid w:val="00BF1150"/>
    <w:rsid w:val="00BF65C6"/>
    <w:rsid w:val="00BF7DAF"/>
    <w:rsid w:val="00C0362A"/>
    <w:rsid w:val="00C03B5E"/>
    <w:rsid w:val="00C14C8E"/>
    <w:rsid w:val="00C15992"/>
    <w:rsid w:val="00C16268"/>
    <w:rsid w:val="00C16385"/>
    <w:rsid w:val="00C25329"/>
    <w:rsid w:val="00C348EE"/>
    <w:rsid w:val="00C425DB"/>
    <w:rsid w:val="00C427D4"/>
    <w:rsid w:val="00C42D98"/>
    <w:rsid w:val="00C473A4"/>
    <w:rsid w:val="00C476ED"/>
    <w:rsid w:val="00C50109"/>
    <w:rsid w:val="00C64119"/>
    <w:rsid w:val="00C6642A"/>
    <w:rsid w:val="00C71261"/>
    <w:rsid w:val="00C712B5"/>
    <w:rsid w:val="00C71C33"/>
    <w:rsid w:val="00C77DE6"/>
    <w:rsid w:val="00C83839"/>
    <w:rsid w:val="00CB1A3C"/>
    <w:rsid w:val="00CB1E97"/>
    <w:rsid w:val="00CC19ED"/>
    <w:rsid w:val="00CC4502"/>
    <w:rsid w:val="00CC57BF"/>
    <w:rsid w:val="00CC7426"/>
    <w:rsid w:val="00CD5185"/>
    <w:rsid w:val="00CD53FB"/>
    <w:rsid w:val="00CD77D6"/>
    <w:rsid w:val="00CE7945"/>
    <w:rsid w:val="00CF2D8C"/>
    <w:rsid w:val="00CF584E"/>
    <w:rsid w:val="00D02A10"/>
    <w:rsid w:val="00D03E95"/>
    <w:rsid w:val="00D11299"/>
    <w:rsid w:val="00D14784"/>
    <w:rsid w:val="00D16332"/>
    <w:rsid w:val="00D16784"/>
    <w:rsid w:val="00D238B1"/>
    <w:rsid w:val="00D42B15"/>
    <w:rsid w:val="00D53CC7"/>
    <w:rsid w:val="00D55E62"/>
    <w:rsid w:val="00D764BC"/>
    <w:rsid w:val="00D81380"/>
    <w:rsid w:val="00D83A2D"/>
    <w:rsid w:val="00D863E9"/>
    <w:rsid w:val="00D97FA1"/>
    <w:rsid w:val="00DA2B63"/>
    <w:rsid w:val="00DA4D0D"/>
    <w:rsid w:val="00DB075B"/>
    <w:rsid w:val="00DC0ABD"/>
    <w:rsid w:val="00DC4331"/>
    <w:rsid w:val="00DC4AEF"/>
    <w:rsid w:val="00DC4B5A"/>
    <w:rsid w:val="00DE17BD"/>
    <w:rsid w:val="00DF1942"/>
    <w:rsid w:val="00DF6E47"/>
    <w:rsid w:val="00E06758"/>
    <w:rsid w:val="00E07CD9"/>
    <w:rsid w:val="00E09CDF"/>
    <w:rsid w:val="00E09FFD"/>
    <w:rsid w:val="00E241B4"/>
    <w:rsid w:val="00E245DB"/>
    <w:rsid w:val="00E309B3"/>
    <w:rsid w:val="00E32A01"/>
    <w:rsid w:val="00E341A3"/>
    <w:rsid w:val="00E53A80"/>
    <w:rsid w:val="00E65820"/>
    <w:rsid w:val="00E65F18"/>
    <w:rsid w:val="00E68D69"/>
    <w:rsid w:val="00E72556"/>
    <w:rsid w:val="00E734D5"/>
    <w:rsid w:val="00E74E71"/>
    <w:rsid w:val="00E764FB"/>
    <w:rsid w:val="00E77985"/>
    <w:rsid w:val="00E87EDF"/>
    <w:rsid w:val="00E953F7"/>
    <w:rsid w:val="00EA15C9"/>
    <w:rsid w:val="00EB0369"/>
    <w:rsid w:val="00EB4E90"/>
    <w:rsid w:val="00EC302F"/>
    <w:rsid w:val="00EC371B"/>
    <w:rsid w:val="00ED124E"/>
    <w:rsid w:val="00ED3BC1"/>
    <w:rsid w:val="00ED43F6"/>
    <w:rsid w:val="00EE656A"/>
    <w:rsid w:val="00F0074C"/>
    <w:rsid w:val="00F013B9"/>
    <w:rsid w:val="00F130A1"/>
    <w:rsid w:val="00F23A0A"/>
    <w:rsid w:val="00F276BB"/>
    <w:rsid w:val="00F329B6"/>
    <w:rsid w:val="00F43DA8"/>
    <w:rsid w:val="00F47AE9"/>
    <w:rsid w:val="00F53275"/>
    <w:rsid w:val="00F54CC3"/>
    <w:rsid w:val="00F55F63"/>
    <w:rsid w:val="00F668AA"/>
    <w:rsid w:val="00F72449"/>
    <w:rsid w:val="00F72D9B"/>
    <w:rsid w:val="00F77D0E"/>
    <w:rsid w:val="00F80BFC"/>
    <w:rsid w:val="00F81D78"/>
    <w:rsid w:val="00F857C8"/>
    <w:rsid w:val="00FA3311"/>
    <w:rsid w:val="00FA628D"/>
    <w:rsid w:val="00FB0FCB"/>
    <w:rsid w:val="00FB37F7"/>
    <w:rsid w:val="00FB65DB"/>
    <w:rsid w:val="00FB73B7"/>
    <w:rsid w:val="00FC2817"/>
    <w:rsid w:val="00FC5898"/>
    <w:rsid w:val="00FE07D1"/>
    <w:rsid w:val="00FE1C60"/>
    <w:rsid w:val="00FE61D6"/>
    <w:rsid w:val="00FE69A4"/>
    <w:rsid w:val="00FF575E"/>
    <w:rsid w:val="01099712"/>
    <w:rsid w:val="012BC651"/>
    <w:rsid w:val="01400D9F"/>
    <w:rsid w:val="0145311A"/>
    <w:rsid w:val="014C02F2"/>
    <w:rsid w:val="0159D0DF"/>
    <w:rsid w:val="0169462C"/>
    <w:rsid w:val="016F3D49"/>
    <w:rsid w:val="01A17508"/>
    <w:rsid w:val="01AC0777"/>
    <w:rsid w:val="01B56BEB"/>
    <w:rsid w:val="01B9BDB2"/>
    <w:rsid w:val="01C95910"/>
    <w:rsid w:val="01CAE2F1"/>
    <w:rsid w:val="01DE1A0D"/>
    <w:rsid w:val="01F12D4E"/>
    <w:rsid w:val="021A8E78"/>
    <w:rsid w:val="022487A5"/>
    <w:rsid w:val="0228BCBA"/>
    <w:rsid w:val="0235EC21"/>
    <w:rsid w:val="0242010D"/>
    <w:rsid w:val="0253767E"/>
    <w:rsid w:val="0276317C"/>
    <w:rsid w:val="02795404"/>
    <w:rsid w:val="029A41CB"/>
    <w:rsid w:val="02A56773"/>
    <w:rsid w:val="02AAF28C"/>
    <w:rsid w:val="02DE46A4"/>
    <w:rsid w:val="02E77AA5"/>
    <w:rsid w:val="031BFC43"/>
    <w:rsid w:val="03367336"/>
    <w:rsid w:val="033CD261"/>
    <w:rsid w:val="034A128C"/>
    <w:rsid w:val="035273EC"/>
    <w:rsid w:val="0365AF21"/>
    <w:rsid w:val="036B49E5"/>
    <w:rsid w:val="038E625E"/>
    <w:rsid w:val="03A91D94"/>
    <w:rsid w:val="03AAD13E"/>
    <w:rsid w:val="03C34771"/>
    <w:rsid w:val="03DA1158"/>
    <w:rsid w:val="03EA01E0"/>
    <w:rsid w:val="04095286"/>
    <w:rsid w:val="040AB1CC"/>
    <w:rsid w:val="04207C9E"/>
    <w:rsid w:val="0433C627"/>
    <w:rsid w:val="04373BA4"/>
    <w:rsid w:val="044027E4"/>
    <w:rsid w:val="044ACBFC"/>
    <w:rsid w:val="044D9211"/>
    <w:rsid w:val="0452252B"/>
    <w:rsid w:val="045AA6DF"/>
    <w:rsid w:val="045AFA07"/>
    <w:rsid w:val="0461CCA3"/>
    <w:rsid w:val="046E652A"/>
    <w:rsid w:val="04B9EB1B"/>
    <w:rsid w:val="04BB32AB"/>
    <w:rsid w:val="04BEF5AE"/>
    <w:rsid w:val="04CA0FFB"/>
    <w:rsid w:val="04CBA5AF"/>
    <w:rsid w:val="04D5BAC4"/>
    <w:rsid w:val="04ECC9C0"/>
    <w:rsid w:val="050C782A"/>
    <w:rsid w:val="050DC945"/>
    <w:rsid w:val="0519A2CE"/>
    <w:rsid w:val="0544F887"/>
    <w:rsid w:val="0555E3C5"/>
    <w:rsid w:val="0567011A"/>
    <w:rsid w:val="057723BC"/>
    <w:rsid w:val="057CF446"/>
    <w:rsid w:val="058E0D09"/>
    <w:rsid w:val="05AFF437"/>
    <w:rsid w:val="05B5B638"/>
    <w:rsid w:val="05B6BBF0"/>
    <w:rsid w:val="05BFA662"/>
    <w:rsid w:val="05DCC28F"/>
    <w:rsid w:val="0607A499"/>
    <w:rsid w:val="060F921F"/>
    <w:rsid w:val="0627E358"/>
    <w:rsid w:val="0632624F"/>
    <w:rsid w:val="06344F42"/>
    <w:rsid w:val="065AB32D"/>
    <w:rsid w:val="065C7736"/>
    <w:rsid w:val="066B77E1"/>
    <w:rsid w:val="0684935D"/>
    <w:rsid w:val="06859AE0"/>
    <w:rsid w:val="06944113"/>
    <w:rsid w:val="06A28A6D"/>
    <w:rsid w:val="06A6151D"/>
    <w:rsid w:val="06B18B30"/>
    <w:rsid w:val="06BA4767"/>
    <w:rsid w:val="06BEE860"/>
    <w:rsid w:val="06D8846A"/>
    <w:rsid w:val="070479BF"/>
    <w:rsid w:val="071484B5"/>
    <w:rsid w:val="073983BB"/>
    <w:rsid w:val="073ADCD9"/>
    <w:rsid w:val="073C3521"/>
    <w:rsid w:val="07447694"/>
    <w:rsid w:val="075FF900"/>
    <w:rsid w:val="078329C0"/>
    <w:rsid w:val="07974C5E"/>
    <w:rsid w:val="07A8A188"/>
    <w:rsid w:val="07BF3EDB"/>
    <w:rsid w:val="07C5E753"/>
    <w:rsid w:val="07D80246"/>
    <w:rsid w:val="07E07536"/>
    <w:rsid w:val="07E2D768"/>
    <w:rsid w:val="07E8DC93"/>
    <w:rsid w:val="07F1BAD9"/>
    <w:rsid w:val="07FB68CA"/>
    <w:rsid w:val="07FE9DDF"/>
    <w:rsid w:val="08134D19"/>
    <w:rsid w:val="08186BA0"/>
    <w:rsid w:val="08304744"/>
    <w:rsid w:val="08389A94"/>
    <w:rsid w:val="083CCFEA"/>
    <w:rsid w:val="08536FEE"/>
    <w:rsid w:val="085DE207"/>
    <w:rsid w:val="0860435F"/>
    <w:rsid w:val="0866F153"/>
    <w:rsid w:val="08708509"/>
    <w:rsid w:val="0871AA3E"/>
    <w:rsid w:val="0890F16E"/>
    <w:rsid w:val="0891259E"/>
    <w:rsid w:val="089777AA"/>
    <w:rsid w:val="08A03E88"/>
    <w:rsid w:val="08A2BCAD"/>
    <w:rsid w:val="08A362EB"/>
    <w:rsid w:val="08BB0FCC"/>
    <w:rsid w:val="08CC5E73"/>
    <w:rsid w:val="08DB2021"/>
    <w:rsid w:val="08E046F5"/>
    <w:rsid w:val="08E69660"/>
    <w:rsid w:val="08E724FF"/>
    <w:rsid w:val="08F5C8BD"/>
    <w:rsid w:val="08FC3F63"/>
    <w:rsid w:val="091730CC"/>
    <w:rsid w:val="091F006A"/>
    <w:rsid w:val="092004B3"/>
    <w:rsid w:val="09245CBC"/>
    <w:rsid w:val="0925570E"/>
    <w:rsid w:val="09336A99"/>
    <w:rsid w:val="09359058"/>
    <w:rsid w:val="093BBDEA"/>
    <w:rsid w:val="096126D1"/>
    <w:rsid w:val="096C94D4"/>
    <w:rsid w:val="097C4597"/>
    <w:rsid w:val="09803BD8"/>
    <w:rsid w:val="09C2F8B6"/>
    <w:rsid w:val="09CE866F"/>
    <w:rsid w:val="09E1BEDA"/>
    <w:rsid w:val="09F4AAAA"/>
    <w:rsid w:val="0A00807B"/>
    <w:rsid w:val="0A08C934"/>
    <w:rsid w:val="0A14DEF8"/>
    <w:rsid w:val="0A286803"/>
    <w:rsid w:val="0A3C0F0A"/>
    <w:rsid w:val="0A41AB1C"/>
    <w:rsid w:val="0A437207"/>
    <w:rsid w:val="0A50CF3A"/>
    <w:rsid w:val="0A5A7782"/>
    <w:rsid w:val="0A7FDC2E"/>
    <w:rsid w:val="0A82F560"/>
    <w:rsid w:val="0AAD426B"/>
    <w:rsid w:val="0AAE6906"/>
    <w:rsid w:val="0AB5A1B4"/>
    <w:rsid w:val="0ABBD514"/>
    <w:rsid w:val="0B02FEE3"/>
    <w:rsid w:val="0B1059C7"/>
    <w:rsid w:val="0B3576D2"/>
    <w:rsid w:val="0B4F7B03"/>
    <w:rsid w:val="0B5712F9"/>
    <w:rsid w:val="0B5F9003"/>
    <w:rsid w:val="0B861B83"/>
    <w:rsid w:val="0B99FB7F"/>
    <w:rsid w:val="0BA8D79C"/>
    <w:rsid w:val="0BAEAA79"/>
    <w:rsid w:val="0BB78C5F"/>
    <w:rsid w:val="0BC08645"/>
    <w:rsid w:val="0BD107FA"/>
    <w:rsid w:val="0BD486A4"/>
    <w:rsid w:val="0BE63251"/>
    <w:rsid w:val="0C0B7639"/>
    <w:rsid w:val="0C4041AB"/>
    <w:rsid w:val="0C41B36E"/>
    <w:rsid w:val="0C566B32"/>
    <w:rsid w:val="0C5FF561"/>
    <w:rsid w:val="0C633E58"/>
    <w:rsid w:val="0C893875"/>
    <w:rsid w:val="0C9FDE0C"/>
    <w:rsid w:val="0CA57736"/>
    <w:rsid w:val="0CA774B9"/>
    <w:rsid w:val="0CBC33DB"/>
    <w:rsid w:val="0CDC5A2F"/>
    <w:rsid w:val="0CDECD8E"/>
    <w:rsid w:val="0CF9D660"/>
    <w:rsid w:val="0CFF8AC8"/>
    <w:rsid w:val="0D11CDBC"/>
    <w:rsid w:val="0D22F8A2"/>
    <w:rsid w:val="0D239CB7"/>
    <w:rsid w:val="0D28B0C2"/>
    <w:rsid w:val="0D2F0128"/>
    <w:rsid w:val="0D37DC1A"/>
    <w:rsid w:val="0D3CA9E9"/>
    <w:rsid w:val="0D44A7FD"/>
    <w:rsid w:val="0D551289"/>
    <w:rsid w:val="0D6D934F"/>
    <w:rsid w:val="0D7ADF8F"/>
    <w:rsid w:val="0D8781E2"/>
    <w:rsid w:val="0D97233B"/>
    <w:rsid w:val="0DBC16C3"/>
    <w:rsid w:val="0DBD13DD"/>
    <w:rsid w:val="0DBE2E8E"/>
    <w:rsid w:val="0DE14E1E"/>
    <w:rsid w:val="0DECE3DC"/>
    <w:rsid w:val="0E2CF289"/>
    <w:rsid w:val="0E3F3E69"/>
    <w:rsid w:val="0E414797"/>
    <w:rsid w:val="0E59E736"/>
    <w:rsid w:val="0E5FD630"/>
    <w:rsid w:val="0E66D88C"/>
    <w:rsid w:val="0E798383"/>
    <w:rsid w:val="0E7AC696"/>
    <w:rsid w:val="0E866944"/>
    <w:rsid w:val="0E9A2C1E"/>
    <w:rsid w:val="0E9CC007"/>
    <w:rsid w:val="0EA6455D"/>
    <w:rsid w:val="0EC0E2B7"/>
    <w:rsid w:val="0ECD95BA"/>
    <w:rsid w:val="0EF1428B"/>
    <w:rsid w:val="0F0E5D84"/>
    <w:rsid w:val="0F1367CC"/>
    <w:rsid w:val="0F303299"/>
    <w:rsid w:val="0F3D7395"/>
    <w:rsid w:val="0F40BD38"/>
    <w:rsid w:val="0F562BB6"/>
    <w:rsid w:val="0F566683"/>
    <w:rsid w:val="0F66137A"/>
    <w:rsid w:val="0F75A779"/>
    <w:rsid w:val="0F7C8B6A"/>
    <w:rsid w:val="0FA8A439"/>
    <w:rsid w:val="0FB541C8"/>
    <w:rsid w:val="0FC2FBEA"/>
    <w:rsid w:val="0FC8AA62"/>
    <w:rsid w:val="0FD1CF3C"/>
    <w:rsid w:val="0FDD17F8"/>
    <w:rsid w:val="0FE28E81"/>
    <w:rsid w:val="0FE7EEA7"/>
    <w:rsid w:val="100536A1"/>
    <w:rsid w:val="100E589A"/>
    <w:rsid w:val="101EA692"/>
    <w:rsid w:val="1052E874"/>
    <w:rsid w:val="105D8A22"/>
    <w:rsid w:val="10797CBE"/>
    <w:rsid w:val="10AA4B28"/>
    <w:rsid w:val="10B5A593"/>
    <w:rsid w:val="10C7171E"/>
    <w:rsid w:val="10D1DC72"/>
    <w:rsid w:val="10D759C8"/>
    <w:rsid w:val="10D75C88"/>
    <w:rsid w:val="10F3018A"/>
    <w:rsid w:val="11131E03"/>
    <w:rsid w:val="115CAC8A"/>
    <w:rsid w:val="1162608B"/>
    <w:rsid w:val="117D035B"/>
    <w:rsid w:val="117F69F6"/>
    <w:rsid w:val="118DE5B7"/>
    <w:rsid w:val="11A9D997"/>
    <w:rsid w:val="11B143FB"/>
    <w:rsid w:val="11BEC6A7"/>
    <w:rsid w:val="11BFA66B"/>
    <w:rsid w:val="11EF6CA4"/>
    <w:rsid w:val="11F62F57"/>
    <w:rsid w:val="12138996"/>
    <w:rsid w:val="122B1547"/>
    <w:rsid w:val="122B905C"/>
    <w:rsid w:val="123A3E61"/>
    <w:rsid w:val="125E314E"/>
    <w:rsid w:val="126AC4DC"/>
    <w:rsid w:val="126F9A85"/>
    <w:rsid w:val="12AAE8BD"/>
    <w:rsid w:val="12BFEC68"/>
    <w:rsid w:val="12D13540"/>
    <w:rsid w:val="12D46B09"/>
    <w:rsid w:val="12F46630"/>
    <w:rsid w:val="12F84A73"/>
    <w:rsid w:val="1309132F"/>
    <w:rsid w:val="13193E21"/>
    <w:rsid w:val="131B5850"/>
    <w:rsid w:val="131CA640"/>
    <w:rsid w:val="133B1A60"/>
    <w:rsid w:val="136703AC"/>
    <w:rsid w:val="13718FB0"/>
    <w:rsid w:val="13810F40"/>
    <w:rsid w:val="139AB140"/>
    <w:rsid w:val="13A41145"/>
    <w:rsid w:val="13C48248"/>
    <w:rsid w:val="13CE1D9A"/>
    <w:rsid w:val="13DEAA9E"/>
    <w:rsid w:val="13F5B475"/>
    <w:rsid w:val="13FDC273"/>
    <w:rsid w:val="142E8948"/>
    <w:rsid w:val="14307C2F"/>
    <w:rsid w:val="14413E54"/>
    <w:rsid w:val="14496A98"/>
    <w:rsid w:val="1452D919"/>
    <w:rsid w:val="146590AB"/>
    <w:rsid w:val="14690216"/>
    <w:rsid w:val="14800BC7"/>
    <w:rsid w:val="148D107B"/>
    <w:rsid w:val="149F9AA2"/>
    <w:rsid w:val="14AF9ABE"/>
    <w:rsid w:val="14B05A17"/>
    <w:rsid w:val="14C0DFAC"/>
    <w:rsid w:val="14CC0438"/>
    <w:rsid w:val="14F69188"/>
    <w:rsid w:val="14FAFCA0"/>
    <w:rsid w:val="1502D40D"/>
    <w:rsid w:val="1505A3ED"/>
    <w:rsid w:val="1505EDBA"/>
    <w:rsid w:val="150AF90C"/>
    <w:rsid w:val="150B279A"/>
    <w:rsid w:val="1519B5FF"/>
    <w:rsid w:val="153679F9"/>
    <w:rsid w:val="15418FA5"/>
    <w:rsid w:val="1554C323"/>
    <w:rsid w:val="15AD17B8"/>
    <w:rsid w:val="15CEA46A"/>
    <w:rsid w:val="15EA6EFF"/>
    <w:rsid w:val="15F1B832"/>
    <w:rsid w:val="160C8D8C"/>
    <w:rsid w:val="1616A52F"/>
    <w:rsid w:val="161AF98E"/>
    <w:rsid w:val="1621F743"/>
    <w:rsid w:val="16271CB7"/>
    <w:rsid w:val="162ACF88"/>
    <w:rsid w:val="16419E5B"/>
    <w:rsid w:val="164355C6"/>
    <w:rsid w:val="16544702"/>
    <w:rsid w:val="165AD684"/>
    <w:rsid w:val="165BD06D"/>
    <w:rsid w:val="1680D78A"/>
    <w:rsid w:val="16A0023B"/>
    <w:rsid w:val="16CE73CE"/>
    <w:rsid w:val="16D4CEC9"/>
    <w:rsid w:val="16D59559"/>
    <w:rsid w:val="16E05AFB"/>
    <w:rsid w:val="16E5C6CC"/>
    <w:rsid w:val="16F8810A"/>
    <w:rsid w:val="16F9A653"/>
    <w:rsid w:val="16FFA035"/>
    <w:rsid w:val="1700185D"/>
    <w:rsid w:val="170272F4"/>
    <w:rsid w:val="1706A5C6"/>
    <w:rsid w:val="17120F56"/>
    <w:rsid w:val="1716BBB3"/>
    <w:rsid w:val="174C9CAA"/>
    <w:rsid w:val="176AE3EE"/>
    <w:rsid w:val="17812FBF"/>
    <w:rsid w:val="1789354B"/>
    <w:rsid w:val="178D8893"/>
    <w:rsid w:val="1792D127"/>
    <w:rsid w:val="17C50DB1"/>
    <w:rsid w:val="17C7783A"/>
    <w:rsid w:val="17E45677"/>
    <w:rsid w:val="17E9E036"/>
    <w:rsid w:val="17FC21D5"/>
    <w:rsid w:val="1808F12C"/>
    <w:rsid w:val="18209586"/>
    <w:rsid w:val="1828A0E4"/>
    <w:rsid w:val="183C3800"/>
    <w:rsid w:val="185A05D8"/>
    <w:rsid w:val="18BF8518"/>
    <w:rsid w:val="18C7F89F"/>
    <w:rsid w:val="18EE0DFF"/>
    <w:rsid w:val="1904E2A0"/>
    <w:rsid w:val="1920095C"/>
    <w:rsid w:val="193214A6"/>
    <w:rsid w:val="1951181E"/>
    <w:rsid w:val="198BE7C4"/>
    <w:rsid w:val="1994319F"/>
    <w:rsid w:val="19A1E5DA"/>
    <w:rsid w:val="19A432C8"/>
    <w:rsid w:val="19BBBE54"/>
    <w:rsid w:val="19C4F689"/>
    <w:rsid w:val="19D47C0F"/>
    <w:rsid w:val="19D64530"/>
    <w:rsid w:val="19F7B9A1"/>
    <w:rsid w:val="1A2E6BB7"/>
    <w:rsid w:val="1A570E10"/>
    <w:rsid w:val="1A58112A"/>
    <w:rsid w:val="1A64E670"/>
    <w:rsid w:val="1A6D03F7"/>
    <w:rsid w:val="1A906B34"/>
    <w:rsid w:val="1A98BA4E"/>
    <w:rsid w:val="1AA4BD23"/>
    <w:rsid w:val="1AAA7F6F"/>
    <w:rsid w:val="1AD6C300"/>
    <w:rsid w:val="1AD8B6ED"/>
    <w:rsid w:val="1AEA6673"/>
    <w:rsid w:val="1AFE5EE8"/>
    <w:rsid w:val="1B13453A"/>
    <w:rsid w:val="1B154F13"/>
    <w:rsid w:val="1B21CF7D"/>
    <w:rsid w:val="1B27B825"/>
    <w:rsid w:val="1B4C5F9D"/>
    <w:rsid w:val="1B54AA15"/>
    <w:rsid w:val="1B554564"/>
    <w:rsid w:val="1B5F5BAA"/>
    <w:rsid w:val="1B70D81E"/>
    <w:rsid w:val="1B753473"/>
    <w:rsid w:val="1B77107D"/>
    <w:rsid w:val="1B8B493E"/>
    <w:rsid w:val="1B91C7EA"/>
    <w:rsid w:val="1BA5A970"/>
    <w:rsid w:val="1BA892A8"/>
    <w:rsid w:val="1BB16771"/>
    <w:rsid w:val="1BB411C8"/>
    <w:rsid w:val="1BC404A7"/>
    <w:rsid w:val="1BC9C904"/>
    <w:rsid w:val="1BD5D741"/>
    <w:rsid w:val="1BE409A3"/>
    <w:rsid w:val="1BF19292"/>
    <w:rsid w:val="1BF9F487"/>
    <w:rsid w:val="1C0A8F30"/>
    <w:rsid w:val="1C21FCB5"/>
    <w:rsid w:val="1C3273AD"/>
    <w:rsid w:val="1C3F432D"/>
    <w:rsid w:val="1C62921F"/>
    <w:rsid w:val="1C732CFE"/>
    <w:rsid w:val="1C76C02B"/>
    <w:rsid w:val="1C7BCF10"/>
    <w:rsid w:val="1C8A11DD"/>
    <w:rsid w:val="1C8C8A48"/>
    <w:rsid w:val="1CBB4033"/>
    <w:rsid w:val="1CE7AA3B"/>
    <w:rsid w:val="1D0881B7"/>
    <w:rsid w:val="1D22D658"/>
    <w:rsid w:val="1D2EDF40"/>
    <w:rsid w:val="1D358A18"/>
    <w:rsid w:val="1D3CC273"/>
    <w:rsid w:val="1D57BFAC"/>
    <w:rsid w:val="1D8005E5"/>
    <w:rsid w:val="1D99204D"/>
    <w:rsid w:val="1DA1AB33"/>
    <w:rsid w:val="1DBBDD5D"/>
    <w:rsid w:val="1E1D03A9"/>
    <w:rsid w:val="1E260304"/>
    <w:rsid w:val="1E2C793D"/>
    <w:rsid w:val="1E3777B6"/>
    <w:rsid w:val="1E5AF253"/>
    <w:rsid w:val="1E5DECFE"/>
    <w:rsid w:val="1E5F58E7"/>
    <w:rsid w:val="1E766CD0"/>
    <w:rsid w:val="1E76F8B5"/>
    <w:rsid w:val="1E86324C"/>
    <w:rsid w:val="1E9F07F5"/>
    <w:rsid w:val="1EA57967"/>
    <w:rsid w:val="1EBE5740"/>
    <w:rsid w:val="1EC28FA3"/>
    <w:rsid w:val="1EC7770B"/>
    <w:rsid w:val="1ECF6FCE"/>
    <w:rsid w:val="1ED426E5"/>
    <w:rsid w:val="1ED68CB5"/>
    <w:rsid w:val="1EDEC9F9"/>
    <w:rsid w:val="1EEA8FE0"/>
    <w:rsid w:val="1EFEBB12"/>
    <w:rsid w:val="1F05FC3C"/>
    <w:rsid w:val="1F11B7AB"/>
    <w:rsid w:val="1F26999A"/>
    <w:rsid w:val="1F33FC17"/>
    <w:rsid w:val="1F3D7B94"/>
    <w:rsid w:val="1F669972"/>
    <w:rsid w:val="1F66C5CD"/>
    <w:rsid w:val="1F7DF092"/>
    <w:rsid w:val="1F8187E4"/>
    <w:rsid w:val="1F98642B"/>
    <w:rsid w:val="1F989A78"/>
    <w:rsid w:val="1FA895C4"/>
    <w:rsid w:val="1FB79466"/>
    <w:rsid w:val="1FD136BE"/>
    <w:rsid w:val="1FE4A538"/>
    <w:rsid w:val="1FE76100"/>
    <w:rsid w:val="1FEAA2FF"/>
    <w:rsid w:val="1FF62DE7"/>
    <w:rsid w:val="1FF9632C"/>
    <w:rsid w:val="1FF9BD5F"/>
    <w:rsid w:val="200F3ED0"/>
    <w:rsid w:val="2011DC35"/>
    <w:rsid w:val="2012C916"/>
    <w:rsid w:val="201A7B27"/>
    <w:rsid w:val="2056ADBB"/>
    <w:rsid w:val="205FC174"/>
    <w:rsid w:val="20673A39"/>
    <w:rsid w:val="20725AAA"/>
    <w:rsid w:val="20938690"/>
    <w:rsid w:val="20CA61C7"/>
    <w:rsid w:val="20CECFC5"/>
    <w:rsid w:val="20E5EADF"/>
    <w:rsid w:val="20EF28D7"/>
    <w:rsid w:val="21084A68"/>
    <w:rsid w:val="210B1525"/>
    <w:rsid w:val="210B91BD"/>
    <w:rsid w:val="211236CA"/>
    <w:rsid w:val="2145D702"/>
    <w:rsid w:val="2152ACF3"/>
    <w:rsid w:val="215FC03F"/>
    <w:rsid w:val="21602D95"/>
    <w:rsid w:val="216BF027"/>
    <w:rsid w:val="21761242"/>
    <w:rsid w:val="217A12A6"/>
    <w:rsid w:val="2182C641"/>
    <w:rsid w:val="218D3CD1"/>
    <w:rsid w:val="2190ACAF"/>
    <w:rsid w:val="21AAA852"/>
    <w:rsid w:val="21B907F4"/>
    <w:rsid w:val="21C1FBEA"/>
    <w:rsid w:val="21C96438"/>
    <w:rsid w:val="21CC2EF7"/>
    <w:rsid w:val="21D264DF"/>
    <w:rsid w:val="21D72121"/>
    <w:rsid w:val="21DCD6AC"/>
    <w:rsid w:val="21DFF392"/>
    <w:rsid w:val="22056CA0"/>
    <w:rsid w:val="22087F20"/>
    <w:rsid w:val="2213D06D"/>
    <w:rsid w:val="221E9850"/>
    <w:rsid w:val="223A48FC"/>
    <w:rsid w:val="223FEB7B"/>
    <w:rsid w:val="2244F531"/>
    <w:rsid w:val="2245DF37"/>
    <w:rsid w:val="229274E7"/>
    <w:rsid w:val="22942310"/>
    <w:rsid w:val="2299A7F1"/>
    <w:rsid w:val="229F62EE"/>
    <w:rsid w:val="22CC5EC8"/>
    <w:rsid w:val="22F91593"/>
    <w:rsid w:val="2300D7E5"/>
    <w:rsid w:val="2308D780"/>
    <w:rsid w:val="230B4C84"/>
    <w:rsid w:val="23382713"/>
    <w:rsid w:val="2347FD2D"/>
    <w:rsid w:val="234DA616"/>
    <w:rsid w:val="23702013"/>
    <w:rsid w:val="23783C4C"/>
    <w:rsid w:val="237BC3F3"/>
    <w:rsid w:val="238B104C"/>
    <w:rsid w:val="239415F9"/>
    <w:rsid w:val="239587AD"/>
    <w:rsid w:val="23A0E39F"/>
    <w:rsid w:val="23A99A54"/>
    <w:rsid w:val="23AFC639"/>
    <w:rsid w:val="23BD27DE"/>
    <w:rsid w:val="23BE9185"/>
    <w:rsid w:val="23D35F6D"/>
    <w:rsid w:val="23E1C24F"/>
    <w:rsid w:val="23E5F8B7"/>
    <w:rsid w:val="240276C6"/>
    <w:rsid w:val="2423DCB1"/>
    <w:rsid w:val="242521F9"/>
    <w:rsid w:val="24264474"/>
    <w:rsid w:val="242DC894"/>
    <w:rsid w:val="242EB36A"/>
    <w:rsid w:val="24302DD5"/>
    <w:rsid w:val="243B55C1"/>
    <w:rsid w:val="243FE7FD"/>
    <w:rsid w:val="2444118C"/>
    <w:rsid w:val="244D9209"/>
    <w:rsid w:val="2459CA99"/>
    <w:rsid w:val="24623610"/>
    <w:rsid w:val="2463E48E"/>
    <w:rsid w:val="2468B161"/>
    <w:rsid w:val="247025EB"/>
    <w:rsid w:val="24726776"/>
    <w:rsid w:val="247375FD"/>
    <w:rsid w:val="24CB0415"/>
    <w:rsid w:val="24EA321E"/>
    <w:rsid w:val="24EE65A5"/>
    <w:rsid w:val="24FA6A68"/>
    <w:rsid w:val="2505F7FD"/>
    <w:rsid w:val="251D13C1"/>
    <w:rsid w:val="2528E4B7"/>
    <w:rsid w:val="252A7730"/>
    <w:rsid w:val="25644655"/>
    <w:rsid w:val="2576AA71"/>
    <w:rsid w:val="25AE990C"/>
    <w:rsid w:val="25C37491"/>
    <w:rsid w:val="25E39633"/>
    <w:rsid w:val="25EEACA6"/>
    <w:rsid w:val="26198480"/>
    <w:rsid w:val="2655759E"/>
    <w:rsid w:val="269B774E"/>
    <w:rsid w:val="26A54BC7"/>
    <w:rsid w:val="26B66667"/>
    <w:rsid w:val="26D3A1B3"/>
    <w:rsid w:val="26DC6D15"/>
    <w:rsid w:val="26EF8BF8"/>
    <w:rsid w:val="26F69A54"/>
    <w:rsid w:val="26F7A456"/>
    <w:rsid w:val="26F9EE95"/>
    <w:rsid w:val="2712017D"/>
    <w:rsid w:val="2715A70A"/>
    <w:rsid w:val="27167449"/>
    <w:rsid w:val="271F4833"/>
    <w:rsid w:val="2729C83D"/>
    <w:rsid w:val="27319126"/>
    <w:rsid w:val="27338ABB"/>
    <w:rsid w:val="2737D035"/>
    <w:rsid w:val="2747EE8B"/>
    <w:rsid w:val="277FE9BB"/>
    <w:rsid w:val="2797E515"/>
    <w:rsid w:val="279E961B"/>
    <w:rsid w:val="27A14C1D"/>
    <w:rsid w:val="27AF34B2"/>
    <w:rsid w:val="27BE085F"/>
    <w:rsid w:val="27C569D0"/>
    <w:rsid w:val="27D89FE5"/>
    <w:rsid w:val="27DC3A94"/>
    <w:rsid w:val="27F34124"/>
    <w:rsid w:val="27FF5E7D"/>
    <w:rsid w:val="280D8667"/>
    <w:rsid w:val="28377BCF"/>
    <w:rsid w:val="28380451"/>
    <w:rsid w:val="28639BD7"/>
    <w:rsid w:val="28699D76"/>
    <w:rsid w:val="289E8512"/>
    <w:rsid w:val="28AA7535"/>
    <w:rsid w:val="28B2166B"/>
    <w:rsid w:val="28BDA0A9"/>
    <w:rsid w:val="28C41D8B"/>
    <w:rsid w:val="28CD65B5"/>
    <w:rsid w:val="28D78D32"/>
    <w:rsid w:val="28EF6497"/>
    <w:rsid w:val="28EFBEBD"/>
    <w:rsid w:val="28F6FF0E"/>
    <w:rsid w:val="28FA5C28"/>
    <w:rsid w:val="29101A1E"/>
    <w:rsid w:val="291A5412"/>
    <w:rsid w:val="291EC68B"/>
    <w:rsid w:val="2944D29A"/>
    <w:rsid w:val="29529FCD"/>
    <w:rsid w:val="29561846"/>
    <w:rsid w:val="2960F478"/>
    <w:rsid w:val="2963052D"/>
    <w:rsid w:val="29838D82"/>
    <w:rsid w:val="2988B1CB"/>
    <w:rsid w:val="299642D6"/>
    <w:rsid w:val="29D1EA23"/>
    <w:rsid w:val="29F3B3CE"/>
    <w:rsid w:val="29F7B70B"/>
    <w:rsid w:val="2A04228C"/>
    <w:rsid w:val="2A0478A3"/>
    <w:rsid w:val="2A078FEE"/>
    <w:rsid w:val="2A0885F9"/>
    <w:rsid w:val="2A12AFAA"/>
    <w:rsid w:val="2A1316CC"/>
    <w:rsid w:val="2A1A1754"/>
    <w:rsid w:val="2A321749"/>
    <w:rsid w:val="2A355A6D"/>
    <w:rsid w:val="2A65C9B5"/>
    <w:rsid w:val="2A7C43C2"/>
    <w:rsid w:val="2A8B8F1E"/>
    <w:rsid w:val="2AA5112E"/>
    <w:rsid w:val="2AB3ED13"/>
    <w:rsid w:val="2AC1D93B"/>
    <w:rsid w:val="2ADB3B61"/>
    <w:rsid w:val="2AE1EB5F"/>
    <w:rsid w:val="2AFCC4D9"/>
    <w:rsid w:val="2B141DF5"/>
    <w:rsid w:val="2B27B2F2"/>
    <w:rsid w:val="2B2D4B86"/>
    <w:rsid w:val="2B53A9B2"/>
    <w:rsid w:val="2B547FBB"/>
    <w:rsid w:val="2B608F0C"/>
    <w:rsid w:val="2B910A18"/>
    <w:rsid w:val="2BBDE72E"/>
    <w:rsid w:val="2BCBE349"/>
    <w:rsid w:val="2BD91266"/>
    <w:rsid w:val="2BECC53C"/>
    <w:rsid w:val="2C0EACD0"/>
    <w:rsid w:val="2C211899"/>
    <w:rsid w:val="2C38207F"/>
    <w:rsid w:val="2C575259"/>
    <w:rsid w:val="2C7B8784"/>
    <w:rsid w:val="2C86CF33"/>
    <w:rsid w:val="2C895727"/>
    <w:rsid w:val="2C969ED0"/>
    <w:rsid w:val="2C9C6558"/>
    <w:rsid w:val="2CC85F14"/>
    <w:rsid w:val="2CD92BFE"/>
    <w:rsid w:val="2CE1C639"/>
    <w:rsid w:val="2CE8D56D"/>
    <w:rsid w:val="2CEC53F0"/>
    <w:rsid w:val="2CECD877"/>
    <w:rsid w:val="2D00EA9B"/>
    <w:rsid w:val="2D03F899"/>
    <w:rsid w:val="2D12CEE5"/>
    <w:rsid w:val="2D166D21"/>
    <w:rsid w:val="2D22D04A"/>
    <w:rsid w:val="2D350C07"/>
    <w:rsid w:val="2D460078"/>
    <w:rsid w:val="2D4902B0"/>
    <w:rsid w:val="2D5C1F27"/>
    <w:rsid w:val="2D6813B0"/>
    <w:rsid w:val="2D9AADFB"/>
    <w:rsid w:val="2DA40DA6"/>
    <w:rsid w:val="2DB446E6"/>
    <w:rsid w:val="2DE08C8C"/>
    <w:rsid w:val="2DE4B502"/>
    <w:rsid w:val="2DE63EF7"/>
    <w:rsid w:val="2DE64A58"/>
    <w:rsid w:val="2DEFEAA9"/>
    <w:rsid w:val="2E0758B4"/>
    <w:rsid w:val="2E076CA8"/>
    <w:rsid w:val="2E4E641D"/>
    <w:rsid w:val="2E712A8B"/>
    <w:rsid w:val="2E78B98E"/>
    <w:rsid w:val="2E843C74"/>
    <w:rsid w:val="2EAC0853"/>
    <w:rsid w:val="2EDF4010"/>
    <w:rsid w:val="2EF67CD7"/>
    <w:rsid w:val="2F02B2AD"/>
    <w:rsid w:val="2F0A721E"/>
    <w:rsid w:val="2F21A284"/>
    <w:rsid w:val="2F2912ED"/>
    <w:rsid w:val="2F2FC8FB"/>
    <w:rsid w:val="2F37A833"/>
    <w:rsid w:val="2F3D1773"/>
    <w:rsid w:val="2F464D92"/>
    <w:rsid w:val="2F69C42C"/>
    <w:rsid w:val="2F73F0FB"/>
    <w:rsid w:val="2F78458B"/>
    <w:rsid w:val="2F7C5CED"/>
    <w:rsid w:val="2F8EF31B"/>
    <w:rsid w:val="2F94AFB5"/>
    <w:rsid w:val="2F9E5E3B"/>
    <w:rsid w:val="2FB25A82"/>
    <w:rsid w:val="2FC16745"/>
    <w:rsid w:val="2FDBF880"/>
    <w:rsid w:val="2FF5FAC5"/>
    <w:rsid w:val="2FFC5395"/>
    <w:rsid w:val="3030273E"/>
    <w:rsid w:val="303A799F"/>
    <w:rsid w:val="3080478B"/>
    <w:rsid w:val="308B7414"/>
    <w:rsid w:val="30A50F50"/>
    <w:rsid w:val="30A64470"/>
    <w:rsid w:val="30BF3F36"/>
    <w:rsid w:val="30C698A3"/>
    <w:rsid w:val="30CE9416"/>
    <w:rsid w:val="30E368D2"/>
    <w:rsid w:val="30E45B21"/>
    <w:rsid w:val="30EBBA1C"/>
    <w:rsid w:val="311879D6"/>
    <w:rsid w:val="3138A5A6"/>
    <w:rsid w:val="31493C9D"/>
    <w:rsid w:val="31573E62"/>
    <w:rsid w:val="31774C6F"/>
    <w:rsid w:val="317DA33D"/>
    <w:rsid w:val="31825608"/>
    <w:rsid w:val="319021B0"/>
    <w:rsid w:val="3191D471"/>
    <w:rsid w:val="3198D682"/>
    <w:rsid w:val="31A8B7BC"/>
    <w:rsid w:val="31CD03DB"/>
    <w:rsid w:val="31D43675"/>
    <w:rsid w:val="31E1EAB4"/>
    <w:rsid w:val="31E2F34E"/>
    <w:rsid w:val="31E64008"/>
    <w:rsid w:val="320E70CA"/>
    <w:rsid w:val="32104C62"/>
    <w:rsid w:val="324212E0"/>
    <w:rsid w:val="324E6226"/>
    <w:rsid w:val="3258F7FF"/>
    <w:rsid w:val="325E499C"/>
    <w:rsid w:val="32625E8D"/>
    <w:rsid w:val="326443B3"/>
    <w:rsid w:val="326769BD"/>
    <w:rsid w:val="3270E53A"/>
    <w:rsid w:val="32868BB3"/>
    <w:rsid w:val="3292D1D1"/>
    <w:rsid w:val="32B03D46"/>
    <w:rsid w:val="32B9A63E"/>
    <w:rsid w:val="32BC4C4D"/>
    <w:rsid w:val="32BDCAF9"/>
    <w:rsid w:val="32F1AD5E"/>
    <w:rsid w:val="32FEC1AD"/>
    <w:rsid w:val="32FF4EBD"/>
    <w:rsid w:val="330970D0"/>
    <w:rsid w:val="330EEE6D"/>
    <w:rsid w:val="3314E155"/>
    <w:rsid w:val="3334A6E3"/>
    <w:rsid w:val="33476E7D"/>
    <w:rsid w:val="337B5EC6"/>
    <w:rsid w:val="33AA412B"/>
    <w:rsid w:val="33DD188C"/>
    <w:rsid w:val="33F51887"/>
    <w:rsid w:val="33FE6AED"/>
    <w:rsid w:val="34248414"/>
    <w:rsid w:val="343219B3"/>
    <w:rsid w:val="3445E77B"/>
    <w:rsid w:val="3450EA4D"/>
    <w:rsid w:val="3493ED37"/>
    <w:rsid w:val="34C2F66F"/>
    <w:rsid w:val="34C9CA3A"/>
    <w:rsid w:val="34DBA3C9"/>
    <w:rsid w:val="34E26110"/>
    <w:rsid w:val="34F058E6"/>
    <w:rsid w:val="3504A49D"/>
    <w:rsid w:val="351FA0BA"/>
    <w:rsid w:val="35217F06"/>
    <w:rsid w:val="35273E6A"/>
    <w:rsid w:val="352EF821"/>
    <w:rsid w:val="353B2511"/>
    <w:rsid w:val="354172C1"/>
    <w:rsid w:val="35422015"/>
    <w:rsid w:val="354C4AFC"/>
    <w:rsid w:val="354D8E24"/>
    <w:rsid w:val="3582F6DD"/>
    <w:rsid w:val="35ACBA29"/>
    <w:rsid w:val="35BC9921"/>
    <w:rsid w:val="35C0FAB6"/>
    <w:rsid w:val="35C640E4"/>
    <w:rsid w:val="35D028AD"/>
    <w:rsid w:val="35FB19DE"/>
    <w:rsid w:val="360E2B56"/>
    <w:rsid w:val="361094A8"/>
    <w:rsid w:val="3622D8AD"/>
    <w:rsid w:val="362B3E11"/>
    <w:rsid w:val="36303743"/>
    <w:rsid w:val="36316E29"/>
    <w:rsid w:val="3632A2E1"/>
    <w:rsid w:val="3640E144"/>
    <w:rsid w:val="3642A85F"/>
    <w:rsid w:val="365E8992"/>
    <w:rsid w:val="3680D68C"/>
    <w:rsid w:val="3685227D"/>
    <w:rsid w:val="3699F31C"/>
    <w:rsid w:val="36B0606D"/>
    <w:rsid w:val="36B2FD2D"/>
    <w:rsid w:val="36C574B1"/>
    <w:rsid w:val="36CFA7B7"/>
    <w:rsid w:val="370CB6AA"/>
    <w:rsid w:val="3744AED9"/>
    <w:rsid w:val="3755558F"/>
    <w:rsid w:val="3782EC97"/>
    <w:rsid w:val="37857747"/>
    <w:rsid w:val="378A14C4"/>
    <w:rsid w:val="378DE2CE"/>
    <w:rsid w:val="3798B035"/>
    <w:rsid w:val="37B2AB15"/>
    <w:rsid w:val="37BF870B"/>
    <w:rsid w:val="37CF306D"/>
    <w:rsid w:val="37D37D89"/>
    <w:rsid w:val="37DD754E"/>
    <w:rsid w:val="37E566F1"/>
    <w:rsid w:val="37E83A7A"/>
    <w:rsid w:val="37FF9C3E"/>
    <w:rsid w:val="38037403"/>
    <w:rsid w:val="3820D21A"/>
    <w:rsid w:val="3822E094"/>
    <w:rsid w:val="3824700E"/>
    <w:rsid w:val="383C455F"/>
    <w:rsid w:val="383D3654"/>
    <w:rsid w:val="385AA661"/>
    <w:rsid w:val="3866A893"/>
    <w:rsid w:val="38696A0E"/>
    <w:rsid w:val="387236AE"/>
    <w:rsid w:val="3872A2CC"/>
    <w:rsid w:val="3884A570"/>
    <w:rsid w:val="38886A6E"/>
    <w:rsid w:val="38905877"/>
    <w:rsid w:val="38956455"/>
    <w:rsid w:val="389F0AFE"/>
    <w:rsid w:val="38C9DB88"/>
    <w:rsid w:val="38D10355"/>
    <w:rsid w:val="38D4B8AC"/>
    <w:rsid w:val="38EDB0C9"/>
    <w:rsid w:val="38F4E2D5"/>
    <w:rsid w:val="38FA77A9"/>
    <w:rsid w:val="39080DC4"/>
    <w:rsid w:val="390E0D76"/>
    <w:rsid w:val="393264CB"/>
    <w:rsid w:val="3937AE9E"/>
    <w:rsid w:val="3955F655"/>
    <w:rsid w:val="395B279F"/>
    <w:rsid w:val="395CDDF1"/>
    <w:rsid w:val="396D1A2F"/>
    <w:rsid w:val="3999D015"/>
    <w:rsid w:val="39D1305B"/>
    <w:rsid w:val="39D5524C"/>
    <w:rsid w:val="39DEFB94"/>
    <w:rsid w:val="39DF5D2D"/>
    <w:rsid w:val="39FC780D"/>
    <w:rsid w:val="3A0ACCF6"/>
    <w:rsid w:val="3A0BE7F2"/>
    <w:rsid w:val="3A316DA8"/>
    <w:rsid w:val="3A3305CD"/>
    <w:rsid w:val="3A471E69"/>
    <w:rsid w:val="3A69E04F"/>
    <w:rsid w:val="3A8EF688"/>
    <w:rsid w:val="3A92D659"/>
    <w:rsid w:val="3AAAADE3"/>
    <w:rsid w:val="3ADC7A5D"/>
    <w:rsid w:val="3AE7FDBD"/>
    <w:rsid w:val="3AF57C94"/>
    <w:rsid w:val="3B09EF4D"/>
    <w:rsid w:val="3B2756D0"/>
    <w:rsid w:val="3B5CF466"/>
    <w:rsid w:val="3B687F50"/>
    <w:rsid w:val="3B6AA933"/>
    <w:rsid w:val="3B902E62"/>
    <w:rsid w:val="3BA7B2A8"/>
    <w:rsid w:val="3BBE47A8"/>
    <w:rsid w:val="3BCE43F9"/>
    <w:rsid w:val="3BD75BF4"/>
    <w:rsid w:val="3BE4A597"/>
    <w:rsid w:val="3BEC40EE"/>
    <w:rsid w:val="3BF341D6"/>
    <w:rsid w:val="3C0328DC"/>
    <w:rsid w:val="3C137CF7"/>
    <w:rsid w:val="3C3194D3"/>
    <w:rsid w:val="3C35906C"/>
    <w:rsid w:val="3C35A90B"/>
    <w:rsid w:val="3C38D25D"/>
    <w:rsid w:val="3C412B8A"/>
    <w:rsid w:val="3C478DB7"/>
    <w:rsid w:val="3C4E4449"/>
    <w:rsid w:val="3C4F3B2A"/>
    <w:rsid w:val="3C556770"/>
    <w:rsid w:val="3C93E7E0"/>
    <w:rsid w:val="3C991D2D"/>
    <w:rsid w:val="3C9948D4"/>
    <w:rsid w:val="3CC56CE6"/>
    <w:rsid w:val="3CC81AF0"/>
    <w:rsid w:val="3CCD74C8"/>
    <w:rsid w:val="3CE5B1B8"/>
    <w:rsid w:val="3CF4AE70"/>
    <w:rsid w:val="3CF64A34"/>
    <w:rsid w:val="3CFD5406"/>
    <w:rsid w:val="3D022FBC"/>
    <w:rsid w:val="3D03455E"/>
    <w:rsid w:val="3D067994"/>
    <w:rsid w:val="3D069DA1"/>
    <w:rsid w:val="3D093524"/>
    <w:rsid w:val="3D12CA38"/>
    <w:rsid w:val="3D244D92"/>
    <w:rsid w:val="3D305EF3"/>
    <w:rsid w:val="3D3EC8EF"/>
    <w:rsid w:val="3D4F676F"/>
    <w:rsid w:val="3D5814D6"/>
    <w:rsid w:val="3D8F1237"/>
    <w:rsid w:val="3DA9C847"/>
    <w:rsid w:val="3DBB7801"/>
    <w:rsid w:val="3DDE1278"/>
    <w:rsid w:val="3DE32D1F"/>
    <w:rsid w:val="3DE89C6A"/>
    <w:rsid w:val="3DF25357"/>
    <w:rsid w:val="3DF3EC2F"/>
    <w:rsid w:val="3E17EEDB"/>
    <w:rsid w:val="3E1E0096"/>
    <w:rsid w:val="3E2127E5"/>
    <w:rsid w:val="3E3626CD"/>
    <w:rsid w:val="3E4CA88D"/>
    <w:rsid w:val="3E5C5A46"/>
    <w:rsid w:val="3E651686"/>
    <w:rsid w:val="3E7C5137"/>
    <w:rsid w:val="3E7EC560"/>
    <w:rsid w:val="3E84D7C0"/>
    <w:rsid w:val="3EB37469"/>
    <w:rsid w:val="3EB95E79"/>
    <w:rsid w:val="3EDF3CAB"/>
    <w:rsid w:val="3EE02544"/>
    <w:rsid w:val="3EE9E187"/>
    <w:rsid w:val="3EF7606D"/>
    <w:rsid w:val="3F16D1DB"/>
    <w:rsid w:val="3F1F26CE"/>
    <w:rsid w:val="3F1FCAD4"/>
    <w:rsid w:val="3F202135"/>
    <w:rsid w:val="3F3A7664"/>
    <w:rsid w:val="3F3A91C0"/>
    <w:rsid w:val="3F4AFD4A"/>
    <w:rsid w:val="3F534108"/>
    <w:rsid w:val="3F6E026F"/>
    <w:rsid w:val="3F7333F7"/>
    <w:rsid w:val="3FA3C710"/>
    <w:rsid w:val="3FB26D8B"/>
    <w:rsid w:val="3FE0CA63"/>
    <w:rsid w:val="3FED9B4F"/>
    <w:rsid w:val="3FF0146F"/>
    <w:rsid w:val="40145ACC"/>
    <w:rsid w:val="401F962E"/>
    <w:rsid w:val="40212B92"/>
    <w:rsid w:val="4032F9B8"/>
    <w:rsid w:val="4045BBB9"/>
    <w:rsid w:val="4045C9D5"/>
    <w:rsid w:val="40538E2D"/>
    <w:rsid w:val="405B1C19"/>
    <w:rsid w:val="40632850"/>
    <w:rsid w:val="4068741A"/>
    <w:rsid w:val="4069935F"/>
    <w:rsid w:val="407117A0"/>
    <w:rsid w:val="4071B5A9"/>
    <w:rsid w:val="40927391"/>
    <w:rsid w:val="40A231B0"/>
    <w:rsid w:val="40A76A28"/>
    <w:rsid w:val="41088D0F"/>
    <w:rsid w:val="413CBC73"/>
    <w:rsid w:val="414B727B"/>
    <w:rsid w:val="415D8BCF"/>
    <w:rsid w:val="416F9508"/>
    <w:rsid w:val="418C28DB"/>
    <w:rsid w:val="41937846"/>
    <w:rsid w:val="4196EA60"/>
    <w:rsid w:val="419D2DA5"/>
    <w:rsid w:val="41B6FB0B"/>
    <w:rsid w:val="41CBD2B6"/>
    <w:rsid w:val="41CF7042"/>
    <w:rsid w:val="41D28C17"/>
    <w:rsid w:val="41FC5002"/>
    <w:rsid w:val="4204491A"/>
    <w:rsid w:val="4214672E"/>
    <w:rsid w:val="4258D6C9"/>
    <w:rsid w:val="4268B9FA"/>
    <w:rsid w:val="428FA6FE"/>
    <w:rsid w:val="4299D04A"/>
    <w:rsid w:val="42A45D70"/>
    <w:rsid w:val="42A94363"/>
    <w:rsid w:val="42D3F89C"/>
    <w:rsid w:val="42F85123"/>
    <w:rsid w:val="42FCE639"/>
    <w:rsid w:val="430A8D8E"/>
    <w:rsid w:val="431343E9"/>
    <w:rsid w:val="431428A7"/>
    <w:rsid w:val="4325E80E"/>
    <w:rsid w:val="434626AA"/>
    <w:rsid w:val="4375078B"/>
    <w:rsid w:val="4386713B"/>
    <w:rsid w:val="43AD140C"/>
    <w:rsid w:val="43B9C410"/>
    <w:rsid w:val="43E30F72"/>
    <w:rsid w:val="43EC3F76"/>
    <w:rsid w:val="43F0C0C8"/>
    <w:rsid w:val="43F91CD1"/>
    <w:rsid w:val="4415E63C"/>
    <w:rsid w:val="4418013F"/>
    <w:rsid w:val="441DF3F3"/>
    <w:rsid w:val="4432EB0F"/>
    <w:rsid w:val="44402DD1"/>
    <w:rsid w:val="444FF70B"/>
    <w:rsid w:val="4485819D"/>
    <w:rsid w:val="448DA097"/>
    <w:rsid w:val="448E135F"/>
    <w:rsid w:val="449BDDD7"/>
    <w:rsid w:val="44B78606"/>
    <w:rsid w:val="44BE0047"/>
    <w:rsid w:val="44CAA16B"/>
    <w:rsid w:val="44E4E410"/>
    <w:rsid w:val="44E6EF28"/>
    <w:rsid w:val="44EE1F86"/>
    <w:rsid w:val="44F006D5"/>
    <w:rsid w:val="44FDD50D"/>
    <w:rsid w:val="450B7A9F"/>
    <w:rsid w:val="450E9B6F"/>
    <w:rsid w:val="4511921B"/>
    <w:rsid w:val="451E8F39"/>
    <w:rsid w:val="45239A0A"/>
    <w:rsid w:val="4526D211"/>
    <w:rsid w:val="452950EC"/>
    <w:rsid w:val="45351424"/>
    <w:rsid w:val="453CE2FF"/>
    <w:rsid w:val="4560C197"/>
    <w:rsid w:val="4564188E"/>
    <w:rsid w:val="4566ED2B"/>
    <w:rsid w:val="4567F07D"/>
    <w:rsid w:val="457104DC"/>
    <w:rsid w:val="4585CCA4"/>
    <w:rsid w:val="4593C2E9"/>
    <w:rsid w:val="45A98DAC"/>
    <w:rsid w:val="45AA7C96"/>
    <w:rsid w:val="45B193EA"/>
    <w:rsid w:val="4602342D"/>
    <w:rsid w:val="462A6CB2"/>
    <w:rsid w:val="462F5C1B"/>
    <w:rsid w:val="467162B1"/>
    <w:rsid w:val="4679B69D"/>
    <w:rsid w:val="4690E9AB"/>
    <w:rsid w:val="46948EB1"/>
    <w:rsid w:val="46B1F908"/>
    <w:rsid w:val="46C57EDD"/>
    <w:rsid w:val="46D027A1"/>
    <w:rsid w:val="46FA404F"/>
    <w:rsid w:val="46FBBD2F"/>
    <w:rsid w:val="46FE5BAD"/>
    <w:rsid w:val="471C5D05"/>
    <w:rsid w:val="47276105"/>
    <w:rsid w:val="474CCFC8"/>
    <w:rsid w:val="4759FD7C"/>
    <w:rsid w:val="4762A623"/>
    <w:rsid w:val="476F88E0"/>
    <w:rsid w:val="47848D19"/>
    <w:rsid w:val="479128C6"/>
    <w:rsid w:val="47A392D0"/>
    <w:rsid w:val="47A6C479"/>
    <w:rsid w:val="47ACB1FF"/>
    <w:rsid w:val="47B0A56E"/>
    <w:rsid w:val="47BE19AE"/>
    <w:rsid w:val="47BF5F2B"/>
    <w:rsid w:val="4810BC5F"/>
    <w:rsid w:val="481C357A"/>
    <w:rsid w:val="481CA175"/>
    <w:rsid w:val="485228A9"/>
    <w:rsid w:val="48720B40"/>
    <w:rsid w:val="487627E7"/>
    <w:rsid w:val="4886957B"/>
    <w:rsid w:val="48ABD934"/>
    <w:rsid w:val="48B26AD3"/>
    <w:rsid w:val="48BBFA17"/>
    <w:rsid w:val="48BC0173"/>
    <w:rsid w:val="48C3C407"/>
    <w:rsid w:val="48CDC87B"/>
    <w:rsid w:val="48D5429D"/>
    <w:rsid w:val="48E247A8"/>
    <w:rsid w:val="48EBABAE"/>
    <w:rsid w:val="48F34703"/>
    <w:rsid w:val="49156EFD"/>
    <w:rsid w:val="49447C32"/>
    <w:rsid w:val="4949E886"/>
    <w:rsid w:val="4955C43B"/>
    <w:rsid w:val="497884D6"/>
    <w:rsid w:val="497BA6CA"/>
    <w:rsid w:val="4980D64A"/>
    <w:rsid w:val="4981DAAD"/>
    <w:rsid w:val="4997129A"/>
    <w:rsid w:val="49A63357"/>
    <w:rsid w:val="49BD55B4"/>
    <w:rsid w:val="49C2FF5E"/>
    <w:rsid w:val="49C3E992"/>
    <w:rsid w:val="49D64D85"/>
    <w:rsid w:val="49DD1469"/>
    <w:rsid w:val="4A0761E7"/>
    <w:rsid w:val="4A0C66DA"/>
    <w:rsid w:val="4A1A19F9"/>
    <w:rsid w:val="4A470C2E"/>
    <w:rsid w:val="4A53ED27"/>
    <w:rsid w:val="4A59B0F9"/>
    <w:rsid w:val="4A62AE5D"/>
    <w:rsid w:val="4A80B5A3"/>
    <w:rsid w:val="4A860FCF"/>
    <w:rsid w:val="4A878201"/>
    <w:rsid w:val="4AB76DF1"/>
    <w:rsid w:val="4AC105FD"/>
    <w:rsid w:val="4AD0916E"/>
    <w:rsid w:val="4AD9A363"/>
    <w:rsid w:val="4AEDC28F"/>
    <w:rsid w:val="4B467CD0"/>
    <w:rsid w:val="4B550C4F"/>
    <w:rsid w:val="4B592615"/>
    <w:rsid w:val="4B6235AE"/>
    <w:rsid w:val="4B6A8838"/>
    <w:rsid w:val="4B6F92B6"/>
    <w:rsid w:val="4B7463C9"/>
    <w:rsid w:val="4B77B924"/>
    <w:rsid w:val="4B9A5ECE"/>
    <w:rsid w:val="4BB1A2EC"/>
    <w:rsid w:val="4BB3E03F"/>
    <w:rsid w:val="4BC5597A"/>
    <w:rsid w:val="4BC89BD3"/>
    <w:rsid w:val="4BCC8A91"/>
    <w:rsid w:val="4BCD62AB"/>
    <w:rsid w:val="4BCDD18A"/>
    <w:rsid w:val="4BCF72E9"/>
    <w:rsid w:val="4BE51E10"/>
    <w:rsid w:val="4C21BB52"/>
    <w:rsid w:val="4C29955E"/>
    <w:rsid w:val="4C63DD12"/>
    <w:rsid w:val="4C7F0C70"/>
    <w:rsid w:val="4C8AC966"/>
    <w:rsid w:val="4CA3BD85"/>
    <w:rsid w:val="4CAF2328"/>
    <w:rsid w:val="4CD306F1"/>
    <w:rsid w:val="4CD4E4C1"/>
    <w:rsid w:val="4CD81F21"/>
    <w:rsid w:val="4CD9B720"/>
    <w:rsid w:val="4CE67F21"/>
    <w:rsid w:val="4CE771AF"/>
    <w:rsid w:val="4CEB0F63"/>
    <w:rsid w:val="4D04EE26"/>
    <w:rsid w:val="4D3AB03E"/>
    <w:rsid w:val="4D4DCEB8"/>
    <w:rsid w:val="4D52B5B8"/>
    <w:rsid w:val="4D6099A5"/>
    <w:rsid w:val="4D659FBF"/>
    <w:rsid w:val="4D6DB649"/>
    <w:rsid w:val="4D7C5696"/>
    <w:rsid w:val="4D9642D9"/>
    <w:rsid w:val="4DAB2E20"/>
    <w:rsid w:val="4DB5B2A4"/>
    <w:rsid w:val="4DB8514C"/>
    <w:rsid w:val="4DBBBDDE"/>
    <w:rsid w:val="4E0D446B"/>
    <w:rsid w:val="4E106051"/>
    <w:rsid w:val="4E122B86"/>
    <w:rsid w:val="4E19BBA7"/>
    <w:rsid w:val="4E1C6AA9"/>
    <w:rsid w:val="4E2F370E"/>
    <w:rsid w:val="4E3640F2"/>
    <w:rsid w:val="4E51BE54"/>
    <w:rsid w:val="4E5CBEDB"/>
    <w:rsid w:val="4E62018A"/>
    <w:rsid w:val="4E630B52"/>
    <w:rsid w:val="4E6FC45E"/>
    <w:rsid w:val="4E80E48F"/>
    <w:rsid w:val="4E81865B"/>
    <w:rsid w:val="4E94857D"/>
    <w:rsid w:val="4EB70D8E"/>
    <w:rsid w:val="4EB94232"/>
    <w:rsid w:val="4EBB4670"/>
    <w:rsid w:val="4ECCBB0C"/>
    <w:rsid w:val="4ED23CF9"/>
    <w:rsid w:val="4EE47301"/>
    <w:rsid w:val="4EE9CADE"/>
    <w:rsid w:val="4F052F55"/>
    <w:rsid w:val="4F0DE42C"/>
    <w:rsid w:val="4F176B29"/>
    <w:rsid w:val="4F1FABE8"/>
    <w:rsid w:val="4F31CE21"/>
    <w:rsid w:val="4F37D920"/>
    <w:rsid w:val="4F3AC067"/>
    <w:rsid w:val="4F483A5E"/>
    <w:rsid w:val="4F5C04FC"/>
    <w:rsid w:val="4F67A5F1"/>
    <w:rsid w:val="4F6D8B2D"/>
    <w:rsid w:val="4FA7F738"/>
    <w:rsid w:val="4FA914CC"/>
    <w:rsid w:val="4FA93215"/>
    <w:rsid w:val="4FC54D7C"/>
    <w:rsid w:val="4FC6D815"/>
    <w:rsid w:val="4FD43214"/>
    <w:rsid w:val="4FDB860D"/>
    <w:rsid w:val="4FDD988A"/>
    <w:rsid w:val="4FFC5F02"/>
    <w:rsid w:val="5004D906"/>
    <w:rsid w:val="50072F5C"/>
    <w:rsid w:val="5027DEB8"/>
    <w:rsid w:val="503055DE"/>
    <w:rsid w:val="50480CEA"/>
    <w:rsid w:val="5049D80D"/>
    <w:rsid w:val="5067C953"/>
    <w:rsid w:val="5069530D"/>
    <w:rsid w:val="50760781"/>
    <w:rsid w:val="50787F03"/>
    <w:rsid w:val="508C2E28"/>
    <w:rsid w:val="50959A6E"/>
    <w:rsid w:val="50ACF4A3"/>
    <w:rsid w:val="50AD4FCA"/>
    <w:rsid w:val="50D19A12"/>
    <w:rsid w:val="50E9A80C"/>
    <w:rsid w:val="50F76463"/>
    <w:rsid w:val="5103167F"/>
    <w:rsid w:val="5110A612"/>
    <w:rsid w:val="512BBABE"/>
    <w:rsid w:val="51346F68"/>
    <w:rsid w:val="513C0A09"/>
    <w:rsid w:val="513FA62D"/>
    <w:rsid w:val="5140032A"/>
    <w:rsid w:val="5144E52D"/>
    <w:rsid w:val="51555210"/>
    <w:rsid w:val="515EDB38"/>
    <w:rsid w:val="5161199F"/>
    <w:rsid w:val="516AED87"/>
    <w:rsid w:val="5188E053"/>
    <w:rsid w:val="518B725A"/>
    <w:rsid w:val="51917E4E"/>
    <w:rsid w:val="51A53513"/>
    <w:rsid w:val="51A8356C"/>
    <w:rsid w:val="51B96EA2"/>
    <w:rsid w:val="51C02915"/>
    <w:rsid w:val="51C6A1A1"/>
    <w:rsid w:val="51C7B06A"/>
    <w:rsid w:val="51D13DA4"/>
    <w:rsid w:val="51EDBFEA"/>
    <w:rsid w:val="52144F64"/>
    <w:rsid w:val="52197467"/>
    <w:rsid w:val="521FFB84"/>
    <w:rsid w:val="5225FDA5"/>
    <w:rsid w:val="52508ED4"/>
    <w:rsid w:val="52561188"/>
    <w:rsid w:val="525799AF"/>
    <w:rsid w:val="5274C439"/>
    <w:rsid w:val="529703DA"/>
    <w:rsid w:val="52B872C0"/>
    <w:rsid w:val="52BA0A85"/>
    <w:rsid w:val="52D27C52"/>
    <w:rsid w:val="52D5D56A"/>
    <w:rsid w:val="52E068E7"/>
    <w:rsid w:val="52E23B26"/>
    <w:rsid w:val="52E9A8A3"/>
    <w:rsid w:val="530578F1"/>
    <w:rsid w:val="53060E4C"/>
    <w:rsid w:val="5307E8BE"/>
    <w:rsid w:val="531DF13A"/>
    <w:rsid w:val="533D649A"/>
    <w:rsid w:val="5348A347"/>
    <w:rsid w:val="5374351A"/>
    <w:rsid w:val="53871176"/>
    <w:rsid w:val="538C724E"/>
    <w:rsid w:val="5399EF69"/>
    <w:rsid w:val="539D0956"/>
    <w:rsid w:val="53A1F83B"/>
    <w:rsid w:val="53A6E8B0"/>
    <w:rsid w:val="53D82922"/>
    <w:rsid w:val="53F7DB10"/>
    <w:rsid w:val="53F95B0D"/>
    <w:rsid w:val="54039786"/>
    <w:rsid w:val="5409BBA8"/>
    <w:rsid w:val="540A72A9"/>
    <w:rsid w:val="542AEE62"/>
    <w:rsid w:val="543C8AFE"/>
    <w:rsid w:val="5447EC2A"/>
    <w:rsid w:val="54556BA7"/>
    <w:rsid w:val="5484FAB4"/>
    <w:rsid w:val="54AACA61"/>
    <w:rsid w:val="54B7FCCB"/>
    <w:rsid w:val="54B8A386"/>
    <w:rsid w:val="54CBBE73"/>
    <w:rsid w:val="54D9E3CB"/>
    <w:rsid w:val="54F2156B"/>
    <w:rsid w:val="54F374E2"/>
    <w:rsid w:val="55029464"/>
    <w:rsid w:val="5509C82B"/>
    <w:rsid w:val="552DF3F0"/>
    <w:rsid w:val="553193F1"/>
    <w:rsid w:val="553239A6"/>
    <w:rsid w:val="555D73FB"/>
    <w:rsid w:val="555F25B6"/>
    <w:rsid w:val="556BF92E"/>
    <w:rsid w:val="5577D6B8"/>
    <w:rsid w:val="55812B37"/>
    <w:rsid w:val="558C5761"/>
    <w:rsid w:val="558E608D"/>
    <w:rsid w:val="55B4BB8E"/>
    <w:rsid w:val="55D5FEF4"/>
    <w:rsid w:val="55DF6E1C"/>
    <w:rsid w:val="55EF0028"/>
    <w:rsid w:val="55F25510"/>
    <w:rsid w:val="55FA2D30"/>
    <w:rsid w:val="55FE399E"/>
    <w:rsid w:val="5604150E"/>
    <w:rsid w:val="561421F0"/>
    <w:rsid w:val="562A9A2C"/>
    <w:rsid w:val="562FE914"/>
    <w:rsid w:val="565030F9"/>
    <w:rsid w:val="56618811"/>
    <w:rsid w:val="56678ED4"/>
    <w:rsid w:val="5674AF2B"/>
    <w:rsid w:val="567E9F90"/>
    <w:rsid w:val="569621FD"/>
    <w:rsid w:val="569BD8BC"/>
    <w:rsid w:val="56CCBC92"/>
    <w:rsid w:val="56DE1504"/>
    <w:rsid w:val="56E2474F"/>
    <w:rsid w:val="56E5E4EF"/>
    <w:rsid w:val="56F2022F"/>
    <w:rsid w:val="56F69385"/>
    <w:rsid w:val="56FF3D63"/>
    <w:rsid w:val="5715CD45"/>
    <w:rsid w:val="573C3767"/>
    <w:rsid w:val="573D7AF9"/>
    <w:rsid w:val="57418FB1"/>
    <w:rsid w:val="57436B75"/>
    <w:rsid w:val="574C435F"/>
    <w:rsid w:val="57580EB3"/>
    <w:rsid w:val="576E1AF5"/>
    <w:rsid w:val="577F6800"/>
    <w:rsid w:val="579A579E"/>
    <w:rsid w:val="57C37FEC"/>
    <w:rsid w:val="57C8E8AF"/>
    <w:rsid w:val="57D8630A"/>
    <w:rsid w:val="5813A998"/>
    <w:rsid w:val="582397D9"/>
    <w:rsid w:val="58303D19"/>
    <w:rsid w:val="584107E5"/>
    <w:rsid w:val="584DF639"/>
    <w:rsid w:val="5861EE17"/>
    <w:rsid w:val="58632FCA"/>
    <w:rsid w:val="586CC54A"/>
    <w:rsid w:val="58950D48"/>
    <w:rsid w:val="58AD667F"/>
    <w:rsid w:val="58B47679"/>
    <w:rsid w:val="58BE5EC6"/>
    <w:rsid w:val="58E9782B"/>
    <w:rsid w:val="5900557C"/>
    <w:rsid w:val="59053D12"/>
    <w:rsid w:val="59229308"/>
    <w:rsid w:val="5939AE48"/>
    <w:rsid w:val="593FD8AD"/>
    <w:rsid w:val="5956C4B8"/>
    <w:rsid w:val="5966DBD6"/>
    <w:rsid w:val="599A4853"/>
    <w:rsid w:val="59A017E5"/>
    <w:rsid w:val="59CAFE99"/>
    <w:rsid w:val="59D4B8EA"/>
    <w:rsid w:val="59F26E1F"/>
    <w:rsid w:val="5A0A137A"/>
    <w:rsid w:val="5A3B29C3"/>
    <w:rsid w:val="5A45BAB9"/>
    <w:rsid w:val="5A5BD48D"/>
    <w:rsid w:val="5A8675BC"/>
    <w:rsid w:val="5A8FFEEC"/>
    <w:rsid w:val="5AB008A5"/>
    <w:rsid w:val="5AC13BDF"/>
    <w:rsid w:val="5AC13E6B"/>
    <w:rsid w:val="5AE1FC46"/>
    <w:rsid w:val="5B00BB98"/>
    <w:rsid w:val="5B52FCE7"/>
    <w:rsid w:val="5B5691D8"/>
    <w:rsid w:val="5B730885"/>
    <w:rsid w:val="5B87F55C"/>
    <w:rsid w:val="5B8ABD2F"/>
    <w:rsid w:val="5B90B728"/>
    <w:rsid w:val="5B97CFE9"/>
    <w:rsid w:val="5BB05308"/>
    <w:rsid w:val="5BBA4023"/>
    <w:rsid w:val="5BBA9492"/>
    <w:rsid w:val="5BBC7675"/>
    <w:rsid w:val="5BC103BA"/>
    <w:rsid w:val="5BE07572"/>
    <w:rsid w:val="5BF2633E"/>
    <w:rsid w:val="5C0B1BCA"/>
    <w:rsid w:val="5C1C0BC4"/>
    <w:rsid w:val="5C4ADD3F"/>
    <w:rsid w:val="5C67DD77"/>
    <w:rsid w:val="5C74D728"/>
    <w:rsid w:val="5C82B5D1"/>
    <w:rsid w:val="5C93F0A8"/>
    <w:rsid w:val="5C9CE2E3"/>
    <w:rsid w:val="5CA9AD87"/>
    <w:rsid w:val="5CADFBC6"/>
    <w:rsid w:val="5CAE3C65"/>
    <w:rsid w:val="5CB366EC"/>
    <w:rsid w:val="5CF475A7"/>
    <w:rsid w:val="5CFB81B7"/>
    <w:rsid w:val="5D0C412F"/>
    <w:rsid w:val="5D1E9BA9"/>
    <w:rsid w:val="5D3265D4"/>
    <w:rsid w:val="5D52B4DA"/>
    <w:rsid w:val="5D6B3E73"/>
    <w:rsid w:val="5D721844"/>
    <w:rsid w:val="5D755AA3"/>
    <w:rsid w:val="5D7B6A1E"/>
    <w:rsid w:val="5D84F9FE"/>
    <w:rsid w:val="5D997FDF"/>
    <w:rsid w:val="5DA691E1"/>
    <w:rsid w:val="5DA8B9A8"/>
    <w:rsid w:val="5DBD20E3"/>
    <w:rsid w:val="5DBD88B4"/>
    <w:rsid w:val="5DD019B9"/>
    <w:rsid w:val="5DE7A967"/>
    <w:rsid w:val="5DEA11D9"/>
    <w:rsid w:val="5DEFABDD"/>
    <w:rsid w:val="5E5A3385"/>
    <w:rsid w:val="5E7617A9"/>
    <w:rsid w:val="5E8DD2DA"/>
    <w:rsid w:val="5E8FCAC1"/>
    <w:rsid w:val="5E90A195"/>
    <w:rsid w:val="5E90A4E6"/>
    <w:rsid w:val="5E9180EA"/>
    <w:rsid w:val="5E98EA05"/>
    <w:rsid w:val="5EB42401"/>
    <w:rsid w:val="5ED724F6"/>
    <w:rsid w:val="5ED7CE77"/>
    <w:rsid w:val="5EE799E0"/>
    <w:rsid w:val="5EF4B42A"/>
    <w:rsid w:val="5F0A46B2"/>
    <w:rsid w:val="5F14991A"/>
    <w:rsid w:val="5F176C6B"/>
    <w:rsid w:val="5F181634"/>
    <w:rsid w:val="5F2A665A"/>
    <w:rsid w:val="5F30954A"/>
    <w:rsid w:val="5F350D4F"/>
    <w:rsid w:val="5F3A29ED"/>
    <w:rsid w:val="5F48450A"/>
    <w:rsid w:val="5F57EFA3"/>
    <w:rsid w:val="5F742165"/>
    <w:rsid w:val="5F805950"/>
    <w:rsid w:val="5F892FC8"/>
    <w:rsid w:val="5F8FE02C"/>
    <w:rsid w:val="5FBFA4D8"/>
    <w:rsid w:val="5FDDBE4E"/>
    <w:rsid w:val="6012BD90"/>
    <w:rsid w:val="602992A5"/>
    <w:rsid w:val="602C0BDC"/>
    <w:rsid w:val="604F1EE2"/>
    <w:rsid w:val="605ADF06"/>
    <w:rsid w:val="607B2C2E"/>
    <w:rsid w:val="608A3177"/>
    <w:rsid w:val="609ABE38"/>
    <w:rsid w:val="60A09B2D"/>
    <w:rsid w:val="60A9DE0C"/>
    <w:rsid w:val="60B33CCC"/>
    <w:rsid w:val="60BFBE73"/>
    <w:rsid w:val="60CB682A"/>
    <w:rsid w:val="60CC2072"/>
    <w:rsid w:val="60D55EB9"/>
    <w:rsid w:val="60E13FFB"/>
    <w:rsid w:val="60E69B01"/>
    <w:rsid w:val="61099A62"/>
    <w:rsid w:val="611076E5"/>
    <w:rsid w:val="61115743"/>
    <w:rsid w:val="6126B95C"/>
    <w:rsid w:val="613456CB"/>
    <w:rsid w:val="613CFE97"/>
    <w:rsid w:val="6148B65B"/>
    <w:rsid w:val="616546A2"/>
    <w:rsid w:val="61746304"/>
    <w:rsid w:val="618E18C8"/>
    <w:rsid w:val="619360E0"/>
    <w:rsid w:val="61A367FC"/>
    <w:rsid w:val="61E32268"/>
    <w:rsid w:val="62152B06"/>
    <w:rsid w:val="62191393"/>
    <w:rsid w:val="621F03EC"/>
    <w:rsid w:val="622820E1"/>
    <w:rsid w:val="62290985"/>
    <w:rsid w:val="622EC7C6"/>
    <w:rsid w:val="62421031"/>
    <w:rsid w:val="6244A285"/>
    <w:rsid w:val="6245AE6D"/>
    <w:rsid w:val="624819A5"/>
    <w:rsid w:val="62486521"/>
    <w:rsid w:val="6248ED5C"/>
    <w:rsid w:val="624A5926"/>
    <w:rsid w:val="624C48D4"/>
    <w:rsid w:val="62535FB4"/>
    <w:rsid w:val="627C31DC"/>
    <w:rsid w:val="628D893D"/>
    <w:rsid w:val="62A4D226"/>
    <w:rsid w:val="62A71F7D"/>
    <w:rsid w:val="62B7EE52"/>
    <w:rsid w:val="62DADD61"/>
    <w:rsid w:val="62E1879D"/>
    <w:rsid w:val="62EC7D40"/>
    <w:rsid w:val="63161655"/>
    <w:rsid w:val="63212A0E"/>
    <w:rsid w:val="6356D0CA"/>
    <w:rsid w:val="636027C6"/>
    <w:rsid w:val="636A1D78"/>
    <w:rsid w:val="636B157E"/>
    <w:rsid w:val="637BBD7F"/>
    <w:rsid w:val="63808352"/>
    <w:rsid w:val="6382CCC3"/>
    <w:rsid w:val="638773EA"/>
    <w:rsid w:val="63AC1D60"/>
    <w:rsid w:val="63AD5B6B"/>
    <w:rsid w:val="63B0BADD"/>
    <w:rsid w:val="63B75CDA"/>
    <w:rsid w:val="63B84601"/>
    <w:rsid w:val="63D25EFA"/>
    <w:rsid w:val="63FEEBF8"/>
    <w:rsid w:val="64033EB7"/>
    <w:rsid w:val="640DAF63"/>
    <w:rsid w:val="642CBABB"/>
    <w:rsid w:val="642EA388"/>
    <w:rsid w:val="643AC991"/>
    <w:rsid w:val="643BDD5C"/>
    <w:rsid w:val="643FFA18"/>
    <w:rsid w:val="645A006C"/>
    <w:rsid w:val="6470D65F"/>
    <w:rsid w:val="64754CFC"/>
    <w:rsid w:val="648703C3"/>
    <w:rsid w:val="648DDB86"/>
    <w:rsid w:val="64AA1D2E"/>
    <w:rsid w:val="64AAA700"/>
    <w:rsid w:val="64B15487"/>
    <w:rsid w:val="64B81B3A"/>
    <w:rsid w:val="64B89E03"/>
    <w:rsid w:val="64BD9ADE"/>
    <w:rsid w:val="64C9856C"/>
    <w:rsid w:val="64CF3D60"/>
    <w:rsid w:val="64D5251B"/>
    <w:rsid w:val="64DC760F"/>
    <w:rsid w:val="64F8F2F9"/>
    <w:rsid w:val="65099658"/>
    <w:rsid w:val="651C53B3"/>
    <w:rsid w:val="6523A4D0"/>
    <w:rsid w:val="6533A9B8"/>
    <w:rsid w:val="65375B69"/>
    <w:rsid w:val="65576AA5"/>
    <w:rsid w:val="655A4754"/>
    <w:rsid w:val="655C05DB"/>
    <w:rsid w:val="6560368D"/>
    <w:rsid w:val="6568E193"/>
    <w:rsid w:val="656E11BA"/>
    <w:rsid w:val="65703BD1"/>
    <w:rsid w:val="657D4F2F"/>
    <w:rsid w:val="65AA800B"/>
    <w:rsid w:val="65CA73E9"/>
    <w:rsid w:val="65D4D8D6"/>
    <w:rsid w:val="65ED13B5"/>
    <w:rsid w:val="662771F6"/>
    <w:rsid w:val="663BF64E"/>
    <w:rsid w:val="66437B4C"/>
    <w:rsid w:val="664DFA64"/>
    <w:rsid w:val="664F937B"/>
    <w:rsid w:val="668E8CE8"/>
    <w:rsid w:val="668EC637"/>
    <w:rsid w:val="66A566B9"/>
    <w:rsid w:val="66C65353"/>
    <w:rsid w:val="66DDB0E7"/>
    <w:rsid w:val="66DF6673"/>
    <w:rsid w:val="66EACDE2"/>
    <w:rsid w:val="66FB7BD9"/>
    <w:rsid w:val="66FC303A"/>
    <w:rsid w:val="672864A0"/>
    <w:rsid w:val="672F4227"/>
    <w:rsid w:val="672F6D5C"/>
    <w:rsid w:val="67383BFA"/>
    <w:rsid w:val="673C93FF"/>
    <w:rsid w:val="674573CF"/>
    <w:rsid w:val="674F1CE2"/>
    <w:rsid w:val="6773503F"/>
    <w:rsid w:val="67985894"/>
    <w:rsid w:val="679B1882"/>
    <w:rsid w:val="679F0153"/>
    <w:rsid w:val="67BA2431"/>
    <w:rsid w:val="67BC2B8A"/>
    <w:rsid w:val="67CFF70D"/>
    <w:rsid w:val="67D23801"/>
    <w:rsid w:val="67D79EFD"/>
    <w:rsid w:val="67E6F832"/>
    <w:rsid w:val="67E7CB02"/>
    <w:rsid w:val="67ECA1AC"/>
    <w:rsid w:val="67EE5F7B"/>
    <w:rsid w:val="67FAD234"/>
    <w:rsid w:val="67FB82C5"/>
    <w:rsid w:val="67FF85BF"/>
    <w:rsid w:val="68012129"/>
    <w:rsid w:val="680D5AD2"/>
    <w:rsid w:val="682369EF"/>
    <w:rsid w:val="685948E1"/>
    <w:rsid w:val="687547FB"/>
    <w:rsid w:val="687D3B94"/>
    <w:rsid w:val="68869E43"/>
    <w:rsid w:val="6899FD35"/>
    <w:rsid w:val="68A65571"/>
    <w:rsid w:val="68D24B03"/>
    <w:rsid w:val="68DBADD2"/>
    <w:rsid w:val="68E09E6E"/>
    <w:rsid w:val="68E124EF"/>
    <w:rsid w:val="69026A70"/>
    <w:rsid w:val="69212FFC"/>
    <w:rsid w:val="6948107C"/>
    <w:rsid w:val="694BF092"/>
    <w:rsid w:val="69522C37"/>
    <w:rsid w:val="6952A682"/>
    <w:rsid w:val="696D71FD"/>
    <w:rsid w:val="69739710"/>
    <w:rsid w:val="6974F6CC"/>
    <w:rsid w:val="698384B9"/>
    <w:rsid w:val="6983B6D3"/>
    <w:rsid w:val="69A6A7E0"/>
    <w:rsid w:val="69C7BC06"/>
    <w:rsid w:val="69CBC66C"/>
    <w:rsid w:val="69DB4921"/>
    <w:rsid w:val="69DE3A88"/>
    <w:rsid w:val="69F0BF38"/>
    <w:rsid w:val="69F0C7CD"/>
    <w:rsid w:val="69F41F3D"/>
    <w:rsid w:val="69FB8C0E"/>
    <w:rsid w:val="6A26F9FD"/>
    <w:rsid w:val="6A2B0A91"/>
    <w:rsid w:val="6A4C30A5"/>
    <w:rsid w:val="6A4D2216"/>
    <w:rsid w:val="6A5C94C3"/>
    <w:rsid w:val="6A62CC5F"/>
    <w:rsid w:val="6A65A9BE"/>
    <w:rsid w:val="6A69EECE"/>
    <w:rsid w:val="6A6F82ED"/>
    <w:rsid w:val="6A77A191"/>
    <w:rsid w:val="6AA42FAB"/>
    <w:rsid w:val="6AE1EA74"/>
    <w:rsid w:val="6B10C72D"/>
    <w:rsid w:val="6B1ECFEA"/>
    <w:rsid w:val="6B323D3A"/>
    <w:rsid w:val="6B3347FC"/>
    <w:rsid w:val="6B38E9E9"/>
    <w:rsid w:val="6B45A4D3"/>
    <w:rsid w:val="6B47DEA7"/>
    <w:rsid w:val="6B56EBBB"/>
    <w:rsid w:val="6B61B851"/>
    <w:rsid w:val="6B6F767D"/>
    <w:rsid w:val="6B9101E6"/>
    <w:rsid w:val="6BEAF8E6"/>
    <w:rsid w:val="6BECF2B6"/>
    <w:rsid w:val="6C05298C"/>
    <w:rsid w:val="6C25DF8E"/>
    <w:rsid w:val="6C340C81"/>
    <w:rsid w:val="6C3A76E1"/>
    <w:rsid w:val="6C4449F7"/>
    <w:rsid w:val="6C60C3B2"/>
    <w:rsid w:val="6C7EFE1B"/>
    <w:rsid w:val="6C803276"/>
    <w:rsid w:val="6C831576"/>
    <w:rsid w:val="6C9312DF"/>
    <w:rsid w:val="6C951405"/>
    <w:rsid w:val="6C9785D7"/>
    <w:rsid w:val="6CA30A92"/>
    <w:rsid w:val="6CACD5ED"/>
    <w:rsid w:val="6CB1DF51"/>
    <w:rsid w:val="6CB795C5"/>
    <w:rsid w:val="6CC1A6CE"/>
    <w:rsid w:val="6CC54026"/>
    <w:rsid w:val="6CC58ECB"/>
    <w:rsid w:val="6CECE921"/>
    <w:rsid w:val="6CF2CC6A"/>
    <w:rsid w:val="6D010F89"/>
    <w:rsid w:val="6D1755C4"/>
    <w:rsid w:val="6D2555E5"/>
    <w:rsid w:val="6D60EE4B"/>
    <w:rsid w:val="6D6F58A8"/>
    <w:rsid w:val="6D785634"/>
    <w:rsid w:val="6D86E694"/>
    <w:rsid w:val="6D8FE8F8"/>
    <w:rsid w:val="6D9EFAC5"/>
    <w:rsid w:val="6DDE9F74"/>
    <w:rsid w:val="6DE53244"/>
    <w:rsid w:val="6DF7C7D1"/>
    <w:rsid w:val="6DFA85DC"/>
    <w:rsid w:val="6DFF3F53"/>
    <w:rsid w:val="6E1479F1"/>
    <w:rsid w:val="6E34A4C2"/>
    <w:rsid w:val="6E4867EF"/>
    <w:rsid w:val="6E5133F2"/>
    <w:rsid w:val="6E55E205"/>
    <w:rsid w:val="6E5E3023"/>
    <w:rsid w:val="6EA62E76"/>
    <w:rsid w:val="6EB70F39"/>
    <w:rsid w:val="6EDB3481"/>
    <w:rsid w:val="6EE55890"/>
    <w:rsid w:val="6F0D8276"/>
    <w:rsid w:val="6F134F9C"/>
    <w:rsid w:val="6F1B40D6"/>
    <w:rsid w:val="6F2E71F6"/>
    <w:rsid w:val="6F419C43"/>
    <w:rsid w:val="6F497F24"/>
    <w:rsid w:val="6F726520"/>
    <w:rsid w:val="6F7C2FC2"/>
    <w:rsid w:val="6F7F3106"/>
    <w:rsid w:val="6F8DD74D"/>
    <w:rsid w:val="6F99711D"/>
    <w:rsid w:val="6F9E5708"/>
    <w:rsid w:val="6FA46AFE"/>
    <w:rsid w:val="6FB6093A"/>
    <w:rsid w:val="6FBE566F"/>
    <w:rsid w:val="6FC65BBE"/>
    <w:rsid w:val="6FE05CB4"/>
    <w:rsid w:val="6FED6A4E"/>
    <w:rsid w:val="6FFBE3AB"/>
    <w:rsid w:val="70273697"/>
    <w:rsid w:val="703B6CF3"/>
    <w:rsid w:val="70418CDC"/>
    <w:rsid w:val="70437515"/>
    <w:rsid w:val="705234DF"/>
    <w:rsid w:val="70650E4E"/>
    <w:rsid w:val="708DECFC"/>
    <w:rsid w:val="70BE3738"/>
    <w:rsid w:val="70CEC436"/>
    <w:rsid w:val="70D72A26"/>
    <w:rsid w:val="70EBF550"/>
    <w:rsid w:val="70F325BE"/>
    <w:rsid w:val="70FF2F7A"/>
    <w:rsid w:val="712C63FD"/>
    <w:rsid w:val="7151ABCC"/>
    <w:rsid w:val="71525913"/>
    <w:rsid w:val="7162A957"/>
    <w:rsid w:val="717AC5A2"/>
    <w:rsid w:val="7186967B"/>
    <w:rsid w:val="7189687B"/>
    <w:rsid w:val="71AB5ED1"/>
    <w:rsid w:val="71ADDD16"/>
    <w:rsid w:val="71AE2475"/>
    <w:rsid w:val="71D480AC"/>
    <w:rsid w:val="71E4A793"/>
    <w:rsid w:val="71ED3426"/>
    <w:rsid w:val="720DD68F"/>
    <w:rsid w:val="72133C45"/>
    <w:rsid w:val="721E88BD"/>
    <w:rsid w:val="72293EE7"/>
    <w:rsid w:val="72366DBA"/>
    <w:rsid w:val="7239B228"/>
    <w:rsid w:val="724C1D6D"/>
    <w:rsid w:val="7253B4DD"/>
    <w:rsid w:val="727C330A"/>
    <w:rsid w:val="7286B8C6"/>
    <w:rsid w:val="728DCB08"/>
    <w:rsid w:val="729AFFDB"/>
    <w:rsid w:val="729F0142"/>
    <w:rsid w:val="72C565AD"/>
    <w:rsid w:val="72CF49C3"/>
    <w:rsid w:val="72D7F937"/>
    <w:rsid w:val="72F0785C"/>
    <w:rsid w:val="7300CCF3"/>
    <w:rsid w:val="730F00F3"/>
    <w:rsid w:val="7329283D"/>
    <w:rsid w:val="732C4E5F"/>
    <w:rsid w:val="7350781B"/>
    <w:rsid w:val="73615362"/>
    <w:rsid w:val="7370B22B"/>
    <w:rsid w:val="737137A4"/>
    <w:rsid w:val="737F9860"/>
    <w:rsid w:val="7381B837"/>
    <w:rsid w:val="739E9084"/>
    <w:rsid w:val="73CD9304"/>
    <w:rsid w:val="73D717CF"/>
    <w:rsid w:val="73E2363D"/>
    <w:rsid w:val="73E36358"/>
    <w:rsid w:val="73E869D5"/>
    <w:rsid w:val="73EB02C8"/>
    <w:rsid w:val="74085ECB"/>
    <w:rsid w:val="741A3ACA"/>
    <w:rsid w:val="741D8543"/>
    <w:rsid w:val="741F6953"/>
    <w:rsid w:val="7439E1DB"/>
    <w:rsid w:val="743C35E2"/>
    <w:rsid w:val="744DE0F8"/>
    <w:rsid w:val="7455DDF8"/>
    <w:rsid w:val="74624213"/>
    <w:rsid w:val="74768DB9"/>
    <w:rsid w:val="748A2511"/>
    <w:rsid w:val="7493E7D1"/>
    <w:rsid w:val="749C456D"/>
    <w:rsid w:val="74A9A815"/>
    <w:rsid w:val="74B770B1"/>
    <w:rsid w:val="74C30343"/>
    <w:rsid w:val="74F40130"/>
    <w:rsid w:val="75224EF0"/>
    <w:rsid w:val="752405BB"/>
    <w:rsid w:val="752E489D"/>
    <w:rsid w:val="754ED375"/>
    <w:rsid w:val="7553852B"/>
    <w:rsid w:val="75558D11"/>
    <w:rsid w:val="758B559F"/>
    <w:rsid w:val="75903839"/>
    <w:rsid w:val="75AF256B"/>
    <w:rsid w:val="75E9B159"/>
    <w:rsid w:val="75F10DD1"/>
    <w:rsid w:val="75F1DFB9"/>
    <w:rsid w:val="75F8AEC7"/>
    <w:rsid w:val="76190109"/>
    <w:rsid w:val="76269384"/>
    <w:rsid w:val="763405EC"/>
    <w:rsid w:val="763A8FD6"/>
    <w:rsid w:val="7643CFF0"/>
    <w:rsid w:val="765212CD"/>
    <w:rsid w:val="769AA780"/>
    <w:rsid w:val="76B3AC6A"/>
    <w:rsid w:val="76B5ACD3"/>
    <w:rsid w:val="76BE1949"/>
    <w:rsid w:val="76BFBC58"/>
    <w:rsid w:val="76C34499"/>
    <w:rsid w:val="76C37809"/>
    <w:rsid w:val="76ECA620"/>
    <w:rsid w:val="77099D49"/>
    <w:rsid w:val="7757923A"/>
    <w:rsid w:val="775AFFD4"/>
    <w:rsid w:val="776DB7A1"/>
    <w:rsid w:val="7770601D"/>
    <w:rsid w:val="7775CAFB"/>
    <w:rsid w:val="778008DE"/>
    <w:rsid w:val="77899289"/>
    <w:rsid w:val="778F657C"/>
    <w:rsid w:val="77A58AC0"/>
    <w:rsid w:val="77A8085F"/>
    <w:rsid w:val="77BD7E92"/>
    <w:rsid w:val="77D7DF07"/>
    <w:rsid w:val="77DEA91B"/>
    <w:rsid w:val="77E0C4E7"/>
    <w:rsid w:val="77E39BEE"/>
    <w:rsid w:val="77EB0D11"/>
    <w:rsid w:val="77EBE125"/>
    <w:rsid w:val="77F99B02"/>
    <w:rsid w:val="78005912"/>
    <w:rsid w:val="7800DCEC"/>
    <w:rsid w:val="783BD762"/>
    <w:rsid w:val="785F2FBC"/>
    <w:rsid w:val="785F486A"/>
    <w:rsid w:val="788B8736"/>
    <w:rsid w:val="78A490D2"/>
    <w:rsid w:val="78C7A226"/>
    <w:rsid w:val="78CB496C"/>
    <w:rsid w:val="78DEDC33"/>
    <w:rsid w:val="78E55C28"/>
    <w:rsid w:val="78E96E99"/>
    <w:rsid w:val="78FF5580"/>
    <w:rsid w:val="791AD699"/>
    <w:rsid w:val="791EDF13"/>
    <w:rsid w:val="7927A2BC"/>
    <w:rsid w:val="792CE1A1"/>
    <w:rsid w:val="793E8B47"/>
    <w:rsid w:val="794B8FE6"/>
    <w:rsid w:val="7955A5AE"/>
    <w:rsid w:val="7961FCA2"/>
    <w:rsid w:val="796621CC"/>
    <w:rsid w:val="79683035"/>
    <w:rsid w:val="796CB0ED"/>
    <w:rsid w:val="796E37CE"/>
    <w:rsid w:val="7977095A"/>
    <w:rsid w:val="79775CA3"/>
    <w:rsid w:val="7979EC5C"/>
    <w:rsid w:val="799049C3"/>
    <w:rsid w:val="79AFB6DA"/>
    <w:rsid w:val="79B2D1B6"/>
    <w:rsid w:val="79CBFF0C"/>
    <w:rsid w:val="79F3AFF3"/>
    <w:rsid w:val="7A0B1C33"/>
    <w:rsid w:val="7A1D1C06"/>
    <w:rsid w:val="7A1F16FD"/>
    <w:rsid w:val="7A241AC9"/>
    <w:rsid w:val="7A35BA32"/>
    <w:rsid w:val="7A3EE0CA"/>
    <w:rsid w:val="7A4581BF"/>
    <w:rsid w:val="7A55F4D3"/>
    <w:rsid w:val="7A5D6D43"/>
    <w:rsid w:val="7A61E2A8"/>
    <w:rsid w:val="7A6DB69A"/>
    <w:rsid w:val="7A9B25E1"/>
    <w:rsid w:val="7AC4F1F1"/>
    <w:rsid w:val="7AC7063E"/>
    <w:rsid w:val="7ACCA31D"/>
    <w:rsid w:val="7AD6043B"/>
    <w:rsid w:val="7AE08336"/>
    <w:rsid w:val="7AFA04A7"/>
    <w:rsid w:val="7AFD7DBB"/>
    <w:rsid w:val="7B325EDE"/>
    <w:rsid w:val="7B364268"/>
    <w:rsid w:val="7B4437F8"/>
    <w:rsid w:val="7B4C819B"/>
    <w:rsid w:val="7B6BB2AA"/>
    <w:rsid w:val="7B8B6043"/>
    <w:rsid w:val="7B904B5D"/>
    <w:rsid w:val="7B9B37B9"/>
    <w:rsid w:val="7BA239E7"/>
    <w:rsid w:val="7BA79769"/>
    <w:rsid w:val="7BA930B4"/>
    <w:rsid w:val="7BB5ED8D"/>
    <w:rsid w:val="7BC509FD"/>
    <w:rsid w:val="7BCCCD9C"/>
    <w:rsid w:val="7C0C3366"/>
    <w:rsid w:val="7C563D5F"/>
    <w:rsid w:val="7C5E5C1A"/>
    <w:rsid w:val="7C6C58C6"/>
    <w:rsid w:val="7C860BA2"/>
    <w:rsid w:val="7C90031F"/>
    <w:rsid w:val="7CC0383C"/>
    <w:rsid w:val="7CDC432B"/>
    <w:rsid w:val="7CDC9ED4"/>
    <w:rsid w:val="7CEDB0B8"/>
    <w:rsid w:val="7CF73B6A"/>
    <w:rsid w:val="7CFA8B6F"/>
    <w:rsid w:val="7CFDECD2"/>
    <w:rsid w:val="7D0E7EDF"/>
    <w:rsid w:val="7D2C43F3"/>
    <w:rsid w:val="7D2E5871"/>
    <w:rsid w:val="7D32B98D"/>
    <w:rsid w:val="7D670805"/>
    <w:rsid w:val="7D703330"/>
    <w:rsid w:val="7D7BB121"/>
    <w:rsid w:val="7D7FDEDE"/>
    <w:rsid w:val="7D8997FB"/>
    <w:rsid w:val="7D9887DB"/>
    <w:rsid w:val="7D9D99FF"/>
    <w:rsid w:val="7DA67264"/>
    <w:rsid w:val="7DB0EE2E"/>
    <w:rsid w:val="7DC8F4AF"/>
    <w:rsid w:val="7DCDD034"/>
    <w:rsid w:val="7DEDA60F"/>
    <w:rsid w:val="7DFC92B3"/>
    <w:rsid w:val="7E14475D"/>
    <w:rsid w:val="7E2BFCA7"/>
    <w:rsid w:val="7E45FBC1"/>
    <w:rsid w:val="7E4A008B"/>
    <w:rsid w:val="7E5B110F"/>
    <w:rsid w:val="7E60D12D"/>
    <w:rsid w:val="7E6E65CF"/>
    <w:rsid w:val="7E844155"/>
    <w:rsid w:val="7E85D90E"/>
    <w:rsid w:val="7E958806"/>
    <w:rsid w:val="7EA2C118"/>
    <w:rsid w:val="7EB6180D"/>
    <w:rsid w:val="7EC1F75E"/>
    <w:rsid w:val="7EE838EA"/>
    <w:rsid w:val="7EF4471D"/>
    <w:rsid w:val="7EFD329B"/>
    <w:rsid w:val="7F037ECC"/>
    <w:rsid w:val="7F0A06FE"/>
    <w:rsid w:val="7F0D568F"/>
    <w:rsid w:val="7F121512"/>
    <w:rsid w:val="7F190F88"/>
    <w:rsid w:val="7F25BE4B"/>
    <w:rsid w:val="7F382F00"/>
    <w:rsid w:val="7F5A0C92"/>
    <w:rsid w:val="7F62D10F"/>
    <w:rsid w:val="7F67AD93"/>
    <w:rsid w:val="7F67F572"/>
    <w:rsid w:val="7F6EDECE"/>
    <w:rsid w:val="7F74374E"/>
    <w:rsid w:val="7F94A46E"/>
    <w:rsid w:val="7F9EEC7F"/>
    <w:rsid w:val="7FA3717A"/>
    <w:rsid w:val="7FABD898"/>
    <w:rsid w:val="7FB3841F"/>
    <w:rsid w:val="7FC2646F"/>
    <w:rsid w:val="7FCE58FA"/>
    <w:rsid w:val="7FE5810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AF457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0"/>
    <w:lsdException w:name="heading 2" w:semiHidden="1" w:uiPriority="0" w:unhideWhenUsed="1"/>
    <w:lsdException w:name="heading 3" w:semiHidden="1" w:uiPriority="0" w:unhideWhenUsed="1" w:qFormat="1"/>
    <w:lsdException w:name="heading 4" w:locked="0" w:uiPriority="0"/>
    <w:lsdException w:name="heading 5" w:semiHidden="1" w:uiPriority="0" w:unhideWhenUsed="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locked="0" w:semiHidden="1" w:uiPriority="0" w:unhideWhenUsed="1" w:qFormat="1"/>
    <w:lsdException w:name="header" w:locked="0" w:semiHidden="1" w:uiPriority="0"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locked="0"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iPriority="0" w:unhideWhenUsed="1"/>
    <w:lsdException w:name="FollowedHyperlink" w:semiHidden="1" w:unhideWhenUsed="1"/>
    <w:lsdException w:name="Strong" w:uiPriority="0"/>
    <w:lsdException w:name="Emphasis" w:uiPriority="0"/>
    <w:lsdException w:name="Document Map" w:semiHidden="1" w:uiPriority="0"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iPriority="0"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iPriority="0" w:unhideWhenUsed="1"/>
    <w:lsdException w:name="Table Grid" w:uiPriority="0"/>
    <w:lsdException w:name="Table Theme" w:semiHidden="1" w:unhideWhenUsed="1"/>
    <w:lsdException w:name="Placeholder Text" w:semiHidden="1"/>
    <w:lsdException w:name="No Spacing" w:uiPriority="0"/>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0"/>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link w:val="Naslov1Znak"/>
    <w:locked/>
    <w:rsid w:val="00B64DF0"/>
    <w:pPr>
      <w:keepNext/>
      <w:keepLines/>
      <w:suppressAutoHyphens/>
      <w:overflowPunct/>
      <w:autoSpaceDE/>
      <w:autoSpaceDN/>
      <w:adjustRightInd/>
      <w:spacing w:before="480" w:after="120" w:line="259" w:lineRule="auto"/>
      <w:ind w:leftChars="-1" w:left="-1" w:hangingChars="1" w:hanging="1"/>
      <w:jc w:val="left"/>
      <w:textDirection w:val="btLr"/>
      <w:textAlignment w:val="top"/>
      <w:outlineLvl w:val="0"/>
    </w:pPr>
    <w:rPr>
      <w:rFonts w:ascii="Calibri" w:eastAsia="Calibri" w:hAnsi="Calibri" w:cs="Calibri"/>
      <w:b/>
      <w:position w:val="-1"/>
      <w:sz w:val="48"/>
      <w:szCs w:val="48"/>
      <w:lang w:eastAsia="en-US"/>
    </w:rPr>
  </w:style>
  <w:style w:type="paragraph" w:styleId="Naslov2">
    <w:name w:val="heading 2"/>
    <w:basedOn w:val="Navaden"/>
    <w:next w:val="Navaden"/>
    <w:link w:val="Naslov2Znak"/>
    <w:locked/>
    <w:rsid w:val="00B64DF0"/>
    <w:pPr>
      <w:keepNext/>
      <w:suppressAutoHyphens/>
      <w:overflowPunct/>
      <w:autoSpaceDE/>
      <w:autoSpaceDN/>
      <w:adjustRightInd/>
      <w:spacing w:after="240"/>
      <w:ind w:leftChars="-1" w:left="1440" w:hangingChars="1" w:hanging="1"/>
      <w:jc w:val="center"/>
      <w:textDirection w:val="btLr"/>
      <w:textAlignment w:val="top"/>
      <w:outlineLvl w:val="1"/>
    </w:pPr>
    <w:rPr>
      <w:rFonts w:ascii="Times New Roman" w:hAnsi="Times New Roman" w:cs="Arial"/>
      <w:b/>
      <w:bCs/>
      <w:iCs/>
      <w:position w:val="-1"/>
      <w:sz w:val="24"/>
      <w:szCs w:val="28"/>
      <w:lang w:val="en-US" w:eastAsia="en-US"/>
    </w:rPr>
  </w:style>
  <w:style w:type="paragraph" w:styleId="Naslov3">
    <w:name w:val="heading 3"/>
    <w:basedOn w:val="Navaden"/>
    <w:next w:val="Navaden"/>
    <w:link w:val="Naslov3Znak"/>
    <w:locked/>
    <w:rsid w:val="00B64DF0"/>
    <w:pPr>
      <w:keepNext/>
      <w:suppressAutoHyphens/>
      <w:overflowPunct/>
      <w:autoSpaceDE/>
      <w:autoSpaceDN/>
      <w:adjustRightInd/>
      <w:spacing w:before="240" w:after="60" w:line="260" w:lineRule="atLeast"/>
      <w:ind w:leftChars="-1" w:left="-1" w:hangingChars="1" w:hanging="1"/>
      <w:jc w:val="left"/>
      <w:textDirection w:val="btLr"/>
      <w:textAlignment w:val="top"/>
      <w:outlineLvl w:val="2"/>
    </w:pPr>
    <w:rPr>
      <w:rFonts w:cs="Arial"/>
      <w:b/>
      <w:bCs/>
      <w:position w:val="-1"/>
      <w:sz w:val="26"/>
      <w:szCs w:val="26"/>
      <w:lang w:eastAsia="en-US"/>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paragraph" w:styleId="Naslov5">
    <w:name w:val="heading 5"/>
    <w:basedOn w:val="Navaden"/>
    <w:next w:val="Navaden"/>
    <w:link w:val="Naslov5Znak"/>
    <w:locked/>
    <w:rsid w:val="00B64DF0"/>
    <w:pPr>
      <w:keepNext/>
      <w:keepLines/>
      <w:suppressAutoHyphens/>
      <w:overflowPunct/>
      <w:autoSpaceDE/>
      <w:autoSpaceDN/>
      <w:adjustRightInd/>
      <w:spacing w:before="220" w:after="40" w:line="259" w:lineRule="auto"/>
      <w:ind w:leftChars="-1" w:left="-1" w:hangingChars="1" w:hanging="1"/>
      <w:jc w:val="left"/>
      <w:textDirection w:val="btLr"/>
      <w:textAlignment w:val="top"/>
      <w:outlineLvl w:val="4"/>
    </w:pPr>
    <w:rPr>
      <w:rFonts w:ascii="Calibri" w:eastAsia="Calibri" w:hAnsi="Calibri" w:cs="Calibri"/>
      <w:b/>
      <w:position w:val="-1"/>
      <w:szCs w:val="22"/>
      <w:lang w:eastAsia="en-US"/>
    </w:rPr>
  </w:style>
  <w:style w:type="paragraph" w:styleId="Naslov6">
    <w:name w:val="heading 6"/>
    <w:basedOn w:val="Navaden"/>
    <w:next w:val="Navaden"/>
    <w:link w:val="Naslov6Znak"/>
    <w:locked/>
    <w:rsid w:val="00B64DF0"/>
    <w:pPr>
      <w:keepNext/>
      <w:keepLines/>
      <w:suppressAutoHyphens/>
      <w:overflowPunct/>
      <w:autoSpaceDE/>
      <w:autoSpaceDN/>
      <w:adjustRightInd/>
      <w:spacing w:before="200" w:after="40" w:line="259" w:lineRule="auto"/>
      <w:ind w:leftChars="-1" w:left="-1" w:hangingChars="1" w:hanging="1"/>
      <w:jc w:val="left"/>
      <w:textDirection w:val="btLr"/>
      <w:textAlignment w:val="top"/>
      <w:outlineLvl w:val="5"/>
    </w:pPr>
    <w:rPr>
      <w:rFonts w:ascii="Calibri" w:eastAsia="Calibri" w:hAnsi="Calibri" w:cs="Calibri"/>
      <w:b/>
      <w:position w:val="-1"/>
      <w:sz w:val="20"/>
      <w:szCs w:val="20"/>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locked/>
    <w:rsid w:val="00443548"/>
    <w:pPr>
      <w:tabs>
        <w:tab w:val="center" w:pos="4536"/>
        <w:tab w:val="right" w:pos="9072"/>
      </w:tabs>
    </w:pPr>
  </w:style>
  <w:style w:type="character" w:customStyle="1" w:styleId="GlavaZnak">
    <w:name w:val="Glava Znak"/>
    <w:link w:val="Glava"/>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8"/>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10"/>
      </w:numPr>
    </w:pPr>
  </w:style>
  <w:style w:type="paragraph" w:styleId="Odstavekseznama">
    <w:name w:val="List Paragraph"/>
    <w:aliases w:val="K1,Table of contents numbered,Elenco num ARGEA,body,Odsek zoznamu2,za tekst,Označevanje,List Paragraph2,naslov 1,Bullet 1,Bullet Points,Bullet layer,Colorful List - Accent 11,Dot pt,F5 List Paragraph,Indicator Text,Issue Action POC,3"/>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nhideWhenUsed/>
    <w:locked/>
    <w:rsid w:val="006E055E"/>
    <w:rPr>
      <w:rFonts w:ascii="Tahoma" w:hAnsi="Tahoma" w:cs="Tahoma"/>
      <w:sz w:val="16"/>
    </w:rPr>
  </w:style>
  <w:style w:type="character" w:customStyle="1" w:styleId="BesedilooblakaZnak">
    <w:name w:val="Besedilo oblačka Znak"/>
    <w:link w:val="Besedilooblaka"/>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5"/>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left" w:pos="567"/>
      </w:tabs>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8"/>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11"/>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7"/>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nhideWhenUsed/>
    <w:qFormat/>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styleId="Revizija">
    <w:name w:val="Revision"/>
    <w:hidden/>
    <w:rsid w:val="00F0074C"/>
    <w:rPr>
      <w:rFonts w:ascii="Arial" w:eastAsia="Times New Roman" w:hAnsi="Arial"/>
      <w:sz w:val="22"/>
      <w:szCs w:val="16"/>
    </w:rPr>
  </w:style>
  <w:style w:type="paragraph" w:styleId="Zadevapripombe">
    <w:name w:val="annotation subject"/>
    <w:basedOn w:val="Komentar-besedilo"/>
    <w:next w:val="Komentar-besedilo"/>
    <w:link w:val="ZadevapripombeZnak"/>
    <w:unhideWhenUsed/>
    <w:locked/>
    <w:rsid w:val="00F0074C"/>
    <w:pPr>
      <w:overflowPunct w:val="0"/>
      <w:autoSpaceDE w:val="0"/>
      <w:autoSpaceDN w:val="0"/>
      <w:adjustRightInd w:val="0"/>
      <w:textAlignment w:val="baseline"/>
    </w:pPr>
    <w:rPr>
      <w:b/>
      <w:bCs/>
      <w:lang w:eastAsia="sl-SI"/>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6"/>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8"/>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9"/>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14"/>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12"/>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13"/>
      </w:numPr>
    </w:pPr>
  </w:style>
  <w:style w:type="paragraph" w:customStyle="1" w:styleId="rkovnatokazaodstavkomi">
    <w:name w:val="Črkovna točka za odstavkom (i)"/>
    <w:basedOn w:val="Alineazaodstavkom"/>
    <w:link w:val="rkovnatokazaodstavkomiZnak"/>
    <w:rsid w:val="00FA3311"/>
    <w:pPr>
      <w:numPr>
        <w:numId w:val="17"/>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6"/>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9"/>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20"/>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21"/>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22"/>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customStyle="1" w:styleId="ZadevapripombeZnak">
    <w:name w:val="Zadeva pripombe Znak"/>
    <w:basedOn w:val="Komentar-besediloZnak"/>
    <w:link w:val="Zadevapripombe"/>
    <w:rsid w:val="00F0074C"/>
    <w:rPr>
      <w:rFonts w:ascii="Arial" w:eastAsia="Times New Roman" w:hAnsi="Arial"/>
      <w:b/>
      <w:bCs/>
      <w:lang w:eastAsia="en-US"/>
    </w:rPr>
  </w:style>
  <w:style w:type="paragraph" w:styleId="Pripombabesedilo">
    <w:name w:val="annotation text"/>
    <w:basedOn w:val="Navaden"/>
    <w:link w:val="PripombabesediloZnak"/>
    <w:unhideWhenUsed/>
    <w:qFormat/>
    <w:rPr>
      <w:sz w:val="20"/>
      <w:szCs w:val="20"/>
    </w:rPr>
  </w:style>
  <w:style w:type="character" w:customStyle="1" w:styleId="PripombabesediloZnak">
    <w:name w:val="Pripomba – besedilo Znak"/>
    <w:basedOn w:val="Privzetapisavaodstavka"/>
    <w:link w:val="Pripombabesedilo"/>
    <w:rPr>
      <w:rFonts w:ascii="Arial" w:eastAsia="Times New Roman" w:hAnsi="Arial"/>
    </w:rPr>
  </w:style>
  <w:style w:type="character" w:styleId="Pripombasklic">
    <w:name w:val="annotation reference"/>
    <w:basedOn w:val="Privzetapisavaodstavka"/>
    <w:unhideWhenUsed/>
    <w:qFormat/>
    <w:rPr>
      <w:sz w:val="16"/>
      <w:szCs w:val="16"/>
    </w:rPr>
  </w:style>
  <w:style w:type="character" w:styleId="Omemba">
    <w:name w:val="Mention"/>
    <w:basedOn w:val="Privzetapisavaodstavka"/>
    <w:uiPriority w:val="99"/>
    <w:unhideWhenUsed/>
    <w:rPr>
      <w:color w:val="2B579A"/>
      <w:shd w:val="clear" w:color="auto" w:fill="E6E6E6"/>
    </w:rPr>
  </w:style>
  <w:style w:type="table" w:styleId="Tabelamrea">
    <w:name w:val="Table Grid"/>
    <w:basedOn w:val="Navadnatabela"/>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Naslov1Znak">
    <w:name w:val="Naslov 1 Znak"/>
    <w:basedOn w:val="Privzetapisavaodstavka"/>
    <w:link w:val="Naslov1"/>
    <w:rsid w:val="00B64DF0"/>
    <w:rPr>
      <w:rFonts w:cs="Calibri"/>
      <w:b/>
      <w:position w:val="-1"/>
      <w:sz w:val="48"/>
      <w:szCs w:val="48"/>
      <w:lang w:eastAsia="en-US"/>
    </w:rPr>
  </w:style>
  <w:style w:type="character" w:customStyle="1" w:styleId="Naslov2Znak">
    <w:name w:val="Naslov 2 Znak"/>
    <w:basedOn w:val="Privzetapisavaodstavka"/>
    <w:link w:val="Naslov2"/>
    <w:rsid w:val="00B64DF0"/>
    <w:rPr>
      <w:rFonts w:ascii="Times New Roman" w:eastAsia="Times New Roman" w:hAnsi="Times New Roman" w:cs="Arial"/>
      <w:b/>
      <w:bCs/>
      <w:iCs/>
      <w:position w:val="-1"/>
      <w:sz w:val="24"/>
      <w:szCs w:val="28"/>
      <w:lang w:val="en-US" w:eastAsia="en-US"/>
    </w:rPr>
  </w:style>
  <w:style w:type="character" w:customStyle="1" w:styleId="Naslov3Znak">
    <w:name w:val="Naslov 3 Znak"/>
    <w:basedOn w:val="Privzetapisavaodstavka"/>
    <w:link w:val="Naslov3"/>
    <w:rsid w:val="00B64DF0"/>
    <w:rPr>
      <w:rFonts w:ascii="Arial" w:eastAsia="Times New Roman" w:hAnsi="Arial" w:cs="Arial"/>
      <w:b/>
      <w:bCs/>
      <w:position w:val="-1"/>
      <w:sz w:val="26"/>
      <w:szCs w:val="26"/>
      <w:lang w:eastAsia="en-US"/>
    </w:rPr>
  </w:style>
  <w:style w:type="character" w:customStyle="1" w:styleId="Naslov5Znak">
    <w:name w:val="Naslov 5 Znak"/>
    <w:basedOn w:val="Privzetapisavaodstavka"/>
    <w:link w:val="Naslov5"/>
    <w:rsid w:val="00B64DF0"/>
    <w:rPr>
      <w:rFonts w:cs="Calibri"/>
      <w:b/>
      <w:position w:val="-1"/>
      <w:sz w:val="22"/>
      <w:szCs w:val="22"/>
      <w:lang w:eastAsia="en-US"/>
    </w:rPr>
  </w:style>
  <w:style w:type="character" w:customStyle="1" w:styleId="Naslov6Znak">
    <w:name w:val="Naslov 6 Znak"/>
    <w:basedOn w:val="Privzetapisavaodstavka"/>
    <w:link w:val="Naslov6"/>
    <w:rsid w:val="00B64DF0"/>
    <w:rPr>
      <w:rFonts w:cs="Calibri"/>
      <w:b/>
      <w:position w:val="-1"/>
      <w:lang w:eastAsia="en-US"/>
    </w:rPr>
  </w:style>
  <w:style w:type="paragraph" w:styleId="Naslov">
    <w:name w:val="Title"/>
    <w:basedOn w:val="Navaden"/>
    <w:next w:val="Navaden"/>
    <w:link w:val="NaslovZnak"/>
    <w:locked/>
    <w:rsid w:val="00B64DF0"/>
    <w:pPr>
      <w:keepNext/>
      <w:keepLines/>
      <w:suppressAutoHyphens/>
      <w:overflowPunct/>
      <w:autoSpaceDE/>
      <w:autoSpaceDN/>
      <w:adjustRightInd/>
      <w:spacing w:before="480" w:after="120" w:line="259" w:lineRule="auto"/>
      <w:ind w:leftChars="-1" w:left="-1" w:hangingChars="1" w:hanging="1"/>
      <w:jc w:val="left"/>
      <w:textDirection w:val="btLr"/>
      <w:textAlignment w:val="top"/>
      <w:outlineLvl w:val="0"/>
    </w:pPr>
    <w:rPr>
      <w:rFonts w:ascii="Calibri" w:eastAsia="Calibri" w:hAnsi="Calibri" w:cs="Calibri"/>
      <w:b/>
      <w:position w:val="-1"/>
      <w:sz w:val="72"/>
      <w:szCs w:val="72"/>
      <w:lang w:eastAsia="en-US"/>
    </w:rPr>
  </w:style>
  <w:style w:type="character" w:customStyle="1" w:styleId="NaslovZnak">
    <w:name w:val="Naslov Znak"/>
    <w:basedOn w:val="Privzetapisavaodstavka"/>
    <w:link w:val="Naslov"/>
    <w:rsid w:val="00B64DF0"/>
    <w:rPr>
      <w:rFonts w:cs="Calibri"/>
      <w:b/>
      <w:position w:val="-1"/>
      <w:sz w:val="72"/>
      <w:szCs w:val="72"/>
      <w:lang w:eastAsia="en-US"/>
    </w:rPr>
  </w:style>
  <w:style w:type="paragraph" w:customStyle="1" w:styleId="Naslov1NASLOV">
    <w:name w:val="Naslov 1;NASLOV"/>
    <w:basedOn w:val="Navaden"/>
    <w:next w:val="Navaden"/>
    <w:rsid w:val="00B64DF0"/>
    <w:pPr>
      <w:keepNext/>
      <w:suppressAutoHyphens/>
      <w:overflowPunct/>
      <w:autoSpaceDE/>
      <w:autoSpaceDN/>
      <w:adjustRightInd/>
      <w:spacing w:before="240" w:after="60" w:line="260" w:lineRule="atLeast"/>
      <w:ind w:leftChars="-1" w:left="-1" w:hangingChars="1" w:hanging="1"/>
      <w:jc w:val="left"/>
      <w:textDirection w:val="btLr"/>
      <w:textAlignment w:val="top"/>
      <w:outlineLvl w:val="0"/>
    </w:pPr>
    <w:rPr>
      <w:b/>
      <w:kern w:val="32"/>
      <w:position w:val="-1"/>
      <w:sz w:val="28"/>
      <w:szCs w:val="32"/>
    </w:rPr>
  </w:style>
  <w:style w:type="character" w:customStyle="1" w:styleId="Naslov1ZnakNASLOVZnak">
    <w:name w:val="Naslov 1 Znak;NASLOV Znak"/>
    <w:rsid w:val="00B64DF0"/>
    <w:rPr>
      <w:rFonts w:ascii="Arial" w:eastAsia="Times New Roman" w:hAnsi="Arial" w:cs="Times New Roman"/>
      <w:b/>
      <w:w w:val="100"/>
      <w:kern w:val="32"/>
      <w:position w:val="-1"/>
      <w:sz w:val="28"/>
      <w:szCs w:val="32"/>
      <w:effect w:val="none"/>
      <w:vertAlign w:val="baseline"/>
      <w:cs w:val="0"/>
      <w:em w:val="none"/>
      <w:lang w:eastAsia="sl-SI"/>
    </w:rPr>
  </w:style>
  <w:style w:type="numbering" w:customStyle="1" w:styleId="Brezseznama1">
    <w:name w:val="Brez seznama1"/>
    <w:next w:val="Brezseznama"/>
    <w:qFormat/>
    <w:rsid w:val="00B64DF0"/>
  </w:style>
  <w:style w:type="paragraph" w:styleId="Zgradbadokumenta">
    <w:name w:val="Document Map"/>
    <w:basedOn w:val="Navaden"/>
    <w:link w:val="ZgradbadokumentaZnak"/>
    <w:locked/>
    <w:rsid w:val="00B64DF0"/>
    <w:pPr>
      <w:suppressAutoHyphens/>
      <w:overflowPunct/>
      <w:autoSpaceDE/>
      <w:autoSpaceDN/>
      <w:adjustRightInd/>
      <w:spacing w:line="260" w:lineRule="atLeast"/>
      <w:ind w:leftChars="-1" w:left="-1" w:hangingChars="1" w:hanging="1"/>
      <w:jc w:val="left"/>
      <w:textDirection w:val="btLr"/>
      <w:textAlignment w:val="top"/>
      <w:outlineLvl w:val="0"/>
    </w:pPr>
    <w:rPr>
      <w:rFonts w:ascii="Tahoma" w:hAnsi="Tahoma" w:cs="Tahoma"/>
      <w:position w:val="-1"/>
      <w:sz w:val="16"/>
      <w:lang w:eastAsia="en-US"/>
    </w:rPr>
  </w:style>
  <w:style w:type="character" w:customStyle="1" w:styleId="ZgradbadokumentaZnak">
    <w:name w:val="Zgradba dokumenta Znak"/>
    <w:basedOn w:val="Privzetapisavaodstavka"/>
    <w:link w:val="Zgradbadokumenta"/>
    <w:rsid w:val="00B64DF0"/>
    <w:rPr>
      <w:rFonts w:ascii="Tahoma" w:eastAsia="Times New Roman" w:hAnsi="Tahoma" w:cs="Tahoma"/>
      <w:position w:val="-1"/>
      <w:sz w:val="16"/>
      <w:szCs w:val="16"/>
      <w:lang w:eastAsia="en-US"/>
    </w:rPr>
  </w:style>
  <w:style w:type="paragraph" w:customStyle="1" w:styleId="datumtevilka">
    <w:name w:val="datum številka"/>
    <w:basedOn w:val="Navaden"/>
    <w:rsid w:val="00B64DF0"/>
    <w:pPr>
      <w:suppressAutoHyphens/>
      <w:overflowPunct/>
      <w:autoSpaceDE/>
      <w:autoSpaceDN/>
      <w:adjustRightInd/>
      <w:spacing w:line="260" w:lineRule="atLeast"/>
      <w:ind w:leftChars="-1" w:left="-1" w:hangingChars="1" w:hanging="1"/>
      <w:jc w:val="left"/>
      <w:textDirection w:val="btLr"/>
      <w:textAlignment w:val="top"/>
      <w:outlineLvl w:val="0"/>
    </w:pPr>
    <w:rPr>
      <w:position w:val="-1"/>
      <w:sz w:val="20"/>
      <w:szCs w:val="20"/>
      <w:lang w:val="en-US" w:eastAsia="ja-JP"/>
    </w:rPr>
  </w:style>
  <w:style w:type="paragraph" w:customStyle="1" w:styleId="ZADEVA">
    <w:name w:val="ZADEVA"/>
    <w:basedOn w:val="Navaden"/>
    <w:rsid w:val="00B64DF0"/>
    <w:pPr>
      <w:suppressAutoHyphens/>
      <w:overflowPunct/>
      <w:autoSpaceDE/>
      <w:autoSpaceDN/>
      <w:adjustRightInd/>
      <w:spacing w:line="260" w:lineRule="atLeast"/>
      <w:ind w:leftChars="-1" w:left="1701" w:hangingChars="1" w:hanging="1701"/>
      <w:jc w:val="left"/>
      <w:textDirection w:val="btLr"/>
      <w:textAlignment w:val="top"/>
      <w:outlineLvl w:val="0"/>
    </w:pPr>
    <w:rPr>
      <w:b/>
      <w:position w:val="-1"/>
      <w:sz w:val="20"/>
      <w:szCs w:val="24"/>
      <w:lang w:val="it-IT" w:eastAsia="en-US"/>
    </w:rPr>
  </w:style>
  <w:style w:type="paragraph" w:customStyle="1" w:styleId="podpisi">
    <w:name w:val="podpisi"/>
    <w:basedOn w:val="Navaden"/>
    <w:rsid w:val="00B64DF0"/>
    <w:pPr>
      <w:suppressAutoHyphens/>
      <w:overflowPunct/>
      <w:autoSpaceDE/>
      <w:autoSpaceDN/>
      <w:adjustRightInd/>
      <w:spacing w:line="260" w:lineRule="atLeast"/>
      <w:ind w:leftChars="-1" w:left="-1" w:hangingChars="1" w:hanging="1"/>
      <w:jc w:val="left"/>
      <w:textDirection w:val="btLr"/>
      <w:textAlignment w:val="top"/>
      <w:outlineLvl w:val="0"/>
    </w:pPr>
    <w:rPr>
      <w:position w:val="-1"/>
      <w:sz w:val="20"/>
      <w:szCs w:val="24"/>
      <w:lang w:val="it-IT" w:eastAsia="en-US"/>
    </w:rPr>
  </w:style>
  <w:style w:type="paragraph" w:customStyle="1" w:styleId="Neotevilenodstavek">
    <w:name w:val="Neoštevilčen odstavek"/>
    <w:basedOn w:val="Navaden"/>
    <w:qFormat/>
    <w:rsid w:val="00B64DF0"/>
    <w:pPr>
      <w:suppressAutoHyphens/>
      <w:spacing w:before="60" w:after="60" w:line="200" w:lineRule="atLeast"/>
      <w:ind w:leftChars="-1" w:left="-1" w:hangingChars="1" w:hanging="1"/>
      <w:textDirection w:val="btLr"/>
      <w:outlineLvl w:val="0"/>
    </w:pPr>
    <w:rPr>
      <w:rFonts w:cs="Arial"/>
      <w:position w:val="-1"/>
      <w:szCs w:val="22"/>
    </w:rPr>
  </w:style>
  <w:style w:type="character" w:customStyle="1" w:styleId="NeotevilenodstavekZnak">
    <w:name w:val="Neoštevilčen odstavek Znak"/>
    <w:rsid w:val="00B64DF0"/>
    <w:rPr>
      <w:rFonts w:ascii="Arial" w:eastAsia="Times New Roman" w:hAnsi="Arial" w:cs="Arial"/>
      <w:w w:val="100"/>
      <w:position w:val="-1"/>
      <w:effect w:val="none"/>
      <w:vertAlign w:val="baseline"/>
      <w:cs w:val="0"/>
      <w:em w:val="none"/>
      <w:lang w:eastAsia="sl-SI"/>
    </w:rPr>
  </w:style>
  <w:style w:type="paragraph" w:customStyle="1" w:styleId="Odstavekseznama1">
    <w:name w:val="Odstavek seznama1"/>
    <w:basedOn w:val="Navaden"/>
    <w:qFormat/>
    <w:rsid w:val="00B64DF0"/>
    <w:pPr>
      <w:suppressAutoHyphens/>
      <w:overflowPunct/>
      <w:autoSpaceDE/>
      <w:autoSpaceDN/>
      <w:adjustRightInd/>
      <w:ind w:leftChars="-1" w:left="720" w:hangingChars="1" w:hanging="1"/>
      <w:contextualSpacing/>
      <w:jc w:val="left"/>
      <w:textDirection w:val="btLr"/>
      <w:textAlignment w:val="top"/>
      <w:outlineLvl w:val="0"/>
    </w:pPr>
    <w:rPr>
      <w:rFonts w:ascii="Times New Roman" w:hAnsi="Times New Roman"/>
      <w:position w:val="-1"/>
      <w:sz w:val="24"/>
      <w:szCs w:val="24"/>
    </w:rPr>
  </w:style>
  <w:style w:type="paragraph" w:styleId="Telobesedila-zamik">
    <w:name w:val="Body Text Indent"/>
    <w:basedOn w:val="Navaden"/>
    <w:link w:val="Telobesedila-zamikZnak"/>
    <w:locked/>
    <w:rsid w:val="00B64DF0"/>
    <w:pPr>
      <w:suppressAutoHyphens/>
      <w:overflowPunct/>
      <w:autoSpaceDE/>
      <w:autoSpaceDN/>
      <w:adjustRightInd/>
      <w:ind w:leftChars="-1" w:left="360" w:hangingChars="1" w:hanging="1"/>
      <w:textDirection w:val="btLr"/>
      <w:textAlignment w:val="top"/>
      <w:outlineLvl w:val="0"/>
    </w:pPr>
    <w:rPr>
      <w:rFonts w:ascii="Times New Roman" w:hAnsi="Times New Roman"/>
      <w:bCs/>
      <w:i/>
      <w:iCs/>
      <w:position w:val="-1"/>
      <w:sz w:val="24"/>
      <w:szCs w:val="20"/>
      <w:lang w:eastAsia="en-US"/>
    </w:rPr>
  </w:style>
  <w:style w:type="character" w:customStyle="1" w:styleId="Telobesedila-zamikZnak">
    <w:name w:val="Telo besedila - zamik Znak"/>
    <w:basedOn w:val="Privzetapisavaodstavka"/>
    <w:link w:val="Telobesedila-zamik"/>
    <w:rsid w:val="00B64DF0"/>
    <w:rPr>
      <w:rFonts w:ascii="Times New Roman" w:eastAsia="Times New Roman" w:hAnsi="Times New Roman"/>
      <w:bCs/>
      <w:i/>
      <w:iCs/>
      <w:position w:val="-1"/>
      <w:sz w:val="24"/>
      <w:lang w:eastAsia="en-US"/>
    </w:rPr>
  </w:style>
  <w:style w:type="paragraph" w:customStyle="1" w:styleId="Alineazatoko">
    <w:name w:val="Alinea za točko"/>
    <w:basedOn w:val="Navaden"/>
    <w:rsid w:val="00B64DF0"/>
    <w:pPr>
      <w:suppressAutoHyphens/>
      <w:spacing w:line="200" w:lineRule="atLeast"/>
      <w:ind w:leftChars="-1" w:left="720" w:hangingChars="1" w:hanging="720"/>
      <w:textDirection w:val="btLr"/>
      <w:outlineLvl w:val="0"/>
    </w:pPr>
    <w:rPr>
      <w:rFonts w:cs="Arial"/>
      <w:position w:val="-1"/>
      <w:szCs w:val="22"/>
    </w:rPr>
  </w:style>
  <w:style w:type="character" w:customStyle="1" w:styleId="AlineazatokoZnak">
    <w:name w:val="Alinea za točko Znak"/>
    <w:rsid w:val="00B64DF0"/>
    <w:rPr>
      <w:rFonts w:ascii="Arial" w:eastAsia="Times New Roman" w:hAnsi="Arial" w:cs="Arial"/>
      <w:w w:val="100"/>
      <w:position w:val="-1"/>
      <w:effect w:val="none"/>
      <w:vertAlign w:val="baseline"/>
      <w:cs w:val="0"/>
      <w:em w:val="none"/>
      <w:lang w:eastAsia="sl-SI"/>
    </w:rPr>
  </w:style>
  <w:style w:type="paragraph" w:styleId="Brezrazmikov">
    <w:name w:val="No Spacing"/>
    <w:locked/>
    <w:rsid w:val="00B64DF0"/>
    <w:pPr>
      <w:suppressAutoHyphens/>
      <w:spacing w:line="1" w:lineRule="atLeast"/>
      <w:ind w:leftChars="-1" w:left="-1" w:hangingChars="1" w:hanging="1"/>
      <w:textDirection w:val="btLr"/>
      <w:textAlignment w:val="top"/>
      <w:outlineLvl w:val="0"/>
    </w:pPr>
    <w:rPr>
      <w:rFonts w:cs="Calibri"/>
      <w:position w:val="-1"/>
      <w:sz w:val="22"/>
      <w:szCs w:val="22"/>
      <w:lang w:eastAsia="en-US"/>
    </w:rPr>
  </w:style>
  <w:style w:type="paragraph" w:customStyle="1" w:styleId="odstavek1">
    <w:name w:val="odstavek1"/>
    <w:basedOn w:val="Navaden"/>
    <w:rsid w:val="00B64DF0"/>
    <w:pPr>
      <w:suppressAutoHyphens/>
      <w:overflowPunct/>
      <w:autoSpaceDE/>
      <w:autoSpaceDN/>
      <w:adjustRightInd/>
      <w:spacing w:before="240"/>
      <w:ind w:leftChars="-1" w:left="-1" w:hangingChars="1" w:hanging="1"/>
      <w:textDirection w:val="btLr"/>
      <w:textAlignment w:val="top"/>
      <w:outlineLvl w:val="0"/>
    </w:pPr>
    <w:rPr>
      <w:rFonts w:cs="Arial"/>
      <w:position w:val="-1"/>
      <w:szCs w:val="22"/>
    </w:rPr>
  </w:style>
  <w:style w:type="paragraph" w:customStyle="1" w:styleId="alineazaodstavkom1">
    <w:name w:val="alineazaodstavkom1"/>
    <w:basedOn w:val="Navaden"/>
    <w:rsid w:val="00B64DF0"/>
    <w:pPr>
      <w:suppressAutoHyphens/>
      <w:overflowPunct/>
      <w:autoSpaceDE/>
      <w:autoSpaceDN/>
      <w:adjustRightInd/>
      <w:ind w:leftChars="-1" w:left="425" w:hangingChars="1" w:hanging="425"/>
      <w:textDirection w:val="btLr"/>
      <w:textAlignment w:val="top"/>
      <w:outlineLvl w:val="0"/>
    </w:pPr>
    <w:rPr>
      <w:rFonts w:cs="Arial"/>
      <w:position w:val="-1"/>
      <w:szCs w:val="22"/>
    </w:rPr>
  </w:style>
  <w:style w:type="paragraph" w:styleId="Sprotnaopomba-besedilo">
    <w:name w:val="footnote text"/>
    <w:basedOn w:val="Navaden"/>
    <w:link w:val="Sprotnaopomba-besediloZnak"/>
    <w:locked/>
    <w:rsid w:val="00B64DF0"/>
    <w:pPr>
      <w:suppressAutoHyphens/>
      <w:overflowPunct/>
      <w:autoSpaceDE/>
      <w:autoSpaceDN/>
      <w:adjustRightInd/>
      <w:spacing w:line="260" w:lineRule="atLeast"/>
      <w:ind w:leftChars="-1" w:left="-1" w:hangingChars="1" w:hanging="1"/>
      <w:jc w:val="left"/>
      <w:textDirection w:val="btLr"/>
      <w:textAlignment w:val="top"/>
      <w:outlineLvl w:val="0"/>
    </w:pPr>
    <w:rPr>
      <w:position w:val="-1"/>
      <w:sz w:val="20"/>
      <w:szCs w:val="20"/>
      <w:lang w:eastAsia="en-US"/>
    </w:rPr>
  </w:style>
  <w:style w:type="character" w:customStyle="1" w:styleId="Sprotnaopomba-besediloZnak">
    <w:name w:val="Sprotna opomba - besedilo Znak"/>
    <w:basedOn w:val="Privzetapisavaodstavka"/>
    <w:link w:val="Sprotnaopomba-besedilo"/>
    <w:rsid w:val="00B64DF0"/>
    <w:rPr>
      <w:rFonts w:ascii="Arial" w:eastAsia="Times New Roman" w:hAnsi="Arial"/>
      <w:position w:val="-1"/>
      <w:lang w:eastAsia="en-US"/>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o,R"/>
    <w:link w:val="FootnotesymbolChar"/>
    <w:uiPriority w:val="99"/>
    <w:qFormat/>
    <w:locked/>
    <w:rsid w:val="00B64DF0"/>
    <w:rPr>
      <w:position w:val="-1"/>
      <w:vertAlign w:val="superscript"/>
    </w:rPr>
  </w:style>
  <w:style w:type="paragraph" w:customStyle="1" w:styleId="len0">
    <w:name w:val="len"/>
    <w:basedOn w:val="Navaden"/>
    <w:rsid w:val="00B64DF0"/>
    <w:pPr>
      <w:suppressAutoHyphens/>
      <w:overflowPunct/>
      <w:autoSpaceDE/>
      <w:autoSpaceDN/>
      <w:adjustRightInd/>
      <w:spacing w:before="100" w:beforeAutospacing="1" w:after="100" w:afterAutospacing="1"/>
      <w:ind w:leftChars="-1" w:left="-1" w:hangingChars="1" w:hanging="1"/>
      <w:jc w:val="left"/>
      <w:textDirection w:val="btLr"/>
      <w:textAlignment w:val="top"/>
      <w:outlineLvl w:val="0"/>
    </w:pPr>
    <w:rPr>
      <w:rFonts w:ascii="Times New Roman" w:hAnsi="Times New Roman" w:cs="Calibri"/>
      <w:position w:val="-1"/>
      <w:sz w:val="24"/>
      <w:szCs w:val="24"/>
    </w:rPr>
  </w:style>
  <w:style w:type="paragraph" w:customStyle="1" w:styleId="lennaslov0">
    <w:name w:val="lennaslov"/>
    <w:basedOn w:val="Navaden"/>
    <w:rsid w:val="00B64DF0"/>
    <w:pPr>
      <w:suppressAutoHyphens/>
      <w:overflowPunct/>
      <w:autoSpaceDE/>
      <w:autoSpaceDN/>
      <w:adjustRightInd/>
      <w:spacing w:before="100" w:beforeAutospacing="1" w:after="100" w:afterAutospacing="1"/>
      <w:ind w:leftChars="-1" w:left="-1" w:hangingChars="1" w:hanging="1"/>
      <w:jc w:val="left"/>
      <w:textDirection w:val="btLr"/>
      <w:textAlignment w:val="top"/>
      <w:outlineLvl w:val="0"/>
    </w:pPr>
    <w:rPr>
      <w:rFonts w:ascii="Times New Roman" w:hAnsi="Times New Roman" w:cs="Calibri"/>
      <w:position w:val="-1"/>
      <w:sz w:val="24"/>
      <w:szCs w:val="24"/>
    </w:rPr>
  </w:style>
  <w:style w:type="paragraph" w:customStyle="1" w:styleId="odstavek0">
    <w:name w:val="odstavek"/>
    <w:basedOn w:val="Navaden"/>
    <w:rsid w:val="00B64DF0"/>
    <w:pPr>
      <w:suppressAutoHyphens/>
      <w:overflowPunct/>
      <w:autoSpaceDE/>
      <w:autoSpaceDN/>
      <w:adjustRightInd/>
      <w:spacing w:before="100" w:beforeAutospacing="1" w:after="100" w:afterAutospacing="1"/>
      <w:ind w:leftChars="-1" w:left="-1" w:hangingChars="1" w:hanging="1"/>
      <w:jc w:val="left"/>
      <w:textDirection w:val="btLr"/>
      <w:textAlignment w:val="top"/>
      <w:outlineLvl w:val="0"/>
    </w:pPr>
    <w:rPr>
      <w:rFonts w:ascii="Times New Roman" w:hAnsi="Times New Roman" w:cs="Calibri"/>
      <w:position w:val="-1"/>
      <w:sz w:val="24"/>
      <w:szCs w:val="24"/>
    </w:rPr>
  </w:style>
  <w:style w:type="paragraph" w:customStyle="1" w:styleId="tevilnatoka0">
    <w:name w:val="tevilnatoka"/>
    <w:basedOn w:val="Navaden"/>
    <w:rsid w:val="00B64DF0"/>
    <w:pPr>
      <w:suppressAutoHyphens/>
      <w:overflowPunct/>
      <w:autoSpaceDE/>
      <w:autoSpaceDN/>
      <w:adjustRightInd/>
      <w:spacing w:before="100" w:beforeAutospacing="1" w:after="100" w:afterAutospacing="1"/>
      <w:ind w:leftChars="-1" w:left="-1" w:hangingChars="1" w:hanging="1"/>
      <w:jc w:val="left"/>
      <w:textDirection w:val="btLr"/>
      <w:textAlignment w:val="top"/>
      <w:outlineLvl w:val="0"/>
    </w:pPr>
    <w:rPr>
      <w:rFonts w:ascii="Times New Roman" w:hAnsi="Times New Roman" w:cs="Calibri"/>
      <w:position w:val="-1"/>
      <w:sz w:val="24"/>
      <w:szCs w:val="24"/>
    </w:rPr>
  </w:style>
  <w:style w:type="numbering" w:customStyle="1" w:styleId="Brezseznama2">
    <w:name w:val="Brez seznama2"/>
    <w:next w:val="Brezseznama"/>
    <w:qFormat/>
    <w:rsid w:val="00B64DF0"/>
  </w:style>
  <w:style w:type="paragraph" w:customStyle="1" w:styleId="Standard">
    <w:name w:val="Standard"/>
    <w:rsid w:val="00B64DF0"/>
    <w:pPr>
      <w:widowControl w:val="0"/>
      <w:autoSpaceDN w:val="0"/>
      <w:spacing w:line="1" w:lineRule="atLeast"/>
      <w:ind w:leftChars="-1" w:left="-1" w:hangingChars="1" w:hanging="1"/>
      <w:textDirection w:val="btLr"/>
      <w:textAlignment w:val="baseline"/>
      <w:outlineLvl w:val="0"/>
    </w:pPr>
    <w:rPr>
      <w:rFonts w:ascii="Times New Roman" w:eastAsia="SimSun" w:hAnsi="Times New Roman" w:cs="Arial"/>
      <w:kern w:val="3"/>
      <w:position w:val="-1"/>
      <w:sz w:val="24"/>
      <w:szCs w:val="24"/>
      <w:lang w:eastAsia="zh-CN" w:bidi="hi-IN"/>
    </w:rPr>
  </w:style>
  <w:style w:type="character" w:styleId="Poudarek">
    <w:name w:val="Emphasis"/>
    <w:locked/>
    <w:rsid w:val="00B64DF0"/>
    <w:rPr>
      <w:i/>
      <w:iCs/>
      <w:w w:val="100"/>
      <w:position w:val="-1"/>
      <w:effect w:val="none"/>
      <w:vertAlign w:val="baseline"/>
      <w:cs w:val="0"/>
      <w:em w:val="none"/>
    </w:rPr>
  </w:style>
  <w:style w:type="paragraph" w:customStyle="1" w:styleId="tevilnatoka1">
    <w:name w:val="tevilnatoka1"/>
    <w:basedOn w:val="Navaden"/>
    <w:rsid w:val="00B64DF0"/>
    <w:pPr>
      <w:suppressAutoHyphens/>
      <w:overflowPunct/>
      <w:autoSpaceDE/>
      <w:autoSpaceDN/>
      <w:adjustRightInd/>
      <w:ind w:leftChars="-1" w:left="425" w:hangingChars="1" w:hanging="425"/>
      <w:textDirection w:val="btLr"/>
      <w:textAlignment w:val="top"/>
      <w:outlineLvl w:val="0"/>
    </w:pPr>
    <w:rPr>
      <w:rFonts w:cs="Arial"/>
      <w:position w:val="-1"/>
      <w:szCs w:val="22"/>
    </w:rPr>
  </w:style>
  <w:style w:type="character" w:styleId="Krepko">
    <w:name w:val="Strong"/>
    <w:locked/>
    <w:rsid w:val="00B64DF0"/>
    <w:rPr>
      <w:b/>
      <w:bCs/>
      <w:w w:val="100"/>
      <w:position w:val="-1"/>
      <w:effect w:val="none"/>
      <w:vertAlign w:val="baseline"/>
      <w:cs w:val="0"/>
      <w:em w:val="none"/>
    </w:rPr>
  </w:style>
  <w:style w:type="numbering" w:customStyle="1" w:styleId="Brezseznama3">
    <w:name w:val="Brez seznama3"/>
    <w:next w:val="Brezseznama"/>
    <w:qFormat/>
    <w:rsid w:val="00B64DF0"/>
  </w:style>
  <w:style w:type="table" w:customStyle="1" w:styleId="Tabelamrea1">
    <w:name w:val="Tabela – mreža1"/>
    <w:basedOn w:val="Navadnatabela"/>
    <w:next w:val="Tabelamrea"/>
    <w:rsid w:val="00B64DF0"/>
    <w:pPr>
      <w:suppressAutoHyphens/>
      <w:spacing w:line="1" w:lineRule="atLeast"/>
      <w:ind w:leftChars="-1" w:left="-1" w:hangingChars="1" w:hanging="1"/>
      <w:textDirection w:val="btLr"/>
      <w:textAlignment w:val="top"/>
      <w:outlineLvl w:val="0"/>
    </w:pPr>
    <w:rPr>
      <w:position w:val="-1"/>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B64DF0"/>
    <w:pPr>
      <w:suppressAutoHyphens/>
      <w:autoSpaceDE w:val="0"/>
      <w:autoSpaceDN w:val="0"/>
      <w:adjustRightInd w:val="0"/>
      <w:spacing w:line="1" w:lineRule="atLeast"/>
      <w:ind w:leftChars="-1" w:left="-1" w:hangingChars="1" w:hanging="1"/>
      <w:textDirection w:val="btLr"/>
      <w:textAlignment w:val="top"/>
      <w:outlineLvl w:val="0"/>
    </w:pPr>
    <w:rPr>
      <w:rFonts w:ascii="Garamond" w:hAnsi="Garamond" w:cs="Garamond"/>
      <w:color w:val="000000"/>
      <w:position w:val="-1"/>
      <w:sz w:val="24"/>
      <w:szCs w:val="24"/>
      <w:lang w:eastAsia="en-US"/>
    </w:rPr>
  </w:style>
  <w:style w:type="character" w:customStyle="1" w:styleId="highlight1">
    <w:name w:val="highlight1"/>
    <w:rsid w:val="00B64DF0"/>
    <w:rPr>
      <w:w w:val="100"/>
      <w:position w:val="-1"/>
      <w:effect w:val="none"/>
      <w:shd w:val="clear" w:color="auto" w:fill="FFFF88"/>
      <w:vertAlign w:val="baseline"/>
      <w:cs w:val="0"/>
      <w:em w:val="none"/>
    </w:rPr>
  </w:style>
  <w:style w:type="paragraph" w:customStyle="1" w:styleId="hidden">
    <w:name w:val="hidden"/>
    <w:basedOn w:val="Navaden"/>
    <w:rsid w:val="00B64DF0"/>
    <w:pPr>
      <w:suppressAutoHyphens/>
      <w:overflowPunct/>
      <w:autoSpaceDE/>
      <w:autoSpaceDN/>
      <w:adjustRightInd/>
      <w:spacing w:after="150"/>
      <w:ind w:leftChars="-1" w:left="-1" w:hangingChars="1" w:hanging="1"/>
      <w:jc w:val="left"/>
      <w:textDirection w:val="btLr"/>
      <w:textAlignment w:val="top"/>
      <w:outlineLvl w:val="0"/>
    </w:pPr>
    <w:rPr>
      <w:rFonts w:ascii="Times New Roman" w:hAnsi="Times New Roman" w:cs="Calibri"/>
      <w:vanish/>
      <w:position w:val="-1"/>
      <w:sz w:val="24"/>
      <w:szCs w:val="24"/>
    </w:rPr>
  </w:style>
  <w:style w:type="paragraph" w:customStyle="1" w:styleId="len1">
    <w:name w:val="len1"/>
    <w:basedOn w:val="Navaden"/>
    <w:rsid w:val="00B64DF0"/>
    <w:pPr>
      <w:suppressAutoHyphens/>
      <w:overflowPunct/>
      <w:autoSpaceDE/>
      <w:autoSpaceDN/>
      <w:adjustRightInd/>
      <w:spacing w:before="480"/>
      <w:ind w:leftChars="-1" w:left="-1" w:hangingChars="1" w:hanging="1"/>
      <w:jc w:val="center"/>
      <w:textDirection w:val="btLr"/>
      <w:textAlignment w:val="top"/>
      <w:outlineLvl w:val="0"/>
    </w:pPr>
    <w:rPr>
      <w:rFonts w:cs="Arial"/>
      <w:b/>
      <w:bCs/>
      <w:position w:val="-1"/>
      <w:szCs w:val="22"/>
    </w:rPr>
  </w:style>
  <w:style w:type="paragraph" w:customStyle="1" w:styleId="lennaslov1">
    <w:name w:val="lennaslov1"/>
    <w:basedOn w:val="Navaden"/>
    <w:rsid w:val="00B64DF0"/>
    <w:pPr>
      <w:suppressAutoHyphens/>
      <w:overflowPunct/>
      <w:autoSpaceDE/>
      <w:autoSpaceDN/>
      <w:adjustRightInd/>
      <w:ind w:leftChars="-1" w:left="-1" w:hangingChars="1" w:hanging="1"/>
      <w:jc w:val="center"/>
      <w:textDirection w:val="btLr"/>
      <w:textAlignment w:val="top"/>
      <w:outlineLvl w:val="0"/>
    </w:pPr>
    <w:rPr>
      <w:rFonts w:cs="Arial"/>
      <w:b/>
      <w:bCs/>
      <w:position w:val="-1"/>
      <w:szCs w:val="22"/>
    </w:rPr>
  </w:style>
  <w:style w:type="paragraph" w:styleId="Podnaslov">
    <w:name w:val="Subtitle"/>
    <w:basedOn w:val="Navaden"/>
    <w:next w:val="Navaden"/>
    <w:link w:val="PodnaslovZnak"/>
    <w:rsid w:val="00B64DF0"/>
    <w:pPr>
      <w:keepNext/>
      <w:keepLines/>
      <w:suppressAutoHyphens/>
      <w:overflowPunct/>
      <w:autoSpaceDE/>
      <w:autoSpaceDN/>
      <w:adjustRightInd/>
      <w:spacing w:before="360" w:after="80" w:line="259" w:lineRule="auto"/>
      <w:ind w:leftChars="-1" w:left="-1" w:hangingChars="1" w:hanging="1"/>
      <w:jc w:val="left"/>
      <w:textDirection w:val="btLr"/>
      <w:textAlignment w:val="top"/>
      <w:outlineLvl w:val="0"/>
    </w:pPr>
    <w:rPr>
      <w:rFonts w:ascii="Georgia" w:eastAsia="Georgia" w:hAnsi="Georgia" w:cs="Georgia"/>
      <w:i/>
      <w:color w:val="666666"/>
      <w:position w:val="-1"/>
      <w:sz w:val="48"/>
      <w:szCs w:val="48"/>
      <w:lang w:eastAsia="en-US"/>
    </w:rPr>
  </w:style>
  <w:style w:type="character" w:customStyle="1" w:styleId="PodnaslovZnak">
    <w:name w:val="Podnaslov Znak"/>
    <w:basedOn w:val="Privzetapisavaodstavka"/>
    <w:link w:val="Podnaslov"/>
    <w:rsid w:val="00B64DF0"/>
    <w:rPr>
      <w:rFonts w:ascii="Georgia" w:eastAsia="Georgia" w:hAnsi="Georgia" w:cs="Georgia"/>
      <w:i/>
      <w:color w:val="666666"/>
      <w:position w:val="-1"/>
      <w:sz w:val="48"/>
      <w:szCs w:val="48"/>
      <w:lang w:eastAsia="en-US"/>
    </w:rPr>
  </w:style>
  <w:style w:type="paragraph" w:customStyle="1" w:styleId="alineazaodstavkom0">
    <w:name w:val="alineazaodstavkom"/>
    <w:basedOn w:val="Navaden"/>
    <w:rsid w:val="00B64DF0"/>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tevilnotoko0">
    <w:name w:val="alineazatevilnotoko"/>
    <w:basedOn w:val="Navaden"/>
    <w:rsid w:val="00B64DF0"/>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delek0">
    <w:name w:val="oddelek"/>
    <w:basedOn w:val="Navaden"/>
    <w:rsid w:val="00B64DF0"/>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oglavje0">
    <w:name w:val="poglavje"/>
    <w:basedOn w:val="Navaden"/>
    <w:rsid w:val="00B64DF0"/>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vrstapredpisa0">
    <w:name w:val="vrstapredpisa"/>
    <w:basedOn w:val="Navaden"/>
    <w:rsid w:val="00B64DF0"/>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slovpredpisa0">
    <w:name w:val="naslovpredpisa"/>
    <w:basedOn w:val="Navaden"/>
    <w:rsid w:val="00B64DF0"/>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styleId="SledenaHiperpovezava">
    <w:name w:val="FollowedHyperlink"/>
    <w:basedOn w:val="Privzetapisavaodstavka"/>
    <w:uiPriority w:val="99"/>
    <w:semiHidden/>
    <w:unhideWhenUsed/>
    <w:locked/>
    <w:rsid w:val="00B64DF0"/>
    <w:rPr>
      <w:color w:val="954F72" w:themeColor="followedHyperlink"/>
      <w:u w:val="single"/>
    </w:rPr>
  </w:style>
  <w:style w:type="paragraph" w:customStyle="1" w:styleId="Sprotnaopomba-besediloZnak1ZnakZnakZnak1">
    <w:name w:val="Sprotna opomba - besedilo Znak1 Znak Znak Znak1"/>
    <w:basedOn w:val="Navaden"/>
    <w:next w:val="Sprotnaopomba-besedilo"/>
    <w:uiPriority w:val="99"/>
    <w:unhideWhenUsed/>
    <w:qFormat/>
    <w:rsid w:val="00B64DF0"/>
    <w:pPr>
      <w:overflowPunct/>
      <w:autoSpaceDE/>
      <w:autoSpaceDN/>
      <w:adjustRightInd/>
      <w:jc w:val="left"/>
      <w:textAlignment w:val="auto"/>
    </w:pPr>
    <w:rPr>
      <w:position w:val="-1"/>
      <w:sz w:val="20"/>
      <w:szCs w:val="20"/>
    </w:rPr>
  </w:style>
  <w:style w:type="paragraph" w:customStyle="1" w:styleId="FootnotesymbolChar">
    <w:name w:val="Footnote symbol Char"/>
    <w:aliases w:val="Footnote reference number Char,Times 10 Point Char,Exposant 3 Point Char,EN Footnote Reference Char,note TESI Char,SUPERS Char,Nota Char,Footnote number Char, Char1 Char,Char1 Char,Ref Char,de nota al pie Char"/>
    <w:basedOn w:val="Navaden"/>
    <w:link w:val="Sprotnaopomba-sklic"/>
    <w:uiPriority w:val="99"/>
    <w:rsid w:val="00B64DF0"/>
    <w:pPr>
      <w:overflowPunct/>
      <w:autoSpaceDE/>
      <w:autoSpaceDN/>
      <w:adjustRightInd/>
      <w:spacing w:before="120" w:after="160" w:line="240" w:lineRule="exact"/>
      <w:textAlignment w:val="auto"/>
    </w:pPr>
    <w:rPr>
      <w:rFonts w:ascii="Calibri" w:eastAsia="Calibri" w:hAnsi="Calibri"/>
      <w:position w:val="-1"/>
      <w:sz w:val="20"/>
      <w:szCs w:val="20"/>
      <w:vertAlign w:val="superscript"/>
    </w:rPr>
  </w:style>
  <w:style w:type="character" w:customStyle="1" w:styleId="OdstavekseznamaZnak">
    <w:name w:val="Odstavek seznama Znak"/>
    <w:aliases w:val="K1 Znak,Table of contents numbered Znak,Elenco num ARGEA Znak,body Znak,Odsek zoznamu2 Znak,za tekst Znak,Označevanje Znak,List Paragraph2 Znak,naslov 1 Znak,Bullet 1 Znak,Bullet Points Znak,Bullet layer Znak,Dot pt Znak,3 Znak"/>
    <w:link w:val="Odstavekseznama"/>
    <w:uiPriority w:val="34"/>
    <w:qFormat/>
    <w:rsid w:val="00B64DF0"/>
    <w:rPr>
      <w:rFonts w:ascii="Arial" w:eastAsia="Times New Roman" w:hAnsi="Arial"/>
      <w:sz w:val="22"/>
      <w:szCs w:val="16"/>
    </w:rPr>
  </w:style>
  <w:style w:type="paragraph" w:customStyle="1" w:styleId="Slog1">
    <w:name w:val="Slog1"/>
    <w:basedOn w:val="Navaden"/>
    <w:link w:val="Slog1Znak"/>
    <w:qFormat/>
    <w:rsid w:val="00B64DF0"/>
    <w:pPr>
      <w:pBdr>
        <w:top w:val="nil"/>
        <w:left w:val="nil"/>
        <w:bottom w:val="nil"/>
        <w:right w:val="nil"/>
        <w:between w:val="nil"/>
      </w:pBdr>
      <w:suppressAutoHyphens/>
      <w:overflowPunct/>
      <w:autoSpaceDE/>
      <w:autoSpaceDN/>
      <w:adjustRightInd/>
      <w:spacing w:before="480"/>
      <w:ind w:leftChars="-1" w:left="-1" w:hangingChars="1" w:hanging="2"/>
      <w:jc w:val="center"/>
      <w:textDirection w:val="btLr"/>
      <w:textAlignment w:val="top"/>
      <w:outlineLvl w:val="0"/>
    </w:pPr>
    <w:rPr>
      <w:rFonts w:eastAsia="Arial" w:cs="Arial"/>
      <w:b/>
      <w:position w:val="-1"/>
      <w:szCs w:val="22"/>
      <w:lang w:eastAsia="en-US"/>
    </w:rPr>
  </w:style>
  <w:style w:type="character" w:customStyle="1" w:styleId="Slog1Znak">
    <w:name w:val="Slog1 Znak"/>
    <w:basedOn w:val="Privzetapisavaodstavka"/>
    <w:link w:val="Slog1"/>
    <w:rsid w:val="00B64DF0"/>
    <w:rPr>
      <w:rFonts w:ascii="Arial" w:eastAsia="Arial" w:hAnsi="Arial" w:cs="Arial"/>
      <w:b/>
      <w:position w:val="-1"/>
      <w:sz w:val="22"/>
      <w:szCs w:val="22"/>
      <w:lang w:eastAsia="en-U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B64DF0"/>
    <w:pPr>
      <w:overflowPunct/>
      <w:autoSpaceDE/>
      <w:autoSpaceDN/>
      <w:adjustRightInd/>
      <w:spacing w:after="160" w:line="240" w:lineRule="exact"/>
      <w:jc w:val="left"/>
      <w:textAlignment w:val="auto"/>
    </w:pPr>
    <w:rPr>
      <w:rFonts w:ascii="Tahoma" w:hAnsi="Tahoma"/>
      <w:sz w:val="20"/>
      <w:szCs w:val="20"/>
      <w:lang w:eastAsia="en-US"/>
    </w:rPr>
  </w:style>
  <w:style w:type="paragraph" w:styleId="Konnaopomba-besedilo">
    <w:name w:val="endnote text"/>
    <w:basedOn w:val="Navaden"/>
    <w:link w:val="Konnaopomba-besediloZnak"/>
    <w:uiPriority w:val="99"/>
    <w:semiHidden/>
    <w:unhideWhenUsed/>
    <w:locked/>
    <w:rsid w:val="00B64DF0"/>
    <w:pPr>
      <w:suppressAutoHyphens/>
      <w:overflowPunct/>
      <w:autoSpaceDE/>
      <w:autoSpaceDN/>
      <w:adjustRightInd/>
      <w:ind w:leftChars="-1" w:left="-1" w:hangingChars="1" w:hanging="1"/>
      <w:jc w:val="left"/>
      <w:textDirection w:val="btLr"/>
      <w:textAlignment w:val="top"/>
      <w:outlineLvl w:val="0"/>
    </w:pPr>
    <w:rPr>
      <w:rFonts w:ascii="Calibri" w:eastAsia="Calibri" w:hAnsi="Calibri" w:cs="Calibri"/>
      <w:position w:val="-1"/>
      <w:sz w:val="20"/>
      <w:szCs w:val="20"/>
      <w:lang w:eastAsia="en-US"/>
    </w:rPr>
  </w:style>
  <w:style w:type="character" w:customStyle="1" w:styleId="Konnaopomba-besediloZnak">
    <w:name w:val="Končna opomba - besedilo Znak"/>
    <w:basedOn w:val="Privzetapisavaodstavka"/>
    <w:link w:val="Konnaopomba-besedilo"/>
    <w:uiPriority w:val="99"/>
    <w:semiHidden/>
    <w:rsid w:val="00B64DF0"/>
    <w:rPr>
      <w:rFonts w:cs="Calibri"/>
      <w:position w:val="-1"/>
      <w:lang w:eastAsia="en-US"/>
    </w:rPr>
  </w:style>
  <w:style w:type="character" w:styleId="Konnaopomba-sklic">
    <w:name w:val="endnote reference"/>
    <w:basedOn w:val="Privzetapisavaodstavka"/>
    <w:uiPriority w:val="99"/>
    <w:semiHidden/>
    <w:unhideWhenUsed/>
    <w:locked/>
    <w:rsid w:val="00B64DF0"/>
    <w:rPr>
      <w:vertAlign w:val="superscript"/>
    </w:rPr>
  </w:style>
  <w:style w:type="character" w:styleId="Nerazreenaomemba">
    <w:name w:val="Unresolved Mention"/>
    <w:basedOn w:val="Privzetapisavaodstavka"/>
    <w:uiPriority w:val="99"/>
    <w:semiHidden/>
    <w:unhideWhenUsed/>
    <w:rsid w:val="00B64DF0"/>
    <w:rPr>
      <w:color w:val="605E5C"/>
      <w:shd w:val="clear" w:color="auto" w:fill="E1DFDD"/>
    </w:rPr>
  </w:style>
  <w:style w:type="character" w:customStyle="1" w:styleId="normaltextrun">
    <w:name w:val="normaltextrun"/>
    <w:basedOn w:val="Privzetapisavaodstavka"/>
    <w:rsid w:val="00B64DF0"/>
  </w:style>
  <w:style w:type="paragraph" w:styleId="Telobesedila">
    <w:name w:val="Body Text"/>
    <w:basedOn w:val="Navaden"/>
    <w:link w:val="TelobesedilaZnak"/>
    <w:uiPriority w:val="99"/>
    <w:semiHidden/>
    <w:unhideWhenUsed/>
    <w:locked/>
    <w:rsid w:val="00B64DF0"/>
    <w:pPr>
      <w:suppressAutoHyphens/>
      <w:overflowPunct/>
      <w:autoSpaceDE/>
      <w:autoSpaceDN/>
      <w:adjustRightInd/>
      <w:spacing w:after="120" w:line="259" w:lineRule="auto"/>
      <w:ind w:leftChars="-1" w:left="-1" w:hangingChars="1" w:hanging="1"/>
      <w:jc w:val="left"/>
      <w:textDirection w:val="btLr"/>
      <w:textAlignment w:val="top"/>
      <w:outlineLvl w:val="0"/>
    </w:pPr>
    <w:rPr>
      <w:rFonts w:ascii="Calibri" w:eastAsia="Calibri" w:hAnsi="Calibri" w:cs="Calibri"/>
      <w:position w:val="-1"/>
      <w:szCs w:val="22"/>
      <w:lang w:eastAsia="en-US"/>
    </w:rPr>
  </w:style>
  <w:style w:type="character" w:customStyle="1" w:styleId="TelobesedilaZnak">
    <w:name w:val="Telo besedila Znak"/>
    <w:basedOn w:val="Privzetapisavaodstavka"/>
    <w:link w:val="Telobesedila"/>
    <w:uiPriority w:val="99"/>
    <w:semiHidden/>
    <w:rsid w:val="00B64DF0"/>
    <w:rPr>
      <w:rFonts w:cs="Calibri"/>
      <w:position w:val="-1"/>
      <w:sz w:val="22"/>
      <w:szCs w:val="22"/>
      <w:lang w:eastAsia="en-US"/>
    </w:rPr>
  </w:style>
  <w:style w:type="table" w:customStyle="1" w:styleId="TableNormal1">
    <w:name w:val="Table Normal1"/>
    <w:rsid w:val="003D3DB1"/>
    <w:rPr>
      <w:rFonts w:cs="Calibri"/>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2274878">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0428823">
      <w:bodyDiv w:val="1"/>
      <w:marLeft w:val="0"/>
      <w:marRight w:val="0"/>
      <w:marTop w:val="0"/>
      <w:marBottom w:val="0"/>
      <w:divBdr>
        <w:top w:val="none" w:sz="0" w:space="0" w:color="auto"/>
        <w:left w:val="none" w:sz="0" w:space="0" w:color="auto"/>
        <w:bottom w:val="none" w:sz="0" w:space="0" w:color="auto"/>
        <w:right w:val="none" w:sz="0" w:space="0" w:color="auto"/>
      </w:divBdr>
    </w:div>
    <w:div w:id="1930037626">
      <w:bodyDiv w:val="1"/>
      <w:marLeft w:val="0"/>
      <w:marRight w:val="0"/>
      <w:marTop w:val="0"/>
      <w:marBottom w:val="0"/>
      <w:divBdr>
        <w:top w:val="none" w:sz="0" w:space="0" w:color="auto"/>
        <w:left w:val="none" w:sz="0" w:space="0" w:color="auto"/>
        <w:bottom w:val="none" w:sz="0" w:space="0" w:color="auto"/>
        <w:right w:val="none" w:sz="0" w:space="0" w:color="auto"/>
      </w:divBdr>
      <w:divsChild>
        <w:div w:id="131102322">
          <w:marLeft w:val="0"/>
          <w:marRight w:val="0"/>
          <w:marTop w:val="0"/>
          <w:marBottom w:val="0"/>
          <w:divBdr>
            <w:top w:val="none" w:sz="0" w:space="0" w:color="auto"/>
            <w:left w:val="none" w:sz="0" w:space="0" w:color="auto"/>
            <w:bottom w:val="none" w:sz="0" w:space="0" w:color="auto"/>
            <w:right w:val="none" w:sz="0" w:space="0" w:color="auto"/>
          </w:divBdr>
        </w:div>
        <w:div w:id="230233684">
          <w:marLeft w:val="0"/>
          <w:marRight w:val="0"/>
          <w:marTop w:val="0"/>
          <w:marBottom w:val="0"/>
          <w:divBdr>
            <w:top w:val="none" w:sz="0" w:space="0" w:color="auto"/>
            <w:left w:val="none" w:sz="0" w:space="0" w:color="auto"/>
            <w:bottom w:val="none" w:sz="0" w:space="0" w:color="auto"/>
            <w:right w:val="none" w:sz="0" w:space="0" w:color="auto"/>
          </w:divBdr>
        </w:div>
        <w:div w:id="26361226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webSettings" Target="webSettings.xml"/><Relationship Id="rId21" Type="http://schemas.openxmlformats.org/officeDocument/2006/relationships/customXml" Target="../customXml/item21.xml"/><Relationship Id="rId34" Type="http://schemas.openxmlformats.org/officeDocument/2006/relationships/hyperlink" Target="http://www.uradni-list.si/1/objava.jsp?sop=2023-01-2089" TargetMode="Externa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settings" Target="settings.xml"/><Relationship Id="rId33" Type="http://schemas.openxmlformats.org/officeDocument/2006/relationships/hyperlink" Target="http://www.uradni-list.si/1/objava.jsp?sop=2022-01-0556"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image" Target="media/image1.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styles" Target="styles.xml"/><Relationship Id="rId32" Type="http://schemas.openxmlformats.org/officeDocument/2006/relationships/hyperlink" Target="http://www.uradni-list.si/1/objava.jsp?sop=2021-01-4155" TargetMode="Externa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numbering" Target="numbering.xml"/><Relationship Id="rId28" Type="http://schemas.openxmlformats.org/officeDocument/2006/relationships/endnotes" Target="endnotes.xml"/><Relationship Id="rId36" Type="http://schemas.openxmlformats.org/officeDocument/2006/relationships/footer" Target="footer1.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hyperlink" Target="http://www.uradni-list.si/1/objava.jsp?sop=2018-01-0542" TargetMode="Externa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footnotes" Target="footnotes.xml"/><Relationship Id="rId30" Type="http://schemas.openxmlformats.org/officeDocument/2006/relationships/header" Target="header1.xml"/><Relationship Id="rId35" Type="http://schemas.openxmlformats.org/officeDocument/2006/relationships/header" Target="header2.xml"/><Relationship Id="rId8" Type="http://schemas.openxmlformats.org/officeDocument/2006/relationships/customXml" Target="../customXml/item8.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3" Type="http://schemas.openxmlformats.org/officeDocument/2006/relationships/hyperlink" Target="https://www.slov-lex.sk/pravne-predpisy/SK/ZZ/2018/57/20180401.html" TargetMode="External"/><Relationship Id="rId2" Type="http://schemas.openxmlformats.org/officeDocument/2006/relationships/hyperlink" Target="https://info.portaldasfinancas.gov.pt/pt/informacao_fiscal/codigos_tributarios/cfi/Pages/codigo-fiscal-do-investimento-indice.aspx" TargetMode="External"/><Relationship Id="rId1" Type="http://schemas.openxmlformats.org/officeDocument/2006/relationships/hyperlink" Target="https://www.irishstatutebook.ie/eli/2018/act/30/enacted/en/html?q=Finance+Act&amp;years=201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10.xml><?xml version="1.0" encoding="utf-8"?>
<b:Sources xmlns:b="http://schemas.openxmlformats.org/officeDocument/2006/bibliography" xmlns="http://schemas.openxmlformats.org/officeDocument/2006/bibliography" SelectedStyle="\GostTitle.XSL" StyleName="GOST - Title Sort"/>
</file>

<file path=customXml/item11.xml><?xml version="1.0" encoding="utf-8"?>
<b:Sources xmlns:b="http://schemas.openxmlformats.org/officeDocument/2006/bibliography" xmlns="http://schemas.openxmlformats.org/officeDocument/2006/bibliography" SelectedStyle="\GostTitle.XSL" StyleName="GOST - Title Sort"/>
</file>

<file path=customXml/item12.xml><?xml version="1.0" encoding="utf-8"?>
<b:Sources xmlns:b="http://schemas.openxmlformats.org/officeDocument/2006/bibliography" xmlns="http://schemas.openxmlformats.org/officeDocument/2006/bibliography" SelectedStyle="\GostTitle.XSL" StyleName="GOST - Title Sort"/>
</file>

<file path=customXml/item13.xml><?xml version="1.0" encoding="utf-8"?>
<b:Sources xmlns:b="http://schemas.openxmlformats.org/officeDocument/2006/bibliography" xmlns="http://schemas.openxmlformats.org/officeDocument/2006/bibliography" SelectedStyle="\GostTitle.XSL" StyleName="GOST - Title Sort"/>
</file>

<file path=customXml/item14.xml><?xml version="1.0" encoding="utf-8"?>
<b:Sources xmlns:b="http://schemas.openxmlformats.org/officeDocument/2006/bibliography" xmlns="http://schemas.openxmlformats.org/officeDocument/2006/bibliography" SelectedStyle="\GostTitle.XSL" StyleName="GOST - Title Sort"/>
</file>

<file path=customXml/item15.xml><?xml version="1.0" encoding="utf-8"?>
<ct:contentTypeSchema xmlns:ct="http://schemas.microsoft.com/office/2006/metadata/contentType" xmlns:ma="http://schemas.microsoft.com/office/2006/metadata/properties/metaAttributes" ct:_="" ma:_="" ma:contentTypeName="Document" ma:contentTypeID="0x0101008894467E05B27B4996C7E52233C2BEB4" ma:contentTypeVersion="5" ma:contentTypeDescription="Create a new document." ma:contentTypeScope="" ma:versionID="b2431ccef94f9aeeb925b6de5892c332">
  <xsd:schema xmlns:xsd="http://www.w3.org/2001/XMLSchema" xmlns:xs="http://www.w3.org/2001/XMLSchema" xmlns:p="http://schemas.microsoft.com/office/2006/metadata/properties" xmlns:ns2="a1d6a850-a7f9-49b2-8fc1-34d623a245f5" xmlns:ns3="898bff50-4c3d-4fef-b042-8e89d6188194" targetNamespace="http://schemas.microsoft.com/office/2006/metadata/properties" ma:root="true" ma:fieldsID="d3f52e21498a110769c90edb4abc92dd" ns2:_="" ns3:_="">
    <xsd:import namespace="a1d6a850-a7f9-49b2-8fc1-34d623a245f5"/>
    <xsd:import namespace="898bff50-4c3d-4fef-b042-8e89d618819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d6a850-a7f9-49b2-8fc1-34d623a245f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98bff50-4c3d-4fef-b042-8e89d618819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6.xml><?xml version="1.0" encoding="utf-8"?>
<b:Sources xmlns:b="http://schemas.openxmlformats.org/officeDocument/2006/bibliography" xmlns="http://schemas.openxmlformats.org/officeDocument/2006/bibliography" SelectedStyle="\GostTitle.XSL" StyleName="GOST - Title Sort"/>
</file>

<file path=customXml/item17.xml><?xml version="1.0" encoding="utf-8"?>
<b:Sources xmlns:b="http://schemas.openxmlformats.org/officeDocument/2006/bibliography" xmlns="http://schemas.openxmlformats.org/officeDocument/2006/bibliography" SelectedStyle="\GostTitle.XSL" StyleName="GOST - Title Sort"/>
</file>

<file path=customXml/item18.xml><?xml version="1.0" encoding="utf-8"?>
<b:Sources xmlns:b="http://schemas.openxmlformats.org/officeDocument/2006/bibliography" xmlns="http://schemas.openxmlformats.org/officeDocument/2006/bibliography" SelectedStyle="\GostTitle.XSL" StyleName="GOST - Title Sort"/>
</file>

<file path=customXml/item19.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20.xml><?xml version="1.0" encoding="utf-8"?>
<b:Sources xmlns:b="http://schemas.openxmlformats.org/officeDocument/2006/bibliography" xmlns="http://schemas.openxmlformats.org/officeDocument/2006/bibliography" SelectedStyle="\GostTitle.XSL" StyleName="GOST - Title Sort"/>
</file>

<file path=customXml/item21.xml><?xml version="1.0" encoding="utf-8"?>
<?mso-contentType ?>
<FormTemplates xmlns="http://schemas.microsoft.com/sharepoint/v3/contenttype/forms">
  <Display>DocumentLibraryForm</Display>
  <Edit>DocumentLibraryForm</Edit>
  <New>DocumentLibraryForm</New>
</FormTemplates>
</file>

<file path=customXml/item22.xml><?xml version="1.0" encoding="utf-8"?>
<b:Sources xmlns:b="http://schemas.openxmlformats.org/officeDocument/2006/bibliography" xmlns="http://schemas.openxmlformats.org/officeDocument/2006/bibliography" SelectedStyle="\GostTitle.XSL" StyleName="GOST - Title Sort"/>
</file>

<file path=customXml/item3.xml><?xml version="1.0" encoding="utf-8"?>
<b:Sources xmlns:b="http://schemas.openxmlformats.org/officeDocument/2006/bibliography" xmlns="http://schemas.openxmlformats.org/officeDocument/2006/bibliography" SelectedStyle="\GostTitle.XSL" StyleName="GOST - Title Sort"/>
</file>

<file path=customXml/item4.xml><?xml version="1.0" encoding="utf-8"?>
<b:Sources xmlns:b="http://schemas.openxmlformats.org/officeDocument/2006/bibliography" xmlns="http://schemas.openxmlformats.org/officeDocument/2006/bibliography" SelectedStyle="\GostTitle.XSL" StyleName="GOST - Title Sort"/>
</file>

<file path=customXml/item5.xml><?xml version="1.0" encoding="utf-8"?>
<p:properties xmlns:p="http://schemas.microsoft.com/office/2006/metadata/properties" xmlns:xsi="http://www.w3.org/2001/XMLSchema-instance" xmlns:pc="http://schemas.microsoft.com/office/infopath/2007/PartnerControls">
  <documentManagement>
    <SharedWithUsers xmlns="898bff50-4c3d-4fef-b042-8e89d6188194">
      <UserInfo>
        <DisplayName>Ivica Bauman</DisplayName>
        <AccountId>12</AccountId>
        <AccountType/>
      </UserInfo>
    </SharedWithUsers>
  </documentManagement>
</p:properties>
</file>

<file path=customXml/item6.xml><?xml version="1.0" encoding="utf-8"?>
<b:Sources xmlns:b="http://schemas.openxmlformats.org/officeDocument/2006/bibliography" xmlns="http://schemas.openxmlformats.org/officeDocument/2006/bibliography" SelectedStyle="\GostTitle.XSL" StyleName="GOST - Title Sort"/>
</file>

<file path=customXml/item7.xml><?xml version="1.0" encoding="utf-8"?>
<b:Sources xmlns:b="http://schemas.openxmlformats.org/officeDocument/2006/bibliography" xmlns="http://schemas.openxmlformats.org/officeDocument/2006/bibliography" SelectedStyle="\GostTitle.XSL" StyleName="GOST - Title Sort"/>
</file>

<file path=customXml/item8.xml><?xml version="1.0" encoding="utf-8"?>
<b:Sources xmlns:b="http://schemas.openxmlformats.org/officeDocument/2006/bibliography" xmlns="http://schemas.openxmlformats.org/officeDocument/2006/bibliography" SelectedStyle="\GostTitle.XSL" StyleName="GOST - Title Sort"/>
</file>

<file path=customXml/item9.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BF364AE4-92EE-410F-B43D-CF8116F9D922}">
  <ds:schemaRefs>
    <ds:schemaRef ds:uri="http://schemas.openxmlformats.org/officeDocument/2006/bibliography"/>
  </ds:schemaRefs>
</ds:datastoreItem>
</file>

<file path=customXml/itemProps10.xml><?xml version="1.0" encoding="utf-8"?>
<ds:datastoreItem xmlns:ds="http://schemas.openxmlformats.org/officeDocument/2006/customXml" ds:itemID="{54106245-A651-4ACC-9FD7-500E77237E16}">
  <ds:schemaRefs>
    <ds:schemaRef ds:uri="http://schemas.openxmlformats.org/officeDocument/2006/bibliography"/>
  </ds:schemaRefs>
</ds:datastoreItem>
</file>

<file path=customXml/itemProps11.xml><?xml version="1.0" encoding="utf-8"?>
<ds:datastoreItem xmlns:ds="http://schemas.openxmlformats.org/officeDocument/2006/customXml" ds:itemID="{EF62EA24-A8CA-459A-B4ED-4EFBD07FACD6}">
  <ds:schemaRefs>
    <ds:schemaRef ds:uri="http://schemas.openxmlformats.org/officeDocument/2006/bibliography"/>
  </ds:schemaRefs>
</ds:datastoreItem>
</file>

<file path=customXml/itemProps12.xml><?xml version="1.0" encoding="utf-8"?>
<ds:datastoreItem xmlns:ds="http://schemas.openxmlformats.org/officeDocument/2006/customXml" ds:itemID="{88B1AAB6-8A61-4522-9584-50506AB72026}">
  <ds:schemaRefs>
    <ds:schemaRef ds:uri="http://schemas.openxmlformats.org/officeDocument/2006/bibliography"/>
  </ds:schemaRefs>
</ds:datastoreItem>
</file>

<file path=customXml/itemProps13.xml><?xml version="1.0" encoding="utf-8"?>
<ds:datastoreItem xmlns:ds="http://schemas.openxmlformats.org/officeDocument/2006/customXml" ds:itemID="{AF42C08E-B51D-4C36-B623-768374AE7CE4}">
  <ds:schemaRefs>
    <ds:schemaRef ds:uri="http://schemas.openxmlformats.org/officeDocument/2006/bibliography"/>
  </ds:schemaRefs>
</ds:datastoreItem>
</file>

<file path=customXml/itemProps14.xml><?xml version="1.0" encoding="utf-8"?>
<ds:datastoreItem xmlns:ds="http://schemas.openxmlformats.org/officeDocument/2006/customXml" ds:itemID="{187421FD-6AAE-42E4-8F2D-CD98C405FE4F}">
  <ds:schemaRefs>
    <ds:schemaRef ds:uri="http://schemas.openxmlformats.org/officeDocument/2006/bibliography"/>
  </ds:schemaRefs>
</ds:datastoreItem>
</file>

<file path=customXml/itemProps15.xml><?xml version="1.0" encoding="utf-8"?>
<ds:datastoreItem xmlns:ds="http://schemas.openxmlformats.org/officeDocument/2006/customXml" ds:itemID="{D9903E18-F882-472B-B05E-3ED769C2F5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d6a850-a7f9-49b2-8fc1-34d623a245f5"/>
    <ds:schemaRef ds:uri="898bff50-4c3d-4fef-b042-8e89d61881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6.xml><?xml version="1.0" encoding="utf-8"?>
<ds:datastoreItem xmlns:ds="http://schemas.openxmlformats.org/officeDocument/2006/customXml" ds:itemID="{756034C0-7BA9-4286-A3DF-E7EFA3645D59}">
  <ds:schemaRefs>
    <ds:schemaRef ds:uri="http://schemas.openxmlformats.org/officeDocument/2006/bibliography"/>
  </ds:schemaRefs>
</ds:datastoreItem>
</file>

<file path=customXml/itemProps17.xml><?xml version="1.0" encoding="utf-8"?>
<ds:datastoreItem xmlns:ds="http://schemas.openxmlformats.org/officeDocument/2006/customXml" ds:itemID="{2E90309E-E4DA-4A18-8AA5-3F6CFCB44470}">
  <ds:schemaRefs>
    <ds:schemaRef ds:uri="http://schemas.openxmlformats.org/officeDocument/2006/bibliography"/>
  </ds:schemaRefs>
</ds:datastoreItem>
</file>

<file path=customXml/itemProps18.xml><?xml version="1.0" encoding="utf-8"?>
<ds:datastoreItem xmlns:ds="http://schemas.openxmlformats.org/officeDocument/2006/customXml" ds:itemID="{D5283124-FD49-404B-A064-6DEC0BD8DF76}">
  <ds:schemaRefs>
    <ds:schemaRef ds:uri="http://schemas.openxmlformats.org/officeDocument/2006/bibliography"/>
  </ds:schemaRefs>
</ds:datastoreItem>
</file>

<file path=customXml/itemProps19.xml><?xml version="1.0" encoding="utf-8"?>
<ds:datastoreItem xmlns:ds="http://schemas.openxmlformats.org/officeDocument/2006/customXml" ds:itemID="{D49DAB8D-367B-4DE4-838B-02AF91F9A9B9}">
  <ds:schemaRefs>
    <ds:schemaRef ds:uri="http://schemas.openxmlformats.org/officeDocument/2006/bibliography"/>
  </ds:schemaRefs>
</ds:datastoreItem>
</file>

<file path=customXml/itemProps2.xml><?xml version="1.0" encoding="utf-8"?>
<ds:datastoreItem xmlns:ds="http://schemas.openxmlformats.org/officeDocument/2006/customXml" ds:itemID="{66F9B8AA-9A7B-4AE5-B88D-0E851422E561}">
  <ds:schemaRefs>
    <ds:schemaRef ds:uri="http://schemas.openxmlformats.org/officeDocument/2006/bibliography"/>
  </ds:schemaRefs>
</ds:datastoreItem>
</file>

<file path=customXml/itemProps20.xml><?xml version="1.0" encoding="utf-8"?>
<ds:datastoreItem xmlns:ds="http://schemas.openxmlformats.org/officeDocument/2006/customXml" ds:itemID="{EA5E3525-738B-4BC5-AF2F-44C0C3FA8F27}">
  <ds:schemaRefs>
    <ds:schemaRef ds:uri="http://schemas.openxmlformats.org/officeDocument/2006/bibliography"/>
  </ds:schemaRefs>
</ds:datastoreItem>
</file>

<file path=customXml/itemProps21.xml><?xml version="1.0" encoding="utf-8"?>
<ds:datastoreItem xmlns:ds="http://schemas.openxmlformats.org/officeDocument/2006/customXml" ds:itemID="{C879D6A7-0A7F-4576-89F3-E66EB2CBC786}">
  <ds:schemaRefs>
    <ds:schemaRef ds:uri="http://schemas.microsoft.com/sharepoint/v3/contenttype/forms"/>
  </ds:schemaRefs>
</ds:datastoreItem>
</file>

<file path=customXml/itemProps22.xml><?xml version="1.0" encoding="utf-8"?>
<ds:datastoreItem xmlns:ds="http://schemas.openxmlformats.org/officeDocument/2006/customXml" ds:itemID="{18FE844D-7DA8-45C6-A455-4E00D97B0ED9}">
  <ds:schemaRefs>
    <ds:schemaRef ds:uri="http://schemas.openxmlformats.org/officeDocument/2006/bibliography"/>
  </ds:schemaRefs>
</ds:datastoreItem>
</file>

<file path=customXml/itemProps3.xml><?xml version="1.0" encoding="utf-8"?>
<ds:datastoreItem xmlns:ds="http://schemas.openxmlformats.org/officeDocument/2006/customXml" ds:itemID="{B2A8BB19-042E-497E-AB23-7E0C3C9EC65C}">
  <ds:schemaRefs>
    <ds:schemaRef ds:uri="http://schemas.openxmlformats.org/officeDocument/2006/bibliography"/>
  </ds:schemaRefs>
</ds:datastoreItem>
</file>

<file path=customXml/itemProps4.xml><?xml version="1.0" encoding="utf-8"?>
<ds:datastoreItem xmlns:ds="http://schemas.openxmlformats.org/officeDocument/2006/customXml" ds:itemID="{9B49D54E-CD11-4595-AE8E-460E61811B06}">
  <ds:schemaRefs>
    <ds:schemaRef ds:uri="http://schemas.openxmlformats.org/officeDocument/2006/bibliography"/>
  </ds:schemaRefs>
</ds:datastoreItem>
</file>

<file path=customXml/itemProps5.xml><?xml version="1.0" encoding="utf-8"?>
<ds:datastoreItem xmlns:ds="http://schemas.openxmlformats.org/officeDocument/2006/customXml" ds:itemID="{C0BD2938-9E63-458D-8015-7D7B2EDD709D}">
  <ds:schemaRefs>
    <ds:schemaRef ds:uri="http://schemas.microsoft.com/office/2006/documentManagement/types"/>
    <ds:schemaRef ds:uri="http://purl.org/dc/dcmitype/"/>
    <ds:schemaRef ds:uri="http://purl.org/dc/elements/1.1/"/>
    <ds:schemaRef ds:uri="898bff50-4c3d-4fef-b042-8e89d6188194"/>
    <ds:schemaRef ds:uri="a1d6a850-a7f9-49b2-8fc1-34d623a245f5"/>
    <ds:schemaRef ds:uri="http://schemas.microsoft.com/office/2006/metadata/properties"/>
    <ds:schemaRef ds:uri="http://schemas.openxmlformats.org/package/2006/metadata/core-properties"/>
    <ds:schemaRef ds:uri="http://schemas.microsoft.com/office/infopath/2007/PartnerControls"/>
    <ds:schemaRef ds:uri="http://www.w3.org/XML/1998/namespace"/>
    <ds:schemaRef ds:uri="http://purl.org/dc/terms/"/>
  </ds:schemaRefs>
</ds:datastoreItem>
</file>

<file path=customXml/itemProps6.xml><?xml version="1.0" encoding="utf-8"?>
<ds:datastoreItem xmlns:ds="http://schemas.openxmlformats.org/officeDocument/2006/customXml" ds:itemID="{EC50FCC3-7B54-45C5-864B-A7A3C69AE6DE}">
  <ds:schemaRefs>
    <ds:schemaRef ds:uri="http://schemas.openxmlformats.org/officeDocument/2006/bibliography"/>
  </ds:schemaRefs>
</ds:datastoreItem>
</file>

<file path=customXml/itemProps7.xml><?xml version="1.0" encoding="utf-8"?>
<ds:datastoreItem xmlns:ds="http://schemas.openxmlformats.org/officeDocument/2006/customXml" ds:itemID="{45A0AD5A-CF25-4911-B3E1-5D495FAA7570}">
  <ds:schemaRefs>
    <ds:schemaRef ds:uri="http://schemas.openxmlformats.org/officeDocument/2006/bibliography"/>
  </ds:schemaRefs>
</ds:datastoreItem>
</file>

<file path=customXml/itemProps8.xml><?xml version="1.0" encoding="utf-8"?>
<ds:datastoreItem xmlns:ds="http://schemas.openxmlformats.org/officeDocument/2006/customXml" ds:itemID="{08E03701-EF89-4D90-AC06-FCEE09FEF6EF}">
  <ds:schemaRefs>
    <ds:schemaRef ds:uri="http://schemas.openxmlformats.org/officeDocument/2006/bibliography"/>
  </ds:schemaRefs>
</ds:datastoreItem>
</file>

<file path=customXml/itemProps9.xml><?xml version="1.0" encoding="utf-8"?>
<ds:datastoreItem xmlns:ds="http://schemas.openxmlformats.org/officeDocument/2006/customXml" ds:itemID="{DF36411B-F628-48E9-8162-E8E407F4A9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10580</Words>
  <Characters>60307</Characters>
  <Application>Microsoft Office Word</Application>
  <DocSecurity>0</DocSecurity>
  <Lines>502</Lines>
  <Paragraphs>141</Paragraphs>
  <ScaleCrop>false</ScaleCrop>
  <HeadingPairs>
    <vt:vector size="2" baseType="variant">
      <vt:variant>
        <vt:lpstr>Naslov</vt:lpstr>
      </vt:variant>
      <vt:variant>
        <vt:i4>1</vt:i4>
      </vt:variant>
    </vt:vector>
  </HeadingPairs>
  <TitlesOfParts>
    <vt:vector size="1" baseType="lpstr">
      <vt:lpstr>Opozorilo: Neuradno prečiščeno besedilo predpisa predstavlja zgolj informativni delovni pripomoček, glede katerega organ ne jamči odškodninsko ali kako drugače</vt:lpstr>
    </vt:vector>
  </TitlesOfParts>
  <Manager/>
  <Company/>
  <LinksUpToDate>false</LinksUpToDate>
  <CharactersWithSpaces>70746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cp:lastModifiedBy/>
  <cp:revision>1</cp:revision>
  <cp:lastPrinted>2010-02-06T00:15:00Z</cp:lastPrinted>
  <dcterms:created xsi:type="dcterms:W3CDTF">2023-12-15T10:39:00Z</dcterms:created>
  <dcterms:modified xsi:type="dcterms:W3CDTF">2023-12-15T10:39:00Z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0x0101008894467E05B27B4996C7E52233C2BEB4</vt:lpwstr>
  </property>
</Properties>
</file>