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9393AE1" w14:textId="605AA050" w:rsidR="009D307C" w:rsidRPr="009D307C" w:rsidRDefault="009D307C" w:rsidP="009D307C">
      <w:pPr>
        <w:pStyle w:val="Odstavek"/>
        <w:ind w:firstLine="0"/>
        <w:jc w:val="right"/>
        <w:rPr>
          <w:b/>
          <w:bCs/>
          <w:sz w:val="20"/>
          <w:szCs w:val="20"/>
          <w:lang w:val="sl-SI"/>
        </w:rPr>
      </w:pPr>
      <w:r w:rsidRPr="009D307C">
        <w:rPr>
          <w:b/>
          <w:bCs/>
          <w:sz w:val="20"/>
          <w:szCs w:val="20"/>
          <w:lang w:val="sl-SI"/>
        </w:rPr>
        <w:t>PREDLOG</w:t>
      </w:r>
      <w:r>
        <w:rPr>
          <w:b/>
          <w:bCs/>
          <w:sz w:val="20"/>
          <w:szCs w:val="20"/>
          <w:lang w:val="sl-SI"/>
        </w:rPr>
        <w:t xml:space="preserve"> z dne 6. 12. 2023</w:t>
      </w:r>
    </w:p>
    <w:p w14:paraId="58269325" w14:textId="77777777" w:rsidR="009D307C" w:rsidRPr="0020656B" w:rsidRDefault="009D307C" w:rsidP="009D307C">
      <w:pPr>
        <w:pStyle w:val="Odstavek"/>
        <w:ind w:firstLine="0"/>
        <w:rPr>
          <w:sz w:val="20"/>
          <w:szCs w:val="20"/>
          <w:lang w:val="sl-SI"/>
        </w:rPr>
      </w:pPr>
    </w:p>
    <w:p w14:paraId="13D8FB3B" w14:textId="77777777" w:rsidR="009D307C" w:rsidRDefault="009D307C" w:rsidP="009D307C">
      <w:pPr>
        <w:pStyle w:val="Naslovpredpisa"/>
        <w:rPr>
          <w:sz w:val="20"/>
          <w:szCs w:val="20"/>
        </w:rPr>
      </w:pPr>
    </w:p>
    <w:p w14:paraId="643E87EC" w14:textId="0FC5018B" w:rsidR="009D307C" w:rsidRPr="0020656B" w:rsidRDefault="009D307C" w:rsidP="009D307C">
      <w:pPr>
        <w:pStyle w:val="Naslovpredpisa"/>
        <w:rPr>
          <w:sz w:val="20"/>
          <w:szCs w:val="20"/>
        </w:rPr>
      </w:pPr>
      <w:r w:rsidRPr="0020656B">
        <w:rPr>
          <w:sz w:val="20"/>
          <w:szCs w:val="20"/>
        </w:rPr>
        <w:t>U</w:t>
      </w:r>
      <w:r>
        <w:rPr>
          <w:sz w:val="20"/>
          <w:szCs w:val="20"/>
        </w:rPr>
        <w:t xml:space="preserve">redba </w:t>
      </w:r>
      <w:r w:rsidRPr="0020656B">
        <w:rPr>
          <w:sz w:val="20"/>
          <w:szCs w:val="20"/>
        </w:rPr>
        <w:t>o sprememb</w:t>
      </w:r>
      <w:r>
        <w:rPr>
          <w:sz w:val="20"/>
          <w:szCs w:val="20"/>
        </w:rPr>
        <w:t>i</w:t>
      </w:r>
      <w:r w:rsidRPr="0020656B">
        <w:rPr>
          <w:sz w:val="20"/>
          <w:szCs w:val="20"/>
        </w:rPr>
        <w:t xml:space="preserve"> Uredbe o zelenem javnem naročanju</w:t>
      </w:r>
    </w:p>
    <w:p w14:paraId="4DF15E4C" w14:textId="77777777" w:rsidR="009D307C" w:rsidRPr="0020656B" w:rsidRDefault="009D307C" w:rsidP="009D307C">
      <w:pPr>
        <w:pStyle w:val="Naslovpredpisa"/>
        <w:rPr>
          <w:sz w:val="20"/>
          <w:szCs w:val="20"/>
        </w:rPr>
      </w:pPr>
    </w:p>
    <w:p w14:paraId="3FBB6339" w14:textId="77777777" w:rsidR="009D307C" w:rsidRPr="0020656B" w:rsidRDefault="009D307C" w:rsidP="009D307C">
      <w:pPr>
        <w:pStyle w:val="Odstavek"/>
        <w:numPr>
          <w:ilvl w:val="0"/>
          <w:numId w:val="1"/>
        </w:numPr>
        <w:tabs>
          <w:tab w:val="left" w:pos="284"/>
        </w:tabs>
        <w:ind w:left="0" w:firstLine="0"/>
        <w:jc w:val="center"/>
        <w:rPr>
          <w:sz w:val="20"/>
          <w:szCs w:val="20"/>
          <w:lang w:val="sl-SI"/>
        </w:rPr>
      </w:pPr>
      <w:r w:rsidRPr="0020656B">
        <w:rPr>
          <w:sz w:val="20"/>
          <w:szCs w:val="20"/>
          <w:lang w:val="sl-SI"/>
        </w:rPr>
        <w:t>člen</w:t>
      </w:r>
    </w:p>
    <w:p w14:paraId="12DA64D7" w14:textId="77777777" w:rsidR="009D307C" w:rsidRPr="0020656B" w:rsidRDefault="009D307C" w:rsidP="009D307C">
      <w:pPr>
        <w:pStyle w:val="Odstavek"/>
        <w:spacing w:before="0"/>
        <w:ind w:firstLine="0"/>
        <w:rPr>
          <w:sz w:val="20"/>
          <w:szCs w:val="20"/>
          <w:lang w:val="sl-SI"/>
        </w:rPr>
      </w:pPr>
    </w:p>
    <w:p w14:paraId="5F5B4B7E" w14:textId="77777777" w:rsidR="009D307C" w:rsidRDefault="009D307C" w:rsidP="009D307C">
      <w:pPr>
        <w:pStyle w:val="Odstavek"/>
        <w:spacing w:before="0"/>
        <w:ind w:firstLine="0"/>
        <w:rPr>
          <w:sz w:val="20"/>
          <w:szCs w:val="20"/>
          <w:lang w:val="sl-SI"/>
        </w:rPr>
      </w:pPr>
      <w:r w:rsidRPr="0020656B">
        <w:rPr>
          <w:sz w:val="20"/>
          <w:szCs w:val="20"/>
          <w:lang w:val="sl-SI"/>
        </w:rPr>
        <w:t>V Uredbi o zelenem javnem naročanju (Uradni list</w:t>
      </w:r>
      <w:r>
        <w:rPr>
          <w:sz w:val="20"/>
          <w:szCs w:val="20"/>
          <w:lang w:val="sl-SI"/>
        </w:rPr>
        <w:t> </w:t>
      </w:r>
      <w:r w:rsidRPr="0020656B">
        <w:rPr>
          <w:sz w:val="20"/>
          <w:szCs w:val="20"/>
          <w:lang w:val="sl-SI"/>
        </w:rPr>
        <w:t>RS, št.</w:t>
      </w:r>
      <w:r>
        <w:rPr>
          <w:sz w:val="20"/>
          <w:szCs w:val="20"/>
          <w:lang w:val="sl-SI"/>
        </w:rPr>
        <w:t> </w:t>
      </w:r>
      <w:r w:rsidRPr="0020656B">
        <w:rPr>
          <w:sz w:val="20"/>
          <w:szCs w:val="20"/>
          <w:lang w:val="sl-SI"/>
        </w:rPr>
        <w:t xml:space="preserve">51/17) </w:t>
      </w:r>
      <w:r>
        <w:rPr>
          <w:sz w:val="20"/>
          <w:szCs w:val="20"/>
          <w:lang w:val="sl-SI"/>
        </w:rPr>
        <w:t xml:space="preserve">se v 11. členu v prvem odstavku v drugi alineji število »2023« nadomesti s številom »2024«. </w:t>
      </w:r>
    </w:p>
    <w:p w14:paraId="4C6C143D" w14:textId="77777777" w:rsidR="009D307C" w:rsidRDefault="009D307C" w:rsidP="009D307C">
      <w:pPr>
        <w:pStyle w:val="Odstavek"/>
        <w:spacing w:before="0"/>
        <w:ind w:firstLine="0"/>
        <w:rPr>
          <w:sz w:val="20"/>
          <w:szCs w:val="20"/>
          <w:lang w:val="sl-SI"/>
        </w:rPr>
      </w:pPr>
    </w:p>
    <w:p w14:paraId="69513E7A" w14:textId="77777777" w:rsidR="009D307C" w:rsidRPr="0020656B" w:rsidRDefault="009D307C" w:rsidP="009D307C">
      <w:pPr>
        <w:pStyle w:val="Odstavek"/>
        <w:ind w:firstLine="0"/>
        <w:jc w:val="center"/>
        <w:rPr>
          <w:b/>
          <w:bCs/>
          <w:sz w:val="20"/>
          <w:szCs w:val="20"/>
          <w:lang w:val="sl-SI"/>
        </w:rPr>
      </w:pPr>
      <w:r w:rsidRPr="0020656B">
        <w:rPr>
          <w:b/>
          <w:bCs/>
          <w:sz w:val="20"/>
          <w:szCs w:val="20"/>
          <w:lang w:val="sl-SI"/>
        </w:rPr>
        <w:t>KONČNA DOLOČBA</w:t>
      </w:r>
    </w:p>
    <w:p w14:paraId="6CD6B1BF" w14:textId="77777777" w:rsidR="009D307C" w:rsidRPr="0020656B" w:rsidRDefault="009D307C" w:rsidP="009D307C">
      <w:pPr>
        <w:pStyle w:val="Odstavek"/>
        <w:numPr>
          <w:ilvl w:val="0"/>
          <w:numId w:val="1"/>
        </w:numPr>
        <w:tabs>
          <w:tab w:val="left" w:pos="284"/>
        </w:tabs>
        <w:ind w:left="0" w:firstLine="0"/>
        <w:jc w:val="center"/>
        <w:rPr>
          <w:sz w:val="20"/>
          <w:szCs w:val="20"/>
          <w:lang w:val="sl-SI"/>
        </w:rPr>
      </w:pPr>
      <w:r w:rsidRPr="0020656B">
        <w:rPr>
          <w:sz w:val="20"/>
          <w:szCs w:val="20"/>
          <w:lang w:val="sl-SI"/>
        </w:rPr>
        <w:t>člen</w:t>
      </w:r>
    </w:p>
    <w:p w14:paraId="036DEE04" w14:textId="77777777" w:rsidR="009D307C" w:rsidRPr="0020656B" w:rsidRDefault="009D307C" w:rsidP="009D307C">
      <w:pPr>
        <w:pStyle w:val="Odstavek"/>
        <w:tabs>
          <w:tab w:val="left" w:pos="284"/>
        </w:tabs>
        <w:ind w:firstLine="0"/>
        <w:jc w:val="center"/>
        <w:rPr>
          <w:sz w:val="20"/>
          <w:szCs w:val="20"/>
          <w:lang w:val="sl-SI"/>
        </w:rPr>
      </w:pPr>
      <w:r w:rsidRPr="0020656B">
        <w:rPr>
          <w:sz w:val="20"/>
          <w:szCs w:val="20"/>
          <w:lang w:val="sl-SI"/>
        </w:rPr>
        <w:t>(</w:t>
      </w:r>
      <w:r>
        <w:rPr>
          <w:sz w:val="20"/>
          <w:szCs w:val="20"/>
          <w:lang w:val="sl-SI"/>
        </w:rPr>
        <w:t>začetek veljavnosti</w:t>
      </w:r>
      <w:r w:rsidRPr="0020656B">
        <w:rPr>
          <w:sz w:val="20"/>
          <w:szCs w:val="20"/>
          <w:lang w:val="sl-SI"/>
        </w:rPr>
        <w:t>)</w:t>
      </w:r>
    </w:p>
    <w:p w14:paraId="2B50CC39" w14:textId="77777777" w:rsidR="009D307C" w:rsidRPr="0020656B" w:rsidRDefault="009D307C" w:rsidP="009D307C">
      <w:pPr>
        <w:pStyle w:val="Odstavek"/>
        <w:ind w:firstLine="0"/>
        <w:rPr>
          <w:sz w:val="20"/>
          <w:szCs w:val="20"/>
          <w:lang w:val="sl-SI"/>
        </w:rPr>
      </w:pPr>
      <w:r w:rsidRPr="0020656B">
        <w:rPr>
          <w:sz w:val="20"/>
          <w:szCs w:val="20"/>
          <w:lang w:val="sl-SI"/>
        </w:rPr>
        <w:t xml:space="preserve">Ta uredba začne veljati </w:t>
      </w:r>
      <w:r>
        <w:rPr>
          <w:sz w:val="20"/>
          <w:szCs w:val="20"/>
          <w:lang w:val="sl-SI"/>
        </w:rPr>
        <w:t>naslednji</w:t>
      </w:r>
      <w:r w:rsidRPr="0020656B">
        <w:rPr>
          <w:sz w:val="20"/>
          <w:szCs w:val="20"/>
          <w:lang w:val="sl-SI"/>
        </w:rPr>
        <w:t xml:space="preserve"> dan po objavi v Uradnem listu Republike Slovenije.</w:t>
      </w:r>
    </w:p>
    <w:p w14:paraId="55B76618" w14:textId="77777777" w:rsidR="009D307C" w:rsidRDefault="009D307C" w:rsidP="009D307C">
      <w:pPr>
        <w:pStyle w:val="Odstavek"/>
        <w:ind w:firstLine="0"/>
        <w:rPr>
          <w:sz w:val="20"/>
          <w:szCs w:val="20"/>
          <w:lang w:val="sl-SI"/>
        </w:rPr>
      </w:pPr>
    </w:p>
    <w:p w14:paraId="1F1DCAD6" w14:textId="77777777" w:rsidR="009D307C" w:rsidRDefault="009D307C" w:rsidP="009D307C">
      <w:pPr>
        <w:spacing w:line="240" w:lineRule="auto"/>
        <w:jc w:val="center"/>
        <w:rPr>
          <w:rFonts w:cs="Arial"/>
          <w:szCs w:val="20"/>
        </w:rPr>
      </w:pPr>
    </w:p>
    <w:p w14:paraId="404A8ACA" w14:textId="77777777" w:rsidR="009D307C" w:rsidRDefault="009D307C" w:rsidP="009D307C">
      <w:pPr>
        <w:spacing w:line="240" w:lineRule="auto"/>
        <w:jc w:val="center"/>
        <w:rPr>
          <w:rFonts w:cs="Arial"/>
          <w:szCs w:val="20"/>
        </w:rPr>
      </w:pPr>
    </w:p>
    <w:p w14:paraId="52FEF962" w14:textId="77777777" w:rsidR="009D307C" w:rsidRPr="00660149" w:rsidRDefault="009D307C" w:rsidP="009D307C">
      <w:pPr>
        <w:spacing w:line="240" w:lineRule="auto"/>
        <w:rPr>
          <w:rFonts w:cs="Arial"/>
          <w:b/>
          <w:bCs/>
          <w:szCs w:val="20"/>
        </w:rPr>
      </w:pPr>
      <w:r w:rsidRPr="00660149">
        <w:rPr>
          <w:rFonts w:cs="Arial"/>
          <w:b/>
          <w:bCs/>
          <w:szCs w:val="20"/>
        </w:rPr>
        <w:t>OBRAZLOŽITEV</w:t>
      </w:r>
    </w:p>
    <w:p w14:paraId="1AB1FBF8" w14:textId="77777777" w:rsidR="009D307C" w:rsidRPr="00660149" w:rsidRDefault="009D307C" w:rsidP="009D307C">
      <w:pPr>
        <w:spacing w:line="240" w:lineRule="auto"/>
        <w:jc w:val="both"/>
        <w:rPr>
          <w:rFonts w:cs="Arial"/>
          <w:b/>
          <w:bCs/>
          <w:szCs w:val="20"/>
        </w:rPr>
      </w:pPr>
    </w:p>
    <w:p w14:paraId="08AA1A35" w14:textId="77777777" w:rsidR="009D307C" w:rsidRPr="00660149" w:rsidRDefault="009D307C" w:rsidP="009D307C">
      <w:pPr>
        <w:jc w:val="both"/>
        <w:rPr>
          <w:rFonts w:cs="Arial"/>
          <w:szCs w:val="20"/>
        </w:rPr>
      </w:pPr>
    </w:p>
    <w:p w14:paraId="00BC251F" w14:textId="77777777" w:rsidR="009D307C" w:rsidRPr="008937B0" w:rsidRDefault="009D307C" w:rsidP="009D307C">
      <w:pPr>
        <w:spacing w:line="276" w:lineRule="auto"/>
        <w:jc w:val="both"/>
        <w:rPr>
          <w:szCs w:val="20"/>
          <w:lang w:val="sl-SI" w:eastAsia="x-none"/>
        </w:rPr>
      </w:pPr>
      <w:r w:rsidRPr="008937B0">
        <w:rPr>
          <w:szCs w:val="20"/>
          <w:lang w:val="sl-SI" w:eastAsia="x-none"/>
        </w:rPr>
        <w:t xml:space="preserve">Zaradi globalnih kriznih žarišč se posledice poznajo tudi v različnih sektorjih v Sloveniji. </w:t>
      </w:r>
      <w:r>
        <w:rPr>
          <w:szCs w:val="20"/>
          <w:lang w:val="sl-SI" w:eastAsia="x-none"/>
        </w:rPr>
        <w:t xml:space="preserve">Med drugim </w:t>
      </w:r>
      <w:r w:rsidRPr="008937B0">
        <w:rPr>
          <w:szCs w:val="20"/>
          <w:lang w:val="sl-SI" w:eastAsia="x-none"/>
        </w:rPr>
        <w:t>se povišujejo cene surovin in energentov, ki vplivajo tudi na cene živil, te pa na obratovalne stroške javnih zavodov, ki morajo posledično usklajevati cene oskrbnin.</w:t>
      </w:r>
      <w:r>
        <w:rPr>
          <w:szCs w:val="20"/>
          <w:lang w:val="sl-SI" w:eastAsia="x-none"/>
        </w:rPr>
        <w:t xml:space="preserve"> </w:t>
      </w:r>
      <w:r w:rsidRPr="008937B0">
        <w:rPr>
          <w:szCs w:val="20"/>
          <w:lang w:val="sl-SI" w:eastAsia="x-none"/>
        </w:rPr>
        <w:t xml:space="preserve">V dani situaciji, ko se dražijo energenti, stroški dela in storitev s katero se soočajo praktično vsi sektorji, tudi sektor prehrane, ki se mu dražijo tudi vhodne surovine in gnojila, je treba iskati rešitve, ki bistveno ne poslabšujejo stanja enega ali drugega sektorja. </w:t>
      </w:r>
      <w:r>
        <w:rPr>
          <w:szCs w:val="20"/>
          <w:lang w:val="sl-SI" w:eastAsia="x-none"/>
        </w:rPr>
        <w:t xml:space="preserve">S tem namenom </w:t>
      </w:r>
      <w:r w:rsidRPr="008937B0">
        <w:rPr>
          <w:szCs w:val="20"/>
          <w:lang w:val="sl-SI" w:eastAsia="x-none"/>
        </w:rPr>
        <w:t>s</w:t>
      </w:r>
      <w:r>
        <w:rPr>
          <w:szCs w:val="20"/>
          <w:lang w:val="sl-SI" w:eastAsia="x-none"/>
        </w:rPr>
        <w:t>e</w:t>
      </w:r>
      <w:r w:rsidRPr="008937B0">
        <w:rPr>
          <w:szCs w:val="20"/>
          <w:lang w:val="sl-SI" w:eastAsia="x-none"/>
        </w:rPr>
        <w:t xml:space="preserve"> </w:t>
      </w:r>
      <w:r>
        <w:rPr>
          <w:szCs w:val="20"/>
          <w:lang w:val="sl-SI" w:eastAsia="x-none"/>
        </w:rPr>
        <w:t xml:space="preserve">s </w:t>
      </w:r>
      <w:r w:rsidRPr="008937B0">
        <w:rPr>
          <w:szCs w:val="20"/>
          <w:lang w:val="sl-SI" w:eastAsia="x-none"/>
        </w:rPr>
        <w:t xml:space="preserve">spremembo uredbe podaljšuje prehodno obdobje za doseganje 12% deleža ekoloških živil za eno leto, in sicer do 31. decembra 2024. </w:t>
      </w:r>
    </w:p>
    <w:p w14:paraId="4CE8BCC6" w14:textId="77777777" w:rsidR="009D307C" w:rsidRPr="008937B0" w:rsidRDefault="009D307C" w:rsidP="009D307C">
      <w:pPr>
        <w:spacing w:line="276" w:lineRule="auto"/>
        <w:rPr>
          <w:szCs w:val="20"/>
          <w:lang w:val="sl-SI" w:eastAsia="x-none"/>
        </w:rPr>
      </w:pPr>
    </w:p>
    <w:p w14:paraId="179EDFB6" w14:textId="77777777" w:rsidR="009D307C" w:rsidRPr="008937B0" w:rsidRDefault="009D307C" w:rsidP="009D307C">
      <w:pPr>
        <w:spacing w:line="276" w:lineRule="auto"/>
        <w:jc w:val="both"/>
        <w:rPr>
          <w:szCs w:val="20"/>
          <w:lang w:val="sl-SI" w:eastAsia="x-none"/>
        </w:rPr>
      </w:pPr>
    </w:p>
    <w:p w14:paraId="6F0036C0" w14:textId="77777777" w:rsidR="008877B0" w:rsidRPr="009D307C" w:rsidRDefault="008877B0">
      <w:pPr>
        <w:rPr>
          <w:lang w:val="sl-SI"/>
        </w:rPr>
      </w:pPr>
    </w:p>
    <w:sectPr w:rsidR="008877B0" w:rsidRPr="009D307C" w:rsidSect="00164064">
      <w:headerReference w:type="first" r:id="rId7"/>
      <w:pgSz w:w="11900" w:h="16840" w:code="9"/>
      <w:pgMar w:top="1701" w:right="1701" w:bottom="1134" w:left="1701" w:header="1531"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A90EA6A" w14:textId="77777777" w:rsidR="006B1C42" w:rsidRDefault="006B1C42" w:rsidP="006B1C42">
      <w:pPr>
        <w:spacing w:line="240" w:lineRule="auto"/>
      </w:pPr>
      <w:r>
        <w:separator/>
      </w:r>
    </w:p>
  </w:endnote>
  <w:endnote w:type="continuationSeparator" w:id="0">
    <w:p w14:paraId="7D0F89E6" w14:textId="77777777" w:rsidR="006B1C42" w:rsidRDefault="006B1C42" w:rsidP="006B1C4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8B20900" w14:textId="77777777" w:rsidR="006B1C42" w:rsidRDefault="006B1C42" w:rsidP="006B1C42">
      <w:pPr>
        <w:spacing w:line="240" w:lineRule="auto"/>
      </w:pPr>
      <w:r>
        <w:separator/>
      </w:r>
    </w:p>
  </w:footnote>
  <w:footnote w:type="continuationSeparator" w:id="0">
    <w:p w14:paraId="46355791" w14:textId="77777777" w:rsidR="006B1C42" w:rsidRDefault="006B1C42" w:rsidP="006B1C42">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0FCB6F" w14:textId="42C59401" w:rsidR="000653CC" w:rsidRPr="008F3500" w:rsidRDefault="009D307C" w:rsidP="00CE5238">
    <w:pPr>
      <w:pStyle w:val="Glava"/>
      <w:tabs>
        <w:tab w:val="clear" w:pos="4320"/>
        <w:tab w:val="clear" w:pos="8640"/>
        <w:tab w:val="left" w:pos="5112"/>
      </w:tabs>
      <w:spacing w:before="120" w:line="240" w:lineRule="exact"/>
      <w:rPr>
        <w:rFonts w:cs="Arial"/>
        <w:sz w:val="16"/>
        <w:lang w:val="sl-SI"/>
      </w:rPr>
    </w:pPr>
    <w:r>
      <w:rPr>
        <w:noProof/>
      </w:rPr>
      <w:drawing>
        <wp:anchor distT="0" distB="0" distL="114300" distR="114300" simplePos="0" relativeHeight="251660288" behindDoc="1" locked="0" layoutInCell="1" allowOverlap="1" wp14:anchorId="44F8F7A6" wp14:editId="64FC6BEF">
          <wp:simplePos x="0" y="0"/>
          <wp:positionH relativeFrom="page">
            <wp:posOffset>612140</wp:posOffset>
          </wp:positionH>
          <wp:positionV relativeFrom="page">
            <wp:posOffset>648335</wp:posOffset>
          </wp:positionV>
          <wp:extent cx="2372360" cy="313055"/>
          <wp:effectExtent l="0" t="0" r="8890" b="0"/>
          <wp:wrapNone/>
          <wp:docPr id="2"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372360" cy="31305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cs="Arial"/>
        <w:noProof/>
        <w:sz w:val="16"/>
        <w:lang w:val="sl-SI" w:eastAsia="sl-SI"/>
      </w:rPr>
      <mc:AlternateContent>
        <mc:Choice Requires="wps">
          <w:drawing>
            <wp:anchor distT="0" distB="0" distL="114300" distR="114300" simplePos="0" relativeHeight="251659264" behindDoc="0" locked="0" layoutInCell="0" allowOverlap="1" wp14:anchorId="1E416D6E" wp14:editId="7C25C00A">
              <wp:simplePos x="0" y="0"/>
              <wp:positionH relativeFrom="column">
                <wp:posOffset>-463550</wp:posOffset>
              </wp:positionH>
              <wp:positionV relativeFrom="page">
                <wp:posOffset>3600450</wp:posOffset>
              </wp:positionV>
              <wp:extent cx="215900" cy="0"/>
              <wp:effectExtent l="12700" t="9525" r="9525" b="9525"/>
              <wp:wrapNone/>
              <wp:docPr id="1" name="Raven puščični povezovalnik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straightConnector1">
                        <a:avLst/>
                      </a:prstGeom>
                      <a:noFill/>
                      <a:ln w="6350">
                        <a:solidFill>
                          <a:srgbClr val="529DBA"/>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2F9B9050" id="_x0000_t32" coordsize="21600,21600" o:spt="32" o:oned="t" path="m,l21600,21600e" filled="f">
              <v:path arrowok="t" fillok="f" o:connecttype="none"/>
              <o:lock v:ext="edit" shapetype="t"/>
            </v:shapetype>
            <v:shape id="Raven puščični povezovalnik 1" o:spid="_x0000_s1026" type="#_x0000_t32" style="position:absolute;margin-left:-36.5pt;margin-top:283.5pt;width:17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" o:allowincell="f" strokecolor="#529dba" strokeweight=".5pt">
              <w10:wrap anchory="page"/>
            </v:shape>
          </w:pict>
        </mc:Fallback>
      </mc:AlternateContent>
    </w:r>
    <w:r w:rsidR="006B1C42">
      <w:rPr>
        <w:rFonts w:cs="Arial"/>
        <w:sz w:val="16"/>
        <w:lang w:val="sl-SI"/>
      </w:rPr>
      <w:t>Tržaška cesta 21</w:t>
    </w:r>
    <w:r w:rsidR="006B1C42" w:rsidRPr="008F3500">
      <w:rPr>
        <w:rFonts w:cs="Arial"/>
        <w:sz w:val="16"/>
        <w:lang w:val="sl-SI"/>
      </w:rPr>
      <w:t xml:space="preserve">, </w:t>
    </w:r>
    <w:r w:rsidR="006B1C42">
      <w:rPr>
        <w:rFonts w:cs="Arial"/>
        <w:sz w:val="16"/>
        <w:lang w:val="sl-SI"/>
      </w:rPr>
      <w:t>1000 Ljubljana</w:t>
    </w:r>
    <w:r w:rsidR="006B1C42" w:rsidRPr="008F3500">
      <w:rPr>
        <w:rFonts w:cs="Arial"/>
        <w:sz w:val="16"/>
        <w:lang w:val="sl-SI"/>
      </w:rPr>
      <w:tab/>
      <w:t xml:space="preserve">T: </w:t>
    </w:r>
    <w:r w:rsidR="006B1C42">
      <w:rPr>
        <w:rFonts w:cs="Arial"/>
        <w:sz w:val="16"/>
        <w:lang w:val="sl-SI"/>
      </w:rPr>
      <w:t>01 478 83 30</w:t>
    </w:r>
  </w:p>
  <w:p w14:paraId="2BFC3D30" w14:textId="77777777" w:rsidR="000653CC" w:rsidRPr="008F3500" w:rsidRDefault="006B1C42" w:rsidP="00A770A6">
    <w:pPr>
      <w:pStyle w:val="Glava"/>
      <w:tabs>
        <w:tab w:val="clear" w:pos="4320"/>
        <w:tab w:val="clear" w:pos="8640"/>
        <w:tab w:val="left" w:pos="5112"/>
      </w:tabs>
      <w:spacing w:line="240" w:lineRule="exact"/>
      <w:rPr>
        <w:rFonts w:cs="Arial"/>
        <w:sz w:val="16"/>
        <w:lang w:val="sl-SI"/>
      </w:rPr>
    </w:pPr>
    <w:r w:rsidRPr="008F3500">
      <w:rPr>
        <w:rFonts w:cs="Arial"/>
        <w:sz w:val="16"/>
        <w:lang w:val="sl-SI"/>
      </w:rPr>
      <w:tab/>
      <w:t xml:space="preserve">F: </w:t>
    </w:r>
    <w:r>
      <w:rPr>
        <w:rFonts w:cs="Arial"/>
        <w:sz w:val="16"/>
        <w:lang w:val="sl-SI"/>
      </w:rPr>
      <w:t xml:space="preserve">01 478 </w:t>
    </w:r>
    <w:r>
      <w:rPr>
        <w:rFonts w:cs="Arial"/>
        <w:sz w:val="16"/>
        <w:lang w:val="sl-SI"/>
      </w:rPr>
      <w:t>83 31</w:t>
    </w:r>
  </w:p>
  <w:p w14:paraId="06C42871" w14:textId="77777777" w:rsidR="000653CC" w:rsidRPr="008F3500" w:rsidRDefault="006B1C42" w:rsidP="00A770A6">
    <w:pPr>
      <w:pStyle w:val="Glava"/>
      <w:tabs>
        <w:tab w:val="clear" w:pos="4320"/>
        <w:tab w:val="clear" w:pos="8640"/>
        <w:tab w:val="left" w:pos="5112"/>
      </w:tabs>
      <w:spacing w:line="240" w:lineRule="exact"/>
      <w:rPr>
        <w:rFonts w:cs="Arial"/>
        <w:sz w:val="16"/>
        <w:lang w:val="sl-SI"/>
      </w:rPr>
    </w:pPr>
    <w:r w:rsidRPr="008F3500">
      <w:rPr>
        <w:rFonts w:cs="Arial"/>
        <w:sz w:val="16"/>
        <w:lang w:val="sl-SI"/>
      </w:rPr>
      <w:tab/>
      <w:t xml:space="preserve">E: </w:t>
    </w:r>
    <w:r>
      <w:rPr>
        <w:rFonts w:cs="Arial"/>
        <w:sz w:val="16"/>
        <w:lang w:val="sl-SI"/>
      </w:rPr>
      <w:t>gp.mju@gov.si</w:t>
    </w:r>
  </w:p>
  <w:p w14:paraId="2E502DE6" w14:textId="77777777" w:rsidR="000653CC" w:rsidRPr="008F3500" w:rsidRDefault="006B1C42" w:rsidP="00A770A6">
    <w:pPr>
      <w:pStyle w:val="Glava"/>
      <w:tabs>
        <w:tab w:val="clear" w:pos="4320"/>
        <w:tab w:val="clear" w:pos="8640"/>
        <w:tab w:val="left" w:pos="5112"/>
      </w:tabs>
      <w:spacing w:line="240" w:lineRule="exact"/>
      <w:rPr>
        <w:rFonts w:cs="Arial"/>
        <w:sz w:val="16"/>
        <w:lang w:val="sl-SI"/>
      </w:rPr>
    </w:pPr>
    <w:r w:rsidRPr="008F3500">
      <w:rPr>
        <w:rFonts w:cs="Arial"/>
        <w:sz w:val="16"/>
        <w:lang w:val="sl-SI"/>
      </w:rPr>
      <w:tab/>
    </w:r>
    <w:r>
      <w:rPr>
        <w:rFonts w:cs="Arial"/>
        <w:sz w:val="16"/>
        <w:lang w:val="sl-SI"/>
      </w:rPr>
      <w:t>www.mju.gov.</w:t>
    </w:r>
    <w:r>
      <w:rPr>
        <w:rFonts w:cs="Arial"/>
        <w:sz w:val="16"/>
        <w:lang w:val="sl-SI"/>
      </w:rPr>
      <w:t>si</w:t>
    </w:r>
  </w:p>
  <w:p w14:paraId="54FDA8E5" w14:textId="77777777" w:rsidR="000653CC" w:rsidRPr="008F3500" w:rsidRDefault="006B1C42" w:rsidP="007D75CF">
    <w:pPr>
      <w:pStyle w:val="Glava"/>
      <w:tabs>
        <w:tab w:val="clear" w:pos="4320"/>
        <w:tab w:val="clear" w:pos="8640"/>
        <w:tab w:val="left" w:pos="5112"/>
      </w:tabs>
      <w:rPr>
        <w:lang w:val="sl-SI"/>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F1A1184"/>
    <w:multiLevelType w:val="hybridMultilevel"/>
    <w:tmpl w:val="66BA5810"/>
    <w:lvl w:ilvl="0" w:tplc="B10C97B8">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num w:numId="1" w16cid:durableId="142010560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o:shapelayout v:ext="edit">
      <o:rules v:ext="edit">
        <o:r id="V:Rule1" type="connector" idref="#_x0000_s1025"/>
      </o:rules>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D307C"/>
    <w:rsid w:val="006B1C42"/>
    <w:rsid w:val="008877B0"/>
    <w:rsid w:val="009D307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4E0E22E"/>
  <w15:chartTrackingRefBased/>
  <w15:docId w15:val="{68B11800-6018-4FC6-8101-8DD6ADFEAE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9D307C"/>
    <w:pPr>
      <w:spacing w:after="0" w:line="260" w:lineRule="atLeast"/>
    </w:pPr>
    <w:rPr>
      <w:rFonts w:ascii="Arial" w:eastAsia="Times New Roman" w:hAnsi="Arial" w:cs="Times New Roman"/>
      <w:sz w:val="20"/>
      <w:szCs w:val="24"/>
      <w:lang w:val="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rsid w:val="009D307C"/>
    <w:pPr>
      <w:tabs>
        <w:tab w:val="center" w:pos="4320"/>
        <w:tab w:val="right" w:pos="8640"/>
      </w:tabs>
    </w:pPr>
  </w:style>
  <w:style w:type="character" w:customStyle="1" w:styleId="GlavaZnak">
    <w:name w:val="Glava Znak"/>
    <w:basedOn w:val="Privzetapisavaodstavka"/>
    <w:link w:val="Glava"/>
    <w:uiPriority w:val="99"/>
    <w:rsid w:val="009D307C"/>
    <w:rPr>
      <w:rFonts w:ascii="Arial" w:eastAsia="Times New Roman" w:hAnsi="Arial" w:cs="Times New Roman"/>
      <w:sz w:val="20"/>
      <w:szCs w:val="24"/>
      <w:lang w:val="en-US"/>
    </w:rPr>
  </w:style>
  <w:style w:type="paragraph" w:customStyle="1" w:styleId="Naslovpredpisa">
    <w:name w:val="Naslov_predpisa"/>
    <w:basedOn w:val="Navaden"/>
    <w:link w:val="NaslovpredpisaZnak"/>
    <w:qFormat/>
    <w:rsid w:val="009D307C"/>
    <w:pPr>
      <w:suppressAutoHyphens/>
      <w:overflowPunct w:val="0"/>
      <w:autoSpaceDE w:val="0"/>
      <w:autoSpaceDN w:val="0"/>
      <w:adjustRightInd w:val="0"/>
      <w:spacing w:before="120" w:after="160" w:line="200" w:lineRule="exact"/>
      <w:jc w:val="center"/>
      <w:textAlignment w:val="baseline"/>
    </w:pPr>
    <w:rPr>
      <w:rFonts w:cs="Arial"/>
      <w:b/>
      <w:sz w:val="22"/>
      <w:szCs w:val="22"/>
      <w:lang w:val="sl-SI" w:eastAsia="sl-SI"/>
    </w:rPr>
  </w:style>
  <w:style w:type="character" w:customStyle="1" w:styleId="NaslovpredpisaZnak">
    <w:name w:val="Naslov_predpisa Znak"/>
    <w:link w:val="Naslovpredpisa"/>
    <w:rsid w:val="009D307C"/>
    <w:rPr>
      <w:rFonts w:ascii="Arial" w:eastAsia="Times New Roman" w:hAnsi="Arial" w:cs="Arial"/>
      <w:b/>
      <w:lang w:eastAsia="sl-SI"/>
    </w:rPr>
  </w:style>
  <w:style w:type="paragraph" w:customStyle="1" w:styleId="Odstavek">
    <w:name w:val="Odstavek"/>
    <w:basedOn w:val="Navaden"/>
    <w:link w:val="OdstavekZnak"/>
    <w:qFormat/>
    <w:rsid w:val="009D307C"/>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9D307C"/>
    <w:rPr>
      <w:rFonts w:ascii="Arial" w:eastAsia="Times New Roman" w:hAnsi="Arial" w:cs="Times New Roman"/>
      <w:lang w:val="x-none" w:eastAsia="x-none"/>
    </w:rPr>
  </w:style>
  <w:style w:type="paragraph" w:styleId="Noga">
    <w:name w:val="footer"/>
    <w:basedOn w:val="Navaden"/>
    <w:link w:val="NogaZnak"/>
    <w:uiPriority w:val="99"/>
    <w:unhideWhenUsed/>
    <w:rsid w:val="006B1C42"/>
    <w:pPr>
      <w:tabs>
        <w:tab w:val="center" w:pos="4536"/>
        <w:tab w:val="right" w:pos="9072"/>
      </w:tabs>
      <w:spacing w:line="240" w:lineRule="auto"/>
    </w:pPr>
  </w:style>
  <w:style w:type="character" w:customStyle="1" w:styleId="NogaZnak">
    <w:name w:val="Noga Znak"/>
    <w:basedOn w:val="Privzetapisavaodstavka"/>
    <w:link w:val="Noga"/>
    <w:uiPriority w:val="99"/>
    <w:rsid w:val="006B1C42"/>
    <w:rPr>
      <w:rFonts w:ascii="Arial" w:eastAsia="Times New Roman" w:hAnsi="Arial" w:cs="Times New Roman"/>
      <w:sz w:val="20"/>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1</Pages>
  <Words>162</Words>
  <Characters>924</Characters>
  <Application>Microsoft Office Word</Application>
  <DocSecurity>0</DocSecurity>
  <Lines>7</Lines>
  <Paragraphs>2</Paragraphs>
  <ScaleCrop>false</ScaleCrop>
  <Company>MJU</Company>
  <LinksUpToDate>false</LinksUpToDate>
  <CharactersWithSpaces>1084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Nuša Peperko</dc:creator>
  <cp:keywords/>
  <dc:description/>
  <cp:lastModifiedBy>Nuša Peperko</cp:lastModifiedBy>
  <cp:revision>2</cp:revision>
  <dcterms:created xsi:type="dcterms:W3CDTF">2023-12-06T08:47:00Z</dcterms:created>
  <dcterms:modified xsi:type="dcterms:W3CDTF">2023-12-06T08:54:00Z</dcterms:modified>
</cp:coreProperties>
</file>