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ED6CFC" w:rsidRDefault="00572E04">
      <w:pPr>
        <w:spacing w:after="0"/>
        <w:jc w:val="both"/>
        <w:rPr>
          <w:rFonts w:ascii="Arial" w:eastAsia="Arial" w:hAnsi="Arial" w:cs="Arial"/>
          <w:sz w:val="20"/>
          <w:szCs w:val="20"/>
        </w:rPr>
      </w:pPr>
      <w:r>
        <w:rPr>
          <w:rFonts w:ascii="Arial" w:eastAsia="Arial" w:hAnsi="Arial" w:cs="Arial"/>
          <w:sz w:val="20"/>
          <w:szCs w:val="20"/>
        </w:rPr>
        <w:t xml:space="preserve">Na podlagi tretjega odstavka 60. člena Zakona o dolgotrajni oskrbi (Uradni list RS, št. </w:t>
      </w:r>
      <w:r>
        <w:t>84/23</w:t>
      </w:r>
      <w:r>
        <w:rPr>
          <w:rFonts w:ascii="Arial" w:eastAsia="Arial" w:hAnsi="Arial" w:cs="Arial"/>
          <w:sz w:val="20"/>
          <w:szCs w:val="20"/>
        </w:rPr>
        <w:t>) minister, pristojen za dolgotrajno oskrbo, izdaja</w:t>
      </w:r>
    </w:p>
    <w:p w14:paraId="00000002" w14:textId="77777777" w:rsidR="00ED6CFC" w:rsidRDefault="00ED6CFC">
      <w:pPr>
        <w:spacing w:after="0"/>
        <w:jc w:val="both"/>
        <w:rPr>
          <w:rFonts w:ascii="Arial" w:eastAsia="Arial" w:hAnsi="Arial" w:cs="Arial"/>
          <w:sz w:val="20"/>
          <w:szCs w:val="20"/>
        </w:rPr>
      </w:pPr>
    </w:p>
    <w:p w14:paraId="00000003"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PRAVILNIK</w:t>
      </w:r>
    </w:p>
    <w:p w14:paraId="00000004" w14:textId="77777777" w:rsidR="00ED6CFC" w:rsidRDefault="00572E04">
      <w:pPr>
        <w:spacing w:after="0"/>
        <w:jc w:val="center"/>
        <w:rPr>
          <w:rFonts w:ascii="Arial" w:eastAsia="Arial" w:hAnsi="Arial" w:cs="Arial"/>
          <w:b/>
          <w:sz w:val="20"/>
          <w:szCs w:val="20"/>
        </w:rPr>
      </w:pPr>
      <w:bookmarkStart w:id="0" w:name="_gjdgxs" w:colFirst="0" w:colLast="0"/>
      <w:bookmarkEnd w:id="0"/>
      <w:r>
        <w:rPr>
          <w:rFonts w:ascii="Arial" w:eastAsia="Arial" w:hAnsi="Arial" w:cs="Arial"/>
          <w:b/>
          <w:sz w:val="20"/>
          <w:szCs w:val="20"/>
        </w:rPr>
        <w:t xml:space="preserve">o minimalnih prostorskih in tehničnih pogojih za opravljanje dolgotrajne oskrbe </w:t>
      </w:r>
    </w:p>
    <w:p w14:paraId="35D32E9F" w14:textId="77777777" w:rsidR="0063770C" w:rsidRDefault="0063770C">
      <w:pPr>
        <w:spacing w:after="0"/>
        <w:jc w:val="center"/>
        <w:rPr>
          <w:rFonts w:ascii="Arial" w:eastAsia="Arial" w:hAnsi="Arial" w:cs="Arial"/>
          <w:b/>
          <w:sz w:val="20"/>
          <w:szCs w:val="20"/>
        </w:rPr>
      </w:pPr>
    </w:p>
    <w:p w14:paraId="00000007" w14:textId="77777777" w:rsidR="00ED6CFC" w:rsidRDefault="00572E04">
      <w:pPr>
        <w:numPr>
          <w:ilvl w:val="0"/>
          <w:numId w:val="3"/>
        </w:numPr>
        <w:pBdr>
          <w:top w:val="nil"/>
          <w:left w:val="nil"/>
          <w:bottom w:val="nil"/>
          <w:right w:val="nil"/>
          <w:between w:val="nil"/>
        </w:pBdr>
        <w:spacing w:after="0"/>
        <w:ind w:left="567" w:hanging="567"/>
        <w:jc w:val="center"/>
        <w:rPr>
          <w:rFonts w:ascii="Arial" w:eastAsia="Arial" w:hAnsi="Arial" w:cs="Arial"/>
          <w:color w:val="000000"/>
          <w:sz w:val="20"/>
          <w:szCs w:val="20"/>
        </w:rPr>
      </w:pPr>
      <w:r>
        <w:rPr>
          <w:rFonts w:ascii="Arial" w:eastAsia="Arial" w:hAnsi="Arial" w:cs="Arial"/>
          <w:color w:val="000000"/>
          <w:sz w:val="20"/>
          <w:szCs w:val="20"/>
        </w:rPr>
        <w:t>SPLOŠNA DOLOČBA</w:t>
      </w:r>
    </w:p>
    <w:p w14:paraId="1FC3D9B6" w14:textId="77777777" w:rsidR="0063770C" w:rsidRDefault="0063770C" w:rsidP="0063770C">
      <w:pPr>
        <w:pBdr>
          <w:top w:val="nil"/>
          <w:left w:val="nil"/>
          <w:bottom w:val="nil"/>
          <w:right w:val="nil"/>
          <w:between w:val="nil"/>
        </w:pBdr>
        <w:spacing w:after="0"/>
        <w:ind w:left="720"/>
        <w:jc w:val="center"/>
        <w:rPr>
          <w:rFonts w:ascii="Arial" w:eastAsia="Arial" w:hAnsi="Arial" w:cs="Arial"/>
          <w:sz w:val="20"/>
          <w:szCs w:val="20"/>
        </w:rPr>
      </w:pPr>
    </w:p>
    <w:p w14:paraId="00000009" w14:textId="0CE51A02" w:rsidR="00ED6CFC" w:rsidRDefault="0063770C" w:rsidP="0063770C">
      <w:pPr>
        <w:pBdr>
          <w:top w:val="nil"/>
          <w:left w:val="nil"/>
          <w:bottom w:val="nil"/>
          <w:right w:val="nil"/>
          <w:between w:val="nil"/>
        </w:pBdr>
        <w:spacing w:after="0"/>
        <w:ind w:left="720"/>
        <w:rPr>
          <w:rFonts w:ascii="Arial" w:eastAsia="Arial" w:hAnsi="Arial" w:cs="Arial"/>
          <w:b/>
          <w:color w:val="000000"/>
          <w:sz w:val="20"/>
          <w:szCs w:val="20"/>
        </w:rPr>
      </w:pPr>
      <w:r>
        <w:rPr>
          <w:rFonts w:ascii="Arial" w:eastAsia="Arial" w:hAnsi="Arial" w:cs="Arial"/>
          <w:b/>
          <w:color w:val="000000"/>
          <w:sz w:val="20"/>
          <w:szCs w:val="20"/>
        </w:rPr>
        <w:tab/>
      </w:r>
      <w:r>
        <w:rPr>
          <w:rFonts w:ascii="Arial" w:eastAsia="Arial" w:hAnsi="Arial" w:cs="Arial"/>
          <w:b/>
          <w:color w:val="000000"/>
          <w:sz w:val="20"/>
          <w:szCs w:val="20"/>
        </w:rPr>
        <w:tab/>
      </w:r>
      <w:r>
        <w:rPr>
          <w:rFonts w:ascii="Arial" w:eastAsia="Arial" w:hAnsi="Arial" w:cs="Arial"/>
          <w:b/>
          <w:color w:val="000000"/>
          <w:sz w:val="20"/>
          <w:szCs w:val="20"/>
        </w:rPr>
        <w:tab/>
      </w:r>
      <w:r>
        <w:rPr>
          <w:rFonts w:ascii="Arial" w:eastAsia="Arial" w:hAnsi="Arial" w:cs="Arial"/>
          <w:b/>
          <w:color w:val="000000"/>
          <w:sz w:val="20"/>
          <w:szCs w:val="20"/>
        </w:rPr>
        <w:tab/>
      </w:r>
      <w:r>
        <w:rPr>
          <w:rFonts w:ascii="Arial" w:eastAsia="Arial" w:hAnsi="Arial" w:cs="Arial"/>
          <w:b/>
          <w:color w:val="000000"/>
          <w:sz w:val="20"/>
          <w:szCs w:val="20"/>
        </w:rPr>
        <w:tab/>
      </w:r>
      <w:r w:rsidR="00572E04">
        <w:rPr>
          <w:rFonts w:ascii="Arial" w:eastAsia="Arial" w:hAnsi="Arial" w:cs="Arial"/>
          <w:b/>
          <w:color w:val="000000"/>
          <w:sz w:val="20"/>
          <w:szCs w:val="20"/>
        </w:rPr>
        <w:t>1. člen</w:t>
      </w:r>
    </w:p>
    <w:p w14:paraId="0000000A" w14:textId="797E2225" w:rsidR="00ED6CFC" w:rsidRDefault="0063770C" w:rsidP="0063770C">
      <w:pPr>
        <w:pBdr>
          <w:top w:val="nil"/>
          <w:left w:val="nil"/>
          <w:bottom w:val="nil"/>
          <w:right w:val="nil"/>
          <w:between w:val="nil"/>
        </w:pBdr>
        <w:spacing w:after="0"/>
        <w:rPr>
          <w:rFonts w:ascii="Arial" w:eastAsia="Arial" w:hAnsi="Arial" w:cs="Arial"/>
          <w:b/>
          <w:color w:val="000000"/>
          <w:sz w:val="20"/>
          <w:szCs w:val="20"/>
        </w:rPr>
      </w:pPr>
      <w:r>
        <w:rPr>
          <w:rFonts w:ascii="Arial" w:eastAsia="Arial" w:hAnsi="Arial" w:cs="Arial"/>
          <w:b/>
          <w:color w:val="000000"/>
          <w:sz w:val="20"/>
          <w:szCs w:val="20"/>
        </w:rPr>
        <w:tab/>
      </w:r>
      <w:r>
        <w:rPr>
          <w:rFonts w:ascii="Arial" w:eastAsia="Arial" w:hAnsi="Arial" w:cs="Arial"/>
          <w:b/>
          <w:color w:val="000000"/>
          <w:sz w:val="20"/>
          <w:szCs w:val="20"/>
        </w:rPr>
        <w:tab/>
      </w:r>
      <w:r>
        <w:rPr>
          <w:rFonts w:ascii="Arial" w:eastAsia="Arial" w:hAnsi="Arial" w:cs="Arial"/>
          <w:b/>
          <w:color w:val="000000"/>
          <w:sz w:val="20"/>
          <w:szCs w:val="20"/>
        </w:rPr>
        <w:tab/>
      </w:r>
      <w:r>
        <w:rPr>
          <w:rFonts w:ascii="Arial" w:eastAsia="Arial" w:hAnsi="Arial" w:cs="Arial"/>
          <w:b/>
          <w:color w:val="000000"/>
          <w:sz w:val="20"/>
          <w:szCs w:val="20"/>
        </w:rPr>
        <w:tab/>
      </w:r>
      <w:r>
        <w:rPr>
          <w:rFonts w:ascii="Arial" w:eastAsia="Arial" w:hAnsi="Arial" w:cs="Arial"/>
          <w:b/>
          <w:color w:val="000000"/>
          <w:sz w:val="20"/>
          <w:szCs w:val="20"/>
        </w:rPr>
        <w:tab/>
      </w:r>
      <w:r w:rsidR="00572E04">
        <w:rPr>
          <w:rFonts w:ascii="Arial" w:eastAsia="Arial" w:hAnsi="Arial" w:cs="Arial"/>
          <w:b/>
          <w:color w:val="000000"/>
          <w:sz w:val="20"/>
          <w:szCs w:val="20"/>
        </w:rPr>
        <w:t>(vsebina pravilnika)</w:t>
      </w:r>
    </w:p>
    <w:p w14:paraId="0000000B" w14:textId="77777777" w:rsidR="00ED6CFC" w:rsidRDefault="00ED6CFC">
      <w:pPr>
        <w:spacing w:after="0"/>
        <w:rPr>
          <w:rFonts w:ascii="Arial" w:eastAsia="Arial" w:hAnsi="Arial" w:cs="Arial"/>
          <w:sz w:val="20"/>
          <w:szCs w:val="20"/>
        </w:rPr>
      </w:pPr>
    </w:p>
    <w:p w14:paraId="0000000C" w14:textId="239B6946"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Ta pravilnik določa minimalne prostorske in tehnične pogoje za opravljanje dolgotrajne oskrbe, ki med drugim določajo število, namembnost, opremljenost in velikost prostorov, v katerih se izvajajo storitve dolgotrajne oskrbe (v nadaljnjem besedilu: DO).</w:t>
      </w:r>
    </w:p>
    <w:p w14:paraId="0000000D" w14:textId="77777777" w:rsidR="00ED6CFC" w:rsidRDefault="00ED6CFC">
      <w:pPr>
        <w:spacing w:after="0"/>
        <w:jc w:val="both"/>
        <w:rPr>
          <w:rFonts w:ascii="Arial" w:eastAsia="Arial" w:hAnsi="Arial" w:cs="Arial"/>
          <w:sz w:val="20"/>
          <w:szCs w:val="20"/>
        </w:rPr>
      </w:pPr>
    </w:p>
    <w:p w14:paraId="0000000E" w14:textId="77777777" w:rsidR="00ED6CFC" w:rsidRDefault="00572E04">
      <w:pPr>
        <w:spacing w:after="0"/>
        <w:ind w:left="360"/>
        <w:jc w:val="center"/>
        <w:rPr>
          <w:rFonts w:ascii="Arial" w:eastAsia="Arial" w:hAnsi="Arial" w:cs="Arial"/>
          <w:b/>
          <w:sz w:val="20"/>
          <w:szCs w:val="20"/>
        </w:rPr>
      </w:pPr>
      <w:r>
        <w:rPr>
          <w:rFonts w:ascii="Arial" w:eastAsia="Arial" w:hAnsi="Arial" w:cs="Arial"/>
          <w:b/>
          <w:sz w:val="20"/>
          <w:szCs w:val="20"/>
        </w:rPr>
        <w:t>2</w:t>
      </w:r>
      <w:r>
        <w:rPr>
          <w:rFonts w:ascii="Arial" w:eastAsia="Arial" w:hAnsi="Arial" w:cs="Arial"/>
          <w:b/>
          <w:sz w:val="20"/>
          <w:szCs w:val="20"/>
        </w:rPr>
        <w:t>. člen</w:t>
      </w:r>
    </w:p>
    <w:p w14:paraId="0000000F"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(uporaba pravilnika)</w:t>
      </w:r>
    </w:p>
    <w:p w14:paraId="00000010" w14:textId="77777777" w:rsidR="00ED6CFC" w:rsidRDefault="00ED6CFC">
      <w:pPr>
        <w:spacing w:after="0"/>
        <w:jc w:val="center"/>
        <w:rPr>
          <w:rFonts w:ascii="Arial" w:eastAsia="Arial" w:hAnsi="Arial" w:cs="Arial"/>
          <w:sz w:val="20"/>
          <w:szCs w:val="20"/>
        </w:rPr>
      </w:pPr>
    </w:p>
    <w:p w14:paraId="00000012" w14:textId="66D64346" w:rsidR="00ED6CFC" w:rsidRDefault="00ED0616" w:rsidP="0063770C">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Ta pravilnik se uporablja za načrtovanje minimalnih prostorskih in tehničnih pogojev za izvajalce, ki opravljajo DO v instituciji iz drugega odstavka 59. člena </w:t>
      </w:r>
      <w:r w:rsidR="00572E04">
        <w:rPr>
          <w:rFonts w:ascii="Arial" w:eastAsia="Arial" w:hAnsi="Arial" w:cs="Arial"/>
          <w:sz w:val="20"/>
          <w:szCs w:val="20"/>
          <w:highlight w:val="white"/>
        </w:rPr>
        <w:t>Zakona o dolgotrajni oskrbi (</w:t>
      </w:r>
      <w:r w:rsidR="00572E04">
        <w:rPr>
          <w:rFonts w:ascii="Arial" w:eastAsia="Arial" w:hAnsi="Arial" w:cs="Arial"/>
          <w:sz w:val="20"/>
          <w:szCs w:val="20"/>
        </w:rPr>
        <w:t xml:space="preserve">Uradni list RS, št. 84/23; </w:t>
      </w:r>
      <w:r w:rsidR="00572E04">
        <w:rPr>
          <w:rFonts w:ascii="Arial" w:eastAsia="Arial" w:hAnsi="Arial" w:cs="Arial"/>
          <w:sz w:val="20"/>
          <w:szCs w:val="20"/>
          <w:highlight w:val="white"/>
        </w:rPr>
        <w:t>v nadaljnjem besedilu: zakon)</w:t>
      </w:r>
      <w:r w:rsidR="00572E04">
        <w:rPr>
          <w:rFonts w:ascii="Arial" w:eastAsia="Arial" w:hAnsi="Arial" w:cs="Arial"/>
          <w:highlight w:val="white"/>
        </w:rPr>
        <w:t xml:space="preserve"> </w:t>
      </w:r>
      <w:r w:rsidR="00572E04">
        <w:rPr>
          <w:rFonts w:ascii="Arial" w:eastAsia="Arial" w:hAnsi="Arial" w:cs="Arial"/>
          <w:sz w:val="20"/>
          <w:szCs w:val="20"/>
        </w:rPr>
        <w:t xml:space="preserve"> in za izvajalce pomoči na domu v skladu s tretjim odstavkom 59. člena zakona.</w:t>
      </w:r>
    </w:p>
    <w:p w14:paraId="152CB38B" w14:textId="52C404FA" w:rsidR="0063770C" w:rsidRDefault="00572E04" w:rsidP="0063770C">
      <w:pPr>
        <w:numPr>
          <w:ilvl w:val="0"/>
          <w:numId w:val="3"/>
        </w:numPr>
        <w:pBdr>
          <w:top w:val="nil"/>
          <w:left w:val="nil"/>
          <w:bottom w:val="nil"/>
          <w:right w:val="nil"/>
          <w:between w:val="nil"/>
        </w:pBdr>
        <w:spacing w:before="240" w:after="0" w:line="240" w:lineRule="auto"/>
        <w:jc w:val="center"/>
        <w:rPr>
          <w:rFonts w:ascii="Arial" w:eastAsia="Arial" w:hAnsi="Arial" w:cs="Arial"/>
          <w:color w:val="000000"/>
          <w:sz w:val="20"/>
          <w:szCs w:val="20"/>
        </w:rPr>
      </w:pPr>
      <w:r>
        <w:rPr>
          <w:rFonts w:ascii="Arial" w:eastAsia="Arial" w:hAnsi="Arial" w:cs="Arial"/>
          <w:color w:val="000000"/>
          <w:sz w:val="20"/>
          <w:szCs w:val="20"/>
        </w:rPr>
        <w:t>DOLOČBE O PROSTORSKIH, TEHNIČNIH IN VARNOSTNIH POGOJIH</w:t>
      </w:r>
      <w:r>
        <w:rPr>
          <w:rFonts w:ascii="Arial" w:eastAsia="Arial" w:hAnsi="Arial" w:cs="Arial"/>
          <w:sz w:val="20"/>
          <w:szCs w:val="20"/>
        </w:rPr>
        <w:t xml:space="preserve"> ZA DO V INSTITUCIJI</w:t>
      </w:r>
    </w:p>
    <w:p w14:paraId="44FFC75B" w14:textId="77777777" w:rsidR="0063770C" w:rsidRPr="0063770C" w:rsidRDefault="0063770C" w:rsidP="0063770C">
      <w:pPr>
        <w:pBdr>
          <w:top w:val="nil"/>
          <w:left w:val="nil"/>
          <w:bottom w:val="nil"/>
          <w:right w:val="nil"/>
          <w:between w:val="nil"/>
        </w:pBdr>
        <w:spacing w:after="0" w:line="240" w:lineRule="auto"/>
        <w:jc w:val="center"/>
        <w:rPr>
          <w:rFonts w:ascii="Arial" w:eastAsia="Arial" w:hAnsi="Arial" w:cs="Arial"/>
          <w:color w:val="000000"/>
          <w:sz w:val="20"/>
          <w:szCs w:val="20"/>
        </w:rPr>
      </w:pPr>
    </w:p>
    <w:p w14:paraId="00000014" w14:textId="77777777" w:rsidR="00ED6CFC" w:rsidRDefault="00572E04" w:rsidP="0063770C">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3. člen</w:t>
      </w:r>
    </w:p>
    <w:p w14:paraId="00000015" w14:textId="77777777" w:rsidR="00ED6CFC" w:rsidRDefault="00572E04">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(lokacija objekta)</w:t>
      </w:r>
    </w:p>
    <w:p w14:paraId="00000016" w14:textId="7DEAC48F" w:rsidR="00ED6CFC" w:rsidRDefault="00ED0616">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 xml:space="preserve">(1) </w:t>
      </w:r>
      <w:proofErr w:type="spellStart"/>
      <w:r w:rsidR="00572E04">
        <w:rPr>
          <w:rFonts w:ascii="Arial" w:eastAsia="Arial" w:hAnsi="Arial" w:cs="Arial"/>
          <w:color w:val="000000"/>
          <w:sz w:val="20"/>
          <w:szCs w:val="20"/>
        </w:rPr>
        <w:t>Makrolokacija</w:t>
      </w:r>
      <w:proofErr w:type="spellEnd"/>
      <w:r w:rsidR="00572E04">
        <w:rPr>
          <w:rFonts w:ascii="Arial" w:eastAsia="Arial" w:hAnsi="Arial" w:cs="Arial"/>
          <w:color w:val="000000"/>
          <w:sz w:val="20"/>
          <w:szCs w:val="20"/>
        </w:rPr>
        <w:t xml:space="preserve"> objekta, v katerem se izvaja DO v instituciji (v nadaljnjem besedilu: objekt DO v instituciji), je določena v skladu s prostorskimi ureditvenimi zahtevami lokalnih skupnosti in javno mrežo DO v skladu s 7. členom zakona. </w:t>
      </w:r>
    </w:p>
    <w:p w14:paraId="00000017" w14:textId="3283A23A" w:rsidR="00ED6CFC" w:rsidRDefault="00ED0616">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 xml:space="preserve">(2) </w:t>
      </w:r>
      <w:proofErr w:type="spellStart"/>
      <w:r w:rsidR="00572E04">
        <w:rPr>
          <w:rFonts w:ascii="Arial" w:eastAsia="Arial" w:hAnsi="Arial" w:cs="Arial"/>
          <w:color w:val="000000"/>
          <w:sz w:val="20"/>
          <w:szCs w:val="20"/>
        </w:rPr>
        <w:t>Makrolokacijski</w:t>
      </w:r>
      <w:proofErr w:type="spellEnd"/>
      <w:r w:rsidR="00572E04">
        <w:rPr>
          <w:rFonts w:ascii="Arial" w:eastAsia="Arial" w:hAnsi="Arial" w:cs="Arial"/>
          <w:color w:val="000000"/>
          <w:sz w:val="20"/>
          <w:szCs w:val="20"/>
        </w:rPr>
        <w:t xml:space="preserve"> pogoj je urejena prometna infrastruktura z možnostjo javnega oziroma organiziranega prevoza in bližina trgovine, lokalov, lekarne, banke, pošte, zdravstvenega doma oziroma zdravstvene postaje in drugih </w:t>
      </w:r>
      <w:r w:rsidR="00572E04">
        <w:rPr>
          <w:rFonts w:ascii="Arial" w:eastAsia="Arial" w:hAnsi="Arial" w:cs="Arial"/>
          <w:sz w:val="20"/>
          <w:szCs w:val="20"/>
        </w:rPr>
        <w:t>skupnostnih storitev</w:t>
      </w:r>
      <w:r w:rsidR="00572E04">
        <w:rPr>
          <w:rFonts w:ascii="Arial" w:eastAsia="Arial" w:hAnsi="Arial" w:cs="Arial"/>
          <w:color w:val="000000"/>
          <w:sz w:val="20"/>
          <w:szCs w:val="20"/>
        </w:rPr>
        <w:t>.</w:t>
      </w:r>
    </w:p>
    <w:p w14:paraId="00000018" w14:textId="77777777" w:rsidR="00ED6CFC" w:rsidRDefault="00ED6CFC">
      <w:pPr>
        <w:pBdr>
          <w:top w:val="nil"/>
          <w:left w:val="nil"/>
          <w:bottom w:val="nil"/>
          <w:right w:val="nil"/>
          <w:between w:val="nil"/>
        </w:pBdr>
        <w:spacing w:after="0"/>
        <w:jc w:val="both"/>
        <w:rPr>
          <w:rFonts w:ascii="Arial" w:eastAsia="Arial" w:hAnsi="Arial" w:cs="Arial"/>
          <w:color w:val="000000"/>
          <w:sz w:val="20"/>
          <w:szCs w:val="20"/>
        </w:rPr>
      </w:pPr>
    </w:p>
    <w:p w14:paraId="00000019" w14:textId="7EF363B5" w:rsidR="00ED6CFC" w:rsidRDefault="00ED0616">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(3)</w:t>
      </w:r>
      <w:r w:rsidR="00572E04">
        <w:rPr>
          <w:rFonts w:ascii="Arial" w:eastAsia="Arial" w:hAnsi="Arial" w:cs="Arial"/>
          <w:b/>
          <w:color w:val="000000"/>
          <w:sz w:val="20"/>
          <w:szCs w:val="20"/>
        </w:rPr>
        <w:t xml:space="preserve"> </w:t>
      </w:r>
      <w:r w:rsidR="00572E04">
        <w:rPr>
          <w:rFonts w:ascii="Arial" w:eastAsia="Arial" w:hAnsi="Arial" w:cs="Arial"/>
          <w:color w:val="000000"/>
          <w:sz w:val="20"/>
          <w:szCs w:val="20"/>
        </w:rPr>
        <w:t>Zemljiš</w:t>
      </w:r>
      <w:r w:rsidR="00572E04">
        <w:rPr>
          <w:rFonts w:ascii="Arial" w:eastAsia="Arial" w:hAnsi="Arial" w:cs="Arial"/>
          <w:color w:val="000000"/>
          <w:sz w:val="20"/>
          <w:szCs w:val="20"/>
        </w:rPr>
        <w:t xml:space="preserve">če mora biti komunalno opremljeno in vključeno v naselje. V bližini mora biti urejena prometna infrastruktura z možnostjo javnega prevoza. Neposredna okolica mora omogočati ozelenitev in ureditev površin za rekreacijo in počitek. </w:t>
      </w:r>
    </w:p>
    <w:p w14:paraId="0000001A" w14:textId="77777777" w:rsidR="00ED6CFC" w:rsidRDefault="00ED6CFC">
      <w:pPr>
        <w:pBdr>
          <w:top w:val="nil"/>
          <w:left w:val="nil"/>
          <w:bottom w:val="nil"/>
          <w:right w:val="nil"/>
          <w:between w:val="nil"/>
        </w:pBdr>
        <w:spacing w:after="0"/>
        <w:jc w:val="both"/>
        <w:rPr>
          <w:rFonts w:ascii="Arial" w:eastAsia="Arial" w:hAnsi="Arial" w:cs="Arial"/>
          <w:color w:val="000000"/>
          <w:sz w:val="20"/>
          <w:szCs w:val="20"/>
        </w:rPr>
      </w:pPr>
    </w:p>
    <w:p w14:paraId="0000001B" w14:textId="5A451262" w:rsidR="00ED6CFC" w:rsidRDefault="00ED0616">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(4) Mikrolokacija določa</w:t>
      </w:r>
      <w:r w:rsidR="00572E04">
        <w:rPr>
          <w:rFonts w:ascii="Arial" w:eastAsia="Arial" w:hAnsi="Arial" w:cs="Arial"/>
          <w:color w:val="000000"/>
          <w:sz w:val="20"/>
          <w:szCs w:val="20"/>
        </w:rPr>
        <w:t xml:space="preserve"> stavbno zemljišče za postavitev objekta DO </w:t>
      </w:r>
      <w:r w:rsidR="00572E04">
        <w:rPr>
          <w:rFonts w:ascii="Arial" w:eastAsia="Arial" w:hAnsi="Arial" w:cs="Arial"/>
          <w:sz w:val="20"/>
          <w:szCs w:val="20"/>
        </w:rPr>
        <w:t>v instituciji</w:t>
      </w:r>
      <w:r w:rsidR="00572E04">
        <w:rPr>
          <w:rFonts w:ascii="Arial" w:eastAsia="Arial" w:hAnsi="Arial" w:cs="Arial"/>
          <w:color w:val="000000"/>
          <w:sz w:val="20"/>
          <w:szCs w:val="20"/>
        </w:rPr>
        <w:t xml:space="preserve"> v skladu z izvedbenim prostorskim aktom. </w:t>
      </w:r>
    </w:p>
    <w:p w14:paraId="0000001C" w14:textId="26DF2EB7" w:rsidR="00ED6CFC" w:rsidRDefault="00ED0616">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 xml:space="preserve">(5) </w:t>
      </w:r>
      <w:proofErr w:type="spellStart"/>
      <w:r w:rsidR="00572E04">
        <w:rPr>
          <w:rFonts w:ascii="Arial" w:eastAsia="Arial" w:hAnsi="Arial" w:cs="Arial"/>
          <w:color w:val="000000"/>
          <w:sz w:val="20"/>
          <w:szCs w:val="20"/>
        </w:rPr>
        <w:t>Mikrolokacijske</w:t>
      </w:r>
      <w:proofErr w:type="spellEnd"/>
      <w:r w:rsidR="00572E04">
        <w:rPr>
          <w:rFonts w:ascii="Arial" w:eastAsia="Arial" w:hAnsi="Arial" w:cs="Arial"/>
          <w:color w:val="000000"/>
          <w:sz w:val="20"/>
          <w:szCs w:val="20"/>
        </w:rPr>
        <w:t xml:space="preserve"> razmere so: </w:t>
      </w:r>
    </w:p>
    <w:p w14:paraId="0000001D" w14:textId="77777777" w:rsidR="00ED6CFC" w:rsidRDefault="00572E04">
      <w:pPr>
        <w:numPr>
          <w:ilvl w:val="0"/>
          <w:numId w:val="1"/>
        </w:numPr>
        <w:pBdr>
          <w:top w:val="nil"/>
          <w:left w:val="nil"/>
          <w:bottom w:val="nil"/>
          <w:right w:val="nil"/>
          <w:between w:val="nil"/>
        </w:pBdr>
        <w:spacing w:after="0" w:line="240" w:lineRule="auto"/>
        <w:jc w:val="both"/>
        <w:rPr>
          <w:color w:val="000000"/>
          <w:sz w:val="20"/>
          <w:szCs w:val="20"/>
        </w:rPr>
      </w:pPr>
      <w:r>
        <w:rPr>
          <w:rFonts w:ascii="Arial" w:eastAsia="Arial" w:hAnsi="Arial" w:cs="Arial"/>
          <w:color w:val="000000"/>
          <w:sz w:val="20"/>
          <w:szCs w:val="20"/>
        </w:rPr>
        <w:t xml:space="preserve">komunalna opremljenost zemljišča, </w:t>
      </w:r>
    </w:p>
    <w:p w14:paraId="0000001E" w14:textId="77777777" w:rsidR="00ED6CFC" w:rsidRDefault="00572E04">
      <w:pPr>
        <w:numPr>
          <w:ilvl w:val="0"/>
          <w:numId w:val="1"/>
        </w:numPr>
        <w:pBdr>
          <w:top w:val="nil"/>
          <w:left w:val="nil"/>
          <w:bottom w:val="nil"/>
          <w:right w:val="nil"/>
          <w:between w:val="nil"/>
        </w:pBdr>
        <w:spacing w:after="0" w:line="240" w:lineRule="auto"/>
        <w:jc w:val="both"/>
        <w:rPr>
          <w:color w:val="000000"/>
          <w:sz w:val="20"/>
          <w:szCs w:val="20"/>
        </w:rPr>
      </w:pPr>
      <w:r>
        <w:rPr>
          <w:rFonts w:ascii="Arial" w:eastAsia="Arial" w:hAnsi="Arial" w:cs="Arial"/>
          <w:color w:val="000000"/>
          <w:sz w:val="20"/>
          <w:szCs w:val="20"/>
        </w:rPr>
        <w:t xml:space="preserve">konfiguracija zemljišča glede na dostopnost za gibalno ovirane ljudi, </w:t>
      </w:r>
    </w:p>
    <w:p w14:paraId="0000001F" w14:textId="77777777" w:rsidR="00ED6CFC" w:rsidRDefault="00572E04">
      <w:pPr>
        <w:numPr>
          <w:ilvl w:val="0"/>
          <w:numId w:val="1"/>
        </w:numPr>
        <w:pBdr>
          <w:top w:val="nil"/>
          <w:left w:val="nil"/>
          <w:bottom w:val="nil"/>
          <w:right w:val="nil"/>
          <w:between w:val="nil"/>
        </w:pBdr>
        <w:spacing w:after="0" w:line="240" w:lineRule="auto"/>
        <w:jc w:val="both"/>
        <w:rPr>
          <w:color w:val="000000"/>
          <w:sz w:val="20"/>
          <w:szCs w:val="20"/>
        </w:rPr>
      </w:pPr>
      <w:r>
        <w:rPr>
          <w:rFonts w:ascii="Arial" w:eastAsia="Arial" w:hAnsi="Arial" w:cs="Arial"/>
          <w:color w:val="000000"/>
          <w:sz w:val="20"/>
          <w:szCs w:val="20"/>
        </w:rPr>
        <w:t xml:space="preserve">smer objekta glede na osončenost, osvetljenost, vetrovnost in druge naravne danosti in </w:t>
      </w:r>
    </w:p>
    <w:p w14:paraId="00000020" w14:textId="77777777" w:rsidR="00ED6CFC" w:rsidRDefault="00572E04">
      <w:pPr>
        <w:numPr>
          <w:ilvl w:val="0"/>
          <w:numId w:val="1"/>
        </w:numPr>
        <w:pBdr>
          <w:top w:val="nil"/>
          <w:left w:val="nil"/>
          <w:bottom w:val="nil"/>
          <w:right w:val="nil"/>
          <w:between w:val="nil"/>
        </w:pBdr>
        <w:spacing w:after="0" w:line="240" w:lineRule="auto"/>
        <w:jc w:val="both"/>
        <w:rPr>
          <w:color w:val="000000"/>
          <w:sz w:val="20"/>
          <w:szCs w:val="20"/>
        </w:rPr>
      </w:pPr>
      <w:r>
        <w:rPr>
          <w:rFonts w:ascii="Arial" w:eastAsia="Arial" w:hAnsi="Arial" w:cs="Arial"/>
          <w:color w:val="000000"/>
          <w:sz w:val="20"/>
          <w:szCs w:val="20"/>
        </w:rPr>
        <w:t>urejenost neposredne okolice z možnostjo ozelenitve in ureditve površin za rekreacijo in počitek.</w:t>
      </w:r>
      <w:r>
        <w:rPr>
          <w:rFonts w:ascii="Arial" w:eastAsia="Arial" w:hAnsi="Arial" w:cs="Arial"/>
          <w:color w:val="000000"/>
          <w:sz w:val="20"/>
          <w:szCs w:val="20"/>
        </w:rPr>
        <w:t xml:space="preserve"> </w:t>
      </w:r>
    </w:p>
    <w:p w14:paraId="00000021" w14:textId="77777777" w:rsidR="00ED6CFC" w:rsidRDefault="00ED6CFC">
      <w:pPr>
        <w:pBdr>
          <w:top w:val="nil"/>
          <w:left w:val="nil"/>
          <w:bottom w:val="nil"/>
          <w:right w:val="nil"/>
          <w:between w:val="nil"/>
        </w:pBdr>
        <w:spacing w:after="0" w:line="240" w:lineRule="auto"/>
        <w:ind w:left="284" w:hanging="284"/>
        <w:jc w:val="both"/>
        <w:rPr>
          <w:rFonts w:ascii="Arial" w:eastAsia="Arial" w:hAnsi="Arial" w:cs="Arial"/>
          <w:color w:val="000000"/>
          <w:sz w:val="20"/>
          <w:szCs w:val="20"/>
        </w:rPr>
      </w:pPr>
    </w:p>
    <w:p w14:paraId="00000022" w14:textId="1F264E1D" w:rsidR="00ED6CFC" w:rsidRDefault="00ED0616">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lastRenderedPageBreak/>
        <w:tab/>
      </w:r>
      <w:r w:rsidR="00572E04">
        <w:rPr>
          <w:rFonts w:ascii="Arial" w:eastAsia="Arial" w:hAnsi="Arial" w:cs="Arial"/>
          <w:color w:val="000000"/>
          <w:sz w:val="20"/>
          <w:szCs w:val="20"/>
        </w:rPr>
        <w:t>(6) Zagotavljanje osončenosti bivalnih prostorov</w:t>
      </w:r>
      <w:r w:rsidR="00572E04">
        <w:rPr>
          <w:rFonts w:ascii="Arial" w:eastAsia="Arial" w:hAnsi="Arial" w:cs="Arial"/>
          <w:sz w:val="20"/>
          <w:szCs w:val="20"/>
        </w:rPr>
        <w:t xml:space="preserve"> -</w:t>
      </w:r>
      <w:r w:rsidR="00572E04">
        <w:rPr>
          <w:rFonts w:ascii="Arial" w:eastAsia="Arial" w:hAnsi="Arial" w:cs="Arial"/>
          <w:color w:val="000000"/>
          <w:sz w:val="20"/>
          <w:szCs w:val="20"/>
        </w:rPr>
        <w:t xml:space="preserve"> naravno osončenje je treba zagotoviti v naslednjih prostorih: skupni večnamenski prostor, bivalni prostori s kuhinjo, stanovanjske sobe, v </w:t>
      </w:r>
      <w:proofErr w:type="spellStart"/>
      <w:r w:rsidR="00572E04">
        <w:rPr>
          <w:rFonts w:ascii="Arial" w:eastAsia="Arial" w:hAnsi="Arial" w:cs="Arial"/>
          <w:color w:val="000000"/>
          <w:sz w:val="20"/>
          <w:szCs w:val="20"/>
        </w:rPr>
        <w:t>času</w:t>
      </w:r>
      <w:proofErr w:type="spellEnd"/>
      <w:r w:rsidR="00572E04">
        <w:rPr>
          <w:rFonts w:ascii="Arial" w:eastAsia="Arial" w:hAnsi="Arial" w:cs="Arial"/>
          <w:color w:val="000000"/>
          <w:sz w:val="20"/>
          <w:szCs w:val="20"/>
        </w:rPr>
        <w:t xml:space="preserve"> od </w:t>
      </w:r>
      <w:proofErr w:type="spellStart"/>
      <w:r w:rsidR="00572E04">
        <w:rPr>
          <w:rFonts w:ascii="Arial" w:eastAsia="Arial" w:hAnsi="Arial" w:cs="Arial"/>
          <w:color w:val="000000"/>
          <w:sz w:val="20"/>
          <w:szCs w:val="20"/>
        </w:rPr>
        <w:t>sončnega</w:t>
      </w:r>
      <w:proofErr w:type="spellEnd"/>
      <w:r w:rsidR="00572E04">
        <w:rPr>
          <w:rFonts w:ascii="Arial" w:eastAsia="Arial" w:hAnsi="Arial" w:cs="Arial"/>
          <w:color w:val="000000"/>
          <w:sz w:val="20"/>
          <w:szCs w:val="20"/>
        </w:rPr>
        <w:t xml:space="preserve"> vzhoda do </w:t>
      </w:r>
      <w:proofErr w:type="spellStart"/>
      <w:r w:rsidR="00572E04">
        <w:rPr>
          <w:rFonts w:ascii="Arial" w:eastAsia="Arial" w:hAnsi="Arial" w:cs="Arial"/>
          <w:color w:val="000000"/>
          <w:sz w:val="20"/>
          <w:szCs w:val="20"/>
        </w:rPr>
        <w:t>sončnega</w:t>
      </w:r>
      <w:proofErr w:type="spellEnd"/>
      <w:r w:rsidR="00572E04">
        <w:rPr>
          <w:rFonts w:ascii="Arial" w:eastAsia="Arial" w:hAnsi="Arial" w:cs="Arial"/>
          <w:color w:val="000000"/>
          <w:sz w:val="20"/>
          <w:szCs w:val="20"/>
        </w:rPr>
        <w:t xml:space="preserve"> zahoda: </w:t>
      </w:r>
    </w:p>
    <w:p w14:paraId="00000023" w14:textId="77777777" w:rsidR="00ED6CFC" w:rsidRDefault="00572E04">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 xml:space="preserve">-  dne 21. 12. – najmanj 1 uro, </w:t>
      </w:r>
    </w:p>
    <w:p w14:paraId="00000024" w14:textId="77777777" w:rsidR="00ED6CFC" w:rsidRDefault="00572E04">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  dne 21. 3. in 21. 9. – najmanj 3</w:t>
      </w:r>
      <w:r>
        <w:rPr>
          <w:rFonts w:ascii="Arial" w:eastAsia="Arial" w:hAnsi="Arial" w:cs="Arial"/>
          <w:color w:val="000000"/>
          <w:sz w:val="20"/>
          <w:szCs w:val="20"/>
        </w:rPr>
        <w:t xml:space="preserve"> ure. </w:t>
      </w:r>
    </w:p>
    <w:p w14:paraId="00000025" w14:textId="1B8F7CD6" w:rsidR="00ED6CFC" w:rsidRDefault="00ED0616">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 xml:space="preserve">(7) </w:t>
      </w:r>
      <w:proofErr w:type="spellStart"/>
      <w:r w:rsidR="00572E04">
        <w:rPr>
          <w:rFonts w:ascii="Arial" w:eastAsia="Arial" w:hAnsi="Arial" w:cs="Arial"/>
          <w:color w:val="000000"/>
          <w:sz w:val="20"/>
          <w:szCs w:val="20"/>
        </w:rPr>
        <w:t>Določba</w:t>
      </w:r>
      <w:proofErr w:type="spellEnd"/>
      <w:r w:rsidR="00572E04">
        <w:rPr>
          <w:rFonts w:ascii="Arial" w:eastAsia="Arial" w:hAnsi="Arial" w:cs="Arial"/>
          <w:color w:val="000000"/>
          <w:sz w:val="20"/>
          <w:szCs w:val="20"/>
        </w:rPr>
        <w:t xml:space="preserve"> </w:t>
      </w:r>
      <w:r w:rsidR="00572E04">
        <w:rPr>
          <w:rFonts w:ascii="Arial" w:eastAsia="Arial" w:hAnsi="Arial" w:cs="Arial"/>
          <w:sz w:val="20"/>
          <w:szCs w:val="20"/>
        </w:rPr>
        <w:t>tretje alineje 5.</w:t>
      </w:r>
      <w:r w:rsidR="00572E04">
        <w:rPr>
          <w:rFonts w:ascii="Arial" w:eastAsia="Arial" w:hAnsi="Arial" w:cs="Arial"/>
          <w:color w:val="000000"/>
          <w:sz w:val="20"/>
          <w:szCs w:val="20"/>
        </w:rPr>
        <w:t xml:space="preserve"> odstavka ne velja kadar </w:t>
      </w:r>
      <w:proofErr w:type="spellStart"/>
      <w:r w:rsidR="00572E04">
        <w:rPr>
          <w:rFonts w:ascii="Arial" w:eastAsia="Arial" w:hAnsi="Arial" w:cs="Arial"/>
          <w:color w:val="000000"/>
          <w:sz w:val="20"/>
          <w:szCs w:val="20"/>
        </w:rPr>
        <w:t>leži</w:t>
      </w:r>
      <w:proofErr w:type="spellEnd"/>
      <w:r w:rsidR="00572E04">
        <w:rPr>
          <w:rFonts w:ascii="Arial" w:eastAsia="Arial" w:hAnsi="Arial" w:cs="Arial"/>
          <w:color w:val="000000"/>
          <w:sz w:val="20"/>
          <w:szCs w:val="20"/>
        </w:rPr>
        <w:t xml:space="preserve"> stavba na severnem </w:t>
      </w:r>
      <w:proofErr w:type="spellStart"/>
      <w:r w:rsidR="00572E04">
        <w:rPr>
          <w:rFonts w:ascii="Arial" w:eastAsia="Arial" w:hAnsi="Arial" w:cs="Arial"/>
          <w:color w:val="000000"/>
          <w:sz w:val="20"/>
          <w:szCs w:val="20"/>
        </w:rPr>
        <w:t>pobočju</w:t>
      </w:r>
      <w:proofErr w:type="spellEnd"/>
      <w:r w:rsidR="00572E04">
        <w:rPr>
          <w:rFonts w:ascii="Arial" w:eastAsia="Arial" w:hAnsi="Arial" w:cs="Arial"/>
          <w:color w:val="000000"/>
          <w:sz w:val="20"/>
          <w:szCs w:val="20"/>
        </w:rPr>
        <w:t xml:space="preserve"> oziroma v ozki dolini in lega stavbe ne </w:t>
      </w:r>
      <w:proofErr w:type="spellStart"/>
      <w:r w:rsidR="00572E04">
        <w:rPr>
          <w:rFonts w:ascii="Arial" w:eastAsia="Arial" w:hAnsi="Arial" w:cs="Arial"/>
          <w:color w:val="000000"/>
          <w:sz w:val="20"/>
          <w:szCs w:val="20"/>
        </w:rPr>
        <w:t>omogoča</w:t>
      </w:r>
      <w:proofErr w:type="spellEnd"/>
      <w:r w:rsidR="00572E04">
        <w:rPr>
          <w:rFonts w:ascii="Arial" w:eastAsia="Arial" w:hAnsi="Arial" w:cs="Arial"/>
          <w:color w:val="000000"/>
          <w:sz w:val="20"/>
          <w:szCs w:val="20"/>
        </w:rPr>
        <w:t xml:space="preserve"> izvedbe </w:t>
      </w:r>
      <w:proofErr w:type="spellStart"/>
      <w:r w:rsidR="00572E04">
        <w:rPr>
          <w:rFonts w:ascii="Arial" w:eastAsia="Arial" w:hAnsi="Arial" w:cs="Arial"/>
          <w:color w:val="000000"/>
          <w:sz w:val="20"/>
          <w:szCs w:val="20"/>
        </w:rPr>
        <w:t>določbe</w:t>
      </w:r>
      <w:proofErr w:type="spellEnd"/>
      <w:r w:rsidR="00572E04">
        <w:rPr>
          <w:rFonts w:ascii="Arial" w:eastAsia="Arial" w:hAnsi="Arial" w:cs="Arial"/>
          <w:color w:val="000000"/>
          <w:sz w:val="20"/>
          <w:szCs w:val="20"/>
        </w:rPr>
        <w:t xml:space="preserve"> </w:t>
      </w:r>
      <w:proofErr w:type="spellStart"/>
      <w:r w:rsidR="00572E04">
        <w:rPr>
          <w:rFonts w:ascii="Arial" w:eastAsia="Arial" w:hAnsi="Arial" w:cs="Arial"/>
          <w:color w:val="000000"/>
          <w:sz w:val="20"/>
          <w:szCs w:val="20"/>
        </w:rPr>
        <w:t>osončenja</w:t>
      </w:r>
      <w:proofErr w:type="spellEnd"/>
      <w:r w:rsidR="00572E04">
        <w:rPr>
          <w:rFonts w:ascii="Arial" w:eastAsia="Arial" w:hAnsi="Arial" w:cs="Arial"/>
          <w:color w:val="000000"/>
          <w:sz w:val="20"/>
          <w:szCs w:val="20"/>
        </w:rPr>
        <w:t xml:space="preserve">, </w:t>
      </w:r>
    </w:p>
    <w:p w14:paraId="00000026" w14:textId="6AB4F076" w:rsidR="00ED6CFC" w:rsidRDefault="00ED0616">
      <w:pP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(8) Ustre</w:t>
      </w:r>
      <w:r w:rsidR="00572E04">
        <w:rPr>
          <w:rFonts w:ascii="Arial" w:eastAsia="Arial" w:hAnsi="Arial" w:cs="Arial"/>
          <w:sz w:val="20"/>
          <w:szCs w:val="20"/>
        </w:rPr>
        <w:t>z</w:t>
      </w:r>
      <w:r w:rsidR="00572E04">
        <w:rPr>
          <w:rFonts w:ascii="Arial" w:eastAsia="Arial" w:hAnsi="Arial" w:cs="Arial"/>
          <w:color w:val="000000"/>
          <w:sz w:val="20"/>
          <w:szCs w:val="20"/>
        </w:rPr>
        <w:t>na osvetljenost je dosežena, če skupna površina obdelanih zidarskih odp</w:t>
      </w:r>
      <w:r w:rsidR="00572E04">
        <w:rPr>
          <w:rFonts w:ascii="Arial" w:eastAsia="Arial" w:hAnsi="Arial" w:cs="Arial"/>
          <w:color w:val="000000"/>
          <w:sz w:val="20"/>
          <w:szCs w:val="20"/>
        </w:rPr>
        <w:t>rtin (pri tem se upošteva samo tisti del odprtine, ki je več kakor 0,50 metra nad gotovim podom), namenjenih osvetlitvi, dosega najmanj 20 odstotkov neto tlorisne površine teh delov stanovanja.</w:t>
      </w:r>
    </w:p>
    <w:p w14:paraId="00000028" w14:textId="77777777" w:rsidR="00ED6CFC" w:rsidRDefault="00ED6CFC">
      <w:pPr>
        <w:pBdr>
          <w:top w:val="nil"/>
          <w:left w:val="nil"/>
          <w:bottom w:val="nil"/>
          <w:right w:val="nil"/>
          <w:between w:val="nil"/>
        </w:pBdr>
        <w:spacing w:after="0" w:line="240" w:lineRule="auto"/>
        <w:ind w:left="284" w:hanging="284"/>
        <w:jc w:val="both"/>
        <w:rPr>
          <w:rFonts w:ascii="Arial" w:eastAsia="Arial" w:hAnsi="Arial" w:cs="Arial"/>
          <w:color w:val="000000"/>
          <w:sz w:val="20"/>
          <w:szCs w:val="20"/>
        </w:rPr>
      </w:pPr>
    </w:p>
    <w:p w14:paraId="00000029" w14:textId="77777777" w:rsidR="00ED6CFC" w:rsidRDefault="00572E04">
      <w:pPr>
        <w:pBdr>
          <w:top w:val="nil"/>
          <w:left w:val="nil"/>
          <w:bottom w:val="nil"/>
          <w:right w:val="nil"/>
          <w:between w:val="nil"/>
        </w:pBdr>
        <w:spacing w:after="0" w:line="240" w:lineRule="auto"/>
        <w:ind w:left="284" w:hanging="284"/>
        <w:jc w:val="center"/>
        <w:rPr>
          <w:rFonts w:ascii="Arial" w:eastAsia="Arial" w:hAnsi="Arial" w:cs="Arial"/>
          <w:b/>
          <w:color w:val="000000"/>
          <w:sz w:val="20"/>
          <w:szCs w:val="20"/>
        </w:rPr>
      </w:pPr>
      <w:r>
        <w:rPr>
          <w:rFonts w:ascii="Arial" w:eastAsia="Arial" w:hAnsi="Arial" w:cs="Arial"/>
          <w:b/>
          <w:color w:val="000000"/>
          <w:sz w:val="20"/>
          <w:szCs w:val="20"/>
        </w:rPr>
        <w:t xml:space="preserve">4. člen </w:t>
      </w:r>
    </w:p>
    <w:p w14:paraId="0000002A" w14:textId="77777777" w:rsidR="00ED6CFC" w:rsidRDefault="00572E04">
      <w:pPr>
        <w:pBdr>
          <w:top w:val="nil"/>
          <w:left w:val="nil"/>
          <w:bottom w:val="nil"/>
          <w:right w:val="nil"/>
          <w:between w:val="nil"/>
        </w:pBdr>
        <w:spacing w:after="0" w:line="240" w:lineRule="auto"/>
        <w:ind w:left="284" w:hanging="284"/>
        <w:jc w:val="center"/>
        <w:rPr>
          <w:rFonts w:ascii="Arial" w:eastAsia="Arial" w:hAnsi="Arial" w:cs="Arial"/>
          <w:b/>
          <w:color w:val="000000"/>
          <w:sz w:val="20"/>
          <w:szCs w:val="20"/>
        </w:rPr>
      </w:pPr>
      <w:r>
        <w:rPr>
          <w:rFonts w:ascii="Arial" w:eastAsia="Arial" w:hAnsi="Arial" w:cs="Arial"/>
          <w:b/>
          <w:color w:val="000000"/>
          <w:sz w:val="20"/>
          <w:szCs w:val="20"/>
        </w:rPr>
        <w:t>(stavbno zemljišče in zunanje ureditve)</w:t>
      </w:r>
    </w:p>
    <w:p w14:paraId="0000002B" w14:textId="3A79CD16" w:rsidR="00ED6CFC" w:rsidRDefault="00ED0616">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(1) Stavbno zemljišče zajema zemljišče pod objektom DO v inst</w:t>
      </w:r>
      <w:r w:rsidR="00572E04">
        <w:rPr>
          <w:rFonts w:ascii="Arial" w:eastAsia="Arial" w:hAnsi="Arial" w:cs="Arial"/>
          <w:sz w:val="20"/>
          <w:szCs w:val="20"/>
        </w:rPr>
        <w:t>ituciji</w:t>
      </w:r>
      <w:r w:rsidR="00572E04">
        <w:rPr>
          <w:rFonts w:ascii="Arial" w:eastAsia="Arial" w:hAnsi="Arial" w:cs="Arial"/>
          <w:color w:val="000000"/>
          <w:sz w:val="20"/>
          <w:szCs w:val="20"/>
        </w:rPr>
        <w:t xml:space="preserve"> ter funkcionalno zemljišče, ki ga sestavljajo komunikacijske površine (dostopi, dovozi, parkirišča), gospodarsko dvorišče ter zelene in rekreacijske površine.</w:t>
      </w:r>
    </w:p>
    <w:p w14:paraId="0000002C" w14:textId="77777777" w:rsidR="00ED6CFC" w:rsidRDefault="00572E04">
      <w:pPr>
        <w:pBdr>
          <w:top w:val="nil"/>
          <w:left w:val="nil"/>
          <w:bottom w:val="nil"/>
          <w:right w:val="nil"/>
          <w:between w:val="nil"/>
        </w:pBdr>
        <w:spacing w:after="0" w:line="240" w:lineRule="auto"/>
        <w:jc w:val="both"/>
        <w:rPr>
          <w:rFonts w:ascii="Arial" w:eastAsia="Arial" w:hAnsi="Arial" w:cs="Arial"/>
          <w:color w:val="000000"/>
          <w:sz w:val="20"/>
          <w:szCs w:val="20"/>
        </w:rPr>
      </w:pPr>
      <w:r>
        <w:rPr>
          <w:rFonts w:ascii="Arial" w:eastAsia="Arial" w:hAnsi="Arial" w:cs="Arial"/>
          <w:color w:val="000000"/>
          <w:sz w:val="20"/>
          <w:szCs w:val="20"/>
        </w:rPr>
        <w:t xml:space="preserve"> </w:t>
      </w:r>
    </w:p>
    <w:p w14:paraId="0000002D" w14:textId="6DBDA63F" w:rsidR="00ED6CFC" w:rsidRDefault="00ED0616">
      <w:pPr>
        <w:pBdr>
          <w:top w:val="nil"/>
          <w:left w:val="nil"/>
          <w:bottom w:val="nil"/>
          <w:right w:val="nil"/>
          <w:between w:val="nil"/>
        </w:pBdr>
        <w:spacing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(2) Dostopi za pešce morajo biti varni in ločeni od motornega prometa.</w:t>
      </w:r>
    </w:p>
    <w:p w14:paraId="0000002E" w14:textId="77777777" w:rsidR="00ED6CFC" w:rsidRDefault="00572E04">
      <w:pPr>
        <w:pBdr>
          <w:top w:val="nil"/>
          <w:left w:val="nil"/>
          <w:bottom w:val="nil"/>
          <w:right w:val="nil"/>
          <w:between w:val="nil"/>
        </w:pBdr>
        <w:spacing w:after="0" w:line="240" w:lineRule="auto"/>
        <w:jc w:val="both"/>
        <w:rPr>
          <w:rFonts w:ascii="Arial" w:eastAsia="Arial" w:hAnsi="Arial" w:cs="Arial"/>
          <w:color w:val="000000"/>
          <w:sz w:val="20"/>
          <w:szCs w:val="20"/>
        </w:rPr>
      </w:pPr>
      <w:r>
        <w:rPr>
          <w:rFonts w:ascii="Arial" w:eastAsia="Arial" w:hAnsi="Arial" w:cs="Arial"/>
          <w:color w:val="000000"/>
          <w:sz w:val="20"/>
          <w:szCs w:val="20"/>
        </w:rPr>
        <w:t xml:space="preserve"> </w:t>
      </w:r>
    </w:p>
    <w:p w14:paraId="0000002F" w14:textId="1F9FB640" w:rsidR="00ED6CFC" w:rsidRDefault="00ED0616">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(3)</w:t>
      </w:r>
      <w:r w:rsidR="00572E04">
        <w:rPr>
          <w:rFonts w:ascii="Arial" w:eastAsia="Arial" w:hAnsi="Arial" w:cs="Arial"/>
          <w:b/>
          <w:color w:val="000000"/>
          <w:sz w:val="20"/>
          <w:szCs w:val="20"/>
        </w:rPr>
        <w:t xml:space="preserve"> </w:t>
      </w:r>
      <w:r w:rsidR="00572E04">
        <w:rPr>
          <w:rFonts w:ascii="Arial" w:eastAsia="Arial" w:hAnsi="Arial" w:cs="Arial"/>
          <w:color w:val="000000"/>
          <w:sz w:val="20"/>
          <w:szCs w:val="20"/>
        </w:rPr>
        <w:t>Izvajalec DO v instituciji zagotovi parkirna mesta v skladu z določbami izvedbenega prostorskega akta oziroma najmanj eno parkirno mesto na osem postelj, če je slednje za izvajalca DO ugodneje, pri čemer se potrebno število parkirnih mest zaokrožuje navzgo</w:t>
      </w:r>
      <w:r w:rsidR="00572E04">
        <w:rPr>
          <w:rFonts w:ascii="Arial" w:eastAsia="Arial" w:hAnsi="Arial" w:cs="Arial"/>
          <w:color w:val="000000"/>
          <w:sz w:val="20"/>
          <w:szCs w:val="20"/>
        </w:rPr>
        <w:t xml:space="preserve">r. Parkirna mesta so lahko zunanja (odmaknjena od objekta DO) ali notranja. Najmanj deset odstotkov parkirnih mest oziroma najmanj eno parkirno mesto je namenjeno invalidom. Parkirna mesta za invalide morajo biti ustrezno označena. </w:t>
      </w:r>
    </w:p>
    <w:p w14:paraId="00000030" w14:textId="77777777" w:rsidR="00ED6CFC" w:rsidRDefault="00ED6CFC">
      <w:pPr>
        <w:pBdr>
          <w:top w:val="nil"/>
          <w:left w:val="nil"/>
          <w:bottom w:val="nil"/>
          <w:right w:val="nil"/>
          <w:between w:val="nil"/>
        </w:pBdr>
        <w:spacing w:after="0"/>
        <w:jc w:val="both"/>
        <w:rPr>
          <w:rFonts w:ascii="Arial" w:eastAsia="Arial" w:hAnsi="Arial" w:cs="Arial"/>
          <w:color w:val="000000"/>
          <w:sz w:val="20"/>
          <w:szCs w:val="20"/>
        </w:rPr>
      </w:pPr>
    </w:p>
    <w:p w14:paraId="00000031" w14:textId="4D1F765D" w:rsidR="00ED6CFC" w:rsidRDefault="00ED0616">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(4)</w:t>
      </w:r>
      <w:r w:rsidR="00572E04">
        <w:rPr>
          <w:rFonts w:ascii="Arial" w:eastAsia="Arial" w:hAnsi="Arial" w:cs="Arial"/>
          <w:b/>
          <w:color w:val="000000"/>
          <w:sz w:val="20"/>
          <w:szCs w:val="20"/>
        </w:rPr>
        <w:t xml:space="preserve"> </w:t>
      </w:r>
      <w:proofErr w:type="spellStart"/>
      <w:r w:rsidR="00572E04">
        <w:rPr>
          <w:rFonts w:ascii="Arial" w:eastAsia="Arial" w:hAnsi="Arial" w:cs="Arial"/>
          <w:color w:val="000000"/>
          <w:sz w:val="20"/>
          <w:szCs w:val="20"/>
        </w:rPr>
        <w:t>Pešpoti</w:t>
      </w:r>
      <w:proofErr w:type="spellEnd"/>
      <w:r w:rsidR="00572E04">
        <w:rPr>
          <w:rFonts w:ascii="Arial" w:eastAsia="Arial" w:hAnsi="Arial" w:cs="Arial"/>
          <w:color w:val="000000"/>
          <w:sz w:val="20"/>
          <w:szCs w:val="20"/>
        </w:rPr>
        <w:t xml:space="preserve"> in dostop</w:t>
      </w:r>
      <w:r w:rsidR="00572E04">
        <w:rPr>
          <w:rFonts w:ascii="Arial" w:eastAsia="Arial" w:hAnsi="Arial" w:cs="Arial"/>
          <w:color w:val="000000"/>
          <w:sz w:val="20"/>
          <w:szCs w:val="20"/>
        </w:rPr>
        <w:t xml:space="preserve">i do vhodov v objekt DO v instituciji </w:t>
      </w:r>
      <w:r w:rsidR="00572E04">
        <w:rPr>
          <w:rFonts w:ascii="Arial" w:eastAsia="Arial" w:hAnsi="Arial" w:cs="Arial"/>
          <w:sz w:val="20"/>
          <w:szCs w:val="20"/>
        </w:rPr>
        <w:t>morajo biti</w:t>
      </w:r>
      <w:r w:rsidR="00572E04">
        <w:rPr>
          <w:rFonts w:ascii="Arial" w:eastAsia="Arial" w:hAnsi="Arial" w:cs="Arial"/>
          <w:color w:val="000000"/>
          <w:sz w:val="20"/>
          <w:szCs w:val="20"/>
        </w:rPr>
        <w:t xml:space="preserve"> v skladu z zahtevami pravilnika, ki ureja univerzalno gradnjo in uporabo stavb, izvedeni na </w:t>
      </w:r>
      <w:proofErr w:type="spellStart"/>
      <w:r w:rsidR="00572E04">
        <w:rPr>
          <w:rFonts w:ascii="Arial" w:eastAsia="Arial" w:hAnsi="Arial" w:cs="Arial"/>
          <w:color w:val="000000"/>
          <w:sz w:val="20"/>
          <w:szCs w:val="20"/>
        </w:rPr>
        <w:t>način</w:t>
      </w:r>
      <w:proofErr w:type="spellEnd"/>
      <w:r w:rsidR="00572E04">
        <w:rPr>
          <w:rFonts w:ascii="Arial" w:eastAsia="Arial" w:hAnsi="Arial" w:cs="Arial"/>
          <w:color w:val="000000"/>
          <w:sz w:val="20"/>
          <w:szCs w:val="20"/>
        </w:rPr>
        <w:t xml:space="preserve">, ki </w:t>
      </w:r>
      <w:proofErr w:type="spellStart"/>
      <w:r w:rsidR="00572E04">
        <w:rPr>
          <w:rFonts w:ascii="Arial" w:eastAsia="Arial" w:hAnsi="Arial" w:cs="Arial"/>
          <w:color w:val="000000"/>
          <w:sz w:val="20"/>
          <w:szCs w:val="20"/>
        </w:rPr>
        <w:t>omogoča</w:t>
      </w:r>
      <w:proofErr w:type="spellEnd"/>
      <w:r w:rsidR="00572E04">
        <w:rPr>
          <w:rFonts w:ascii="Arial" w:eastAsia="Arial" w:hAnsi="Arial" w:cs="Arial"/>
          <w:color w:val="000000"/>
          <w:sz w:val="20"/>
          <w:szCs w:val="20"/>
        </w:rPr>
        <w:t xml:space="preserve"> varen, neoviran in kar </w:t>
      </w:r>
      <w:proofErr w:type="spellStart"/>
      <w:r w:rsidR="00572E04">
        <w:rPr>
          <w:rFonts w:ascii="Arial" w:eastAsia="Arial" w:hAnsi="Arial" w:cs="Arial"/>
          <w:color w:val="000000"/>
          <w:sz w:val="20"/>
          <w:szCs w:val="20"/>
        </w:rPr>
        <w:t>najkrajši</w:t>
      </w:r>
      <w:proofErr w:type="spellEnd"/>
      <w:r w:rsidR="00572E04">
        <w:rPr>
          <w:rFonts w:ascii="Arial" w:eastAsia="Arial" w:hAnsi="Arial" w:cs="Arial"/>
          <w:color w:val="000000"/>
          <w:sz w:val="20"/>
          <w:szCs w:val="20"/>
        </w:rPr>
        <w:t xml:space="preserve"> dostop vsem stanovalcem in obiskovalcem.</w:t>
      </w:r>
    </w:p>
    <w:p w14:paraId="00000032" w14:textId="77777777" w:rsidR="00ED6CFC" w:rsidRDefault="00ED6CFC">
      <w:pPr>
        <w:pBdr>
          <w:top w:val="nil"/>
          <w:left w:val="nil"/>
          <w:bottom w:val="nil"/>
          <w:right w:val="nil"/>
          <w:between w:val="nil"/>
        </w:pBdr>
        <w:spacing w:after="0"/>
        <w:jc w:val="both"/>
        <w:rPr>
          <w:rFonts w:ascii="Arial" w:eastAsia="Arial" w:hAnsi="Arial" w:cs="Arial"/>
          <w:color w:val="000000"/>
          <w:sz w:val="20"/>
          <w:szCs w:val="20"/>
        </w:rPr>
      </w:pPr>
    </w:p>
    <w:p w14:paraId="00000033" w14:textId="4B0CA1B4" w:rsidR="00ED6CFC" w:rsidRDefault="00ED0616">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(5)</w:t>
      </w:r>
      <w:r w:rsidR="00572E04">
        <w:rPr>
          <w:rFonts w:ascii="Arial" w:eastAsia="Arial" w:hAnsi="Arial" w:cs="Arial"/>
          <w:b/>
          <w:color w:val="000000"/>
          <w:sz w:val="20"/>
          <w:szCs w:val="20"/>
        </w:rPr>
        <w:t xml:space="preserve"> </w:t>
      </w:r>
      <w:r w:rsidR="00572E04">
        <w:rPr>
          <w:rFonts w:ascii="Arial" w:eastAsia="Arial" w:hAnsi="Arial" w:cs="Arial"/>
          <w:color w:val="000000"/>
          <w:sz w:val="20"/>
          <w:szCs w:val="20"/>
        </w:rPr>
        <w:t xml:space="preserve">Tlaki </w:t>
      </w:r>
      <w:proofErr w:type="spellStart"/>
      <w:r w:rsidR="00572E04">
        <w:rPr>
          <w:rFonts w:ascii="Arial" w:eastAsia="Arial" w:hAnsi="Arial" w:cs="Arial"/>
          <w:color w:val="000000"/>
          <w:sz w:val="20"/>
          <w:szCs w:val="20"/>
        </w:rPr>
        <w:t>pešpoti</w:t>
      </w:r>
      <w:proofErr w:type="spellEnd"/>
      <w:r w:rsidR="00572E04">
        <w:rPr>
          <w:rFonts w:ascii="Arial" w:eastAsia="Arial" w:hAnsi="Arial" w:cs="Arial"/>
          <w:color w:val="000000"/>
          <w:sz w:val="20"/>
          <w:szCs w:val="20"/>
        </w:rPr>
        <w:t xml:space="preserve"> so gladki, vendar </w:t>
      </w:r>
      <w:proofErr w:type="spellStart"/>
      <w:r w:rsidR="00572E04">
        <w:rPr>
          <w:rFonts w:ascii="Arial" w:eastAsia="Arial" w:hAnsi="Arial" w:cs="Arial"/>
          <w:color w:val="000000"/>
          <w:sz w:val="20"/>
          <w:szCs w:val="20"/>
        </w:rPr>
        <w:t>nedrseči</w:t>
      </w:r>
      <w:proofErr w:type="spellEnd"/>
      <w:r w:rsidR="00572E04">
        <w:rPr>
          <w:rFonts w:ascii="Arial" w:eastAsia="Arial" w:hAnsi="Arial" w:cs="Arial"/>
          <w:color w:val="000000"/>
          <w:sz w:val="20"/>
          <w:szCs w:val="20"/>
        </w:rPr>
        <w:t xml:space="preserve">,  iz trajnih materialov in označeni ter osvetljeni v skladu s standardom SIST ISO 21542. Ob </w:t>
      </w:r>
      <w:proofErr w:type="spellStart"/>
      <w:r w:rsidR="00572E04">
        <w:rPr>
          <w:rFonts w:ascii="Arial" w:eastAsia="Arial" w:hAnsi="Arial" w:cs="Arial"/>
          <w:color w:val="000000"/>
          <w:sz w:val="20"/>
          <w:szCs w:val="20"/>
        </w:rPr>
        <w:t>daljših</w:t>
      </w:r>
      <w:proofErr w:type="spellEnd"/>
      <w:r w:rsidR="00572E04">
        <w:rPr>
          <w:rFonts w:ascii="Arial" w:eastAsia="Arial" w:hAnsi="Arial" w:cs="Arial"/>
          <w:color w:val="000000"/>
          <w:sz w:val="20"/>
          <w:szCs w:val="20"/>
        </w:rPr>
        <w:t xml:space="preserve"> pešpoteh so nameščene klopi, ki omogočajo uporabnikom in obiskovalcem možnost počitka. </w:t>
      </w:r>
    </w:p>
    <w:p w14:paraId="00000034" w14:textId="77777777" w:rsidR="00ED6CFC" w:rsidRDefault="00ED6CFC">
      <w:pPr>
        <w:pBdr>
          <w:top w:val="nil"/>
          <w:left w:val="nil"/>
          <w:bottom w:val="nil"/>
          <w:right w:val="nil"/>
          <w:between w:val="nil"/>
        </w:pBdr>
        <w:spacing w:after="0"/>
        <w:jc w:val="both"/>
        <w:rPr>
          <w:rFonts w:ascii="Arial" w:eastAsia="Arial" w:hAnsi="Arial" w:cs="Arial"/>
          <w:color w:val="000000"/>
          <w:sz w:val="20"/>
          <w:szCs w:val="20"/>
        </w:rPr>
      </w:pPr>
    </w:p>
    <w:p w14:paraId="00000035" w14:textId="3EA46104" w:rsidR="00ED6CFC" w:rsidRDefault="00ED0616">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(6)</w:t>
      </w:r>
      <w:r w:rsidR="00572E04">
        <w:rPr>
          <w:rFonts w:ascii="Arial" w:eastAsia="Arial" w:hAnsi="Arial" w:cs="Arial"/>
          <w:b/>
          <w:color w:val="000000"/>
          <w:sz w:val="20"/>
          <w:szCs w:val="20"/>
        </w:rPr>
        <w:t xml:space="preserve"> </w:t>
      </w:r>
      <w:proofErr w:type="spellStart"/>
      <w:r w:rsidR="00572E04">
        <w:rPr>
          <w:rFonts w:ascii="Arial" w:eastAsia="Arial" w:hAnsi="Arial" w:cs="Arial"/>
          <w:color w:val="000000"/>
          <w:sz w:val="20"/>
          <w:szCs w:val="20"/>
        </w:rPr>
        <w:t>Pešpoti</w:t>
      </w:r>
      <w:proofErr w:type="spellEnd"/>
      <w:r w:rsidR="00572E04">
        <w:rPr>
          <w:rFonts w:ascii="Arial" w:eastAsia="Arial" w:hAnsi="Arial" w:cs="Arial"/>
          <w:color w:val="000000"/>
          <w:sz w:val="20"/>
          <w:szCs w:val="20"/>
        </w:rPr>
        <w:t xml:space="preserve"> in poti, namenjene oseba</w:t>
      </w:r>
      <w:r w:rsidR="00572E04">
        <w:rPr>
          <w:rFonts w:ascii="Arial" w:eastAsia="Arial" w:hAnsi="Arial" w:cs="Arial"/>
          <w:color w:val="000000"/>
          <w:sz w:val="20"/>
          <w:szCs w:val="20"/>
        </w:rPr>
        <w:t xml:space="preserve">m v invalidskem </w:t>
      </w:r>
      <w:proofErr w:type="spellStart"/>
      <w:r w:rsidR="00572E04">
        <w:rPr>
          <w:rFonts w:ascii="Arial" w:eastAsia="Arial" w:hAnsi="Arial" w:cs="Arial"/>
          <w:color w:val="000000"/>
          <w:sz w:val="20"/>
          <w:szCs w:val="20"/>
        </w:rPr>
        <w:t>vozičku</w:t>
      </w:r>
      <w:proofErr w:type="spellEnd"/>
      <w:r w:rsidR="00572E04">
        <w:rPr>
          <w:rFonts w:ascii="Arial" w:eastAsia="Arial" w:hAnsi="Arial" w:cs="Arial"/>
          <w:color w:val="000000"/>
          <w:sz w:val="20"/>
          <w:szCs w:val="20"/>
        </w:rPr>
        <w:t xml:space="preserve">, so </w:t>
      </w:r>
      <w:proofErr w:type="spellStart"/>
      <w:r w:rsidR="00572E04">
        <w:rPr>
          <w:rFonts w:ascii="Arial" w:eastAsia="Arial" w:hAnsi="Arial" w:cs="Arial"/>
          <w:color w:val="000000"/>
          <w:sz w:val="20"/>
          <w:szCs w:val="20"/>
        </w:rPr>
        <w:t>čvrste</w:t>
      </w:r>
      <w:proofErr w:type="spellEnd"/>
      <w:r w:rsidR="00572E04">
        <w:rPr>
          <w:rFonts w:ascii="Arial" w:eastAsia="Arial" w:hAnsi="Arial" w:cs="Arial"/>
          <w:color w:val="000000"/>
          <w:sz w:val="20"/>
          <w:szCs w:val="20"/>
        </w:rPr>
        <w:t xml:space="preserve">, </w:t>
      </w:r>
      <w:proofErr w:type="spellStart"/>
      <w:r w:rsidR="00572E04">
        <w:rPr>
          <w:rFonts w:ascii="Arial" w:eastAsia="Arial" w:hAnsi="Arial" w:cs="Arial"/>
          <w:color w:val="000000"/>
          <w:sz w:val="20"/>
          <w:szCs w:val="20"/>
        </w:rPr>
        <w:t>nedrseče</w:t>
      </w:r>
      <w:proofErr w:type="spellEnd"/>
      <w:r w:rsidR="00572E04">
        <w:rPr>
          <w:rFonts w:ascii="Arial" w:eastAsia="Arial" w:hAnsi="Arial" w:cs="Arial"/>
          <w:color w:val="000000"/>
          <w:sz w:val="20"/>
          <w:szCs w:val="20"/>
        </w:rPr>
        <w:t xml:space="preserve"> in opremljene s taktilnimi oznakami v skladu s standardi SIST ISO 21542, SIST 1186 in SIST EN 60118. </w:t>
      </w:r>
    </w:p>
    <w:p w14:paraId="00000036" w14:textId="77777777" w:rsidR="00ED6CFC" w:rsidRDefault="00ED6CFC">
      <w:pPr>
        <w:pBdr>
          <w:top w:val="nil"/>
          <w:left w:val="nil"/>
          <w:bottom w:val="nil"/>
          <w:right w:val="nil"/>
          <w:between w:val="nil"/>
        </w:pBdr>
        <w:spacing w:after="0"/>
        <w:jc w:val="both"/>
        <w:rPr>
          <w:rFonts w:ascii="Arial" w:eastAsia="Arial" w:hAnsi="Arial" w:cs="Arial"/>
          <w:color w:val="000000"/>
          <w:sz w:val="20"/>
          <w:szCs w:val="20"/>
        </w:rPr>
      </w:pPr>
    </w:p>
    <w:p w14:paraId="00000037" w14:textId="432A9C23" w:rsidR="00ED6CFC" w:rsidRDefault="00ED0616">
      <w:pPr>
        <w:pBdr>
          <w:top w:val="nil"/>
          <w:left w:val="nil"/>
          <w:bottom w:val="nil"/>
          <w:right w:val="nil"/>
          <w:between w:val="nil"/>
        </w:pBdr>
        <w:spacing w:after="0"/>
        <w:jc w:val="both"/>
        <w:rPr>
          <w:rFonts w:ascii="Arial" w:eastAsia="Arial" w:hAnsi="Arial" w:cs="Arial"/>
          <w:color w:val="000000"/>
          <w:sz w:val="20"/>
          <w:szCs w:val="20"/>
        </w:rPr>
      </w:pPr>
      <w:bookmarkStart w:id="1" w:name="_30j0zll" w:colFirst="0" w:colLast="0"/>
      <w:bookmarkEnd w:id="1"/>
      <w:r>
        <w:rPr>
          <w:rFonts w:ascii="Arial" w:eastAsia="Arial" w:hAnsi="Arial" w:cs="Arial"/>
          <w:color w:val="000000"/>
          <w:sz w:val="20"/>
          <w:szCs w:val="20"/>
        </w:rPr>
        <w:tab/>
      </w:r>
      <w:r w:rsidR="00572E04">
        <w:rPr>
          <w:rFonts w:ascii="Arial" w:eastAsia="Arial" w:hAnsi="Arial" w:cs="Arial"/>
          <w:color w:val="000000"/>
          <w:sz w:val="20"/>
          <w:szCs w:val="20"/>
        </w:rPr>
        <w:t>(7)</w:t>
      </w:r>
      <w:r w:rsidR="00572E04">
        <w:rPr>
          <w:rFonts w:ascii="Arial" w:eastAsia="Arial" w:hAnsi="Arial" w:cs="Arial"/>
          <w:b/>
          <w:color w:val="000000"/>
          <w:sz w:val="20"/>
          <w:szCs w:val="20"/>
        </w:rPr>
        <w:t xml:space="preserve"> </w:t>
      </w:r>
      <w:r w:rsidR="00572E04">
        <w:rPr>
          <w:rFonts w:ascii="Arial" w:eastAsia="Arial" w:hAnsi="Arial" w:cs="Arial"/>
          <w:color w:val="000000"/>
          <w:sz w:val="20"/>
          <w:szCs w:val="20"/>
        </w:rPr>
        <w:t xml:space="preserve">Dovoz za osebna in </w:t>
      </w:r>
      <w:proofErr w:type="spellStart"/>
      <w:r w:rsidR="00572E04">
        <w:rPr>
          <w:rFonts w:ascii="Arial" w:eastAsia="Arial" w:hAnsi="Arial" w:cs="Arial"/>
          <w:color w:val="000000"/>
          <w:sz w:val="20"/>
          <w:szCs w:val="20"/>
        </w:rPr>
        <w:t>reševalna</w:t>
      </w:r>
      <w:proofErr w:type="spellEnd"/>
      <w:r w:rsidR="00572E04">
        <w:rPr>
          <w:rFonts w:ascii="Arial" w:eastAsia="Arial" w:hAnsi="Arial" w:cs="Arial"/>
          <w:color w:val="000000"/>
          <w:sz w:val="20"/>
          <w:szCs w:val="20"/>
        </w:rPr>
        <w:t xml:space="preserve"> vozila mora biti izveden najmanj do glavnega vhoda v objekt DO v instit</w:t>
      </w:r>
      <w:r w:rsidR="00572E04">
        <w:rPr>
          <w:rFonts w:ascii="Arial" w:eastAsia="Arial" w:hAnsi="Arial" w:cs="Arial"/>
          <w:color w:val="000000"/>
          <w:sz w:val="20"/>
          <w:szCs w:val="20"/>
        </w:rPr>
        <w:t xml:space="preserve">uciji. Širina dovozne poti znaša najmanj 3 m z dodatnim </w:t>
      </w:r>
      <w:proofErr w:type="spellStart"/>
      <w:r w:rsidR="00572E04">
        <w:rPr>
          <w:rFonts w:ascii="Arial" w:eastAsia="Arial" w:hAnsi="Arial" w:cs="Arial"/>
          <w:color w:val="000000"/>
          <w:sz w:val="20"/>
          <w:szCs w:val="20"/>
        </w:rPr>
        <w:t>pločnikom</w:t>
      </w:r>
      <w:proofErr w:type="spellEnd"/>
      <w:r w:rsidR="00572E04">
        <w:rPr>
          <w:rFonts w:ascii="Arial" w:eastAsia="Arial" w:hAnsi="Arial" w:cs="Arial"/>
          <w:color w:val="000000"/>
          <w:sz w:val="20"/>
          <w:szCs w:val="20"/>
        </w:rPr>
        <w:t xml:space="preserve"> </w:t>
      </w:r>
      <w:proofErr w:type="spellStart"/>
      <w:r w:rsidR="00572E04">
        <w:rPr>
          <w:rFonts w:ascii="Arial" w:eastAsia="Arial" w:hAnsi="Arial" w:cs="Arial"/>
          <w:color w:val="000000"/>
          <w:sz w:val="20"/>
          <w:szCs w:val="20"/>
        </w:rPr>
        <w:t>širine</w:t>
      </w:r>
      <w:proofErr w:type="spellEnd"/>
      <w:r w:rsidR="00572E04">
        <w:rPr>
          <w:rFonts w:ascii="Arial" w:eastAsia="Arial" w:hAnsi="Arial" w:cs="Arial"/>
          <w:color w:val="000000"/>
          <w:sz w:val="20"/>
          <w:szCs w:val="20"/>
        </w:rPr>
        <w:t xml:space="preserve"> najmanj 1,20 m. </w:t>
      </w:r>
      <w:proofErr w:type="spellStart"/>
      <w:r w:rsidR="00572E04">
        <w:rPr>
          <w:rFonts w:ascii="Arial" w:eastAsia="Arial" w:hAnsi="Arial" w:cs="Arial"/>
          <w:color w:val="000000"/>
          <w:sz w:val="20"/>
          <w:szCs w:val="20"/>
        </w:rPr>
        <w:t>Če</w:t>
      </w:r>
      <w:proofErr w:type="spellEnd"/>
      <w:r w:rsidR="00572E04">
        <w:rPr>
          <w:rFonts w:ascii="Arial" w:eastAsia="Arial" w:hAnsi="Arial" w:cs="Arial"/>
          <w:color w:val="000000"/>
          <w:sz w:val="20"/>
          <w:szCs w:val="20"/>
        </w:rPr>
        <w:t xml:space="preserve"> so dovozne poti omejene z vertikalnimi elementi (zidci, </w:t>
      </w:r>
      <w:proofErr w:type="spellStart"/>
      <w:r w:rsidR="00572E04">
        <w:rPr>
          <w:rFonts w:ascii="Arial" w:eastAsia="Arial" w:hAnsi="Arial" w:cs="Arial"/>
          <w:color w:val="000000"/>
          <w:sz w:val="20"/>
          <w:szCs w:val="20"/>
        </w:rPr>
        <w:t>stebrički</w:t>
      </w:r>
      <w:proofErr w:type="spellEnd"/>
      <w:r w:rsidR="00572E04">
        <w:rPr>
          <w:rFonts w:ascii="Arial" w:eastAsia="Arial" w:hAnsi="Arial" w:cs="Arial"/>
          <w:color w:val="000000"/>
          <w:sz w:val="20"/>
          <w:szCs w:val="20"/>
        </w:rPr>
        <w:t xml:space="preserve">), je širina dovozne poti najmanj 3,50 m. </w:t>
      </w:r>
      <w:proofErr w:type="spellStart"/>
      <w:r w:rsidR="00572E04">
        <w:rPr>
          <w:rFonts w:ascii="Arial" w:eastAsia="Arial" w:hAnsi="Arial" w:cs="Arial"/>
          <w:color w:val="000000"/>
          <w:sz w:val="20"/>
          <w:szCs w:val="20"/>
        </w:rPr>
        <w:t>Površina</w:t>
      </w:r>
      <w:proofErr w:type="spellEnd"/>
      <w:r w:rsidR="00572E04">
        <w:rPr>
          <w:rFonts w:ascii="Arial" w:eastAsia="Arial" w:hAnsi="Arial" w:cs="Arial"/>
          <w:color w:val="000000"/>
          <w:sz w:val="20"/>
          <w:szCs w:val="20"/>
        </w:rPr>
        <w:t xml:space="preserve"> dovoza pred vhodom v stavbo ima </w:t>
      </w:r>
      <w:proofErr w:type="spellStart"/>
      <w:r w:rsidR="00572E04">
        <w:rPr>
          <w:rFonts w:ascii="Arial" w:eastAsia="Arial" w:hAnsi="Arial" w:cs="Arial"/>
          <w:color w:val="000000"/>
          <w:sz w:val="20"/>
          <w:szCs w:val="20"/>
        </w:rPr>
        <w:t>nadstrešek</w:t>
      </w:r>
      <w:proofErr w:type="spellEnd"/>
      <w:r w:rsidR="00572E04">
        <w:rPr>
          <w:rFonts w:ascii="Arial" w:eastAsia="Arial" w:hAnsi="Arial" w:cs="Arial"/>
          <w:color w:val="000000"/>
          <w:sz w:val="20"/>
          <w:szCs w:val="20"/>
        </w:rPr>
        <w:t xml:space="preserve"> v </w:t>
      </w:r>
      <w:proofErr w:type="spellStart"/>
      <w:r w:rsidR="00572E04">
        <w:rPr>
          <w:rFonts w:ascii="Arial" w:eastAsia="Arial" w:hAnsi="Arial" w:cs="Arial"/>
          <w:color w:val="000000"/>
          <w:sz w:val="20"/>
          <w:szCs w:val="20"/>
        </w:rPr>
        <w:t>območju</w:t>
      </w:r>
      <w:proofErr w:type="spellEnd"/>
      <w:r w:rsidR="00572E04">
        <w:rPr>
          <w:rFonts w:ascii="Arial" w:eastAsia="Arial" w:hAnsi="Arial" w:cs="Arial"/>
          <w:color w:val="000000"/>
          <w:sz w:val="20"/>
          <w:szCs w:val="20"/>
        </w:rPr>
        <w:t xml:space="preserve"> izstopanja in prenosa uporabnika iz vozila. </w:t>
      </w:r>
      <w:proofErr w:type="spellStart"/>
      <w:r w:rsidR="00572E04">
        <w:rPr>
          <w:rFonts w:ascii="Arial" w:eastAsia="Arial" w:hAnsi="Arial" w:cs="Arial"/>
          <w:color w:val="000000"/>
          <w:sz w:val="20"/>
          <w:szCs w:val="20"/>
        </w:rPr>
        <w:t>Najmanjša</w:t>
      </w:r>
      <w:proofErr w:type="spellEnd"/>
      <w:r w:rsidR="00572E04">
        <w:rPr>
          <w:rFonts w:ascii="Arial" w:eastAsia="Arial" w:hAnsi="Arial" w:cs="Arial"/>
          <w:color w:val="000000"/>
          <w:sz w:val="20"/>
          <w:szCs w:val="20"/>
        </w:rPr>
        <w:t xml:space="preserve"> svetla </w:t>
      </w:r>
      <w:proofErr w:type="spellStart"/>
      <w:r w:rsidR="00572E04">
        <w:rPr>
          <w:rFonts w:ascii="Arial" w:eastAsia="Arial" w:hAnsi="Arial" w:cs="Arial"/>
          <w:color w:val="000000"/>
          <w:sz w:val="20"/>
          <w:szCs w:val="20"/>
        </w:rPr>
        <w:t>višina</w:t>
      </w:r>
      <w:proofErr w:type="spellEnd"/>
      <w:r w:rsidR="00572E04">
        <w:rPr>
          <w:rFonts w:ascii="Arial" w:eastAsia="Arial" w:hAnsi="Arial" w:cs="Arial"/>
          <w:color w:val="000000"/>
          <w:sz w:val="20"/>
          <w:szCs w:val="20"/>
        </w:rPr>
        <w:t xml:space="preserve"> </w:t>
      </w:r>
      <w:proofErr w:type="spellStart"/>
      <w:r w:rsidR="00572E04">
        <w:rPr>
          <w:rFonts w:ascii="Arial" w:eastAsia="Arial" w:hAnsi="Arial" w:cs="Arial"/>
          <w:color w:val="000000"/>
          <w:sz w:val="20"/>
          <w:szCs w:val="20"/>
        </w:rPr>
        <w:t>nadstreška</w:t>
      </w:r>
      <w:proofErr w:type="spellEnd"/>
      <w:r w:rsidR="00572E04">
        <w:rPr>
          <w:rFonts w:ascii="Arial" w:eastAsia="Arial" w:hAnsi="Arial" w:cs="Arial"/>
          <w:color w:val="000000"/>
          <w:sz w:val="20"/>
          <w:szCs w:val="20"/>
        </w:rPr>
        <w:t xml:space="preserve"> je 3 m.</w:t>
      </w:r>
    </w:p>
    <w:p w14:paraId="00000038" w14:textId="77777777" w:rsidR="00ED6CFC" w:rsidRDefault="00ED6CFC">
      <w:pPr>
        <w:pBdr>
          <w:top w:val="nil"/>
          <w:left w:val="nil"/>
          <w:bottom w:val="nil"/>
          <w:right w:val="nil"/>
          <w:between w:val="nil"/>
        </w:pBdr>
        <w:spacing w:after="0"/>
        <w:jc w:val="both"/>
        <w:rPr>
          <w:rFonts w:ascii="Arial" w:eastAsia="Arial" w:hAnsi="Arial" w:cs="Arial"/>
          <w:color w:val="000000"/>
          <w:sz w:val="20"/>
          <w:szCs w:val="20"/>
        </w:rPr>
      </w:pPr>
    </w:p>
    <w:p w14:paraId="00000039" w14:textId="54B4C1B5" w:rsidR="00ED6CFC" w:rsidRDefault="00ED0616">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(8)</w:t>
      </w:r>
      <w:r w:rsidR="00572E04">
        <w:rPr>
          <w:rFonts w:ascii="Arial" w:eastAsia="Arial" w:hAnsi="Arial" w:cs="Arial"/>
          <w:b/>
          <w:color w:val="000000"/>
          <w:sz w:val="20"/>
          <w:szCs w:val="20"/>
        </w:rPr>
        <w:t xml:space="preserve"> </w:t>
      </w:r>
      <w:r w:rsidR="00572E04">
        <w:rPr>
          <w:rFonts w:ascii="Arial" w:eastAsia="Arial" w:hAnsi="Arial" w:cs="Arial"/>
          <w:color w:val="000000"/>
          <w:sz w:val="20"/>
          <w:szCs w:val="20"/>
        </w:rPr>
        <w:t xml:space="preserve">V bližini glavnega vhoda v objekt DO v instituciji se zagotovi odstavno mesto za </w:t>
      </w:r>
      <w:proofErr w:type="spellStart"/>
      <w:r w:rsidR="00572E04">
        <w:rPr>
          <w:rFonts w:ascii="Arial" w:eastAsia="Arial" w:hAnsi="Arial" w:cs="Arial"/>
          <w:color w:val="000000"/>
          <w:sz w:val="20"/>
          <w:szCs w:val="20"/>
        </w:rPr>
        <w:t>reševalna</w:t>
      </w:r>
      <w:proofErr w:type="spellEnd"/>
      <w:r w:rsidR="00572E04">
        <w:rPr>
          <w:rFonts w:ascii="Arial" w:eastAsia="Arial" w:hAnsi="Arial" w:cs="Arial"/>
          <w:color w:val="000000"/>
          <w:sz w:val="20"/>
          <w:szCs w:val="20"/>
        </w:rPr>
        <w:t xml:space="preserve"> vozila in vozila taksistov ter prostor za parkiranje kole</w:t>
      </w:r>
      <w:r w:rsidR="00572E04">
        <w:rPr>
          <w:rFonts w:ascii="Arial" w:eastAsia="Arial" w:hAnsi="Arial" w:cs="Arial"/>
          <w:color w:val="000000"/>
          <w:sz w:val="20"/>
          <w:szCs w:val="20"/>
        </w:rPr>
        <w:t xml:space="preserve">s. </w:t>
      </w:r>
    </w:p>
    <w:p w14:paraId="0000003A" w14:textId="77777777" w:rsidR="00ED6CFC" w:rsidRDefault="00ED6CFC">
      <w:pPr>
        <w:pBdr>
          <w:top w:val="nil"/>
          <w:left w:val="nil"/>
          <w:bottom w:val="nil"/>
          <w:right w:val="nil"/>
          <w:between w:val="nil"/>
        </w:pBdr>
        <w:spacing w:after="0"/>
        <w:jc w:val="both"/>
        <w:rPr>
          <w:rFonts w:ascii="Arial" w:eastAsia="Arial" w:hAnsi="Arial" w:cs="Arial"/>
          <w:color w:val="000000"/>
          <w:sz w:val="20"/>
          <w:szCs w:val="20"/>
        </w:rPr>
      </w:pPr>
    </w:p>
    <w:p w14:paraId="0000003B" w14:textId="3578122C" w:rsidR="00ED6CFC" w:rsidRDefault="00ED0616">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(9)</w:t>
      </w:r>
      <w:r w:rsidR="00572E04">
        <w:rPr>
          <w:rFonts w:ascii="Arial" w:eastAsia="Arial" w:hAnsi="Arial" w:cs="Arial"/>
          <w:b/>
          <w:color w:val="000000"/>
          <w:sz w:val="20"/>
          <w:szCs w:val="20"/>
        </w:rPr>
        <w:t xml:space="preserve"> </w:t>
      </w:r>
      <w:r w:rsidR="00572E04">
        <w:rPr>
          <w:rFonts w:ascii="Arial" w:eastAsia="Arial" w:hAnsi="Arial" w:cs="Arial"/>
          <w:color w:val="000000"/>
          <w:sz w:val="20"/>
          <w:szCs w:val="20"/>
        </w:rPr>
        <w:t>Dovozi za gasilska vozila (</w:t>
      </w:r>
      <w:proofErr w:type="spellStart"/>
      <w:r w:rsidR="00572E04">
        <w:rPr>
          <w:rFonts w:ascii="Arial" w:eastAsia="Arial" w:hAnsi="Arial" w:cs="Arial"/>
          <w:color w:val="000000"/>
          <w:sz w:val="20"/>
          <w:szCs w:val="20"/>
        </w:rPr>
        <w:t>cestišča</w:t>
      </w:r>
      <w:proofErr w:type="spellEnd"/>
      <w:r w:rsidR="00572E04">
        <w:rPr>
          <w:rFonts w:ascii="Arial" w:eastAsia="Arial" w:hAnsi="Arial" w:cs="Arial"/>
          <w:color w:val="000000"/>
          <w:sz w:val="20"/>
          <w:szCs w:val="20"/>
        </w:rPr>
        <w:t xml:space="preserve"> oziroma utrjene </w:t>
      </w:r>
      <w:proofErr w:type="spellStart"/>
      <w:r w:rsidR="00572E04">
        <w:rPr>
          <w:rFonts w:ascii="Arial" w:eastAsia="Arial" w:hAnsi="Arial" w:cs="Arial"/>
          <w:color w:val="000000"/>
          <w:sz w:val="20"/>
          <w:szCs w:val="20"/>
        </w:rPr>
        <w:t>površine</w:t>
      </w:r>
      <w:proofErr w:type="spellEnd"/>
      <w:r w:rsidR="00572E04">
        <w:rPr>
          <w:rFonts w:ascii="Arial" w:eastAsia="Arial" w:hAnsi="Arial" w:cs="Arial"/>
          <w:color w:val="000000"/>
          <w:sz w:val="20"/>
          <w:szCs w:val="20"/>
        </w:rPr>
        <w:t xml:space="preserve">) so izvedeni v skladu s pravilnikom, ki določa požarno varnost v stavbah, in </w:t>
      </w:r>
      <w:proofErr w:type="spellStart"/>
      <w:r w:rsidR="00572E04">
        <w:rPr>
          <w:rFonts w:ascii="Arial" w:eastAsia="Arial" w:hAnsi="Arial" w:cs="Arial"/>
          <w:sz w:val="20"/>
          <w:szCs w:val="20"/>
        </w:rPr>
        <w:t>t</w:t>
      </w:r>
      <w:r w:rsidR="00572E04">
        <w:rPr>
          <w:rFonts w:ascii="Arial" w:eastAsia="Arial" w:hAnsi="Arial" w:cs="Arial"/>
          <w:color w:val="000000"/>
          <w:sz w:val="20"/>
          <w:szCs w:val="20"/>
        </w:rPr>
        <w:t>ehničnimi</w:t>
      </w:r>
      <w:proofErr w:type="spellEnd"/>
      <w:r w:rsidR="00572E04">
        <w:rPr>
          <w:rFonts w:ascii="Arial" w:eastAsia="Arial" w:hAnsi="Arial" w:cs="Arial"/>
          <w:color w:val="000000"/>
          <w:sz w:val="20"/>
          <w:szCs w:val="20"/>
        </w:rPr>
        <w:t xml:space="preserve"> smernicami za graditev, ki opredeljujejo požarno varnost v stavbah.</w:t>
      </w:r>
    </w:p>
    <w:p w14:paraId="0000003C" w14:textId="77777777" w:rsidR="00ED6CFC" w:rsidRDefault="00ED6CFC">
      <w:pPr>
        <w:pBdr>
          <w:top w:val="nil"/>
          <w:left w:val="nil"/>
          <w:bottom w:val="nil"/>
          <w:right w:val="nil"/>
          <w:between w:val="nil"/>
        </w:pBdr>
        <w:spacing w:after="0"/>
        <w:jc w:val="both"/>
        <w:rPr>
          <w:rFonts w:ascii="Arial" w:eastAsia="Arial" w:hAnsi="Arial" w:cs="Arial"/>
          <w:color w:val="000000"/>
          <w:sz w:val="20"/>
          <w:szCs w:val="20"/>
        </w:rPr>
      </w:pPr>
    </w:p>
    <w:p w14:paraId="0000003D" w14:textId="210D6B15" w:rsidR="00ED6CFC" w:rsidRDefault="00ED0616" w:rsidP="0063770C">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(10)</w:t>
      </w:r>
      <w:r w:rsidR="00572E04">
        <w:rPr>
          <w:rFonts w:ascii="Arial" w:eastAsia="Arial" w:hAnsi="Arial" w:cs="Arial"/>
          <w:b/>
          <w:color w:val="000000"/>
          <w:sz w:val="20"/>
          <w:szCs w:val="20"/>
        </w:rPr>
        <w:t xml:space="preserve"> </w:t>
      </w:r>
      <w:r w:rsidR="00572E04">
        <w:rPr>
          <w:rFonts w:ascii="Arial" w:eastAsia="Arial" w:hAnsi="Arial" w:cs="Arial"/>
          <w:color w:val="000000"/>
          <w:sz w:val="20"/>
          <w:szCs w:val="20"/>
        </w:rPr>
        <w:t xml:space="preserve">Gospodarski dostopi </w:t>
      </w:r>
      <w:r w:rsidR="00572E04">
        <w:rPr>
          <w:rFonts w:ascii="Arial" w:eastAsia="Arial" w:hAnsi="Arial" w:cs="Arial"/>
          <w:color w:val="000000"/>
          <w:sz w:val="20"/>
          <w:szCs w:val="20"/>
        </w:rPr>
        <w:t xml:space="preserve">in manipulacijske </w:t>
      </w:r>
      <w:proofErr w:type="spellStart"/>
      <w:r w:rsidR="00572E04">
        <w:rPr>
          <w:rFonts w:ascii="Arial" w:eastAsia="Arial" w:hAnsi="Arial" w:cs="Arial"/>
          <w:color w:val="000000"/>
          <w:sz w:val="20"/>
          <w:szCs w:val="20"/>
        </w:rPr>
        <w:t>površine</w:t>
      </w:r>
      <w:proofErr w:type="spellEnd"/>
      <w:r w:rsidR="00572E04">
        <w:rPr>
          <w:rFonts w:ascii="Arial" w:eastAsia="Arial" w:hAnsi="Arial" w:cs="Arial"/>
          <w:color w:val="000000"/>
          <w:sz w:val="20"/>
          <w:szCs w:val="20"/>
        </w:rPr>
        <w:t xml:space="preserve"> </w:t>
      </w:r>
      <w:proofErr w:type="spellStart"/>
      <w:r w:rsidR="00572E04">
        <w:rPr>
          <w:rFonts w:ascii="Arial" w:eastAsia="Arial" w:hAnsi="Arial" w:cs="Arial"/>
          <w:color w:val="000000"/>
          <w:sz w:val="20"/>
          <w:szCs w:val="20"/>
        </w:rPr>
        <w:t>omogočajo</w:t>
      </w:r>
      <w:proofErr w:type="spellEnd"/>
      <w:r w:rsidR="00572E04">
        <w:rPr>
          <w:rFonts w:ascii="Arial" w:eastAsia="Arial" w:hAnsi="Arial" w:cs="Arial"/>
          <w:color w:val="000000"/>
          <w:sz w:val="20"/>
          <w:szCs w:val="20"/>
        </w:rPr>
        <w:t xml:space="preserve"> neovirano oskrbo vseh </w:t>
      </w:r>
      <w:proofErr w:type="spellStart"/>
      <w:r w:rsidR="00572E04">
        <w:rPr>
          <w:rFonts w:ascii="Arial" w:eastAsia="Arial" w:hAnsi="Arial" w:cs="Arial"/>
          <w:color w:val="000000"/>
          <w:sz w:val="20"/>
          <w:szCs w:val="20"/>
        </w:rPr>
        <w:t>služb</w:t>
      </w:r>
      <w:proofErr w:type="spellEnd"/>
      <w:r w:rsidR="00572E04">
        <w:rPr>
          <w:rFonts w:ascii="Arial" w:eastAsia="Arial" w:hAnsi="Arial" w:cs="Arial"/>
          <w:color w:val="000000"/>
          <w:sz w:val="20"/>
          <w:szCs w:val="20"/>
        </w:rPr>
        <w:t xml:space="preserve"> in zagotavljajo </w:t>
      </w:r>
      <w:proofErr w:type="spellStart"/>
      <w:r w:rsidR="00572E04">
        <w:rPr>
          <w:rFonts w:ascii="Arial" w:eastAsia="Arial" w:hAnsi="Arial" w:cs="Arial"/>
          <w:color w:val="000000"/>
          <w:sz w:val="20"/>
          <w:szCs w:val="20"/>
        </w:rPr>
        <w:t>fizično</w:t>
      </w:r>
      <w:proofErr w:type="spellEnd"/>
      <w:r w:rsidR="00572E04">
        <w:rPr>
          <w:rFonts w:ascii="Arial" w:eastAsia="Arial" w:hAnsi="Arial" w:cs="Arial"/>
          <w:color w:val="000000"/>
          <w:sz w:val="20"/>
          <w:szCs w:val="20"/>
        </w:rPr>
        <w:t xml:space="preserve"> </w:t>
      </w:r>
      <w:proofErr w:type="spellStart"/>
      <w:r w:rsidR="00572E04">
        <w:rPr>
          <w:rFonts w:ascii="Arial" w:eastAsia="Arial" w:hAnsi="Arial" w:cs="Arial"/>
          <w:color w:val="000000"/>
          <w:sz w:val="20"/>
          <w:szCs w:val="20"/>
        </w:rPr>
        <w:t>ločevanje</w:t>
      </w:r>
      <w:proofErr w:type="spellEnd"/>
      <w:r w:rsidR="00572E04">
        <w:rPr>
          <w:rFonts w:ascii="Arial" w:eastAsia="Arial" w:hAnsi="Arial" w:cs="Arial"/>
          <w:color w:val="000000"/>
          <w:sz w:val="20"/>
          <w:szCs w:val="20"/>
        </w:rPr>
        <w:t xml:space="preserve"> transportnih poti in manipulacijskih </w:t>
      </w:r>
      <w:proofErr w:type="spellStart"/>
      <w:r w:rsidR="00572E04">
        <w:rPr>
          <w:rFonts w:ascii="Arial" w:eastAsia="Arial" w:hAnsi="Arial" w:cs="Arial"/>
          <w:color w:val="000000"/>
          <w:sz w:val="20"/>
          <w:szCs w:val="20"/>
        </w:rPr>
        <w:t>območij</w:t>
      </w:r>
      <w:proofErr w:type="spellEnd"/>
      <w:r w:rsidR="00572E04">
        <w:rPr>
          <w:rFonts w:ascii="Arial" w:eastAsia="Arial" w:hAnsi="Arial" w:cs="Arial"/>
          <w:color w:val="000000"/>
          <w:sz w:val="20"/>
          <w:szCs w:val="20"/>
        </w:rPr>
        <w:t>.</w:t>
      </w:r>
    </w:p>
    <w:p w14:paraId="1AD1DA93" w14:textId="77777777" w:rsidR="0063770C" w:rsidRDefault="0063770C" w:rsidP="0063770C">
      <w:pPr>
        <w:pBdr>
          <w:top w:val="nil"/>
          <w:left w:val="nil"/>
          <w:bottom w:val="nil"/>
          <w:right w:val="nil"/>
          <w:between w:val="nil"/>
        </w:pBdr>
        <w:spacing w:after="0"/>
        <w:jc w:val="both"/>
        <w:rPr>
          <w:rFonts w:ascii="Arial" w:eastAsia="Arial" w:hAnsi="Arial" w:cs="Arial"/>
          <w:color w:val="000000"/>
          <w:sz w:val="20"/>
          <w:szCs w:val="20"/>
        </w:rPr>
      </w:pPr>
    </w:p>
    <w:p w14:paraId="0000003E" w14:textId="77777777" w:rsidR="00ED6CFC" w:rsidRDefault="00572E04" w:rsidP="0063770C">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lastRenderedPageBreak/>
        <w:t>5. člen</w:t>
      </w:r>
    </w:p>
    <w:p w14:paraId="0000003F" w14:textId="77777777" w:rsidR="00ED6CFC" w:rsidRDefault="00572E04" w:rsidP="0063770C">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(horizontalne komunikacije in dos</w:t>
      </w:r>
      <w:r>
        <w:rPr>
          <w:rFonts w:ascii="Arial" w:eastAsia="Arial" w:hAnsi="Arial" w:cs="Arial"/>
          <w:b/>
          <w:color w:val="000000"/>
          <w:sz w:val="20"/>
          <w:szCs w:val="20"/>
        </w:rPr>
        <w:t>topi v objektu DO v instituciji)</w:t>
      </w:r>
    </w:p>
    <w:p w14:paraId="00000040" w14:textId="62FA1AAB" w:rsidR="00ED6CFC" w:rsidRDefault="00ED0616">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 xml:space="preserve">(1) V objektu se ločijo vhodi v objektu DO v instituciji po namenu: </w:t>
      </w:r>
    </w:p>
    <w:p w14:paraId="00000041" w14:textId="77777777" w:rsidR="00ED6CFC" w:rsidRDefault="00572E04">
      <w:pPr>
        <w:numPr>
          <w:ilvl w:val="0"/>
          <w:numId w:val="4"/>
        </w:numPr>
        <w:pBdr>
          <w:top w:val="nil"/>
          <w:left w:val="nil"/>
          <w:bottom w:val="nil"/>
          <w:right w:val="nil"/>
          <w:between w:val="nil"/>
        </w:pBdr>
        <w:spacing w:after="0" w:line="240" w:lineRule="auto"/>
        <w:jc w:val="both"/>
        <w:rPr>
          <w:color w:val="000000"/>
          <w:sz w:val="20"/>
          <w:szCs w:val="20"/>
        </w:rPr>
      </w:pPr>
      <w:r>
        <w:rPr>
          <w:rFonts w:ascii="Arial" w:eastAsia="Arial" w:hAnsi="Arial" w:cs="Arial"/>
          <w:color w:val="000000"/>
          <w:sz w:val="20"/>
          <w:szCs w:val="20"/>
        </w:rPr>
        <w:t xml:space="preserve">glavni vhod, </w:t>
      </w:r>
    </w:p>
    <w:p w14:paraId="00000042" w14:textId="77777777" w:rsidR="00ED6CFC" w:rsidRDefault="00572E04">
      <w:pPr>
        <w:numPr>
          <w:ilvl w:val="0"/>
          <w:numId w:val="4"/>
        </w:numPr>
        <w:pBdr>
          <w:top w:val="nil"/>
          <w:left w:val="nil"/>
          <w:bottom w:val="nil"/>
          <w:right w:val="nil"/>
          <w:between w:val="nil"/>
        </w:pBdr>
        <w:spacing w:after="0" w:line="240" w:lineRule="auto"/>
        <w:jc w:val="both"/>
        <w:rPr>
          <w:color w:val="000000"/>
          <w:sz w:val="20"/>
          <w:szCs w:val="20"/>
        </w:rPr>
      </w:pPr>
      <w:r>
        <w:rPr>
          <w:rFonts w:ascii="Arial" w:eastAsia="Arial" w:hAnsi="Arial" w:cs="Arial"/>
          <w:color w:val="000000"/>
          <w:sz w:val="20"/>
          <w:szCs w:val="20"/>
        </w:rPr>
        <w:t xml:space="preserve">gospodarski vhod, </w:t>
      </w:r>
    </w:p>
    <w:p w14:paraId="00000043" w14:textId="77777777" w:rsidR="00ED6CFC" w:rsidRDefault="00572E04">
      <w:pPr>
        <w:numPr>
          <w:ilvl w:val="0"/>
          <w:numId w:val="4"/>
        </w:numPr>
        <w:pBdr>
          <w:top w:val="nil"/>
          <w:left w:val="nil"/>
          <w:bottom w:val="nil"/>
          <w:right w:val="nil"/>
          <w:between w:val="nil"/>
        </w:pBdr>
        <w:spacing w:after="0" w:line="240" w:lineRule="auto"/>
        <w:jc w:val="both"/>
        <w:rPr>
          <w:color w:val="000000"/>
          <w:sz w:val="20"/>
          <w:szCs w:val="20"/>
        </w:rPr>
      </w:pPr>
      <w:r>
        <w:rPr>
          <w:rFonts w:ascii="Arial" w:eastAsia="Arial" w:hAnsi="Arial" w:cs="Arial"/>
          <w:color w:val="000000"/>
          <w:sz w:val="20"/>
          <w:szCs w:val="20"/>
        </w:rPr>
        <w:t xml:space="preserve">stranski vhodi. </w:t>
      </w:r>
    </w:p>
    <w:p w14:paraId="00000044" w14:textId="787C1A3E" w:rsidR="00ED6CFC" w:rsidRDefault="00ED0616">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 xml:space="preserve">(2) Glavni vhod v objekt DO v instituciji je zaščiten pred vremenskimi vplivi, brez arhitekturnih ovir in ustrezno oblikovan, da omogoča </w:t>
      </w:r>
      <w:r w:rsidR="00572E04">
        <w:rPr>
          <w:rFonts w:ascii="Arial" w:eastAsia="Arial" w:hAnsi="Arial" w:cs="Arial"/>
          <w:color w:val="000000"/>
          <w:sz w:val="20"/>
          <w:szCs w:val="20"/>
        </w:rPr>
        <w:t xml:space="preserve">orientacijo v prostoru. Omogočen je dovoz za intervencijska vozila do vhoda brez križanja s pešpotjo. </w:t>
      </w:r>
    </w:p>
    <w:p w14:paraId="00000045" w14:textId="77777777" w:rsidR="00ED6CFC" w:rsidRDefault="00ED6CFC">
      <w:pPr>
        <w:spacing w:after="0"/>
        <w:jc w:val="both"/>
        <w:rPr>
          <w:rFonts w:ascii="Arial" w:eastAsia="Arial" w:hAnsi="Arial" w:cs="Arial"/>
          <w:sz w:val="20"/>
          <w:szCs w:val="20"/>
        </w:rPr>
      </w:pPr>
    </w:p>
    <w:p w14:paraId="00000046" w14:textId="4C07AFFD"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Za neoviran dostop oseb z gibalno ali senzorno oviranostjo je celotno območje glavnega vhoda (od dovoza do glavne avle) izvedeno v skladu s standard</w:t>
      </w:r>
      <w:r w:rsidR="00572E04">
        <w:rPr>
          <w:rFonts w:ascii="Arial" w:eastAsia="Arial" w:hAnsi="Arial" w:cs="Arial"/>
          <w:sz w:val="20"/>
          <w:szCs w:val="20"/>
        </w:rPr>
        <w:t xml:space="preserve">oma SIST ISO 21542 in SIST ISO 1186. </w:t>
      </w:r>
    </w:p>
    <w:p w14:paraId="00000047" w14:textId="77777777" w:rsidR="00ED6CFC" w:rsidRDefault="00ED6CFC">
      <w:pPr>
        <w:spacing w:after="0"/>
        <w:jc w:val="both"/>
        <w:rPr>
          <w:rFonts w:ascii="Arial" w:eastAsia="Arial" w:hAnsi="Arial" w:cs="Arial"/>
          <w:sz w:val="20"/>
          <w:szCs w:val="20"/>
        </w:rPr>
      </w:pPr>
    </w:p>
    <w:p w14:paraId="00000048" w14:textId="5DF7534D"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(4) Za dostop </w:t>
      </w:r>
      <w:proofErr w:type="spellStart"/>
      <w:r w:rsidR="00572E04">
        <w:rPr>
          <w:rFonts w:ascii="Arial" w:eastAsia="Arial" w:hAnsi="Arial" w:cs="Arial"/>
          <w:sz w:val="20"/>
          <w:szCs w:val="20"/>
        </w:rPr>
        <w:t>težje</w:t>
      </w:r>
      <w:proofErr w:type="spellEnd"/>
      <w:r w:rsidR="00572E04">
        <w:rPr>
          <w:rFonts w:ascii="Arial" w:eastAsia="Arial" w:hAnsi="Arial" w:cs="Arial"/>
          <w:sz w:val="20"/>
          <w:szCs w:val="20"/>
        </w:rPr>
        <w:t xml:space="preserve"> gibljivim in nepokretnim osebam je do vhoda v objekt DO v instituciji izveden dovoz, ki je v </w:t>
      </w:r>
      <w:proofErr w:type="spellStart"/>
      <w:r w:rsidR="00572E04">
        <w:rPr>
          <w:rFonts w:ascii="Arial" w:eastAsia="Arial" w:hAnsi="Arial" w:cs="Arial"/>
          <w:sz w:val="20"/>
          <w:szCs w:val="20"/>
        </w:rPr>
        <w:t>območju</w:t>
      </w:r>
      <w:proofErr w:type="spellEnd"/>
      <w:r w:rsidR="00572E04">
        <w:rPr>
          <w:rFonts w:ascii="Arial" w:eastAsia="Arial" w:hAnsi="Arial" w:cs="Arial"/>
          <w:sz w:val="20"/>
          <w:szCs w:val="20"/>
        </w:rPr>
        <w:t xml:space="preserve"> vhoda nadkrit. </w:t>
      </w:r>
      <w:proofErr w:type="spellStart"/>
      <w:r w:rsidR="00572E04">
        <w:rPr>
          <w:rFonts w:ascii="Arial" w:eastAsia="Arial" w:hAnsi="Arial" w:cs="Arial"/>
          <w:sz w:val="20"/>
          <w:szCs w:val="20"/>
        </w:rPr>
        <w:t>Če</w:t>
      </w:r>
      <w:proofErr w:type="spellEnd"/>
      <w:r w:rsidR="00572E04">
        <w:rPr>
          <w:rFonts w:ascii="Arial" w:eastAsia="Arial" w:hAnsi="Arial" w:cs="Arial"/>
          <w:sz w:val="20"/>
          <w:szCs w:val="20"/>
        </w:rPr>
        <w:t xml:space="preserve"> je za dovoz treba izvesti </w:t>
      </w:r>
      <w:proofErr w:type="spellStart"/>
      <w:r w:rsidR="00572E04">
        <w:rPr>
          <w:rFonts w:ascii="Arial" w:eastAsia="Arial" w:hAnsi="Arial" w:cs="Arial"/>
          <w:sz w:val="20"/>
          <w:szCs w:val="20"/>
        </w:rPr>
        <w:t>klančino</w:t>
      </w:r>
      <w:proofErr w:type="spellEnd"/>
      <w:r w:rsidR="00572E04">
        <w:rPr>
          <w:rFonts w:ascii="Arial" w:eastAsia="Arial" w:hAnsi="Arial" w:cs="Arial"/>
          <w:sz w:val="20"/>
          <w:szCs w:val="20"/>
        </w:rPr>
        <w:t xml:space="preserve">, je ta ogrevana, naklon in </w:t>
      </w:r>
      <w:proofErr w:type="spellStart"/>
      <w:r w:rsidR="00572E04">
        <w:rPr>
          <w:rFonts w:ascii="Arial" w:eastAsia="Arial" w:hAnsi="Arial" w:cs="Arial"/>
          <w:sz w:val="20"/>
          <w:szCs w:val="20"/>
        </w:rPr>
        <w:t>širina</w:t>
      </w:r>
      <w:proofErr w:type="spellEnd"/>
      <w:r w:rsidR="00572E04">
        <w:rPr>
          <w:rFonts w:ascii="Arial" w:eastAsia="Arial" w:hAnsi="Arial" w:cs="Arial"/>
          <w:sz w:val="20"/>
          <w:szCs w:val="20"/>
        </w:rPr>
        <w:t xml:space="preserve"> </w:t>
      </w:r>
      <w:proofErr w:type="spellStart"/>
      <w:r w:rsidR="00572E04">
        <w:rPr>
          <w:rFonts w:ascii="Arial" w:eastAsia="Arial" w:hAnsi="Arial" w:cs="Arial"/>
          <w:sz w:val="20"/>
          <w:szCs w:val="20"/>
        </w:rPr>
        <w:t>klančine</w:t>
      </w:r>
      <w:proofErr w:type="spellEnd"/>
      <w:r w:rsidR="00572E04">
        <w:rPr>
          <w:rFonts w:ascii="Arial" w:eastAsia="Arial" w:hAnsi="Arial" w:cs="Arial"/>
          <w:sz w:val="20"/>
          <w:szCs w:val="20"/>
        </w:rPr>
        <w:t xml:space="preserve"> pa </w:t>
      </w:r>
      <w:proofErr w:type="spellStart"/>
      <w:r w:rsidR="00572E04">
        <w:rPr>
          <w:rFonts w:ascii="Arial" w:eastAsia="Arial" w:hAnsi="Arial" w:cs="Arial"/>
          <w:sz w:val="20"/>
          <w:szCs w:val="20"/>
        </w:rPr>
        <w:t>omogočata</w:t>
      </w:r>
      <w:proofErr w:type="spellEnd"/>
      <w:r w:rsidR="00572E04">
        <w:rPr>
          <w:rFonts w:ascii="Arial" w:eastAsia="Arial" w:hAnsi="Arial" w:cs="Arial"/>
          <w:sz w:val="20"/>
          <w:szCs w:val="20"/>
        </w:rPr>
        <w:t xml:space="preserve"> enosmerni promet z </w:t>
      </w:r>
      <w:r w:rsidR="00572E04">
        <w:rPr>
          <w:rFonts w:ascii="Arial" w:eastAsia="Arial" w:hAnsi="Arial" w:cs="Arial"/>
          <w:sz w:val="20"/>
          <w:szCs w:val="20"/>
        </w:rPr>
        <w:t xml:space="preserve">osebnim oziroma reševalnim vozilom. </w:t>
      </w:r>
    </w:p>
    <w:p w14:paraId="00000049" w14:textId="77777777" w:rsidR="00ED6CFC" w:rsidRDefault="00ED6CFC">
      <w:pPr>
        <w:spacing w:after="0"/>
        <w:jc w:val="both"/>
        <w:rPr>
          <w:rFonts w:ascii="Arial" w:eastAsia="Arial" w:hAnsi="Arial" w:cs="Arial"/>
          <w:sz w:val="20"/>
          <w:szCs w:val="20"/>
        </w:rPr>
      </w:pPr>
    </w:p>
    <w:p w14:paraId="0000004A" w14:textId="74439B5E"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(5) Nadkrito </w:t>
      </w:r>
      <w:proofErr w:type="spellStart"/>
      <w:r w:rsidR="00572E04">
        <w:rPr>
          <w:rFonts w:ascii="Arial" w:eastAsia="Arial" w:hAnsi="Arial" w:cs="Arial"/>
          <w:sz w:val="20"/>
          <w:szCs w:val="20"/>
        </w:rPr>
        <w:t>območje</w:t>
      </w:r>
      <w:proofErr w:type="spellEnd"/>
      <w:r w:rsidR="00572E04">
        <w:rPr>
          <w:rFonts w:ascii="Arial" w:eastAsia="Arial" w:hAnsi="Arial" w:cs="Arial"/>
          <w:sz w:val="20"/>
          <w:szCs w:val="20"/>
        </w:rPr>
        <w:t xml:space="preserve"> pred vhodom v objekt DO v instituciji je dimenzionirano tako, da </w:t>
      </w:r>
      <w:proofErr w:type="spellStart"/>
      <w:r w:rsidR="00572E04">
        <w:rPr>
          <w:rFonts w:ascii="Arial" w:eastAsia="Arial" w:hAnsi="Arial" w:cs="Arial"/>
          <w:sz w:val="20"/>
          <w:szCs w:val="20"/>
        </w:rPr>
        <w:t>omogoča</w:t>
      </w:r>
      <w:proofErr w:type="spellEnd"/>
      <w:r w:rsidR="00572E04">
        <w:rPr>
          <w:rFonts w:ascii="Arial" w:eastAsia="Arial" w:hAnsi="Arial" w:cs="Arial"/>
          <w:sz w:val="20"/>
          <w:szCs w:val="20"/>
        </w:rPr>
        <w:t xml:space="preserve"> dostop osebam in vozilom. Končna </w:t>
      </w:r>
      <w:proofErr w:type="spellStart"/>
      <w:r w:rsidR="00572E04">
        <w:rPr>
          <w:rFonts w:ascii="Arial" w:eastAsia="Arial" w:hAnsi="Arial" w:cs="Arial"/>
          <w:sz w:val="20"/>
          <w:szCs w:val="20"/>
        </w:rPr>
        <w:t>površina</w:t>
      </w:r>
      <w:proofErr w:type="spellEnd"/>
      <w:r w:rsidR="00572E04">
        <w:rPr>
          <w:rFonts w:ascii="Arial" w:eastAsia="Arial" w:hAnsi="Arial" w:cs="Arial"/>
          <w:sz w:val="20"/>
          <w:szCs w:val="20"/>
        </w:rPr>
        <w:t xml:space="preserve"> tlaka je gladka, </w:t>
      </w:r>
      <w:proofErr w:type="spellStart"/>
      <w:r w:rsidR="00572E04">
        <w:rPr>
          <w:rFonts w:ascii="Arial" w:eastAsia="Arial" w:hAnsi="Arial" w:cs="Arial"/>
          <w:sz w:val="20"/>
          <w:szCs w:val="20"/>
        </w:rPr>
        <w:t>nedrseča</w:t>
      </w:r>
      <w:proofErr w:type="spellEnd"/>
      <w:r w:rsidR="00572E04">
        <w:rPr>
          <w:rFonts w:ascii="Arial" w:eastAsia="Arial" w:hAnsi="Arial" w:cs="Arial"/>
          <w:sz w:val="20"/>
          <w:szCs w:val="20"/>
        </w:rPr>
        <w:t xml:space="preserve"> in osvetljena. </w:t>
      </w:r>
      <w:proofErr w:type="spellStart"/>
      <w:r w:rsidR="00572E04">
        <w:rPr>
          <w:rFonts w:ascii="Arial" w:eastAsia="Arial" w:hAnsi="Arial" w:cs="Arial"/>
          <w:sz w:val="20"/>
          <w:szCs w:val="20"/>
        </w:rPr>
        <w:t>Površina</w:t>
      </w:r>
      <w:proofErr w:type="spellEnd"/>
      <w:r w:rsidR="00572E04">
        <w:rPr>
          <w:rFonts w:ascii="Arial" w:eastAsia="Arial" w:hAnsi="Arial" w:cs="Arial"/>
          <w:sz w:val="20"/>
          <w:szCs w:val="20"/>
        </w:rPr>
        <w:t xml:space="preserve"> pod </w:t>
      </w:r>
      <w:proofErr w:type="spellStart"/>
      <w:r w:rsidR="00572E04">
        <w:rPr>
          <w:rFonts w:ascii="Arial" w:eastAsia="Arial" w:hAnsi="Arial" w:cs="Arial"/>
          <w:sz w:val="20"/>
          <w:szCs w:val="20"/>
        </w:rPr>
        <w:t>nadstreškom</w:t>
      </w:r>
      <w:proofErr w:type="spellEnd"/>
      <w:r w:rsidR="00572E04">
        <w:rPr>
          <w:rFonts w:ascii="Arial" w:eastAsia="Arial" w:hAnsi="Arial" w:cs="Arial"/>
          <w:sz w:val="20"/>
          <w:szCs w:val="20"/>
        </w:rPr>
        <w:t xml:space="preserve"> je opremlj</w:t>
      </w:r>
      <w:r w:rsidR="00572E04">
        <w:rPr>
          <w:rFonts w:ascii="Arial" w:eastAsia="Arial" w:hAnsi="Arial" w:cs="Arial"/>
          <w:sz w:val="20"/>
          <w:szCs w:val="20"/>
        </w:rPr>
        <w:t xml:space="preserve">ena s klopmi z naslonjalom in </w:t>
      </w:r>
      <w:proofErr w:type="spellStart"/>
      <w:r w:rsidR="00572E04">
        <w:rPr>
          <w:rFonts w:ascii="Arial" w:eastAsia="Arial" w:hAnsi="Arial" w:cs="Arial"/>
          <w:sz w:val="20"/>
          <w:szCs w:val="20"/>
        </w:rPr>
        <w:t>koši</w:t>
      </w:r>
      <w:proofErr w:type="spellEnd"/>
      <w:r w:rsidR="00572E04">
        <w:rPr>
          <w:rFonts w:ascii="Arial" w:eastAsia="Arial" w:hAnsi="Arial" w:cs="Arial"/>
          <w:sz w:val="20"/>
          <w:szCs w:val="20"/>
        </w:rPr>
        <w:t xml:space="preserve"> za odpadke, ki ne ovirajo komunikacijskih poti. </w:t>
      </w:r>
    </w:p>
    <w:p w14:paraId="0000004B" w14:textId="77777777" w:rsidR="00ED6CFC" w:rsidRDefault="00ED6CFC">
      <w:pPr>
        <w:spacing w:after="0"/>
        <w:jc w:val="both"/>
        <w:rPr>
          <w:rFonts w:ascii="Arial" w:eastAsia="Arial" w:hAnsi="Arial" w:cs="Arial"/>
          <w:sz w:val="20"/>
          <w:szCs w:val="20"/>
        </w:rPr>
      </w:pPr>
    </w:p>
    <w:p w14:paraId="0000004C" w14:textId="60AC62A7"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(6) Dimenzije vetrolova omogočajo neoviran vhod in izhod uporabnikom in obiskovalcem. </w:t>
      </w:r>
      <w:proofErr w:type="spellStart"/>
      <w:r w:rsidR="00572E04">
        <w:rPr>
          <w:rFonts w:ascii="Arial" w:eastAsia="Arial" w:hAnsi="Arial" w:cs="Arial"/>
          <w:sz w:val="20"/>
          <w:szCs w:val="20"/>
        </w:rPr>
        <w:t>Širine</w:t>
      </w:r>
      <w:proofErr w:type="spellEnd"/>
      <w:r w:rsidR="00572E04">
        <w:rPr>
          <w:rFonts w:ascii="Arial" w:eastAsia="Arial" w:hAnsi="Arial" w:cs="Arial"/>
          <w:sz w:val="20"/>
          <w:szCs w:val="20"/>
        </w:rPr>
        <w:t xml:space="preserve"> vrat in sistem njihovega odpiranja zagotavljajo neoviran prehod in so v skla</w:t>
      </w:r>
      <w:r w:rsidR="00572E04">
        <w:rPr>
          <w:rFonts w:ascii="Arial" w:eastAsia="Arial" w:hAnsi="Arial" w:cs="Arial"/>
          <w:sz w:val="20"/>
          <w:szCs w:val="20"/>
        </w:rPr>
        <w:t xml:space="preserve">du s </w:t>
      </w:r>
      <w:proofErr w:type="spellStart"/>
      <w:r w:rsidR="00572E04">
        <w:rPr>
          <w:rFonts w:ascii="Arial" w:eastAsia="Arial" w:hAnsi="Arial" w:cs="Arial"/>
          <w:sz w:val="20"/>
          <w:szCs w:val="20"/>
        </w:rPr>
        <w:t>požarnovarnostnimi</w:t>
      </w:r>
      <w:proofErr w:type="spellEnd"/>
      <w:r w:rsidR="00572E04">
        <w:rPr>
          <w:rFonts w:ascii="Arial" w:eastAsia="Arial" w:hAnsi="Arial" w:cs="Arial"/>
          <w:sz w:val="20"/>
          <w:szCs w:val="20"/>
        </w:rPr>
        <w:t xml:space="preserve"> (evakuacijskimi) zahtevami. Vetrolov je opremljen s klicnimi napravami. Vhodna vrata so opremljena s kontrastnim oznakami. </w:t>
      </w:r>
    </w:p>
    <w:p w14:paraId="0000004D" w14:textId="77777777" w:rsidR="00ED6CFC" w:rsidRDefault="00ED6CFC">
      <w:pPr>
        <w:spacing w:after="0"/>
        <w:jc w:val="both"/>
        <w:rPr>
          <w:rFonts w:ascii="Arial" w:eastAsia="Arial" w:hAnsi="Arial" w:cs="Arial"/>
          <w:sz w:val="20"/>
          <w:szCs w:val="20"/>
        </w:rPr>
      </w:pPr>
    </w:p>
    <w:p w14:paraId="0000004E" w14:textId="50518419"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(7) Če je v objektu informacijski pult, je ta viden z vhoda v objekt DO v instituciji in dostopen za inval</w:t>
      </w:r>
      <w:r w:rsidR="00572E04">
        <w:rPr>
          <w:rFonts w:ascii="Arial" w:eastAsia="Arial" w:hAnsi="Arial" w:cs="Arial"/>
          <w:sz w:val="20"/>
          <w:szCs w:val="20"/>
        </w:rPr>
        <w:t xml:space="preserve">ide. Del informacijskega pulta, namenjen komunikaciji z osebami z okvaro sluha, je nezastekljen in opremljen z indukcijsko </w:t>
      </w:r>
      <w:proofErr w:type="spellStart"/>
      <w:r w:rsidR="00572E04">
        <w:rPr>
          <w:rFonts w:ascii="Arial" w:eastAsia="Arial" w:hAnsi="Arial" w:cs="Arial"/>
          <w:sz w:val="20"/>
          <w:szCs w:val="20"/>
        </w:rPr>
        <w:t>slušno</w:t>
      </w:r>
      <w:proofErr w:type="spellEnd"/>
      <w:r w:rsidR="00572E04">
        <w:rPr>
          <w:rFonts w:ascii="Arial" w:eastAsia="Arial" w:hAnsi="Arial" w:cs="Arial"/>
          <w:sz w:val="20"/>
          <w:szCs w:val="20"/>
        </w:rPr>
        <w:t xml:space="preserve"> zanko, </w:t>
      </w:r>
      <w:proofErr w:type="spellStart"/>
      <w:r w:rsidR="00572E04">
        <w:rPr>
          <w:rFonts w:ascii="Arial" w:eastAsia="Arial" w:hAnsi="Arial" w:cs="Arial"/>
          <w:sz w:val="20"/>
          <w:szCs w:val="20"/>
        </w:rPr>
        <w:t>nameščeno</w:t>
      </w:r>
      <w:proofErr w:type="spellEnd"/>
      <w:r w:rsidR="00572E04">
        <w:rPr>
          <w:rFonts w:ascii="Arial" w:eastAsia="Arial" w:hAnsi="Arial" w:cs="Arial"/>
          <w:sz w:val="20"/>
          <w:szCs w:val="20"/>
        </w:rPr>
        <w:t xml:space="preserve"> v skladu s standardom SIST EN 60118-4. Če je informacijski pult postavljen </w:t>
      </w:r>
      <w:proofErr w:type="spellStart"/>
      <w:r w:rsidR="00572E04">
        <w:rPr>
          <w:rFonts w:ascii="Arial" w:eastAsia="Arial" w:hAnsi="Arial" w:cs="Arial"/>
          <w:sz w:val="20"/>
          <w:szCs w:val="20"/>
        </w:rPr>
        <w:t>vec</w:t>
      </w:r>
      <w:proofErr w:type="spellEnd"/>
      <w:r w:rsidR="00572E04">
        <w:rPr>
          <w:rFonts w:ascii="Arial" w:eastAsia="Arial" w:hAnsi="Arial" w:cs="Arial"/>
          <w:sz w:val="20"/>
          <w:szCs w:val="20"/>
        </w:rPr>
        <w:t>̌ kot 5 m od glavnega vhoda,</w:t>
      </w:r>
      <w:r w:rsidR="00572E04">
        <w:rPr>
          <w:rFonts w:ascii="Arial" w:eastAsia="Arial" w:hAnsi="Arial" w:cs="Arial"/>
          <w:sz w:val="20"/>
          <w:szCs w:val="20"/>
        </w:rPr>
        <w:t xml:space="preserve"> do njega vodi talna taktilna vodilna oznaka oziroma vodilna črta v tlaku v kontrastnih barvah. </w:t>
      </w:r>
    </w:p>
    <w:p w14:paraId="0000004F" w14:textId="77777777" w:rsidR="00ED6CFC" w:rsidRDefault="00ED6CFC">
      <w:pPr>
        <w:spacing w:after="0"/>
        <w:jc w:val="both"/>
        <w:rPr>
          <w:rFonts w:ascii="Arial" w:eastAsia="Arial" w:hAnsi="Arial" w:cs="Arial"/>
          <w:sz w:val="20"/>
          <w:szCs w:val="20"/>
        </w:rPr>
      </w:pPr>
    </w:p>
    <w:p w14:paraId="00000050" w14:textId="62458E58"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(8) Glavna avla v objektu DO v instituciji je centralni javni prostor stavbe. Zasteklitev kar najbolj zagotavlja naravno osvetlitev in </w:t>
      </w:r>
      <w:proofErr w:type="spellStart"/>
      <w:r w:rsidR="00572E04">
        <w:rPr>
          <w:rFonts w:ascii="Arial" w:eastAsia="Arial" w:hAnsi="Arial" w:cs="Arial"/>
          <w:sz w:val="20"/>
          <w:szCs w:val="20"/>
        </w:rPr>
        <w:t>omogoča</w:t>
      </w:r>
      <w:proofErr w:type="spellEnd"/>
      <w:r w:rsidR="00572E04">
        <w:rPr>
          <w:rFonts w:ascii="Arial" w:eastAsia="Arial" w:hAnsi="Arial" w:cs="Arial"/>
          <w:sz w:val="20"/>
          <w:szCs w:val="20"/>
        </w:rPr>
        <w:t xml:space="preserve"> naravno </w:t>
      </w:r>
      <w:proofErr w:type="spellStart"/>
      <w:r w:rsidR="00572E04">
        <w:rPr>
          <w:rFonts w:ascii="Arial" w:eastAsia="Arial" w:hAnsi="Arial" w:cs="Arial"/>
          <w:sz w:val="20"/>
          <w:szCs w:val="20"/>
        </w:rPr>
        <w:t>prezra</w:t>
      </w:r>
      <w:r w:rsidR="00572E04">
        <w:rPr>
          <w:rFonts w:ascii="Arial" w:eastAsia="Arial" w:hAnsi="Arial" w:cs="Arial"/>
          <w:sz w:val="20"/>
          <w:szCs w:val="20"/>
        </w:rPr>
        <w:t>čevanje</w:t>
      </w:r>
      <w:proofErr w:type="spellEnd"/>
      <w:r w:rsidR="00572E04">
        <w:rPr>
          <w:rFonts w:ascii="Arial" w:eastAsia="Arial" w:hAnsi="Arial" w:cs="Arial"/>
          <w:sz w:val="20"/>
          <w:szCs w:val="20"/>
        </w:rPr>
        <w:t xml:space="preserve"> glavne avle. V </w:t>
      </w:r>
      <w:proofErr w:type="spellStart"/>
      <w:r w:rsidR="00572E04">
        <w:rPr>
          <w:rFonts w:ascii="Arial" w:eastAsia="Arial" w:hAnsi="Arial" w:cs="Arial"/>
          <w:sz w:val="20"/>
          <w:szCs w:val="20"/>
        </w:rPr>
        <w:t>območje</w:t>
      </w:r>
      <w:proofErr w:type="spellEnd"/>
      <w:r w:rsidR="00572E04">
        <w:rPr>
          <w:rFonts w:ascii="Arial" w:eastAsia="Arial" w:hAnsi="Arial" w:cs="Arial"/>
          <w:sz w:val="20"/>
          <w:szCs w:val="20"/>
        </w:rPr>
        <w:t xml:space="preserve"> vhodnega dela glavne avle se lahko umestijo spremljajoči javni programi.</w:t>
      </w:r>
    </w:p>
    <w:p w14:paraId="00000051" w14:textId="77777777" w:rsidR="00ED6CFC" w:rsidRDefault="00ED6CFC">
      <w:pPr>
        <w:spacing w:after="0"/>
        <w:jc w:val="both"/>
        <w:rPr>
          <w:rFonts w:ascii="Arial" w:eastAsia="Arial" w:hAnsi="Arial" w:cs="Arial"/>
          <w:sz w:val="20"/>
          <w:szCs w:val="20"/>
        </w:rPr>
      </w:pPr>
    </w:p>
    <w:p w14:paraId="00000052" w14:textId="2172A8F4"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(9) Iz glavne avle je omogočen dostop do sanitarnih prostorov za obiskovalce (</w:t>
      </w:r>
      <w:proofErr w:type="spellStart"/>
      <w:r w:rsidR="00572E04">
        <w:rPr>
          <w:rFonts w:ascii="Arial" w:eastAsia="Arial" w:hAnsi="Arial" w:cs="Arial"/>
          <w:sz w:val="20"/>
          <w:szCs w:val="20"/>
        </w:rPr>
        <w:t>moške</w:t>
      </w:r>
      <w:proofErr w:type="spellEnd"/>
      <w:r w:rsidR="00572E04">
        <w:rPr>
          <w:rFonts w:ascii="Arial" w:eastAsia="Arial" w:hAnsi="Arial" w:cs="Arial"/>
          <w:sz w:val="20"/>
          <w:szCs w:val="20"/>
        </w:rPr>
        <w:t xml:space="preserve">, </w:t>
      </w:r>
      <w:proofErr w:type="spellStart"/>
      <w:r w:rsidR="00572E04">
        <w:rPr>
          <w:rFonts w:ascii="Arial" w:eastAsia="Arial" w:hAnsi="Arial" w:cs="Arial"/>
          <w:sz w:val="20"/>
          <w:szCs w:val="20"/>
        </w:rPr>
        <w:t>ženske</w:t>
      </w:r>
      <w:proofErr w:type="spellEnd"/>
      <w:r w:rsidR="00572E04">
        <w:rPr>
          <w:rFonts w:ascii="Arial" w:eastAsia="Arial" w:hAnsi="Arial" w:cs="Arial"/>
          <w:sz w:val="20"/>
          <w:szCs w:val="20"/>
        </w:rPr>
        <w:t xml:space="preserve"> in invalide). V sklopu sanitarij za obiskovalce je najm</w:t>
      </w:r>
      <w:r w:rsidR="00572E04">
        <w:rPr>
          <w:rFonts w:ascii="Arial" w:eastAsia="Arial" w:hAnsi="Arial" w:cs="Arial"/>
          <w:sz w:val="20"/>
          <w:szCs w:val="20"/>
        </w:rPr>
        <w:t>anj en sanitarni prostor prilagojen za uporabo invalidom.</w:t>
      </w:r>
    </w:p>
    <w:p w14:paraId="00000053" w14:textId="77777777" w:rsidR="00ED6CFC" w:rsidRDefault="00ED6CFC">
      <w:pPr>
        <w:spacing w:after="0"/>
        <w:jc w:val="both"/>
        <w:rPr>
          <w:rFonts w:ascii="Arial" w:eastAsia="Arial" w:hAnsi="Arial" w:cs="Arial"/>
          <w:sz w:val="20"/>
          <w:szCs w:val="20"/>
        </w:rPr>
      </w:pPr>
    </w:p>
    <w:p w14:paraId="00000054" w14:textId="46C84A18"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(10) Hodniki so </w:t>
      </w:r>
      <w:proofErr w:type="spellStart"/>
      <w:r w:rsidR="00572E04">
        <w:rPr>
          <w:rFonts w:ascii="Arial" w:eastAsia="Arial" w:hAnsi="Arial" w:cs="Arial"/>
          <w:sz w:val="20"/>
          <w:szCs w:val="20"/>
        </w:rPr>
        <w:t>široki</w:t>
      </w:r>
      <w:proofErr w:type="spellEnd"/>
      <w:r w:rsidR="00572E04">
        <w:rPr>
          <w:rFonts w:ascii="Arial" w:eastAsia="Arial" w:hAnsi="Arial" w:cs="Arial"/>
          <w:sz w:val="20"/>
          <w:szCs w:val="20"/>
        </w:rPr>
        <w:t xml:space="preserve"> najmanj 200 cm in obojestransko opremljeni z oprijemalnimi </w:t>
      </w:r>
      <w:proofErr w:type="spellStart"/>
      <w:r w:rsidR="00572E04">
        <w:rPr>
          <w:rFonts w:ascii="Arial" w:eastAsia="Arial" w:hAnsi="Arial" w:cs="Arial"/>
          <w:sz w:val="20"/>
          <w:szCs w:val="20"/>
        </w:rPr>
        <w:t>ročaji</w:t>
      </w:r>
      <w:proofErr w:type="spellEnd"/>
      <w:r w:rsidR="00572E04">
        <w:rPr>
          <w:rFonts w:ascii="Arial" w:eastAsia="Arial" w:hAnsi="Arial" w:cs="Arial"/>
          <w:sz w:val="20"/>
          <w:szCs w:val="20"/>
        </w:rPr>
        <w:t xml:space="preserve"> na </w:t>
      </w:r>
      <w:proofErr w:type="spellStart"/>
      <w:r w:rsidR="00572E04">
        <w:rPr>
          <w:rFonts w:ascii="Arial" w:eastAsia="Arial" w:hAnsi="Arial" w:cs="Arial"/>
          <w:sz w:val="20"/>
          <w:szCs w:val="20"/>
        </w:rPr>
        <w:t>višini</w:t>
      </w:r>
      <w:proofErr w:type="spellEnd"/>
      <w:r w:rsidR="00572E04">
        <w:rPr>
          <w:rFonts w:ascii="Arial" w:eastAsia="Arial" w:hAnsi="Arial" w:cs="Arial"/>
          <w:sz w:val="20"/>
          <w:szCs w:val="20"/>
        </w:rPr>
        <w:t xml:space="preserve"> 90 cm.</w:t>
      </w:r>
    </w:p>
    <w:p w14:paraId="00000055" w14:textId="77777777" w:rsidR="00ED6CFC" w:rsidRDefault="00ED6CFC">
      <w:pPr>
        <w:spacing w:after="0"/>
        <w:jc w:val="both"/>
        <w:rPr>
          <w:rFonts w:ascii="Arial" w:eastAsia="Arial" w:hAnsi="Arial" w:cs="Arial"/>
          <w:sz w:val="20"/>
          <w:szCs w:val="20"/>
        </w:rPr>
      </w:pPr>
    </w:p>
    <w:p w14:paraId="00000056" w14:textId="0CCF5011"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(11) Steklene stenske </w:t>
      </w:r>
      <w:proofErr w:type="spellStart"/>
      <w:r w:rsidR="00572E04">
        <w:rPr>
          <w:rFonts w:ascii="Arial" w:eastAsia="Arial" w:hAnsi="Arial" w:cs="Arial"/>
          <w:sz w:val="20"/>
          <w:szCs w:val="20"/>
        </w:rPr>
        <w:t>površine</w:t>
      </w:r>
      <w:proofErr w:type="spellEnd"/>
      <w:r w:rsidR="00572E04">
        <w:rPr>
          <w:rFonts w:ascii="Arial" w:eastAsia="Arial" w:hAnsi="Arial" w:cs="Arial"/>
          <w:sz w:val="20"/>
          <w:szCs w:val="20"/>
        </w:rPr>
        <w:t xml:space="preserve"> in steklena vrata ob horizontalnih komunikacijah so iz </w:t>
      </w:r>
      <w:r w:rsidR="00572E04">
        <w:rPr>
          <w:rFonts w:ascii="Arial" w:eastAsia="Arial" w:hAnsi="Arial" w:cs="Arial"/>
          <w:sz w:val="20"/>
          <w:szCs w:val="20"/>
        </w:rPr>
        <w:t xml:space="preserve">varnostnega stekla in vidno varnostno </w:t>
      </w:r>
      <w:proofErr w:type="spellStart"/>
      <w:r w:rsidR="00572E04">
        <w:rPr>
          <w:rFonts w:ascii="Arial" w:eastAsia="Arial" w:hAnsi="Arial" w:cs="Arial"/>
          <w:sz w:val="20"/>
          <w:szCs w:val="20"/>
        </w:rPr>
        <w:t>označene</w:t>
      </w:r>
      <w:proofErr w:type="spellEnd"/>
      <w:r w:rsidR="00572E04">
        <w:rPr>
          <w:rFonts w:ascii="Arial" w:eastAsia="Arial" w:hAnsi="Arial" w:cs="Arial"/>
          <w:sz w:val="20"/>
          <w:szCs w:val="20"/>
        </w:rPr>
        <w:t xml:space="preserve">. V primeru francoskih oken je </w:t>
      </w:r>
      <w:proofErr w:type="spellStart"/>
      <w:r w:rsidR="00572E04">
        <w:rPr>
          <w:rFonts w:ascii="Arial" w:eastAsia="Arial" w:hAnsi="Arial" w:cs="Arial"/>
          <w:sz w:val="20"/>
          <w:szCs w:val="20"/>
        </w:rPr>
        <w:t>nameščena</w:t>
      </w:r>
      <w:proofErr w:type="spellEnd"/>
      <w:r w:rsidR="00572E04">
        <w:rPr>
          <w:rFonts w:ascii="Arial" w:eastAsia="Arial" w:hAnsi="Arial" w:cs="Arial"/>
          <w:sz w:val="20"/>
          <w:szCs w:val="20"/>
        </w:rPr>
        <w:t xml:space="preserve"> zunanja </w:t>
      </w:r>
      <w:proofErr w:type="spellStart"/>
      <w:r w:rsidR="00572E04">
        <w:rPr>
          <w:rFonts w:ascii="Arial" w:eastAsia="Arial" w:hAnsi="Arial" w:cs="Arial"/>
          <w:sz w:val="20"/>
          <w:szCs w:val="20"/>
        </w:rPr>
        <w:t>zaščita</w:t>
      </w:r>
      <w:proofErr w:type="spellEnd"/>
      <w:r w:rsidR="00572E04">
        <w:rPr>
          <w:rFonts w:ascii="Arial" w:eastAsia="Arial" w:hAnsi="Arial" w:cs="Arial"/>
          <w:sz w:val="20"/>
          <w:szCs w:val="20"/>
        </w:rPr>
        <w:t xml:space="preserve"> v obliki balkonske ograje z zgornjim oprijemalnim robom, ki sega najmanj 100 cm nad notranji gotov pod. Spodnji rob steklenih </w:t>
      </w:r>
      <w:proofErr w:type="spellStart"/>
      <w:r w:rsidR="00572E04">
        <w:rPr>
          <w:rFonts w:ascii="Arial" w:eastAsia="Arial" w:hAnsi="Arial" w:cs="Arial"/>
          <w:sz w:val="20"/>
          <w:szCs w:val="20"/>
        </w:rPr>
        <w:t>površin</w:t>
      </w:r>
      <w:proofErr w:type="spellEnd"/>
      <w:r w:rsidR="00572E04">
        <w:rPr>
          <w:rFonts w:ascii="Arial" w:eastAsia="Arial" w:hAnsi="Arial" w:cs="Arial"/>
          <w:sz w:val="20"/>
          <w:szCs w:val="20"/>
        </w:rPr>
        <w:t xml:space="preserve"> je v okviru a</w:t>
      </w:r>
      <w:r w:rsidR="00572E04">
        <w:rPr>
          <w:rFonts w:ascii="Arial" w:eastAsia="Arial" w:hAnsi="Arial" w:cs="Arial"/>
          <w:sz w:val="20"/>
          <w:szCs w:val="20"/>
        </w:rPr>
        <w:t xml:space="preserve">li parapetu </w:t>
      </w:r>
      <w:proofErr w:type="spellStart"/>
      <w:r w:rsidR="00572E04">
        <w:rPr>
          <w:rFonts w:ascii="Arial" w:eastAsia="Arial" w:hAnsi="Arial" w:cs="Arial"/>
          <w:sz w:val="20"/>
          <w:szCs w:val="20"/>
        </w:rPr>
        <w:t>višine</w:t>
      </w:r>
      <w:proofErr w:type="spellEnd"/>
      <w:r w:rsidR="00572E04">
        <w:rPr>
          <w:rFonts w:ascii="Arial" w:eastAsia="Arial" w:hAnsi="Arial" w:cs="Arial"/>
          <w:sz w:val="20"/>
          <w:szCs w:val="20"/>
        </w:rPr>
        <w:t xml:space="preserve"> najmanj 20 cm od tal. </w:t>
      </w:r>
    </w:p>
    <w:p w14:paraId="00000057" w14:textId="77777777" w:rsidR="00ED6CFC" w:rsidRDefault="00ED6CFC">
      <w:pPr>
        <w:spacing w:after="0"/>
        <w:jc w:val="both"/>
        <w:rPr>
          <w:rFonts w:ascii="Arial" w:eastAsia="Arial" w:hAnsi="Arial" w:cs="Arial"/>
          <w:sz w:val="20"/>
          <w:szCs w:val="20"/>
        </w:rPr>
      </w:pPr>
    </w:p>
    <w:p w14:paraId="00000058" w14:textId="7618E260" w:rsidR="00ED6CFC" w:rsidRDefault="00ED0616" w:rsidP="0063770C">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(12) Talne obloge zagotavljajo </w:t>
      </w:r>
      <w:proofErr w:type="spellStart"/>
      <w:r w:rsidR="00572E04">
        <w:rPr>
          <w:rFonts w:ascii="Arial" w:eastAsia="Arial" w:hAnsi="Arial" w:cs="Arial"/>
          <w:sz w:val="20"/>
          <w:szCs w:val="20"/>
        </w:rPr>
        <w:t>protizdrsnost</w:t>
      </w:r>
      <w:proofErr w:type="spellEnd"/>
      <w:r w:rsidR="00572E04">
        <w:rPr>
          <w:rFonts w:ascii="Arial" w:eastAsia="Arial" w:hAnsi="Arial" w:cs="Arial"/>
          <w:sz w:val="20"/>
          <w:szCs w:val="20"/>
        </w:rPr>
        <w:t>, tudi če so mokre. Material talnih oblog je enostaven za vzdrževanje.</w:t>
      </w:r>
    </w:p>
    <w:p w14:paraId="33B17FA0" w14:textId="77777777" w:rsidR="0063770C" w:rsidRDefault="0063770C" w:rsidP="0063770C">
      <w:pPr>
        <w:spacing w:after="0"/>
        <w:jc w:val="both"/>
        <w:rPr>
          <w:rFonts w:ascii="Arial" w:eastAsia="Arial" w:hAnsi="Arial" w:cs="Arial"/>
          <w:sz w:val="20"/>
          <w:szCs w:val="20"/>
        </w:rPr>
      </w:pPr>
    </w:p>
    <w:p w14:paraId="00000059" w14:textId="77777777" w:rsidR="00ED6CFC" w:rsidRDefault="00572E04" w:rsidP="0063770C">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6. člen</w:t>
      </w:r>
    </w:p>
    <w:p w14:paraId="0000005A" w14:textId="77777777" w:rsidR="00ED6CFC" w:rsidRDefault="00572E04" w:rsidP="0063770C">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(vertikalne komunikacije)</w:t>
      </w:r>
    </w:p>
    <w:p w14:paraId="0000005B" w14:textId="77777777" w:rsidR="00ED6CFC" w:rsidRDefault="00ED6CFC">
      <w:pPr>
        <w:pBdr>
          <w:top w:val="nil"/>
          <w:left w:val="nil"/>
          <w:bottom w:val="nil"/>
          <w:right w:val="nil"/>
          <w:between w:val="nil"/>
        </w:pBdr>
        <w:spacing w:after="0" w:line="240" w:lineRule="auto"/>
        <w:jc w:val="center"/>
        <w:rPr>
          <w:rFonts w:ascii="Arial" w:eastAsia="Arial" w:hAnsi="Arial" w:cs="Arial"/>
          <w:b/>
          <w:color w:val="000000"/>
          <w:sz w:val="20"/>
          <w:szCs w:val="20"/>
        </w:rPr>
      </w:pPr>
    </w:p>
    <w:p w14:paraId="0000005C" w14:textId="7F3BB2B5" w:rsidR="00ED6CFC" w:rsidRDefault="00ED0616">
      <w:pPr>
        <w:spacing w:after="0"/>
        <w:jc w:val="both"/>
        <w:rPr>
          <w:rFonts w:ascii="Arial" w:eastAsia="Arial" w:hAnsi="Arial" w:cs="Arial"/>
          <w:sz w:val="20"/>
          <w:szCs w:val="20"/>
        </w:rPr>
      </w:pPr>
      <w:r>
        <w:rPr>
          <w:rFonts w:ascii="Arial" w:eastAsia="Arial" w:hAnsi="Arial" w:cs="Arial"/>
          <w:sz w:val="20"/>
          <w:szCs w:val="20"/>
        </w:rPr>
        <w:lastRenderedPageBreak/>
        <w:tab/>
      </w:r>
      <w:r w:rsidR="00572E04">
        <w:rPr>
          <w:rFonts w:ascii="Arial" w:eastAsia="Arial" w:hAnsi="Arial" w:cs="Arial"/>
          <w:sz w:val="20"/>
          <w:szCs w:val="20"/>
        </w:rPr>
        <w:t xml:space="preserve">(1) Objekti DO v instituciji imajo lahko </w:t>
      </w:r>
      <w:proofErr w:type="spellStart"/>
      <w:r w:rsidR="00572E04">
        <w:rPr>
          <w:rFonts w:ascii="Arial" w:eastAsia="Arial" w:hAnsi="Arial" w:cs="Arial"/>
          <w:sz w:val="20"/>
          <w:szCs w:val="20"/>
        </w:rPr>
        <w:t>najvec</w:t>
      </w:r>
      <w:proofErr w:type="spellEnd"/>
      <w:r w:rsidR="00572E04">
        <w:rPr>
          <w:rFonts w:ascii="Arial" w:eastAsia="Arial" w:hAnsi="Arial" w:cs="Arial"/>
          <w:sz w:val="20"/>
          <w:szCs w:val="20"/>
        </w:rPr>
        <w:t xml:space="preserve">̌ pet nadzemnih </w:t>
      </w:r>
      <w:proofErr w:type="spellStart"/>
      <w:r w:rsidR="00572E04">
        <w:rPr>
          <w:rFonts w:ascii="Arial" w:eastAsia="Arial" w:hAnsi="Arial" w:cs="Arial"/>
          <w:sz w:val="20"/>
          <w:szCs w:val="20"/>
        </w:rPr>
        <w:t>etaz</w:t>
      </w:r>
      <w:proofErr w:type="spellEnd"/>
      <w:r w:rsidR="00572E04">
        <w:rPr>
          <w:rFonts w:ascii="Arial" w:eastAsia="Arial" w:hAnsi="Arial" w:cs="Arial"/>
          <w:sz w:val="20"/>
          <w:szCs w:val="20"/>
        </w:rPr>
        <w:t xml:space="preserve">̌, ki so povezane z vertikalnimi komunikacijami. </w:t>
      </w:r>
    </w:p>
    <w:p w14:paraId="0000005D" w14:textId="77777777" w:rsidR="00ED6CFC" w:rsidRDefault="00ED6CFC">
      <w:pPr>
        <w:spacing w:after="0"/>
        <w:jc w:val="both"/>
        <w:rPr>
          <w:rFonts w:ascii="Arial" w:eastAsia="Arial" w:hAnsi="Arial" w:cs="Arial"/>
          <w:sz w:val="20"/>
          <w:szCs w:val="20"/>
        </w:rPr>
      </w:pPr>
    </w:p>
    <w:p w14:paraId="0000005E" w14:textId="3043CE3A"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(2) Stopniščne rame so široke najmanj 120 cm z največ desetimi stopnicami med podesti in obojestransko opremljene z oprijemalnimi ročaji, </w:t>
      </w:r>
      <w:r w:rsidR="00572E04">
        <w:rPr>
          <w:rFonts w:ascii="Arial" w:eastAsia="Arial" w:hAnsi="Arial" w:cs="Arial"/>
          <w:sz w:val="20"/>
          <w:szCs w:val="20"/>
        </w:rPr>
        <w:t xml:space="preserve">ki se zaključijo vodoravno ob zadnji stopnici. </w:t>
      </w:r>
    </w:p>
    <w:p w14:paraId="0000005F" w14:textId="77777777" w:rsidR="00ED6CFC" w:rsidRDefault="00ED6CFC">
      <w:pPr>
        <w:spacing w:after="0"/>
        <w:jc w:val="both"/>
        <w:rPr>
          <w:rFonts w:ascii="Arial" w:eastAsia="Arial" w:hAnsi="Arial" w:cs="Arial"/>
          <w:sz w:val="20"/>
          <w:szCs w:val="20"/>
        </w:rPr>
      </w:pPr>
    </w:p>
    <w:p w14:paraId="00000060" w14:textId="344B664E"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(3) Število stopnišč̌, njihove lokacije in dimenzije so odvisne od funkcionalne zasnove stavbe. </w:t>
      </w:r>
    </w:p>
    <w:p w14:paraId="00000061" w14:textId="77777777" w:rsidR="00ED6CFC" w:rsidRDefault="00ED6CFC">
      <w:pPr>
        <w:spacing w:after="0"/>
        <w:jc w:val="both"/>
        <w:rPr>
          <w:rFonts w:ascii="Arial" w:eastAsia="Arial" w:hAnsi="Arial" w:cs="Arial"/>
          <w:sz w:val="20"/>
          <w:szCs w:val="20"/>
        </w:rPr>
      </w:pPr>
    </w:p>
    <w:p w14:paraId="00000062" w14:textId="4BA09301"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(4) Glede na namembnost in vrsto uporabnikov stopnišča delimo na:</w:t>
      </w:r>
    </w:p>
    <w:p w14:paraId="00000063" w14:textId="77777777" w:rsidR="00ED6CFC" w:rsidRDefault="00572E04">
      <w:pPr>
        <w:numPr>
          <w:ilvl w:val="0"/>
          <w:numId w:val="5"/>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glavno stopnišče, ki je namenjeno vsem upor</w:t>
      </w:r>
      <w:r>
        <w:rPr>
          <w:rFonts w:ascii="Arial" w:eastAsia="Arial" w:hAnsi="Arial" w:cs="Arial"/>
          <w:color w:val="000000"/>
          <w:sz w:val="20"/>
          <w:szCs w:val="20"/>
        </w:rPr>
        <w:t xml:space="preserve">abnikom stavbe; </w:t>
      </w:r>
    </w:p>
    <w:p w14:paraId="00000064" w14:textId="77777777" w:rsidR="00ED6CFC" w:rsidRDefault="00572E04">
      <w:pPr>
        <w:numPr>
          <w:ilvl w:val="0"/>
          <w:numId w:val="5"/>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zasilno, evakuacijsko stopnišče, ki je namenjeno umiku oseb iz stavbe v primeru požara oziroma drugih nesreč̌.</w:t>
      </w:r>
    </w:p>
    <w:p w14:paraId="00000065" w14:textId="77777777" w:rsidR="00ED6CFC" w:rsidRDefault="00ED6CFC">
      <w:pPr>
        <w:pBdr>
          <w:top w:val="nil"/>
          <w:left w:val="nil"/>
          <w:bottom w:val="nil"/>
          <w:right w:val="nil"/>
          <w:between w:val="nil"/>
        </w:pBdr>
        <w:spacing w:after="0"/>
        <w:ind w:left="720"/>
        <w:jc w:val="both"/>
        <w:rPr>
          <w:rFonts w:ascii="Arial" w:eastAsia="Arial" w:hAnsi="Arial" w:cs="Arial"/>
          <w:color w:val="000000"/>
          <w:sz w:val="20"/>
          <w:szCs w:val="20"/>
        </w:rPr>
      </w:pPr>
    </w:p>
    <w:p w14:paraId="00000066" w14:textId="562BDBF9"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(5) Glavno </w:t>
      </w:r>
      <w:proofErr w:type="spellStart"/>
      <w:r w:rsidR="00572E04">
        <w:rPr>
          <w:rFonts w:ascii="Arial" w:eastAsia="Arial" w:hAnsi="Arial" w:cs="Arial"/>
          <w:sz w:val="20"/>
          <w:szCs w:val="20"/>
        </w:rPr>
        <w:t>stopnišče</w:t>
      </w:r>
      <w:proofErr w:type="spellEnd"/>
      <w:r w:rsidR="00572E04">
        <w:rPr>
          <w:rFonts w:ascii="Arial" w:eastAsia="Arial" w:hAnsi="Arial" w:cs="Arial"/>
          <w:sz w:val="20"/>
          <w:szCs w:val="20"/>
        </w:rPr>
        <w:t xml:space="preserve"> je v osrednjem delu (jedru) stavbe. Če je stavba opremljena tudi z dvigali, je </w:t>
      </w:r>
      <w:proofErr w:type="spellStart"/>
      <w:r w:rsidR="00572E04">
        <w:rPr>
          <w:rFonts w:ascii="Arial" w:eastAsia="Arial" w:hAnsi="Arial" w:cs="Arial"/>
          <w:sz w:val="20"/>
          <w:szCs w:val="20"/>
        </w:rPr>
        <w:t>stopnišče</w:t>
      </w:r>
      <w:proofErr w:type="spellEnd"/>
      <w:r w:rsidR="00572E04">
        <w:rPr>
          <w:rFonts w:ascii="Arial" w:eastAsia="Arial" w:hAnsi="Arial" w:cs="Arial"/>
          <w:sz w:val="20"/>
          <w:szCs w:val="20"/>
        </w:rPr>
        <w:t xml:space="preserve"> v neposredni bližini dvigal. Dimenzije </w:t>
      </w:r>
      <w:proofErr w:type="spellStart"/>
      <w:r w:rsidR="00572E04">
        <w:rPr>
          <w:rFonts w:ascii="Arial" w:eastAsia="Arial" w:hAnsi="Arial" w:cs="Arial"/>
          <w:sz w:val="20"/>
          <w:szCs w:val="20"/>
        </w:rPr>
        <w:t>stopnišča</w:t>
      </w:r>
      <w:proofErr w:type="spellEnd"/>
      <w:r w:rsidR="00572E04">
        <w:rPr>
          <w:rFonts w:ascii="Arial" w:eastAsia="Arial" w:hAnsi="Arial" w:cs="Arial"/>
          <w:sz w:val="20"/>
          <w:szCs w:val="20"/>
        </w:rPr>
        <w:t xml:space="preserve"> in zahteve v zvezi z izvedbo stopnic in oprijemal so v skladu s standardom SIST ISO 21542. </w:t>
      </w:r>
    </w:p>
    <w:p w14:paraId="00000067" w14:textId="77777777" w:rsidR="00ED6CFC" w:rsidRDefault="00ED6CFC">
      <w:pPr>
        <w:spacing w:after="0"/>
        <w:jc w:val="both"/>
        <w:rPr>
          <w:rFonts w:ascii="Arial" w:eastAsia="Arial" w:hAnsi="Arial" w:cs="Arial"/>
          <w:sz w:val="20"/>
          <w:szCs w:val="20"/>
        </w:rPr>
      </w:pPr>
    </w:p>
    <w:p w14:paraId="00000068" w14:textId="6BA2D072"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(6) Nastopne </w:t>
      </w:r>
      <w:proofErr w:type="spellStart"/>
      <w:r w:rsidR="00572E04">
        <w:rPr>
          <w:rFonts w:ascii="Arial" w:eastAsia="Arial" w:hAnsi="Arial" w:cs="Arial"/>
          <w:sz w:val="20"/>
          <w:szCs w:val="20"/>
        </w:rPr>
        <w:t>plošče</w:t>
      </w:r>
      <w:proofErr w:type="spellEnd"/>
      <w:r w:rsidR="00572E04">
        <w:rPr>
          <w:rFonts w:ascii="Arial" w:eastAsia="Arial" w:hAnsi="Arial" w:cs="Arial"/>
          <w:sz w:val="20"/>
          <w:szCs w:val="20"/>
        </w:rPr>
        <w:t xml:space="preserve"> stopnic in podesti so iz materialov, ki so trajni in neobčutljivi na obrabo. </w:t>
      </w:r>
    </w:p>
    <w:p w14:paraId="00000069" w14:textId="77777777" w:rsidR="00ED6CFC" w:rsidRDefault="00ED6CFC">
      <w:pPr>
        <w:spacing w:after="0"/>
        <w:jc w:val="both"/>
        <w:rPr>
          <w:rFonts w:ascii="Arial" w:eastAsia="Arial" w:hAnsi="Arial" w:cs="Arial"/>
          <w:sz w:val="20"/>
          <w:szCs w:val="20"/>
        </w:rPr>
      </w:pPr>
    </w:p>
    <w:p w14:paraId="0000006A" w14:textId="6023A251"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(7) Nastopni robovi stopnic so grobo obdelani in kontrastno barvno </w:t>
      </w:r>
      <w:proofErr w:type="spellStart"/>
      <w:r w:rsidR="00572E04">
        <w:rPr>
          <w:rFonts w:ascii="Arial" w:eastAsia="Arial" w:hAnsi="Arial" w:cs="Arial"/>
          <w:sz w:val="20"/>
          <w:szCs w:val="20"/>
        </w:rPr>
        <w:t>označeni</w:t>
      </w:r>
      <w:proofErr w:type="spellEnd"/>
      <w:r w:rsidR="00572E04">
        <w:rPr>
          <w:rFonts w:ascii="Arial" w:eastAsia="Arial" w:hAnsi="Arial" w:cs="Arial"/>
          <w:sz w:val="20"/>
          <w:szCs w:val="20"/>
        </w:rPr>
        <w:t xml:space="preserve">. Nastopne </w:t>
      </w:r>
      <w:proofErr w:type="spellStart"/>
      <w:r w:rsidR="00572E04">
        <w:rPr>
          <w:rFonts w:ascii="Arial" w:eastAsia="Arial" w:hAnsi="Arial" w:cs="Arial"/>
          <w:sz w:val="20"/>
          <w:szCs w:val="20"/>
        </w:rPr>
        <w:t>plošče</w:t>
      </w:r>
      <w:proofErr w:type="spellEnd"/>
      <w:r w:rsidR="00572E04">
        <w:rPr>
          <w:rFonts w:ascii="Arial" w:eastAsia="Arial" w:hAnsi="Arial" w:cs="Arial"/>
          <w:sz w:val="20"/>
          <w:szCs w:val="20"/>
        </w:rPr>
        <w:t xml:space="preserve"> morajo biti brez previsov. </w:t>
      </w:r>
    </w:p>
    <w:p w14:paraId="0000006B" w14:textId="77777777" w:rsidR="00ED6CFC" w:rsidRDefault="00ED6CFC">
      <w:pPr>
        <w:spacing w:after="0"/>
        <w:jc w:val="both"/>
        <w:rPr>
          <w:rFonts w:ascii="Arial" w:eastAsia="Arial" w:hAnsi="Arial" w:cs="Arial"/>
          <w:sz w:val="20"/>
          <w:szCs w:val="20"/>
        </w:rPr>
      </w:pPr>
    </w:p>
    <w:p w14:paraId="0000006C" w14:textId="5216F5D6"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(8) Za premagovanje </w:t>
      </w:r>
      <w:proofErr w:type="spellStart"/>
      <w:r w:rsidR="00572E04">
        <w:rPr>
          <w:rFonts w:ascii="Arial" w:eastAsia="Arial" w:hAnsi="Arial" w:cs="Arial"/>
          <w:sz w:val="20"/>
          <w:szCs w:val="20"/>
        </w:rPr>
        <w:t>manjših</w:t>
      </w:r>
      <w:proofErr w:type="spellEnd"/>
      <w:r w:rsidR="00572E04">
        <w:rPr>
          <w:rFonts w:ascii="Arial" w:eastAsia="Arial" w:hAnsi="Arial" w:cs="Arial"/>
          <w:sz w:val="20"/>
          <w:szCs w:val="20"/>
        </w:rPr>
        <w:t xml:space="preserve"> </w:t>
      </w:r>
      <w:proofErr w:type="spellStart"/>
      <w:r w:rsidR="00572E04">
        <w:rPr>
          <w:rFonts w:ascii="Arial" w:eastAsia="Arial" w:hAnsi="Arial" w:cs="Arial"/>
          <w:sz w:val="20"/>
          <w:szCs w:val="20"/>
        </w:rPr>
        <w:t>višinskih</w:t>
      </w:r>
      <w:proofErr w:type="spellEnd"/>
      <w:r w:rsidR="00572E04">
        <w:rPr>
          <w:rFonts w:ascii="Arial" w:eastAsia="Arial" w:hAnsi="Arial" w:cs="Arial"/>
          <w:sz w:val="20"/>
          <w:szCs w:val="20"/>
        </w:rPr>
        <w:t xml:space="preserve"> razlik v nivoju iste </w:t>
      </w:r>
      <w:proofErr w:type="spellStart"/>
      <w:r w:rsidR="00572E04">
        <w:rPr>
          <w:rFonts w:ascii="Arial" w:eastAsia="Arial" w:hAnsi="Arial" w:cs="Arial"/>
          <w:sz w:val="20"/>
          <w:szCs w:val="20"/>
        </w:rPr>
        <w:t>etaže</w:t>
      </w:r>
      <w:proofErr w:type="spellEnd"/>
      <w:r w:rsidR="00572E04">
        <w:rPr>
          <w:rFonts w:ascii="Arial" w:eastAsia="Arial" w:hAnsi="Arial" w:cs="Arial"/>
          <w:sz w:val="20"/>
          <w:szCs w:val="20"/>
        </w:rPr>
        <w:t xml:space="preserve"> se morajo izvesti klančine. </w:t>
      </w:r>
    </w:p>
    <w:p w14:paraId="0000006D" w14:textId="77777777" w:rsidR="00ED6CFC" w:rsidRDefault="00ED6CFC">
      <w:pPr>
        <w:spacing w:after="0"/>
        <w:jc w:val="both"/>
        <w:rPr>
          <w:rFonts w:ascii="Arial" w:eastAsia="Arial" w:hAnsi="Arial" w:cs="Arial"/>
          <w:sz w:val="20"/>
          <w:szCs w:val="20"/>
        </w:rPr>
      </w:pPr>
    </w:p>
    <w:p w14:paraId="0000006E" w14:textId="55E1E89C"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(9) </w:t>
      </w:r>
      <w:proofErr w:type="spellStart"/>
      <w:r w:rsidR="00572E04">
        <w:rPr>
          <w:rFonts w:ascii="Arial" w:eastAsia="Arial" w:hAnsi="Arial" w:cs="Arial"/>
          <w:sz w:val="20"/>
          <w:szCs w:val="20"/>
        </w:rPr>
        <w:t>Klančine</w:t>
      </w:r>
      <w:proofErr w:type="spellEnd"/>
      <w:r w:rsidR="00572E04">
        <w:rPr>
          <w:rFonts w:ascii="Arial" w:eastAsia="Arial" w:hAnsi="Arial" w:cs="Arial"/>
          <w:sz w:val="20"/>
          <w:szCs w:val="20"/>
        </w:rPr>
        <w:t xml:space="preserve"> za gibalno ovirane osebe so izvedene in </w:t>
      </w:r>
      <w:proofErr w:type="spellStart"/>
      <w:r w:rsidR="00572E04">
        <w:rPr>
          <w:rFonts w:ascii="Arial" w:eastAsia="Arial" w:hAnsi="Arial" w:cs="Arial"/>
          <w:sz w:val="20"/>
          <w:szCs w:val="20"/>
        </w:rPr>
        <w:t>označene</w:t>
      </w:r>
      <w:proofErr w:type="spellEnd"/>
      <w:r w:rsidR="00572E04">
        <w:rPr>
          <w:rFonts w:ascii="Arial" w:eastAsia="Arial" w:hAnsi="Arial" w:cs="Arial"/>
          <w:sz w:val="20"/>
          <w:szCs w:val="20"/>
        </w:rPr>
        <w:t xml:space="preserve"> v skladu s standardom SIST ISO 21542. </w:t>
      </w:r>
    </w:p>
    <w:p w14:paraId="0000006F" w14:textId="77777777" w:rsidR="00ED6CFC" w:rsidRDefault="00ED6CFC">
      <w:pPr>
        <w:spacing w:after="0"/>
        <w:jc w:val="both"/>
        <w:rPr>
          <w:rFonts w:ascii="Arial" w:eastAsia="Arial" w:hAnsi="Arial" w:cs="Arial"/>
          <w:sz w:val="20"/>
          <w:szCs w:val="20"/>
        </w:rPr>
      </w:pPr>
    </w:p>
    <w:p w14:paraId="00000070" w14:textId="56A588A7"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(10) Objekt DO v instituciji, ki nima vseh prostorov v </w:t>
      </w:r>
      <w:proofErr w:type="spellStart"/>
      <w:r w:rsidR="00572E04">
        <w:rPr>
          <w:rFonts w:ascii="Arial" w:eastAsia="Arial" w:hAnsi="Arial" w:cs="Arial"/>
          <w:sz w:val="20"/>
          <w:szCs w:val="20"/>
        </w:rPr>
        <w:t>pritličju</w:t>
      </w:r>
      <w:proofErr w:type="spellEnd"/>
      <w:r w:rsidR="00572E04">
        <w:rPr>
          <w:rFonts w:ascii="Arial" w:eastAsia="Arial" w:hAnsi="Arial" w:cs="Arial"/>
          <w:sz w:val="20"/>
          <w:szCs w:val="20"/>
        </w:rPr>
        <w:t>, mora biti oprem</w:t>
      </w:r>
      <w:r w:rsidR="00572E04">
        <w:rPr>
          <w:rFonts w:ascii="Arial" w:eastAsia="Arial" w:hAnsi="Arial" w:cs="Arial"/>
          <w:sz w:val="20"/>
          <w:szCs w:val="20"/>
        </w:rPr>
        <w:t xml:space="preserve">ljen z najmanj enim dvigalom, ki omogoča tudi prevoz oziroma prenos bolniških postelj. </w:t>
      </w:r>
    </w:p>
    <w:p w14:paraId="00000071" w14:textId="77777777" w:rsidR="00ED6CFC" w:rsidRDefault="00ED6CFC">
      <w:pPr>
        <w:spacing w:after="0"/>
        <w:jc w:val="both"/>
        <w:rPr>
          <w:rFonts w:ascii="Arial" w:eastAsia="Arial" w:hAnsi="Arial" w:cs="Arial"/>
          <w:sz w:val="20"/>
          <w:szCs w:val="20"/>
        </w:rPr>
      </w:pPr>
    </w:p>
    <w:p w14:paraId="00000072" w14:textId="277862A9"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(11) Vsa dvigala v objektu DO v instituciji morajo izpolnjevati zahteve iz pravilnika, ki ureja varnost dvigal, oziroma </w:t>
      </w:r>
      <w:proofErr w:type="spellStart"/>
      <w:r w:rsidR="00572E04">
        <w:rPr>
          <w:rFonts w:ascii="Arial" w:eastAsia="Arial" w:hAnsi="Arial" w:cs="Arial"/>
          <w:sz w:val="20"/>
          <w:szCs w:val="20"/>
        </w:rPr>
        <w:t>harmoniziranih</w:t>
      </w:r>
      <w:proofErr w:type="spellEnd"/>
      <w:r w:rsidR="00572E04">
        <w:rPr>
          <w:rFonts w:ascii="Arial" w:eastAsia="Arial" w:hAnsi="Arial" w:cs="Arial"/>
          <w:sz w:val="20"/>
          <w:szCs w:val="20"/>
        </w:rPr>
        <w:t xml:space="preserve"> standardov: SIST EN 81-20 in SIS</w:t>
      </w:r>
      <w:r w:rsidR="00572E04">
        <w:rPr>
          <w:rFonts w:ascii="Arial" w:eastAsia="Arial" w:hAnsi="Arial" w:cs="Arial"/>
          <w:sz w:val="20"/>
          <w:szCs w:val="20"/>
        </w:rPr>
        <w:t>T EN 81-50. Vgrajene materiale, njihovo izvedbo in dimenzije kabin v dvigalih določa standard SIST ISO 4190- 5.</w:t>
      </w:r>
    </w:p>
    <w:p w14:paraId="00000073" w14:textId="77777777" w:rsidR="00ED6CFC" w:rsidRDefault="00ED6CFC">
      <w:pPr>
        <w:spacing w:after="0"/>
        <w:jc w:val="both"/>
        <w:rPr>
          <w:rFonts w:ascii="Arial" w:eastAsia="Arial" w:hAnsi="Arial" w:cs="Arial"/>
          <w:sz w:val="20"/>
          <w:szCs w:val="20"/>
        </w:rPr>
      </w:pPr>
    </w:p>
    <w:p w14:paraId="00000074" w14:textId="506DA7C3"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(12) Velikost svetle dimenzije kabine in vrat dvigala določa namen, za katerega se dvigalo uporablja.</w:t>
      </w:r>
    </w:p>
    <w:p w14:paraId="00000075" w14:textId="77777777" w:rsidR="00ED6CFC" w:rsidRDefault="00ED6CFC">
      <w:pPr>
        <w:spacing w:after="0"/>
        <w:jc w:val="both"/>
        <w:rPr>
          <w:rFonts w:ascii="Arial" w:eastAsia="Arial" w:hAnsi="Arial" w:cs="Arial"/>
          <w:sz w:val="20"/>
          <w:szCs w:val="20"/>
        </w:rPr>
      </w:pPr>
    </w:p>
    <w:p w14:paraId="00000076" w14:textId="19C9D0CA"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(13) Dvigala, namenjena evakuaciji, mora</w:t>
      </w:r>
      <w:r w:rsidR="00572E04">
        <w:rPr>
          <w:rFonts w:ascii="Arial" w:eastAsia="Arial" w:hAnsi="Arial" w:cs="Arial"/>
          <w:sz w:val="20"/>
          <w:szCs w:val="20"/>
        </w:rPr>
        <w:t xml:space="preserve">jo biti izvedena tako, da omogočajo varen in neoviran umik oseb iz stavbe, v skladu z zahtevami iz predpisov s področja požarne varnosti. </w:t>
      </w:r>
    </w:p>
    <w:p w14:paraId="00000077" w14:textId="77777777" w:rsidR="00ED6CFC" w:rsidRDefault="00ED6CFC">
      <w:pPr>
        <w:spacing w:after="0"/>
        <w:jc w:val="both"/>
        <w:rPr>
          <w:rFonts w:ascii="Arial" w:eastAsia="Arial" w:hAnsi="Arial" w:cs="Arial"/>
          <w:sz w:val="20"/>
          <w:szCs w:val="20"/>
        </w:rPr>
      </w:pPr>
    </w:p>
    <w:p w14:paraId="00000078" w14:textId="6E5B8CE7"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(14) Tipke za upravljanje dvigal so na višini do 120 cm od tal, vizualno kontrastne, simboli na njih pa tipno zaznav</w:t>
      </w:r>
      <w:r w:rsidR="00572E04">
        <w:rPr>
          <w:rFonts w:ascii="Arial" w:eastAsia="Arial" w:hAnsi="Arial" w:cs="Arial"/>
          <w:sz w:val="20"/>
          <w:szCs w:val="20"/>
        </w:rPr>
        <w:t xml:space="preserve">ni. Ne uporablja se zaslonov na dotik. Komunikacijska naprava v dvigalu je opremljena z indukcijsko </w:t>
      </w:r>
      <w:proofErr w:type="spellStart"/>
      <w:r w:rsidR="00572E04">
        <w:rPr>
          <w:rFonts w:ascii="Arial" w:eastAsia="Arial" w:hAnsi="Arial" w:cs="Arial"/>
          <w:sz w:val="20"/>
          <w:szCs w:val="20"/>
        </w:rPr>
        <w:t>slušno</w:t>
      </w:r>
      <w:proofErr w:type="spellEnd"/>
      <w:r w:rsidR="00572E04">
        <w:rPr>
          <w:rFonts w:ascii="Arial" w:eastAsia="Arial" w:hAnsi="Arial" w:cs="Arial"/>
          <w:sz w:val="20"/>
          <w:szCs w:val="20"/>
        </w:rPr>
        <w:t xml:space="preserve"> zanko za potrebe komunikacije oseb z okvaro sluha s </w:t>
      </w:r>
      <w:proofErr w:type="spellStart"/>
      <w:r w:rsidR="00572E04">
        <w:rPr>
          <w:rFonts w:ascii="Arial" w:eastAsia="Arial" w:hAnsi="Arial" w:cs="Arial"/>
          <w:sz w:val="20"/>
          <w:szCs w:val="20"/>
        </w:rPr>
        <w:t>službo</w:t>
      </w:r>
      <w:proofErr w:type="spellEnd"/>
      <w:r w:rsidR="00572E04">
        <w:rPr>
          <w:rFonts w:ascii="Arial" w:eastAsia="Arial" w:hAnsi="Arial" w:cs="Arial"/>
          <w:sz w:val="20"/>
          <w:szCs w:val="20"/>
        </w:rPr>
        <w:t xml:space="preserve"> za </w:t>
      </w:r>
      <w:proofErr w:type="spellStart"/>
      <w:r w:rsidR="00572E04">
        <w:rPr>
          <w:rFonts w:ascii="Arial" w:eastAsia="Arial" w:hAnsi="Arial" w:cs="Arial"/>
          <w:sz w:val="20"/>
          <w:szCs w:val="20"/>
        </w:rPr>
        <w:t>reševanje</w:t>
      </w:r>
      <w:proofErr w:type="spellEnd"/>
      <w:r w:rsidR="00572E04">
        <w:rPr>
          <w:rFonts w:ascii="Arial" w:eastAsia="Arial" w:hAnsi="Arial" w:cs="Arial"/>
          <w:sz w:val="20"/>
          <w:szCs w:val="20"/>
        </w:rPr>
        <w:t xml:space="preserve"> iz dvigala in s svetlobnim signalom, ki označuje, kdaj je ta komunikacija </w:t>
      </w:r>
      <w:r w:rsidR="00572E04">
        <w:rPr>
          <w:rFonts w:ascii="Arial" w:eastAsia="Arial" w:hAnsi="Arial" w:cs="Arial"/>
          <w:sz w:val="20"/>
          <w:szCs w:val="20"/>
        </w:rPr>
        <w:t xml:space="preserve">vzpostavljena. Dvigalo je opremljeno z zvočnimi najavami nadstropij. </w:t>
      </w:r>
    </w:p>
    <w:p w14:paraId="00000079" w14:textId="77777777" w:rsidR="00ED6CFC" w:rsidRDefault="00ED6CFC">
      <w:pPr>
        <w:spacing w:after="0"/>
        <w:jc w:val="both"/>
        <w:rPr>
          <w:rFonts w:ascii="Arial" w:eastAsia="Arial" w:hAnsi="Arial" w:cs="Arial"/>
          <w:sz w:val="20"/>
          <w:szCs w:val="20"/>
        </w:rPr>
      </w:pPr>
    </w:p>
    <w:p w14:paraId="0000007A" w14:textId="49396A9C"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(15) Prostor pred dvigalom mora biti najmanj deset centimetrov večji od globine kabine za dostop oseb na invalidskem vozičku.</w:t>
      </w:r>
    </w:p>
    <w:p w14:paraId="0000007B" w14:textId="77777777" w:rsidR="00ED6CFC" w:rsidRDefault="00ED6CFC">
      <w:pPr>
        <w:spacing w:after="0"/>
        <w:jc w:val="both"/>
        <w:rPr>
          <w:rFonts w:ascii="Arial" w:eastAsia="Arial" w:hAnsi="Arial" w:cs="Arial"/>
          <w:sz w:val="20"/>
          <w:szCs w:val="20"/>
        </w:rPr>
      </w:pPr>
    </w:p>
    <w:p w14:paraId="0000007C" w14:textId="3ABBC3B4"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(16) Komunikacijska pot med kuhinjo in centralno jedilnico je čim krajša in brez ovir za prevoz vozičkov s hrano. Če je med kuhinjo in jedilnico etažna razlika, se za prevoz hrane zagotovi dvigalo.</w:t>
      </w:r>
    </w:p>
    <w:p w14:paraId="0000007D" w14:textId="504FB2D9" w:rsidR="00ED6CFC" w:rsidRDefault="00ED0616">
      <w:pPr>
        <w:pBdr>
          <w:top w:val="nil"/>
          <w:left w:val="nil"/>
          <w:bottom w:val="nil"/>
          <w:right w:val="nil"/>
          <w:between w:val="nil"/>
        </w:pBdr>
        <w:spacing w:before="240" w:after="0"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 xml:space="preserve">(17) Komunikacijske poti omogočajo preprečevanje križanja </w:t>
      </w:r>
      <w:r w:rsidR="00572E04">
        <w:rPr>
          <w:rFonts w:ascii="Arial" w:eastAsia="Arial" w:hAnsi="Arial" w:cs="Arial"/>
          <w:color w:val="000000"/>
          <w:sz w:val="20"/>
          <w:szCs w:val="20"/>
        </w:rPr>
        <w:t>čistih in nečistih poti.</w:t>
      </w:r>
    </w:p>
    <w:p w14:paraId="0000007E" w14:textId="77777777" w:rsidR="00ED6CFC" w:rsidRDefault="00572E04">
      <w:pPr>
        <w:pBdr>
          <w:top w:val="nil"/>
          <w:left w:val="nil"/>
          <w:bottom w:val="nil"/>
          <w:right w:val="nil"/>
          <w:between w:val="nil"/>
        </w:pBdr>
        <w:spacing w:before="480" w:after="0" w:line="240" w:lineRule="auto"/>
        <w:jc w:val="center"/>
        <w:rPr>
          <w:rFonts w:ascii="Arial" w:eastAsia="Arial" w:hAnsi="Arial" w:cs="Arial"/>
          <w:b/>
          <w:color w:val="000000"/>
          <w:sz w:val="20"/>
          <w:szCs w:val="20"/>
        </w:rPr>
      </w:pPr>
      <w:r>
        <w:rPr>
          <w:rFonts w:ascii="Arial" w:eastAsia="Arial" w:hAnsi="Arial" w:cs="Arial"/>
          <w:b/>
          <w:color w:val="000000"/>
          <w:sz w:val="20"/>
          <w:szCs w:val="20"/>
        </w:rPr>
        <w:t>7. člen</w:t>
      </w:r>
    </w:p>
    <w:p w14:paraId="0000007F" w14:textId="77777777" w:rsidR="00ED6CFC" w:rsidRDefault="00572E04">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(osvetljenost, prezračevanje in klimatizacija prostorov v objektih DO v instituciji)</w:t>
      </w:r>
    </w:p>
    <w:p w14:paraId="00000080" w14:textId="77777777" w:rsidR="00ED6CFC" w:rsidRDefault="00ED6CFC">
      <w:pPr>
        <w:spacing w:after="0"/>
        <w:jc w:val="both"/>
        <w:rPr>
          <w:rFonts w:ascii="Arial" w:eastAsia="Arial" w:hAnsi="Arial" w:cs="Arial"/>
          <w:sz w:val="20"/>
          <w:szCs w:val="20"/>
        </w:rPr>
      </w:pPr>
    </w:p>
    <w:p w14:paraId="00000081" w14:textId="1C8CFC3C"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Delovni in bivalni prostori zagotavljajo dnevno osvetlitev in umetno razsvetljavo. Razsvetljava preprečuje bleščanje in zagotavlja en</w:t>
      </w:r>
      <w:r w:rsidR="00572E04">
        <w:rPr>
          <w:rFonts w:ascii="Arial" w:eastAsia="Arial" w:hAnsi="Arial" w:cs="Arial"/>
          <w:sz w:val="20"/>
          <w:szCs w:val="20"/>
        </w:rPr>
        <w:t>akomerno osvetlitev prostora.</w:t>
      </w:r>
    </w:p>
    <w:p w14:paraId="00000082" w14:textId="77777777" w:rsidR="00ED6CFC" w:rsidRDefault="00ED6CFC">
      <w:pPr>
        <w:spacing w:after="0"/>
        <w:jc w:val="both"/>
        <w:rPr>
          <w:rFonts w:ascii="Arial" w:eastAsia="Arial" w:hAnsi="Arial" w:cs="Arial"/>
          <w:sz w:val="20"/>
          <w:szCs w:val="20"/>
        </w:rPr>
      </w:pPr>
    </w:p>
    <w:p w14:paraId="00000083" w14:textId="67B5559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Stalna delovna mesta v prostorih imajo zagotovljeno dnevno osvetlitev in umetno razsvetljavo v skladu s pravilnikom, ki določa zahteve za zagotavljanje varnosti in zdravja delavcev na delovnih mestih, standard SIST EN 124</w:t>
      </w:r>
      <w:r w:rsidR="00572E04">
        <w:rPr>
          <w:rFonts w:ascii="Arial" w:eastAsia="Arial" w:hAnsi="Arial" w:cs="Arial"/>
          <w:sz w:val="20"/>
          <w:szCs w:val="20"/>
        </w:rPr>
        <w:t>64-1 in Standardom o dnevni svetlobi v prostorih SIST EN 17037.</w:t>
      </w:r>
    </w:p>
    <w:p w14:paraId="00000084" w14:textId="77777777" w:rsidR="00ED6CFC" w:rsidRDefault="00ED6CFC">
      <w:pPr>
        <w:spacing w:after="0"/>
        <w:jc w:val="both"/>
        <w:rPr>
          <w:rFonts w:ascii="Arial" w:eastAsia="Arial" w:hAnsi="Arial" w:cs="Arial"/>
          <w:sz w:val="20"/>
          <w:szCs w:val="20"/>
        </w:rPr>
      </w:pPr>
    </w:p>
    <w:p w14:paraId="00000085" w14:textId="32A2AE12"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(3) Okna bivalnih in delovnih prostorov so opremljena s senčili. </w:t>
      </w:r>
    </w:p>
    <w:p w14:paraId="00000086" w14:textId="77777777" w:rsidR="00ED6CFC" w:rsidRDefault="00ED6CFC">
      <w:pPr>
        <w:spacing w:after="0"/>
        <w:jc w:val="both"/>
        <w:rPr>
          <w:rFonts w:ascii="Arial" w:eastAsia="Arial" w:hAnsi="Arial" w:cs="Arial"/>
          <w:sz w:val="20"/>
          <w:szCs w:val="20"/>
        </w:rPr>
      </w:pPr>
    </w:p>
    <w:p w14:paraId="00000087" w14:textId="25FCC54D"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(4) Objekt DO v instituciji je prezračevan in klimatiziran. Pri načrtovanju se upoštevajo zahteve v skladu s predpisom o prezračevanju in klimatizaciji stavb. </w:t>
      </w:r>
    </w:p>
    <w:p w14:paraId="00000088" w14:textId="77777777" w:rsidR="00ED6CFC" w:rsidRDefault="00ED6CFC">
      <w:pPr>
        <w:spacing w:after="0"/>
        <w:jc w:val="both"/>
        <w:rPr>
          <w:rFonts w:ascii="Arial" w:eastAsia="Arial" w:hAnsi="Arial" w:cs="Arial"/>
          <w:sz w:val="20"/>
          <w:szCs w:val="20"/>
        </w:rPr>
      </w:pPr>
    </w:p>
    <w:p w14:paraId="00000089" w14:textId="6D29EFDD"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(5) Za določanje tehničnih zahtev, kakovosti zraka in toplotnega okolja, se upoštevajo predpisi</w:t>
      </w:r>
      <w:r w:rsidR="00572E04">
        <w:rPr>
          <w:rFonts w:ascii="Arial" w:eastAsia="Arial" w:hAnsi="Arial" w:cs="Arial"/>
          <w:sz w:val="20"/>
          <w:szCs w:val="20"/>
        </w:rPr>
        <w:t xml:space="preserve"> s področja strojništva.</w:t>
      </w:r>
    </w:p>
    <w:p w14:paraId="0000008A" w14:textId="77777777" w:rsidR="00ED6CFC" w:rsidRDefault="00ED6CFC">
      <w:pPr>
        <w:spacing w:after="0"/>
        <w:jc w:val="both"/>
        <w:rPr>
          <w:rFonts w:ascii="Arial" w:eastAsia="Arial" w:hAnsi="Arial" w:cs="Arial"/>
          <w:sz w:val="20"/>
          <w:szCs w:val="20"/>
        </w:rPr>
      </w:pPr>
    </w:p>
    <w:p w14:paraId="0000008B" w14:textId="77777777" w:rsidR="00ED6CFC" w:rsidRDefault="00572E04">
      <w:pPr>
        <w:pBdr>
          <w:top w:val="nil"/>
          <w:left w:val="nil"/>
          <w:bottom w:val="nil"/>
          <w:right w:val="nil"/>
          <w:between w:val="nil"/>
        </w:pBdr>
        <w:spacing w:after="0"/>
        <w:ind w:left="360"/>
        <w:jc w:val="center"/>
        <w:rPr>
          <w:rFonts w:ascii="Arial" w:eastAsia="Arial" w:hAnsi="Arial" w:cs="Arial"/>
          <w:b/>
          <w:color w:val="000000"/>
          <w:sz w:val="20"/>
          <w:szCs w:val="20"/>
        </w:rPr>
      </w:pPr>
      <w:r>
        <w:rPr>
          <w:rFonts w:ascii="Arial" w:eastAsia="Arial" w:hAnsi="Arial" w:cs="Arial"/>
          <w:b/>
          <w:color w:val="000000"/>
          <w:sz w:val="20"/>
          <w:szCs w:val="20"/>
        </w:rPr>
        <w:t>8. člen</w:t>
      </w:r>
    </w:p>
    <w:p w14:paraId="0000008C"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(označitve)</w:t>
      </w:r>
    </w:p>
    <w:p w14:paraId="0000008D" w14:textId="77777777" w:rsidR="00ED6CFC" w:rsidRDefault="00ED6CFC">
      <w:pPr>
        <w:spacing w:after="0"/>
        <w:jc w:val="center"/>
        <w:rPr>
          <w:rFonts w:ascii="Arial" w:eastAsia="Arial" w:hAnsi="Arial" w:cs="Arial"/>
          <w:sz w:val="20"/>
          <w:szCs w:val="20"/>
        </w:rPr>
      </w:pPr>
    </w:p>
    <w:p w14:paraId="0000008E" w14:textId="7CE3E9C4"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Notranje in zunanje označitve (vizualne komunikacije) v objektih DO v instituciji so prilagojene gibalno in senzorno oviranim osebam. Izvedene morajo biti v skladu z zahtevami pravilnika, ki ureja univerza</w:t>
      </w:r>
      <w:r w:rsidR="00572E04">
        <w:rPr>
          <w:rFonts w:ascii="Arial" w:eastAsia="Arial" w:hAnsi="Arial" w:cs="Arial"/>
          <w:sz w:val="20"/>
          <w:szCs w:val="20"/>
        </w:rPr>
        <w:t xml:space="preserve">lno graditev in uporabo stavb, ter standardov SIST ISO 21542 in SIST 1186. </w:t>
      </w:r>
    </w:p>
    <w:p w14:paraId="0000008F" w14:textId="77777777" w:rsidR="00ED6CFC" w:rsidRDefault="00ED6CFC">
      <w:pPr>
        <w:spacing w:after="0"/>
        <w:jc w:val="both"/>
        <w:rPr>
          <w:rFonts w:ascii="Arial" w:eastAsia="Arial" w:hAnsi="Arial" w:cs="Arial"/>
          <w:sz w:val="20"/>
          <w:szCs w:val="20"/>
        </w:rPr>
      </w:pPr>
    </w:p>
    <w:p w14:paraId="00000090" w14:textId="4E8C0767"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(2) </w:t>
      </w:r>
      <w:proofErr w:type="spellStart"/>
      <w:r w:rsidR="00572E04">
        <w:rPr>
          <w:rFonts w:ascii="Arial" w:eastAsia="Arial" w:hAnsi="Arial" w:cs="Arial"/>
          <w:sz w:val="20"/>
          <w:szCs w:val="20"/>
        </w:rPr>
        <w:t>Označevalni</w:t>
      </w:r>
      <w:proofErr w:type="spellEnd"/>
      <w:r w:rsidR="00572E04">
        <w:rPr>
          <w:rFonts w:ascii="Arial" w:eastAsia="Arial" w:hAnsi="Arial" w:cs="Arial"/>
          <w:sz w:val="20"/>
          <w:szCs w:val="20"/>
        </w:rPr>
        <w:t xml:space="preserve"> sistem znotraj objekta DO v instituciji je grafično poenoten. </w:t>
      </w:r>
    </w:p>
    <w:p w14:paraId="00000091" w14:textId="77777777" w:rsidR="00ED6CFC" w:rsidRDefault="00ED6CFC">
      <w:pPr>
        <w:spacing w:after="0"/>
        <w:jc w:val="both"/>
        <w:rPr>
          <w:rFonts w:ascii="Arial" w:eastAsia="Arial" w:hAnsi="Arial" w:cs="Arial"/>
          <w:sz w:val="20"/>
          <w:szCs w:val="20"/>
        </w:rPr>
      </w:pPr>
    </w:p>
    <w:p w14:paraId="00000092" w14:textId="6D04D65A"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Lokacije namestitve označitev in načini izvedbe so lahko različni glede na namen in vrsto ozna</w:t>
      </w:r>
      <w:r w:rsidR="00572E04">
        <w:rPr>
          <w:rFonts w:ascii="Arial" w:eastAsia="Arial" w:hAnsi="Arial" w:cs="Arial"/>
          <w:sz w:val="20"/>
          <w:szCs w:val="20"/>
        </w:rPr>
        <w:t xml:space="preserve">čbe: </w:t>
      </w:r>
    </w:p>
    <w:p w14:paraId="00000093" w14:textId="77777777" w:rsidR="00ED6CFC" w:rsidRDefault="00572E04" w:rsidP="00ED0616">
      <w:pPr>
        <w:numPr>
          <w:ilvl w:val="0"/>
          <w:numId w:val="7"/>
        </w:numPr>
        <w:pBdr>
          <w:top w:val="nil"/>
          <w:left w:val="nil"/>
          <w:bottom w:val="nil"/>
          <w:right w:val="nil"/>
          <w:between w:val="nil"/>
        </w:pBdr>
        <w:spacing w:after="0"/>
        <w:ind w:left="360"/>
        <w:jc w:val="both"/>
        <w:rPr>
          <w:color w:val="000000"/>
          <w:sz w:val="20"/>
          <w:szCs w:val="20"/>
        </w:rPr>
      </w:pPr>
      <w:r>
        <w:rPr>
          <w:rFonts w:ascii="Arial" w:eastAsia="Arial" w:hAnsi="Arial" w:cs="Arial"/>
          <w:color w:val="000000"/>
          <w:sz w:val="20"/>
          <w:szCs w:val="20"/>
        </w:rPr>
        <w:t>označbe dostopov do stavb in vhodov objektov DO</w:t>
      </w:r>
      <w:r>
        <w:rPr>
          <w:rFonts w:ascii="Arial" w:eastAsia="Arial" w:hAnsi="Arial" w:cs="Arial"/>
          <w:sz w:val="20"/>
          <w:szCs w:val="20"/>
        </w:rPr>
        <w:t xml:space="preserve"> v instituciji</w:t>
      </w:r>
      <w:r>
        <w:rPr>
          <w:rFonts w:ascii="Arial" w:eastAsia="Arial" w:hAnsi="Arial" w:cs="Arial"/>
          <w:color w:val="000000"/>
          <w:sz w:val="20"/>
          <w:szCs w:val="20"/>
        </w:rPr>
        <w:t xml:space="preserve"> so nameščene ob dovozih in dostopnih pešpoteh (samostojne table, panoji); </w:t>
      </w:r>
    </w:p>
    <w:p w14:paraId="00000094" w14:textId="77777777" w:rsidR="00ED6CFC" w:rsidRDefault="00572E04" w:rsidP="00ED0616">
      <w:pPr>
        <w:numPr>
          <w:ilvl w:val="0"/>
          <w:numId w:val="7"/>
        </w:numPr>
        <w:pBdr>
          <w:top w:val="nil"/>
          <w:left w:val="nil"/>
          <w:bottom w:val="nil"/>
          <w:right w:val="nil"/>
          <w:between w:val="nil"/>
        </w:pBdr>
        <w:spacing w:after="0"/>
        <w:ind w:left="360"/>
        <w:jc w:val="both"/>
        <w:rPr>
          <w:color w:val="000000"/>
          <w:sz w:val="20"/>
          <w:szCs w:val="20"/>
        </w:rPr>
      </w:pPr>
      <w:r>
        <w:rPr>
          <w:rFonts w:ascii="Arial" w:eastAsia="Arial" w:hAnsi="Arial" w:cs="Arial"/>
          <w:color w:val="000000"/>
          <w:sz w:val="20"/>
          <w:szCs w:val="20"/>
        </w:rPr>
        <w:t xml:space="preserve">označbe smeri dostopov do posameznih delov objekta DO v instituciji so nameščene v glavni avli in hodnikih (table, nameščena na spuščen strop ali konzolno pritrjene na stene); </w:t>
      </w:r>
    </w:p>
    <w:p w14:paraId="00000095" w14:textId="77777777" w:rsidR="00ED6CFC" w:rsidRDefault="00572E04" w:rsidP="00ED0616">
      <w:pPr>
        <w:numPr>
          <w:ilvl w:val="0"/>
          <w:numId w:val="6"/>
        </w:numPr>
        <w:pBdr>
          <w:top w:val="nil"/>
          <w:left w:val="nil"/>
          <w:bottom w:val="nil"/>
          <w:right w:val="nil"/>
          <w:between w:val="nil"/>
        </w:pBdr>
        <w:spacing w:after="0"/>
        <w:ind w:left="360"/>
        <w:jc w:val="both"/>
        <w:rPr>
          <w:color w:val="000000"/>
          <w:sz w:val="20"/>
          <w:szCs w:val="20"/>
        </w:rPr>
      </w:pPr>
      <w:r>
        <w:rPr>
          <w:rFonts w:ascii="Arial" w:eastAsia="Arial" w:hAnsi="Arial" w:cs="Arial"/>
          <w:color w:val="000000"/>
          <w:sz w:val="20"/>
          <w:szCs w:val="20"/>
        </w:rPr>
        <w:t>označbe namena prostora in druga obvestila ter opozorila so nameščena ob vratih</w:t>
      </w:r>
      <w:r>
        <w:rPr>
          <w:rFonts w:ascii="Arial" w:eastAsia="Arial" w:hAnsi="Arial" w:cs="Arial"/>
          <w:color w:val="000000"/>
          <w:sz w:val="20"/>
          <w:szCs w:val="20"/>
        </w:rPr>
        <w:t xml:space="preserve"> prostorov objekta DO </w:t>
      </w:r>
      <w:r>
        <w:rPr>
          <w:rFonts w:ascii="Arial" w:eastAsia="Arial" w:hAnsi="Arial" w:cs="Arial"/>
          <w:sz w:val="20"/>
          <w:szCs w:val="20"/>
        </w:rPr>
        <w:t>v instituciji</w:t>
      </w:r>
      <w:r>
        <w:rPr>
          <w:rFonts w:ascii="Arial" w:eastAsia="Arial" w:hAnsi="Arial" w:cs="Arial"/>
          <w:color w:val="000000"/>
          <w:sz w:val="20"/>
          <w:szCs w:val="20"/>
        </w:rPr>
        <w:t xml:space="preserve">. </w:t>
      </w:r>
    </w:p>
    <w:p w14:paraId="00000096" w14:textId="77777777" w:rsidR="00ED6CFC" w:rsidRDefault="00ED6CFC">
      <w:pPr>
        <w:spacing w:after="0"/>
        <w:jc w:val="both"/>
        <w:rPr>
          <w:rFonts w:ascii="Arial" w:eastAsia="Arial" w:hAnsi="Arial" w:cs="Arial"/>
          <w:sz w:val="20"/>
          <w:szCs w:val="20"/>
        </w:rPr>
      </w:pPr>
    </w:p>
    <w:p w14:paraId="00000097" w14:textId="6DA03606"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(4) Tipologija </w:t>
      </w:r>
      <w:proofErr w:type="spellStart"/>
      <w:r w:rsidR="00572E04">
        <w:rPr>
          <w:rFonts w:ascii="Arial" w:eastAsia="Arial" w:hAnsi="Arial" w:cs="Arial"/>
          <w:sz w:val="20"/>
          <w:szCs w:val="20"/>
        </w:rPr>
        <w:t>črk</w:t>
      </w:r>
      <w:proofErr w:type="spellEnd"/>
      <w:r w:rsidR="00572E04">
        <w:rPr>
          <w:rFonts w:ascii="Arial" w:eastAsia="Arial" w:hAnsi="Arial" w:cs="Arial"/>
          <w:sz w:val="20"/>
          <w:szCs w:val="20"/>
        </w:rPr>
        <w:t xml:space="preserve"> v napisih je čitljiva. Dimenzije črk v napisih na </w:t>
      </w:r>
      <w:proofErr w:type="spellStart"/>
      <w:r w:rsidR="00572E04">
        <w:rPr>
          <w:rFonts w:ascii="Arial" w:eastAsia="Arial" w:hAnsi="Arial" w:cs="Arial"/>
          <w:sz w:val="20"/>
          <w:szCs w:val="20"/>
        </w:rPr>
        <w:t>označevalnih</w:t>
      </w:r>
      <w:proofErr w:type="spellEnd"/>
      <w:r w:rsidR="00572E04">
        <w:rPr>
          <w:rFonts w:ascii="Arial" w:eastAsia="Arial" w:hAnsi="Arial" w:cs="Arial"/>
          <w:sz w:val="20"/>
          <w:szCs w:val="20"/>
        </w:rPr>
        <w:t xml:space="preserve"> tablah so prilagojene slabovidnim osebam.</w:t>
      </w:r>
    </w:p>
    <w:p w14:paraId="00000098" w14:textId="77777777" w:rsidR="00ED6CFC" w:rsidRDefault="00ED6CFC">
      <w:pPr>
        <w:spacing w:after="0"/>
        <w:jc w:val="both"/>
        <w:rPr>
          <w:rFonts w:ascii="Arial" w:eastAsia="Arial" w:hAnsi="Arial" w:cs="Arial"/>
          <w:sz w:val="20"/>
          <w:szCs w:val="20"/>
        </w:rPr>
      </w:pPr>
    </w:p>
    <w:p w14:paraId="00000099" w14:textId="36A5B53C"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(5) Za označevanje se ne uporabljajo kombinacije barv, ki so za ljudi z barvno slepoto man</w:t>
      </w:r>
      <w:r w:rsidR="00572E04">
        <w:rPr>
          <w:rFonts w:ascii="Arial" w:eastAsia="Arial" w:hAnsi="Arial" w:cs="Arial"/>
          <w:sz w:val="20"/>
          <w:szCs w:val="20"/>
        </w:rPr>
        <w:t>j zaznavne.</w:t>
      </w:r>
    </w:p>
    <w:p w14:paraId="0000009A" w14:textId="77777777" w:rsidR="00ED6CFC" w:rsidRDefault="00ED6CFC">
      <w:pPr>
        <w:spacing w:after="0"/>
        <w:jc w:val="both"/>
        <w:rPr>
          <w:rFonts w:ascii="Arial" w:eastAsia="Arial" w:hAnsi="Arial" w:cs="Arial"/>
          <w:sz w:val="20"/>
          <w:szCs w:val="20"/>
        </w:rPr>
      </w:pPr>
    </w:p>
    <w:p w14:paraId="0000009B" w14:textId="724A8F15" w:rsidR="00ED6CFC" w:rsidRDefault="00ED0616" w:rsidP="0063770C">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(6) Lokacije </w:t>
      </w:r>
      <w:proofErr w:type="spellStart"/>
      <w:r w:rsidR="00572E04">
        <w:rPr>
          <w:rFonts w:ascii="Arial" w:eastAsia="Arial" w:hAnsi="Arial" w:cs="Arial"/>
          <w:sz w:val="20"/>
          <w:szCs w:val="20"/>
        </w:rPr>
        <w:t>označevalnih</w:t>
      </w:r>
      <w:proofErr w:type="spellEnd"/>
      <w:r w:rsidR="00572E04">
        <w:rPr>
          <w:rFonts w:ascii="Arial" w:eastAsia="Arial" w:hAnsi="Arial" w:cs="Arial"/>
          <w:sz w:val="20"/>
          <w:szCs w:val="20"/>
        </w:rPr>
        <w:t xml:space="preserve"> tabel (predvsem njihova </w:t>
      </w:r>
      <w:proofErr w:type="spellStart"/>
      <w:r w:rsidR="00572E04">
        <w:rPr>
          <w:rFonts w:ascii="Arial" w:eastAsia="Arial" w:hAnsi="Arial" w:cs="Arial"/>
          <w:sz w:val="20"/>
          <w:szCs w:val="20"/>
        </w:rPr>
        <w:t>višina</w:t>
      </w:r>
      <w:proofErr w:type="spellEnd"/>
      <w:r w:rsidR="00572E04">
        <w:rPr>
          <w:rFonts w:ascii="Arial" w:eastAsia="Arial" w:hAnsi="Arial" w:cs="Arial"/>
          <w:sz w:val="20"/>
          <w:szCs w:val="20"/>
        </w:rPr>
        <w:t xml:space="preserve">) so prilagojene obsegu pogleda (zornemu kotu) oseb na invalidskem </w:t>
      </w:r>
      <w:proofErr w:type="spellStart"/>
      <w:r w:rsidR="00572E04">
        <w:rPr>
          <w:rFonts w:ascii="Arial" w:eastAsia="Arial" w:hAnsi="Arial" w:cs="Arial"/>
          <w:sz w:val="20"/>
          <w:szCs w:val="20"/>
        </w:rPr>
        <w:t>vozičku</w:t>
      </w:r>
      <w:proofErr w:type="spellEnd"/>
      <w:r w:rsidR="00572E04">
        <w:rPr>
          <w:rFonts w:ascii="Arial" w:eastAsia="Arial" w:hAnsi="Arial" w:cs="Arial"/>
          <w:sz w:val="20"/>
          <w:szCs w:val="20"/>
        </w:rPr>
        <w:t>.</w:t>
      </w:r>
    </w:p>
    <w:p w14:paraId="31601F34" w14:textId="77777777" w:rsidR="0063770C" w:rsidRDefault="0063770C" w:rsidP="0063770C">
      <w:pPr>
        <w:spacing w:after="0"/>
        <w:jc w:val="both"/>
        <w:rPr>
          <w:rFonts w:ascii="Arial" w:eastAsia="Arial" w:hAnsi="Arial" w:cs="Arial"/>
          <w:sz w:val="20"/>
          <w:szCs w:val="20"/>
        </w:rPr>
      </w:pPr>
    </w:p>
    <w:p w14:paraId="0000009C" w14:textId="77777777" w:rsidR="00ED6CFC" w:rsidRDefault="00572E04" w:rsidP="0063770C">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9. člen</w:t>
      </w:r>
    </w:p>
    <w:p w14:paraId="0000009D" w14:textId="77777777" w:rsidR="00ED6CFC" w:rsidRDefault="00572E04" w:rsidP="0063770C">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(komisija)</w:t>
      </w:r>
    </w:p>
    <w:p w14:paraId="0000009E" w14:textId="77777777" w:rsidR="00ED6CFC" w:rsidRDefault="00ED6CFC">
      <w:pPr>
        <w:pBdr>
          <w:top w:val="nil"/>
          <w:left w:val="nil"/>
          <w:bottom w:val="nil"/>
          <w:right w:val="nil"/>
          <w:between w:val="nil"/>
        </w:pBdr>
        <w:spacing w:after="0" w:line="240" w:lineRule="auto"/>
        <w:jc w:val="center"/>
        <w:rPr>
          <w:rFonts w:ascii="Arial" w:eastAsia="Arial" w:hAnsi="Arial" w:cs="Arial"/>
          <w:b/>
          <w:color w:val="000000"/>
          <w:sz w:val="20"/>
          <w:szCs w:val="20"/>
        </w:rPr>
      </w:pPr>
    </w:p>
    <w:p w14:paraId="0000009F" w14:textId="60B9CDEE" w:rsidR="00ED6CFC" w:rsidRDefault="00ED0616" w:rsidP="0063770C">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Izpolnjevanje pogojev iz tega pravilnika ugotavlja Komisija za minimalne prostorske pogoje za opravljanje DO, ki jo s sklepom imenuje minister, pristojen za področje dolgotrajne oskrbe. Komisijo sestavljajo najmanj štirje člani, od katerih mora biti en čla</w:t>
      </w:r>
      <w:r w:rsidR="00572E04">
        <w:rPr>
          <w:rFonts w:ascii="Arial" w:eastAsia="Arial" w:hAnsi="Arial" w:cs="Arial"/>
          <w:sz w:val="20"/>
          <w:szCs w:val="20"/>
        </w:rPr>
        <w:t>n predstavnik stroke socialnega dela ali socialne gerontologije, en član predstavnik zdravstvene stroke, en član predstavnik arhitekturne ali gradbene stroke in en član predstavnik uporabnikov.</w:t>
      </w:r>
    </w:p>
    <w:p w14:paraId="531E1760" w14:textId="77777777" w:rsidR="0063770C" w:rsidRDefault="0063770C" w:rsidP="0063770C">
      <w:pPr>
        <w:spacing w:after="0"/>
        <w:jc w:val="both"/>
        <w:rPr>
          <w:rFonts w:ascii="Arial" w:eastAsia="Arial" w:hAnsi="Arial" w:cs="Arial"/>
          <w:color w:val="000000"/>
          <w:sz w:val="20"/>
          <w:szCs w:val="20"/>
        </w:rPr>
      </w:pPr>
    </w:p>
    <w:p w14:paraId="000000A0" w14:textId="77777777" w:rsidR="00ED6CFC" w:rsidRDefault="00572E04" w:rsidP="0063770C">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 xml:space="preserve">10. člen </w:t>
      </w:r>
    </w:p>
    <w:p w14:paraId="0CA0E9ED" w14:textId="77777777" w:rsidR="00ED0616" w:rsidRDefault="00572E04" w:rsidP="00ED0616">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(prostori)</w:t>
      </w:r>
    </w:p>
    <w:p w14:paraId="09E7CE7C" w14:textId="77777777" w:rsidR="00ED0616" w:rsidRDefault="00ED0616" w:rsidP="00ED0616">
      <w:pPr>
        <w:pBdr>
          <w:top w:val="nil"/>
          <w:left w:val="nil"/>
          <w:bottom w:val="nil"/>
          <w:right w:val="nil"/>
          <w:between w:val="nil"/>
        </w:pBdr>
        <w:spacing w:after="0" w:line="240" w:lineRule="auto"/>
        <w:rPr>
          <w:rFonts w:ascii="Arial" w:eastAsia="Arial" w:hAnsi="Arial" w:cs="Arial"/>
          <w:b/>
          <w:color w:val="000000"/>
          <w:sz w:val="20"/>
          <w:szCs w:val="20"/>
        </w:rPr>
      </w:pPr>
    </w:p>
    <w:p w14:paraId="000000A2" w14:textId="1CE90F2A" w:rsidR="00ED6CFC" w:rsidRPr="00ED0616" w:rsidRDefault="00ED0616" w:rsidP="00ED0616">
      <w:pPr>
        <w:pBdr>
          <w:top w:val="nil"/>
          <w:left w:val="nil"/>
          <w:bottom w:val="nil"/>
          <w:right w:val="nil"/>
          <w:between w:val="nil"/>
        </w:pBdr>
        <w:spacing w:after="0" w:line="240" w:lineRule="auto"/>
        <w:rPr>
          <w:rFonts w:ascii="Arial" w:eastAsia="Arial" w:hAnsi="Arial" w:cs="Arial"/>
          <w:b/>
          <w:color w:val="000000"/>
          <w:sz w:val="20"/>
          <w:szCs w:val="20"/>
        </w:rPr>
      </w:pPr>
      <w:r>
        <w:rPr>
          <w:rFonts w:ascii="Arial" w:eastAsia="Arial" w:hAnsi="Arial" w:cs="Arial"/>
          <w:b/>
          <w:color w:val="000000"/>
          <w:sz w:val="20"/>
          <w:szCs w:val="20"/>
        </w:rPr>
        <w:tab/>
      </w:r>
      <w:r w:rsidR="00572E04">
        <w:rPr>
          <w:rFonts w:ascii="Arial" w:eastAsia="Arial" w:hAnsi="Arial" w:cs="Arial"/>
          <w:sz w:val="20"/>
          <w:szCs w:val="20"/>
        </w:rPr>
        <w:t>(1) V objektu DO v instituciji so:</w:t>
      </w:r>
    </w:p>
    <w:p w14:paraId="000000A3" w14:textId="77777777" w:rsidR="00ED6CFC" w:rsidRDefault="00572E04">
      <w:pPr>
        <w:numPr>
          <w:ilvl w:val="0"/>
          <w:numId w:val="8"/>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lastRenderedPageBreak/>
        <w:t>prosto</w:t>
      </w:r>
      <w:r>
        <w:rPr>
          <w:rFonts w:ascii="Arial" w:eastAsia="Arial" w:hAnsi="Arial" w:cs="Arial"/>
          <w:color w:val="000000"/>
          <w:sz w:val="20"/>
          <w:szCs w:val="20"/>
        </w:rPr>
        <w:t>ri, namenjeni uporabnikom DO;</w:t>
      </w:r>
    </w:p>
    <w:p w14:paraId="000000A4" w14:textId="77777777" w:rsidR="00ED6CFC" w:rsidRDefault="00572E04">
      <w:pPr>
        <w:numPr>
          <w:ilvl w:val="0"/>
          <w:numId w:val="8"/>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prostori za zaposlene in</w:t>
      </w:r>
    </w:p>
    <w:p w14:paraId="000000A5" w14:textId="77777777" w:rsidR="00ED6CFC" w:rsidRDefault="00572E04">
      <w:pPr>
        <w:numPr>
          <w:ilvl w:val="0"/>
          <w:numId w:val="8"/>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gospodarski servisni prostori.</w:t>
      </w:r>
    </w:p>
    <w:p w14:paraId="000000A6" w14:textId="77777777" w:rsidR="00ED6CFC" w:rsidRDefault="00ED6CFC">
      <w:pPr>
        <w:pBdr>
          <w:top w:val="nil"/>
          <w:left w:val="nil"/>
          <w:bottom w:val="nil"/>
          <w:right w:val="nil"/>
          <w:between w:val="nil"/>
        </w:pBdr>
        <w:spacing w:after="0"/>
        <w:ind w:left="360"/>
        <w:jc w:val="both"/>
        <w:rPr>
          <w:rFonts w:ascii="Arial" w:eastAsia="Arial" w:hAnsi="Arial" w:cs="Arial"/>
          <w:color w:val="000000"/>
          <w:sz w:val="20"/>
          <w:szCs w:val="20"/>
        </w:rPr>
      </w:pPr>
    </w:p>
    <w:p w14:paraId="000000A7" w14:textId="757BA091" w:rsidR="00ED6CFC" w:rsidRDefault="00ED0616" w:rsidP="0063770C">
      <w:pPr>
        <w:pBdr>
          <w:top w:val="nil"/>
          <w:left w:val="nil"/>
          <w:bottom w:val="nil"/>
          <w:right w:val="nil"/>
          <w:between w:val="nil"/>
        </w:pBdr>
        <w:spacing w:after="0"/>
        <w:ind w:hanging="284"/>
        <w:jc w:val="both"/>
        <w:rPr>
          <w:rFonts w:ascii="Arial" w:eastAsia="Arial" w:hAnsi="Arial" w:cs="Arial"/>
          <w:color w:val="000000"/>
          <w:sz w:val="20"/>
          <w:szCs w:val="20"/>
        </w:rPr>
      </w:pPr>
      <w:r>
        <w:rPr>
          <w:rFonts w:ascii="Arial" w:eastAsia="Arial" w:hAnsi="Arial" w:cs="Arial"/>
          <w:color w:val="000000"/>
          <w:sz w:val="20"/>
          <w:szCs w:val="20"/>
        </w:rPr>
        <w:tab/>
      </w:r>
      <w:r>
        <w:rPr>
          <w:rFonts w:ascii="Arial" w:eastAsia="Arial" w:hAnsi="Arial" w:cs="Arial"/>
          <w:color w:val="000000"/>
          <w:sz w:val="20"/>
          <w:szCs w:val="20"/>
        </w:rPr>
        <w:tab/>
      </w:r>
      <w:r w:rsidR="00572E04">
        <w:rPr>
          <w:rFonts w:ascii="Arial" w:eastAsia="Arial" w:hAnsi="Arial" w:cs="Arial"/>
          <w:color w:val="000000"/>
          <w:sz w:val="20"/>
          <w:szCs w:val="20"/>
        </w:rPr>
        <w:t xml:space="preserve">(2) Minimalne velikosti prostorov, ki so določene s tem pravilnikom, je dopustno presegati za največ </w:t>
      </w:r>
      <w:r w:rsidR="0063770C">
        <w:rPr>
          <w:rFonts w:ascii="Arial" w:eastAsia="Arial" w:hAnsi="Arial" w:cs="Arial"/>
          <w:color w:val="000000"/>
          <w:sz w:val="20"/>
          <w:szCs w:val="20"/>
        </w:rPr>
        <w:t>2</w:t>
      </w:r>
      <w:r w:rsidR="00572E04">
        <w:rPr>
          <w:rFonts w:ascii="Arial" w:eastAsia="Arial" w:hAnsi="Arial" w:cs="Arial"/>
          <w:color w:val="000000"/>
          <w:sz w:val="20"/>
          <w:szCs w:val="20"/>
        </w:rPr>
        <w:t xml:space="preserve">0 </w:t>
      </w:r>
      <w:r w:rsidR="0063770C">
        <w:rPr>
          <w:rFonts w:ascii="Arial" w:eastAsia="Arial" w:hAnsi="Arial" w:cs="Arial"/>
          <w:color w:val="000000"/>
          <w:sz w:val="20"/>
          <w:szCs w:val="20"/>
        </w:rPr>
        <w:t>odstotkov</w:t>
      </w:r>
      <w:r w:rsidR="00572E04">
        <w:rPr>
          <w:rFonts w:ascii="Arial" w:eastAsia="Arial" w:hAnsi="Arial" w:cs="Arial"/>
          <w:color w:val="000000"/>
          <w:sz w:val="20"/>
          <w:szCs w:val="20"/>
        </w:rPr>
        <w:t xml:space="preserve">. </w:t>
      </w:r>
    </w:p>
    <w:p w14:paraId="21B85C6A" w14:textId="77777777" w:rsidR="0063770C" w:rsidRDefault="0063770C" w:rsidP="0063770C">
      <w:pPr>
        <w:pBdr>
          <w:top w:val="nil"/>
          <w:left w:val="nil"/>
          <w:bottom w:val="nil"/>
          <w:right w:val="nil"/>
          <w:between w:val="nil"/>
        </w:pBdr>
        <w:spacing w:after="0"/>
        <w:ind w:hanging="284"/>
        <w:jc w:val="both"/>
        <w:rPr>
          <w:rFonts w:ascii="Arial" w:eastAsia="Arial" w:hAnsi="Arial" w:cs="Arial"/>
          <w:color w:val="000000"/>
          <w:sz w:val="20"/>
          <w:szCs w:val="20"/>
        </w:rPr>
      </w:pPr>
    </w:p>
    <w:p w14:paraId="000000A8" w14:textId="77777777" w:rsidR="00ED6CFC" w:rsidRDefault="00572E04" w:rsidP="0063770C">
      <w:pPr>
        <w:pBdr>
          <w:top w:val="nil"/>
          <w:left w:val="nil"/>
          <w:bottom w:val="nil"/>
          <w:right w:val="nil"/>
          <w:between w:val="nil"/>
        </w:pBdr>
        <w:spacing w:after="0" w:line="240" w:lineRule="auto"/>
        <w:jc w:val="center"/>
        <w:rPr>
          <w:rFonts w:ascii="Arial" w:eastAsia="Arial" w:hAnsi="Arial" w:cs="Arial"/>
          <w:b/>
          <w:color w:val="000000"/>
          <w:sz w:val="20"/>
          <w:szCs w:val="20"/>
        </w:rPr>
      </w:pPr>
      <w:r>
        <w:rPr>
          <w:rFonts w:ascii="Arial" w:eastAsia="Arial" w:hAnsi="Arial" w:cs="Arial"/>
          <w:b/>
          <w:color w:val="000000"/>
          <w:sz w:val="20"/>
          <w:szCs w:val="20"/>
        </w:rPr>
        <w:t>11. člen</w:t>
      </w:r>
    </w:p>
    <w:p w14:paraId="000000A9"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(sobe, sanitarije in kopalnice)</w:t>
      </w:r>
    </w:p>
    <w:p w14:paraId="000000AA" w14:textId="77777777" w:rsidR="00ED6CFC" w:rsidRDefault="00ED6CFC">
      <w:pPr>
        <w:spacing w:after="0"/>
        <w:jc w:val="both"/>
        <w:rPr>
          <w:rFonts w:ascii="Arial" w:eastAsia="Arial" w:hAnsi="Arial" w:cs="Arial"/>
          <w:sz w:val="20"/>
          <w:szCs w:val="20"/>
        </w:rPr>
      </w:pPr>
    </w:p>
    <w:p w14:paraId="000000AB" w14:textId="2B47EA51"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(1) Bivanje se zagotovi najmanj v standardni nastanitvi. </w:t>
      </w:r>
    </w:p>
    <w:p w14:paraId="000000AC" w14:textId="77777777" w:rsidR="00ED6CFC" w:rsidRDefault="00ED6CFC">
      <w:pPr>
        <w:spacing w:after="0"/>
        <w:jc w:val="both"/>
        <w:rPr>
          <w:rFonts w:ascii="Arial" w:eastAsia="Arial" w:hAnsi="Arial" w:cs="Arial"/>
          <w:sz w:val="20"/>
          <w:szCs w:val="20"/>
        </w:rPr>
      </w:pPr>
    </w:p>
    <w:p w14:paraId="000000AD" w14:textId="00F4E365"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Za standardno nastanitev se šteje bivanje v dvoposteljni sobi površine najmanj 21,5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(18,0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+ 3,5 m</w:t>
      </w:r>
      <w:r w:rsidR="00572E04">
        <w:rPr>
          <w:rFonts w:ascii="Arial" w:eastAsia="Arial" w:hAnsi="Arial" w:cs="Arial"/>
          <w:sz w:val="20"/>
          <w:szCs w:val="20"/>
          <w:vertAlign w:val="superscript"/>
        </w:rPr>
        <w:t xml:space="preserve">2 </w:t>
      </w:r>
      <w:r w:rsidR="00572E04">
        <w:rPr>
          <w:rFonts w:ascii="Arial" w:eastAsia="Arial" w:hAnsi="Arial" w:cs="Arial"/>
          <w:sz w:val="20"/>
          <w:szCs w:val="20"/>
        </w:rPr>
        <w:t>kopalnice) ali enoposteljni sobi površine najmanj 17,5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(14,0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+ 3,5 m</w:t>
      </w:r>
      <w:r w:rsidR="00572E04">
        <w:rPr>
          <w:rFonts w:ascii="Arial" w:eastAsia="Arial" w:hAnsi="Arial" w:cs="Arial"/>
          <w:sz w:val="20"/>
          <w:szCs w:val="20"/>
          <w:vertAlign w:val="superscript"/>
        </w:rPr>
        <w:t xml:space="preserve">2 </w:t>
      </w:r>
      <w:r w:rsidR="00572E04">
        <w:rPr>
          <w:rFonts w:ascii="Arial" w:eastAsia="Arial" w:hAnsi="Arial" w:cs="Arial"/>
          <w:sz w:val="20"/>
          <w:szCs w:val="20"/>
        </w:rPr>
        <w:t xml:space="preserve">kopalnice). </w:t>
      </w:r>
      <w:r w:rsidR="00572E04">
        <w:rPr>
          <w:rFonts w:ascii="Arial" w:eastAsia="Arial" w:hAnsi="Arial" w:cs="Arial"/>
          <w:sz w:val="20"/>
          <w:szCs w:val="20"/>
        </w:rPr>
        <w:t>Minimalna širina sobe je 3,25 m.</w:t>
      </w:r>
    </w:p>
    <w:p w14:paraId="000000AE" w14:textId="77777777" w:rsidR="00ED6CFC" w:rsidRDefault="00ED6CFC">
      <w:pPr>
        <w:spacing w:after="0"/>
        <w:jc w:val="both"/>
        <w:rPr>
          <w:rFonts w:ascii="Arial" w:eastAsia="Arial" w:hAnsi="Arial" w:cs="Arial"/>
          <w:sz w:val="20"/>
          <w:szCs w:val="20"/>
        </w:rPr>
      </w:pPr>
    </w:p>
    <w:p w14:paraId="000000AF" w14:textId="4DC4557C"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Sobe in kopalnice iz prejšnjega odstavka ne smejo biti prehodne.</w:t>
      </w:r>
    </w:p>
    <w:p w14:paraId="000000B0" w14:textId="77777777" w:rsidR="00ED6CFC" w:rsidRDefault="00ED6CFC">
      <w:pPr>
        <w:spacing w:after="0"/>
        <w:jc w:val="both"/>
        <w:rPr>
          <w:rFonts w:ascii="Arial" w:eastAsia="Arial" w:hAnsi="Arial" w:cs="Arial"/>
          <w:sz w:val="20"/>
          <w:szCs w:val="20"/>
        </w:rPr>
      </w:pPr>
    </w:p>
    <w:p w14:paraId="000000B1" w14:textId="00104DF1"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(4) Opremo sobe sestavljajo najmanj:</w:t>
      </w:r>
    </w:p>
    <w:p w14:paraId="000000B2" w14:textId="77777777" w:rsidR="00ED6CFC" w:rsidRDefault="00572E04" w:rsidP="00ED0616">
      <w:pPr>
        <w:numPr>
          <w:ilvl w:val="0"/>
          <w:numId w:val="10"/>
        </w:numPr>
        <w:pBdr>
          <w:top w:val="nil"/>
          <w:left w:val="nil"/>
          <w:bottom w:val="nil"/>
          <w:right w:val="nil"/>
          <w:between w:val="nil"/>
        </w:pBdr>
        <w:spacing w:after="0"/>
        <w:ind w:left="360"/>
        <w:jc w:val="both"/>
        <w:rPr>
          <w:rFonts w:ascii="Arial" w:eastAsia="Arial" w:hAnsi="Arial" w:cs="Arial"/>
          <w:color w:val="000000"/>
          <w:sz w:val="20"/>
          <w:szCs w:val="20"/>
        </w:rPr>
      </w:pPr>
      <w:r>
        <w:rPr>
          <w:rFonts w:ascii="Arial" w:eastAsia="Arial" w:hAnsi="Arial" w:cs="Arial"/>
          <w:color w:val="000000"/>
          <w:sz w:val="20"/>
          <w:szCs w:val="20"/>
        </w:rPr>
        <w:t>postelja dimenzij najmanj 90 x 200 cm, višine 55 cm, na kolesih, z možnostjo nastavitve višine in možnostjo namesti</w:t>
      </w:r>
      <w:r>
        <w:rPr>
          <w:rFonts w:ascii="Arial" w:eastAsia="Arial" w:hAnsi="Arial" w:cs="Arial"/>
          <w:color w:val="000000"/>
          <w:sz w:val="20"/>
          <w:szCs w:val="20"/>
        </w:rPr>
        <w:t>tve držal oziroma posteljnih ograj in trapeza;</w:t>
      </w:r>
    </w:p>
    <w:p w14:paraId="000000B3" w14:textId="77777777" w:rsidR="00ED6CFC" w:rsidRDefault="00572E04" w:rsidP="00ED0616">
      <w:pPr>
        <w:numPr>
          <w:ilvl w:val="0"/>
          <w:numId w:val="10"/>
        </w:numPr>
        <w:pBdr>
          <w:top w:val="nil"/>
          <w:left w:val="nil"/>
          <w:bottom w:val="nil"/>
          <w:right w:val="nil"/>
          <w:between w:val="nil"/>
        </w:pBdr>
        <w:spacing w:after="0"/>
        <w:ind w:left="360"/>
        <w:jc w:val="both"/>
        <w:rPr>
          <w:rFonts w:ascii="Arial" w:eastAsia="Arial" w:hAnsi="Arial" w:cs="Arial"/>
          <w:color w:val="000000"/>
          <w:sz w:val="20"/>
          <w:szCs w:val="20"/>
        </w:rPr>
      </w:pPr>
      <w:r>
        <w:rPr>
          <w:rFonts w:ascii="Arial" w:eastAsia="Arial" w:hAnsi="Arial" w:cs="Arial"/>
          <w:color w:val="000000"/>
          <w:sz w:val="20"/>
          <w:szCs w:val="20"/>
        </w:rPr>
        <w:t>nočna omarica dimenzij najmanj 40 x 40 x 50 cm;</w:t>
      </w:r>
    </w:p>
    <w:p w14:paraId="000000B4" w14:textId="77777777" w:rsidR="00ED6CFC" w:rsidRDefault="00572E04" w:rsidP="00ED0616">
      <w:pPr>
        <w:numPr>
          <w:ilvl w:val="0"/>
          <w:numId w:val="10"/>
        </w:numPr>
        <w:pBdr>
          <w:top w:val="nil"/>
          <w:left w:val="nil"/>
          <w:bottom w:val="nil"/>
          <w:right w:val="nil"/>
          <w:between w:val="nil"/>
        </w:pBdr>
        <w:spacing w:after="0"/>
        <w:ind w:left="360"/>
        <w:jc w:val="both"/>
        <w:rPr>
          <w:rFonts w:ascii="Arial" w:eastAsia="Arial" w:hAnsi="Arial" w:cs="Arial"/>
          <w:color w:val="000000"/>
          <w:sz w:val="20"/>
          <w:szCs w:val="20"/>
        </w:rPr>
      </w:pPr>
      <w:r>
        <w:rPr>
          <w:rFonts w:ascii="Arial" w:eastAsia="Arial" w:hAnsi="Arial" w:cs="Arial"/>
          <w:color w:val="000000"/>
          <w:sz w:val="20"/>
          <w:szCs w:val="20"/>
        </w:rPr>
        <w:t>garderobna omara dimenzij najmanj 90 x 60 x 190 cm;</w:t>
      </w:r>
    </w:p>
    <w:p w14:paraId="000000B5" w14:textId="77777777" w:rsidR="00ED6CFC" w:rsidRDefault="00572E04" w:rsidP="00ED0616">
      <w:pPr>
        <w:numPr>
          <w:ilvl w:val="0"/>
          <w:numId w:val="10"/>
        </w:numPr>
        <w:pBdr>
          <w:top w:val="nil"/>
          <w:left w:val="nil"/>
          <w:bottom w:val="nil"/>
          <w:right w:val="nil"/>
          <w:between w:val="nil"/>
        </w:pBdr>
        <w:spacing w:after="0"/>
        <w:ind w:left="360"/>
        <w:jc w:val="both"/>
        <w:rPr>
          <w:rFonts w:ascii="Arial" w:eastAsia="Arial" w:hAnsi="Arial" w:cs="Arial"/>
          <w:color w:val="000000"/>
          <w:sz w:val="20"/>
          <w:szCs w:val="20"/>
        </w:rPr>
      </w:pPr>
      <w:r>
        <w:rPr>
          <w:rFonts w:ascii="Arial" w:eastAsia="Arial" w:hAnsi="Arial" w:cs="Arial"/>
          <w:color w:val="000000"/>
          <w:sz w:val="20"/>
          <w:szCs w:val="20"/>
        </w:rPr>
        <w:t>pritrjen predalnik;</w:t>
      </w:r>
    </w:p>
    <w:p w14:paraId="000000B6" w14:textId="77777777" w:rsidR="00ED6CFC" w:rsidRDefault="00572E04" w:rsidP="00ED0616">
      <w:pPr>
        <w:numPr>
          <w:ilvl w:val="0"/>
          <w:numId w:val="10"/>
        </w:numPr>
        <w:pBdr>
          <w:top w:val="nil"/>
          <w:left w:val="nil"/>
          <w:bottom w:val="nil"/>
          <w:right w:val="nil"/>
          <w:between w:val="nil"/>
        </w:pBdr>
        <w:spacing w:after="0"/>
        <w:ind w:left="360"/>
        <w:jc w:val="both"/>
        <w:rPr>
          <w:rFonts w:ascii="Arial" w:eastAsia="Arial" w:hAnsi="Arial" w:cs="Arial"/>
          <w:color w:val="000000"/>
          <w:sz w:val="20"/>
          <w:szCs w:val="20"/>
        </w:rPr>
      </w:pPr>
      <w:r>
        <w:rPr>
          <w:rFonts w:ascii="Arial" w:eastAsia="Arial" w:hAnsi="Arial" w:cs="Arial"/>
          <w:color w:val="000000"/>
          <w:sz w:val="20"/>
          <w:szCs w:val="20"/>
        </w:rPr>
        <w:t xml:space="preserve">miza dimenzij najmanj 60 x 60 cm in </w:t>
      </w:r>
    </w:p>
    <w:p w14:paraId="000000B7" w14:textId="77777777" w:rsidR="00ED6CFC" w:rsidRDefault="00572E04" w:rsidP="00ED0616">
      <w:pPr>
        <w:numPr>
          <w:ilvl w:val="0"/>
          <w:numId w:val="10"/>
        </w:numPr>
        <w:pBdr>
          <w:top w:val="nil"/>
          <w:left w:val="nil"/>
          <w:bottom w:val="nil"/>
          <w:right w:val="nil"/>
          <w:between w:val="nil"/>
        </w:pBdr>
        <w:spacing w:after="0"/>
        <w:ind w:left="360"/>
        <w:jc w:val="both"/>
        <w:rPr>
          <w:rFonts w:ascii="Arial" w:eastAsia="Arial" w:hAnsi="Arial" w:cs="Arial"/>
          <w:color w:val="000000"/>
          <w:sz w:val="20"/>
          <w:szCs w:val="20"/>
        </w:rPr>
      </w:pPr>
      <w:r>
        <w:rPr>
          <w:rFonts w:ascii="Arial" w:eastAsia="Arial" w:hAnsi="Arial" w:cs="Arial"/>
          <w:color w:val="000000"/>
          <w:sz w:val="20"/>
          <w:szCs w:val="20"/>
        </w:rPr>
        <w:t>stol.</w:t>
      </w:r>
    </w:p>
    <w:p w14:paraId="000000B8" w14:textId="77777777" w:rsidR="00ED6CFC" w:rsidRDefault="00ED6CFC" w:rsidP="00ED0616">
      <w:pPr>
        <w:spacing w:after="0"/>
        <w:jc w:val="both"/>
        <w:rPr>
          <w:rFonts w:ascii="Arial" w:eastAsia="Arial" w:hAnsi="Arial" w:cs="Arial"/>
          <w:sz w:val="20"/>
          <w:szCs w:val="20"/>
        </w:rPr>
      </w:pPr>
    </w:p>
    <w:p w14:paraId="000000B9" w14:textId="620309ED"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(5) Razporeditev opreme v sobi mora upoštevat</w:t>
      </w:r>
      <w:r w:rsidR="00572E04">
        <w:rPr>
          <w:rFonts w:ascii="Arial" w:eastAsia="Arial" w:hAnsi="Arial" w:cs="Arial"/>
          <w:sz w:val="20"/>
          <w:szCs w:val="20"/>
        </w:rPr>
        <w:t>i trajektorije postelj in invalidskih vozičkov.</w:t>
      </w:r>
    </w:p>
    <w:p w14:paraId="000000BA" w14:textId="77777777" w:rsidR="00ED6CFC" w:rsidRDefault="00ED6CFC">
      <w:pPr>
        <w:spacing w:after="0"/>
        <w:jc w:val="both"/>
        <w:rPr>
          <w:rFonts w:ascii="Arial" w:eastAsia="Arial" w:hAnsi="Arial" w:cs="Arial"/>
          <w:sz w:val="20"/>
          <w:szCs w:val="20"/>
        </w:rPr>
      </w:pPr>
    </w:p>
    <w:p w14:paraId="000000BB" w14:textId="29A0BC0A"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(6) Kopalnice so opremljene s straniščno školjko s pokrovom, konzolnim umivalnikom z odlagalno površino in ogledalom, nameščenim na višini, ki omogoča uporabo tudi uporabnikom na invalidskem vozičku, ter prh</w:t>
      </w:r>
      <w:r w:rsidR="00572E04">
        <w:rPr>
          <w:rFonts w:ascii="Arial" w:eastAsia="Arial" w:hAnsi="Arial" w:cs="Arial"/>
          <w:sz w:val="20"/>
          <w:szCs w:val="20"/>
        </w:rPr>
        <w:t xml:space="preserve">o v ravni tlaka. Oporni ročaji morajo biti nameščeni ob straniščni školjki in prhi. Vrata v kopalnice se odpirajo navzven ali so drsna in ne smejo imeti pragov. </w:t>
      </w:r>
    </w:p>
    <w:p w14:paraId="000000BC" w14:textId="77777777" w:rsidR="00ED6CFC" w:rsidRDefault="00ED6CFC">
      <w:pPr>
        <w:spacing w:after="0"/>
        <w:jc w:val="both"/>
        <w:rPr>
          <w:rFonts w:ascii="Arial" w:eastAsia="Arial" w:hAnsi="Arial" w:cs="Arial"/>
          <w:sz w:val="20"/>
          <w:szCs w:val="20"/>
        </w:rPr>
      </w:pPr>
    </w:p>
    <w:p w14:paraId="000000BD" w14:textId="165A978A"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(7) Najmanjša širina vrat sobe mora biti 110 cm, kopalnice pa 90 cm.</w:t>
      </w:r>
    </w:p>
    <w:p w14:paraId="000000BE" w14:textId="77777777" w:rsidR="00ED6CFC" w:rsidRDefault="00ED6CFC">
      <w:pPr>
        <w:spacing w:after="0"/>
        <w:jc w:val="both"/>
        <w:rPr>
          <w:rFonts w:ascii="Arial" w:eastAsia="Arial" w:hAnsi="Arial" w:cs="Arial"/>
          <w:sz w:val="20"/>
          <w:szCs w:val="20"/>
        </w:rPr>
      </w:pPr>
    </w:p>
    <w:p w14:paraId="000000BF" w14:textId="2C743CA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(8) Bivalni prostori up</w:t>
      </w:r>
      <w:r w:rsidR="00572E04">
        <w:rPr>
          <w:rFonts w:ascii="Arial" w:eastAsia="Arial" w:hAnsi="Arial" w:cs="Arial"/>
          <w:sz w:val="20"/>
          <w:szCs w:val="20"/>
        </w:rPr>
        <w:t>orabnikov so opremljeni z dodatno osvetlitvijo ob postelji in ob ogledalu v sanitarijah. V bivalnih prostorih in kopalnicah so nameščeni senzorji gibanja za diskretno osvetlitev komunikacijske poti med bivalnim prostorom in kopalnicami v nočnem času.</w:t>
      </w:r>
    </w:p>
    <w:p w14:paraId="000000C0" w14:textId="77777777" w:rsidR="00ED6CFC" w:rsidRDefault="00ED6CFC">
      <w:pPr>
        <w:spacing w:after="0"/>
        <w:jc w:val="both"/>
        <w:rPr>
          <w:rFonts w:ascii="Arial" w:eastAsia="Arial" w:hAnsi="Arial" w:cs="Arial"/>
          <w:sz w:val="20"/>
          <w:szCs w:val="20"/>
        </w:rPr>
      </w:pPr>
    </w:p>
    <w:p w14:paraId="000000C1" w14:textId="0248DE38"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(9) Sobe, sanitarije in kopalnice so opremljene s sistemom sestrskega klica ali drugimi IKT rešitvami.</w:t>
      </w:r>
    </w:p>
    <w:p w14:paraId="000000C2" w14:textId="77777777" w:rsidR="00ED6CFC" w:rsidRDefault="00ED6CFC">
      <w:pPr>
        <w:spacing w:after="0"/>
        <w:jc w:val="both"/>
        <w:rPr>
          <w:rFonts w:ascii="Arial" w:eastAsia="Arial" w:hAnsi="Arial" w:cs="Arial"/>
          <w:sz w:val="20"/>
          <w:szCs w:val="20"/>
        </w:rPr>
      </w:pPr>
    </w:p>
    <w:p w14:paraId="000000C3" w14:textId="4081B940"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(10) Prostori, namenjeni uporabnikom, so opremljeni s tračnim sistemom stropnih dvigal oziroma morajo omogočati uporabo prevoznega dvigala.</w:t>
      </w:r>
    </w:p>
    <w:p w14:paraId="000000C4" w14:textId="77777777" w:rsidR="00ED6CFC" w:rsidRDefault="00ED6CFC">
      <w:pPr>
        <w:spacing w:after="0"/>
        <w:jc w:val="both"/>
        <w:rPr>
          <w:rFonts w:ascii="Arial" w:eastAsia="Arial" w:hAnsi="Arial" w:cs="Arial"/>
          <w:sz w:val="20"/>
          <w:szCs w:val="20"/>
        </w:rPr>
      </w:pPr>
    </w:p>
    <w:p w14:paraId="000000C5" w14:textId="4BAC9ADA"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(11) Pohišt</w:t>
      </w:r>
      <w:r w:rsidR="00572E04">
        <w:rPr>
          <w:rFonts w:ascii="Arial" w:eastAsia="Arial" w:hAnsi="Arial" w:cs="Arial"/>
          <w:sz w:val="20"/>
          <w:szCs w:val="20"/>
        </w:rPr>
        <w:t>vo ima zaobljene robove, potezne ročaje in površinsko obdelavo za enostavno vzdrževanje.</w:t>
      </w:r>
    </w:p>
    <w:p w14:paraId="000000C6" w14:textId="77777777" w:rsidR="00ED6CFC" w:rsidRDefault="00ED6CFC">
      <w:pPr>
        <w:spacing w:after="0"/>
        <w:jc w:val="both"/>
        <w:rPr>
          <w:rFonts w:ascii="Arial" w:eastAsia="Arial" w:hAnsi="Arial" w:cs="Arial"/>
          <w:sz w:val="20"/>
          <w:szCs w:val="20"/>
        </w:rPr>
      </w:pPr>
    </w:p>
    <w:p w14:paraId="000000C7" w14:textId="37BD7C6E"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(12) Bivalni prostori uporabnikov so opremljeni s kompletom tehničnih pripomočkov za uporabnike z okvaro sluha.</w:t>
      </w:r>
    </w:p>
    <w:p w14:paraId="000000C8" w14:textId="77777777" w:rsidR="00ED6CFC" w:rsidRDefault="00ED6CFC">
      <w:pPr>
        <w:spacing w:after="0"/>
        <w:jc w:val="both"/>
        <w:rPr>
          <w:rFonts w:ascii="Arial" w:eastAsia="Arial" w:hAnsi="Arial" w:cs="Arial"/>
          <w:sz w:val="20"/>
          <w:szCs w:val="20"/>
        </w:rPr>
      </w:pPr>
    </w:p>
    <w:p w14:paraId="000000C9" w14:textId="7B5B5CA0" w:rsidR="00ED6CFC" w:rsidRDefault="00ED0616" w:rsidP="0063770C">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(13) V primeru francoskih oken je </w:t>
      </w:r>
      <w:proofErr w:type="spellStart"/>
      <w:r w:rsidR="00572E04">
        <w:rPr>
          <w:rFonts w:ascii="Arial" w:eastAsia="Arial" w:hAnsi="Arial" w:cs="Arial"/>
          <w:sz w:val="20"/>
          <w:szCs w:val="20"/>
        </w:rPr>
        <w:t>nameščena</w:t>
      </w:r>
      <w:proofErr w:type="spellEnd"/>
      <w:r w:rsidR="00572E04">
        <w:rPr>
          <w:rFonts w:ascii="Arial" w:eastAsia="Arial" w:hAnsi="Arial" w:cs="Arial"/>
          <w:sz w:val="20"/>
          <w:szCs w:val="20"/>
        </w:rPr>
        <w:t xml:space="preserve"> zunanja </w:t>
      </w:r>
      <w:proofErr w:type="spellStart"/>
      <w:r w:rsidR="00572E04">
        <w:rPr>
          <w:rFonts w:ascii="Arial" w:eastAsia="Arial" w:hAnsi="Arial" w:cs="Arial"/>
          <w:sz w:val="20"/>
          <w:szCs w:val="20"/>
        </w:rPr>
        <w:t>zaščita</w:t>
      </w:r>
      <w:proofErr w:type="spellEnd"/>
      <w:r w:rsidR="00572E04">
        <w:rPr>
          <w:rFonts w:ascii="Arial" w:eastAsia="Arial" w:hAnsi="Arial" w:cs="Arial"/>
          <w:sz w:val="20"/>
          <w:szCs w:val="20"/>
        </w:rPr>
        <w:t xml:space="preserve"> v obliki balkonske ograje z zgornjim oprijemalnim robom, ki sega najmanj 100 cm nad notranji gotov pod. Spodnji rob steklenih </w:t>
      </w:r>
      <w:proofErr w:type="spellStart"/>
      <w:r w:rsidR="00572E04">
        <w:rPr>
          <w:rFonts w:ascii="Arial" w:eastAsia="Arial" w:hAnsi="Arial" w:cs="Arial"/>
          <w:sz w:val="20"/>
          <w:szCs w:val="20"/>
        </w:rPr>
        <w:t>površin</w:t>
      </w:r>
      <w:proofErr w:type="spellEnd"/>
      <w:r w:rsidR="00572E04">
        <w:rPr>
          <w:rFonts w:ascii="Arial" w:eastAsia="Arial" w:hAnsi="Arial" w:cs="Arial"/>
          <w:sz w:val="20"/>
          <w:szCs w:val="20"/>
        </w:rPr>
        <w:t xml:space="preserve"> je v okviru ali parapetu </w:t>
      </w:r>
      <w:proofErr w:type="spellStart"/>
      <w:r w:rsidR="00572E04">
        <w:rPr>
          <w:rFonts w:ascii="Arial" w:eastAsia="Arial" w:hAnsi="Arial" w:cs="Arial"/>
          <w:sz w:val="20"/>
          <w:szCs w:val="20"/>
        </w:rPr>
        <w:t>višine</w:t>
      </w:r>
      <w:proofErr w:type="spellEnd"/>
      <w:r w:rsidR="00572E04">
        <w:rPr>
          <w:rFonts w:ascii="Arial" w:eastAsia="Arial" w:hAnsi="Arial" w:cs="Arial"/>
          <w:sz w:val="20"/>
          <w:szCs w:val="20"/>
        </w:rPr>
        <w:t xml:space="preserve"> najmanj 20 cm od tal. </w:t>
      </w:r>
    </w:p>
    <w:p w14:paraId="000000CB" w14:textId="77777777" w:rsidR="00ED6CFC" w:rsidRDefault="00ED6CFC" w:rsidP="0063770C">
      <w:pPr>
        <w:spacing w:after="0"/>
        <w:jc w:val="center"/>
        <w:rPr>
          <w:rFonts w:ascii="Arial" w:eastAsia="Arial" w:hAnsi="Arial" w:cs="Arial"/>
          <w:b/>
          <w:sz w:val="20"/>
          <w:szCs w:val="20"/>
        </w:rPr>
      </w:pPr>
    </w:p>
    <w:p w14:paraId="000000CC" w14:textId="77777777" w:rsidR="00ED6CFC" w:rsidRDefault="00572E04" w:rsidP="0063770C">
      <w:pPr>
        <w:spacing w:after="0"/>
        <w:jc w:val="center"/>
        <w:rPr>
          <w:rFonts w:ascii="Arial" w:eastAsia="Arial" w:hAnsi="Arial" w:cs="Arial"/>
          <w:b/>
          <w:sz w:val="20"/>
          <w:szCs w:val="20"/>
        </w:rPr>
      </w:pPr>
      <w:r>
        <w:rPr>
          <w:rFonts w:ascii="Arial" w:eastAsia="Arial" w:hAnsi="Arial" w:cs="Arial"/>
          <w:b/>
          <w:sz w:val="20"/>
          <w:szCs w:val="20"/>
        </w:rPr>
        <w:t>12. člen</w:t>
      </w:r>
    </w:p>
    <w:p w14:paraId="000000CD" w14:textId="77777777" w:rsidR="00ED6CFC" w:rsidRDefault="00572E04">
      <w:pPr>
        <w:pBdr>
          <w:top w:val="nil"/>
          <w:left w:val="nil"/>
          <w:bottom w:val="nil"/>
          <w:right w:val="nil"/>
          <w:between w:val="nil"/>
        </w:pBdr>
        <w:spacing w:after="0"/>
        <w:ind w:left="720"/>
        <w:jc w:val="center"/>
        <w:rPr>
          <w:rFonts w:ascii="Arial" w:eastAsia="Arial" w:hAnsi="Arial" w:cs="Arial"/>
          <w:b/>
          <w:color w:val="000000"/>
          <w:sz w:val="20"/>
          <w:szCs w:val="20"/>
        </w:rPr>
      </w:pPr>
      <w:r>
        <w:rPr>
          <w:rFonts w:ascii="Arial" w:eastAsia="Arial" w:hAnsi="Arial" w:cs="Arial"/>
          <w:b/>
          <w:color w:val="000000"/>
          <w:sz w:val="20"/>
          <w:szCs w:val="20"/>
        </w:rPr>
        <w:t>(gospodinjske skupine)</w:t>
      </w:r>
    </w:p>
    <w:p w14:paraId="000000CE" w14:textId="77777777" w:rsidR="00ED6CFC" w:rsidRDefault="00ED6CFC">
      <w:pPr>
        <w:spacing w:after="0"/>
        <w:jc w:val="center"/>
        <w:rPr>
          <w:rFonts w:ascii="Arial" w:eastAsia="Arial" w:hAnsi="Arial" w:cs="Arial"/>
          <w:b/>
          <w:sz w:val="20"/>
          <w:szCs w:val="20"/>
        </w:rPr>
      </w:pPr>
    </w:p>
    <w:p w14:paraId="000000CF" w14:textId="7AFD7011"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(1) Bivalni prostori se lahko organizirajo v gospodinjske skupine. </w:t>
      </w:r>
    </w:p>
    <w:p w14:paraId="000000D0" w14:textId="77777777" w:rsidR="00ED6CFC" w:rsidRDefault="00ED6CFC">
      <w:pPr>
        <w:spacing w:after="0"/>
        <w:jc w:val="both"/>
        <w:rPr>
          <w:rFonts w:ascii="Arial" w:eastAsia="Arial" w:hAnsi="Arial" w:cs="Arial"/>
          <w:sz w:val="20"/>
          <w:szCs w:val="20"/>
        </w:rPr>
      </w:pPr>
    </w:p>
    <w:p w14:paraId="000000D1" w14:textId="67C12573"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(2) Gospodinjska skupina zajema največ 12 uporabnikov. Ima negovalno kopalnico, večnamenski prostor s čajno kuhinjo, shrambo za čisto perilo ter prostor </w:t>
      </w:r>
      <w:r w:rsidR="00572E04">
        <w:rPr>
          <w:rFonts w:ascii="Arial" w:eastAsia="Arial" w:hAnsi="Arial" w:cs="Arial"/>
          <w:sz w:val="20"/>
          <w:szCs w:val="20"/>
        </w:rPr>
        <w:t>za čistila in nečisto perilo.</w:t>
      </w:r>
    </w:p>
    <w:p w14:paraId="000000D2" w14:textId="77777777" w:rsidR="00ED6CFC" w:rsidRDefault="00ED6CFC">
      <w:pPr>
        <w:spacing w:after="0"/>
        <w:jc w:val="both"/>
        <w:rPr>
          <w:rFonts w:ascii="Arial" w:eastAsia="Arial" w:hAnsi="Arial" w:cs="Arial"/>
          <w:sz w:val="20"/>
          <w:szCs w:val="20"/>
        </w:rPr>
      </w:pPr>
    </w:p>
    <w:p w14:paraId="000000D4" w14:textId="48D058F1" w:rsidR="00ED6CFC" w:rsidRDefault="00ED0616" w:rsidP="0063770C">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Ob horizontalnih komunikacijah se zagotovijo počivalni separeji. Prostori gospodinjske skupine se morajo neposredno navezovati na zelene površine in uporabnikom z demenco omogočati samostojen dostop brez spremstva.</w:t>
      </w:r>
    </w:p>
    <w:p w14:paraId="000000D5" w14:textId="77777777" w:rsidR="00ED6CFC" w:rsidRDefault="00ED6CFC" w:rsidP="0063770C">
      <w:pPr>
        <w:spacing w:after="0"/>
        <w:jc w:val="both"/>
        <w:rPr>
          <w:rFonts w:ascii="Arial" w:eastAsia="Arial" w:hAnsi="Arial" w:cs="Arial"/>
          <w:sz w:val="20"/>
          <w:szCs w:val="20"/>
        </w:rPr>
      </w:pPr>
    </w:p>
    <w:p w14:paraId="000000D6" w14:textId="77777777" w:rsidR="00ED6CFC" w:rsidRDefault="00572E04" w:rsidP="0063770C">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13</w:t>
      </w:r>
      <w:r>
        <w:rPr>
          <w:rFonts w:ascii="Arial" w:eastAsia="Arial" w:hAnsi="Arial" w:cs="Arial"/>
          <w:b/>
          <w:color w:val="000000"/>
          <w:sz w:val="20"/>
          <w:szCs w:val="20"/>
        </w:rPr>
        <w:t>. člen</w:t>
      </w:r>
    </w:p>
    <w:p w14:paraId="000000D7"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(negovalna kopalnica)</w:t>
      </w:r>
    </w:p>
    <w:p w14:paraId="000000D8" w14:textId="77777777" w:rsidR="00ED6CFC" w:rsidRDefault="00ED6CFC">
      <w:pPr>
        <w:spacing w:after="0"/>
        <w:jc w:val="both"/>
        <w:rPr>
          <w:rFonts w:ascii="Arial" w:eastAsia="Arial" w:hAnsi="Arial" w:cs="Arial"/>
          <w:sz w:val="20"/>
          <w:szCs w:val="20"/>
        </w:rPr>
      </w:pPr>
    </w:p>
    <w:p w14:paraId="000000D9" w14:textId="1757DF5D"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Negovalna kopalnica ima površino najmanj 14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w:t>
      </w:r>
    </w:p>
    <w:p w14:paraId="000000DA" w14:textId="77777777" w:rsidR="00ED6CFC" w:rsidRDefault="00ED6CFC">
      <w:pPr>
        <w:spacing w:after="0"/>
        <w:jc w:val="both"/>
        <w:rPr>
          <w:rFonts w:ascii="Arial" w:eastAsia="Arial" w:hAnsi="Arial" w:cs="Arial"/>
          <w:sz w:val="20"/>
          <w:szCs w:val="20"/>
        </w:rPr>
      </w:pPr>
    </w:p>
    <w:p w14:paraId="000000DB" w14:textId="2120BD57"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Minimalni standard opreme negovalne kopalnice vključuje:</w:t>
      </w:r>
    </w:p>
    <w:p w14:paraId="000000DC" w14:textId="77777777" w:rsidR="00ED6CFC" w:rsidRDefault="00572E04">
      <w:pPr>
        <w:numPr>
          <w:ilvl w:val="0"/>
          <w:numId w:val="11"/>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električno dvižno kopalno kad, dostopno s treh strani, ali priključek za pomično kad in voziček za tuširanje, k</w:t>
      </w:r>
      <w:r>
        <w:rPr>
          <w:rFonts w:ascii="Arial" w:eastAsia="Arial" w:hAnsi="Arial" w:cs="Arial"/>
          <w:color w:val="000000"/>
          <w:sz w:val="20"/>
          <w:szCs w:val="20"/>
        </w:rPr>
        <w:t>i omogoča nego v ležečem položaju;</w:t>
      </w:r>
    </w:p>
    <w:p w14:paraId="000000DD" w14:textId="77777777" w:rsidR="00ED6CFC" w:rsidRDefault="00572E04">
      <w:pPr>
        <w:numPr>
          <w:ilvl w:val="0"/>
          <w:numId w:val="11"/>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konzolni umivalnik z držali in ogledalom;</w:t>
      </w:r>
    </w:p>
    <w:p w14:paraId="000000DE" w14:textId="77777777" w:rsidR="00ED6CFC" w:rsidRDefault="00572E04">
      <w:pPr>
        <w:numPr>
          <w:ilvl w:val="0"/>
          <w:numId w:val="11"/>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 xml:space="preserve">prho brez kadi v ravni tlaka; </w:t>
      </w:r>
    </w:p>
    <w:p w14:paraId="000000DF" w14:textId="77777777" w:rsidR="00ED6CFC" w:rsidRDefault="00572E04">
      <w:pPr>
        <w:numPr>
          <w:ilvl w:val="0"/>
          <w:numId w:val="11"/>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straniščno školjko s pokrovom z držali;</w:t>
      </w:r>
    </w:p>
    <w:p w14:paraId="000000E0" w14:textId="77777777" w:rsidR="00ED6CFC" w:rsidRDefault="00572E04">
      <w:pPr>
        <w:numPr>
          <w:ilvl w:val="0"/>
          <w:numId w:val="11"/>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omaro za hrambo čistega perila in pripomočkov za umivanje.</w:t>
      </w:r>
    </w:p>
    <w:p w14:paraId="000000E1" w14:textId="77777777" w:rsidR="00ED6CFC" w:rsidRDefault="00ED6CFC">
      <w:pPr>
        <w:spacing w:after="0"/>
        <w:jc w:val="both"/>
        <w:rPr>
          <w:rFonts w:ascii="Arial" w:eastAsia="Arial" w:hAnsi="Arial" w:cs="Arial"/>
          <w:sz w:val="20"/>
          <w:szCs w:val="20"/>
        </w:rPr>
      </w:pPr>
    </w:p>
    <w:p w14:paraId="000000E2" w14:textId="715E9436"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Negovalna kopalnica je opremljena s sistemom sestrskega klica ali drugimi IKT rešitvami.</w:t>
      </w:r>
    </w:p>
    <w:p w14:paraId="000000E3" w14:textId="77777777" w:rsidR="00ED6CFC" w:rsidRDefault="00ED6CFC">
      <w:pPr>
        <w:pBdr>
          <w:top w:val="nil"/>
          <w:left w:val="nil"/>
          <w:bottom w:val="nil"/>
          <w:right w:val="nil"/>
          <w:between w:val="nil"/>
        </w:pBdr>
        <w:spacing w:after="0"/>
        <w:ind w:left="360"/>
        <w:jc w:val="center"/>
        <w:rPr>
          <w:rFonts w:ascii="Arial" w:eastAsia="Arial" w:hAnsi="Arial" w:cs="Arial"/>
          <w:b/>
          <w:color w:val="000000"/>
          <w:sz w:val="20"/>
          <w:szCs w:val="20"/>
        </w:rPr>
      </w:pPr>
    </w:p>
    <w:p w14:paraId="000000E4" w14:textId="77777777" w:rsidR="00ED6CFC" w:rsidRDefault="00572E04">
      <w:pPr>
        <w:pBdr>
          <w:top w:val="nil"/>
          <w:left w:val="nil"/>
          <w:bottom w:val="nil"/>
          <w:right w:val="nil"/>
          <w:between w:val="nil"/>
        </w:pBdr>
        <w:spacing w:after="0"/>
        <w:ind w:left="360"/>
        <w:jc w:val="center"/>
        <w:rPr>
          <w:rFonts w:ascii="Arial" w:eastAsia="Arial" w:hAnsi="Arial" w:cs="Arial"/>
          <w:b/>
          <w:color w:val="000000"/>
          <w:sz w:val="20"/>
          <w:szCs w:val="20"/>
        </w:rPr>
      </w:pPr>
      <w:r>
        <w:rPr>
          <w:rFonts w:ascii="Arial" w:eastAsia="Arial" w:hAnsi="Arial" w:cs="Arial"/>
          <w:b/>
          <w:color w:val="000000"/>
          <w:sz w:val="20"/>
          <w:szCs w:val="20"/>
        </w:rPr>
        <w:t>14. člen</w:t>
      </w:r>
    </w:p>
    <w:p w14:paraId="000000E5"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(skupni prostori)</w:t>
      </w:r>
    </w:p>
    <w:p w14:paraId="000000E6" w14:textId="77777777" w:rsidR="00ED6CFC" w:rsidRDefault="00ED6CFC">
      <w:pPr>
        <w:pBdr>
          <w:top w:val="nil"/>
          <w:left w:val="nil"/>
          <w:bottom w:val="nil"/>
          <w:right w:val="nil"/>
          <w:between w:val="nil"/>
        </w:pBdr>
        <w:spacing w:after="0"/>
        <w:jc w:val="center"/>
        <w:rPr>
          <w:rFonts w:ascii="Arial" w:eastAsia="Arial" w:hAnsi="Arial" w:cs="Arial"/>
          <w:b/>
          <w:color w:val="000000"/>
          <w:sz w:val="20"/>
          <w:szCs w:val="20"/>
        </w:rPr>
      </w:pPr>
    </w:p>
    <w:p w14:paraId="000000E7" w14:textId="5468BD19"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Skupni prostor gospodinjske skupine sestavljata večnamenski prostor go</w:t>
      </w:r>
      <w:r w:rsidR="00572E04">
        <w:rPr>
          <w:rFonts w:ascii="Arial" w:eastAsia="Arial" w:hAnsi="Arial" w:cs="Arial"/>
          <w:sz w:val="20"/>
          <w:szCs w:val="20"/>
        </w:rPr>
        <w:t>spodinjske skupine in čajna kuhinja. Oprema večnamenskega prostora gospodinjske skupine s čajno kuhinjo je prilagojena ergonomskim potrebam uporabnikov in omogoča izvajanje prostočasnih dejavnosti, družabnih prireditev in duhovne oskrbe, če za to ni predvi</w:t>
      </w:r>
      <w:r w:rsidR="00572E04">
        <w:rPr>
          <w:rFonts w:ascii="Arial" w:eastAsia="Arial" w:hAnsi="Arial" w:cs="Arial"/>
          <w:sz w:val="20"/>
          <w:szCs w:val="20"/>
        </w:rPr>
        <w:t>den poseben prostor.</w:t>
      </w:r>
    </w:p>
    <w:p w14:paraId="000000E8" w14:textId="77777777" w:rsidR="00ED6CFC" w:rsidRDefault="00ED6CFC">
      <w:pPr>
        <w:spacing w:after="0"/>
        <w:jc w:val="both"/>
        <w:rPr>
          <w:rFonts w:ascii="Arial" w:eastAsia="Arial" w:hAnsi="Arial" w:cs="Arial"/>
          <w:sz w:val="20"/>
          <w:szCs w:val="20"/>
        </w:rPr>
      </w:pPr>
    </w:p>
    <w:p w14:paraId="000000E9" w14:textId="512B4E0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Večnamenski prostor objekta DO v instituciji je namenjen uporabnikom in obiskovalcem. Najmanjša površina je 1,5 m2 površine na sedež. Priporočljivo število sedežev je najmanj za polovico uporabnikov.</w:t>
      </w:r>
    </w:p>
    <w:p w14:paraId="000000EA" w14:textId="77777777" w:rsidR="00ED6CFC" w:rsidRDefault="00ED6CFC">
      <w:pPr>
        <w:spacing w:after="0"/>
        <w:jc w:val="both"/>
        <w:rPr>
          <w:rFonts w:ascii="Arial" w:eastAsia="Arial" w:hAnsi="Arial" w:cs="Arial"/>
          <w:sz w:val="20"/>
          <w:szCs w:val="20"/>
        </w:rPr>
      </w:pPr>
    </w:p>
    <w:p w14:paraId="000000EB" w14:textId="055E7776"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Čajna kuhinja je dolžine najmanj 300 cm z delom</w:t>
      </w:r>
      <w:r w:rsidR="00572E04">
        <w:rPr>
          <w:rFonts w:ascii="Arial" w:eastAsia="Arial" w:hAnsi="Arial" w:cs="Arial"/>
          <w:sz w:val="20"/>
          <w:szCs w:val="20"/>
        </w:rPr>
        <w:t xml:space="preserve"> konzolnega pulta za dostop oseb z invalidskim vozičkom ter je namenjena uporabnikom in zaposlenim. </w:t>
      </w:r>
    </w:p>
    <w:p w14:paraId="000000EC" w14:textId="77777777" w:rsidR="00ED6CFC" w:rsidRDefault="00ED6CFC">
      <w:pPr>
        <w:spacing w:after="0"/>
        <w:jc w:val="both"/>
        <w:rPr>
          <w:rFonts w:ascii="Arial" w:eastAsia="Arial" w:hAnsi="Arial" w:cs="Arial"/>
          <w:sz w:val="20"/>
          <w:szCs w:val="20"/>
        </w:rPr>
      </w:pPr>
    </w:p>
    <w:p w14:paraId="000000ED" w14:textId="14198D76" w:rsidR="00ED6CFC" w:rsidRDefault="00ED0616">
      <w:pPr>
        <w:pBdr>
          <w:top w:val="nil"/>
          <w:left w:val="nil"/>
          <w:bottom w:val="nil"/>
          <w:right w:val="nil"/>
          <w:between w:val="nil"/>
        </w:pBdr>
        <w:spacing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(4) Prostor za delovno terapijo je namenjen uporabnikom in zunanjim obiskovalcem. Najmanjša površina prostora je 30 m</w:t>
      </w:r>
      <w:r w:rsidR="00572E04">
        <w:rPr>
          <w:rFonts w:ascii="Arial" w:eastAsia="Arial" w:hAnsi="Arial" w:cs="Arial"/>
          <w:color w:val="000000"/>
          <w:sz w:val="20"/>
          <w:szCs w:val="20"/>
          <w:vertAlign w:val="superscript"/>
        </w:rPr>
        <w:t>2</w:t>
      </w:r>
      <w:r w:rsidR="00572E04">
        <w:rPr>
          <w:rFonts w:ascii="Arial" w:eastAsia="Arial" w:hAnsi="Arial" w:cs="Arial"/>
          <w:color w:val="000000"/>
          <w:sz w:val="20"/>
          <w:szCs w:val="20"/>
        </w:rPr>
        <w:t xml:space="preserve"> in lahko vključuje kabinet terapevt</w:t>
      </w:r>
      <w:r w:rsidR="00572E04">
        <w:rPr>
          <w:rFonts w:ascii="Arial" w:eastAsia="Arial" w:hAnsi="Arial" w:cs="Arial"/>
          <w:color w:val="000000"/>
          <w:sz w:val="20"/>
          <w:szCs w:val="20"/>
        </w:rPr>
        <w:t>a.</w:t>
      </w:r>
    </w:p>
    <w:p w14:paraId="000000EE" w14:textId="3354A60F" w:rsidR="00ED6CFC" w:rsidRDefault="00ED0616">
      <w:pPr>
        <w:pBdr>
          <w:top w:val="nil"/>
          <w:left w:val="nil"/>
          <w:bottom w:val="nil"/>
          <w:right w:val="nil"/>
          <w:between w:val="nil"/>
        </w:pBdr>
        <w:spacing w:line="240" w:lineRule="auto"/>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(5) Prostor za fizioterapijo je namenjen uporabnikom in zunanjim obiskovalcem. Najmanjša površina prostora je 40 m</w:t>
      </w:r>
      <w:r w:rsidR="00572E04">
        <w:rPr>
          <w:rFonts w:ascii="Arial" w:eastAsia="Arial" w:hAnsi="Arial" w:cs="Arial"/>
          <w:color w:val="000000"/>
          <w:sz w:val="20"/>
          <w:szCs w:val="20"/>
          <w:vertAlign w:val="superscript"/>
        </w:rPr>
        <w:t>2</w:t>
      </w:r>
      <w:r w:rsidR="00572E04">
        <w:rPr>
          <w:rFonts w:ascii="Arial" w:eastAsia="Arial" w:hAnsi="Arial" w:cs="Arial"/>
          <w:color w:val="000000"/>
          <w:sz w:val="20"/>
          <w:szCs w:val="20"/>
        </w:rPr>
        <w:t xml:space="preserve"> in lahko vključuje kabinet terapevta. </w:t>
      </w:r>
    </w:p>
    <w:p w14:paraId="000000EF" w14:textId="77777777" w:rsidR="00ED6CFC" w:rsidRDefault="00ED6CFC">
      <w:pPr>
        <w:pBdr>
          <w:top w:val="nil"/>
          <w:left w:val="nil"/>
          <w:bottom w:val="nil"/>
          <w:right w:val="nil"/>
          <w:between w:val="nil"/>
        </w:pBdr>
        <w:spacing w:line="240" w:lineRule="auto"/>
        <w:jc w:val="both"/>
        <w:rPr>
          <w:rFonts w:ascii="Arial" w:eastAsia="Arial" w:hAnsi="Arial" w:cs="Arial"/>
          <w:color w:val="000000"/>
          <w:sz w:val="20"/>
          <w:szCs w:val="20"/>
        </w:rPr>
      </w:pPr>
    </w:p>
    <w:p w14:paraId="000000F0" w14:textId="77777777" w:rsidR="00ED6CFC" w:rsidRDefault="00572E04">
      <w:pPr>
        <w:pBdr>
          <w:top w:val="nil"/>
          <w:left w:val="nil"/>
          <w:bottom w:val="nil"/>
          <w:right w:val="nil"/>
          <w:between w:val="nil"/>
        </w:pBdr>
        <w:spacing w:after="0"/>
        <w:ind w:left="360"/>
        <w:jc w:val="center"/>
        <w:rPr>
          <w:rFonts w:ascii="Arial" w:eastAsia="Arial" w:hAnsi="Arial" w:cs="Arial"/>
          <w:b/>
          <w:color w:val="000000"/>
          <w:sz w:val="20"/>
          <w:szCs w:val="20"/>
        </w:rPr>
      </w:pPr>
      <w:r>
        <w:rPr>
          <w:rFonts w:ascii="Arial" w:eastAsia="Arial" w:hAnsi="Arial" w:cs="Arial"/>
          <w:b/>
          <w:color w:val="000000"/>
          <w:sz w:val="20"/>
          <w:szCs w:val="20"/>
        </w:rPr>
        <w:t>15. člen</w:t>
      </w:r>
    </w:p>
    <w:p w14:paraId="000000F1" w14:textId="77777777" w:rsidR="00ED6CFC" w:rsidRDefault="00572E04">
      <w:pPr>
        <w:spacing w:after="0"/>
        <w:ind w:left="360"/>
        <w:jc w:val="center"/>
        <w:rPr>
          <w:rFonts w:ascii="Arial" w:eastAsia="Arial" w:hAnsi="Arial" w:cs="Arial"/>
          <w:b/>
          <w:sz w:val="20"/>
          <w:szCs w:val="20"/>
        </w:rPr>
      </w:pPr>
      <w:r>
        <w:rPr>
          <w:rFonts w:ascii="Arial" w:eastAsia="Arial" w:hAnsi="Arial" w:cs="Arial"/>
          <w:b/>
          <w:sz w:val="20"/>
          <w:szCs w:val="20"/>
        </w:rPr>
        <w:t>(prostor za čisto in umazano perilo)</w:t>
      </w:r>
    </w:p>
    <w:p w14:paraId="000000F2" w14:textId="77777777" w:rsidR="00ED6CFC" w:rsidRDefault="00ED6CFC">
      <w:pPr>
        <w:spacing w:after="0"/>
        <w:ind w:left="360"/>
        <w:jc w:val="center"/>
        <w:rPr>
          <w:rFonts w:ascii="Arial" w:eastAsia="Arial" w:hAnsi="Arial" w:cs="Arial"/>
          <w:sz w:val="20"/>
          <w:szCs w:val="20"/>
        </w:rPr>
      </w:pPr>
    </w:p>
    <w:p w14:paraId="000000F3" w14:textId="51735E25"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V okviru gospodinjske skupine se zagotovi prostor za čisto perilo ter prostor za čistila in umazano perilo.</w:t>
      </w:r>
    </w:p>
    <w:p w14:paraId="000000F4" w14:textId="77777777" w:rsidR="00ED6CFC" w:rsidRDefault="00ED6CFC">
      <w:pPr>
        <w:spacing w:after="0"/>
        <w:jc w:val="both"/>
        <w:rPr>
          <w:rFonts w:ascii="Arial" w:eastAsia="Arial" w:hAnsi="Arial" w:cs="Arial"/>
          <w:sz w:val="20"/>
          <w:szCs w:val="20"/>
        </w:rPr>
      </w:pPr>
    </w:p>
    <w:p w14:paraId="000000F5" w14:textId="51EFA355"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Prostor za čistila in umazano perilo je odzračevan, opremljen z umivalnikom ter napravo za izpiranje in dezinfekcijo.</w:t>
      </w:r>
    </w:p>
    <w:p w14:paraId="000000F6" w14:textId="77777777" w:rsidR="00ED6CFC" w:rsidRDefault="00ED6CFC">
      <w:pPr>
        <w:spacing w:after="0"/>
        <w:jc w:val="both"/>
        <w:rPr>
          <w:rFonts w:ascii="Arial" w:eastAsia="Arial" w:hAnsi="Arial" w:cs="Arial"/>
          <w:sz w:val="20"/>
          <w:szCs w:val="20"/>
        </w:rPr>
      </w:pPr>
    </w:p>
    <w:p w14:paraId="000000F7" w14:textId="77777777" w:rsidR="00ED6CFC" w:rsidRDefault="00572E04">
      <w:pPr>
        <w:pBdr>
          <w:top w:val="nil"/>
          <w:left w:val="nil"/>
          <w:bottom w:val="nil"/>
          <w:right w:val="nil"/>
          <w:between w:val="nil"/>
        </w:pBdr>
        <w:spacing w:after="0"/>
        <w:ind w:left="360"/>
        <w:jc w:val="center"/>
        <w:rPr>
          <w:rFonts w:ascii="Arial" w:eastAsia="Arial" w:hAnsi="Arial" w:cs="Arial"/>
          <w:b/>
          <w:color w:val="000000"/>
          <w:sz w:val="20"/>
          <w:szCs w:val="20"/>
        </w:rPr>
      </w:pPr>
      <w:r>
        <w:rPr>
          <w:rFonts w:ascii="Arial" w:eastAsia="Arial" w:hAnsi="Arial" w:cs="Arial"/>
          <w:b/>
          <w:color w:val="000000"/>
          <w:sz w:val="20"/>
          <w:szCs w:val="20"/>
        </w:rPr>
        <w:t>16. člen</w:t>
      </w:r>
    </w:p>
    <w:p w14:paraId="000000F8" w14:textId="77777777" w:rsidR="00ED6CFC" w:rsidRDefault="00572E04">
      <w:pPr>
        <w:pBdr>
          <w:top w:val="nil"/>
          <w:left w:val="nil"/>
          <w:bottom w:val="nil"/>
          <w:right w:val="nil"/>
          <w:between w:val="nil"/>
        </w:pBdr>
        <w:spacing w:after="0"/>
        <w:ind w:left="720"/>
        <w:jc w:val="center"/>
        <w:rPr>
          <w:rFonts w:ascii="Arial" w:eastAsia="Arial" w:hAnsi="Arial" w:cs="Arial"/>
          <w:b/>
          <w:color w:val="000000"/>
          <w:sz w:val="20"/>
          <w:szCs w:val="20"/>
        </w:rPr>
      </w:pPr>
      <w:r>
        <w:rPr>
          <w:rFonts w:ascii="Arial" w:eastAsia="Arial" w:hAnsi="Arial" w:cs="Arial"/>
          <w:b/>
          <w:color w:val="000000"/>
          <w:sz w:val="20"/>
          <w:szCs w:val="20"/>
        </w:rPr>
        <w:t>(prostor za duhovno oskrbo)</w:t>
      </w:r>
    </w:p>
    <w:p w14:paraId="000000F9" w14:textId="77777777" w:rsidR="00ED6CFC" w:rsidRDefault="00ED6CFC">
      <w:pPr>
        <w:spacing w:after="0"/>
        <w:jc w:val="both"/>
        <w:rPr>
          <w:rFonts w:ascii="Arial" w:eastAsia="Arial" w:hAnsi="Arial" w:cs="Arial"/>
          <w:sz w:val="20"/>
          <w:szCs w:val="20"/>
        </w:rPr>
      </w:pPr>
    </w:p>
    <w:p w14:paraId="000000FA" w14:textId="7159D150"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Prostor za duhovno oskrbo uporabnikov ima površino najmanj 35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w:t>
      </w:r>
    </w:p>
    <w:p w14:paraId="000000FB" w14:textId="77777777" w:rsidR="00ED6CFC" w:rsidRDefault="00ED6CFC">
      <w:pPr>
        <w:spacing w:after="0"/>
        <w:jc w:val="both"/>
        <w:rPr>
          <w:rFonts w:ascii="Arial" w:eastAsia="Arial" w:hAnsi="Arial" w:cs="Arial"/>
          <w:sz w:val="20"/>
          <w:szCs w:val="20"/>
        </w:rPr>
      </w:pPr>
    </w:p>
    <w:p w14:paraId="000000FC" w14:textId="1DBFD74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Kadar izvajalec DO v instituciji nima posebnega prostora za duhovno oskrbo, se duhovna oskrba lahko izvaja tudi v skupnih prostorih iz 14. člena tega pravilnika.</w:t>
      </w:r>
    </w:p>
    <w:p w14:paraId="000000FD" w14:textId="77777777" w:rsidR="00ED6CFC" w:rsidRDefault="00ED6CFC">
      <w:pPr>
        <w:spacing w:after="0"/>
        <w:jc w:val="both"/>
        <w:rPr>
          <w:rFonts w:ascii="Arial" w:eastAsia="Arial" w:hAnsi="Arial" w:cs="Arial"/>
          <w:sz w:val="20"/>
          <w:szCs w:val="20"/>
        </w:rPr>
      </w:pPr>
    </w:p>
    <w:p w14:paraId="000000FE" w14:textId="77777777" w:rsidR="00ED6CFC" w:rsidRDefault="00572E04">
      <w:pPr>
        <w:pBdr>
          <w:top w:val="nil"/>
          <w:left w:val="nil"/>
          <w:bottom w:val="nil"/>
          <w:right w:val="nil"/>
          <w:between w:val="nil"/>
        </w:pBdr>
        <w:spacing w:after="0"/>
        <w:ind w:left="360"/>
        <w:jc w:val="center"/>
        <w:rPr>
          <w:rFonts w:ascii="Arial" w:eastAsia="Arial" w:hAnsi="Arial" w:cs="Arial"/>
          <w:b/>
          <w:color w:val="000000"/>
          <w:sz w:val="20"/>
          <w:szCs w:val="20"/>
        </w:rPr>
      </w:pPr>
      <w:r>
        <w:rPr>
          <w:rFonts w:ascii="Arial" w:eastAsia="Arial" w:hAnsi="Arial" w:cs="Arial"/>
          <w:b/>
          <w:color w:val="000000"/>
          <w:sz w:val="20"/>
          <w:szCs w:val="20"/>
        </w:rPr>
        <w:t>17. člen</w:t>
      </w:r>
    </w:p>
    <w:p w14:paraId="000000FF" w14:textId="77777777" w:rsidR="00ED6CFC" w:rsidRDefault="00572E04">
      <w:pPr>
        <w:spacing w:after="0"/>
        <w:ind w:left="360"/>
        <w:jc w:val="center"/>
        <w:rPr>
          <w:rFonts w:ascii="Arial" w:eastAsia="Arial" w:hAnsi="Arial" w:cs="Arial"/>
          <w:b/>
          <w:sz w:val="20"/>
          <w:szCs w:val="20"/>
        </w:rPr>
      </w:pPr>
      <w:r>
        <w:rPr>
          <w:rFonts w:ascii="Arial" w:eastAsia="Arial" w:hAnsi="Arial" w:cs="Arial"/>
          <w:b/>
          <w:sz w:val="20"/>
          <w:szCs w:val="20"/>
        </w:rPr>
        <w:t>(prostor za umrlega)</w:t>
      </w:r>
    </w:p>
    <w:p w14:paraId="00000100" w14:textId="77777777" w:rsidR="00ED6CFC" w:rsidRDefault="00ED6CFC">
      <w:pPr>
        <w:spacing w:after="0"/>
        <w:jc w:val="both"/>
        <w:rPr>
          <w:rFonts w:ascii="Arial" w:eastAsia="Arial" w:hAnsi="Arial" w:cs="Arial"/>
          <w:sz w:val="20"/>
          <w:szCs w:val="20"/>
        </w:rPr>
      </w:pPr>
    </w:p>
    <w:p w14:paraId="00000102" w14:textId="7BF0ECB0" w:rsidR="00ED6CFC" w:rsidRPr="0063770C" w:rsidRDefault="00ED0616" w:rsidP="0063770C">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Prostor za umrlega ima površino najmanj 16 m</w:t>
      </w:r>
      <w:r w:rsidR="00572E04">
        <w:rPr>
          <w:rFonts w:ascii="Arial" w:eastAsia="Arial" w:hAnsi="Arial" w:cs="Arial"/>
          <w:sz w:val="20"/>
          <w:szCs w:val="20"/>
          <w:vertAlign w:val="superscript"/>
        </w:rPr>
        <w:t>2</w:t>
      </w:r>
      <w:r w:rsidR="00572E04">
        <w:rPr>
          <w:rFonts w:ascii="Arial" w:eastAsia="Arial" w:hAnsi="Arial" w:cs="Arial"/>
          <w:sz w:val="20"/>
          <w:szCs w:val="20"/>
        </w:rPr>
        <w:t>. Opremlj</w:t>
      </w:r>
      <w:r w:rsidR="00572E04">
        <w:rPr>
          <w:rFonts w:ascii="Arial" w:eastAsia="Arial" w:hAnsi="Arial" w:cs="Arial"/>
          <w:sz w:val="20"/>
          <w:szCs w:val="20"/>
        </w:rPr>
        <w:t xml:space="preserve">en je z odrom in umivalnikom s tekočo vodo, hlajen in zračen. Prostor mora imeti ločen izhod na zunanjo površino, dostopno z vozilom. </w:t>
      </w:r>
    </w:p>
    <w:p w14:paraId="00000103" w14:textId="77777777" w:rsidR="00ED6CFC" w:rsidRDefault="00ED6CFC">
      <w:pPr>
        <w:spacing w:after="0"/>
        <w:jc w:val="center"/>
        <w:rPr>
          <w:rFonts w:ascii="Arial" w:eastAsia="Arial" w:hAnsi="Arial" w:cs="Arial"/>
          <w:b/>
          <w:sz w:val="20"/>
          <w:szCs w:val="20"/>
        </w:rPr>
      </w:pPr>
    </w:p>
    <w:p w14:paraId="00000104" w14:textId="77777777" w:rsidR="00ED6CFC" w:rsidRDefault="00572E04">
      <w:pPr>
        <w:pBdr>
          <w:top w:val="nil"/>
          <w:left w:val="nil"/>
          <w:bottom w:val="nil"/>
          <w:right w:val="nil"/>
          <w:between w:val="nil"/>
        </w:pBdr>
        <w:spacing w:after="0"/>
        <w:ind w:left="360"/>
        <w:jc w:val="center"/>
        <w:rPr>
          <w:rFonts w:ascii="Arial" w:eastAsia="Arial" w:hAnsi="Arial" w:cs="Arial"/>
          <w:b/>
          <w:color w:val="000000"/>
          <w:sz w:val="20"/>
          <w:szCs w:val="20"/>
        </w:rPr>
      </w:pPr>
      <w:r>
        <w:rPr>
          <w:rFonts w:ascii="Arial" w:eastAsia="Arial" w:hAnsi="Arial" w:cs="Arial"/>
          <w:b/>
          <w:color w:val="000000"/>
          <w:sz w:val="20"/>
          <w:szCs w:val="20"/>
        </w:rPr>
        <w:t>18. člen</w:t>
      </w:r>
    </w:p>
    <w:p w14:paraId="00000105" w14:textId="77777777" w:rsidR="00ED6CFC" w:rsidRDefault="00572E04">
      <w:pPr>
        <w:pBdr>
          <w:top w:val="nil"/>
          <w:left w:val="nil"/>
          <w:bottom w:val="nil"/>
          <w:right w:val="nil"/>
          <w:between w:val="nil"/>
        </w:pBdr>
        <w:spacing w:after="0"/>
        <w:ind w:left="360"/>
        <w:jc w:val="center"/>
        <w:rPr>
          <w:rFonts w:ascii="Arial" w:eastAsia="Arial" w:hAnsi="Arial" w:cs="Arial"/>
          <w:b/>
          <w:color w:val="000000"/>
          <w:sz w:val="20"/>
          <w:szCs w:val="20"/>
        </w:rPr>
      </w:pPr>
      <w:r>
        <w:rPr>
          <w:rFonts w:ascii="Arial" w:eastAsia="Arial" w:hAnsi="Arial" w:cs="Arial"/>
          <w:b/>
          <w:color w:val="000000"/>
          <w:sz w:val="20"/>
          <w:szCs w:val="20"/>
        </w:rPr>
        <w:t>(prostori za zaposlene)</w:t>
      </w:r>
    </w:p>
    <w:p w14:paraId="00000106" w14:textId="77777777" w:rsidR="00ED6CFC" w:rsidRDefault="00ED6CFC">
      <w:pPr>
        <w:spacing w:after="0"/>
        <w:jc w:val="both"/>
        <w:rPr>
          <w:rFonts w:ascii="Arial" w:eastAsia="Arial" w:hAnsi="Arial" w:cs="Arial"/>
          <w:sz w:val="20"/>
          <w:szCs w:val="20"/>
        </w:rPr>
      </w:pPr>
    </w:p>
    <w:p w14:paraId="00000107" w14:textId="02A2C9AC"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Na vsaki etaži objekta DO v instituciji se zagotovi večnamenski prostor za osebje, v katerem sta čajna kuhinja in delovni prostor. V večnamenskem prostoru je ločena čajna kuhinja, opremljena najmanj s kuhinjskim pultom, mizo in stoli, v površini najman</w:t>
      </w:r>
      <w:r w:rsidR="00572E04">
        <w:rPr>
          <w:rFonts w:ascii="Arial" w:eastAsia="Arial" w:hAnsi="Arial" w:cs="Arial"/>
          <w:sz w:val="20"/>
          <w:szCs w:val="20"/>
        </w:rPr>
        <w:t>j 10 m</w:t>
      </w:r>
      <w:r w:rsidR="00572E04">
        <w:rPr>
          <w:rFonts w:ascii="Arial" w:eastAsia="Arial" w:hAnsi="Arial" w:cs="Arial"/>
          <w:sz w:val="20"/>
          <w:szCs w:val="20"/>
          <w:vertAlign w:val="superscript"/>
        </w:rPr>
        <w:t>2</w:t>
      </w:r>
      <w:r w:rsidR="00572E04">
        <w:rPr>
          <w:rFonts w:ascii="Arial" w:eastAsia="Arial" w:hAnsi="Arial" w:cs="Arial"/>
          <w:sz w:val="20"/>
          <w:szCs w:val="20"/>
        </w:rPr>
        <w:t>. Delovni prostor ima površino najmanj 10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in je opremljen z delovnim pultom, sistemom sestrskega klica ali druge IKT rešitve, omarami za hrambo pripomočkov in napeljav za povezavo z informacijsko komunikacijskimi sistemi.</w:t>
      </w:r>
    </w:p>
    <w:p w14:paraId="00000108" w14:textId="77777777" w:rsidR="00ED6CFC" w:rsidRDefault="00ED6CFC">
      <w:pPr>
        <w:spacing w:after="0"/>
        <w:jc w:val="both"/>
        <w:rPr>
          <w:rFonts w:ascii="Arial" w:eastAsia="Arial" w:hAnsi="Arial" w:cs="Arial"/>
          <w:sz w:val="20"/>
          <w:szCs w:val="20"/>
        </w:rPr>
      </w:pPr>
    </w:p>
    <w:p w14:paraId="00000109" w14:textId="3A1F7F69"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Na vsaki etaži se n</w:t>
      </w:r>
      <w:r w:rsidR="00572E04">
        <w:rPr>
          <w:rFonts w:ascii="Arial" w:eastAsia="Arial" w:hAnsi="Arial" w:cs="Arial"/>
          <w:sz w:val="20"/>
          <w:szCs w:val="20"/>
        </w:rPr>
        <w:t>ačrtuje sanitarni prostor za zaposlene v površini najmanj 2,5 m</w:t>
      </w:r>
      <w:r w:rsidR="00572E04">
        <w:rPr>
          <w:rFonts w:ascii="Arial" w:eastAsia="Arial" w:hAnsi="Arial" w:cs="Arial"/>
          <w:sz w:val="20"/>
          <w:szCs w:val="20"/>
          <w:vertAlign w:val="superscript"/>
        </w:rPr>
        <w:t>2</w:t>
      </w:r>
      <w:r w:rsidR="00572E04">
        <w:rPr>
          <w:rFonts w:ascii="Arial" w:eastAsia="Arial" w:hAnsi="Arial" w:cs="Arial"/>
          <w:sz w:val="20"/>
          <w:szCs w:val="20"/>
        </w:rPr>
        <w:t>, opremljen najmanj s straniščno školjko ter konzolnim umivalnikom z odlagalno površino in ogledalom.</w:t>
      </w:r>
    </w:p>
    <w:p w14:paraId="0000010A" w14:textId="77777777" w:rsidR="00ED6CFC" w:rsidRDefault="00ED6CFC">
      <w:pPr>
        <w:spacing w:after="0"/>
        <w:jc w:val="both"/>
        <w:rPr>
          <w:rFonts w:ascii="Arial" w:eastAsia="Arial" w:hAnsi="Arial" w:cs="Arial"/>
          <w:sz w:val="20"/>
          <w:szCs w:val="20"/>
        </w:rPr>
      </w:pPr>
    </w:p>
    <w:p w14:paraId="0000010B" w14:textId="6567B443"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V objektu DO v instituciji se zagotavljajo garderobni prostori za vse zaposlene. Veli</w:t>
      </w:r>
      <w:r w:rsidR="00572E04">
        <w:rPr>
          <w:rFonts w:ascii="Arial" w:eastAsia="Arial" w:hAnsi="Arial" w:cs="Arial"/>
          <w:sz w:val="20"/>
          <w:szCs w:val="20"/>
        </w:rPr>
        <w:t>kost potrebnih površin za garderobne prostore se določi po izračunu najmanj 0,7 m</w:t>
      </w:r>
      <w:r w:rsidR="00572E04">
        <w:rPr>
          <w:rFonts w:ascii="Arial" w:eastAsia="Arial" w:hAnsi="Arial" w:cs="Arial"/>
          <w:sz w:val="20"/>
          <w:szCs w:val="20"/>
          <w:vertAlign w:val="superscript"/>
        </w:rPr>
        <w:t xml:space="preserve">2 </w:t>
      </w:r>
      <w:r w:rsidR="00572E04">
        <w:rPr>
          <w:rFonts w:ascii="Arial" w:eastAsia="Arial" w:hAnsi="Arial" w:cs="Arial"/>
          <w:sz w:val="20"/>
          <w:szCs w:val="20"/>
        </w:rPr>
        <w:t>neto površine na osebo, pri čemer je zaposlenemu omogočena ločena hramba osebnih in delovnih oblačil. V garderobnem prostoru se zagotovijo ločene površine za čista in nečist</w:t>
      </w:r>
      <w:r w:rsidR="00572E04">
        <w:rPr>
          <w:rFonts w:ascii="Arial" w:eastAsia="Arial" w:hAnsi="Arial" w:cs="Arial"/>
          <w:sz w:val="20"/>
          <w:szCs w:val="20"/>
        </w:rPr>
        <w:t>a delovna oblačila. Garderobe morajo biti prezračevane.</w:t>
      </w:r>
    </w:p>
    <w:p w14:paraId="0000010C" w14:textId="77777777" w:rsidR="00ED6CFC" w:rsidRDefault="00ED6CFC">
      <w:pPr>
        <w:spacing w:after="0"/>
        <w:jc w:val="both"/>
        <w:rPr>
          <w:rFonts w:ascii="Arial" w:eastAsia="Arial" w:hAnsi="Arial" w:cs="Arial"/>
          <w:sz w:val="20"/>
          <w:szCs w:val="20"/>
        </w:rPr>
      </w:pPr>
    </w:p>
    <w:p w14:paraId="0000010D" w14:textId="567B6C5E"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(4) V garderobnem prostoru se zagotavlja prostor za sanitarije, opremljen najmanj s straniščno školjko, konzolnim umivalnikom z odlagalno površino in ogledalom ter prho v ravni tlaka.</w:t>
      </w:r>
    </w:p>
    <w:p w14:paraId="0000010E" w14:textId="77777777" w:rsidR="00ED6CFC" w:rsidRDefault="00ED6CFC">
      <w:pPr>
        <w:spacing w:after="0"/>
        <w:jc w:val="both"/>
        <w:rPr>
          <w:rFonts w:ascii="Arial" w:eastAsia="Arial" w:hAnsi="Arial" w:cs="Arial"/>
          <w:sz w:val="20"/>
          <w:szCs w:val="20"/>
        </w:rPr>
      </w:pPr>
    </w:p>
    <w:p w14:paraId="0000010F" w14:textId="57F93FEB"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(5) Prostore u</w:t>
      </w:r>
      <w:r w:rsidR="00572E04">
        <w:rPr>
          <w:rFonts w:ascii="Arial" w:eastAsia="Arial" w:hAnsi="Arial" w:cs="Arial"/>
          <w:sz w:val="20"/>
          <w:szCs w:val="20"/>
        </w:rPr>
        <w:t xml:space="preserve">prave imajo stavbe, v katerih so sedež uprave in računovodska ter administrativna služba. V prostorih za </w:t>
      </w:r>
      <w:r w:rsidR="00572E04">
        <w:rPr>
          <w:rFonts w:ascii="Arial" w:eastAsia="Arial" w:hAnsi="Arial" w:cs="Arial"/>
          <w:color w:val="000000"/>
          <w:sz w:val="20"/>
          <w:szCs w:val="20"/>
          <w:highlight w:val="white"/>
        </w:rPr>
        <w:t>opravljanje upravno-administrativnih in finančno-računovodskih nalog</w:t>
      </w:r>
      <w:r w:rsidR="00572E04">
        <w:rPr>
          <w:rFonts w:ascii="Arial" w:eastAsia="Arial" w:hAnsi="Arial" w:cs="Arial"/>
          <w:sz w:val="20"/>
          <w:szCs w:val="20"/>
        </w:rPr>
        <w:t xml:space="preserve"> se upošteva 7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površine na zaposlenega. </w:t>
      </w:r>
    </w:p>
    <w:p w14:paraId="00000110" w14:textId="77777777" w:rsidR="00ED6CFC" w:rsidRDefault="00ED6CFC">
      <w:pPr>
        <w:spacing w:after="0"/>
        <w:jc w:val="both"/>
        <w:rPr>
          <w:rFonts w:ascii="Arial" w:eastAsia="Arial" w:hAnsi="Arial" w:cs="Arial"/>
          <w:sz w:val="20"/>
          <w:szCs w:val="20"/>
        </w:rPr>
      </w:pPr>
    </w:p>
    <w:p w14:paraId="00000111"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 xml:space="preserve">19. člen </w:t>
      </w:r>
    </w:p>
    <w:p w14:paraId="00000112"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 xml:space="preserve">(drugi prostori, povezani z delom zaposlenih) </w:t>
      </w:r>
    </w:p>
    <w:p w14:paraId="00000113" w14:textId="77777777" w:rsidR="00ED6CFC" w:rsidRDefault="00ED6CFC">
      <w:pPr>
        <w:pBdr>
          <w:top w:val="nil"/>
          <w:left w:val="nil"/>
          <w:bottom w:val="nil"/>
          <w:right w:val="nil"/>
          <w:between w:val="nil"/>
        </w:pBdr>
        <w:spacing w:after="0"/>
        <w:jc w:val="center"/>
        <w:rPr>
          <w:rFonts w:ascii="Arial" w:eastAsia="Arial" w:hAnsi="Arial" w:cs="Arial"/>
          <w:b/>
          <w:color w:val="000000"/>
          <w:sz w:val="20"/>
          <w:szCs w:val="20"/>
        </w:rPr>
      </w:pPr>
    </w:p>
    <w:p w14:paraId="00000114" w14:textId="1015F82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Prostori za izvajanje zdravstvene oziroma socialnovarstvene dejavnosti se načrtujejo v skladu s področnimi predpisi.</w:t>
      </w:r>
    </w:p>
    <w:p w14:paraId="00000115" w14:textId="77777777" w:rsidR="00ED6CFC" w:rsidRDefault="00ED6CFC">
      <w:pPr>
        <w:spacing w:after="0"/>
        <w:jc w:val="center"/>
        <w:rPr>
          <w:rFonts w:ascii="Arial" w:eastAsia="Arial" w:hAnsi="Arial" w:cs="Arial"/>
          <w:b/>
          <w:sz w:val="20"/>
          <w:szCs w:val="20"/>
        </w:rPr>
      </w:pPr>
    </w:p>
    <w:p w14:paraId="00000116" w14:textId="77777777" w:rsidR="00ED6CFC" w:rsidRDefault="00ED6CFC">
      <w:pPr>
        <w:spacing w:after="0"/>
        <w:jc w:val="center"/>
        <w:rPr>
          <w:rFonts w:ascii="Arial" w:eastAsia="Arial" w:hAnsi="Arial" w:cs="Arial"/>
          <w:sz w:val="20"/>
          <w:szCs w:val="20"/>
        </w:rPr>
      </w:pPr>
    </w:p>
    <w:p w14:paraId="00000117"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20. člen</w:t>
      </w:r>
    </w:p>
    <w:p w14:paraId="00000118"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(gospodarsko servisni prostori)</w:t>
      </w:r>
    </w:p>
    <w:p w14:paraId="00000119" w14:textId="77777777" w:rsidR="00ED6CFC" w:rsidRDefault="00ED6CFC">
      <w:pPr>
        <w:spacing w:after="0"/>
        <w:rPr>
          <w:rFonts w:ascii="Arial" w:eastAsia="Arial" w:hAnsi="Arial" w:cs="Arial"/>
          <w:sz w:val="20"/>
          <w:szCs w:val="20"/>
        </w:rPr>
      </w:pPr>
    </w:p>
    <w:p w14:paraId="0000011A" w14:textId="35DEE670" w:rsidR="00ED6CFC" w:rsidRDefault="00ED0616">
      <w:pPr>
        <w:spacing w:after="0"/>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Gospodarsko servisni prostori so:</w:t>
      </w:r>
    </w:p>
    <w:p w14:paraId="0000011B" w14:textId="77777777" w:rsidR="00ED6CFC" w:rsidRDefault="00572E04">
      <w:pPr>
        <w:numPr>
          <w:ilvl w:val="0"/>
          <w:numId w:val="12"/>
        </w:numPr>
        <w:pBdr>
          <w:top w:val="nil"/>
          <w:left w:val="nil"/>
          <w:bottom w:val="nil"/>
          <w:right w:val="nil"/>
          <w:between w:val="nil"/>
        </w:pBdr>
        <w:spacing w:after="0"/>
        <w:rPr>
          <w:rFonts w:ascii="Arial" w:eastAsia="Arial" w:hAnsi="Arial" w:cs="Arial"/>
          <w:color w:val="000000"/>
          <w:sz w:val="20"/>
          <w:szCs w:val="20"/>
        </w:rPr>
      </w:pPr>
      <w:r>
        <w:rPr>
          <w:rFonts w:ascii="Arial" w:eastAsia="Arial" w:hAnsi="Arial" w:cs="Arial"/>
          <w:color w:val="000000"/>
          <w:sz w:val="20"/>
          <w:szCs w:val="20"/>
        </w:rPr>
        <w:t>kuhinja,</w:t>
      </w:r>
    </w:p>
    <w:p w14:paraId="0000011C" w14:textId="77777777" w:rsidR="00ED6CFC" w:rsidRDefault="00572E04">
      <w:pPr>
        <w:numPr>
          <w:ilvl w:val="0"/>
          <w:numId w:val="12"/>
        </w:numPr>
        <w:pBdr>
          <w:top w:val="nil"/>
          <w:left w:val="nil"/>
          <w:bottom w:val="nil"/>
          <w:right w:val="nil"/>
          <w:between w:val="nil"/>
        </w:pBdr>
        <w:spacing w:after="0"/>
        <w:rPr>
          <w:rFonts w:ascii="Arial" w:eastAsia="Arial" w:hAnsi="Arial" w:cs="Arial"/>
          <w:color w:val="000000"/>
          <w:sz w:val="20"/>
          <w:szCs w:val="20"/>
        </w:rPr>
      </w:pPr>
      <w:r>
        <w:rPr>
          <w:rFonts w:ascii="Arial" w:eastAsia="Arial" w:hAnsi="Arial" w:cs="Arial"/>
          <w:color w:val="000000"/>
          <w:sz w:val="20"/>
          <w:szCs w:val="20"/>
        </w:rPr>
        <w:t>prostor za sprejemanje umazanega perila in pralnica,</w:t>
      </w:r>
    </w:p>
    <w:p w14:paraId="0000011D" w14:textId="77777777" w:rsidR="00ED6CFC" w:rsidRDefault="00572E04">
      <w:pPr>
        <w:numPr>
          <w:ilvl w:val="0"/>
          <w:numId w:val="12"/>
        </w:numPr>
        <w:pBdr>
          <w:top w:val="nil"/>
          <w:left w:val="nil"/>
          <w:bottom w:val="nil"/>
          <w:right w:val="nil"/>
          <w:between w:val="nil"/>
        </w:pBdr>
        <w:spacing w:after="0"/>
        <w:rPr>
          <w:rFonts w:ascii="Arial" w:eastAsia="Arial" w:hAnsi="Arial" w:cs="Arial"/>
          <w:color w:val="000000"/>
          <w:sz w:val="20"/>
          <w:szCs w:val="20"/>
        </w:rPr>
      </w:pPr>
      <w:r>
        <w:rPr>
          <w:rFonts w:ascii="Arial" w:eastAsia="Arial" w:hAnsi="Arial" w:cs="Arial"/>
          <w:color w:val="000000"/>
          <w:sz w:val="20"/>
          <w:szCs w:val="20"/>
        </w:rPr>
        <w:t xml:space="preserve">prostor za vzdrževanje in shrambo čistega perila, </w:t>
      </w:r>
    </w:p>
    <w:p w14:paraId="0000011E" w14:textId="77777777" w:rsidR="00ED6CFC" w:rsidRDefault="00572E04">
      <w:pPr>
        <w:numPr>
          <w:ilvl w:val="0"/>
          <w:numId w:val="12"/>
        </w:numPr>
        <w:pBdr>
          <w:top w:val="nil"/>
          <w:left w:val="nil"/>
          <w:bottom w:val="nil"/>
          <w:right w:val="nil"/>
          <w:between w:val="nil"/>
        </w:pBdr>
        <w:spacing w:after="0"/>
        <w:rPr>
          <w:rFonts w:ascii="Arial" w:eastAsia="Arial" w:hAnsi="Arial" w:cs="Arial"/>
          <w:color w:val="000000"/>
          <w:sz w:val="20"/>
          <w:szCs w:val="20"/>
        </w:rPr>
      </w:pPr>
      <w:r>
        <w:rPr>
          <w:rFonts w:ascii="Arial" w:eastAsia="Arial" w:hAnsi="Arial" w:cs="Arial"/>
          <w:color w:val="000000"/>
          <w:sz w:val="20"/>
          <w:szCs w:val="20"/>
        </w:rPr>
        <w:t>prostori za vzdrževanje in hrambo čistilne opreme,</w:t>
      </w:r>
    </w:p>
    <w:p w14:paraId="0000011F" w14:textId="77777777" w:rsidR="00ED6CFC" w:rsidRDefault="00572E04">
      <w:pPr>
        <w:numPr>
          <w:ilvl w:val="0"/>
          <w:numId w:val="12"/>
        </w:numPr>
        <w:pBdr>
          <w:top w:val="nil"/>
          <w:left w:val="nil"/>
          <w:bottom w:val="nil"/>
          <w:right w:val="nil"/>
          <w:between w:val="nil"/>
        </w:pBdr>
        <w:spacing w:after="0"/>
        <w:rPr>
          <w:rFonts w:ascii="Arial" w:eastAsia="Arial" w:hAnsi="Arial" w:cs="Arial"/>
          <w:color w:val="000000"/>
          <w:sz w:val="20"/>
          <w:szCs w:val="20"/>
        </w:rPr>
      </w:pPr>
      <w:r>
        <w:rPr>
          <w:rFonts w:ascii="Arial" w:eastAsia="Arial" w:hAnsi="Arial" w:cs="Arial"/>
          <w:color w:val="000000"/>
          <w:sz w:val="20"/>
          <w:szCs w:val="20"/>
        </w:rPr>
        <w:t>prostori za zbiranje odpadkov in</w:t>
      </w:r>
    </w:p>
    <w:p w14:paraId="00000120" w14:textId="77777777" w:rsidR="00ED6CFC" w:rsidRDefault="00572E04">
      <w:pPr>
        <w:numPr>
          <w:ilvl w:val="0"/>
          <w:numId w:val="12"/>
        </w:numPr>
        <w:pBdr>
          <w:top w:val="nil"/>
          <w:left w:val="nil"/>
          <w:bottom w:val="nil"/>
          <w:right w:val="nil"/>
          <w:between w:val="nil"/>
        </w:pBdr>
        <w:spacing w:after="0"/>
        <w:rPr>
          <w:rFonts w:ascii="Arial" w:eastAsia="Arial" w:hAnsi="Arial" w:cs="Arial"/>
          <w:color w:val="000000"/>
          <w:sz w:val="20"/>
          <w:szCs w:val="20"/>
        </w:rPr>
      </w:pPr>
      <w:r>
        <w:rPr>
          <w:rFonts w:ascii="Arial" w:eastAsia="Arial" w:hAnsi="Arial" w:cs="Arial"/>
          <w:color w:val="000000"/>
          <w:sz w:val="20"/>
          <w:szCs w:val="20"/>
        </w:rPr>
        <w:t>pomožni prostori.</w:t>
      </w:r>
    </w:p>
    <w:p w14:paraId="00000121" w14:textId="77777777" w:rsidR="00ED6CFC" w:rsidRDefault="00ED6CFC">
      <w:pPr>
        <w:pBdr>
          <w:top w:val="nil"/>
          <w:left w:val="nil"/>
          <w:bottom w:val="nil"/>
          <w:right w:val="nil"/>
          <w:between w:val="nil"/>
        </w:pBdr>
        <w:spacing w:after="0"/>
        <w:ind w:left="720"/>
        <w:rPr>
          <w:rFonts w:ascii="Arial" w:eastAsia="Arial" w:hAnsi="Arial" w:cs="Arial"/>
          <w:color w:val="000000"/>
          <w:sz w:val="20"/>
          <w:szCs w:val="20"/>
        </w:rPr>
      </w:pPr>
    </w:p>
    <w:p w14:paraId="00000122"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 xml:space="preserve">21. člen </w:t>
      </w:r>
    </w:p>
    <w:p w14:paraId="00000123"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(kuhinja)</w:t>
      </w:r>
    </w:p>
    <w:p w14:paraId="00000124" w14:textId="77777777" w:rsidR="00ED6CFC" w:rsidRDefault="00ED6CFC">
      <w:pPr>
        <w:pBdr>
          <w:top w:val="nil"/>
          <w:left w:val="nil"/>
          <w:bottom w:val="nil"/>
          <w:right w:val="nil"/>
          <w:between w:val="nil"/>
        </w:pBdr>
        <w:spacing w:after="0"/>
        <w:jc w:val="center"/>
        <w:rPr>
          <w:rFonts w:ascii="Arial" w:eastAsia="Arial" w:hAnsi="Arial" w:cs="Arial"/>
          <w:b/>
          <w:color w:val="000000"/>
          <w:sz w:val="20"/>
          <w:szCs w:val="20"/>
        </w:rPr>
      </w:pPr>
    </w:p>
    <w:p w14:paraId="00000125" w14:textId="7B19248A" w:rsidR="00ED6CFC" w:rsidRDefault="00ED0616">
      <w:pPr>
        <w:spacing w:after="0"/>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Objekt DO v instituciji ima centralno kuhinjo.</w:t>
      </w:r>
    </w:p>
    <w:p w14:paraId="00000126" w14:textId="77777777" w:rsidR="00ED6CFC" w:rsidRDefault="00ED6CFC">
      <w:pPr>
        <w:spacing w:after="0"/>
        <w:rPr>
          <w:rFonts w:ascii="Arial" w:eastAsia="Arial" w:hAnsi="Arial" w:cs="Arial"/>
          <w:sz w:val="20"/>
          <w:szCs w:val="20"/>
        </w:rPr>
      </w:pPr>
    </w:p>
    <w:p w14:paraId="00000127" w14:textId="0E9BC8B5"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Centralna kuhinja je kuhinja, ki pripravlja prehrano za potrebe uporabnikov, zaposlenih pri izvajalcu DO in zunanjih odjemalcev.</w:t>
      </w:r>
    </w:p>
    <w:p w14:paraId="00000128" w14:textId="77777777" w:rsidR="00ED6CFC" w:rsidRDefault="00ED6CFC">
      <w:pPr>
        <w:spacing w:after="0"/>
        <w:jc w:val="both"/>
        <w:rPr>
          <w:rFonts w:ascii="Arial" w:eastAsia="Arial" w:hAnsi="Arial" w:cs="Arial"/>
          <w:sz w:val="20"/>
          <w:szCs w:val="20"/>
        </w:rPr>
      </w:pPr>
    </w:p>
    <w:p w14:paraId="00000129" w14:textId="096F83ED"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(3) Ne glede na prvi odstavek tega člena ima objekt DO v instituciji, </w:t>
      </w:r>
      <w:r w:rsidR="00572E04">
        <w:rPr>
          <w:rFonts w:ascii="Arial" w:eastAsia="Arial" w:hAnsi="Arial" w:cs="Arial"/>
          <w:sz w:val="20"/>
          <w:szCs w:val="20"/>
        </w:rPr>
        <w:t>ki nima svoje centralne kuhinje, in se vanj dovaža pripravljena hrana, razdelilno kuhinjo.</w:t>
      </w:r>
    </w:p>
    <w:p w14:paraId="0000012A" w14:textId="77777777" w:rsidR="00ED6CFC" w:rsidRDefault="00ED6CFC">
      <w:pPr>
        <w:spacing w:after="0"/>
        <w:jc w:val="both"/>
        <w:rPr>
          <w:rFonts w:ascii="Arial" w:eastAsia="Arial" w:hAnsi="Arial" w:cs="Arial"/>
          <w:sz w:val="20"/>
          <w:szCs w:val="20"/>
        </w:rPr>
      </w:pPr>
    </w:p>
    <w:p w14:paraId="0000012B" w14:textId="1624C91B"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(4) Razdelilna kuhinja je kuhinja, v kateri je mogoče razdeljevanje prehrane iz centralne kuhinje ali kuhinje zunanjega ponudnika. Razdelilna kuhinja ima opremo za </w:t>
      </w:r>
      <w:r w:rsidR="00572E04">
        <w:rPr>
          <w:rFonts w:ascii="Arial" w:eastAsia="Arial" w:hAnsi="Arial" w:cs="Arial"/>
          <w:sz w:val="20"/>
          <w:szCs w:val="20"/>
        </w:rPr>
        <w:t>dodelavo obrokov in kuhinjske pripomočke za homogenizacijo posameznih jedi.</w:t>
      </w:r>
    </w:p>
    <w:p w14:paraId="0000012C" w14:textId="77777777" w:rsidR="00ED6CFC" w:rsidRDefault="00ED6CFC">
      <w:pPr>
        <w:spacing w:after="0"/>
        <w:jc w:val="both"/>
        <w:rPr>
          <w:rFonts w:ascii="Arial" w:eastAsia="Arial" w:hAnsi="Arial" w:cs="Arial"/>
          <w:sz w:val="20"/>
          <w:szCs w:val="20"/>
        </w:rPr>
      </w:pPr>
    </w:p>
    <w:p w14:paraId="0000012D" w14:textId="1C43D884"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(5) Velikost kuhinje je prilagojena načrtovanemu številu posteljnih zmogljivosti in številu zunanjih odjemalcev. </w:t>
      </w:r>
    </w:p>
    <w:p w14:paraId="0000012E" w14:textId="77777777" w:rsidR="00ED6CFC" w:rsidRDefault="00ED6CFC">
      <w:pPr>
        <w:spacing w:after="0"/>
        <w:jc w:val="both"/>
        <w:rPr>
          <w:rFonts w:ascii="Arial" w:eastAsia="Arial" w:hAnsi="Arial" w:cs="Arial"/>
          <w:sz w:val="20"/>
          <w:szCs w:val="20"/>
        </w:rPr>
      </w:pPr>
    </w:p>
    <w:p w14:paraId="0000012F" w14:textId="71D61345" w:rsidR="00ED6CFC" w:rsidRDefault="00ED0616">
      <w:pPr>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(6) Ne glede na način zagotavljanja prehrane mora biti za uporab</w:t>
      </w:r>
      <w:r w:rsidR="00572E04">
        <w:rPr>
          <w:rFonts w:ascii="Arial" w:eastAsia="Arial" w:hAnsi="Arial" w:cs="Arial"/>
          <w:sz w:val="20"/>
          <w:szCs w:val="20"/>
        </w:rPr>
        <w:t>nike zagotovljena prehrana v skladu s smernicami za izvajanje prehranske oskrbe Nacionalnega inštituta za javno zdravje.</w:t>
      </w:r>
    </w:p>
    <w:p w14:paraId="00000130"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 xml:space="preserve">22. člen </w:t>
      </w:r>
    </w:p>
    <w:p w14:paraId="00000131"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(prostori pralnice)</w:t>
      </w:r>
    </w:p>
    <w:p w14:paraId="00000132" w14:textId="77777777" w:rsidR="00ED6CFC" w:rsidRDefault="00ED6CFC">
      <w:pPr>
        <w:spacing w:after="0"/>
        <w:rPr>
          <w:rFonts w:ascii="Arial" w:eastAsia="Arial" w:hAnsi="Arial" w:cs="Arial"/>
          <w:sz w:val="20"/>
          <w:szCs w:val="20"/>
        </w:rPr>
      </w:pPr>
    </w:p>
    <w:p w14:paraId="00000133" w14:textId="3CAE3DAB"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Nečisto perilo se zbira in sortira v vsaki etaži. Iz etaž se perilo v posebnih vrečah dostavi v centralno zbirno mesto pralnice.</w:t>
      </w:r>
    </w:p>
    <w:p w14:paraId="00000134" w14:textId="77777777" w:rsidR="00ED6CFC" w:rsidRDefault="00ED6CFC">
      <w:pPr>
        <w:spacing w:after="0"/>
        <w:jc w:val="both"/>
        <w:rPr>
          <w:rFonts w:ascii="Arial" w:eastAsia="Arial" w:hAnsi="Arial" w:cs="Arial"/>
          <w:sz w:val="20"/>
          <w:szCs w:val="20"/>
        </w:rPr>
      </w:pPr>
    </w:p>
    <w:p w14:paraId="00000135" w14:textId="0380AFDA"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Področja pralnice so glede na funkcijo in higienske zahteve razdeljena na naslednja območja:</w:t>
      </w:r>
    </w:p>
    <w:p w14:paraId="00000136" w14:textId="77777777" w:rsidR="00ED6CFC" w:rsidRDefault="00572E04">
      <w:pPr>
        <w:numPr>
          <w:ilvl w:val="0"/>
          <w:numId w:val="13"/>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čisto območje;</w:t>
      </w:r>
    </w:p>
    <w:p w14:paraId="00000137" w14:textId="77777777" w:rsidR="00ED6CFC" w:rsidRDefault="00572E04">
      <w:pPr>
        <w:numPr>
          <w:ilvl w:val="0"/>
          <w:numId w:val="13"/>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nečisto ob</w:t>
      </w:r>
      <w:r>
        <w:rPr>
          <w:rFonts w:ascii="Arial" w:eastAsia="Arial" w:hAnsi="Arial" w:cs="Arial"/>
          <w:color w:val="000000"/>
          <w:sz w:val="20"/>
          <w:szCs w:val="20"/>
        </w:rPr>
        <w:t>močje;</w:t>
      </w:r>
    </w:p>
    <w:p w14:paraId="00000138" w14:textId="77777777" w:rsidR="00ED6CFC" w:rsidRDefault="00572E04">
      <w:pPr>
        <w:numPr>
          <w:ilvl w:val="0"/>
          <w:numId w:val="13"/>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 xml:space="preserve">območje tehničnih prostorov (šivanje, likanje ipd.). </w:t>
      </w:r>
    </w:p>
    <w:p w14:paraId="00000139" w14:textId="77777777" w:rsidR="00ED6CFC" w:rsidRDefault="00ED6CFC">
      <w:pPr>
        <w:spacing w:after="0"/>
        <w:jc w:val="both"/>
        <w:rPr>
          <w:rFonts w:ascii="Arial" w:eastAsia="Arial" w:hAnsi="Arial" w:cs="Arial"/>
          <w:sz w:val="20"/>
          <w:szCs w:val="20"/>
        </w:rPr>
      </w:pPr>
    </w:p>
    <w:p w14:paraId="0000013A" w14:textId="0D0EE963"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 xml:space="preserve">(3) Vsaj en pralni stroj ustreza zahtevam za pranje tekstilij, ki prihajajo iz območja okužb. </w:t>
      </w:r>
    </w:p>
    <w:p w14:paraId="0000013B" w14:textId="77777777" w:rsidR="00ED6CFC" w:rsidRDefault="00ED6CFC">
      <w:pPr>
        <w:spacing w:after="0"/>
        <w:jc w:val="both"/>
        <w:rPr>
          <w:rFonts w:ascii="Arial" w:eastAsia="Arial" w:hAnsi="Arial" w:cs="Arial"/>
          <w:sz w:val="20"/>
          <w:szCs w:val="20"/>
        </w:rPr>
      </w:pPr>
    </w:p>
    <w:p w14:paraId="0000013C" w14:textId="101C460C"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(4) Izvajalec DO lahko zagotovi pranje perila pri zunanjem izvajalcu. Če v objektu DO v institucij</w:t>
      </w:r>
      <w:r w:rsidR="00572E04">
        <w:rPr>
          <w:rFonts w:ascii="Arial" w:eastAsia="Arial" w:hAnsi="Arial" w:cs="Arial"/>
          <w:sz w:val="20"/>
          <w:szCs w:val="20"/>
        </w:rPr>
        <w:t>i ni pralnice, se v njem zagotovi prostor za zbiranj nečistega perila ter prostor za shrambo in vzdrževanje čistega perila.</w:t>
      </w:r>
    </w:p>
    <w:p w14:paraId="0000013D" w14:textId="77777777" w:rsidR="00ED6CFC" w:rsidRDefault="00ED6CFC">
      <w:pPr>
        <w:spacing w:after="0"/>
        <w:jc w:val="both"/>
        <w:rPr>
          <w:rFonts w:ascii="Arial" w:eastAsia="Arial" w:hAnsi="Arial" w:cs="Arial"/>
          <w:sz w:val="20"/>
          <w:szCs w:val="20"/>
        </w:rPr>
      </w:pPr>
    </w:p>
    <w:p w14:paraId="0000013E"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23. člen</w:t>
      </w:r>
    </w:p>
    <w:p w14:paraId="0000013F"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 xml:space="preserve"> (prostori za vzdrževanje in hrambo čistilne opreme) </w:t>
      </w:r>
    </w:p>
    <w:p w14:paraId="00000140" w14:textId="77777777" w:rsidR="00ED6CFC" w:rsidRDefault="00ED6CFC">
      <w:pPr>
        <w:spacing w:after="0"/>
        <w:jc w:val="both"/>
        <w:rPr>
          <w:rFonts w:ascii="Arial" w:eastAsia="Arial" w:hAnsi="Arial" w:cs="Arial"/>
          <w:sz w:val="20"/>
          <w:szCs w:val="20"/>
        </w:rPr>
      </w:pPr>
    </w:p>
    <w:p w14:paraId="00000141" w14:textId="27B7EDFD"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Glavni prostor za opremo za čiščenje je praviloma lociran v kletni etaži v bližini vertikalnega komunikacijskega jedra objekta DO v instituciji. V vsaki etaži objekta DO v instituciji so prostori, namenjeni pripomočkom za čiščenje oziroma za delo čistilneg</w:t>
      </w:r>
      <w:r w:rsidR="00572E04">
        <w:rPr>
          <w:rFonts w:ascii="Arial" w:eastAsia="Arial" w:hAnsi="Arial" w:cs="Arial"/>
          <w:sz w:val="20"/>
          <w:szCs w:val="20"/>
        </w:rPr>
        <w:t>a osebja. Dimenzija glavnega prostora za opremo za čiščenje je najmanj 20 m</w:t>
      </w:r>
      <w:r w:rsidR="00572E04">
        <w:rPr>
          <w:rFonts w:ascii="Arial" w:eastAsia="Arial" w:hAnsi="Arial" w:cs="Arial"/>
          <w:sz w:val="20"/>
          <w:szCs w:val="20"/>
          <w:vertAlign w:val="superscript"/>
        </w:rPr>
        <w:t>2</w:t>
      </w:r>
      <w:r w:rsidR="00572E04">
        <w:rPr>
          <w:rFonts w:ascii="Arial" w:eastAsia="Arial" w:hAnsi="Arial" w:cs="Arial"/>
          <w:sz w:val="20"/>
          <w:szCs w:val="20"/>
        </w:rPr>
        <w:t>, dimenzije prostora na etaži pa najmanj 5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w:t>
      </w:r>
    </w:p>
    <w:p w14:paraId="00000142" w14:textId="77777777" w:rsidR="00ED6CFC" w:rsidRDefault="00ED6CFC">
      <w:pPr>
        <w:spacing w:after="0"/>
        <w:jc w:val="both"/>
        <w:rPr>
          <w:rFonts w:ascii="Arial" w:eastAsia="Arial" w:hAnsi="Arial" w:cs="Arial"/>
          <w:sz w:val="20"/>
          <w:szCs w:val="20"/>
        </w:rPr>
      </w:pPr>
    </w:p>
    <w:p w14:paraId="00000143"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24. člen</w:t>
      </w:r>
    </w:p>
    <w:p w14:paraId="00000144"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(prostori za zbiranje odpadkov)</w:t>
      </w:r>
    </w:p>
    <w:p w14:paraId="00000145" w14:textId="77777777" w:rsidR="00ED6CFC" w:rsidRDefault="00ED6CFC">
      <w:pPr>
        <w:spacing w:after="0"/>
        <w:jc w:val="both"/>
        <w:rPr>
          <w:rFonts w:ascii="Arial" w:eastAsia="Arial" w:hAnsi="Arial" w:cs="Arial"/>
          <w:sz w:val="20"/>
          <w:szCs w:val="20"/>
        </w:rPr>
      </w:pPr>
    </w:p>
    <w:p w14:paraId="00000146" w14:textId="5631BC28"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Objekt DO v instituciji ima zbiralnico za ločeno zbiranje odpadkov (v nadaljnjem bese</w:t>
      </w:r>
      <w:r w:rsidR="00572E04">
        <w:rPr>
          <w:rFonts w:ascii="Arial" w:eastAsia="Arial" w:hAnsi="Arial" w:cs="Arial"/>
          <w:sz w:val="20"/>
          <w:szCs w:val="20"/>
        </w:rPr>
        <w:t xml:space="preserve">dilu: zbiralnica). Zbiralnico sestavljajo: </w:t>
      </w:r>
    </w:p>
    <w:p w14:paraId="00000147" w14:textId="77777777" w:rsidR="00ED6CFC" w:rsidRDefault="00572E04">
      <w:pPr>
        <w:spacing w:after="0"/>
        <w:jc w:val="both"/>
        <w:rPr>
          <w:rFonts w:ascii="Arial" w:eastAsia="Arial" w:hAnsi="Arial" w:cs="Arial"/>
          <w:sz w:val="20"/>
          <w:szCs w:val="20"/>
        </w:rPr>
      </w:pPr>
      <w:r>
        <w:rPr>
          <w:rFonts w:ascii="Arial Unicode MS" w:eastAsia="Arial Unicode MS" w:hAnsi="Arial Unicode MS" w:cs="Arial Unicode MS"/>
          <w:sz w:val="20"/>
          <w:szCs w:val="20"/>
        </w:rPr>
        <w:t>−</w:t>
      </w:r>
      <w:r>
        <w:rPr>
          <w:rFonts w:ascii="Arial Unicode MS" w:eastAsia="Arial Unicode MS" w:hAnsi="Arial Unicode MS" w:cs="Arial Unicode MS"/>
          <w:sz w:val="20"/>
          <w:szCs w:val="20"/>
        </w:rPr>
        <w:t xml:space="preserve"> prostori za zbiranje komunalnih odpadkov, </w:t>
      </w:r>
    </w:p>
    <w:p w14:paraId="00000148" w14:textId="77777777" w:rsidR="00ED6CFC" w:rsidRDefault="00572E04">
      <w:pPr>
        <w:spacing w:after="0"/>
        <w:jc w:val="both"/>
        <w:rPr>
          <w:rFonts w:ascii="Arial" w:eastAsia="Arial" w:hAnsi="Arial" w:cs="Arial"/>
          <w:sz w:val="20"/>
          <w:szCs w:val="20"/>
        </w:rPr>
      </w:pPr>
      <w:r>
        <w:rPr>
          <w:rFonts w:ascii="Arial Unicode MS" w:eastAsia="Arial Unicode MS" w:hAnsi="Arial Unicode MS" w:cs="Arial Unicode MS"/>
          <w:sz w:val="20"/>
          <w:szCs w:val="20"/>
        </w:rPr>
        <w:t>−</w:t>
      </w:r>
      <w:r>
        <w:rPr>
          <w:rFonts w:ascii="Arial Unicode MS" w:eastAsia="Arial Unicode MS" w:hAnsi="Arial Unicode MS" w:cs="Arial Unicode MS"/>
          <w:sz w:val="20"/>
          <w:szCs w:val="20"/>
        </w:rPr>
        <w:t xml:space="preserve"> prostori za zbiranje nenevarnih odpadkov iz zdravstva, </w:t>
      </w:r>
    </w:p>
    <w:p w14:paraId="00000149" w14:textId="77777777" w:rsidR="00ED6CFC" w:rsidRDefault="00572E04">
      <w:pPr>
        <w:spacing w:after="0"/>
        <w:jc w:val="both"/>
        <w:rPr>
          <w:rFonts w:ascii="Arial" w:eastAsia="Arial" w:hAnsi="Arial" w:cs="Arial"/>
          <w:sz w:val="20"/>
          <w:szCs w:val="20"/>
        </w:rPr>
      </w:pPr>
      <w:r>
        <w:rPr>
          <w:rFonts w:ascii="Arial" w:eastAsia="Arial" w:hAnsi="Arial" w:cs="Arial"/>
          <w:sz w:val="20"/>
          <w:szCs w:val="20"/>
        </w:rPr>
        <w:t>−</w:t>
      </w:r>
      <w:r>
        <w:rPr>
          <w:rFonts w:ascii="Arial" w:eastAsia="Arial" w:hAnsi="Arial" w:cs="Arial"/>
          <w:sz w:val="20"/>
          <w:szCs w:val="20"/>
        </w:rPr>
        <w:t xml:space="preserve"> prostori za zbiranje nevarnih odpadkov iz zdravstva, odpadne embalaže in drugih odpadkov, ločeno glede na v</w:t>
      </w:r>
      <w:r>
        <w:rPr>
          <w:rFonts w:ascii="Arial" w:eastAsia="Arial" w:hAnsi="Arial" w:cs="Arial"/>
          <w:sz w:val="20"/>
          <w:szCs w:val="20"/>
        </w:rPr>
        <w:t>rsto odpadka.</w:t>
      </w:r>
    </w:p>
    <w:p w14:paraId="0000014A" w14:textId="77777777" w:rsidR="00ED6CFC" w:rsidRDefault="00ED6CFC">
      <w:pPr>
        <w:spacing w:after="0"/>
        <w:jc w:val="both"/>
        <w:rPr>
          <w:rFonts w:ascii="Arial" w:eastAsia="Arial" w:hAnsi="Arial" w:cs="Arial"/>
          <w:sz w:val="20"/>
          <w:szCs w:val="20"/>
        </w:rPr>
      </w:pPr>
    </w:p>
    <w:p w14:paraId="0000014B" w14:textId="4D0C1BAE"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Če je zbiralnica organizirana v zaprtem prostoru, mora biti odzračevana in hlajena. Prostor za infektivne odpadke je odzračevan z ločenim sistemom.</w:t>
      </w:r>
    </w:p>
    <w:p w14:paraId="0000014C" w14:textId="77777777" w:rsidR="00ED6CFC" w:rsidRDefault="00ED6CFC">
      <w:pPr>
        <w:spacing w:after="0"/>
        <w:jc w:val="both"/>
        <w:rPr>
          <w:rFonts w:ascii="Arial" w:eastAsia="Arial" w:hAnsi="Arial" w:cs="Arial"/>
          <w:sz w:val="20"/>
          <w:szCs w:val="20"/>
        </w:rPr>
      </w:pPr>
    </w:p>
    <w:p w14:paraId="0000014D" w14:textId="648EB12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Lokacija zbiralnice je ob oziroma na gospodarskem dvorišču, dostopna za vozila za od</w:t>
      </w:r>
      <w:r w:rsidR="00572E04">
        <w:rPr>
          <w:rFonts w:ascii="Arial" w:eastAsia="Arial" w:hAnsi="Arial" w:cs="Arial"/>
          <w:sz w:val="20"/>
          <w:szCs w:val="20"/>
        </w:rPr>
        <w:t>voz odpadkov, vendar stran od dostavnih površin in drugih dovozov v objekt DO v instituciji.</w:t>
      </w:r>
    </w:p>
    <w:p w14:paraId="0000014E" w14:textId="77777777" w:rsidR="00ED6CFC" w:rsidRDefault="00ED6CFC">
      <w:pPr>
        <w:spacing w:after="0"/>
        <w:jc w:val="both"/>
        <w:rPr>
          <w:rFonts w:ascii="Arial" w:eastAsia="Arial" w:hAnsi="Arial" w:cs="Arial"/>
          <w:sz w:val="20"/>
          <w:szCs w:val="20"/>
        </w:rPr>
      </w:pPr>
    </w:p>
    <w:p w14:paraId="0000014F"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25. člen</w:t>
      </w:r>
    </w:p>
    <w:p w14:paraId="00000150"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(pomožni prostori)</w:t>
      </w:r>
    </w:p>
    <w:p w14:paraId="00000151" w14:textId="77777777" w:rsidR="00ED6CFC" w:rsidRDefault="00ED6CFC">
      <w:pPr>
        <w:spacing w:after="0"/>
        <w:jc w:val="both"/>
        <w:rPr>
          <w:rFonts w:ascii="Arial" w:eastAsia="Arial" w:hAnsi="Arial" w:cs="Arial"/>
          <w:sz w:val="20"/>
          <w:szCs w:val="20"/>
        </w:rPr>
      </w:pPr>
    </w:p>
    <w:p w14:paraId="00000152" w14:textId="51304325"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Pomožne prostore predstavljajo prostori za hrambo živil, čistil, shrambo pripomočkov in orodja, kurilnica oziroma toplotna postaja, s</w:t>
      </w:r>
      <w:r w:rsidR="00572E04">
        <w:rPr>
          <w:rFonts w:ascii="Arial" w:eastAsia="Arial" w:hAnsi="Arial" w:cs="Arial"/>
          <w:sz w:val="20"/>
          <w:szCs w:val="20"/>
        </w:rPr>
        <w:t xml:space="preserve">trojnica </w:t>
      </w:r>
      <w:proofErr w:type="spellStart"/>
      <w:r w:rsidR="00572E04">
        <w:rPr>
          <w:rFonts w:ascii="Arial" w:eastAsia="Arial" w:hAnsi="Arial" w:cs="Arial"/>
          <w:sz w:val="20"/>
          <w:szCs w:val="20"/>
        </w:rPr>
        <w:t>klimata</w:t>
      </w:r>
      <w:proofErr w:type="spellEnd"/>
      <w:r w:rsidR="00572E04">
        <w:rPr>
          <w:rFonts w:ascii="Arial" w:eastAsia="Arial" w:hAnsi="Arial" w:cs="Arial"/>
          <w:sz w:val="20"/>
          <w:szCs w:val="20"/>
        </w:rPr>
        <w:t xml:space="preserve"> in prostori za tehnično osebje.</w:t>
      </w:r>
    </w:p>
    <w:p w14:paraId="00000153" w14:textId="77777777" w:rsidR="00ED6CFC" w:rsidRDefault="00ED6CFC">
      <w:pPr>
        <w:pBdr>
          <w:top w:val="nil"/>
          <w:left w:val="nil"/>
          <w:bottom w:val="nil"/>
          <w:right w:val="nil"/>
          <w:between w:val="nil"/>
        </w:pBdr>
        <w:spacing w:after="0"/>
        <w:rPr>
          <w:rFonts w:ascii="Arial" w:eastAsia="Arial" w:hAnsi="Arial" w:cs="Arial"/>
          <w:b/>
          <w:color w:val="000000"/>
          <w:sz w:val="20"/>
          <w:szCs w:val="20"/>
        </w:rPr>
      </w:pPr>
    </w:p>
    <w:p w14:paraId="00000154" w14:textId="77777777" w:rsidR="00ED6CFC" w:rsidRDefault="00ED6CFC">
      <w:pPr>
        <w:spacing w:after="0"/>
        <w:jc w:val="center"/>
        <w:rPr>
          <w:rFonts w:ascii="Arial" w:eastAsia="Arial" w:hAnsi="Arial" w:cs="Arial"/>
          <w:sz w:val="20"/>
          <w:szCs w:val="20"/>
        </w:rPr>
      </w:pPr>
    </w:p>
    <w:p w14:paraId="00000155"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26. člen</w:t>
      </w:r>
    </w:p>
    <w:p w14:paraId="00000156"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(prostori za opravljanje zdravstvene dejavnosti)</w:t>
      </w:r>
    </w:p>
    <w:p w14:paraId="00000157" w14:textId="77777777" w:rsidR="00ED6CFC" w:rsidRDefault="00ED6CFC">
      <w:pPr>
        <w:spacing w:after="0"/>
        <w:jc w:val="both"/>
        <w:rPr>
          <w:rFonts w:ascii="Arial" w:eastAsia="Arial" w:hAnsi="Arial" w:cs="Arial"/>
          <w:sz w:val="20"/>
          <w:szCs w:val="20"/>
        </w:rPr>
      </w:pPr>
    </w:p>
    <w:p w14:paraId="00000158" w14:textId="438CD1E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Izvajalec DO v instituciji, ki v skladu s predpisi s področja zdravstvene dejavnosti za uporabnike opravlja tudi zdravstveno dejavnost, zagotavlja prostore za:</w:t>
      </w:r>
    </w:p>
    <w:p w14:paraId="00000159" w14:textId="77777777" w:rsidR="00ED6CFC" w:rsidRDefault="00572E04">
      <w:pPr>
        <w:numPr>
          <w:ilvl w:val="0"/>
          <w:numId w:val="2"/>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hrambo zdravil,</w:t>
      </w:r>
    </w:p>
    <w:p w14:paraId="0000015A" w14:textId="77777777" w:rsidR="00ED6CFC" w:rsidRDefault="00572E04">
      <w:pPr>
        <w:numPr>
          <w:ilvl w:val="0"/>
          <w:numId w:val="2"/>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ambulantno dejavnost in</w:t>
      </w:r>
    </w:p>
    <w:p w14:paraId="0000015B" w14:textId="77777777" w:rsidR="00ED6CFC" w:rsidRDefault="00572E04">
      <w:pPr>
        <w:numPr>
          <w:ilvl w:val="0"/>
          <w:numId w:val="2"/>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 xml:space="preserve">osebje. </w:t>
      </w:r>
    </w:p>
    <w:p w14:paraId="0000015C" w14:textId="77777777" w:rsidR="00ED6CFC" w:rsidRDefault="00ED6CFC">
      <w:pPr>
        <w:spacing w:after="0"/>
        <w:rPr>
          <w:rFonts w:ascii="Arial" w:eastAsia="Arial" w:hAnsi="Arial" w:cs="Arial"/>
          <w:sz w:val="20"/>
          <w:szCs w:val="20"/>
        </w:rPr>
      </w:pPr>
    </w:p>
    <w:p w14:paraId="0000015E" w14:textId="64B525A7"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Prostori iz prejšnjega odstavka se načrtujejo v skladu s predpisi s področja zdravstvene dejavnosti, tehničnimi smernicami za gradnjo zdravstvenih objektov in pravilnikom, ki ureja sprejem, shranjevanje in sledljivost zdravil.</w:t>
      </w:r>
    </w:p>
    <w:p w14:paraId="0000015F" w14:textId="77777777" w:rsidR="00ED6CFC" w:rsidRDefault="00ED6CFC">
      <w:pPr>
        <w:spacing w:after="0"/>
        <w:jc w:val="both"/>
        <w:rPr>
          <w:rFonts w:ascii="Arial" w:eastAsia="Arial" w:hAnsi="Arial" w:cs="Arial"/>
          <w:sz w:val="20"/>
          <w:szCs w:val="20"/>
        </w:rPr>
      </w:pPr>
    </w:p>
    <w:p w14:paraId="00000160" w14:textId="77777777" w:rsidR="00ED6CFC" w:rsidRDefault="00572E04">
      <w:pPr>
        <w:numPr>
          <w:ilvl w:val="0"/>
          <w:numId w:val="3"/>
        </w:numPr>
        <w:pBdr>
          <w:top w:val="nil"/>
          <w:left w:val="nil"/>
          <w:bottom w:val="nil"/>
          <w:right w:val="nil"/>
          <w:between w:val="nil"/>
        </w:pBdr>
        <w:spacing w:after="0"/>
        <w:jc w:val="center"/>
        <w:rPr>
          <w:rFonts w:ascii="Arial" w:eastAsia="Arial" w:hAnsi="Arial" w:cs="Arial"/>
          <w:color w:val="000000"/>
          <w:sz w:val="20"/>
          <w:szCs w:val="20"/>
        </w:rPr>
      </w:pPr>
      <w:r>
        <w:rPr>
          <w:rFonts w:ascii="Arial" w:eastAsia="Arial" w:hAnsi="Arial" w:cs="Arial"/>
          <w:color w:val="000000"/>
          <w:sz w:val="20"/>
          <w:szCs w:val="20"/>
        </w:rPr>
        <w:t>POGOJI ZA OPR</w:t>
      </w:r>
      <w:r>
        <w:rPr>
          <w:rFonts w:ascii="Arial" w:eastAsia="Arial" w:hAnsi="Arial" w:cs="Arial"/>
          <w:color w:val="000000"/>
          <w:sz w:val="20"/>
          <w:szCs w:val="20"/>
        </w:rPr>
        <w:t>AVLJANJE DNEVNE OBLIKE DO V INSTITUCIJI</w:t>
      </w:r>
    </w:p>
    <w:p w14:paraId="00000161" w14:textId="77777777" w:rsidR="00ED6CFC" w:rsidRDefault="00ED6CFC">
      <w:pPr>
        <w:spacing w:after="0"/>
        <w:jc w:val="center"/>
        <w:rPr>
          <w:rFonts w:ascii="Arial" w:eastAsia="Arial" w:hAnsi="Arial" w:cs="Arial"/>
          <w:sz w:val="20"/>
          <w:szCs w:val="20"/>
        </w:rPr>
      </w:pPr>
    </w:p>
    <w:p w14:paraId="00000162"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27. člen</w:t>
      </w:r>
    </w:p>
    <w:p w14:paraId="00000163"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 xml:space="preserve">(dnevna oblika varstva) </w:t>
      </w:r>
    </w:p>
    <w:p w14:paraId="00000164" w14:textId="77777777" w:rsidR="00ED6CFC" w:rsidRDefault="00ED6CFC">
      <w:pPr>
        <w:spacing w:after="0"/>
        <w:jc w:val="both"/>
        <w:rPr>
          <w:rFonts w:ascii="Arial" w:eastAsia="Arial" w:hAnsi="Arial" w:cs="Arial"/>
          <w:sz w:val="20"/>
          <w:szCs w:val="20"/>
        </w:rPr>
      </w:pPr>
    </w:p>
    <w:p w14:paraId="00000165" w14:textId="258B13C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Pri načrtovanju objektov za izvajanje dnevne oblike varstva se smiselno upoštevajo določbe tega pravilnika.</w:t>
      </w:r>
    </w:p>
    <w:p w14:paraId="00000166" w14:textId="77777777" w:rsidR="00ED6CFC" w:rsidRDefault="00ED6CFC">
      <w:pPr>
        <w:spacing w:after="0"/>
        <w:jc w:val="both"/>
        <w:rPr>
          <w:rFonts w:ascii="Arial" w:eastAsia="Arial" w:hAnsi="Arial" w:cs="Arial"/>
          <w:sz w:val="20"/>
          <w:szCs w:val="20"/>
        </w:rPr>
      </w:pPr>
    </w:p>
    <w:p w14:paraId="00000167" w14:textId="6383B39B"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Prostori za izvajanje dnevnih oblik DO obsegajo na</w:t>
      </w:r>
      <w:r w:rsidR="00572E04">
        <w:rPr>
          <w:rFonts w:ascii="Arial" w:eastAsia="Arial" w:hAnsi="Arial" w:cs="Arial"/>
          <w:sz w:val="20"/>
          <w:szCs w:val="20"/>
        </w:rPr>
        <w:t>jmanj:</w:t>
      </w:r>
    </w:p>
    <w:p w14:paraId="00000168" w14:textId="77777777" w:rsidR="00ED6CFC" w:rsidRDefault="00572E04">
      <w:pPr>
        <w:numPr>
          <w:ilvl w:val="0"/>
          <w:numId w:val="9"/>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predprostor z garderobo za uporabnike;</w:t>
      </w:r>
    </w:p>
    <w:p w14:paraId="00000169" w14:textId="77777777" w:rsidR="00ED6CFC" w:rsidRDefault="00572E04">
      <w:pPr>
        <w:numPr>
          <w:ilvl w:val="0"/>
          <w:numId w:val="9"/>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dnevni prostor z jedilnico, pri čemer se kot minimalna površina upošteva 1,5 m</w:t>
      </w:r>
      <w:r>
        <w:rPr>
          <w:rFonts w:ascii="Arial" w:eastAsia="Arial" w:hAnsi="Arial" w:cs="Arial"/>
          <w:color w:val="000000"/>
          <w:sz w:val="20"/>
          <w:szCs w:val="20"/>
          <w:vertAlign w:val="superscript"/>
        </w:rPr>
        <w:t>2</w:t>
      </w:r>
      <w:r>
        <w:rPr>
          <w:rFonts w:ascii="Arial" w:eastAsia="Arial" w:hAnsi="Arial" w:cs="Arial"/>
          <w:color w:val="000000"/>
          <w:sz w:val="20"/>
          <w:szCs w:val="20"/>
        </w:rPr>
        <w:t xml:space="preserve"> na uporabnika. Dnevni prostor ne sme biti manjši od 30 m</w:t>
      </w:r>
      <w:r>
        <w:rPr>
          <w:rFonts w:ascii="Arial" w:eastAsia="Arial" w:hAnsi="Arial" w:cs="Arial"/>
          <w:color w:val="000000"/>
          <w:sz w:val="20"/>
          <w:szCs w:val="20"/>
          <w:vertAlign w:val="superscript"/>
        </w:rPr>
        <w:t>2</w:t>
      </w:r>
      <w:r>
        <w:rPr>
          <w:rFonts w:ascii="Arial" w:eastAsia="Arial" w:hAnsi="Arial" w:cs="Arial"/>
          <w:color w:val="000000"/>
          <w:sz w:val="20"/>
          <w:szCs w:val="20"/>
        </w:rPr>
        <w:t>;</w:t>
      </w:r>
    </w:p>
    <w:p w14:paraId="0000016A" w14:textId="77777777" w:rsidR="00ED6CFC" w:rsidRDefault="00572E04">
      <w:pPr>
        <w:numPr>
          <w:ilvl w:val="0"/>
          <w:numId w:val="9"/>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prostor za počitek uporabnikov, pri čemer se kot minimalna površina upošteva 1,5 m</w:t>
      </w:r>
      <w:r>
        <w:rPr>
          <w:rFonts w:ascii="Arial" w:eastAsia="Arial" w:hAnsi="Arial" w:cs="Arial"/>
          <w:color w:val="000000"/>
          <w:sz w:val="20"/>
          <w:szCs w:val="20"/>
          <w:vertAlign w:val="superscript"/>
        </w:rPr>
        <w:t>2</w:t>
      </w:r>
      <w:r>
        <w:rPr>
          <w:rFonts w:ascii="Arial" w:eastAsia="Arial" w:hAnsi="Arial" w:cs="Arial"/>
          <w:color w:val="000000"/>
          <w:sz w:val="20"/>
          <w:szCs w:val="20"/>
        </w:rPr>
        <w:t xml:space="preserve"> na uporabnika;</w:t>
      </w:r>
    </w:p>
    <w:p w14:paraId="0000016B" w14:textId="77777777" w:rsidR="00ED6CFC" w:rsidRDefault="00572E04">
      <w:pPr>
        <w:numPr>
          <w:ilvl w:val="0"/>
          <w:numId w:val="9"/>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lastno ali razdelilno kuhinjo;</w:t>
      </w:r>
    </w:p>
    <w:p w14:paraId="0000016C" w14:textId="77777777" w:rsidR="00ED6CFC" w:rsidRDefault="00572E04">
      <w:pPr>
        <w:numPr>
          <w:ilvl w:val="0"/>
          <w:numId w:val="9"/>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sz w:val="20"/>
          <w:szCs w:val="20"/>
        </w:rPr>
        <w:t>sanitarije;</w:t>
      </w:r>
    </w:p>
    <w:p w14:paraId="0000016D" w14:textId="77777777" w:rsidR="00ED6CFC" w:rsidRDefault="00572E04">
      <w:pPr>
        <w:numPr>
          <w:ilvl w:val="0"/>
          <w:numId w:val="9"/>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delovni prostor za osebje;</w:t>
      </w:r>
    </w:p>
    <w:p w14:paraId="0000016E" w14:textId="77777777" w:rsidR="00ED6CFC" w:rsidRDefault="00572E04">
      <w:pPr>
        <w:numPr>
          <w:ilvl w:val="0"/>
          <w:numId w:val="9"/>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garderobe za osebje;</w:t>
      </w:r>
    </w:p>
    <w:p w14:paraId="0000016F" w14:textId="77777777" w:rsidR="00ED6CFC" w:rsidRDefault="00572E04">
      <w:pPr>
        <w:numPr>
          <w:ilvl w:val="0"/>
          <w:numId w:val="9"/>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prostor za opremo in delovne pripomočke in</w:t>
      </w:r>
    </w:p>
    <w:p w14:paraId="00000171" w14:textId="172BE145" w:rsidR="00ED6CFC" w:rsidRPr="0063770C" w:rsidRDefault="00572E04" w:rsidP="0063770C">
      <w:pPr>
        <w:numPr>
          <w:ilvl w:val="0"/>
          <w:numId w:val="9"/>
        </w:num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prostor za zbiranje nečistega materiala.</w:t>
      </w:r>
    </w:p>
    <w:p w14:paraId="00000172" w14:textId="77777777" w:rsidR="00ED6CFC" w:rsidRDefault="00ED6CFC">
      <w:pPr>
        <w:spacing w:after="0"/>
        <w:jc w:val="both"/>
        <w:rPr>
          <w:rFonts w:ascii="Arial" w:eastAsia="Arial" w:hAnsi="Arial" w:cs="Arial"/>
          <w:sz w:val="20"/>
          <w:szCs w:val="20"/>
        </w:rPr>
      </w:pPr>
    </w:p>
    <w:p w14:paraId="00000173" w14:textId="77777777" w:rsidR="00ED6CFC" w:rsidRDefault="00572E04">
      <w:pPr>
        <w:numPr>
          <w:ilvl w:val="0"/>
          <w:numId w:val="3"/>
        </w:numPr>
        <w:pBdr>
          <w:top w:val="nil"/>
          <w:left w:val="nil"/>
          <w:bottom w:val="nil"/>
          <w:right w:val="nil"/>
          <w:between w:val="nil"/>
        </w:pBdr>
        <w:spacing w:after="0"/>
        <w:jc w:val="center"/>
        <w:rPr>
          <w:rFonts w:ascii="Arial" w:eastAsia="Arial" w:hAnsi="Arial" w:cs="Arial"/>
          <w:color w:val="000000"/>
          <w:sz w:val="20"/>
          <w:szCs w:val="20"/>
        </w:rPr>
      </w:pPr>
      <w:r>
        <w:rPr>
          <w:rFonts w:ascii="Arial" w:eastAsia="Arial" w:hAnsi="Arial" w:cs="Arial"/>
          <w:color w:val="000000"/>
          <w:sz w:val="20"/>
          <w:szCs w:val="20"/>
        </w:rPr>
        <w:t>POGOJI ZA IZVAJALCE DO NA DOMU</w:t>
      </w:r>
    </w:p>
    <w:p w14:paraId="00000174" w14:textId="77777777" w:rsidR="00ED6CFC" w:rsidRDefault="00ED6CFC">
      <w:pPr>
        <w:pBdr>
          <w:top w:val="nil"/>
          <w:left w:val="nil"/>
          <w:bottom w:val="nil"/>
          <w:right w:val="nil"/>
          <w:between w:val="nil"/>
        </w:pBdr>
        <w:spacing w:after="0"/>
        <w:ind w:left="1080"/>
        <w:rPr>
          <w:rFonts w:ascii="Arial" w:eastAsia="Arial" w:hAnsi="Arial" w:cs="Arial"/>
          <w:color w:val="000000"/>
          <w:sz w:val="20"/>
          <w:szCs w:val="20"/>
        </w:rPr>
      </w:pPr>
    </w:p>
    <w:p w14:paraId="00000175"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28. člen</w:t>
      </w:r>
    </w:p>
    <w:p w14:paraId="00000176" w14:textId="77777777" w:rsidR="00ED6CFC" w:rsidRDefault="00572E04">
      <w:pPr>
        <w:pBdr>
          <w:top w:val="nil"/>
          <w:left w:val="nil"/>
          <w:bottom w:val="nil"/>
          <w:right w:val="nil"/>
          <w:between w:val="nil"/>
        </w:pBdr>
        <w:spacing w:after="0"/>
        <w:jc w:val="center"/>
        <w:rPr>
          <w:rFonts w:ascii="Arial" w:eastAsia="Arial" w:hAnsi="Arial" w:cs="Arial"/>
          <w:b/>
          <w:color w:val="000000"/>
          <w:sz w:val="20"/>
          <w:szCs w:val="20"/>
        </w:rPr>
      </w:pPr>
      <w:r>
        <w:rPr>
          <w:rFonts w:ascii="Arial" w:eastAsia="Arial" w:hAnsi="Arial" w:cs="Arial"/>
          <w:b/>
          <w:color w:val="000000"/>
          <w:sz w:val="20"/>
          <w:szCs w:val="20"/>
        </w:rPr>
        <w:t>(poslovni prostori izvajalcev DO na domu)</w:t>
      </w:r>
    </w:p>
    <w:p w14:paraId="00000177" w14:textId="77777777" w:rsidR="00ED6CFC" w:rsidRDefault="00ED6CFC">
      <w:pPr>
        <w:spacing w:after="0"/>
        <w:jc w:val="both"/>
        <w:rPr>
          <w:rFonts w:ascii="Arial" w:eastAsia="Arial" w:hAnsi="Arial" w:cs="Arial"/>
          <w:sz w:val="20"/>
          <w:szCs w:val="20"/>
        </w:rPr>
      </w:pPr>
    </w:p>
    <w:p w14:paraId="00000178" w14:textId="0B89B0A5"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Izvajalec DO na domu zagotavlja poslovne prostore, namenjene za izvajanje storitve DO. Poslovni prostor je lahko tudi prostor, ki se uporablja za drug namen.</w:t>
      </w:r>
    </w:p>
    <w:p w14:paraId="00000179" w14:textId="77777777" w:rsidR="00ED6CFC" w:rsidRDefault="00ED6CFC">
      <w:pPr>
        <w:spacing w:after="0"/>
        <w:jc w:val="both"/>
        <w:rPr>
          <w:rFonts w:ascii="Arial" w:eastAsia="Arial" w:hAnsi="Arial" w:cs="Arial"/>
          <w:sz w:val="20"/>
          <w:szCs w:val="20"/>
        </w:rPr>
      </w:pPr>
    </w:p>
    <w:p w14:paraId="0000017A" w14:textId="3C4A5001"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Prostor iz prejšnjega odstavka vključuje najmanj:</w:t>
      </w:r>
    </w:p>
    <w:p w14:paraId="0000017B" w14:textId="77777777" w:rsidR="00ED6CFC" w:rsidRDefault="00572E04">
      <w:pPr>
        <w:numPr>
          <w:ilvl w:val="0"/>
          <w:numId w:val="14"/>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prostor, namenjen za opravljanje upravn</w:t>
      </w:r>
      <w:r>
        <w:rPr>
          <w:rFonts w:ascii="Arial" w:eastAsia="Arial" w:hAnsi="Arial" w:cs="Arial"/>
          <w:color w:val="000000"/>
          <w:sz w:val="20"/>
          <w:szCs w:val="20"/>
        </w:rPr>
        <w:t>o-administrativnih in strokovnih nalog;</w:t>
      </w:r>
    </w:p>
    <w:p w14:paraId="0000017C" w14:textId="77777777" w:rsidR="00ED6CFC" w:rsidRDefault="00572E04">
      <w:pPr>
        <w:numPr>
          <w:ilvl w:val="0"/>
          <w:numId w:val="14"/>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garderobo za zaposlene;</w:t>
      </w:r>
    </w:p>
    <w:p w14:paraId="0000017D" w14:textId="77777777" w:rsidR="00ED6CFC" w:rsidRDefault="00572E04">
      <w:pPr>
        <w:numPr>
          <w:ilvl w:val="0"/>
          <w:numId w:val="14"/>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prostor za opremo in delovne pripomočke;</w:t>
      </w:r>
    </w:p>
    <w:p w14:paraId="0000017E" w14:textId="77777777" w:rsidR="00ED6CFC" w:rsidRDefault="00572E04">
      <w:pPr>
        <w:numPr>
          <w:ilvl w:val="0"/>
          <w:numId w:val="14"/>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čajno kuhinjo za zaposlene;</w:t>
      </w:r>
    </w:p>
    <w:p w14:paraId="0000017F" w14:textId="77777777" w:rsidR="00ED6CFC" w:rsidRDefault="00572E04">
      <w:pPr>
        <w:numPr>
          <w:ilvl w:val="0"/>
          <w:numId w:val="14"/>
        </w:numPr>
        <w:pBdr>
          <w:top w:val="nil"/>
          <w:left w:val="nil"/>
          <w:bottom w:val="nil"/>
          <w:right w:val="nil"/>
          <w:between w:val="nil"/>
        </w:pBdr>
        <w:spacing w:after="0"/>
        <w:jc w:val="both"/>
        <w:rPr>
          <w:color w:val="000000"/>
          <w:sz w:val="20"/>
          <w:szCs w:val="20"/>
        </w:rPr>
      </w:pPr>
      <w:r>
        <w:rPr>
          <w:rFonts w:ascii="Arial" w:eastAsia="Arial" w:hAnsi="Arial" w:cs="Arial"/>
          <w:color w:val="000000"/>
          <w:sz w:val="20"/>
          <w:szCs w:val="20"/>
        </w:rPr>
        <w:t>sanitarije.</w:t>
      </w:r>
    </w:p>
    <w:p w14:paraId="00000180" w14:textId="77777777" w:rsidR="00ED6CFC" w:rsidRDefault="00ED6CFC">
      <w:pPr>
        <w:spacing w:after="0"/>
        <w:jc w:val="both"/>
        <w:rPr>
          <w:rFonts w:ascii="Arial" w:eastAsia="Arial" w:hAnsi="Arial" w:cs="Arial"/>
          <w:sz w:val="20"/>
          <w:szCs w:val="20"/>
        </w:rPr>
      </w:pPr>
    </w:p>
    <w:p w14:paraId="00000181" w14:textId="00330A68"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Prostor ima napeljavo za telekomunikacijske priključke in povezavo z informacijsko komunikacijskimi sistem</w:t>
      </w:r>
      <w:r w:rsidR="00572E04">
        <w:rPr>
          <w:rFonts w:ascii="Arial" w:eastAsia="Arial" w:hAnsi="Arial" w:cs="Arial"/>
          <w:sz w:val="20"/>
          <w:szCs w:val="20"/>
        </w:rPr>
        <w:t>i.</w:t>
      </w:r>
    </w:p>
    <w:p w14:paraId="00000183" w14:textId="77777777" w:rsidR="00ED6CFC" w:rsidRDefault="00ED6CFC">
      <w:pPr>
        <w:spacing w:after="0"/>
        <w:jc w:val="both"/>
        <w:rPr>
          <w:rFonts w:ascii="Arial" w:eastAsia="Arial" w:hAnsi="Arial" w:cs="Arial"/>
          <w:sz w:val="20"/>
          <w:szCs w:val="20"/>
        </w:rPr>
      </w:pPr>
    </w:p>
    <w:p w14:paraId="00000184" w14:textId="77777777" w:rsidR="00ED6CFC" w:rsidRDefault="00572E04">
      <w:pPr>
        <w:numPr>
          <w:ilvl w:val="0"/>
          <w:numId w:val="3"/>
        </w:numPr>
        <w:pBdr>
          <w:top w:val="nil"/>
          <w:left w:val="nil"/>
          <w:bottom w:val="nil"/>
          <w:right w:val="nil"/>
          <w:between w:val="nil"/>
        </w:pBdr>
        <w:spacing w:after="0"/>
        <w:jc w:val="center"/>
        <w:rPr>
          <w:rFonts w:ascii="Arial" w:eastAsia="Arial" w:hAnsi="Arial" w:cs="Arial"/>
          <w:color w:val="000000"/>
          <w:sz w:val="20"/>
          <w:szCs w:val="20"/>
        </w:rPr>
      </w:pPr>
      <w:r>
        <w:rPr>
          <w:rFonts w:ascii="Arial" w:eastAsia="Arial" w:hAnsi="Arial" w:cs="Arial"/>
          <w:color w:val="000000"/>
          <w:sz w:val="20"/>
          <w:szCs w:val="20"/>
        </w:rPr>
        <w:t>PREHODNE IN KONČN</w:t>
      </w:r>
      <w:r>
        <w:rPr>
          <w:rFonts w:ascii="Arial" w:eastAsia="Arial" w:hAnsi="Arial" w:cs="Arial"/>
          <w:sz w:val="20"/>
          <w:szCs w:val="20"/>
        </w:rPr>
        <w:t>A</w:t>
      </w:r>
      <w:r>
        <w:rPr>
          <w:rFonts w:ascii="Arial" w:eastAsia="Arial" w:hAnsi="Arial" w:cs="Arial"/>
          <w:color w:val="000000"/>
          <w:sz w:val="20"/>
          <w:szCs w:val="20"/>
        </w:rPr>
        <w:t xml:space="preserve"> DOLOČB</w:t>
      </w:r>
      <w:r>
        <w:rPr>
          <w:rFonts w:ascii="Arial" w:eastAsia="Arial" w:hAnsi="Arial" w:cs="Arial"/>
          <w:sz w:val="20"/>
          <w:szCs w:val="20"/>
        </w:rPr>
        <w:t>A</w:t>
      </w:r>
    </w:p>
    <w:p w14:paraId="00000185" w14:textId="77777777" w:rsidR="00ED6CFC" w:rsidRDefault="00ED6CFC">
      <w:pPr>
        <w:spacing w:after="0"/>
        <w:jc w:val="center"/>
        <w:rPr>
          <w:rFonts w:ascii="Arial" w:eastAsia="Arial" w:hAnsi="Arial" w:cs="Arial"/>
          <w:sz w:val="20"/>
          <w:szCs w:val="20"/>
        </w:rPr>
      </w:pPr>
    </w:p>
    <w:p w14:paraId="00000186"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 xml:space="preserve">29. člen </w:t>
      </w:r>
    </w:p>
    <w:p w14:paraId="00000187"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(dopustna odstopanja)</w:t>
      </w:r>
    </w:p>
    <w:p w14:paraId="00000188" w14:textId="77777777" w:rsidR="00ED6CFC" w:rsidRDefault="00ED6CFC">
      <w:pPr>
        <w:spacing w:after="0"/>
        <w:jc w:val="both"/>
        <w:rPr>
          <w:rFonts w:ascii="Arial" w:eastAsia="Arial" w:hAnsi="Arial" w:cs="Arial"/>
          <w:sz w:val="20"/>
          <w:szCs w:val="20"/>
        </w:rPr>
      </w:pPr>
    </w:p>
    <w:p w14:paraId="00000189" w14:textId="4122FA65" w:rsidR="00ED6CFC" w:rsidRDefault="00ED0616">
      <w:pPr>
        <w:pBdr>
          <w:top w:val="nil"/>
          <w:left w:val="nil"/>
          <w:bottom w:val="nil"/>
          <w:right w:val="nil"/>
          <w:between w:val="nil"/>
        </w:pBdr>
        <w:spacing w:after="0"/>
        <w:jc w:val="both"/>
        <w:rPr>
          <w:rFonts w:ascii="Arial" w:eastAsia="Arial" w:hAnsi="Arial" w:cs="Arial"/>
          <w:color w:val="000000"/>
          <w:sz w:val="20"/>
          <w:szCs w:val="20"/>
        </w:rPr>
      </w:pPr>
      <w:r>
        <w:rPr>
          <w:rFonts w:ascii="Arial" w:eastAsia="Arial" w:hAnsi="Arial" w:cs="Arial"/>
          <w:color w:val="000000"/>
          <w:sz w:val="20"/>
          <w:szCs w:val="20"/>
        </w:rPr>
        <w:tab/>
      </w:r>
      <w:r w:rsidR="00572E04">
        <w:rPr>
          <w:rFonts w:ascii="Arial" w:eastAsia="Arial" w:hAnsi="Arial" w:cs="Arial"/>
          <w:color w:val="000000"/>
          <w:sz w:val="20"/>
          <w:szCs w:val="20"/>
        </w:rPr>
        <w:t>(1) Ne glede na deset</w:t>
      </w:r>
      <w:r w:rsidR="00572E04">
        <w:rPr>
          <w:rFonts w:ascii="Arial" w:eastAsia="Arial" w:hAnsi="Arial" w:cs="Arial"/>
          <w:sz w:val="20"/>
          <w:szCs w:val="20"/>
        </w:rPr>
        <w:t>i</w:t>
      </w:r>
      <w:r w:rsidR="00572E04">
        <w:rPr>
          <w:rFonts w:ascii="Arial" w:eastAsia="Arial" w:hAnsi="Arial" w:cs="Arial"/>
          <w:color w:val="000000"/>
          <w:sz w:val="20"/>
          <w:szCs w:val="20"/>
        </w:rPr>
        <w:t xml:space="preserve"> </w:t>
      </w:r>
      <w:r w:rsidR="00572E04">
        <w:rPr>
          <w:rFonts w:ascii="Arial" w:eastAsia="Arial" w:hAnsi="Arial" w:cs="Arial"/>
          <w:sz w:val="20"/>
          <w:szCs w:val="20"/>
        </w:rPr>
        <w:t>odstavek</w:t>
      </w:r>
      <w:r w:rsidR="00572E04">
        <w:rPr>
          <w:rFonts w:ascii="Arial" w:eastAsia="Arial" w:hAnsi="Arial" w:cs="Arial"/>
          <w:color w:val="000000"/>
          <w:sz w:val="20"/>
          <w:szCs w:val="20"/>
        </w:rPr>
        <w:t xml:space="preserve"> 5. člena se za objekte DO v instituciji, grajene pred letom 2000, upošteva, da morajo biti hodniki široki najmanj 160 cm.</w:t>
      </w:r>
    </w:p>
    <w:p w14:paraId="0000018A" w14:textId="75ECBA86"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V objektih DO, grajenih pred letom 2000, so lahko kopalnice, katerih najmanjša površina mora znašati najmanj 3,5 m</w:t>
      </w:r>
      <w:r w:rsidR="00572E04">
        <w:rPr>
          <w:rFonts w:ascii="Arial" w:eastAsia="Arial" w:hAnsi="Arial" w:cs="Arial"/>
          <w:sz w:val="20"/>
          <w:szCs w:val="20"/>
          <w:vertAlign w:val="superscript"/>
        </w:rPr>
        <w:t>2</w:t>
      </w:r>
      <w:r w:rsidR="00572E04">
        <w:rPr>
          <w:rFonts w:ascii="Arial" w:eastAsia="Arial" w:hAnsi="Arial" w:cs="Arial"/>
          <w:sz w:val="20"/>
          <w:szCs w:val="20"/>
        </w:rPr>
        <w:t xml:space="preserve">, skupne dvema sobama, pri čemer prostor kopalnice ne sme biti prehoden. </w:t>
      </w:r>
    </w:p>
    <w:p w14:paraId="0000018B" w14:textId="15BC99F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(3) V objektih DO, grajenih pred letom 2000, lahko minimalna velikost prostorov, določena s tem pravilnikom, odstopa za največ 10 % površine.</w:t>
      </w:r>
    </w:p>
    <w:p w14:paraId="0000018C" w14:textId="77777777" w:rsidR="00ED6CFC" w:rsidRDefault="00ED6CFC">
      <w:pPr>
        <w:spacing w:after="0"/>
        <w:jc w:val="center"/>
        <w:rPr>
          <w:rFonts w:ascii="Arial" w:eastAsia="Arial" w:hAnsi="Arial" w:cs="Arial"/>
          <w:sz w:val="20"/>
          <w:szCs w:val="20"/>
        </w:rPr>
      </w:pPr>
    </w:p>
    <w:p w14:paraId="0000018D"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30. člen</w:t>
      </w:r>
    </w:p>
    <w:p w14:paraId="0000018E"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(prilagoditev projektne dokume</w:t>
      </w:r>
      <w:r>
        <w:rPr>
          <w:rFonts w:ascii="Arial" w:eastAsia="Arial" w:hAnsi="Arial" w:cs="Arial"/>
          <w:b/>
          <w:sz w:val="20"/>
          <w:szCs w:val="20"/>
        </w:rPr>
        <w:t>ntacije)</w:t>
      </w:r>
    </w:p>
    <w:p w14:paraId="0000018F" w14:textId="77777777" w:rsidR="00ED6CFC" w:rsidRDefault="00ED6CFC">
      <w:pPr>
        <w:spacing w:after="0"/>
        <w:rPr>
          <w:rFonts w:ascii="Arial" w:eastAsia="Arial" w:hAnsi="Arial" w:cs="Arial"/>
          <w:sz w:val="20"/>
          <w:szCs w:val="20"/>
        </w:rPr>
      </w:pPr>
    </w:p>
    <w:p w14:paraId="00000190" w14:textId="7F6C9417"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Za načrtovanje objektov DO v instituciji, za katere je bila pogodba za izdelavo projektne dokumentacije podpisana pred začetkom uporabe tega pravilnika, še naprej veljajo določbe Pravilnika o minimalnih tehničnih pogojih za izvajalce socialno</w:t>
      </w:r>
      <w:r w:rsidR="00572E04">
        <w:rPr>
          <w:rFonts w:ascii="Arial" w:eastAsia="Arial" w:hAnsi="Arial" w:cs="Arial"/>
          <w:sz w:val="20"/>
          <w:szCs w:val="20"/>
        </w:rPr>
        <w:t>varstvenih storitev (Uradni list RS, št. 67/06 in 135/21).</w:t>
      </w:r>
    </w:p>
    <w:p w14:paraId="00000191" w14:textId="77777777" w:rsidR="00ED6CFC" w:rsidRDefault="00ED6CFC">
      <w:pPr>
        <w:spacing w:after="0"/>
        <w:jc w:val="both"/>
        <w:rPr>
          <w:rFonts w:ascii="Arial" w:eastAsia="Arial" w:hAnsi="Arial" w:cs="Arial"/>
          <w:sz w:val="20"/>
          <w:szCs w:val="20"/>
        </w:rPr>
      </w:pPr>
    </w:p>
    <w:p w14:paraId="00000192" w14:textId="037A2900"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(2) Objekti, v katerih se ob uveljavitvi tega pravilnika socialnovarstvene storitve že opravljajo, se prilagodijo zahtevam iz tega pravilnika do leta 2035.</w:t>
      </w:r>
    </w:p>
    <w:p w14:paraId="00000193" w14:textId="77777777" w:rsidR="00ED6CFC" w:rsidRDefault="00ED6CFC">
      <w:pPr>
        <w:spacing w:after="0"/>
        <w:jc w:val="both"/>
        <w:rPr>
          <w:rFonts w:ascii="Arial" w:eastAsia="Arial" w:hAnsi="Arial" w:cs="Arial"/>
          <w:sz w:val="20"/>
          <w:szCs w:val="20"/>
        </w:rPr>
      </w:pPr>
    </w:p>
    <w:p w14:paraId="00000194"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31. člen</w:t>
      </w:r>
    </w:p>
    <w:p w14:paraId="00000195" w14:textId="77777777" w:rsidR="00ED6CFC" w:rsidRDefault="00572E04">
      <w:pPr>
        <w:spacing w:after="0"/>
        <w:jc w:val="center"/>
        <w:rPr>
          <w:rFonts w:ascii="Arial" w:eastAsia="Arial" w:hAnsi="Arial" w:cs="Arial"/>
          <w:b/>
          <w:sz w:val="20"/>
          <w:szCs w:val="20"/>
        </w:rPr>
      </w:pPr>
      <w:r>
        <w:rPr>
          <w:rFonts w:ascii="Arial" w:eastAsia="Arial" w:hAnsi="Arial" w:cs="Arial"/>
          <w:b/>
          <w:sz w:val="20"/>
          <w:szCs w:val="20"/>
        </w:rPr>
        <w:t>(izvajalci institucionalnega varstva odraslih)</w:t>
      </w:r>
    </w:p>
    <w:p w14:paraId="00000196" w14:textId="77777777" w:rsidR="00ED6CFC" w:rsidRDefault="00ED6CFC">
      <w:pPr>
        <w:spacing w:after="0"/>
        <w:jc w:val="both"/>
        <w:rPr>
          <w:rFonts w:ascii="Arial" w:eastAsia="Arial" w:hAnsi="Arial" w:cs="Arial"/>
          <w:sz w:val="20"/>
          <w:szCs w:val="20"/>
        </w:rPr>
      </w:pPr>
    </w:p>
    <w:p w14:paraId="00000197" w14:textId="0083952F"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(1) Z dnem uveljavitve tega pravilnika za dosedanje izvajalce institucionalnega varstva odraslih, z izjemo posebnih socialnovarstvenih zavodov in posebnih enot kombiniranih socialnovarstvenih zavodov, preneha</w:t>
      </w:r>
      <w:r w:rsidR="00572E04">
        <w:rPr>
          <w:rFonts w:ascii="Arial" w:eastAsia="Arial" w:hAnsi="Arial" w:cs="Arial"/>
          <w:sz w:val="20"/>
          <w:szCs w:val="20"/>
        </w:rPr>
        <w:t>jo veljati določbe 2. poglavja Pravilnika o minimalnih tehničnih zahtevah za izvajalce socialnovarstvenih storitev (Uradni list RS, št. 67/06 in 135/21).</w:t>
      </w:r>
    </w:p>
    <w:p w14:paraId="00000198" w14:textId="77777777" w:rsidR="00ED6CFC" w:rsidRDefault="00ED6CFC">
      <w:pPr>
        <w:spacing w:after="0"/>
        <w:jc w:val="both"/>
        <w:rPr>
          <w:rFonts w:ascii="Arial" w:eastAsia="Arial" w:hAnsi="Arial" w:cs="Arial"/>
          <w:sz w:val="20"/>
          <w:szCs w:val="20"/>
        </w:rPr>
      </w:pPr>
    </w:p>
    <w:p w14:paraId="00000199" w14:textId="15A5237A" w:rsidR="00ED6CFC" w:rsidRDefault="00ED0616">
      <w:pPr>
        <w:spacing w:after="0"/>
        <w:jc w:val="both"/>
        <w:rPr>
          <w:rFonts w:ascii="Arial" w:eastAsia="Arial" w:hAnsi="Arial" w:cs="Arial"/>
          <w:sz w:val="20"/>
          <w:szCs w:val="20"/>
        </w:rPr>
      </w:pPr>
      <w:r>
        <w:rPr>
          <w:rFonts w:ascii="Arial" w:eastAsia="Arial" w:hAnsi="Arial" w:cs="Arial"/>
          <w:sz w:val="20"/>
          <w:szCs w:val="20"/>
        </w:rPr>
        <w:tab/>
      </w:r>
      <w:r w:rsidR="00572E04">
        <w:rPr>
          <w:rFonts w:ascii="Arial" w:eastAsia="Arial" w:hAnsi="Arial" w:cs="Arial"/>
          <w:sz w:val="20"/>
          <w:szCs w:val="20"/>
        </w:rPr>
        <w:t>(</w:t>
      </w:r>
      <w:r w:rsidR="00572E04">
        <w:rPr>
          <w:rFonts w:ascii="Arial" w:eastAsia="Arial" w:hAnsi="Arial" w:cs="Arial"/>
          <w:sz w:val="20"/>
          <w:szCs w:val="20"/>
        </w:rPr>
        <w:t>2) Za izvajalce institucionalnega varstva odraslih, z izjemo posebnih socialnovarstvenih zavodov in</w:t>
      </w:r>
      <w:r w:rsidR="00572E04">
        <w:rPr>
          <w:rFonts w:ascii="Arial" w:eastAsia="Arial" w:hAnsi="Arial" w:cs="Arial"/>
          <w:sz w:val="20"/>
          <w:szCs w:val="20"/>
        </w:rPr>
        <w:t xml:space="preserve"> posebnih enot kombiniranih socialnovarstvenih zavodov, se ta pravilnik uporablja tudi za minimalne tehnične standarde storitve institucionalnega varstva odraslih po </w:t>
      </w:r>
      <w:r w:rsidR="00572E04">
        <w:rPr>
          <w:rFonts w:ascii="Arial" w:eastAsia="Arial" w:hAnsi="Arial" w:cs="Arial"/>
          <w:sz w:val="20"/>
          <w:szCs w:val="20"/>
          <w:highlight w:val="white"/>
        </w:rPr>
        <w:t xml:space="preserve">Zakon o socialnem varstvu (Uradni list RS, št. </w:t>
      </w:r>
      <w:hyperlink r:id="rId7">
        <w:r w:rsidR="00572E04">
          <w:rPr>
            <w:rFonts w:ascii="Arial" w:eastAsia="Arial" w:hAnsi="Arial" w:cs="Arial"/>
            <w:sz w:val="20"/>
            <w:szCs w:val="20"/>
            <w:highlight w:val="white"/>
            <w:u w:val="single"/>
          </w:rPr>
          <w:t>3/07</w:t>
        </w:r>
      </w:hyperlink>
      <w:r w:rsidR="00572E04">
        <w:rPr>
          <w:rFonts w:ascii="Arial" w:eastAsia="Arial" w:hAnsi="Arial" w:cs="Arial"/>
          <w:sz w:val="20"/>
          <w:szCs w:val="20"/>
          <w:highlight w:val="white"/>
        </w:rPr>
        <w:t xml:space="preserve"> – uradno prečiščeno besedilo, </w:t>
      </w:r>
      <w:hyperlink r:id="rId8">
        <w:r w:rsidR="00572E04">
          <w:rPr>
            <w:rFonts w:ascii="Arial" w:eastAsia="Arial" w:hAnsi="Arial" w:cs="Arial"/>
            <w:sz w:val="20"/>
            <w:szCs w:val="20"/>
            <w:highlight w:val="white"/>
            <w:u w:val="single"/>
          </w:rPr>
          <w:t xml:space="preserve">23/07 – </w:t>
        </w:r>
        <w:proofErr w:type="spellStart"/>
        <w:r w:rsidR="00572E04">
          <w:rPr>
            <w:rFonts w:ascii="Arial" w:eastAsia="Arial" w:hAnsi="Arial" w:cs="Arial"/>
            <w:sz w:val="20"/>
            <w:szCs w:val="20"/>
            <w:highlight w:val="white"/>
            <w:u w:val="single"/>
          </w:rPr>
          <w:t>popr</w:t>
        </w:r>
        <w:proofErr w:type="spellEnd"/>
        <w:r w:rsidR="00572E04">
          <w:rPr>
            <w:rFonts w:ascii="Arial" w:eastAsia="Arial" w:hAnsi="Arial" w:cs="Arial"/>
            <w:sz w:val="20"/>
            <w:szCs w:val="20"/>
            <w:highlight w:val="white"/>
            <w:u w:val="single"/>
          </w:rPr>
          <w:t>.</w:t>
        </w:r>
      </w:hyperlink>
      <w:r w:rsidR="00572E04">
        <w:rPr>
          <w:rFonts w:ascii="Arial" w:eastAsia="Arial" w:hAnsi="Arial" w:cs="Arial"/>
          <w:sz w:val="20"/>
          <w:szCs w:val="20"/>
          <w:highlight w:val="white"/>
        </w:rPr>
        <w:t xml:space="preserve">, </w:t>
      </w:r>
      <w:hyperlink r:id="rId9">
        <w:r w:rsidR="00572E04">
          <w:rPr>
            <w:rFonts w:ascii="Arial" w:eastAsia="Arial" w:hAnsi="Arial" w:cs="Arial"/>
            <w:sz w:val="20"/>
            <w:szCs w:val="20"/>
            <w:highlight w:val="white"/>
            <w:u w:val="single"/>
          </w:rPr>
          <w:t xml:space="preserve">41/07 – </w:t>
        </w:r>
        <w:proofErr w:type="spellStart"/>
        <w:r w:rsidR="00572E04">
          <w:rPr>
            <w:rFonts w:ascii="Arial" w:eastAsia="Arial" w:hAnsi="Arial" w:cs="Arial"/>
            <w:sz w:val="20"/>
            <w:szCs w:val="20"/>
            <w:highlight w:val="white"/>
            <w:u w:val="single"/>
          </w:rPr>
          <w:t>popr</w:t>
        </w:r>
        <w:proofErr w:type="spellEnd"/>
        <w:r w:rsidR="00572E04">
          <w:rPr>
            <w:rFonts w:ascii="Arial" w:eastAsia="Arial" w:hAnsi="Arial" w:cs="Arial"/>
            <w:sz w:val="20"/>
            <w:szCs w:val="20"/>
            <w:highlight w:val="white"/>
            <w:u w:val="single"/>
          </w:rPr>
          <w:t>.</w:t>
        </w:r>
      </w:hyperlink>
      <w:r w:rsidR="00572E04">
        <w:rPr>
          <w:rFonts w:ascii="Arial" w:eastAsia="Arial" w:hAnsi="Arial" w:cs="Arial"/>
          <w:sz w:val="20"/>
          <w:szCs w:val="20"/>
          <w:highlight w:val="white"/>
        </w:rPr>
        <w:t xml:space="preserve">, </w:t>
      </w:r>
      <w:hyperlink r:id="rId10">
        <w:r w:rsidR="00572E04">
          <w:rPr>
            <w:rFonts w:ascii="Arial" w:eastAsia="Arial" w:hAnsi="Arial" w:cs="Arial"/>
            <w:sz w:val="20"/>
            <w:szCs w:val="20"/>
            <w:highlight w:val="white"/>
            <w:u w:val="single"/>
          </w:rPr>
          <w:t>61/10</w:t>
        </w:r>
      </w:hyperlink>
      <w:r w:rsidR="00572E04">
        <w:rPr>
          <w:rFonts w:ascii="Arial" w:eastAsia="Arial" w:hAnsi="Arial" w:cs="Arial"/>
          <w:sz w:val="20"/>
          <w:szCs w:val="20"/>
          <w:highlight w:val="white"/>
        </w:rPr>
        <w:t xml:space="preserve"> – </w:t>
      </w:r>
      <w:proofErr w:type="spellStart"/>
      <w:r w:rsidR="00572E04">
        <w:rPr>
          <w:rFonts w:ascii="Arial" w:eastAsia="Arial" w:hAnsi="Arial" w:cs="Arial"/>
          <w:sz w:val="20"/>
          <w:szCs w:val="20"/>
          <w:highlight w:val="white"/>
        </w:rPr>
        <w:t>ZSVarPre</w:t>
      </w:r>
      <w:proofErr w:type="spellEnd"/>
      <w:r w:rsidR="00572E04">
        <w:rPr>
          <w:rFonts w:ascii="Arial" w:eastAsia="Arial" w:hAnsi="Arial" w:cs="Arial"/>
          <w:sz w:val="20"/>
          <w:szCs w:val="20"/>
          <w:highlight w:val="white"/>
        </w:rPr>
        <w:t xml:space="preserve">, </w:t>
      </w:r>
      <w:hyperlink r:id="rId11">
        <w:r w:rsidR="00572E04">
          <w:rPr>
            <w:rFonts w:ascii="Arial" w:eastAsia="Arial" w:hAnsi="Arial" w:cs="Arial"/>
            <w:sz w:val="20"/>
            <w:szCs w:val="20"/>
            <w:highlight w:val="white"/>
            <w:u w:val="single"/>
          </w:rPr>
          <w:t>62/10</w:t>
        </w:r>
      </w:hyperlink>
      <w:r w:rsidR="00572E04">
        <w:rPr>
          <w:rFonts w:ascii="Arial" w:eastAsia="Arial" w:hAnsi="Arial" w:cs="Arial"/>
          <w:sz w:val="20"/>
          <w:szCs w:val="20"/>
          <w:highlight w:val="white"/>
        </w:rPr>
        <w:t xml:space="preserve"> – ZUPJS, </w:t>
      </w:r>
      <w:hyperlink r:id="rId12">
        <w:r w:rsidR="00572E04">
          <w:rPr>
            <w:rFonts w:ascii="Arial" w:eastAsia="Arial" w:hAnsi="Arial" w:cs="Arial"/>
            <w:sz w:val="20"/>
            <w:szCs w:val="20"/>
            <w:highlight w:val="white"/>
            <w:u w:val="single"/>
          </w:rPr>
          <w:t>57/12</w:t>
        </w:r>
      </w:hyperlink>
      <w:r w:rsidR="00572E04">
        <w:rPr>
          <w:rFonts w:ascii="Arial" w:eastAsia="Arial" w:hAnsi="Arial" w:cs="Arial"/>
          <w:sz w:val="20"/>
          <w:szCs w:val="20"/>
          <w:highlight w:val="white"/>
        </w:rPr>
        <w:t xml:space="preserve">, </w:t>
      </w:r>
      <w:hyperlink r:id="rId13">
        <w:r w:rsidR="00572E04">
          <w:rPr>
            <w:rFonts w:ascii="Arial" w:eastAsia="Arial" w:hAnsi="Arial" w:cs="Arial"/>
            <w:sz w:val="20"/>
            <w:szCs w:val="20"/>
            <w:highlight w:val="white"/>
            <w:u w:val="single"/>
          </w:rPr>
          <w:t>39/16</w:t>
        </w:r>
      </w:hyperlink>
      <w:r w:rsidR="00572E04">
        <w:rPr>
          <w:rFonts w:ascii="Arial" w:eastAsia="Arial" w:hAnsi="Arial" w:cs="Arial"/>
          <w:sz w:val="20"/>
          <w:szCs w:val="20"/>
          <w:highlight w:val="white"/>
        </w:rPr>
        <w:t xml:space="preserve">, </w:t>
      </w:r>
      <w:hyperlink r:id="rId14">
        <w:r w:rsidR="00572E04">
          <w:rPr>
            <w:rFonts w:ascii="Arial" w:eastAsia="Arial" w:hAnsi="Arial" w:cs="Arial"/>
            <w:sz w:val="20"/>
            <w:szCs w:val="20"/>
            <w:highlight w:val="white"/>
            <w:u w:val="single"/>
          </w:rPr>
          <w:t>52/16</w:t>
        </w:r>
      </w:hyperlink>
      <w:r w:rsidR="00572E04">
        <w:rPr>
          <w:rFonts w:ascii="Arial" w:eastAsia="Arial" w:hAnsi="Arial" w:cs="Arial"/>
          <w:sz w:val="20"/>
          <w:szCs w:val="20"/>
          <w:highlight w:val="white"/>
        </w:rPr>
        <w:t xml:space="preserve"> – ZPPreb-1, </w:t>
      </w:r>
      <w:hyperlink r:id="rId15">
        <w:r w:rsidR="00572E04">
          <w:rPr>
            <w:rFonts w:ascii="Arial" w:eastAsia="Arial" w:hAnsi="Arial" w:cs="Arial"/>
            <w:sz w:val="20"/>
            <w:szCs w:val="20"/>
            <w:highlight w:val="white"/>
            <w:u w:val="single"/>
          </w:rPr>
          <w:t>15/17</w:t>
        </w:r>
      </w:hyperlink>
      <w:r w:rsidR="00572E04">
        <w:rPr>
          <w:rFonts w:ascii="Arial" w:eastAsia="Arial" w:hAnsi="Arial" w:cs="Arial"/>
          <w:sz w:val="20"/>
          <w:szCs w:val="20"/>
          <w:highlight w:val="white"/>
        </w:rPr>
        <w:t xml:space="preserve"> – DZ, </w:t>
      </w:r>
      <w:hyperlink r:id="rId16">
        <w:r w:rsidR="00572E04">
          <w:rPr>
            <w:rFonts w:ascii="Arial" w:eastAsia="Arial" w:hAnsi="Arial" w:cs="Arial"/>
            <w:sz w:val="20"/>
            <w:szCs w:val="20"/>
            <w:highlight w:val="white"/>
            <w:u w:val="single"/>
          </w:rPr>
          <w:t>29/17</w:t>
        </w:r>
      </w:hyperlink>
      <w:r w:rsidR="00572E04">
        <w:rPr>
          <w:rFonts w:ascii="Arial" w:eastAsia="Arial" w:hAnsi="Arial" w:cs="Arial"/>
          <w:sz w:val="20"/>
          <w:szCs w:val="20"/>
          <w:highlight w:val="white"/>
        </w:rPr>
        <w:t xml:space="preserve">, </w:t>
      </w:r>
      <w:hyperlink r:id="rId17">
        <w:r w:rsidR="00572E04">
          <w:rPr>
            <w:rFonts w:ascii="Arial" w:eastAsia="Arial" w:hAnsi="Arial" w:cs="Arial"/>
            <w:sz w:val="20"/>
            <w:szCs w:val="20"/>
            <w:highlight w:val="white"/>
            <w:u w:val="single"/>
          </w:rPr>
          <w:t>54/17</w:t>
        </w:r>
      </w:hyperlink>
      <w:r w:rsidR="00572E04">
        <w:rPr>
          <w:rFonts w:ascii="Arial" w:eastAsia="Arial" w:hAnsi="Arial" w:cs="Arial"/>
          <w:sz w:val="20"/>
          <w:szCs w:val="20"/>
          <w:highlight w:val="white"/>
        </w:rPr>
        <w:t xml:space="preserve">, </w:t>
      </w:r>
      <w:hyperlink r:id="rId18">
        <w:r w:rsidR="00572E04">
          <w:rPr>
            <w:rFonts w:ascii="Arial" w:eastAsia="Arial" w:hAnsi="Arial" w:cs="Arial"/>
            <w:sz w:val="20"/>
            <w:szCs w:val="20"/>
            <w:highlight w:val="white"/>
            <w:u w:val="single"/>
          </w:rPr>
          <w:t>21/18</w:t>
        </w:r>
      </w:hyperlink>
      <w:r w:rsidR="00572E04">
        <w:rPr>
          <w:rFonts w:ascii="Arial" w:eastAsia="Arial" w:hAnsi="Arial" w:cs="Arial"/>
          <w:sz w:val="20"/>
          <w:szCs w:val="20"/>
          <w:highlight w:val="white"/>
        </w:rPr>
        <w:t xml:space="preserve"> – </w:t>
      </w:r>
      <w:proofErr w:type="spellStart"/>
      <w:r w:rsidR="00572E04">
        <w:rPr>
          <w:rFonts w:ascii="Arial" w:eastAsia="Arial" w:hAnsi="Arial" w:cs="Arial"/>
          <w:sz w:val="20"/>
          <w:szCs w:val="20"/>
          <w:highlight w:val="white"/>
        </w:rPr>
        <w:t>ZNOrg</w:t>
      </w:r>
      <w:proofErr w:type="spellEnd"/>
      <w:r w:rsidR="00572E04">
        <w:rPr>
          <w:rFonts w:ascii="Arial" w:eastAsia="Arial" w:hAnsi="Arial" w:cs="Arial"/>
          <w:sz w:val="20"/>
          <w:szCs w:val="20"/>
          <w:highlight w:val="white"/>
        </w:rPr>
        <w:t xml:space="preserve">, </w:t>
      </w:r>
      <w:hyperlink r:id="rId19">
        <w:r w:rsidR="00572E04">
          <w:rPr>
            <w:rFonts w:ascii="Arial" w:eastAsia="Arial" w:hAnsi="Arial" w:cs="Arial"/>
            <w:sz w:val="20"/>
            <w:szCs w:val="20"/>
            <w:highlight w:val="white"/>
            <w:u w:val="single"/>
          </w:rPr>
          <w:t>31/18</w:t>
        </w:r>
      </w:hyperlink>
      <w:r w:rsidR="00572E04">
        <w:rPr>
          <w:rFonts w:ascii="Arial" w:eastAsia="Arial" w:hAnsi="Arial" w:cs="Arial"/>
          <w:sz w:val="20"/>
          <w:szCs w:val="20"/>
          <w:highlight w:val="white"/>
        </w:rPr>
        <w:t xml:space="preserve"> – ZOA-A, </w:t>
      </w:r>
      <w:hyperlink r:id="rId20">
        <w:r w:rsidR="00572E04">
          <w:rPr>
            <w:rFonts w:ascii="Arial" w:eastAsia="Arial" w:hAnsi="Arial" w:cs="Arial"/>
            <w:sz w:val="20"/>
            <w:szCs w:val="20"/>
            <w:highlight w:val="white"/>
            <w:u w:val="single"/>
          </w:rPr>
          <w:t>28/19</w:t>
        </w:r>
      </w:hyperlink>
      <w:r w:rsidR="00572E04">
        <w:rPr>
          <w:rFonts w:ascii="Arial" w:eastAsia="Arial" w:hAnsi="Arial" w:cs="Arial"/>
          <w:sz w:val="20"/>
          <w:szCs w:val="20"/>
          <w:highlight w:val="white"/>
        </w:rPr>
        <w:t xml:space="preserve">, </w:t>
      </w:r>
      <w:hyperlink r:id="rId21">
        <w:r w:rsidR="00572E04">
          <w:rPr>
            <w:rFonts w:ascii="Arial" w:eastAsia="Arial" w:hAnsi="Arial" w:cs="Arial"/>
            <w:sz w:val="20"/>
            <w:szCs w:val="20"/>
            <w:highlight w:val="white"/>
            <w:u w:val="single"/>
          </w:rPr>
          <w:t>189/20</w:t>
        </w:r>
      </w:hyperlink>
      <w:r w:rsidR="00572E04">
        <w:rPr>
          <w:rFonts w:ascii="Arial" w:eastAsia="Arial" w:hAnsi="Arial" w:cs="Arial"/>
          <w:sz w:val="20"/>
          <w:szCs w:val="20"/>
          <w:highlight w:val="white"/>
        </w:rPr>
        <w:t xml:space="preserve"> – ZFRO, </w:t>
      </w:r>
      <w:hyperlink r:id="rId22">
        <w:r w:rsidR="00572E04">
          <w:rPr>
            <w:rFonts w:ascii="Arial" w:eastAsia="Arial" w:hAnsi="Arial" w:cs="Arial"/>
            <w:sz w:val="20"/>
            <w:szCs w:val="20"/>
            <w:highlight w:val="white"/>
            <w:u w:val="single"/>
          </w:rPr>
          <w:t>196/21</w:t>
        </w:r>
      </w:hyperlink>
      <w:r w:rsidR="00572E04">
        <w:rPr>
          <w:rFonts w:ascii="Arial" w:eastAsia="Arial" w:hAnsi="Arial" w:cs="Arial"/>
          <w:sz w:val="20"/>
          <w:szCs w:val="20"/>
          <w:highlight w:val="white"/>
        </w:rPr>
        <w:t xml:space="preserve"> – </w:t>
      </w:r>
      <w:proofErr w:type="spellStart"/>
      <w:r w:rsidR="00572E04">
        <w:rPr>
          <w:rFonts w:ascii="Arial" w:eastAsia="Arial" w:hAnsi="Arial" w:cs="Arial"/>
          <w:sz w:val="20"/>
          <w:szCs w:val="20"/>
          <w:highlight w:val="white"/>
        </w:rPr>
        <w:t>ZDOsk</w:t>
      </w:r>
      <w:proofErr w:type="spellEnd"/>
      <w:r w:rsidR="00572E04">
        <w:rPr>
          <w:rFonts w:ascii="Arial" w:eastAsia="Arial" w:hAnsi="Arial" w:cs="Arial"/>
          <w:sz w:val="20"/>
          <w:szCs w:val="20"/>
          <w:highlight w:val="white"/>
        </w:rPr>
        <w:t xml:space="preserve">, </w:t>
      </w:r>
      <w:hyperlink r:id="rId23">
        <w:r w:rsidR="00572E04">
          <w:rPr>
            <w:rFonts w:ascii="Arial" w:eastAsia="Arial" w:hAnsi="Arial" w:cs="Arial"/>
            <w:sz w:val="20"/>
            <w:szCs w:val="20"/>
            <w:highlight w:val="white"/>
            <w:u w:val="single"/>
          </w:rPr>
          <w:t>82/23</w:t>
        </w:r>
      </w:hyperlink>
      <w:r w:rsidR="00572E04">
        <w:rPr>
          <w:rFonts w:ascii="Arial" w:eastAsia="Arial" w:hAnsi="Arial" w:cs="Arial"/>
          <w:sz w:val="20"/>
          <w:szCs w:val="20"/>
          <w:highlight w:val="white"/>
        </w:rPr>
        <w:t xml:space="preserve"> in </w:t>
      </w:r>
      <w:hyperlink r:id="rId24">
        <w:r w:rsidR="00572E04">
          <w:rPr>
            <w:rFonts w:ascii="Arial" w:eastAsia="Arial" w:hAnsi="Arial" w:cs="Arial"/>
            <w:sz w:val="20"/>
            <w:szCs w:val="20"/>
            <w:highlight w:val="white"/>
            <w:u w:val="single"/>
          </w:rPr>
          <w:t>84/23</w:t>
        </w:r>
      </w:hyperlink>
      <w:r w:rsidR="00572E04">
        <w:rPr>
          <w:rFonts w:ascii="Arial" w:eastAsia="Arial" w:hAnsi="Arial" w:cs="Arial"/>
          <w:sz w:val="20"/>
          <w:szCs w:val="20"/>
          <w:highlight w:val="white"/>
        </w:rPr>
        <w:t xml:space="preserve"> – ZDOsk-1).</w:t>
      </w:r>
    </w:p>
    <w:p w14:paraId="0000019A" w14:textId="77777777" w:rsidR="00ED6CFC" w:rsidRDefault="00ED6CFC">
      <w:pPr>
        <w:spacing w:after="0"/>
        <w:jc w:val="both"/>
        <w:rPr>
          <w:rFonts w:ascii="Arial" w:eastAsia="Arial" w:hAnsi="Arial" w:cs="Arial"/>
          <w:sz w:val="20"/>
          <w:szCs w:val="20"/>
        </w:rPr>
      </w:pPr>
    </w:p>
    <w:p w14:paraId="0000019B" w14:textId="77777777" w:rsidR="00ED6CFC" w:rsidRDefault="00572E04">
      <w:pPr>
        <w:jc w:val="center"/>
        <w:rPr>
          <w:rFonts w:ascii="Arial" w:eastAsia="Arial" w:hAnsi="Arial" w:cs="Arial"/>
          <w:b/>
          <w:sz w:val="20"/>
          <w:szCs w:val="20"/>
        </w:rPr>
      </w:pPr>
      <w:r>
        <w:rPr>
          <w:rFonts w:ascii="Arial" w:eastAsia="Arial" w:hAnsi="Arial" w:cs="Arial"/>
          <w:b/>
          <w:sz w:val="20"/>
          <w:szCs w:val="20"/>
        </w:rPr>
        <w:t>32. člen</w:t>
      </w:r>
    </w:p>
    <w:p w14:paraId="0000019C" w14:textId="77777777" w:rsidR="00ED6CFC" w:rsidRDefault="00572E04">
      <w:pPr>
        <w:jc w:val="center"/>
        <w:rPr>
          <w:rFonts w:ascii="Arial" w:eastAsia="Arial" w:hAnsi="Arial" w:cs="Arial"/>
          <w:sz w:val="20"/>
          <w:szCs w:val="20"/>
        </w:rPr>
      </w:pPr>
      <w:r>
        <w:rPr>
          <w:rFonts w:ascii="Arial" w:eastAsia="Arial" w:hAnsi="Arial" w:cs="Arial"/>
          <w:b/>
          <w:sz w:val="20"/>
          <w:szCs w:val="20"/>
        </w:rPr>
        <w:t>(končna določba)</w:t>
      </w:r>
    </w:p>
    <w:p w14:paraId="65D697DB" w14:textId="748C9C46" w:rsidR="0063770C" w:rsidRPr="0063770C" w:rsidRDefault="00572E04" w:rsidP="0063770C">
      <w:pPr>
        <w:ind w:firstLine="720"/>
        <w:rPr>
          <w:rFonts w:ascii="Arial" w:eastAsia="Arial" w:hAnsi="Arial" w:cs="Arial"/>
          <w:strike/>
          <w:sz w:val="18"/>
          <w:szCs w:val="18"/>
        </w:rPr>
      </w:pPr>
      <w:r>
        <w:rPr>
          <w:rFonts w:ascii="Arial" w:eastAsia="Arial" w:hAnsi="Arial" w:cs="Arial"/>
          <w:sz w:val="20"/>
          <w:szCs w:val="20"/>
        </w:rPr>
        <w:t>Ta pravilnik začne veljati petnajsti dan po objavi v Uradnem listu Republike Slovenije.</w:t>
      </w:r>
      <w:bookmarkStart w:id="2" w:name="_1fob9te" w:colFirst="0" w:colLast="0"/>
      <w:bookmarkEnd w:id="2"/>
    </w:p>
    <w:p w14:paraId="000001A0" w14:textId="77777777" w:rsidR="00ED6CFC" w:rsidRDefault="00ED6CFC">
      <w:pPr>
        <w:spacing w:after="0"/>
        <w:jc w:val="both"/>
        <w:rPr>
          <w:rFonts w:ascii="Arial" w:eastAsia="Arial" w:hAnsi="Arial" w:cs="Arial"/>
          <w:sz w:val="20"/>
          <w:szCs w:val="20"/>
        </w:rPr>
      </w:pPr>
    </w:p>
    <w:p w14:paraId="000001A1" w14:textId="39FE8BD9" w:rsidR="00ED6CFC" w:rsidRDefault="00572E04">
      <w:pPr>
        <w:spacing w:after="0"/>
        <w:jc w:val="both"/>
        <w:rPr>
          <w:rFonts w:ascii="Arial" w:eastAsia="Arial" w:hAnsi="Arial" w:cs="Arial"/>
          <w:sz w:val="20"/>
          <w:szCs w:val="20"/>
        </w:rPr>
      </w:pPr>
      <w:r>
        <w:rPr>
          <w:rFonts w:ascii="Arial" w:eastAsia="Arial" w:hAnsi="Arial" w:cs="Arial"/>
          <w:sz w:val="20"/>
          <w:szCs w:val="20"/>
        </w:rPr>
        <w:t>Št. 007</w:t>
      </w:r>
      <w:r w:rsidR="0063770C">
        <w:rPr>
          <w:rFonts w:ascii="Arial" w:eastAsia="Arial" w:hAnsi="Arial" w:cs="Arial"/>
          <w:sz w:val="20"/>
          <w:szCs w:val="20"/>
        </w:rPr>
        <w:t>2-10/2023/1</w:t>
      </w:r>
    </w:p>
    <w:p w14:paraId="000001A3" w14:textId="754E03D3" w:rsidR="00ED6CFC" w:rsidRDefault="00572E04">
      <w:pPr>
        <w:spacing w:after="0"/>
        <w:jc w:val="both"/>
        <w:rPr>
          <w:rFonts w:ascii="Arial" w:eastAsia="Arial" w:hAnsi="Arial" w:cs="Arial"/>
          <w:sz w:val="20"/>
          <w:szCs w:val="20"/>
        </w:rPr>
      </w:pPr>
      <w:r>
        <w:rPr>
          <w:rFonts w:ascii="Arial" w:eastAsia="Arial" w:hAnsi="Arial" w:cs="Arial"/>
          <w:sz w:val="20"/>
          <w:szCs w:val="20"/>
        </w:rPr>
        <w:t xml:space="preserve">Ljubljana, dne </w:t>
      </w:r>
      <w:r w:rsidR="0063770C">
        <w:rPr>
          <w:rFonts w:ascii="Arial" w:eastAsia="Arial" w:hAnsi="Arial" w:cs="Arial"/>
          <w:sz w:val="20"/>
          <w:szCs w:val="20"/>
        </w:rPr>
        <w:t>1. december</w:t>
      </w:r>
      <w:r>
        <w:rPr>
          <w:rFonts w:ascii="Arial" w:eastAsia="Arial" w:hAnsi="Arial" w:cs="Arial"/>
          <w:sz w:val="20"/>
          <w:szCs w:val="20"/>
        </w:rPr>
        <w:t xml:space="preserve"> 2023</w:t>
      </w:r>
    </w:p>
    <w:p w14:paraId="000001A6" w14:textId="3BC1D3D4" w:rsidR="00ED6CFC" w:rsidRDefault="00572E04" w:rsidP="0063770C">
      <w:pPr>
        <w:spacing w:after="0"/>
        <w:jc w:val="both"/>
        <w:rPr>
          <w:rFonts w:ascii="Arial" w:eastAsia="Arial" w:hAnsi="Arial" w:cs="Arial"/>
          <w:sz w:val="20"/>
          <w:szCs w:val="20"/>
        </w:rPr>
      </w:pPr>
      <w:r>
        <w:rPr>
          <w:rFonts w:ascii="Arial" w:eastAsia="Arial" w:hAnsi="Arial" w:cs="Arial"/>
          <w:sz w:val="20"/>
          <w:szCs w:val="20"/>
        </w:rPr>
        <w:t>EVA 202</w:t>
      </w:r>
      <w:r w:rsidR="0063770C">
        <w:rPr>
          <w:rFonts w:ascii="Arial" w:eastAsia="Arial" w:hAnsi="Arial" w:cs="Arial"/>
          <w:sz w:val="20"/>
          <w:szCs w:val="20"/>
        </w:rPr>
        <w:t>3-2720-0023</w:t>
      </w:r>
    </w:p>
    <w:p w14:paraId="15E82EA1" w14:textId="77777777" w:rsidR="0063770C" w:rsidRDefault="0063770C" w:rsidP="0063770C">
      <w:pPr>
        <w:spacing w:after="0"/>
        <w:jc w:val="both"/>
        <w:rPr>
          <w:rFonts w:ascii="Arial" w:eastAsia="Arial" w:hAnsi="Arial" w:cs="Arial"/>
          <w:sz w:val="20"/>
          <w:szCs w:val="20"/>
        </w:rPr>
      </w:pPr>
    </w:p>
    <w:p w14:paraId="000001A7" w14:textId="0581DD50" w:rsidR="00ED6CFC" w:rsidRDefault="00572E04" w:rsidP="0063770C">
      <w:pPr>
        <w:spacing w:after="0" w:line="283" w:lineRule="auto"/>
        <w:jc w:val="both"/>
        <w:rPr>
          <w:rFonts w:ascii="Arial" w:eastAsia="Arial" w:hAnsi="Arial" w:cs="Arial"/>
          <w:sz w:val="20"/>
          <w:szCs w:val="20"/>
        </w:rPr>
      </w:pPr>
      <w:r>
        <w:rPr>
          <w:rFonts w:ascii="Arial" w:eastAsia="Arial" w:hAnsi="Arial" w:cs="Arial"/>
          <w:b/>
          <w:sz w:val="20"/>
          <w:szCs w:val="20"/>
        </w:rPr>
        <w:t xml:space="preserve">           </w:t>
      </w:r>
      <w:r>
        <w:rPr>
          <w:rFonts w:ascii="Arial" w:eastAsia="Arial" w:hAnsi="Arial" w:cs="Arial"/>
          <w:sz w:val="20"/>
          <w:szCs w:val="20"/>
        </w:rPr>
        <w:t xml:space="preserve"> </w:t>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Pr>
          <w:rFonts w:ascii="Arial" w:eastAsia="Arial" w:hAnsi="Arial" w:cs="Arial"/>
          <w:sz w:val="20"/>
          <w:szCs w:val="20"/>
        </w:rPr>
        <w:t>Simon Maljevac</w:t>
      </w:r>
    </w:p>
    <w:p w14:paraId="000001A8" w14:textId="3F1415F0" w:rsidR="00ED6CFC" w:rsidRDefault="00572E04" w:rsidP="0063770C">
      <w:pPr>
        <w:spacing w:after="0" w:line="283" w:lineRule="auto"/>
        <w:jc w:val="both"/>
        <w:rPr>
          <w:rFonts w:ascii="Arial" w:eastAsia="Arial" w:hAnsi="Arial" w:cs="Arial"/>
          <w:sz w:val="20"/>
          <w:szCs w:val="20"/>
        </w:rPr>
      </w:pPr>
      <w:r>
        <w:rPr>
          <w:rFonts w:ascii="Arial" w:eastAsia="Arial" w:hAnsi="Arial" w:cs="Arial"/>
          <w:sz w:val="20"/>
          <w:szCs w:val="20"/>
        </w:rPr>
        <w:t xml:space="preserve">  </w:t>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t xml:space="preserve">  </w:t>
      </w:r>
      <w:r>
        <w:rPr>
          <w:rFonts w:ascii="Arial" w:eastAsia="Arial" w:hAnsi="Arial" w:cs="Arial"/>
          <w:sz w:val="20"/>
          <w:szCs w:val="20"/>
        </w:rPr>
        <w:t xml:space="preserve">   minister</w:t>
      </w:r>
    </w:p>
    <w:p w14:paraId="000001A9" w14:textId="1D3F1F4E" w:rsidR="00ED6CFC" w:rsidRDefault="00572E04" w:rsidP="0063770C">
      <w:pPr>
        <w:spacing w:after="0" w:line="283" w:lineRule="auto"/>
        <w:jc w:val="both"/>
        <w:rPr>
          <w:rFonts w:ascii="Arial" w:eastAsia="Arial" w:hAnsi="Arial" w:cs="Arial"/>
          <w:sz w:val="20"/>
          <w:szCs w:val="20"/>
        </w:rPr>
      </w:pPr>
      <w:r>
        <w:rPr>
          <w:rFonts w:ascii="Arial" w:eastAsia="Arial" w:hAnsi="Arial" w:cs="Arial"/>
          <w:sz w:val="20"/>
          <w:szCs w:val="20"/>
        </w:rPr>
        <w:t xml:space="preserve">                 </w:t>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sidR="0063770C">
        <w:rPr>
          <w:rFonts w:ascii="Arial" w:eastAsia="Arial" w:hAnsi="Arial" w:cs="Arial"/>
          <w:sz w:val="20"/>
          <w:szCs w:val="20"/>
        </w:rPr>
        <w:tab/>
      </w:r>
      <w:r>
        <w:rPr>
          <w:rFonts w:ascii="Arial" w:eastAsia="Arial" w:hAnsi="Arial" w:cs="Arial"/>
          <w:sz w:val="20"/>
          <w:szCs w:val="20"/>
        </w:rPr>
        <w:t xml:space="preserve">              </w:t>
      </w:r>
      <w:r w:rsidR="0063770C">
        <w:rPr>
          <w:rFonts w:ascii="Arial" w:eastAsia="Arial" w:hAnsi="Arial" w:cs="Arial"/>
          <w:sz w:val="20"/>
          <w:szCs w:val="20"/>
        </w:rPr>
        <w:t xml:space="preserve">     </w:t>
      </w:r>
      <w:r>
        <w:rPr>
          <w:rFonts w:ascii="Arial" w:eastAsia="Arial" w:hAnsi="Arial" w:cs="Arial"/>
          <w:sz w:val="20"/>
          <w:szCs w:val="20"/>
        </w:rPr>
        <w:t xml:space="preserve"> za solidarno prihodnost</w:t>
      </w:r>
    </w:p>
    <w:p w14:paraId="000001AA" w14:textId="77777777" w:rsidR="00ED6CFC" w:rsidRDefault="00ED6CFC">
      <w:pPr>
        <w:pBdr>
          <w:top w:val="nil"/>
          <w:left w:val="nil"/>
          <w:bottom w:val="nil"/>
          <w:right w:val="nil"/>
          <w:between w:val="nil"/>
        </w:pBdr>
        <w:spacing w:after="140" w:line="276" w:lineRule="auto"/>
        <w:jc w:val="center"/>
        <w:rPr>
          <w:rFonts w:ascii="Arial" w:eastAsia="Arial" w:hAnsi="Arial" w:cs="Arial"/>
          <w:sz w:val="20"/>
          <w:szCs w:val="20"/>
        </w:rPr>
      </w:pPr>
    </w:p>
    <w:sectPr w:rsidR="00ED6CFC">
      <w:headerReference w:type="default" r:id="rId25"/>
      <w:pgSz w:w="11906" w:h="16838"/>
      <w:pgMar w:top="1417" w:right="1417" w:bottom="1417" w:left="1417"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64FB93" w14:textId="77777777" w:rsidR="00000000" w:rsidRDefault="00572E04">
      <w:pPr>
        <w:spacing w:after="0" w:line="240" w:lineRule="auto"/>
      </w:pPr>
      <w:r>
        <w:separator/>
      </w:r>
    </w:p>
  </w:endnote>
  <w:endnote w:type="continuationSeparator" w:id="0">
    <w:p w14:paraId="01C88C20" w14:textId="77777777" w:rsidR="00000000" w:rsidRDefault="00572E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 Unicode MS">
    <w:altName w:val="Arial"/>
    <w:panose1 w:val="020B0604020202020204"/>
    <w:charset w:val="00"/>
    <w:family w:val="auto"/>
    <w:pitch w:val="default"/>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EA0CDB" w14:textId="77777777" w:rsidR="00000000" w:rsidRDefault="00572E04">
      <w:pPr>
        <w:spacing w:after="0" w:line="240" w:lineRule="auto"/>
      </w:pPr>
      <w:r>
        <w:separator/>
      </w:r>
    </w:p>
  </w:footnote>
  <w:footnote w:type="continuationSeparator" w:id="0">
    <w:p w14:paraId="35AEED0E" w14:textId="77777777" w:rsidR="00000000" w:rsidRDefault="00572E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1AB" w14:textId="77777777" w:rsidR="00ED6CFC" w:rsidRDefault="00ED6CFC">
    <w:pPr>
      <w:pBdr>
        <w:top w:val="nil"/>
        <w:left w:val="nil"/>
        <w:bottom w:val="nil"/>
        <w:right w:val="nil"/>
        <w:between w:val="nil"/>
      </w:pBdr>
      <w:tabs>
        <w:tab w:val="center" w:pos="4536"/>
        <w:tab w:val="right" w:pos="9072"/>
      </w:tabs>
      <w:spacing w:after="0" w:line="240" w:lineRule="auto"/>
      <w:jc w:val="right"/>
      <w:rPr>
        <w:color w:val="FF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E1B8F"/>
    <w:multiLevelType w:val="multilevel"/>
    <w:tmpl w:val="C204A9A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 w15:restartNumberingAfterBreak="0">
    <w:nsid w:val="024F4685"/>
    <w:multiLevelType w:val="multilevel"/>
    <w:tmpl w:val="50900D86"/>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08990035"/>
    <w:multiLevelType w:val="multilevel"/>
    <w:tmpl w:val="3496D32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3" w15:restartNumberingAfterBreak="0">
    <w:nsid w:val="0F1C4C0D"/>
    <w:multiLevelType w:val="multilevel"/>
    <w:tmpl w:val="81B476C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4" w15:restartNumberingAfterBreak="0">
    <w:nsid w:val="1D6C5F1D"/>
    <w:multiLevelType w:val="multilevel"/>
    <w:tmpl w:val="37AC4428"/>
    <w:lvl w:ilvl="0">
      <w:start w:val="1"/>
      <w:numFmt w:val="decimal"/>
      <w:lvlText w:val="%1."/>
      <w:lvlJc w:val="left"/>
      <w:pPr>
        <w:ind w:left="863" w:hanging="360"/>
      </w:pPr>
    </w:lvl>
    <w:lvl w:ilvl="1">
      <w:start w:val="1"/>
      <w:numFmt w:val="bullet"/>
      <w:lvlText w:val="o"/>
      <w:lvlJc w:val="left"/>
      <w:pPr>
        <w:ind w:left="1583" w:hanging="360"/>
      </w:pPr>
      <w:rPr>
        <w:rFonts w:ascii="Courier New" w:eastAsia="Courier New" w:hAnsi="Courier New" w:cs="Courier New"/>
      </w:rPr>
    </w:lvl>
    <w:lvl w:ilvl="2">
      <w:start w:val="1"/>
      <w:numFmt w:val="bullet"/>
      <w:lvlText w:val="▪"/>
      <w:lvlJc w:val="left"/>
      <w:pPr>
        <w:ind w:left="2303" w:hanging="360"/>
      </w:pPr>
      <w:rPr>
        <w:rFonts w:ascii="Noto Sans Symbols" w:eastAsia="Noto Sans Symbols" w:hAnsi="Noto Sans Symbols" w:cs="Noto Sans Symbols"/>
      </w:rPr>
    </w:lvl>
    <w:lvl w:ilvl="3">
      <w:start w:val="1"/>
      <w:numFmt w:val="bullet"/>
      <w:lvlText w:val="●"/>
      <w:lvlJc w:val="left"/>
      <w:pPr>
        <w:ind w:left="3023" w:hanging="360"/>
      </w:pPr>
      <w:rPr>
        <w:rFonts w:ascii="Noto Sans Symbols" w:eastAsia="Noto Sans Symbols" w:hAnsi="Noto Sans Symbols" w:cs="Noto Sans Symbols"/>
      </w:rPr>
    </w:lvl>
    <w:lvl w:ilvl="4">
      <w:start w:val="1"/>
      <w:numFmt w:val="bullet"/>
      <w:lvlText w:val="o"/>
      <w:lvlJc w:val="left"/>
      <w:pPr>
        <w:ind w:left="3743" w:hanging="360"/>
      </w:pPr>
      <w:rPr>
        <w:rFonts w:ascii="Courier New" w:eastAsia="Courier New" w:hAnsi="Courier New" w:cs="Courier New"/>
      </w:rPr>
    </w:lvl>
    <w:lvl w:ilvl="5">
      <w:start w:val="1"/>
      <w:numFmt w:val="bullet"/>
      <w:lvlText w:val="▪"/>
      <w:lvlJc w:val="left"/>
      <w:pPr>
        <w:ind w:left="4463" w:hanging="360"/>
      </w:pPr>
      <w:rPr>
        <w:rFonts w:ascii="Noto Sans Symbols" w:eastAsia="Noto Sans Symbols" w:hAnsi="Noto Sans Symbols" w:cs="Noto Sans Symbols"/>
      </w:rPr>
    </w:lvl>
    <w:lvl w:ilvl="6">
      <w:start w:val="1"/>
      <w:numFmt w:val="bullet"/>
      <w:lvlText w:val="●"/>
      <w:lvlJc w:val="left"/>
      <w:pPr>
        <w:ind w:left="5183" w:hanging="360"/>
      </w:pPr>
      <w:rPr>
        <w:rFonts w:ascii="Noto Sans Symbols" w:eastAsia="Noto Sans Symbols" w:hAnsi="Noto Sans Symbols" w:cs="Noto Sans Symbols"/>
      </w:rPr>
    </w:lvl>
    <w:lvl w:ilvl="7">
      <w:start w:val="1"/>
      <w:numFmt w:val="bullet"/>
      <w:lvlText w:val="o"/>
      <w:lvlJc w:val="left"/>
      <w:pPr>
        <w:ind w:left="5903" w:hanging="360"/>
      </w:pPr>
      <w:rPr>
        <w:rFonts w:ascii="Courier New" w:eastAsia="Courier New" w:hAnsi="Courier New" w:cs="Courier New"/>
      </w:rPr>
    </w:lvl>
    <w:lvl w:ilvl="8">
      <w:start w:val="1"/>
      <w:numFmt w:val="bullet"/>
      <w:lvlText w:val="▪"/>
      <w:lvlJc w:val="left"/>
      <w:pPr>
        <w:ind w:left="6623" w:hanging="360"/>
      </w:pPr>
      <w:rPr>
        <w:rFonts w:ascii="Noto Sans Symbols" w:eastAsia="Noto Sans Symbols" w:hAnsi="Noto Sans Symbols" w:cs="Noto Sans Symbols"/>
      </w:rPr>
    </w:lvl>
  </w:abstractNum>
  <w:abstractNum w:abstractNumId="5" w15:restartNumberingAfterBreak="0">
    <w:nsid w:val="1F4F59B9"/>
    <w:multiLevelType w:val="multilevel"/>
    <w:tmpl w:val="9E885C0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70C41BB"/>
    <w:multiLevelType w:val="multilevel"/>
    <w:tmpl w:val="C64ABFF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 w15:restartNumberingAfterBreak="0">
    <w:nsid w:val="2D7C1C7D"/>
    <w:multiLevelType w:val="multilevel"/>
    <w:tmpl w:val="5D5271D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8" w15:restartNumberingAfterBreak="0">
    <w:nsid w:val="38EF5B8A"/>
    <w:multiLevelType w:val="multilevel"/>
    <w:tmpl w:val="F3B8979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9" w15:restartNumberingAfterBreak="0">
    <w:nsid w:val="4B402B24"/>
    <w:multiLevelType w:val="multilevel"/>
    <w:tmpl w:val="72F2099A"/>
    <w:lvl w:ilvl="0">
      <w:start w:val="1"/>
      <w:numFmt w:val="upperRoman"/>
      <w:lvlText w:val="%1."/>
      <w:lvlJc w:val="left"/>
      <w:pPr>
        <w:ind w:left="1080" w:hanging="720"/>
      </w:pPr>
    </w:lvl>
    <w:lvl w:ilvl="1">
      <w:start w:val="5"/>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440" w:hanging="1080"/>
      </w:pPr>
    </w:lvl>
    <w:lvl w:ilvl="4">
      <w:start w:val="1"/>
      <w:numFmt w:val="decimal"/>
      <w:lvlText w:val="%1.%2.%3.%4.%5."/>
      <w:lvlJc w:val="left"/>
      <w:pPr>
        <w:ind w:left="1440" w:hanging="1080"/>
      </w:pPr>
    </w:lvl>
    <w:lvl w:ilvl="5">
      <w:start w:val="1"/>
      <w:numFmt w:val="decimal"/>
      <w:lvlText w:val="%1.%2.%3.%4.%5.%6."/>
      <w:lvlJc w:val="left"/>
      <w:pPr>
        <w:ind w:left="1800" w:hanging="1440"/>
      </w:pPr>
    </w:lvl>
    <w:lvl w:ilvl="6">
      <w:start w:val="1"/>
      <w:numFmt w:val="decimal"/>
      <w:lvlText w:val="%1.%2.%3.%4.%5.%6.%7."/>
      <w:lvlJc w:val="left"/>
      <w:pPr>
        <w:ind w:left="1800" w:hanging="1440"/>
      </w:pPr>
    </w:lvl>
    <w:lvl w:ilvl="7">
      <w:start w:val="1"/>
      <w:numFmt w:val="decimal"/>
      <w:lvlText w:val="%1.%2.%3.%4.%5.%6.%7.%8."/>
      <w:lvlJc w:val="left"/>
      <w:pPr>
        <w:ind w:left="2160" w:hanging="1800"/>
      </w:pPr>
    </w:lvl>
    <w:lvl w:ilvl="8">
      <w:start w:val="1"/>
      <w:numFmt w:val="decimal"/>
      <w:lvlText w:val="%1.%2.%3.%4.%5.%6.%7.%8.%9."/>
      <w:lvlJc w:val="left"/>
      <w:pPr>
        <w:ind w:left="2160" w:hanging="1800"/>
      </w:pPr>
    </w:lvl>
  </w:abstractNum>
  <w:abstractNum w:abstractNumId="10" w15:restartNumberingAfterBreak="0">
    <w:nsid w:val="591E24E0"/>
    <w:multiLevelType w:val="multilevel"/>
    <w:tmpl w:val="B718B56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1" w15:restartNumberingAfterBreak="0">
    <w:nsid w:val="663E157E"/>
    <w:multiLevelType w:val="multilevel"/>
    <w:tmpl w:val="91B69B1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6C3628C2"/>
    <w:multiLevelType w:val="multilevel"/>
    <w:tmpl w:val="BE567C6C"/>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3" w15:restartNumberingAfterBreak="0">
    <w:nsid w:val="6F000FC2"/>
    <w:multiLevelType w:val="multilevel"/>
    <w:tmpl w:val="84842A34"/>
    <w:lvl w:ilvl="0">
      <w:start w:val="1"/>
      <w:numFmt w:val="bullet"/>
      <w:lvlText w:val="−"/>
      <w:lvlJc w:val="left"/>
      <w:pPr>
        <w:ind w:left="863" w:hanging="360"/>
      </w:pPr>
      <w:rPr>
        <w:rFonts w:ascii="Noto Sans Symbols" w:eastAsia="Noto Sans Symbols" w:hAnsi="Noto Sans Symbols" w:cs="Noto Sans Symbols"/>
      </w:rPr>
    </w:lvl>
    <w:lvl w:ilvl="1">
      <w:start w:val="1"/>
      <w:numFmt w:val="bullet"/>
      <w:lvlText w:val="o"/>
      <w:lvlJc w:val="left"/>
      <w:pPr>
        <w:ind w:left="1583" w:hanging="360"/>
      </w:pPr>
      <w:rPr>
        <w:rFonts w:ascii="Courier New" w:eastAsia="Courier New" w:hAnsi="Courier New" w:cs="Courier New"/>
      </w:rPr>
    </w:lvl>
    <w:lvl w:ilvl="2">
      <w:start w:val="1"/>
      <w:numFmt w:val="bullet"/>
      <w:lvlText w:val="▪"/>
      <w:lvlJc w:val="left"/>
      <w:pPr>
        <w:ind w:left="2303" w:hanging="360"/>
      </w:pPr>
      <w:rPr>
        <w:rFonts w:ascii="Noto Sans Symbols" w:eastAsia="Noto Sans Symbols" w:hAnsi="Noto Sans Symbols" w:cs="Noto Sans Symbols"/>
      </w:rPr>
    </w:lvl>
    <w:lvl w:ilvl="3">
      <w:start w:val="1"/>
      <w:numFmt w:val="bullet"/>
      <w:lvlText w:val="●"/>
      <w:lvlJc w:val="left"/>
      <w:pPr>
        <w:ind w:left="3023" w:hanging="360"/>
      </w:pPr>
      <w:rPr>
        <w:rFonts w:ascii="Noto Sans Symbols" w:eastAsia="Noto Sans Symbols" w:hAnsi="Noto Sans Symbols" w:cs="Noto Sans Symbols"/>
      </w:rPr>
    </w:lvl>
    <w:lvl w:ilvl="4">
      <w:start w:val="1"/>
      <w:numFmt w:val="bullet"/>
      <w:lvlText w:val="o"/>
      <w:lvlJc w:val="left"/>
      <w:pPr>
        <w:ind w:left="3743" w:hanging="360"/>
      </w:pPr>
      <w:rPr>
        <w:rFonts w:ascii="Courier New" w:eastAsia="Courier New" w:hAnsi="Courier New" w:cs="Courier New"/>
      </w:rPr>
    </w:lvl>
    <w:lvl w:ilvl="5">
      <w:start w:val="1"/>
      <w:numFmt w:val="bullet"/>
      <w:lvlText w:val="▪"/>
      <w:lvlJc w:val="left"/>
      <w:pPr>
        <w:ind w:left="4463" w:hanging="360"/>
      </w:pPr>
      <w:rPr>
        <w:rFonts w:ascii="Noto Sans Symbols" w:eastAsia="Noto Sans Symbols" w:hAnsi="Noto Sans Symbols" w:cs="Noto Sans Symbols"/>
      </w:rPr>
    </w:lvl>
    <w:lvl w:ilvl="6">
      <w:start w:val="1"/>
      <w:numFmt w:val="bullet"/>
      <w:lvlText w:val="●"/>
      <w:lvlJc w:val="left"/>
      <w:pPr>
        <w:ind w:left="5183" w:hanging="360"/>
      </w:pPr>
      <w:rPr>
        <w:rFonts w:ascii="Noto Sans Symbols" w:eastAsia="Noto Sans Symbols" w:hAnsi="Noto Sans Symbols" w:cs="Noto Sans Symbols"/>
      </w:rPr>
    </w:lvl>
    <w:lvl w:ilvl="7">
      <w:start w:val="1"/>
      <w:numFmt w:val="bullet"/>
      <w:lvlText w:val="o"/>
      <w:lvlJc w:val="left"/>
      <w:pPr>
        <w:ind w:left="5903" w:hanging="360"/>
      </w:pPr>
      <w:rPr>
        <w:rFonts w:ascii="Courier New" w:eastAsia="Courier New" w:hAnsi="Courier New" w:cs="Courier New"/>
      </w:rPr>
    </w:lvl>
    <w:lvl w:ilvl="8">
      <w:start w:val="1"/>
      <w:numFmt w:val="bullet"/>
      <w:lvlText w:val="▪"/>
      <w:lvlJc w:val="left"/>
      <w:pPr>
        <w:ind w:left="6623" w:hanging="360"/>
      </w:pPr>
      <w:rPr>
        <w:rFonts w:ascii="Noto Sans Symbols" w:eastAsia="Noto Sans Symbols" w:hAnsi="Noto Sans Symbols" w:cs="Noto Sans Symbols"/>
      </w:rPr>
    </w:lvl>
  </w:abstractNum>
  <w:num w:numId="1" w16cid:durableId="1354188577">
    <w:abstractNumId w:val="8"/>
  </w:num>
  <w:num w:numId="2" w16cid:durableId="1483547153">
    <w:abstractNumId w:val="13"/>
  </w:num>
  <w:num w:numId="3" w16cid:durableId="899366070">
    <w:abstractNumId w:val="9"/>
  </w:num>
  <w:num w:numId="4" w16cid:durableId="479267914">
    <w:abstractNumId w:val="3"/>
  </w:num>
  <w:num w:numId="5" w16cid:durableId="1512522304">
    <w:abstractNumId w:val="10"/>
  </w:num>
  <w:num w:numId="6" w16cid:durableId="1774354022">
    <w:abstractNumId w:val="11"/>
  </w:num>
  <w:num w:numId="7" w16cid:durableId="2064866452">
    <w:abstractNumId w:val="5"/>
  </w:num>
  <w:num w:numId="8" w16cid:durableId="1912419658">
    <w:abstractNumId w:val="0"/>
  </w:num>
  <w:num w:numId="9" w16cid:durableId="1457679706">
    <w:abstractNumId w:val="1"/>
  </w:num>
  <w:num w:numId="10" w16cid:durableId="2116750057">
    <w:abstractNumId w:val="4"/>
  </w:num>
  <w:num w:numId="11" w16cid:durableId="1507941741">
    <w:abstractNumId w:val="6"/>
  </w:num>
  <w:num w:numId="12" w16cid:durableId="1424301307">
    <w:abstractNumId w:val="12"/>
  </w:num>
  <w:num w:numId="13" w16cid:durableId="39984541">
    <w:abstractNumId w:val="2"/>
  </w:num>
  <w:num w:numId="14" w16cid:durableId="20083634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6CFC"/>
    <w:rsid w:val="002338A9"/>
    <w:rsid w:val="00572E04"/>
    <w:rsid w:val="0063770C"/>
    <w:rsid w:val="00793357"/>
    <w:rsid w:val="00ED0616"/>
    <w:rsid w:val="00ED6CF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9B08FC"/>
  <w15:docId w15:val="{0B3FD913-A454-43D9-AC0F-C338FC0CD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sl-SI" w:eastAsia="sl-SI"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240" w:after="0"/>
      <w:ind w:left="432" w:hanging="432"/>
      <w:outlineLvl w:val="0"/>
    </w:pPr>
    <w:rPr>
      <w:color w:val="2F5496"/>
      <w:sz w:val="32"/>
      <w:szCs w:val="32"/>
    </w:rPr>
  </w:style>
  <w:style w:type="paragraph" w:styleId="Naslov2">
    <w:name w:val="heading 2"/>
    <w:basedOn w:val="Navaden"/>
    <w:next w:val="Navaden"/>
    <w:uiPriority w:val="9"/>
    <w:semiHidden/>
    <w:unhideWhenUsed/>
    <w:qFormat/>
    <w:pPr>
      <w:keepNext/>
      <w:keepLines/>
      <w:spacing w:before="40" w:after="0"/>
      <w:ind w:left="576" w:hanging="576"/>
      <w:outlineLvl w:val="1"/>
    </w:pPr>
    <w:rPr>
      <w:color w:val="2F5496"/>
      <w:sz w:val="26"/>
      <w:szCs w:val="26"/>
    </w:rPr>
  </w:style>
  <w:style w:type="paragraph" w:styleId="Naslov3">
    <w:name w:val="heading 3"/>
    <w:basedOn w:val="Navaden"/>
    <w:next w:val="Navaden"/>
    <w:uiPriority w:val="9"/>
    <w:semiHidden/>
    <w:unhideWhenUsed/>
    <w:qFormat/>
    <w:pPr>
      <w:keepNext/>
      <w:keepLines/>
      <w:spacing w:before="40" w:after="0"/>
      <w:ind w:left="720" w:hanging="720"/>
      <w:outlineLvl w:val="2"/>
    </w:pPr>
    <w:rPr>
      <w:color w:val="1F3863"/>
      <w:sz w:val="24"/>
      <w:szCs w:val="24"/>
    </w:rPr>
  </w:style>
  <w:style w:type="paragraph" w:styleId="Naslov4">
    <w:name w:val="heading 4"/>
    <w:basedOn w:val="Navaden"/>
    <w:next w:val="Navaden"/>
    <w:uiPriority w:val="9"/>
    <w:semiHidden/>
    <w:unhideWhenUsed/>
    <w:qFormat/>
    <w:pPr>
      <w:keepNext/>
      <w:keepLines/>
      <w:spacing w:before="40" w:after="0"/>
      <w:ind w:left="864" w:hanging="864"/>
      <w:outlineLvl w:val="3"/>
    </w:pPr>
    <w:rPr>
      <w:i/>
      <w:color w:val="2F5496"/>
    </w:rPr>
  </w:style>
  <w:style w:type="paragraph" w:styleId="Naslov5">
    <w:name w:val="heading 5"/>
    <w:basedOn w:val="Navaden"/>
    <w:next w:val="Navaden"/>
    <w:uiPriority w:val="9"/>
    <w:semiHidden/>
    <w:unhideWhenUsed/>
    <w:qFormat/>
    <w:pPr>
      <w:keepNext/>
      <w:keepLines/>
      <w:spacing w:before="40" w:after="0"/>
      <w:ind w:left="1008" w:hanging="1008"/>
      <w:outlineLvl w:val="4"/>
    </w:pPr>
    <w:rPr>
      <w:color w:val="2F5496"/>
    </w:rPr>
  </w:style>
  <w:style w:type="paragraph" w:styleId="Naslov6">
    <w:name w:val="heading 6"/>
    <w:basedOn w:val="Navaden"/>
    <w:next w:val="Navaden"/>
    <w:uiPriority w:val="9"/>
    <w:semiHidden/>
    <w:unhideWhenUsed/>
    <w:qFormat/>
    <w:pPr>
      <w:keepNext/>
      <w:keepLines/>
      <w:spacing w:before="40" w:after="0"/>
      <w:ind w:left="1152" w:hanging="1152"/>
      <w:outlineLvl w:val="5"/>
    </w:pPr>
    <w:rPr>
      <w:color w:val="1F3863"/>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before="480" w:after="120"/>
    </w:pPr>
    <w:rPr>
      <w:b/>
      <w:sz w:val="72"/>
      <w:szCs w:val="72"/>
    </w:rPr>
  </w:style>
  <w:style w:type="paragraph" w:styleId="Podnaslov">
    <w:name w:val="Subtitle"/>
    <w:basedOn w:val="Navaden"/>
    <w:next w:val="Navaden"/>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21-1207" TargetMode="External"/><Relationship Id="rId13" Type="http://schemas.openxmlformats.org/officeDocument/2006/relationships/hyperlink" Target="http://www.uradni-list.si/1/objava.jsp?sop=2016-01-1707" TargetMode="External"/><Relationship Id="rId18" Type="http://schemas.openxmlformats.org/officeDocument/2006/relationships/hyperlink" Target="http://www.uradni-list.si/1/objava.jsp?sop=2018-01-0887"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www.uradni-list.si/1/objava.jsp?sop=2020-01-3287" TargetMode="External"/><Relationship Id="rId7" Type="http://schemas.openxmlformats.org/officeDocument/2006/relationships/hyperlink" Target="http://www.uradni-list.si/1/objava.jsp?sop=2007-01-0100" TargetMode="External"/><Relationship Id="rId12" Type="http://schemas.openxmlformats.org/officeDocument/2006/relationships/hyperlink" Target="http://www.uradni-list.si/1/objava.jsp?sop=2012-01-2404" TargetMode="External"/><Relationship Id="rId17" Type="http://schemas.openxmlformats.org/officeDocument/2006/relationships/hyperlink" Target="http://www.uradni-list.si/1/objava.jsp?sop=2017-01-2437" TargetMode="External"/><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uradni-list.si/1/objava.jsp?sop=2017-01-1524" TargetMode="External"/><Relationship Id="rId20" Type="http://schemas.openxmlformats.org/officeDocument/2006/relationships/hyperlink" Target="http://www.uradni-list.si/1/objava.jsp?sop=2019-01-132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0-01-3387" TargetMode="External"/><Relationship Id="rId24" Type="http://schemas.openxmlformats.org/officeDocument/2006/relationships/hyperlink" Target="http://www.uradni-list.si/1/objava.jsp?sop=2023-01-2570" TargetMode="External"/><Relationship Id="rId5" Type="http://schemas.openxmlformats.org/officeDocument/2006/relationships/footnotes" Target="footnotes.xml"/><Relationship Id="rId15" Type="http://schemas.openxmlformats.org/officeDocument/2006/relationships/hyperlink" Target="http://www.uradni-list.si/1/objava.jsp?sop=2017-01-0729" TargetMode="External"/><Relationship Id="rId23" Type="http://schemas.openxmlformats.org/officeDocument/2006/relationships/hyperlink" Target="http://www.uradni-list.si/1/objava.jsp?sop=2023-01-2528" TargetMode="External"/><Relationship Id="rId10" Type="http://schemas.openxmlformats.org/officeDocument/2006/relationships/hyperlink" Target="http://www.uradni-list.si/1/objava.jsp?sop=2010-01-3350" TargetMode="External"/><Relationship Id="rId19" Type="http://schemas.openxmlformats.org/officeDocument/2006/relationships/hyperlink" Target="http://www.uradni-list.si/1/objava.jsp?sop=2018-01-1403" TargetMode="External"/><Relationship Id="rId4" Type="http://schemas.openxmlformats.org/officeDocument/2006/relationships/webSettings" Target="webSettings.xml"/><Relationship Id="rId9" Type="http://schemas.openxmlformats.org/officeDocument/2006/relationships/hyperlink" Target="http://www.uradni-list.si/1/objava.jsp?sop=2007-21-2284" TargetMode="External"/><Relationship Id="rId14" Type="http://schemas.openxmlformats.org/officeDocument/2006/relationships/hyperlink" Target="http://www.uradni-list.si/1/objava.jsp?sop=2016-01-2294" TargetMode="External"/><Relationship Id="rId22" Type="http://schemas.openxmlformats.org/officeDocument/2006/relationships/hyperlink" Target="http://www.uradni-list.si/1/objava.jsp?sop=2021-01-3898"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12</Pages>
  <Words>4518</Words>
  <Characters>25757</Characters>
  <Application>Microsoft Office Word</Application>
  <DocSecurity>0</DocSecurity>
  <Lines>214</Lines>
  <Paragraphs>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Anita Jacović</dc:creator>
  <cp:lastModifiedBy>MSP</cp:lastModifiedBy>
  <cp:revision>4</cp:revision>
  <dcterms:created xsi:type="dcterms:W3CDTF">2023-12-01T06:10:00Z</dcterms:created>
  <dcterms:modified xsi:type="dcterms:W3CDTF">2023-12-01T11:12:00Z</dcterms:modified>
</cp:coreProperties>
</file>