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2" w14:textId="1898EF9D" w:rsidR="00A07639" w:rsidRDefault="00312301" w:rsidP="0020379B">
      <w:pPr>
        <w:jc w:val="both"/>
        <w:rPr>
          <w:sz w:val="20"/>
          <w:szCs w:val="20"/>
        </w:rPr>
      </w:pPr>
      <w:r w:rsidRPr="0020379B">
        <w:rPr>
          <w:sz w:val="20"/>
          <w:szCs w:val="20"/>
        </w:rPr>
        <w:t xml:space="preserve">Na podlagi šestega odstavka 92. člena Zakona o dolgotrajni oskrbi (Uradni list RS, št. 84/23) izdaja minister, pristojen za dolgotrajno oskrbo (v nadaljnjem besedilu: minister) </w:t>
      </w:r>
    </w:p>
    <w:p w14:paraId="3E2D184D" w14:textId="77777777" w:rsidR="0020379B" w:rsidRPr="0020379B" w:rsidRDefault="0020379B" w:rsidP="0020379B">
      <w:pPr>
        <w:jc w:val="both"/>
        <w:rPr>
          <w:sz w:val="20"/>
          <w:szCs w:val="20"/>
        </w:rPr>
      </w:pPr>
    </w:p>
    <w:p w14:paraId="00000003" w14:textId="77777777" w:rsidR="00A07639" w:rsidRPr="0020379B" w:rsidRDefault="00312301" w:rsidP="0020379B">
      <w:pPr>
        <w:jc w:val="center"/>
        <w:rPr>
          <w:b/>
          <w:sz w:val="20"/>
          <w:szCs w:val="20"/>
        </w:rPr>
      </w:pPr>
      <w:r w:rsidRPr="0020379B">
        <w:rPr>
          <w:b/>
          <w:sz w:val="20"/>
          <w:szCs w:val="20"/>
        </w:rPr>
        <w:t xml:space="preserve">PRAVILNIK </w:t>
      </w:r>
    </w:p>
    <w:p w14:paraId="00000005" w14:textId="230899D6" w:rsidR="00A07639" w:rsidRDefault="00312301" w:rsidP="0020379B">
      <w:pPr>
        <w:spacing w:line="240" w:lineRule="auto"/>
        <w:jc w:val="center"/>
        <w:rPr>
          <w:b/>
          <w:sz w:val="20"/>
          <w:szCs w:val="20"/>
        </w:rPr>
      </w:pPr>
      <w:r w:rsidRPr="0020379B">
        <w:rPr>
          <w:b/>
          <w:sz w:val="20"/>
          <w:szCs w:val="20"/>
        </w:rPr>
        <w:t xml:space="preserve">o načinu in pogojih dostopa do podatkov iz centralne zbirke podatkov </w:t>
      </w:r>
    </w:p>
    <w:p w14:paraId="1C0276C5" w14:textId="77777777" w:rsidR="0020379B" w:rsidRPr="0020379B" w:rsidRDefault="0020379B" w:rsidP="0020379B">
      <w:pPr>
        <w:spacing w:line="240" w:lineRule="auto"/>
        <w:jc w:val="center"/>
        <w:rPr>
          <w:b/>
          <w:sz w:val="20"/>
          <w:szCs w:val="20"/>
        </w:rPr>
      </w:pPr>
    </w:p>
    <w:p w14:paraId="00000006" w14:textId="77777777" w:rsidR="00A07639" w:rsidRPr="0020379B" w:rsidRDefault="00312301" w:rsidP="0020379B">
      <w:pPr>
        <w:spacing w:line="240" w:lineRule="auto"/>
        <w:jc w:val="center"/>
        <w:rPr>
          <w:sz w:val="20"/>
          <w:szCs w:val="20"/>
        </w:rPr>
      </w:pPr>
      <w:r w:rsidRPr="0020379B">
        <w:rPr>
          <w:b/>
          <w:sz w:val="20"/>
          <w:szCs w:val="20"/>
        </w:rPr>
        <w:t>1. člen</w:t>
      </w:r>
      <w:r w:rsidRPr="0020379B">
        <w:rPr>
          <w:b/>
          <w:sz w:val="20"/>
          <w:szCs w:val="20"/>
        </w:rPr>
        <w:br/>
        <w:t>(vsebina)</w:t>
      </w:r>
      <w:r w:rsidRPr="0020379B">
        <w:rPr>
          <w:sz w:val="20"/>
          <w:szCs w:val="20"/>
        </w:rPr>
        <w:t xml:space="preserve"> </w:t>
      </w:r>
    </w:p>
    <w:p w14:paraId="00000008" w14:textId="1B273066" w:rsidR="00A07639" w:rsidRPr="0020379B" w:rsidRDefault="00312301">
      <w:pPr>
        <w:spacing w:before="240" w:after="240"/>
        <w:ind w:firstLine="720"/>
        <w:jc w:val="both"/>
        <w:rPr>
          <w:sz w:val="20"/>
          <w:szCs w:val="20"/>
        </w:rPr>
      </w:pPr>
      <w:r w:rsidRPr="0020379B">
        <w:rPr>
          <w:sz w:val="20"/>
          <w:szCs w:val="20"/>
        </w:rPr>
        <w:t xml:space="preserve">Ta pravilnik določa način in pogoje dostopa do podatkov iz informatizirane centralne zbirke podatkov (v nadaljnjem besedilu: centralna zbirka), katere vsebina je opredeljena v 91. členu Zakona o dolgotrajni oskrbi (Uradni list RS, št. 84/23; v nadaljnjem besedilu: </w:t>
      </w:r>
      <w:r w:rsidR="0020379B">
        <w:rPr>
          <w:sz w:val="20"/>
          <w:szCs w:val="20"/>
        </w:rPr>
        <w:t>zakon</w:t>
      </w:r>
      <w:r w:rsidRPr="0020379B">
        <w:rPr>
          <w:sz w:val="20"/>
          <w:szCs w:val="20"/>
        </w:rPr>
        <w:t>).</w:t>
      </w:r>
    </w:p>
    <w:p w14:paraId="00000009" w14:textId="77777777" w:rsidR="00A07639" w:rsidRPr="0020379B" w:rsidRDefault="00312301">
      <w:pPr>
        <w:spacing w:before="240" w:after="240"/>
        <w:jc w:val="center"/>
        <w:rPr>
          <w:sz w:val="20"/>
          <w:szCs w:val="20"/>
        </w:rPr>
      </w:pPr>
      <w:r w:rsidRPr="0020379B">
        <w:rPr>
          <w:b/>
          <w:sz w:val="20"/>
          <w:szCs w:val="20"/>
        </w:rPr>
        <w:t>2. člen</w:t>
      </w:r>
      <w:r w:rsidRPr="0020379B">
        <w:rPr>
          <w:b/>
          <w:sz w:val="20"/>
          <w:szCs w:val="20"/>
        </w:rPr>
        <w:br/>
        <w:t>(centralna zbirka podatkov)</w:t>
      </w:r>
      <w:r w:rsidRPr="0020379B">
        <w:rPr>
          <w:sz w:val="20"/>
          <w:szCs w:val="20"/>
        </w:rPr>
        <w:t xml:space="preserve"> </w:t>
      </w:r>
    </w:p>
    <w:p w14:paraId="0000000A" w14:textId="77777777" w:rsidR="00A07639" w:rsidRPr="0020379B" w:rsidRDefault="00312301">
      <w:pPr>
        <w:spacing w:before="240" w:after="240"/>
        <w:ind w:firstLine="720"/>
        <w:jc w:val="both"/>
        <w:rPr>
          <w:sz w:val="20"/>
          <w:szCs w:val="20"/>
        </w:rPr>
      </w:pPr>
      <w:r w:rsidRPr="0020379B">
        <w:rPr>
          <w:sz w:val="20"/>
          <w:szCs w:val="20"/>
        </w:rPr>
        <w:t>(1) Centralno zbirko vzpostavi, upravlja, vzdržuje in nadzoruje ministrstvo, pristojno za dolgotrajno oskrbo (v nadaljnjem besedilu: ministrstvo).</w:t>
      </w:r>
    </w:p>
    <w:p w14:paraId="0000000B" w14:textId="77777777" w:rsidR="00A07639" w:rsidRPr="0020379B" w:rsidRDefault="00312301">
      <w:pPr>
        <w:spacing w:before="240" w:after="240"/>
        <w:ind w:firstLine="720"/>
        <w:jc w:val="both"/>
        <w:rPr>
          <w:sz w:val="20"/>
          <w:szCs w:val="20"/>
        </w:rPr>
      </w:pPr>
      <w:r w:rsidRPr="0020379B">
        <w:rPr>
          <w:sz w:val="20"/>
          <w:szCs w:val="20"/>
        </w:rPr>
        <w:t xml:space="preserve">(2) Centralna zbirka je vzpostavljena v okviru enotnega informacijskega sistema iz 89. člena ZDOsk-1. </w:t>
      </w:r>
    </w:p>
    <w:p w14:paraId="0000000D" w14:textId="49786E67" w:rsidR="00A07639" w:rsidRPr="0020379B" w:rsidRDefault="00312301" w:rsidP="0020379B">
      <w:pPr>
        <w:spacing w:before="240" w:after="240"/>
        <w:ind w:firstLine="720"/>
        <w:jc w:val="both"/>
        <w:rPr>
          <w:sz w:val="20"/>
          <w:szCs w:val="20"/>
        </w:rPr>
      </w:pPr>
      <w:r w:rsidRPr="0020379B">
        <w:rPr>
          <w:sz w:val="20"/>
          <w:szCs w:val="20"/>
        </w:rPr>
        <w:t xml:space="preserve">(3) Za obdelavo podatkov iz centralne zbirke in za informacijski sistem iz prejšnjega odstavka se uporabljajo določila 23. člena ZVOP-2 o varnosti osebnih podatkov na področju posebnih obdelav. </w:t>
      </w:r>
    </w:p>
    <w:p w14:paraId="0000000E" w14:textId="77777777" w:rsidR="00A07639" w:rsidRPr="0020379B" w:rsidRDefault="00312301">
      <w:pPr>
        <w:spacing w:before="240" w:after="240"/>
        <w:jc w:val="center"/>
        <w:rPr>
          <w:sz w:val="20"/>
          <w:szCs w:val="20"/>
        </w:rPr>
      </w:pPr>
      <w:r w:rsidRPr="0020379B">
        <w:rPr>
          <w:b/>
          <w:sz w:val="20"/>
          <w:szCs w:val="20"/>
        </w:rPr>
        <w:t>3. člen</w:t>
      </w:r>
      <w:r w:rsidRPr="0020379B">
        <w:rPr>
          <w:b/>
          <w:sz w:val="20"/>
          <w:szCs w:val="20"/>
        </w:rPr>
        <w:br/>
        <w:t>(uporabniki centralne zbirke)</w:t>
      </w:r>
      <w:r w:rsidRPr="0020379B">
        <w:rPr>
          <w:sz w:val="20"/>
          <w:szCs w:val="20"/>
        </w:rPr>
        <w:t xml:space="preserve"> </w:t>
      </w:r>
    </w:p>
    <w:p w14:paraId="0000000F" w14:textId="77777777" w:rsidR="00A07639" w:rsidRPr="0020379B" w:rsidRDefault="00312301">
      <w:pPr>
        <w:spacing w:before="240" w:after="240"/>
        <w:ind w:firstLine="720"/>
        <w:jc w:val="both"/>
        <w:rPr>
          <w:sz w:val="20"/>
          <w:szCs w:val="20"/>
        </w:rPr>
      </w:pPr>
      <w:r w:rsidRPr="0020379B">
        <w:rPr>
          <w:sz w:val="20"/>
          <w:szCs w:val="20"/>
        </w:rPr>
        <w:t>(1) Do podatkov iz centralne zbirke lahko dostopajo uporabniki, ki so opredeljeni v prvem odstavku 95. člena ZDOsk-1 in za namene, kot jih opredeljuje 95. člen za vsakega izmed uporabnikov.</w:t>
      </w:r>
    </w:p>
    <w:p w14:paraId="00000010" w14:textId="77777777" w:rsidR="00A07639" w:rsidRPr="0020379B" w:rsidRDefault="00312301">
      <w:pPr>
        <w:spacing w:before="240" w:after="240"/>
        <w:ind w:firstLine="720"/>
        <w:jc w:val="both"/>
        <w:rPr>
          <w:sz w:val="20"/>
          <w:szCs w:val="20"/>
        </w:rPr>
      </w:pPr>
      <w:r w:rsidRPr="0020379B">
        <w:rPr>
          <w:sz w:val="20"/>
          <w:szCs w:val="20"/>
        </w:rPr>
        <w:t xml:space="preserve">(2) Uporabniki iz prejšnjega odstavka lahko podatke iz centralne zbirke obdelujejo v obsegu, ki je določen v 92. členu ZDOsk-1 in na način, kot ga določa 96. člen ZDOsk-1. </w:t>
      </w:r>
    </w:p>
    <w:p w14:paraId="00000011" w14:textId="77777777" w:rsidR="00A07639" w:rsidRPr="0020379B" w:rsidRDefault="00312301">
      <w:pPr>
        <w:spacing w:before="240" w:after="240"/>
        <w:ind w:firstLine="720"/>
        <w:jc w:val="both"/>
        <w:rPr>
          <w:sz w:val="20"/>
          <w:szCs w:val="20"/>
        </w:rPr>
      </w:pPr>
      <w:r w:rsidRPr="0020379B">
        <w:rPr>
          <w:sz w:val="20"/>
          <w:szCs w:val="20"/>
        </w:rPr>
        <w:t>(3) Ministrstvo v skladu z osmim odstavkom 95. člena ZDOsk-1 posreduje Statističnemu uradu Republike Slovenije oziroma pooblaščenim izvajalcem v sistemu uradne statistike na način in v obsegu, ki je potreben za izvedbo posameznega statističnega raziskovanja, kot je opredeljeno v Zakonu o državni statistiki in Letnem programu statističnih raziskovanj.</w:t>
      </w:r>
    </w:p>
    <w:p w14:paraId="00000013" w14:textId="2C304BD9" w:rsidR="00A07639" w:rsidRPr="0020379B" w:rsidRDefault="00312301">
      <w:pPr>
        <w:spacing w:before="240" w:after="240"/>
        <w:ind w:firstLine="720"/>
        <w:jc w:val="both"/>
        <w:rPr>
          <w:sz w:val="20"/>
          <w:szCs w:val="20"/>
        </w:rPr>
      </w:pPr>
      <w:r w:rsidRPr="0020379B">
        <w:rPr>
          <w:sz w:val="20"/>
          <w:szCs w:val="20"/>
        </w:rPr>
        <w:t>(4) Ministrstvo lahko odobri uporabo podatkov iz centralne zbirke na način, ki ne dopušča identifikacije posameznika oziroma gospodinjstva, če gre za posameznike, ki v skladu s predpisi, ki urejajo varstvo osebnih podatkov, brezplačno uporabljajo podatke iz zbirk podatkov DO za potrebe nekomercialnega strokovnega in znanstvenega raziskovanja skladno z devetim odstavkom 95. člena zakona.</w:t>
      </w:r>
    </w:p>
    <w:p w14:paraId="00000014" w14:textId="77777777" w:rsidR="00A07639" w:rsidRPr="0020379B" w:rsidRDefault="00312301">
      <w:pPr>
        <w:spacing w:before="240" w:after="240"/>
        <w:jc w:val="center"/>
        <w:rPr>
          <w:sz w:val="20"/>
          <w:szCs w:val="20"/>
        </w:rPr>
      </w:pPr>
      <w:r w:rsidRPr="0020379B">
        <w:rPr>
          <w:b/>
          <w:sz w:val="20"/>
          <w:szCs w:val="20"/>
        </w:rPr>
        <w:t>4. člen</w:t>
      </w:r>
      <w:r w:rsidRPr="0020379B">
        <w:rPr>
          <w:b/>
          <w:sz w:val="20"/>
          <w:szCs w:val="20"/>
        </w:rPr>
        <w:br/>
        <w:t>(dodelitev pravic in način identifikacije za dostop do podatkov iz centralne zbirke)</w:t>
      </w:r>
      <w:r w:rsidRPr="0020379B">
        <w:rPr>
          <w:sz w:val="20"/>
          <w:szCs w:val="20"/>
        </w:rPr>
        <w:t xml:space="preserve"> </w:t>
      </w:r>
    </w:p>
    <w:p w14:paraId="00000015" w14:textId="77777777" w:rsidR="00A07639" w:rsidRPr="0020379B" w:rsidRDefault="00312301">
      <w:pPr>
        <w:spacing w:before="240" w:after="240"/>
        <w:ind w:firstLine="720"/>
        <w:jc w:val="both"/>
        <w:rPr>
          <w:sz w:val="20"/>
          <w:szCs w:val="20"/>
        </w:rPr>
      </w:pPr>
      <w:r w:rsidRPr="0020379B">
        <w:rPr>
          <w:sz w:val="20"/>
          <w:szCs w:val="20"/>
        </w:rPr>
        <w:t xml:space="preserve">(1) Uporabniki iz prvega odstavka 3. člena pravilnika do centralne zbirke podatkov dostopajo izključno z uporabo kvalificiranega digitalnega potrdila SIGOV.CA ali SIGEN.CA. Digitalno potrdilo lahko uporablja izključno fizična oseba, ki ji je potrdilo izdano. </w:t>
      </w:r>
    </w:p>
    <w:p w14:paraId="00000016" w14:textId="77777777" w:rsidR="00A07639" w:rsidRPr="0020379B" w:rsidRDefault="00312301">
      <w:pPr>
        <w:spacing w:before="240" w:after="240"/>
        <w:ind w:firstLine="720"/>
        <w:jc w:val="both"/>
        <w:rPr>
          <w:sz w:val="20"/>
          <w:szCs w:val="20"/>
        </w:rPr>
      </w:pPr>
      <w:r w:rsidRPr="0020379B">
        <w:rPr>
          <w:sz w:val="20"/>
          <w:szCs w:val="20"/>
        </w:rPr>
        <w:t xml:space="preserve">(2) O pravicah dostopa do podatkov za fizično osebo iz prejšnjega odstavka odloča ministrstvo na podlagi vloge za dodelitev pravic, ki jo ministrstvu posreduje za to pristojna oseba pri uporabniku. </w:t>
      </w:r>
    </w:p>
    <w:p w14:paraId="00000017" w14:textId="77777777" w:rsidR="00A07639" w:rsidRPr="0020379B" w:rsidRDefault="00312301">
      <w:pPr>
        <w:spacing w:before="240" w:after="240"/>
        <w:ind w:firstLine="720"/>
        <w:jc w:val="both"/>
        <w:rPr>
          <w:sz w:val="20"/>
          <w:szCs w:val="20"/>
        </w:rPr>
      </w:pPr>
      <w:r w:rsidRPr="0020379B">
        <w:rPr>
          <w:sz w:val="20"/>
          <w:szCs w:val="20"/>
        </w:rPr>
        <w:lastRenderedPageBreak/>
        <w:t xml:space="preserve">(3) Obseg pravic dostopa do podatkov iz prejšnjega odstavka mora biti skladen s pravno podlago za obdelavo podatkov iz centralne zbirke. </w:t>
      </w:r>
    </w:p>
    <w:p w14:paraId="00000019" w14:textId="53DA82EC" w:rsidR="00A07639" w:rsidRPr="0020379B" w:rsidRDefault="00312301" w:rsidP="0020379B">
      <w:pPr>
        <w:spacing w:before="240" w:after="240"/>
        <w:ind w:firstLine="720"/>
        <w:jc w:val="both"/>
        <w:rPr>
          <w:sz w:val="20"/>
          <w:szCs w:val="20"/>
        </w:rPr>
      </w:pPr>
      <w:r w:rsidRPr="0020379B">
        <w:rPr>
          <w:sz w:val="20"/>
          <w:szCs w:val="20"/>
        </w:rPr>
        <w:t xml:space="preserve">(4) Ne glede na določbe prvega odstavka tega člena, lahko fizična oseba podatke iz centralne zbirke, ki se nanašajo nanjo, vpogleda, izpiše in izvozi z identifikacijo preko sistema SI-PASS..  </w:t>
      </w:r>
    </w:p>
    <w:p w14:paraId="0000001A" w14:textId="77777777" w:rsidR="00A07639" w:rsidRPr="0020379B" w:rsidRDefault="00312301">
      <w:pPr>
        <w:spacing w:before="240" w:after="240"/>
        <w:jc w:val="center"/>
        <w:rPr>
          <w:sz w:val="20"/>
          <w:szCs w:val="20"/>
        </w:rPr>
      </w:pPr>
      <w:r w:rsidRPr="0020379B">
        <w:rPr>
          <w:b/>
          <w:sz w:val="20"/>
          <w:szCs w:val="20"/>
        </w:rPr>
        <w:t>5. člen</w:t>
      </w:r>
      <w:r w:rsidRPr="0020379B">
        <w:rPr>
          <w:b/>
          <w:sz w:val="20"/>
          <w:szCs w:val="20"/>
        </w:rPr>
        <w:br/>
        <w:t>(beleženje in sledljivost obdelav podatkov iz centralne zbirke)</w:t>
      </w:r>
      <w:r w:rsidRPr="0020379B">
        <w:rPr>
          <w:sz w:val="20"/>
          <w:szCs w:val="20"/>
        </w:rPr>
        <w:t xml:space="preserve"> </w:t>
      </w:r>
    </w:p>
    <w:p w14:paraId="0000001B" w14:textId="77777777" w:rsidR="00A07639" w:rsidRPr="0020379B" w:rsidRDefault="00312301">
      <w:pPr>
        <w:spacing w:before="240" w:after="240"/>
        <w:ind w:firstLine="720"/>
        <w:jc w:val="both"/>
        <w:rPr>
          <w:sz w:val="20"/>
          <w:szCs w:val="20"/>
        </w:rPr>
      </w:pPr>
      <w:r w:rsidRPr="0020379B">
        <w:rPr>
          <w:sz w:val="20"/>
          <w:szCs w:val="20"/>
        </w:rPr>
        <w:t>(1) Zagotovljena mora biti možnost naknadnega preverjanja vseh obdelav osebnih podatkov, vključno z vpogledi, vnosi, spremembami, izbrisi, prenosi in razkritji podatkov.</w:t>
      </w:r>
    </w:p>
    <w:p w14:paraId="0000001C" w14:textId="77777777" w:rsidR="00A07639" w:rsidRPr="0020379B" w:rsidRDefault="00312301">
      <w:pPr>
        <w:spacing w:before="240" w:after="240"/>
        <w:ind w:firstLine="720"/>
        <w:jc w:val="both"/>
        <w:rPr>
          <w:sz w:val="20"/>
          <w:szCs w:val="20"/>
        </w:rPr>
      </w:pPr>
      <w:r w:rsidRPr="0020379B">
        <w:rPr>
          <w:sz w:val="20"/>
          <w:szCs w:val="20"/>
        </w:rPr>
        <w:t xml:space="preserve">(2) Za vsako dejanje obdelave podatkov iz prejšnjega odstavka so zabeleženi vrsta dejanja, identifikator osebe, na katero se podatek nanaša, časovna oznaka izvedbe dejanja, identifikator osebe, ki je izvedla dejanje ter serijska številka digitalnega potrdila, ki je bilo uporabljeno za dostop do centralne zbirke. </w:t>
      </w:r>
    </w:p>
    <w:p w14:paraId="0000001D" w14:textId="77777777" w:rsidR="00A07639" w:rsidRPr="0020379B" w:rsidRDefault="00312301">
      <w:pPr>
        <w:spacing w:before="240" w:after="240"/>
        <w:ind w:firstLine="720"/>
        <w:jc w:val="both"/>
        <w:rPr>
          <w:sz w:val="20"/>
          <w:szCs w:val="20"/>
        </w:rPr>
      </w:pPr>
      <w:r w:rsidRPr="0020379B">
        <w:rPr>
          <w:sz w:val="20"/>
          <w:szCs w:val="20"/>
        </w:rPr>
        <w:t>(3) Ugotavljanje dejanj iz prejšnjega odstavka mora biti omogočeno še pet let od zaključka koledarskega leta, v katerem je bilo dejanje obdelave zabeleženo.</w:t>
      </w:r>
    </w:p>
    <w:p w14:paraId="00000020" w14:textId="00DD6F54" w:rsidR="00A07639" w:rsidRPr="0020379B" w:rsidRDefault="00312301">
      <w:pPr>
        <w:spacing w:before="240" w:after="240"/>
        <w:ind w:firstLine="720"/>
        <w:jc w:val="both"/>
        <w:rPr>
          <w:sz w:val="20"/>
          <w:szCs w:val="20"/>
        </w:rPr>
      </w:pPr>
      <w:r w:rsidRPr="0020379B">
        <w:rPr>
          <w:sz w:val="20"/>
          <w:szCs w:val="20"/>
        </w:rPr>
        <w:t>(4) Ministrstvo skrbi za zagotavljanje sledljivosti dostopa do podatkov iz prejšnjega odstavka kot upravljavec centralne zbirke v skladu z zakonom, ki ureja varstvo osebnih podatkov. Ministrstvo, ki je pristojno za upravljanje podatkovnega centra državne uprave, zagotavlja tehnično podporo sledljivosti dostopa do podatkov iz prejšnjega odstavka in odgovarja kot pogodbeni obdelovalec osebnih podatkov po zakonu, ki ureja varstvo osebnih podatkov.</w:t>
      </w:r>
    </w:p>
    <w:p w14:paraId="7B18D76A" w14:textId="77777777" w:rsidR="0020379B" w:rsidRDefault="00312301" w:rsidP="0020379B">
      <w:pPr>
        <w:spacing w:after="240"/>
        <w:jc w:val="center"/>
        <w:rPr>
          <w:b/>
          <w:sz w:val="20"/>
          <w:szCs w:val="20"/>
        </w:rPr>
      </w:pPr>
      <w:r w:rsidRPr="0020379B">
        <w:rPr>
          <w:b/>
          <w:sz w:val="20"/>
          <w:szCs w:val="20"/>
        </w:rPr>
        <w:t>6. člen</w:t>
      </w:r>
      <w:r w:rsidRPr="0020379B">
        <w:rPr>
          <w:b/>
          <w:sz w:val="20"/>
          <w:szCs w:val="20"/>
        </w:rPr>
        <w:br/>
        <w:t>(upravljanje in nadzor centralne zbirke)</w:t>
      </w:r>
    </w:p>
    <w:p w14:paraId="34ED65E8" w14:textId="3D9687AE" w:rsidR="0020379B" w:rsidRDefault="0020379B" w:rsidP="0020379B">
      <w:pPr>
        <w:jc w:val="both"/>
        <w:rPr>
          <w:sz w:val="20"/>
          <w:szCs w:val="20"/>
        </w:rPr>
      </w:pPr>
      <w:r>
        <w:rPr>
          <w:sz w:val="20"/>
          <w:szCs w:val="20"/>
        </w:rPr>
        <w:tab/>
        <w:t xml:space="preserve">(1) </w:t>
      </w:r>
      <w:r w:rsidR="00312301" w:rsidRPr="0020379B">
        <w:rPr>
          <w:sz w:val="20"/>
          <w:szCs w:val="20"/>
        </w:rPr>
        <w:t>Centralna zbirka podatkov se upravlja v elektronski obliki. Tehnično vzdrževanje zbirke izvaja ministrstvo, ki je pristojno za upravljanje podatkovnega centra državne uprave, v skladu z zakonom, ki ureja varstvo osebnih podatkov.</w:t>
      </w:r>
    </w:p>
    <w:p w14:paraId="4A3DBD5D" w14:textId="77777777" w:rsidR="0020379B" w:rsidRDefault="0020379B" w:rsidP="0020379B">
      <w:pPr>
        <w:ind w:left="720"/>
        <w:jc w:val="both"/>
        <w:rPr>
          <w:b/>
          <w:sz w:val="20"/>
          <w:szCs w:val="20"/>
        </w:rPr>
      </w:pPr>
    </w:p>
    <w:p w14:paraId="287FBBC7" w14:textId="622A7C2D" w:rsidR="00312301" w:rsidRPr="0020379B" w:rsidRDefault="0020379B" w:rsidP="0020379B">
      <w:pPr>
        <w:spacing w:after="240"/>
        <w:jc w:val="both"/>
        <w:rPr>
          <w:b/>
          <w:sz w:val="20"/>
          <w:szCs w:val="20"/>
        </w:rPr>
      </w:pPr>
      <w:r>
        <w:rPr>
          <w:sz w:val="20"/>
          <w:szCs w:val="20"/>
        </w:rPr>
        <w:tab/>
        <w:t xml:space="preserve">(2) </w:t>
      </w:r>
      <w:r w:rsidR="00312301" w:rsidRPr="0020379B">
        <w:rPr>
          <w:sz w:val="20"/>
          <w:szCs w:val="20"/>
        </w:rPr>
        <w:t>Pooblaščena oseba na ministrstvu, zadolžena za nadzor in upravljanje centralne zbirke podatkov, dvakrat na leto pripravi seznam naključnih vrst dostopov, za katere mora uporabnik preveriti upravičenost dostopov. O ugotovitvah pristojna oseba uporabnika poroča pooblaščeni osebi ministrstva. Če se pri nadzoru ugotovijo nepravilnosti glede obdelave osebnih podatkov, ki bi lahko pomenili vsaj sum storitve prekrška, mora pristojna oseba o tem obvestiti tudi državni nadzorni organ za varstvo osebnih podatkov.</w:t>
      </w:r>
    </w:p>
    <w:p w14:paraId="780CBBAE" w14:textId="77777777" w:rsidR="00312301" w:rsidRPr="0020379B" w:rsidRDefault="00312301" w:rsidP="00312301">
      <w:pPr>
        <w:spacing w:line="260" w:lineRule="exact"/>
        <w:jc w:val="center"/>
        <w:rPr>
          <w:bCs/>
          <w:sz w:val="20"/>
          <w:szCs w:val="20"/>
        </w:rPr>
      </w:pPr>
      <w:r w:rsidRPr="0020379B">
        <w:rPr>
          <w:bCs/>
          <w:sz w:val="20"/>
          <w:szCs w:val="20"/>
        </w:rPr>
        <w:t>KONČNA DOLOČBA</w:t>
      </w:r>
    </w:p>
    <w:p w14:paraId="6F572F0C" w14:textId="77777777" w:rsidR="00312301" w:rsidRPr="0020379B" w:rsidRDefault="00312301" w:rsidP="00312301">
      <w:pPr>
        <w:spacing w:line="260" w:lineRule="exact"/>
        <w:jc w:val="center"/>
        <w:rPr>
          <w:b/>
          <w:sz w:val="20"/>
          <w:szCs w:val="20"/>
        </w:rPr>
      </w:pPr>
    </w:p>
    <w:p w14:paraId="00000024" w14:textId="1B88EF75" w:rsidR="00A07639" w:rsidRPr="0020379B" w:rsidRDefault="00312301" w:rsidP="00312301">
      <w:pPr>
        <w:spacing w:line="260" w:lineRule="exact"/>
        <w:jc w:val="center"/>
        <w:rPr>
          <w:b/>
          <w:sz w:val="20"/>
          <w:szCs w:val="20"/>
        </w:rPr>
      </w:pPr>
      <w:r w:rsidRPr="0020379B">
        <w:rPr>
          <w:b/>
          <w:sz w:val="20"/>
          <w:szCs w:val="20"/>
        </w:rPr>
        <w:t>7. člen</w:t>
      </w:r>
      <w:r w:rsidRPr="0020379B">
        <w:rPr>
          <w:b/>
          <w:sz w:val="20"/>
          <w:szCs w:val="20"/>
        </w:rPr>
        <w:br/>
        <w:t>(končna določba)</w:t>
      </w:r>
    </w:p>
    <w:p w14:paraId="00000027" w14:textId="5024BAD2" w:rsidR="00A07639" w:rsidRDefault="00312301" w:rsidP="008277E4">
      <w:pPr>
        <w:ind w:firstLine="720"/>
        <w:jc w:val="both"/>
        <w:rPr>
          <w:sz w:val="20"/>
          <w:szCs w:val="20"/>
        </w:rPr>
      </w:pPr>
      <w:r w:rsidRPr="0020379B">
        <w:rPr>
          <w:sz w:val="20"/>
          <w:szCs w:val="20"/>
        </w:rPr>
        <w:t>Ta pravilnik začne veljati petnajsti dan po objavi v Uradnem listu Republike Slovenije.</w:t>
      </w:r>
    </w:p>
    <w:p w14:paraId="601D611C" w14:textId="62236782" w:rsidR="00F234DF" w:rsidRDefault="00F234DF" w:rsidP="008277E4">
      <w:pPr>
        <w:ind w:firstLine="720"/>
        <w:jc w:val="both"/>
        <w:rPr>
          <w:sz w:val="20"/>
          <w:szCs w:val="20"/>
        </w:rPr>
      </w:pPr>
    </w:p>
    <w:p w14:paraId="0346C098" w14:textId="77777777" w:rsidR="00F234DF" w:rsidRPr="0020379B" w:rsidRDefault="00F234DF" w:rsidP="008277E4">
      <w:pPr>
        <w:ind w:firstLine="720"/>
        <w:jc w:val="both"/>
        <w:rPr>
          <w:sz w:val="20"/>
          <w:szCs w:val="20"/>
        </w:rPr>
      </w:pPr>
    </w:p>
    <w:p w14:paraId="00000028" w14:textId="6666C79A" w:rsidR="00A07639" w:rsidRPr="0020379B" w:rsidRDefault="00312301" w:rsidP="00F234DF">
      <w:pPr>
        <w:jc w:val="both"/>
        <w:rPr>
          <w:sz w:val="20"/>
          <w:szCs w:val="20"/>
        </w:rPr>
      </w:pPr>
      <w:r w:rsidRPr="0020379B">
        <w:rPr>
          <w:sz w:val="20"/>
          <w:szCs w:val="20"/>
        </w:rPr>
        <w:t>Št. 007</w:t>
      </w:r>
      <w:r w:rsidR="008277E4">
        <w:rPr>
          <w:sz w:val="20"/>
          <w:szCs w:val="20"/>
        </w:rPr>
        <w:t>2-9/2023/1</w:t>
      </w:r>
    </w:p>
    <w:p w14:paraId="00000029" w14:textId="42460EC6" w:rsidR="00A07639" w:rsidRPr="0020379B" w:rsidRDefault="00312301" w:rsidP="00F234DF">
      <w:pPr>
        <w:jc w:val="both"/>
        <w:rPr>
          <w:sz w:val="20"/>
          <w:szCs w:val="20"/>
        </w:rPr>
      </w:pPr>
      <w:r w:rsidRPr="0020379B">
        <w:rPr>
          <w:sz w:val="20"/>
          <w:szCs w:val="20"/>
        </w:rPr>
        <w:t xml:space="preserve">Ljubljana, dne </w:t>
      </w:r>
      <w:r w:rsidR="008277E4">
        <w:rPr>
          <w:sz w:val="20"/>
          <w:szCs w:val="20"/>
        </w:rPr>
        <w:t>1. december</w:t>
      </w:r>
      <w:r w:rsidRPr="0020379B">
        <w:rPr>
          <w:sz w:val="20"/>
          <w:szCs w:val="20"/>
        </w:rPr>
        <w:t xml:space="preserve"> 2023</w:t>
      </w:r>
    </w:p>
    <w:p w14:paraId="3A6F841F" w14:textId="4C573CF1" w:rsidR="006F5A12" w:rsidRPr="0020379B" w:rsidRDefault="00312301" w:rsidP="00F234DF">
      <w:pPr>
        <w:jc w:val="both"/>
        <w:rPr>
          <w:sz w:val="20"/>
          <w:szCs w:val="20"/>
        </w:rPr>
      </w:pPr>
      <w:r w:rsidRPr="0020379B">
        <w:rPr>
          <w:sz w:val="20"/>
          <w:szCs w:val="20"/>
        </w:rPr>
        <w:t>EVA 2023-2720-</w:t>
      </w:r>
      <w:r w:rsidR="008277E4">
        <w:rPr>
          <w:sz w:val="20"/>
          <w:szCs w:val="20"/>
        </w:rPr>
        <w:t>0022</w:t>
      </w:r>
    </w:p>
    <w:p w14:paraId="0000002C" w14:textId="0193E087" w:rsidR="00A07639" w:rsidRPr="0020379B" w:rsidRDefault="0020379B" w:rsidP="008277E4">
      <w:pPr>
        <w:ind w:firstLine="720"/>
        <w:jc w:val="both"/>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r w:rsidR="00312301" w:rsidRPr="0020379B">
        <w:rPr>
          <w:sz w:val="20"/>
          <w:szCs w:val="20"/>
        </w:rPr>
        <w:t>Simon Maljevac</w:t>
      </w:r>
    </w:p>
    <w:p w14:paraId="0000002D" w14:textId="77777777" w:rsidR="00A07639" w:rsidRPr="0020379B" w:rsidRDefault="00312301" w:rsidP="008277E4">
      <w:pPr>
        <w:ind w:firstLine="720"/>
        <w:jc w:val="both"/>
        <w:rPr>
          <w:sz w:val="20"/>
          <w:szCs w:val="20"/>
        </w:rPr>
      </w:pPr>
      <w:r w:rsidRPr="0020379B">
        <w:rPr>
          <w:sz w:val="20"/>
          <w:szCs w:val="20"/>
        </w:rPr>
        <w:t xml:space="preserve">                  </w:t>
      </w:r>
      <w:r w:rsidRPr="0020379B">
        <w:rPr>
          <w:sz w:val="20"/>
          <w:szCs w:val="20"/>
        </w:rPr>
        <w:tab/>
      </w:r>
      <w:r w:rsidRPr="0020379B">
        <w:rPr>
          <w:sz w:val="20"/>
          <w:szCs w:val="20"/>
        </w:rPr>
        <w:tab/>
      </w:r>
      <w:r w:rsidRPr="0020379B">
        <w:rPr>
          <w:sz w:val="20"/>
          <w:szCs w:val="20"/>
        </w:rPr>
        <w:tab/>
      </w:r>
      <w:r w:rsidRPr="0020379B">
        <w:rPr>
          <w:sz w:val="20"/>
          <w:szCs w:val="20"/>
        </w:rPr>
        <w:tab/>
      </w:r>
      <w:r w:rsidRPr="0020379B">
        <w:rPr>
          <w:sz w:val="20"/>
          <w:szCs w:val="20"/>
        </w:rPr>
        <w:tab/>
      </w:r>
      <w:r w:rsidRPr="0020379B">
        <w:rPr>
          <w:sz w:val="20"/>
          <w:szCs w:val="20"/>
        </w:rPr>
        <w:tab/>
      </w:r>
      <w:r w:rsidRPr="0020379B">
        <w:rPr>
          <w:sz w:val="20"/>
          <w:szCs w:val="20"/>
        </w:rPr>
        <w:tab/>
        <w:t xml:space="preserve">      minister</w:t>
      </w:r>
    </w:p>
    <w:p w14:paraId="0000002F" w14:textId="3A80FA8B" w:rsidR="00A07639" w:rsidRPr="0020379B" w:rsidRDefault="00312301" w:rsidP="008277E4">
      <w:pPr>
        <w:jc w:val="both"/>
        <w:rPr>
          <w:sz w:val="20"/>
          <w:szCs w:val="20"/>
        </w:rPr>
      </w:pPr>
      <w:r w:rsidRPr="0020379B">
        <w:rPr>
          <w:sz w:val="20"/>
          <w:szCs w:val="20"/>
        </w:rPr>
        <w:t xml:space="preserve">      </w:t>
      </w:r>
      <w:r w:rsidR="0020379B">
        <w:rPr>
          <w:sz w:val="20"/>
          <w:szCs w:val="20"/>
        </w:rPr>
        <w:tab/>
      </w:r>
      <w:r w:rsidR="0020379B">
        <w:rPr>
          <w:sz w:val="20"/>
          <w:szCs w:val="20"/>
        </w:rPr>
        <w:tab/>
      </w:r>
      <w:r w:rsidR="0020379B">
        <w:rPr>
          <w:sz w:val="20"/>
          <w:szCs w:val="20"/>
        </w:rPr>
        <w:tab/>
      </w:r>
      <w:r w:rsidR="0020379B">
        <w:rPr>
          <w:sz w:val="20"/>
          <w:szCs w:val="20"/>
        </w:rPr>
        <w:tab/>
      </w:r>
      <w:r w:rsidR="0020379B">
        <w:rPr>
          <w:sz w:val="20"/>
          <w:szCs w:val="20"/>
        </w:rPr>
        <w:tab/>
      </w:r>
      <w:r w:rsidR="0020379B">
        <w:rPr>
          <w:sz w:val="20"/>
          <w:szCs w:val="20"/>
        </w:rPr>
        <w:tab/>
      </w:r>
      <w:r w:rsidR="0020379B">
        <w:rPr>
          <w:sz w:val="20"/>
          <w:szCs w:val="20"/>
        </w:rPr>
        <w:tab/>
      </w:r>
      <w:r w:rsidR="0020379B">
        <w:rPr>
          <w:sz w:val="20"/>
          <w:szCs w:val="20"/>
        </w:rPr>
        <w:tab/>
        <w:t xml:space="preserve">       </w:t>
      </w:r>
      <w:r w:rsidRPr="0020379B">
        <w:rPr>
          <w:sz w:val="20"/>
          <w:szCs w:val="20"/>
        </w:rPr>
        <w:t xml:space="preserve"> za solidarno prihodnost</w:t>
      </w:r>
    </w:p>
    <w:p w14:paraId="00000030" w14:textId="77777777" w:rsidR="00A07639" w:rsidRPr="0020379B" w:rsidRDefault="00A07639">
      <w:pPr>
        <w:spacing w:before="240" w:after="240"/>
        <w:ind w:firstLine="720"/>
        <w:jc w:val="both"/>
        <w:rPr>
          <w:sz w:val="20"/>
          <w:szCs w:val="20"/>
        </w:rPr>
      </w:pPr>
    </w:p>
    <w:sectPr w:rsidR="00A07639" w:rsidRPr="0020379B">
      <w:pgSz w:w="11909" w:h="16834"/>
      <w:pgMar w:top="1440" w:right="1440" w:bottom="1440" w:left="1440" w:header="720" w:footer="720" w:gutter="0"/>
      <w:pgNumType w:start="1"/>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C8774E"/>
    <w:multiLevelType w:val="multilevel"/>
    <w:tmpl w:val="A08A5B5A"/>
    <w:lvl w:ilvl="0">
      <w:start w:val="1"/>
      <w:numFmt w:val="decimal"/>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num w:numId="1" w16cid:durableId="17235576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7639"/>
    <w:rsid w:val="0020379B"/>
    <w:rsid w:val="00312301"/>
    <w:rsid w:val="006F5A12"/>
    <w:rsid w:val="008277E4"/>
    <w:rsid w:val="00A07639"/>
    <w:rsid w:val="00C43361"/>
    <w:rsid w:val="00F234D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C794DE"/>
  <w15:docId w15:val="{0B3FD913-A454-43D9-AC0F-C338FC0CD3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sl" w:eastAsia="sl-SI"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uiPriority w:val="9"/>
    <w:qFormat/>
    <w:pPr>
      <w:keepNext/>
      <w:keepLines/>
      <w:spacing w:before="400" w:after="120"/>
      <w:outlineLvl w:val="0"/>
    </w:pPr>
    <w:rPr>
      <w:sz w:val="40"/>
      <w:szCs w:val="40"/>
    </w:rPr>
  </w:style>
  <w:style w:type="paragraph" w:styleId="Naslov2">
    <w:name w:val="heading 2"/>
    <w:basedOn w:val="Navaden"/>
    <w:next w:val="Navaden"/>
    <w:uiPriority w:val="9"/>
    <w:semiHidden/>
    <w:unhideWhenUsed/>
    <w:qFormat/>
    <w:pPr>
      <w:keepNext/>
      <w:keepLines/>
      <w:spacing w:before="360" w:after="120"/>
      <w:outlineLvl w:val="1"/>
    </w:pPr>
    <w:rPr>
      <w:sz w:val="32"/>
      <w:szCs w:val="32"/>
    </w:rPr>
  </w:style>
  <w:style w:type="paragraph" w:styleId="Naslov3">
    <w:name w:val="heading 3"/>
    <w:basedOn w:val="Navaden"/>
    <w:next w:val="Navaden"/>
    <w:uiPriority w:val="9"/>
    <w:semiHidden/>
    <w:unhideWhenUsed/>
    <w:qFormat/>
    <w:pPr>
      <w:keepNext/>
      <w:keepLines/>
      <w:spacing w:before="320" w:after="80"/>
      <w:outlineLvl w:val="2"/>
    </w:pPr>
    <w:rPr>
      <w:color w:val="434343"/>
      <w:sz w:val="28"/>
      <w:szCs w:val="28"/>
    </w:rPr>
  </w:style>
  <w:style w:type="paragraph" w:styleId="Naslov4">
    <w:name w:val="heading 4"/>
    <w:basedOn w:val="Navaden"/>
    <w:next w:val="Navaden"/>
    <w:uiPriority w:val="9"/>
    <w:semiHidden/>
    <w:unhideWhenUsed/>
    <w:qFormat/>
    <w:pPr>
      <w:keepNext/>
      <w:keepLines/>
      <w:spacing w:before="280" w:after="80"/>
      <w:outlineLvl w:val="3"/>
    </w:pPr>
    <w:rPr>
      <w:color w:val="666666"/>
      <w:sz w:val="24"/>
      <w:szCs w:val="24"/>
    </w:rPr>
  </w:style>
  <w:style w:type="paragraph" w:styleId="Naslov5">
    <w:name w:val="heading 5"/>
    <w:basedOn w:val="Navaden"/>
    <w:next w:val="Navaden"/>
    <w:uiPriority w:val="9"/>
    <w:semiHidden/>
    <w:unhideWhenUsed/>
    <w:qFormat/>
    <w:pPr>
      <w:keepNext/>
      <w:keepLines/>
      <w:spacing w:before="240" w:after="80"/>
      <w:outlineLvl w:val="4"/>
    </w:pPr>
    <w:rPr>
      <w:color w:val="666666"/>
    </w:rPr>
  </w:style>
  <w:style w:type="paragraph" w:styleId="Naslov6">
    <w:name w:val="heading 6"/>
    <w:basedOn w:val="Navaden"/>
    <w:next w:val="Navaden"/>
    <w:uiPriority w:val="9"/>
    <w:semiHidden/>
    <w:unhideWhenUsed/>
    <w:qFormat/>
    <w:pPr>
      <w:keepNext/>
      <w:keepLines/>
      <w:spacing w:before="240" w:after="80"/>
      <w:outlineLvl w:val="5"/>
    </w:pPr>
    <w:rPr>
      <w:i/>
      <w:color w:val="66666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Naslov">
    <w:name w:val="Title"/>
    <w:basedOn w:val="Navaden"/>
    <w:next w:val="Navaden"/>
    <w:uiPriority w:val="10"/>
    <w:qFormat/>
    <w:pPr>
      <w:keepNext/>
      <w:keepLines/>
      <w:spacing w:after="60"/>
    </w:pPr>
    <w:rPr>
      <w:sz w:val="52"/>
      <w:szCs w:val="52"/>
    </w:rPr>
  </w:style>
  <w:style w:type="paragraph" w:styleId="Podnaslov">
    <w:name w:val="Subtitle"/>
    <w:basedOn w:val="Navaden"/>
    <w:next w:val="Navaden"/>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796</Words>
  <Characters>4541</Characters>
  <Application>Microsoft Office Word</Application>
  <DocSecurity>0</DocSecurity>
  <Lines>37</Lines>
  <Paragraphs>10</Paragraphs>
  <ScaleCrop>false</ScaleCrop>
  <Company/>
  <LinksUpToDate>false</LinksUpToDate>
  <CharactersWithSpaces>5327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Anita Jacović</dc:creator>
  <cp:lastModifiedBy>MSP</cp:lastModifiedBy>
  <cp:revision>5</cp:revision>
  <dcterms:created xsi:type="dcterms:W3CDTF">2023-12-01T10:51:00Z</dcterms:created>
  <dcterms:modified xsi:type="dcterms:W3CDTF">2023-12-01T11:01:00Z</dcterms:modified>
</cp:coreProperties>
</file>