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73959">
        <w:rPr>
          <w:rFonts w:cs="Arial"/>
          <w:color w:val="000000"/>
        </w:rPr>
        <w:t>2023-2430-0017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73959">
        <w:rPr>
          <w:rFonts w:cs="Arial"/>
          <w:color w:val="000000"/>
        </w:rPr>
        <w:t>00704-305/2023/18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73959">
        <w:rPr>
          <w:rFonts w:cs="Arial"/>
          <w:color w:val="000000"/>
        </w:rPr>
        <w:t>27. 10. 2023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73959">
        <w:rPr>
          <w:rFonts w:cs="Arial"/>
          <w:color w:val="000000"/>
          <w:szCs w:val="20"/>
        </w:rPr>
        <w:t>144.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D6245">
        <w:rPr>
          <w:rFonts w:cs="Arial"/>
          <w:color w:val="000000"/>
        </w:rPr>
        <w:t>27. 10. 2023</w:t>
      </w:r>
      <w:r w:rsidR="003D6245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F73959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D6245" w:rsidRPr="002760DC" w:rsidRDefault="003D6245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3D6245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iCs/>
          <w:szCs w:val="20"/>
        </w:rPr>
        <w:t>Vlada Republike Slovenije soglaša s Predlogom amandmajev k P</w:t>
      </w:r>
      <w:r w:rsidRPr="0024736B">
        <w:rPr>
          <w:iCs/>
          <w:szCs w:val="20"/>
        </w:rPr>
        <w:t xml:space="preserve">redlogu </w:t>
      </w:r>
      <w:r w:rsidRPr="0024736B">
        <w:rPr>
          <w:szCs w:val="20"/>
        </w:rPr>
        <w:t>Resolucije o nacionalnem programu varnosti cestnega prometa za obdobje od 2023 do 2030</w:t>
      </w:r>
      <w:r>
        <w:rPr>
          <w:szCs w:val="20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7395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7395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3D624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D6245" w:rsidRPr="003D6245" w:rsidRDefault="00DA1A16" w:rsidP="003D6245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iCs/>
          <w:szCs w:val="20"/>
        </w:rPr>
        <w:t>Predlog</w:t>
      </w:r>
      <w:bookmarkStart w:id="1" w:name="_GoBack"/>
      <w:bookmarkEnd w:id="1"/>
      <w:r w:rsidR="003D6245">
        <w:rPr>
          <w:iCs/>
          <w:szCs w:val="20"/>
        </w:rPr>
        <w:t xml:space="preserve"> amandmajev k P</w:t>
      </w:r>
      <w:r w:rsidR="003D6245" w:rsidRPr="0024736B">
        <w:rPr>
          <w:iCs/>
          <w:szCs w:val="20"/>
        </w:rPr>
        <w:t xml:space="preserve">redlogu </w:t>
      </w:r>
      <w:r w:rsidR="003D6245" w:rsidRPr="0024736B">
        <w:rPr>
          <w:szCs w:val="20"/>
        </w:rPr>
        <w:t>Resolucije o nacionalnem programu varnosti cestnega prometa za obdobje od 2023 do 2030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73959" w:rsidRDefault="00F7395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73959" w:rsidRDefault="00F7395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73959" w:rsidRDefault="00F7395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7395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648E" w:rsidRDefault="0011648E" w:rsidP="00767987">
      <w:pPr>
        <w:spacing w:line="240" w:lineRule="auto"/>
      </w:pPr>
      <w:r>
        <w:separator/>
      </w:r>
    </w:p>
  </w:endnote>
  <w:endnote w:type="continuationSeparator" w:id="0">
    <w:p w:rsidR="0011648E" w:rsidRDefault="0011648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B5F" w:rsidRDefault="00656B5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B5F" w:rsidRDefault="00656B5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B5F" w:rsidRDefault="00656B5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648E" w:rsidRDefault="0011648E" w:rsidP="00767987">
      <w:pPr>
        <w:spacing w:line="240" w:lineRule="auto"/>
      </w:pPr>
      <w:r>
        <w:separator/>
      </w:r>
    </w:p>
  </w:footnote>
  <w:footnote w:type="continuationSeparator" w:id="0">
    <w:p w:rsidR="0011648E" w:rsidRDefault="0011648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B5F" w:rsidRDefault="00656B5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B5F" w:rsidRDefault="00656B5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761C69"/>
    <w:multiLevelType w:val="hybridMultilevel"/>
    <w:tmpl w:val="590EC202"/>
    <w:lvl w:ilvl="0" w:tplc="8766BC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1648E"/>
    <w:rsid w:val="00366636"/>
    <w:rsid w:val="00367DE6"/>
    <w:rsid w:val="003705FF"/>
    <w:rsid w:val="003B3E19"/>
    <w:rsid w:val="003D6245"/>
    <w:rsid w:val="004076C6"/>
    <w:rsid w:val="00457A58"/>
    <w:rsid w:val="004B7F76"/>
    <w:rsid w:val="004E1BCE"/>
    <w:rsid w:val="00592079"/>
    <w:rsid w:val="00594080"/>
    <w:rsid w:val="00656B5F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DA1A16"/>
    <w:rsid w:val="00E83A83"/>
    <w:rsid w:val="00F502C5"/>
    <w:rsid w:val="00F73959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3D6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2023-10-27T13:07:00Z</dcterms:created>
  <dcterms:modified xsi:type="dcterms:W3CDTF">2023-10-27T13:12:00Z</dcterms:modified>
</cp:coreProperties>
</file>