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584EC" w14:textId="577D671F" w:rsidR="00C35A61" w:rsidRPr="00C35A61" w:rsidRDefault="00C35A61" w:rsidP="00377A6C">
      <w:pPr>
        <w:pStyle w:val="Pravnapodlaga"/>
      </w:pPr>
      <w:bookmarkStart w:id="0" w:name="_Hlk140656340"/>
      <w:r w:rsidRPr="00C35A61">
        <w:t>Na podlagi 109. člena Poslovnika državnega zbora (Uradni list RS, št. 92/07 – uradno prečiščeno besedilo</w:t>
      </w:r>
      <w:r w:rsidR="000065AA">
        <w:t>,</w:t>
      </w:r>
      <w:r w:rsidRPr="00C35A61">
        <w:t xml:space="preserve"> 105/10</w:t>
      </w:r>
      <w:r w:rsidR="000065AA">
        <w:t xml:space="preserve">, </w:t>
      </w:r>
      <w:r w:rsidR="000065AA" w:rsidRPr="000065AA">
        <w:t xml:space="preserve">80/13, 38/17, 46/20, 105/21 – </w:t>
      </w:r>
      <w:proofErr w:type="spellStart"/>
      <w:r w:rsidR="000065AA" w:rsidRPr="000065AA">
        <w:t>odl</w:t>
      </w:r>
      <w:proofErr w:type="spellEnd"/>
      <w:r w:rsidR="000065AA" w:rsidRPr="000065AA">
        <w:t>. US</w:t>
      </w:r>
      <w:r w:rsidR="001576B9">
        <w:t xml:space="preserve">, </w:t>
      </w:r>
      <w:r w:rsidR="000065AA" w:rsidRPr="000065AA">
        <w:t>111/21</w:t>
      </w:r>
      <w:r w:rsidR="001576B9">
        <w:t xml:space="preserve"> in 58/23</w:t>
      </w:r>
      <w:r w:rsidRPr="00C35A61">
        <w:t xml:space="preserve">) in na podlagi </w:t>
      </w:r>
      <w:r w:rsidR="000065AA">
        <w:t>22</w:t>
      </w:r>
      <w:r w:rsidR="000065AA" w:rsidRPr="00C35A61">
        <w:t>7</w:t>
      </w:r>
      <w:r w:rsidRPr="00C35A61">
        <w:t>. člena Zakona o varstvu potrošnikov (</w:t>
      </w:r>
      <w:r w:rsidR="000065AA" w:rsidRPr="000065AA">
        <w:t>Uradni list RS, št. 130/22</w:t>
      </w:r>
      <w:r w:rsidRPr="00C35A61">
        <w:t xml:space="preserve">) je Državni zbor na seji dne </w:t>
      </w:r>
      <w:r w:rsidR="00427071">
        <w:t xml:space="preserve">                      </w:t>
      </w:r>
      <w:r w:rsidRPr="00C35A61">
        <w:t>sprejel</w:t>
      </w:r>
    </w:p>
    <w:p w14:paraId="72591684" w14:textId="77777777" w:rsidR="00377A6C" w:rsidRDefault="00C35A61" w:rsidP="00377A6C">
      <w:pPr>
        <w:pStyle w:val="Vrstapredpisa"/>
      </w:pPr>
      <w:bookmarkStart w:id="1" w:name="_Hlk141792659"/>
      <w:r w:rsidRPr="00C35A61">
        <w:t>RESOLUCIJO</w:t>
      </w:r>
    </w:p>
    <w:p w14:paraId="5EC1BC6A" w14:textId="4C480727" w:rsidR="00C35A61" w:rsidRPr="00C35A61" w:rsidRDefault="00C35A61" w:rsidP="00377A6C">
      <w:pPr>
        <w:pStyle w:val="Naslovpredpisa"/>
      </w:pPr>
      <w:r w:rsidRPr="00C35A61">
        <w:t xml:space="preserve">o Nacionalnem programu varstva potrošnikov </w:t>
      </w:r>
      <w:r w:rsidR="00960BB5" w:rsidRPr="00C35A61">
        <w:t>20</w:t>
      </w:r>
      <w:r w:rsidR="00960BB5">
        <w:t>24</w:t>
      </w:r>
      <w:r w:rsidRPr="00C35A61">
        <w:t>–</w:t>
      </w:r>
      <w:r w:rsidR="00960BB5" w:rsidRPr="00C35A61">
        <w:t>20</w:t>
      </w:r>
      <w:r w:rsidR="00960BB5">
        <w:t>29</w:t>
      </w:r>
      <w:r w:rsidR="00960BB5" w:rsidRPr="00C35A61">
        <w:t xml:space="preserve"> </w:t>
      </w:r>
      <w:r w:rsidRPr="00C35A61">
        <w:t>(</w:t>
      </w:r>
      <w:r w:rsidR="00960BB5" w:rsidRPr="00C35A61">
        <w:t>ReNPVP</w:t>
      </w:r>
      <w:r w:rsidR="00960BB5">
        <w:t>24</w:t>
      </w:r>
      <w:r w:rsidRPr="00C35A61">
        <w:t>-</w:t>
      </w:r>
      <w:r w:rsidR="00960BB5">
        <w:t>29</w:t>
      </w:r>
      <w:r w:rsidRPr="00C35A61">
        <w:t>)</w:t>
      </w:r>
      <w:bookmarkEnd w:id="1"/>
    </w:p>
    <w:p w14:paraId="49660F17" w14:textId="77777777" w:rsidR="00C35A61" w:rsidRPr="007356B2" w:rsidRDefault="00C35A61" w:rsidP="007356B2">
      <w:pPr>
        <w:pStyle w:val="Poglavje"/>
      </w:pPr>
      <w:r w:rsidRPr="007356B2">
        <w:t>1. Uvod</w:t>
      </w:r>
    </w:p>
    <w:p w14:paraId="6B5DC45D" w14:textId="0A2FA9C3" w:rsidR="00C35A61" w:rsidRPr="00C35A61" w:rsidRDefault="00C35A61" w:rsidP="00377A6C">
      <w:pPr>
        <w:pStyle w:val="Odstavek"/>
      </w:pPr>
      <w:r w:rsidRPr="00C35A61">
        <w:t xml:space="preserve">Politika varstva potrošnikov je zbir različnih ukrepov, s katerimi želijo država ter preostali nosilci gospodarske in drugih politik izboljšati potrošnikov položaj. Potrošnik še vedno </w:t>
      </w:r>
      <w:r w:rsidRPr="00D74D75">
        <w:t xml:space="preserve">velja za najšibkejšega udeleženca na trgu, saj mu velikokrat primanjkuje znanja in informacij. Z gospodarskim razvojem države narašča ponudba blaga in storitev, s čimer se zmanjšuje preglednost trga. </w:t>
      </w:r>
      <w:r w:rsidR="002D4460">
        <w:t xml:space="preserve">Digitalizacija prinaša nove načine trgovanja in nove ponudnike. </w:t>
      </w:r>
      <w:r w:rsidRPr="00D74D75">
        <w:t xml:space="preserve">Hkrati se potrošniška zakonodaja po vstopu Slovenije v Evropsko unijo pogosto spreminja in dopolnjuje, potrošnik pa zaradi hitrega spreminjanja ni vedno zadosti seznanjen s svojimi pravicami in </w:t>
      </w:r>
      <w:r w:rsidR="005E6404">
        <w:t>ni uspos</w:t>
      </w:r>
      <w:r w:rsidR="00F64B9F">
        <w:t>obljen</w:t>
      </w:r>
      <w:r w:rsidRPr="00D74D75">
        <w:t xml:space="preserve"> vselej učinkovito uveljavljati. Treba je upoštevati, da je poleg gospodarskih subjektov slovenski potrošnik postal del enotnega trga Evropske unije in je tako tudi del </w:t>
      </w:r>
      <w:r w:rsidR="002612F8" w:rsidRPr="00D74D75">
        <w:t xml:space="preserve">447 </w:t>
      </w:r>
      <w:r w:rsidRPr="00D74D75">
        <w:t xml:space="preserve">milijonskega trga za </w:t>
      </w:r>
      <w:r w:rsidR="002612F8" w:rsidRPr="00D74D75">
        <w:t xml:space="preserve">23 </w:t>
      </w:r>
      <w:r w:rsidRPr="00D74D75">
        <w:t>milijonsko število podjetij</w:t>
      </w:r>
      <w:r w:rsidR="002612F8" w:rsidRPr="00D74D75">
        <w:rPr>
          <w:rStyle w:val="Konnaopomba-sklic"/>
        </w:rPr>
        <w:endnoteReference w:id="2"/>
      </w:r>
      <w:r w:rsidRPr="00D74D75">
        <w:t xml:space="preserve">. </w:t>
      </w:r>
    </w:p>
    <w:p w14:paraId="074309EB" w14:textId="77777777" w:rsidR="00C35A61" w:rsidRPr="00C35A61" w:rsidRDefault="00C35A61" w:rsidP="00377A6C">
      <w:pPr>
        <w:pStyle w:val="Odstavek"/>
      </w:pPr>
      <w:r w:rsidRPr="00C35A61">
        <w:t>Za nadaljnji razvoj politike varstva potrošnikov v Sloveniji je treba najprej oceniti stanje na tem področju s pregledom njenega dosedanjega izvajanja, s pregledom domačega trga in primerjavo z evropskim (učinkovitost trga, varnost proizvodov, zaupanje potrošnikov) ter s pregledom zakonodaje. Na podlagi celovite ocene stanja je treba opredeliti ključne probleme ter določiti cilje in prednostne naloge, da se odpravijo oziroma omilijo ugotovljene težave.</w:t>
      </w:r>
    </w:p>
    <w:p w14:paraId="31E01FAA" w14:textId="77777777" w:rsidR="00C35A61" w:rsidRPr="00C35A61" w:rsidRDefault="00C35A61" w:rsidP="007356B2">
      <w:pPr>
        <w:pStyle w:val="Poglavje"/>
      </w:pPr>
      <w:r w:rsidRPr="00C35A61">
        <w:t>2. Temelji varstva potrošnikov</w:t>
      </w:r>
    </w:p>
    <w:p w14:paraId="7E2B856F" w14:textId="2B514C9E" w:rsidR="00C35A61" w:rsidRPr="007356B2" w:rsidRDefault="00C35A61" w:rsidP="007356B2">
      <w:pPr>
        <w:pStyle w:val="Oddelek"/>
      </w:pPr>
      <w:r w:rsidRPr="007356B2">
        <w:t>2.1. Strateški dokumenti in cilji varstva potrošnikov</w:t>
      </w:r>
    </w:p>
    <w:p w14:paraId="66AAFADE" w14:textId="77777777" w:rsidR="00C35A61" w:rsidRPr="00C35A61" w:rsidRDefault="00C35A61" w:rsidP="00377A6C">
      <w:pPr>
        <w:pStyle w:val="Odstavek"/>
      </w:pPr>
      <w:r w:rsidRPr="00C35A61">
        <w:t>Temelji politike varstva potrošnikov v Sloveniji so bili postavljeni z Nacionalnim programom varstva potrošnikov za obdobje 2001–2005</w:t>
      </w:r>
      <w:r w:rsidR="003A5F1C">
        <w:rPr>
          <w:rStyle w:val="Konnaopomba-sklic"/>
        </w:rPr>
        <w:endnoteReference w:id="3"/>
      </w:r>
      <w:r w:rsidRPr="00C35A61">
        <w:t>, prvim političnim dokumentom na tem področju, katerega sprejetje je predvidel Zakon o varstvu potrošnikov iz leta 1998 (ZVPot)</w:t>
      </w:r>
      <w:r w:rsidR="003A5F1C">
        <w:rPr>
          <w:rStyle w:val="Konnaopomba-sklic"/>
        </w:rPr>
        <w:endnoteReference w:id="4"/>
      </w:r>
      <w:r w:rsidRPr="00C35A61">
        <w:t>. Slovenija se je med takratnim približevanjem Evropski uniji zavezala, da bo politiko in sistem varstva potrošnikov prilagodila evropskemu pravnemu redu. Prilagajanje domačih struktur slednjemu je pospešilo razvoj varstva potrošnikov v Sloveniji v tem obdobju. Nadaljnji razvoj tega področja je spodbudil vstop Slovenije v Evropsko unijo leta 2004, saj mora polnopravna članica ne več zgolj prilagajati svojo zakonodajo evropski ter slediti razvojnim programom in ciljem Evropske unije, temveč vse te tudi sooblikovati. Nacionalni program varstva potrošnikov, ki je bil sprejet za obdobje 2006–2010</w:t>
      </w:r>
      <w:r w:rsidR="003A5F1C">
        <w:rPr>
          <w:rStyle w:val="Konnaopomba-sklic"/>
        </w:rPr>
        <w:endnoteReference w:id="5"/>
      </w:r>
      <w:r w:rsidRPr="00C35A61">
        <w:t>, je nastajal v evropskem okviru in je upošteval usmeritve evropske strategije varstva potrošnikov 2002–2006, hkrati pa dopolnil nacionalni program 2001–2005, pri čemer je postavil na prvo mesto vključitev politike varstva potrošnikov v vse politike, ki vplivajo na njihov položaj, pravice in interese. Pri tem je opredelil tudi dolgoročne in trajnejše cilje potrošniških politik, kakršni so učinkovitost izvajanja in nadzora nad zakonodajo, učinkovite in dostopne javne službe, učinkovito reševanje potrošniških sporov in krepitev sodelovanja z nevladnimi organizacijami.</w:t>
      </w:r>
    </w:p>
    <w:p w14:paraId="4867071E" w14:textId="3183F69D" w:rsidR="00C35A61" w:rsidRPr="00C35A61" w:rsidRDefault="00C35A61" w:rsidP="00377A6C">
      <w:pPr>
        <w:pStyle w:val="Odstavek"/>
      </w:pPr>
      <w:r w:rsidRPr="00C35A61">
        <w:lastRenderedPageBreak/>
        <w:t xml:space="preserve">Politika varstva potrošnikov se uvršča med horizontalne politike Evropske unije. V skladu s tem si tudi Evropska komisija prizadeva za vključitev potrošniških interesov v vse politike Evropske unije, pri čemer naj bi varstvo potrošnikov imelo pomembnejšo vlogo pri razvoju politik, povezanih z notranjim trgom. Na ravni Evropske unije je namreč vidik varstva potrošnikov močno prepleten z vidikom delovanja notranjega trga kot enotnega trga. Strateški dokumenti na teh dveh področjih imajo zato številne skupne cilje, med katerimi je najpomembnejši zagotavljanje nemotenega delovanja notranjega trga ob hkratnem doseganju visoke in enotne ravni varstva potrošnikov, predvsem z ukrepi za povečanje njihovega zaupanja v maloprodajno stran tega trga. Potrošniki naj bi na podlagi enotne, visoke ravni pravnega varstva </w:t>
      </w:r>
      <w:r w:rsidR="002D4460">
        <w:t>in varnosti</w:t>
      </w:r>
      <w:r w:rsidRPr="00C35A61">
        <w:t xml:space="preserve"> uživali visoko raven zaupanja v nakupovanje po vseh državah članicah Evropske unije, podjetjem pa bi se omogočalo enostavnejše poslovanje s potrošniki.</w:t>
      </w:r>
    </w:p>
    <w:p w14:paraId="17DD527A" w14:textId="77777777" w:rsidR="00BF563B" w:rsidRDefault="004B461F" w:rsidP="008B4969">
      <w:pPr>
        <w:pStyle w:val="Odstavek"/>
      </w:pPr>
      <w:r>
        <w:t>Nova agenda za potrošnike</w:t>
      </w:r>
      <w:r w:rsidR="005B651B">
        <w:rPr>
          <w:rStyle w:val="Konnaopomba-sklic"/>
        </w:rPr>
        <w:endnoteReference w:id="6"/>
      </w:r>
      <w:r>
        <w:t>, sprejeta novembra 2020, predstavlja vizijo potrošniške politike EU v obdobju 2020–2025 s poudarkom na petih ključnih prednostnih področjih: zeleni prehod, digitalna preobrazba, učinkovito uveljavljanje pravic potrošnikov, posebne potrebe nekaterih skupin potrošnikov in mednarodno sodelovanje. Agenda obravnava tudi načine za izboljšanje varstva potrošnikov in odpornosti med pandemijo COVID-19 in po njej, saj je povzročila precejšnje izzive v vsakodnevnem življenju potrošnikov.</w:t>
      </w:r>
      <w:r w:rsidR="00BF563B">
        <w:t xml:space="preserve"> Cilji nove agende so: </w:t>
      </w:r>
    </w:p>
    <w:p w14:paraId="20B1C31A" w14:textId="18A346A5" w:rsidR="00BF563B" w:rsidRDefault="00BF563B" w:rsidP="008B4969">
      <w:pPr>
        <w:pStyle w:val="Odstavek"/>
        <w:numPr>
          <w:ilvl w:val="0"/>
          <w:numId w:val="27"/>
        </w:numPr>
        <w:spacing w:before="0"/>
        <w:ind w:left="1134"/>
      </w:pPr>
      <w:r>
        <w:t xml:space="preserve">zagotavljanje, da so </w:t>
      </w:r>
      <w:r w:rsidR="009E231D">
        <w:t xml:space="preserve">bolj </w:t>
      </w:r>
      <w:r>
        <w:t>trajnostni</w:t>
      </w:r>
      <w:r w:rsidR="003D4889">
        <w:t xml:space="preserve"> </w:t>
      </w:r>
      <w:r>
        <w:t>proizvodi na voljo potrošnikom na trgu EU in da imajo potrošniki boljše informacije za ozaveščeno izbiro</w:t>
      </w:r>
    </w:p>
    <w:p w14:paraId="5E96796F" w14:textId="77777777" w:rsidR="00BF563B" w:rsidRDefault="00BF563B" w:rsidP="00A41E39">
      <w:pPr>
        <w:pStyle w:val="Odstavek"/>
        <w:numPr>
          <w:ilvl w:val="0"/>
          <w:numId w:val="27"/>
        </w:numPr>
        <w:spacing w:before="0"/>
        <w:ind w:left="1134"/>
      </w:pPr>
      <w:r>
        <w:t>spodbujanje popravil ter bolj trajnostnih in „krožnih“ proizvodov</w:t>
      </w:r>
    </w:p>
    <w:p w14:paraId="4DBD91FB" w14:textId="77777777" w:rsidR="00BF563B" w:rsidRDefault="00BF563B" w:rsidP="00A41E39">
      <w:pPr>
        <w:pStyle w:val="Odstavek"/>
        <w:numPr>
          <w:ilvl w:val="0"/>
          <w:numId w:val="27"/>
        </w:numPr>
        <w:spacing w:before="0"/>
        <w:ind w:left="1134"/>
      </w:pPr>
      <w:r>
        <w:t>odprava spletnih poslovnih praks, ki ne upoštevajo pravice potrošnikov do ozaveščene izbire, izkoriščajo njihovo nagnjenost k določenim načinom vedenja ali izkrivljajo njihove postopke odločanja, kot so temni vzorci in prikrito oglaševanje</w:t>
      </w:r>
    </w:p>
    <w:p w14:paraId="7C963148" w14:textId="77777777" w:rsidR="00BF563B" w:rsidRDefault="00BF563B" w:rsidP="00A41E39">
      <w:pPr>
        <w:pStyle w:val="Odstavek"/>
        <w:numPr>
          <w:ilvl w:val="0"/>
          <w:numId w:val="27"/>
        </w:numPr>
        <w:spacing w:before="0"/>
        <w:ind w:left="1134"/>
      </w:pPr>
      <w:r>
        <w:t>prilagoditev sedanjih pravil potekajoči digitalizaciji in povečanju števila povezanih izdelkov</w:t>
      </w:r>
    </w:p>
    <w:p w14:paraId="28ED94F6" w14:textId="77777777" w:rsidR="00BF563B" w:rsidRDefault="00BF563B" w:rsidP="00A41E39">
      <w:pPr>
        <w:pStyle w:val="Odstavek"/>
        <w:numPr>
          <w:ilvl w:val="0"/>
          <w:numId w:val="27"/>
        </w:numPr>
        <w:spacing w:before="0"/>
        <w:ind w:left="1134"/>
      </w:pPr>
      <w:r>
        <w:t>pomoč državam članicam pri pravočasnem izvajanju in izvrševanju potrošniškega prava, tudi prek mreže za sodelovanje na področju varstva potrošnikov</w:t>
      </w:r>
    </w:p>
    <w:p w14:paraId="3D787A4F" w14:textId="77777777" w:rsidR="00BF563B" w:rsidRDefault="00BF563B" w:rsidP="00A41E39">
      <w:pPr>
        <w:pStyle w:val="Odstavek"/>
        <w:numPr>
          <w:ilvl w:val="0"/>
          <w:numId w:val="27"/>
        </w:numPr>
        <w:spacing w:before="0"/>
        <w:ind w:left="1134"/>
      </w:pPr>
      <w:r>
        <w:t>podpora nacionalnim organom za boj proti nezakonitim spletnim poslovnim praksam in odkrivanje nevarnih izdelkov</w:t>
      </w:r>
    </w:p>
    <w:p w14:paraId="51F8F37A" w14:textId="77777777" w:rsidR="00BF563B" w:rsidRDefault="00BF563B" w:rsidP="00A41E39">
      <w:pPr>
        <w:pStyle w:val="Odstavek"/>
        <w:numPr>
          <w:ilvl w:val="0"/>
          <w:numId w:val="27"/>
        </w:numPr>
        <w:spacing w:before="0"/>
        <w:ind w:left="1134"/>
      </w:pPr>
      <w:r>
        <w:t>zaščita nekaterih skupin</w:t>
      </w:r>
      <w:r w:rsidRPr="00A3015A">
        <w:t xml:space="preserve"> </w:t>
      </w:r>
      <w:r w:rsidR="009E231D" w:rsidRPr="00A3015A">
        <w:t>ranljivih</w:t>
      </w:r>
      <w:r w:rsidR="009E231D">
        <w:t xml:space="preserve"> </w:t>
      </w:r>
      <w:r>
        <w:t>potrošnikov, na primer otrok, starejših in invalidov v ranljivem položaju</w:t>
      </w:r>
    </w:p>
    <w:p w14:paraId="56A173CC" w14:textId="77777777" w:rsidR="00BF563B" w:rsidRDefault="00BF563B" w:rsidP="00A41E39">
      <w:pPr>
        <w:pStyle w:val="Odstavek"/>
        <w:numPr>
          <w:ilvl w:val="0"/>
          <w:numId w:val="27"/>
        </w:numPr>
        <w:spacing w:before="0"/>
        <w:ind w:left="1134"/>
      </w:pPr>
      <w:r>
        <w:t>priprava akcijskega načrta s Kitajsko leta 2021 za izboljšanje varnosti izdelkov, ki se prodajajo prek spleta</w:t>
      </w:r>
    </w:p>
    <w:p w14:paraId="0AE44935" w14:textId="77777777" w:rsidR="00073870" w:rsidRDefault="00BF563B" w:rsidP="00A41E39">
      <w:pPr>
        <w:pStyle w:val="Odstavek"/>
        <w:numPr>
          <w:ilvl w:val="0"/>
          <w:numId w:val="27"/>
        </w:numPr>
        <w:spacing w:before="0"/>
        <w:ind w:left="1134"/>
      </w:pPr>
      <w:r>
        <w:t>oblikovanje regulativne podpore, tehnične pomoči in izgradnja zmogljivosti za partnerske regije EU, tudi v Afriki</w:t>
      </w:r>
    </w:p>
    <w:p w14:paraId="72D91F89" w14:textId="77777777" w:rsidR="00073870" w:rsidRDefault="003D76E6" w:rsidP="00377A6C">
      <w:pPr>
        <w:pStyle w:val="Odstavek"/>
      </w:pPr>
      <w:r>
        <w:t>Evropska komisija je intenzivno pristopila k uresničevanju omenjenih ciljev s predlogi nove evropske zakonodaje, in sicer:</w:t>
      </w:r>
    </w:p>
    <w:p w14:paraId="0E9BCE32" w14:textId="2FE4B518" w:rsidR="00457046" w:rsidRDefault="00457046" w:rsidP="00457046">
      <w:pPr>
        <w:pStyle w:val="Odstavek"/>
        <w:numPr>
          <w:ilvl w:val="0"/>
          <w:numId w:val="28"/>
        </w:numPr>
        <w:ind w:left="1134"/>
      </w:pPr>
      <w:r>
        <w:t xml:space="preserve">Predlog </w:t>
      </w:r>
      <w:r w:rsidR="00004C41">
        <w:t>d</w:t>
      </w:r>
      <w:r w:rsidR="00903463" w:rsidRPr="002506B6">
        <w:t xml:space="preserve">irektive Evropskega parlamenta in Sveta </w:t>
      </w:r>
      <w:r>
        <w:t>o spremembi direktiv 2005/29/ES in 2011/83/EU v zvezi s krepitvijo vloge potrošnikov za zeleni prehod z boljšim varstvom pred nepoštenimi praksami in boljšim obveščanjem</w:t>
      </w:r>
      <w:r w:rsidR="00903463">
        <w:t>;</w:t>
      </w:r>
    </w:p>
    <w:p w14:paraId="0A421EB9" w14:textId="11840455" w:rsidR="003D76E6" w:rsidRDefault="00457046" w:rsidP="003D76E6">
      <w:pPr>
        <w:pStyle w:val="Odstavek"/>
        <w:numPr>
          <w:ilvl w:val="0"/>
          <w:numId w:val="28"/>
        </w:numPr>
        <w:ind w:left="1134"/>
      </w:pPr>
      <w:r>
        <w:t xml:space="preserve">Predlog </w:t>
      </w:r>
      <w:r w:rsidR="00004C41">
        <w:t>d</w:t>
      </w:r>
      <w:r w:rsidR="00903463" w:rsidRPr="002506B6">
        <w:t xml:space="preserve">irektive Evropskega parlamenta in Sveta </w:t>
      </w:r>
      <w:r w:rsidRPr="00457046">
        <w:t xml:space="preserve">o vzpostavitvi okvira za določitev zahtev za </w:t>
      </w:r>
      <w:proofErr w:type="spellStart"/>
      <w:r w:rsidRPr="00457046">
        <w:t>okoljsko</w:t>
      </w:r>
      <w:proofErr w:type="spellEnd"/>
      <w:r w:rsidRPr="00457046">
        <w:t xml:space="preserve"> primerno zasnovo za trajnostne izdelke in razveljavitvi Direktive 2009/125/ES</w:t>
      </w:r>
      <w:r w:rsidR="00903463">
        <w:t>;</w:t>
      </w:r>
    </w:p>
    <w:p w14:paraId="3C248864" w14:textId="6187FF6D" w:rsidR="00903463" w:rsidRPr="00903463" w:rsidRDefault="00903463" w:rsidP="00004C41">
      <w:pPr>
        <w:pStyle w:val="Odstavek"/>
        <w:numPr>
          <w:ilvl w:val="0"/>
          <w:numId w:val="28"/>
        </w:numPr>
        <w:ind w:left="1134"/>
      </w:pPr>
      <w:r w:rsidRPr="00903463">
        <w:t xml:space="preserve">Predlog </w:t>
      </w:r>
      <w:r w:rsidR="00004C41">
        <w:t>d</w:t>
      </w:r>
      <w:r w:rsidRPr="00903463">
        <w:t xml:space="preserve">irektive o utemeljitvi in sporočanju izrecnih </w:t>
      </w:r>
      <w:proofErr w:type="spellStart"/>
      <w:r w:rsidRPr="00903463">
        <w:t>okoljskih</w:t>
      </w:r>
      <w:proofErr w:type="spellEnd"/>
      <w:r w:rsidRPr="00903463">
        <w:t xml:space="preserve"> trditev (Direktiva o zelenih trditvah)</w:t>
      </w:r>
      <w:r>
        <w:t>;</w:t>
      </w:r>
    </w:p>
    <w:p w14:paraId="25A1486B" w14:textId="5CB11831" w:rsidR="00B821F4" w:rsidRDefault="00457046" w:rsidP="00B24AA9">
      <w:pPr>
        <w:pStyle w:val="Odstavek"/>
        <w:numPr>
          <w:ilvl w:val="0"/>
          <w:numId w:val="28"/>
        </w:numPr>
        <w:ind w:left="1134"/>
      </w:pPr>
      <w:r>
        <w:t xml:space="preserve">Predlog </w:t>
      </w:r>
      <w:r w:rsidR="00903463" w:rsidRPr="002506B6">
        <w:t xml:space="preserve">direktive Evropskega parlamenta in Sveta </w:t>
      </w:r>
      <w:r>
        <w:t>o skupnih pravilih za spodbujanje popravila blaga in o spremembi Uredbe (EU) 2017/2394 ter direktiv (EU) 2019/771 in (EU) 2020/1828</w:t>
      </w:r>
      <w:r w:rsidR="00903463">
        <w:t>;</w:t>
      </w:r>
    </w:p>
    <w:p w14:paraId="66BE0427" w14:textId="61E658B2" w:rsidR="002506B6" w:rsidRDefault="002506B6" w:rsidP="00B24AA9">
      <w:pPr>
        <w:pStyle w:val="Odstavek"/>
        <w:numPr>
          <w:ilvl w:val="0"/>
          <w:numId w:val="28"/>
        </w:numPr>
        <w:ind w:left="1134"/>
      </w:pPr>
      <w:r w:rsidRPr="002506B6">
        <w:lastRenderedPageBreak/>
        <w:t>Predlog direktive Evropskega parlamenta in Sveta o potrošniških kreditih</w:t>
      </w:r>
      <w:r w:rsidR="00903463">
        <w:t>;</w:t>
      </w:r>
    </w:p>
    <w:p w14:paraId="6763D241" w14:textId="70C42D59" w:rsidR="008C2EB1" w:rsidRDefault="002506B6" w:rsidP="004B7012">
      <w:pPr>
        <w:pStyle w:val="Odstavek"/>
        <w:numPr>
          <w:ilvl w:val="0"/>
          <w:numId w:val="28"/>
        </w:numPr>
        <w:ind w:left="1134"/>
      </w:pPr>
      <w:r w:rsidRPr="002506B6">
        <w:t>Predlog direktive Evropskega parlamenta in Sveta o spremembi Direktive 2011/83/EU glede pogodb o finančnih storitvah, sklenjenih na daljavo, in razveljavitvi Direktive 2002/65/ES</w:t>
      </w:r>
      <w:r w:rsidR="008C2EB1">
        <w:t>;</w:t>
      </w:r>
    </w:p>
    <w:p w14:paraId="3B11187B" w14:textId="77777777" w:rsidR="008C2EB1" w:rsidRDefault="008C2EB1" w:rsidP="008C2EB1">
      <w:pPr>
        <w:pStyle w:val="Odstavek"/>
        <w:numPr>
          <w:ilvl w:val="0"/>
          <w:numId w:val="28"/>
        </w:numPr>
        <w:ind w:left="1134"/>
      </w:pPr>
      <w:r>
        <w:t>Predlog direktive Evropskega parlamenta in Sveta o odgovornosti za proizvode z napako;</w:t>
      </w:r>
    </w:p>
    <w:p w14:paraId="4940798B" w14:textId="50625E35" w:rsidR="00863185" w:rsidRDefault="008C2EB1" w:rsidP="007B3BBA">
      <w:pPr>
        <w:pStyle w:val="Odstavek"/>
        <w:numPr>
          <w:ilvl w:val="0"/>
          <w:numId w:val="28"/>
        </w:numPr>
        <w:ind w:left="1134"/>
      </w:pPr>
      <w:r>
        <w:t xml:space="preserve">Predlog direktive Evropskega parlamenta in Sveta o prilagoditvi pravil o </w:t>
      </w:r>
      <w:proofErr w:type="spellStart"/>
      <w:r>
        <w:t>nepogodbeni</w:t>
      </w:r>
      <w:proofErr w:type="spellEnd"/>
      <w:r>
        <w:t xml:space="preserve"> civilni odgovornosti umetni inteligenci (direktiva o odgovornosti na področju umetne inteligence);</w:t>
      </w:r>
    </w:p>
    <w:p w14:paraId="68C4EA1F" w14:textId="0C1B0B3F" w:rsidR="00027170" w:rsidRDefault="00975E67" w:rsidP="007B3BBA">
      <w:pPr>
        <w:pStyle w:val="Odstavek"/>
        <w:numPr>
          <w:ilvl w:val="0"/>
          <w:numId w:val="28"/>
        </w:numPr>
        <w:ind w:left="1134"/>
      </w:pPr>
      <w:r w:rsidRPr="00975E67">
        <w:t>Predlog direktive Evropskega parlamenta in Sveta o spremembi Direktive 2013/11/EU o alternativnem reševanju potrošniških sporov ter direktiv (EU) 2015/2302, (EU) 2019/2161 in (EU) 2020/ 1828</w:t>
      </w:r>
      <w:r>
        <w:t xml:space="preserve"> (direktiva o alternativnem reševanju sporov)</w:t>
      </w:r>
      <w:r w:rsidR="00D94F78">
        <w:t>;</w:t>
      </w:r>
    </w:p>
    <w:p w14:paraId="3B742E91" w14:textId="648A65E9" w:rsidR="00D94F78" w:rsidRDefault="00D94F78" w:rsidP="00D94F78">
      <w:pPr>
        <w:pStyle w:val="Odstavek"/>
        <w:numPr>
          <w:ilvl w:val="0"/>
          <w:numId w:val="28"/>
        </w:numPr>
        <w:ind w:left="1134"/>
      </w:pPr>
      <w:r>
        <w:t xml:space="preserve">Predlog </w:t>
      </w:r>
      <w:r w:rsidRPr="00D94F78">
        <w:t>Uredbe Evropskega parlamenta in Sveta o razveljavitvi Uredbe (EU) št. 524/2013 in spremembi uredb (EU) 2017/2394 in (EU) 2018/1724 v zvezi z ukinitvijo evropske platforme SRS</w:t>
      </w:r>
      <w:r w:rsidR="00975E67">
        <w:t xml:space="preserve"> (uredba o spletnem reševanju potrošniških sporov)</w:t>
      </w:r>
      <w:r w:rsidR="005A2141">
        <w:t>.</w:t>
      </w:r>
    </w:p>
    <w:p w14:paraId="7DFF0CA1" w14:textId="73368C2C" w:rsidR="008C2EB1" w:rsidRDefault="008C2EB1" w:rsidP="007B3BBA">
      <w:pPr>
        <w:pStyle w:val="Odstavek"/>
      </w:pPr>
      <w:r w:rsidRPr="0093025F">
        <w:t xml:space="preserve">V širšem kontekstu </w:t>
      </w:r>
      <w:r w:rsidR="005215A5" w:rsidRPr="0093025F">
        <w:t>s</w:t>
      </w:r>
      <w:r w:rsidR="005215A5">
        <w:t>o</w:t>
      </w:r>
      <w:r w:rsidR="005215A5" w:rsidRPr="0093025F">
        <w:t xml:space="preserve"> bil</w:t>
      </w:r>
      <w:r w:rsidR="005215A5">
        <w:t>e sprejete tudi</w:t>
      </w:r>
      <w:r>
        <w:t>:</w:t>
      </w:r>
    </w:p>
    <w:p w14:paraId="3C947473" w14:textId="77777777" w:rsidR="008C2EB1" w:rsidRDefault="008C2EB1" w:rsidP="008C2EB1">
      <w:pPr>
        <w:pStyle w:val="Odstavek"/>
        <w:numPr>
          <w:ilvl w:val="0"/>
          <w:numId w:val="50"/>
        </w:numPr>
      </w:pPr>
      <w:r>
        <w:t>Uredba (EU) 2022/1925 Evropskega parlamenta in Sveta o tekmovalnih in pravičnih trgih v digitalnem sektorju in spremembi direktiv (EU) 2019/1937 in (EU) 2020/1828 (akt o digitalnih trgih);</w:t>
      </w:r>
    </w:p>
    <w:p w14:paraId="26443246" w14:textId="5C6A83F7" w:rsidR="008C2EB1" w:rsidRDefault="008C2EB1" w:rsidP="008C2EB1">
      <w:pPr>
        <w:pStyle w:val="Odstavek"/>
        <w:numPr>
          <w:ilvl w:val="0"/>
          <w:numId w:val="50"/>
        </w:numPr>
      </w:pPr>
      <w:r>
        <w:t>Uredba (EU) 2022/2065 Evropskega parlamenta in Sveta o enotnem trgu digitalnih storitev in spremembi Direktive 2000/31/ES (akt o digitalnih storitvah)</w:t>
      </w:r>
      <w:r w:rsidR="00975E67">
        <w:t>;</w:t>
      </w:r>
    </w:p>
    <w:p w14:paraId="33BD9CDF" w14:textId="2A6D3AFA" w:rsidR="005215A5" w:rsidRPr="00D9248D" w:rsidRDefault="005215A5" w:rsidP="005215A5">
      <w:pPr>
        <w:pStyle w:val="Odstavek"/>
        <w:numPr>
          <w:ilvl w:val="0"/>
          <w:numId w:val="50"/>
        </w:numPr>
      </w:pPr>
      <w:r w:rsidRPr="00D9248D">
        <w:t>U</w:t>
      </w:r>
      <w:r w:rsidR="00197D22" w:rsidRPr="00D9248D">
        <w:t>redba</w:t>
      </w:r>
      <w:r w:rsidRPr="00D9248D">
        <w:t xml:space="preserve"> (EU) 2017/1369 </w:t>
      </w:r>
      <w:r w:rsidR="00480769" w:rsidRPr="00D9248D">
        <w:t>E</w:t>
      </w:r>
      <w:r w:rsidR="00480769">
        <w:t>vropskega</w:t>
      </w:r>
      <w:r w:rsidR="00480769" w:rsidRPr="00D9248D">
        <w:t xml:space="preserve"> </w:t>
      </w:r>
      <w:r w:rsidR="00480769">
        <w:t>parlamenta</w:t>
      </w:r>
      <w:r w:rsidR="00480769" w:rsidRPr="00D9248D">
        <w:t xml:space="preserve"> </w:t>
      </w:r>
      <w:r w:rsidR="00480769">
        <w:t>in</w:t>
      </w:r>
      <w:r w:rsidRPr="00D9248D">
        <w:t xml:space="preserve"> S</w:t>
      </w:r>
      <w:r w:rsidR="00480769">
        <w:t>veta</w:t>
      </w:r>
      <w:r w:rsidRPr="00D9248D">
        <w:t xml:space="preserve"> z dne 4. julija 2017 o vzpostavitvi okvira za označevanje z energijskimi nalepkami in razveljavitvi Direktive 2010/30/EU</w:t>
      </w:r>
      <w:r w:rsidR="00975E67">
        <w:t>;</w:t>
      </w:r>
    </w:p>
    <w:p w14:paraId="0C37DC2D" w14:textId="08E69141" w:rsidR="005215A5" w:rsidRPr="00D9248D" w:rsidRDefault="005215A5" w:rsidP="005215A5">
      <w:pPr>
        <w:pStyle w:val="Odstavek"/>
        <w:numPr>
          <w:ilvl w:val="0"/>
          <w:numId w:val="50"/>
        </w:numPr>
      </w:pPr>
      <w:r w:rsidRPr="00D9248D">
        <w:t>D</w:t>
      </w:r>
      <w:r w:rsidR="00197D22" w:rsidRPr="00D9248D">
        <w:t>irektiva</w:t>
      </w:r>
      <w:r w:rsidRPr="00D9248D">
        <w:t xml:space="preserve"> (EU) 2023/1791 E</w:t>
      </w:r>
      <w:r w:rsidR="00480769">
        <w:t>vropskega parlamenta in</w:t>
      </w:r>
      <w:r w:rsidRPr="00D9248D">
        <w:t xml:space="preserve"> </w:t>
      </w:r>
      <w:r w:rsidR="00480769" w:rsidRPr="00D9248D">
        <w:t>S</w:t>
      </w:r>
      <w:r w:rsidR="00480769">
        <w:t>veta</w:t>
      </w:r>
      <w:r w:rsidR="00480769" w:rsidRPr="00D9248D">
        <w:t xml:space="preserve"> </w:t>
      </w:r>
      <w:r w:rsidRPr="00D9248D">
        <w:t>z dne 13. septembra 2023 o energetski učinkovitosti in spremembi Uredbe (EU) 2023/955 (prenovitev)</w:t>
      </w:r>
      <w:r w:rsidR="00975E67">
        <w:t>.</w:t>
      </w:r>
    </w:p>
    <w:p w14:paraId="5750969C" w14:textId="77777777" w:rsidR="007B3BBA" w:rsidRDefault="007B3BBA" w:rsidP="007B3BBA">
      <w:pPr>
        <w:pStyle w:val="Odstavek"/>
      </w:pPr>
    </w:p>
    <w:p w14:paraId="08B1812B" w14:textId="74C30DF5" w:rsidR="000D635E" w:rsidRDefault="000D635E" w:rsidP="007B3BBA">
      <w:pPr>
        <w:pStyle w:val="Odstavek"/>
      </w:pPr>
      <w:r>
        <w:t>Evropska komisija pripravlja tudi predloge sprememb:</w:t>
      </w:r>
    </w:p>
    <w:p w14:paraId="0E5CF7D1" w14:textId="203285F1" w:rsidR="00F57336" w:rsidRDefault="00F57336" w:rsidP="000D635E">
      <w:pPr>
        <w:pStyle w:val="Odstavek"/>
        <w:numPr>
          <w:ilvl w:val="0"/>
          <w:numId w:val="47"/>
        </w:numPr>
      </w:pPr>
      <w:r w:rsidRPr="00F57336">
        <w:t>Direktiv</w:t>
      </w:r>
      <w:r>
        <w:t>e</w:t>
      </w:r>
      <w:r w:rsidRPr="00F57336">
        <w:t xml:space="preserve"> (EU) 2015/2302 Evropskega parlamenta in Sveta z dne 25. novembra 2015 o paketnih potovanjih in povezanih potovalnih aranžmajih, spremembi Uredbe (ES) št. 2006/2004 in Direktive 2011/83/EU Evropskega parlamenta in Sveta ter razveljavitvi Direktive Sveta 90/314/EGS</w:t>
      </w:r>
      <w:r w:rsidR="00975E67">
        <w:t>;</w:t>
      </w:r>
    </w:p>
    <w:p w14:paraId="4AEFDD06" w14:textId="337F2428" w:rsidR="005215A5" w:rsidRPr="00D9248D" w:rsidRDefault="005215A5" w:rsidP="005215A5">
      <w:pPr>
        <w:pStyle w:val="Odstavek"/>
        <w:numPr>
          <w:ilvl w:val="0"/>
          <w:numId w:val="47"/>
        </w:numPr>
      </w:pPr>
      <w:r w:rsidRPr="00D9248D">
        <w:t>D</w:t>
      </w:r>
      <w:r w:rsidR="00197D22" w:rsidRPr="00D9248D">
        <w:t>irektive</w:t>
      </w:r>
      <w:r w:rsidRPr="00D9248D">
        <w:t xml:space="preserve"> E</w:t>
      </w:r>
      <w:r w:rsidR="00197D22" w:rsidRPr="00D9248D">
        <w:t>vropskega</w:t>
      </w:r>
      <w:r w:rsidRPr="00D9248D">
        <w:t xml:space="preserve"> </w:t>
      </w:r>
      <w:r w:rsidR="00197D22" w:rsidRPr="00D9248D">
        <w:t xml:space="preserve">parlamenta in </w:t>
      </w:r>
      <w:r w:rsidRPr="00D9248D">
        <w:t>S</w:t>
      </w:r>
      <w:r w:rsidR="00197D22" w:rsidRPr="00D9248D">
        <w:t>veta</w:t>
      </w:r>
      <w:r w:rsidRPr="00D9248D">
        <w:t xml:space="preserve"> o spremembi Direktive (EU) 2018/2001 Evropskega parlamenta in Sveta, Uredbe (EU) 2018/1999 Evropskega parlamenta in Sveta in Direktive 98/70/ES Evropskega parlamenta in Sveta glede spodbujanja energije iz obnovljivih virov ter razveljavitvi Direktive Sveta (EU) 2015/652</w:t>
      </w:r>
      <w:r w:rsidR="00975E67">
        <w:t>;</w:t>
      </w:r>
    </w:p>
    <w:p w14:paraId="5425D882" w14:textId="394F5E82" w:rsidR="005215A5" w:rsidRPr="00D9248D" w:rsidRDefault="005215A5" w:rsidP="005215A5">
      <w:pPr>
        <w:pStyle w:val="Odstavek"/>
        <w:numPr>
          <w:ilvl w:val="0"/>
          <w:numId w:val="47"/>
        </w:numPr>
      </w:pPr>
      <w:r w:rsidRPr="00D9248D">
        <w:t>Direktive o energetski učinkovitosti stavb</w:t>
      </w:r>
      <w:r w:rsidR="00975E67">
        <w:t>;</w:t>
      </w:r>
    </w:p>
    <w:p w14:paraId="41C35647" w14:textId="059EF975" w:rsidR="008C2EB1" w:rsidRDefault="00316115" w:rsidP="008C2EB1">
      <w:pPr>
        <w:pStyle w:val="Odstavek"/>
        <w:numPr>
          <w:ilvl w:val="0"/>
          <w:numId w:val="47"/>
        </w:numPr>
      </w:pPr>
      <w:r>
        <w:lastRenderedPageBreak/>
        <w:t>U</w:t>
      </w:r>
      <w:r w:rsidR="008C2EB1">
        <w:t xml:space="preserve">redbe Evropskega parlamenta in Sveta o določitvi </w:t>
      </w:r>
      <w:proofErr w:type="spellStart"/>
      <w:r w:rsidR="008C2EB1">
        <w:t>harmoniziranih</w:t>
      </w:r>
      <w:proofErr w:type="spellEnd"/>
      <w:r w:rsidR="008C2EB1">
        <w:t xml:space="preserve"> pravil o umetni inteligenci (akt o umetni inteligenci) in spremembi nekaterih zakonodajnih aktov Unije</w:t>
      </w:r>
      <w:r w:rsidR="00975E67">
        <w:t>;</w:t>
      </w:r>
    </w:p>
    <w:p w14:paraId="624C92D4" w14:textId="453B19EA" w:rsidR="00863185" w:rsidRDefault="00863185" w:rsidP="008C2EB1">
      <w:pPr>
        <w:pStyle w:val="Odstavek"/>
        <w:numPr>
          <w:ilvl w:val="0"/>
          <w:numId w:val="47"/>
        </w:numPr>
      </w:pPr>
      <w:bookmarkStart w:id="2" w:name="_Hlk143674669"/>
      <w:r w:rsidRPr="00863185">
        <w:t>Uredb</w:t>
      </w:r>
      <w:r>
        <w:t>e</w:t>
      </w:r>
      <w:r w:rsidRPr="00863185">
        <w:t xml:space="preserve"> (EU) 2017/2394 Evropskega parlamenta in Sveta z dne 12. decembra 2017 o sodelovanju med nacionalnimi organi, odgovornimi za izvrševanje zakonodaje o varstvu potrošnikov, in razveljavitvi Uredbe (ES) št. 2006/2004</w:t>
      </w:r>
      <w:r w:rsidR="00975E67">
        <w:t>;</w:t>
      </w:r>
      <w:bookmarkEnd w:id="2"/>
    </w:p>
    <w:p w14:paraId="0B4B36D3" w14:textId="4D45AC97" w:rsidR="005215A5" w:rsidRPr="00D9248D" w:rsidRDefault="00197D22" w:rsidP="005215A5">
      <w:pPr>
        <w:pStyle w:val="Odstavek"/>
        <w:numPr>
          <w:ilvl w:val="0"/>
          <w:numId w:val="47"/>
        </w:numPr>
      </w:pPr>
      <w:r w:rsidRPr="00D9248D">
        <w:t>U</w:t>
      </w:r>
      <w:r w:rsidR="005215A5" w:rsidRPr="00D9248D">
        <w:t xml:space="preserve">redbe Evropskega parlamenta in Sveta o vzpostavitvi okvira za določitev zahtev za </w:t>
      </w:r>
      <w:proofErr w:type="spellStart"/>
      <w:r w:rsidR="005215A5" w:rsidRPr="00D9248D">
        <w:t>okoljsko</w:t>
      </w:r>
      <w:proofErr w:type="spellEnd"/>
      <w:r w:rsidR="005215A5" w:rsidRPr="00D9248D">
        <w:t xml:space="preserve"> primerno zasnovo za trajnostne izdelke in razveljavitvi Direktive 2009/125/ES</w:t>
      </w:r>
      <w:r w:rsidR="00975E67">
        <w:t>;</w:t>
      </w:r>
    </w:p>
    <w:p w14:paraId="67AE5AE8" w14:textId="4B7BF54A" w:rsidR="007B3BBA" w:rsidRPr="00D9248D" w:rsidRDefault="00197D22" w:rsidP="005215A5">
      <w:pPr>
        <w:pStyle w:val="Odstavek"/>
        <w:numPr>
          <w:ilvl w:val="0"/>
          <w:numId w:val="47"/>
        </w:numPr>
      </w:pPr>
      <w:r w:rsidRPr="00D9248D">
        <w:t>U</w:t>
      </w:r>
      <w:r w:rsidR="005215A5" w:rsidRPr="00D9248D">
        <w:t>redbe o kritičnih surovinah</w:t>
      </w:r>
      <w:r w:rsidR="00975E67">
        <w:t>.</w:t>
      </w:r>
    </w:p>
    <w:p w14:paraId="507A18B9" w14:textId="1509FC5E" w:rsidR="006616D9" w:rsidRDefault="00D176CE" w:rsidP="0063699A">
      <w:pPr>
        <w:pStyle w:val="Odstavek"/>
      </w:pPr>
      <w:r w:rsidRPr="00D176CE">
        <w:t>S tem nacionalnim programom za varstvo potrošnikov t</w:t>
      </w:r>
      <w:r w:rsidR="00B821F4">
        <w:t>udi Republika Slovenija sledi ciljem Nove potrošniške agende.</w:t>
      </w:r>
      <w:r w:rsidR="00060FBA">
        <w:t xml:space="preserve"> Pri zastavljanju ciljev, ki jih želimo doseči s politiko varstva potrošnikov, ni mogoče spregledati njene horizontalne narave. Navedeno v konkretnem primeru pomeni, da bomo </w:t>
      </w:r>
      <w:r w:rsidR="006616D9">
        <w:t xml:space="preserve">s krepitvijo varstva </w:t>
      </w:r>
      <w:r w:rsidR="00060FBA">
        <w:t>potrošnik</w:t>
      </w:r>
      <w:r w:rsidR="006616D9">
        <w:t>ov</w:t>
      </w:r>
      <w:r w:rsidR="00060FBA">
        <w:t xml:space="preserve"> prispevali k </w:t>
      </w:r>
      <w:r w:rsidR="00544E8E">
        <w:t>strateškim ciljem tudi na drugih pomembnih prednostnih področjih</w:t>
      </w:r>
      <w:r w:rsidR="00B821F4">
        <w:t xml:space="preserve">. </w:t>
      </w:r>
    </w:p>
    <w:p w14:paraId="376406F7" w14:textId="646BAA70" w:rsidR="00B821F4" w:rsidRDefault="00B821F4" w:rsidP="0063699A">
      <w:pPr>
        <w:pStyle w:val="Odstavek"/>
      </w:pPr>
      <w:r w:rsidRPr="00A904BD">
        <w:t>Strategij</w:t>
      </w:r>
      <w:r w:rsidR="00D176CE">
        <w:t>a</w:t>
      </w:r>
      <w:r>
        <w:t xml:space="preserve"> </w:t>
      </w:r>
      <w:r w:rsidRPr="00A904BD">
        <w:t>Digitalna Slovenija 2030 (DSI2030)</w:t>
      </w:r>
      <w:r>
        <w:t xml:space="preserve"> </w:t>
      </w:r>
      <w:r w:rsidRPr="00A904BD">
        <w:t xml:space="preserve">je krovna strategija digitalne preobrazbe naše države do leta 2030. Namenjena je strateškemu načrtovanju spodbujanja digitalne preobrazbe Slovenije v razvojnem obdobju do leta 2030. Z vidika pravic potrošnikov in zagotavljanja ustrezne digitalne infrastrukture gre </w:t>
      </w:r>
      <w:r w:rsidR="00DE6C32" w:rsidRPr="00A904BD">
        <w:t>v okviru omenjene strategije posebej izpostaviti koncept univerzalne storitve</w:t>
      </w:r>
      <w:r w:rsidRPr="00A904BD">
        <w:t xml:space="preserve">. Njen temeljni namen je preprečevanje digitalne izključenosti, saj predstavlja varnostno mrežo za uporabnike, ki storitev znotraj nabora univerzalne storitve ne morejo dobiti na trgu po dostopni ceni. </w:t>
      </w:r>
    </w:p>
    <w:p w14:paraId="7E3CF8B5" w14:textId="5C4FA6F3" w:rsidR="00917722" w:rsidRPr="00562D2F" w:rsidRDefault="00F22F04" w:rsidP="0008555D">
      <w:pPr>
        <w:pStyle w:val="Odstavek"/>
        <w:rPr>
          <w:b/>
          <w:bCs/>
          <w:noProof/>
        </w:rPr>
      </w:pPr>
      <w:r w:rsidRPr="00562D2F">
        <w:t xml:space="preserve">V dolgoročni strategiji do leta 2050 in Evropskem zelenem dogovoru Evropska komisija poziva k podnebno nevtralni Evropi do leta 2050 in prikazuje, kako lahko Evropa dosega podnebno nevtralnost z vlaganjem v tehnološke rešitve, </w:t>
      </w:r>
      <w:proofErr w:type="spellStart"/>
      <w:r w:rsidRPr="00562D2F">
        <w:t>opolnomočenjem</w:t>
      </w:r>
      <w:proofErr w:type="spellEnd"/>
      <w:r w:rsidRPr="00562D2F">
        <w:t xml:space="preserve"> državljanov in usklajevanjem ukrepov na področju ključnih politik. Učinkovito upravljanje zahteva tudi sodelovanje potrošnikov, da prilagodijo politike svojim potrebam in prispevajo k spremembi vedenjskih vzorcev. Da bi podprli prizadevanja Slovenije pri doseganju podnebnih ciljev, je treba okrepiti celostno načrtovanje s </w:t>
      </w:r>
      <w:r w:rsidRPr="00562D2F">
        <w:rPr>
          <w:b/>
          <w:bCs/>
          <w:noProof/>
        </w:rPr>
        <w:t>pobudami</w:t>
      </w:r>
      <w:r w:rsidRPr="00562D2F">
        <w:rPr>
          <w:noProof/>
        </w:rPr>
        <w:t xml:space="preserve">, katerih cilj je </w:t>
      </w:r>
      <w:r w:rsidRPr="00562D2F">
        <w:rPr>
          <w:b/>
          <w:bCs/>
          <w:noProof/>
        </w:rPr>
        <w:t>zagotoviti, da bi izdelki</w:t>
      </w:r>
      <w:r w:rsidRPr="00562D2F">
        <w:rPr>
          <w:noProof/>
        </w:rPr>
        <w:t xml:space="preserve">, blago in tudi storitve, ki se prodajajo potrošnikom v EU, ustrezali in pripomogli k </w:t>
      </w:r>
      <w:r w:rsidRPr="00562D2F">
        <w:rPr>
          <w:b/>
          <w:bCs/>
          <w:noProof/>
        </w:rPr>
        <w:t>ciljem zelenega prehoda</w:t>
      </w:r>
      <w:r w:rsidR="00D9248D" w:rsidRPr="00562D2F">
        <w:rPr>
          <w:b/>
          <w:bCs/>
          <w:noProof/>
        </w:rPr>
        <w:t xml:space="preserve"> </w:t>
      </w:r>
      <w:r w:rsidR="00197D22" w:rsidRPr="00562D2F">
        <w:rPr>
          <w:bCs/>
          <w:noProof/>
        </w:rPr>
        <w:t>k</w:t>
      </w:r>
      <w:r w:rsidR="006422B7" w:rsidRPr="00562D2F">
        <w:rPr>
          <w:bCs/>
          <w:noProof/>
        </w:rPr>
        <w:t>o</w:t>
      </w:r>
      <w:r w:rsidR="00197D22" w:rsidRPr="00562D2F">
        <w:rPr>
          <w:bCs/>
          <w:noProof/>
        </w:rPr>
        <w:t>t</w:t>
      </w:r>
      <w:r w:rsidR="00917722" w:rsidRPr="00562D2F">
        <w:rPr>
          <w:bCs/>
          <w:noProof/>
        </w:rPr>
        <w:t xml:space="preserve"> so:</w:t>
      </w:r>
    </w:p>
    <w:p w14:paraId="041E3975" w14:textId="59F7E613" w:rsidR="00917722" w:rsidRPr="00562D2F" w:rsidRDefault="00917722" w:rsidP="00917722">
      <w:pPr>
        <w:pStyle w:val="Odstavekseznama"/>
        <w:numPr>
          <w:ilvl w:val="0"/>
          <w:numId w:val="73"/>
        </w:numPr>
        <w:overflowPunct/>
        <w:autoSpaceDE/>
        <w:autoSpaceDN/>
        <w:adjustRightInd/>
        <w:spacing w:after="240"/>
        <w:textAlignment w:val="auto"/>
        <w:rPr>
          <w:rFonts w:cs="Arial"/>
          <w:noProof/>
          <w:szCs w:val="22"/>
        </w:rPr>
      </w:pPr>
      <w:r w:rsidRPr="00562D2F">
        <w:rPr>
          <w:rFonts w:cs="Arial"/>
          <w:noProof/>
          <w:szCs w:val="22"/>
        </w:rPr>
        <w:t xml:space="preserve">strategija </w:t>
      </w:r>
      <w:r w:rsidR="00480769">
        <w:rPr>
          <w:rFonts w:cs="Arial"/>
          <w:b/>
          <w:noProof/>
          <w:szCs w:val="22"/>
        </w:rPr>
        <w:t>»</w:t>
      </w:r>
      <w:r w:rsidRPr="00562D2F">
        <w:rPr>
          <w:rFonts w:cs="Arial"/>
          <w:b/>
          <w:noProof/>
          <w:szCs w:val="22"/>
        </w:rPr>
        <w:t>od vil do vilic</w:t>
      </w:r>
      <w:r w:rsidR="00480769">
        <w:rPr>
          <w:rFonts w:cs="Arial"/>
          <w:b/>
          <w:noProof/>
          <w:szCs w:val="22"/>
        </w:rPr>
        <w:t>«</w:t>
      </w:r>
      <w:r w:rsidR="00197D22" w:rsidRPr="00562D2F">
        <w:rPr>
          <w:rStyle w:val="Konnaopomba-sklic"/>
          <w:rFonts w:cs="Arial"/>
          <w:b/>
          <w:noProof/>
          <w:szCs w:val="22"/>
        </w:rPr>
        <w:endnoteReference w:id="7"/>
      </w:r>
      <w:r w:rsidRPr="00562D2F">
        <w:rPr>
          <w:rFonts w:cs="Arial"/>
          <w:noProof/>
          <w:szCs w:val="22"/>
        </w:rPr>
        <w:t xml:space="preserve"> in strategija EU za </w:t>
      </w:r>
      <w:r w:rsidRPr="00562D2F">
        <w:rPr>
          <w:rFonts w:cs="Arial"/>
          <w:b/>
          <w:noProof/>
          <w:szCs w:val="22"/>
        </w:rPr>
        <w:t>biotsko raznovrstnost</w:t>
      </w:r>
      <w:r w:rsidR="00197D22" w:rsidRPr="00562D2F">
        <w:rPr>
          <w:rStyle w:val="Konnaopomba-sklic"/>
          <w:rFonts w:cs="Arial"/>
          <w:b/>
          <w:noProof/>
          <w:szCs w:val="22"/>
        </w:rPr>
        <w:endnoteReference w:id="8"/>
      </w:r>
      <w:r w:rsidRPr="00562D2F">
        <w:rPr>
          <w:rFonts w:cs="Arial"/>
          <w:noProof/>
          <w:szCs w:val="22"/>
        </w:rPr>
        <w:t>, v katerih so napovedani ključni ukrepi</w:t>
      </w:r>
      <w:r w:rsidR="00197D22" w:rsidRPr="00562D2F">
        <w:rPr>
          <w:rStyle w:val="Konnaopomba-sklic"/>
          <w:rFonts w:cs="Arial"/>
          <w:noProof/>
          <w:szCs w:val="22"/>
        </w:rPr>
        <w:endnoteReference w:id="9"/>
      </w:r>
      <w:r w:rsidRPr="00562D2F">
        <w:rPr>
          <w:rFonts w:cs="Arial"/>
          <w:noProof/>
          <w:szCs w:val="22"/>
        </w:rPr>
        <w:t xml:space="preserve"> in pobude, katerih cilj je zmanjšanje okoljskega in podnebnega odtisa prehranskih sistemov EU ter </w:t>
      </w:r>
      <w:bookmarkStart w:id="3" w:name="_Hlk149039522"/>
      <w:r w:rsidRPr="00562D2F">
        <w:rPr>
          <w:rFonts w:cs="Arial"/>
          <w:noProof/>
          <w:szCs w:val="22"/>
        </w:rPr>
        <w:t>opolnomočenje potrošnikov za informirano, zdravo in trajnostno izbiro hrane</w:t>
      </w:r>
      <w:bookmarkEnd w:id="3"/>
      <w:r w:rsidR="00197D22" w:rsidRPr="00562D2F">
        <w:rPr>
          <w:rStyle w:val="Konnaopomba-sklic"/>
          <w:rFonts w:cs="Arial"/>
          <w:noProof/>
          <w:szCs w:val="22"/>
        </w:rPr>
        <w:endnoteReference w:id="10"/>
      </w:r>
      <w:r w:rsidRPr="00562D2F">
        <w:rPr>
          <w:rFonts w:cs="Arial"/>
          <w:noProof/>
          <w:szCs w:val="22"/>
        </w:rPr>
        <w:t xml:space="preserve">; </w:t>
      </w:r>
    </w:p>
    <w:p w14:paraId="168F012B" w14:textId="3021C9E1" w:rsidR="00917722" w:rsidRPr="00562D2F" w:rsidRDefault="00917722" w:rsidP="00917722">
      <w:pPr>
        <w:pStyle w:val="Odstavekseznama"/>
        <w:numPr>
          <w:ilvl w:val="0"/>
          <w:numId w:val="73"/>
        </w:numPr>
        <w:overflowPunct/>
        <w:autoSpaceDE/>
        <w:autoSpaceDN/>
        <w:adjustRightInd/>
        <w:spacing w:after="240"/>
        <w:textAlignment w:val="auto"/>
        <w:rPr>
          <w:rFonts w:cs="Arial"/>
          <w:noProof/>
          <w:szCs w:val="22"/>
        </w:rPr>
      </w:pPr>
      <w:r w:rsidRPr="00562D2F">
        <w:rPr>
          <w:rFonts w:cs="Arial"/>
          <w:b/>
          <w:bCs/>
          <w:noProof/>
          <w:szCs w:val="22"/>
        </w:rPr>
        <w:t>akcijski načrt za ničelno onesnaževanje</w:t>
      </w:r>
      <w:r w:rsidR="00197D22" w:rsidRPr="00562D2F">
        <w:rPr>
          <w:rStyle w:val="Konnaopomba-sklic"/>
          <w:rFonts w:cs="Arial"/>
          <w:b/>
          <w:bCs/>
          <w:noProof/>
          <w:szCs w:val="22"/>
        </w:rPr>
        <w:endnoteReference w:id="11"/>
      </w:r>
      <w:r w:rsidRPr="00562D2F">
        <w:rPr>
          <w:rFonts w:cs="Arial"/>
          <w:noProof/>
          <w:szCs w:val="22"/>
        </w:rPr>
        <w:t>, v katerem so potrošniški izdelki opredeljeni kot pomembno področje ukrepanja in ki proučuje načine, kako spodbuditi</w:t>
      </w:r>
      <w:r w:rsidR="00197D22" w:rsidRPr="00562D2F">
        <w:rPr>
          <w:rStyle w:val="Konnaopomba-sklic"/>
          <w:rFonts w:cs="Arial"/>
          <w:noProof/>
          <w:szCs w:val="22"/>
        </w:rPr>
        <w:endnoteReference w:id="12"/>
      </w:r>
      <w:r w:rsidRPr="00562D2F">
        <w:rPr>
          <w:rFonts w:cs="Arial"/>
          <w:noProof/>
          <w:szCs w:val="22"/>
        </w:rPr>
        <w:t xml:space="preserve"> potrošnike k okolju prijaznejšim izbiram; </w:t>
      </w:r>
    </w:p>
    <w:p w14:paraId="072C82ED" w14:textId="4E3EB438" w:rsidR="00917722" w:rsidRPr="00562D2F" w:rsidRDefault="00917722" w:rsidP="00917722">
      <w:pPr>
        <w:pStyle w:val="Odstavekseznama"/>
        <w:numPr>
          <w:ilvl w:val="0"/>
          <w:numId w:val="73"/>
        </w:numPr>
        <w:overflowPunct/>
        <w:autoSpaceDE/>
        <w:autoSpaceDN/>
        <w:adjustRightInd/>
        <w:spacing w:after="240"/>
        <w:textAlignment w:val="auto"/>
        <w:rPr>
          <w:rFonts w:cs="Arial"/>
          <w:noProof/>
          <w:szCs w:val="22"/>
        </w:rPr>
      </w:pPr>
      <w:r w:rsidRPr="00562D2F">
        <w:rPr>
          <w:rFonts w:cs="Arial"/>
          <w:b/>
          <w:noProof/>
          <w:szCs w:val="22"/>
        </w:rPr>
        <w:t>strategija na področju kemikalij za trajnostnost</w:t>
      </w:r>
      <w:r w:rsidR="00197D22" w:rsidRPr="00562D2F">
        <w:rPr>
          <w:rStyle w:val="Konnaopomba-sklic"/>
          <w:rFonts w:cs="Arial"/>
          <w:b/>
          <w:noProof/>
          <w:szCs w:val="22"/>
        </w:rPr>
        <w:endnoteReference w:id="13"/>
      </w:r>
      <w:r w:rsidRPr="00562D2F">
        <w:rPr>
          <w:rFonts w:cs="Arial"/>
          <w:noProof/>
          <w:szCs w:val="22"/>
        </w:rPr>
        <w:t xml:space="preserve">, v kateri so napovedani tudi ukrepi, usmerjeni v boljše informiranje potrošnikov o kemikalijah in v njihovo zaščito pred najbolj škodljivimi snovmi, spodbuja pa tudi kemikalije, ki bodo varne in trajnostne že v zasnovi; </w:t>
      </w:r>
    </w:p>
    <w:p w14:paraId="51A76955" w14:textId="5512D98D" w:rsidR="00917722" w:rsidRPr="00562D2F" w:rsidRDefault="00917722" w:rsidP="00917722">
      <w:pPr>
        <w:pStyle w:val="Odstavekseznama"/>
        <w:numPr>
          <w:ilvl w:val="0"/>
          <w:numId w:val="73"/>
        </w:numPr>
        <w:overflowPunct/>
        <w:autoSpaceDE/>
        <w:autoSpaceDN/>
        <w:adjustRightInd/>
        <w:spacing w:after="240"/>
        <w:textAlignment w:val="auto"/>
        <w:rPr>
          <w:rFonts w:cs="Arial"/>
          <w:noProof/>
          <w:szCs w:val="22"/>
        </w:rPr>
      </w:pPr>
      <w:r w:rsidRPr="00562D2F">
        <w:rPr>
          <w:rFonts w:cs="Arial"/>
          <w:b/>
          <w:noProof/>
          <w:szCs w:val="22"/>
        </w:rPr>
        <w:t>prenovljena strategija za trajnostno financiranje</w:t>
      </w:r>
      <w:r w:rsidR="009D2D7C" w:rsidRPr="00562D2F">
        <w:rPr>
          <w:rStyle w:val="Konnaopomba-sklic"/>
          <w:rFonts w:cs="Arial"/>
          <w:b/>
          <w:noProof/>
          <w:szCs w:val="22"/>
        </w:rPr>
        <w:endnoteReference w:id="14"/>
      </w:r>
      <w:r w:rsidRPr="00562D2F">
        <w:rPr>
          <w:rFonts w:cs="Arial"/>
          <w:noProof/>
          <w:szCs w:val="22"/>
        </w:rPr>
        <w:t>, bo poskušala potrošnikom dati nove priložnosti za pozitivno vplivanje na trajnostnost z zagotavljanjem zanesljivih, celovitih in zaupanja vrednih informacij o finančnih produktih, v katere vlagajo, ter</w:t>
      </w:r>
    </w:p>
    <w:p w14:paraId="1E80B44D" w14:textId="00611CB8" w:rsidR="00917722" w:rsidRPr="00562D2F" w:rsidRDefault="00917722" w:rsidP="00917722">
      <w:pPr>
        <w:pStyle w:val="Odstavekseznama"/>
        <w:numPr>
          <w:ilvl w:val="0"/>
          <w:numId w:val="73"/>
        </w:numPr>
        <w:overflowPunct/>
        <w:autoSpaceDE/>
        <w:autoSpaceDN/>
        <w:adjustRightInd/>
        <w:spacing w:after="240"/>
        <w:textAlignment w:val="auto"/>
        <w:rPr>
          <w:rFonts w:cs="Arial"/>
          <w:noProof/>
          <w:szCs w:val="22"/>
        </w:rPr>
      </w:pPr>
      <w:r w:rsidRPr="00562D2F">
        <w:rPr>
          <w:rFonts w:cs="Arial"/>
          <w:b/>
          <w:noProof/>
          <w:szCs w:val="22"/>
        </w:rPr>
        <w:lastRenderedPageBreak/>
        <w:t>val prenove</w:t>
      </w:r>
      <w:r w:rsidR="009D2D7C" w:rsidRPr="00562D2F">
        <w:rPr>
          <w:rStyle w:val="Konnaopomba-sklic"/>
          <w:rFonts w:cs="Arial"/>
          <w:b/>
          <w:noProof/>
          <w:szCs w:val="22"/>
        </w:rPr>
        <w:endnoteReference w:id="15"/>
      </w:r>
      <w:r w:rsidRPr="00562D2F">
        <w:rPr>
          <w:rFonts w:cs="Arial"/>
          <w:noProof/>
          <w:szCs w:val="22"/>
        </w:rPr>
        <w:t>, ki je strategija, s katero bodo domovi potrošnikov postali ustreznejši za zeleno in digitalno družbo in ki vključuje tudi okrepljena informacijska orodja za potrošnike.</w:t>
      </w:r>
    </w:p>
    <w:p w14:paraId="4A91C052" w14:textId="58BDFB0B" w:rsidR="00917722" w:rsidRPr="00562D2F" w:rsidRDefault="00917722" w:rsidP="0008555D">
      <w:pPr>
        <w:spacing w:after="240"/>
        <w:ind w:firstLine="1021"/>
        <w:rPr>
          <w:rFonts w:cs="Arial"/>
          <w:noProof/>
          <w:szCs w:val="22"/>
        </w:rPr>
      </w:pPr>
      <w:r w:rsidRPr="00562D2F">
        <w:rPr>
          <w:rFonts w:cs="Arial"/>
          <w:noProof/>
          <w:szCs w:val="22"/>
        </w:rPr>
        <w:t>Poleg tega novi akcijski načrt za krožno gospodarstvo določa številne posebne pobude</w:t>
      </w:r>
      <w:r w:rsidR="009D2D7C" w:rsidRPr="00562D2F">
        <w:rPr>
          <w:rStyle w:val="Konnaopomba-sklic"/>
          <w:rFonts w:cs="Arial"/>
          <w:noProof/>
          <w:szCs w:val="22"/>
        </w:rPr>
        <w:endnoteReference w:id="16"/>
      </w:r>
      <w:r w:rsidRPr="00562D2F">
        <w:rPr>
          <w:rFonts w:cs="Arial"/>
          <w:noProof/>
          <w:szCs w:val="22"/>
        </w:rPr>
        <w:t xml:space="preserve"> za </w:t>
      </w:r>
      <w:r w:rsidRPr="00562D2F">
        <w:rPr>
          <w:rFonts w:cs="Arial"/>
          <w:b/>
          <w:noProof/>
          <w:szCs w:val="22"/>
        </w:rPr>
        <w:t>boj proti zgodnji zastarelosti in za spodbujanje trajnosti</w:t>
      </w:r>
      <w:r w:rsidRPr="00562D2F">
        <w:rPr>
          <w:rFonts w:cs="Arial"/>
          <w:noProof/>
          <w:szCs w:val="22"/>
        </w:rPr>
        <w:t>, možnosti recikliranja, popravila in dostopnosti</w:t>
      </w:r>
      <w:r w:rsidR="009D2D7C" w:rsidRPr="00562D2F">
        <w:rPr>
          <w:rStyle w:val="Konnaopomba-sklic"/>
          <w:rFonts w:cs="Arial"/>
          <w:noProof/>
          <w:szCs w:val="22"/>
        </w:rPr>
        <w:endnoteReference w:id="17"/>
      </w:r>
      <w:r w:rsidRPr="00562D2F">
        <w:rPr>
          <w:rFonts w:cs="Arial"/>
          <w:noProof/>
          <w:szCs w:val="22"/>
        </w:rPr>
        <w:t xml:space="preserve"> izdelkov ter ukrepanja podjetij. Cilj pobude za trajnostne izdelke</w:t>
      </w:r>
      <w:r w:rsidR="009D2D7C" w:rsidRPr="00562D2F">
        <w:rPr>
          <w:rStyle w:val="Konnaopomba-sklic"/>
          <w:rFonts w:cs="Arial"/>
          <w:noProof/>
          <w:szCs w:val="22"/>
        </w:rPr>
        <w:endnoteReference w:id="18"/>
      </w:r>
      <w:r w:rsidRPr="00562D2F">
        <w:rPr>
          <w:rFonts w:cs="Arial"/>
          <w:noProof/>
          <w:szCs w:val="22"/>
        </w:rPr>
        <w:t xml:space="preserve"> </w:t>
      </w:r>
      <w:r w:rsidR="007963A3">
        <w:rPr>
          <w:rFonts w:cs="Arial"/>
          <w:noProof/>
          <w:szCs w:val="22"/>
        </w:rPr>
        <w:t xml:space="preserve">je </w:t>
      </w:r>
      <w:r w:rsidRPr="00562D2F">
        <w:rPr>
          <w:rFonts w:cs="Arial"/>
          <w:noProof/>
          <w:szCs w:val="22"/>
        </w:rPr>
        <w:t>zlasti doseči, da bi trajnostni izdelki postali pravilo, in sicer z opredelitvijo načel trajnostnosti izdelkov in pregledom direktive o okoljsko primerni zasnovi</w:t>
      </w:r>
      <w:r w:rsidR="009D2D7C" w:rsidRPr="00562D2F">
        <w:rPr>
          <w:rStyle w:val="Konnaopomba-sklic"/>
          <w:rFonts w:cs="Arial"/>
          <w:noProof/>
          <w:szCs w:val="22"/>
        </w:rPr>
        <w:endnoteReference w:id="19"/>
      </w:r>
      <w:r w:rsidRPr="00562D2F">
        <w:rPr>
          <w:rFonts w:cs="Arial"/>
          <w:noProof/>
          <w:szCs w:val="22"/>
        </w:rPr>
        <w:t>, razširitvijo njenega področja uporabe, ki bo presegalo izdelke, povezane z energijo, in uresničevanjem krožnosti. Potrebni bodo dodatni regulativni in neregulativni ukrepi za obravnavanje posebnih skupin blaga in storitev, kot so IKT, elektronika ali tekstilni izdelki in embalaža. Na primer:</w:t>
      </w:r>
    </w:p>
    <w:p w14:paraId="548BD52A" w14:textId="5DFB6D99" w:rsidR="00917722" w:rsidRPr="00562D2F" w:rsidRDefault="00917722" w:rsidP="00917722">
      <w:pPr>
        <w:pStyle w:val="Odstavekseznama"/>
        <w:numPr>
          <w:ilvl w:val="0"/>
          <w:numId w:val="74"/>
        </w:numPr>
        <w:overflowPunct/>
        <w:autoSpaceDE/>
        <w:autoSpaceDN/>
        <w:adjustRightInd/>
        <w:spacing w:after="240"/>
        <w:textAlignment w:val="auto"/>
        <w:rPr>
          <w:rFonts w:cs="Arial"/>
          <w:noProof/>
          <w:szCs w:val="22"/>
        </w:rPr>
      </w:pPr>
      <w:r w:rsidRPr="00562D2F">
        <w:rPr>
          <w:rFonts w:cs="Arial"/>
          <w:b/>
          <w:noProof/>
          <w:szCs w:val="22"/>
        </w:rPr>
        <w:t>Pobuda za krožno elektroniko</w:t>
      </w:r>
      <w:r w:rsidR="009D2D7C" w:rsidRPr="00562D2F">
        <w:rPr>
          <w:rStyle w:val="Konnaopomba-sklic"/>
          <w:rFonts w:cs="Arial"/>
          <w:b/>
          <w:noProof/>
          <w:szCs w:val="22"/>
        </w:rPr>
        <w:endnoteReference w:id="20"/>
      </w:r>
      <w:r w:rsidRPr="00562D2F">
        <w:rPr>
          <w:rFonts w:cs="Arial"/>
          <w:noProof/>
          <w:szCs w:val="22"/>
        </w:rPr>
        <w:t xml:space="preserve">, katere cilj je zagotoviti, da bodo elektronske naprave zasnovane tako, da se bo izboljšala njihova trajnost in olajšalo vzdrževanje, popravilo, razstavljanje, ponovna uporaba in recikliranje, in da bodo imeli potrošniki </w:t>
      </w:r>
      <w:r w:rsidR="007963A3">
        <w:rPr>
          <w:rFonts w:cs="Arial"/>
          <w:noProof/>
          <w:szCs w:val="22"/>
        </w:rPr>
        <w:t>»</w:t>
      </w:r>
      <w:r w:rsidRPr="00562D2F">
        <w:rPr>
          <w:rFonts w:cs="Arial"/>
          <w:noProof/>
          <w:szCs w:val="22"/>
        </w:rPr>
        <w:t>pravico do njihovega popravila</w:t>
      </w:r>
      <w:r w:rsidR="007963A3">
        <w:rPr>
          <w:rFonts w:cs="Arial"/>
          <w:noProof/>
          <w:szCs w:val="22"/>
        </w:rPr>
        <w:t>«</w:t>
      </w:r>
      <w:r w:rsidRPr="00562D2F">
        <w:rPr>
          <w:rFonts w:cs="Arial"/>
          <w:noProof/>
          <w:szCs w:val="22"/>
        </w:rPr>
        <w:t>, vključno s posodobitvami programske opreme.</w:t>
      </w:r>
    </w:p>
    <w:p w14:paraId="137DA220" w14:textId="1A6D6B79" w:rsidR="00917722" w:rsidRPr="00562D2F" w:rsidRDefault="00917722" w:rsidP="00917722">
      <w:pPr>
        <w:pStyle w:val="Odstavekseznama"/>
        <w:numPr>
          <w:ilvl w:val="0"/>
          <w:numId w:val="74"/>
        </w:numPr>
        <w:overflowPunct/>
        <w:autoSpaceDE/>
        <w:autoSpaceDN/>
        <w:adjustRightInd/>
        <w:spacing w:after="240"/>
        <w:textAlignment w:val="auto"/>
        <w:rPr>
          <w:rFonts w:cs="Arial"/>
          <w:noProof/>
          <w:szCs w:val="22"/>
        </w:rPr>
      </w:pPr>
      <w:r w:rsidRPr="00562D2F">
        <w:rPr>
          <w:rFonts w:cs="Arial"/>
          <w:noProof/>
          <w:szCs w:val="22"/>
        </w:rPr>
        <w:t xml:space="preserve">Pobuda o </w:t>
      </w:r>
      <w:r w:rsidRPr="00562D2F">
        <w:rPr>
          <w:rFonts w:cs="Arial"/>
          <w:b/>
          <w:noProof/>
          <w:szCs w:val="22"/>
        </w:rPr>
        <w:t>enotnem polnilniku</w:t>
      </w:r>
      <w:r w:rsidRPr="00562D2F">
        <w:rPr>
          <w:rFonts w:cs="Arial"/>
          <w:noProof/>
          <w:szCs w:val="22"/>
        </w:rPr>
        <w:t xml:space="preserve"> za mobilne telefone in druge prenosne naprave</w:t>
      </w:r>
      <w:r w:rsidR="009D2D7C" w:rsidRPr="00562D2F">
        <w:rPr>
          <w:rStyle w:val="Konnaopomba-sklic"/>
          <w:rFonts w:cs="Arial"/>
          <w:noProof/>
          <w:szCs w:val="22"/>
        </w:rPr>
        <w:endnoteReference w:id="21"/>
      </w:r>
      <w:r w:rsidRPr="00562D2F">
        <w:rPr>
          <w:rFonts w:cs="Arial"/>
          <w:noProof/>
          <w:szCs w:val="22"/>
        </w:rPr>
        <w:t xml:space="preserve">, katere cilj je povečati praktičnost za potrošnike in zmanjšati uporabo materiala in nastanka e-odpadkov, povezanih s proizvodnjo in odstranjevanjem tega izdelka, ki ga vsakodnevno uporablja velika večina potrošnikov. </w:t>
      </w:r>
    </w:p>
    <w:p w14:paraId="55C14E63" w14:textId="4C461CEA" w:rsidR="00917722" w:rsidRPr="00562D2F" w:rsidRDefault="00917722" w:rsidP="00917722">
      <w:pPr>
        <w:pStyle w:val="Odstavekseznama"/>
        <w:numPr>
          <w:ilvl w:val="0"/>
          <w:numId w:val="74"/>
        </w:numPr>
        <w:overflowPunct/>
        <w:autoSpaceDE/>
        <w:autoSpaceDN/>
        <w:adjustRightInd/>
        <w:spacing w:after="240"/>
        <w:textAlignment w:val="auto"/>
        <w:rPr>
          <w:rFonts w:cs="Arial"/>
          <w:noProof/>
          <w:szCs w:val="22"/>
        </w:rPr>
      </w:pPr>
      <w:r w:rsidRPr="00562D2F">
        <w:rPr>
          <w:rFonts w:cs="Arial"/>
          <w:noProof/>
          <w:szCs w:val="22"/>
        </w:rPr>
        <w:t xml:space="preserve">Prihodnja </w:t>
      </w:r>
      <w:r w:rsidRPr="00562D2F">
        <w:rPr>
          <w:rFonts w:cs="Arial"/>
          <w:b/>
          <w:bCs/>
          <w:noProof/>
          <w:szCs w:val="22"/>
        </w:rPr>
        <w:t>strategija EU za tekstilne izdelke</w:t>
      </w:r>
      <w:r w:rsidRPr="00562D2F">
        <w:rPr>
          <w:rFonts w:cs="Arial"/>
          <w:noProof/>
          <w:szCs w:val="22"/>
        </w:rPr>
        <w:t xml:space="preserve"> bo poskušala potrošnike opolnomočiti</w:t>
      </w:r>
      <w:r w:rsidR="009D2D7C" w:rsidRPr="00562D2F">
        <w:rPr>
          <w:rFonts w:cs="Arial"/>
          <w:noProof/>
          <w:szCs w:val="22"/>
        </w:rPr>
        <w:t xml:space="preserve"> </w:t>
      </w:r>
      <w:r w:rsidRPr="00562D2F">
        <w:rPr>
          <w:rFonts w:cs="Arial"/>
          <w:noProof/>
          <w:szCs w:val="22"/>
        </w:rPr>
        <w:t>za izbiro trajnostnih tekstilnih izdelkov in jim omogočiti lažji dostop do storitev ponovne uporabe in popravila.</w:t>
      </w:r>
    </w:p>
    <w:p w14:paraId="7EB5ED6B" w14:textId="3C0BD7D7" w:rsidR="00917722" w:rsidRPr="00562D2F" w:rsidRDefault="00917722" w:rsidP="00562D2F">
      <w:pPr>
        <w:pStyle w:val="Odstavek"/>
      </w:pPr>
      <w:r w:rsidRPr="00562D2F">
        <w:t>Cilja pregleda direktive o embalaži in odpadni embalaži sta doseči ponovno uporabnost vse embalaže</w:t>
      </w:r>
      <w:r w:rsidRPr="00562D2F">
        <w:rPr>
          <w:noProof/>
        </w:rPr>
        <w:t xml:space="preserve"> z možnostjo recikliranja na ekonomsko izvedljiv način ter obravnavanje pretirane uporabe embalaže.</w:t>
      </w:r>
    </w:p>
    <w:p w14:paraId="136C0042" w14:textId="661E7E64" w:rsidR="00C35A61" w:rsidRDefault="00C35A61" w:rsidP="00377A6C">
      <w:pPr>
        <w:pStyle w:val="Odstavek"/>
      </w:pPr>
      <w:r w:rsidRPr="00562D2F">
        <w:t>Naraščajoči pomen potrošniških politik na ravni Evropske unije</w:t>
      </w:r>
      <w:r w:rsidR="00754D52" w:rsidRPr="00562D2F">
        <w:t xml:space="preserve"> in posledično</w:t>
      </w:r>
      <w:r w:rsidRPr="00562D2F">
        <w:t xml:space="preserve"> </w:t>
      </w:r>
      <w:r w:rsidR="00544E8E" w:rsidRPr="00562D2F">
        <w:t>veliko število</w:t>
      </w:r>
      <w:r w:rsidRPr="00562D2F">
        <w:t xml:space="preserve"> evropske zakonodaje narekujejo vsebino in postavljajo okvir tudi strategijam in programom varstva potrošnikov držav članic. Izhajajoč iz evropskih dokumentov, predlagani slovenski program vključuje bistvene evropske cilje. Teži k nadaljnjemu razvoju in krepitvi </w:t>
      </w:r>
      <w:r w:rsidRPr="00C35A61">
        <w:t>politike varstva potrošnikov, pri tem pa določa splošne in prednostne naloge, upoštevajoč gospodarske in socialne razmere ter posebnosti našega trga. Temeljni poudarki programa so še naprej na zagotavljanju potrošnikovih pravic in varnosti ter krepitvi njegovega položaja na trgu z namenom, da se ga z različnimi ukrepi usposobi za samostojno, svobodno in razumno izbiro na trgu ter okrepi njegovo zavest o pravicah, ki mu pripadajo</w:t>
      </w:r>
      <w:r w:rsidR="00E8768B">
        <w:t xml:space="preserve"> ter enostavno in dostopno prisilno uveljavljanje potrošnikih pravic v primeru kršitev</w:t>
      </w:r>
      <w:r w:rsidRPr="00C35A61">
        <w:t>.</w:t>
      </w:r>
    </w:p>
    <w:p w14:paraId="3152A53E" w14:textId="77777777" w:rsidR="00C35A61" w:rsidRPr="00C35A61" w:rsidRDefault="00C35A61" w:rsidP="007356B2">
      <w:pPr>
        <w:pStyle w:val="Oddelek"/>
      </w:pPr>
      <w:r w:rsidRPr="00C35A61">
        <w:t>2.2. Načela varstva potrošnikov</w:t>
      </w:r>
    </w:p>
    <w:p w14:paraId="4A99F704" w14:textId="77777777" w:rsidR="00C35A61" w:rsidRPr="00C35A61" w:rsidRDefault="00C35A61" w:rsidP="00377A6C">
      <w:pPr>
        <w:pStyle w:val="Odstavek"/>
      </w:pPr>
      <w:r w:rsidRPr="00C35A61">
        <w:t>Ta načela so zasnovana na uveljavljenih, temeljnih in splošnih potrošnikovih pravicah, ki so se izoblikovale na podlagi izkušenj, da je potrošnik na trgu v podrejenem položaju glede na ponudnike blaga in storitev, to dejstvo pa ima dolgoročno lahko pogubne posledice za razvoj trga in raven konkurenčnosti.</w:t>
      </w:r>
    </w:p>
    <w:p w14:paraId="0FA636D6" w14:textId="77777777" w:rsidR="00C35A61" w:rsidRPr="00C35A61" w:rsidRDefault="00C35A61" w:rsidP="00377A6C">
      <w:pPr>
        <w:pStyle w:val="Odstavek"/>
      </w:pPr>
      <w:r w:rsidRPr="00C35A61">
        <w:t>Temeljne pravice potrošnikov, ki se pogosto enačijo z državljanskimi pravicami, je kot smernice sprejela že Generalna skupščina Združenih narodov leta 1985 in tako pripomogla, da so potrošniki v svetovnem merilu pridobili več pozornosti v politikah posameznih držav. Na ravni Evropske unije so temeljna načela zajeta v 12. členu Pogodbe o delovanju Evropske unije (PDEU)</w:t>
      </w:r>
      <w:r w:rsidR="009E5548">
        <w:rPr>
          <w:rStyle w:val="Konnaopomba-sklic"/>
        </w:rPr>
        <w:endnoteReference w:id="22"/>
      </w:r>
      <w:r w:rsidRPr="00C35A61">
        <w:t xml:space="preserve">, ki določa, da se pri opredeljevanju in izvajanju drugih </w:t>
      </w:r>
      <w:r w:rsidRPr="00C35A61">
        <w:lastRenderedPageBreak/>
        <w:t>politik in dejavnosti unije upoštevajo zahteve varstva potrošnikov. 169. člen PDEU kot temeljno načelo politike varstva potrošnikov določa visoko raven tega varstva, katerega cilj je prispevati k varovanju zdravja, varnosti in varstvu ekonomskih interesov potrošnikov ter krepiti pravico do obveščenosti, izobraževanja in samoorganiziranja za zaščito njihovih interesov. Poleg tega določa pristop minimalnega usklajevanja, ki državam članicam pri prenosu evropske zakonodaje dopušča ohranitev oziroma uvedbo strožjih ukrepov za zaščito potrošnika.</w:t>
      </w:r>
    </w:p>
    <w:p w14:paraId="7692762C" w14:textId="6FCABC30" w:rsidR="00C35A61" w:rsidRPr="00C35A61" w:rsidRDefault="00C35A61" w:rsidP="005B7729">
      <w:pPr>
        <w:pStyle w:val="Odstavek"/>
      </w:pPr>
      <w:r w:rsidRPr="00C35A61">
        <w:t xml:space="preserve">Temeljna načela pri oblikovanju politike varstva potrošnikov so hkrati temeljne pravice potrošnikov. Za njihovo uresničevanje je ključna vloga države. Osrednje mesto zavzema </w:t>
      </w:r>
      <w:r w:rsidRPr="00D9248D">
        <w:rPr>
          <w:b/>
          <w:bCs/>
        </w:rPr>
        <w:t>pravica do varnosti</w:t>
      </w:r>
      <w:r w:rsidRPr="00C35A61">
        <w:t xml:space="preserve">, ki obsega </w:t>
      </w:r>
      <w:r w:rsidRPr="00A3015A">
        <w:t>pravico potrošnika do varnih proizvodov in storitev</w:t>
      </w:r>
      <w:r w:rsidRPr="00C35A61">
        <w:t xml:space="preserve">. Proizvod, ki se uporablja v skladu s predpisanimi nameni, ne sme povzročiti škode ali poškodovati uporabnika. V skladu s tem se oblikujejo standardi delovanja, zahtevajo testiranja proizvodov ter ustrezno označevanje in opozorila na proizvodih, tudi takojšnje obveščanje določenih organov o </w:t>
      </w:r>
      <w:r w:rsidR="007536C5">
        <w:t>nevarnih</w:t>
      </w:r>
      <w:r w:rsidR="007536C5" w:rsidRPr="00C35A61">
        <w:t xml:space="preserve"> </w:t>
      </w:r>
      <w:r w:rsidRPr="00C35A61">
        <w:t xml:space="preserve">proizvodih in po potrebi odpoklic le-teh. </w:t>
      </w:r>
      <w:r w:rsidRPr="00D9248D">
        <w:rPr>
          <w:b/>
          <w:bCs/>
        </w:rPr>
        <w:t>Pravica do obveščenosti</w:t>
      </w:r>
      <w:r w:rsidRPr="00C35A61">
        <w:t xml:space="preserve"> obsega pravico do popolnih in objektivnih informacij o </w:t>
      </w:r>
      <w:r w:rsidR="00893FF0">
        <w:t>blagu</w:t>
      </w:r>
      <w:r w:rsidR="00893FF0" w:rsidRPr="00C35A61">
        <w:t xml:space="preserve"> </w:t>
      </w:r>
      <w:r w:rsidRPr="00C35A61">
        <w:t xml:space="preserve">in storitvah, na podlagi katerih lahko potrošnik sprejema ustrezne nakupne odločitve. </w:t>
      </w:r>
      <w:r w:rsidRPr="00D9248D">
        <w:rPr>
          <w:b/>
          <w:bCs/>
        </w:rPr>
        <w:t>Pravica do izbire</w:t>
      </w:r>
      <w:r w:rsidRPr="00C35A61">
        <w:t xml:space="preserve"> mu zagotavlja možnost izbire med raznovrstnim </w:t>
      </w:r>
      <w:r w:rsidR="00893FF0">
        <w:t>blagom</w:t>
      </w:r>
      <w:r w:rsidR="00893FF0" w:rsidRPr="00C35A61">
        <w:t xml:space="preserve"> </w:t>
      </w:r>
      <w:r w:rsidRPr="00C35A61">
        <w:t xml:space="preserve">in storitvami po konkurenčnih cenah ter zaščito pred monopoli in nepoštenimi pogodbenimi pogoji. V sektorjih, v katerih se načela konkurenčnosti ne morejo v celoti udejanjiti in ki jih zato ureja država, mora biti zagotovljena ustrezna kakovost in storitve po sprejemljivih cenah. </w:t>
      </w:r>
      <w:r w:rsidRPr="00D9248D">
        <w:rPr>
          <w:b/>
          <w:bCs/>
        </w:rPr>
        <w:t>Pravica do zastopanosti</w:t>
      </w:r>
      <w:r w:rsidRPr="00A3015A">
        <w:t xml:space="preserve"> je pravica do »glasu</w:t>
      </w:r>
      <w:r w:rsidRPr="00C35A61">
        <w:t xml:space="preserve">«, na podlagi katere mora država zagotoviti potrošnikom možnost za izražanje njihovih interesov, enakovredno obravnavo ter upoštevanje teh interesov pri oblikovanju vladnih politik in sprejemanju vseh odločitev, ki vplivajo na položaj potrošnikov na trgu. </w:t>
      </w:r>
      <w:r w:rsidR="009527C5" w:rsidRPr="00C35A61">
        <w:t>Ti</w:t>
      </w:r>
      <w:r w:rsidR="009527C5">
        <w:t xml:space="preserve"> včasih slabše poznajo trg,</w:t>
      </w:r>
      <w:r w:rsidR="001D53E3">
        <w:t xml:space="preserve"> zato</w:t>
      </w:r>
      <w:r w:rsidR="009527C5">
        <w:t xml:space="preserve"> potrebujejo več informacij</w:t>
      </w:r>
      <w:r w:rsidRPr="00C35A61">
        <w:t>, poleg tega se posamezne potrošniške skupine močno razlikujejo po starosti, spolu, interesih, izkušnjah in znanju, zaradi česar imajo razpršene in raznovrstne interese</w:t>
      </w:r>
      <w:r w:rsidR="009527C5">
        <w:t>, kar vpliva na njihovo</w:t>
      </w:r>
      <w:r w:rsidR="009527C5" w:rsidRPr="00C35A61">
        <w:t xml:space="preserve"> </w:t>
      </w:r>
      <w:r w:rsidRPr="00C35A61">
        <w:t xml:space="preserve">vplivno moč. Ta primanjkljaj </w:t>
      </w:r>
      <w:r w:rsidR="004A2AD2">
        <w:t>zmanjšujejo</w:t>
      </w:r>
      <w:r w:rsidR="004A2AD2" w:rsidRPr="00C35A61">
        <w:t xml:space="preserve"> </w:t>
      </w:r>
      <w:r w:rsidRPr="00C35A61">
        <w:t xml:space="preserve">nevladne potrošniške organizacije, ki se osredotočajo na splošne potrebe potrošnikov in jih zastopajo pri oblikovanju politik, tako pa učinkoviteje uveljavljajo njihovo temeljno pravico do »glasu«. </w:t>
      </w:r>
      <w:r w:rsidR="003262F5">
        <w:t xml:space="preserve">Od leta </w:t>
      </w:r>
      <w:r w:rsidR="009E5548">
        <w:t xml:space="preserve">2017 je v slovenski pravni red prenesena tudi možnost kolektivnega uveljavljanja denarnih in drugih kompenzacijskih zahtevkov v primerih nekaterih množičnih oškodovanj s področja varstva potrošnikov, ki jo kot tožnik v imenu potrošnikov vloži kvalificirani subjekt. </w:t>
      </w:r>
      <w:r w:rsidRPr="00D9248D">
        <w:rPr>
          <w:b/>
          <w:bCs/>
        </w:rPr>
        <w:t xml:space="preserve">S pravico do </w:t>
      </w:r>
      <w:r w:rsidR="003E01F5">
        <w:rPr>
          <w:b/>
          <w:bCs/>
        </w:rPr>
        <w:t>sodnega varstva</w:t>
      </w:r>
      <w:r w:rsidRPr="00C35A61">
        <w:t xml:space="preserve"> imajo potrošniki možnost izraziti nezadovoljstvo in zahtevati zadoščenje s </w:t>
      </w:r>
      <w:r w:rsidR="003E01F5">
        <w:t>hitrimi, enostavnimi in učinkovitimi</w:t>
      </w:r>
      <w:r w:rsidR="003E01F5" w:rsidRPr="00C35A61">
        <w:t xml:space="preserve"> </w:t>
      </w:r>
      <w:r w:rsidRPr="00C35A61">
        <w:t xml:space="preserve">pravnimi sredstvi. S </w:t>
      </w:r>
      <w:r w:rsidRPr="00D9248D">
        <w:rPr>
          <w:b/>
          <w:bCs/>
        </w:rPr>
        <w:t xml:space="preserve">pravico do zdravega </w:t>
      </w:r>
      <w:r w:rsidR="003E01F5">
        <w:rPr>
          <w:b/>
          <w:bCs/>
        </w:rPr>
        <w:t xml:space="preserve">in trajnostno naravnanega </w:t>
      </w:r>
      <w:r w:rsidRPr="00D9248D">
        <w:rPr>
          <w:b/>
          <w:bCs/>
        </w:rPr>
        <w:t>okolja</w:t>
      </w:r>
      <w:r w:rsidRPr="00C35A61">
        <w:t xml:space="preserve"> se jim zagotavlja pravica do življenja in dela v okolju, ki ne škoduje in ne ogroža zdravja in življenja, na drugi strani pa jim tudi nalaga odgovornost, da sami, s svojim ravnanjem in odločitvami, prispevajo k bolj zdravemu okolju. Različne študije o </w:t>
      </w:r>
      <w:proofErr w:type="spellStart"/>
      <w:r w:rsidRPr="00C35A61">
        <w:t>okoljskih</w:t>
      </w:r>
      <w:proofErr w:type="spellEnd"/>
      <w:r w:rsidRPr="00C35A61">
        <w:t xml:space="preserve"> problemih namreč kažejo, da je najmanj tretjina slednjih posredno ali neposredno povezana s potrošnjo</w:t>
      </w:r>
      <w:r w:rsidR="00FD12FF">
        <w:t>.</w:t>
      </w:r>
      <w:r w:rsidR="006F2B98" w:rsidRPr="006F2B98">
        <w:t xml:space="preserve"> </w:t>
      </w:r>
      <w:r w:rsidR="006F2B98">
        <w:t xml:space="preserve">Potrošnik bi zato moral imeti tudi pravico do izbire bolj trajnostnih proizvodov. </w:t>
      </w:r>
      <w:r w:rsidR="002F0881">
        <w:t>K</w:t>
      </w:r>
      <w:r w:rsidR="002F0881" w:rsidRPr="00677F5E">
        <w:t xml:space="preserve">rožno gospodarstvo </w:t>
      </w:r>
      <w:r w:rsidR="002F0881">
        <w:t xml:space="preserve">bo </w:t>
      </w:r>
      <w:r w:rsidR="002F0881" w:rsidRPr="00677F5E">
        <w:t>zagotovilo visokokakovostne, funkcionalne in varne izdelke, ki bodo učinkoviti in cenovno dostopni, trajnejši ter zasnovani za ponovno uporabo, popravilo in visokokakovostno recikliranje</w:t>
      </w:r>
      <w:r w:rsidR="002F0881">
        <w:t xml:space="preserve">. </w:t>
      </w:r>
      <w:r w:rsidR="006F2B98" w:rsidRPr="00596A01">
        <w:t>S tem b</w:t>
      </w:r>
      <w:r w:rsidR="002F0881">
        <w:t>o</w:t>
      </w:r>
      <w:r w:rsidR="006F2B98" w:rsidRPr="00596A01">
        <w:t xml:space="preserve"> omogoč</w:t>
      </w:r>
      <w:r w:rsidR="002F0881">
        <w:t>eno</w:t>
      </w:r>
      <w:r w:rsidR="006F2B98" w:rsidRPr="00596A01">
        <w:t>, da bolj trajnostna izbira postane privzeta, hkrati pa b</w:t>
      </w:r>
      <w:r w:rsidR="002F0881">
        <w:t>o</w:t>
      </w:r>
      <w:r w:rsidR="006F2B98" w:rsidRPr="00596A01">
        <w:t xml:space="preserve"> šele z nakupom bolj trajnostnih proizvodov vsaj podpr</w:t>
      </w:r>
      <w:r w:rsidR="002F0881">
        <w:t>ta</w:t>
      </w:r>
      <w:r w:rsidR="006F2B98" w:rsidRPr="00596A01">
        <w:t>, če ne celo omogoč</w:t>
      </w:r>
      <w:r w:rsidR="002F0881">
        <w:t>ena</w:t>
      </w:r>
      <w:r w:rsidR="006F2B98" w:rsidRPr="00596A01">
        <w:t xml:space="preserve"> pravic</w:t>
      </w:r>
      <w:r w:rsidR="002F0881">
        <w:t>a</w:t>
      </w:r>
      <w:r w:rsidR="006F2B98" w:rsidRPr="00596A01">
        <w:t xml:space="preserve"> do zdravega okolja.</w:t>
      </w:r>
      <w:r w:rsidR="00677F5E">
        <w:t xml:space="preserve"> </w:t>
      </w:r>
      <w:r w:rsidRPr="00D9248D">
        <w:rPr>
          <w:b/>
          <w:bCs/>
        </w:rPr>
        <w:t>Pravica do osnovnih dobrin</w:t>
      </w:r>
      <w:r w:rsidRPr="00C35A61">
        <w:t xml:space="preserve"> </w:t>
      </w:r>
      <w:r w:rsidR="004A1A60">
        <w:t xml:space="preserve">in storitev, ki omogočajo dostojno preživetje, kot so </w:t>
      </w:r>
      <w:r w:rsidR="004A1A60" w:rsidRPr="00C35A61">
        <w:t>hran</w:t>
      </w:r>
      <w:r w:rsidR="004A1A60">
        <w:t>a</w:t>
      </w:r>
      <w:r w:rsidRPr="00C35A61">
        <w:t xml:space="preserve">, </w:t>
      </w:r>
      <w:r w:rsidR="004A1A60" w:rsidRPr="00C35A61">
        <w:t>obl</w:t>
      </w:r>
      <w:r w:rsidR="004A1A60">
        <w:t>ačila</w:t>
      </w:r>
      <w:r w:rsidRPr="00C35A61">
        <w:t xml:space="preserve">, </w:t>
      </w:r>
      <w:r w:rsidR="004A1A60" w:rsidRPr="00C35A61">
        <w:t>stanovanj</w:t>
      </w:r>
      <w:r w:rsidR="004A1A60">
        <w:t>e</w:t>
      </w:r>
      <w:r w:rsidR="003E01F5">
        <w:t xml:space="preserve"> </w:t>
      </w:r>
      <w:r w:rsidRPr="00C35A61">
        <w:t xml:space="preserve">in </w:t>
      </w:r>
      <w:r w:rsidR="004A1A60" w:rsidRPr="00C35A61">
        <w:t>zdravstven</w:t>
      </w:r>
      <w:r w:rsidR="004A1A60">
        <w:t>a</w:t>
      </w:r>
      <w:r w:rsidR="004A1A60" w:rsidRPr="00C35A61">
        <w:t xml:space="preserve"> oskrb</w:t>
      </w:r>
      <w:r w:rsidR="004A1A60">
        <w:t>a</w:t>
      </w:r>
      <w:r w:rsidRPr="00C35A61">
        <w:t xml:space="preserve">. </w:t>
      </w:r>
      <w:r w:rsidRPr="002E15FF">
        <w:t xml:space="preserve">S </w:t>
      </w:r>
      <w:r w:rsidRPr="00D9248D">
        <w:rPr>
          <w:b/>
          <w:bCs/>
        </w:rPr>
        <w:t>pravico do izobraževanja</w:t>
      </w:r>
      <w:r w:rsidR="004A2AD2">
        <w:t xml:space="preserve">, </w:t>
      </w:r>
      <w:r w:rsidR="004A2AD2" w:rsidRPr="004A2AD2">
        <w:t>osveščanja in informiranja</w:t>
      </w:r>
      <w:r w:rsidRPr="00C35A61">
        <w:t xml:space="preserve"> so potrošniki upravičeni do pridobitve ustreznega znanja in spretnosti, na podlagi katerih lahko sprejemajo razumne odločitve o </w:t>
      </w:r>
      <w:r w:rsidR="00893FF0">
        <w:t>blagu</w:t>
      </w:r>
      <w:r w:rsidR="00893FF0" w:rsidRPr="00C35A61">
        <w:t xml:space="preserve"> </w:t>
      </w:r>
      <w:r w:rsidRPr="00C35A61">
        <w:t>in storitvah, o ravnanju in obnašanju. Pri tem so jim v oporo šole, nevladne potrošniške organizacije, mediji in javne institucije.</w:t>
      </w:r>
    </w:p>
    <w:p w14:paraId="6BCC6C4B" w14:textId="77777777" w:rsidR="00C35A61" w:rsidRPr="00C35A61" w:rsidRDefault="00C35A61" w:rsidP="00377A6C">
      <w:pPr>
        <w:pStyle w:val="Odstavek"/>
      </w:pPr>
      <w:r w:rsidRPr="00C35A61">
        <w:t>V Sloveniji je večina potrošnikovih pravic zapisanih že v Ustavi Republike Slovenije.</w:t>
      </w:r>
      <w:r w:rsidR="00ED4184">
        <w:rPr>
          <w:rStyle w:val="Konnaopomba-sklic"/>
        </w:rPr>
        <w:endnoteReference w:id="23"/>
      </w:r>
      <w:r w:rsidRPr="00C35A61">
        <w:t xml:space="preserve"> Pravica potrošnika do pravnega varstva je zagotovljena z ustavno pravico do sodnega varstva (23. člen) in pravico do pritožbe ali drugega pravnega sredstva (25. člen). Tudi pravica do zastopanosti oziroma združevanja potrošnikov v interesne skupine ima ustavno podlago (42. člen) ter predstavlja eno temeljnih političnih pravic in svoboščin. Prav tako je z ustavo zagotovljena pravica potrošnikov do zdravega življenjskega okolja.</w:t>
      </w:r>
    </w:p>
    <w:p w14:paraId="1C637242" w14:textId="77777777" w:rsidR="00C35A61" w:rsidRPr="00C35A61" w:rsidRDefault="00C35A61" w:rsidP="007356B2">
      <w:pPr>
        <w:pStyle w:val="Oddelek"/>
      </w:pPr>
      <w:r w:rsidRPr="00C35A61">
        <w:lastRenderedPageBreak/>
        <w:t>2.3. Položaj potrošnika na trgu ter opredelitev in značilnosti potrošniških politik</w:t>
      </w:r>
    </w:p>
    <w:p w14:paraId="4A71C945" w14:textId="7BFDC06E" w:rsidR="00600F57" w:rsidRDefault="009527C5" w:rsidP="00A52DD6">
      <w:pPr>
        <w:pStyle w:val="Odstavek"/>
      </w:pPr>
      <w:r>
        <w:t xml:space="preserve">Pri sprejemanju informiranih odločitev potrošnika včasih pride do </w:t>
      </w:r>
      <w:r w:rsidRPr="005729B8">
        <w:t>asimetrij</w:t>
      </w:r>
      <w:r>
        <w:t>e</w:t>
      </w:r>
      <w:r w:rsidRPr="005729B8">
        <w:t xml:space="preserve"> znanja in informacij, s katerimi razpolagajo </w:t>
      </w:r>
      <w:r>
        <w:t>podjetja</w:t>
      </w:r>
      <w:r w:rsidRPr="005729B8">
        <w:t xml:space="preserve">, ki dobro poznajo »svoje« </w:t>
      </w:r>
      <w:r w:rsidRPr="00600F57">
        <w:t>blago, storitve in digitalno vsebino</w:t>
      </w:r>
      <w:r w:rsidR="00DB06AD">
        <w:t>,</w:t>
      </w:r>
      <w:r>
        <w:t xml:space="preserve"> in potrošnikom</w:t>
      </w:r>
      <w:r w:rsidRPr="005729B8">
        <w:t>,</w:t>
      </w:r>
      <w:r w:rsidR="005729B8" w:rsidRPr="005729B8">
        <w:t xml:space="preserve"> kar je osnova za zakonodajo varstva potrošnikov, ki ščiti šibkejšo stranko</w:t>
      </w:r>
      <w:r w:rsidR="00C35A61" w:rsidRPr="00C13D03">
        <w:t>.</w:t>
      </w:r>
      <w:r w:rsidR="00A52DD6">
        <w:t xml:space="preserve"> Primarna naloga potrošniških politik je sprejemanje ukrepov, ki odpravljajo asim</w:t>
      </w:r>
      <w:r w:rsidR="006F2B98">
        <w:t>e</w:t>
      </w:r>
      <w:r w:rsidR="00A52DD6">
        <w:t>trijo znanja ter vzpostavljanja zaupanja potrošnika ter vzpostavljanja zaupanja potrošnika v trg. Osnovna predpostavka zato je, da so na tr</w:t>
      </w:r>
      <w:r w:rsidR="005C375B">
        <w:t>gu</w:t>
      </w:r>
      <w:r w:rsidR="00A52DD6">
        <w:t xml:space="preserve"> varni proizvodi in učinkovita pravna sredstva v primeru neskladnosti ali škode na zdravju ali premoženju.</w:t>
      </w:r>
      <w:r w:rsidR="00C35A61" w:rsidRPr="00C35A61">
        <w:t xml:space="preserve"> </w:t>
      </w:r>
    </w:p>
    <w:p w14:paraId="0A43475E" w14:textId="034AE17A" w:rsidR="00C35A61" w:rsidRPr="00C35A61" w:rsidRDefault="00C35A61" w:rsidP="002813BB">
      <w:pPr>
        <w:pStyle w:val="Odstavek"/>
      </w:pPr>
      <w:r w:rsidRPr="00C35A61">
        <w:t xml:space="preserve">Odmevni dogodki v zvezi </w:t>
      </w:r>
      <w:r w:rsidR="00F64B9F">
        <w:t>z energenti,</w:t>
      </w:r>
      <w:r w:rsidRPr="00C35A61">
        <w:t xml:space="preserve"> zdravili</w:t>
      </w:r>
      <w:r w:rsidR="00F64B9F">
        <w:t xml:space="preserve"> ali medicinskimi pripomočki</w:t>
      </w:r>
      <w:r w:rsidRPr="00C35A61">
        <w:t>, ki smo jim bili v preteklosti že priča, navadno vplivajo na strožjo zakonodajo in več političnega pritiska ter pospešijo spremembe v politikah, saj taki dogodki lahko povzročijo izgubo zaupanja potrošnikov.</w:t>
      </w:r>
    </w:p>
    <w:p w14:paraId="521598D2" w14:textId="55C2D1AC" w:rsidR="00C35A61" w:rsidRPr="00C35A61" w:rsidRDefault="00C35A61" w:rsidP="00377A6C">
      <w:pPr>
        <w:pStyle w:val="Odstavek"/>
      </w:pPr>
      <w:r w:rsidRPr="00C35A61">
        <w:t xml:space="preserve">Vendar posamične občasne izboljšave ne morejo nadomestiti sistematičnega urejanja, s katerim se lahko preprečijo ali odpravijo nepravilnosti na trgu. Potreba po varstvu potrošnikov narašča zaradi številnih dejavnikov: celovitost in zapletenost trgov in tržnih odnosov, </w:t>
      </w:r>
      <w:proofErr w:type="spellStart"/>
      <w:r w:rsidRPr="00C35A61">
        <w:t>deregulacijski</w:t>
      </w:r>
      <w:proofErr w:type="spellEnd"/>
      <w:r w:rsidRPr="00C35A61">
        <w:t xml:space="preserve"> trendi, </w:t>
      </w:r>
      <w:r w:rsidR="0049502D">
        <w:t xml:space="preserve">naravne nesreče, </w:t>
      </w:r>
      <w:r w:rsidR="00A67717">
        <w:t xml:space="preserve">krize ali druge okoliščine, ki zapirajo trge, </w:t>
      </w:r>
      <w:r w:rsidR="009A7C1C">
        <w:t xml:space="preserve">nenadne spremembe </w:t>
      </w:r>
      <w:r w:rsidR="00A67717">
        <w:t>cenovn</w:t>
      </w:r>
      <w:r w:rsidR="009A7C1C">
        <w:t>e</w:t>
      </w:r>
      <w:r w:rsidR="00A67717">
        <w:t xml:space="preserve"> dostopnost</w:t>
      </w:r>
      <w:r w:rsidR="007963A3">
        <w:t>i</w:t>
      </w:r>
      <w:r w:rsidR="00A67717">
        <w:t xml:space="preserve"> blag</w:t>
      </w:r>
      <w:r w:rsidR="00F64B9F">
        <w:t>a</w:t>
      </w:r>
      <w:r w:rsidR="00A67717">
        <w:t xml:space="preserve">, </w:t>
      </w:r>
      <w:r w:rsidRPr="00C35A61">
        <w:t>odprtje trgov, globalizacija ponudbe in povpraševanja, naraščanje čezmejnega nakupovanja blaga</w:t>
      </w:r>
      <w:r w:rsidR="00DB06AD">
        <w:t>, digitalne vsebine</w:t>
      </w:r>
      <w:r w:rsidRPr="00C35A61">
        <w:t xml:space="preserve"> in storit</w:t>
      </w:r>
      <w:r w:rsidR="007963A3">
        <w:t>ve</w:t>
      </w:r>
      <w:r w:rsidRPr="00C35A61">
        <w:t xml:space="preserve">, tehnološki napredek (možnost kupovanja na daljavo, še zlasti spletnega nakupovanja, brezgotovinsko poslovanje, krajša življenjska doba proizvodov), vse večji delež </w:t>
      </w:r>
      <w:r w:rsidR="00893FF0">
        <w:t>blaga</w:t>
      </w:r>
      <w:r w:rsidR="00893FF0" w:rsidRPr="00C35A61">
        <w:t xml:space="preserve"> </w:t>
      </w:r>
      <w:r w:rsidRPr="00C35A61">
        <w:t xml:space="preserve">in storitev, katerih kakovost je skoraj nemogoče oceniti ob nakupu (na primer elektrika, zdravstvene storitve, zavarovanje, naložbe, spletne storitve itd.), narašča pa tudi pomen storitvenega sektorja (finančne, svetovalne in druge storitve). Ob vseh naštetih dejavnikih </w:t>
      </w:r>
      <w:r w:rsidR="009527C5" w:rsidRPr="00C35A61">
        <w:t xml:space="preserve">potrošnik </w:t>
      </w:r>
      <w:r w:rsidR="009527C5">
        <w:t xml:space="preserve">včasih </w:t>
      </w:r>
      <w:r w:rsidR="009527C5" w:rsidRPr="00C35A61">
        <w:t>ni dovolj seznanjen s svojimi pravicami in jih zato tudi ne more učinkovito uveljavljati</w:t>
      </w:r>
      <w:r w:rsidR="009527C5">
        <w:t xml:space="preserve"> ali sprejemati</w:t>
      </w:r>
      <w:r w:rsidR="009A7C1C">
        <w:t xml:space="preserve"> drugačnih odločitev</w:t>
      </w:r>
      <w:r w:rsidRPr="00C35A61">
        <w:t>.</w:t>
      </w:r>
      <w:r w:rsidR="00B91797" w:rsidRPr="00B91797">
        <w:t xml:space="preserve"> </w:t>
      </w:r>
      <w:r w:rsidR="00B91797">
        <w:t xml:space="preserve">Zato potrošnika zastopajo nevladne potrošniške organizacije, ki jim je v zakonodaji priznan status »zagovornika pravic potrošnikov«. Države EU imajo praviloma določene zahteve, ki jim morajo zadostiti potrošniške organizacije, da dobijo »status« potrošniške organizacije. Prav tako morajo potrošniške organizacije izpolnjevati posebna pravila, da se lahko kot članice vključijo v mednarodne potrošniške organizacije. V interesu potrošnikov je, da jih zastopa strokovno močna nevladna organizacija, ki </w:t>
      </w:r>
      <w:r w:rsidR="007963A3">
        <w:t>»</w:t>
      </w:r>
      <w:r w:rsidR="00B91797">
        <w:t>povzdigne glas</w:t>
      </w:r>
      <w:r w:rsidR="007963A3">
        <w:t>«</w:t>
      </w:r>
      <w:r w:rsidR="00B91797">
        <w:t xml:space="preserve"> v primeru ugotovljenih anomalij. Zato imajo v potrošniški zakonodaji v EU nevladne potrošniške organizacije vlogo »nosilca varstva potrošnikov«.</w:t>
      </w:r>
    </w:p>
    <w:p w14:paraId="5A478860" w14:textId="017AE3E7" w:rsidR="00C35A61" w:rsidRPr="00C35A61" w:rsidRDefault="00C35A61" w:rsidP="007357C2">
      <w:pPr>
        <w:pStyle w:val="Odstavek"/>
      </w:pPr>
      <w:r w:rsidRPr="00C35A61">
        <w:t xml:space="preserve">Vse to postavlja nove </w:t>
      </w:r>
      <w:r w:rsidR="009A7C1C">
        <w:t>izzive</w:t>
      </w:r>
      <w:r w:rsidRPr="00C35A61">
        <w:t xml:space="preserve"> potrošniški politiki, ki </w:t>
      </w:r>
      <w:r w:rsidR="009A7C1C">
        <w:t>mora</w:t>
      </w:r>
      <w:r w:rsidR="00C13D03">
        <w:t>jo</w:t>
      </w:r>
      <w:r w:rsidR="009A7C1C">
        <w:t xml:space="preserve"> prispevati</w:t>
      </w:r>
      <w:r w:rsidRPr="00C35A61">
        <w:t xml:space="preserve"> k enakopravnejšemu položaju potrošnika na trgu. Ta politika stoji pred izzivi, s katerimi se na splošno srečujejo državljani, gospodarstvo in družba: izbira med različnimi vrstami </w:t>
      </w:r>
      <w:r w:rsidR="00893FF0">
        <w:t>blaga</w:t>
      </w:r>
      <w:r w:rsidR="00893FF0" w:rsidRPr="00C35A61">
        <w:t xml:space="preserve"> </w:t>
      </w:r>
      <w:r w:rsidRPr="00C35A61">
        <w:t xml:space="preserve">in storitev, pa tudi med </w:t>
      </w:r>
      <w:r w:rsidR="009C2DF4">
        <w:t>vse bolj priljubljenimi</w:t>
      </w:r>
      <w:r w:rsidR="009C2DF4" w:rsidRPr="00C35A61">
        <w:t xml:space="preserve"> </w:t>
      </w:r>
      <w:r w:rsidRPr="00C35A61">
        <w:t>načini nakupovanja (na primer po svetovnem spletu) prinašajo potrošniku velike koristi, hkrati pa so zanj novo tveganje. Podobno so tudi podjetja postavljena pred izzive, ki so posledica globalne finančne krize: zmanjšalo se je povpraševanje, poleg tega so ponudniki, ki poslujejo po klasičnih poteh, zaradi novih potrošniških navad dobili tekmece, ki poslujejo po svetovnem spletu.</w:t>
      </w:r>
      <w:r w:rsidR="009A7C1C">
        <w:t xml:space="preserve"> Slednji velikokrat obratujejo v okolju, ki ne zagotavlja enako visoke stopnje varstva potrošnikov.</w:t>
      </w:r>
    </w:p>
    <w:p w14:paraId="0547AE15" w14:textId="6B732793" w:rsidR="00C35A61" w:rsidRPr="00C35A61" w:rsidRDefault="00C35A61" w:rsidP="00377A6C">
      <w:pPr>
        <w:pStyle w:val="Odstavek"/>
      </w:pPr>
      <w:r w:rsidRPr="00C35A61">
        <w:t xml:space="preserve">Značilno za potrošniško politiko je njen odnos z drugimi sektorji, predvsem s politiko varstva konkurence. Do 60. let prejšnjega stoletja je prevladovalo prepričanje, da je slednja edina in najučinkovitejša potrošniška politika, s čimer se je </w:t>
      </w:r>
      <w:r w:rsidR="00E46939">
        <w:t xml:space="preserve">spregledala </w:t>
      </w:r>
      <w:r w:rsidRPr="00C35A61">
        <w:t xml:space="preserve">potreba po neodvisni vladni potrošniški politiki. </w:t>
      </w:r>
      <w:r w:rsidR="00E46939">
        <w:t>P</w:t>
      </w:r>
      <w:r w:rsidRPr="00C35A61">
        <w:t xml:space="preserve">olitika varstva konkurence potrošnikom </w:t>
      </w:r>
      <w:r w:rsidR="00E46939">
        <w:t>omogoča dostopnost do večjega števila ponudnikov, tehnološko naprednih proizvodov in ugodnejših cen.</w:t>
      </w:r>
      <w:r w:rsidRPr="00C35A61">
        <w:t xml:space="preserve"> </w:t>
      </w:r>
      <w:r w:rsidR="00E46939">
        <w:t>Vendar pa navedeno lahko negativno vpliva na potrošnika</w:t>
      </w:r>
      <w:r w:rsidRPr="00C35A61">
        <w:t xml:space="preserve">: naraščajoča raznovrstnost proizvodov povprečnemu </w:t>
      </w:r>
      <w:r w:rsidR="009527C5" w:rsidRPr="00C35A61">
        <w:t xml:space="preserve">potrošniku </w:t>
      </w:r>
      <w:r w:rsidR="009527C5">
        <w:t xml:space="preserve">otežuje pridobivanje </w:t>
      </w:r>
      <w:r w:rsidR="009527C5" w:rsidRPr="00C35A61">
        <w:t xml:space="preserve"> popoln</w:t>
      </w:r>
      <w:r w:rsidR="009527C5">
        <w:t>e</w:t>
      </w:r>
      <w:r w:rsidR="009527C5" w:rsidRPr="00C35A61">
        <w:t xml:space="preserve"> informacij</w:t>
      </w:r>
      <w:r w:rsidR="009527C5">
        <w:t>e</w:t>
      </w:r>
      <w:r w:rsidR="009527C5" w:rsidRPr="00C35A61">
        <w:t xml:space="preserve"> o tržni ponudbi</w:t>
      </w:r>
      <w:r w:rsidRPr="00C35A61">
        <w:t xml:space="preserve">, vse več tehnološko kompleksnega potrošniškega blaga, katerega kakovost lahko oceni le strokovnjak, ter </w:t>
      </w:r>
      <w:r w:rsidR="002C42E2">
        <w:t xml:space="preserve">veliko število ponudnikov, med katerimi nekateri tudi </w:t>
      </w:r>
      <w:r w:rsidRPr="00C35A61">
        <w:t xml:space="preserve">nepopolno, enostransko in </w:t>
      </w:r>
      <w:r w:rsidR="002C42E2">
        <w:t xml:space="preserve">ali celo </w:t>
      </w:r>
      <w:r w:rsidRPr="00C35A61">
        <w:lastRenderedPageBreak/>
        <w:t>zavajajoče inform</w:t>
      </w:r>
      <w:r w:rsidR="002C42E2">
        <w:t>irajo</w:t>
      </w:r>
      <w:r w:rsidRPr="00C35A61">
        <w:t xml:space="preserve"> </w:t>
      </w:r>
      <w:r w:rsidR="002C42E2">
        <w:t>potrošnike, ki so zaradi informaciji preobremenjeni</w:t>
      </w:r>
      <w:r w:rsidRPr="00C35A61">
        <w:t>. Čeprav se predvideva, da sta svoboda tekmovanja in svoboda potrošnje dve plati istega kovanca, morata biti med seboj uravnoteženi.</w:t>
      </w:r>
    </w:p>
    <w:p w14:paraId="29EE21FD" w14:textId="1E6661B3" w:rsidR="00C35A61" w:rsidRPr="00C35A61" w:rsidRDefault="001F5042" w:rsidP="00377A6C">
      <w:pPr>
        <w:pStyle w:val="Odstavek"/>
      </w:pPr>
      <w:r w:rsidRPr="001F5042">
        <w:t xml:space="preserve">Politika varstva potrošnikov </w:t>
      </w:r>
      <w:r w:rsidR="00686858">
        <w:t xml:space="preserve">služi </w:t>
      </w:r>
      <w:r w:rsidRPr="001F5042">
        <w:t>povezovanj</w:t>
      </w:r>
      <w:r w:rsidR="00686858">
        <w:t>u</w:t>
      </w:r>
      <w:r w:rsidRPr="001F5042">
        <w:t xml:space="preserve"> vseh politik, ki vplivajo na potrošnike (to pa smo vsi) in na katere posledično tudi vpliva</w:t>
      </w:r>
      <w:r>
        <w:t xml:space="preserve"> </w:t>
      </w:r>
      <w:r w:rsidRPr="001F5042">
        <w:t>ravnanje potrošnikov</w:t>
      </w:r>
      <w:r w:rsidR="00C35A61" w:rsidRPr="00C35A61">
        <w:t xml:space="preserve">. Tako je na primer, kadar cilji potrošniške politike niso osredotočeni na neposredne in takojšnje </w:t>
      </w:r>
      <w:r w:rsidR="00686858">
        <w:t xml:space="preserve">ekonomske </w:t>
      </w:r>
      <w:r w:rsidR="00C35A61" w:rsidRPr="00C35A61">
        <w:t xml:space="preserve">koristi potrošnika, temveč upoštevajo cilje dolgoročnega ohranjanja družbene blaginje, ki presegajo trenutne, posamične potrošnikove interese (na primer pravična trgovina, spodbujanje etičnega in ekološkega vlaganja …) in pri katerih gre za zastopanje interesov in pravic prihodnjih rodov. </w:t>
      </w:r>
      <w:r w:rsidR="00686858">
        <w:t>U</w:t>
      </w:r>
      <w:r w:rsidR="00C35A61" w:rsidRPr="00C35A61">
        <w:t>krepi za trajnostno potrošnjo</w:t>
      </w:r>
      <w:r w:rsidR="00686858">
        <w:t xml:space="preserve"> imajo pozitivne učinke</w:t>
      </w:r>
      <w:r w:rsidR="00C35A61" w:rsidRPr="00C35A61">
        <w:t xml:space="preserve"> za okolj</w:t>
      </w:r>
      <w:r w:rsidR="00686858">
        <w:t xml:space="preserve">e </w:t>
      </w:r>
      <w:r w:rsidR="00C35A61" w:rsidRPr="00C35A61">
        <w:t>ali</w:t>
      </w:r>
      <w:r w:rsidR="00686858">
        <w:t xml:space="preserve"> </w:t>
      </w:r>
      <w:r w:rsidR="00C35A61" w:rsidRPr="00C35A61">
        <w:t>na javno blaginjo (na primer</w:t>
      </w:r>
      <w:r w:rsidR="00686858">
        <w:t xml:space="preserve"> avtonomijo s strateškimi materiali, ki jih pridobivamo iz recikliranja</w:t>
      </w:r>
      <w:r w:rsidR="00C35A61" w:rsidRPr="00C35A61">
        <w:t>).</w:t>
      </w:r>
    </w:p>
    <w:p w14:paraId="2F9AAFE4" w14:textId="45B0D895" w:rsidR="00C35A61" w:rsidRPr="00C35A61" w:rsidRDefault="00C35A61" w:rsidP="00377A6C">
      <w:pPr>
        <w:pStyle w:val="Odstavek"/>
      </w:pPr>
      <w:r w:rsidRPr="00C35A61">
        <w:t xml:space="preserve">Potrošniško politiko lahko opredelimo različno. Kot neposredno oziroma potrošniško politiko v ožjem smislu lahko razumemo politiko, ki se ukvarja s pravnimi, ekonomskimi in varnostnimi vprašanji, vezanimi na potrošnjo blaga in storitev, vključno z zdravjem in prehrano. Vključuje tudi potrošniške raziskave, informiranje in izobraževanje potrošnikov ter krepitev potrošniških organizacij in podporo skupnim akcijam. S slednjim se nadomešča strukturna šibkost na strani potrošnikov, ki se nanaša na njihovo možnost pridobivanja informacij, možnost organiziranja in zastopanja njihovih interesov – in hkrati ohranja ravnotežje v razmerju do ponudnikov na trgu. Posredne potrošniške politike ali potrošniške politike v širšem smislu pa obsegajo vprašanja interesov potrošnikov na drugih področjih: skrb in varovanje javnih in skupnih, globalnih dobrin (podnebne spremembe, ekosistemi in ohranjanje biotske raznovrstnosti, javne storitve v splošnem interesu). Potrošniška politika, ki je vezana na pravilno delovanje trga, vključuje oblikovanje pravne varnosti, preglednost ter jasno delitev odgovornosti pri zagotavljanju </w:t>
      </w:r>
      <w:r w:rsidR="00893FF0">
        <w:t>blaga</w:t>
      </w:r>
      <w:r w:rsidR="00992243">
        <w:t xml:space="preserve">, </w:t>
      </w:r>
      <w:r w:rsidR="00992243" w:rsidRPr="00992243">
        <w:t>digitalne vsebine</w:t>
      </w:r>
      <w:r w:rsidRPr="00C35A61">
        <w:t xml:space="preserve"> in storitev – ne glede na to, ali jih zagotavljajo javni ali zasebni dobavitelji – v zadostni količini, želeni kakovosti in po sprejemljivih cenah. V javnem sektorju se potrošniška politika ukvarja</w:t>
      </w:r>
      <w:r w:rsidR="00800B46">
        <w:t xml:space="preserve"> tudi</w:t>
      </w:r>
      <w:r w:rsidRPr="00C35A61">
        <w:t xml:space="preserve"> z razvojem in nadzorom nad preskrbo z blagom</w:t>
      </w:r>
      <w:r w:rsidR="00992243">
        <w:t>,</w:t>
      </w:r>
      <w:r w:rsidR="00992243" w:rsidRPr="00992243">
        <w:t xml:space="preserve"> digitaln</w:t>
      </w:r>
      <w:r w:rsidR="00992243">
        <w:t>imi</w:t>
      </w:r>
      <w:r w:rsidR="00992243" w:rsidRPr="00992243">
        <w:t xml:space="preserve"> vsebin</w:t>
      </w:r>
      <w:r w:rsidR="00992243">
        <w:t>ami</w:t>
      </w:r>
      <w:r w:rsidRPr="00C35A61">
        <w:t xml:space="preserve"> in storitvami na področjih, na katerih obstajajo naravni (ali javni) monopoli</w:t>
      </w:r>
      <w:r w:rsidR="002C42E2">
        <w:t xml:space="preserve"> ali drugi razlogi</w:t>
      </w:r>
      <w:r w:rsidR="00663879">
        <w:t>,</w:t>
      </w:r>
      <w:r w:rsidR="002C42E2">
        <w:t xml:space="preserve"> </w:t>
      </w:r>
      <w:r w:rsidR="00B91750">
        <w:t>v katerih je dostopnost omejena ali je celo ni</w:t>
      </w:r>
      <w:r w:rsidRPr="00C35A61">
        <w:t>.</w:t>
      </w:r>
    </w:p>
    <w:p w14:paraId="5C5A9485" w14:textId="02FC9EBF" w:rsidR="00C35A61" w:rsidRPr="00C35A61" w:rsidRDefault="00C35A61" w:rsidP="00377A6C">
      <w:pPr>
        <w:pStyle w:val="Odstavek"/>
      </w:pPr>
      <w:r w:rsidRPr="00C35A61">
        <w:t>Varstvo potrošnikov</w:t>
      </w:r>
      <w:r w:rsidR="00800B46">
        <w:t xml:space="preserve"> je izrazito horizontalne narave in</w:t>
      </w:r>
      <w:r w:rsidRPr="00C35A61">
        <w:t xml:space="preserve"> je zajeto v številnih predpisih in je v pristojnosti različnih resorjev, usklajevanje številnih vidikov potrošniških politik in vključevanje potrošniških interesov v te politike pa ostajata eden največjih izzivov za države, ki si prizadevajo razviti vseobsegajočo strategijo potrošniške politike.</w:t>
      </w:r>
    </w:p>
    <w:p w14:paraId="1A00923A" w14:textId="77777777" w:rsidR="00C35A61" w:rsidRPr="00C35A61" w:rsidRDefault="00C35A61" w:rsidP="007356B2">
      <w:pPr>
        <w:pStyle w:val="Poglavje"/>
      </w:pPr>
      <w:r w:rsidRPr="00C35A61">
        <w:t>3. Institucionalna ureditev</w:t>
      </w:r>
    </w:p>
    <w:p w14:paraId="22F681BB" w14:textId="77777777" w:rsidR="00C35A61" w:rsidRPr="00C35A61" w:rsidRDefault="00C35A61" w:rsidP="007356B2">
      <w:pPr>
        <w:pStyle w:val="Oddelek"/>
      </w:pPr>
      <w:r w:rsidRPr="00C35A61">
        <w:t>3.1. Institucionalna ureditev varstva potrošnikov na ravni Evropske unije</w:t>
      </w:r>
    </w:p>
    <w:p w14:paraId="414903EF" w14:textId="4043A151" w:rsidR="00C12779" w:rsidRDefault="009527C5" w:rsidP="00377A6C">
      <w:pPr>
        <w:pStyle w:val="Odstavek"/>
      </w:pPr>
      <w:r w:rsidRPr="00C35A61">
        <w:t xml:space="preserve">Varstvo potrošnikov je nepogrešljivi del ekonomske politike na notranjem trgu, ki jo načrtuje Evropska komisija. Temelji na podmeni, da asimetrija informacij – dejstvo, da ima </w:t>
      </w:r>
      <w:r>
        <w:t>ponudnik</w:t>
      </w:r>
      <w:r w:rsidRPr="00C35A61">
        <w:t xml:space="preserve"> o </w:t>
      </w:r>
      <w:r>
        <w:t>blagu</w:t>
      </w:r>
      <w:r w:rsidR="00992243">
        <w:t xml:space="preserve">, digitalni vsebini in </w:t>
      </w:r>
      <w:r>
        <w:t>storitvi</w:t>
      </w:r>
      <w:r w:rsidRPr="00C35A61">
        <w:t xml:space="preserve">, ki </w:t>
      </w:r>
      <w:r w:rsidR="00992243">
        <w:t>jih</w:t>
      </w:r>
      <w:r w:rsidR="00992243" w:rsidRPr="00C35A61">
        <w:t xml:space="preserve"> </w:t>
      </w:r>
      <w:r w:rsidRPr="00C35A61">
        <w:t xml:space="preserve">prodaja, več znanja in informacij kakor potrošnik, ki </w:t>
      </w:r>
      <w:r w:rsidR="00992243">
        <w:t>jih</w:t>
      </w:r>
      <w:r w:rsidR="00992243" w:rsidRPr="00C35A61">
        <w:t xml:space="preserve"> </w:t>
      </w:r>
      <w:r w:rsidRPr="00C35A61">
        <w:t>kupuje –</w:t>
      </w:r>
      <w:r>
        <w:t xml:space="preserve"> terja varstvo potrošnika</w:t>
      </w:r>
      <w:r w:rsidRPr="00C35A61">
        <w:t xml:space="preserve">. Evropska potrošniška zakonodaja je zato pri razvoju tega trga ključna za premoščanje ovir, pripravljajo pa jo različne službe Evropske komisije, med katerimi je najpomembnejši </w:t>
      </w:r>
      <w:bookmarkStart w:id="4" w:name="_Hlk136521240"/>
      <w:r w:rsidRPr="00893FF0">
        <w:t xml:space="preserve">Generalni direktorat za pravosodje in potrošnike </w:t>
      </w:r>
      <w:bookmarkEnd w:id="4"/>
      <w:r w:rsidRPr="00C35A61">
        <w:t xml:space="preserve">(DG </w:t>
      </w:r>
      <w:r>
        <w:t>JUST</w:t>
      </w:r>
      <w:r w:rsidRPr="00C35A61">
        <w:t>). Ta daje pobude in predloge za večino zakonskih ukrepov, strategij in programov varstva potrošnikov na ravni Evropske</w:t>
      </w:r>
      <w:r w:rsidR="00C35A61" w:rsidRPr="00C35A61">
        <w:t xml:space="preserve"> unije. </w:t>
      </w:r>
    </w:p>
    <w:p w14:paraId="65DBA16C" w14:textId="71B1FB26" w:rsidR="00436E69" w:rsidRDefault="00C12779" w:rsidP="00377A6C">
      <w:pPr>
        <w:pStyle w:val="Odstavek"/>
      </w:pPr>
      <w:r>
        <w:t xml:space="preserve">Pomembnejši akt Evropske komisije, ki predstavlja </w:t>
      </w:r>
      <w:r w:rsidRPr="00C12779">
        <w:t>vizij</w:t>
      </w:r>
      <w:r>
        <w:t>o</w:t>
      </w:r>
      <w:r w:rsidRPr="00C12779">
        <w:t xml:space="preserve"> za potrošniško politiko EU od leta 2020 do leta 2025</w:t>
      </w:r>
      <w:r>
        <w:t xml:space="preserve">, je </w:t>
      </w:r>
      <w:r w:rsidRPr="00C12779">
        <w:t>Nova agenda za potrošnike</w:t>
      </w:r>
      <w:r>
        <w:t xml:space="preserve">. Agenda </w:t>
      </w:r>
      <w:r w:rsidRPr="00C12779">
        <w:t>zavzema celosten pristop</w:t>
      </w:r>
      <w:r>
        <w:t xml:space="preserve"> vključevanja </w:t>
      </w:r>
      <w:r w:rsidRPr="00C12779">
        <w:t>najrazličnejš</w:t>
      </w:r>
      <w:r w:rsidR="00663879">
        <w:t>ih</w:t>
      </w:r>
      <w:r w:rsidRPr="00C12779">
        <w:t xml:space="preserve"> politik Unije, ki so za potrošnike še posebej pomembne</w:t>
      </w:r>
      <w:r>
        <w:t xml:space="preserve"> ter o</w:t>
      </w:r>
      <w:r w:rsidRPr="00C12779">
        <w:t xml:space="preserve">draža </w:t>
      </w:r>
      <w:r w:rsidRPr="00C12779">
        <w:lastRenderedPageBreak/>
        <w:t>potrebo po upoštevanju zahtev varstva potrošnikov pri oblikovanju in izvajanju drugih politik in dejavnost</w:t>
      </w:r>
      <w:r w:rsidR="00663879">
        <w:t>i</w:t>
      </w:r>
      <w:r>
        <w:t>.</w:t>
      </w:r>
      <w:r>
        <w:rPr>
          <w:rStyle w:val="Konnaopomba-sklic"/>
        </w:rPr>
        <w:endnoteReference w:id="24"/>
      </w:r>
    </w:p>
    <w:p w14:paraId="26E8AB5C" w14:textId="23975A36" w:rsidR="0019035D" w:rsidRDefault="0019035D" w:rsidP="0019035D">
      <w:pPr>
        <w:pStyle w:val="Odstavek"/>
      </w:pPr>
      <w:r>
        <w:t>Med pomembnejše dolgoročne programske ukrepe Evropske komisije na področju uveljavljanja pravic potrošnikov spada sofinanciranje delovanja mreže evropskih potrošniških centrov (mreža EPC). Ta povezuje centre vseh držav članic, Islandije in Norveške in omogoča njihovo medsebojno sodelovanje pri reševanju čezmejnih pritožb potrošnikov ter s tem učinkovitejše uveljavljanje njihovih pravic pri tujih ponudnikih blaga in storit</w:t>
      </w:r>
      <w:r w:rsidR="00663879">
        <w:t>ev</w:t>
      </w:r>
      <w:r>
        <w:t xml:space="preserve"> iz EU, </w:t>
      </w:r>
      <w:bookmarkStart w:id="5" w:name="_Hlk143774883"/>
      <w:r w:rsidRPr="0019035D">
        <w:t xml:space="preserve">Islandije </w:t>
      </w:r>
      <w:r>
        <w:t>ali</w:t>
      </w:r>
      <w:r w:rsidRPr="0019035D">
        <w:t xml:space="preserve"> Norveške</w:t>
      </w:r>
      <w:bookmarkEnd w:id="5"/>
      <w:r>
        <w:t xml:space="preserve">. </w:t>
      </w:r>
      <w:r w:rsidR="00992243">
        <w:t>Glavne naloge evropskih potrošniških centrov so seznanjanje potrošnikov o njihovih pravicah na notranjem trgu ter svetovanje in pomoč pri uveljavljanju teh pravic v primeru čezmejnih sporov s ponudniki.</w:t>
      </w:r>
    </w:p>
    <w:p w14:paraId="3904C9BF" w14:textId="0A61B163" w:rsidR="0019035D" w:rsidRDefault="0019035D" w:rsidP="00845CB2">
      <w:pPr>
        <w:pStyle w:val="Odstavek"/>
      </w:pPr>
      <w:r>
        <w:t>V skladu s členom 9(5) Programa za enotni trg</w:t>
      </w:r>
      <w:r w:rsidR="00A27EAE">
        <w:rPr>
          <w:rStyle w:val="Konnaopomba-sklic"/>
        </w:rPr>
        <w:endnoteReference w:id="25"/>
      </w:r>
      <w:r>
        <w:t xml:space="preserve"> države članice imenujejo gostitelja dejavnosti EPC, ki je lahko vladni organ ali nevladna neprofitna organizacija, ki deluje na področju varstva potrošnikov in je povezana z mrežo EPC.</w:t>
      </w:r>
      <w:r w:rsidR="00845CB2">
        <w:t xml:space="preserve"> </w:t>
      </w:r>
      <w:r w:rsidR="00992243">
        <w:t>V Sloveniji je bil EPC vzpostavljen leta 2006 in je deloval v okviru nevladnega sektorja do konca leta 2013, nato pa je gostovanje EPC prevzelo pristojno ministrstvo.</w:t>
      </w:r>
    </w:p>
    <w:p w14:paraId="2A564176" w14:textId="4E31DAC6" w:rsidR="00C35A61" w:rsidRPr="00C35A61" w:rsidRDefault="00C35A61" w:rsidP="0019035D">
      <w:pPr>
        <w:pStyle w:val="Odstavek"/>
      </w:pPr>
      <w:r w:rsidRPr="00C35A61">
        <w:t xml:space="preserve">Drug pomembnejši ukrep, ki je bil prav tako sprejet za pospeševanje čezmejne trgovine, je </w:t>
      </w:r>
      <w:r w:rsidR="00260E93">
        <w:t xml:space="preserve">bil </w:t>
      </w:r>
      <w:r w:rsidRPr="00C35A61">
        <w:t xml:space="preserve">vzpostavitev mreže nacionalnih upravnih organov, pristojnih za izvajanje potrošniške zakonodaje. Ta mreža je bila ustanovljena v skladu z Uredbo 2006/2004/ES o </w:t>
      </w:r>
      <w:r w:rsidR="00ED494C" w:rsidRPr="00ED494C">
        <w:t>sodelovanju na področju varstva potrošnikov</w:t>
      </w:r>
      <w:r w:rsidR="004B54A4">
        <w:rPr>
          <w:rStyle w:val="Konnaopomba-sklic"/>
        </w:rPr>
        <w:endnoteReference w:id="26"/>
      </w:r>
      <w:r w:rsidRPr="00C35A61">
        <w:t>, in predstavlja pravno podlago za upravno sodelovanje izvršilnih organov za varstvo potrošnikov držav članic pri ukrepanju, kadar gre za čezmejne kršitve potrošniške zakonodaje.</w:t>
      </w:r>
      <w:r w:rsidR="0014447D">
        <w:t xml:space="preserve"> </w:t>
      </w:r>
      <w:r w:rsidR="0014447D" w:rsidRPr="0014447D">
        <w:t>Uredba 2006/2004/ES o sodelovanju na področju varstva potrošnikov je bila kasnjene revidirana na podlagi Uredbe 2017/2394/EU o sodelovanju med nacionalnimi organi, odgovornimi za izvrševanje zakonodaje o varstvu potrošnikov</w:t>
      </w:r>
      <w:r w:rsidR="00F57C38">
        <w:rPr>
          <w:rStyle w:val="Konnaopomba-sklic"/>
        </w:rPr>
        <w:endnoteReference w:id="27"/>
      </w:r>
      <w:r w:rsidR="0014447D" w:rsidRPr="0014447D">
        <w:t>. Revidirana uredba je prinesla dodatna pooblastila pristojnim organom, ki so na notranjem trgu poenotena in je posledično omočeno usklajeno ukrepanje nacionalnih pristojnih organov. Uredba pa ne določa izvajanj</w:t>
      </w:r>
      <w:r w:rsidR="00663879">
        <w:t>a</w:t>
      </w:r>
      <w:r w:rsidR="0014447D" w:rsidRPr="0014447D">
        <w:t xml:space="preserve"> pooblastil s strani Evropske komisije, temveč ji v primeru močno razširjenih kršitev z razsežnostjo EU daje zgolj pooblastilo za vodenje postopkov, izvedba pa je v pristojnosti nacionalnih organov.</w:t>
      </w:r>
    </w:p>
    <w:p w14:paraId="710D8129" w14:textId="7543F05F" w:rsidR="00135F8E" w:rsidRDefault="00C35A61" w:rsidP="008C02B7">
      <w:pPr>
        <w:pStyle w:val="Odstavek"/>
      </w:pPr>
      <w:r w:rsidRPr="002964ED">
        <w:t xml:space="preserve">Na ravni Evropske unije deluje </w:t>
      </w:r>
      <w:r w:rsidR="00483FC2">
        <w:t xml:space="preserve">tudi </w:t>
      </w:r>
      <w:r w:rsidRPr="002964ED">
        <w:t>krovna evropska potrošniška organizacija BEUC</w:t>
      </w:r>
      <w:r w:rsidRPr="00C35A61">
        <w:t xml:space="preserve">, ki združuje </w:t>
      </w:r>
      <w:r w:rsidR="00615B82">
        <w:t xml:space="preserve">42 </w:t>
      </w:r>
      <w:r w:rsidRPr="00C35A61">
        <w:t>potrošnišk</w:t>
      </w:r>
      <w:r w:rsidR="00615B82">
        <w:t>ih</w:t>
      </w:r>
      <w:r w:rsidRPr="00C35A61">
        <w:t xml:space="preserve"> organizacij</w:t>
      </w:r>
      <w:r w:rsidR="00615B82">
        <w:t xml:space="preserve"> iz</w:t>
      </w:r>
      <w:r w:rsidRPr="00C35A61">
        <w:t xml:space="preserve"> </w:t>
      </w:r>
      <w:r w:rsidR="00615B82">
        <w:t xml:space="preserve">32 </w:t>
      </w:r>
      <w:r w:rsidRPr="00C35A61">
        <w:t>držav članic</w:t>
      </w:r>
      <w:r w:rsidR="00327B1C">
        <w:t xml:space="preserve"> </w:t>
      </w:r>
      <w:r w:rsidR="00135F8E">
        <w:t xml:space="preserve">iz </w:t>
      </w:r>
      <w:r w:rsidR="002964ED">
        <w:t>EU</w:t>
      </w:r>
      <w:r w:rsidR="00571056" w:rsidRPr="002964ED">
        <w:t xml:space="preserve">, EEA in iz držav kandidatk za </w:t>
      </w:r>
      <w:r w:rsidR="00571056" w:rsidRPr="00571056">
        <w:t>sprejem</w:t>
      </w:r>
      <w:r w:rsidR="002964ED">
        <w:t xml:space="preserve"> </w:t>
      </w:r>
      <w:r w:rsidR="00571056" w:rsidRPr="00CF02E3">
        <w:t>v EU</w:t>
      </w:r>
      <w:r w:rsidR="00135F8E">
        <w:t>. N</w:t>
      </w:r>
      <w:r w:rsidR="00135F8E" w:rsidRPr="00C35A61">
        <w:t>jena</w:t>
      </w:r>
      <w:r w:rsidRPr="00C35A61">
        <w:t xml:space="preserve"> glavna naloga je</w:t>
      </w:r>
      <w:r w:rsidR="00B70A84">
        <w:t xml:space="preserve">, da </w:t>
      </w:r>
      <w:r w:rsidR="00B70A84" w:rsidRPr="00B70A84">
        <w:t>s svojimi analizami in predlogi, ki so rezultat sodelovanja članic in strokovne ekipe v Bruslju, lahko argumentirano predlaga in pomembno vpliva</w:t>
      </w:r>
      <w:r w:rsidR="00327B1C" w:rsidRPr="00327B1C">
        <w:t>, da EU sprejema politične odločitve, ki izboljšujejo življenja potrošnikov. To zajema vrsto tem, vključno s konkurenco, pravicami potrošnikov, digitalnimi pravicami, energijo, pravnimi sredstvi in uveljavljanjem, finančnimi storitvami, hrano, zdravjem, varnostjo, trajnostjo in trgovinsko politiko.</w:t>
      </w:r>
      <w:r w:rsidRPr="00C35A61">
        <w:t xml:space="preserve"> </w:t>
      </w:r>
      <w:r w:rsidR="008C02B7">
        <w:t>Tudi Zveza potrošnikov Slovenije je aktivna v vodenju Evropske potrošniške organizacije, saj njena predstavnica sodeluje v izvršilnem odboru vse od leta 2004. Njeni strokovnjaki so aktivno vpeti v številne delovne skupine: prehrana, trajnost, finance, energetika, varnost, digitalizacij</w:t>
      </w:r>
      <w:r w:rsidR="00663879">
        <w:t>a</w:t>
      </w:r>
      <w:r w:rsidR="008C02B7">
        <w:t>, potrošniške pravice, skupinske tožbe in mobilnost. Z BEUC pa kot partnerji sodelujejo tudi na določenih mednarodnih projektih.</w:t>
      </w:r>
    </w:p>
    <w:p w14:paraId="4A1A04AA" w14:textId="7E0C527C" w:rsidR="00C35A61" w:rsidRDefault="00C35A61" w:rsidP="00377A6C">
      <w:pPr>
        <w:pStyle w:val="Odstavek"/>
      </w:pPr>
      <w:r w:rsidRPr="00C35A61">
        <w:t xml:space="preserve">Posebno podporo uživa tudi </w:t>
      </w:r>
      <w:r w:rsidR="008C02B7" w:rsidRPr="008C02B7">
        <w:t>Evropsko združenje za koordinacijo zastopanja potrošnikov pri standardizaciji</w:t>
      </w:r>
      <w:r w:rsidR="008C02B7">
        <w:t>, krajše</w:t>
      </w:r>
      <w:r w:rsidRPr="00C35A61">
        <w:t xml:space="preserve"> ANEC, saj je pospeševanje njihove zastopanosti v standardizacijskem procesu na vseh ravneh ena od prednostnih nalog Evropske komisije v zvezi s politiko varstva potrošnikov. </w:t>
      </w:r>
      <w:r w:rsidR="008C02B7" w:rsidRPr="008C02B7">
        <w:t xml:space="preserve">Zveza potrošnikov Slovenije v ANEC zastopa interese slovenskih potrošnikov, pri čemer dejavno sodeluje pri oblikovanju skupnih dokumentov. Predstavnik ZPS je aktivno vpet v delovne skupine za trajnost (ki jo v zadnjih štirih letih tudi vodi), za promet in mobilnost ter gospodinjske aparate, sodeluje pa tudi pri nastajanju standardov za materialno učinkovitost iz družine EN 4555x v okviru skupnega tehničnega odbora CEN CENELEC JTC10. Predstavniki organizacije ANEC so sicer aktivni v več kot 60 </w:t>
      </w:r>
      <w:r w:rsidR="008C02B7" w:rsidRPr="008C02B7">
        <w:lastRenderedPageBreak/>
        <w:t>delovnih telesih, v tehničnih odborih organov za standardizacijo (CEN, CENELEC, ETSI) in v več kot 150 telesih na nacionalni ravni</w:t>
      </w:r>
      <w:r w:rsidR="008C02B7">
        <w:t>.</w:t>
      </w:r>
    </w:p>
    <w:p w14:paraId="335A66D9" w14:textId="77777777" w:rsidR="00067F9F" w:rsidRDefault="00067F9F" w:rsidP="00067F9F">
      <w:pPr>
        <w:pStyle w:val="Odstavek"/>
      </w:pPr>
      <w:r w:rsidRPr="00067F9F">
        <w:rPr>
          <w:noProof/>
        </w:rPr>
        <w:drawing>
          <wp:inline distT="0" distB="0" distL="0" distR="0" wp14:anchorId="421459C5" wp14:editId="21C4B6F5">
            <wp:extent cx="4248150" cy="6838950"/>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48150" cy="6838950"/>
                    </a:xfrm>
                    <a:prstGeom prst="rect">
                      <a:avLst/>
                    </a:prstGeom>
                  </pic:spPr>
                </pic:pic>
              </a:graphicData>
            </a:graphic>
          </wp:inline>
        </w:drawing>
      </w:r>
      <w:r w:rsidRPr="00067F9F">
        <w:t xml:space="preserve"> </w:t>
      </w:r>
    </w:p>
    <w:p w14:paraId="5B6332A5" w14:textId="0E82AFAD" w:rsidR="00067F9F" w:rsidRDefault="00067F9F" w:rsidP="00067F9F">
      <w:pPr>
        <w:pStyle w:val="Odstavek"/>
      </w:pPr>
      <w:r>
        <w:t>VIR: Letno poročilo ZPS 2022</w:t>
      </w:r>
      <w:r>
        <w:rPr>
          <w:rStyle w:val="Konnaopomba-sklic"/>
        </w:rPr>
        <w:endnoteReference w:id="28"/>
      </w:r>
    </w:p>
    <w:p w14:paraId="33621090" w14:textId="77777777" w:rsidR="00A60ABC" w:rsidRDefault="00A60ABC" w:rsidP="00A60ABC">
      <w:pPr>
        <w:pStyle w:val="Odstavek"/>
      </w:pPr>
    </w:p>
    <w:p w14:paraId="17DE36B8" w14:textId="77777777" w:rsidR="00C35A61" w:rsidRPr="00C35A61" w:rsidRDefault="00C35A61" w:rsidP="007356B2">
      <w:pPr>
        <w:pStyle w:val="Oddelek"/>
      </w:pPr>
      <w:r w:rsidRPr="00C35A61">
        <w:t>3.2. Varstvo potrošnikov v okviru Organizacije za ekonomsko sodelovanje in razvoj (OECD)</w:t>
      </w:r>
    </w:p>
    <w:p w14:paraId="42E5E8BE" w14:textId="57862F75" w:rsidR="002C6CE4" w:rsidRDefault="00C35A61" w:rsidP="00377A6C">
      <w:pPr>
        <w:pStyle w:val="Odstavek"/>
      </w:pPr>
      <w:r w:rsidRPr="00C35A61">
        <w:t>Tudi OECD, v kater</w:t>
      </w:r>
      <w:r w:rsidR="00C340DE">
        <w:t>i</w:t>
      </w:r>
      <w:r w:rsidRPr="00C35A61">
        <w:t xml:space="preserve"> je Republika Slovenija </w:t>
      </w:r>
      <w:r w:rsidR="00C340DE">
        <w:t>21. julija 2010 postala 32. polnopravna članica</w:t>
      </w:r>
      <w:r w:rsidRPr="00C35A61">
        <w:t xml:space="preserve">, pripisuje varstvu potrošnikov velik pomen. Osnovna podmena politike varstva </w:t>
      </w:r>
      <w:r w:rsidRPr="00C35A61">
        <w:lastRenderedPageBreak/>
        <w:t xml:space="preserve">potrošnikov, ki jo zasleduje ta organizacija, je da morajo ponudniki v odnosih s potrošniki poslovati v skladu s prakso poštenega poslovanja, trženja in oglaševanja ter izvajati razumne ukrepe za varnost in kakovost blaga in storitev, ki jih tržijo. V okviru OECD delujejo številni odbori, ki se dotikajo specifičnih sektorskih interesov potrošnikov, medtem ko Odbor za potrošniško politiko horizontalno pokriva različna področja varstva potrošnikov. </w:t>
      </w:r>
      <w:r w:rsidR="00C33B05">
        <w:t>O</w:t>
      </w:r>
      <w:r w:rsidR="00C33B05" w:rsidRPr="00C33B05">
        <w:t>bravnava široko paleto potrošniških vprašanj in pomaga javnim organom izboljšati razvoj učinkovitih potrošniških politik. To počne z izvajanjem raziskav in analiz ter razvojem političnih smernic o temah skupnega interesa</w:t>
      </w:r>
      <w:r w:rsidR="0055594D">
        <w:t>,</w:t>
      </w:r>
      <w:r w:rsidR="00C33B05" w:rsidRPr="00C33B05">
        <w:t xml:space="preserve"> izmenjavo informacij o trenutnih in nastajajočih vprašanjih in trendih </w:t>
      </w:r>
      <w:r w:rsidR="0055594D">
        <w:t>ter</w:t>
      </w:r>
      <w:r w:rsidR="00C33B05" w:rsidRPr="00C33B05">
        <w:t xml:space="preserve"> preučevanje</w:t>
      </w:r>
      <w:r w:rsidR="00C33B05">
        <w:t>m</w:t>
      </w:r>
      <w:r w:rsidR="00C33B05" w:rsidRPr="00C33B05">
        <w:t xml:space="preserve"> načinov za krepitev rezultatov politike, tako med vladami kot z drugimi zainteresiranimi stranmi.</w:t>
      </w:r>
      <w:r w:rsidR="00C33B05">
        <w:t xml:space="preserve"> </w:t>
      </w:r>
      <w:r w:rsidR="00DD2AA7" w:rsidRPr="00C33B05">
        <w:t>Zato je vključevanje v delo tega odbora za razvoj varstva potrošnikov tudi v prihodnjem obdobju v Republiki Sloveniji prednostne narave</w:t>
      </w:r>
      <w:r w:rsidR="00DD2AA7" w:rsidRPr="00C35A61">
        <w:t xml:space="preserve">. </w:t>
      </w:r>
      <w:r w:rsidRPr="00C35A61">
        <w:t xml:space="preserve"> </w:t>
      </w:r>
    </w:p>
    <w:p w14:paraId="65A2649B" w14:textId="77777777" w:rsidR="00C35A61" w:rsidRPr="00C35A61" w:rsidRDefault="00C35A61" w:rsidP="007356B2">
      <w:pPr>
        <w:pStyle w:val="Oddelek"/>
      </w:pPr>
      <w:r w:rsidRPr="00C35A61">
        <w:t>3.3. Institucionalna ureditev varstva potrošnikov v Sloveniji</w:t>
      </w:r>
    </w:p>
    <w:p w14:paraId="21FA8D64" w14:textId="77777777" w:rsidR="00C35A61" w:rsidRPr="00C35A61" w:rsidRDefault="00C35A61" w:rsidP="00B513D8">
      <w:pPr>
        <w:pStyle w:val="Pododdelek"/>
      </w:pPr>
      <w:r w:rsidRPr="00C35A61">
        <w:t>3.3.1. Ministrstva</w:t>
      </w:r>
    </w:p>
    <w:p w14:paraId="240EEB34" w14:textId="77777777" w:rsidR="00C35A61" w:rsidRPr="00C35A61" w:rsidRDefault="00C35A61" w:rsidP="00377A6C">
      <w:pPr>
        <w:pStyle w:val="Odstavek"/>
      </w:pPr>
      <w:r w:rsidRPr="00C35A61">
        <w:t>Varstvo potrošnikov se je v Sloveniji institucionaliziralo znotraj in zunaj državne uprave že pred pristopom Slovenije Evropski uniji. V državni upravi je bila institucionalna osnova vzpostavljena z ustanovitvijo Urada RS za varstvo potrošnikov, ki je začel delovati leta 1996 kot organ v sestavi tedanjega Ministrstva za ekonomske odnose in razvoj. Vzrok za ustanovitev so bile potrebe po institucionalnem prilagajanju Slovenije Evropski uniji v zvezi z varstvom potrošnikov. Slovenija za to področje v državni upravi ni imela organa, ki bi bil primerljiv s strukturami, kakršne so tedanje države članic Evropske unije za varstvo potrošnikov vzpostavile že v šestdesetih in sedemdesetih letih prejšnjega stoletja. Po reorganizaciji državne uprave leta 2001 je urad postal organ v sestavi Ministrstva za gospodarstvo. Leta 2003 je potekala obsežna reorganizacija organov v sestavi ministrstev. Sprejeta je bila Uredba o organih v sestavi ministrstev</w:t>
      </w:r>
      <w:r w:rsidR="00A661FA">
        <w:rPr>
          <w:rStyle w:val="Konnaopomba-sklic"/>
        </w:rPr>
        <w:endnoteReference w:id="29"/>
      </w:r>
      <w:r w:rsidRPr="00C35A61">
        <w:t>, na podlagi katere so bili številni tovrstni organi zaradi potrebe po večji učinkovitosti državne uprave ukinjeni. Glede urada so se za povečanje učinkovitosti upravne strukture za varstvo potrošnikov takrat preučevale različne možnosti – od preoblikovanja v samostojno agencijo, njegovega združevanja z drugimi sorodnimi organi, umestitve urada kot organa v sestavi v drugo ministrstvo do ukinitve statusa organa v sestavi in prenosa njegovih nalog na Ministrstvo za gospodarstvo. Kljub številnim predlogom za statusno preoblikovanje je prevladala odločitev, da se urad ohrani v nespremenjeni obliki. V letih, ki so sledila, se je pri opravljanju nalog povečevala njegova odvisnost od resornega ministrstva, ki je opravljalo vedno več nalog varstva potrošnikov, zato se je združevanje človeških in finančnih virov urada in ožjega ministrstva, še posebno z gospodarsko krizo, pokazalo kot priložnost za vzpostavitev nove, enotne in učinkovite strukture za varstvo potrošnikov. Z Zakonom o spremembah in dopolnitvah Zakona o varstvu potrošnikov (ZVPot-E)</w:t>
      </w:r>
      <w:r w:rsidR="00A661FA">
        <w:rPr>
          <w:rStyle w:val="Konnaopomba-sklic"/>
        </w:rPr>
        <w:endnoteReference w:id="30"/>
      </w:r>
      <w:r w:rsidRPr="00C35A61">
        <w:t xml:space="preserve"> je bil urad ukinjen, njegove naloge pa so se v skladu z navedenim zakonom in z Zakonom o spremembah in dopolnitvah Zakona o potrošniških kreditih (ZPotK-1A)</w:t>
      </w:r>
      <w:r w:rsidR="00A661FA">
        <w:rPr>
          <w:rStyle w:val="Konnaopomba-sklic"/>
        </w:rPr>
        <w:endnoteReference w:id="31"/>
      </w:r>
      <w:r w:rsidRPr="00C35A61">
        <w:t xml:space="preserve"> v celoti prenesle na Ministrstvo za gospodarski razvoj in tehnologijo</w:t>
      </w:r>
      <w:r w:rsidR="00A661FA">
        <w:t xml:space="preserve">, ki se je leta 2023 preoblikovalo v </w:t>
      </w:r>
      <w:r w:rsidR="00A661FA" w:rsidRPr="00A661FA">
        <w:t>Ministrstvo za gospodarstvo, turizem in šport</w:t>
      </w:r>
      <w:r w:rsidRPr="00C35A61">
        <w:t>.</w:t>
      </w:r>
    </w:p>
    <w:p w14:paraId="6B61F45E" w14:textId="77777777" w:rsidR="00C35A61" w:rsidRPr="00C35A61" w:rsidRDefault="00C35A61" w:rsidP="00377A6C">
      <w:pPr>
        <w:pStyle w:val="Odstavek"/>
      </w:pPr>
      <w:r w:rsidRPr="00C25FFF">
        <w:rPr>
          <w:b/>
          <w:bCs/>
        </w:rPr>
        <w:t>Ministrstvo za gospodars</w:t>
      </w:r>
      <w:r w:rsidR="00A904BD" w:rsidRPr="00C25FFF">
        <w:rPr>
          <w:b/>
          <w:bCs/>
        </w:rPr>
        <w:t>tvo, turizem in šport</w:t>
      </w:r>
      <w:r w:rsidRPr="00C35A61">
        <w:t>, kot nosilni organ za varstvo potrošnikov opravlja v državni upravi in na mednarodni ravni vse ključne naloge na tem področju, in sicer:</w:t>
      </w:r>
    </w:p>
    <w:p w14:paraId="27E8A91E" w14:textId="78BC2311" w:rsidR="00C35A61" w:rsidRPr="00C35A61" w:rsidRDefault="00C35A61" w:rsidP="00B513D8">
      <w:pPr>
        <w:pStyle w:val="Alineazaodstavkom"/>
      </w:pPr>
      <w:r w:rsidRPr="00C35A61">
        <w:t xml:space="preserve">načrtuje, organizira, izvaja, spremlja in vrednoti politike varstva potrošnikov ter skupaj z drugimi državami članicami v Svetu EU oblikuje zakonodajo in politiko, ki se po predpisanih postopkih uveljavlja v državah članicah in tako tudi v </w:t>
      </w:r>
      <w:r w:rsidR="00D27876">
        <w:t xml:space="preserve">Republiki </w:t>
      </w:r>
      <w:r w:rsidRPr="00C35A61">
        <w:t>Sloveniji,</w:t>
      </w:r>
    </w:p>
    <w:p w14:paraId="23ACBE30" w14:textId="77777777" w:rsidR="00C35A61" w:rsidRPr="00C35A61" w:rsidRDefault="00C35A61" w:rsidP="00B513D8">
      <w:pPr>
        <w:pStyle w:val="Alineazaodstavkom"/>
      </w:pPr>
      <w:r w:rsidRPr="00C35A61">
        <w:t>opravlja strokovne in upravne naloge, ki se nanašajo na pripravo in izvajanje politike in programov varstva potrošnikov,</w:t>
      </w:r>
    </w:p>
    <w:p w14:paraId="35090C8F" w14:textId="77777777" w:rsidR="00C35A61" w:rsidRPr="00C35A61" w:rsidRDefault="00C35A61" w:rsidP="00B513D8">
      <w:pPr>
        <w:pStyle w:val="Alineazaodstavkom"/>
      </w:pPr>
      <w:r w:rsidRPr="00C35A61">
        <w:t>zagotavlja javno službo svetovanja potrošnikom,</w:t>
      </w:r>
    </w:p>
    <w:p w14:paraId="37338A9D" w14:textId="77777777" w:rsidR="00C35A61" w:rsidRPr="00C35A61" w:rsidRDefault="00C35A61" w:rsidP="00B513D8">
      <w:pPr>
        <w:pStyle w:val="Alineazaodstavkom"/>
      </w:pPr>
      <w:r w:rsidRPr="00C35A61">
        <w:lastRenderedPageBreak/>
        <w:t>skrbi za zagotavljanje pravic in interesov potrošnikov na področju poštnih storitev, ki veljajo za storitve splošnega pomena, in za zagotavljanje univerzalne storitve, ki vključuje najmanjši nabor storitev določene kakovosti, ki je dostopen vsem potrošnikom in drugim končnim uporabnikom po dostopni ceni na celotnem ozemlju Republike Slovenije ne glede na njihovo geografsko lego,</w:t>
      </w:r>
    </w:p>
    <w:p w14:paraId="4F597982" w14:textId="4BE0C15C" w:rsidR="00C35A61" w:rsidRPr="00C35A61" w:rsidRDefault="00C35A61" w:rsidP="00B513D8">
      <w:pPr>
        <w:pStyle w:val="Alineazaodstavkom"/>
      </w:pPr>
      <w:r w:rsidRPr="00C35A61">
        <w:t xml:space="preserve">opravlja naloge na normativnem področju, ki se nanašajo na prenos večine evropskih potrošniških direktiv in uredb v pravni red </w:t>
      </w:r>
      <w:r w:rsidR="00D27876">
        <w:t xml:space="preserve">Republike </w:t>
      </w:r>
      <w:r w:rsidRPr="00C35A61">
        <w:t>Slovenije,</w:t>
      </w:r>
    </w:p>
    <w:p w14:paraId="36974D37" w14:textId="77777777" w:rsidR="00C35A61" w:rsidRPr="00C35A61" w:rsidRDefault="00C35A61" w:rsidP="00B513D8">
      <w:pPr>
        <w:pStyle w:val="Alineazaodstavkom"/>
      </w:pPr>
      <w:r w:rsidRPr="00C35A61">
        <w:t>zagotavlja spremljanje in usklajevanje predpisov, ki jih pripravljajo druga ministrstva na področjih, povezanih z varstvom potrošnikov,</w:t>
      </w:r>
    </w:p>
    <w:p w14:paraId="6579FA6A" w14:textId="77777777" w:rsidR="00C35A61" w:rsidRPr="00C35A61" w:rsidRDefault="00C35A61" w:rsidP="00B513D8">
      <w:pPr>
        <w:pStyle w:val="Alineazaodstavkom"/>
      </w:pPr>
      <w:r w:rsidRPr="00C35A61">
        <w:t>spodbuja razvoj in delovanje nevladnih potrošniških organizacij,</w:t>
      </w:r>
    </w:p>
    <w:p w14:paraId="1388A0A2" w14:textId="77777777" w:rsidR="00C35A61" w:rsidRPr="00C35A61" w:rsidRDefault="00C35A61" w:rsidP="00B513D8">
      <w:pPr>
        <w:pStyle w:val="Alineazaodstavkom"/>
      </w:pPr>
      <w:r w:rsidRPr="00C35A61">
        <w:t xml:space="preserve">s koncesijami ali javnimi razpisi zagotavlja sofinanciranje javnih služb, ki jih izvajajo nevladne potrošniške organizacije, za obveščanje in izobraževanje potrošnikov ter primerjalno </w:t>
      </w:r>
      <w:r w:rsidR="00A661FA">
        <w:t>ocenjevanje</w:t>
      </w:r>
      <w:r w:rsidR="00A661FA" w:rsidRPr="00C35A61">
        <w:t xml:space="preserve"> </w:t>
      </w:r>
      <w:r w:rsidRPr="00C35A61">
        <w:t>blaga in storitev,</w:t>
      </w:r>
    </w:p>
    <w:p w14:paraId="7B871E72" w14:textId="77777777" w:rsidR="00C35A61" w:rsidRPr="00C35A61" w:rsidRDefault="00C35A61" w:rsidP="00B513D8">
      <w:pPr>
        <w:pStyle w:val="Alineazaodstavkom"/>
      </w:pPr>
      <w:r w:rsidRPr="00C35A61">
        <w:t>dodeljuje dovoljenja za opravljanje storitev potrošniškega kreditiranja podjetjem nebančnega sektorja,</w:t>
      </w:r>
    </w:p>
    <w:p w14:paraId="09A7F314" w14:textId="77777777" w:rsidR="00C35A61" w:rsidRPr="00C35A61" w:rsidRDefault="00C35A61" w:rsidP="00B513D8">
      <w:pPr>
        <w:pStyle w:val="Alineazaodstavkom"/>
      </w:pPr>
      <w:r w:rsidRPr="00C35A61">
        <w:t>sodeluje v stalni medresorski delovni skupini za podporo skrbniku osrednje spletne strani Republike Slovenije za finančno izobraževanje in drugih nalogah uresničevanja Nacionalnega programa finančnega izobraževanja (NPFI),</w:t>
      </w:r>
    </w:p>
    <w:p w14:paraId="0B24FCE4" w14:textId="77777777" w:rsidR="00C35A61" w:rsidRPr="00C35A61" w:rsidRDefault="00C35A61" w:rsidP="00B513D8">
      <w:pPr>
        <w:pStyle w:val="Alineazaodstavkom"/>
      </w:pPr>
      <w:r w:rsidRPr="00C35A61">
        <w:t>zagotavlja strokovno in upravno sodelovanje v delovnih telesih Sveta Evropske unije pri sprejemanju evropske potrošniške zakonodaje,</w:t>
      </w:r>
    </w:p>
    <w:p w14:paraId="25067A44" w14:textId="77777777" w:rsidR="00C35A61" w:rsidRPr="00C35A61" w:rsidRDefault="00C35A61" w:rsidP="00B513D8">
      <w:pPr>
        <w:pStyle w:val="Alineazaodstavkom"/>
      </w:pPr>
      <w:r w:rsidRPr="00C35A61">
        <w:t>sodeluje v odborih Evropske komisije za izvajanje potrošniške evropske zakonodaje,</w:t>
      </w:r>
    </w:p>
    <w:p w14:paraId="048D4877" w14:textId="77777777" w:rsidR="00C35A61" w:rsidRPr="00C35A61" w:rsidRDefault="00C35A61" w:rsidP="00B513D8">
      <w:pPr>
        <w:pStyle w:val="Alineazaodstavkom"/>
      </w:pPr>
      <w:r w:rsidRPr="00C35A61">
        <w:t>sodeluje v Odboru Evropske komisije za oblikovanje politik varstva potrošnikov,</w:t>
      </w:r>
    </w:p>
    <w:p w14:paraId="3B21B4D4" w14:textId="77777777" w:rsidR="00C35A61" w:rsidRPr="00C35A61" w:rsidRDefault="00C35A61" w:rsidP="00B513D8">
      <w:pPr>
        <w:pStyle w:val="Alineazaodstavkom"/>
      </w:pPr>
      <w:r w:rsidRPr="00C35A61">
        <w:t xml:space="preserve">ima vlogo povezovalnega organa na ravni države za izvajanje </w:t>
      </w:r>
      <w:r w:rsidR="005B2923" w:rsidRPr="005B2923">
        <w:t>Uredb</w:t>
      </w:r>
      <w:r w:rsidR="002C3FBC">
        <w:t>e</w:t>
      </w:r>
      <w:r w:rsidR="005B2923" w:rsidRPr="005B2923">
        <w:t xml:space="preserve"> 2017/2394</w:t>
      </w:r>
      <w:r w:rsidR="005B2923">
        <w:t>/EU</w:t>
      </w:r>
      <w:r w:rsidR="005B2923" w:rsidRPr="005B2923">
        <w:t xml:space="preserve"> o sodelovanju med nacionalnimi organi, odgovornimi za izvrševanje zakonodaje o varstvu potrošnikov</w:t>
      </w:r>
      <w:r w:rsidRPr="00C35A61">
        <w:t>,</w:t>
      </w:r>
    </w:p>
    <w:p w14:paraId="1722FA51" w14:textId="77777777" w:rsidR="00C35A61" w:rsidRPr="00C35A61" w:rsidRDefault="00C35A61" w:rsidP="00B513D8">
      <w:pPr>
        <w:pStyle w:val="Alineazaodstavkom"/>
      </w:pPr>
      <w:r w:rsidRPr="00C35A61">
        <w:t>sodeluje v Odboru za politiko varstva potrošnikov pri Organizaciji za ekonomsko sodelovanje in razvoj (OECD).</w:t>
      </w:r>
    </w:p>
    <w:p w14:paraId="33E9ABFA" w14:textId="09D0AE77" w:rsidR="00C35A61" w:rsidRPr="00C35A61" w:rsidRDefault="00C35A61" w:rsidP="00377A6C">
      <w:pPr>
        <w:pStyle w:val="Odstavek"/>
      </w:pPr>
      <w:r w:rsidRPr="00C35A61">
        <w:t xml:space="preserve">V sestavi ministrstva, pristojnega za gospodarstvo, deluje tudi </w:t>
      </w:r>
      <w:r w:rsidRPr="00C25FFF">
        <w:rPr>
          <w:b/>
          <w:bCs/>
        </w:rPr>
        <w:t>Tržni inšpektorat R</w:t>
      </w:r>
      <w:r w:rsidR="00D27876" w:rsidRPr="00C25FFF">
        <w:rPr>
          <w:b/>
          <w:bCs/>
        </w:rPr>
        <w:t xml:space="preserve">epublike </w:t>
      </w:r>
      <w:r w:rsidRPr="00C25FFF">
        <w:rPr>
          <w:b/>
          <w:bCs/>
        </w:rPr>
        <w:t>S</w:t>
      </w:r>
      <w:r w:rsidR="00D27876" w:rsidRPr="00C25FFF">
        <w:rPr>
          <w:b/>
          <w:bCs/>
        </w:rPr>
        <w:t>lovenije</w:t>
      </w:r>
      <w:r w:rsidRPr="00C35A61">
        <w:t>, ki je pooblaščen za splošni nadzor nad izvajanjem predpisov o varstvu potrošnikov</w:t>
      </w:r>
      <w:r w:rsidR="00BD489B" w:rsidRPr="00BD489B">
        <w:t xml:space="preserve"> in izvajanje nalog nacionalne kontaktne točke za sistem hitre izmenjave informacij v zvezi z nevarnimi proizvodi (RAPEX </w:t>
      </w:r>
      <w:proofErr w:type="spellStart"/>
      <w:r w:rsidR="00BD489B" w:rsidRPr="00BD489B">
        <w:t>Safety</w:t>
      </w:r>
      <w:proofErr w:type="spellEnd"/>
      <w:r w:rsidR="00BD489B" w:rsidRPr="00BD489B">
        <w:t xml:space="preserve"> Gate)</w:t>
      </w:r>
      <w:r w:rsidRPr="00C35A61">
        <w:t>.</w:t>
      </w:r>
    </w:p>
    <w:p w14:paraId="13E90D45" w14:textId="77777777" w:rsidR="00566BE2" w:rsidRPr="00C35A61" w:rsidRDefault="00566BE2" w:rsidP="00566BE2">
      <w:pPr>
        <w:pStyle w:val="Odstavek"/>
      </w:pPr>
      <w:r w:rsidRPr="00C35A61">
        <w:t>Glede na izrazito prepletenost in interdisciplinarnost varstva potrošnikov so razen redkih izjem vključena v pripravo in izvajanje politik, ki krepijo pravice in interese potrošnikov, tudi druga ministrstva. Sodelovanje z ministrstvom, pristojnim za gospodars</w:t>
      </w:r>
      <w:r>
        <w:t>tvo</w:t>
      </w:r>
      <w:r w:rsidRPr="00C35A61">
        <w:t>, obsega posvetovanje in usklajevanje pri pripravi področnih zakonov in podzakonskih predpisov, pa tudi pri načrtovanju področnih in državnih razvojnih strategij in programov.</w:t>
      </w:r>
    </w:p>
    <w:p w14:paraId="4A9CAAC3" w14:textId="48381942" w:rsidR="00C35A61" w:rsidRPr="00C35A61" w:rsidRDefault="00C35A61" w:rsidP="00377A6C">
      <w:pPr>
        <w:pStyle w:val="Odstavek"/>
      </w:pPr>
      <w:r w:rsidRPr="00C25FFF">
        <w:rPr>
          <w:b/>
          <w:bCs/>
        </w:rPr>
        <w:t>Ministrstvo za finance</w:t>
      </w:r>
      <w:r w:rsidRPr="00C35A61">
        <w:t xml:space="preserve"> je na normativnem področju pristojno za oblikovanje številnih zakonov in podzakonskih predpisov, ki urejajo finančne storitve in vplivajo na položaj in interese potrošnikov pri nakupu različnih finančnih produktov (potrošniški krediti, zavarovanja, vrednostni papirji, naložbe itd.) na trgu, je pa tudi predlagatelj Nacionalnega programa za finančno izobraževanje (NPFI), katerega ciljna skupina niso izključno potrošniki. Ministrstvo, pristojno za finance</w:t>
      </w:r>
      <w:r w:rsidR="0040427D" w:rsidRPr="0040427D">
        <w:t>, je do leta 2019</w:t>
      </w:r>
      <w:r w:rsidRPr="00C35A61">
        <w:t xml:space="preserve"> v sodelovanju z drugimi ministrstvi </w:t>
      </w:r>
      <w:r w:rsidR="0040427D" w:rsidRPr="0040427D">
        <w:t xml:space="preserve">Vladi Republike Slovenije poročalo o izvedenih ukrepih za uresničevanje ciljev iz NPFI </w:t>
      </w:r>
      <w:r w:rsidRPr="00C35A61">
        <w:t>enkrat letno</w:t>
      </w:r>
      <w:r w:rsidR="0040427D" w:rsidRPr="0040427D">
        <w:t>, po letu 2019 pa na vsaki dve leti, prvič za obdobje 1. 1. 2019 do 31. 12. 2020</w:t>
      </w:r>
      <w:r w:rsidRPr="00C35A61">
        <w:t>.</w:t>
      </w:r>
    </w:p>
    <w:p w14:paraId="774FD86C" w14:textId="77777777" w:rsidR="00AF38A9" w:rsidRDefault="00C35A61" w:rsidP="00377A6C">
      <w:pPr>
        <w:pStyle w:val="Odstavek"/>
      </w:pPr>
      <w:r w:rsidRPr="00C25FFF">
        <w:rPr>
          <w:b/>
          <w:bCs/>
        </w:rPr>
        <w:t>Ministrstvo za izobraževanje</w:t>
      </w:r>
      <w:r w:rsidRPr="00C35A61">
        <w:t xml:space="preserve"> je pristojno za vključevanje potrošniških vsebin v osnovnem izobraževanju v zadnji triadi (vzgoja za medije, državljanska in okoljska vzgoja, podjetništvo itd.), v srednjem izobraževanju pri obveznih izbirnih vsebinah (vpliv sodobnega porabništva in oglaševanja na družbo in okolje, ekonomske vsebine), pa tudi za izobraževanje odraslih (programi vseživljenjskega učenja in izobraževanja učiteljev). </w:t>
      </w:r>
    </w:p>
    <w:p w14:paraId="4D2EA26A" w14:textId="77777777" w:rsidR="00A904BD" w:rsidRPr="00C35A61" w:rsidRDefault="00A904BD" w:rsidP="00377A6C">
      <w:pPr>
        <w:pStyle w:val="Odstavek"/>
      </w:pPr>
      <w:r w:rsidRPr="00C25FFF">
        <w:rPr>
          <w:b/>
          <w:bCs/>
        </w:rPr>
        <w:lastRenderedPageBreak/>
        <w:t>Ministrstvo za digitalno preobrazbo</w:t>
      </w:r>
      <w:r w:rsidRPr="00A904BD">
        <w:t xml:space="preserve"> ima ključno vlogo pri zagotavljanju pravic in varstvu interesov potrošnikov na področju elektronskih komunikacij. V ospredju je skrb za zagotavljanje univerzalne storitve, ki zajema najmanjši nabor storitev določene kakovosti, ki je dostopen vsem končnim uporabnikom v Republiki Sloveniji po dostopni ceni ne glede na geografsko lego, in skrb za varstvo potrošnikov v okviru sklepanja pogodb z izvajalci javnih komunikacijskih storitev. Varstvo potrošnikov se zagotavlja tudi na področju informacijske družbe, v okviru elektronskega poslovanja na trgu in varstva uporabnikov spletnih posredniških platform.</w:t>
      </w:r>
    </w:p>
    <w:p w14:paraId="1119AE07" w14:textId="0EAAFA30" w:rsidR="00973862" w:rsidRDefault="00C35A61" w:rsidP="00377A6C">
      <w:pPr>
        <w:pStyle w:val="Odstavek"/>
      </w:pPr>
      <w:r w:rsidRPr="00C25FFF">
        <w:rPr>
          <w:b/>
          <w:bCs/>
        </w:rPr>
        <w:t>Ministrstvo za kmetijstvo</w:t>
      </w:r>
      <w:r w:rsidR="00281E63" w:rsidRPr="00C25FFF">
        <w:rPr>
          <w:b/>
          <w:bCs/>
        </w:rPr>
        <w:t>, gozdarstvo in prehrano</w:t>
      </w:r>
      <w:r w:rsidR="00281E63" w:rsidRPr="00281E63" w:rsidDel="00281E63">
        <w:t xml:space="preserve"> </w:t>
      </w:r>
      <w:r w:rsidRPr="00C35A61">
        <w:t>je z uveljavitvijo Zakona o spremembah in dopolnitvah Zakona o državni upravi (ZDU-</w:t>
      </w:r>
      <w:r w:rsidR="00281E63" w:rsidRPr="00C35A61">
        <w:t>1</w:t>
      </w:r>
      <w:r w:rsidR="00973862">
        <w:t>O</w:t>
      </w:r>
      <w:r w:rsidRPr="00C35A61">
        <w:t>)</w:t>
      </w:r>
      <w:r w:rsidR="00281E63">
        <w:rPr>
          <w:rStyle w:val="Konnaopomba-sklic"/>
        </w:rPr>
        <w:endnoteReference w:id="32"/>
      </w:r>
      <w:r w:rsidRPr="00C35A61">
        <w:t xml:space="preserve"> prevzelo </w:t>
      </w:r>
      <w:r w:rsidR="00973862">
        <w:t>naloge</w:t>
      </w:r>
      <w:r w:rsidRPr="00C35A61">
        <w:t xml:space="preserve"> varnost</w:t>
      </w:r>
      <w:r w:rsidR="00973862">
        <w:t>i in kakovosti</w:t>
      </w:r>
      <w:r w:rsidRPr="00C35A61">
        <w:t xml:space="preserve"> hrane (razen prehranskih dopolnil</w:t>
      </w:r>
      <w:r w:rsidR="00973862">
        <w:t>)</w:t>
      </w:r>
      <w:r w:rsidRPr="00C35A61">
        <w:t xml:space="preserve">, živil za posebne </w:t>
      </w:r>
      <w:r w:rsidR="00E71E98">
        <w:t xml:space="preserve">prehranske in </w:t>
      </w:r>
      <w:r w:rsidRPr="00C35A61">
        <w:t xml:space="preserve">zdravstvene namene, </w:t>
      </w:r>
      <w:r w:rsidR="00973862">
        <w:t xml:space="preserve">otroške hrane, </w:t>
      </w:r>
      <w:r w:rsidR="00973862" w:rsidRPr="00973862">
        <w:t>popolnih nadomestkov za nadzor telesne teže</w:t>
      </w:r>
      <w:r w:rsidR="00A6031A">
        <w:t xml:space="preserve"> in</w:t>
      </w:r>
      <w:r w:rsidR="00973862" w:rsidRPr="00973862">
        <w:t xml:space="preserve"> </w:t>
      </w:r>
      <w:r w:rsidRPr="00C35A61">
        <w:t>materialov, ki prihajajo v stik z živili</w:t>
      </w:r>
      <w:r w:rsidR="00973862">
        <w:t>.</w:t>
      </w:r>
      <w:r w:rsidRPr="00C35A61">
        <w:t xml:space="preserve"> </w:t>
      </w:r>
      <w:r w:rsidR="00973862" w:rsidRPr="00973862">
        <w:t>Tako opravlja naloge na področjih kmetijstva, razvoja podeželja, prehrane, varstva rastlin, veterinarstva in zootehnike, gozdarstva, lovstva, ribištva, varnosti ter kakovosti krme in hrane oziroma živil, uporabe materialov, ki prihajajo v stik z živili v postopkih pridelave, predelave in distribucije živil, ter varnosti in kakovosti živil oziroma hrane v gostinski dejavnosti, institucionalnih obratih prehrane in obratih za prehrano na delu.</w:t>
      </w:r>
    </w:p>
    <w:p w14:paraId="2135FD24" w14:textId="152F7A97" w:rsidR="00C35A61" w:rsidRDefault="00C35A61" w:rsidP="00377A6C">
      <w:pPr>
        <w:pStyle w:val="Odstavek"/>
      </w:pPr>
      <w:r w:rsidRPr="00C35A61">
        <w:t>S tem v zvezi opravlja ključne naloge na normativnem področju, ima pa tudi nadzorno funkcijo, saj v njegovem okviru delujejo inšpekcijske službe, pristojne za nadzor nad živili (</w:t>
      </w:r>
      <w:r w:rsidRPr="00C25FFF">
        <w:rPr>
          <w:b/>
          <w:bCs/>
        </w:rPr>
        <w:t>Inšpektorat RS za kmetijstvo, gozdarstvo, hrano in okolje</w:t>
      </w:r>
      <w:r w:rsidRPr="00C35A61">
        <w:t xml:space="preserve"> ter </w:t>
      </w:r>
      <w:r w:rsidR="00973862" w:rsidRPr="00C25FFF">
        <w:rPr>
          <w:b/>
          <w:bCs/>
        </w:rPr>
        <w:t>Uprava za varno hrano, veterinarstvo in varstvo rastlin</w:t>
      </w:r>
      <w:r w:rsidR="00973862" w:rsidRPr="00973862">
        <w:t>)</w:t>
      </w:r>
      <w:r w:rsidRPr="00C35A61">
        <w:t>. Ministrstvo za kmetijstvo</w:t>
      </w:r>
      <w:r w:rsidR="00973862" w:rsidRPr="00973862">
        <w:t xml:space="preserve">, gozdarstvo in prehrano </w:t>
      </w:r>
      <w:r w:rsidRPr="00C35A61">
        <w:t xml:space="preserve">je </w:t>
      </w:r>
      <w:r w:rsidR="00973862" w:rsidRPr="00973862">
        <w:t xml:space="preserve">v sodelovanju z organi v sestavi </w:t>
      </w:r>
      <w:r w:rsidRPr="00C35A61">
        <w:t xml:space="preserve">tudi glavni nosilec razvojnih strategij in programov, katerih cilj je zagotavljanje pravic potrošnikov do varne hrane, do obveščenosti o tveganju in izbire na trgu (krepitev ocenjevanja tveganja za zdravje potrošnikov, obvladovanje dejavnikov tveganja v živilski verigi, pravočasno in pravilno obveščanje o tveganju ter upravljanje s tveganji, oblikovanje shem kakovosti živil itd.). </w:t>
      </w:r>
      <w:r w:rsidR="00E71E98">
        <w:t xml:space="preserve">Na področju informiranja in izobraževanja ministrstvo izvaja številne promocijske aktivnosti o pomenu izbire lokalno pridelane hrane in njenih koristi za potrošnika in širšo družbo. </w:t>
      </w:r>
      <w:r w:rsidRPr="00C35A61">
        <w:t>Na področju okolja ima Ministrstvo, pristojno za kmetijstvo</w:t>
      </w:r>
      <w:r w:rsidR="0042285A">
        <w:t>,</w:t>
      </w:r>
      <w:r w:rsidR="0042285A" w:rsidRPr="0042285A">
        <w:t xml:space="preserve"> gozdarstvo in prehrano</w:t>
      </w:r>
      <w:r w:rsidRPr="00C35A61">
        <w:t xml:space="preserve"> ključno vlogo pri oblikovanju predpisov, strategij in programov, katerih cilj je razvijanje trajnostno naravnane družbe</w:t>
      </w:r>
      <w:r w:rsidR="0042285A" w:rsidRPr="0042285A">
        <w:t xml:space="preserve">, zato spodbuja trajnostni razvoj verig oskrbe s hrano, ohranjanje naravnih virov in skrb za vitalno podeželje. </w:t>
      </w:r>
    </w:p>
    <w:p w14:paraId="2F3D0334" w14:textId="28B01C37" w:rsidR="0050759E" w:rsidRPr="00C35A61" w:rsidRDefault="0050759E" w:rsidP="00F32F13">
      <w:pPr>
        <w:pStyle w:val="Odstavek"/>
      </w:pPr>
      <w:r w:rsidRPr="00C25FFF">
        <w:rPr>
          <w:b/>
          <w:bCs/>
        </w:rPr>
        <w:t>Ministrstvo za kulturo</w:t>
      </w:r>
      <w:r>
        <w:t xml:space="preserve"> na podlagi </w:t>
      </w:r>
      <w:r w:rsidR="00F32F13">
        <w:t>Zakona o javni rabi slovenščine (ZJRS)</w:t>
      </w:r>
      <w:r>
        <w:t xml:space="preserve"> ozavešča potrošnike o njihovih pravicah in morebitnih kršitvah v zvezi s slovenskim jezikom oziroma pojasnjuje relevantne določbe ZJRS, kadar se z vprašanji ali pritožbami obrnejo na ministrstvo, ter primere kršitev prijavi inšpektoratom, pristojnim za zadevna področja po ZJRS.</w:t>
      </w:r>
    </w:p>
    <w:p w14:paraId="52B0B369" w14:textId="5717F142" w:rsidR="00C35A61" w:rsidRDefault="003D6A0B" w:rsidP="00377A6C">
      <w:pPr>
        <w:pStyle w:val="Odstavek"/>
      </w:pPr>
      <w:r w:rsidRPr="00C25FFF">
        <w:rPr>
          <w:b/>
          <w:bCs/>
        </w:rPr>
        <w:t>Ministrstvo za zdravje</w:t>
      </w:r>
      <w:r w:rsidRPr="003D6A0B">
        <w:t xml:space="preserve"> ima krovno vlogo pri zagotavljanju varovanja zdravja. Z vidika potrošnikove varnosti je v ospredju zlasti skrb za zagotavljanje zdravstvene ustreznosti ter skladnosti pitne vode, kopalnih voda, kemikalij, kozmetičnih in </w:t>
      </w:r>
      <w:proofErr w:type="spellStart"/>
      <w:r w:rsidRPr="003D6A0B">
        <w:t>biocidnih</w:t>
      </w:r>
      <w:proofErr w:type="spellEnd"/>
      <w:r w:rsidRPr="003D6A0B">
        <w:t xml:space="preserve"> proizvodov, varnosti igrač, varnosti določenih skupin živil (prehranska dopolnila, živila za posebne skupine) in materialov</w:t>
      </w:r>
      <w:r w:rsidR="005F52ED">
        <w:t>,</w:t>
      </w:r>
      <w:r w:rsidRPr="003D6A0B">
        <w:t xml:space="preserve"> izdelkov, ki prihajajo </w:t>
      </w:r>
      <w:r>
        <w:t>v</w:t>
      </w:r>
      <w:r w:rsidRPr="003D6A0B">
        <w:t xml:space="preserve"> stik z živili. Z vidika varstva pravic in ekonomskih interesov potrošnikov je ključna vloga Ministrstva za zdravje pri zagotavljanju pacientovih pravic. Opravlja pa tudi naloge zdravstvenega varstva, zdravstvenega zavarovanja, zdravstvene dejavnosti, varnosti zdravil in medicinskih pripomočkov ter varstva pred sevanjem. Na naštetih področjih opravlja vse normativne naloge, ima pa tudi nadzorno funkcijo (izvajata jo </w:t>
      </w:r>
      <w:r w:rsidRPr="00C25FFF">
        <w:rPr>
          <w:b/>
          <w:bCs/>
        </w:rPr>
        <w:t>Inšpekcija za kemikalije</w:t>
      </w:r>
      <w:r w:rsidRPr="003D6A0B">
        <w:t xml:space="preserve"> v sestavi Urada RS za kemikalije in </w:t>
      </w:r>
      <w:r w:rsidRPr="00C25FFF">
        <w:rPr>
          <w:b/>
          <w:bCs/>
        </w:rPr>
        <w:t>Zdravstveni inšpektorat RS</w:t>
      </w:r>
      <w:r w:rsidRPr="003D6A0B">
        <w:t>), razen nadzora nad varnostjo zdravil in medicinskih pripomočkov, ki ga zagotavlja neodvisna Agencija Javna agencija RS za zdravila in medicinske pripomočke.</w:t>
      </w:r>
    </w:p>
    <w:p w14:paraId="5FDFB4F6" w14:textId="7710CDF7" w:rsidR="00461332" w:rsidRDefault="00461332" w:rsidP="00377A6C">
      <w:pPr>
        <w:pStyle w:val="Odstavek"/>
      </w:pPr>
      <w:r w:rsidRPr="00C25FFF">
        <w:rPr>
          <w:b/>
          <w:bCs/>
        </w:rPr>
        <w:t>Ministrstvo za okolje, podnebje in energijo</w:t>
      </w:r>
      <w:r w:rsidRPr="00461332">
        <w:t xml:space="preserve">, je odgovorno za zagotavljanje standardov in pravic potrošnikov (potnikov), pri čemer potniški prevoz velja za storitev splošnega interesa. Pristojno je tudi za pripravo predpisov, ki urejajo pravice potnikov v </w:t>
      </w:r>
      <w:r w:rsidRPr="00461332">
        <w:lastRenderedPageBreak/>
        <w:t>notranjem cestnem, notranjem in čezmejnem regijskem železniškem prometu</w:t>
      </w:r>
      <w:r w:rsidR="009B2809">
        <w:t xml:space="preserve"> in</w:t>
      </w:r>
      <w:r w:rsidRPr="00461332">
        <w:t xml:space="preserve"> po vodnih poteh, ki skladno s predpisi (uredbami), sprejetimi na ravni Evropske unije, in z mednarodnimi pogodbami veljajo enotno po vseh državah članicah.</w:t>
      </w:r>
    </w:p>
    <w:p w14:paraId="2879517A" w14:textId="77777777" w:rsidR="002B1D3F" w:rsidRPr="00C35A61" w:rsidRDefault="002B1D3F" w:rsidP="002B1D3F">
      <w:pPr>
        <w:pStyle w:val="Odstavek"/>
      </w:pPr>
      <w:r w:rsidRPr="0042285A">
        <w:t>Na področju okolja ima Ministrstvo, pristojno za okolje, podnebje in energijo ključno vlogo pri oblikovanju predpisov, strategij in programov, katerih cilj je razvijanje trajnostno naravnane družbe (spodbujanje trajnostne potrošnje, učinkovita</w:t>
      </w:r>
      <w:r>
        <w:t xml:space="preserve"> </w:t>
      </w:r>
      <w:r w:rsidRPr="0042285A">
        <w:t>raba energije in virov, podeljevanje certifikatov za znak za okolje EU in sistem ravnanja z okoljem EMAS, zmanjševanje porabe in bolj učinkovito rabo naravnih virov itd.).</w:t>
      </w:r>
    </w:p>
    <w:p w14:paraId="175537C0" w14:textId="4F6B5525" w:rsidR="00326DBA" w:rsidRDefault="00C35A61" w:rsidP="00377A6C">
      <w:pPr>
        <w:pStyle w:val="Odstavek"/>
      </w:pPr>
      <w:r w:rsidRPr="00C25FFF">
        <w:rPr>
          <w:b/>
          <w:bCs/>
        </w:rPr>
        <w:t>Ministrstvo za infrastrukturo</w:t>
      </w:r>
      <w:r w:rsidRPr="00C35A61">
        <w:t xml:space="preserve">, je </w:t>
      </w:r>
      <w:r w:rsidR="00C445AC">
        <w:t>p</w:t>
      </w:r>
      <w:r w:rsidRPr="00C35A61">
        <w:t>ristojno za pripravo predpisov, ki urejajo pravice potnikov v letalskem</w:t>
      </w:r>
      <w:r w:rsidR="00C445AC">
        <w:t>,</w:t>
      </w:r>
      <w:r w:rsidRPr="00C35A61">
        <w:t xml:space="preserve"> pomorskem </w:t>
      </w:r>
      <w:r w:rsidR="00C445AC">
        <w:t xml:space="preserve">in mednarodnem avtobusnem </w:t>
      </w:r>
      <w:r w:rsidRPr="00C35A61">
        <w:t>prometu pri čemer gre za pravice, ki skladno s predpisi (uredbami), sprejetimi na ravni Evropske unije, in z mednarodnimi pogodbami veljajo enotno po vseh državah članicah</w:t>
      </w:r>
      <w:r w:rsidR="009B2809" w:rsidRPr="009B2809">
        <w:t xml:space="preserve"> EU oziroma državah, podpisnicah mednarodnih konvencij</w:t>
      </w:r>
      <w:r w:rsidRPr="00C35A61">
        <w:t>. Pri pripravi predpisov na področju pomorskega prometa in plovbe po celinskih vodah v okviru svojih pristojnosti sodeluje tudi Ministrstvo za gospodars</w:t>
      </w:r>
      <w:r w:rsidR="00C445AC">
        <w:t>tvo, turizem in šport</w:t>
      </w:r>
      <w:r w:rsidRPr="00C35A61">
        <w:t xml:space="preserve">. </w:t>
      </w:r>
    </w:p>
    <w:p w14:paraId="3B486D68" w14:textId="1BE1D5E1" w:rsidR="00C35A61" w:rsidRPr="00C35A61" w:rsidRDefault="00C35A61" w:rsidP="00377A6C">
      <w:pPr>
        <w:pStyle w:val="Odstavek"/>
      </w:pPr>
      <w:r w:rsidRPr="00C35A61">
        <w:t xml:space="preserve">V pristojnost </w:t>
      </w:r>
      <w:r w:rsidRPr="00C25FFF">
        <w:rPr>
          <w:b/>
          <w:bCs/>
        </w:rPr>
        <w:t xml:space="preserve">Ministrstva za </w:t>
      </w:r>
      <w:r w:rsidR="00326DBA" w:rsidRPr="00C25FFF">
        <w:rPr>
          <w:b/>
          <w:bCs/>
        </w:rPr>
        <w:t>solidarno prihodnost</w:t>
      </w:r>
      <w:r w:rsidR="00326DBA" w:rsidRPr="00326DBA" w:rsidDel="00326DBA">
        <w:t xml:space="preserve"> </w:t>
      </w:r>
      <w:r w:rsidRPr="00C35A61">
        <w:t>sodi varstvo potrošnikov na stanovanjskem področju (stanovanjsko upravljanje, pravna razmerja med prodajalcem – investitorjem in potrošnikom – kupcem stanovanja</w:t>
      </w:r>
      <w:r w:rsidR="00147BDD">
        <w:t>, urejanje razmerij na najemnem trgu</w:t>
      </w:r>
      <w:r w:rsidRPr="00C35A61">
        <w:t xml:space="preserve"> ter nepremičninsko posredovanje).</w:t>
      </w:r>
    </w:p>
    <w:p w14:paraId="649A1282" w14:textId="63457967" w:rsidR="00C35A61" w:rsidRPr="00C35A61" w:rsidRDefault="00C35A61" w:rsidP="00B513D8">
      <w:pPr>
        <w:pStyle w:val="Pododdelek"/>
      </w:pPr>
      <w:r w:rsidRPr="00C35A61">
        <w:t>3.3.2. Inšpekcijske službe in druge nadzorne institucije</w:t>
      </w:r>
    </w:p>
    <w:p w14:paraId="3EF51940" w14:textId="6626C558" w:rsidR="00E71E98" w:rsidRPr="00C35A61" w:rsidRDefault="00E71E98" w:rsidP="00E71E98">
      <w:pPr>
        <w:pStyle w:val="Odstavek"/>
      </w:pPr>
      <w:r w:rsidRPr="00C35A61">
        <w:t>Temeljni pogoj učinkovitega varstva potrošnikov je pravilno</w:t>
      </w:r>
      <w:r>
        <w:t>,</w:t>
      </w:r>
      <w:r w:rsidRPr="00C35A61">
        <w:t xml:space="preserve"> hitro </w:t>
      </w:r>
      <w:r>
        <w:t xml:space="preserve">in usklajeno </w:t>
      </w:r>
      <w:r w:rsidRPr="00C35A61">
        <w:t xml:space="preserve">izvajanje </w:t>
      </w:r>
      <w:r>
        <w:t>nadzora</w:t>
      </w:r>
      <w:r w:rsidRPr="00C35A61">
        <w:t xml:space="preserve"> inšpekcijski</w:t>
      </w:r>
      <w:r>
        <w:t>h</w:t>
      </w:r>
      <w:r w:rsidRPr="00C35A61">
        <w:t xml:space="preserve"> služb</w:t>
      </w:r>
      <w:r>
        <w:t xml:space="preserve"> </w:t>
      </w:r>
      <w:r w:rsidRPr="00C35A61">
        <w:t>in drugi</w:t>
      </w:r>
      <w:r>
        <w:t>h</w:t>
      </w:r>
      <w:r w:rsidRPr="00C35A61">
        <w:t xml:space="preserve"> nadzorni</w:t>
      </w:r>
      <w:r>
        <w:t>h</w:t>
      </w:r>
      <w:r w:rsidRPr="00C35A61">
        <w:t xml:space="preserve"> organ</w:t>
      </w:r>
      <w:r>
        <w:t>ov, ki vključuje</w:t>
      </w:r>
      <w:r w:rsidR="00027170">
        <w:t xml:space="preserve"> </w:t>
      </w:r>
      <w:r>
        <w:t>tud</w:t>
      </w:r>
      <w:r w:rsidR="00027170">
        <w:t xml:space="preserve">i </w:t>
      </w:r>
      <w:r>
        <w:t>transparentnost in obveščanje.</w:t>
      </w:r>
      <w:r w:rsidR="0019069F">
        <w:t xml:space="preserve"> </w:t>
      </w:r>
      <w:r>
        <w:t xml:space="preserve">Pomembno je tudi </w:t>
      </w:r>
      <w:r w:rsidRPr="00C35A61">
        <w:t xml:space="preserve">sodelovanje državnih organov za varstvo potrošnikov </w:t>
      </w:r>
      <w:r>
        <w:t xml:space="preserve">pri </w:t>
      </w:r>
      <w:r w:rsidRPr="00C35A61">
        <w:t>čezmejn</w:t>
      </w:r>
      <w:r>
        <w:t>ih</w:t>
      </w:r>
      <w:r w:rsidRPr="00C35A61">
        <w:t xml:space="preserve"> kršitv</w:t>
      </w:r>
      <w:r>
        <w:t>ah</w:t>
      </w:r>
      <w:r w:rsidRPr="00C35A61">
        <w:t xml:space="preserve"> potrošniške zakonodaje, ne glede na to, ali predpisi urejajo pravice in ekonomske interese potrošnikov ali varnost izdelkov.</w:t>
      </w:r>
    </w:p>
    <w:p w14:paraId="71124E47" w14:textId="7D0847FC" w:rsidR="00C35A61" w:rsidRPr="00C35A61" w:rsidRDefault="00E71E98" w:rsidP="00E71E98">
      <w:pPr>
        <w:pStyle w:val="Odstavek"/>
      </w:pPr>
      <w:r w:rsidRPr="00C35A61">
        <w:t xml:space="preserve">V Sloveniji </w:t>
      </w:r>
      <w:r>
        <w:t>izvajajo inšpekcijski nadzor</w:t>
      </w:r>
      <w:r w:rsidRPr="00C35A61">
        <w:t xml:space="preserve"> naslednji inšpektorati, neodvisne agencije in druge institucije</w:t>
      </w:r>
      <w:r w:rsidR="00C35A61" w:rsidRPr="00C35A61">
        <w:t>:</w:t>
      </w:r>
    </w:p>
    <w:p w14:paraId="6651F978" w14:textId="7C244AD9" w:rsidR="00C35A61" w:rsidRPr="00C35A61" w:rsidRDefault="009E472B" w:rsidP="00B513D8">
      <w:pPr>
        <w:pStyle w:val="Alineazaodstavkom"/>
      </w:pPr>
      <w:r w:rsidRPr="009E472B">
        <w:rPr>
          <w:b/>
          <w:bCs/>
        </w:rPr>
        <w:t>Tržni inšpektorat RS</w:t>
      </w:r>
      <w:r w:rsidRPr="00C35A61">
        <w:t xml:space="preserve"> – TIRS </w:t>
      </w:r>
      <w:r w:rsidR="00C35A61" w:rsidRPr="00C35A61">
        <w:t xml:space="preserve">(generalni nadzor nad uresničevanjem določb, ki vključujejo pravice in ekonomske interese potrošnikov, zaobsežene v vrsti zakonov in drugih predpisov, pa tudi nad skladnostjo neživilskih proizvodov z varnostnimi zahtevami, </w:t>
      </w:r>
      <w:r w:rsidR="00BD489B" w:rsidRPr="00BD489B">
        <w:t xml:space="preserve">nacionalna kontaktna </w:t>
      </w:r>
      <w:r w:rsidR="00C35A61" w:rsidRPr="00C35A61">
        <w:t xml:space="preserve">točka za sistem hitre izmenjave </w:t>
      </w:r>
      <w:r w:rsidR="00BD489B">
        <w:t xml:space="preserve">informacij </w:t>
      </w:r>
      <w:r w:rsidR="005D69D5">
        <w:t>v Evropski uniji</w:t>
      </w:r>
      <w:r w:rsidR="00E75490">
        <w:t xml:space="preserve"> </w:t>
      </w:r>
      <w:r w:rsidR="00E75490">
        <w:rPr>
          <w:color w:val="000000"/>
          <w:shd w:val="clear" w:color="auto" w:fill="FFFFFF"/>
        </w:rPr>
        <w:t>iz 12. člena Direktive 2001/95/ES</w:t>
      </w:r>
      <w:r w:rsidR="00F813D5">
        <w:rPr>
          <w:rStyle w:val="Konnaopomba-sklic"/>
          <w:color w:val="000000"/>
          <w:shd w:val="clear" w:color="auto" w:fill="FFFFFF"/>
        </w:rPr>
        <w:endnoteReference w:id="33"/>
      </w:r>
      <w:r w:rsidR="00E75490">
        <w:rPr>
          <w:color w:val="000000"/>
          <w:shd w:val="clear" w:color="auto" w:fill="FFFFFF"/>
        </w:rPr>
        <w:t xml:space="preserve"> in 20. člena Uredbe 2019/1020/EU</w:t>
      </w:r>
      <w:r w:rsidR="004327D3">
        <w:rPr>
          <w:rStyle w:val="Konnaopomba-sklic"/>
          <w:color w:val="000000"/>
          <w:shd w:val="clear" w:color="auto" w:fill="FFFFFF"/>
        </w:rPr>
        <w:endnoteReference w:id="34"/>
      </w:r>
      <w:r w:rsidR="00E75490">
        <w:rPr>
          <w:color w:val="000000"/>
          <w:shd w:val="clear" w:color="auto" w:fill="FFFFFF"/>
        </w:rPr>
        <w:t xml:space="preserve"> </w:t>
      </w:r>
      <w:r w:rsidR="00C35A61" w:rsidRPr="00C35A61">
        <w:t xml:space="preserve">o izvedenih in nameravanih </w:t>
      </w:r>
      <w:r w:rsidR="005D3054">
        <w:t xml:space="preserve">omejevalnih </w:t>
      </w:r>
      <w:r w:rsidR="00C35A61" w:rsidRPr="00C35A61">
        <w:t xml:space="preserve">ukrepih pristojnih organov </w:t>
      </w:r>
      <w:r w:rsidR="004E40FC">
        <w:rPr>
          <w:color w:val="000000"/>
          <w:shd w:val="clear" w:color="auto" w:fill="FFFFFF"/>
        </w:rPr>
        <w:t>ter o prostovoljnih dejanjih gospodarskih subjektov, ki omejujejo trgovanje s proizvodi, za katere je bilo ugotovljeno, da bi pri uporabi v skladu s svojim namenom lahko pomenili resno tveganje za potrošnike ali druge uporabnike, okolje in varnost v skladu s predpisi, ki urejajo pogoje dajanja oziroma dostopnosti proizvodov na trgu ter druge vidike zaščite javnega interesa</w:t>
      </w:r>
      <w:r w:rsidR="00C35A61" w:rsidRPr="00C35A61">
        <w:t xml:space="preserve"> – RAPEX),</w:t>
      </w:r>
    </w:p>
    <w:p w14:paraId="71DC5E36" w14:textId="5F44D97B" w:rsidR="00C35A61" w:rsidRPr="00C35A61" w:rsidRDefault="003D6A0B" w:rsidP="009633F4">
      <w:pPr>
        <w:pStyle w:val="Alineazaodstavkom"/>
      </w:pPr>
      <w:r w:rsidRPr="00C25FFF">
        <w:rPr>
          <w:b/>
          <w:bCs/>
        </w:rPr>
        <w:t>Zdravstveni inšpektorat RS</w:t>
      </w:r>
      <w:r w:rsidRPr="003D6A0B">
        <w:t xml:space="preserve"> – ZIRS (</w:t>
      </w:r>
      <w:r w:rsidR="00BF7CD6" w:rsidRPr="00BF7CD6">
        <w:t xml:space="preserve">opravlja </w:t>
      </w:r>
      <w:r w:rsidRPr="003D6A0B">
        <w:t xml:space="preserve">nadzor zdravstvene ustreznosti in skladnosti pitne vode ter skladnosti kopalnih voda, zdravstvene ustreznosti oziroma varnosti prehranskih dopolnil in živil za posebne </w:t>
      </w:r>
      <w:r w:rsidR="00E71E98">
        <w:rPr>
          <w:color w:val="000000"/>
          <w:shd w:val="clear" w:color="auto" w:fill="FFFFFF"/>
        </w:rPr>
        <w:t>prehranske oziroma zdravstvene namene</w:t>
      </w:r>
      <w:r w:rsidRPr="003D6A0B">
        <w:t xml:space="preserve">, materialov in izdelkov, namenjenih za stik z živili, kozmetičnih proizvodov in igrač, izdelkov, za katere se uporablja Zakon o splošni varnosti proizvodov, minimalnih sanitarno tehničnih pogojev v določenih </w:t>
      </w:r>
      <w:r w:rsidRPr="007357C2">
        <w:t xml:space="preserve">objektih </w:t>
      </w:r>
      <w:r w:rsidR="00BF7CD6" w:rsidRPr="007357C2">
        <w:t>(</w:t>
      </w:r>
      <w:r w:rsidR="002343A8" w:rsidRPr="007357C2">
        <w:t>sodeluje</w:t>
      </w:r>
      <w:r w:rsidR="00BF7CD6" w:rsidRPr="007357C2">
        <w:t>,</w:t>
      </w:r>
      <w:r w:rsidR="002343A8" w:rsidRPr="007357C2">
        <w:t xml:space="preserve"> vezano na svoje področje dela</w:t>
      </w:r>
      <w:r w:rsidR="00BF7CD6" w:rsidRPr="007357C2">
        <w:t>,</w:t>
      </w:r>
      <w:r w:rsidR="002343A8" w:rsidRPr="007357C2">
        <w:t xml:space="preserve"> s kontaktno točko</w:t>
      </w:r>
      <w:r w:rsidR="00BF7CD6" w:rsidRPr="007357C2">
        <w:t>)</w:t>
      </w:r>
      <w:r w:rsidR="002343A8" w:rsidRPr="007357C2">
        <w:t xml:space="preserve"> </w:t>
      </w:r>
      <w:r w:rsidRPr="003D6A0B">
        <w:t>in kontaktna točka za sistem hitrega obveščanja za živila in krmo – RASFF),</w:t>
      </w:r>
    </w:p>
    <w:p w14:paraId="2E1733DB" w14:textId="1272E6ED" w:rsidR="00C35A61" w:rsidRPr="00C35A61" w:rsidRDefault="009633F4" w:rsidP="009633F4">
      <w:pPr>
        <w:pStyle w:val="Alineazaodstavkom"/>
      </w:pPr>
      <w:r w:rsidRPr="00C25FFF">
        <w:rPr>
          <w:b/>
          <w:bCs/>
        </w:rPr>
        <w:t>Uprava za varno hrano, veterinarstvo in varstvo rastlin</w:t>
      </w:r>
      <w:r w:rsidR="00C35A61" w:rsidRPr="00C35A61">
        <w:t xml:space="preserve"> (priprava predpisov, upravljanje tveganja in uradni nadzor nad živili</w:t>
      </w:r>
      <w:r w:rsidR="00E637CC">
        <w:t xml:space="preserve"> </w:t>
      </w:r>
      <w:r>
        <w:t>in</w:t>
      </w:r>
      <w:r w:rsidR="00C35A61" w:rsidRPr="00C35A61">
        <w:t xml:space="preserve"> krmo, zdravjem in dobrim počutjem živali, </w:t>
      </w:r>
      <w:r w:rsidR="00C35A61" w:rsidRPr="00C35A61">
        <w:lastRenderedPageBreak/>
        <w:t xml:space="preserve">koordinator za pripravo in poročanje v okviru večletnega nacionalnega načrta uradnega nadzora (MANCP), kontaktna točka za sodelovanje </w:t>
      </w:r>
      <w:r w:rsidR="00BF7CD6">
        <w:t>z Evropsko</w:t>
      </w:r>
      <w:r w:rsidR="00BF7CD6" w:rsidRPr="00C35A61">
        <w:t xml:space="preserve"> </w:t>
      </w:r>
      <w:r w:rsidR="00BF7CD6">
        <w:t>k</w:t>
      </w:r>
      <w:r w:rsidR="00BF7CD6" w:rsidRPr="00C35A61">
        <w:t>omisijo</w:t>
      </w:r>
      <w:r w:rsidR="00C35A61" w:rsidRPr="00C35A61">
        <w:t xml:space="preserve"> na področju spremljanja zoonoz in kontaktna točka za sistem hitre izmenjave podatkov o ne varnih živilih in krmi (RASFF)),</w:t>
      </w:r>
      <w:r w:rsidRPr="009633F4">
        <w:t xml:space="preserve"> izmenjave informacij o neskladnih živilih, fitofarmacevtskih sredstvih (AAC) in goljufivih praksah (FF)),</w:t>
      </w:r>
    </w:p>
    <w:p w14:paraId="4B2D2450" w14:textId="0DCB5312" w:rsidR="00C35A61" w:rsidRPr="00C35A61" w:rsidRDefault="00C35A61" w:rsidP="00AE39B1">
      <w:pPr>
        <w:pStyle w:val="Alineazaodstavkom"/>
      </w:pPr>
      <w:r w:rsidRPr="00C25FFF">
        <w:rPr>
          <w:b/>
          <w:bCs/>
        </w:rPr>
        <w:t xml:space="preserve">Inšpektorat RS za kmetijstvo, gozdarstvo, </w:t>
      </w:r>
      <w:r w:rsidR="00AE39B1" w:rsidRPr="00C25FFF">
        <w:rPr>
          <w:b/>
          <w:bCs/>
        </w:rPr>
        <w:t>lovstvo in ribištvo</w:t>
      </w:r>
      <w:r w:rsidR="00AE39B1" w:rsidRPr="00AE39B1">
        <w:t xml:space="preserve"> </w:t>
      </w:r>
      <w:r w:rsidRPr="00C35A61">
        <w:t>– IRSKG</w:t>
      </w:r>
      <w:r w:rsidR="00AE39B1">
        <w:t>LR</w:t>
      </w:r>
      <w:r w:rsidRPr="00C35A61">
        <w:t xml:space="preserve"> (</w:t>
      </w:r>
      <w:r w:rsidR="00BF7CD6" w:rsidRPr="00BF7CD6">
        <w:t xml:space="preserve">opravlja </w:t>
      </w:r>
      <w:r w:rsidRPr="00C35A61">
        <w:t xml:space="preserve">nadzor varnosti in kakovosti </w:t>
      </w:r>
      <w:r w:rsidR="00AE39B1" w:rsidRPr="00AE39B1">
        <w:t>vina in proizvodov iz grozdja in vina na podlagi izmenjave podatkov o potvorbah in nevarnih dodatkih v vinu in proizvodih iz vina in grozdja v sistemu hitrega obveščanja o nevarnih živilih in krmi RASFF in obveščanja o goljufivih in za</w:t>
      </w:r>
      <w:r w:rsidR="00AE39B1">
        <w:t xml:space="preserve">vajajočih praksah – </w:t>
      </w:r>
      <w:proofErr w:type="spellStart"/>
      <w:r w:rsidR="00AE39B1">
        <w:t>Food</w:t>
      </w:r>
      <w:proofErr w:type="spellEnd"/>
      <w:r w:rsidR="00AE39B1">
        <w:t xml:space="preserve"> </w:t>
      </w:r>
      <w:proofErr w:type="spellStart"/>
      <w:r w:rsidR="00AE39B1">
        <w:t>Fraud</w:t>
      </w:r>
      <w:proofErr w:type="spellEnd"/>
      <w:r w:rsidR="00AE39B1">
        <w:t>,</w:t>
      </w:r>
      <w:r w:rsidR="00AE39B1" w:rsidRPr="00AE39B1">
        <w:t xml:space="preserve"> izvajanje nadzora nad omejitvijo rabe pesticidov in gnojenja na najožjih vodovarstvenih območjih kmetijskih zemljišč, ki lahko posredno vpliv</w:t>
      </w:r>
      <w:r w:rsidR="00AE39B1">
        <w:t>ajo na kakovost in neoporečnost</w:t>
      </w:r>
      <w:r w:rsidR="00AE39B1" w:rsidRPr="00AE39B1">
        <w:t xml:space="preserve"> pitne vode in s t</w:t>
      </w:r>
      <w:r w:rsidR="00AE39B1">
        <w:t>em na zdravje ljudi, izvajanje</w:t>
      </w:r>
      <w:r w:rsidR="00AE39B1" w:rsidRPr="00AE39B1">
        <w:t xml:space="preserve"> nadzora nad širjenjem škodljivih organizmov v gozdarstvu</w:t>
      </w:r>
      <w:r w:rsidR="000A0C2B">
        <w:t>)</w:t>
      </w:r>
      <w:r w:rsidR="00AE39B1">
        <w:t>,</w:t>
      </w:r>
    </w:p>
    <w:p w14:paraId="1DD6DD0B" w14:textId="50ACEA43" w:rsidR="00C35A61" w:rsidRDefault="00C35A61" w:rsidP="00DE2933">
      <w:pPr>
        <w:pStyle w:val="Alineazaodstavkom"/>
      </w:pPr>
      <w:r w:rsidRPr="00C25FFF">
        <w:rPr>
          <w:b/>
          <w:bCs/>
        </w:rPr>
        <w:t xml:space="preserve">Inšpektorat RS </w:t>
      </w:r>
      <w:r w:rsidR="00DE2933" w:rsidRPr="00C25FFF">
        <w:rPr>
          <w:b/>
          <w:bCs/>
        </w:rPr>
        <w:t>za infrastrukturo</w:t>
      </w:r>
      <w:r w:rsidR="00DE2933" w:rsidRPr="00DE2933">
        <w:t xml:space="preserve"> – IRSI </w:t>
      </w:r>
      <w:r w:rsidR="00F146DD">
        <w:t>(</w:t>
      </w:r>
      <w:r w:rsidR="00DE2933" w:rsidRPr="00DE2933">
        <w:t>opravlja naloge inšpekcijskega nadzora nad izvajanjem predpisov na področjih železniškega prometa, cestnega prometa in prometne infrastrukture za vse vrste kopenskega prometa ter na področju žičniških naprav in varnosti na smučiščih, razen nad izvajanjem predpisov s področja javnega potniškega prometa v notranjem cestnem prometu in čezmejnem cestnem prometu do prestopne točke v sosednji državi, ki jo določi organ javnega potniškega prometa, in obvezne gospodarske javne službe prevoza potnikov v notranjem in čezmejnem regijskem železniškem prometu</w:t>
      </w:r>
      <w:r w:rsidR="00F146DD">
        <w:t>)</w:t>
      </w:r>
      <w:r w:rsidRPr="00C35A61">
        <w:t>,</w:t>
      </w:r>
    </w:p>
    <w:p w14:paraId="56EAA984" w14:textId="6A9D1164" w:rsidR="00E637CC" w:rsidRDefault="00E637CC" w:rsidP="00DE2933">
      <w:pPr>
        <w:pStyle w:val="Alineazaodstavkom"/>
      </w:pPr>
      <w:r w:rsidRPr="00C25FFF">
        <w:rPr>
          <w:b/>
          <w:bCs/>
        </w:rPr>
        <w:t>Inšpektorat Republike Slovenije za okolje in energijo</w:t>
      </w:r>
      <w:r w:rsidRPr="00E637CC">
        <w:t xml:space="preserve"> </w:t>
      </w:r>
      <w:r w:rsidR="00F146DD">
        <w:t>(</w:t>
      </w:r>
      <w:r w:rsidRPr="00E637CC">
        <w:t xml:space="preserve">opravlja naloge inšpekcijskega nadzora nad izvajanjem predpisov s področja javnega potniškega prometa potnikov v notranjem cestnem prometu in čezmejnem cestnem prometu do prestopne točke v sosednji državi, ki jo določi organ javnega potniškega prometa, in obvezne gospodarske javne službe prevoza potnikov v notranjem in čezmejnem regijskem železniškem prometu </w:t>
      </w:r>
      <w:r w:rsidR="00BF7CD6">
        <w:t>(</w:t>
      </w:r>
      <w:r w:rsidRPr="00E637CC">
        <w:t>ne več IRSI</w:t>
      </w:r>
      <w:r w:rsidR="00BF7CD6">
        <w:t>)</w:t>
      </w:r>
      <w:r w:rsidRPr="00E637CC">
        <w:t>.</w:t>
      </w:r>
      <w:r>
        <w:t xml:space="preserve"> </w:t>
      </w:r>
      <w:r w:rsidRPr="00E637CC">
        <w:t>V železniškem prometu je v reševanje pritožb potnikov vključen tudi regulatorni organ, ki je AKOS.</w:t>
      </w:r>
      <w:r w:rsidR="00F146DD">
        <w:t>),</w:t>
      </w:r>
    </w:p>
    <w:p w14:paraId="663C5A1C" w14:textId="2FCE7F01" w:rsidR="00E71E98" w:rsidRDefault="00DE2933" w:rsidP="007357C2">
      <w:pPr>
        <w:pStyle w:val="Alineazaodstavkom"/>
      </w:pPr>
      <w:r w:rsidRPr="00C25FFF">
        <w:rPr>
          <w:b/>
          <w:bCs/>
        </w:rPr>
        <w:t>Javna agencija za civilno letalstvo RS</w:t>
      </w:r>
      <w:r w:rsidRPr="00DE2933">
        <w:t xml:space="preserve"> </w:t>
      </w:r>
      <w:r w:rsidR="00F146DD">
        <w:t>(</w:t>
      </w:r>
      <w:r w:rsidRPr="00DE2933">
        <w:t>izvaja naloge nadzora nad izvrševanjem pravic letalskih potnikov, ki jih določa Uredba (ES) št. 261/2004 Evropskega parlamenta in Sveta z dne 11. februarja 2004 o določitvi skupnih pravil glede odškodnine in pomoči potnikom v primerih zavrnitve vkrcanja, odpovedi ali velike zamude letov ter o razveljavitvi Uredbe (EGS) št. 295/91</w:t>
      </w:r>
      <w:r w:rsidR="00B640A1">
        <w:rPr>
          <w:rStyle w:val="Konnaopomba-sklic"/>
        </w:rPr>
        <w:endnoteReference w:id="35"/>
      </w:r>
      <w:r w:rsidR="00F146DD">
        <w:t>)</w:t>
      </w:r>
      <w:r w:rsidR="00E71E98">
        <w:t xml:space="preserve">. </w:t>
      </w:r>
    </w:p>
    <w:p w14:paraId="61235499" w14:textId="53C57BEE" w:rsidR="009B2809" w:rsidRDefault="009B2809" w:rsidP="00DE2933">
      <w:pPr>
        <w:pStyle w:val="Alineazaodstavkom"/>
      </w:pPr>
      <w:r w:rsidRPr="00C25FFF">
        <w:rPr>
          <w:b/>
          <w:bCs/>
        </w:rPr>
        <w:t>Pomorska inšpekcija</w:t>
      </w:r>
      <w:r w:rsidRPr="009B2809">
        <w:t xml:space="preserve"> </w:t>
      </w:r>
      <w:r w:rsidR="00F146DD">
        <w:t>(</w:t>
      </w:r>
      <w:bookmarkStart w:id="6" w:name="_Hlk148615092"/>
      <w:r w:rsidRPr="009B2809">
        <w:t xml:space="preserve">opravlja </w:t>
      </w:r>
      <w:bookmarkEnd w:id="6"/>
      <w:r w:rsidRPr="009B2809">
        <w:t>nadzor z vidika varnosti potrošnikov – potnikov med potovanjem po morju in celinskih plovnih poteh (zlasti kar se tiče izpolnjevanja tehničnih pogojev in opremljenosti plovil, ki prevažajo potnike)</w:t>
      </w:r>
      <w:r w:rsidR="00F146DD">
        <w:t>)</w:t>
      </w:r>
      <w:r w:rsidRPr="009B2809">
        <w:t>,</w:t>
      </w:r>
    </w:p>
    <w:p w14:paraId="23716307" w14:textId="77777777" w:rsidR="00326DBA" w:rsidRDefault="00326DBA" w:rsidP="00326DBA">
      <w:pPr>
        <w:pStyle w:val="Alineazaodstavkom"/>
      </w:pPr>
      <w:r w:rsidRPr="00C25FFF">
        <w:rPr>
          <w:b/>
          <w:bCs/>
        </w:rPr>
        <w:t>Inšpektorat RS za stanovanja</w:t>
      </w:r>
      <w:r w:rsidRPr="00326DBA">
        <w:t xml:space="preserve"> (izvaja naloge nadzora nad stanovanjskimi zadev in zakona o varstvu kupcev stanovanj in enostanovanjskih stavb)</w:t>
      </w:r>
      <w:r>
        <w:t>,</w:t>
      </w:r>
    </w:p>
    <w:p w14:paraId="4FF0B72B" w14:textId="41BB7611" w:rsidR="00C35A61" w:rsidRPr="00C35A61" w:rsidRDefault="003D6A0B" w:rsidP="00B513D8">
      <w:pPr>
        <w:pStyle w:val="Alineazaodstavkom"/>
      </w:pPr>
      <w:r w:rsidRPr="00C25FFF">
        <w:rPr>
          <w:b/>
          <w:bCs/>
        </w:rPr>
        <w:t>Urad RS za kemikalije</w:t>
      </w:r>
      <w:r w:rsidRPr="003D6A0B">
        <w:t xml:space="preserve"> – URSK (nadzor nad varnostjo kemikalij kot takih in v proizvodih, detergentov in čistil, ter </w:t>
      </w:r>
      <w:proofErr w:type="spellStart"/>
      <w:r w:rsidRPr="003D6A0B">
        <w:t>biocidnih</w:t>
      </w:r>
      <w:proofErr w:type="spellEnd"/>
      <w:r w:rsidRPr="003D6A0B">
        <w:t xml:space="preserve"> proizvodov),</w:t>
      </w:r>
    </w:p>
    <w:p w14:paraId="60AFCC3A" w14:textId="77777777" w:rsidR="00C35A61" w:rsidRPr="00C35A61" w:rsidRDefault="00C35A61" w:rsidP="00B513D8">
      <w:pPr>
        <w:pStyle w:val="Alineazaodstavkom"/>
      </w:pPr>
      <w:r w:rsidRPr="00C25FFF">
        <w:rPr>
          <w:b/>
          <w:bCs/>
        </w:rPr>
        <w:t>Agencija za zavarovalni nadzor</w:t>
      </w:r>
      <w:r w:rsidRPr="00C35A61">
        <w:t xml:space="preserve"> (</w:t>
      </w:r>
      <w:r w:rsidR="00BF7CD6" w:rsidRPr="00BF7CD6">
        <w:t xml:space="preserve">opravlja </w:t>
      </w:r>
      <w:r w:rsidRPr="00C35A61">
        <w:t>nadzor nad zavarovalnicami, zavarovalno zastopniškimi in zavarovalno posredniškimi družbami, zavarovalnimi zastopniki in zavarovalnimi posredniki ter nadzor nad pravnimi osebami, povezanimi z zavarovalnicami),</w:t>
      </w:r>
    </w:p>
    <w:p w14:paraId="533AC495" w14:textId="77777777" w:rsidR="00C35A61" w:rsidRPr="00C35A61" w:rsidRDefault="00C35A61" w:rsidP="00B513D8">
      <w:pPr>
        <w:pStyle w:val="Alineazaodstavkom"/>
      </w:pPr>
      <w:r w:rsidRPr="00C25FFF">
        <w:rPr>
          <w:b/>
          <w:bCs/>
        </w:rPr>
        <w:t>Agencija za trg vrednostnih papirjev</w:t>
      </w:r>
      <w:r w:rsidRPr="00C35A61">
        <w:t xml:space="preserve"> (nadzor nad trgom vrednostnih papirjev),</w:t>
      </w:r>
    </w:p>
    <w:p w14:paraId="1094571B" w14:textId="77777777" w:rsidR="00C35A61" w:rsidRDefault="00C35A61" w:rsidP="00B513D8">
      <w:pPr>
        <w:pStyle w:val="Alineazaodstavkom"/>
      </w:pPr>
      <w:r w:rsidRPr="00C25FFF">
        <w:rPr>
          <w:b/>
          <w:bCs/>
        </w:rPr>
        <w:t>Banka Slovenije</w:t>
      </w:r>
      <w:r w:rsidRPr="00C35A61">
        <w:t>,</w:t>
      </w:r>
    </w:p>
    <w:p w14:paraId="25DE6B85" w14:textId="77777777" w:rsidR="003D6A0B" w:rsidRPr="00C35A61" w:rsidRDefault="003D6A0B" w:rsidP="00B513D8">
      <w:pPr>
        <w:pStyle w:val="Alineazaodstavkom"/>
      </w:pPr>
      <w:r w:rsidRPr="00C25FFF">
        <w:rPr>
          <w:b/>
          <w:bCs/>
        </w:rPr>
        <w:t>Javna agencija RS za zdravila in medicinske pripomočke</w:t>
      </w:r>
      <w:r w:rsidRPr="003D6A0B">
        <w:t xml:space="preserve"> - JAZMP (nadzor proizvodnje, prometa in posredništva zdravil in učinkovin, kliničnega preskušanja zdravil, </w:t>
      </w:r>
      <w:proofErr w:type="spellStart"/>
      <w:r w:rsidRPr="003D6A0B">
        <w:t>farmakovigilance</w:t>
      </w:r>
      <w:proofErr w:type="spellEnd"/>
      <w:r w:rsidRPr="003D6A0B">
        <w:t xml:space="preserve"> in trga zdravil, nadzor preskrbe s krvjo, tkivi in celicami, nadzor lekarniške dejavnosti, nadzor proizvodnje, distribucije in trga medicinskih pripomočkov, nadzor proizvodnje, spreminjanja in uporabe medicinskih pripomočkov v zdravstvenih ustanovah,</w:t>
      </w:r>
    </w:p>
    <w:p w14:paraId="16CB780C" w14:textId="77777777" w:rsidR="00C35A61" w:rsidRPr="00C35A61" w:rsidRDefault="00C35A61" w:rsidP="0071340F">
      <w:pPr>
        <w:pStyle w:val="Alineazaodstavkom"/>
      </w:pPr>
      <w:r w:rsidRPr="00C25FFF">
        <w:rPr>
          <w:b/>
          <w:bCs/>
        </w:rPr>
        <w:t xml:space="preserve">Agencija za </w:t>
      </w:r>
      <w:r w:rsidR="0071340F" w:rsidRPr="00C25FFF">
        <w:rPr>
          <w:b/>
          <w:bCs/>
        </w:rPr>
        <w:t>komunikacijska omrežja in storitve</w:t>
      </w:r>
      <w:r w:rsidRPr="00C25FFF">
        <w:rPr>
          <w:b/>
          <w:bCs/>
        </w:rPr>
        <w:t xml:space="preserve"> RS</w:t>
      </w:r>
      <w:r w:rsidRPr="00C35A61">
        <w:t>,</w:t>
      </w:r>
    </w:p>
    <w:p w14:paraId="16C915AA" w14:textId="77777777" w:rsidR="00C35A61" w:rsidRPr="00C35A61" w:rsidRDefault="002963EB" w:rsidP="002963EB">
      <w:pPr>
        <w:pStyle w:val="Alineazaodstavkom"/>
      </w:pPr>
      <w:r w:rsidRPr="00C25FFF">
        <w:rPr>
          <w:b/>
          <w:bCs/>
        </w:rPr>
        <w:t>Agencija za energijo</w:t>
      </w:r>
      <w:r w:rsidR="00C35A61" w:rsidRPr="00C35A61">
        <w:t>.</w:t>
      </w:r>
    </w:p>
    <w:p w14:paraId="3B50E22A" w14:textId="77777777" w:rsidR="00C35A61" w:rsidRPr="00C35A61" w:rsidRDefault="00C35A61" w:rsidP="00B513D8">
      <w:pPr>
        <w:pStyle w:val="Pododdelek"/>
      </w:pPr>
      <w:r w:rsidRPr="00C35A61">
        <w:lastRenderedPageBreak/>
        <w:t>3.3.3. Slovenski inštitut za standardizacijo (SIST)</w:t>
      </w:r>
    </w:p>
    <w:p w14:paraId="29014312" w14:textId="77777777" w:rsidR="00C35A61" w:rsidRPr="00C35A61" w:rsidRDefault="00C35A61" w:rsidP="00377A6C">
      <w:pPr>
        <w:pStyle w:val="Odstavek"/>
      </w:pPr>
      <w:r w:rsidRPr="00C35A61">
        <w:t xml:space="preserve">Globalno trgovanje s proizvodi in storitvami je povečalo potrebo po zastopanosti potrošnikov pri standardizaciji na vseh ravneh, državni, evropski in svetovni. Na državni ravni so slovenski potrošniki zastopani v Slovenskem inštitutu za standardizacijo, na katerega je Slovenija kot njegova ustanoviteljica prenesla pravico do zastopanja svojih interesov v evropskih in drugih mednarodnih organizacijah za standardizacijo. V SIST je bil ustanovljen Odbor za vključevanje potrošnikov pri pripravi standardov. Ključne naloge odbora so priprava državnih stališč za posamezne standarde z vidika varstva potrošnikov in vpliv na glasovanje, prenos teh stališč na mednarodno (ISO/COPOLCO) oziroma raven Evropske unije (ANEC) in obratno ter usposabljanje potrošnikov za sodelovanje pri pripravi državnih, evropskih in mednarodnih standardov (seminarje organizira SIST). </w:t>
      </w:r>
      <w:r w:rsidR="00B145D8" w:rsidRPr="00B145D8">
        <w:t>Sodelovanje potrošniških organizacij in združenj v SIST je ključno z vidika zastopanje interesov potrošnikov pri pripravi standardov.</w:t>
      </w:r>
    </w:p>
    <w:p w14:paraId="3076CCE7" w14:textId="77777777" w:rsidR="00C35A61" w:rsidRPr="00C35A61" w:rsidRDefault="00C35A61" w:rsidP="00B513D8">
      <w:pPr>
        <w:pStyle w:val="Pododdelek"/>
      </w:pPr>
      <w:r w:rsidRPr="00CF02E3">
        <w:t>3.3.4. Nevladne potrošniške organizacije</w:t>
      </w:r>
    </w:p>
    <w:p w14:paraId="75828286" w14:textId="44A0B2DD" w:rsidR="00686858" w:rsidRDefault="00686858" w:rsidP="00686858">
      <w:pPr>
        <w:pStyle w:val="Odstavek"/>
      </w:pPr>
      <w:r>
        <w:t>Posebna oblika kolektivnega varovanja pravic varstva potrošnikov so potrošniške organizacije.</w:t>
      </w:r>
    </w:p>
    <w:p w14:paraId="7613841C" w14:textId="4359FAB3" w:rsidR="00686858" w:rsidRDefault="00D333AE" w:rsidP="00686858">
      <w:pPr>
        <w:pStyle w:val="Odstavek"/>
      </w:pPr>
      <w:r>
        <w:t xml:space="preserve">Ker je učinkovito uveljavljanje potrošniških pravic za posameznega potrošnika težko dostopno, </w:t>
      </w:r>
      <w:r w:rsidR="00686858">
        <w:t>potrošnika</w:t>
      </w:r>
      <w:r>
        <w:t xml:space="preserve"> velikokrat</w:t>
      </w:r>
      <w:r w:rsidR="00686858">
        <w:t xml:space="preserve"> zastopajo nevladne potrošniške organizacije, ki jim je v zakonodaji priznan status »zagovornika pravic potrošnikov«, države EU pa imajo praviloma določene tudi zahteve, ki jim morajo zadostiti potrošniške organizacije, da dobijo »status« potrošniške organizacije. </w:t>
      </w:r>
    </w:p>
    <w:p w14:paraId="65C012D1" w14:textId="73DAB15D" w:rsidR="00686858" w:rsidRDefault="00686858" w:rsidP="00686858">
      <w:pPr>
        <w:pStyle w:val="Odstavek"/>
      </w:pPr>
      <w:r>
        <w:t xml:space="preserve">Posebna pravila morajo izpolnjevati tudi potrošniške organizacije, da se lahko kot članice vključijo v mednarodne potrošniške organizacije. V interesu potrošnikov je, da jih zastopa strokovno močna nevladna organizacija, ki </w:t>
      </w:r>
      <w:r w:rsidR="00663879">
        <w:t>»</w:t>
      </w:r>
      <w:r>
        <w:t>povzdigne glas</w:t>
      </w:r>
      <w:r w:rsidR="00663879">
        <w:t>«</w:t>
      </w:r>
      <w:r>
        <w:t xml:space="preserve"> v primeru ugotovljenih anomalij. Zato imajo v potrošniški zakonodaji v EU nevladne potrošniške organizacije vlogo »nosilca varstva potrošnikov«.</w:t>
      </w:r>
      <w:r w:rsidRPr="00C35A61">
        <w:t xml:space="preserve"> </w:t>
      </w:r>
    </w:p>
    <w:p w14:paraId="589F78B5" w14:textId="14CB1F7B" w:rsidR="00C35A61" w:rsidRPr="00C35A61" w:rsidRDefault="00C35A61" w:rsidP="006B64BF">
      <w:pPr>
        <w:pStyle w:val="Odstavek"/>
      </w:pPr>
      <w:r w:rsidRPr="00C35A61">
        <w:t xml:space="preserve">Nevladni sektor varstva potrošnikov se je v Sloveniji razvil že v zgodnjih devetdesetih letih prejšnjega stoletja, še preden se je to varstvo institucionaliziralo v državni upravi. Že leta 1990 je bilo ustanovljeno društvo Zveza potrošnikov Slovenije (ZPS), leta 1993 pa Mednarodni inštitut za potrošniške raziskave. </w:t>
      </w:r>
      <w:r w:rsidRPr="00CF02E3">
        <w:t>Država je nevladnim potrošniškim organizacijam priznala poseben pomen s prvim nacionalnim programom varstva potrošnikov in ZVPot</w:t>
      </w:r>
      <w:r w:rsidR="00E00E9D">
        <w:rPr>
          <w:rStyle w:val="Konnaopomba-sklic"/>
        </w:rPr>
        <w:endnoteReference w:id="36"/>
      </w:r>
      <w:r w:rsidRPr="00CF02E3">
        <w:t xml:space="preserve"> iz leta 1998, v katerem je opredelila pojem nevladne potrošniške organizacije ter jih jasno razmejila od drugih nevladnih in neprofitnih organizacij, od katerih se razlikujejo predvsem po zavezujoči neodvisnosti od ponudnikov blaga in storitev</w:t>
      </w:r>
      <w:r w:rsidR="00566BE2" w:rsidRPr="00CF02E3">
        <w:t>. Prepoved pridobivanja sredstev od ponudnikov blaga in storitev, pa tudi političnih strank</w:t>
      </w:r>
      <w:r w:rsidR="00566BE2">
        <w:t>,</w:t>
      </w:r>
      <w:r w:rsidR="00566BE2" w:rsidRPr="00CF02E3">
        <w:t xml:space="preserve"> utemeljuje njihovo upravičenost do državne materialne podpore, kar velja zlasti za organizacije, ki so dejavne v evropskih in drugih mednarodnih institucijah ter se dejavno vključujejo v oblikovanje potrošniške politike in </w:t>
      </w:r>
      <w:r w:rsidR="00566BE2" w:rsidRPr="008E6722">
        <w:t>zakonodaje</w:t>
      </w:r>
      <w:r w:rsidRPr="00C35A61">
        <w:t xml:space="preserve">. Zdaj je </w:t>
      </w:r>
      <w:r w:rsidR="006F15C3" w:rsidRPr="00C35A61">
        <w:t>registriranih</w:t>
      </w:r>
      <w:r w:rsidR="001406FD">
        <w:rPr>
          <w:rStyle w:val="Konnaopomba-sklic"/>
        </w:rPr>
        <w:endnoteReference w:id="37"/>
      </w:r>
      <w:r w:rsidR="006F15C3" w:rsidRPr="00C35A61">
        <w:t xml:space="preserve"> </w:t>
      </w:r>
      <w:r w:rsidR="00CF02E3">
        <w:t>pet</w:t>
      </w:r>
      <w:r w:rsidR="00CF02E3" w:rsidRPr="001A0BAA">
        <w:t xml:space="preserve"> </w:t>
      </w:r>
      <w:r w:rsidRPr="001A0BAA">
        <w:t>potrošniških</w:t>
      </w:r>
      <w:r w:rsidRPr="00C35A61">
        <w:t xml:space="preserve"> organizacij</w:t>
      </w:r>
      <w:r w:rsidR="006E1E56">
        <w:t xml:space="preserve"> (</w:t>
      </w:r>
      <w:r w:rsidR="006E1E56" w:rsidRPr="006E1E56">
        <w:t>Zveza potrošnikov Slovenije</w:t>
      </w:r>
      <w:r w:rsidR="006E1E56">
        <w:t xml:space="preserve"> (ZPS),</w:t>
      </w:r>
      <w:r w:rsidR="006E1E56" w:rsidRPr="006E1E56">
        <w:t xml:space="preserve"> Mednarodni inštitut za potrošniške raziskave</w:t>
      </w:r>
      <w:r w:rsidR="006E1E56">
        <w:t xml:space="preserve"> (MIPOR), </w:t>
      </w:r>
      <w:r w:rsidR="006E1E56" w:rsidRPr="006E1E56">
        <w:t>Združenje potrošnikov Gorenjske Kranj</w:t>
      </w:r>
      <w:r w:rsidR="006E1E56">
        <w:t xml:space="preserve">, </w:t>
      </w:r>
      <w:r w:rsidR="006E1E56" w:rsidRPr="006E1E56">
        <w:t>Društvo za razvoj slovenskega konjeništva</w:t>
      </w:r>
      <w:r w:rsidR="006E1E56">
        <w:t xml:space="preserve"> in </w:t>
      </w:r>
      <w:r w:rsidR="006E1E56" w:rsidRPr="006E1E56">
        <w:t>Zavod Kolektiv 99</w:t>
      </w:r>
      <w:r w:rsidR="006E1E56">
        <w:t>)</w:t>
      </w:r>
      <w:r w:rsidRPr="00C35A61">
        <w:t xml:space="preserve">, med katerimi je v javnosti najvidnejša ZPS, ki je povezana z MIPOR, izdajateljem potrošniške revije </w:t>
      </w:r>
      <w:r w:rsidR="00FE6C97">
        <w:t>ZPS test</w:t>
      </w:r>
      <w:r w:rsidRPr="00C35A61">
        <w:t>. ZPS je edina nevladna potrošniška organizacija, ki deluje na državni ravni, zastopa pa tudi interese slovenskih potrošnikov na ravni Evropske unije</w:t>
      </w:r>
      <w:r w:rsidR="00FE6C97" w:rsidRPr="00FE6C97">
        <w:t xml:space="preserve"> in na globalni</w:t>
      </w:r>
      <w:r w:rsidR="00FE6C97">
        <w:t xml:space="preserve"> ravni</w:t>
      </w:r>
      <w:r w:rsidRPr="00C35A61">
        <w:t xml:space="preserve">. </w:t>
      </w:r>
      <w:r w:rsidR="00CB0F2E" w:rsidRPr="00CB0F2E">
        <w:t xml:space="preserve">Potrošniška organizacija ZPS in MIPOR aktivno sodelujeta v mednarodnih projektih Evropske unije iz programov Horizont in LIFE in sicer tako v komunikacijskih kot tudi raziskovalnih projektih. S sodelovanjem v mednarodnih projektih ter izvajanjem različnih kampanj in raziskav potrošniška organizacija ZPS in MIPOR aktivno udejanjata svoje poslanstvo zaščite in informiranja potrošnikov. Hkrati pa pridobivata pomembna znanja, veščine in finančne vire, ki ji omogočajo učinkovito delovanje na področju varstva potrošnikov. S tem organizacija krepko </w:t>
      </w:r>
      <w:r w:rsidR="00CB0F2E" w:rsidRPr="00CB0F2E">
        <w:lastRenderedPageBreak/>
        <w:t>krepi moč potrošnikov na trgu kot informirano skupino vpliva, ki zahteva upoštevanje potrošniških pravic ter spodbuja trajnostne in odgovorne prakse gospodarskih subjektov</w:t>
      </w:r>
      <w:r w:rsidR="004A4389">
        <w:t>.</w:t>
      </w:r>
    </w:p>
    <w:p w14:paraId="78E699D5" w14:textId="460AB234" w:rsidR="00EA41E3" w:rsidRDefault="00EA41E3" w:rsidP="00377A6C">
      <w:pPr>
        <w:pStyle w:val="Odstavek"/>
      </w:pPr>
      <w:r w:rsidRPr="001406FD">
        <w:t>V letu 2020 je bil ustanovljen Zavod KOLEKTIV 99, nevladna nepridobitna organizacija, ki svoje aktivnosti usmerja v kolektivno varstvo in uveljavljanje pravic posameznic in posameznikov</w:t>
      </w:r>
      <w:r w:rsidR="002669F3" w:rsidRPr="001406FD">
        <w:t xml:space="preserve">. Delovanje zavoda je usmerjeno v ozaveščanje javnosti o njihovih pravicah ter zmanjševanju in preprečevanju situacij, ko bi prihajalo do masovnih kršenj pravic posameznikov. </w:t>
      </w:r>
    </w:p>
    <w:p w14:paraId="41A877AA" w14:textId="75E910A4" w:rsidR="00C35A61" w:rsidRPr="00C35A61" w:rsidRDefault="009E2029" w:rsidP="00377A6C">
      <w:pPr>
        <w:pStyle w:val="Odstavek"/>
      </w:pPr>
      <w:r w:rsidRPr="008E6722">
        <w:t>Tudi v</w:t>
      </w:r>
      <w:r w:rsidR="00C35A61" w:rsidRPr="008E6722">
        <w:t xml:space="preserve"> skladu z </w:t>
      </w:r>
      <w:r w:rsidR="00717D28">
        <w:t xml:space="preserve">novim </w:t>
      </w:r>
      <w:r w:rsidR="00717D28" w:rsidRPr="00717D28">
        <w:t>Zakon</w:t>
      </w:r>
      <w:r w:rsidR="00717D28">
        <w:t>om</w:t>
      </w:r>
      <w:r w:rsidR="00717D28" w:rsidRPr="00717D28">
        <w:t xml:space="preserve"> o varstvu potrošnikov </w:t>
      </w:r>
      <w:r w:rsidR="00717D28">
        <w:t>(</w:t>
      </w:r>
      <w:r w:rsidR="00C35A61" w:rsidRPr="008E6722">
        <w:t>ZVPot</w:t>
      </w:r>
      <w:r w:rsidR="00FE6C97" w:rsidRPr="008E6722">
        <w:t>-1</w:t>
      </w:r>
      <w:r w:rsidR="00717D28">
        <w:t>)</w:t>
      </w:r>
      <w:r w:rsidR="00717D28">
        <w:rPr>
          <w:rStyle w:val="Konnaopomba-sklic"/>
        </w:rPr>
        <w:endnoteReference w:id="38"/>
      </w:r>
      <w:r w:rsidR="00C35A61" w:rsidRPr="008E6722">
        <w:t xml:space="preserve"> nevladne potrošniške organizacije</w:t>
      </w:r>
      <w:r w:rsidRPr="008E6722">
        <w:t xml:space="preserve"> še vedno</w:t>
      </w:r>
      <w:r w:rsidR="00C35A61" w:rsidRPr="008E6722">
        <w:t xml:space="preserve"> lahko opravljajo </w:t>
      </w:r>
      <w:r w:rsidR="00167308" w:rsidRPr="008E6722">
        <w:t>javne službe svetovanja potrošnikom, obveščanja in obveščanja izobraževanja potrošnikov ter izvajanje primerjalnih ocenjevanj blaga, storitev ali digitalne vsebine na podlagi koncesije ali javnih razpisov</w:t>
      </w:r>
      <w:r w:rsidR="00C35A61" w:rsidRPr="008E6722">
        <w:t xml:space="preserve">. </w:t>
      </w:r>
      <w:r w:rsidR="00973F71" w:rsidRPr="00973F71">
        <w:t>Potrošniške organizacije lahko za vzgojno-izobraževalne zavode pripravljajo informativna gradiva s področja varstva potrošnikov</w:t>
      </w:r>
      <w:r w:rsidR="00973F71">
        <w:t xml:space="preserve"> in </w:t>
      </w:r>
      <w:r w:rsidR="00973F71" w:rsidRPr="00973F71">
        <w:t>vzgojno-izobraževalna gradiva s področja varstva potrošnikov, pri pripravi katerih se povezujejo s pristojnim javnim zavodom, ustanovljenim za opravljanje nalog, potrebnih za izvajanje dejavnosti vzgoje in izobraževanja.</w:t>
      </w:r>
    </w:p>
    <w:p w14:paraId="77039530" w14:textId="77777777" w:rsidR="00C35A61" w:rsidRPr="00C35A61" w:rsidRDefault="00C35A61" w:rsidP="007356B2">
      <w:pPr>
        <w:pStyle w:val="Poglavje"/>
      </w:pPr>
      <w:r w:rsidRPr="00C35A61">
        <w:t>4. Pregled stanja varstva potrošnikov v Sloveniji</w:t>
      </w:r>
    </w:p>
    <w:p w14:paraId="5F7F49DF" w14:textId="77777777" w:rsidR="00C35A61" w:rsidRPr="00C35A61" w:rsidRDefault="00C35A61" w:rsidP="007356B2">
      <w:pPr>
        <w:pStyle w:val="Oddelek"/>
      </w:pPr>
      <w:r w:rsidRPr="00C35A61">
        <w:t>4.1. Pregled zakonodaje</w:t>
      </w:r>
    </w:p>
    <w:p w14:paraId="3141DE88" w14:textId="02CA8CC1" w:rsidR="00C35A61" w:rsidRPr="00C35A61" w:rsidRDefault="00C35A61" w:rsidP="00377A6C">
      <w:pPr>
        <w:pStyle w:val="Odstavek"/>
      </w:pPr>
      <w:r w:rsidRPr="00C35A61">
        <w:t xml:space="preserve">V Sloveniji je varstvo potrošnikov zajeto v številnih predpisih. Temeljni predpis s tega področja je </w:t>
      </w:r>
      <w:r w:rsidR="009E2029">
        <w:t>nov</w:t>
      </w:r>
      <w:r w:rsidRPr="00C35A61">
        <w:t xml:space="preserve"> Zakon o varstvu potrošnikov (ZVPot</w:t>
      </w:r>
      <w:r w:rsidR="00D537C6">
        <w:t>-1</w:t>
      </w:r>
      <w:r w:rsidRPr="00C35A61">
        <w:t xml:space="preserve">; </w:t>
      </w:r>
      <w:r w:rsidR="00D537C6" w:rsidRPr="00D537C6">
        <w:t>Uradni list RS, št. 130/22</w:t>
      </w:r>
      <w:r w:rsidRPr="00C35A61">
        <w:t>),</w:t>
      </w:r>
      <w:r w:rsidR="009E2029">
        <w:t xml:space="preserve"> ki je začel veljati 26.</w:t>
      </w:r>
      <w:r w:rsidR="00973F71">
        <w:t xml:space="preserve"> </w:t>
      </w:r>
      <w:r w:rsidR="009E2029">
        <w:t>1. 2023</w:t>
      </w:r>
      <w:r w:rsidR="006A268B">
        <w:t xml:space="preserve"> in podzakonski akti, izdani na podlagi ZVPot-1</w:t>
      </w:r>
      <w:r w:rsidR="009E2029">
        <w:t>. Od</w:t>
      </w:r>
      <w:r w:rsidRPr="00C35A61">
        <w:t xml:space="preserve"> drugih predpisov pa so najpomembnejši v nadaljevanju našteti.</w:t>
      </w:r>
    </w:p>
    <w:p w14:paraId="4702DE2C" w14:textId="77777777" w:rsidR="00C35A61" w:rsidRPr="00C35A61" w:rsidRDefault="00C35A61" w:rsidP="00377A6C">
      <w:pPr>
        <w:pStyle w:val="Odstavek"/>
      </w:pPr>
      <w:r w:rsidRPr="00C35A61">
        <w:t>Neposredno se na varstvo potrošnikov nanašajo:</w:t>
      </w:r>
    </w:p>
    <w:p w14:paraId="541224DC" w14:textId="77777777" w:rsidR="00C35A61" w:rsidRPr="00C35A61" w:rsidRDefault="00C35A61" w:rsidP="00A91DFE">
      <w:pPr>
        <w:pStyle w:val="Alineazaodstavkom"/>
      </w:pPr>
      <w:r w:rsidRPr="00C35A61">
        <w:t xml:space="preserve">Obligacijski zakonik (OZ; </w:t>
      </w:r>
      <w:r w:rsidR="00A91DFE" w:rsidRPr="00A91DFE">
        <w:t xml:space="preserve">Uradni list RS, št. 97/07 – uradno prečiščeno besedilo, 64/16 – </w:t>
      </w:r>
      <w:proofErr w:type="spellStart"/>
      <w:r w:rsidR="00A91DFE" w:rsidRPr="00A91DFE">
        <w:t>odl</w:t>
      </w:r>
      <w:proofErr w:type="spellEnd"/>
      <w:r w:rsidR="00A91DFE" w:rsidRPr="00A91DFE">
        <w:t>. US in 20/18 – OROZ631</w:t>
      </w:r>
      <w:r w:rsidRPr="00C35A61">
        <w:t>)</w:t>
      </w:r>
    </w:p>
    <w:p w14:paraId="4371776D" w14:textId="77777777" w:rsidR="00C35A61" w:rsidRPr="00C35A61" w:rsidRDefault="00C35A61" w:rsidP="00A91DFE">
      <w:pPr>
        <w:pStyle w:val="Alineazaodstavkom"/>
      </w:pPr>
      <w:r w:rsidRPr="00C35A61">
        <w:t>Stvarnopravni zakonik (SPZ; Uradni list RS, št. 87/02</w:t>
      </w:r>
      <w:r w:rsidR="00A91DFE" w:rsidRPr="00A91DFE">
        <w:t>, 91/13 in 23/20</w:t>
      </w:r>
      <w:r w:rsidRPr="00C35A61">
        <w:t>)</w:t>
      </w:r>
    </w:p>
    <w:p w14:paraId="72FF60EB" w14:textId="1EC662B4" w:rsidR="00C35A61" w:rsidRPr="00C35A61" w:rsidRDefault="00C35A61" w:rsidP="00A91DFE">
      <w:pPr>
        <w:pStyle w:val="Alineazaodstavkom"/>
      </w:pPr>
      <w:r w:rsidRPr="00C35A61">
        <w:t xml:space="preserve">Stanovanjski zakon (SZ-1; Uradni list RS, št. 69/03, 18/04 – ZVKSES, 47/06 – ZEN, 9/07 – </w:t>
      </w:r>
      <w:proofErr w:type="spellStart"/>
      <w:r w:rsidRPr="00C35A61">
        <w:t>odl</w:t>
      </w:r>
      <w:proofErr w:type="spellEnd"/>
      <w:r w:rsidRPr="00C35A61">
        <w:t xml:space="preserve">. US, 18/07 – skl. US, 45/08 – </w:t>
      </w:r>
      <w:proofErr w:type="spellStart"/>
      <w:r w:rsidRPr="00C35A61">
        <w:t>ZVEtL</w:t>
      </w:r>
      <w:proofErr w:type="spellEnd"/>
      <w:r w:rsidRPr="00C35A61">
        <w:t xml:space="preserve">, 57/08, 90/09 – </w:t>
      </w:r>
      <w:proofErr w:type="spellStart"/>
      <w:r w:rsidRPr="00C35A61">
        <w:t>odl</w:t>
      </w:r>
      <w:proofErr w:type="spellEnd"/>
      <w:r w:rsidRPr="00C35A61">
        <w:t xml:space="preserve">. US, 62/10 – ZUPJS, 56/11 – </w:t>
      </w:r>
      <w:proofErr w:type="spellStart"/>
      <w:r w:rsidRPr="00C35A61">
        <w:t>odl</w:t>
      </w:r>
      <w:proofErr w:type="spellEnd"/>
      <w:r w:rsidRPr="00C35A61">
        <w:t>. US</w:t>
      </w:r>
      <w:r w:rsidR="00A91DFE">
        <w:t>,</w:t>
      </w:r>
      <w:r w:rsidRPr="00C35A61">
        <w:t xml:space="preserve"> 87/11</w:t>
      </w:r>
      <w:r w:rsidR="00A91DFE" w:rsidRPr="00A91DFE">
        <w:t xml:space="preserve">, 40/12 – ZUJF, 14/17 – </w:t>
      </w:r>
      <w:proofErr w:type="spellStart"/>
      <w:r w:rsidR="00A91DFE" w:rsidRPr="00A91DFE">
        <w:t>odl</w:t>
      </w:r>
      <w:proofErr w:type="spellEnd"/>
      <w:r w:rsidR="00A91DFE" w:rsidRPr="00A91DFE">
        <w:t>. US, 27/17, 59/19, 189/20 – ZFRO, 90/21</w:t>
      </w:r>
      <w:r w:rsidR="008D7AD9">
        <w:t>,</w:t>
      </w:r>
      <w:r w:rsidR="00A91DFE" w:rsidRPr="00A91DFE">
        <w:t xml:space="preserve"> 18/23 – ZDU-1O</w:t>
      </w:r>
      <w:r w:rsidR="008D7AD9" w:rsidRPr="008D7AD9">
        <w:t xml:space="preserve"> in 77/23 – </w:t>
      </w:r>
      <w:proofErr w:type="spellStart"/>
      <w:r w:rsidR="008D7AD9" w:rsidRPr="008D7AD9">
        <w:t>odl</w:t>
      </w:r>
      <w:proofErr w:type="spellEnd"/>
      <w:r w:rsidR="008D7AD9" w:rsidRPr="008D7AD9">
        <w:t>. US</w:t>
      </w:r>
      <w:r w:rsidRPr="00C35A61">
        <w:t>)</w:t>
      </w:r>
    </w:p>
    <w:p w14:paraId="4A9C1868" w14:textId="77777777" w:rsidR="00C35A61" w:rsidRPr="00C35A61" w:rsidRDefault="00C35A61" w:rsidP="00A91DFE">
      <w:pPr>
        <w:pStyle w:val="Alineazaodstavkom"/>
      </w:pPr>
      <w:r w:rsidRPr="00C35A61">
        <w:t>Zakon o elektronskem poslovanju na trgu (ZEPT; Uradni list RS, št. 96/09 – uradno prečiščeno besedilo</w:t>
      </w:r>
      <w:r w:rsidR="00A91DFE" w:rsidRPr="00A91DFE">
        <w:t>, 19/15, 189/21 – ZDU-1M in 18/23 – ZDU-1O</w:t>
      </w:r>
      <w:r w:rsidRPr="00C35A61">
        <w:t>)</w:t>
      </w:r>
    </w:p>
    <w:p w14:paraId="37739C1E" w14:textId="51E3202D" w:rsidR="008C3951" w:rsidRPr="00C35A61" w:rsidRDefault="008C3951" w:rsidP="008C3951">
      <w:pPr>
        <w:pStyle w:val="Alineazaodstavkom"/>
      </w:pPr>
      <w:r w:rsidRPr="00F14284">
        <w:t>Zakon o izvensodnem reševanju potrošniških sporov (</w:t>
      </w:r>
      <w:proofErr w:type="spellStart"/>
      <w:r w:rsidR="00B64E94" w:rsidRPr="00B64E94">
        <w:t>ZIsRPS</w:t>
      </w:r>
      <w:proofErr w:type="spellEnd"/>
      <w:r w:rsidR="00B64E94">
        <w:t>;</w:t>
      </w:r>
      <w:r w:rsidR="00B64E94" w:rsidRPr="00B64E94">
        <w:t xml:space="preserve"> </w:t>
      </w:r>
      <w:r w:rsidRPr="00F14284">
        <w:t>Uradni list RS, št. 81/15);</w:t>
      </w:r>
    </w:p>
    <w:p w14:paraId="4FACC8CE" w14:textId="77777777" w:rsidR="00B52400" w:rsidRPr="00C35A61" w:rsidRDefault="008C3951" w:rsidP="00B52400">
      <w:pPr>
        <w:pStyle w:val="Alineazaodstavkom"/>
      </w:pPr>
      <w:r w:rsidRPr="00B52400">
        <w:t xml:space="preserve">Zakon o </w:t>
      </w:r>
      <w:r w:rsidR="00B52400" w:rsidRPr="00B52400">
        <w:t>javni rabi slovenščine (</w:t>
      </w:r>
      <w:r w:rsidR="00B52400">
        <w:t xml:space="preserve">ZJRS; </w:t>
      </w:r>
      <w:r w:rsidR="00B52400" w:rsidRPr="00B52400">
        <w:t>Uradni list RS, št. 86/04 in 8/10)</w:t>
      </w:r>
    </w:p>
    <w:p w14:paraId="761D058D" w14:textId="678ADEFA" w:rsidR="00C35A61" w:rsidRDefault="00C35A61" w:rsidP="0007123C">
      <w:pPr>
        <w:pStyle w:val="Alineazaodstavkom"/>
      </w:pPr>
      <w:r w:rsidRPr="00C35A61">
        <w:t>Zakon o kmetijstvu (ZKme-1; Uradni list RS, št. 45/08</w:t>
      </w:r>
      <w:r w:rsidR="0007123C" w:rsidRPr="0007123C">
        <w:t xml:space="preserve">, 57/12, 90/12 – </w:t>
      </w:r>
      <w:proofErr w:type="spellStart"/>
      <w:r w:rsidR="0007123C" w:rsidRPr="0007123C">
        <w:t>ZdZPVHVVR</w:t>
      </w:r>
      <w:proofErr w:type="spellEnd"/>
      <w:r w:rsidR="0007123C" w:rsidRPr="0007123C">
        <w:t xml:space="preserve">, 26/14, 32/15, 27/17, 22/18, 86/21 – </w:t>
      </w:r>
      <w:proofErr w:type="spellStart"/>
      <w:r w:rsidR="0007123C" w:rsidRPr="0007123C">
        <w:t>odl</w:t>
      </w:r>
      <w:proofErr w:type="spellEnd"/>
      <w:r w:rsidR="0007123C" w:rsidRPr="0007123C">
        <w:t>. US, 123/21, 44/22, 130/22 – ZPOmK-2</w:t>
      </w:r>
      <w:r w:rsidR="008A55BF">
        <w:t xml:space="preserve">, </w:t>
      </w:r>
      <w:r w:rsidR="0007123C" w:rsidRPr="0007123C">
        <w:t>18/23</w:t>
      </w:r>
      <w:r w:rsidR="008A55BF">
        <w:t xml:space="preserve"> in 78/23</w:t>
      </w:r>
      <w:r w:rsidRPr="00C35A61">
        <w:t>)</w:t>
      </w:r>
    </w:p>
    <w:p w14:paraId="571CF4D2" w14:textId="459373A2" w:rsidR="00A91DFE" w:rsidRDefault="00A91DFE" w:rsidP="00A91DFE">
      <w:pPr>
        <w:pStyle w:val="Alineazaodstavkom"/>
      </w:pPr>
      <w:r w:rsidRPr="00A91DFE">
        <w:t>Zakon o kolektivnih tožbah (</w:t>
      </w:r>
      <w:proofErr w:type="spellStart"/>
      <w:r w:rsidR="00B64E94" w:rsidRPr="00B64E94">
        <w:t>ZkolT</w:t>
      </w:r>
      <w:proofErr w:type="spellEnd"/>
      <w:r w:rsidR="00B64E94">
        <w:t>;</w:t>
      </w:r>
      <w:r w:rsidR="00B64E94" w:rsidRPr="00B64E94">
        <w:t xml:space="preserve"> </w:t>
      </w:r>
      <w:r w:rsidRPr="00A91DFE">
        <w:t>Uradni list RS, št. 55/17)</w:t>
      </w:r>
    </w:p>
    <w:p w14:paraId="1C9AC66B" w14:textId="77777777" w:rsidR="00C35A61" w:rsidRPr="00C35A61" w:rsidRDefault="00C35A61" w:rsidP="00A91DFE">
      <w:pPr>
        <w:pStyle w:val="Alineazaodstavkom"/>
      </w:pPr>
      <w:r w:rsidRPr="00C35A61">
        <w:t>Zakon o nepremičninskem posredovanju (ZNPosr; Uradni list RS, št. 72/06 – uradno prečiščeno besedilo in 49/11</w:t>
      </w:r>
      <w:r w:rsidR="00A91DFE" w:rsidRPr="00A91DFE">
        <w:t>, 47/19 in 18/23 – ZDU-1O</w:t>
      </w:r>
      <w:r w:rsidRPr="00C35A61">
        <w:t>)</w:t>
      </w:r>
    </w:p>
    <w:p w14:paraId="0DDA16BC" w14:textId="77777777" w:rsidR="00C35A61" w:rsidRPr="00C35A61" w:rsidRDefault="003D6A0B" w:rsidP="0007123C">
      <w:pPr>
        <w:pStyle w:val="Alineazaodstavkom"/>
      </w:pPr>
      <w:r w:rsidRPr="003D6A0B">
        <w:t>Zakon o pacientovih pravicah (</w:t>
      </w:r>
      <w:proofErr w:type="spellStart"/>
      <w:r w:rsidRPr="003D6A0B">
        <w:t>ZPacP</w:t>
      </w:r>
      <w:proofErr w:type="spellEnd"/>
      <w:r w:rsidRPr="003D6A0B">
        <w:t>; Uradni list RS, št. 15/08, 55/17, 177/20 in 100/22 – ZNUZSZS)</w:t>
      </w:r>
    </w:p>
    <w:p w14:paraId="0CE90185" w14:textId="0D069A88" w:rsidR="00C35A61" w:rsidRDefault="00C35A61" w:rsidP="00A91DFE">
      <w:pPr>
        <w:pStyle w:val="Alineazaodstavkom"/>
      </w:pPr>
      <w:r w:rsidRPr="00C35A61">
        <w:t>Zakon o potrošniških kreditih (ZPotK-</w:t>
      </w:r>
      <w:r w:rsidR="00B64E94">
        <w:t>2</w:t>
      </w:r>
      <w:r w:rsidRPr="00C35A61">
        <w:t xml:space="preserve">; Uradni list RS, št. </w:t>
      </w:r>
      <w:r w:rsidR="00B64E94" w:rsidRPr="00B64E94">
        <w:t>77/16</w:t>
      </w:r>
      <w:r w:rsidR="00A91DFE" w:rsidRPr="00A91DFE">
        <w:t xml:space="preserve"> in 92/21 – ZBan-3</w:t>
      </w:r>
      <w:r w:rsidRPr="00C35A61">
        <w:t>)</w:t>
      </w:r>
    </w:p>
    <w:p w14:paraId="61EC0E00" w14:textId="2B02D921" w:rsidR="00F14284" w:rsidRPr="00C35A61" w:rsidRDefault="00F14284" w:rsidP="00A91DFE">
      <w:pPr>
        <w:pStyle w:val="Alineazaodstavkom"/>
      </w:pPr>
      <w:r w:rsidRPr="00F14284">
        <w:t xml:space="preserve">Zakon o </w:t>
      </w:r>
      <w:r w:rsidR="008C3951" w:rsidRPr="00AD2246">
        <w:t>promociji kmetijskih in živilskih proizvodov</w:t>
      </w:r>
      <w:r w:rsidRPr="00F14284">
        <w:t xml:space="preserve"> (</w:t>
      </w:r>
      <w:r w:rsidR="00B64E94" w:rsidRPr="00B64E94">
        <w:t>ZPKŽP</w:t>
      </w:r>
      <w:r w:rsidR="00B64E94">
        <w:t>;</w:t>
      </w:r>
      <w:r w:rsidR="00B64E94" w:rsidRPr="00B64E94">
        <w:t xml:space="preserve"> </w:t>
      </w:r>
      <w:r w:rsidRPr="00F14284">
        <w:t xml:space="preserve">Uradni list RS, št. </w:t>
      </w:r>
      <w:r w:rsidR="008C3951" w:rsidRPr="00AD2246">
        <w:t>26/11 in 57/12)</w:t>
      </w:r>
    </w:p>
    <w:p w14:paraId="37E2092A" w14:textId="77777777" w:rsidR="00C35A61" w:rsidRPr="00C35A61" w:rsidRDefault="00C35A61" w:rsidP="00B513D8">
      <w:pPr>
        <w:pStyle w:val="Alineazaodstavkom"/>
      </w:pPr>
      <w:r w:rsidRPr="00C35A61">
        <w:t>Zakon o splošni varnosti proizvodov (ZSVP-1; Uradni list RS, št. 101/03)</w:t>
      </w:r>
    </w:p>
    <w:p w14:paraId="0DEDC76A" w14:textId="77777777" w:rsidR="00C35A61" w:rsidRPr="00C35A61" w:rsidRDefault="00C35A61" w:rsidP="00B513D8">
      <w:pPr>
        <w:pStyle w:val="Alineazaodstavkom"/>
      </w:pPr>
      <w:r w:rsidRPr="00C35A61">
        <w:t>Zakon o varstvu kupcev stanovanj in enostanovanjskih stavb (ZVKSES; Uradni list RS, št. 18/04)</w:t>
      </w:r>
    </w:p>
    <w:p w14:paraId="02EA21B5" w14:textId="35FD358D" w:rsidR="00AD2246" w:rsidRDefault="00AD2246" w:rsidP="00AD2246">
      <w:pPr>
        <w:pStyle w:val="Alineazaodstavkom"/>
      </w:pPr>
      <w:r w:rsidRPr="00AD2246">
        <w:lastRenderedPageBreak/>
        <w:t>Zakon o vinu (</w:t>
      </w:r>
      <w:r w:rsidR="00515E67" w:rsidRPr="00515E67">
        <w:t>Zvin</w:t>
      </w:r>
      <w:r w:rsidR="00515E67">
        <w:t>;</w:t>
      </w:r>
      <w:r w:rsidR="00515E67" w:rsidRPr="00515E67">
        <w:t xml:space="preserve"> </w:t>
      </w:r>
      <w:r w:rsidRPr="00AD2246">
        <w:t xml:space="preserve">Uradni list RS, št. 105/06, 72/11, 90/12 – </w:t>
      </w:r>
      <w:proofErr w:type="spellStart"/>
      <w:r w:rsidRPr="00AD2246">
        <w:t>ZdZPVHVVR</w:t>
      </w:r>
      <w:proofErr w:type="spellEnd"/>
      <w:r w:rsidRPr="00AD2246">
        <w:t>, 111/13 in 27/17 – ZKme-1D</w:t>
      </w:r>
      <w:r>
        <w:t>)</w:t>
      </w:r>
    </w:p>
    <w:p w14:paraId="123276AD" w14:textId="6F19B834" w:rsidR="00C35A61" w:rsidRDefault="00C35A61" w:rsidP="00B513D8">
      <w:pPr>
        <w:pStyle w:val="Alineazaodstavkom"/>
      </w:pPr>
      <w:r w:rsidRPr="00C35A61">
        <w:t xml:space="preserve">Uredba (ES) št. 178/2002 Evropskega parlamenta in Sveta z dne 28. januarja 2002 o določitvi splošnih načel in zahtevah živilske zakonodaje, ustanovitvi Evropske agencije za varnost hrane in postopkih, ki zadevajo varnost hrane (Uradni list EU L </w:t>
      </w:r>
      <w:r w:rsidR="00BE2B1C">
        <w:t xml:space="preserve">št. </w:t>
      </w:r>
      <w:r w:rsidRPr="00C35A61">
        <w:t>31</w:t>
      </w:r>
      <w:r w:rsidR="00BE2B1C">
        <w:t xml:space="preserve"> z dne</w:t>
      </w:r>
      <w:r w:rsidRPr="00C35A61">
        <w:t xml:space="preserve"> 1. 2. 2002</w:t>
      </w:r>
      <w:r w:rsidR="00BE2B1C">
        <w:t>, str. 1</w:t>
      </w:r>
      <w:r w:rsidRPr="00C35A61">
        <w:t>)</w:t>
      </w:r>
    </w:p>
    <w:p w14:paraId="23BD13DE" w14:textId="77777777" w:rsidR="00C35A61" w:rsidRPr="00C35A61" w:rsidRDefault="00C35A61" w:rsidP="00B513D8">
      <w:pPr>
        <w:pStyle w:val="Alineazaodstavkom"/>
      </w:pPr>
      <w:r w:rsidRPr="00C35A61">
        <w:t xml:space="preserve">Uredba (ES) št. 261/2004 Evropskega parlamenta in Sveta z dne 11. februarja 2004 o določitvi skupnih pravil glede odškodnine in pomoči potnikom v primeru zavrnitve vkrcanja, odpovedi ali velike zamude letov ter o razveljavitvi Uredbe (EGS) št. 295/91 (Uradni list EU L </w:t>
      </w:r>
      <w:r w:rsidR="00BE2B1C">
        <w:t xml:space="preserve">št. </w:t>
      </w:r>
      <w:r w:rsidRPr="00C35A61">
        <w:t>046</w:t>
      </w:r>
      <w:r w:rsidR="00BE2B1C">
        <w:t xml:space="preserve"> z dne</w:t>
      </w:r>
      <w:r w:rsidRPr="00C35A61">
        <w:t xml:space="preserve"> 17. 2. 2004</w:t>
      </w:r>
      <w:r w:rsidR="00BE2B1C">
        <w:t>, str. 1</w:t>
      </w:r>
      <w:r w:rsidRPr="00C35A61">
        <w:t>)</w:t>
      </w:r>
    </w:p>
    <w:p w14:paraId="0B7BDC27" w14:textId="77777777" w:rsidR="00AF04DC" w:rsidRPr="00C35A61" w:rsidRDefault="00AF04DC" w:rsidP="00AF04DC">
      <w:pPr>
        <w:pStyle w:val="Alineazaodstavkom"/>
      </w:pPr>
      <w:bookmarkStart w:id="7" w:name="_Hlk143673337"/>
      <w:r>
        <w:t>Uredba (ES) št. 1935/2004 Evropskega parlamenta in Sveta o materialih in izdelkih, namenjenih za stik z živili in o razveljavitvi direktiv 80/590/EGS in 89/109/EGS (Uradni list EU L 338, 13.11.2004),</w:t>
      </w:r>
    </w:p>
    <w:p w14:paraId="32D593FF" w14:textId="77777777" w:rsidR="00C35A61" w:rsidRPr="00C35A61" w:rsidRDefault="00C35A61" w:rsidP="00B513D8">
      <w:pPr>
        <w:pStyle w:val="Alineazaodstavkom"/>
      </w:pPr>
      <w:r w:rsidRPr="00C35A61">
        <w:t xml:space="preserve">Uredba (ES) št. 1371/2007 Evropskega parlamenta in Sveta z dne 23. oktobra 2007 o pravicah in obveznostih potnikov v železniškem prometu (Uradni list EU L </w:t>
      </w:r>
      <w:r w:rsidR="00BE2B1C">
        <w:t xml:space="preserve">št. </w:t>
      </w:r>
      <w:r w:rsidRPr="00C35A61">
        <w:t>315</w:t>
      </w:r>
      <w:r w:rsidR="00BE2B1C">
        <w:t xml:space="preserve"> z dne</w:t>
      </w:r>
      <w:r w:rsidRPr="00C35A61">
        <w:t xml:space="preserve"> 3. 12. 2007</w:t>
      </w:r>
      <w:r w:rsidR="00BE2B1C">
        <w:t>, str. 14</w:t>
      </w:r>
      <w:r w:rsidRPr="00C35A61">
        <w:t>)</w:t>
      </w:r>
    </w:p>
    <w:p w14:paraId="469B6531" w14:textId="77777777" w:rsidR="00C35A61" w:rsidRDefault="00C35A61" w:rsidP="00B513D8">
      <w:pPr>
        <w:pStyle w:val="Alineazaodstavkom"/>
      </w:pPr>
      <w:r w:rsidRPr="00C35A61">
        <w:t>Uredba o izvajanju Uredbe (ES) o pravicah in obveznostih potnikov v železniškem prometu (Uradni list RS, št. 67/11)</w:t>
      </w:r>
    </w:p>
    <w:p w14:paraId="17CBFAA8" w14:textId="77777777" w:rsidR="009B2809" w:rsidRDefault="0011684E" w:rsidP="009B2809">
      <w:pPr>
        <w:pStyle w:val="Alineazaodstavkom"/>
      </w:pPr>
      <w:r w:rsidRPr="0011684E">
        <w:t xml:space="preserve">Uredba (EU) št. </w:t>
      </w:r>
      <w:r w:rsidR="009B2809">
        <w:t>1177/2010 Evropskega parlamenta in Sveta z dne 24. novembra 2010 o pravicah potnikov med potovanjem po morju in celinskih plovnih poteh ter spremembi Uredbe (ES) št. 2006/2004</w:t>
      </w:r>
    </w:p>
    <w:p w14:paraId="2B0E46A7" w14:textId="77777777" w:rsidR="0011684E" w:rsidRDefault="009B2809" w:rsidP="0011684E">
      <w:pPr>
        <w:pStyle w:val="Alineazaodstavkom"/>
      </w:pPr>
      <w:r>
        <w:t>Uredba (</w:t>
      </w:r>
      <w:r w:rsidR="008C3951" w:rsidRPr="0011684E">
        <w:t xml:space="preserve">EU) št. </w:t>
      </w:r>
      <w:r w:rsidR="0011684E" w:rsidRPr="0011684E">
        <w:t>181/2011 Evropskega parlamenta in Sveta z dne 16. februarja 2011 o pravicah potnikov v avtobusnem prevozu in spremembi Uredbe (ES) št. 2006/2004</w:t>
      </w:r>
      <w:r w:rsidR="00BE2B1C">
        <w:t xml:space="preserve"> (</w:t>
      </w:r>
      <w:r w:rsidR="00BE2B1C" w:rsidRPr="00BE2B1C">
        <w:t>U</w:t>
      </w:r>
      <w:r w:rsidR="00BE2B1C">
        <w:t>radni list EU</w:t>
      </w:r>
      <w:r w:rsidR="00BE2B1C" w:rsidRPr="00BE2B1C">
        <w:t xml:space="preserve"> L </w:t>
      </w:r>
      <w:r w:rsidR="00BE2B1C">
        <w:t xml:space="preserve">št. </w:t>
      </w:r>
      <w:r w:rsidR="00BE2B1C" w:rsidRPr="00BE2B1C">
        <w:t>55</w:t>
      </w:r>
      <w:r w:rsidR="00BE2B1C">
        <w:t xml:space="preserve"> z dne</w:t>
      </w:r>
      <w:r w:rsidR="00BE2B1C" w:rsidRPr="00BE2B1C">
        <w:t xml:space="preserve"> 28.</w:t>
      </w:r>
      <w:r w:rsidR="00BE2B1C">
        <w:t xml:space="preserve"> </w:t>
      </w:r>
      <w:r w:rsidR="00BE2B1C" w:rsidRPr="00BE2B1C">
        <w:t>2.</w:t>
      </w:r>
      <w:r w:rsidR="00BE2B1C">
        <w:t xml:space="preserve"> </w:t>
      </w:r>
      <w:r w:rsidR="00BE2B1C" w:rsidRPr="00BE2B1C">
        <w:t>2011, str. 1</w:t>
      </w:r>
      <w:r w:rsidR="00BE2B1C">
        <w:t>)</w:t>
      </w:r>
    </w:p>
    <w:p w14:paraId="06BBC50A" w14:textId="77777777" w:rsidR="00AF04DC" w:rsidRDefault="00AF04DC" w:rsidP="00AF04DC">
      <w:pPr>
        <w:pStyle w:val="Alineazaodstavkom"/>
      </w:pPr>
      <w:r w:rsidRPr="006C06C9">
        <w:t xml:space="preserve">Uredba (EU) št. 1169/2011 Evropskega parlamenta in Sveta z dne 25. oktobra 2011 o zagotavljanju informacij o živilih potrošnikom, spremembah uredb (ES) št. 1924/2006 in (ES) št. 1925/2006 Evropskega parlamenta in Sveta ter razveljavitvi Direktive Komisije 87/250/EGS, Direktive Sveta 90/496/EGS, Direktive Komisije 1999/10/ES, Direktive 2000/13/ES Evropskega parlamenta in Sveta, direktiv Komisije 2002/67/ES in 2008/5/ES in Uredbe Komisije (ES) št. 608/2004 (Uradni list EU L </w:t>
      </w:r>
      <w:r>
        <w:t xml:space="preserve">št. </w:t>
      </w:r>
      <w:r w:rsidRPr="006C06C9">
        <w:t>304</w:t>
      </w:r>
      <w:r>
        <w:t xml:space="preserve"> z dne</w:t>
      </w:r>
      <w:r w:rsidRPr="006C06C9">
        <w:t xml:space="preserve"> 22.</w:t>
      </w:r>
      <w:r>
        <w:t xml:space="preserve"> </w:t>
      </w:r>
      <w:r w:rsidRPr="006C06C9">
        <w:t>11.</w:t>
      </w:r>
      <w:r>
        <w:t xml:space="preserve"> </w:t>
      </w:r>
      <w:r w:rsidRPr="006C06C9">
        <w:t>2011</w:t>
      </w:r>
      <w:r>
        <w:t>, str. 18</w:t>
      </w:r>
      <w:r w:rsidRPr="006C06C9">
        <w:t>)</w:t>
      </w:r>
    </w:p>
    <w:p w14:paraId="29DF1F08" w14:textId="2492627A" w:rsidR="00AF04DC" w:rsidRPr="001406FD" w:rsidRDefault="00AF04DC" w:rsidP="00AF04DC">
      <w:pPr>
        <w:pStyle w:val="Alineazaodstavkom"/>
      </w:pPr>
      <w:r w:rsidRPr="001406FD">
        <w:t>Uredba (EU) 2017/1369 E</w:t>
      </w:r>
      <w:r w:rsidR="00F55998">
        <w:t>vropskega parlamenta in</w:t>
      </w:r>
      <w:r w:rsidRPr="001406FD">
        <w:t xml:space="preserve"> S</w:t>
      </w:r>
      <w:r w:rsidR="00F55998">
        <w:t>veta</w:t>
      </w:r>
      <w:r w:rsidRPr="001406FD">
        <w:t xml:space="preserve"> z dne 4. julija 2017 o vzpostavitvi okvira za označevanje z energijskimi nalepkami in razveljavitvi Direktive 2010/30/EU</w:t>
      </w:r>
    </w:p>
    <w:p w14:paraId="27AFF05C" w14:textId="2EC76063" w:rsidR="00C35A61" w:rsidRPr="005E2711" w:rsidRDefault="005E2711" w:rsidP="00B513D8">
      <w:pPr>
        <w:pStyle w:val="Alineazaodstavkom"/>
      </w:pPr>
      <w:r w:rsidRPr="001406FD">
        <w:t>Uredba (EU) 2017/2394 Evropskega parlamenta in Sveta z dne 12. decembra 2017 o sodelovanju med nacionalnimi organi, odgovornimi za izvrševanje zakonodaje o varstvu potrošnikov, in razveljavitvi Uredbe (ES) št. 2006/2004 (</w:t>
      </w:r>
      <w:r w:rsidR="00BE2B1C" w:rsidRPr="001406FD">
        <w:t>Uradni list EU</w:t>
      </w:r>
      <w:r w:rsidRPr="001406FD">
        <w:t xml:space="preserve"> L </w:t>
      </w:r>
      <w:r w:rsidR="00BE2B1C" w:rsidRPr="001406FD">
        <w:t xml:space="preserve">št. </w:t>
      </w:r>
      <w:r w:rsidRPr="001406FD">
        <w:t>345</w:t>
      </w:r>
      <w:r w:rsidR="00BE2B1C" w:rsidRPr="001406FD">
        <w:t xml:space="preserve"> z dne</w:t>
      </w:r>
      <w:r w:rsidRPr="001406FD">
        <w:t xml:space="preserve"> 27.</w:t>
      </w:r>
      <w:r w:rsidR="00BE2B1C" w:rsidRPr="001406FD">
        <w:t xml:space="preserve"> </w:t>
      </w:r>
      <w:r w:rsidRPr="001406FD">
        <w:t>12.</w:t>
      </w:r>
      <w:r w:rsidR="00BE2B1C" w:rsidRPr="001406FD">
        <w:t xml:space="preserve"> </w:t>
      </w:r>
      <w:r w:rsidRPr="001406FD">
        <w:t xml:space="preserve">2017, </w:t>
      </w:r>
      <w:r w:rsidR="00BE2B1C" w:rsidRPr="001406FD">
        <w:t>str.</w:t>
      </w:r>
      <w:r w:rsidRPr="001406FD">
        <w:t xml:space="preserve"> 1) s spremembami</w:t>
      </w:r>
      <w:bookmarkEnd w:id="7"/>
    </w:p>
    <w:p w14:paraId="689BCC8A" w14:textId="6C388772" w:rsidR="00C35A61" w:rsidRDefault="00C35A61" w:rsidP="00B513D8">
      <w:pPr>
        <w:pStyle w:val="Alineazaodstavkom"/>
      </w:pPr>
      <w:r w:rsidRPr="00C35A61">
        <w:t>Uredba o varnosti igrač (Uradni list RS, št. 34/11</w:t>
      </w:r>
      <w:r w:rsidR="00B60C54" w:rsidRPr="00B60C54">
        <w:t xml:space="preserve">, 84/11 – </w:t>
      </w:r>
      <w:proofErr w:type="spellStart"/>
      <w:r w:rsidR="00B60C54" w:rsidRPr="00B60C54">
        <w:t>popr</w:t>
      </w:r>
      <w:proofErr w:type="spellEnd"/>
      <w:r w:rsidR="00B60C54" w:rsidRPr="00B60C54">
        <w:t>., 102/12, 62/15, 12/17, 31/18, 68/19, 78/21 in 146/22)</w:t>
      </w:r>
    </w:p>
    <w:p w14:paraId="3C02C192" w14:textId="66F8C9ED" w:rsidR="00B145D8" w:rsidRDefault="00B145D8" w:rsidP="00B513D8">
      <w:pPr>
        <w:pStyle w:val="Alineazaodstavkom"/>
      </w:pPr>
      <w:r w:rsidRPr="00B145D8">
        <w:t>Uredba (EU) 2023/988 z dne 10. maja 2023 o splošni varnosti proizvodov, spremembi Uredbe (EU) št. 1025/2012 Evropskega parlamenta in Sveta in Direktive (EU) 2020/1828 Evropskega parlamenta in Sveta ter razveljavitvi Direktive 2001/95/ES Evropskega parlamenta in Sveta in Direktive Sveta 87/357/EGS</w:t>
      </w:r>
    </w:p>
    <w:p w14:paraId="50C8C60B" w14:textId="77777777" w:rsidR="00C35A61" w:rsidRPr="00C35A61" w:rsidRDefault="00C35A61" w:rsidP="00377A6C">
      <w:pPr>
        <w:pStyle w:val="Odstavek"/>
      </w:pPr>
      <w:r w:rsidRPr="00C35A61">
        <w:t>Posredno se na varstvo potrošnikov nanašajo ti predpisi:</w:t>
      </w:r>
    </w:p>
    <w:p w14:paraId="0C9FE451" w14:textId="6E9E169B" w:rsidR="00AF04DC" w:rsidRDefault="00AF04DC" w:rsidP="00AF04DC">
      <w:pPr>
        <w:pStyle w:val="Alineazaodstavkom"/>
      </w:pPr>
      <w:r w:rsidRPr="00C35A61">
        <w:t>Energetski zakon (EZ</w:t>
      </w:r>
      <w:r w:rsidR="00F55998">
        <w:t>-1</w:t>
      </w:r>
      <w:r w:rsidRPr="00C35A61">
        <w:t xml:space="preserve">; </w:t>
      </w:r>
      <w:r>
        <w:t>Uradni list RS, št. 60/19 – uradno prečiščeno besedilo, 65/20, 158/20 – ZURE, 121/21 – ZSROVE, 172/21 – ZOEE, 204/21 – ZOP in 44/22 – ZOTDS</w:t>
      </w:r>
      <w:r w:rsidRPr="00C35A61">
        <w:t>)</w:t>
      </w:r>
    </w:p>
    <w:p w14:paraId="4BD44752" w14:textId="5624C37F" w:rsidR="00AF04DC" w:rsidRDefault="00AF04DC" w:rsidP="00AF04DC">
      <w:pPr>
        <w:pStyle w:val="Alineazaodstavkom"/>
      </w:pPr>
      <w:r>
        <w:t>Pomorski zakonik (</w:t>
      </w:r>
      <w:r w:rsidR="00F55998">
        <w:t xml:space="preserve">PZ; </w:t>
      </w:r>
      <w:r>
        <w:t xml:space="preserve">Uradni list RS, št. 62/16 – uradno prečiščeno besedilo, 41/17, 21/18 – </w:t>
      </w:r>
      <w:proofErr w:type="spellStart"/>
      <w:r>
        <w:t>ZNOrg</w:t>
      </w:r>
      <w:proofErr w:type="spellEnd"/>
      <w:r>
        <w:t>, 31/18 – ZPVZRZECEP, 18/21</w:t>
      </w:r>
      <w:r w:rsidR="00F55998">
        <w:t xml:space="preserve">, </w:t>
      </w:r>
      <w:r>
        <w:t xml:space="preserve">21/21 – </w:t>
      </w:r>
      <w:proofErr w:type="spellStart"/>
      <w:r>
        <w:t>popr</w:t>
      </w:r>
      <w:proofErr w:type="spellEnd"/>
      <w:r>
        <w:t>.</w:t>
      </w:r>
      <w:r w:rsidR="00F55998">
        <w:t xml:space="preserve"> in 76/23</w:t>
      </w:r>
      <w:r>
        <w:t>)</w:t>
      </w:r>
    </w:p>
    <w:p w14:paraId="324CEF0B" w14:textId="77777777" w:rsidR="00AF04DC" w:rsidRDefault="00AF04DC" w:rsidP="00AF04DC">
      <w:pPr>
        <w:pStyle w:val="Alineazaodstavkom"/>
      </w:pPr>
      <w:r w:rsidRPr="00C35A61">
        <w:t>Zakon o bančništvu (ZBan-</w:t>
      </w:r>
      <w:r>
        <w:t>3</w:t>
      </w:r>
      <w:r w:rsidRPr="00C35A61">
        <w:t xml:space="preserve">; Uradni list RS, št. </w:t>
      </w:r>
      <w:r w:rsidRPr="00F8670C">
        <w:t>92/21 in 123/21 – ZBNIP</w:t>
      </w:r>
      <w:r w:rsidRPr="00C35A61">
        <w:t>)</w:t>
      </w:r>
    </w:p>
    <w:p w14:paraId="1704C791" w14:textId="299409A2" w:rsidR="00AF04DC" w:rsidRDefault="00AF04DC" w:rsidP="00AF04DC">
      <w:pPr>
        <w:pStyle w:val="Alineazaodstavkom"/>
      </w:pPr>
      <w:r w:rsidRPr="00C35A61">
        <w:t xml:space="preserve">Zakon o cestah </w:t>
      </w:r>
      <w:r w:rsidRPr="00F3590A">
        <w:t>(ZCes-2; Uradni list RS, št. 132/22, 140/22 – ZSDH-1A</w:t>
      </w:r>
      <w:r w:rsidR="00F55998">
        <w:t xml:space="preserve">, </w:t>
      </w:r>
      <w:r w:rsidRPr="00F3590A">
        <w:t>29/23</w:t>
      </w:r>
      <w:r w:rsidR="00F55998" w:rsidRPr="00F55998">
        <w:t xml:space="preserve"> in 78/23 – ZUNPEOVE</w:t>
      </w:r>
      <w:r w:rsidRPr="00F3590A">
        <w:t>)</w:t>
      </w:r>
    </w:p>
    <w:p w14:paraId="41628331" w14:textId="0575B6B2" w:rsidR="00C35A61" w:rsidRDefault="00C35A61" w:rsidP="0071340F">
      <w:pPr>
        <w:pStyle w:val="Alineazaodstavkom"/>
      </w:pPr>
      <w:r w:rsidRPr="00C35A61">
        <w:t>Zakon o elektronskih komunikacijah (ZEKom</w:t>
      </w:r>
      <w:r w:rsidR="0071340F">
        <w:t>-2</w:t>
      </w:r>
      <w:r w:rsidRPr="00C35A61">
        <w:t xml:space="preserve">; Uradni list RS, št. </w:t>
      </w:r>
      <w:r w:rsidR="0071340F" w:rsidRPr="0071340F">
        <w:t>130/22 in 18/23-ZDU-1O</w:t>
      </w:r>
      <w:r w:rsidRPr="00C35A61">
        <w:t>)</w:t>
      </w:r>
    </w:p>
    <w:p w14:paraId="3E22C4DC" w14:textId="354A743F" w:rsidR="00AF04DC" w:rsidRPr="00C35A61" w:rsidRDefault="00AF04DC" w:rsidP="00AF04DC">
      <w:pPr>
        <w:pStyle w:val="Alineazaodstavkom"/>
      </w:pPr>
      <w:r w:rsidRPr="00C35A61">
        <w:lastRenderedPageBreak/>
        <w:t>Zakon o gospodarskih javnih službah (ZGJS; Uradni list RS, št. 32/93, 30/98 – ZZLPPO, 127/06 – ZJZP, 38/10 – ZUKN, in 57/</w:t>
      </w:r>
      <w:r w:rsidR="00F55998">
        <w:t>11</w:t>
      </w:r>
      <w:r w:rsidRPr="00B60C54">
        <w:t xml:space="preserve"> – ORZGJS40</w:t>
      </w:r>
      <w:r w:rsidRPr="00C35A61">
        <w:t>)</w:t>
      </w:r>
    </w:p>
    <w:p w14:paraId="2BE2DC09" w14:textId="4864EC50" w:rsidR="00AF04DC" w:rsidRPr="00C35A61" w:rsidRDefault="00AF04DC" w:rsidP="00AF04DC">
      <w:pPr>
        <w:pStyle w:val="Alineazaodstavkom"/>
      </w:pPr>
      <w:r>
        <w:t>Zakon o investicijskih skladih in družbah za upravljanje (</w:t>
      </w:r>
      <w:r w:rsidR="00F55998" w:rsidRPr="00F55998">
        <w:t>ZISDU-3</w:t>
      </w:r>
      <w:r w:rsidR="00F55998">
        <w:t>;</w:t>
      </w:r>
      <w:r w:rsidR="00F55998" w:rsidRPr="00F55998">
        <w:t xml:space="preserve"> </w:t>
      </w:r>
      <w:r>
        <w:t>Uradni list RS, št. 31/15, 81/15, 77/16, 77/18, 161/21 in 101/22</w:t>
      </w:r>
      <w:r w:rsidR="00F55998" w:rsidRPr="00F55998">
        <w:t xml:space="preserve"> – ZOAIS</w:t>
      </w:r>
      <w:r>
        <w:t>)</w:t>
      </w:r>
    </w:p>
    <w:p w14:paraId="7FD7657E" w14:textId="1428B19E" w:rsidR="00AF04DC" w:rsidRDefault="00AF04DC" w:rsidP="00AF04DC">
      <w:pPr>
        <w:pStyle w:val="Alineazaodstavkom"/>
      </w:pPr>
      <w:r>
        <w:t>Zakon o kakovosti in varnosti človeških tkiv in celic, namenjenih za zdravljenje (ZKVČTC, Uradni list RS, št. 61/07 in 56/15</w:t>
      </w:r>
      <w:r w:rsidR="00F55998" w:rsidRPr="00F55998">
        <w:t xml:space="preserve"> – ZPPDČT</w:t>
      </w:r>
      <w:r>
        <w:t>)</w:t>
      </w:r>
    </w:p>
    <w:p w14:paraId="7E0C65D8" w14:textId="6AE5DD40" w:rsidR="00AF04DC" w:rsidRDefault="00AF04DC" w:rsidP="00AF04DC">
      <w:pPr>
        <w:pStyle w:val="Alineazaodstavkom"/>
      </w:pPr>
      <w:r>
        <w:t>Zakon o medicinskih pripomočkih (</w:t>
      </w:r>
      <w:proofErr w:type="spellStart"/>
      <w:r w:rsidR="00515E67" w:rsidRPr="00515E67">
        <w:t>ZMedPri</w:t>
      </w:r>
      <w:proofErr w:type="spellEnd"/>
      <w:r w:rsidR="00515E67">
        <w:t>;</w:t>
      </w:r>
      <w:r w:rsidR="00515E67" w:rsidRPr="00515E67">
        <w:t xml:space="preserve"> </w:t>
      </w:r>
      <w:r>
        <w:t>Uradni list RS, št. 98/09)</w:t>
      </w:r>
    </w:p>
    <w:p w14:paraId="09073A03" w14:textId="6E0F1AC1" w:rsidR="00AF04DC" w:rsidRDefault="00AF04DC" w:rsidP="00AF04DC">
      <w:pPr>
        <w:pStyle w:val="Alineazaodstavkom"/>
      </w:pPr>
      <w:r>
        <w:t>Zakon o oskrbi z električno energijo (</w:t>
      </w:r>
      <w:r w:rsidR="00515E67" w:rsidRPr="00515E67">
        <w:t>ZOEE</w:t>
      </w:r>
      <w:r w:rsidR="00515E67">
        <w:t>;</w:t>
      </w:r>
      <w:r w:rsidR="00515E67" w:rsidRPr="00515E67">
        <w:t xml:space="preserve"> </w:t>
      </w:r>
      <w:r>
        <w:t>Uradni list RS, št. 172/21)</w:t>
      </w:r>
    </w:p>
    <w:p w14:paraId="75494659" w14:textId="4FE63434" w:rsidR="00AF04DC" w:rsidRDefault="00AF04DC" w:rsidP="00AF04DC">
      <w:pPr>
        <w:pStyle w:val="Alineazaodstavkom"/>
      </w:pPr>
      <w:r w:rsidRPr="002963EB">
        <w:t>Zakon o oskrbi s plini (</w:t>
      </w:r>
      <w:r w:rsidR="00515E67">
        <w:t xml:space="preserve">ZOP; </w:t>
      </w:r>
      <w:r w:rsidRPr="002963EB">
        <w:t>Uradni list RS, št. 204/21 in 121/22)</w:t>
      </w:r>
    </w:p>
    <w:p w14:paraId="3FF76D1A" w14:textId="19A97FF7" w:rsidR="00AF04DC" w:rsidRDefault="00AF04DC" w:rsidP="00AF04DC">
      <w:pPr>
        <w:pStyle w:val="Alineazaodstavkom"/>
      </w:pPr>
      <w:r w:rsidRPr="00F8670C">
        <w:t>Zakon o plačilnih storitvah, storitvah izdajanja elektronskega denarja in plačilnih sistemih (</w:t>
      </w:r>
      <w:proofErr w:type="spellStart"/>
      <w:r w:rsidR="00515E67" w:rsidRPr="00515E67">
        <w:t>ZPlaSSIED</w:t>
      </w:r>
      <w:proofErr w:type="spellEnd"/>
      <w:r w:rsidR="00515E67">
        <w:t>;</w:t>
      </w:r>
      <w:r w:rsidR="00515E67" w:rsidRPr="00515E67">
        <w:t xml:space="preserve"> </w:t>
      </w:r>
      <w:r w:rsidRPr="00F8670C">
        <w:t xml:space="preserve">Uradni list RS, št. 7/18, 9/18 – </w:t>
      </w:r>
      <w:proofErr w:type="spellStart"/>
      <w:r w:rsidRPr="00F8670C">
        <w:t>popr</w:t>
      </w:r>
      <w:proofErr w:type="spellEnd"/>
      <w:r w:rsidRPr="00F8670C">
        <w:t>. in 102/20)</w:t>
      </w:r>
    </w:p>
    <w:p w14:paraId="5D562D3E" w14:textId="003B4649" w:rsidR="00AF04DC" w:rsidRPr="00C35A61" w:rsidRDefault="00AF04DC" w:rsidP="00AF04DC">
      <w:pPr>
        <w:pStyle w:val="Alineazaodstavkom"/>
      </w:pPr>
      <w:r w:rsidRPr="00C35A61">
        <w:t>Zakon o poštnih storitvah (</w:t>
      </w:r>
      <w:r w:rsidRPr="00B60C54">
        <w:t>ZPSto-2</w:t>
      </w:r>
      <w:r>
        <w:t>;</w:t>
      </w:r>
      <w:r w:rsidR="004D0789">
        <w:t xml:space="preserve"> </w:t>
      </w:r>
      <w:r w:rsidRPr="00C35A61">
        <w:t>Uradni list RS, št. 51/09</w:t>
      </w:r>
      <w:r w:rsidRPr="00B60C54">
        <w:t>,</w:t>
      </w:r>
      <w:r>
        <w:t xml:space="preserve"> </w:t>
      </w:r>
      <w:r w:rsidRPr="00B60C54">
        <w:t>77/10, 40/14 – ZIN-B in 81/15</w:t>
      </w:r>
      <w:r w:rsidRPr="00C35A61">
        <w:t>)</w:t>
      </w:r>
    </w:p>
    <w:p w14:paraId="41305480" w14:textId="78124BE7" w:rsidR="00AF04DC" w:rsidRDefault="00AF04DC" w:rsidP="00AF04DC">
      <w:pPr>
        <w:pStyle w:val="Alineazaodstavkom"/>
      </w:pPr>
      <w:r>
        <w:t>Zakon o preskrbi s krvjo (</w:t>
      </w:r>
      <w:r w:rsidR="00515E67" w:rsidRPr="00515E67">
        <w:t>ZPKrv-1</w:t>
      </w:r>
      <w:r w:rsidR="00515E67">
        <w:t>;</w:t>
      </w:r>
      <w:r w:rsidR="00515E67" w:rsidRPr="00515E67">
        <w:t xml:space="preserve"> </w:t>
      </w:r>
      <w:r>
        <w:t>Uradni list RS, št. 104/06)</w:t>
      </w:r>
    </w:p>
    <w:p w14:paraId="7C638785" w14:textId="2E6B611B" w:rsidR="00AF04DC" w:rsidRPr="001406FD" w:rsidRDefault="00AF04DC" w:rsidP="00AF04DC">
      <w:pPr>
        <w:pStyle w:val="Alineazaodstavkom"/>
      </w:pPr>
      <w:r w:rsidRPr="001406FD">
        <w:t>Zakon o prevozih v cestnem prometu (</w:t>
      </w:r>
      <w:r w:rsidR="004D0789">
        <w:t xml:space="preserve">ZPCP-2; </w:t>
      </w:r>
      <w:r w:rsidRPr="001406FD">
        <w:t>Uradni list RS, št. 6/16 – uradno prečiščeno besedilo, 67/19, 94/21, 54/22 – ZUJPP, 105/22 – ZZNŠPP in 18/23 – ZDU-1O).</w:t>
      </w:r>
    </w:p>
    <w:p w14:paraId="13DC0542" w14:textId="117B7ACC" w:rsidR="00AF04DC" w:rsidRPr="001406FD" w:rsidRDefault="00AF04DC" w:rsidP="00AF04DC">
      <w:pPr>
        <w:pStyle w:val="Alineazaodstavkom"/>
      </w:pPr>
      <w:r w:rsidRPr="001406FD">
        <w:t>Zakon o spodbujanju rabe obnovljivih virov energije (</w:t>
      </w:r>
      <w:r w:rsidR="00515E67" w:rsidRPr="00515E67">
        <w:t>ZSROVE</w:t>
      </w:r>
      <w:r w:rsidR="00515E67">
        <w:t>;</w:t>
      </w:r>
      <w:r w:rsidR="00515E67" w:rsidRPr="00515E67">
        <w:t xml:space="preserve"> </w:t>
      </w:r>
      <w:r w:rsidRPr="001406FD">
        <w:t>Uradni list RS, št. </w:t>
      </w:r>
      <w:hyperlink r:id="rId9" w:tgtFrame="_blank" w:tooltip="Zakon o spodbujanju rabe obnovljivih virov energije (ZSROVE)" w:history="1">
        <w:r w:rsidRPr="001406FD">
          <w:t>121/21</w:t>
        </w:r>
      </w:hyperlink>
      <w:r w:rsidRPr="001406FD">
        <w:t>, </w:t>
      </w:r>
      <w:hyperlink r:id="rId10" w:tgtFrame="_blank" w:tooltip="Zakon o spremembah in dopolnitvah Zakona o spodbujanju rabe obnovljivih virov energije" w:history="1">
        <w:r w:rsidRPr="001406FD">
          <w:t>189/21</w:t>
        </w:r>
      </w:hyperlink>
      <w:r w:rsidRPr="001406FD">
        <w:t> in </w:t>
      </w:r>
      <w:hyperlink r:id="rId11" w:tgtFrame="_blank" w:tooltip="Zakon o ukrepih za obvladovanje kriznih razmer na področju oskrbe z energijo" w:history="1">
        <w:r w:rsidRPr="001406FD">
          <w:t>121/22</w:t>
        </w:r>
      </w:hyperlink>
      <w:r w:rsidRPr="001406FD">
        <w:t> – ZUOKPOE)</w:t>
      </w:r>
    </w:p>
    <w:p w14:paraId="25091F2C" w14:textId="77777777" w:rsidR="00AF04DC" w:rsidRPr="001406FD" w:rsidRDefault="00AF04DC" w:rsidP="00AF04DC">
      <w:pPr>
        <w:pStyle w:val="Alineazaodstavkom"/>
      </w:pPr>
      <w:r w:rsidRPr="001406FD">
        <w:t>Zakon o spodbujanju razvoja turizma (ZSRT-1; Uradni list RS, št. 13/18)</w:t>
      </w:r>
    </w:p>
    <w:p w14:paraId="2F41706D" w14:textId="77777777" w:rsidR="00AF04DC" w:rsidRPr="001406FD" w:rsidRDefault="00AF04DC" w:rsidP="00AF04DC">
      <w:pPr>
        <w:pStyle w:val="Alineazaodstavkom"/>
      </w:pPr>
      <w:r w:rsidRPr="001406FD">
        <w:t xml:space="preserve">Zakon o trgu finančnih instrumentov (ZTFI-1; Uradni list RS, št. 77/18, 17/9 – </w:t>
      </w:r>
      <w:proofErr w:type="spellStart"/>
      <w:r w:rsidRPr="001406FD">
        <w:t>popr</w:t>
      </w:r>
      <w:proofErr w:type="spellEnd"/>
      <w:r w:rsidRPr="001406FD">
        <w:t xml:space="preserve">. 66/19 in 123/21) </w:t>
      </w:r>
    </w:p>
    <w:p w14:paraId="13F10A97" w14:textId="53756987" w:rsidR="00AF04DC" w:rsidRPr="001406FD" w:rsidRDefault="00AF04DC" w:rsidP="00AF04DC">
      <w:pPr>
        <w:pStyle w:val="Alineazaodstavkom"/>
      </w:pPr>
      <w:r w:rsidRPr="001406FD">
        <w:t>Zakon o učinkoviti rabi energije (</w:t>
      </w:r>
      <w:r w:rsidR="00515E67" w:rsidRPr="00515E67">
        <w:t>ZURE</w:t>
      </w:r>
      <w:r w:rsidR="00515E67">
        <w:t>;</w:t>
      </w:r>
      <w:r w:rsidR="00515E67" w:rsidRPr="00515E67">
        <w:t xml:space="preserve"> </w:t>
      </w:r>
      <w:r w:rsidRPr="001406FD">
        <w:t>Uradni list RS, št. </w:t>
      </w:r>
      <w:hyperlink r:id="rId12" w:tgtFrame="_blank" w:tooltip="Zakon o učinkoviti rabi energije (ZURE)" w:history="1">
        <w:r w:rsidRPr="001406FD">
          <w:t>158/20</w:t>
        </w:r>
      </w:hyperlink>
      <w:r w:rsidRPr="001406FD">
        <w:t>)</w:t>
      </w:r>
    </w:p>
    <w:p w14:paraId="0D5C1B35" w14:textId="605DA9B9" w:rsidR="00AF04DC" w:rsidRDefault="00AF04DC" w:rsidP="00AF04DC">
      <w:pPr>
        <w:pStyle w:val="Alineazaodstavkom"/>
      </w:pPr>
      <w:r w:rsidRPr="001406FD">
        <w:t>Zakon o upravljanju javnega potniškega prometa (</w:t>
      </w:r>
      <w:r w:rsidR="00515E67">
        <w:t xml:space="preserve">ZUJPP; </w:t>
      </w:r>
      <w:r w:rsidRPr="001406FD">
        <w:t xml:space="preserve">Uradni list RS, št. 54/22 in </w:t>
      </w:r>
      <w:r>
        <w:t>18/23 – ZDU-1O)</w:t>
      </w:r>
    </w:p>
    <w:p w14:paraId="268091FE" w14:textId="2329860D" w:rsidR="00AF04DC" w:rsidRPr="00C35A61" w:rsidRDefault="00AF04DC" w:rsidP="00AF04DC">
      <w:pPr>
        <w:pStyle w:val="Alineazaodstavkom"/>
      </w:pPr>
      <w:r w:rsidRPr="00C35A61">
        <w:t>Zakon o varstvu okolja (ZVO-</w:t>
      </w:r>
      <w:r>
        <w:t>2</w:t>
      </w:r>
      <w:r w:rsidRPr="00C35A61">
        <w:t xml:space="preserve">; Uradni list RS, št. </w:t>
      </w:r>
      <w:r w:rsidRPr="00B60C54">
        <w:t>44/22</w:t>
      </w:r>
      <w:r w:rsidR="004D0789">
        <w:t>,</w:t>
      </w:r>
      <w:r w:rsidRPr="00B60C54">
        <w:t xml:space="preserve"> 18/23 – ZDU-1O</w:t>
      </w:r>
      <w:r w:rsidR="004D0789" w:rsidRPr="004D0789">
        <w:t xml:space="preserve"> in 78/23 – ZUNPEOVE</w:t>
      </w:r>
      <w:r w:rsidRPr="00C35A61">
        <w:t>)</w:t>
      </w:r>
    </w:p>
    <w:p w14:paraId="3E3568B4" w14:textId="65B587E0" w:rsidR="00AF04DC" w:rsidRPr="00C35A61" w:rsidRDefault="00AF04DC" w:rsidP="00AF04DC">
      <w:pPr>
        <w:pStyle w:val="Alineazaodstavkom"/>
      </w:pPr>
      <w:r w:rsidRPr="00C35A61">
        <w:t>Zakon o zavarovalništvu (ZZavar</w:t>
      </w:r>
      <w:r>
        <w:t>-1</w:t>
      </w:r>
      <w:r w:rsidRPr="00C35A61">
        <w:t xml:space="preserve">; </w:t>
      </w:r>
      <w:r w:rsidRPr="00573BA8">
        <w:t>Uradni list RS, št. 93/15, 9/19, 102/20</w:t>
      </w:r>
      <w:r w:rsidR="004D0789">
        <w:t>,</w:t>
      </w:r>
      <w:r w:rsidRPr="00573BA8">
        <w:t xml:space="preserve"> 48/23</w:t>
      </w:r>
      <w:r w:rsidR="004D0789" w:rsidRPr="004D0789">
        <w:t xml:space="preserve"> </w:t>
      </w:r>
      <w:r w:rsidR="004D0789">
        <w:t>i</w:t>
      </w:r>
      <w:r w:rsidR="004D0789" w:rsidRPr="004D0789">
        <w:t>n 78/23 – ZZVZZ-T</w:t>
      </w:r>
      <w:r w:rsidRPr="00C35A61">
        <w:t>)</w:t>
      </w:r>
    </w:p>
    <w:p w14:paraId="7F40AAA7" w14:textId="77777777" w:rsidR="00AF04DC" w:rsidRPr="00C35A61" w:rsidRDefault="00AF04DC" w:rsidP="00AF04DC">
      <w:pPr>
        <w:pStyle w:val="Alineazaodstavkom"/>
      </w:pPr>
      <w:r w:rsidRPr="00C35A61">
        <w:t>Zakon o zdravstveni ustreznosti živil in izdelkov ter snovi, ki prihajajo v stik z živili (ZZUZIS; Uradni list RS, št. 52/00, 42/02 in 47/04</w:t>
      </w:r>
      <w:r w:rsidRPr="00B60C54">
        <w:t xml:space="preserve"> – </w:t>
      </w:r>
      <w:proofErr w:type="spellStart"/>
      <w:r w:rsidRPr="00B60C54">
        <w:t>ZdZPZ</w:t>
      </w:r>
      <w:proofErr w:type="spellEnd"/>
      <w:r w:rsidRPr="00C35A61">
        <w:t>)</w:t>
      </w:r>
    </w:p>
    <w:p w14:paraId="45621685" w14:textId="77777777" w:rsidR="00AF04DC" w:rsidRPr="00C35A61" w:rsidRDefault="00AF04DC" w:rsidP="00AF04DC">
      <w:pPr>
        <w:pStyle w:val="Alineazaodstavkom"/>
      </w:pPr>
      <w:r w:rsidRPr="00B145D8">
        <w:t>Uredba o izvajanju uredbe (EU) glede neupravičenega geografskega blokiranja in drugih oblik diskriminacije na notranjem trgu (Uradni list RS, št. 10/19 in 64/21)</w:t>
      </w:r>
    </w:p>
    <w:p w14:paraId="5D84A2D4" w14:textId="77777777" w:rsidR="00AF04DC" w:rsidRDefault="00AF04DC" w:rsidP="00AF04DC">
      <w:pPr>
        <w:pStyle w:val="Alineazaodstavkom"/>
      </w:pPr>
      <w:r w:rsidRPr="0071340F">
        <w:t>Uredba o izvajanju Uredbe (EU) o določitvi ukrepov v zvezi z dostopom do odprtega interneta in v zvezi z maloprodajnimi cenami za regulirane komunikacije znotraj Evropske unije (Uradni list RS, št. 35/19)</w:t>
      </w:r>
    </w:p>
    <w:p w14:paraId="7B4FB78E" w14:textId="77777777" w:rsidR="0071340F" w:rsidRDefault="0071340F" w:rsidP="0071340F">
      <w:pPr>
        <w:pStyle w:val="Alineazaodstavkom"/>
      </w:pPr>
      <w:r w:rsidRPr="0071340F">
        <w:t>Uredba o izvajanju Uredbe (EU) o gostovanju v javnih mobilnih komunikacijskih omrežjih v Uniji (Uradni list RS, št. 55/13 in 28/16)</w:t>
      </w:r>
    </w:p>
    <w:p w14:paraId="21D39B0C" w14:textId="2B9AA17A" w:rsidR="009B2809" w:rsidRDefault="009B2809" w:rsidP="003D424B">
      <w:pPr>
        <w:pStyle w:val="Alineazaodstavkom"/>
      </w:pPr>
      <w:r>
        <w:t>Zakon o plovbi po celinskih vodah (</w:t>
      </w:r>
      <w:r w:rsidR="00515E67" w:rsidRPr="00515E67">
        <w:t>ZPCV</w:t>
      </w:r>
      <w:r w:rsidR="00515E67">
        <w:t>;</w:t>
      </w:r>
      <w:r w:rsidR="00515E67" w:rsidRPr="00515E67">
        <w:t xml:space="preserve"> </w:t>
      </w:r>
      <w:r>
        <w:t>Uradni list RS, št. 30/02, 29/17 – ZŠpo-1 in 41/17 – PZ-G)</w:t>
      </w:r>
    </w:p>
    <w:p w14:paraId="5B492D66" w14:textId="77777777" w:rsidR="00D00031" w:rsidRDefault="00D00031" w:rsidP="00D00031">
      <w:pPr>
        <w:pStyle w:val="Alineazaodstavkom"/>
      </w:pPr>
      <w:r>
        <w:t>Zakon o zdravilih (ZZdr-2, Uradni list RS, št. 17/14 in 66/19)</w:t>
      </w:r>
    </w:p>
    <w:p w14:paraId="6308FD75" w14:textId="77777777" w:rsidR="00AF04DC" w:rsidRPr="001406FD" w:rsidRDefault="00AF04DC" w:rsidP="00AF04DC">
      <w:pPr>
        <w:pStyle w:val="Alineazaodstavkom"/>
      </w:pPr>
      <w:r w:rsidRPr="001406FD">
        <w:t>Uredba o izdaji deklaracij za proizvodne naprave in potrdil o izvoru električne energije (Uradni list RS, št. </w:t>
      </w:r>
      <w:hyperlink r:id="rId13" w:tgtFrame="_blank" w:tooltip="Uredba o izdaji deklaracij za proizvodne naprave in potrdil o izvoru električne energije" w:history="1">
        <w:r w:rsidRPr="001406FD">
          <w:t>182/20</w:t>
        </w:r>
      </w:hyperlink>
      <w:r w:rsidRPr="001406FD">
        <w:t> in </w:t>
      </w:r>
      <w:hyperlink r:id="rId14" w:tgtFrame="_blank" w:tooltip="Zakon o spodbujanju rabe obnovljivih virov energije" w:history="1">
        <w:r w:rsidRPr="001406FD">
          <w:t>121/21</w:t>
        </w:r>
      </w:hyperlink>
      <w:r w:rsidRPr="001406FD">
        <w:t> – ZSROVE)</w:t>
      </w:r>
    </w:p>
    <w:p w14:paraId="6169A5E5" w14:textId="77777777" w:rsidR="005021BB" w:rsidRPr="001406FD" w:rsidRDefault="005021BB" w:rsidP="005021BB">
      <w:pPr>
        <w:pStyle w:val="Alineazaodstavkom"/>
      </w:pPr>
      <w:r w:rsidRPr="001406FD">
        <w:t xml:space="preserve">Uredba o tehničnih zahtevah za </w:t>
      </w:r>
      <w:proofErr w:type="spellStart"/>
      <w:r w:rsidRPr="001406FD">
        <w:t>okoljsko</w:t>
      </w:r>
      <w:proofErr w:type="spellEnd"/>
      <w:r w:rsidRPr="001406FD">
        <w:t xml:space="preserve"> primerno zasnovo proizvodov, povezanih z energijo (Uradni list RS, št. </w:t>
      </w:r>
      <w:hyperlink r:id="rId15" w:tgtFrame="_blank" w:tooltip="Uredba o tehničnih zahtevah za okoljsko primerno zasnovo proizvodov, povezanih z energijo" w:history="1">
        <w:r w:rsidRPr="001406FD">
          <w:t>76/14</w:t>
        </w:r>
      </w:hyperlink>
      <w:r w:rsidRPr="001406FD">
        <w:t> in </w:t>
      </w:r>
      <w:hyperlink r:id="rId16" w:tgtFrame="_blank" w:tooltip="Zakon o učinkoviti rabi energije" w:history="1">
        <w:r w:rsidRPr="001406FD">
          <w:t>158/20</w:t>
        </w:r>
      </w:hyperlink>
      <w:r w:rsidRPr="001406FD">
        <w:t> – ZURE)</w:t>
      </w:r>
    </w:p>
    <w:p w14:paraId="2D0E3236" w14:textId="77777777" w:rsidR="005021BB" w:rsidRPr="001406FD" w:rsidRDefault="005021BB" w:rsidP="005021BB">
      <w:pPr>
        <w:pStyle w:val="Alineazaodstavkom"/>
      </w:pPr>
      <w:r w:rsidRPr="001406FD">
        <w:t>Uredba o zelenem javnem naročanju (Uradni list RS, št. </w:t>
      </w:r>
      <w:hyperlink r:id="rId17" w:tgtFrame="_blank" w:tooltip="Uredba o zelenem javnem naročanju" w:history="1">
        <w:r w:rsidRPr="001406FD">
          <w:t>51/17</w:t>
        </w:r>
      </w:hyperlink>
      <w:r w:rsidRPr="001406FD">
        <w:t>, </w:t>
      </w:r>
      <w:hyperlink r:id="rId18" w:tgtFrame="_blank" w:tooltip="Uredba o spremembah in dopolnitvah Uredbe o zelenem javnem naročanju" w:history="1">
        <w:r w:rsidRPr="001406FD">
          <w:t>64/19</w:t>
        </w:r>
      </w:hyperlink>
      <w:r w:rsidRPr="001406FD">
        <w:t> in </w:t>
      </w:r>
      <w:hyperlink r:id="rId19" w:tgtFrame="_blank" w:tooltip="Uredba o spremembah in dopolnitvah Uredbe o zelenem javnem naročanju" w:history="1">
        <w:r w:rsidRPr="001406FD">
          <w:t>121/21</w:t>
        </w:r>
      </w:hyperlink>
      <w:r w:rsidRPr="001406FD">
        <w:t>)</w:t>
      </w:r>
    </w:p>
    <w:p w14:paraId="187FF621" w14:textId="463411E4" w:rsidR="00C35A61" w:rsidRPr="001406FD" w:rsidRDefault="005021BB" w:rsidP="005021BB">
      <w:pPr>
        <w:pStyle w:val="Alineazaodstavkom"/>
      </w:pPr>
      <w:r w:rsidRPr="001406FD">
        <w:t>Pravilnik o metodologiji izdelave in izdaji energetskih izkaznic stavb (Uradni list RS, št. </w:t>
      </w:r>
      <w:hyperlink r:id="rId20" w:tgtFrame="_blank" w:tooltip="Pravilnik o metodologiji izdelave in izdaji energetskih izkaznic stavb" w:history="1">
        <w:r w:rsidRPr="001406FD">
          <w:t>4/23</w:t>
        </w:r>
      </w:hyperlink>
      <w:r w:rsidRPr="001406FD">
        <w:t>)</w:t>
      </w:r>
      <w:r w:rsidR="00C35A61" w:rsidRPr="001406FD">
        <w:t>.</w:t>
      </w:r>
    </w:p>
    <w:p w14:paraId="00122017" w14:textId="77777777" w:rsidR="00C35A61" w:rsidRPr="00165A10" w:rsidRDefault="00C35A61" w:rsidP="00B513D8">
      <w:pPr>
        <w:pStyle w:val="Pododdelek"/>
        <w:rPr>
          <w:i/>
          <w:iCs/>
        </w:rPr>
      </w:pPr>
      <w:r w:rsidRPr="00165A10">
        <w:rPr>
          <w:i/>
          <w:iCs/>
        </w:rPr>
        <w:t xml:space="preserve">4.2. Analiza Resolucije o nacionalnem programu varstva potrošnikov </w:t>
      </w:r>
      <w:r w:rsidR="00B358A1" w:rsidRPr="00165A10">
        <w:rPr>
          <w:i/>
          <w:iCs/>
        </w:rPr>
        <w:t>2012</w:t>
      </w:r>
      <w:r w:rsidRPr="00165A10">
        <w:rPr>
          <w:i/>
          <w:iCs/>
        </w:rPr>
        <w:t>–</w:t>
      </w:r>
      <w:r w:rsidR="00B358A1" w:rsidRPr="00165A10">
        <w:rPr>
          <w:i/>
          <w:iCs/>
        </w:rPr>
        <w:t>2017</w:t>
      </w:r>
    </w:p>
    <w:p w14:paraId="5265CC80" w14:textId="77777777" w:rsidR="00C35A61" w:rsidRPr="00C35A61" w:rsidRDefault="00C35A61" w:rsidP="00377A6C">
      <w:pPr>
        <w:pStyle w:val="Odstavek"/>
      </w:pPr>
      <w:r w:rsidRPr="00C35A61">
        <w:t xml:space="preserve">Od </w:t>
      </w:r>
      <w:r w:rsidR="008F5049" w:rsidRPr="00C35A61">
        <w:t>20</w:t>
      </w:r>
      <w:r w:rsidR="008F5049">
        <w:t>12</w:t>
      </w:r>
      <w:r w:rsidR="008F5049" w:rsidRPr="00C35A61">
        <w:t xml:space="preserve"> </w:t>
      </w:r>
      <w:r w:rsidRPr="00C35A61">
        <w:t xml:space="preserve">do </w:t>
      </w:r>
      <w:r w:rsidR="008F5049" w:rsidRPr="00C35A61">
        <w:t>201</w:t>
      </w:r>
      <w:r w:rsidR="008F5049">
        <w:t>7</w:t>
      </w:r>
      <w:r w:rsidR="008F5049" w:rsidRPr="00C35A61">
        <w:t xml:space="preserve"> </w:t>
      </w:r>
      <w:r w:rsidRPr="00C35A61">
        <w:t xml:space="preserve">je bil temeljni strateški dokument o varstvu potrošnikov v Sloveniji Resolucija o nacionalnem programu varstva potrošnikov </w:t>
      </w:r>
      <w:r w:rsidR="00EA41E3" w:rsidRPr="00C35A61">
        <w:t>20</w:t>
      </w:r>
      <w:r w:rsidR="00EA41E3">
        <w:t>12</w:t>
      </w:r>
      <w:r w:rsidRPr="00C35A61">
        <w:t>–</w:t>
      </w:r>
      <w:r w:rsidR="00EA41E3" w:rsidRPr="00C35A61">
        <w:t>201</w:t>
      </w:r>
      <w:r w:rsidR="00EA41E3">
        <w:t>7</w:t>
      </w:r>
      <w:r w:rsidRPr="00C35A61">
        <w:t xml:space="preserve">. Opredelila je </w:t>
      </w:r>
      <w:r w:rsidRPr="0071236B">
        <w:t xml:space="preserve">načela in </w:t>
      </w:r>
      <w:r w:rsidRPr="0071236B">
        <w:lastRenderedPageBreak/>
        <w:t>cilje politike varstva potrošnikov ter prednostne naloge in okvirni obseg sredstev zanje. O uresničevanju nalog je Vlada RS tekoče seznanjala Državni zbor RS.</w:t>
      </w:r>
    </w:p>
    <w:p w14:paraId="2663228B" w14:textId="77777777" w:rsidR="00C35A61" w:rsidRPr="00C35A61" w:rsidRDefault="00C35A61" w:rsidP="00377A6C">
      <w:pPr>
        <w:pStyle w:val="Odstavek"/>
      </w:pPr>
      <w:r w:rsidRPr="00C35A61">
        <w:t>V nadaljevanju so predstavljeni ukrepi, izvedeni na posameznih področjih:</w:t>
      </w:r>
    </w:p>
    <w:p w14:paraId="44310005" w14:textId="77777777" w:rsidR="00C35A61" w:rsidRPr="0071236B" w:rsidRDefault="00DC4EC8" w:rsidP="00B513D8">
      <w:pPr>
        <w:pStyle w:val="Alineazaodstavkom"/>
        <w:rPr>
          <w:u w:val="single"/>
        </w:rPr>
      </w:pPr>
      <w:r w:rsidRPr="0071236B">
        <w:rPr>
          <w:u w:val="single"/>
        </w:rPr>
        <w:t>Razvoj in v</w:t>
      </w:r>
      <w:r w:rsidR="00C35A61" w:rsidRPr="0071236B">
        <w:rPr>
          <w:u w:val="single"/>
        </w:rPr>
        <w:t xml:space="preserve">ključitev politike varstva potrošnikov v vse politike, ki vplivajo na </w:t>
      </w:r>
      <w:r w:rsidRPr="0071236B">
        <w:rPr>
          <w:u w:val="single"/>
        </w:rPr>
        <w:t>potrošnike</w:t>
      </w:r>
    </w:p>
    <w:p w14:paraId="26DA8B45" w14:textId="479F1A1C" w:rsidR="00C35A61" w:rsidRDefault="00C35A61" w:rsidP="00B513D8">
      <w:pPr>
        <w:pStyle w:val="Zamaknjenadolobadruginivo"/>
      </w:pPr>
      <w:r w:rsidRPr="0071236B">
        <w:t>Na podlagi resolucije se je politika varstva potrošnikov pri sprejemanju predpisov in izvajanju ukrepov vključevala na različna področja (varnost proizvodov, javne infrastrukturne storitve, zdravstveno in finančno področje, pravosodje, stanovanjsko področje). Pristojni organi (SURS, TIRS, UVP, A</w:t>
      </w:r>
      <w:r w:rsidR="004E2761" w:rsidRPr="0071236B">
        <w:t>KOS</w:t>
      </w:r>
      <w:r w:rsidR="00E67E6D">
        <w:t xml:space="preserve"> in drugi</w:t>
      </w:r>
      <w:r w:rsidRPr="0071236B">
        <w:t xml:space="preserve">) so redno spremljali stanje potrošniških trgov (nadzor nad izvajanjem zakonodaje, varnostjo proizvodov, rastjo cen, poštnimi in </w:t>
      </w:r>
      <w:r w:rsidR="00F32F13">
        <w:t>elektronsko komunikacijskimi</w:t>
      </w:r>
      <w:r w:rsidR="00F32F13" w:rsidRPr="0071236B">
        <w:t xml:space="preserve"> </w:t>
      </w:r>
      <w:r w:rsidRPr="0071236B">
        <w:t>storitvami).</w:t>
      </w:r>
    </w:p>
    <w:p w14:paraId="291DAC89" w14:textId="77777777" w:rsidR="00A512D1" w:rsidRPr="00C35A61" w:rsidRDefault="00A512D1" w:rsidP="00B513D8">
      <w:pPr>
        <w:pStyle w:val="Zamaknjenadolobadruginivo"/>
      </w:pPr>
    </w:p>
    <w:p w14:paraId="7270CEC5" w14:textId="32C9324E" w:rsidR="00C35A61" w:rsidRPr="00A512D1" w:rsidRDefault="00DC4EC8" w:rsidP="00B513D8">
      <w:pPr>
        <w:pStyle w:val="Alineazaodstavkom"/>
        <w:rPr>
          <w:u w:val="single"/>
        </w:rPr>
      </w:pPr>
      <w:r w:rsidRPr="00A512D1">
        <w:rPr>
          <w:u w:val="single"/>
        </w:rPr>
        <w:t>Izvajanje</w:t>
      </w:r>
      <w:r w:rsidR="00C35A61" w:rsidRPr="00A512D1">
        <w:rPr>
          <w:u w:val="single"/>
        </w:rPr>
        <w:t xml:space="preserve"> </w:t>
      </w:r>
      <w:r w:rsidR="008F5049" w:rsidRPr="00A512D1">
        <w:rPr>
          <w:u w:val="single"/>
        </w:rPr>
        <w:t>javne službe varstva potrošnikov, spodbujanje delovanja potrošniških organizacij</w:t>
      </w:r>
      <w:r w:rsidRPr="00A512D1">
        <w:rPr>
          <w:u w:val="single"/>
        </w:rPr>
        <w:t xml:space="preserve"> in </w:t>
      </w:r>
      <w:bookmarkStart w:id="8" w:name="_Hlk144879550"/>
      <w:r w:rsidRPr="00A512D1">
        <w:rPr>
          <w:u w:val="single"/>
        </w:rPr>
        <w:t>Evropskega potrošniškega centra</w:t>
      </w:r>
      <w:bookmarkEnd w:id="8"/>
    </w:p>
    <w:p w14:paraId="6CB954F3" w14:textId="3DBBE7D3" w:rsidR="00DC4EC8" w:rsidRDefault="00963901" w:rsidP="00A512D1">
      <w:pPr>
        <w:pStyle w:val="Alineazaodstavkom"/>
        <w:numPr>
          <w:ilvl w:val="0"/>
          <w:numId w:val="0"/>
        </w:numPr>
        <w:ind w:left="425" w:firstLine="1"/>
      </w:pPr>
      <w:r w:rsidRPr="00963901">
        <w:t xml:space="preserve">Ministrstvo za javno upravo je v letu 2018 s ciljem, da se omogoči razvoj in okrepi profesionalizacija nevladnih organizacij in prostovoljstva izvedlo Javni razpis za sofinanciranje projektov razvoja in profesionalizacije nevladnih organizacij in prostovoljstva v okviru katerega je sofinanciralo projekt z naslovom: »Ekonomska stabilnost kot temelj neodvisnosti potrošniške organizacije – Skupaj z ZPS«, ki ga je izvajala Zveza potrošnikov Slovenije skupaj s projektnim partnerjem Mednarodnim institutom za potrošniške raziskave. V okviru projekta je projektno partnerstvo izvedlo kampanjo skupinskega nakupa z naslovom »Zamenjaj in prihrani 3«, v okviru katere je več kot 28.000 gospodinjstev izrazilo interes po prejemu boljše ponudbe za dobavo električne energije ter s tem dokazalo, da si potrošniki želijo preglednih, poštenih in ugodnih ponudb, ki jih lahko dosežejo kot združeni potrošniki v odnosu do dobaviteljev.  Drugi cilj projekta pa je bil, po vzoru potrošniških organizacij v EU, okrepitev članstva v Zvezi potrošnikov Slovenije z namenom ohranitve uspešnosti in finančne stabilnosti same organizacije. </w:t>
      </w:r>
    </w:p>
    <w:p w14:paraId="1B385B83" w14:textId="5C10CC9B" w:rsidR="00E74E09" w:rsidRDefault="00E74E09" w:rsidP="00A512D1">
      <w:pPr>
        <w:pStyle w:val="Alineazaodstavkom"/>
        <w:numPr>
          <w:ilvl w:val="0"/>
          <w:numId w:val="0"/>
        </w:numPr>
        <w:ind w:left="425" w:firstLine="1"/>
      </w:pPr>
      <w:r w:rsidRPr="00E74E09">
        <w:t xml:space="preserve">V Sloveniji je bil </w:t>
      </w:r>
      <w:r w:rsidR="00E67E6D" w:rsidRPr="00E67E6D">
        <w:t>Evropsk</w:t>
      </w:r>
      <w:r w:rsidR="00E67E6D">
        <w:t>i</w:t>
      </w:r>
      <w:r w:rsidR="00E67E6D" w:rsidRPr="00E67E6D">
        <w:t xml:space="preserve"> potrošnišk</w:t>
      </w:r>
      <w:r w:rsidR="00E67E6D">
        <w:t>i</w:t>
      </w:r>
      <w:r w:rsidR="00E67E6D" w:rsidRPr="00E67E6D">
        <w:t xml:space="preserve"> cent</w:t>
      </w:r>
      <w:r w:rsidR="00E67E6D">
        <w:t>er</w:t>
      </w:r>
      <w:r w:rsidR="00E67E6D" w:rsidRPr="00E67E6D">
        <w:t xml:space="preserve"> </w:t>
      </w:r>
      <w:r w:rsidRPr="00E74E09">
        <w:t xml:space="preserve">vzpostavljen leta 2006 in je deloval v okviru nevladnega sektorja do konca leta 2013, nato pa je </w:t>
      </w:r>
      <w:r w:rsidR="00E67E6D">
        <w:t xml:space="preserve">njegovo </w:t>
      </w:r>
      <w:r w:rsidRPr="00E74E09">
        <w:t>gostovanje prevzelo pristojno ministrstvo</w:t>
      </w:r>
      <w:r w:rsidR="0071188F">
        <w:t>, kjer deluje še danes</w:t>
      </w:r>
      <w:r w:rsidRPr="00E74E09">
        <w:t>.</w:t>
      </w:r>
    </w:p>
    <w:p w14:paraId="1CFCD202" w14:textId="77777777" w:rsidR="00DC4EC8" w:rsidRDefault="00DC4EC8" w:rsidP="00A512D1">
      <w:pPr>
        <w:pStyle w:val="Alineazaodstavkom"/>
        <w:numPr>
          <w:ilvl w:val="0"/>
          <w:numId w:val="0"/>
        </w:numPr>
        <w:ind w:left="425" w:hanging="425"/>
      </w:pPr>
    </w:p>
    <w:p w14:paraId="2A116793" w14:textId="77777777" w:rsidR="00DC4EC8" w:rsidRDefault="00DC4EC8" w:rsidP="00B513D8">
      <w:pPr>
        <w:pStyle w:val="Alineazaodstavkom"/>
        <w:rPr>
          <w:u w:val="single"/>
        </w:rPr>
      </w:pPr>
      <w:r w:rsidRPr="00A512D1">
        <w:rPr>
          <w:u w:val="single"/>
        </w:rPr>
        <w:t>Varstvo potrošnikov na stanovanjskem področju, trajnostna potrošnja in varstvo okolja</w:t>
      </w:r>
    </w:p>
    <w:p w14:paraId="78BF4BDD" w14:textId="77777777" w:rsidR="00256A00" w:rsidRPr="007D776C" w:rsidRDefault="00256A00" w:rsidP="00833951">
      <w:pPr>
        <w:pStyle w:val="Alineazaodstavkom"/>
        <w:numPr>
          <w:ilvl w:val="0"/>
          <w:numId w:val="0"/>
        </w:numPr>
        <w:ind w:left="425"/>
      </w:pPr>
      <w:bookmarkStart w:id="9" w:name="_Hlk137820883"/>
      <w:r w:rsidRPr="007D776C">
        <w:t>Naloga je bila le delno izvedena, zaradi pomanjkanja kadra in drugih prioritet ter zahtevnosti sistemske ureditve področja. Vsekakor bi morala naloga v razširjenem pomenu ostati prioriteta.</w:t>
      </w:r>
      <w:bookmarkEnd w:id="9"/>
    </w:p>
    <w:p w14:paraId="5DCE58D7" w14:textId="77777777" w:rsidR="00DC4EC8" w:rsidRDefault="00DC4EC8" w:rsidP="000D259E">
      <w:pPr>
        <w:pStyle w:val="Alineazaodstavkom"/>
        <w:numPr>
          <w:ilvl w:val="0"/>
          <w:numId w:val="0"/>
        </w:numPr>
        <w:ind w:left="425" w:hanging="425"/>
      </w:pPr>
    </w:p>
    <w:p w14:paraId="50331E2D" w14:textId="1DC6314D" w:rsidR="00DC4EC8" w:rsidRPr="00A512D1" w:rsidRDefault="00DC4EC8" w:rsidP="00DC4EC8">
      <w:pPr>
        <w:pStyle w:val="Alineazaodstavkom"/>
        <w:rPr>
          <w:u w:val="single"/>
        </w:rPr>
      </w:pPr>
      <w:r w:rsidRPr="00A512D1">
        <w:rPr>
          <w:u w:val="single"/>
        </w:rPr>
        <w:t>Varstvo potrošnikov pri javnih infrastrukturnih storitvah</w:t>
      </w:r>
    </w:p>
    <w:p w14:paraId="07EB2BA8" w14:textId="77777777" w:rsidR="006A268B" w:rsidRDefault="00DC4EC8" w:rsidP="00DC4EC8">
      <w:pPr>
        <w:pStyle w:val="Zamaknjenadolobadruginivo"/>
      </w:pPr>
      <w:r w:rsidRPr="008509D8">
        <w:t xml:space="preserve">Pri teh storitvah je bilo sprejetih veliko ukrepov za zaščito ekonomskih interesov potrošnika. Z regulacijo trga se teži k pospeševanju konkurence in zagotovitvi enakopravnejšega delovanja telekomunikacijskih operaterjev ter okrepljenega položaja potrošnika. Za slednje je bilo uvedeno svetovanje in različno izobraževanje. </w:t>
      </w:r>
    </w:p>
    <w:p w14:paraId="02A67101" w14:textId="77777777" w:rsidR="006A268B" w:rsidRDefault="00DC4EC8" w:rsidP="00DC4EC8">
      <w:pPr>
        <w:pStyle w:val="Zamaknjenadolobadruginivo"/>
      </w:pPr>
      <w:r w:rsidRPr="008E6722">
        <w:t xml:space="preserve">Pri </w:t>
      </w:r>
      <w:r w:rsidRPr="009024CB">
        <w:rPr>
          <w:b/>
          <w:bCs/>
        </w:rPr>
        <w:t>poštnih storitvah</w:t>
      </w:r>
      <w:r w:rsidRPr="008E6722">
        <w:t xml:space="preserve"> je bilo izvedenih več raziskav in analiz, na podlagi katerih je bilo sprejetih več priporočil v korist potrošnikov</w:t>
      </w:r>
      <w:r w:rsidRPr="008509D8">
        <w:t xml:space="preserve">. </w:t>
      </w:r>
    </w:p>
    <w:p w14:paraId="344073A6" w14:textId="77777777" w:rsidR="006A268B" w:rsidRDefault="00DC4EC8" w:rsidP="00DC4EC8">
      <w:pPr>
        <w:pStyle w:val="Zamaknjenadolobadruginivo"/>
      </w:pPr>
      <w:r w:rsidRPr="008509D8">
        <w:t xml:space="preserve">Za zagotovitev kakovostne in zanesljive oskrbe z </w:t>
      </w:r>
      <w:r w:rsidRPr="009024CB">
        <w:rPr>
          <w:b/>
          <w:bCs/>
        </w:rPr>
        <w:t>energijo in zemeljskim plinom</w:t>
      </w:r>
      <w:r w:rsidRPr="008509D8">
        <w:t xml:space="preserve"> po dostopnih in preglednih cenah je Javna agencija za energijo (AGEN-RS) postavila spletno stran s primerjavo ponudb dobaviteljev električne energije in zemeljskega plina</w:t>
      </w:r>
      <w:r w:rsidR="005021BB" w:rsidRPr="008509D8">
        <w:t xml:space="preserve">. </w:t>
      </w:r>
    </w:p>
    <w:p w14:paraId="541977AB" w14:textId="40C3D7F4" w:rsidR="00DC4EC8" w:rsidRDefault="005021BB" w:rsidP="00DC4EC8">
      <w:pPr>
        <w:pStyle w:val="Zamaknjenadolobadruginivo"/>
      </w:pPr>
      <w:r w:rsidRPr="008509D8">
        <w:t xml:space="preserve">Na </w:t>
      </w:r>
      <w:r w:rsidRPr="009024CB">
        <w:rPr>
          <w:b/>
          <w:bCs/>
        </w:rPr>
        <w:t xml:space="preserve">prometnem </w:t>
      </w:r>
      <w:r w:rsidRPr="006A268B">
        <w:t>področju</w:t>
      </w:r>
      <w:r w:rsidRPr="008509D8">
        <w:t xml:space="preserve"> so bili prav tako sprejeti številni ukrepi, ki so okrepili položaj potrošnika (uvedba javne službe za linijski prevoz potnikov, izvedba različnih dejavnosti za dvig kakovosti storitev, opredelitev delovnih procesov, uvedba črne liste letalskih prevoznikov, izobraževanje potrošnikov).</w:t>
      </w:r>
    </w:p>
    <w:p w14:paraId="7010B45C" w14:textId="5F9629B2" w:rsidR="00F42453" w:rsidRDefault="00F42453" w:rsidP="00DC4EC8">
      <w:pPr>
        <w:pStyle w:val="Zamaknjenadolobadruginivo"/>
      </w:pPr>
      <w:r w:rsidRPr="00F42453">
        <w:t xml:space="preserve">Za področje </w:t>
      </w:r>
      <w:r w:rsidRPr="009024CB">
        <w:rPr>
          <w:b/>
          <w:bCs/>
        </w:rPr>
        <w:t>elektronskih komunikacij</w:t>
      </w:r>
      <w:r w:rsidRPr="00F42453">
        <w:t xml:space="preserve"> lahko rečemo, da so bile naloge realizirane</w:t>
      </w:r>
      <w:r>
        <w:t xml:space="preserve">. </w:t>
      </w:r>
      <w:r w:rsidRPr="00F42453">
        <w:t xml:space="preserve">AKOS </w:t>
      </w:r>
      <w:r>
        <w:t xml:space="preserve">je </w:t>
      </w:r>
      <w:r w:rsidRPr="00F42453">
        <w:t>spremljal dogajanje na trgu in ob morebitnih spremembah oziroma pojav</w:t>
      </w:r>
      <w:r>
        <w:t>u</w:t>
      </w:r>
      <w:r w:rsidRPr="00F42453">
        <w:t xml:space="preserve"> težav ukrepal tako, da je nudil dodatna pojasnila potrošnikom</w:t>
      </w:r>
      <w:r w:rsidR="00440909">
        <w:t>. O</w:t>
      </w:r>
      <w:r w:rsidR="0060790F" w:rsidRPr="00F42453">
        <w:t xml:space="preserve">rganiziral </w:t>
      </w:r>
      <w:r w:rsidR="00440909">
        <w:t xml:space="preserve">je </w:t>
      </w:r>
      <w:r w:rsidR="0060790F" w:rsidRPr="00F42453">
        <w:t>delavnice, na katerih je odkrite anomalije in težave skušal rešiti neposredno z operaterji.</w:t>
      </w:r>
    </w:p>
    <w:p w14:paraId="2BCBDFE4" w14:textId="77777777" w:rsidR="006A268B" w:rsidRDefault="00C35A61" w:rsidP="00B513D8">
      <w:pPr>
        <w:pStyle w:val="Zamaknjenadolobadruginivo"/>
      </w:pPr>
      <w:r w:rsidRPr="00F42453">
        <w:lastRenderedPageBreak/>
        <w:t xml:space="preserve">Na </w:t>
      </w:r>
      <w:r w:rsidRPr="009024CB">
        <w:rPr>
          <w:b/>
          <w:bCs/>
        </w:rPr>
        <w:t>vzgojno-izobraževalnem</w:t>
      </w:r>
      <w:r w:rsidRPr="00F42453">
        <w:t xml:space="preserve"> področju so bili sprejeti nekateri ukrepi, katerih cilj je bil vzgajati mlade v informirane, ozaveščene in odgovorne potrošnike (npr. postopno vključevanje vsebin varstva potrošnikov v učne načrte). </w:t>
      </w:r>
    </w:p>
    <w:p w14:paraId="02775D21" w14:textId="77777777" w:rsidR="006A268B" w:rsidRDefault="00C35A61" w:rsidP="00B513D8">
      <w:pPr>
        <w:pStyle w:val="Zamaknjenadolobadruginivo"/>
      </w:pPr>
      <w:r w:rsidRPr="00F42453">
        <w:t xml:space="preserve">Na </w:t>
      </w:r>
      <w:proofErr w:type="spellStart"/>
      <w:r w:rsidRPr="009024CB">
        <w:rPr>
          <w:b/>
          <w:bCs/>
        </w:rPr>
        <w:t>okoljskem</w:t>
      </w:r>
      <w:proofErr w:type="spellEnd"/>
      <w:r w:rsidRPr="00F42453">
        <w:t xml:space="preserve"> področju so bili izvedeni ukrepi, katerih cilj je bil trajnostna potrošnja, na primer podpora delovanja </w:t>
      </w:r>
      <w:proofErr w:type="spellStart"/>
      <w:r w:rsidRPr="00F42453">
        <w:t>Okoljskega</w:t>
      </w:r>
      <w:proofErr w:type="spellEnd"/>
      <w:r w:rsidRPr="00F42453">
        <w:t xml:space="preserve"> centra, spodbujalo se je delovanje sistema EMAS. Pripravljen je bil celovit projekt o načinu delitve in obračuna stroškov za toploto v večstanovanjskih hišah. </w:t>
      </w:r>
    </w:p>
    <w:p w14:paraId="729A7470" w14:textId="1C3F81F4" w:rsidR="00E75E43" w:rsidRDefault="00C35A61" w:rsidP="009A7BC8">
      <w:pPr>
        <w:pStyle w:val="Zamaknjenadolobadruginivo"/>
      </w:pPr>
      <w:r w:rsidRPr="00F42453">
        <w:t xml:space="preserve">Na </w:t>
      </w:r>
      <w:r w:rsidRPr="009024CB">
        <w:rPr>
          <w:b/>
          <w:bCs/>
        </w:rPr>
        <w:t>stanovanjskem</w:t>
      </w:r>
      <w:r w:rsidRPr="00F42453">
        <w:t xml:space="preserve"> področju so bile sprejete nove zakonodajne rešitve, ki so okrepile varstvo potrošnikov (stanovanjsko upravljanje, delitev stroškov ter položaj najemnikov in podnajemnikov, nepremičninsko posredovanje). V zvezi s sprejetimi ukrepi je bilo izvedenih več seminarjev. Redno se je spremljala kakovost izvajanja javnih služb v zvezi z varstvom okolja in dimnikarskimi storitvami. </w:t>
      </w:r>
    </w:p>
    <w:p w14:paraId="578DB9B8" w14:textId="6FE8654F" w:rsidR="00E75E43" w:rsidRDefault="00E75E43" w:rsidP="006B222F">
      <w:pPr>
        <w:pStyle w:val="Zamaknjenadolobadruginivo"/>
      </w:pPr>
      <w:r>
        <w:t xml:space="preserve">Na </w:t>
      </w:r>
      <w:r w:rsidRPr="009024CB">
        <w:rPr>
          <w:b/>
          <w:bCs/>
        </w:rPr>
        <w:t>prometnem področju</w:t>
      </w:r>
      <w:r>
        <w:t xml:space="preserve"> je bil vzpostavljen projekt »Integriranega javnega potniškega prometa (IJPP)«, v okviru katerega so zagotovljene osnove za poenostavitev uporabe javnega prevoza in cenovne dostopnosti storitev javnega potniškega prometa. Integriran javni potniški promet je izjemno kompleksen projekt. Zaradi vzpostavitve sistema enotne elektronske vozovnice je bilo treb</w:t>
      </w:r>
      <w:r w:rsidR="00E97642">
        <w:t>a</w:t>
      </w:r>
      <w:r>
        <w:t xml:space="preserve"> povezati in nadgraditi obstoječe elektronske sisteme. Pripraviti in izvesti je bilo treb</w:t>
      </w:r>
      <w:r w:rsidR="00E97642">
        <w:t>a</w:t>
      </w:r>
      <w:r>
        <w:t xml:space="preserve"> enoten sistem slovenskega javnega potniškega prometa v Sloveniji. Za ta namen so se usklajevali vozni redi, optimizacij</w:t>
      </w:r>
      <w:r w:rsidR="00E97642">
        <w:t>a</w:t>
      </w:r>
      <w:r>
        <w:t xml:space="preserve"> voženj ter vsa oprema za enoten sistem od uskladitve </w:t>
      </w:r>
      <w:proofErr w:type="spellStart"/>
      <w:r>
        <w:t>validatorjev</w:t>
      </w:r>
      <w:proofErr w:type="spellEnd"/>
      <w:r>
        <w:t xml:space="preserve"> vozovnic v avtobusih in na vlakih do opreme za vodenje prometnega, </w:t>
      </w:r>
      <w:proofErr w:type="spellStart"/>
      <w:r>
        <w:t>vozovničnega</w:t>
      </w:r>
      <w:proofErr w:type="spellEnd"/>
      <w:r>
        <w:t xml:space="preserve"> in finančnega sistema.</w:t>
      </w:r>
    </w:p>
    <w:p w14:paraId="098F5CDB" w14:textId="78CE9747" w:rsidR="004B42FA" w:rsidRPr="002303DA" w:rsidRDefault="00E75E43" w:rsidP="004B42FA">
      <w:pPr>
        <w:pStyle w:val="Zamaknjenadolobadruginivo"/>
        <w:rPr>
          <w:color w:val="538135" w:themeColor="accent6" w:themeShade="BF"/>
        </w:rPr>
      </w:pPr>
      <w:r>
        <w:t xml:space="preserve">V sklopu projekta se je </w:t>
      </w:r>
      <w:r w:rsidR="00E97642">
        <w:t xml:space="preserve">leta 2012 </w:t>
      </w:r>
      <w:r>
        <w:t>uved</w:t>
      </w:r>
      <w:r w:rsidR="00E97642">
        <w:t>el</w:t>
      </w:r>
      <w:r w:rsidR="006B222F">
        <w:t xml:space="preserve"> </w:t>
      </w:r>
      <w:r>
        <w:t>nov model subvencioniranja vozovnic za dijake, študente in udeležence izobraževanja odraslih,</w:t>
      </w:r>
      <w:r w:rsidR="006B222F">
        <w:t xml:space="preserve"> </w:t>
      </w:r>
      <w:r>
        <w:t>v letu 2016 enotna vozovnica za dijake in študente in</w:t>
      </w:r>
      <w:r w:rsidR="006B222F">
        <w:t xml:space="preserve"> </w:t>
      </w:r>
      <w:r>
        <w:t>v letu 2019 mesečne, tedenske, dnevne in enkratne</w:t>
      </w:r>
      <w:r w:rsidRPr="009024CB">
        <w:t xml:space="preserve"> </w:t>
      </w:r>
      <w:proofErr w:type="spellStart"/>
      <w:r w:rsidRPr="009024CB">
        <w:t>neimenske</w:t>
      </w:r>
      <w:proofErr w:type="spellEnd"/>
      <w:r w:rsidRPr="009024CB">
        <w:t xml:space="preserve"> enotne vozovnice in nove hitre linije med večjimi mestnimi središči v državi.</w:t>
      </w:r>
      <w:r w:rsidR="006B222F" w:rsidRPr="009024CB">
        <w:t xml:space="preserve"> </w:t>
      </w:r>
      <w:r w:rsidR="004B42FA" w:rsidRPr="009024CB">
        <w:t>V letu 2020 so bile uvedene</w:t>
      </w:r>
      <w:r w:rsidR="00AC1D1F" w:rsidRPr="009024CB">
        <w:t xml:space="preserve"> tudi</w:t>
      </w:r>
      <w:r w:rsidR="004B42FA" w:rsidRPr="009024CB">
        <w:t xml:space="preserve"> brezplačne vozovnice za upokojence, starejše od 65 let, imetnike evropske kartice invalida in vojne veterane. V letu 2021 je bila uvedena subvencionirana vozovnica »Slovenija« za dijake in študente. Z njo lahko upravičenci za 25 EUR/mesec oz. 200 EUR/leto koristijo ves JPP (tako avtobusni kot železniški), kjerkoli in kadarkoli, saj vozovnica ni več vezana na relacijo. Z doplačilom (npr. 10 EUR/mesec v Ljubljani) pa tudi mestni promet. V letu 2023 pa je bila vozovnica »Slovenija« uvedena tudi za vse ostale uporabnike, in sicer za 70 EUR/mesec oz. 570 EUR/leto. Tudi ta vozovnic</w:t>
      </w:r>
      <w:r w:rsidR="00E97642">
        <w:t>a</w:t>
      </w:r>
      <w:r w:rsidR="004B42FA" w:rsidRPr="009024CB">
        <w:t xml:space="preserve"> bo v letu 2024 integrirana z mestnimi prometi. Z uvedbo teh produktov se Slovenija postavlja ob bok tistim državam, ki uvajajo </w:t>
      </w:r>
      <w:proofErr w:type="spellStart"/>
      <w:r w:rsidR="004B42FA" w:rsidRPr="009024CB">
        <w:t>t.i</w:t>
      </w:r>
      <w:proofErr w:type="spellEnd"/>
      <w:r w:rsidR="004B42FA" w:rsidRPr="009024CB">
        <w:t xml:space="preserve">. »klimatske vozovnice« kot sta npr. Avstrija in Nemčija. </w:t>
      </w:r>
    </w:p>
    <w:p w14:paraId="63CCBD9B" w14:textId="77777777" w:rsidR="004B42FA" w:rsidRDefault="004B42FA" w:rsidP="004B42FA">
      <w:pPr>
        <w:pStyle w:val="Zamaknjenadolobadruginivo"/>
        <w:ind w:left="0"/>
      </w:pPr>
    </w:p>
    <w:p w14:paraId="38ED6A5C" w14:textId="0805347A" w:rsidR="004B42FA" w:rsidRPr="00A2086F" w:rsidRDefault="00E75E43" w:rsidP="004B42FA">
      <w:pPr>
        <w:pStyle w:val="Zamaknjenadolobadruginivo"/>
        <w:rPr>
          <w:strike/>
        </w:rPr>
      </w:pPr>
      <w:r>
        <w:t xml:space="preserve">Cilj države je </w:t>
      </w:r>
      <w:r w:rsidR="006B222F">
        <w:t xml:space="preserve">bil </w:t>
      </w:r>
      <w:r>
        <w:t>prebivalstvu zagotoviti čim boljšo mobilnost, gospodarstvu pa čim boljšo oskrbo. Eden najpomembnejših vidikov trajnostne mobilnosti je delujoč, učinkovit in cenovno dostopen javni potniški promet.</w:t>
      </w:r>
      <w:r w:rsidR="006B222F">
        <w:t xml:space="preserve"> </w:t>
      </w:r>
      <w:r>
        <w:t>Projekt IJPP pomembno prispeva k socialnim in ekonomskim ciljem države. Prispeva k zmanjšanju negativnih vplivov prometa na okolje in integraciji mesta s podeželjem</w:t>
      </w:r>
      <w:r w:rsidRPr="00A2086F">
        <w:t xml:space="preserve">. </w:t>
      </w:r>
    </w:p>
    <w:p w14:paraId="75944E23" w14:textId="77777777" w:rsidR="004B42FA" w:rsidRPr="00A2086F" w:rsidRDefault="004B42FA" w:rsidP="004B42FA">
      <w:pPr>
        <w:pStyle w:val="Zamaknjenadolobadruginivo"/>
        <w:rPr>
          <w:strike/>
        </w:rPr>
      </w:pPr>
    </w:p>
    <w:p w14:paraId="55868A80" w14:textId="77777777" w:rsidR="004B42FA" w:rsidRPr="00A2086F" w:rsidRDefault="004B42FA" w:rsidP="004B42FA">
      <w:pPr>
        <w:pStyle w:val="Zamaknjenadolobadruginivo"/>
      </w:pPr>
      <w:r w:rsidRPr="00A2086F">
        <w:t xml:space="preserve">Hitri tehnološki razvoj je spodbudil koncept »mobilnosti kot storitve – </w:t>
      </w:r>
      <w:proofErr w:type="spellStart"/>
      <w:r w:rsidRPr="00A2086F">
        <w:t>Mobility</w:t>
      </w:r>
      <w:proofErr w:type="spellEnd"/>
      <w:r w:rsidRPr="00A2086F">
        <w:t xml:space="preserve"> as a </w:t>
      </w:r>
      <w:proofErr w:type="spellStart"/>
      <w:r w:rsidRPr="00A2086F">
        <w:t>Service</w:t>
      </w:r>
      <w:proofErr w:type="spellEnd"/>
      <w:r w:rsidRPr="00A2086F">
        <w:t xml:space="preserve"> (</w:t>
      </w:r>
      <w:proofErr w:type="spellStart"/>
      <w:r w:rsidRPr="00A2086F">
        <w:t>MaaS</w:t>
      </w:r>
      <w:proofErr w:type="spellEnd"/>
      <w:r w:rsidRPr="00A2086F">
        <w:t xml:space="preserve">)«, ki bo prispeval k prehodu na bolj prilagodljive in trajnostne potovalne navade ter s tem hitrejši prehod v </w:t>
      </w:r>
      <w:proofErr w:type="spellStart"/>
      <w:r w:rsidRPr="00A2086F">
        <w:t>brezogljično</w:t>
      </w:r>
      <w:proofErr w:type="spellEnd"/>
      <w:r w:rsidRPr="00A2086F">
        <w:t xml:space="preserve"> družbo.</w:t>
      </w:r>
    </w:p>
    <w:p w14:paraId="257C3F05" w14:textId="557998B0" w:rsidR="004B42FA" w:rsidRPr="00A2086F" w:rsidRDefault="004B42FA" w:rsidP="004B42FA">
      <w:pPr>
        <w:pStyle w:val="Zamaknjenadolobadruginivo"/>
      </w:pPr>
      <w:r w:rsidRPr="00A2086F">
        <w:br/>
      </w:r>
      <w:proofErr w:type="spellStart"/>
      <w:r w:rsidRPr="00A2086F">
        <w:t>MaaS</w:t>
      </w:r>
      <w:proofErr w:type="spellEnd"/>
      <w:r w:rsidRPr="00A2086F">
        <w:t xml:space="preserve"> naj bi spodbudil posameznike, da postopoma opustijo uporabo in nenazadnje tudi</w:t>
      </w:r>
      <w:r w:rsidRPr="00A2086F">
        <w:br/>
        <w:t>lastništvo osebnih avtomobilov ter preidejo na souporabo</w:t>
      </w:r>
      <w:r w:rsidRPr="00A2086F">
        <w:rPr>
          <w:rStyle w:val="fontstyle01"/>
          <w:color w:val="auto"/>
          <w:sz w:val="14"/>
          <w:szCs w:val="14"/>
        </w:rPr>
        <w:t xml:space="preserve"> </w:t>
      </w:r>
      <w:r w:rsidRPr="00A2086F">
        <w:t>in čim bolj tudi na t. i. aktivno</w:t>
      </w:r>
      <w:r w:rsidRPr="00A2086F">
        <w:br/>
        <w:t>mobilnost. Takšen prehod pomeni uporabo in kombiniranje različnih prometnih storitev, ki so</w:t>
      </w:r>
      <w:r w:rsidR="00E97642">
        <w:t xml:space="preserve"> </w:t>
      </w:r>
      <w:r w:rsidRPr="00A2086F">
        <w:t>bolj trajnostne, in tako zmanjšuje negativne vplive uporabe osebnega avtomobila.</w:t>
      </w:r>
    </w:p>
    <w:p w14:paraId="28463287" w14:textId="07160FFC" w:rsidR="00A512D1" w:rsidRPr="00A2086F" w:rsidRDefault="00A512D1" w:rsidP="004B42FA">
      <w:pPr>
        <w:pStyle w:val="Zamaknjenadolobadruginivo"/>
      </w:pPr>
    </w:p>
    <w:p w14:paraId="280D1E5D" w14:textId="77777777" w:rsidR="008F5049" w:rsidRPr="00A512D1" w:rsidRDefault="008F5049" w:rsidP="008F5049">
      <w:pPr>
        <w:ind w:left="426" w:hanging="426"/>
        <w:rPr>
          <w:rFonts w:cs="Arial"/>
          <w:szCs w:val="22"/>
          <w:u w:val="single"/>
        </w:rPr>
      </w:pPr>
      <w:r w:rsidRPr="00A512D1">
        <w:rPr>
          <w:rFonts w:cs="Arial"/>
          <w:szCs w:val="22"/>
          <w:u w:val="single"/>
        </w:rPr>
        <w:t>-</w:t>
      </w:r>
      <w:r w:rsidRPr="00A512D1">
        <w:rPr>
          <w:rFonts w:cs="Arial"/>
          <w:szCs w:val="22"/>
          <w:u w:val="single"/>
        </w:rPr>
        <w:tab/>
      </w:r>
      <w:r w:rsidR="00DC4EC8" w:rsidRPr="00A512D1">
        <w:rPr>
          <w:rFonts w:cs="Arial"/>
          <w:szCs w:val="22"/>
          <w:u w:val="single"/>
        </w:rPr>
        <w:t xml:space="preserve">Varstvo potrošnikov pri finančnih </w:t>
      </w:r>
      <w:r w:rsidRPr="00A512D1">
        <w:rPr>
          <w:rFonts w:cs="Arial"/>
          <w:szCs w:val="22"/>
          <w:u w:val="single"/>
        </w:rPr>
        <w:t>storitv</w:t>
      </w:r>
      <w:r w:rsidR="00DC4EC8" w:rsidRPr="00A512D1">
        <w:rPr>
          <w:rFonts w:cs="Arial"/>
          <w:szCs w:val="22"/>
          <w:u w:val="single"/>
        </w:rPr>
        <w:t>ah</w:t>
      </w:r>
    </w:p>
    <w:p w14:paraId="1A52ADE7" w14:textId="5E1BBA8A" w:rsidR="008F5049" w:rsidRDefault="00F42453" w:rsidP="00A86BED">
      <w:pPr>
        <w:pStyle w:val="Zamaknjenadolobadruginivo"/>
      </w:pPr>
      <w:r w:rsidRPr="00F42453">
        <w:t xml:space="preserve">Na finančnem področju je bil sprejet </w:t>
      </w:r>
      <w:r w:rsidR="0045499B">
        <w:t>Zakon o potrošniških kreditih (ZPotK-2)</w:t>
      </w:r>
      <w:r w:rsidR="0045499B">
        <w:rPr>
          <w:rStyle w:val="Konnaopomba-sklic"/>
        </w:rPr>
        <w:endnoteReference w:id="39"/>
      </w:r>
      <w:r w:rsidR="0045499B">
        <w:t>, Zakon o spremembah Zakona o plačilnih storitvah in sistemih (</w:t>
      </w:r>
      <w:proofErr w:type="spellStart"/>
      <w:r w:rsidR="0045499B">
        <w:t>ZPlaSS</w:t>
      </w:r>
      <w:proofErr w:type="spellEnd"/>
      <w:r w:rsidR="0045499B">
        <w:t xml:space="preserve">-D in </w:t>
      </w:r>
      <w:proofErr w:type="spellStart"/>
      <w:r w:rsidR="0045499B">
        <w:t>ZPlaSS</w:t>
      </w:r>
      <w:proofErr w:type="spellEnd"/>
      <w:r w:rsidR="0045499B">
        <w:t>-E)</w:t>
      </w:r>
      <w:r w:rsidR="00A86BED">
        <w:rPr>
          <w:rStyle w:val="Konnaopomba-sklic"/>
        </w:rPr>
        <w:endnoteReference w:id="40"/>
      </w:r>
      <w:r w:rsidR="0045499B">
        <w:t>, Zakon o izvensodnem reševanju potrošniških sporov</w:t>
      </w:r>
      <w:r w:rsidR="00A86BED">
        <w:t xml:space="preserve"> (</w:t>
      </w:r>
      <w:proofErr w:type="spellStart"/>
      <w:r w:rsidR="00A86BED" w:rsidRPr="00A86BED">
        <w:t>ZIsRPS</w:t>
      </w:r>
      <w:proofErr w:type="spellEnd"/>
      <w:r w:rsidR="00A86BED">
        <w:t>)</w:t>
      </w:r>
      <w:r w:rsidR="00A86BED">
        <w:rPr>
          <w:rStyle w:val="Konnaopomba-sklic"/>
        </w:rPr>
        <w:endnoteReference w:id="41"/>
      </w:r>
      <w:r w:rsidR="00A86BED">
        <w:t xml:space="preserve"> in</w:t>
      </w:r>
      <w:r w:rsidR="0045499B">
        <w:t xml:space="preserve"> Zakon o centralnem kreditnem registru</w:t>
      </w:r>
      <w:r w:rsidR="00A86BED">
        <w:t xml:space="preserve"> (ZCKR)</w:t>
      </w:r>
      <w:r w:rsidR="00A86BED">
        <w:rPr>
          <w:rStyle w:val="Konnaopomba-sklic"/>
        </w:rPr>
        <w:endnoteReference w:id="42"/>
      </w:r>
      <w:r w:rsidR="00A1209D">
        <w:rPr>
          <w:rFonts w:cs="Times New Roman"/>
          <w:szCs w:val="16"/>
        </w:rPr>
        <w:t>.</w:t>
      </w:r>
    </w:p>
    <w:p w14:paraId="70E641C5" w14:textId="116AFFE1" w:rsidR="00FA2CF4" w:rsidRDefault="00FA2CF4" w:rsidP="00B513D8">
      <w:pPr>
        <w:pStyle w:val="Zamaknjenadolobadruginivo"/>
      </w:pPr>
      <w:r>
        <w:lastRenderedPageBreak/>
        <w:t>O</w:t>
      </w:r>
      <w:r w:rsidRPr="00FA2CF4">
        <w:t>srednja spletna stran</w:t>
      </w:r>
      <w:r w:rsidR="0040427D" w:rsidRPr="0040427D">
        <w:t xml:space="preserve"> na podlagi NPFI</w:t>
      </w:r>
      <w:r w:rsidRPr="00FA2CF4">
        <w:t xml:space="preserve"> še ni bila vzpostavljena. Je pa na podlagi </w:t>
      </w:r>
      <w:r w:rsidR="0040427D">
        <w:t xml:space="preserve">v marcu </w:t>
      </w:r>
      <w:r>
        <w:t>2023</w:t>
      </w:r>
      <w:r w:rsidRPr="00FA2CF4">
        <w:t xml:space="preserve"> sprejete Strategije razvoja trga kapitala v Sloveniji </w:t>
      </w:r>
      <w:r w:rsidR="0040427D" w:rsidRPr="0040427D">
        <w:t xml:space="preserve">za obdobje 2023-2030 </w:t>
      </w:r>
      <w:r w:rsidRPr="00FA2CF4">
        <w:t xml:space="preserve">v pripravi nov NPFI, za kar je bila imenovana tudi medresorska delovna skupina. </w:t>
      </w:r>
    </w:p>
    <w:p w14:paraId="4C760E03" w14:textId="77777777" w:rsidR="00F42453" w:rsidRPr="00C35A61" w:rsidRDefault="00F42453" w:rsidP="00B513D8">
      <w:pPr>
        <w:pStyle w:val="Zamaknjenadolobadruginivo"/>
      </w:pPr>
    </w:p>
    <w:p w14:paraId="68047536" w14:textId="77777777" w:rsidR="00C35A61" w:rsidRPr="0093289B" w:rsidRDefault="00DC4EC8" w:rsidP="00B513D8">
      <w:pPr>
        <w:pStyle w:val="Alineazaodstavkom"/>
        <w:rPr>
          <w:u w:val="single"/>
        </w:rPr>
      </w:pPr>
      <w:r w:rsidRPr="0093289B">
        <w:rPr>
          <w:u w:val="single"/>
        </w:rPr>
        <w:t>V</w:t>
      </w:r>
      <w:r w:rsidR="008F5049" w:rsidRPr="0093289B">
        <w:rPr>
          <w:u w:val="single"/>
        </w:rPr>
        <w:t>arnost</w:t>
      </w:r>
      <w:r w:rsidRPr="0093289B">
        <w:rPr>
          <w:u w:val="single"/>
        </w:rPr>
        <w:t xml:space="preserve"> in kakovost</w:t>
      </w:r>
      <w:r w:rsidR="008F5049" w:rsidRPr="0093289B">
        <w:rPr>
          <w:u w:val="single"/>
        </w:rPr>
        <w:t xml:space="preserve"> </w:t>
      </w:r>
      <w:r w:rsidRPr="0093289B">
        <w:rPr>
          <w:u w:val="single"/>
        </w:rPr>
        <w:t>ne</w:t>
      </w:r>
      <w:r w:rsidR="008F5049" w:rsidRPr="0093289B">
        <w:rPr>
          <w:u w:val="single"/>
        </w:rPr>
        <w:t>živilskih in živilskih proizvodov in storitev na trgu</w:t>
      </w:r>
    </w:p>
    <w:p w14:paraId="0E117695" w14:textId="0BE26B9F" w:rsidR="00DC4EC8" w:rsidRDefault="00C35A61" w:rsidP="00DC4EC8">
      <w:pPr>
        <w:pStyle w:val="Zamaknjenadolobadruginivo"/>
        <w:rPr>
          <w:highlight w:val="yellow"/>
        </w:rPr>
      </w:pPr>
      <w:r w:rsidRPr="00C35A61">
        <w:t xml:space="preserve">Na tem področju je bilo sprejetih več ukrepov, katerih cilj je bil zagotoviti večjo varnost potrošnikov. </w:t>
      </w:r>
      <w:r w:rsidR="0093289B" w:rsidRPr="0093289B">
        <w:t>I</w:t>
      </w:r>
      <w:r w:rsidR="0093289B">
        <w:t>zboljšala se je informacijska podpora za medsebojno obveščanje o neskladnih proizvodih (</w:t>
      </w:r>
      <w:r w:rsidR="009E6713">
        <w:t xml:space="preserve">ICSMS, </w:t>
      </w:r>
      <w:r w:rsidR="0093289B">
        <w:t>RASFF, AAC, FF), izboljšalo se je sodelovanje med inšpekcijskimi službami, s pristojnostmi na tem področju. Vzpostavilo se je obveščanje potrošnikov o nevarnih proizvodih na spletnih straneh pristojnih inšpekcijskih služb, katerih informacije povzema tudi nevladna potrošniška organizacija z namenom obveščanja potrošnikov. Med pripravo, oceno in spremembami živilske zakonodaje je potekalo javno in pregledno posvetovanje z javnostjo, razen če to zaradi nujnosti zadeve ni bilo mogoče.</w:t>
      </w:r>
    </w:p>
    <w:p w14:paraId="4EFEDD10" w14:textId="6F3F9FE9" w:rsidR="00DC4EC8" w:rsidRPr="00C35A61" w:rsidRDefault="00DC4EC8" w:rsidP="00DC4EC8">
      <w:pPr>
        <w:pStyle w:val="Zamaknjenadolobadruginivo"/>
      </w:pPr>
      <w:r w:rsidRPr="0093289B">
        <w:t xml:space="preserve">Pristojni organi (TIRS, ZIRS, URSK, </w:t>
      </w:r>
      <w:r w:rsidR="00924951" w:rsidRPr="0093289B">
        <w:t>UVHVRR</w:t>
      </w:r>
      <w:r w:rsidRPr="0093289B">
        <w:t>, IRSKG</w:t>
      </w:r>
      <w:r w:rsidR="00924951" w:rsidRPr="0093289B">
        <w:t>LR</w:t>
      </w:r>
      <w:r w:rsidRPr="0093289B">
        <w:t xml:space="preserve">) so opravljali nadzor nad varnostjo živilskih in neživilskih proizvodov. Izvajali so se redni </w:t>
      </w:r>
      <w:r w:rsidR="002343A8">
        <w:t xml:space="preserve">in izredni </w:t>
      </w:r>
      <w:r w:rsidRPr="0093289B">
        <w:t xml:space="preserve">inšpekcijski pregledi, opravljale analize vzorcev proizvodov glede varnosti in kakovosti, potekalo je sodelovanje v sistemih hitrega obveščanja o neposrednem in posrednem tveganju za zdravje ljudi (RAPEX in RASFF), na spletnih straneh pa je bila javnost sproti obveščena o umikih in odpoklicih proizvodov. </w:t>
      </w:r>
      <w:r w:rsidR="0093289B">
        <w:t>IRSKGLR je izvajal nadzor nad varnostjo živil (vina) z rednimi inšpekcijskimi pregledi, odvzemom vzorcev za določitev kakovostnih in varnostnih parametrov. IRSKGLR je bil vključen v sistem hitrega obveščanja o nevarnih živilih na EU trgu (RASFF) in zaznanih goljufivih praksah (</w:t>
      </w:r>
      <w:proofErr w:type="spellStart"/>
      <w:r w:rsidR="0093289B">
        <w:t>Food</w:t>
      </w:r>
      <w:proofErr w:type="spellEnd"/>
      <w:r w:rsidR="0093289B">
        <w:t xml:space="preserve"> </w:t>
      </w:r>
      <w:proofErr w:type="spellStart"/>
      <w:r w:rsidR="0093289B">
        <w:t>Fraud</w:t>
      </w:r>
      <w:proofErr w:type="spellEnd"/>
      <w:r w:rsidR="0093289B">
        <w:t>)</w:t>
      </w:r>
      <w:r w:rsidR="009E6713">
        <w:t xml:space="preserve">. </w:t>
      </w:r>
      <w:r w:rsidRPr="0093289B">
        <w:t>Na podlagi Uredbe 2006/2004/ES o sodelovanju med nacionalnimi organi, odgovornimi za izvrševanje zakonodaje o varstvu potrošnikov, je bil vzpostavljen sistem sodelovanja med pristojnimi nadzornimi organi držav članic Evropske unije.</w:t>
      </w:r>
    </w:p>
    <w:p w14:paraId="22738BBA" w14:textId="77777777" w:rsidR="00C35A61" w:rsidRPr="00C35A61" w:rsidRDefault="00C35A61" w:rsidP="00B513D8">
      <w:pPr>
        <w:pStyle w:val="Zamaknjenadolobadruginivo"/>
      </w:pPr>
    </w:p>
    <w:p w14:paraId="45C41B0A" w14:textId="3CE05A88" w:rsidR="00C35A61" w:rsidRPr="0071236B" w:rsidRDefault="008F5049" w:rsidP="00B513D8">
      <w:pPr>
        <w:pStyle w:val="Alineazaodstavkom"/>
        <w:rPr>
          <w:u w:val="single"/>
        </w:rPr>
      </w:pPr>
      <w:r w:rsidRPr="0071236B">
        <w:rPr>
          <w:u w:val="single"/>
        </w:rPr>
        <w:t>Varstvo ekonomskih pravic in interes</w:t>
      </w:r>
      <w:r w:rsidR="003B69A2" w:rsidRPr="0071236B">
        <w:rPr>
          <w:u w:val="single"/>
        </w:rPr>
        <w:t>ov</w:t>
      </w:r>
      <w:r w:rsidRPr="0071236B">
        <w:rPr>
          <w:u w:val="single"/>
        </w:rPr>
        <w:t xml:space="preserve"> potrošnikov</w:t>
      </w:r>
    </w:p>
    <w:p w14:paraId="0F4E1884" w14:textId="5AA45019" w:rsidR="00C35A61" w:rsidRPr="00C35A61" w:rsidRDefault="008E7F4C" w:rsidP="00B513D8">
      <w:pPr>
        <w:pStyle w:val="Zamaknjenadolobadruginivo"/>
      </w:pPr>
      <w:r>
        <w:t xml:space="preserve">Navedena naloga </w:t>
      </w:r>
      <w:r w:rsidR="00800B46">
        <w:t>je</w:t>
      </w:r>
      <w:r>
        <w:t xml:space="preserve"> dinamične narave. </w:t>
      </w:r>
      <w:r w:rsidR="00E377C0">
        <w:t xml:space="preserve">To </w:t>
      </w:r>
      <w:r>
        <w:t>pomeni, da običajno ni treb</w:t>
      </w:r>
      <w:r w:rsidR="00E377C0">
        <w:t>a</w:t>
      </w:r>
      <w:r>
        <w:t xml:space="preserve"> zagotavljati posebnih ukrepov za vse potrošnike in ves čas. Vsak potrošnik se lahko znajde v situaciji, ko je povečana njegova ekonomska ranljivost. Redkeje se pojavijo okoliščine, ko je </w:t>
      </w:r>
      <w:r w:rsidR="00E377C0">
        <w:t xml:space="preserve">treba </w:t>
      </w:r>
      <w:r>
        <w:t>sprejeti splošne ukrepe, ki varujejo ekonomske pravice in interes</w:t>
      </w:r>
      <w:r w:rsidR="00E377C0">
        <w:t>e</w:t>
      </w:r>
      <w:r>
        <w:t xml:space="preserve"> vseh potrošnikov</w:t>
      </w:r>
      <w:r w:rsidR="00752682">
        <w:t xml:space="preserve"> hkrati in ne </w:t>
      </w:r>
      <w:r w:rsidR="0090604F">
        <w:t>selektivno</w:t>
      </w:r>
      <w:r w:rsidR="00752682">
        <w:t>, neodvisno od njihovega premoženjskega stanja</w:t>
      </w:r>
      <w:r>
        <w:t>.</w:t>
      </w:r>
    </w:p>
    <w:p w14:paraId="420F372D" w14:textId="77777777" w:rsidR="00C35A61" w:rsidRPr="00C35A61" w:rsidRDefault="00C35A61" w:rsidP="00B513D8">
      <w:pPr>
        <w:pStyle w:val="Zamaknjenadolobadruginivo"/>
      </w:pPr>
    </w:p>
    <w:p w14:paraId="5CC48E2A" w14:textId="4ECB8432" w:rsidR="00C35A61" w:rsidRPr="00A44004" w:rsidRDefault="008F5049" w:rsidP="00B513D8">
      <w:pPr>
        <w:pStyle w:val="Alineazaodstavkom"/>
        <w:rPr>
          <w:u w:val="single"/>
        </w:rPr>
      </w:pPr>
      <w:r w:rsidRPr="00A44004">
        <w:rPr>
          <w:u w:val="single"/>
        </w:rPr>
        <w:t xml:space="preserve">Vzpostavitev sistema </w:t>
      </w:r>
      <w:bookmarkStart w:id="10" w:name="_Hlk137819698"/>
      <w:r w:rsidR="006C762C">
        <w:rPr>
          <w:u w:val="single"/>
        </w:rPr>
        <w:t xml:space="preserve">izvensodnega </w:t>
      </w:r>
      <w:r w:rsidRPr="00A44004">
        <w:rPr>
          <w:u w:val="single"/>
        </w:rPr>
        <w:t xml:space="preserve">reševanja </w:t>
      </w:r>
      <w:r w:rsidR="00A44004" w:rsidRPr="00A44004">
        <w:rPr>
          <w:u w:val="single"/>
        </w:rPr>
        <w:t xml:space="preserve">potrošniških </w:t>
      </w:r>
      <w:r w:rsidRPr="00A44004">
        <w:rPr>
          <w:u w:val="single"/>
        </w:rPr>
        <w:t>sporov</w:t>
      </w:r>
      <w:r w:rsidR="00A44004" w:rsidRPr="00A44004">
        <w:rPr>
          <w:u w:val="single"/>
        </w:rPr>
        <w:t xml:space="preserve"> </w:t>
      </w:r>
      <w:bookmarkEnd w:id="10"/>
      <w:r w:rsidR="00A44004" w:rsidRPr="00A44004">
        <w:rPr>
          <w:u w:val="single"/>
        </w:rPr>
        <w:t xml:space="preserve">in zagotavljanje učinkovitosti uveljavljanja pacientovih pravic na podlagi </w:t>
      </w:r>
      <w:proofErr w:type="spellStart"/>
      <w:r w:rsidR="00A44004" w:rsidRPr="00A44004">
        <w:rPr>
          <w:u w:val="single"/>
        </w:rPr>
        <w:t>ZPac</w:t>
      </w:r>
      <w:proofErr w:type="spellEnd"/>
    </w:p>
    <w:p w14:paraId="7B8ED2C5" w14:textId="43B92777" w:rsidR="002C6AFA" w:rsidRDefault="002C6AFA" w:rsidP="00B513D8">
      <w:pPr>
        <w:pStyle w:val="Zamaknjenadolobadruginivo"/>
        <w:rPr>
          <w:highlight w:val="yellow"/>
        </w:rPr>
      </w:pPr>
      <w:r w:rsidRPr="002C6AFA">
        <w:t>Nalogi nista bili v celoti realizirani</w:t>
      </w:r>
      <w:r w:rsidR="00A44004">
        <w:t>. Izvensodno</w:t>
      </w:r>
      <w:r w:rsidR="00A44004" w:rsidRPr="00A44004">
        <w:t xml:space="preserve"> reševanj</w:t>
      </w:r>
      <w:r w:rsidR="006C762C">
        <w:t>e</w:t>
      </w:r>
      <w:r w:rsidR="00A44004" w:rsidRPr="00A44004">
        <w:t xml:space="preserve"> potrošniških sporov</w:t>
      </w:r>
      <w:r w:rsidRPr="002C6AFA">
        <w:t xml:space="preserve"> </w:t>
      </w:r>
      <w:r w:rsidR="00A44004">
        <w:t>je bilo vzpostavljeno</w:t>
      </w:r>
      <w:r w:rsidR="00E377C0">
        <w:t>,</w:t>
      </w:r>
      <w:r w:rsidR="00A44004">
        <w:t xml:space="preserve"> vendar</w:t>
      </w:r>
      <w:r w:rsidRPr="002C6AFA">
        <w:t xml:space="preserve">je soglasje za </w:t>
      </w:r>
      <w:r w:rsidR="006C762C">
        <w:t>takšno</w:t>
      </w:r>
      <w:r w:rsidR="0090604F">
        <w:t xml:space="preserve"> reševanje sporov</w:t>
      </w:r>
      <w:r w:rsidR="0090604F" w:rsidRPr="002C6AFA">
        <w:t xml:space="preserve"> </w:t>
      </w:r>
      <w:r w:rsidRPr="002C6AFA">
        <w:t>prostovoljno</w:t>
      </w:r>
      <w:r w:rsidR="00E377C0">
        <w:t>,</w:t>
      </w:r>
      <w:r w:rsidRPr="002C6AFA">
        <w:t xml:space="preserve"> </w:t>
      </w:r>
      <w:r w:rsidR="006C762C">
        <w:t xml:space="preserve">zato </w:t>
      </w:r>
      <w:r w:rsidRPr="002C6AFA">
        <w:t xml:space="preserve">se skoraj noben ponudnik blaga </w:t>
      </w:r>
      <w:r w:rsidR="006C762C">
        <w:t>ali</w:t>
      </w:r>
      <w:r w:rsidR="006C762C" w:rsidRPr="002C6AFA">
        <w:t xml:space="preserve"> </w:t>
      </w:r>
      <w:r w:rsidRPr="002C6AFA">
        <w:t xml:space="preserve">storitev ne odzove na pobudo potrošnika. </w:t>
      </w:r>
      <w:r w:rsidR="0005633E">
        <w:t>T</w:t>
      </w:r>
      <w:r w:rsidR="00A44004">
        <w:t>reb</w:t>
      </w:r>
      <w:r w:rsidR="0005633E">
        <w:t>a</w:t>
      </w:r>
      <w:r w:rsidR="00A44004">
        <w:t xml:space="preserve"> bi bilo razmisliti, da bi v več </w:t>
      </w:r>
      <w:r w:rsidR="00E377C0">
        <w:t>predpisov</w:t>
      </w:r>
      <w:r w:rsidR="00A44004">
        <w:t>, ki zadevajo potrošnike,</w:t>
      </w:r>
      <w:r w:rsidRPr="002C6AFA">
        <w:t xml:space="preserve"> </w:t>
      </w:r>
      <w:r w:rsidR="00A44004">
        <w:t>vnesli</w:t>
      </w:r>
      <w:r w:rsidRPr="002C6AFA">
        <w:t xml:space="preserve"> obvezno soglasje </w:t>
      </w:r>
      <w:r w:rsidR="006C762C">
        <w:t>ponudnikov blaga</w:t>
      </w:r>
      <w:r w:rsidR="0061779C">
        <w:t>, digitalnih vsebin</w:t>
      </w:r>
      <w:r w:rsidR="006C762C">
        <w:t xml:space="preserve"> ali storit</w:t>
      </w:r>
      <w:r w:rsidR="00E47C1D">
        <w:t>ve</w:t>
      </w:r>
      <w:r w:rsidR="006C762C">
        <w:t xml:space="preserve"> </w:t>
      </w:r>
      <w:r w:rsidRPr="002C6AFA">
        <w:t xml:space="preserve">za poskus </w:t>
      </w:r>
      <w:r w:rsidR="006C762C">
        <w:t>izvensodnega</w:t>
      </w:r>
      <w:r w:rsidR="0090604F">
        <w:t xml:space="preserve"> reševanja </w:t>
      </w:r>
      <w:r w:rsidR="006C762C">
        <w:t xml:space="preserve">potrošniških </w:t>
      </w:r>
      <w:r w:rsidR="0090604F">
        <w:t>sporov</w:t>
      </w:r>
      <w:r w:rsidRPr="002C6AFA">
        <w:t xml:space="preserve">. </w:t>
      </w:r>
      <w:r w:rsidR="00A44004">
        <w:t xml:space="preserve">To je eden izmed razlogov, zakaj </w:t>
      </w:r>
      <w:r w:rsidR="006C762C">
        <w:t>izvensodno</w:t>
      </w:r>
      <w:r w:rsidR="0090604F">
        <w:t xml:space="preserve"> reševanje </w:t>
      </w:r>
      <w:r w:rsidR="006C762C">
        <w:t xml:space="preserve">potrošniških </w:t>
      </w:r>
      <w:r w:rsidR="0090604F">
        <w:t xml:space="preserve">sporov </w:t>
      </w:r>
      <w:r w:rsidR="00A44004">
        <w:t>ni učinkovito</w:t>
      </w:r>
      <w:r w:rsidRPr="002C6AFA">
        <w:t xml:space="preserve"> pravn</w:t>
      </w:r>
      <w:r w:rsidR="00B53397">
        <w:t>o</w:t>
      </w:r>
      <w:r w:rsidRPr="002C6AFA">
        <w:t xml:space="preserve"> sredstv</w:t>
      </w:r>
      <w:r w:rsidR="00B53397">
        <w:t>o</w:t>
      </w:r>
      <w:r w:rsidRPr="002C6AFA">
        <w:t xml:space="preserve">. </w:t>
      </w:r>
      <w:r w:rsidR="00A44004">
        <w:t>Drugi razlog je</w:t>
      </w:r>
      <w:r w:rsidRPr="002C6AFA">
        <w:t xml:space="preserve"> neosveščenost potrošnikov, ki </w:t>
      </w:r>
      <w:r w:rsidR="00A44004">
        <w:t xml:space="preserve">posledično </w:t>
      </w:r>
      <w:r w:rsidRPr="002C6AFA">
        <w:t xml:space="preserve">ne zahtevajo svojih pravic. </w:t>
      </w:r>
      <w:r w:rsidR="00B53397">
        <w:t>P</w:t>
      </w:r>
      <w:r w:rsidRPr="002C6AFA">
        <w:t>otrošnike</w:t>
      </w:r>
      <w:r w:rsidR="00B53397">
        <w:t xml:space="preserve"> bi bilo treba</w:t>
      </w:r>
      <w:r w:rsidRPr="002C6AFA">
        <w:t xml:space="preserve"> </w:t>
      </w:r>
      <w:r w:rsidR="00A44004" w:rsidRPr="002C6AFA">
        <w:t xml:space="preserve">izobraziti </w:t>
      </w:r>
      <w:r w:rsidR="00A44004">
        <w:t xml:space="preserve">tudi </w:t>
      </w:r>
      <w:r w:rsidRPr="002C6AFA">
        <w:t xml:space="preserve">na tem področju. </w:t>
      </w:r>
    </w:p>
    <w:p w14:paraId="3138D6E3" w14:textId="77777777" w:rsidR="00C35A61" w:rsidRPr="00C35A61" w:rsidRDefault="00C35A61" w:rsidP="00B513D8">
      <w:pPr>
        <w:pStyle w:val="Pododdelek"/>
      </w:pPr>
      <w:r w:rsidRPr="00C35A61">
        <w:t xml:space="preserve">4.2.1. Glavni zaključki analize </w:t>
      </w:r>
      <w:bookmarkStart w:id="11" w:name="_Hlk141285781"/>
      <w:r w:rsidRPr="00C35A61">
        <w:t xml:space="preserve">resolucije </w:t>
      </w:r>
      <w:r w:rsidR="00B358A1" w:rsidRPr="00C35A61">
        <w:t>20</w:t>
      </w:r>
      <w:r w:rsidR="00B358A1">
        <w:t>12</w:t>
      </w:r>
      <w:r w:rsidRPr="00C35A61">
        <w:t>–</w:t>
      </w:r>
      <w:r w:rsidR="00B358A1" w:rsidRPr="00C35A61">
        <w:t>201</w:t>
      </w:r>
      <w:r w:rsidR="00B358A1">
        <w:t>7</w:t>
      </w:r>
      <w:bookmarkEnd w:id="11"/>
    </w:p>
    <w:p w14:paraId="6C989E1A" w14:textId="74F1C771" w:rsidR="00C35A61" w:rsidRPr="00C35A61" w:rsidRDefault="00C35A61" w:rsidP="00377A6C">
      <w:pPr>
        <w:pStyle w:val="Odstavek"/>
      </w:pPr>
      <w:r w:rsidRPr="00C35A61">
        <w:t>Novi program mora temeljiti oziroma izhajati iz prednostnih nalog pretekle resolucije. Številne od njih, na primer izobraževanje in ozaveščanje ter zagotavljanje učinkovitega dostopa do pravnega varstva, so po svoji naravi take, da jih je treba opravljati stalno</w:t>
      </w:r>
      <w:r w:rsidR="00A33E59">
        <w:t xml:space="preserve"> oziroma dokler ne dosežemo ustrezne ravni</w:t>
      </w:r>
      <w:r w:rsidRPr="00C35A61">
        <w:t>. Zato jih je treba nad</w:t>
      </w:r>
      <w:r w:rsidR="00A33E59">
        <w:t>gra</w:t>
      </w:r>
      <w:r w:rsidRPr="00C35A61">
        <w:t>jevati</w:t>
      </w:r>
      <w:r w:rsidR="00A33E59">
        <w:t xml:space="preserve"> posamezne naloge</w:t>
      </w:r>
      <w:r w:rsidRPr="00C35A61">
        <w:t xml:space="preserve"> in izvesti še neizvedene naloge iz resolucije.</w:t>
      </w:r>
    </w:p>
    <w:p w14:paraId="35F62AE8" w14:textId="66CC7E6D" w:rsidR="00C35A61" w:rsidRPr="00C35A61" w:rsidRDefault="00C35A61" w:rsidP="00377A6C">
      <w:pPr>
        <w:pStyle w:val="Odstavek"/>
      </w:pPr>
      <w:r w:rsidRPr="00C35A61">
        <w:t xml:space="preserve">Iz analize resolucije izhaja, da je bila večina predvidenih ukrepov sprejetih, iz česar je mogoče sklepati, da je bila raven varstva potrošnikov v Sloveniji izboljšana. Da pa bi lahko </w:t>
      </w:r>
      <w:r w:rsidRPr="00C35A61">
        <w:lastRenderedPageBreak/>
        <w:t xml:space="preserve">vrednostno ocenili učinek izvedenih ukrepov in napredek na tem področju, bi potrebovali vnaprej določene kazalnike, po katerih bi lahko objektivno spremljali stanje varstva potrošnikov. V predlaganem Nacionalnem programu varstva potrošnikov za obdobje </w:t>
      </w:r>
      <w:r w:rsidR="00D772BB" w:rsidRPr="00C35A61">
        <w:t>20</w:t>
      </w:r>
      <w:r w:rsidR="00D772BB">
        <w:t>24</w:t>
      </w:r>
      <w:r w:rsidRPr="00C35A61">
        <w:t>–</w:t>
      </w:r>
      <w:r w:rsidR="00D772BB" w:rsidRPr="00C35A61">
        <w:t>20</w:t>
      </w:r>
      <w:r w:rsidR="00D772BB">
        <w:t>29</w:t>
      </w:r>
      <w:r w:rsidR="00D772BB" w:rsidRPr="00C35A61">
        <w:t xml:space="preserve"> </w:t>
      </w:r>
      <w:r w:rsidRPr="00C35A61">
        <w:t>so kazalniki vnaprej pripravljeni v načrtu predvidenih ukrepov, treba pa jih bo tudi natančno opredeliti v dvoletnih programih.</w:t>
      </w:r>
    </w:p>
    <w:p w14:paraId="3FD8C9A4" w14:textId="390BB0E0" w:rsidR="00C35A61" w:rsidRPr="00C35A61" w:rsidRDefault="00C35A61" w:rsidP="00377A6C">
      <w:pPr>
        <w:pStyle w:val="Odstavek"/>
      </w:pPr>
      <w:r w:rsidRPr="00C35A61">
        <w:t>Politika varstva potrošnikov se postopno vključuje v druge državne politike, ni pa bila vzpostavljena formalna mreža koordinatorjev, ki bi omogočila stalno medresorsko obliko sodelovanja. Ugotavljamo, da tudi niso bili izvedeni vsi predvideni ukrepi za spremljanje izvajanja potrošniških politik (npr. raziskave o vzorcih in gibanjih potrošnje, raziskave potrošniških trgov). Za učinkovito načrtovanje razvoja potrošniške politike so take raziskave ter druge oblike spremljanja stanja (z javno službo svetovanja, Evropskim potrošniškim centrom, poročili TIRS itd.) in izvajanja te politike nujne.</w:t>
      </w:r>
      <w:r w:rsidR="00310644">
        <w:t xml:space="preserve"> </w:t>
      </w:r>
      <w:r w:rsidR="003B69A2">
        <w:t>Obenem</w:t>
      </w:r>
      <w:r w:rsidR="00310644">
        <w:t xml:space="preserve"> je treba bolj intenzivno okrepiti tudi sodelovanje med različnimi področji, ki s svojimi določbami posegajo v varstvo potrošnikov, hkrati pa na vseh teh področjih poskušati izboljšati določbe z namenom višjega varstva potrošnikov.</w:t>
      </w:r>
    </w:p>
    <w:p w14:paraId="7ABC7DBA" w14:textId="4E149CEE" w:rsidR="00C35A61" w:rsidRPr="00C35A61" w:rsidRDefault="00C35A61" w:rsidP="003B69A2">
      <w:pPr>
        <w:pStyle w:val="Odstavek"/>
      </w:pPr>
      <w:r w:rsidRPr="00C35A61">
        <w:t xml:space="preserve">Sprejetih je bilo veliko ukrepov na stanovanjskem področju s pozitivnim učinkom. V praksi so se pokazale težave predvsem v zvezi z </w:t>
      </w:r>
      <w:r w:rsidR="00B96835">
        <w:t>upravniki</w:t>
      </w:r>
      <w:r w:rsidRPr="00C35A61">
        <w:t xml:space="preserve">, čemur bo treba posvetiti dodatno pozornost. Poleg tega bo treba nameniti pozornost izvajanju javne dimnikarske službe. Na </w:t>
      </w:r>
      <w:proofErr w:type="spellStart"/>
      <w:r w:rsidRPr="00C35A61">
        <w:t>okoljskem</w:t>
      </w:r>
      <w:proofErr w:type="spellEnd"/>
      <w:r w:rsidRPr="00C35A61">
        <w:t xml:space="preserve"> področju so bili izvedeni pomembni izobraževalni ukrepi, za njihovo večjo učinkovitost pa bi bilo treba preučiti vključitev potrošniških organizacij v izobraževalne projekte. </w:t>
      </w:r>
      <w:r w:rsidR="009F03FB" w:rsidRPr="009F03FB">
        <w:t>Poročilo</w:t>
      </w:r>
      <w:r w:rsidR="00552270">
        <w:t xml:space="preserve"> o stanju okolja 2022</w:t>
      </w:r>
      <w:r w:rsidR="003B69A2">
        <w:rPr>
          <w:rStyle w:val="Konnaopomba-sklic"/>
        </w:rPr>
        <w:endnoteReference w:id="43"/>
      </w:r>
      <w:r w:rsidR="009F03FB" w:rsidRPr="009F03FB">
        <w:t xml:space="preserve"> ugotavlja, da Slovenci nismo trajnostni potrošniki in naš način življenja in dela prispeva k nadpovprečnemu </w:t>
      </w:r>
      <w:proofErr w:type="spellStart"/>
      <w:r w:rsidR="009F03FB" w:rsidRPr="009F03FB">
        <w:t>okoljskemu</w:t>
      </w:r>
      <w:proofErr w:type="spellEnd"/>
      <w:r w:rsidR="009F03FB" w:rsidRPr="009F03FB">
        <w:t xml:space="preserve"> odtisu države. Z ukrepi ozaveščanja in informiranja pa tudi ozelenitvijo proračuna ter ukinjanjem okolju škodljivih subvencij bi bilo treb</w:t>
      </w:r>
      <w:r w:rsidR="00B53397">
        <w:t>a</w:t>
      </w:r>
      <w:r w:rsidR="009F03FB" w:rsidRPr="009F03FB">
        <w:t xml:space="preserve"> spodbuditi in usmeriti potrošnike k bolj trajnostnemu in zelenemu ravnanju</w:t>
      </w:r>
      <w:r w:rsidR="00B53397">
        <w:t>, k</w:t>
      </w:r>
      <w:r w:rsidR="009F03FB" w:rsidRPr="009F03FB">
        <w:t>aterega cilj je omogočiti bolj kakovostno in zdravo življenje</w:t>
      </w:r>
      <w:r w:rsidR="009F03FB">
        <w:t xml:space="preserve">. </w:t>
      </w:r>
      <w:r w:rsidRPr="00C35A61">
        <w:t>Na finančnem področju se je treba bolj osredotočiti na izobraževanje potrošnikov ter zagotoviti ustrezno regulacijo področja.</w:t>
      </w:r>
    </w:p>
    <w:p w14:paraId="2C305104" w14:textId="77777777" w:rsidR="00C35A61" w:rsidRPr="00C35A61" w:rsidRDefault="00C35A61" w:rsidP="00377A6C">
      <w:pPr>
        <w:pStyle w:val="Odstavek"/>
      </w:pPr>
      <w:r w:rsidRPr="00C35A61">
        <w:t>Na področju infrastrukturnih storitev so bili sprejeti različni ukrepi, ki so ugodno vplivali na varstvo potrošnikov. S temi ukrepi (spremljanje stanja pri izvajalcih, ankete in raziskave o zadovoljstvu potrošnikov, izobraževanje in ozaveščanje potrošnikov, izboljšanje kakovosti storitev) je treba nadaljevati. Treba je okrepiti sodelovanje z regulatornimi organi glede izmenjave izkušenj o problemih potrošnikov.</w:t>
      </w:r>
    </w:p>
    <w:p w14:paraId="54A0D773" w14:textId="75F57350" w:rsidR="00C35A61" w:rsidRPr="00C35A61" w:rsidRDefault="00C35A61" w:rsidP="00377A6C">
      <w:pPr>
        <w:pStyle w:val="Odstavek"/>
      </w:pPr>
      <w:r w:rsidRPr="00C35A61">
        <w:t>Na področju varnosti proizvodov in storitev na trgu mora država še naprej skrbeti za sprejemanje ustreznih standardov</w:t>
      </w:r>
      <w:r w:rsidR="00627B74">
        <w:t xml:space="preserve">, kar bo med drugim storila z implementacijo </w:t>
      </w:r>
      <w:r w:rsidR="00627B74" w:rsidRPr="00627B74">
        <w:t>nov</w:t>
      </w:r>
      <w:r w:rsidR="00627B74">
        <w:t>e</w:t>
      </w:r>
      <w:r w:rsidR="00627B74" w:rsidRPr="00627B74">
        <w:t xml:space="preserve"> </w:t>
      </w:r>
      <w:r w:rsidR="0059715F" w:rsidRPr="00627B74">
        <w:t>Uredb</w:t>
      </w:r>
      <w:r w:rsidR="0059715F">
        <w:t>e</w:t>
      </w:r>
      <w:r w:rsidR="0059715F" w:rsidRPr="00627B74">
        <w:t xml:space="preserve"> </w:t>
      </w:r>
      <w:r w:rsidR="00627B74">
        <w:t>o</w:t>
      </w:r>
      <w:r w:rsidR="00627B74" w:rsidRPr="00627B74">
        <w:t xml:space="preserve"> varnosti proizvodov</w:t>
      </w:r>
      <w:r w:rsidR="00627B74">
        <w:t>,</w:t>
      </w:r>
      <w:r w:rsidRPr="00C35A61">
        <w:t xml:space="preserve"> ter redno obveščanje in ozaveščanje potrošnikov. Pomembno je tudi, da se gospodarstvo spodbudi k samoregulaciji (načelo previdnosti, sledljivosti in celovitega označevanja proizvodov). Država mora še naprej zagotavljati učinkovit tržni nadzor varnosti in kakovosti proizvodov in storitev. Prav tako je treba okrepiti sodelovanje z nadzornimi organi.</w:t>
      </w:r>
    </w:p>
    <w:p w14:paraId="39763E2E" w14:textId="051CBD24" w:rsidR="00C35A61" w:rsidRPr="00C35A61" w:rsidRDefault="00C35A61" w:rsidP="00377A6C">
      <w:pPr>
        <w:pStyle w:val="Odstavek"/>
      </w:pPr>
      <w:r w:rsidRPr="00C35A61">
        <w:t>Javne službe varstva potrošnikov so bile uspešne, zato je treba zagotoviti njihovo nadaljnje delovanje. Izkazalo se je, da delitev javne službe na nacionalno in regionalno raven ni potrebna. Prav tako je treba zagotoviti nadaljnje delovanje Evropskega potrošniškega centra</w:t>
      </w:r>
      <w:r w:rsidR="00752682">
        <w:t>, ki se je v času izvajanja resolucije postal vedno bolj prepoznavna institucija za reševanje potrošniških sporov s tujim elementom</w:t>
      </w:r>
      <w:r w:rsidRPr="00C35A61">
        <w:t>.</w:t>
      </w:r>
    </w:p>
    <w:p w14:paraId="083C37AB" w14:textId="0744E331" w:rsidR="00310644" w:rsidRDefault="00310644" w:rsidP="00377A6C">
      <w:pPr>
        <w:pStyle w:val="Odstavek"/>
      </w:pPr>
      <w:r>
        <w:t>Izvensodno pravno varstvo potrošnikov je bilo vzpostavljeno</w:t>
      </w:r>
      <w:r w:rsidR="00627B74">
        <w:t xml:space="preserve"> s sprejemom </w:t>
      </w:r>
      <w:proofErr w:type="spellStart"/>
      <w:r w:rsidR="00627B74" w:rsidRPr="00627B74">
        <w:t>ZlsRPS</w:t>
      </w:r>
      <w:proofErr w:type="spellEnd"/>
      <w:r>
        <w:t>, vendar je bilo ugotovljeno, da je treba i</w:t>
      </w:r>
      <w:r w:rsidRPr="00C35A61">
        <w:t xml:space="preserve">zboljšati </w:t>
      </w:r>
      <w:r>
        <w:t>njegovo učinkovitost.</w:t>
      </w:r>
      <w:r w:rsidRPr="00C35A61">
        <w:t xml:space="preserve"> </w:t>
      </w:r>
      <w:r>
        <w:t>Ugotovljeno je bilo, da dosedanja ureditev ni bila dovolj učinkovita predvsem zato, ker ni predvidevala obveznega sodelovanja ponudnikov blaga ali storitev, razen v primerih, pri katerih to izrecno določa drug področni zakon</w:t>
      </w:r>
      <w:r w:rsidRPr="00C35A61">
        <w:t>.</w:t>
      </w:r>
      <w:r>
        <w:t xml:space="preserve"> Zaradi navedenega so imeli potrošniki dostop do izvensodnega reševanja sporov le na določenih reguliranih področjih, na pa tudi na ostalih področjih, saj ponudniki blaga ali storitev v večini primerov ne želijo sodelovati v postopkih izvensodnega reševanja </w:t>
      </w:r>
      <w:r>
        <w:lastRenderedPageBreak/>
        <w:t>potrošniških sporov.</w:t>
      </w:r>
      <w:r w:rsidR="0059715F">
        <w:t xml:space="preserve"> Dostopnost potrošnikov do učinkovitega pravnega varstva se kljub sprejemu </w:t>
      </w:r>
      <w:proofErr w:type="spellStart"/>
      <w:r w:rsidR="0059715F">
        <w:t>ZIsRPS</w:t>
      </w:r>
      <w:proofErr w:type="spellEnd"/>
      <w:r w:rsidR="0059715F">
        <w:t xml:space="preserve"> ni spremenila.</w:t>
      </w:r>
    </w:p>
    <w:p w14:paraId="3A90CA2C" w14:textId="61F5348B" w:rsidR="00752682" w:rsidRPr="00C35A61" w:rsidRDefault="00752682" w:rsidP="00131296">
      <w:pPr>
        <w:pStyle w:val="Odstavek"/>
      </w:pPr>
      <w:r>
        <w:t xml:space="preserve">Splošnih ukrepov, ki varujejo ekonomske pravice in interes vseh potrošnikov v obdobju trajanja </w:t>
      </w:r>
      <w:r w:rsidRPr="00C35A61">
        <w:t>resolucije 20</w:t>
      </w:r>
      <w:r>
        <w:t>12</w:t>
      </w:r>
      <w:r w:rsidRPr="00C35A61">
        <w:t>–201</w:t>
      </w:r>
      <w:r>
        <w:t>7 nismo sprejemali, saj zato niso bile izpolnjene predpostavke na trgu. Posamično so potrošniki vedno lahko deležni ukrepov socialne politike.</w:t>
      </w:r>
    </w:p>
    <w:p w14:paraId="5FA8C762" w14:textId="77777777" w:rsidR="004B3A1C" w:rsidRPr="00C35A61" w:rsidRDefault="004B3A1C" w:rsidP="00377A6C">
      <w:pPr>
        <w:pStyle w:val="Odstavek"/>
      </w:pPr>
    </w:p>
    <w:p w14:paraId="1AA65364" w14:textId="4517923A" w:rsidR="00C35A61" w:rsidRDefault="00C35A61" w:rsidP="007356B2">
      <w:pPr>
        <w:pStyle w:val="Poglavje"/>
      </w:pPr>
      <w:r w:rsidRPr="00C35A61">
        <w:t>5. Opredelitev problemov in ciljev ter okvirnih sredstev za opravljanje nalog na prednostnih področjih</w:t>
      </w:r>
    </w:p>
    <w:p w14:paraId="79D9D77A" w14:textId="77777777" w:rsidR="00627B74" w:rsidRDefault="00627B74" w:rsidP="007356B2">
      <w:pPr>
        <w:pStyle w:val="Poglavje"/>
      </w:pPr>
      <w:r>
        <w:t>Nova tabela: splošni cilji</w:t>
      </w:r>
    </w:p>
    <w:p w14:paraId="352C4D58" w14:textId="65232C53" w:rsidR="00627B74" w:rsidRPr="00627B74" w:rsidRDefault="0060790F" w:rsidP="0060790F">
      <w:pPr>
        <w:pStyle w:val="Poglavje"/>
        <w:rPr>
          <w:b w:val="0"/>
          <w:bCs/>
        </w:rPr>
      </w:pPr>
      <w:r w:rsidRPr="00627B74">
        <w:rPr>
          <w:b w:val="0"/>
          <w:bCs/>
        </w:rPr>
        <w:t>Primer</w:t>
      </w:r>
      <w:r w:rsidR="00627B74" w:rsidRPr="00627B74">
        <w:rPr>
          <w:b w:val="0"/>
          <w:bCs/>
        </w:rPr>
        <w:t xml:space="preserve">: </w:t>
      </w:r>
    </w:p>
    <w:p w14:paraId="3D89FAB1" w14:textId="513B2D81" w:rsidR="00752682" w:rsidRDefault="00A2086F" w:rsidP="00C4480C">
      <w:pPr>
        <w:pStyle w:val="Poglavje"/>
      </w:pPr>
      <w:r>
        <w:rPr>
          <w:noProof/>
        </w:rPr>
        <w:drawing>
          <wp:inline distT="0" distB="0" distL="0" distR="0" wp14:anchorId="664D8348" wp14:editId="25EE2F7D">
            <wp:extent cx="5761355" cy="3864610"/>
            <wp:effectExtent l="0" t="0" r="0" b="254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1355" cy="3864610"/>
                    </a:xfrm>
                    <a:prstGeom prst="rect">
                      <a:avLst/>
                    </a:prstGeom>
                  </pic:spPr>
                </pic:pic>
              </a:graphicData>
            </a:graphic>
          </wp:inline>
        </w:drawing>
      </w:r>
    </w:p>
    <w:p w14:paraId="7B478B3C" w14:textId="77777777" w:rsidR="00B513D8" w:rsidRDefault="00B513D8" w:rsidP="00B513D8">
      <w:pPr>
        <w:spacing w:before="400" w:after="400"/>
        <w:jc w:val="center"/>
      </w:pPr>
    </w:p>
    <w:p w14:paraId="02B583D2" w14:textId="4309F545" w:rsidR="00C35A61" w:rsidRPr="00C35A61" w:rsidRDefault="00C35A61" w:rsidP="00377A6C">
      <w:pPr>
        <w:pStyle w:val="Odstavek"/>
      </w:pPr>
      <w:r w:rsidRPr="00C35A61">
        <w:t>Pregled stanja, ki vključuje oceno dosedanjega izvajanja zastavljenih ciljev varstva potrošnikov in upošteva analize Evropske komisije</w:t>
      </w:r>
      <w:r w:rsidR="008A3565">
        <w:rPr>
          <w:rStyle w:val="Konnaopomba-sklic"/>
        </w:rPr>
        <w:endnoteReference w:id="44"/>
      </w:r>
      <w:r w:rsidRPr="00C35A61">
        <w:t xml:space="preserve"> kaže, da so ključni problemi slovenskih potrošnikov v premajhni dostopnosti do pravnega varstva, šibkem zaupanju v delovanje državnih inštitucij, v šibkem izvajanju, spremljanju in vrednotenju sprejetih potrošniških </w:t>
      </w:r>
      <w:r w:rsidR="005659AA">
        <w:t>podatkov in</w:t>
      </w:r>
      <w:r w:rsidRPr="00C35A61">
        <w:t xml:space="preserve"> politik, na nekaterih področjih (npr. finančne storitve</w:t>
      </w:r>
      <w:r w:rsidR="00F57F21">
        <w:t xml:space="preserve"> in zelenem prehodu</w:t>
      </w:r>
      <w:r w:rsidRPr="00C35A61">
        <w:t>) pa tudi manjši usposobljenosti in ozaveščenosti</w:t>
      </w:r>
      <w:r w:rsidR="005659AA">
        <w:t>, na vseh področjih pa je značilna preobremenjenost potrošnika z informacijami</w:t>
      </w:r>
      <w:r w:rsidRPr="00C35A61">
        <w:t xml:space="preserve">. Na podlagi navedenih problemov so v nadaljevanju opredeljeni </w:t>
      </w:r>
      <w:r w:rsidRPr="00C35A61">
        <w:lastRenderedPageBreak/>
        <w:t xml:space="preserve">ključni cilji, prednostne naloge in ukrepi za obdobje </w:t>
      </w:r>
      <w:r w:rsidR="00D772BB" w:rsidRPr="00C35A61">
        <w:t>20</w:t>
      </w:r>
      <w:r w:rsidR="00D772BB">
        <w:t>24</w:t>
      </w:r>
      <w:r w:rsidRPr="00C35A61">
        <w:t>–</w:t>
      </w:r>
      <w:r w:rsidR="00D772BB" w:rsidRPr="00C35A61">
        <w:t>20</w:t>
      </w:r>
      <w:r w:rsidR="00D772BB">
        <w:t>29</w:t>
      </w:r>
      <w:r w:rsidRPr="00C35A61">
        <w:t xml:space="preserve">. Opredeljeni cilji upoštevajo tudi evropske cilje glede </w:t>
      </w:r>
      <w:r w:rsidR="00F57F21" w:rsidRPr="00C35A61">
        <w:t xml:space="preserve">varstva potrošnikov </w:t>
      </w:r>
      <w:r w:rsidRPr="00C35A61">
        <w:t>in</w:t>
      </w:r>
      <w:r w:rsidR="00F57F21">
        <w:t xml:space="preserve"> </w:t>
      </w:r>
      <w:r w:rsidR="00F57F21" w:rsidRPr="00C35A61">
        <w:t>notranjega trga</w:t>
      </w:r>
      <w:r w:rsidRPr="00C35A61">
        <w:t xml:space="preserve">, ki jih bo treba uresničevati z ukrepi na evropski in državni ravni. Prednostne naloge, predvidene v Nacionalnem programu varstva potrošnikov </w:t>
      </w:r>
      <w:r w:rsidR="00D772BB" w:rsidRPr="00C35A61">
        <w:t>20</w:t>
      </w:r>
      <w:r w:rsidR="00D772BB">
        <w:t>24</w:t>
      </w:r>
      <w:r w:rsidRPr="00C35A61">
        <w:t>–</w:t>
      </w:r>
      <w:r w:rsidR="00D772BB" w:rsidRPr="00C35A61">
        <w:t>20</w:t>
      </w:r>
      <w:r w:rsidR="00D772BB">
        <w:t>29</w:t>
      </w:r>
      <w:r w:rsidRPr="00C35A61">
        <w:t>, v večjem delu sledijo Resoluciji nacionalnega programa 20</w:t>
      </w:r>
      <w:r w:rsidR="0076528F">
        <w:t>12</w:t>
      </w:r>
      <w:r w:rsidRPr="00C35A61">
        <w:t>–201</w:t>
      </w:r>
      <w:r w:rsidR="0076528F">
        <w:t>7</w:t>
      </w:r>
      <w:r w:rsidRPr="00C35A61">
        <w:t>, saj so številne med njimi</w:t>
      </w:r>
      <w:r w:rsidRPr="0076528F">
        <w:t>, npr. izobraževanje in ozaveščanje ali zagotavljanje učinkovitega dostopa do pravnega varstva,</w:t>
      </w:r>
      <w:r w:rsidRPr="00C35A61">
        <w:t xml:space="preserve"> sistemske narave in jih je treba stalno nadgrajevati</w:t>
      </w:r>
      <w:r w:rsidR="00C4480C">
        <w:t>.</w:t>
      </w:r>
      <w:r w:rsidR="005659AA">
        <w:t xml:space="preserve"> Premisliti pa je treb</w:t>
      </w:r>
      <w:r w:rsidR="004E53E5">
        <w:t>a</w:t>
      </w:r>
      <w:r w:rsidR="00BF4993">
        <w:t>,</w:t>
      </w:r>
      <w:r w:rsidR="005659AA">
        <w:t xml:space="preserve"> ali se </w:t>
      </w:r>
      <w:r w:rsidRPr="00C35A61">
        <w:t xml:space="preserve">lotiti preteklih </w:t>
      </w:r>
      <w:r w:rsidR="005659AA">
        <w:t>nepopolno in</w:t>
      </w:r>
      <w:r w:rsidRPr="00C35A61">
        <w:t xml:space="preserve"> neizvedenih prednostnih nalog</w:t>
      </w:r>
      <w:r w:rsidR="00F83798">
        <w:t xml:space="preserve"> in na kakšen način</w:t>
      </w:r>
      <w:r w:rsidRPr="00C35A61">
        <w:t>.</w:t>
      </w:r>
    </w:p>
    <w:p w14:paraId="088ECF0F" w14:textId="11E536C5" w:rsidR="00C35A61" w:rsidRPr="0076528F" w:rsidRDefault="00C35A61" w:rsidP="00377A6C">
      <w:pPr>
        <w:pStyle w:val="Odstavek"/>
      </w:pPr>
      <w:r w:rsidRPr="0076528F">
        <w:t xml:space="preserve">Osnovni cilj politik varstva potrošnikov do leta </w:t>
      </w:r>
      <w:r w:rsidR="00D772BB" w:rsidRPr="0076528F">
        <w:t>202</w:t>
      </w:r>
      <w:r w:rsidR="00D772BB">
        <w:t>9</w:t>
      </w:r>
      <w:r w:rsidR="00D772BB" w:rsidRPr="0076528F">
        <w:t xml:space="preserve"> </w:t>
      </w:r>
      <w:r w:rsidRPr="0076528F">
        <w:t>je krepitev varstva in usposobljenosti potrošnikov. Ta splošni cilj bo usmerjen na naslednja prednostna področja:</w:t>
      </w:r>
    </w:p>
    <w:p w14:paraId="69AA15AA" w14:textId="77777777" w:rsidR="00C35A61" w:rsidRPr="0076528F" w:rsidRDefault="00C35A61" w:rsidP="00176201">
      <w:pPr>
        <w:pStyle w:val="Alineazaodstavkom"/>
      </w:pPr>
      <w:r w:rsidRPr="0076528F">
        <w:t>finančne storitve,</w:t>
      </w:r>
    </w:p>
    <w:p w14:paraId="58DF3DFE" w14:textId="629F5B08" w:rsidR="007328A6" w:rsidRDefault="00C35A61" w:rsidP="007328A6">
      <w:pPr>
        <w:pStyle w:val="Alineazaodstavkom"/>
      </w:pPr>
      <w:r w:rsidRPr="0076528F">
        <w:t>javne infrastrukturne storitve,</w:t>
      </w:r>
      <w:r w:rsidR="007328A6" w:rsidRPr="007328A6">
        <w:t xml:space="preserve"> </w:t>
      </w:r>
    </w:p>
    <w:p w14:paraId="385EA76D" w14:textId="77777777" w:rsidR="007328A6" w:rsidRPr="0076528F" w:rsidRDefault="007328A6" w:rsidP="007328A6">
      <w:pPr>
        <w:pStyle w:val="Alineazaodstavkom"/>
      </w:pPr>
      <w:r w:rsidRPr="0076528F">
        <w:t>varnosti in kakovost živilskih in neživilskih proizvodov ter storitev na trgu.</w:t>
      </w:r>
    </w:p>
    <w:p w14:paraId="6101A6F7" w14:textId="567301CD" w:rsidR="001A071E" w:rsidRPr="0076528F" w:rsidRDefault="001A071E" w:rsidP="007453FE">
      <w:pPr>
        <w:pStyle w:val="Alineazaodstavkom"/>
      </w:pPr>
      <w:r w:rsidRPr="0076528F">
        <w:t>varovanja okolja, trajnostnega razvoja ter zelenega in krožnega gospodarstva,</w:t>
      </w:r>
    </w:p>
    <w:p w14:paraId="22094DA2" w14:textId="47186B6C" w:rsidR="00C35A61" w:rsidRDefault="00C35A61" w:rsidP="00377A6C">
      <w:pPr>
        <w:pStyle w:val="Odstavek"/>
      </w:pPr>
      <w:bookmarkStart w:id="12" w:name="_Hlk141965096"/>
      <w:r w:rsidRPr="00C35A61">
        <w:t xml:space="preserve">Ker so identificirani ključni problemi slovenskih potrošnikov sistemske narave, jih je treba nasloviti s sistemskimi oziroma horizontalnimi ukrepi. Prednostni sistemski ukrepi politik varstva potrošnikov v obdobju </w:t>
      </w:r>
      <w:r w:rsidR="00D772BB" w:rsidRPr="00C35A61">
        <w:t>20</w:t>
      </w:r>
      <w:r w:rsidR="00D772BB">
        <w:t>24</w:t>
      </w:r>
      <w:r w:rsidRPr="00C35A61">
        <w:t>–</w:t>
      </w:r>
      <w:r w:rsidR="00D772BB" w:rsidRPr="00C35A61">
        <w:t>20</w:t>
      </w:r>
      <w:r w:rsidR="00D772BB">
        <w:t>29</w:t>
      </w:r>
      <w:r w:rsidR="00D772BB" w:rsidRPr="00C35A61">
        <w:t xml:space="preserve"> </w:t>
      </w:r>
      <w:r w:rsidRPr="00C35A61">
        <w:t>obsegajo:</w:t>
      </w:r>
    </w:p>
    <w:p w14:paraId="59F3F400" w14:textId="3DDFF08A" w:rsidR="0076528F" w:rsidRDefault="004E53E5" w:rsidP="004E53E5">
      <w:pPr>
        <w:pStyle w:val="Alineazaodstavkom"/>
      </w:pPr>
      <w:r>
        <w:t>r</w:t>
      </w:r>
      <w:r w:rsidR="0076528F">
        <w:t>azvoj in vključitev varstva potrošnikov v vse politike, ki vplivajo na potrošnike,</w:t>
      </w:r>
    </w:p>
    <w:p w14:paraId="35F0AF72" w14:textId="3F10CDDC" w:rsidR="004E53E5" w:rsidRDefault="004E53E5" w:rsidP="004E53E5">
      <w:pPr>
        <w:pStyle w:val="Alineazaodstavkom"/>
      </w:pPr>
      <w:bookmarkStart w:id="13" w:name="_Hlk145494355"/>
      <w:r>
        <w:t>t</w:t>
      </w:r>
      <w:r w:rsidR="005659AA">
        <w:t>rajnostna potrošnja</w:t>
      </w:r>
      <w:r>
        <w:t>,</w:t>
      </w:r>
    </w:p>
    <w:p w14:paraId="212956D8" w14:textId="7DD628CD" w:rsidR="0076528F" w:rsidRDefault="004E53E5" w:rsidP="004E53E5">
      <w:pPr>
        <w:pStyle w:val="Alineazaodstavkom"/>
      </w:pPr>
      <w:bookmarkStart w:id="14" w:name="_Hlk145494368"/>
      <w:bookmarkEnd w:id="13"/>
      <w:r>
        <w:t>r</w:t>
      </w:r>
      <w:r w:rsidR="005659AA">
        <w:t>aba</w:t>
      </w:r>
      <w:r w:rsidR="0076528F">
        <w:t xml:space="preserve"> digitalizacij</w:t>
      </w:r>
      <w:r w:rsidR="005659AA">
        <w:t>e v korist potrošnikov</w:t>
      </w:r>
      <w:r>
        <w:t>,</w:t>
      </w:r>
      <w:r w:rsidR="0076528F">
        <w:t xml:space="preserve"> </w:t>
      </w:r>
      <w:bookmarkEnd w:id="14"/>
    </w:p>
    <w:p w14:paraId="49F56E37" w14:textId="4BD316FB" w:rsidR="0076528F" w:rsidRDefault="004E53E5" w:rsidP="004E53E5">
      <w:pPr>
        <w:pStyle w:val="Alineazaodstavkom"/>
      </w:pPr>
      <w:bookmarkStart w:id="15" w:name="_Hlk145494380"/>
      <w:r>
        <w:t>z</w:t>
      </w:r>
      <w:r w:rsidR="0076528F">
        <w:t xml:space="preserve">agotavljanje varstva potrošnikov pri finančnih storitvah </w:t>
      </w:r>
      <w:bookmarkEnd w:id="15"/>
      <w:r w:rsidR="0076528F">
        <w:t xml:space="preserve">(ZPotK-2, ZVPot-1, NPL, ZCKR, </w:t>
      </w:r>
      <w:proofErr w:type="spellStart"/>
      <w:r w:rsidR="0076528F">
        <w:t>kriptovalute</w:t>
      </w:r>
      <w:proofErr w:type="spellEnd"/>
      <w:r w:rsidR="0076528F">
        <w:t>,…)</w:t>
      </w:r>
      <w:r>
        <w:t>,</w:t>
      </w:r>
    </w:p>
    <w:p w14:paraId="67921456" w14:textId="3CA969BF" w:rsidR="0076528F" w:rsidRDefault="004E53E5" w:rsidP="004E53E5">
      <w:pPr>
        <w:pStyle w:val="Alineazaodstavkom"/>
      </w:pPr>
      <w:bookmarkStart w:id="16" w:name="_Hlk145494397"/>
      <w:r>
        <w:t>z</w:t>
      </w:r>
      <w:r w:rsidR="0076528F">
        <w:t xml:space="preserve">agotavljanje </w:t>
      </w:r>
      <w:r w:rsidR="00C25FFF">
        <w:t xml:space="preserve">varnosti </w:t>
      </w:r>
      <w:r w:rsidR="0076528F">
        <w:t xml:space="preserve">in kakovosti proizvodov </w:t>
      </w:r>
      <w:r w:rsidR="00C25FFF">
        <w:t xml:space="preserve">in </w:t>
      </w:r>
      <w:r w:rsidR="0076528F">
        <w:t>storitev na trgu</w:t>
      </w:r>
      <w:bookmarkEnd w:id="16"/>
      <w:r>
        <w:t>,</w:t>
      </w:r>
    </w:p>
    <w:p w14:paraId="6A2317B5" w14:textId="491CFE60" w:rsidR="0076528F" w:rsidRDefault="004E53E5" w:rsidP="004E53E5">
      <w:pPr>
        <w:pStyle w:val="Alineazaodstavkom"/>
      </w:pPr>
      <w:bookmarkStart w:id="17" w:name="_Hlk145494412"/>
      <w:r>
        <w:t>z</w:t>
      </w:r>
      <w:r w:rsidR="0076528F">
        <w:t>agotavljanje varstva potrošnikov pri njihovih ekonomskih pravicah in interesih</w:t>
      </w:r>
      <w:bookmarkEnd w:id="17"/>
      <w:r>
        <w:t>,</w:t>
      </w:r>
    </w:p>
    <w:p w14:paraId="5F516D3E" w14:textId="23C98E4B" w:rsidR="0076528F" w:rsidRDefault="004E53E5" w:rsidP="004E53E5">
      <w:pPr>
        <w:pStyle w:val="Alineazaodstavkom"/>
      </w:pPr>
      <w:bookmarkStart w:id="18" w:name="_Hlk145494432"/>
      <w:r>
        <w:t>u</w:t>
      </w:r>
      <w:r w:rsidR="0076528F">
        <w:t>činkovito varstvo potrošniških pravic</w:t>
      </w:r>
      <w:r>
        <w:t>.</w:t>
      </w:r>
      <w:r w:rsidR="0076528F">
        <w:t xml:space="preserve"> </w:t>
      </w:r>
      <w:bookmarkEnd w:id="18"/>
    </w:p>
    <w:p w14:paraId="565CC47D" w14:textId="77777777" w:rsidR="004E53E5" w:rsidRDefault="004E53E5" w:rsidP="0061779C">
      <w:pPr>
        <w:pStyle w:val="Alineazaodstavkom"/>
        <w:numPr>
          <w:ilvl w:val="0"/>
          <w:numId w:val="0"/>
        </w:numPr>
        <w:ind w:left="425"/>
      </w:pPr>
    </w:p>
    <w:bookmarkEnd w:id="12"/>
    <w:p w14:paraId="51D8D257" w14:textId="77777777" w:rsidR="00C35A61" w:rsidRPr="00C35A61" w:rsidRDefault="00C35A61" w:rsidP="0061779C">
      <w:pPr>
        <w:pStyle w:val="Odstavek"/>
        <w:spacing w:before="0"/>
      </w:pPr>
      <w:r w:rsidRPr="00C35A61">
        <w:t>S predlaganimi ukrepi se pričakujejo pozitivni učinki na enakopravnejši položaj potrošnika na trgu in posledično dvig ravni varstva na opredeljenih prednostnih področjih.</w:t>
      </w:r>
    </w:p>
    <w:p w14:paraId="36535A82" w14:textId="27764AD4" w:rsidR="00553290" w:rsidRDefault="00553290" w:rsidP="0061779C">
      <w:pPr>
        <w:pStyle w:val="Odstavek"/>
        <w:spacing w:before="0"/>
        <w:ind w:firstLine="0"/>
      </w:pPr>
      <w:r>
        <w:t>Splošni p</w:t>
      </w:r>
      <w:r w:rsidR="00324943" w:rsidRPr="00C35A61">
        <w:t xml:space="preserve">ričakovani učinki na posameznih področjih </w:t>
      </w:r>
      <w:r>
        <w:t xml:space="preserve">bodo razvidni </w:t>
      </w:r>
      <w:r w:rsidR="00324943" w:rsidRPr="00C35A61">
        <w:t>po petih</w:t>
      </w:r>
      <w:r w:rsidR="00F22F04">
        <w:t xml:space="preserve"> </w:t>
      </w:r>
      <w:r w:rsidR="00324943" w:rsidRPr="00C35A61">
        <w:t xml:space="preserve">merilih: </w:t>
      </w:r>
    </w:p>
    <w:p w14:paraId="3480FE15" w14:textId="796BC437" w:rsidR="00553290" w:rsidRDefault="00324943" w:rsidP="0061779C">
      <w:pPr>
        <w:pStyle w:val="Odstavek"/>
        <w:numPr>
          <w:ilvl w:val="0"/>
          <w:numId w:val="58"/>
        </w:numPr>
        <w:spacing w:before="0"/>
      </w:pPr>
      <w:r w:rsidRPr="00C35A61">
        <w:t xml:space="preserve">blaginja potrošnikov (varnost, izbira, dostopnost, kakovost proizvodov in storitev), </w:t>
      </w:r>
    </w:p>
    <w:p w14:paraId="051B5455" w14:textId="77777777" w:rsidR="00553290" w:rsidRDefault="00324943" w:rsidP="0061779C">
      <w:pPr>
        <w:pStyle w:val="Odstavek"/>
        <w:numPr>
          <w:ilvl w:val="0"/>
          <w:numId w:val="58"/>
        </w:numPr>
        <w:spacing w:before="0"/>
      </w:pPr>
      <w:r w:rsidRPr="00C35A61">
        <w:t xml:space="preserve">obveščenost in ozaveščenost potrošnikov (izobraževanje, seznanjanje, funkcionalno opismenjevanje), </w:t>
      </w:r>
    </w:p>
    <w:p w14:paraId="53F3B569" w14:textId="77777777" w:rsidR="00553290" w:rsidRDefault="00324943" w:rsidP="0061779C">
      <w:pPr>
        <w:pStyle w:val="Odstavek"/>
        <w:numPr>
          <w:ilvl w:val="0"/>
          <w:numId w:val="58"/>
        </w:numPr>
        <w:spacing w:before="0"/>
      </w:pPr>
      <w:r w:rsidRPr="00C35A61">
        <w:t xml:space="preserve">učinkovito načrtovanje in izvajanje potrošniških politik (vključevanje interesov potrošnikov, strokovne javnosti, usklajevalna telesa, spremljanje potrošniških trgov, nadzor izvajanja zakonodaje in priprava poročil, ankete, statistične in druge raziskave itd.), </w:t>
      </w:r>
    </w:p>
    <w:p w14:paraId="38E85D69" w14:textId="77777777" w:rsidR="00553290" w:rsidRDefault="00324943" w:rsidP="0061779C">
      <w:pPr>
        <w:pStyle w:val="Odstavek"/>
        <w:numPr>
          <w:ilvl w:val="0"/>
          <w:numId w:val="58"/>
        </w:numPr>
        <w:spacing w:before="0"/>
      </w:pPr>
      <w:bookmarkStart w:id="19" w:name="_Hlk145429099"/>
      <w:r w:rsidRPr="00C35A61">
        <w:t xml:space="preserve">dostop in učinkovitost pravnih sredstev </w:t>
      </w:r>
      <w:bookmarkEnd w:id="19"/>
      <w:r w:rsidRPr="00C35A61">
        <w:t xml:space="preserve">(zagotavljanje dostopa do učinkovitih pravnih sredstev, </w:t>
      </w:r>
      <w:proofErr w:type="spellStart"/>
      <w:r w:rsidRPr="00C35A61">
        <w:t>zunajsodno</w:t>
      </w:r>
      <w:proofErr w:type="spellEnd"/>
      <w:r w:rsidRPr="00C35A61">
        <w:t xml:space="preserve"> reševanje potrošniških sporov itd.) ter </w:t>
      </w:r>
    </w:p>
    <w:p w14:paraId="7604E6F3" w14:textId="7F93463C" w:rsidR="00324943" w:rsidRDefault="00324943" w:rsidP="0061779C">
      <w:pPr>
        <w:pStyle w:val="Odstavek"/>
        <w:numPr>
          <w:ilvl w:val="0"/>
          <w:numId w:val="58"/>
        </w:numPr>
        <w:spacing w:before="0"/>
      </w:pPr>
      <w:r w:rsidRPr="00C35A61">
        <w:t>zaupanje v delovanje državnih inštitucij in nevladnih organizacij varstva potrošnikov (krepitev vloge nadzornih in regulatornih organov, učinkovit nadzor ter usposobljenosti nevladnih potrošniških organizacij).</w:t>
      </w:r>
    </w:p>
    <w:p w14:paraId="4FFA79A3" w14:textId="550EA46C" w:rsidR="00553290" w:rsidRPr="00C35A61" w:rsidRDefault="00553290" w:rsidP="00856323">
      <w:pPr>
        <w:pStyle w:val="Odstavek"/>
      </w:pPr>
      <w:r w:rsidRPr="00553290">
        <w:t xml:space="preserve">Vsako prednostno področje ima lahko svoje </w:t>
      </w:r>
      <w:r w:rsidR="00F22F04">
        <w:t>posebne</w:t>
      </w:r>
      <w:r w:rsidRPr="00553290">
        <w:t xml:space="preserve"> pri</w:t>
      </w:r>
      <w:r>
        <w:t>čakovane</w:t>
      </w:r>
      <w:r w:rsidRPr="00553290">
        <w:t xml:space="preserve"> učinke.</w:t>
      </w:r>
    </w:p>
    <w:p w14:paraId="20F77585" w14:textId="68849D25" w:rsidR="00F27F3B" w:rsidRPr="00131296" w:rsidRDefault="00C35A61" w:rsidP="00C72CA1">
      <w:pPr>
        <w:pStyle w:val="Odstavek"/>
      </w:pPr>
      <w:r w:rsidRPr="00C35A61">
        <w:t>Program vključuje okvirni obseg sredstev, ki bodo potrebna za te naloge na opredeljenih prednostnih področjih in izvedbeni načrt, v katerem so za naloge na posameznih prednostnih področjih natančneje določeni ukrepi in nosilci le-teh.</w:t>
      </w:r>
    </w:p>
    <w:p w14:paraId="50643A18" w14:textId="77777777" w:rsidR="00F27F3B" w:rsidRPr="00131296" w:rsidRDefault="00F27F3B" w:rsidP="00131296">
      <w:pPr>
        <w:pStyle w:val="Odstavek"/>
      </w:pPr>
      <w:r w:rsidRPr="00131296">
        <w:t>Z nacionalnim programom varstva potrošnikov se določijo zlasti načela in cilji politike varstva potrošnikov, prioritetna področja ter vrsta nalog, ki se bodo izvajale na področju varstva potrošnikov na podlagi koncesij. Prav tako se določita tudi okvirni obseg sredstev za izvedbo nalog iz nacionalnega programa ter okvirni obseg sredstev za spodbujanje razvoja in delovanja potrošniških organizacij.</w:t>
      </w:r>
    </w:p>
    <w:p w14:paraId="30158F33" w14:textId="16029F90" w:rsidR="00F27F3B" w:rsidRDefault="00F27F3B" w:rsidP="00131296">
      <w:pPr>
        <w:pStyle w:val="Odstavek"/>
      </w:pPr>
      <w:r w:rsidRPr="00131296">
        <w:lastRenderedPageBreak/>
        <w:t>Na podlagi nacionalnega programa in potreb na posameznih področjih varstva se vsako drugo leto pripravi dvoletni izvedbeni program, ki ga sprejme Vlada Republike Slovenije in v katerem se določijo prednostne naloge na področju varstva potrošnikov, ki se financirajo ali sofinancirajo iz državnega proračun</w:t>
      </w:r>
      <w:r w:rsidR="00645760">
        <w:t>a</w:t>
      </w:r>
      <w:r w:rsidRPr="00131296">
        <w:t>, vključno</w:t>
      </w:r>
      <w:r w:rsidRPr="00F27F3B">
        <w:t xml:space="preserve"> </w:t>
      </w:r>
      <w:r>
        <w:t xml:space="preserve">z </w:t>
      </w:r>
      <w:r w:rsidRPr="00131296">
        <w:t>ukrepi</w:t>
      </w:r>
      <w:r w:rsidR="00645760">
        <w:t xml:space="preserve"> in</w:t>
      </w:r>
      <w:r w:rsidRPr="00131296">
        <w:t xml:space="preserve"> nosilci ukrepov, pričakovani učinki</w:t>
      </w:r>
      <w:r w:rsidR="00645760">
        <w:t xml:space="preserve"> ter</w:t>
      </w:r>
      <w:r w:rsidRPr="00131296">
        <w:t xml:space="preserve"> merljivi kazalniki za spremljanje učinkov izvedenih ukrepov.</w:t>
      </w:r>
    </w:p>
    <w:p w14:paraId="14DAA6A5" w14:textId="77777777" w:rsidR="00A569AF" w:rsidRPr="00131296" w:rsidRDefault="00A569AF" w:rsidP="00131296">
      <w:pPr>
        <w:pStyle w:val="Odstavek"/>
      </w:pPr>
    </w:p>
    <w:p w14:paraId="7882E1F0" w14:textId="77777777" w:rsidR="00C35A61" w:rsidRPr="00C35A61" w:rsidRDefault="00C35A61" w:rsidP="0061779C">
      <w:pPr>
        <w:pStyle w:val="Poglavje"/>
      </w:pPr>
      <w:r w:rsidRPr="00C35A61">
        <w:t>6. Prednostni sistemski ukrepi</w:t>
      </w:r>
    </w:p>
    <w:p w14:paraId="5022BDE8" w14:textId="77777777" w:rsidR="00C35A61" w:rsidRPr="00C35A61" w:rsidRDefault="00C35A61" w:rsidP="007356B2">
      <w:pPr>
        <w:pStyle w:val="Oddelek"/>
      </w:pPr>
      <w:r w:rsidRPr="00C35A61">
        <w:t>6.1</w:t>
      </w:r>
      <w:bookmarkStart w:id="20" w:name="_Hlk138073437"/>
      <w:r w:rsidRPr="00C35A61">
        <w:t xml:space="preserve">. </w:t>
      </w:r>
      <w:r w:rsidR="0076528F" w:rsidRPr="0076528F">
        <w:t>Razvoj in vključitev varstva potrošnikov v vse politike, ki vplivajo na potrošnike</w:t>
      </w:r>
      <w:bookmarkEnd w:id="20"/>
    </w:p>
    <w:p w14:paraId="5FDC41B9" w14:textId="77777777" w:rsidR="00C35A61" w:rsidRPr="00C35A61" w:rsidRDefault="00C35A61" w:rsidP="00176201">
      <w:pPr>
        <w:pStyle w:val="Pododdelek"/>
      </w:pPr>
      <w:r w:rsidRPr="00C35A61">
        <w:t>6.1.1. Vključevanje varstva potrošnikov</w:t>
      </w:r>
    </w:p>
    <w:p w14:paraId="6D5DEBB0" w14:textId="51F4903B" w:rsidR="00B00C50" w:rsidRDefault="00C35A61" w:rsidP="00377A6C">
      <w:pPr>
        <w:pStyle w:val="Odstavek"/>
      </w:pPr>
      <w:r w:rsidRPr="00C35A61">
        <w:t xml:space="preserve">Na varstvo potrošnikov se neposredno in posredno nanaša vrsta predpisov. Gre za področja obligacijskih razmerij, splošne varnosti proizvodov, finančnih storitev, </w:t>
      </w:r>
      <w:r w:rsidR="006D0B4E" w:rsidRPr="006D0B4E">
        <w:t>elektronske komunikacije</w:t>
      </w:r>
      <w:r w:rsidRPr="00C35A61">
        <w:t xml:space="preserve">, varstva konkurence, </w:t>
      </w:r>
      <w:r w:rsidR="008C6A09">
        <w:t xml:space="preserve">zdravja, </w:t>
      </w:r>
      <w:r w:rsidRPr="00C35A61">
        <w:t>varne in kakovostne hrane in drugo. Zaradi prepletenosti potrošniške politike je treba zagotavljati sistemsko vključevanje varstva potrošnikov v vsa pomembna življenjska področja. V ta namen so bila ustanovljena različna posvetovalna telesa, v katera so vključena strokovna javnost, nevladne (potrošniške) organizacije in resorna ministrstva. Na primer na Ministrstvu za kmetijstvo</w:t>
      </w:r>
      <w:r w:rsidR="00DF65A0" w:rsidRPr="00DF65A0">
        <w:t xml:space="preserve">, gozdarstvo in </w:t>
      </w:r>
      <w:r w:rsidR="00DF65A0">
        <w:t>prehrano</w:t>
      </w:r>
      <w:r w:rsidR="009760E6">
        <w:t xml:space="preserve"> </w:t>
      </w:r>
      <w:r w:rsidRPr="00C35A61">
        <w:t>deluje medresorska skupina, ki obravnava vprašanja v zvezi z varnostjo živilskih proizvodov.</w:t>
      </w:r>
      <w:r w:rsidR="00776BAC">
        <w:rPr>
          <w:vertAlign w:val="superscript"/>
        </w:rPr>
        <w:t xml:space="preserve"> </w:t>
      </w:r>
      <w:r w:rsidRPr="00C35A61">
        <w:t xml:space="preserve">Vlada RS je ustanovila tudi stalno medresorsko delovno skupino za podporo skrbniku osrednje spletne strani Republike Slovenije za finančno izobraževanje. Na Statističnem uradu RS deluje Sosvet za statistiko cen. </w:t>
      </w:r>
    </w:p>
    <w:p w14:paraId="1FD24B3F" w14:textId="477BA461" w:rsidR="00C35A61" w:rsidRPr="00C35A61" w:rsidRDefault="009760E6" w:rsidP="00377A6C">
      <w:pPr>
        <w:pStyle w:val="Odstavek"/>
      </w:pPr>
      <w:r w:rsidRPr="009760E6">
        <w:t>Na področju elektronskih komunikacij deluje Svet za elektronske komunikacije Republike Slovenije, ki ga imenuje Državni zbor. Svet za elektronske komunikacije je organ za svetovanje pri usmerjanju razvoja elektronskih komunikacij in pri varstvu potrošnikov na področju elektronskih komunikacij v Republiki Sloveniji. Svet ima 11 članov, od tega DZ štiri člane imenuje izmed predstavnikov potrošniških, reprezentativnih invalidskih organizacij in izobraževalnih organizacij, tako da je imenovan najmanj po en predstavnik iz omenjenih organizacij.</w:t>
      </w:r>
      <w:r>
        <w:t xml:space="preserve"> </w:t>
      </w:r>
      <w:r w:rsidR="00C35A61" w:rsidRPr="00C35A61">
        <w:t>Ta posvetovalna telesa je treba krepiti in omogočiti, da potrošniki učinkovito branijo in uveljavijo svoje interese.</w:t>
      </w:r>
      <w:r w:rsidR="00DF65A0" w:rsidRPr="00DF65A0">
        <w:t xml:space="preserve"> V letu 2022 je vlada ustanovila tudi medresorsko delovno skupino za preprečevanje goljufivih in zavajajočih praks v agroživilski verigi, v katero so vključeni predstavniki glavnih inšpekcijskih služb s pristojnostmi na tem področju.</w:t>
      </w:r>
    </w:p>
    <w:p w14:paraId="619D7F16" w14:textId="73164BA2" w:rsidR="00C35A61" w:rsidRPr="00C35A61" w:rsidRDefault="00C35A61" w:rsidP="00377A6C">
      <w:pPr>
        <w:pStyle w:val="Odstavek"/>
      </w:pPr>
      <w:r w:rsidRPr="00C35A61">
        <w:t>Zaradi ukinitve Strokovnega sveta za varstvo potrošnikov z ZVPot-E</w:t>
      </w:r>
      <w:r w:rsidR="009E4A89">
        <w:rPr>
          <w:rStyle w:val="Konnaopomba-sklic"/>
        </w:rPr>
        <w:endnoteReference w:id="45"/>
      </w:r>
      <w:r w:rsidRPr="00C35A61">
        <w:t xml:space="preserve"> se </w:t>
      </w:r>
      <w:r w:rsidR="008C6A09">
        <w:t>še vedno kaže</w:t>
      </w:r>
      <w:r w:rsidRPr="00C35A61">
        <w:t xml:space="preserve"> potreba po novem horizontalnem posvetovalnem telesu, ki bi obravnaval temeljna vprašanja varstva potrošnikov in ne samo po posameznih področjih, kakor jih obravnavajo prej navedena telesa. Zato se preuči potreba po novem horizontalnem strokovno-posvetovalnem telesu.</w:t>
      </w:r>
      <w:r w:rsidR="008C6A09">
        <w:t xml:space="preserve"> Potrebo po svetovalnem telesu so okrepile krize, ki od leta 2020 posegajo v pravice potrošnikov. Za odpravo posledic krize so bili sprejeti mnogi ukrepi, ki so neposredno posegali v življenja potrošnikov.</w:t>
      </w:r>
    </w:p>
    <w:p w14:paraId="6EE977DB" w14:textId="37E38254" w:rsidR="00307B86" w:rsidRPr="00C35A61" w:rsidRDefault="00307B86" w:rsidP="00377A6C">
      <w:pPr>
        <w:pStyle w:val="Odstavek"/>
      </w:pPr>
      <w:r>
        <w:t xml:space="preserve">Za zagotovitev sistemskega vključevanja politike varstva potrošnikov v druga področja, bi morali v okviru medresorskega usklajevanja zakonodajnih predlogov v okviru predstavitve vpliva predloga na gospodarstvo, v le tega vključiti tudi presojo vplivov predloga na potrošnike. </w:t>
      </w:r>
    </w:p>
    <w:p w14:paraId="01EB4571" w14:textId="49CDDE6A" w:rsidR="00C35A61" w:rsidRPr="00C35A61" w:rsidRDefault="00C35A61" w:rsidP="00377A6C">
      <w:pPr>
        <w:pStyle w:val="Odstavek"/>
      </w:pPr>
      <w:r w:rsidRPr="00C35A61">
        <w:t>Za zagotovitev vključevanja varstva potrošnikov bo treba okrepiti sodelovanje med državnimi organi zaradi izmenjave izkušenj</w:t>
      </w:r>
      <w:r w:rsidR="00307B86">
        <w:t>, dobrih praks in</w:t>
      </w:r>
      <w:r w:rsidRPr="00C35A61">
        <w:t xml:space="preserve"> o problemih s tega področja, saj </w:t>
      </w:r>
      <w:r w:rsidRPr="00C35A61">
        <w:lastRenderedPageBreak/>
        <w:t>za varstvo potrošnikov poleg Ministrstva za gospodars</w:t>
      </w:r>
      <w:r w:rsidR="00DC0608">
        <w:t xml:space="preserve">tvo, turizem in šport, </w:t>
      </w:r>
      <w:r w:rsidRPr="00C35A61">
        <w:t>skrbijo različn</w:t>
      </w:r>
      <w:r w:rsidR="00307B86">
        <w:t xml:space="preserve">a ministrstva in službe, </w:t>
      </w:r>
      <w:r w:rsidRPr="00C35A61">
        <w:t xml:space="preserve">regulatorni in nadzorni organi (TIRS, </w:t>
      </w:r>
      <w:r w:rsidR="00A478B8">
        <w:t>AKOS</w:t>
      </w:r>
      <w:r w:rsidRPr="00C35A61">
        <w:t>, AGEN-RS</w:t>
      </w:r>
      <w:r w:rsidR="00654A38">
        <w:t xml:space="preserve">, </w:t>
      </w:r>
      <w:r w:rsidR="00654A38" w:rsidRPr="00654A38">
        <w:t>ZIRS, UVHVVR, JAZMP</w:t>
      </w:r>
      <w:r w:rsidRPr="00C35A61">
        <w:t>)</w:t>
      </w:r>
      <w:r w:rsidR="00645760">
        <w:t xml:space="preserve">. Hkrati bo treba </w:t>
      </w:r>
      <w:r w:rsidR="00A136F0">
        <w:t xml:space="preserve">poglobiti </w:t>
      </w:r>
      <w:r w:rsidRPr="00C35A61">
        <w:t>tudi sodelovanje z nevladnim sektorjem</w:t>
      </w:r>
      <w:r w:rsidR="009760E6">
        <w:t xml:space="preserve"> in </w:t>
      </w:r>
      <w:r w:rsidR="00307B86">
        <w:t>podjetji,</w:t>
      </w:r>
      <w:r w:rsidR="009760E6">
        <w:t xml:space="preserve"> reprezentativnimi gospodarskimi zbornicami</w:t>
      </w:r>
      <w:r w:rsidR="00307B86">
        <w:t xml:space="preserve"> </w:t>
      </w:r>
      <w:r w:rsidR="00645760">
        <w:t>in</w:t>
      </w:r>
      <w:r w:rsidR="00307B86">
        <w:t xml:space="preserve"> potrošniki</w:t>
      </w:r>
      <w:r w:rsidR="00645760">
        <w:t xml:space="preserve"> ter</w:t>
      </w:r>
      <w:r w:rsidR="00307B86">
        <w:t xml:space="preserve"> </w:t>
      </w:r>
      <w:r w:rsidR="00645760">
        <w:t>n</w:t>
      </w:r>
      <w:r w:rsidR="00307B86">
        <w:t xml:space="preserve">enazadnje tudi </w:t>
      </w:r>
      <w:r w:rsidR="00A136F0">
        <w:t xml:space="preserve">z </w:t>
      </w:r>
      <w:r w:rsidR="00307B86">
        <w:t>mednarodnimi organizacijami, pri čemer prednjačita EU in OECD</w:t>
      </w:r>
      <w:r w:rsidR="00A136F0">
        <w:t>,</w:t>
      </w:r>
      <w:r w:rsidR="00307B86">
        <w:t xml:space="preserve"> in drugimi državami članicami EU</w:t>
      </w:r>
      <w:r w:rsidRPr="00C35A61">
        <w:t>.</w:t>
      </w:r>
    </w:p>
    <w:p w14:paraId="39D3BF84" w14:textId="69398648" w:rsidR="00C35A61" w:rsidRPr="00C35A61" w:rsidRDefault="00C35A61" w:rsidP="00176201">
      <w:pPr>
        <w:pStyle w:val="Pododdelek"/>
      </w:pPr>
      <w:r w:rsidRPr="00C35A61">
        <w:t>6.1.2. Raziskave in analize s področja varstva potrošnikov</w:t>
      </w:r>
    </w:p>
    <w:p w14:paraId="0B66FF07" w14:textId="7A74E03D" w:rsidR="00C35A61" w:rsidRDefault="00C35A61" w:rsidP="00377A6C">
      <w:pPr>
        <w:pStyle w:val="Odstavek"/>
      </w:pPr>
      <w:r w:rsidRPr="00C35A61">
        <w:t>V Sloveniji posvečamo premalo pozornosti pridobivanju zanesljivih podatkov in analiz o stanju na potrošniških trgih (podatki o dejanskih kršitvah pravic potrošnikov na trgu, analize tržnih razmer, analize zaupanja potrošnikov, raziskave o vedenju potrošnikov in podobno)</w:t>
      </w:r>
      <w:r w:rsidR="007356B2" w:rsidRPr="007356B2">
        <w:rPr>
          <w:vertAlign w:val="superscript"/>
        </w:rPr>
        <w:t>24</w:t>
      </w:r>
      <w:r w:rsidRPr="00C35A61">
        <w:t>. Na podlagi zanesljivih podatkov bi lahko učinkovito nadzirali spoštovanje zakonskih določil in ugotavljali potrebe potrošnikov in učinkovito načrtovali potrošniško politiko.</w:t>
      </w:r>
      <w:r w:rsidR="000A2457">
        <w:t xml:space="preserve"> Podatke črpamo iz objav Statističnega urada RS, EUROSTA in podatkov, ki ji v okvir</w:t>
      </w:r>
      <w:r w:rsidR="00A136F0">
        <w:t>u</w:t>
      </w:r>
      <w:r w:rsidR="000A2457">
        <w:t xml:space="preserve"> svojih raziskav objavi Evropska komisija, kot je npr. </w:t>
      </w:r>
      <w:proofErr w:type="spellStart"/>
      <w:r w:rsidR="000A2457">
        <w:t>Consumer</w:t>
      </w:r>
      <w:proofErr w:type="spellEnd"/>
      <w:r w:rsidR="000A2457">
        <w:t xml:space="preserve"> </w:t>
      </w:r>
      <w:proofErr w:type="spellStart"/>
      <w:r w:rsidR="000A2457">
        <w:t>Condition</w:t>
      </w:r>
      <w:proofErr w:type="spellEnd"/>
      <w:r w:rsidR="000A2457">
        <w:t xml:space="preserve"> </w:t>
      </w:r>
      <w:proofErr w:type="spellStart"/>
      <w:r w:rsidR="000A2457">
        <w:t>Score</w:t>
      </w:r>
      <w:proofErr w:type="spellEnd"/>
      <w:r w:rsidR="000A2457">
        <w:t xml:space="preserve"> </w:t>
      </w:r>
      <w:proofErr w:type="spellStart"/>
      <w:r w:rsidR="000A2457">
        <w:t>board</w:t>
      </w:r>
      <w:proofErr w:type="spellEnd"/>
      <w:r w:rsidR="000A2457">
        <w:t>. Ciljnega zbiranja podatkov o potrošnik</w:t>
      </w:r>
      <w:r w:rsidR="00A136F0">
        <w:t>ih</w:t>
      </w:r>
      <w:r w:rsidR="000A2457">
        <w:t xml:space="preserve"> v Republiki Sloveniji nimamo.</w:t>
      </w:r>
    </w:p>
    <w:p w14:paraId="1752E6B8" w14:textId="6A40423C" w:rsidR="00CB309E" w:rsidRDefault="00CB309E" w:rsidP="00654A38">
      <w:pPr>
        <w:pStyle w:val="Odstavek"/>
      </w:pPr>
      <w:r>
        <w:t xml:space="preserve">Zadnjo raziskavo </w:t>
      </w:r>
      <w:r w:rsidR="00A136F0">
        <w:t>s</w:t>
      </w:r>
      <w:r>
        <w:t xml:space="preserve"> področja varstva potrošnikov je izvedel Inštitut za primerjalno pravo pri Pravni fakulteti v Ljubljani</w:t>
      </w:r>
      <w:r w:rsidR="00E200B7">
        <w:t>, ki</w:t>
      </w:r>
      <w:r>
        <w:t xml:space="preserve"> je v okviru Ciljnega raziskovalnega programa »CRP 2021« z naslovom »Uveljavljanje kolektivnega sodnega varstva v primerih množičnega oškodovanja potrošnikov in drugih skupin oškodovancev v Sloveniji« (ang. »</w:t>
      </w:r>
      <w:proofErr w:type="spellStart"/>
      <w:r>
        <w:t>Collective</w:t>
      </w:r>
      <w:proofErr w:type="spellEnd"/>
      <w:r>
        <w:t xml:space="preserve"> </w:t>
      </w:r>
      <w:proofErr w:type="spellStart"/>
      <w:r>
        <w:t>judical</w:t>
      </w:r>
      <w:proofErr w:type="spellEnd"/>
      <w:r>
        <w:t xml:space="preserve"> </w:t>
      </w:r>
      <w:proofErr w:type="spellStart"/>
      <w:r>
        <w:t>redress</w:t>
      </w:r>
      <w:proofErr w:type="spellEnd"/>
      <w:r>
        <w:t xml:space="preserve"> in </w:t>
      </w:r>
      <w:proofErr w:type="spellStart"/>
      <w:r>
        <w:t>cases</w:t>
      </w:r>
      <w:proofErr w:type="spellEnd"/>
      <w:r>
        <w:t xml:space="preserve"> </w:t>
      </w:r>
      <w:proofErr w:type="spellStart"/>
      <w:r>
        <w:t>of</w:t>
      </w:r>
      <w:proofErr w:type="spellEnd"/>
      <w:r>
        <w:t xml:space="preserve"> </w:t>
      </w:r>
      <w:proofErr w:type="spellStart"/>
      <w:r>
        <w:t>mass</w:t>
      </w:r>
      <w:proofErr w:type="spellEnd"/>
      <w:r>
        <w:t xml:space="preserve"> </w:t>
      </w:r>
      <w:proofErr w:type="spellStart"/>
      <w:r>
        <w:t>harm</w:t>
      </w:r>
      <w:proofErr w:type="spellEnd"/>
      <w:r>
        <w:t xml:space="preserve"> </w:t>
      </w:r>
      <w:proofErr w:type="spellStart"/>
      <w:r>
        <w:t>sustained</w:t>
      </w:r>
      <w:proofErr w:type="spellEnd"/>
      <w:r>
        <w:t xml:space="preserve"> </w:t>
      </w:r>
      <w:proofErr w:type="spellStart"/>
      <w:r>
        <w:t>by</w:t>
      </w:r>
      <w:proofErr w:type="spellEnd"/>
      <w:r>
        <w:t xml:space="preserve"> </w:t>
      </w:r>
      <w:proofErr w:type="spellStart"/>
      <w:r>
        <w:t>the</w:t>
      </w:r>
      <w:proofErr w:type="spellEnd"/>
      <w:r>
        <w:t xml:space="preserve"> </w:t>
      </w:r>
      <w:proofErr w:type="spellStart"/>
      <w:r>
        <w:t>consumers</w:t>
      </w:r>
      <w:proofErr w:type="spellEnd"/>
      <w:r>
        <w:t xml:space="preserve"> </w:t>
      </w:r>
      <w:proofErr w:type="spellStart"/>
      <w:r>
        <w:t>and</w:t>
      </w:r>
      <w:proofErr w:type="spellEnd"/>
      <w:r>
        <w:t xml:space="preserve"> </w:t>
      </w:r>
      <w:proofErr w:type="spellStart"/>
      <w:r>
        <w:t>other</w:t>
      </w:r>
      <w:proofErr w:type="spellEnd"/>
      <w:r>
        <w:t xml:space="preserve"> </w:t>
      </w:r>
      <w:proofErr w:type="spellStart"/>
      <w:r>
        <w:t>groups</w:t>
      </w:r>
      <w:proofErr w:type="spellEnd"/>
      <w:r>
        <w:t xml:space="preserve"> </w:t>
      </w:r>
      <w:proofErr w:type="spellStart"/>
      <w:r>
        <w:t>of</w:t>
      </w:r>
      <w:proofErr w:type="spellEnd"/>
      <w:r>
        <w:t xml:space="preserve"> </w:t>
      </w:r>
      <w:proofErr w:type="spellStart"/>
      <w:r>
        <w:t>victims</w:t>
      </w:r>
      <w:proofErr w:type="spellEnd"/>
      <w:r>
        <w:t xml:space="preserve"> in </w:t>
      </w:r>
      <w:proofErr w:type="spellStart"/>
      <w:r>
        <w:t>Slovenia</w:t>
      </w:r>
      <w:proofErr w:type="spellEnd"/>
      <w:r>
        <w:t>«) septembra 2022 pripravil celovito analizo, ki obsega dva vsebinska sklopa, in sicer prvi sklop z naslovom Analiza ureditve kolektivnega varstva v Republiki Sloveniji in njegove uporabe v praksi in drugi sklop z naslovom Prenos Direktive 2020/1828</w:t>
      </w:r>
      <w:r w:rsidRPr="00141421">
        <w:rPr>
          <w:rStyle w:val="Konnaopomba-sklic"/>
        </w:rPr>
        <w:endnoteReference w:id="46"/>
      </w:r>
      <w:r>
        <w:t xml:space="preserve"> ter primerjava določil Direktive 2020/1828 z obstoječim sistemom kolektivnega varstva v Republiki Sloveniji z analizo kritičnih točk sistemske neskladnosti obeh ureditev.</w:t>
      </w:r>
      <w:r w:rsidRPr="00CB590C">
        <w:rPr>
          <w:rStyle w:val="Konnaopomba-sklic"/>
        </w:rPr>
        <w:endnoteReference w:id="47"/>
      </w:r>
      <w:r>
        <w:t xml:space="preserve"> </w:t>
      </w:r>
    </w:p>
    <w:p w14:paraId="25572D64" w14:textId="38F3BBCA" w:rsidR="00CB309E" w:rsidRDefault="009760E6" w:rsidP="003F7071">
      <w:pPr>
        <w:pStyle w:val="Odstavek"/>
      </w:pPr>
      <w:r>
        <w:t xml:space="preserve">Ministrstvo za gospodarstvo, turizem in šport je </w:t>
      </w:r>
      <w:r w:rsidR="00307B86">
        <w:t>predlagalo izvedbo</w:t>
      </w:r>
      <w:r>
        <w:t xml:space="preserve"> </w:t>
      </w:r>
      <w:r w:rsidR="00307B86">
        <w:t>raziskovalne naloge</w:t>
      </w:r>
      <w:r>
        <w:t xml:space="preserve">: Učinkovito izvensodno, sodno, </w:t>
      </w:r>
      <w:proofErr w:type="spellStart"/>
      <w:r>
        <w:t>prekrškovno</w:t>
      </w:r>
      <w:proofErr w:type="spellEnd"/>
      <w:r>
        <w:t xml:space="preserve"> in upravno varstvo individualnih premoženjskopravnih pravic potrošnikov v Sloveniji. </w:t>
      </w:r>
    </w:p>
    <w:p w14:paraId="0BA2E075" w14:textId="77777777" w:rsidR="00D849B2" w:rsidRPr="00C35A61" w:rsidRDefault="00D849B2" w:rsidP="00377A6C">
      <w:pPr>
        <w:pStyle w:val="Odstavek"/>
      </w:pPr>
    </w:p>
    <w:p w14:paraId="0289A367" w14:textId="12BBD480" w:rsidR="00C35A61" w:rsidRPr="00C35A61" w:rsidRDefault="00D55526" w:rsidP="00D55526">
      <w:pPr>
        <w:pStyle w:val="Odstavek"/>
        <w:pBdr>
          <w:top w:val="single" w:sz="4" w:space="1" w:color="auto"/>
          <w:left w:val="single" w:sz="4" w:space="4" w:color="auto"/>
          <w:bottom w:val="single" w:sz="4" w:space="1" w:color="auto"/>
          <w:right w:val="single" w:sz="4" w:space="4" w:color="auto"/>
        </w:pBdr>
      </w:pPr>
      <w:r w:rsidRPr="00C35A61">
        <w:t>Prednostn</w:t>
      </w:r>
      <w:r w:rsidR="008B1E56">
        <w:t>e</w:t>
      </w:r>
      <w:r w:rsidRPr="00C35A61">
        <w:t xml:space="preserve"> nalog</w:t>
      </w:r>
      <w:r w:rsidR="008B1E56">
        <w:t>e</w:t>
      </w:r>
      <w:r>
        <w:t>:</w:t>
      </w:r>
    </w:p>
    <w:p w14:paraId="754E510D" w14:textId="771A0A3F" w:rsidR="00C35A61" w:rsidRDefault="00C35A61" w:rsidP="00176201">
      <w:pPr>
        <w:pStyle w:val="Alineazaodstavkom"/>
        <w:pBdr>
          <w:top w:val="single" w:sz="4" w:space="1" w:color="auto"/>
          <w:left w:val="single" w:sz="4" w:space="4" w:color="auto"/>
          <w:bottom w:val="single" w:sz="4" w:space="1" w:color="auto"/>
          <w:right w:val="single" w:sz="4" w:space="4" w:color="auto"/>
        </w:pBdr>
      </w:pPr>
      <w:r w:rsidRPr="00C35A61">
        <w:t>krepitev sodelovanja s st</w:t>
      </w:r>
      <w:r w:rsidR="00176201">
        <w:t xml:space="preserve">rokovno javnostjo, nevladnimi </w:t>
      </w:r>
      <w:r w:rsidRPr="00C35A61">
        <w:t>organizacijami in resornimi ministrstvi</w:t>
      </w:r>
      <w:r w:rsidR="000E2DC3">
        <w:t xml:space="preserve"> ter mednarodnega sodelovanja</w:t>
      </w:r>
      <w:r w:rsidR="009D58D7">
        <w:t>,</w:t>
      </w:r>
    </w:p>
    <w:p w14:paraId="4C841905" w14:textId="691AC183" w:rsidR="00F22F04" w:rsidRPr="00C35A61" w:rsidRDefault="00F22F04" w:rsidP="00176201">
      <w:pPr>
        <w:pStyle w:val="Alineazaodstavkom"/>
        <w:pBdr>
          <w:top w:val="single" w:sz="4" w:space="1" w:color="auto"/>
          <w:left w:val="single" w:sz="4" w:space="4" w:color="auto"/>
          <w:bottom w:val="single" w:sz="4" w:space="1" w:color="auto"/>
          <w:right w:val="single" w:sz="4" w:space="4" w:color="auto"/>
        </w:pBdr>
      </w:pPr>
      <w:r>
        <w:t>letna konferenca varstva potrošnikov</w:t>
      </w:r>
      <w:r w:rsidR="009D58D7">
        <w:t>,</w:t>
      </w:r>
    </w:p>
    <w:p w14:paraId="58884720" w14:textId="77579AE1" w:rsidR="00C35A61" w:rsidRPr="00C35A61" w:rsidRDefault="00C35A61" w:rsidP="00176201">
      <w:pPr>
        <w:pStyle w:val="Alineazaodstavkom"/>
        <w:pBdr>
          <w:top w:val="single" w:sz="4" w:space="1" w:color="auto"/>
          <w:left w:val="single" w:sz="4" w:space="4" w:color="auto"/>
          <w:bottom w:val="single" w:sz="4" w:space="1" w:color="auto"/>
          <w:right w:val="single" w:sz="4" w:space="4" w:color="auto"/>
        </w:pBdr>
      </w:pPr>
      <w:r w:rsidRPr="00C35A61">
        <w:t>potrošniške raziskave in razvijanje zbirk podatkov</w:t>
      </w:r>
      <w:r w:rsidR="009D58D7">
        <w:t>.</w:t>
      </w:r>
    </w:p>
    <w:p w14:paraId="7F1D7AA7" w14:textId="77777777" w:rsidR="00C35A61" w:rsidRPr="00C35A61" w:rsidRDefault="00C35A61" w:rsidP="00176201">
      <w:pPr>
        <w:pStyle w:val="Odstavek"/>
        <w:pBdr>
          <w:top w:val="single" w:sz="4" w:space="1" w:color="auto"/>
          <w:left w:val="single" w:sz="4" w:space="4" w:color="auto"/>
          <w:bottom w:val="single" w:sz="4" w:space="1" w:color="auto"/>
          <w:right w:val="single" w:sz="4" w:space="4" w:color="auto"/>
        </w:pBdr>
      </w:pPr>
      <w:r w:rsidRPr="00C35A61">
        <w:t>Pričakovana (merljiva) učinka</w:t>
      </w:r>
      <w:r w:rsidR="00176201">
        <w:t>:</w:t>
      </w:r>
    </w:p>
    <w:p w14:paraId="28F74551" w14:textId="4C83D8F7" w:rsidR="00C35A61" w:rsidRPr="00C35A61" w:rsidRDefault="00C35A61" w:rsidP="00176201">
      <w:pPr>
        <w:pStyle w:val="Alineazaodstavkom"/>
        <w:pBdr>
          <w:top w:val="single" w:sz="4" w:space="1" w:color="auto"/>
          <w:left w:val="single" w:sz="4" w:space="4" w:color="auto"/>
          <w:bottom w:val="single" w:sz="4" w:space="1" w:color="auto"/>
          <w:right w:val="single" w:sz="4" w:space="4" w:color="auto"/>
        </w:pBdr>
      </w:pPr>
      <w:r w:rsidRPr="00C35A61">
        <w:t>učinkovito načrtovanje in</w:t>
      </w:r>
      <w:r w:rsidR="00176201">
        <w:t xml:space="preserve"> izvajanje potrošniške politike</w:t>
      </w:r>
      <w:r w:rsidR="009D58D7">
        <w:t>,</w:t>
      </w:r>
    </w:p>
    <w:p w14:paraId="312AF697" w14:textId="31C93FC0" w:rsidR="00C35A61" w:rsidRPr="00C35A61" w:rsidRDefault="00C35A61" w:rsidP="00176201">
      <w:pPr>
        <w:pStyle w:val="Alineazaodstavkom"/>
        <w:pBdr>
          <w:top w:val="single" w:sz="4" w:space="1" w:color="auto"/>
          <w:left w:val="single" w:sz="4" w:space="4" w:color="auto"/>
          <w:bottom w:val="single" w:sz="4" w:space="1" w:color="auto"/>
          <w:right w:val="single" w:sz="4" w:space="4" w:color="auto"/>
        </w:pBdr>
      </w:pPr>
      <w:r w:rsidRPr="00C35A61">
        <w:t>krepitev vloge državnih inštitucij in nevladnih potrošniških</w:t>
      </w:r>
      <w:r w:rsidR="00176201">
        <w:t xml:space="preserve"> or</w:t>
      </w:r>
      <w:r w:rsidRPr="00C35A61">
        <w:t>ganizacij</w:t>
      </w:r>
      <w:r w:rsidR="009D58D7">
        <w:t>.</w:t>
      </w:r>
    </w:p>
    <w:p w14:paraId="5842C13E" w14:textId="1E7A83D5" w:rsidR="00176201" w:rsidRDefault="00C35A61" w:rsidP="00176201">
      <w:pPr>
        <w:pStyle w:val="Odstavek"/>
        <w:pBdr>
          <w:top w:val="single" w:sz="4" w:space="1" w:color="auto"/>
          <w:left w:val="single" w:sz="4" w:space="4" w:color="auto"/>
          <w:bottom w:val="single" w:sz="4" w:space="1" w:color="auto"/>
          <w:right w:val="single" w:sz="4" w:space="4" w:color="auto"/>
        </w:pBdr>
      </w:pPr>
      <w:r w:rsidRPr="00C35A61">
        <w:t xml:space="preserve">Okvirni obseg sredstev iz državnega proračuna: </w:t>
      </w:r>
      <w:r w:rsidR="00B42293">
        <w:t xml:space="preserve">0 </w:t>
      </w:r>
      <w:r w:rsidRPr="00C35A61">
        <w:t>EUR</w:t>
      </w:r>
    </w:p>
    <w:p w14:paraId="13FC3ED1" w14:textId="71942CCD" w:rsidR="00C35A61" w:rsidRPr="00702C16" w:rsidRDefault="00C35A61" w:rsidP="00176201">
      <w:pPr>
        <w:pStyle w:val="Odsek"/>
        <w:rPr>
          <w:i/>
          <w:iCs/>
        </w:rPr>
      </w:pPr>
      <w:r w:rsidRPr="00702C16">
        <w:rPr>
          <w:i/>
          <w:iCs/>
        </w:rPr>
        <w:t>6.</w:t>
      </w:r>
      <w:r w:rsidR="00DA7637" w:rsidRPr="00702C16">
        <w:rPr>
          <w:i/>
          <w:iCs/>
        </w:rPr>
        <w:t>2</w:t>
      </w:r>
      <w:r w:rsidRPr="00702C16">
        <w:rPr>
          <w:i/>
          <w:iCs/>
        </w:rPr>
        <w:t xml:space="preserve">. </w:t>
      </w:r>
      <w:bookmarkStart w:id="21" w:name="_Hlk138073650"/>
      <w:r w:rsidR="000E2DC3" w:rsidRPr="00702C16">
        <w:rPr>
          <w:i/>
          <w:iCs/>
        </w:rPr>
        <w:t>Trajnostna potrošnja</w:t>
      </w:r>
      <w:bookmarkEnd w:id="21"/>
    </w:p>
    <w:p w14:paraId="4F02A2DA" w14:textId="5AB593C2" w:rsidR="00C35A61" w:rsidRPr="00C35A61" w:rsidRDefault="00C35A61" w:rsidP="00176201">
      <w:pPr>
        <w:pStyle w:val="Pododdelek"/>
      </w:pPr>
      <w:bookmarkStart w:id="22" w:name="_Hlk138073728"/>
      <w:r w:rsidRPr="00C35A61">
        <w:t>6.</w:t>
      </w:r>
      <w:r w:rsidR="00DA7637">
        <w:t>2</w:t>
      </w:r>
      <w:r w:rsidRPr="00C35A61">
        <w:t>.</w:t>
      </w:r>
      <w:r w:rsidR="00DA7637">
        <w:t>1</w:t>
      </w:r>
      <w:r w:rsidR="00DA7637" w:rsidRPr="00C35A61">
        <w:t xml:space="preserve"> </w:t>
      </w:r>
      <w:bookmarkStart w:id="23" w:name="_Hlk138073685"/>
      <w:r w:rsidRPr="00C35A61">
        <w:t>Trajnostna potrošnja</w:t>
      </w:r>
      <w:bookmarkEnd w:id="23"/>
    </w:p>
    <w:bookmarkEnd w:id="22"/>
    <w:p w14:paraId="03ABDC76" w14:textId="77777777" w:rsidR="004B42FA" w:rsidRPr="00837FD8" w:rsidRDefault="004B42FA" w:rsidP="004B42FA">
      <w:pPr>
        <w:pStyle w:val="Odstavek"/>
      </w:pPr>
      <w:r w:rsidRPr="00837FD8">
        <w:t xml:space="preserve">Trajnostna potrošnja je opredeljena kot poraba storitev in izdelkov, ki zadovoljuje osnovne človekove potrebe in ohranja kakovost življenja, hkrati pa zmanjšuje porabo naravnih </w:t>
      </w:r>
      <w:r w:rsidRPr="00837FD8">
        <w:lastRenderedPageBreak/>
        <w:t xml:space="preserve">virov in nevarnih snovi ter nastajanje odpadkov in izpustov v celotnem življenjskem ciklu izdelka. Zato je trajnostna potrošnja pomemben mehanizem spodbujanja trajnostnega razvoja. </w:t>
      </w:r>
    </w:p>
    <w:p w14:paraId="24C14C97" w14:textId="6EE37188" w:rsidR="006A5F2A" w:rsidRPr="00837FD8" w:rsidRDefault="006A5F2A" w:rsidP="00E90019">
      <w:pPr>
        <w:pStyle w:val="Odstavek"/>
      </w:pPr>
      <w:r w:rsidRPr="00837FD8">
        <w:t>Za reševanje podnebnih vprašanj je potrebna sprememba razvojne paradigme in takojšnje izvajanje ukrepov, zlasti na najbolj obremenjenih območjih in v najbolj perečih sektorjih</w:t>
      </w:r>
      <w:r w:rsidR="00E90019">
        <w:t>.</w:t>
      </w:r>
    </w:p>
    <w:p w14:paraId="332E779D" w14:textId="770AF063" w:rsidR="00C35A61" w:rsidRDefault="00C35A61" w:rsidP="00377A6C">
      <w:pPr>
        <w:pStyle w:val="Odstavek"/>
      </w:pPr>
      <w:r w:rsidRPr="00C35A61">
        <w:t>Evropska komisija je v eni izmed študij (</w:t>
      </w:r>
      <w:proofErr w:type="spellStart"/>
      <w:r w:rsidR="00141421" w:rsidRPr="00141421">
        <w:t>Consumer</w:t>
      </w:r>
      <w:proofErr w:type="spellEnd"/>
      <w:r w:rsidR="00141421" w:rsidRPr="00141421">
        <w:t xml:space="preserve"> </w:t>
      </w:r>
      <w:proofErr w:type="spellStart"/>
      <w:r w:rsidR="00141421" w:rsidRPr="00141421">
        <w:t>Conditions</w:t>
      </w:r>
      <w:proofErr w:type="spellEnd"/>
      <w:r w:rsidR="00141421" w:rsidRPr="00141421">
        <w:t xml:space="preserve"> </w:t>
      </w:r>
      <w:proofErr w:type="spellStart"/>
      <w:r w:rsidR="00141421" w:rsidRPr="00141421">
        <w:t>Scoreboard</w:t>
      </w:r>
      <w:proofErr w:type="spellEnd"/>
      <w:r w:rsidRPr="00C35A61">
        <w:t xml:space="preserve">, </w:t>
      </w:r>
      <w:r w:rsidR="00141421" w:rsidRPr="00C35A61">
        <w:t>20</w:t>
      </w:r>
      <w:r w:rsidR="00141421">
        <w:t>23</w:t>
      </w:r>
      <w:r w:rsidR="00141421">
        <w:rPr>
          <w:rStyle w:val="Konnaopomba-sklic"/>
        </w:rPr>
        <w:endnoteReference w:id="48"/>
      </w:r>
      <w:r w:rsidRPr="00C35A61">
        <w:t>)</w:t>
      </w:r>
      <w:r w:rsidR="00A53EB6" w:rsidRPr="00A53EB6">
        <w:t xml:space="preserve"> </w:t>
      </w:r>
      <w:r w:rsidR="00B436D3">
        <w:t>u</w:t>
      </w:r>
      <w:r w:rsidR="00A53EB6">
        <w:t>gotovila, da k</w:t>
      </w:r>
      <w:r w:rsidR="00A53EB6" w:rsidRPr="00A53EB6">
        <w:t>ljub visoki ravni ozaveščenosti o potrebi po ukrepanju, da bi prispevali k zelenemu prehodu in se spopadli s podnebnimi spremembami, 43% potrošnikov meni, da okoljski vidiki niso vplivali na njihove odločitve o nakupu. Po drugi strani pa približno 20% potrošnikov poroča, da so v letu 2022 upoštevali okoljski vidik za vse ali večino svojih nakupov. Ti deleži se od leta 2018 niso bistveno spremenili. To je lahko povezano z dvigom življenjskih stroškov, pa tudi z dejavniki, kot je večji sum o poštenosti zelenih trditev.</w:t>
      </w:r>
      <w:r w:rsidR="00A53EB6">
        <w:t xml:space="preserve"> </w:t>
      </w:r>
      <w:r w:rsidRPr="00C35A61">
        <w:t xml:space="preserve">Način, kako in kaj kupujemo in kako trošimo, prispeva k mnogim </w:t>
      </w:r>
      <w:proofErr w:type="spellStart"/>
      <w:r w:rsidRPr="00C35A61">
        <w:t>okoljskim</w:t>
      </w:r>
      <w:proofErr w:type="spellEnd"/>
      <w:r w:rsidRPr="00C35A61">
        <w:t xml:space="preserve"> problemom kot so ogrevanje ozračja, onesnaževanje okolja, zmanjševanje naravnih virov (npr. pitna voda) in izguba biotske raznovrstnosti. Vendar vpliv na okolje lahko znižamo z okolju prijaznejšo potrošnjo in proizvodnjo.</w:t>
      </w:r>
    </w:p>
    <w:p w14:paraId="2B28077B" w14:textId="6E3D3D2E" w:rsidR="004B42FA" w:rsidRPr="00E90019" w:rsidRDefault="004B42FA" w:rsidP="004B42FA">
      <w:pPr>
        <w:pStyle w:val="Odstavek"/>
      </w:pPr>
      <w:r w:rsidRPr="00E90019">
        <w:t xml:space="preserve">Iz Poročila o okolju v Republiki Sloveniji 2022 prav tako sledi, da kazalci trajnostne potrošnje kažejo precej neugodne trende. S sedanjim življenjskim slogom ne bomo dosegli podnebnih ciljev. Za doseganje cilja največ 1,5 </w:t>
      </w:r>
      <w:r w:rsidRPr="00E90019">
        <w:rPr>
          <w:sz w:val="16"/>
          <w:szCs w:val="16"/>
          <w:vertAlign w:val="superscript"/>
        </w:rPr>
        <w:t>0</w:t>
      </w:r>
      <w:r w:rsidRPr="00E90019">
        <w:t xml:space="preserve">C zvišanja svetovne temperature, bi do leta 2050 prebivalci razvitih držav okoljski vpliv morali zmanjšati za 75% pri prehrani, za 93% pri stanovanjih in za 96% pri mobilnosti. </w:t>
      </w:r>
    </w:p>
    <w:p w14:paraId="39B3C3F0" w14:textId="77777777" w:rsidR="004B42FA" w:rsidRPr="00E90019" w:rsidRDefault="004B42FA" w:rsidP="004B42FA">
      <w:pPr>
        <w:pStyle w:val="Odstavek"/>
      </w:pPr>
      <w:r w:rsidRPr="00E90019">
        <w:t xml:space="preserve">Potrošniki lahko z drugačnimi nakupnimi odločitvami bistveno prispevajo k doseganju podnebnih ciljev in hkrati k manjšemu obremenjevanju okolja. Pri tem so pomembne predvsem potrošnikove odločitve glede bivalnih navad (te vključujejo tudi </w:t>
      </w:r>
      <w:proofErr w:type="spellStart"/>
      <w:r w:rsidRPr="00E90019">
        <w:t>mobilnostne</w:t>
      </w:r>
      <w:proofErr w:type="spellEnd"/>
      <w:r w:rsidRPr="00E90019">
        <w:t xml:space="preserve"> in energetske navade) ter izbire živil in pijač. Trajnostni življenjski slog je možno doseči le s trajnostno potrošnjo. </w:t>
      </w:r>
    </w:p>
    <w:p w14:paraId="259E0197" w14:textId="1CB92016" w:rsidR="00B436D3" w:rsidRDefault="00B436D3" w:rsidP="00377A6C">
      <w:pPr>
        <w:pStyle w:val="Odstavek"/>
      </w:pPr>
      <w:bookmarkStart w:id="24" w:name="_Hlk142469144"/>
      <w:r>
        <w:t>Za višjo stopnjo trajnostne potrošnje in proizvodnje imajo pomembno vlogo podjetja</w:t>
      </w:r>
      <w:r w:rsidR="00260EFA">
        <w:t xml:space="preserve">, </w:t>
      </w:r>
      <w:r>
        <w:t>saj je od njih odvisno</w:t>
      </w:r>
      <w:r w:rsidR="00260EFA">
        <w:t>,</w:t>
      </w:r>
      <w:r>
        <w:t xml:space="preserve"> v kolikšni meri vključujejo trajnostni razvoj v svoje poslovanje ter skrbijo za to, da ponujajo in prodajajo trajnostno blago potrošnikom. Bolj kot bodo podjetja skrbela za to, da bodo imela v svoji ponudbi več trajnostnega blaga, v večji meri bo to blago </w:t>
      </w:r>
      <w:r w:rsidR="00260EFA">
        <w:t>vidno in na voljo potrošnikom, da bodo lahko sprejemali</w:t>
      </w:r>
      <w:r w:rsidR="00CE5FF5">
        <w:t xml:space="preserve"> bolj trajnostne</w:t>
      </w:r>
      <w:r w:rsidR="00260EFA">
        <w:t xml:space="preserve"> odločitve</w:t>
      </w:r>
      <w:r w:rsidR="00CE5FF5">
        <w:t>.</w:t>
      </w:r>
      <w:r w:rsidR="00336745">
        <w:t xml:space="preserve"> Potrošniki pa morajo imeti možnost trajnostne izbire.</w:t>
      </w:r>
    </w:p>
    <w:p w14:paraId="4EFF048B" w14:textId="2C62DC0F" w:rsidR="00D7179D" w:rsidRDefault="00D55526" w:rsidP="00377A6C">
      <w:pPr>
        <w:pStyle w:val="Odstavek"/>
      </w:pPr>
      <w:bookmarkStart w:id="25" w:name="_Hlk142469167"/>
      <w:bookmarkEnd w:id="24"/>
      <w:r w:rsidRPr="00D7179D">
        <w:t>Vloga potrošnik</w:t>
      </w:r>
      <w:r>
        <w:t>ov</w:t>
      </w:r>
      <w:r w:rsidRPr="00D7179D">
        <w:t xml:space="preserve"> je izjemno pomembna pri prehodu v zeleno gospodarstvo. Da bo</w:t>
      </w:r>
      <w:r>
        <w:t>do</w:t>
      </w:r>
      <w:r w:rsidRPr="00D7179D">
        <w:t xml:space="preserve"> </w:t>
      </w:r>
      <w:r w:rsidR="00E90019">
        <w:t>potrošniki znali</w:t>
      </w:r>
      <w:r w:rsidRPr="00D7179D">
        <w:t xml:space="preserve"> in mog</w:t>
      </w:r>
      <w:r>
        <w:t>li</w:t>
      </w:r>
      <w:r w:rsidRPr="00D7179D">
        <w:t xml:space="preserve"> sprejemati odločitve, ki bodo prehod </w:t>
      </w:r>
      <w:r w:rsidR="00E90019" w:rsidRPr="00E90019">
        <w:t xml:space="preserve">na trajnostno proizvodnjo </w:t>
      </w:r>
      <w:r w:rsidRPr="00D7179D">
        <w:t xml:space="preserve">podpirale, morajo proizvajalci in trgovci podati zanesljive, poštene in znanstveno dokazane informacije o </w:t>
      </w:r>
      <w:r>
        <w:t>blagu</w:t>
      </w:r>
      <w:r w:rsidRPr="00D7179D">
        <w:t xml:space="preserve"> in storitvah.</w:t>
      </w:r>
      <w:r>
        <w:t xml:space="preserve"> Le na ta način bodo potrošniki lahko ustrezno presodili, kako </w:t>
      </w:r>
      <w:r w:rsidRPr="00C35A61">
        <w:t>izdelki, ki jih kupijo, vplivajo na zdravje in okolje in kako ravnati, da se bo ta vpliv zmanjšal</w:t>
      </w:r>
      <w:r>
        <w:t>. Vzporedno je treba poskrbeti za obveščanje in osveščanje potrošnikov</w:t>
      </w:r>
      <w:r w:rsidRPr="00C35A61">
        <w:t xml:space="preserve">, da bodo </w:t>
      </w:r>
      <w:r>
        <w:t xml:space="preserve">imeli </w:t>
      </w:r>
      <w:r w:rsidRPr="00C35A61">
        <w:t>potrebno znanje in veščine</w:t>
      </w:r>
      <w:r>
        <w:t xml:space="preserve"> o tem</w:t>
      </w:r>
      <w:r w:rsidRPr="00C35A61">
        <w:t xml:space="preserve">, kako </w:t>
      </w:r>
      <w:r>
        <w:t xml:space="preserve">izbrati bolj trajnostni </w:t>
      </w:r>
      <w:r w:rsidRPr="00C35A61">
        <w:t>izdel</w:t>
      </w:r>
      <w:r>
        <w:t>e</w:t>
      </w:r>
      <w:r w:rsidRPr="00C35A61">
        <w:t>k.</w:t>
      </w:r>
      <w:r w:rsidR="00F5509F" w:rsidRPr="00C35A61">
        <w:t xml:space="preserve"> </w:t>
      </w:r>
      <w:bookmarkEnd w:id="25"/>
    </w:p>
    <w:p w14:paraId="7C7DF44D" w14:textId="35BD3463" w:rsidR="00E87007" w:rsidRDefault="00EE11EE" w:rsidP="00EE11EE">
      <w:pPr>
        <w:pStyle w:val="Odstavek"/>
      </w:pPr>
      <w:bookmarkStart w:id="26" w:name="_Hlk142469545"/>
      <w:r>
        <w:t>Kot že omenjeno, u</w:t>
      </w:r>
      <w:r w:rsidR="00C35A61" w:rsidRPr="00C35A61">
        <w:t>veljavljanje trajnostne potrošnje zahteva celovit in horizontalen pristop, ki zajema različne sektorske politike</w:t>
      </w:r>
      <w:bookmarkEnd w:id="26"/>
      <w:r w:rsidR="00C35A61" w:rsidRPr="00C35A61">
        <w:t>.</w:t>
      </w:r>
      <w:r>
        <w:t xml:space="preserve"> Zato je </w:t>
      </w:r>
      <w:bookmarkStart w:id="27" w:name="_Hlk142469554"/>
      <w:r w:rsidR="00D7179D" w:rsidRPr="00D7179D">
        <w:t>Evropska komisija objavila predlog</w:t>
      </w:r>
      <w:r w:rsidR="00A60ABC">
        <w:t>e več</w:t>
      </w:r>
      <w:r w:rsidR="00D7179D" w:rsidRPr="00D7179D">
        <w:t xml:space="preserve"> direktiv, katerih obravnava sedaj poteka. </w:t>
      </w:r>
    </w:p>
    <w:p w14:paraId="70527F42" w14:textId="358A9E3B" w:rsidR="003608F6" w:rsidRDefault="003608F6" w:rsidP="003608F6">
      <w:pPr>
        <w:pStyle w:val="Odstavek"/>
      </w:pPr>
      <w:bookmarkStart w:id="28" w:name="_Hlk142469564"/>
      <w:bookmarkEnd w:id="27"/>
      <w:r w:rsidRPr="00D7179D">
        <w:t xml:space="preserve">V obravnavi je predlog Direktive Evropskega parlamenta in Sveta o spremembi direktiv 2005/29/ES in 2011/83/EU v zvezi s krepitvijo vloge potrošnikov za zeleni prehod z boljšim varstvom pred nepoštenimi praksami in boljšim obveščanjem. Ta bo izjemnega pomena za potrošnika in njegovo vlogo pri spremembi ponudbe na trgu v smeri trajnostne </w:t>
      </w:r>
      <w:r w:rsidRPr="00D7179D">
        <w:lastRenderedPageBreak/>
        <w:t>potrošnje in proizvodnje.</w:t>
      </w:r>
      <w:r>
        <w:t xml:space="preserve"> Vsled temu se na evropski ravni že pripravlja zakonodaja, ki bo urejala tudi področja vplivov na okolje, trajnost, pravice do popravila itd..</w:t>
      </w:r>
      <w:r w:rsidRPr="00D7179D">
        <w:t xml:space="preserve"> </w:t>
      </w:r>
    </w:p>
    <w:p w14:paraId="4113C791" w14:textId="40E093D9" w:rsidR="00A60ABC" w:rsidRPr="00E90019" w:rsidRDefault="00A60ABC" w:rsidP="00CB0D9D">
      <w:pPr>
        <w:pStyle w:val="Odstavek"/>
      </w:pPr>
      <w:r>
        <w:t xml:space="preserve">V obravnavi je tudi predlog </w:t>
      </w:r>
      <w:r w:rsidRPr="00A60ABC">
        <w:t>Direktive Evropskega parlamenta in Sveta o skupnih pravili</w:t>
      </w:r>
      <w:r w:rsidRPr="00E90019">
        <w:t>h za spodbujanje popravila blaga in o spremembi Uredbe (EU) 2017/2394 ter direktiv (EU) 2019/771 in (EU) 2020/1828</w:t>
      </w:r>
      <w:r w:rsidR="00CB0D9D" w:rsidRPr="00E90019">
        <w:t xml:space="preserve">, katerega glavni namen je, da bi se s popravilom in ponovno uporabo potrošniškega blaga, ki ga je mogoče popraviti ali prenoviti, spodbujala trajnostna potrošnja. Na strani ponudbe predlog uredbe o </w:t>
      </w:r>
      <w:proofErr w:type="spellStart"/>
      <w:r w:rsidR="00CB0D9D" w:rsidRPr="00E90019">
        <w:t>okoljsko</w:t>
      </w:r>
      <w:proofErr w:type="spellEnd"/>
      <w:r w:rsidR="00CB0D9D" w:rsidRPr="00E90019">
        <w:t xml:space="preserve"> primerni zasnovi za trajnostne izdelke spodbuja popravljivost izdelkov. Na strani povpraševanja predlog direktive o krepitvi vloge potrošnikov za zeleni prehod potrošnikom omogoča sprejemanje informiranih odločitev o nakupu. Ker navedena predloga sama po sebi ne vodita do večjega obsega popravil v poprodajni fazi, ta predlog dodaja tretjo razsežnost, in sicer uvaja pravico do popravila za potrošnike v okviru zakonske garancije kot tudi po njenem izteku. Ukrepi so zasnovani tako, da imajo kumulativni učinek in skupaj zajemajo celoten življenjski cikel izdelka. S predlogom se bo zagotovilo, da bodo morali prodajalci v okviru zakonske garancije ponuditi popravilo, če to ne bo dražje od zamenjave blaga, po izteku zakonske garancije pa bodo potrošniki imeli na voljo nov sklop pravic in orodij, zaradi česar bo popravilo blaga zanje enostavnejša in cenejša možnost. Tako bo popravilo v primerjavi z zamenjavo za potrošnike dostopnejše in stroškovno učinkovitejše. Poleg tega se bo zaradi večjega potrošniškega povpraševanja po popravilu razcvetel sektor popravil, proizvajalci in prodajalci pa bodo spodbujeni k razvoju bolj trajnostnih poslovnih modelov.</w:t>
      </w:r>
    </w:p>
    <w:bookmarkEnd w:id="28"/>
    <w:p w14:paraId="20557C14" w14:textId="0E2F77CA" w:rsidR="00C35A61" w:rsidRPr="00E90019" w:rsidRDefault="00CB0D9D" w:rsidP="00377A6C">
      <w:pPr>
        <w:pStyle w:val="Odstavek"/>
      </w:pPr>
      <w:r w:rsidRPr="00E90019">
        <w:t>Tudi o</w:t>
      </w:r>
      <w:r w:rsidR="00C35A61" w:rsidRPr="00E90019">
        <w:t xml:space="preserve">koljska politika </w:t>
      </w:r>
      <w:r w:rsidRPr="00E90019">
        <w:t xml:space="preserve">že </w:t>
      </w:r>
      <w:r w:rsidR="00C35A61" w:rsidRPr="00E90019">
        <w:t>vključuje mehanizme, s katerimi se zmanjšujejo okoljski vplivi izdelkov. EU spodbuja proizvodnjo okolju prijaznih izdelkov, primernejše ravnanje podjetij z okoljem, zeleno javno naročanje, obveščanje javnosti o vplivu njihovih dejavnosti na okolje ter dvigovanje okoljske zavesti potrošnikov in gospodarskih subjektov.</w:t>
      </w:r>
    </w:p>
    <w:p w14:paraId="3A2B50E4" w14:textId="2DB2F538" w:rsidR="00A8411A" w:rsidRPr="00E90019" w:rsidRDefault="00C35A61" w:rsidP="00A8411A">
      <w:pPr>
        <w:pStyle w:val="Odstavek"/>
      </w:pPr>
      <w:r w:rsidRPr="00E90019">
        <w:t xml:space="preserve">Za spodbujanje trajnostne potrošnje se </w:t>
      </w:r>
      <w:r w:rsidR="000F6BC0" w:rsidRPr="00E90019">
        <w:t>uporabljajo okoljski znaki, ki pa jih je mnogo in so zelo različni</w:t>
      </w:r>
      <w:r w:rsidR="000F6BC0" w:rsidRPr="00E90019" w:rsidDel="000F6BC0">
        <w:t xml:space="preserve"> </w:t>
      </w:r>
      <w:r w:rsidR="004B42FA" w:rsidRPr="00E90019">
        <w:t>(od najbolj verodostojnih (z jasno strokovno določenimi merili in neodvisnimi shemami podeljevanja)</w:t>
      </w:r>
      <w:r w:rsidR="00523AE5">
        <w:t>,</w:t>
      </w:r>
      <w:r w:rsidR="004B42FA" w:rsidRPr="00E90019">
        <w:t xml:space="preserve"> kot </w:t>
      </w:r>
      <w:r w:rsidR="00A136F0">
        <w:t>je</w:t>
      </w:r>
      <w:r w:rsidR="004B42FA" w:rsidRPr="00E90019">
        <w:t xml:space="preserve"> </w:t>
      </w:r>
      <w:r w:rsidRPr="00E90019">
        <w:t xml:space="preserve">npr. </w:t>
      </w:r>
      <w:r w:rsidR="00EE11EE" w:rsidRPr="00E90019">
        <w:t>Z</w:t>
      </w:r>
      <w:r w:rsidR="000F6BC0" w:rsidRPr="00E90019">
        <w:t>nak za okolje EU</w:t>
      </w:r>
      <w:r w:rsidRPr="00E90019">
        <w:t xml:space="preserve"> </w:t>
      </w:r>
      <w:r w:rsidR="000F6BC0" w:rsidRPr="00E90019">
        <w:t>(</w:t>
      </w:r>
      <w:proofErr w:type="spellStart"/>
      <w:r w:rsidR="00EE11EE" w:rsidRPr="00E90019">
        <w:t>Ecolabel</w:t>
      </w:r>
      <w:proofErr w:type="spellEnd"/>
      <w:r w:rsidR="00EE11EE" w:rsidRPr="00E90019">
        <w:t xml:space="preserve"> </w:t>
      </w:r>
      <w:proofErr w:type="spellStart"/>
      <w:r w:rsidR="00EE11EE" w:rsidRPr="00E90019">
        <w:t>flower</w:t>
      </w:r>
      <w:proofErr w:type="spellEnd"/>
      <w:r w:rsidR="00EE11EE" w:rsidRPr="00E90019">
        <w:t xml:space="preserve"> oziroma okoljska marjetica, ki je najpogosteje uporabljeni in neodvisno preverjeni okoljski znak v evropskem prostoru</w:t>
      </w:r>
      <w:r w:rsidRPr="00E90019">
        <w:t xml:space="preserve">) </w:t>
      </w:r>
      <w:r w:rsidR="00523AE5">
        <w:t>ali</w:t>
      </w:r>
      <w:r w:rsidR="000F6BC0" w:rsidRPr="00E90019">
        <w:t xml:space="preserve"> pa </w:t>
      </w:r>
      <w:r w:rsidR="004B42FA" w:rsidRPr="00E90019">
        <w:t>nekateri</w:t>
      </w:r>
      <w:r w:rsidR="00060327" w:rsidRPr="00E90019">
        <w:t xml:space="preserve"> </w:t>
      </w:r>
      <w:r w:rsidR="00523AE5">
        <w:t xml:space="preserve">od </w:t>
      </w:r>
      <w:r w:rsidR="004B42FA" w:rsidRPr="00E90019">
        <w:t>nacionalni</w:t>
      </w:r>
      <w:r w:rsidR="00523AE5">
        <w:t>h</w:t>
      </w:r>
      <w:r w:rsidR="004B42FA" w:rsidRPr="00E90019">
        <w:t xml:space="preserve"> znak</w:t>
      </w:r>
      <w:r w:rsidR="00523AE5">
        <w:t xml:space="preserve">ov </w:t>
      </w:r>
      <w:r w:rsidR="004B42FA" w:rsidRPr="00E90019">
        <w:t>(npr. nemški modri angel in švedski beli labod</w:t>
      </w:r>
      <w:r w:rsidR="00523AE5">
        <w:t>)</w:t>
      </w:r>
      <w:r w:rsidR="004B42FA" w:rsidRPr="00E90019">
        <w:t xml:space="preserve"> do deklaracij, ki ne temeljijo na merilih in shemah ter so potencialno rizične za zeleno zavajanje</w:t>
      </w:r>
      <w:r w:rsidRPr="00E90019">
        <w:t xml:space="preserve">). </w:t>
      </w:r>
      <w:r w:rsidR="000F6BC0" w:rsidRPr="00E90019">
        <w:t xml:space="preserve">Področje </w:t>
      </w:r>
      <w:proofErr w:type="spellStart"/>
      <w:r w:rsidR="000F6BC0" w:rsidRPr="00E90019">
        <w:t>okoljskega</w:t>
      </w:r>
      <w:proofErr w:type="spellEnd"/>
      <w:r w:rsidR="000F6BC0" w:rsidRPr="00E90019">
        <w:t xml:space="preserve"> označevanje je izjemno kompleksno in za potrošnika težko dojemljivo, saj so okoljski znaki večinoma prostovoljni, torej proizvajalci niso </w:t>
      </w:r>
      <w:r w:rsidR="00523AE5">
        <w:t>za</w:t>
      </w:r>
      <w:r w:rsidR="000F6BC0" w:rsidRPr="00E90019">
        <w:t xml:space="preserve">vezani predstaviti teh informacij o izdelkih, obstaja jih pa ogromno. Med seboj so tudi neprimerljivi, saj so različnih tipov – od </w:t>
      </w:r>
      <w:proofErr w:type="spellStart"/>
      <w:r w:rsidR="000F6BC0" w:rsidRPr="00E90019">
        <w:t>samodeklaracij</w:t>
      </w:r>
      <w:proofErr w:type="spellEnd"/>
      <w:r w:rsidR="000F6BC0" w:rsidRPr="00E90019">
        <w:t xml:space="preserve">, ki ne temeljijo na znanstvenih trditvah in neodvisnih preverbah do </w:t>
      </w:r>
      <w:proofErr w:type="spellStart"/>
      <w:r w:rsidR="000F6BC0" w:rsidRPr="00E90019">
        <w:t>okoljskih</w:t>
      </w:r>
      <w:proofErr w:type="spellEnd"/>
      <w:r w:rsidR="000F6BC0" w:rsidRPr="00E90019">
        <w:t xml:space="preserve"> znakov (tipa I ISO standardizacije </w:t>
      </w:r>
      <w:proofErr w:type="spellStart"/>
      <w:r w:rsidR="000F6BC0" w:rsidRPr="00E90019">
        <w:t>okoljskih</w:t>
      </w:r>
      <w:proofErr w:type="spellEnd"/>
      <w:r w:rsidR="000F6BC0" w:rsidRPr="00E90019">
        <w:t xml:space="preserve"> znakov), ki temeljijo na uskladitvi z vnaprej določenimi cilji ali procesi – določijo jih neodvisni strokovni organi</w:t>
      </w:r>
      <w:r w:rsidR="00A8411A" w:rsidRPr="00E90019">
        <w:t xml:space="preserve">, ki mu sledi preverjanje, ki ga opravijo neodvisni organi za ugotavljanje skladnosti (certifikacijski organi, </w:t>
      </w:r>
      <w:proofErr w:type="spellStart"/>
      <w:r w:rsidR="00A8411A" w:rsidRPr="00E90019">
        <w:t>preveritelji</w:t>
      </w:r>
      <w:proofErr w:type="spellEnd"/>
      <w:r w:rsidR="00A8411A" w:rsidRPr="00E90019">
        <w:t>) in imajo prepoznaven logotip za označevanje certificiranih izdelkov sledi uveljavljenemu pristopu vplivov v življenjskem ciklu. Interes in koristi za potrošnika: kakovostne, zanesljive in razumljive informacije, ki omogočajo lažjo izbiro bolj kakovostnih, trajnih in zdravju ter okolju prijaznih izdelkov, kar prispeva k večji kakovosti življenja in ekonomskim prihrankom zaradi npr. manjše porabe energije. Trajnostna potrošnja je skupna družbena odgovornost proizvajalcev in potrošnikov.</w:t>
      </w:r>
    </w:p>
    <w:p w14:paraId="0A48C7DD" w14:textId="77777777" w:rsidR="00A8411A" w:rsidRPr="00E90019" w:rsidRDefault="00A8411A" w:rsidP="00A8411A">
      <w:pPr>
        <w:pStyle w:val="Odstavek"/>
      </w:pPr>
      <w:r w:rsidRPr="00E90019">
        <w:t>EU spodbuja proizvodnjo okolju prijaznih izdelkov, primernejše ravnanje podjetij z okoljem, zeleno javno naročanje, obveščanje javnosti o vplivu njihovih dejavnosti na okolje ter dvigovanje okoljske zavesti potrošnikov in gospodarskih subjektov.</w:t>
      </w:r>
    </w:p>
    <w:p w14:paraId="2528302B" w14:textId="68E1A50B" w:rsidR="00A8411A" w:rsidRPr="00E90019" w:rsidRDefault="00A8411A" w:rsidP="00A8411A">
      <w:pPr>
        <w:pStyle w:val="Odstavek"/>
      </w:pPr>
      <w:r w:rsidRPr="00E90019">
        <w:t xml:space="preserve">V pripravi je predlog uredbe Evropskega parlamenta in Sveta o vzpostavitvi okvira za določitev zahtev za </w:t>
      </w:r>
      <w:proofErr w:type="spellStart"/>
      <w:r w:rsidRPr="00E90019">
        <w:t>okoljsko</w:t>
      </w:r>
      <w:proofErr w:type="spellEnd"/>
      <w:r w:rsidRPr="00E90019">
        <w:t xml:space="preserve"> primerno zasnovo za trajnostne izdelke in razveljavitvi Direktive 2009/125/ES, ki bo poenotila pravila in zahteve za </w:t>
      </w:r>
      <w:proofErr w:type="spellStart"/>
      <w:r w:rsidRPr="00E90019">
        <w:t>okoljsko</w:t>
      </w:r>
      <w:proofErr w:type="spellEnd"/>
      <w:r w:rsidRPr="00E90019">
        <w:t xml:space="preserve"> primerno zasnovo za trajnostne izdelke po celotni Evropski Uniji</w:t>
      </w:r>
      <w:r w:rsidR="0032709E" w:rsidRPr="00E90019">
        <w:t>.</w:t>
      </w:r>
      <w:r w:rsidRPr="00E90019">
        <w:t xml:space="preserve"> </w:t>
      </w:r>
      <w:r w:rsidR="00060327" w:rsidRPr="00E90019">
        <w:t>Omenjena u</w:t>
      </w:r>
      <w:r w:rsidRPr="00E90019">
        <w:t xml:space="preserve">redba predstavlja načrt, da bo </w:t>
      </w:r>
      <w:r w:rsidRPr="00E90019">
        <w:lastRenderedPageBreak/>
        <w:t xml:space="preserve">potrošnikom na celotnem trgu Evropske Unije krožno gospodarstvo zagotovilo visokokakovostne, funkcionalne in varne izdelke, ki bodo učinkoviti in cenovno dostopni, trajnejši ter zasnovani za ponovno uporabo, popravilo in visokokakovostno recikliranje. </w:t>
      </w:r>
    </w:p>
    <w:p w14:paraId="11CCB505" w14:textId="09E0F166" w:rsidR="00A8411A" w:rsidRPr="00E90019" w:rsidRDefault="00A8411A" w:rsidP="00A8411A">
      <w:pPr>
        <w:pStyle w:val="Odstavek"/>
      </w:pPr>
      <w:r w:rsidRPr="00E90019">
        <w:t xml:space="preserve">Predlagana Uredba predvideva </w:t>
      </w:r>
      <w:r w:rsidRPr="0028353B">
        <w:t>obvezni potni list izdelka</w:t>
      </w:r>
      <w:r w:rsidRPr="00E90019">
        <w:t>. Potni list izdelka bo pomembno orodje za zagotavljanje enakovrednih informacij akterjem vzdolž celotne vrednostne verige, pri čemer bo razpoložljivost potnega lista izdelka močno izboljšala neprekinjeno sledljivost izdelka vzdolž celotne vrednostne verige. Med drugim bo potni list izdelka potrošnikom pomagal pri sprejemanju premišljenih odločitev, saj bo izboljšal njihov dostop do izdelka</w:t>
      </w:r>
      <w:r w:rsidR="0032709E" w:rsidRPr="00E90019">
        <w:t>.</w:t>
      </w:r>
    </w:p>
    <w:p w14:paraId="3F2CD292" w14:textId="222E4184" w:rsidR="00D55526" w:rsidRPr="00E90019" w:rsidRDefault="00060327" w:rsidP="000F6BC0">
      <w:pPr>
        <w:pStyle w:val="Odstavek"/>
      </w:pPr>
      <w:r w:rsidRPr="00E90019">
        <w:t>P</w:t>
      </w:r>
      <w:r w:rsidR="00D55526" w:rsidRPr="00E90019">
        <w:t xml:space="preserve">odročje bo vsaj deloma uredila </w:t>
      </w:r>
      <w:r w:rsidRPr="00E90019">
        <w:t xml:space="preserve">tudi </w:t>
      </w:r>
      <w:r w:rsidR="00D55526" w:rsidRPr="00E90019">
        <w:t>nova direktiva o zelenih trditvah (</w:t>
      </w:r>
      <w:proofErr w:type="spellStart"/>
      <w:r w:rsidR="00D55526" w:rsidRPr="00E90019">
        <w:t>Green</w:t>
      </w:r>
      <w:proofErr w:type="spellEnd"/>
      <w:r w:rsidR="00D55526" w:rsidRPr="00E90019">
        <w:t xml:space="preserve"> </w:t>
      </w:r>
      <w:proofErr w:type="spellStart"/>
      <w:r w:rsidR="00D55526" w:rsidRPr="00E90019">
        <w:t>Claims</w:t>
      </w:r>
      <w:proofErr w:type="spellEnd"/>
      <w:r w:rsidR="00D55526" w:rsidRPr="00E90019">
        <w:t xml:space="preserve"> </w:t>
      </w:r>
      <w:proofErr w:type="spellStart"/>
      <w:r w:rsidR="00D55526" w:rsidRPr="00E90019">
        <w:t>Directive</w:t>
      </w:r>
      <w:proofErr w:type="spellEnd"/>
      <w:r w:rsidR="00D55526" w:rsidRPr="00E90019">
        <w:t xml:space="preserve">), s katero želi Evropska komisija urediti pravila za utemeljevanje in komuniciranje </w:t>
      </w:r>
      <w:proofErr w:type="spellStart"/>
      <w:r w:rsidR="00D55526" w:rsidRPr="00E90019">
        <w:t>okoljskih</w:t>
      </w:r>
      <w:proofErr w:type="spellEnd"/>
      <w:r w:rsidR="00D55526" w:rsidRPr="00E90019">
        <w:t xml:space="preserve"> oznak. Na ta način bi se moralo zmanjšati število različnih oznak (po nekaterih navedbah naj bi jih bilo več kot 450), med katerimi je velika večina zavajajočih. Zelo verjetno pa bo še vedno ostal izziv, povezan z oznakami, ki se nanašajo le na del izdelka ali pa pokrivajo le omejen spekter varovanja okolja, zato je nujno poskrbeti, da so tovrstne oznake ustrezno in transparentno predstavljene.</w:t>
      </w:r>
    </w:p>
    <w:p w14:paraId="58900342" w14:textId="57365BB3" w:rsidR="00A8411A" w:rsidRPr="00E90019" w:rsidRDefault="00A8411A" w:rsidP="00A8411A">
      <w:pPr>
        <w:pStyle w:val="Odstavek"/>
      </w:pPr>
      <w:r w:rsidRPr="00E90019">
        <w:t xml:space="preserve">Velik del potrošnje predstavljajo javna naročila. V Sloveniji velja Uredba o zelenem javnem naročanju, ki vse javne naročnike obvezuje, da 22 skupin predmetov in storitev naročajo zeleno, torej naročajo izdelke in storitve, ki imajo v primerjavi z običajnimi manjši negativni vpliv na okolje. MOPE aktivno podpira naročnike pri izvajanju uredbe od 2019, ko se je začel izvajati projekt </w:t>
      </w:r>
      <w:proofErr w:type="spellStart"/>
      <w:r w:rsidRPr="00E90019">
        <w:t>Life</w:t>
      </w:r>
      <w:proofErr w:type="spellEnd"/>
      <w:r w:rsidRPr="00E90019">
        <w:t xml:space="preserve"> IP Care4Climate, v okviru katerega so zaposleni strokovnjaki na tem področju. Njihove aktivnosti obsegajo izvedbo delavnic za krepitev zmogljivosti javnih naročnikov in ponudnikov, redno pomoč naročnikom, pripravo modelnih razpisnih dokumentacij in drugih uporabnih orodij, analizo učinkov in spodbujanje ter promocijo vseh deležnikov. Podpora bo v takem obsegu še vsaj do konca projekta v 2026, nujno pa bi bilo zagotoviti aktivnosti na področju zelenega javnega naročanja in trajnostne potrošnje in proizvodnje tudi še v prihodnje. Tako sistemsko kot z občasnimi projekti in aktivnostmi. Poleg zgoraj omenjenih novih direktiv na področju potrošnikov in zelenih trditev se namreč načrtuje tudi obvezno zeleno javno naročanje na ravni EU za nekatere izdelke.</w:t>
      </w:r>
    </w:p>
    <w:p w14:paraId="6ED998A6" w14:textId="314FD10F" w:rsidR="00A8411A" w:rsidRPr="00E90019" w:rsidRDefault="00A8411A" w:rsidP="00A8411A">
      <w:pPr>
        <w:pStyle w:val="Odstavek"/>
      </w:pPr>
      <w:r w:rsidRPr="00E90019">
        <w:t xml:space="preserve">Evropska Komisija je leta 2017 izdala Uredbo (EU) 2017/1369 Evropskega Parlamenta in Sveta z dne 4. julija 2017 o vzpostavitvi okvira za označevanje z energijskimi nalepkami in razveljavitvi Direktive 2010/30/EU, ki določa enotna pravila za energijsko označevanje proizvodov z enotno energijsko nalepko ter izboljšuje ozaveščenost potrošnikov o nakupu ter informacijah o učinkovitih in trajnostnih proizvodih, povezanih z energijo po vsej Evropski Uniji. Obvezna standardizirana nalepka za proizvode, povezane z energijo, je učinkovito sredstvo, s katerim se potrošnikom zagotovijo primerljive informacije o energijski učinkovitosti proizvodov, povezanih z energijo. </w:t>
      </w:r>
    </w:p>
    <w:p w14:paraId="2D2A654A" w14:textId="025E4817" w:rsidR="00A8411A" w:rsidRPr="00E90019" w:rsidRDefault="00A8411A" w:rsidP="00A8411A">
      <w:pPr>
        <w:pStyle w:val="Odstavek"/>
      </w:pPr>
      <w:r w:rsidRPr="00E90019">
        <w:t xml:space="preserve">Učinkovit in zanesljiv ukrep za zaščito potrošnikov in njihovo odločitev o trajnostni potrošnji je tudi energetska izkaznica stavbe, ki je javna listina in se določi na podlagi izračunane ali dejansko porabljene letne energije, potrebne za ogrevanje in hlajenje prostorov ter ogrevanje sanitarne vode. </w:t>
      </w:r>
    </w:p>
    <w:p w14:paraId="1A5E5589" w14:textId="77777777" w:rsidR="00A8411A" w:rsidRPr="00E90019" w:rsidRDefault="00A8411A" w:rsidP="00A8411A">
      <w:pPr>
        <w:pStyle w:val="Odstavek"/>
      </w:pPr>
      <w:r w:rsidRPr="00E90019">
        <w:t>V Republiki Sloveniji imamo vzpostavljen sistem potrdil o izvoru električne energije, ki jih izdaja Agencija za energijo in vodi tudi Register izdanih potrdil o izvoru. Potrdilo o izvoru je elektronsko potrdilo, ki dokazuje, da je bila določena količina elektrike v določenem časovnem obdobju, v določeni proizvodni napravi proizvedena iz določenega obnovljivega vira energije oziroma proizvedena na določen način (npr. v soproizvodnji z visokim izkoristkom). Potrdila o izvoru so zanesljivo dokazilo za potrošnika, predvsem javnega naročnika, da njegov nakup trajnosten.</w:t>
      </w:r>
    </w:p>
    <w:p w14:paraId="713845A6" w14:textId="34D6C5E0" w:rsidR="00C35A61" w:rsidRPr="00E90019" w:rsidRDefault="00C35A61" w:rsidP="00377A6C">
      <w:pPr>
        <w:pStyle w:val="Odstavek"/>
      </w:pPr>
      <w:r w:rsidRPr="00E90019">
        <w:lastRenderedPageBreak/>
        <w:t>K trajnostni potrošnji prispeva tudi pravilna uporaba kurilnih in prezračevalnih naprav. Izvajanje dimnikarske službe pomembno prispeva k dejavnemu varstvu okolja in higieni prostora oziroma zdravim bivalnim razmeram. Ministrstvo za okolje</w:t>
      </w:r>
      <w:r w:rsidR="00581DDB" w:rsidRPr="00E90019">
        <w:t>, podnebje in energijo</w:t>
      </w:r>
      <w:r w:rsidRPr="00E90019">
        <w:t xml:space="preserve"> beleži pogoste pritožbe nad izvajalci dimnikarskih storitev, zato namenja več pozornosti izvajanju strokovnih nadzorov dimnikarskih storitev</w:t>
      </w:r>
      <w:r w:rsidR="00256A00" w:rsidRPr="00E90019">
        <w:t>.</w:t>
      </w:r>
    </w:p>
    <w:p w14:paraId="4F77CCF3" w14:textId="4E2B288C" w:rsidR="00566D0A" w:rsidRDefault="00A8411A" w:rsidP="00895013">
      <w:pPr>
        <w:pStyle w:val="Odstavek"/>
      </w:pPr>
      <w:r w:rsidRPr="00E90019">
        <w:t xml:space="preserve">Krepitev trajnostne potrošnje je moč doseči s postopnim spreminjanjem </w:t>
      </w:r>
      <w:proofErr w:type="spellStart"/>
      <w:r w:rsidRPr="00E90019">
        <w:t>netrajnostnih</w:t>
      </w:r>
      <w:proofErr w:type="spellEnd"/>
      <w:r w:rsidRPr="00E90019">
        <w:t xml:space="preserve"> navad. V Sloveniji nimamo celovitega sistemskega pristopa k trajnostni potrošnji, obstaja pa veliko primerov dobrih praks na lokalni ravni in v gospodarstvu. V številnih občinskih komunalnih podjetjih obratujejo centri ponovne uporabe, delujejo pa tudi </w:t>
      </w:r>
      <w:proofErr w:type="spellStart"/>
      <w:r w:rsidRPr="00E90019">
        <w:t>izmenjevalnice</w:t>
      </w:r>
      <w:proofErr w:type="spellEnd"/>
      <w:r w:rsidRPr="00E90019">
        <w:t xml:space="preserve"> in knjiž</w:t>
      </w:r>
      <w:r w:rsidR="0061779C">
        <w:t>n</w:t>
      </w:r>
      <w:r w:rsidRPr="00E90019">
        <w:t>ice stvari ter trgovine brez odpadkov, popravljalnice in trgovine z izdelki iz druge roke. Okoljske nevladne organizacije (</w:t>
      </w:r>
      <w:proofErr w:type="spellStart"/>
      <w:r w:rsidRPr="00E90019">
        <w:t>Umanotera</w:t>
      </w:r>
      <w:proofErr w:type="spellEnd"/>
      <w:r w:rsidRPr="00E90019">
        <w:t xml:space="preserve">, </w:t>
      </w:r>
      <w:proofErr w:type="spellStart"/>
      <w:r w:rsidRPr="00E90019">
        <w:t>Focus</w:t>
      </w:r>
      <w:proofErr w:type="spellEnd"/>
      <w:r w:rsidRPr="00E90019">
        <w:t>, Ekologi brez meja, Inštitut za politike prostora in drugi) pa ponujajo informacije o trajnostnih praksah.</w:t>
      </w:r>
    </w:p>
    <w:p w14:paraId="090E1C67" w14:textId="5CF40231" w:rsidR="000B56F3" w:rsidRDefault="000B56F3" w:rsidP="00895013">
      <w:pPr>
        <w:pStyle w:val="Pododdelek"/>
      </w:pPr>
      <w:r>
        <w:t>6.2.2</w:t>
      </w:r>
      <w:r w:rsidR="009D58D7">
        <w:t>.</w:t>
      </w:r>
      <w:r>
        <w:t xml:space="preserve"> Trajnostne finance</w:t>
      </w:r>
    </w:p>
    <w:p w14:paraId="0CF13055" w14:textId="2919A8C9" w:rsidR="000B56F3" w:rsidRDefault="000B56F3" w:rsidP="00895013">
      <w:pPr>
        <w:pStyle w:val="Pododdelek"/>
        <w:spacing w:before="240"/>
        <w:ind w:firstLine="1021"/>
        <w:jc w:val="both"/>
      </w:pPr>
      <w:r>
        <w:t xml:space="preserve">Pomemben vidik je tudi ozaveščanje potrošnikov o </w:t>
      </w:r>
      <w:proofErr w:type="spellStart"/>
      <w:r>
        <w:t>t.i</w:t>
      </w:r>
      <w:proofErr w:type="spellEnd"/>
      <w:r>
        <w:t>. trajnostnih financah oziroma upoštevanju vidika</w:t>
      </w:r>
      <w:r w:rsidR="00BC54A1">
        <w:t>,</w:t>
      </w:r>
      <w:r>
        <w:t xml:space="preserve"> ali podjetja, ki posredujejo finančne storitve vključujejo v svoje poslovanje in proizvodne procese ter v same proizvode in storitve tudi okoljski in družbeni vidik ter vidik v zvezi z upravljanjem pri odločanju o naložbah in druge trajnostne elemente.</w:t>
      </w:r>
    </w:p>
    <w:p w14:paraId="43315B75" w14:textId="5105C81D" w:rsidR="000B56F3" w:rsidRDefault="000B56F3" w:rsidP="00895013">
      <w:pPr>
        <w:pStyle w:val="Odstavek"/>
      </w:pPr>
      <w:r>
        <w:t xml:space="preserve">V prizadevanju za prehod na bolj zeleno, pravično in vključujoče gospodarstvo in družbo igra finančni sistem pomembno vlogo. Komisija je marca 2018 objavila akcijski načrt o financiranju trajnostne rasti, katerega cilj je preusmeriti kapital v naložbe v trajnostno rast, obvladati finančna tveganja, ki izhajajo iz podnebnih sprememb ter drugih </w:t>
      </w:r>
      <w:proofErr w:type="spellStart"/>
      <w:r>
        <w:t>okoljskih</w:t>
      </w:r>
      <w:proofErr w:type="spellEnd"/>
      <w:r>
        <w:t xml:space="preserve"> in socialnih problemov, ter spodbuditi preglednost in dolgoročno naravnanost finančnih in gospodarskih dejavnosti.</w:t>
      </w:r>
      <w:r w:rsidR="00BC54A1">
        <w:t xml:space="preserve"> </w:t>
      </w:r>
      <w:r>
        <w:t xml:space="preserve">Trajnostno financiranje se nanaša na upoštevanje </w:t>
      </w:r>
      <w:proofErr w:type="spellStart"/>
      <w:r>
        <w:t>okoljskih</w:t>
      </w:r>
      <w:proofErr w:type="spellEnd"/>
      <w:r>
        <w:t xml:space="preserve"> in socialnih vidikov ter vidikov v zvezi z upravljanjem pri odločanju o naložbah v finančnem sektorju, kar vodi k večjim dolgoročnim naložbam v trajnostne gospodarske dejavnosti in projekte. Osrednji elementi sedanjega zakonodajnega okvira vključujejo Uredbo o vzpostavitvi okvira za spodbujanje trajnostnih naložb (2020/852), Uredbo o razkritjih, povezanih s trajnostjo (2019/2088) in Uredbo o referenčnih vrednostih za podnebni prehod (2019/2089). Prihajajo še druge pobude za orodja politike za zagotovitev, da finančni sistem resnično podpira prehod na trajnost (zlasti zakonodajni predlog o standardu EU za zelene obveznice iz julija 2021). </w:t>
      </w:r>
    </w:p>
    <w:p w14:paraId="3BD2F686" w14:textId="03DA33CE" w:rsidR="000B56F3" w:rsidRDefault="000B56F3" w:rsidP="000B56F3">
      <w:pPr>
        <w:pStyle w:val="Odstavek"/>
      </w:pPr>
      <w:r>
        <w:t>Pri tem je treb</w:t>
      </w:r>
      <w:r w:rsidR="00BC54A1">
        <w:t>a</w:t>
      </w:r>
      <w:r>
        <w:t xml:space="preserve"> tudi ustrezno opozarjati in ozaveščati potrošnike o možnem lažnem zelenem oglaševanju (</w:t>
      </w:r>
      <w:proofErr w:type="spellStart"/>
      <w:r>
        <w:t>greenwashing</w:t>
      </w:r>
      <w:proofErr w:type="spellEnd"/>
      <w:r>
        <w:t xml:space="preserve">), ko se podjetja samo navzven oglašujejo kot </w:t>
      </w:r>
      <w:proofErr w:type="spellStart"/>
      <w:r>
        <w:t>okoljsko</w:t>
      </w:r>
      <w:proofErr w:type="spellEnd"/>
      <w:r>
        <w:t xml:space="preserve"> in družbeno odgovorna (npr. uporaba zelene barve na izdelku, logotipu ipd.)</w:t>
      </w:r>
    </w:p>
    <w:p w14:paraId="49727FBB" w14:textId="77777777" w:rsidR="000B56F3" w:rsidRPr="00C35A61" w:rsidRDefault="000B56F3" w:rsidP="00377A6C">
      <w:pPr>
        <w:pStyle w:val="Odstavek"/>
      </w:pPr>
    </w:p>
    <w:p w14:paraId="16D4D2CA" w14:textId="08C69190" w:rsidR="00176201" w:rsidRPr="00B13DFA" w:rsidRDefault="00176201" w:rsidP="00176201">
      <w:pPr>
        <w:pStyle w:val="Odstavek"/>
        <w:pBdr>
          <w:top w:val="single" w:sz="4" w:space="1" w:color="auto"/>
          <w:left w:val="single" w:sz="4" w:space="4" w:color="auto"/>
          <w:bottom w:val="single" w:sz="4" w:space="1" w:color="auto"/>
          <w:right w:val="single" w:sz="4" w:space="4" w:color="auto"/>
        </w:pBdr>
      </w:pPr>
      <w:r w:rsidRPr="00B13DFA">
        <w:t xml:space="preserve">Prednostne </w:t>
      </w:r>
      <w:r w:rsidR="00A8411A" w:rsidRPr="00B13DFA">
        <w:t>naloge</w:t>
      </w:r>
      <w:r w:rsidR="001B2BE2" w:rsidRPr="00B13DFA">
        <w:t>:</w:t>
      </w:r>
    </w:p>
    <w:p w14:paraId="0C38D779" w14:textId="77777777" w:rsidR="00A8411A" w:rsidRPr="00B13DFA" w:rsidRDefault="00A8411A" w:rsidP="00A8411A">
      <w:pPr>
        <w:pStyle w:val="Alineazaodstavkom"/>
        <w:pBdr>
          <w:top w:val="single" w:sz="4" w:space="1" w:color="auto"/>
          <w:left w:val="single" w:sz="4" w:space="4" w:color="auto"/>
          <w:bottom w:val="single" w:sz="4" w:space="1" w:color="auto"/>
          <w:right w:val="single" w:sz="4" w:space="4" w:color="auto"/>
        </w:pBdr>
      </w:pPr>
      <w:r w:rsidRPr="00B13DFA">
        <w:t xml:space="preserve">spremljanje in analiza življenjskih navad za informirano načrtovanje in izvajanje politik, ki lahko prispevajo k trajnostni potrošnji (prehranska, kmetijska, stanovanjska, turistična, </w:t>
      </w:r>
      <w:proofErr w:type="spellStart"/>
      <w:r w:rsidRPr="00B13DFA">
        <w:t>mobilnostna</w:t>
      </w:r>
      <w:proofErr w:type="spellEnd"/>
      <w:r w:rsidRPr="00B13DFA">
        <w:t xml:space="preserve">, energetska, trgovinska in gospodarska, okoljska, …), </w:t>
      </w:r>
    </w:p>
    <w:p w14:paraId="7BAEF094" w14:textId="66088CC9" w:rsidR="00A8411A" w:rsidRPr="00B13DFA" w:rsidRDefault="00A8411A" w:rsidP="00A8411A">
      <w:pPr>
        <w:pStyle w:val="Alineazaodstavkom"/>
        <w:pBdr>
          <w:top w:val="single" w:sz="4" w:space="1" w:color="auto"/>
          <w:left w:val="single" w:sz="4" w:space="4" w:color="auto"/>
          <w:bottom w:val="single" w:sz="4" w:space="1" w:color="auto"/>
          <w:right w:val="single" w:sz="4" w:space="4" w:color="auto"/>
        </w:pBdr>
      </w:pPr>
      <w:r w:rsidRPr="00B13DFA">
        <w:t>ukrepi za spodbujanje trajnostne potrošnje in obnašanja z ozaveščanjem in informiranjem o dobrih praksah, ponudnikih storitev trajnostne potrošnje (</w:t>
      </w:r>
      <w:proofErr w:type="spellStart"/>
      <w:r w:rsidRPr="00B13DFA">
        <w:t>izmenjevalnice</w:t>
      </w:r>
      <w:proofErr w:type="spellEnd"/>
      <w:r w:rsidRPr="00B13DFA">
        <w:t>, popravljalnice, prodaja izdelkov iz sekundarnih surovin, ipd</w:t>
      </w:r>
      <w:r w:rsidR="00BC54A1">
        <w:t>.</w:t>
      </w:r>
      <w:r w:rsidRPr="00B13DFA">
        <w:t>),</w:t>
      </w:r>
      <w:bookmarkStart w:id="29" w:name="_Hlk143857294"/>
    </w:p>
    <w:p w14:paraId="015063BE" w14:textId="77777777" w:rsidR="00A8411A" w:rsidRPr="00B13DFA" w:rsidRDefault="00A8411A" w:rsidP="00A8411A">
      <w:pPr>
        <w:pStyle w:val="Alineazaodstavkom"/>
        <w:pBdr>
          <w:top w:val="single" w:sz="4" w:space="1" w:color="auto"/>
          <w:left w:val="single" w:sz="4" w:space="4" w:color="auto"/>
          <w:bottom w:val="single" w:sz="4" w:space="1" w:color="auto"/>
          <w:right w:val="single" w:sz="4" w:space="4" w:color="auto"/>
        </w:pBdr>
      </w:pPr>
      <w:r w:rsidRPr="00B13DFA">
        <w:t xml:space="preserve">vključevanje vsebin trajnostnega obnašanja v vzgojni in izobraževalni sistem na vseh ravneh, </w:t>
      </w:r>
    </w:p>
    <w:p w14:paraId="040F1AD0" w14:textId="143EB09E" w:rsidR="00A8411A" w:rsidRPr="00B13DFA" w:rsidRDefault="00A8411A" w:rsidP="00A8411A">
      <w:pPr>
        <w:pStyle w:val="Alineazaodstavkom"/>
        <w:pBdr>
          <w:top w:val="single" w:sz="4" w:space="1" w:color="auto"/>
          <w:left w:val="single" w:sz="4" w:space="4" w:color="auto"/>
          <w:bottom w:val="single" w:sz="4" w:space="1" w:color="auto"/>
          <w:right w:val="single" w:sz="4" w:space="4" w:color="auto"/>
        </w:pBdr>
      </w:pPr>
      <w:r w:rsidRPr="00B13DFA">
        <w:t>prizadevanje za povečanje deleža bolj trajnostnih in okolju prijaznih izdelkov</w:t>
      </w:r>
      <w:bookmarkEnd w:id="29"/>
      <w:r w:rsidRPr="00B13DFA">
        <w:t>,</w:t>
      </w:r>
    </w:p>
    <w:p w14:paraId="168E6EA5" w14:textId="2BE071A5" w:rsidR="00AE6D3C" w:rsidRDefault="009D58D7" w:rsidP="00176201">
      <w:pPr>
        <w:pStyle w:val="Alineazaodstavkom"/>
        <w:pBdr>
          <w:top w:val="single" w:sz="4" w:space="1" w:color="auto"/>
          <w:left w:val="single" w:sz="4" w:space="4" w:color="auto"/>
          <w:bottom w:val="single" w:sz="4" w:space="1" w:color="auto"/>
          <w:right w:val="single" w:sz="4" w:space="4" w:color="auto"/>
        </w:pBdr>
      </w:pPr>
      <w:r>
        <w:t>s</w:t>
      </w:r>
      <w:r w:rsidR="008979E7" w:rsidRPr="00B13DFA">
        <w:t xml:space="preserve">prejem sprememb in </w:t>
      </w:r>
      <w:r w:rsidR="00AE6D3C" w:rsidRPr="00B13DFA">
        <w:t>dopolnitev</w:t>
      </w:r>
      <w:r w:rsidR="008979E7" w:rsidRPr="00B13DFA">
        <w:t xml:space="preserve"> Zakona o varstvu potrošnikov ter</w:t>
      </w:r>
      <w:r w:rsidR="00AE6D3C" w:rsidRPr="00B13DFA">
        <w:t xml:space="preserve"> </w:t>
      </w:r>
      <w:r w:rsidR="00CD295E" w:rsidRPr="00B13DFA">
        <w:t>drugih predpisov</w:t>
      </w:r>
      <w:r w:rsidR="00A8411A" w:rsidRPr="00B13DFA">
        <w:t>, s katerimi bomo v Sloveniji izvajali EU direktive, ki bodo podprle trajnostno potrošnjo</w:t>
      </w:r>
      <w:r w:rsidR="00A8411A" w:rsidRPr="00B13DFA" w:rsidDel="00CD295E">
        <w:t xml:space="preserve"> </w:t>
      </w:r>
      <w:r w:rsidR="00A53EB6" w:rsidRPr="00B13DFA">
        <w:t>(</w:t>
      </w:r>
      <w:bookmarkStart w:id="30" w:name="_Hlk142464362"/>
      <w:r w:rsidR="00CD295E" w:rsidRPr="00B13DFA">
        <w:t xml:space="preserve">zaradi </w:t>
      </w:r>
      <w:r w:rsidR="00CD295E">
        <w:t>prenosa</w:t>
      </w:r>
      <w:r w:rsidR="00AB035B" w:rsidRPr="00AB035B">
        <w:t xml:space="preserve"> </w:t>
      </w:r>
      <w:r w:rsidR="00CD295E">
        <w:t xml:space="preserve">predloga </w:t>
      </w:r>
      <w:r w:rsidR="00AB035B" w:rsidRPr="00AB035B">
        <w:t xml:space="preserve">Direktive Evropskega parlamenta in Sveta o spremembi direktiv </w:t>
      </w:r>
      <w:r w:rsidR="00AB035B" w:rsidRPr="00AB035B">
        <w:lastRenderedPageBreak/>
        <w:t>2005/29/ES in 2011/83/EU v zvezi s krepitvijo vloge potrošnikov za zeleni prehod z boljšim varstvom pred nepoštenimi praksami in boljšim obveščanjem</w:t>
      </w:r>
      <w:r w:rsidR="00AB035B">
        <w:t xml:space="preserve">, </w:t>
      </w:r>
      <w:r w:rsidR="00AB035B" w:rsidRPr="00AB035B">
        <w:t>predlog</w:t>
      </w:r>
      <w:r w:rsidR="00CD295E">
        <w:t>a</w:t>
      </w:r>
      <w:r w:rsidR="00AB035B" w:rsidRPr="00AB035B">
        <w:t xml:space="preserve"> Direktive Evropskega parlamenta in Sveta o</w:t>
      </w:r>
      <w:r w:rsidR="00AB035B">
        <w:t xml:space="preserve"> skupnih pravilih za spodbujanje popravila blaga in o spremembi Uredbe (EU) 2017/2394 ter direktiv (EU) 2019/771 in (EU) 2020/1828,</w:t>
      </w:r>
      <w:r w:rsidR="00DD6F02">
        <w:t xml:space="preserve"> </w:t>
      </w:r>
      <w:r w:rsidR="00CD295E">
        <w:t xml:space="preserve">ter </w:t>
      </w:r>
      <w:r w:rsidR="00DD6F02" w:rsidRPr="00DD6F02">
        <w:t>predlog</w:t>
      </w:r>
      <w:r w:rsidR="00CD295E">
        <w:t>a</w:t>
      </w:r>
      <w:r w:rsidR="00DD6F02" w:rsidRPr="00DD6F02">
        <w:t xml:space="preserve"> Direktive o utemeljitvi in sporočanju izrecnih </w:t>
      </w:r>
      <w:proofErr w:type="spellStart"/>
      <w:r w:rsidR="00DD6F02" w:rsidRPr="00DD6F02">
        <w:t>okoljskih</w:t>
      </w:r>
      <w:proofErr w:type="spellEnd"/>
      <w:r w:rsidR="00DD6F02" w:rsidRPr="00DD6F02">
        <w:t xml:space="preserve"> trditev (Direktiva o zelenih trditvah)</w:t>
      </w:r>
      <w:r w:rsidR="00CD295E">
        <w:t xml:space="preserve"> in izvajanja </w:t>
      </w:r>
      <w:r w:rsidR="00DD6F02" w:rsidRPr="00DD6F02">
        <w:t>predlog</w:t>
      </w:r>
      <w:r w:rsidR="00CD295E">
        <w:t>a</w:t>
      </w:r>
      <w:r w:rsidR="00DD6F02" w:rsidRPr="00DD6F02">
        <w:t xml:space="preserve"> Uredbe Evropskega parlamenta in Sveta o vzpostavitvi okvira za določitev zahtev za </w:t>
      </w:r>
      <w:proofErr w:type="spellStart"/>
      <w:r w:rsidR="00DD6F02" w:rsidRPr="00DD6F02">
        <w:t>okoljsko</w:t>
      </w:r>
      <w:proofErr w:type="spellEnd"/>
      <w:r w:rsidR="00DD6F02" w:rsidRPr="00DD6F02">
        <w:t xml:space="preserve"> primerno zasnovo za trajnostne izdelke in razveljavitvi Direktive 2009/125/ES</w:t>
      </w:r>
      <w:r w:rsidR="00DD6F02">
        <w:t>)</w:t>
      </w:r>
      <w:bookmarkEnd w:id="30"/>
      <w:r>
        <w:t>.</w:t>
      </w:r>
    </w:p>
    <w:p w14:paraId="713779E5" w14:textId="0D8D3837" w:rsidR="00176201" w:rsidRDefault="00B42293" w:rsidP="00176201">
      <w:pPr>
        <w:pStyle w:val="Odstavek"/>
        <w:pBdr>
          <w:top w:val="single" w:sz="4" w:space="1" w:color="auto"/>
          <w:left w:val="single" w:sz="4" w:space="4" w:color="auto"/>
          <w:bottom w:val="single" w:sz="4" w:space="1" w:color="auto"/>
          <w:right w:val="single" w:sz="4" w:space="4" w:color="auto"/>
        </w:pBdr>
      </w:pPr>
      <w:r>
        <w:t>Pričakovani učinki</w:t>
      </w:r>
      <w:r w:rsidR="00176201">
        <w:t>:</w:t>
      </w:r>
    </w:p>
    <w:p w14:paraId="784C2ABE" w14:textId="69E2DC0B" w:rsidR="00176201" w:rsidRDefault="00176201" w:rsidP="00176201">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9D58D7">
        <w:t>,</w:t>
      </w:r>
    </w:p>
    <w:p w14:paraId="1D10B23D" w14:textId="575BBE64" w:rsidR="00176201" w:rsidRDefault="00176201" w:rsidP="00176201">
      <w:pPr>
        <w:pStyle w:val="Alineazaodstavkom"/>
        <w:pBdr>
          <w:top w:val="single" w:sz="4" w:space="1" w:color="auto"/>
          <w:left w:val="single" w:sz="4" w:space="4" w:color="auto"/>
          <w:bottom w:val="single" w:sz="4" w:space="1" w:color="auto"/>
          <w:right w:val="single" w:sz="4" w:space="4" w:color="auto"/>
        </w:pBdr>
      </w:pPr>
      <w:r>
        <w:t>večja blaginja potrošnikov</w:t>
      </w:r>
      <w:r w:rsidR="009D58D7">
        <w:t>,</w:t>
      </w:r>
    </w:p>
    <w:p w14:paraId="054D10C2" w14:textId="7330C7AE" w:rsidR="00566D0A" w:rsidRDefault="00566D0A" w:rsidP="00176201">
      <w:pPr>
        <w:pStyle w:val="Alineazaodstavkom"/>
        <w:pBdr>
          <w:top w:val="single" w:sz="4" w:space="1" w:color="auto"/>
          <w:left w:val="single" w:sz="4" w:space="4" w:color="auto"/>
          <w:bottom w:val="single" w:sz="4" w:space="1" w:color="auto"/>
          <w:right w:val="single" w:sz="4" w:space="4" w:color="auto"/>
        </w:pBdr>
      </w:pPr>
      <w:r w:rsidRPr="00566D0A">
        <w:t>povečan delež nakupov bolj trajnostnih in okolju prijaznih izdelkov</w:t>
      </w:r>
      <w:r w:rsidR="009D58D7">
        <w:t>,</w:t>
      </w:r>
    </w:p>
    <w:p w14:paraId="24928157" w14:textId="53E8C5CA" w:rsidR="00176201" w:rsidRDefault="00176201" w:rsidP="00176201">
      <w:pPr>
        <w:pStyle w:val="Alineazaodstavkom"/>
        <w:pBdr>
          <w:top w:val="single" w:sz="4" w:space="1" w:color="auto"/>
          <w:left w:val="single" w:sz="4" w:space="4" w:color="auto"/>
          <w:bottom w:val="single" w:sz="4" w:space="1" w:color="auto"/>
          <w:right w:val="single" w:sz="4" w:space="4" w:color="auto"/>
        </w:pBdr>
      </w:pPr>
      <w:r>
        <w:t>učinkovito načrtovanje in izvajanje potrošniških politik</w:t>
      </w:r>
      <w:r w:rsidR="009D58D7">
        <w:t>.</w:t>
      </w:r>
    </w:p>
    <w:p w14:paraId="23789C68" w14:textId="0818D56A" w:rsidR="00581DDB" w:rsidRDefault="00176201" w:rsidP="00176201">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B42293">
        <w:t xml:space="preserve">0 </w:t>
      </w:r>
      <w:r>
        <w:t>EUR</w:t>
      </w:r>
    </w:p>
    <w:p w14:paraId="55D0F8DF" w14:textId="5D7351A5" w:rsidR="004045D5" w:rsidRPr="0061779C" w:rsidRDefault="00C35A61" w:rsidP="0061779C">
      <w:pPr>
        <w:pStyle w:val="Odsek"/>
        <w:rPr>
          <w:i/>
          <w:iCs/>
        </w:rPr>
      </w:pPr>
      <w:r w:rsidRPr="0061779C">
        <w:rPr>
          <w:i/>
          <w:iCs/>
        </w:rPr>
        <w:t>6.</w:t>
      </w:r>
      <w:r w:rsidR="00AE6D3C" w:rsidRPr="0061779C">
        <w:rPr>
          <w:i/>
          <w:iCs/>
        </w:rPr>
        <w:t>3</w:t>
      </w:r>
      <w:r w:rsidR="00B370F7">
        <w:rPr>
          <w:i/>
          <w:iCs/>
        </w:rPr>
        <w:t>.</w:t>
      </w:r>
      <w:r w:rsidR="00AE6D3C" w:rsidRPr="0061779C">
        <w:rPr>
          <w:i/>
          <w:iCs/>
        </w:rPr>
        <w:t xml:space="preserve"> </w:t>
      </w:r>
      <w:bookmarkStart w:id="31" w:name="_Hlk146876865"/>
      <w:bookmarkStart w:id="32" w:name="_Hlk138073873"/>
      <w:r w:rsidR="004045D5" w:rsidRPr="0061779C">
        <w:rPr>
          <w:i/>
          <w:iCs/>
        </w:rPr>
        <w:t>Raba digitalizacije v korist potrošnikov</w:t>
      </w:r>
      <w:bookmarkEnd w:id="31"/>
    </w:p>
    <w:bookmarkEnd w:id="32"/>
    <w:p w14:paraId="21755C4C" w14:textId="05C5F5E7" w:rsidR="00AE6D3C" w:rsidRPr="00C35A61" w:rsidRDefault="00AE6D3C" w:rsidP="00AE6D3C">
      <w:pPr>
        <w:pStyle w:val="Pododdelek"/>
      </w:pPr>
      <w:r w:rsidRPr="00C35A61">
        <w:t>6.</w:t>
      </w:r>
      <w:r>
        <w:t>3</w:t>
      </w:r>
      <w:r w:rsidRPr="00C35A61">
        <w:t>.1</w:t>
      </w:r>
      <w:r w:rsidR="009D58D7">
        <w:t>.</w:t>
      </w:r>
      <w:r w:rsidRPr="00C35A61">
        <w:t xml:space="preserve"> </w:t>
      </w:r>
      <w:bookmarkStart w:id="33" w:name="_Hlk138073884"/>
      <w:r w:rsidRPr="00AE6D3C">
        <w:t>Javne infrastrukturne storitve</w:t>
      </w:r>
      <w:bookmarkEnd w:id="33"/>
    </w:p>
    <w:p w14:paraId="1416F694" w14:textId="77777777" w:rsidR="005F0CED" w:rsidRDefault="00C35A61" w:rsidP="006B64BF">
      <w:pPr>
        <w:pStyle w:val="Odstavek"/>
      </w:pPr>
      <w:r w:rsidRPr="00C35A61">
        <w:t>Javne infrastrukturne storitve vključujejo zagotavljanje energije (električna energija in zemeljski plin), pitne vode, elektronskih komunikacij</w:t>
      </w:r>
      <w:r w:rsidR="00AE6D3C">
        <w:t xml:space="preserve"> in</w:t>
      </w:r>
      <w:r w:rsidRPr="00C35A61">
        <w:t xml:space="preserve"> poštnih </w:t>
      </w:r>
      <w:r w:rsidR="00671FF7">
        <w:t>storitev</w:t>
      </w:r>
      <w:r w:rsidRPr="00C35A61">
        <w:t>. Dokumenti EU jih opredeljujejo kot dobrine, ki se jim pripisuje splošni interes, torej morajo države članice s svojimi predpisi poskrbeti, da se izvajajo v smislu zagotavljanja javnih koristi, hkrati pa mora biti njihov pravni okvir tak, da ne zavira, ampak pospešuje učinkovito gospodarjenje. Zato za tovrstne storitve veljajo posebne obveznosti javnih služb, ne glede na to, ali jih izvajajo javna ali zasebna podjetja. S tega vidika so pomembne določbe ZGJS, po katerih je pridobivanje dobička pri zagotavljanju javnih dobrin podrejeno zadovoljevanju javnih potreb, javne dobrine pa morajo biti dostopne vsakomur pod enakimi pogoji. Osnovni cilji glede javnih storitev so zagotavljanje vsesplošnega dostopa, kakovosti, zanesljive oskrbe, dostopnih in preglednih cen ter učinkovitih mehanizmov za reševanje pritožb.</w:t>
      </w:r>
      <w:r w:rsidR="00D55526">
        <w:t xml:space="preserve"> </w:t>
      </w:r>
    </w:p>
    <w:p w14:paraId="23444057" w14:textId="7C446F4C" w:rsidR="00E71E98" w:rsidRPr="00B13DFA" w:rsidRDefault="00D55526" w:rsidP="005F0CED">
      <w:pPr>
        <w:pStyle w:val="Odstavek"/>
      </w:pPr>
      <w:r>
        <w:t>V ta okvir sodi tudi zagotavljanje kakovostnega in učinkovitega javnega prevoza, ki ne pomeni zgolj alternative osebnim prevoznim sredstvom, pač pa je tudi okvir trajnostne mobilnosti potrošnikov.</w:t>
      </w:r>
      <w:r w:rsidR="005F0CED">
        <w:t xml:space="preserve"> </w:t>
      </w:r>
      <w:r w:rsidR="00E71E98" w:rsidRPr="000143B6">
        <w:t>Za področje prevozov potnikov je treb</w:t>
      </w:r>
      <w:r w:rsidR="0005633E">
        <w:t>a</w:t>
      </w:r>
      <w:r w:rsidR="00E71E98" w:rsidRPr="000143B6">
        <w:t xml:space="preserve"> poudariti, da je kakovostni prevoz pravica potrošnikov in eden od temeljev bolj trajnostne mobilnosti.</w:t>
      </w:r>
      <w:r w:rsidR="005F0CED">
        <w:t xml:space="preserve"> </w:t>
      </w:r>
      <w:r w:rsidR="005F0CED" w:rsidRPr="00B13DFA">
        <w:t xml:space="preserve">V izogib prevozni revščini javni prevoz potnikov zagotavlja mobilnost do javnih storitev, </w:t>
      </w:r>
      <w:r w:rsidR="00BC54A1">
        <w:t>če</w:t>
      </w:r>
      <w:r w:rsidR="005F0CED" w:rsidRPr="00B13DFA">
        <w:t xml:space="preserve"> te niso dostopne v okolju potrošnikov.</w:t>
      </w:r>
    </w:p>
    <w:p w14:paraId="18D5006B" w14:textId="1BA98ECA" w:rsidR="00C35A61" w:rsidRPr="00C35A61" w:rsidRDefault="00C35A61" w:rsidP="00176201">
      <w:pPr>
        <w:pStyle w:val="Pododdelek"/>
      </w:pPr>
      <w:r w:rsidRPr="00C35A61">
        <w:t>6.</w:t>
      </w:r>
      <w:r w:rsidR="00AE6D3C">
        <w:t>3</w:t>
      </w:r>
      <w:r w:rsidRPr="00C35A61">
        <w:t>.</w:t>
      </w:r>
      <w:r w:rsidR="00AE6D3C">
        <w:t>2</w:t>
      </w:r>
      <w:r w:rsidR="009D58D7">
        <w:t>.</w:t>
      </w:r>
      <w:r w:rsidR="00AE6D3C" w:rsidRPr="00C35A61">
        <w:t xml:space="preserve"> </w:t>
      </w:r>
      <w:bookmarkStart w:id="34" w:name="_Hlk138073961"/>
      <w:r w:rsidRPr="00C35A61">
        <w:t>Elektronske komunikacije in poštne storitve</w:t>
      </w:r>
      <w:bookmarkEnd w:id="34"/>
    </w:p>
    <w:p w14:paraId="3E7DD2FA" w14:textId="77777777" w:rsidR="00C35A61" w:rsidRPr="00C35A61" w:rsidRDefault="00C35A61" w:rsidP="00377A6C">
      <w:pPr>
        <w:pStyle w:val="Odstavek"/>
      </w:pPr>
      <w:r w:rsidRPr="00C35A61">
        <w:t>Najpomembnejši cilji na tem področju so zagotavljanje pogojev za kakovostne storitve po primerni ceni, zagotavljanje dostopnosti univerzalnih storitev vsem prebivalcem Slovenije po dostopnih cenah in neodvisno od geografske lege, varovanje interesov potrošnikov, vključno z zaščito tajnosti in zasebnosti, zagotavljanje učinkovite konkurence na trgu, spodbujanje razvoja in uvajanje novih storitev in tehnologij za višjo kakovost življenja</w:t>
      </w:r>
      <w:r w:rsidR="00AE6D3C">
        <w:t xml:space="preserve">, </w:t>
      </w:r>
      <w:r w:rsidR="00AE6D3C" w:rsidRPr="00AE6D3C">
        <w:t>zagotavljanj</w:t>
      </w:r>
      <w:r w:rsidR="00AE6D3C">
        <w:t>e</w:t>
      </w:r>
      <w:r w:rsidR="00AE6D3C" w:rsidRPr="00AE6D3C">
        <w:t xml:space="preserve"> informacijske varnosti</w:t>
      </w:r>
      <w:r w:rsidRPr="00C35A61">
        <w:t xml:space="preserve"> ter razvoj gospodarstva.</w:t>
      </w:r>
    </w:p>
    <w:p w14:paraId="7C138CF2" w14:textId="74A85F8F" w:rsidR="00C35A61" w:rsidRPr="00C35A61" w:rsidRDefault="00C35A61" w:rsidP="00377A6C">
      <w:pPr>
        <w:pStyle w:val="Odstavek"/>
      </w:pPr>
      <w:r w:rsidRPr="00C35A61">
        <w:t xml:space="preserve">Elektronske komunikacije zajemajo </w:t>
      </w:r>
      <w:r w:rsidR="006C3C0C" w:rsidRPr="006C3C0C">
        <w:t>zahtevne</w:t>
      </w:r>
      <w:r w:rsidR="00AE6D3C">
        <w:t xml:space="preserve"> </w:t>
      </w:r>
      <w:r w:rsidR="006C3C0C" w:rsidRPr="006C3C0C">
        <w:t>napredne in zapletene</w:t>
      </w:r>
      <w:r w:rsidR="006C3C0C" w:rsidRPr="006C3C0C" w:rsidDel="006C3C0C">
        <w:t xml:space="preserve"> </w:t>
      </w:r>
      <w:r w:rsidRPr="00C35A61">
        <w:t xml:space="preserve">tehnologije, potrošnik pa nima potrebnih informacij in znanja, da bi lahko samostojno presojal varnost in kakovost teh storitev, zato je odvisen od nadzora in pravočasnega ukrepanja pristojnih </w:t>
      </w:r>
      <w:r w:rsidRPr="00C35A61">
        <w:lastRenderedPageBreak/>
        <w:t>državnih institucij. Področje elektronskih komunikacij ureja ZEKom</w:t>
      </w:r>
      <w:r w:rsidR="006C3C0C">
        <w:t>-2</w:t>
      </w:r>
      <w:r w:rsidRPr="00C35A61">
        <w:t xml:space="preserve">. Najosnovnejša pravica potrošnika </w:t>
      </w:r>
      <w:r w:rsidR="006C3C0C" w:rsidRPr="006C3C0C">
        <w:t>na tem podro</w:t>
      </w:r>
      <w:r w:rsidR="006C3C0C">
        <w:t>čju je zagotavljanje dostopa</w:t>
      </w:r>
      <w:r w:rsidR="006C3C0C" w:rsidRPr="006C3C0C">
        <w:t xml:space="preserve"> </w:t>
      </w:r>
      <w:r w:rsidRPr="00C35A61">
        <w:t xml:space="preserve">do univerzalne storitve. Ta </w:t>
      </w:r>
      <w:r w:rsidR="006C3C0C">
        <w:t>koncept</w:t>
      </w:r>
      <w:r w:rsidR="006C3C0C" w:rsidRPr="00C35A61">
        <w:t xml:space="preserve"> </w:t>
      </w:r>
      <w:r w:rsidRPr="00C35A61">
        <w:t xml:space="preserve">je </w:t>
      </w:r>
      <w:r w:rsidR="006C3C0C">
        <w:t>opredeljen</w:t>
      </w:r>
      <w:r w:rsidR="006C3C0C" w:rsidRPr="00C35A61">
        <w:t xml:space="preserve"> </w:t>
      </w:r>
      <w:r w:rsidR="006C3C0C">
        <w:t>v</w:t>
      </w:r>
      <w:r w:rsidR="006C3C0C" w:rsidRPr="00C35A61">
        <w:t xml:space="preserve"> </w:t>
      </w:r>
      <w:r w:rsidRPr="00C35A61">
        <w:t>ZEKom</w:t>
      </w:r>
      <w:r w:rsidR="006C3C0C">
        <w:t>-2</w:t>
      </w:r>
      <w:r w:rsidRPr="00C35A61">
        <w:t xml:space="preserve"> in </w:t>
      </w:r>
      <w:r w:rsidR="006C3C0C">
        <w:t>vključuje</w:t>
      </w:r>
      <w:r w:rsidR="006C3C0C" w:rsidRPr="00C35A61">
        <w:t xml:space="preserve"> </w:t>
      </w:r>
      <w:r w:rsidRPr="00C35A61">
        <w:t xml:space="preserve">uporabo minimalnega </w:t>
      </w:r>
      <w:r w:rsidR="006C3C0C">
        <w:t>nabora</w:t>
      </w:r>
      <w:r w:rsidR="006C3C0C" w:rsidRPr="00C35A61">
        <w:t xml:space="preserve"> </w:t>
      </w:r>
      <w:r w:rsidRPr="00C35A61">
        <w:t>storitev določene kakovosti, ki so po dostopni ceni na voljo vsem končnim uporabnikom v Sloveniji, vključno s potrošniki.</w:t>
      </w:r>
      <w:r w:rsidR="006C3C0C">
        <w:t xml:space="preserve"> </w:t>
      </w:r>
      <w:r w:rsidR="006C3C0C" w:rsidRPr="006C3C0C">
        <w:t>V univerzalno storitev sodi priključitev na javno komunikacijsko omrežje na fiksni lokaciji, prek katere se zagotavlja dostop do govorne komunikacijske storitve in ustreznega širokopasovnega dostopa do interneta ter zagotavljanje in dostop do univerzalnega imenika in univerzalne imeniške službe za dajanje informacij o naročnikih. V okviru univerzalne storitve se posebno pozornost posveča potrošnikom s posebnimi potrebami ali nizkimi dohodki, ki jim morajo izvajalci nuditi posebne cenovne opcij</w:t>
      </w:r>
      <w:r w:rsidR="00B92A8C">
        <w:t>e</w:t>
      </w:r>
      <w:r w:rsidR="006C3C0C" w:rsidRPr="006C3C0C">
        <w:t xml:space="preserve"> ali pakete, ter določitvi dodatnih ukrepov za končne uporabnike invalide, ki se jim tako zagotavlja enakovreden dostop in uporaba storitev.</w:t>
      </w:r>
    </w:p>
    <w:p w14:paraId="15130EBC" w14:textId="77777777" w:rsidR="006C3C0C" w:rsidRDefault="006C3C0C" w:rsidP="006C3C0C">
      <w:pPr>
        <w:pStyle w:val="Odstavek"/>
      </w:pPr>
      <w:r w:rsidRPr="006C3C0C">
        <w:t xml:space="preserve">Varstvo potrošnikov na področju elektronskih komunikacij se je še dodatno okrepilo z uveljavitvijo novega ZEKom-2 novembra 2022. ZEKom-2 sledi novi ureditvi regulativnega okvira Evropske unije za področje elektronskih </w:t>
      </w:r>
      <w:r w:rsidRPr="006C3C0C">
        <w:rPr>
          <w:rFonts w:cs="Times New Roman"/>
          <w:szCs w:val="16"/>
        </w:rPr>
        <w:t>komunikacij</w:t>
      </w:r>
      <w:r w:rsidR="001154D1">
        <w:rPr>
          <w:rStyle w:val="Konnaopomba-sklic"/>
          <w:rFonts w:cs="Times New Roman"/>
          <w:szCs w:val="16"/>
        </w:rPr>
        <w:endnoteReference w:id="49"/>
      </w:r>
      <w:r w:rsidRPr="006C3C0C">
        <w:rPr>
          <w:rFonts w:cs="Times New Roman"/>
          <w:szCs w:val="16"/>
        </w:rPr>
        <w:t>,</w:t>
      </w:r>
      <w:r w:rsidRPr="006C3C0C">
        <w:t xml:space="preserve"> ki na področju varstva pravic končnih uporabnikov (s poudarkom na potrošnikih) prinaša koncept popolne harmonizacije, kar pomeni, da so te določbe poenotene v vseh državah članicah Evropske unije. S harmonizacijo pravil se povečuje pravna varnost za potrošnike, ti pa so deležni enakega varstva pravic med bivanjem, pri zaposlitvi ali med potovanjem v drugih državah članicah. </w:t>
      </w:r>
      <w:r w:rsidR="00C35A61" w:rsidRPr="00C35A61">
        <w:t xml:space="preserve">Spremembe regulativnega okvirja na področju varstva potrošnikov prinašajo predvsem izboljšanje informiranosti končnih uporabnikov </w:t>
      </w:r>
      <w:r>
        <w:t xml:space="preserve">prek povečanega nabora informacij, ki jih mora izvajalec javnih komunikacijskih storitev zagotoviti potrošniku pred sklenitvijo pogodbe, in obvezne predložitve brezplačnega, jasnega in berljivega povzetka pogodbe s ključnimi informacijami. Izboljšuje se preglednost in dostop do informacij, omogočena pa je tudi zamenjava izvajalca storitev brez stroškov za končnega uporabnika. Nadalje je okrepljeno varstvo v primeru predčasne odpovedi pogodbe zaradi razlogov na strani izvajalca in nadgrajen institut spremljanja in nadzora porabe. Kot doslej je posebna pozornost namenjena tudi varstvu osebnih podatkov in zasebnosti. </w:t>
      </w:r>
    </w:p>
    <w:p w14:paraId="17290EA7" w14:textId="77777777" w:rsidR="006C3C0C" w:rsidRDefault="006C3C0C" w:rsidP="001154D1">
      <w:pPr>
        <w:pStyle w:val="Odstavek"/>
        <w:ind w:firstLine="993"/>
      </w:pPr>
      <w:r>
        <w:t>AKOS v skladu z zakonsko opredeljenimi cilji skrbi, da je končnim uporabnikom na voljo čim več koristnih informacij, ki so jim v pomoč pri sklepanju naročniških pogodb, zaščito potrošnikov pa zagotavlja tudi z ozaveščanjem, nudenjem pojasnil, obvestil in opozoril o morebitnih nevarnostih na svojih spletnih straneh ter pripravo tematskih brošur s koristnimi nasveti. Poleg tega AKOS v pomoč pri izbiri najbolj optimalne komunikacijske storitve zagotavlja in posodablja tudi spletni portal za primerjavo ponudb operaterjev</w:t>
      </w:r>
      <w:r w:rsidR="001154D1">
        <w:rPr>
          <w:rStyle w:val="Konnaopomba-sklic"/>
        </w:rPr>
        <w:endnoteReference w:id="50"/>
      </w:r>
      <w:r>
        <w:t>.</w:t>
      </w:r>
    </w:p>
    <w:p w14:paraId="3BAB2CBC" w14:textId="75FE8E18" w:rsidR="0061469A" w:rsidRPr="00C35A61" w:rsidRDefault="0061469A" w:rsidP="0061469A">
      <w:pPr>
        <w:pStyle w:val="Odstavek"/>
      </w:pPr>
      <w:r w:rsidRPr="00C35A61">
        <w:t xml:space="preserve">Poštne storitve so ključna infrastrukturna podlaga za komercialne, državne, intelektualne in socialne dejavnosti. To področje se razvija zelo hitro, na eni </w:t>
      </w:r>
      <w:r w:rsidR="00B92A8C">
        <w:t xml:space="preserve">strani </w:t>
      </w:r>
      <w:r w:rsidRPr="00C35A61">
        <w:t xml:space="preserve">zaradi pritiska v samem sektorju poštnih storitev, na drugi </w:t>
      </w:r>
      <w:r w:rsidR="00B92A8C">
        <w:t xml:space="preserve">strani </w:t>
      </w:r>
      <w:r w:rsidRPr="00C35A61">
        <w:t>pa zaradi novih tehnologij in komunikacijskih oblik, kakršne so elektronske komunikacije, trženje in logistika, ki so že lahko vzrok za konkurenčno obnašanje na trgu. Poštne storitve ureja Zakon o poštnih storitvah (ZPSto-2), ki določa pogoje in postopek za njihovo izvajanje, ureja zagotavljanje, izvajanje in financiranje univerzalne poštne storitve, uvaja pogoje za dostopnost do poštnega omrežja in izdajanje poštnih vrednotnic, določa pravice in obveznosti izvajalcev in uporabnikov poštnih storitev ter ureja druga vprašanja, povezana s poštno dejavnostjo.</w:t>
      </w:r>
    </w:p>
    <w:p w14:paraId="30E005CF" w14:textId="77777777" w:rsidR="0061469A" w:rsidRDefault="0061469A" w:rsidP="0061469A">
      <w:pPr>
        <w:pStyle w:val="Odstavek"/>
      </w:pPr>
      <w:r w:rsidRPr="00C35A61">
        <w:t xml:space="preserve">Pri izvajanju univerzalne poštne storitve gre za izvajanje storitve v javnem interesu, ki jo v skladu z ZPSto-2 zagotavlja Slovenija in na podlagi odločbe o imenovanju izvajalca univerzalne storitve, izdane s strani </w:t>
      </w:r>
      <w:r>
        <w:t>AKOS</w:t>
      </w:r>
      <w:r w:rsidRPr="00C35A61">
        <w:t>, trenutno izvaja Pošta Slovenije. Pojem univerzalne storitve je določen z ZPSto-2 in predstavlja trajno, redno in nemoteno izvajanje ene ali več z zakonom določenih poštnih storitev s predpisano kakovostjo na celotnem ozemlju Slovenije ali na njenem delu po cenah, dostopnih za vse uporabnike poštnih storitev.</w:t>
      </w:r>
    </w:p>
    <w:p w14:paraId="6B26BBC9" w14:textId="071AEA04" w:rsidR="001154D1" w:rsidRDefault="001154D1" w:rsidP="001154D1">
      <w:pPr>
        <w:pStyle w:val="Odstavek"/>
      </w:pPr>
      <w:r>
        <w:t xml:space="preserve">Kot univerzalna storitev </w:t>
      </w:r>
      <w:r w:rsidR="00B92A8C">
        <w:t xml:space="preserve">se </w:t>
      </w:r>
      <w:r>
        <w:t xml:space="preserve">izvajajo naslednje poštne storitve: </w:t>
      </w:r>
    </w:p>
    <w:p w14:paraId="47FEEDDB" w14:textId="77777777" w:rsidR="001154D1" w:rsidRDefault="001154D1" w:rsidP="001154D1">
      <w:pPr>
        <w:pStyle w:val="Odstavek"/>
        <w:spacing w:before="0"/>
        <w:ind w:firstLine="0"/>
      </w:pPr>
      <w:r>
        <w:t>-</w:t>
      </w:r>
      <w:r>
        <w:tab/>
        <w:t xml:space="preserve">sprejem, usmerjanje, prevoz in dostava poštnih pošiljk do mase 2 kg, </w:t>
      </w:r>
    </w:p>
    <w:p w14:paraId="19F7C141" w14:textId="77777777" w:rsidR="001154D1" w:rsidRDefault="001154D1" w:rsidP="001154D1">
      <w:pPr>
        <w:pStyle w:val="Odstavek"/>
        <w:spacing w:before="0"/>
        <w:ind w:firstLine="0"/>
      </w:pPr>
      <w:r>
        <w:lastRenderedPageBreak/>
        <w:t>-</w:t>
      </w:r>
      <w:r>
        <w:tab/>
        <w:t xml:space="preserve">sprejem, usmerjanje, prevoz in dostava poštnih pošiljk do mase 10 kg, </w:t>
      </w:r>
    </w:p>
    <w:p w14:paraId="50BD9428" w14:textId="77777777" w:rsidR="001154D1" w:rsidRDefault="001154D1" w:rsidP="001154D1">
      <w:pPr>
        <w:pStyle w:val="Odstavek"/>
        <w:spacing w:before="0"/>
        <w:ind w:firstLine="0"/>
      </w:pPr>
      <w:r>
        <w:t>-</w:t>
      </w:r>
      <w:r>
        <w:tab/>
        <w:t xml:space="preserve">storitev priporočene in vrednostne poštne pošiljke, </w:t>
      </w:r>
    </w:p>
    <w:p w14:paraId="13E9AF8E" w14:textId="77777777" w:rsidR="001154D1" w:rsidRDefault="001154D1" w:rsidP="001154D1">
      <w:pPr>
        <w:pStyle w:val="Odstavek"/>
        <w:spacing w:before="0"/>
        <w:ind w:firstLine="0"/>
      </w:pPr>
      <w:r>
        <w:t>-</w:t>
      </w:r>
      <w:r>
        <w:tab/>
        <w:t xml:space="preserve">prenos poštnih pošiljk za slepe in slabovidne. </w:t>
      </w:r>
    </w:p>
    <w:p w14:paraId="07009914" w14:textId="77777777" w:rsidR="001154D1" w:rsidRDefault="001154D1" w:rsidP="001154D1">
      <w:pPr>
        <w:pStyle w:val="Odstavek"/>
        <w:spacing w:before="0"/>
        <w:ind w:firstLine="0"/>
      </w:pPr>
    </w:p>
    <w:p w14:paraId="3CFD5A79" w14:textId="77777777" w:rsidR="001154D1" w:rsidRDefault="001154D1" w:rsidP="001154D1">
      <w:pPr>
        <w:pStyle w:val="Odstavek"/>
        <w:spacing w:before="0"/>
      </w:pPr>
      <w:r>
        <w:t>Z univerzalno storitvijo se vsem uporabnikom poštnih storitev zagotavlja:</w:t>
      </w:r>
    </w:p>
    <w:p w14:paraId="5E84B55D" w14:textId="141307D9" w:rsidR="001154D1" w:rsidRDefault="001154D1" w:rsidP="0061779C">
      <w:pPr>
        <w:pStyle w:val="Odstavek"/>
        <w:spacing w:before="0"/>
        <w:ind w:left="284" w:hanging="284"/>
      </w:pPr>
      <w:r>
        <w:t xml:space="preserve">- </w:t>
      </w:r>
      <w:r w:rsidR="00B92A8C">
        <w:tab/>
      </w:r>
      <w:r>
        <w:t>najmanj pet delovnih dni tedensko najmanj en sprejem in en</w:t>
      </w:r>
      <w:r w:rsidR="002F644A">
        <w:t>a</w:t>
      </w:r>
      <w:r>
        <w:t xml:space="preserve"> dostav</w:t>
      </w:r>
      <w:r w:rsidR="002F644A">
        <w:t>a</w:t>
      </w:r>
      <w:r>
        <w:t xml:space="preserve"> poštnih pošiljk dnevno na dom ali v prostore vsake fizične ali pravne osebe, </w:t>
      </w:r>
    </w:p>
    <w:p w14:paraId="242E8FB9" w14:textId="3DD2080A" w:rsidR="001154D1" w:rsidRDefault="001154D1" w:rsidP="0061779C">
      <w:pPr>
        <w:pStyle w:val="Odstavek"/>
        <w:spacing w:before="0"/>
        <w:ind w:left="284" w:hanging="284"/>
      </w:pPr>
      <w:r>
        <w:t xml:space="preserve">- </w:t>
      </w:r>
      <w:r w:rsidR="00B92A8C">
        <w:tab/>
      </w:r>
      <w:r>
        <w:t>ustrezno število in delovni čas kontaktnih točk za neposredno delo z uporabniki poštnih storitev,</w:t>
      </w:r>
    </w:p>
    <w:p w14:paraId="294C6501" w14:textId="279ABE14" w:rsidR="001154D1" w:rsidRDefault="001154D1" w:rsidP="001154D1">
      <w:pPr>
        <w:pStyle w:val="Odstavek"/>
        <w:spacing w:before="0"/>
        <w:ind w:firstLine="0"/>
      </w:pPr>
      <w:r>
        <w:t xml:space="preserve">- </w:t>
      </w:r>
      <w:r w:rsidR="00B92A8C">
        <w:tab/>
      </w:r>
      <w:r>
        <w:t xml:space="preserve">ustrezno število poštnih nabiralnikov, </w:t>
      </w:r>
    </w:p>
    <w:p w14:paraId="72CBA510" w14:textId="5707A5A4" w:rsidR="001154D1" w:rsidRDefault="001154D1" w:rsidP="001154D1">
      <w:pPr>
        <w:pStyle w:val="Odstavek"/>
        <w:spacing w:before="0"/>
        <w:ind w:firstLine="0"/>
      </w:pPr>
      <w:r>
        <w:t xml:space="preserve">- </w:t>
      </w:r>
      <w:r w:rsidR="00B92A8C">
        <w:tab/>
      </w:r>
      <w:r>
        <w:t xml:space="preserve">ustrezne roke prenosa poštnih pošiljk, </w:t>
      </w:r>
    </w:p>
    <w:p w14:paraId="09883E84" w14:textId="2AE1FA31" w:rsidR="001154D1" w:rsidRPr="00C35A61" w:rsidRDefault="001154D1" w:rsidP="001154D1">
      <w:pPr>
        <w:pStyle w:val="Odstavek"/>
        <w:spacing w:before="0"/>
        <w:ind w:firstLine="0"/>
      </w:pPr>
      <w:r>
        <w:t xml:space="preserve">- </w:t>
      </w:r>
      <w:r w:rsidR="00B92A8C">
        <w:tab/>
      </w:r>
      <w:r>
        <w:t>ustrezne postopke reševanja reklamacij in ugovorov.</w:t>
      </w:r>
    </w:p>
    <w:p w14:paraId="4AD3106A" w14:textId="3FD5894D" w:rsidR="00C35A61" w:rsidRPr="00C35A61" w:rsidRDefault="00C35A61" w:rsidP="00377A6C">
      <w:pPr>
        <w:pStyle w:val="Odstavek"/>
      </w:pPr>
      <w:r w:rsidRPr="00C35A61">
        <w:t xml:space="preserve">Nadzor nad področjem elektronskih komunikacij in pošte v večjem delu izvaja </w:t>
      </w:r>
      <w:r w:rsidR="006C3C0C">
        <w:t>AKOS</w:t>
      </w:r>
      <w:r w:rsidRPr="00C35A61">
        <w:t>, na področju elektronskih komunikacij</w:t>
      </w:r>
      <w:r w:rsidR="002F644A">
        <w:t xml:space="preserve"> pa</w:t>
      </w:r>
      <w:r w:rsidRPr="00C35A61">
        <w:t xml:space="preserve"> tudi Informacijski pooblaščenec.</w:t>
      </w:r>
      <w:r w:rsidR="00AE6D3C" w:rsidRPr="00AE6D3C">
        <w:t xml:space="preserve"> </w:t>
      </w:r>
    </w:p>
    <w:p w14:paraId="201C33A0" w14:textId="3BD53A6C" w:rsidR="00B44497" w:rsidRDefault="00C35A61" w:rsidP="00CF2D36">
      <w:pPr>
        <w:pStyle w:val="Odstavek"/>
      </w:pPr>
      <w:r w:rsidRPr="00C35A61">
        <w:t xml:space="preserve">Za reševanje sporov na področju elektronskih komunikacij in poštnih storitev je Slovenija pri </w:t>
      </w:r>
      <w:r w:rsidR="005446FE">
        <w:t>AKOS</w:t>
      </w:r>
      <w:r w:rsidRPr="00C35A61">
        <w:t>-u vzpostavila mehanizem izvensodnega reševanja sporov, ki v skladu z zahtevami Evropske unije nudi brezplačno in hitro rešitev sporov.</w:t>
      </w:r>
      <w:r w:rsidR="00CF2D36" w:rsidRPr="00CF2D36">
        <w:t xml:space="preserve"> Vsak potrošnik ima tako pravico do ugovora zoper odločitve ali ravnanje operaterjev elektronskih komunikacij, ki se nanašajo na dostop do storitev, izvajanje in zaračunavanje. </w:t>
      </w:r>
      <w:r w:rsidR="00B44497" w:rsidRPr="00B44497">
        <w:t xml:space="preserve">Prav tako ima potrošnik pravico do ugovora zoper odločitev ali ravnanje izvajalca poštnih storitev v zvezi z dostopom in izvajanjem storitev, vendar mora najprej reklamirati storitev pri operaterju/ izvajalcu poštnih storitev. </w:t>
      </w:r>
    </w:p>
    <w:p w14:paraId="1E2990C5" w14:textId="423C7DB3" w:rsidR="00CF2D36" w:rsidRDefault="00CF2D36" w:rsidP="00CF2D36">
      <w:pPr>
        <w:pStyle w:val="Odstavek"/>
      </w:pPr>
      <w:r w:rsidRPr="00CF2D36">
        <w:t xml:space="preserve">AKOS ima vzpostavljen </w:t>
      </w:r>
      <w:r w:rsidR="00B44497">
        <w:t xml:space="preserve">tudi </w:t>
      </w:r>
      <w:r w:rsidRPr="00CF2D36">
        <w:t xml:space="preserve">klicni center, prek katerega nudi informacije končnim uporabnikom elektronskih komunikacijskih storitev glede postopkov reševanja sporov. </w:t>
      </w:r>
      <w:r w:rsidR="00A95717" w:rsidRPr="00AE6D3C">
        <w:t>Za obdobje 202</w:t>
      </w:r>
      <w:r w:rsidR="00B13DFA">
        <w:t>4</w:t>
      </w:r>
      <w:r w:rsidR="00A95717" w:rsidRPr="00AE6D3C">
        <w:t xml:space="preserve"> -202</w:t>
      </w:r>
      <w:r w:rsidR="00B13DFA">
        <w:t>9</w:t>
      </w:r>
      <w:r w:rsidR="00A95717" w:rsidRPr="00AE6D3C">
        <w:t xml:space="preserve"> bo treba še naprej skrbeti za varstvo pravic potrošnikov na področju elektronskih komunikacij </w:t>
      </w:r>
      <w:r w:rsidR="00B44497">
        <w:t xml:space="preserve">in poštnih storitev </w:t>
      </w:r>
      <w:r w:rsidR="00A95717" w:rsidRPr="00AE6D3C">
        <w:t>prek že vzpostavljenih mehanizmov z upoštevanjem najboljših praks, priporočil ipd</w:t>
      </w:r>
      <w:r w:rsidR="00A95717">
        <w:t>.</w:t>
      </w:r>
    </w:p>
    <w:p w14:paraId="3BA39C60" w14:textId="527E74C6" w:rsidR="001154D1" w:rsidRPr="00C35A61" w:rsidRDefault="001154D1" w:rsidP="001154D1">
      <w:pPr>
        <w:pStyle w:val="Pododdelek"/>
      </w:pPr>
      <w:bookmarkStart w:id="35" w:name="_Hlk138073978"/>
      <w:r w:rsidRPr="00C35A61">
        <w:t>6.</w:t>
      </w:r>
      <w:r>
        <w:t>3</w:t>
      </w:r>
      <w:r w:rsidRPr="00C35A61">
        <w:t>.</w:t>
      </w:r>
      <w:r>
        <w:t>3</w:t>
      </w:r>
      <w:r w:rsidR="009D58D7">
        <w:t>.</w:t>
      </w:r>
      <w:r w:rsidRPr="00C35A61">
        <w:t xml:space="preserve"> </w:t>
      </w:r>
      <w:r w:rsidRPr="001154D1">
        <w:t>Digitalne storitve</w:t>
      </w:r>
      <w:bookmarkEnd w:id="35"/>
    </w:p>
    <w:p w14:paraId="0EB2DB4E" w14:textId="40AA607D" w:rsidR="00CF2D36" w:rsidRPr="00CF2D36" w:rsidRDefault="00CF2D36" w:rsidP="0061779C">
      <w:pPr>
        <w:pStyle w:val="Odstavek"/>
      </w:pPr>
      <w:r w:rsidRPr="00CF2D36">
        <w:t xml:space="preserve">Digitalne storitve, ki vključujejo veliko kategorijo spletnih storitev, od preprostih spletnih strani do internetnih infrastrukturnih storitev in spletnih platform, so postale pomemben del vsakdanjega življenja potrošnikov. </w:t>
      </w:r>
      <w:r w:rsidR="00CD295E">
        <w:t>Uredba o enotnem trgu digitalnih storitev</w:t>
      </w:r>
      <w:r w:rsidR="00CD295E" w:rsidRPr="00CF2D36">
        <w:t xml:space="preserve"> </w:t>
      </w:r>
      <w:r w:rsidR="00833951">
        <w:rPr>
          <w:rStyle w:val="Konnaopomba-sklic"/>
        </w:rPr>
        <w:endnoteReference w:id="51"/>
      </w:r>
      <w:r w:rsidRPr="00CF2D36">
        <w:t>, ki je začel</w:t>
      </w:r>
      <w:r w:rsidR="00CD295E">
        <w:t xml:space="preserve">a </w:t>
      </w:r>
      <w:r w:rsidRPr="00CF2D36">
        <w:t xml:space="preserve">veljati 16. 11. 2022, v </w:t>
      </w:r>
      <w:r w:rsidRPr="002F644A">
        <w:t>celoti pa se prične uporabljati dne 17. 2. 2024, določa pravila za s</w:t>
      </w:r>
      <w:r w:rsidRPr="0061779C">
        <w:t xml:space="preserve">pletne posrednike in platforme (npr. spletne tržnice, družabna omrežja, platforme za izmenjavo vsebin, trgovine z aplikacijami ter spletne potovalne in nastanitvene platforme). Namen </w:t>
      </w:r>
      <w:r w:rsidR="00CD295E" w:rsidRPr="002F644A">
        <w:t xml:space="preserve">Uredbe o enotnem trgu digitalnih storitev </w:t>
      </w:r>
      <w:r w:rsidRPr="0061779C">
        <w:t xml:space="preserve">je prispevati k pravilnemu delovanju notranjega trga posredniških storitev, s tem ko določa harmonizirana pravila za varno, predvidljivo in zaupanja vredno spletno okolje, ki spodbuja inovacije in v katerem so učinkovito zaščitene temeljne pravice iz Listine Evropske unije o temeljnih pravicah, vključno z načelom varstva potrošnikov. S citiranim aktom bodo tako zaščitene </w:t>
      </w:r>
      <w:r w:rsidRPr="002F644A">
        <w:t>temeljne pravice vseh uporabnikov digitalnih storitev.</w:t>
      </w:r>
    </w:p>
    <w:p w14:paraId="7E93FD4C" w14:textId="08345AB7" w:rsidR="00C35A61" w:rsidRPr="00C35A61" w:rsidRDefault="00FC7509" w:rsidP="00CF2D36">
      <w:pPr>
        <w:pStyle w:val="Odstavek"/>
      </w:pPr>
      <w:r>
        <w:rPr>
          <w:rFonts w:cs="Times New Roman"/>
          <w:szCs w:val="16"/>
        </w:rPr>
        <w:t>Uredba o enotnem trgu digitalnih storitev</w:t>
      </w:r>
      <w:r w:rsidR="00CF2D36" w:rsidRPr="00CF2D36">
        <w:rPr>
          <w:rFonts w:cs="Times New Roman"/>
          <w:szCs w:val="16"/>
        </w:rPr>
        <w:t xml:space="preserve"> tako v bistvenem izboljšuje mehanizem odstranjevanja nezakonitih spletnih vsebin in prispeva k zaščiti temeljnih človekovih pravic na spletu, vključno s svobodo govora, saj med drugim ureja obveznosti ponudnikov posredniških storitev v vlogi posrednikov pri zaščiti potrošnikov in podjetij, krepitvi pravic uporabnikov, ščitenju pravice izražanja, omogočanju učinkovite prijave nezakonitih vsebin in njihovega odstranjevanja. Uporabniki spletnih posredniških storitev bodo upravičeni do jasnih informacij, zakaj se jim priporoča določene vsebine in oglase, izključili bodo lahko priporočanje na osnovi njihovega uporabniškega profila. Platforme bodo morale označevati vse oglase in objavljati informacije o naročnikih. Oglasov prav tako ne bo dovoljeno prikazovati na podlagi občutljivih </w:t>
      </w:r>
      <w:r w:rsidR="00CF2D36" w:rsidRPr="00CF2D36">
        <w:rPr>
          <w:rFonts w:cs="Times New Roman"/>
          <w:szCs w:val="16"/>
        </w:rPr>
        <w:lastRenderedPageBreak/>
        <w:t xml:space="preserve">podatkov uporabnika, kot so etnično poreklo, politični nazor ali spolna usmerjenost. </w:t>
      </w:r>
      <w:r w:rsidR="00CD295E">
        <w:rPr>
          <w:rFonts w:cs="Times New Roman"/>
          <w:szCs w:val="16"/>
        </w:rPr>
        <w:t>Uredba</w:t>
      </w:r>
      <w:r w:rsidR="00CD295E" w:rsidRPr="00CF2D36">
        <w:rPr>
          <w:rFonts w:cs="Times New Roman"/>
          <w:szCs w:val="16"/>
        </w:rPr>
        <w:t xml:space="preserve"> </w:t>
      </w:r>
      <w:r w:rsidR="00CF2D36" w:rsidRPr="00CF2D36">
        <w:rPr>
          <w:rFonts w:cs="Times New Roman"/>
          <w:szCs w:val="16"/>
        </w:rPr>
        <w:t>vsebuje tudi posebne določbe glede zaščite mladoletnikov.</w:t>
      </w:r>
    </w:p>
    <w:p w14:paraId="0E695522" w14:textId="5F504A06" w:rsidR="00C35A61" w:rsidRPr="00C35A61" w:rsidRDefault="00C35A61" w:rsidP="00176201">
      <w:pPr>
        <w:pStyle w:val="Pododdelek"/>
      </w:pPr>
      <w:bookmarkStart w:id="36" w:name="_Hlk138074006"/>
      <w:r w:rsidRPr="00C35A61">
        <w:t>6.</w:t>
      </w:r>
      <w:r w:rsidR="001154D1">
        <w:t>3</w:t>
      </w:r>
      <w:r w:rsidRPr="00C35A61">
        <w:t>.</w:t>
      </w:r>
      <w:r w:rsidR="001154D1">
        <w:t>4</w:t>
      </w:r>
      <w:r w:rsidR="009D58D7">
        <w:t>.</w:t>
      </w:r>
      <w:r w:rsidRPr="00C35A61">
        <w:t xml:space="preserve"> Energetika</w:t>
      </w:r>
      <w:bookmarkEnd w:id="36"/>
    </w:p>
    <w:p w14:paraId="701AF019" w14:textId="77777777" w:rsidR="00575CBC" w:rsidRPr="00B13DFA" w:rsidRDefault="00575CBC" w:rsidP="00575CBC">
      <w:pPr>
        <w:spacing w:before="240"/>
        <w:ind w:firstLine="1021"/>
        <w:rPr>
          <w:rFonts w:cs="Arial"/>
        </w:rPr>
      </w:pPr>
      <w:r w:rsidRPr="00B13DFA">
        <w:rPr>
          <w:rFonts w:cs="Arial"/>
        </w:rPr>
        <w:t>Reforma energetskega trga v EU poteka že od 90. let prejšnjega stoletja in vključuje več zakonodajnih svežnjev, namenjenih vzpostavitvi integriranega energetskega trga, varnosti oskrbe z energijo in trajnostnega energetskega sektorja. Leta 2007 je EU sprejela prvo od treh direktiv o enotnem trgu z električno energijo, ki od držav članic zahteva, da v svoji nacionalni zakonodaji izpolnijo določene zahteve, in določa vseevropsko politiko.</w:t>
      </w:r>
      <w:r w:rsidRPr="00B13DFA">
        <w:t xml:space="preserve"> C</w:t>
      </w:r>
      <w:r w:rsidRPr="00B13DFA">
        <w:rPr>
          <w:rFonts w:cs="Arial"/>
        </w:rPr>
        <w:t xml:space="preserve">ilj reforme je bil oblikovati enotna pravila notranjega energetskega trga, povečati ponudbo potrošnikom v Evropski uniji, ločiti proizvodnjo in dobavo od prenosnih omrežij, doseči večjo učinkovitost regulatornih organov v državah članicah, pa tudi konkurenčne cene in boljše standardne storitve ter zagotoviti varno oskrbo z električno energijo in zemeljskim plinom.  Od takrat EU še naprej posodablja svoja pravila o energetskem trgu, najnovejši predlogi reform pa so bili objavljeni marca 2023. Cilj nadaljevanja reforme trga je zmanjšati nestanovitnost cen za potrošnike, ustvariti ugodne pogoje za vlagatelje v </w:t>
      </w:r>
      <w:proofErr w:type="spellStart"/>
      <w:r w:rsidRPr="00B13DFA">
        <w:rPr>
          <w:rFonts w:cs="Arial"/>
        </w:rPr>
        <w:t>nizkoogljično</w:t>
      </w:r>
      <w:proofErr w:type="spellEnd"/>
      <w:r w:rsidRPr="00B13DFA">
        <w:rPr>
          <w:rFonts w:cs="Arial"/>
        </w:rPr>
        <w:t xml:space="preserve"> energijo in izboljšati varstvo potrošnikov in okrepitev obveznosti dobaviteljev. Reforma energetskega trga prav tako spodbuja rešitve, kot so energetske skupnosti, samooskrba in souporaba energije iz obnovljivih virov, kar spodbuja potrošnike k sprejemanju bolj aktivne vloge na trgu.</w:t>
      </w:r>
    </w:p>
    <w:p w14:paraId="5479F521" w14:textId="1D02D60B" w:rsidR="00575CBC" w:rsidRPr="00B13DFA" w:rsidRDefault="00575CBC" w:rsidP="00575CBC">
      <w:pPr>
        <w:spacing w:before="240"/>
        <w:ind w:firstLine="1021"/>
        <w:rPr>
          <w:rFonts w:cs="Arial"/>
        </w:rPr>
      </w:pPr>
      <w:r w:rsidRPr="00B13DFA">
        <w:rPr>
          <w:rFonts w:cs="Arial"/>
        </w:rPr>
        <w:t>Vsi procesi v energetiki so zaradi potrebe po odzivanju v realnem času že dolgo časa avtomatizirani, razvoj in razpoložljivost informacijsko komunikacijskih tehnologij pa prinaša nove možnosti tudi za potrošnike. Energetske družbe digitalizacijo vključujejo kot bistveni vidik svojih procesov tehnološkega posodabljanja. S tem bodo omogočale bolj učinkovito izrabo omreži</w:t>
      </w:r>
      <w:r w:rsidR="0063696B">
        <w:rPr>
          <w:rFonts w:cs="Arial"/>
        </w:rPr>
        <w:t>j</w:t>
      </w:r>
      <w:r w:rsidRPr="00B13DFA">
        <w:rPr>
          <w:rFonts w:cs="Arial"/>
        </w:rPr>
        <w:t xml:space="preserve"> in hkrati možnosti za aktivno vlogo končnih odjemalcev ter nove storitve dobaviteljev energije in drugih akterjev, ki jim bo razvoj omogočal izvajanje novih energetskih storitev in nove oblike sodelovanja s potrošniki.</w:t>
      </w:r>
    </w:p>
    <w:p w14:paraId="65BDCB2D" w14:textId="77777777" w:rsidR="00575CBC" w:rsidRPr="00B13DFA" w:rsidRDefault="00575CBC" w:rsidP="00575CBC">
      <w:pPr>
        <w:spacing w:before="240"/>
        <w:ind w:firstLine="1021"/>
        <w:rPr>
          <w:rFonts w:cs="Arial"/>
        </w:rPr>
      </w:pPr>
      <w:r w:rsidRPr="00B13DFA">
        <w:rPr>
          <w:rFonts w:cs="Arial"/>
        </w:rPr>
        <w:t>Na podlagi sprejetih aktov so bile na energetskem področju tudi v Sloveniji uvedene bistvene spremembe. Tako se je sprostil maloprodajni trg z električno energijo in zemeljskim plinom: potrošniki lahko izbirajo med različnimi dobavitelji energije in izberejo najugodnejšega. Del, ki se nanaša na prenos oziroma distribucijo energije, pa zaradi same narave storitev ne more biti liberaliziran. Sprostitev trga električne energije in zemeljskega plina v Sloveniji se je začela leta 2007 z uvedbo konkurence na trgu z električno energijo. Od leta 2012 pa je konkurenca prisotna tudi na trgu z zemeljskim plinom. Potrošniki lahko izbirajo med različnimi dobavitelji električne energije in zemeljskega plina. To potrošnikom omogoča, da primerjajo cene in storitve različnih dobaviteljev in izberejo tistega, ki jim najbolj ustreza. Predvsem je za potrošnike pomembno, da se jim zagotovi pregled nad podatki pri menjavi dobavitelja in nad gibanjem cen električne energije. Zbrane podatke objavlja na svojih spletnih straneh Agencija za energijo.</w:t>
      </w:r>
    </w:p>
    <w:p w14:paraId="43CC8554" w14:textId="71123C89" w:rsidR="00575CBC" w:rsidRPr="00B13DFA" w:rsidRDefault="00575CBC" w:rsidP="00B13DFA">
      <w:pPr>
        <w:spacing w:before="240"/>
        <w:ind w:firstLine="1021"/>
        <w:rPr>
          <w:rFonts w:cs="Arial"/>
        </w:rPr>
      </w:pPr>
      <w:r w:rsidRPr="00B13DFA">
        <w:rPr>
          <w:rFonts w:cs="Arial"/>
        </w:rPr>
        <w:t>Sprostitev trga je imela tudi pozitivne učinke na konkurenco na trgu z električno energijo in zemeljskim plinom. To je privedlo do nižjih cen za potrošnike, povečane izbire in izboljšane kakovosti storitev. Pri storitvah, ki so odvisne od naravno-monopolnih dejavnosti, kamor spada prenos ali distribucija električne energije in zemeljskega plina (regulirane dejavnosti), mora regulatorni organ preprečiti neupravičeno finančno obremenjevanje potrošnikov. Prenos oziroma distribucija se izvaja z gospodarsko javno službo, nadzira pa ga/jo državni regulatorni organ – Agencija za energijo. Ta ima na podlagi Zakona o oskrbi z električno energijo (ZOEE), Zakona o oskrbi s plini (ZOP) in Zakona o oskrbi s toploto iz distribucijskih sistemov (ZOTDS</w:t>
      </w:r>
      <w:r w:rsidR="0063696B">
        <w:rPr>
          <w:rFonts w:cs="Arial"/>
        </w:rPr>
        <w:t xml:space="preserve">; </w:t>
      </w:r>
      <w:r w:rsidRPr="00B13DFA">
        <w:rPr>
          <w:rFonts w:cs="Arial"/>
        </w:rPr>
        <w:t>Uradni list RS, št.44/22) javno pooblastilo za izdajanje splošnih aktov o določitvi upravičenih stroškov sistemskih operaterjev ter določitvi in obračunu omrežnine, ki predstavlja prihodek izvajalcev reguliranih dejavnosti. Po svojih pristojnostih pripravlja in sprejema vse bistvene odločitve reguliranih dejavnosti.</w:t>
      </w:r>
    </w:p>
    <w:p w14:paraId="2A8F769E" w14:textId="219C59B3" w:rsidR="00C35A61" w:rsidRPr="00C35A61" w:rsidRDefault="00C35A61" w:rsidP="00377A6C">
      <w:pPr>
        <w:pStyle w:val="Odstavek"/>
      </w:pPr>
      <w:r w:rsidRPr="00C35A61">
        <w:lastRenderedPageBreak/>
        <w:t xml:space="preserve">Zaradi slabše kakovosti oskrbe z električno energijo uporabniki le-te lahko utrpijo škodo (npr. okvara električnih aparatov, druga posredna škoda). Zato je treba zagotoviti čim boljšo oskrbo. Med posameznimi regijami je glede tega opazna razlika, ki je med drugim odvisna od kakovosti izvajanja regulirane dejavnosti sistemskih operaterjev. Zagotoviti je treba ciljno izboljšanje kakovosti oskrbe, da se te sistemske razlike kar najbolj zmanjšajo, prav tako je treba zaščititi najslabše oskrbovane odjemalce. V ta namen AGEN-RS spodbuja sistemske operaterje z uveljavljanjem meril v obliki minimalnih standardov kakovosti (predpisana raven kakovosti njihovih storitev distribucije in prenosa električne energije, komercialnih storitev in kakovosti napetosti) in stalnega spremljanja dosežene kakovostne ravni na tem področju. Razlike med zahtevano in doseženo ravnijo, ki jih pri reguliranju ugotavlja AGEN-RS, vplivajo na </w:t>
      </w:r>
      <w:proofErr w:type="spellStart"/>
      <w:r w:rsidRPr="00C35A61">
        <w:t>omrežninske</w:t>
      </w:r>
      <w:proofErr w:type="spellEnd"/>
      <w:r w:rsidRPr="00C35A61">
        <w:t xml:space="preserve"> tarife</w:t>
      </w:r>
      <w:r w:rsidR="00C05991" w:rsidRPr="00C35A61">
        <w:t xml:space="preserve"> </w:t>
      </w:r>
      <w:r w:rsidRPr="00C35A61">
        <w:t>in izplačila kompenzacij (finančno nadomestilo) sistemskih operaterjev nekaterim uporabnikom storitev.</w:t>
      </w:r>
    </w:p>
    <w:p w14:paraId="5CC656B3" w14:textId="0A04147A" w:rsidR="00C35A61" w:rsidRPr="00B13DFA" w:rsidRDefault="00C35A61" w:rsidP="00833951">
      <w:pPr>
        <w:pStyle w:val="Odstavek"/>
      </w:pPr>
      <w:r w:rsidRPr="00C35A61">
        <w:t xml:space="preserve">Potrošnikom morajo biti na voljo jasne in razumljive informacije o njihovih pravicah, povezanih z energetskim sektorjem. Skladno z določbami </w:t>
      </w:r>
      <w:r w:rsidR="00833951">
        <w:t>Direktiv</w:t>
      </w:r>
      <w:r w:rsidR="008509D8">
        <w:t>e</w:t>
      </w:r>
      <w:r w:rsidR="00833951">
        <w:t xml:space="preserve"> (EU) 2019/944 Evropskega parlamenta in Sveta z dne 5. junija 2019 o skupnih pravilih notranjega trga električne energije in spremembi Direktive 2012/27/EU)</w:t>
      </w:r>
      <w:r w:rsidR="00833951">
        <w:rPr>
          <w:rStyle w:val="Konnaopomba-sklic"/>
        </w:rPr>
        <w:endnoteReference w:id="52"/>
      </w:r>
      <w:r w:rsidRPr="00C35A61">
        <w:t xml:space="preserve"> </w:t>
      </w:r>
      <w:r w:rsidR="008509D8">
        <w:t>so vzpostavljeni k</w:t>
      </w:r>
      <w:r w:rsidR="008509D8" w:rsidRPr="008509D8">
        <w:t>ontaktna točka in mehanizmi reševanja potrošniških sporov</w:t>
      </w:r>
      <w:r w:rsidR="008509D8">
        <w:t>, ki</w:t>
      </w:r>
      <w:r w:rsidR="008509D8" w:rsidRPr="008509D8">
        <w:t xml:space="preserve"> so urejeni v 26. in 27. členu </w:t>
      </w:r>
      <w:r w:rsidR="0063696B">
        <w:t>ZOEE,</w:t>
      </w:r>
      <w:r w:rsidR="008509D8" w:rsidRPr="008509D8">
        <w:t xml:space="preserve"> 14. in 17. členu </w:t>
      </w:r>
      <w:r w:rsidR="0063696B">
        <w:t>ZOP</w:t>
      </w:r>
      <w:r w:rsidR="008509D8" w:rsidRPr="008509D8">
        <w:t xml:space="preserve"> </w:t>
      </w:r>
      <w:r w:rsidR="00575CBC" w:rsidRPr="00B13DFA">
        <w:t xml:space="preserve">ter 9. in 10. členu </w:t>
      </w:r>
      <w:r w:rsidR="0063696B">
        <w:t>ZOTDS</w:t>
      </w:r>
      <w:r w:rsidR="00575CBC" w:rsidRPr="00B13DFA">
        <w:t>. S temi informacijami imajo potrošniki tudi boljši pregled nad trgom z energenti, kar jim omogoča izbiro najugodnejšega ponudnika.</w:t>
      </w:r>
    </w:p>
    <w:p w14:paraId="5DC0CC68" w14:textId="465745FD" w:rsidR="00575CBC" w:rsidRPr="00B13DFA" w:rsidRDefault="00575CBC" w:rsidP="00575CBC">
      <w:pPr>
        <w:pStyle w:val="Odstavek"/>
      </w:pPr>
      <w:r w:rsidRPr="00B13DFA">
        <w:t>ZOEE, ZOP in ZOTDS vsebujejo posebna določila o varstvu potrošnikov energije. Med drugim določajo, da mora dobavitelj potrošniku zagotavljati kakovostno in brezhibno oskrbo, da mora biti cena energije določena transparentno, in da mora biti potrošnik obveščen o vseh spremembah cen. Dobavitelj mora potrošniku zagotoviti kakovostno in brezhibno oskrbo. V primeru motenj v oskrbi ima potrošnik pravico do odškodnine. Dobavitelj mora potrošniku zagotoviti vse potrebne informacije o ceni, vključno z osnovo za določitev cene, načinom obračunavanja in morebitnimi dodatnimi stroški. Dobavitelj mora potrošnika pisno obveščati o vseh spremembah cen. V primeru kršitev pogodbe o dobavi energije lahko potrošnik od dobavitelja zahteva odškodnino, lahko pa odstopi od pogodbe.</w:t>
      </w:r>
    </w:p>
    <w:p w14:paraId="0ABC2F7F" w14:textId="486EAC5D" w:rsidR="00575CBC" w:rsidRPr="00B13DFA" w:rsidRDefault="00575CBC" w:rsidP="00575CBC">
      <w:pPr>
        <w:pStyle w:val="Odstavek"/>
      </w:pPr>
      <w:r w:rsidRPr="00B13DFA">
        <w:t>V primeru težav z dobavo energije lahko potrošniki poiščejo pomoč Agencije za energijo, ki je nacionalni energetski regulativni organ in lahko potrošnikom pomaga pri reševanju sporov z dobavitelji energije.</w:t>
      </w:r>
    </w:p>
    <w:p w14:paraId="3FF8FFEC" w14:textId="3488C1C6" w:rsidR="00C35A61" w:rsidRPr="00C35A61" w:rsidRDefault="00C35A61" w:rsidP="00176201">
      <w:pPr>
        <w:pStyle w:val="Pododdelek"/>
      </w:pPr>
      <w:bookmarkStart w:id="37" w:name="_Hlk138074017"/>
      <w:r w:rsidRPr="00C35A61">
        <w:t>6.</w:t>
      </w:r>
      <w:r w:rsidR="008509D8">
        <w:t>3</w:t>
      </w:r>
      <w:r w:rsidRPr="00C35A61">
        <w:t>.</w:t>
      </w:r>
      <w:r w:rsidR="008509D8">
        <w:t>5</w:t>
      </w:r>
      <w:r w:rsidR="009D58D7">
        <w:t>.</w:t>
      </w:r>
      <w:r w:rsidR="008509D8" w:rsidRPr="00C35A61">
        <w:t xml:space="preserve"> </w:t>
      </w:r>
      <w:r w:rsidRPr="00C35A61">
        <w:t>Promet</w:t>
      </w:r>
      <w:bookmarkEnd w:id="37"/>
    </w:p>
    <w:p w14:paraId="4E7ED3FB" w14:textId="261471C4" w:rsidR="00C35A61" w:rsidRPr="00C35A61" w:rsidRDefault="00C35A61" w:rsidP="00377A6C">
      <w:pPr>
        <w:pStyle w:val="Odstavek"/>
      </w:pPr>
      <w:r w:rsidRPr="00C35A61">
        <w:t xml:space="preserve">Na prometnem področju so za varstvo potrošnikov pomembne predvsem storitve javnega potniškega prometa. Gre za prevoz, pod enakimi pogoji dostopen vsem potrošnikom in izvajan kot javna storitev, ki jo zagotavljajo država in </w:t>
      </w:r>
      <w:r w:rsidR="00CF3D6B">
        <w:t>občin</w:t>
      </w:r>
      <w:r w:rsidR="008509D8">
        <w:t>e</w:t>
      </w:r>
      <w:r w:rsidRPr="00C35A61">
        <w:t xml:space="preserve"> ne glede na pravni status ali lastništvo izvajalca prevoznih storitev oziroma lastništvo le-teh. </w:t>
      </w:r>
      <w:r w:rsidR="007B7876" w:rsidRPr="00C35A61">
        <w:t>Javni prevoz v Sloveniji je lahko avtobus</w:t>
      </w:r>
      <w:r w:rsidR="00EE50E2">
        <w:t>ni</w:t>
      </w:r>
      <w:r w:rsidR="007B7876">
        <w:t xml:space="preserve">, </w:t>
      </w:r>
      <w:r w:rsidR="007B7876" w:rsidRPr="00C35A61">
        <w:t xml:space="preserve">železniški </w:t>
      </w:r>
      <w:r w:rsidR="007B7876" w:rsidRPr="009D250B">
        <w:t xml:space="preserve">in v manjšem obsegu tudi z žičniškimi napravami </w:t>
      </w:r>
      <w:r w:rsidRPr="00C35A61">
        <w:t>(zračni in pomorski promet se pri nas izvajata izključno kot komercialna dejavnost). Glavni cilji politike varstva potrošnikov na tem področju so izboljšanje kakovosti storitev javnega potniškega prevoza, večja dostopnost in zagotavljanje čim večje varnosti za potrošnike.</w:t>
      </w:r>
    </w:p>
    <w:p w14:paraId="72971674" w14:textId="0E11081A" w:rsidR="00C35A61" w:rsidRPr="00B13DFA" w:rsidRDefault="006D6AF5" w:rsidP="00377A6C">
      <w:pPr>
        <w:pStyle w:val="Odstavek"/>
      </w:pPr>
      <w:r w:rsidRPr="00C35A61">
        <w:t xml:space="preserve">Glede enotnega javnega prometnega sistema je pomemben poudarek na izboljšani povezanosti med posameznimi vrstami prevoza, predvsem pri prestopnih točkah, na </w:t>
      </w:r>
      <w:r w:rsidRPr="00B13DFA">
        <w:t xml:space="preserve">oblikovanju usklajenih voznih redov in </w:t>
      </w:r>
      <w:r w:rsidRPr="00C35A61">
        <w:t>informacijskega sistema ter na uveljavitvi enotne vozovnice za celotno prevozno storitev.</w:t>
      </w:r>
      <w:r>
        <w:t xml:space="preserve"> </w:t>
      </w:r>
      <w:r w:rsidRPr="00B13DFA">
        <w:t>Uporabniku/potrošniku je treb</w:t>
      </w:r>
      <w:r w:rsidR="0005633E">
        <w:t>a</w:t>
      </w:r>
      <w:r w:rsidRPr="00B13DFA">
        <w:t xml:space="preserve"> zagotoviti natančne in ažurne informacije o IJPP in možnostih </w:t>
      </w:r>
      <w:proofErr w:type="spellStart"/>
      <w:r w:rsidRPr="00B13DFA">
        <w:t>večmodalnih</w:t>
      </w:r>
      <w:proofErr w:type="spellEnd"/>
      <w:r w:rsidRPr="00B13DFA">
        <w:t xml:space="preserve"> poti, vključno s digitalizacijo infrastrukture za aktivne oblike mobilnosti. Baza podatkov mora vključevati tudi informacijo o varnosti, kvaliteti</w:t>
      </w:r>
      <w:r w:rsidR="00EE50E2">
        <w:t xml:space="preserve"> in</w:t>
      </w:r>
      <w:r w:rsidRPr="00B13DFA">
        <w:t xml:space="preserve"> primernost</w:t>
      </w:r>
      <w:r w:rsidR="00EE50E2">
        <w:t>i</w:t>
      </w:r>
      <w:r w:rsidRPr="00B13DFA">
        <w:t xml:space="preserve"> teh površin za uporabo s strani različnih ciljnih skupin. Trajnostne </w:t>
      </w:r>
      <w:proofErr w:type="spellStart"/>
      <w:r w:rsidRPr="00B13DFA">
        <w:lastRenderedPageBreak/>
        <w:t>večmodalne</w:t>
      </w:r>
      <w:proofErr w:type="spellEnd"/>
      <w:r w:rsidRPr="00B13DFA">
        <w:t xml:space="preserve"> poti lahko vključujejo hojo, kolesarjenje, vožnjo </w:t>
      </w:r>
      <w:r w:rsidR="00EE50E2">
        <w:t xml:space="preserve">s </w:t>
      </w:r>
      <w:r w:rsidRPr="00B13DFA">
        <w:t>posebni</w:t>
      </w:r>
      <w:r w:rsidR="00EE50E2">
        <w:t>mi</w:t>
      </w:r>
      <w:r w:rsidRPr="00B13DFA">
        <w:t xml:space="preserve"> prevozni</w:t>
      </w:r>
      <w:r w:rsidR="00EE50E2">
        <w:t>mi</w:t>
      </w:r>
      <w:r w:rsidRPr="00B13DFA">
        <w:t xml:space="preserve"> sredstv</w:t>
      </w:r>
      <w:r w:rsidR="00EE50E2">
        <w:t>i</w:t>
      </w:r>
      <w:r w:rsidRPr="00B13DFA">
        <w:t>, JPP ali sisteme souporabe vozil.</w:t>
      </w:r>
    </w:p>
    <w:p w14:paraId="32CA68E3" w14:textId="3395BA7E" w:rsidR="00E75E43" w:rsidRDefault="00E75E43" w:rsidP="006B222F">
      <w:pPr>
        <w:pStyle w:val="Odstavek"/>
      </w:pPr>
      <w:r>
        <w:t xml:space="preserve">K zagotavljanju cilja po dobri mobilnosti je država že pristopila z vzpostavitvijo projekta »Integriranega javnega potniškega prometa (IJPP)«, v okviru katerega so zagotovljene osnove za poenostavitev uporabe javnega prevoza in cenovne dostopnosti storitev javnega potniškega prometa. </w:t>
      </w:r>
    </w:p>
    <w:p w14:paraId="2FF90E33" w14:textId="6D93136F" w:rsidR="00E75E43" w:rsidRPr="00C35A61" w:rsidRDefault="00E75E43" w:rsidP="00E75E43">
      <w:pPr>
        <w:pStyle w:val="Odstavek"/>
      </w:pPr>
      <w:r>
        <w:t>Cilj države je prebivalstvu zagotoviti čim boljšo mobilnost, gospodarstvu pa čim boljšo oskrbo. Eden najpomembnejših vidikov trajnostne mobilnosti je delujoč, učinkovit in cenovno dostopen javni potniški promet. Projekt IJPP pomembno prispeva k socialnim in ekonomskim ciljem države. Prispeva k zmanjšanju negativnih vplivov prometa na okolje in integraciji mesta s podeželjem</w:t>
      </w:r>
      <w:r w:rsidR="003761DF">
        <w:t>.</w:t>
      </w:r>
    </w:p>
    <w:p w14:paraId="29454AEA" w14:textId="53A02F94" w:rsidR="00C35A61" w:rsidRDefault="00C35A61" w:rsidP="00377A6C">
      <w:pPr>
        <w:pStyle w:val="Odstavek"/>
      </w:pPr>
      <w:r w:rsidRPr="00C35A61">
        <w:t>Pravice potrošnikov v zračnem prometu ureja Uredba (ES) št. 261/2004 o določitvi skupnih pravil glede odškodnine in pomoči potnikom v primerih zavrnitve vkrcanja, odpovedi ali velike zamude letov. Funkcijo pritožbenega oziroma nadzornega organa ima Javna agencija za civilno letalstvo Republike Slovenije. Pravice potrošnikov v železniškem prometu ureja Uredba (ES) št. 1371/2007 o pravicah in obveznostih potnikov v železniškem prometu. V letu 2011 je bila sprejeta Uredba o izvajanju Uredbe (ES) o pravicah in obveznostih potnikov v železniškem prometu.</w:t>
      </w:r>
      <w:r w:rsidR="007356B2" w:rsidRPr="007356B2">
        <w:rPr>
          <w:vertAlign w:val="superscript"/>
        </w:rPr>
        <w:t>30</w:t>
      </w:r>
      <w:r w:rsidRPr="00C35A61">
        <w:t xml:space="preserve"> S to uredbo se določata pristojna organa in kazenske določbe v zvezi z izvajanjem Uredbe (ES) o pravicah in obveznostih potnikov v železniškem prometu.</w:t>
      </w:r>
      <w:r w:rsidR="007356B2" w:rsidRPr="007356B2">
        <w:rPr>
          <w:vertAlign w:val="superscript"/>
        </w:rPr>
        <w:t>31</w:t>
      </w:r>
      <w:r w:rsidRPr="00C35A61">
        <w:t xml:space="preserve"> V letu 2010 je bila sprejeta Uredba (EU) št. 1177/2010 o pravicah potnikov med potovanjem po morju in celinskih plovnih poteh</w:t>
      </w:r>
      <w:r w:rsidR="007356B2" w:rsidRPr="007356B2">
        <w:rPr>
          <w:vertAlign w:val="superscript"/>
        </w:rPr>
        <w:t>32</w:t>
      </w:r>
      <w:r w:rsidRPr="00C35A61">
        <w:t xml:space="preserve">. Potniki </w:t>
      </w:r>
      <w:r w:rsidR="009D250B">
        <w:t>imajo</w:t>
      </w:r>
      <w:r w:rsidRPr="00C35A61">
        <w:t xml:space="preserve"> na podlagi sprejete uredbe, ki se </w:t>
      </w:r>
      <w:r w:rsidR="009D250B">
        <w:t>je</w:t>
      </w:r>
      <w:r w:rsidR="009D250B" w:rsidRPr="00C35A61">
        <w:t xml:space="preserve"> </w:t>
      </w:r>
      <w:r w:rsidRPr="00C35A61">
        <w:t>začela uporabljati 18. decembra 2012, pravico do ustrezne pomoči pri morebitni zamudi (oskrba s hrano in pijačo, nastanitev prek noči). Določena so tudi minimalna pravila o informacijah za potnike pred in med potovanjem. Varstvo pravic potnikov v avtobusnem prometu je bilo dolgo zapostavljeno v primerjavi z letalskim in železniškim prometom. Zato je bila sprejeta nova Uredba (EU) št. 181/2011 o pravicah potnikov v avtobusnem prevozu</w:t>
      </w:r>
      <w:r w:rsidR="007356B2" w:rsidRPr="007356B2">
        <w:rPr>
          <w:vertAlign w:val="superscript"/>
        </w:rPr>
        <w:t>33</w:t>
      </w:r>
      <w:r w:rsidRPr="00C35A61">
        <w:t xml:space="preserve">. Določa pravice pri morebitnih zamudah, nesrečah, poškodbah ali izgubi prtljage ter pravice oseb z invalidnostjo, ki veljajo za prevoz na dolge razdalje (nad 250 kilometrov). Slovenija </w:t>
      </w:r>
      <w:r w:rsidR="009D250B">
        <w:t xml:space="preserve">je </w:t>
      </w:r>
      <w:r w:rsidRPr="00C35A61">
        <w:t>mora</w:t>
      </w:r>
      <w:r w:rsidR="009D250B">
        <w:t>la</w:t>
      </w:r>
      <w:r w:rsidRPr="00C35A61">
        <w:t xml:space="preserve"> skladno z določili teh uredb imenovati organe, ki </w:t>
      </w:r>
      <w:r w:rsidR="009D250B">
        <w:t>so</w:t>
      </w:r>
      <w:r w:rsidR="009D250B" w:rsidRPr="00C35A61">
        <w:t xml:space="preserve"> </w:t>
      </w:r>
      <w:r w:rsidRPr="00C35A61">
        <w:t>pristojni za njihovo izvajanje, in uvesti neodvisne mehanizme za obravnavo pritožb potnikov. Z učinkovitim nadzorom nad izvajanjem uredb in reševanjem prejetih pritožb bo dosežena višja raven zaščite pravic potrošnikov in izboljšana kakovost potniškega prometa.</w:t>
      </w:r>
    </w:p>
    <w:p w14:paraId="434E10F0" w14:textId="77777777" w:rsidR="00A138DA" w:rsidRPr="00C35A61" w:rsidRDefault="00A138DA" w:rsidP="00377A6C">
      <w:pPr>
        <w:pStyle w:val="Odstavek"/>
      </w:pPr>
    </w:p>
    <w:p w14:paraId="6257C6B3" w14:textId="77777777" w:rsidR="00176201" w:rsidRDefault="00176201" w:rsidP="00176201">
      <w:pPr>
        <w:pStyle w:val="Odstavek"/>
        <w:pBdr>
          <w:top w:val="single" w:sz="4" w:space="1" w:color="auto"/>
          <w:left w:val="single" w:sz="4" w:space="4" w:color="auto"/>
          <w:bottom w:val="single" w:sz="4" w:space="1" w:color="auto"/>
          <w:right w:val="single" w:sz="4" w:space="4" w:color="auto"/>
        </w:pBdr>
      </w:pPr>
      <w:r>
        <w:t>Prednostne naloge:</w:t>
      </w:r>
    </w:p>
    <w:p w14:paraId="5C6EBD1B" w14:textId="684395C5" w:rsidR="00176201" w:rsidRDefault="00176201" w:rsidP="00176201">
      <w:pPr>
        <w:pStyle w:val="Alineazaodstavkom"/>
        <w:pBdr>
          <w:top w:val="single" w:sz="4" w:space="1" w:color="auto"/>
          <w:left w:val="single" w:sz="4" w:space="4" w:color="auto"/>
          <w:bottom w:val="single" w:sz="4" w:space="1" w:color="auto"/>
          <w:right w:val="single" w:sz="4" w:space="4" w:color="auto"/>
        </w:pBdr>
      </w:pPr>
      <w:r>
        <w:t>zagotavljanje kakovostnih in dostopnih storitev, konkurenčnega okolja ter možnosti za razvoj elektronskih komunikacij in poštnih storitev</w:t>
      </w:r>
      <w:r w:rsidR="00EE50E2">
        <w:t>,</w:t>
      </w:r>
    </w:p>
    <w:p w14:paraId="1F59AD38" w14:textId="1C1D6FE9" w:rsidR="00176201" w:rsidRDefault="00176201" w:rsidP="00176201">
      <w:pPr>
        <w:pStyle w:val="Alineazaodstavkom"/>
        <w:pBdr>
          <w:top w:val="single" w:sz="4" w:space="1" w:color="auto"/>
          <w:left w:val="single" w:sz="4" w:space="4" w:color="auto"/>
          <w:bottom w:val="single" w:sz="4" w:space="1" w:color="auto"/>
          <w:right w:val="single" w:sz="4" w:space="4" w:color="auto"/>
        </w:pBdr>
      </w:pPr>
      <w:r>
        <w:t>zagotavljanje konkurenčnega okolja, varne oskrbe in izboljševanje standardov glede električne energije in zemeljskega plina</w:t>
      </w:r>
      <w:r w:rsidR="00EE50E2">
        <w:t>,</w:t>
      </w:r>
    </w:p>
    <w:p w14:paraId="784C2C2C" w14:textId="6E04281E" w:rsidR="003761DF" w:rsidRDefault="003761DF" w:rsidP="003761DF">
      <w:pPr>
        <w:pStyle w:val="Alineazaodstavkom"/>
        <w:pBdr>
          <w:top w:val="single" w:sz="4" w:space="1" w:color="auto"/>
          <w:left w:val="single" w:sz="4" w:space="4" w:color="auto"/>
          <w:bottom w:val="single" w:sz="4" w:space="1" w:color="auto"/>
          <w:right w:val="single" w:sz="4" w:space="4" w:color="auto"/>
        </w:pBdr>
      </w:pPr>
      <w:r>
        <w:t>izboljševanje varnosti in zagotavljanje varstva interesov potrošnikov na prometnem področju</w:t>
      </w:r>
      <w:r w:rsidR="00EE50E2">
        <w:t>,</w:t>
      </w:r>
    </w:p>
    <w:p w14:paraId="273EDCF9" w14:textId="2A1D1B38" w:rsidR="003761DF" w:rsidRPr="00B13DFA" w:rsidRDefault="003761DF" w:rsidP="003761DF">
      <w:pPr>
        <w:pStyle w:val="Alineazaodstavkom"/>
        <w:pBdr>
          <w:top w:val="single" w:sz="4" w:space="1" w:color="auto"/>
          <w:left w:val="single" w:sz="4" w:space="4" w:color="auto"/>
          <w:bottom w:val="single" w:sz="4" w:space="1" w:color="auto"/>
          <w:right w:val="single" w:sz="4" w:space="4" w:color="auto"/>
        </w:pBdr>
      </w:pPr>
      <w:r w:rsidRPr="00B13DFA">
        <w:t xml:space="preserve">zagotavljanje kakovostnih informacij o </w:t>
      </w:r>
      <w:proofErr w:type="spellStart"/>
      <w:r w:rsidRPr="00B13DFA">
        <w:t>večmodalnih</w:t>
      </w:r>
      <w:proofErr w:type="spellEnd"/>
      <w:r w:rsidRPr="00B13DFA">
        <w:t xml:space="preserve"> poteh ter izboljšanje dostopnosti, frekventnosti in zanesljivosti javnega potniškega prometa</w:t>
      </w:r>
      <w:r w:rsidR="00EE50E2">
        <w:t>,</w:t>
      </w:r>
    </w:p>
    <w:p w14:paraId="7D88DE99" w14:textId="5D18FDF3" w:rsidR="00176201" w:rsidRDefault="00176201" w:rsidP="00176201">
      <w:pPr>
        <w:pStyle w:val="Alineazaodstavkom"/>
        <w:pBdr>
          <w:top w:val="single" w:sz="4" w:space="1" w:color="auto"/>
          <w:left w:val="single" w:sz="4" w:space="4" w:color="auto"/>
          <w:bottom w:val="single" w:sz="4" w:space="1" w:color="auto"/>
          <w:right w:val="single" w:sz="4" w:space="4" w:color="auto"/>
        </w:pBdr>
      </w:pPr>
      <w:r>
        <w:t>izboljševanje varnosti in varstva interesov potrošnikov – potnikov med potovanjem po morju in celinskih plovnih poteh</w:t>
      </w:r>
      <w:r w:rsidR="00EE50E2">
        <w:t>,</w:t>
      </w:r>
    </w:p>
    <w:p w14:paraId="50E79B69" w14:textId="55E010AF" w:rsidR="00B13DFA" w:rsidRDefault="00EE50E2" w:rsidP="00176201">
      <w:pPr>
        <w:pStyle w:val="Alineazaodstavkom"/>
        <w:pBdr>
          <w:top w:val="single" w:sz="4" w:space="1" w:color="auto"/>
          <w:left w:val="single" w:sz="4" w:space="4" w:color="auto"/>
          <w:bottom w:val="single" w:sz="4" w:space="1" w:color="auto"/>
          <w:right w:val="single" w:sz="4" w:space="4" w:color="auto"/>
        </w:pBdr>
      </w:pPr>
      <w:r>
        <w:t>s</w:t>
      </w:r>
      <w:r w:rsidR="00B13DFA">
        <w:t xml:space="preserve">prejem </w:t>
      </w:r>
      <w:r w:rsidR="00B13DFA" w:rsidRPr="00FC7509">
        <w:t>Zakona o izvajanju uredbe (EU) o enotnem trgu digitalnih</w:t>
      </w:r>
      <w:r w:rsidR="00B13DFA">
        <w:t xml:space="preserve"> storitev</w:t>
      </w:r>
      <w:r>
        <w:t>.</w:t>
      </w:r>
    </w:p>
    <w:p w14:paraId="06D08793" w14:textId="77777777" w:rsidR="00176201" w:rsidRDefault="00176201" w:rsidP="00176201">
      <w:pPr>
        <w:pStyle w:val="Odstavek"/>
        <w:pBdr>
          <w:top w:val="single" w:sz="4" w:space="1" w:color="auto"/>
          <w:left w:val="single" w:sz="4" w:space="4" w:color="auto"/>
          <w:bottom w:val="single" w:sz="4" w:space="1" w:color="auto"/>
          <w:right w:val="single" w:sz="4" w:space="4" w:color="auto"/>
        </w:pBdr>
      </w:pPr>
      <w:r>
        <w:t>Pričakovani učinki:</w:t>
      </w:r>
    </w:p>
    <w:p w14:paraId="08EDCCC6" w14:textId="660DC4E4" w:rsidR="00176201" w:rsidRDefault="00176201" w:rsidP="00176201">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EE50E2">
        <w:t>,</w:t>
      </w:r>
    </w:p>
    <w:p w14:paraId="25D58E84" w14:textId="033B1DBA" w:rsidR="00176201" w:rsidRDefault="00176201" w:rsidP="00176201">
      <w:pPr>
        <w:pStyle w:val="Alineazaodstavkom"/>
        <w:pBdr>
          <w:top w:val="single" w:sz="4" w:space="1" w:color="auto"/>
          <w:left w:val="single" w:sz="4" w:space="4" w:color="auto"/>
          <w:bottom w:val="single" w:sz="4" w:space="1" w:color="auto"/>
          <w:right w:val="single" w:sz="4" w:space="4" w:color="auto"/>
        </w:pBdr>
      </w:pPr>
      <w:r>
        <w:t>učinkovito načrtovanje in izvajanje potrošniških politik</w:t>
      </w:r>
      <w:r w:rsidR="00EE50E2">
        <w:t>,</w:t>
      </w:r>
    </w:p>
    <w:p w14:paraId="0CC9157A" w14:textId="3EAD1621" w:rsidR="00176201" w:rsidRDefault="00176201" w:rsidP="00176201">
      <w:pPr>
        <w:pStyle w:val="Alineazaodstavkom"/>
        <w:pBdr>
          <w:top w:val="single" w:sz="4" w:space="1" w:color="auto"/>
          <w:left w:val="single" w:sz="4" w:space="4" w:color="auto"/>
          <w:bottom w:val="single" w:sz="4" w:space="1" w:color="auto"/>
          <w:right w:val="single" w:sz="4" w:space="4" w:color="auto"/>
        </w:pBdr>
      </w:pPr>
      <w:r>
        <w:t>blaginja potrošnikov</w:t>
      </w:r>
      <w:r w:rsidR="00EE50E2">
        <w:t>,</w:t>
      </w:r>
    </w:p>
    <w:p w14:paraId="1949B3A7" w14:textId="0456680E" w:rsidR="00176201" w:rsidRPr="00B13DFA" w:rsidRDefault="00CF703C" w:rsidP="00176201">
      <w:pPr>
        <w:pStyle w:val="Alineazaodstavkom"/>
        <w:pBdr>
          <w:top w:val="single" w:sz="4" w:space="1" w:color="auto"/>
          <w:left w:val="single" w:sz="4" w:space="4" w:color="auto"/>
          <w:bottom w:val="single" w:sz="4" w:space="1" w:color="auto"/>
          <w:right w:val="single" w:sz="4" w:space="4" w:color="auto"/>
        </w:pBdr>
      </w:pPr>
      <w:bookmarkStart w:id="38" w:name="_Hlk145341951"/>
      <w:r w:rsidRPr="00B13DFA">
        <w:lastRenderedPageBreak/>
        <w:t>dostop in učinkovitost pravnih sredstev</w:t>
      </w:r>
      <w:r w:rsidR="00EE50E2">
        <w:t>,</w:t>
      </w:r>
    </w:p>
    <w:p w14:paraId="4122FB75" w14:textId="094A32DB" w:rsidR="003761DF" w:rsidRPr="00B13DFA" w:rsidRDefault="003761DF" w:rsidP="003761DF">
      <w:pPr>
        <w:pStyle w:val="Alineazaodstavkom"/>
        <w:pBdr>
          <w:top w:val="single" w:sz="4" w:space="1" w:color="auto"/>
          <w:left w:val="single" w:sz="4" w:space="4" w:color="auto"/>
          <w:bottom w:val="single" w:sz="4" w:space="1" w:color="auto"/>
          <w:right w:val="single" w:sz="4" w:space="4" w:color="auto"/>
        </w:pBdr>
      </w:pPr>
      <w:r w:rsidRPr="00B13DFA">
        <w:t>povečan delež uporabe trajnostnih oblik mobilnosti</w:t>
      </w:r>
      <w:r w:rsidR="00EE50E2">
        <w:t>.</w:t>
      </w:r>
    </w:p>
    <w:bookmarkEnd w:id="38"/>
    <w:p w14:paraId="3B7DC856" w14:textId="5717E1C7" w:rsidR="00176201" w:rsidRDefault="00176201" w:rsidP="00176201">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B42293">
        <w:t xml:space="preserve">0 </w:t>
      </w:r>
      <w:r>
        <w:t>EUR</w:t>
      </w:r>
    </w:p>
    <w:p w14:paraId="637B6DB2" w14:textId="635A9DBC" w:rsidR="00C35A61" w:rsidRPr="00E82F3E" w:rsidRDefault="00C35A61" w:rsidP="007356B2">
      <w:pPr>
        <w:pStyle w:val="Oddelek"/>
      </w:pPr>
      <w:r w:rsidRPr="00E82F3E">
        <w:t>6.</w:t>
      </w:r>
      <w:r w:rsidR="00F42453" w:rsidRPr="00E82F3E">
        <w:t>4</w:t>
      </w:r>
      <w:r w:rsidR="00B370F7">
        <w:t>.</w:t>
      </w:r>
      <w:r w:rsidR="00F42453" w:rsidRPr="00E82F3E">
        <w:t xml:space="preserve"> </w:t>
      </w:r>
      <w:bookmarkStart w:id="39" w:name="_Hlk138074030"/>
      <w:r w:rsidR="00F42453" w:rsidRPr="00E82F3E">
        <w:t>Zagotavljanje varstva potrošnikov pri finančnih storitvah</w:t>
      </w:r>
      <w:bookmarkEnd w:id="39"/>
      <w:r w:rsidR="00F42453" w:rsidRPr="00E82F3E">
        <w:t xml:space="preserve"> </w:t>
      </w:r>
    </w:p>
    <w:p w14:paraId="112C396E" w14:textId="77777777" w:rsidR="003D7F58" w:rsidRDefault="003D7F58" w:rsidP="003D7F58">
      <w:pPr>
        <w:pStyle w:val="Odstavek"/>
      </w:pPr>
      <w:r>
        <w:t xml:space="preserve">Finančne storitve so v potrošniški zakonodaji opredeljene kot </w:t>
      </w:r>
      <w:r w:rsidRPr="00F10C51">
        <w:t xml:space="preserve">storitve, ki so predmet zakonov, ki urejajo področje bančništva, zavarovalništva, trga finančnih instrumentov, investicijskih skladov, pokojninskih skladov, plačilnih storitev in potrošniških kreditov. </w:t>
      </w:r>
      <w:r>
        <w:t>Glede na navedeno finančne storitve obsegajo širok nabor storitev, ki so predmet različnih zakonov</w:t>
      </w:r>
      <w:r w:rsidR="008A28E5">
        <w:t>.</w:t>
      </w:r>
      <w:r>
        <w:t xml:space="preserve"> </w:t>
      </w:r>
    </w:p>
    <w:p w14:paraId="1AC5A3FD" w14:textId="54FA97D2" w:rsidR="0061253E" w:rsidRPr="00433629" w:rsidRDefault="006750BD" w:rsidP="00551E8E">
      <w:pPr>
        <w:pStyle w:val="Odstavek"/>
      </w:pPr>
      <w:r>
        <w:t>P</w:t>
      </w:r>
      <w:r w:rsidRPr="00433629">
        <w:t xml:space="preserve">otrošnik </w:t>
      </w:r>
      <w:r>
        <w:t>bi moral biti</w:t>
      </w:r>
      <w:r w:rsidRPr="00433629">
        <w:t xml:space="preserve"> sposoben razumeti finančne storitve in se tudi samostojno odločati o posamezni finančni storitvi glede na vsa možna tveganja pri nakupu le-teh. Potrošnik bi tako moral znati upravljati svoj osebni/družinski proračun, vnaprej načrtovati, sprejemati odločitve, povezane s finančnimi produkti/storitvami, razumeti oziroma poznati finančne pojme, produkte/storitve, tveganje in posledice svojih odločitev. Pri tem potrošnik ne sme prezreti pomembnosti spremljanja novosti na finančnem trgu, saj zaradi vse večjega tehnološkega napredka</w:t>
      </w:r>
      <w:r w:rsidR="008744FD">
        <w:t xml:space="preserve"> </w:t>
      </w:r>
      <w:r w:rsidRPr="00433629">
        <w:t>narašča tudi kompleksnost ponudbe finančnih produktov/storitev. Pomembno je tudi, da je na trgu potrošniških finančnih storitev vsak potrošnik obravnavan enako</w:t>
      </w:r>
      <w:r w:rsidR="00EE63CD">
        <w:t>pravno</w:t>
      </w:r>
      <w:r w:rsidRPr="00433629">
        <w:t xml:space="preserve">, pravično, pošteno in </w:t>
      </w:r>
      <w:proofErr w:type="spellStart"/>
      <w:r w:rsidRPr="00433629">
        <w:t>nediskriminatorno</w:t>
      </w:r>
      <w:proofErr w:type="spellEnd"/>
      <w:r w:rsidRPr="00433629">
        <w:t>.</w:t>
      </w:r>
      <w:r w:rsidR="00E04B36">
        <w:t xml:space="preserve"> </w:t>
      </w:r>
    </w:p>
    <w:p w14:paraId="7625A453" w14:textId="78E2EE14" w:rsidR="003D7F58" w:rsidRPr="00E82F3E" w:rsidRDefault="00FA2CF4" w:rsidP="00353226">
      <w:pPr>
        <w:pStyle w:val="Odstavek"/>
        <w:jc w:val="center"/>
        <w:rPr>
          <w:bCs/>
        </w:rPr>
      </w:pPr>
      <w:r w:rsidRPr="00E82F3E">
        <w:rPr>
          <w:bCs/>
        </w:rPr>
        <w:t>6.4.1</w:t>
      </w:r>
      <w:r w:rsidR="009D58D7">
        <w:rPr>
          <w:bCs/>
        </w:rPr>
        <w:t>.</w:t>
      </w:r>
      <w:r w:rsidRPr="00E82F3E">
        <w:rPr>
          <w:bCs/>
        </w:rPr>
        <w:t xml:space="preserve"> </w:t>
      </w:r>
      <w:bookmarkStart w:id="40" w:name="_Hlk138074052"/>
      <w:r w:rsidR="00226736" w:rsidRPr="00E82F3E">
        <w:rPr>
          <w:bCs/>
        </w:rPr>
        <w:t>Ponudba finančnih storitev in f</w:t>
      </w:r>
      <w:r w:rsidR="003D7F58" w:rsidRPr="00E82F3E">
        <w:rPr>
          <w:bCs/>
        </w:rPr>
        <w:t>inančno svetovanje</w:t>
      </w:r>
      <w:bookmarkEnd w:id="40"/>
    </w:p>
    <w:p w14:paraId="1D1E0748" w14:textId="77777777" w:rsidR="00226736" w:rsidRPr="00433629" w:rsidRDefault="00226736" w:rsidP="00226736">
      <w:pPr>
        <w:pStyle w:val="Odstavek"/>
      </w:pPr>
      <w:r w:rsidRPr="00433629">
        <w:t xml:space="preserve">Ponudnik finančnih storitev bi moral potrošniku posredovati ključne informacije o sami finančni storitvi glede koristi, tveganj in pogojev. Ravno tako bi moralo biti oglaševanje in ves promocijski material v zvezi s tem natančen, jasen, razumljiv, </w:t>
      </w:r>
      <w:proofErr w:type="spellStart"/>
      <w:r w:rsidRPr="00B13DFA">
        <w:t>nezavajajoč</w:t>
      </w:r>
      <w:proofErr w:type="spellEnd"/>
      <w:r w:rsidRPr="00B13DFA">
        <w:t xml:space="preserve"> in pregleden.</w:t>
      </w:r>
      <w:r w:rsidRPr="00433629">
        <w:t xml:space="preserve"> </w:t>
      </w:r>
    </w:p>
    <w:p w14:paraId="2F4208CD" w14:textId="25E464BA" w:rsidR="003D7F58" w:rsidRDefault="003D7F58" w:rsidP="003D7F58">
      <w:pPr>
        <w:pStyle w:val="Odstavek"/>
      </w:pPr>
      <w:r w:rsidRPr="00F10C51">
        <w:t>Finančno svetovanje bi moralo biti nepristransko</w:t>
      </w:r>
      <w:r>
        <w:t>, objektivno, kompetentno, vredno zaupanja</w:t>
      </w:r>
      <w:r w:rsidRPr="00F10C51">
        <w:t xml:space="preserve"> in v korist potrošniku na podlagi vseh relevantnih informacij, ki jih </w:t>
      </w:r>
      <w:r w:rsidR="00AC1495">
        <w:t>finančni svetovalec</w:t>
      </w:r>
      <w:r w:rsidR="00AC1495" w:rsidRPr="00F10C51">
        <w:t xml:space="preserve"> </w:t>
      </w:r>
      <w:r w:rsidRPr="00F10C51">
        <w:t>pridobi od potrošnika.</w:t>
      </w:r>
      <w:r w:rsidR="004B7FCB">
        <w:t xml:space="preserve"> </w:t>
      </w:r>
    </w:p>
    <w:p w14:paraId="13587512" w14:textId="5B64E55B" w:rsidR="003D7F58" w:rsidRPr="00E82F3E" w:rsidRDefault="00FA2CF4" w:rsidP="00353226">
      <w:pPr>
        <w:pStyle w:val="Odstavek"/>
        <w:jc w:val="center"/>
        <w:rPr>
          <w:bCs/>
        </w:rPr>
      </w:pPr>
      <w:r w:rsidRPr="00E82F3E">
        <w:rPr>
          <w:bCs/>
        </w:rPr>
        <w:t>6.4.2</w:t>
      </w:r>
      <w:r w:rsidR="009D58D7">
        <w:rPr>
          <w:bCs/>
        </w:rPr>
        <w:t xml:space="preserve">. </w:t>
      </w:r>
      <w:bookmarkStart w:id="41" w:name="_Hlk138074060"/>
      <w:r w:rsidR="003D7F58" w:rsidRPr="00E82F3E">
        <w:rPr>
          <w:bCs/>
        </w:rPr>
        <w:t>Neodvisne svetovalne storitve v primeru prezadolženosti potrošnika</w:t>
      </w:r>
      <w:bookmarkEnd w:id="41"/>
    </w:p>
    <w:p w14:paraId="49CC4C9F" w14:textId="29D60541" w:rsidR="009D68A6" w:rsidRDefault="00256412" w:rsidP="00C96B7A">
      <w:pPr>
        <w:pStyle w:val="Odstavek"/>
      </w:pPr>
      <w:r>
        <w:t>V okviru spremembe Zakona o potrošniških kreditih (ZPotK-2)</w:t>
      </w:r>
      <w:r w:rsidR="009D68A6">
        <w:t>, v katerega</w:t>
      </w:r>
      <w:r>
        <w:t xml:space="preserve"> bodo prene</w:t>
      </w:r>
      <w:r w:rsidR="009D68A6">
        <w:t>š</w:t>
      </w:r>
      <w:r>
        <w:t>ene določbe Direktive o potrošniških kreditih, ki bo</w:t>
      </w:r>
      <w:r w:rsidR="009D68A6">
        <w:t>do</w:t>
      </w:r>
      <w:r>
        <w:t xml:space="preserve"> predvidoma začel</w:t>
      </w:r>
      <w:r w:rsidR="009D68A6">
        <w:t>e</w:t>
      </w:r>
      <w:r>
        <w:t xml:space="preserve"> veljati do konca leta 2023,</w:t>
      </w:r>
      <w:r w:rsidRPr="000C1020">
        <w:t xml:space="preserve"> </w:t>
      </w:r>
      <w:r>
        <w:t xml:space="preserve">bodo potrošnikom zagotovljene dodatne pravice </w:t>
      </w:r>
      <w:r w:rsidR="009D68A6">
        <w:t xml:space="preserve">glede prezadolženosti </w:t>
      </w:r>
      <w:r>
        <w:t xml:space="preserve">z namenom višjega varstva potrošnikov. </w:t>
      </w:r>
      <w:r w:rsidR="009D68A6">
        <w:t>Nova potrošniška Direktiva o potrošniških kreditih bo namreč od držav članic zahtevala, da vzpostavijo sistem neodvisnega svetovanja v primeru prezadolženosti in pomoči pri upravljanju svojih dolgov. Omenjena direktiva se nanaša le na prezadolženost iz naslova potrošniških kreditov, vendar bi bilo treb</w:t>
      </w:r>
      <w:r w:rsidR="0005633E">
        <w:t>a</w:t>
      </w:r>
      <w:r w:rsidR="009D68A6">
        <w:t xml:space="preserve"> neodvisno svetovanje oblikovati celovito in zajeti tudi ostala področja (socialni vidik, stanovanjski vidik, psihološki vidik), za kar pa je potrebno sodelovanje vseh resorjev.</w:t>
      </w:r>
    </w:p>
    <w:p w14:paraId="5F6AA6A7" w14:textId="4A6D4138" w:rsidR="00256412" w:rsidRPr="006B64BF" w:rsidRDefault="009D68A6" w:rsidP="00C96B7A">
      <w:pPr>
        <w:pStyle w:val="Odstavek"/>
      </w:pPr>
      <w:r>
        <w:t xml:space="preserve">V okviru prenosa določb Direktive o potrošniških kreditih </w:t>
      </w:r>
      <w:r w:rsidR="00256412">
        <w:t>bodo</w:t>
      </w:r>
      <w:r>
        <w:t xml:space="preserve"> dajalci kreditov</w:t>
      </w:r>
      <w:r w:rsidR="00256412">
        <w:t xml:space="preserve"> morali imeti vzpostavljene ustrezne politike in postopke, </w:t>
      </w:r>
      <w:r w:rsidR="00256412" w:rsidRPr="00427426">
        <w:t>da si pred začetkom postopka izvršbe, kadar je to primerno,</w:t>
      </w:r>
      <w:r w:rsidR="00422431">
        <w:t xml:space="preserve"> </w:t>
      </w:r>
      <w:r w:rsidR="00256412" w:rsidRPr="00427426">
        <w:t>prizadevajo za razumno</w:t>
      </w:r>
      <w:r w:rsidR="00422431">
        <w:t xml:space="preserve"> </w:t>
      </w:r>
      <w:proofErr w:type="spellStart"/>
      <w:r w:rsidR="00256412" w:rsidRPr="00427426">
        <w:t>restrukturiranje</w:t>
      </w:r>
      <w:proofErr w:type="spellEnd"/>
      <w:r w:rsidR="00256412">
        <w:t xml:space="preserve"> kot na primer: celotno ali delno refinanciranje kreditne pogodbe ali uvedbo spremembe obstoječih pogojev kreditne pogodbe (podaljšanje ročnosti kreditne pogodbe, spremembo vrste kreditne pogodbe, odlog plačila celotnega ali delnega obroka za posamezno obdobje, spremembo obrestne mere in drugo). V</w:t>
      </w:r>
      <w:r w:rsidR="00256412" w:rsidRPr="002B13C9">
        <w:t xml:space="preserve"> primeru spremembe pogojev kreditne pogodbe </w:t>
      </w:r>
      <w:r w:rsidR="00256412">
        <w:t xml:space="preserve">bodo dajalci kreditov zavezani potrošniku </w:t>
      </w:r>
      <w:r w:rsidR="00256412" w:rsidRPr="002B13C9">
        <w:t>pred spremembo pogojev kreditne pogodbe sporočiti tudi določene informacije o sami spremembi kreditne pogodbe</w:t>
      </w:r>
      <w:r w:rsidR="00256412">
        <w:t xml:space="preserve"> (jasen opis predlaganih sprememb ter, kadar je ustrezno, potrebe po soglasju potrošnika ali sprememb, ki se uvedejo po zakonu, časovni okvir uvedbe sprememb, </w:t>
      </w:r>
      <w:r w:rsidR="00256412">
        <w:lastRenderedPageBreak/>
        <w:t>načine za pritožbo potrošnika v zvezi s spremembami, obdobje, ki je na voljo za vložitev take pritožbe, ime in naslov pristojnega organa, pri katerem lahko potrošnik vloži pritožbo).</w:t>
      </w:r>
    </w:p>
    <w:p w14:paraId="4733CFEA" w14:textId="4678D2DB" w:rsidR="009D68A6" w:rsidRDefault="009D68A6" w:rsidP="006B64BF">
      <w:pPr>
        <w:pStyle w:val="Odstavek"/>
      </w:pPr>
      <w:r>
        <w:t xml:space="preserve">V okviru novega </w:t>
      </w:r>
      <w:r w:rsidRPr="00422431">
        <w:t xml:space="preserve">Zakona o kupcih in serviserjih nedonosnih kreditov bank, ki je v pristojnosti Ministrstva za finance in bo prenesel </w:t>
      </w:r>
      <w:r>
        <w:t xml:space="preserve"> določbe Direktive 2021/2167/EU </w:t>
      </w:r>
      <w:r w:rsidRPr="000C1020">
        <w:t>o serviserjih kreditov in kupcih kreditov ter spremembi direktiv 2008/48/ES in 2014/17/EU</w:t>
      </w:r>
      <w:r>
        <w:t>,</w:t>
      </w:r>
      <w:r w:rsidRPr="000C1020">
        <w:t xml:space="preserve"> </w:t>
      </w:r>
      <w:r>
        <w:t xml:space="preserve">bo potrošnikom zagotovljeno višje varstvo glede samega prenosa terjatev iz tako imenovane nedonosne kreditne pogodbe.  Dodatno se bodo urejale </w:t>
      </w:r>
      <w:r w:rsidRPr="00C82E3C">
        <w:t>pravice in obveznosti kupca kreditov v zvezi z odkupljenim nedonosnim kreditom</w:t>
      </w:r>
      <w:r>
        <w:t xml:space="preserve">, </w:t>
      </w:r>
      <w:r w:rsidRPr="00C82E3C">
        <w:t>pogoj</w:t>
      </w:r>
      <w:r>
        <w:t>i</w:t>
      </w:r>
      <w:r w:rsidRPr="00C82E3C">
        <w:t xml:space="preserve"> za </w:t>
      </w:r>
      <w:r>
        <w:t xml:space="preserve">opravljanje </w:t>
      </w:r>
      <w:r w:rsidRPr="00C82E3C">
        <w:t>dejavnosti servisiranja kreditov</w:t>
      </w:r>
      <w:r>
        <w:t xml:space="preserve"> in obveznosti</w:t>
      </w:r>
      <w:r w:rsidRPr="00C82E3C">
        <w:t>, ki jih mora izpolnjevati serviser kreditov</w:t>
      </w:r>
      <w:r>
        <w:t xml:space="preserve"> ali drug subjekt</w:t>
      </w:r>
      <w:r w:rsidRPr="00C82E3C">
        <w:t>, ki deluje v imenu kupca nedonosnega kredita</w:t>
      </w:r>
      <w:r>
        <w:t xml:space="preserve">, </w:t>
      </w:r>
      <w:r w:rsidRPr="00C82E3C">
        <w:t>obveznosti kreditne institucije s sedežem v Republiki Sloveniji v zvezi s prodanim nedonosnim kreditom</w:t>
      </w:r>
      <w:r>
        <w:t xml:space="preserve"> in </w:t>
      </w:r>
      <w:r w:rsidRPr="00C82E3C">
        <w:t xml:space="preserve">nadzor nad poslovanjem </w:t>
      </w:r>
      <w:r w:rsidRPr="00F91779">
        <w:t>kupcev</w:t>
      </w:r>
      <w:r w:rsidRPr="00C82E3C">
        <w:t xml:space="preserve"> </w:t>
      </w:r>
      <w:r>
        <w:t xml:space="preserve">in </w:t>
      </w:r>
      <w:r w:rsidRPr="00C82E3C">
        <w:t>serviserjev</w:t>
      </w:r>
      <w:r w:rsidRPr="00F91779">
        <w:t xml:space="preserve"> kreditov.</w:t>
      </w:r>
      <w:r>
        <w:t xml:space="preserve"> Omenjeni zakon sicer ne bo veljal za vse nedonosne potrošniške kredite, temveč le za tiste</w:t>
      </w:r>
      <w:r w:rsidRPr="00F91779">
        <w:t xml:space="preserve">, ki </w:t>
      </w:r>
      <w:r>
        <w:t>jih je</w:t>
      </w:r>
      <w:r w:rsidRPr="00F91779">
        <w:t xml:space="preserve"> odobril</w:t>
      </w:r>
      <w:r>
        <w:t>a</w:t>
      </w:r>
      <w:r w:rsidRPr="00F91779">
        <w:t xml:space="preserve"> kreditn</w:t>
      </w:r>
      <w:r>
        <w:t>a</w:t>
      </w:r>
      <w:r w:rsidRPr="00F91779">
        <w:t xml:space="preserve"> institucij</w:t>
      </w:r>
      <w:r>
        <w:t>a</w:t>
      </w:r>
      <w:r w:rsidRPr="00F91779">
        <w:t xml:space="preserve"> s sedežem v Evropski uniji.</w:t>
      </w:r>
    </w:p>
    <w:p w14:paraId="0308B158" w14:textId="4418BB1B" w:rsidR="003D7F58" w:rsidRPr="00E82F3E" w:rsidRDefault="00FA2CF4" w:rsidP="00353226">
      <w:pPr>
        <w:pStyle w:val="Odstavek"/>
        <w:jc w:val="center"/>
        <w:rPr>
          <w:bCs/>
        </w:rPr>
      </w:pPr>
      <w:r w:rsidRPr="00E82F3E">
        <w:rPr>
          <w:bCs/>
        </w:rPr>
        <w:t>6.4.3</w:t>
      </w:r>
      <w:r w:rsidR="009D58D7">
        <w:rPr>
          <w:bCs/>
        </w:rPr>
        <w:t>.</w:t>
      </w:r>
      <w:r w:rsidRPr="00E82F3E">
        <w:rPr>
          <w:bCs/>
        </w:rPr>
        <w:t xml:space="preserve"> </w:t>
      </w:r>
      <w:bookmarkStart w:id="42" w:name="_Hlk138074068"/>
      <w:r w:rsidR="003D7F58" w:rsidRPr="00E82F3E">
        <w:rPr>
          <w:bCs/>
        </w:rPr>
        <w:t>Digitalizacija finančnih storitev</w:t>
      </w:r>
      <w:bookmarkEnd w:id="42"/>
    </w:p>
    <w:p w14:paraId="7F8830F7" w14:textId="352E7EC6" w:rsidR="003D7F58" w:rsidRPr="00433629" w:rsidRDefault="00226736" w:rsidP="003D7F58">
      <w:pPr>
        <w:pStyle w:val="Odstavek"/>
      </w:pPr>
      <w:r>
        <w:t>Na</w:t>
      </w:r>
      <w:r w:rsidR="003D7F58">
        <w:t xml:space="preserve"> področju finančnih storitev </w:t>
      </w:r>
      <w:r w:rsidR="00BA5DC3">
        <w:t xml:space="preserve">se </w:t>
      </w:r>
      <w:r w:rsidR="003D7F58">
        <w:t>vse bolj uveljavljajo digitalni načini ponujanja tovrstnih storitev kot npr. e-bančništvo, uporaba spletnih platform, takojšnji plačilni instrumenti, kripto valute, digitalne valute in drugo.</w:t>
      </w:r>
      <w:r w:rsidR="008744FD">
        <w:t xml:space="preserve"> </w:t>
      </w:r>
      <w:r w:rsidR="003D7F58">
        <w:t xml:space="preserve">Pri tem imajo veliko vlogo tudi umetna inteligenca, tehnologija </w:t>
      </w:r>
      <w:r w:rsidR="003D7F58" w:rsidRPr="00433629">
        <w:t xml:space="preserve">strojnega učenja in algoritmi, ki preučujejo potrošnikovo vedenje in s tem vplivajo na nakupovalno obnašanje. Na porast uporabe digitalnih orodij je močno vplivala svetovna pandemija COVID-19. Potrošniki, ki plačujejo digitalno, prednosti vidijo </w:t>
      </w:r>
      <w:r w:rsidR="00EA200E">
        <w:t xml:space="preserve">predvsem </w:t>
      </w:r>
      <w:r w:rsidR="003D7F58" w:rsidRPr="00433629">
        <w:t xml:space="preserve">v hitrosti, udobju in priročnosti. </w:t>
      </w:r>
    </w:p>
    <w:p w14:paraId="26CB762F" w14:textId="77777777" w:rsidR="003D7F58" w:rsidRPr="00F42453" w:rsidRDefault="00226736" w:rsidP="00E422C4">
      <w:pPr>
        <w:pStyle w:val="Odstavek"/>
      </w:pPr>
      <w:r>
        <w:t>Z digitalizacijo se p</w:t>
      </w:r>
      <w:r w:rsidR="008744FD">
        <w:t>ojavljajo nove oblike potrošniških kreditov kot na primer v obliki sheme »</w:t>
      </w:r>
      <w:proofErr w:type="spellStart"/>
      <w:r w:rsidR="008744FD">
        <w:t>buy</w:t>
      </w:r>
      <w:proofErr w:type="spellEnd"/>
      <w:r w:rsidR="008744FD">
        <w:t xml:space="preserve"> </w:t>
      </w:r>
      <w:proofErr w:type="spellStart"/>
      <w:r w:rsidR="008744FD">
        <w:t>now</w:t>
      </w:r>
      <w:proofErr w:type="spellEnd"/>
      <w:r w:rsidR="008744FD">
        <w:t xml:space="preserve"> </w:t>
      </w:r>
      <w:proofErr w:type="spellStart"/>
      <w:r w:rsidR="008744FD">
        <w:t>pay</w:t>
      </w:r>
      <w:proofErr w:type="spellEnd"/>
      <w:r w:rsidR="008744FD">
        <w:t xml:space="preserve"> </w:t>
      </w:r>
      <w:proofErr w:type="spellStart"/>
      <w:r w:rsidR="008744FD">
        <w:t>later</w:t>
      </w:r>
      <w:proofErr w:type="spellEnd"/>
      <w:r w:rsidR="008744FD">
        <w:t>« (kupi sedaj plačaj pozneje), ki si utira</w:t>
      </w:r>
      <w:r w:rsidR="00E422C4">
        <w:t>jo</w:t>
      </w:r>
      <w:r w:rsidR="008744FD">
        <w:t xml:space="preserve"> že konkretne tržne deleže v ponudbi potrošniških kreditov.</w:t>
      </w:r>
      <w:r w:rsidR="00E422C4">
        <w:t xml:space="preserve"> </w:t>
      </w:r>
      <w:r w:rsidR="003D7F58" w:rsidRPr="00F42453">
        <w:t xml:space="preserve">Digitalizacija je vplivala tudi na </w:t>
      </w:r>
      <w:r w:rsidR="00E422C4">
        <w:t>hitrost plačil (SEPA shema)</w:t>
      </w:r>
      <w:r w:rsidR="007266B8">
        <w:t>,</w:t>
      </w:r>
      <w:r w:rsidR="00E422C4">
        <w:t xml:space="preserve"> saj je</w:t>
      </w:r>
      <w:r w:rsidR="003D7F58" w:rsidRPr="00F42453">
        <w:t xml:space="preserve"> </w:t>
      </w:r>
      <w:r w:rsidR="00E422C4">
        <w:t>s</w:t>
      </w:r>
      <w:r w:rsidR="003D7F58" w:rsidRPr="00F42453">
        <w:t xml:space="preserve"> </w:t>
      </w:r>
      <w:r w:rsidR="002153CC">
        <w:t xml:space="preserve">tako imenovanimi </w:t>
      </w:r>
      <w:r w:rsidR="003D7F58" w:rsidRPr="00F42453">
        <w:t>takojšnjimi plačili denar na računu prejemnika v nekaj sekundah, 24 ur na dan, 365 dni na leto.</w:t>
      </w:r>
      <w:r w:rsidR="003D7F58" w:rsidRPr="00E422C4">
        <w:t xml:space="preserve"> </w:t>
      </w:r>
      <w:r w:rsidR="003D7F58" w:rsidRPr="00F42453">
        <w:t xml:space="preserve">V Sloveniji že od leta 2020 obstajajo ponudniki takojšnjih plačil kot je npr. </w:t>
      </w:r>
      <w:r w:rsidR="00E422C4">
        <w:t xml:space="preserve">shema </w:t>
      </w:r>
      <w:r w:rsidR="003D7F58" w:rsidRPr="00F42453">
        <w:t xml:space="preserve">Flik. </w:t>
      </w:r>
    </w:p>
    <w:p w14:paraId="6681BC9E" w14:textId="7CA5715B" w:rsidR="00670089" w:rsidRDefault="0005633E" w:rsidP="003D7F58">
      <w:pPr>
        <w:pStyle w:val="Odstavek"/>
      </w:pPr>
      <w:r>
        <w:t>T</w:t>
      </w:r>
      <w:r w:rsidR="003D7F58">
        <w:t>reb</w:t>
      </w:r>
      <w:r>
        <w:t>a</w:t>
      </w:r>
      <w:r w:rsidR="003D7F58">
        <w:t xml:space="preserve"> je upoštevati, da imajo potrošniki različne potrebe in ravni digitalnih veščin, ki vplivajo na uporabo in dostop do finančnih storitev v digitalnem okolju. Pri tem ni za prezreti ranljive skupine potrošnikov kot so ostareli, brezposelni, invalidne osebe, slabovidni, osebe z nizkimi dohodki ali nizko izobrazbo, ki se novih digitalnih načinov ne poslužujejo vedno ali pa redko.</w:t>
      </w:r>
      <w:r w:rsidR="00E422C4">
        <w:t xml:space="preserve"> </w:t>
      </w:r>
      <w:r w:rsidR="003D7F58">
        <w:t xml:space="preserve">Starejši </w:t>
      </w:r>
      <w:r w:rsidR="003D7F58" w:rsidRPr="00F10C51">
        <w:t>imajo z uporabo tehnologij največ težav</w:t>
      </w:r>
      <w:r w:rsidR="003D7F58">
        <w:t xml:space="preserve">, </w:t>
      </w:r>
      <w:r w:rsidR="003D7F58" w:rsidRPr="00F10C51">
        <w:t xml:space="preserve">ker </w:t>
      </w:r>
      <w:r w:rsidR="003D7F58">
        <w:t>ne želijo uporabljati</w:t>
      </w:r>
      <w:r w:rsidR="003D7F58" w:rsidRPr="00F10C51">
        <w:t xml:space="preserve"> pametnih telefonov, si jih ne morejo privoščiti ali ker je njihova uporaba zanje prezapletena, zaradi česar jim je dostop do digitalnih bančnih poti in praviloma cenejših e-transakcij (npr. e-plačilo položnic) pogosto onemogočen</w:t>
      </w:r>
      <w:r w:rsidR="003D7F58">
        <w:t xml:space="preserve">. </w:t>
      </w:r>
    </w:p>
    <w:p w14:paraId="6E1899C8" w14:textId="6D6904E8" w:rsidR="00670089" w:rsidRPr="0051724F" w:rsidRDefault="00670089" w:rsidP="004145CB">
      <w:pPr>
        <w:pStyle w:val="Odstavek"/>
      </w:pPr>
      <w:r w:rsidRPr="0051724F">
        <w:t>Zato je nujna vzpostavitev takšnega digitalnega okolja, da posamezne skupine potrošnikov v procesu prilagajanja sodobnim financam ne bodo izpuščene. Sodobni načini poslovanja z banko morajo biti oblikovani tako, da zmanjšajo ovire za uporabo zaradi tehnične pismenosti (uporabniki bi morali imeti možnost plačila intuitivno, z minimalno zahtevano stopnjo tehnične pismenosti) ter ovire dostopa do strojne opreme. Ob tem pa je treb</w:t>
      </w:r>
      <w:r w:rsidR="000A6671">
        <w:t>a</w:t>
      </w:r>
      <w:r w:rsidRPr="0051724F">
        <w:t xml:space="preserve"> s sistemskimi rešitvami zaščititi finančno vključenost ljudi, ki iz različnih razlogov ne morejo sodelovati v digitalnem okolju, in s potrebnimi ukrepi olajšati dostop do gotovine tistim, ki jo potrebujejo, predvsem v ruralnih področjih, kjer je dostop do gotovine potrošnikom otežen, ker banke zapirajo svoje poslovalnice in umikajo bankomate. Gotovina mora kljub vsem inovativnim plačilnim sredstvom ostati vsem široko dostopna, hkrati pa morajo imeti potrošniki še naprej možnost izbire, kako bodo za nekaj plačevali.</w:t>
      </w:r>
    </w:p>
    <w:p w14:paraId="1B29EABE" w14:textId="07395FE7" w:rsidR="003D7F58" w:rsidRDefault="003D7F58" w:rsidP="003D7F58">
      <w:pPr>
        <w:pStyle w:val="Odstavek"/>
      </w:pPr>
      <w:r>
        <w:t>Vse uporabnike digitalnih orodij pa bi bilo treb</w:t>
      </w:r>
      <w:r w:rsidR="000A6671">
        <w:t>a</w:t>
      </w:r>
      <w:r>
        <w:t xml:space="preserve"> opozarjati in usposabljati za delo z le-temi ter redno opozarjati na možne spletne prevare, kraje, zlorabe in podobno. </w:t>
      </w:r>
    </w:p>
    <w:p w14:paraId="4A69AE76" w14:textId="4BCDE440" w:rsidR="004D4C55" w:rsidRPr="00E82F3E" w:rsidRDefault="00FA2CF4" w:rsidP="00353226">
      <w:pPr>
        <w:pStyle w:val="Odstavek"/>
        <w:jc w:val="center"/>
        <w:rPr>
          <w:bCs/>
        </w:rPr>
      </w:pPr>
      <w:bookmarkStart w:id="43" w:name="_Hlk138074081"/>
      <w:r w:rsidRPr="00E82F3E">
        <w:rPr>
          <w:bCs/>
        </w:rPr>
        <w:lastRenderedPageBreak/>
        <w:t>6.4.4</w:t>
      </w:r>
      <w:r w:rsidR="009D58D7">
        <w:rPr>
          <w:bCs/>
        </w:rPr>
        <w:t>.</w:t>
      </w:r>
      <w:r w:rsidRPr="00E82F3E">
        <w:rPr>
          <w:bCs/>
        </w:rPr>
        <w:t xml:space="preserve"> </w:t>
      </w:r>
      <w:r w:rsidR="003D7F58" w:rsidRPr="00E82F3E">
        <w:rPr>
          <w:bCs/>
        </w:rPr>
        <w:t>Finančna pismenost in ozaveščenost</w:t>
      </w:r>
      <w:bookmarkEnd w:id="43"/>
    </w:p>
    <w:p w14:paraId="1B96A310" w14:textId="1F2749E3" w:rsidR="003D7F58" w:rsidRDefault="003D7F58" w:rsidP="00ED63C8">
      <w:pPr>
        <w:pStyle w:val="Odstavek"/>
      </w:pPr>
      <w:r w:rsidRPr="00ED63C8">
        <w:rPr>
          <w:bCs/>
        </w:rPr>
        <w:t>Zaradi uporabe novih tehnologij in s tem dodatnih tveganj ter kompleksnosti posameznih finančnih storitev je treb</w:t>
      </w:r>
      <w:r w:rsidR="000A6671">
        <w:rPr>
          <w:bCs/>
        </w:rPr>
        <w:t>a</w:t>
      </w:r>
      <w:r w:rsidRPr="00ED63C8">
        <w:rPr>
          <w:bCs/>
        </w:rPr>
        <w:t xml:space="preserve"> spodbujati finančno izobraževanje in ozaveščenost potrošnikov s strani vseh</w:t>
      </w:r>
      <w:r w:rsidRPr="00986236">
        <w:t xml:space="preserve"> deležnikov (državni organi, ponudniki finančnih storitev, nadzorni organi). </w:t>
      </w:r>
      <w:r w:rsidR="000A6671">
        <w:t>T</w:t>
      </w:r>
      <w:r w:rsidRPr="00986236">
        <w:t>reb</w:t>
      </w:r>
      <w:r w:rsidR="000A6671">
        <w:t>a</w:t>
      </w:r>
      <w:r w:rsidRPr="00986236">
        <w:t xml:space="preserve"> bi</w:t>
      </w:r>
      <w:r>
        <w:t xml:space="preserve"> </w:t>
      </w:r>
      <w:r w:rsidRPr="00986236">
        <w:t xml:space="preserve">bilo </w:t>
      </w:r>
      <w:r w:rsidR="00A87F17">
        <w:t>spodbujati ukrepe</w:t>
      </w:r>
      <w:r w:rsidRPr="00986236">
        <w:t>, ki bi pomagal</w:t>
      </w:r>
      <w:r w:rsidR="00A87F17">
        <w:t>i</w:t>
      </w:r>
      <w:r w:rsidRPr="00986236">
        <w:t xml:space="preserve"> potrošniku pridobiti ustrezno znanje in veščine, da bi razumel tveganja in priložnosti, bil sposoben sprejeti odločitev na podlagi pridobitve vseh potrebnih informacij, da bi vedel, kam </w:t>
      </w:r>
      <w:r w:rsidR="00670089">
        <w:t xml:space="preserve">se </w:t>
      </w:r>
      <w:r w:rsidRPr="00986236">
        <w:t xml:space="preserve">lahko </w:t>
      </w:r>
      <w:r w:rsidR="00670089">
        <w:t>obrne</w:t>
      </w:r>
      <w:r w:rsidR="00670089" w:rsidRPr="00986236">
        <w:t xml:space="preserve"> </w:t>
      </w:r>
      <w:r w:rsidRPr="00986236">
        <w:t xml:space="preserve"> za dodat</w:t>
      </w:r>
      <w:r w:rsidR="00AC1127">
        <w:t xml:space="preserve">no pomoč in </w:t>
      </w:r>
      <w:r w:rsidRPr="00986236">
        <w:t>nasve</w:t>
      </w:r>
      <w:r>
        <w:t>t</w:t>
      </w:r>
      <w:r w:rsidRPr="00986236">
        <w:t xml:space="preserve">. Ti ukrepi bi lahko vključevali </w:t>
      </w:r>
      <w:r w:rsidR="00A87F17" w:rsidRPr="00986236">
        <w:t>spodbujanje finančne pismenosti preko različnih izobraževanj</w:t>
      </w:r>
      <w:r w:rsidR="00A87F17">
        <w:t xml:space="preserve">, </w:t>
      </w:r>
      <w:r w:rsidRPr="00986236">
        <w:t>ozaveščanj</w:t>
      </w:r>
      <w:r w:rsidR="00AC1127">
        <w:t>a</w:t>
      </w:r>
      <w:r w:rsidRPr="00986236">
        <w:t xml:space="preserve"> o spletnih prevarah, spodbujanj</w:t>
      </w:r>
      <w:r w:rsidR="00AC1127">
        <w:t>a</w:t>
      </w:r>
      <w:r w:rsidRPr="00986236">
        <w:t xml:space="preserve"> varne uporabe spleta in elektronsk</w:t>
      </w:r>
      <w:r>
        <w:t>ega</w:t>
      </w:r>
      <w:r w:rsidRPr="00986236">
        <w:t xml:space="preserve"> plačevanj</w:t>
      </w:r>
      <w:r>
        <w:t>a</w:t>
      </w:r>
      <w:r w:rsidRPr="00986236">
        <w:t>,</w:t>
      </w:r>
      <w:r w:rsidR="00A87F17">
        <w:t xml:space="preserve"> </w:t>
      </w:r>
      <w:r>
        <w:t>možnost svetovalne službe v primeru prezadolženosti in drugo</w:t>
      </w:r>
      <w:r w:rsidRPr="00986236">
        <w:t>.</w:t>
      </w:r>
      <w:r w:rsidR="00FA2CF4">
        <w:rPr>
          <w:rStyle w:val="Konnaopomba-sklic"/>
        </w:rPr>
        <w:endnoteReference w:id="53"/>
      </w:r>
      <w:r w:rsidRPr="00986236">
        <w:t xml:space="preserve"> </w:t>
      </w:r>
      <w:r w:rsidR="00670089">
        <w:t>D</w:t>
      </w:r>
      <w:r w:rsidR="00670089" w:rsidRPr="00213B12">
        <w:t xml:space="preserve">igitalna </w:t>
      </w:r>
      <w:r w:rsidR="00670089" w:rsidRPr="004D4C55">
        <w:t>preobrazba od potrošnikov namreč zahteva visoko raven digitalne pismenosti in digitalnih kompetenc, ki bi jih bilo treba spodbujati z izobraževanjem in usposabljanjem v okviru vseživljenjskega učenja</w:t>
      </w:r>
      <w:r w:rsidR="00AC1127" w:rsidRPr="004D4C55">
        <w:t>.</w:t>
      </w:r>
    </w:p>
    <w:p w14:paraId="26DD3F22" w14:textId="77777777" w:rsidR="004D4C55" w:rsidRPr="004D4C55" w:rsidRDefault="004D4C55" w:rsidP="004D4C55">
      <w:pPr>
        <w:tabs>
          <w:tab w:val="left" w:pos="2289"/>
        </w:tabs>
        <w:ind w:firstLine="1134"/>
        <w:rPr>
          <w:rFonts w:cs="Arial"/>
          <w:szCs w:val="22"/>
        </w:rPr>
      </w:pPr>
    </w:p>
    <w:p w14:paraId="2CA45900" w14:textId="77777777" w:rsidR="003D7F58" w:rsidRPr="00FA2CF4" w:rsidRDefault="003D7F58" w:rsidP="00FA2CF4">
      <w:pPr>
        <w:tabs>
          <w:tab w:val="left" w:pos="2289"/>
        </w:tabs>
        <w:ind w:firstLine="1134"/>
        <w:rPr>
          <w:rFonts w:cs="Arial"/>
          <w:szCs w:val="22"/>
        </w:rPr>
      </w:pPr>
      <w:r w:rsidRPr="00A87F17">
        <w:rPr>
          <w:rFonts w:cs="Arial"/>
          <w:szCs w:val="22"/>
        </w:rPr>
        <w:t>Združenje bank Slovenije že leta izvaja finančno izobraževanje različnih ciljnih skupin (učenci, dijaki, starejši, ranljive skupine), prav tako sodeluje na evropski ravni pri izvedbi denarnega kviza za učence in dijake. Ob tem Združenje bank izvaja tudi ozaveščanje javnosti v zvezi s tveganji spletnih (kibernetskih) plačilnih prevar.</w:t>
      </w:r>
    </w:p>
    <w:p w14:paraId="0E1986D6" w14:textId="7F7638BF" w:rsidR="007B58C2" w:rsidRDefault="003D7F58" w:rsidP="004D4C55">
      <w:pPr>
        <w:pStyle w:val="Odstavek"/>
        <w:ind w:firstLine="1134"/>
      </w:pPr>
      <w:r w:rsidRPr="00FA2CF4">
        <w:t xml:space="preserve">S Sporazumom o pogojih pristopa Republike Slovenije h konvenciji o Organizaciji za ekonomsko sodelovanje in razvoj (OECD) </w:t>
      </w:r>
      <w:r w:rsidR="008A28E5" w:rsidRPr="00FA2CF4">
        <w:t>se</w:t>
      </w:r>
      <w:r w:rsidRPr="00FA2CF4">
        <w:t xml:space="preserve"> je Slovenija zavezala, da ob upoštevanju priporočil OECD za finančno izobraževanje na državni ravni sprejme splošen program finančnega izobraževanja, namenjen posameznikom različnih starostnih skupin. </w:t>
      </w:r>
      <w:r w:rsidR="007B58C2">
        <w:t xml:space="preserve">Osrednja spletna stran še ni bila vzpostavljena. Je pa na podlagi v marcu 2023 sprejete Strategije razvoja trga kapitala v Sloveniji za obdobje 2023-2030 v pripravi nov NPFI, za pripravo katerega je bila spomladi 2023 imenovana medresorska delovna skupina. </w:t>
      </w:r>
    </w:p>
    <w:p w14:paraId="2B17BAEE" w14:textId="77777777" w:rsidR="003D7F58" w:rsidRDefault="007B58C2" w:rsidP="007B58C2">
      <w:pPr>
        <w:pStyle w:val="Odstavek"/>
        <w:ind w:firstLine="1134"/>
      </w:pPr>
      <w:r>
        <w:t xml:space="preserve">Gospodarska interesna združenja, nadzorni organi in institucije s področja finančnega sistema redno organizirajo dogodke ter posodabljajo spletne strani z vsebinami, ki so namenjene finančnemu izobraževanju. Največ dogodkov je na letni ravni organiziranih v drugi polovici marca, v času svetovnega tedna izobraževanja o financah (ang. Global Money </w:t>
      </w:r>
      <w:proofErr w:type="spellStart"/>
      <w:r>
        <w:t>Week</w:t>
      </w:r>
      <w:proofErr w:type="spellEnd"/>
      <w:r>
        <w:t>). V akcijo ozaveščanja pomena finančnega izobraževanja in finančne pismenosti je Slovenija vključena že od samega začetka v letu 2012. Z vsemi aktivnosti iz naslova izvajanja NPFI se Vlado RS redno seznanja, od leta 2012 na letni ravni in od leta 2019 na vsaki dve leti.</w:t>
      </w:r>
    </w:p>
    <w:p w14:paraId="486B0717" w14:textId="675A195B" w:rsidR="003D7F58" w:rsidRDefault="003D7F58" w:rsidP="003D7F58">
      <w:pPr>
        <w:pStyle w:val="Odstavek"/>
      </w:pPr>
      <w:r w:rsidRPr="005E7E5D">
        <w:t xml:space="preserve">Finančne storitve so eno od prednostnih področij, na katero se bodo osredotočali ukrepi Slovenije v skladu z Nacionalnim programom </w:t>
      </w:r>
      <w:r w:rsidR="00D772BB" w:rsidRPr="005E7E5D">
        <w:t>202</w:t>
      </w:r>
      <w:r w:rsidR="00D772BB">
        <w:t>4</w:t>
      </w:r>
      <w:r w:rsidRPr="005E7E5D">
        <w:t>–</w:t>
      </w:r>
      <w:r w:rsidR="00D772BB" w:rsidRPr="005E7E5D">
        <w:t>202</w:t>
      </w:r>
      <w:r w:rsidR="00D772BB">
        <w:t>9</w:t>
      </w:r>
      <w:r w:rsidRPr="005E7E5D">
        <w:t>.</w:t>
      </w:r>
    </w:p>
    <w:p w14:paraId="4CFBD3E6" w14:textId="77777777" w:rsidR="00862A1F" w:rsidRDefault="00862A1F" w:rsidP="00862A1F">
      <w:pPr>
        <w:spacing w:line="260" w:lineRule="exact"/>
      </w:pPr>
    </w:p>
    <w:p w14:paraId="0A65A27F" w14:textId="77777777" w:rsidR="00B446BA" w:rsidRDefault="00B446BA" w:rsidP="00E231E6">
      <w:pPr>
        <w:pStyle w:val="Odstavek"/>
        <w:pBdr>
          <w:top w:val="single" w:sz="4" w:space="1" w:color="auto"/>
          <w:left w:val="single" w:sz="4" w:space="4" w:color="auto"/>
          <w:bottom w:val="single" w:sz="4" w:space="1" w:color="auto"/>
          <w:right w:val="single" w:sz="4" w:space="4" w:color="auto"/>
        </w:pBdr>
        <w:spacing w:before="0" w:line="260" w:lineRule="exact"/>
        <w:ind w:left="142" w:firstLine="142"/>
      </w:pPr>
      <w:r>
        <w:t>Prednostne naloge:</w:t>
      </w:r>
    </w:p>
    <w:p w14:paraId="49A439F1" w14:textId="14B460E3" w:rsidR="00862A1F" w:rsidRPr="006B64BF"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6B64BF">
        <w:t>finančno izobraževanje potrošnikov v skladu z izvajanjem NPFI</w:t>
      </w:r>
      <w:r w:rsidR="000A6671">
        <w:t>,</w:t>
      </w:r>
    </w:p>
    <w:p w14:paraId="3C4FB6BB" w14:textId="2F24A2C1" w:rsidR="00862A1F" w:rsidRPr="006B64BF"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4D4C55">
        <w:t xml:space="preserve">javno ozaveščanje o varni uporabi digitalnih </w:t>
      </w:r>
      <w:r w:rsidR="00CF703C">
        <w:t xml:space="preserve">finančnih </w:t>
      </w:r>
      <w:r w:rsidRPr="004D4C55">
        <w:t>orodij in o varnosti na spletu</w:t>
      </w:r>
      <w:r w:rsidR="000A6671">
        <w:t>,</w:t>
      </w:r>
    </w:p>
    <w:p w14:paraId="5921F827" w14:textId="7B26931B" w:rsidR="00862A1F" w:rsidRPr="006B64BF"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4D4C55">
        <w:t>vzpostavitev</w:t>
      </w:r>
      <w:r w:rsidR="00B72D5D" w:rsidRPr="004D4C55">
        <w:t xml:space="preserve"> javne</w:t>
      </w:r>
      <w:r w:rsidRPr="004D4C55">
        <w:t xml:space="preserve"> službe svetovanja v primeru prezadolženosti</w:t>
      </w:r>
      <w:r w:rsidR="000A6671">
        <w:t>,</w:t>
      </w:r>
    </w:p>
    <w:p w14:paraId="3E64D7BB" w14:textId="2EB3D6A2" w:rsidR="005D479A" w:rsidRPr="006B64BF" w:rsidRDefault="000A6671"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t>s</w:t>
      </w:r>
      <w:r w:rsidR="002167EC">
        <w:t xml:space="preserve">prejem sprememb in dopolnitev Zakona o potrošniških kreditih zaradi </w:t>
      </w:r>
      <w:r w:rsidR="005D479A" w:rsidRPr="006B64BF">
        <w:t>prenos</w:t>
      </w:r>
      <w:r w:rsidR="002167EC">
        <w:t>a</w:t>
      </w:r>
      <w:r w:rsidR="005D479A" w:rsidRPr="006B64BF">
        <w:t xml:space="preserve"> </w:t>
      </w:r>
      <w:r w:rsidR="000D0DFB" w:rsidRPr="006B64BF">
        <w:t xml:space="preserve">določb </w:t>
      </w:r>
      <w:r w:rsidR="005D479A" w:rsidRPr="006B64BF">
        <w:t>Direktive o potrošniških kreditih</w:t>
      </w:r>
      <w:r>
        <w:t>,</w:t>
      </w:r>
    </w:p>
    <w:p w14:paraId="34ED55A6" w14:textId="1FB4C037" w:rsidR="003646E4" w:rsidRDefault="000A6671"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t>s</w:t>
      </w:r>
      <w:r w:rsidR="002167EC">
        <w:t xml:space="preserve">prejem sprememb in dopolnitev Zakona o varstvu potrošnikov zaradi </w:t>
      </w:r>
      <w:r w:rsidR="000D0DFB" w:rsidRPr="006B64BF">
        <w:t>prenos</w:t>
      </w:r>
      <w:r w:rsidR="002167EC">
        <w:t>a</w:t>
      </w:r>
      <w:r w:rsidR="000D0DFB" w:rsidRPr="006B64BF">
        <w:t xml:space="preserve"> določb Direktive glede pogodb o finančnih storitvah, sklenjenih na daljavo</w:t>
      </w:r>
      <w:r w:rsidR="00715EE4" w:rsidRPr="006B64BF">
        <w:t>.</w:t>
      </w:r>
    </w:p>
    <w:p w14:paraId="131449D7" w14:textId="77777777" w:rsidR="00965106" w:rsidRDefault="00965106" w:rsidP="00711D58">
      <w:pPr>
        <w:pStyle w:val="Alineazaodstavkom"/>
        <w:numPr>
          <w:ilvl w:val="0"/>
          <w:numId w:val="0"/>
        </w:numPr>
        <w:pBdr>
          <w:top w:val="single" w:sz="4" w:space="1" w:color="auto"/>
          <w:left w:val="single" w:sz="4" w:space="4" w:color="auto"/>
          <w:bottom w:val="single" w:sz="4" w:space="1" w:color="auto"/>
          <w:right w:val="single" w:sz="4" w:space="4" w:color="auto"/>
        </w:pBdr>
        <w:ind w:left="426" w:hanging="284"/>
      </w:pPr>
    </w:p>
    <w:p w14:paraId="4FF8F589" w14:textId="3C9DF6DD" w:rsidR="00862A1F" w:rsidRPr="006B64BF" w:rsidRDefault="00862A1F" w:rsidP="00711D58">
      <w:pPr>
        <w:pStyle w:val="Alineazaodstavkom"/>
        <w:numPr>
          <w:ilvl w:val="0"/>
          <w:numId w:val="0"/>
        </w:numPr>
        <w:pBdr>
          <w:top w:val="single" w:sz="4" w:space="1" w:color="auto"/>
          <w:left w:val="single" w:sz="4" w:space="4" w:color="auto"/>
          <w:bottom w:val="single" w:sz="4" w:space="1" w:color="auto"/>
          <w:right w:val="single" w:sz="4" w:space="4" w:color="auto"/>
        </w:pBdr>
        <w:ind w:left="426" w:hanging="284"/>
      </w:pPr>
      <w:r w:rsidRPr="006B64BF">
        <w:t>Pričakovani učinki:</w:t>
      </w:r>
    </w:p>
    <w:p w14:paraId="1CF06143" w14:textId="05024C00" w:rsidR="00862A1F" w:rsidRPr="006B64BF"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6B64BF">
        <w:t>večja obveščenost in ozaveščenost potrošnikov</w:t>
      </w:r>
      <w:r w:rsidR="000A6671">
        <w:t>,</w:t>
      </w:r>
    </w:p>
    <w:p w14:paraId="64CFB353" w14:textId="1097BFFE" w:rsidR="00862A1F" w:rsidRPr="006B64BF"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6B64BF">
        <w:t>večja blaginja in odpornost potrošnikov</w:t>
      </w:r>
      <w:r w:rsidR="000A6671">
        <w:t>,</w:t>
      </w:r>
    </w:p>
    <w:p w14:paraId="2DA9BDC3" w14:textId="1F81774A" w:rsidR="003646E4" w:rsidRDefault="00862A1F"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r w:rsidRPr="006B64BF">
        <w:t>krepitev vloge državnih inštitucij in nevladnih organizacij</w:t>
      </w:r>
      <w:r w:rsidR="000A6671">
        <w:t>,</w:t>
      </w:r>
    </w:p>
    <w:p w14:paraId="628A3A2A" w14:textId="6CF416A7" w:rsidR="00B42293" w:rsidRDefault="00B42293" w:rsidP="00711D58">
      <w:pPr>
        <w:pStyle w:val="Alineazaodstavkom"/>
        <w:numPr>
          <w:ilvl w:val="0"/>
          <w:numId w:val="55"/>
        </w:numPr>
        <w:pBdr>
          <w:top w:val="single" w:sz="4" w:space="1" w:color="auto"/>
          <w:left w:val="single" w:sz="4" w:space="4" w:color="auto"/>
          <w:bottom w:val="single" w:sz="4" w:space="1" w:color="auto"/>
          <w:right w:val="single" w:sz="4" w:space="4" w:color="auto"/>
        </w:pBdr>
        <w:ind w:left="426" w:hanging="284"/>
      </w:pPr>
      <w:bookmarkStart w:id="44" w:name="_Hlk145680093"/>
      <w:r w:rsidRPr="00C35A61">
        <w:t>dostop in učinkovitost pravnih sredstev</w:t>
      </w:r>
      <w:r w:rsidR="000A6671">
        <w:t>.</w:t>
      </w:r>
    </w:p>
    <w:bookmarkEnd w:id="44"/>
    <w:p w14:paraId="7E161D98" w14:textId="77777777" w:rsidR="003646E4" w:rsidRDefault="003646E4" w:rsidP="00711D58">
      <w:pPr>
        <w:pStyle w:val="Alineazaodstavkom"/>
        <w:numPr>
          <w:ilvl w:val="0"/>
          <w:numId w:val="0"/>
        </w:numPr>
        <w:pBdr>
          <w:top w:val="single" w:sz="4" w:space="1" w:color="auto"/>
          <w:left w:val="single" w:sz="4" w:space="4" w:color="auto"/>
          <w:bottom w:val="single" w:sz="4" w:space="1" w:color="auto"/>
          <w:right w:val="single" w:sz="4" w:space="4" w:color="auto"/>
        </w:pBdr>
        <w:ind w:left="426" w:hanging="284"/>
      </w:pPr>
    </w:p>
    <w:p w14:paraId="3B291B1C" w14:textId="3BB262F7" w:rsidR="00862A1F" w:rsidRPr="006B64BF" w:rsidRDefault="00862A1F" w:rsidP="00965106">
      <w:pPr>
        <w:pStyle w:val="Alineazaodstavkom"/>
        <w:numPr>
          <w:ilvl w:val="0"/>
          <w:numId w:val="0"/>
        </w:numPr>
        <w:pBdr>
          <w:top w:val="single" w:sz="4" w:space="1" w:color="auto"/>
          <w:left w:val="single" w:sz="4" w:space="4" w:color="auto"/>
          <w:bottom w:val="single" w:sz="4" w:space="1" w:color="auto"/>
          <w:right w:val="single" w:sz="4" w:space="4" w:color="auto"/>
        </w:pBdr>
        <w:ind w:left="142"/>
      </w:pPr>
      <w:r w:rsidRPr="006B64BF">
        <w:t>Okvirni obseg sredstev iz državnega proračuna:</w:t>
      </w:r>
      <w:r w:rsidR="00B42293">
        <w:t xml:space="preserve"> 0</w:t>
      </w:r>
      <w:r w:rsidRPr="006B64BF">
        <w:t xml:space="preserve"> EUR</w:t>
      </w:r>
    </w:p>
    <w:p w14:paraId="3301E6B3" w14:textId="5FB0154D" w:rsidR="00C35A61" w:rsidRPr="00C35A61" w:rsidRDefault="00C35A61" w:rsidP="007356B2">
      <w:pPr>
        <w:pStyle w:val="Oddelek"/>
      </w:pPr>
      <w:bookmarkStart w:id="45" w:name="_Hlk146877195"/>
      <w:r w:rsidRPr="00C35A61">
        <w:lastRenderedPageBreak/>
        <w:t>6.</w:t>
      </w:r>
      <w:r w:rsidR="00FA2CF4">
        <w:t>5</w:t>
      </w:r>
      <w:r w:rsidR="009D58D7">
        <w:t>.</w:t>
      </w:r>
      <w:r w:rsidR="00FA2CF4" w:rsidRPr="00C35A61">
        <w:t xml:space="preserve"> </w:t>
      </w:r>
      <w:bookmarkStart w:id="46" w:name="_Hlk138074103"/>
      <w:r w:rsidRPr="00C35A61">
        <w:t xml:space="preserve">Zagotavljanje varnosti </w:t>
      </w:r>
      <w:r w:rsidR="006F3D86">
        <w:t xml:space="preserve">in kakovosti </w:t>
      </w:r>
      <w:r w:rsidRPr="00C35A61">
        <w:t>proizvodov in storitev na trgu</w:t>
      </w:r>
      <w:bookmarkEnd w:id="46"/>
    </w:p>
    <w:p w14:paraId="6AFC3F96" w14:textId="72D72A89" w:rsidR="00C35A61" w:rsidRPr="00C35A61" w:rsidRDefault="00C35A61" w:rsidP="00107B58">
      <w:pPr>
        <w:pStyle w:val="Pododdelek"/>
      </w:pPr>
      <w:bookmarkStart w:id="47" w:name="_Hlk138074110"/>
      <w:bookmarkEnd w:id="45"/>
      <w:r w:rsidRPr="00C35A61">
        <w:t>6.</w:t>
      </w:r>
      <w:r w:rsidR="006F3D86">
        <w:t>5</w:t>
      </w:r>
      <w:r w:rsidRPr="00C35A61">
        <w:t>.1</w:t>
      </w:r>
      <w:r w:rsidR="009D58D7">
        <w:t>.</w:t>
      </w:r>
      <w:r w:rsidRPr="00C35A61">
        <w:t xml:space="preserve"> Neživilski proizvodi</w:t>
      </w:r>
    </w:p>
    <w:bookmarkEnd w:id="47"/>
    <w:p w14:paraId="6A20402C" w14:textId="77777777" w:rsidR="00DF394E" w:rsidRDefault="00C35A61" w:rsidP="00377A6C">
      <w:pPr>
        <w:pStyle w:val="Odstavek"/>
      </w:pPr>
      <w:r w:rsidRPr="00C35A61">
        <w:t>Kar zadeva varnost neživilskih proizvodov, je prednostna naloga zagotavljanje varnih proizvodov na trgu, namenjenih potrošniku. Področje ureja horizontalni predpis ZSVP-1, ki daje pravni okvir za splošno varnost vseh proizvodov na trgu, tudi tistih, ki niso predmet posebnih predpisov.</w:t>
      </w:r>
      <w:r w:rsidR="00DF394E">
        <w:t xml:space="preserve"> </w:t>
      </w:r>
    </w:p>
    <w:p w14:paraId="724ABA5D" w14:textId="77777777" w:rsidR="00C35A61" w:rsidRPr="00C35A61" w:rsidRDefault="00DF394E" w:rsidP="00377A6C">
      <w:pPr>
        <w:pStyle w:val="Odstavek"/>
      </w:pPr>
      <w:r w:rsidRPr="00DF394E">
        <w:t>Uredba 2023/988 o splošni varnosti proizvodov, se bo začela uporabljati 13. decembra 2024 in bo nasledila ZSVP-1 oz</w:t>
      </w:r>
      <w:r>
        <w:t>.</w:t>
      </w:r>
      <w:r w:rsidRPr="00DF394E">
        <w:t xml:space="preserve"> Direktivo 2001/95/ES o splošni varnosti proizvodov, saj veljavna direktiva ni več primerna za reševanje sedanjih digitalnih in tehnoloških izzivov. Vse več potrošnikov kupuje blago in proizvode prek spleta, ta trend pa se je še okrepil s pandemijo COVID-19. Da bi se soočili z izzivi, povezanimi s tem trendom, predlog uredbe o splošni varnosti proizvodov posodablja pravila za spletne tržnice, pa tudi za spletna podjetja. Cilj revidiranih pravil o splošni varnosti proizvodov je zagotoviti, da bodo proizvodi digitalne dobe izpolnjevali evropske varnostne standarde.</w:t>
      </w:r>
    </w:p>
    <w:p w14:paraId="37DC6E95" w14:textId="3A70B6BA" w:rsidR="00C35A61" w:rsidRPr="00C35A61" w:rsidRDefault="00C35A61" w:rsidP="00377A6C">
      <w:pPr>
        <w:pStyle w:val="Odstavek"/>
      </w:pPr>
      <w:r w:rsidRPr="00C35A61">
        <w:t>ZSVP-1</w:t>
      </w:r>
      <w:r w:rsidR="006F3D86">
        <w:t>, ki trenutno še velja,</w:t>
      </w:r>
      <w:r w:rsidRPr="00C35A61">
        <w:t xml:space="preserve"> med drugim ureja zahtevo za pošiljanje informacij Evropski uniji po postopku hitre izmenjave podatkov o nevarnih proizvodih </w:t>
      </w:r>
      <w:r w:rsidR="001F6FAD">
        <w:t>in sprejetih</w:t>
      </w:r>
      <w:r w:rsidRPr="00C35A61">
        <w:t xml:space="preserve"> </w:t>
      </w:r>
      <w:r w:rsidR="001F6FAD">
        <w:rPr>
          <w:color w:val="000000"/>
          <w:shd w:val="clear" w:color="auto" w:fill="FFFFFF"/>
        </w:rPr>
        <w:t xml:space="preserve">omejevalnih ukrepih pristojnih organov za nadzor trga ter o prostovoljnih dejanjih gospodarskih subjektov, ki omejujejo trgovanje s proizvodi, </w:t>
      </w:r>
      <w:r w:rsidRPr="00C35A61">
        <w:t>med državami članicami Evropske unije (sistem RAPEX), pa tudi obveznosti proizvajalcev in distributerjev v zvezi s spremljanjem in zagotavljanjem varnosti dobavljenih proizvodov ter obveščanjem potrošnikov. Poleg sistema RAPEX je drugo pomembno orodje za preprečevanje nevarnih proizvodov na trgu, tako za zmanjšanje tveganja za zdravje in varnost potrošnika, možnost ukrepanja Evropske komisije z izdajo odločbe</w:t>
      </w:r>
      <w:r w:rsidR="007356B2" w:rsidRPr="007356B2">
        <w:rPr>
          <w:vertAlign w:val="superscript"/>
        </w:rPr>
        <w:t>34</w:t>
      </w:r>
      <w:r w:rsidRPr="00C35A61">
        <w:t>, s katero se od držav članic zahteva, da sočasno sprejmejo enotne ukrepe.</w:t>
      </w:r>
    </w:p>
    <w:p w14:paraId="1E8B1A14" w14:textId="77777777" w:rsidR="00C35A61" w:rsidRPr="00C35A61" w:rsidRDefault="00C35A61" w:rsidP="00377A6C">
      <w:pPr>
        <w:pStyle w:val="Odstavek"/>
      </w:pPr>
      <w:r w:rsidRPr="00C35A61">
        <w:t>Za varnost proizvodov na evropski in državni ravni se stalno postavljajo, dopolnjujejo in izboljšujejo varnostne zahteve, kar med drugim vodi v pripravljanje, izdajanje in uporabo standardov (standardizacija). Pri tem Evropska komisija, v sodelovanju z državami članicami, določi varnostne zahteve, ki so podlaga za nastanek standardov, in pooblasti evropsko organizacijo za standardizacijo (CEN), da standard pripravi. Tako naj bi se izboljševala primernost proizvodov, procesov in storitev za njihov predvideni namen, preprečevale ovire v trgovanju in podprlo tehnično sodelovanje.</w:t>
      </w:r>
    </w:p>
    <w:p w14:paraId="597443D6" w14:textId="1C3901B6" w:rsidR="00E02108" w:rsidRDefault="00E02108" w:rsidP="00E02108">
      <w:pPr>
        <w:pStyle w:val="Odstavek"/>
      </w:pPr>
      <w:r>
        <w:t>Poseben izziv za varnost potrošnikov predstavljajo kemikalije</w:t>
      </w:r>
      <w:r w:rsidR="000A6671">
        <w:t xml:space="preserve"> –</w:t>
      </w:r>
      <w:r>
        <w:t xml:space="preserve"> kot take ali v predmetih široke porabe. Dosledno izvajanje strokovnih, upravnih in nadzornih nalog na podlagi zakonskih predpisov, ki urejajo njihov promet in uporabo (med katerimi </w:t>
      </w:r>
      <w:r w:rsidR="00353226">
        <w:t xml:space="preserve">sta </w:t>
      </w:r>
      <w:r>
        <w:t xml:space="preserve">še posebej </w:t>
      </w:r>
      <w:r w:rsidR="00353226">
        <w:t xml:space="preserve">pomembni Uredba </w:t>
      </w:r>
      <w:r>
        <w:t>o razvrščanju, označevanju in pakiranju snovi ter zmesi (CLP)</w:t>
      </w:r>
      <w:r w:rsidR="00E231E6">
        <w:rPr>
          <w:rStyle w:val="Konnaopomba-sklic"/>
        </w:rPr>
        <w:endnoteReference w:id="54"/>
      </w:r>
      <w:r w:rsidR="00353226">
        <w:t xml:space="preserve"> in</w:t>
      </w:r>
      <w:r w:rsidR="00E231E6">
        <w:t xml:space="preserve"> </w:t>
      </w:r>
      <w:r w:rsidR="00353226">
        <w:t xml:space="preserve">Uredba </w:t>
      </w:r>
      <w:r>
        <w:t>o registraciji, evalvaciji, avtorizaciji in omejevanju kemikalij (REACH)</w:t>
      </w:r>
      <w:r w:rsidR="00334B4A">
        <w:t>,)</w:t>
      </w:r>
      <w:r w:rsidR="00E231E6">
        <w:rPr>
          <w:rStyle w:val="Konnaopomba-sklic"/>
        </w:rPr>
        <w:endnoteReference w:id="55"/>
      </w:r>
      <w:r>
        <w:t xml:space="preserve"> je zato ključno za varovanje zdravja in varnost potrošnikov. Te naloge se ne omejujejo zgolj na njihove neposredne učinke in tveganja pri uporabi, ampak tudi na posredno izpostavljenost preko okolja</w:t>
      </w:r>
      <w:r w:rsidR="00916CCF">
        <w:t>.</w:t>
      </w:r>
    </w:p>
    <w:p w14:paraId="5C5B4906" w14:textId="77777777" w:rsidR="00E02108" w:rsidRDefault="00E02108" w:rsidP="00E02108">
      <w:pPr>
        <w:pStyle w:val="Odstavek"/>
      </w:pPr>
      <w:r>
        <w:t xml:space="preserve">Zakon o kemikalijah (ZKEM) poleg prej navedene zakonodaje EU uvaja nekatere dodatne mehanizme za zaščito potrošnikov, predvsem s posebnimi zahtevami za dajanje nevarnih kemikalij v promet in spremljanjem kemikalij v ljudeh (humani </w:t>
      </w:r>
      <w:proofErr w:type="spellStart"/>
      <w:r>
        <w:t>biomonitoring</w:t>
      </w:r>
      <w:proofErr w:type="spellEnd"/>
      <w:r>
        <w:t xml:space="preserve">) </w:t>
      </w:r>
    </w:p>
    <w:p w14:paraId="686BE1F2" w14:textId="64DDD93B" w:rsidR="00C35A61" w:rsidRPr="00C35A61" w:rsidRDefault="00E02108" w:rsidP="00377A6C">
      <w:pPr>
        <w:pStyle w:val="Odstavek"/>
      </w:pPr>
      <w:r>
        <w:t xml:space="preserve">Posebno skupino nevarnih kemikalij predstavljajo t. i. </w:t>
      </w:r>
      <w:proofErr w:type="spellStart"/>
      <w:r>
        <w:t>biocid</w:t>
      </w:r>
      <w:r w:rsidR="00334B4A">
        <w:t>n</w:t>
      </w:r>
      <w:r>
        <w:t>i</w:t>
      </w:r>
      <w:proofErr w:type="spellEnd"/>
      <w:r>
        <w:t xml:space="preserve"> proizvodi (sredstva za uničevanje, preprečevanje ali odvračanje škodljivih organizmov na kemični ali biološki način). Ti že zaradi svojega specifičnega namena ter številnih načinov in namenov uporabe ter števila (več kot 5</w:t>
      </w:r>
      <w:r w:rsidR="00334B4A">
        <w:t>.</w:t>
      </w:r>
      <w:r>
        <w:t>700 registriranih proizvodov, junij 2023) predstavljajo posebno zahtevno področje, ki se izvaja na EU nivoju,</w:t>
      </w:r>
      <w:r w:rsidR="001C4BD7">
        <w:t xml:space="preserve"> </w:t>
      </w:r>
      <w:r>
        <w:t xml:space="preserve">ureja pa ga Uredba o dostopnosti na trgu in uporabi </w:t>
      </w:r>
      <w:proofErr w:type="spellStart"/>
      <w:r>
        <w:t>biocidnih</w:t>
      </w:r>
      <w:proofErr w:type="spellEnd"/>
      <w:r>
        <w:t xml:space="preserve"> </w:t>
      </w:r>
      <w:r>
        <w:lastRenderedPageBreak/>
        <w:t>proizvodov.</w:t>
      </w:r>
      <w:r w:rsidR="001C4BD7">
        <w:t xml:space="preserve"> </w:t>
      </w:r>
      <w:r>
        <w:t>Nadzor nad varnostjo neživilskih proizvodov na trgu izvajajo TIRS, ZIRS, JAZMP</w:t>
      </w:r>
      <w:r w:rsidR="0012135A">
        <w:t>, IRSNZ, IRSI</w:t>
      </w:r>
      <w:r>
        <w:t xml:space="preserve"> in URSK. Nadzor nad proizvajalci oziroma drugimi odgovornimi v verigi sestoji iz administrativnega nadzora (nadzor nad oznak</w:t>
      </w:r>
      <w:r w:rsidR="00A80B5B">
        <w:t>o</w:t>
      </w:r>
      <w:r>
        <w:t xml:space="preserve"> CE</w:t>
      </w:r>
      <w:r w:rsidR="007F394F">
        <w:t xml:space="preserve"> in drugimi </w:t>
      </w:r>
      <w:r>
        <w:t xml:space="preserve">oznakami </w:t>
      </w:r>
      <w:r w:rsidR="007F394F">
        <w:t>skladnosti</w:t>
      </w:r>
      <w:r w:rsidR="00916CCF">
        <w:t xml:space="preserve"> </w:t>
      </w:r>
      <w:r>
        <w:t>CE, listinami o skladnosti in drugimi spremnimi listinami, dokumentacijo, navodili za uporabo, celostnim označevanjem proizvoda in ustreznostjo varnostnih opozoril na proizvodih) in vzorčenja posameznih proizvodov.</w:t>
      </w:r>
    </w:p>
    <w:p w14:paraId="0DC7F714" w14:textId="19311F79" w:rsidR="00C35A61" w:rsidRPr="00C35A61" w:rsidRDefault="00C35A61" w:rsidP="00377A6C">
      <w:pPr>
        <w:pStyle w:val="Odstavek"/>
      </w:pPr>
      <w:r w:rsidRPr="00C35A61">
        <w:t xml:space="preserve">TIRS na podlagi ZSVP-1 izvaja nadzor predvsem nad otroško opremo, opremo otroških igrišč, vžigalniki, pohištvom in športno opremo. Na podlagi posebnih zakonskih ali podzakonskih predpisov nadzira tudi tekstilne izdelke in obutev, varnost električne opreme, radijsko opremo, osebno varovalno opremo, stroje, plinske naprave, </w:t>
      </w:r>
      <w:r w:rsidR="00E678BB">
        <w:t xml:space="preserve">gradbene proizvode, </w:t>
      </w:r>
      <w:r w:rsidRPr="00C35A61">
        <w:t>rekreacijska plovila itd. Pri tem sodeluje z drugimi inšpekcijami in pristojnimi nadzornimi organi drugih držav članic, bodisi administrativno bodisi v skupnih nadzornih projektih.</w:t>
      </w:r>
    </w:p>
    <w:p w14:paraId="4B5E7EE6" w14:textId="55FDB6DE" w:rsidR="00E02108" w:rsidRDefault="00E02108" w:rsidP="00E02108">
      <w:pPr>
        <w:pStyle w:val="Odstavek"/>
      </w:pPr>
      <w:r>
        <w:t>ZIRS opravlja uradni nadzor nad zdravstveno ustreznostjo oziroma varnostjo igrač in kozmetičnih izdelkov. Za preprečevanje zavajanja potrošnikov z neresničnimi in neutemeljenimi navedbami poteka tudi nadzor v skladu z določbami Uredbe (EU) št. 655/2013 o določitvi skupnih meril za utemeljitev navedb, uporabljenih v zvezi s kozmetičnimi izdelki. Na podlagi ZSVP-1 opravlja ZIRS tudi uradni nadzor nad izdelki za otroke in za nego otrok. Pri tem sodeluje z drugimi nadzornimi organi (URSK, TIRS, JAZMP, FURS) in pristojnimi nadzornimi organi drugih držav članic, tako administrativno kot tudi v skupnih projektih nadzora.</w:t>
      </w:r>
      <w:r w:rsidR="00916CCF">
        <w:t xml:space="preserve"> </w:t>
      </w:r>
      <w:r>
        <w:t>ZIRS opravlja inšpekcijski nadzor nad izvajanjem zakonov in drugih predpisov v zvezi s splošno varnostjo proizvodov v pristojnosti Ministrstva za zdravje. Inšpekcijski pregledi glede splošne varnosti proizvodov se opravljajo pri gospodarskih subjektih z dejavnostjo proizvodnje, uvoza, distribucije in maloprodaje, pa tudi v objektih, kjer se ti proizvodi uporabljajo (otroško varstvo, objekti higienske nege). Zdravstvena ustreznost proizvodov se ugotavlja z laboratorijskimi analizami vzorcev. ZIRS opravlja tudi nadzor nad kozmetičnimi proizvodi in igračami. Nadzor nad varnostjo igrač se bo moral zaradi tehnološkega in znanstvenega razvoja ter globalizacije svetovnega trga in s tem povezanih novih tveganj izpopolniti. Z nedavno uveljavitvijo Uredbe o varnosti igrač bo zdajšnji nadzor nad izdelkom vse bolj prehajal v nadzor nad obvladovanjem sistema zagotavljanja kakovosti proizvodnje in spremljanje njihove varnosti na trgu vse do potrošnika. Tak način naj bi omogočil učinkovitejše delovanje organov za nadzor trga. Kozmetične proizvode pa nadzoruje ZIRS na podlagi Uredbe o izvajanju Uredbe (ES) o kozmetičnih izdelkih (Uradni list RS, št. 61/13)</w:t>
      </w:r>
      <w:r w:rsidR="00334B4A">
        <w:t xml:space="preserve">, </w:t>
      </w:r>
      <w:r>
        <w:t>Zakona o kozmetičnih proizvodih (ZKozP), ki ureja, kako se ti proizvodi smejo dajati v promet</w:t>
      </w:r>
      <w:r w:rsidR="00353226">
        <w:t xml:space="preserve">. </w:t>
      </w:r>
      <w:r>
        <w:t>Uredb</w:t>
      </w:r>
      <w:r w:rsidR="00353226">
        <w:t>a</w:t>
      </w:r>
      <w:r>
        <w:t xml:space="preserve"> o kozmetičnih izdelkih </w:t>
      </w:r>
      <w:r w:rsidR="00353226">
        <w:t xml:space="preserve">je </w:t>
      </w:r>
      <w:r>
        <w:t xml:space="preserve">z letom 2013 </w:t>
      </w:r>
      <w:r w:rsidR="00353226">
        <w:t xml:space="preserve">uvedla </w:t>
      </w:r>
      <w:r>
        <w:t>dodatne zahteve, predvsem glede ocenjevanja in označevanja teh proizvodov, ki vsebujejo nanodelce, za varstvo potrošnikov pa je zelo pomembno tudi obveščanje o resnih neželenih učinkih.</w:t>
      </w:r>
    </w:p>
    <w:p w14:paraId="03372615" w14:textId="77777777" w:rsidR="00E02108" w:rsidRDefault="00E02108" w:rsidP="00E02108">
      <w:pPr>
        <w:pStyle w:val="Odstavek"/>
      </w:pPr>
      <w:r>
        <w:t>JAZMP izvaja nadzor nad izvajanjem EU uredb, zakonov in drugih predpisov v zvezi s kakovostjo in varnostjo izdelkov, ki se opredeljujejo kot medicinski pripomočki. Inšpekcijski nadzori se izvajajo tako pri gospodarskih subjektih z dejavnostjo proizvodnje in distribucije medicinskih pripomočkov (veleprodaja, maloprodaja) kot tudi pri zdravstvenih ustanovah, kjer nadzira proizvodnjo, spreminjanje in uporabo.</w:t>
      </w:r>
    </w:p>
    <w:p w14:paraId="639F8EBF" w14:textId="62CD6BF2" w:rsidR="00C35A61" w:rsidRDefault="00E02108" w:rsidP="00377A6C">
      <w:pPr>
        <w:pStyle w:val="Odstavek"/>
      </w:pPr>
      <w:r>
        <w:t xml:space="preserve">IK/URSK kot organ v sestavi Ministrstva za zdravje na podlagi ZSVP-1 opravlja inšpekcijski nadzor nad izvajanjem zakonov in drugih predpisov, ki urejajo področja nevarnih kemikalij, </w:t>
      </w:r>
      <w:proofErr w:type="spellStart"/>
      <w:r>
        <w:t>biocidnih</w:t>
      </w:r>
      <w:proofErr w:type="spellEnd"/>
      <w:r>
        <w:t xml:space="preserve"> proizvodov, kemikalij v predmetih splošne rabe, detergentov</w:t>
      </w:r>
      <w:r w:rsidR="00334B4A">
        <w:t xml:space="preserve"> </w:t>
      </w:r>
      <w:r>
        <w:t>ter številnih uredb EU.</w:t>
      </w:r>
    </w:p>
    <w:p w14:paraId="723FE5BF" w14:textId="77777777" w:rsidR="0026579C" w:rsidRDefault="0026579C" w:rsidP="00377A6C">
      <w:pPr>
        <w:pStyle w:val="Odstavek"/>
      </w:pPr>
      <w:r>
        <w:t>IRSNZ – pirotehnični izdelki</w:t>
      </w:r>
    </w:p>
    <w:p w14:paraId="185DB8EA" w14:textId="02C0F5B6" w:rsidR="0026579C" w:rsidRDefault="00454819" w:rsidP="0077496F">
      <w:pPr>
        <w:pStyle w:val="Odstavek"/>
      </w:pPr>
      <w:r w:rsidRPr="00454819">
        <w:t xml:space="preserve">IRSI s področja motornih vozil zaradi varnosti in kakovosti proizvodov in storitev na trgu izvaja nadzor izvajanja zakonsko predpisanih </w:t>
      </w:r>
      <w:r w:rsidRPr="00F8631D">
        <w:t xml:space="preserve">ukrepov s strani proizvajalcev </w:t>
      </w:r>
      <w:r w:rsidRPr="00454819">
        <w:t xml:space="preserve">motornih vozil oziroma njihovih zastopnikov, v povezavi z odpoklici motornih vozil, delov vozil in obvezne </w:t>
      </w:r>
      <w:r w:rsidRPr="00454819">
        <w:lastRenderedPageBreak/>
        <w:t>opreme, preko sistema RAPEX, nadzor nad skladnostjo vozil, njihovih delov in opreme, zakonitosti izdajanja potrdil o skladnosti vozil, ki jih izdajajo proizvajalci in njihovi pooblaščeni zastopniki, izvaja odrejanje preskusov vozil in sklopov vozil po Uredbi (EU) 2018/858 ter nadzor označevanja pnevmatik po Uredbi o izvajanju Uredbe (EU) o označevanju pnevmatik glede na izkoristek goriva in druge parametre.</w:t>
      </w:r>
    </w:p>
    <w:p w14:paraId="304F755E" w14:textId="0D9B7066" w:rsidR="0048091E" w:rsidRPr="00C35A61" w:rsidRDefault="0048091E" w:rsidP="0048091E">
      <w:pPr>
        <w:pStyle w:val="Pododdelek"/>
      </w:pPr>
      <w:bookmarkStart w:id="48" w:name="_Hlk138074123"/>
      <w:r w:rsidRPr="00C35A61">
        <w:t>6.</w:t>
      </w:r>
      <w:r>
        <w:t>5</w:t>
      </w:r>
      <w:r w:rsidRPr="00C35A61">
        <w:t>.</w:t>
      </w:r>
      <w:r w:rsidR="008A5CEE">
        <w:t>2</w:t>
      </w:r>
      <w:r w:rsidR="009D58D7">
        <w:t>.</w:t>
      </w:r>
      <w:r w:rsidRPr="00C35A61">
        <w:t xml:space="preserve"> </w:t>
      </w:r>
      <w:r>
        <w:t>Živilski proizvodi</w:t>
      </w:r>
    </w:p>
    <w:p w14:paraId="7C13F436" w14:textId="6251BEC9" w:rsidR="00F5052A" w:rsidRPr="00C35A61" w:rsidRDefault="00F5052A" w:rsidP="00F5052A">
      <w:pPr>
        <w:pStyle w:val="Odstavek"/>
      </w:pPr>
      <w:r w:rsidRPr="00C35A61">
        <w:t xml:space="preserve">Zagotavljanje varne in kakovostne hrane Slovenija uvršča visoko med svoje prednostne naloge. Vzporedno s tem je treba poskrbeti za zadostno količino hrane, zato si prizadeva tudi za krepitev lastne </w:t>
      </w:r>
      <w:r w:rsidR="002343A8">
        <w:t xml:space="preserve">pridelave in </w:t>
      </w:r>
      <w:r w:rsidRPr="00C35A61">
        <w:t>proizvodnje hrane in za ekonomsko učinkovito preskrbo z njo, s čimer prispeva k lastni prehranski varnosti.</w:t>
      </w:r>
    </w:p>
    <w:p w14:paraId="248CC723" w14:textId="76FEA058" w:rsidR="00F5052A" w:rsidRPr="00C35A61" w:rsidRDefault="00F5052A" w:rsidP="00F5052A">
      <w:pPr>
        <w:pStyle w:val="Odstavek"/>
      </w:pPr>
      <w:r>
        <w:t>Pre</w:t>
      </w:r>
      <w:r w:rsidRPr="00C35A61">
        <w:t>skrba z varno hrano, ki ne ogroža zdravja potrošnikov</w:t>
      </w:r>
      <w:r w:rsidR="002343A8" w:rsidRPr="002343A8">
        <w:t xml:space="preserve"> </w:t>
      </w:r>
      <w:r w:rsidR="002343A8">
        <w:t>in ne onesnažuje okolja</w:t>
      </w:r>
      <w:r w:rsidRPr="00C35A61">
        <w:t xml:space="preserve"> s kemičnimi, biološkimi ali drugimi</w:t>
      </w:r>
      <w:r>
        <w:t xml:space="preserve"> </w:t>
      </w:r>
      <w:r w:rsidRPr="00FE48A8">
        <w:t>dejavniki tveganj</w:t>
      </w:r>
      <w:r w:rsidRPr="00C35A61">
        <w:t>, je temelj zdrave prehrane in pomemben dejavnik varovanja zdravja kot javnega interesa. Preprečevanje bolezni, povezanih z živili oziroma hrano, in varstvo interesov potrošnikov sta zato dva bistvena elementa živilske zakonodaje</w:t>
      </w:r>
      <w:r w:rsidRPr="007356B2">
        <w:rPr>
          <w:vertAlign w:val="superscript"/>
        </w:rPr>
        <w:t>42</w:t>
      </w:r>
      <w:r w:rsidRPr="00C35A61">
        <w:t>. Slednja opredeljuje splošne zahteve, biološko in kemijsko varnost živil ter nosilcem živilske dejavnosti postavlja zahteve glede označevanja, predstavljanja in oglaševanja živil, vključno z zdravstvenimi in prehranskimi trditvami na živilih.</w:t>
      </w:r>
    </w:p>
    <w:p w14:paraId="47C05C83" w14:textId="5DDDD28E" w:rsidR="00F5052A" w:rsidRPr="00C35A61" w:rsidRDefault="00F5052A" w:rsidP="00F5052A">
      <w:pPr>
        <w:pStyle w:val="Odstavek"/>
      </w:pPr>
      <w:r w:rsidRPr="00C35A61">
        <w:t>Večji del odgovornosti in pristojnosti glede varne in kakovostne hrane nosi Ministrstvo za kmetijstvo</w:t>
      </w:r>
      <w:r>
        <w:t xml:space="preserve">, gozdarstvo in prehrano </w:t>
      </w:r>
      <w:r w:rsidRPr="00C35A61">
        <w:t>z organi v sestavi</w:t>
      </w:r>
      <w:r>
        <w:t xml:space="preserve"> </w:t>
      </w:r>
      <w:r w:rsidRPr="00FE48A8">
        <w:t>(UVHVVR in IRSKGLR)</w:t>
      </w:r>
      <w:r w:rsidRPr="00C35A61">
        <w:t xml:space="preserve">. Za zagotavljanje visoke ravni varovanja interesov potrošnikov je njegova prednostna naloga posodobiti obstoječo zakonodajo za označevanje živil in </w:t>
      </w:r>
      <w:r w:rsidR="002343A8">
        <w:t xml:space="preserve">nadzirati </w:t>
      </w:r>
      <w:r w:rsidR="002343A8" w:rsidRPr="00C35A61">
        <w:t xml:space="preserve">nosilce </w:t>
      </w:r>
      <w:r w:rsidRPr="00C35A61">
        <w:t xml:space="preserve">živilske dejavnosti </w:t>
      </w:r>
      <w:r w:rsidR="002343A8">
        <w:t xml:space="preserve"> glede </w:t>
      </w:r>
      <w:r w:rsidR="002343A8" w:rsidRPr="00C35A61">
        <w:t>navedb</w:t>
      </w:r>
      <w:r w:rsidR="002343A8">
        <w:t>e</w:t>
      </w:r>
      <w:r w:rsidR="002343A8" w:rsidRPr="00C35A61">
        <w:t xml:space="preserve"> </w:t>
      </w:r>
      <w:r w:rsidRPr="00C35A61">
        <w:t xml:space="preserve">ključnih informacij v zvezi z izdelki, tako pa okrepiti pravico potrošnikov do obveščenosti, varnosti in izbire. Prizadeva si tudi za izboljšanje dogovarjanja med </w:t>
      </w:r>
      <w:r w:rsidR="002343A8">
        <w:t>pridelovalci</w:t>
      </w:r>
      <w:r w:rsidRPr="00C35A61">
        <w:t xml:space="preserve">, predelovalci, distributerji, trgovci in potrošniki o kakovosti kmetijskih izdelkov, za povečanje usklajenosti instrumentov Evropske unije glede politike kakovosti kmetijskih proizvodov ter </w:t>
      </w:r>
      <w:r w:rsidR="00A153E3">
        <w:t>pripravo opredelitev in certificiranje</w:t>
      </w:r>
      <w:r w:rsidRPr="00C35A61">
        <w:t xml:space="preserve"> različnih shem kakovosti in označevanja. V slednjem primeru gre za podporo skupinam proizvajalcev pri </w:t>
      </w:r>
      <w:r w:rsidR="00A153E3">
        <w:t>promociji</w:t>
      </w:r>
      <w:r w:rsidR="00A153E3" w:rsidRPr="00C35A61">
        <w:t xml:space="preserve"> proizvod</w:t>
      </w:r>
      <w:r w:rsidR="00A153E3">
        <w:t>ov</w:t>
      </w:r>
      <w:r w:rsidRPr="00C35A61">
        <w:t xml:space="preserve">, ki so vključeni v sheme kakovosti hrane (pogoji za vključitev v to shemo so oblikovani na evropski ravni), s čimer naj bi bila potrošniku, poleg varnosti, zagotovljena </w:t>
      </w:r>
      <w:r w:rsidR="00A153E3">
        <w:t>nadstandardna</w:t>
      </w:r>
      <w:r w:rsidR="00A153E3" w:rsidRPr="00C35A61">
        <w:t xml:space="preserve"> </w:t>
      </w:r>
      <w:r w:rsidRPr="00C35A61">
        <w:t>kakovost izdelka</w:t>
      </w:r>
      <w:r w:rsidR="00A153E3" w:rsidRPr="00C35A61">
        <w:t>.</w:t>
      </w:r>
      <w:r w:rsidR="00A153E3" w:rsidRPr="001D2074">
        <w:t xml:space="preserve"> </w:t>
      </w:r>
      <w:r w:rsidR="00A153E3">
        <w:t>Ministrstvo za kmetijstvo, gozdarstvo in prehrano izvaja tudi številne oblike promocij kmetijskih in živilskih proizvodov z namenom informiranja in osveščanja potrošnikov o pomenu lokalno pridelane hrane.</w:t>
      </w:r>
    </w:p>
    <w:p w14:paraId="39A9DC6A" w14:textId="0CABFA07" w:rsidR="00F5052A" w:rsidRPr="00C35A61" w:rsidRDefault="00F5052A" w:rsidP="00F5052A">
      <w:pPr>
        <w:pStyle w:val="Odstavek"/>
      </w:pPr>
      <w:r w:rsidRPr="00C35A61">
        <w:t>Z vidika zagotavljanja pravic potrošnikov do varnosti, obveščenosti in izbire so cilji Ministrstva za kmetijstvo</w:t>
      </w:r>
      <w:r w:rsidRPr="00FE48A8">
        <w:t xml:space="preserve">, gozdarstvo in prehrano </w:t>
      </w:r>
      <w:r w:rsidR="00FD6B58" w:rsidRPr="00C35A61">
        <w:t>spodbuja</w:t>
      </w:r>
      <w:r w:rsidR="00FD6B58">
        <w:t>nje</w:t>
      </w:r>
      <w:r w:rsidR="00FD6B58" w:rsidRPr="00C35A61">
        <w:t xml:space="preserve"> </w:t>
      </w:r>
      <w:r w:rsidRPr="00C35A61">
        <w:t xml:space="preserve">nosilcev živilskih dejavnosti </w:t>
      </w:r>
      <w:r>
        <w:t>k zagotavljanju</w:t>
      </w:r>
      <w:r w:rsidRPr="00C35A61">
        <w:t xml:space="preserve"> varnost</w:t>
      </w:r>
      <w:r>
        <w:t>i</w:t>
      </w:r>
      <w:r w:rsidR="00FD6B58">
        <w:t>,</w:t>
      </w:r>
      <w:r w:rsidR="00FD6B58" w:rsidRPr="00C35A61">
        <w:t xml:space="preserve"> </w:t>
      </w:r>
      <w:r w:rsidRPr="00C35A61">
        <w:t>kakovost</w:t>
      </w:r>
      <w:r w:rsidR="00A73028">
        <w:t>i</w:t>
      </w:r>
      <w:r w:rsidRPr="00C35A61">
        <w:t xml:space="preserve"> </w:t>
      </w:r>
      <w:r w:rsidR="00FD6B58">
        <w:t xml:space="preserve">in ustreznega označevanja </w:t>
      </w:r>
      <w:r w:rsidRPr="00C35A61">
        <w:t xml:space="preserve">živil, ki jih proizvajajo oziroma </w:t>
      </w:r>
      <w:r>
        <w:t>dajejo</w:t>
      </w:r>
      <w:r w:rsidRPr="00C35A61">
        <w:t xml:space="preserve"> v promet</w:t>
      </w:r>
      <w:r w:rsidRPr="00551E8E">
        <w:t>.</w:t>
      </w:r>
      <w:r w:rsidR="00FD6B58" w:rsidRPr="00551E8E">
        <w:t xml:space="preserve"> Pomembne pa so tudi aktivnosti povezane z osveščanjem in izobraževanjem potrošnikov o prepoznavi različnih vrst živil skozi označb</w:t>
      </w:r>
      <w:r w:rsidR="00A73028">
        <w:t>e</w:t>
      </w:r>
      <w:r w:rsidR="00FD6B58" w:rsidRPr="00551E8E">
        <w:t xml:space="preserve"> na živilih.</w:t>
      </w:r>
    </w:p>
    <w:p w14:paraId="4479ABA5" w14:textId="712B8053" w:rsidR="00F5052A" w:rsidRPr="00C35A61" w:rsidRDefault="00F5052A" w:rsidP="00F5052A">
      <w:pPr>
        <w:pStyle w:val="Odstavek"/>
      </w:pPr>
      <w:r w:rsidRPr="00C35A61">
        <w:t>Za preprečevanje zavajanja potrošnikov z neresničnimi in neutemeljenimi navedbami</w:t>
      </w:r>
      <w:r w:rsidR="00D53A80" w:rsidRPr="000B38D5">
        <w:t>, ki namigujejo</w:t>
      </w:r>
      <w:r w:rsidR="00D53A80" w:rsidRPr="00551E8E">
        <w:rPr>
          <w:shd w:val="clear" w:color="auto" w:fill="FFFFFF"/>
        </w:rPr>
        <w:t>, da ima živilo posebn</w:t>
      </w:r>
      <w:r w:rsidR="00A73028">
        <w:rPr>
          <w:shd w:val="clear" w:color="auto" w:fill="FFFFFF"/>
        </w:rPr>
        <w:t>o</w:t>
      </w:r>
      <w:r w:rsidR="00D53A80" w:rsidRPr="00551E8E">
        <w:rPr>
          <w:shd w:val="clear" w:color="auto" w:fill="FFFFFF"/>
        </w:rPr>
        <w:t xml:space="preserve"> ugodne prehranske lastnosti</w:t>
      </w:r>
      <w:r w:rsidR="00A73028">
        <w:rPr>
          <w:shd w:val="clear" w:color="auto" w:fill="FFFFFF"/>
        </w:rPr>
        <w:t>,</w:t>
      </w:r>
      <w:r w:rsidR="00551E8E" w:rsidRPr="00551E8E">
        <w:rPr>
          <w:shd w:val="clear" w:color="auto" w:fill="FFFFFF"/>
        </w:rPr>
        <w:t xml:space="preserve"> </w:t>
      </w:r>
      <w:r w:rsidR="00267F72">
        <w:rPr>
          <w:shd w:val="clear" w:color="auto" w:fill="FFFFFF"/>
        </w:rPr>
        <w:t xml:space="preserve">ali </w:t>
      </w:r>
      <w:r w:rsidR="00D53A80" w:rsidRPr="00551E8E">
        <w:rPr>
          <w:shd w:val="clear" w:color="auto" w:fill="FFFFFF"/>
        </w:rPr>
        <w:t>trditev ki navaja, domneva ali namiguje, da obstaja povezava med kategorijo živil, živilom ali eno od njegovih sestavin na eni strani in zdravjem na drugi strani,</w:t>
      </w:r>
      <w:r w:rsidRPr="00551E8E">
        <w:t xml:space="preserve"> </w:t>
      </w:r>
      <w:r w:rsidRPr="00C35A61">
        <w:t xml:space="preserve">je za označevanje na evropski ravni, v skladu z določbami Uredbe (ES) št. 1924/2006 o prehranskih in zdravstvenih trditvah na živilih, sprejet skupni seznam dovoljenih </w:t>
      </w:r>
      <w:r w:rsidRPr="00195A9F">
        <w:t xml:space="preserve">prehranskih in </w:t>
      </w:r>
      <w:r w:rsidRPr="00C35A61">
        <w:t>zdravstvenih trditev na živilih. Ministrstvo tudi sodeluje pri oblikovanju mnenj Evropske agencije za varnost hrane (EFSA) glede zdravstvenih trditev o zmanjševanju dejavnikov tveganja za bolezen ter razvoja in rasti otrok. Pri oblikovanju skupnega stališča upošteva mnenja in interese potrošnikov, nosilcev živilske dejavnosti, inšpekcijskih organov in stroke.</w:t>
      </w:r>
    </w:p>
    <w:p w14:paraId="0ABAAA51" w14:textId="77777777" w:rsidR="00F5052A" w:rsidRPr="00C35A61" w:rsidRDefault="00F5052A" w:rsidP="00F5052A">
      <w:pPr>
        <w:pStyle w:val="Odstavek"/>
      </w:pPr>
      <w:r w:rsidRPr="00C35A61">
        <w:lastRenderedPageBreak/>
        <w:t>Politike Ministrstva za zdravje v zvezi s hrano oziroma prehrano so usmerjene v vzpostavljanje, ohranjevanje in krepitev zdravih prehranjevalnih navad prebivalcev, kar se na sistemski ravni kaže npr. v oblikovanju akcijskih načrtov, prehranskih tabel in smernic, skratka v ustvarjanju možnosti za razvoj teh navad. Naloge ministrstva za zdravje na živilskem področju so usmerjene v zagotavljanje varne hrane v celotni živilski verigi, nanašajo pa se na živila za posebne prehranske namene, prehranska dopolnila in materiale, namenjene za stik z živili.</w:t>
      </w:r>
    </w:p>
    <w:p w14:paraId="3624A2F1" w14:textId="2213221F" w:rsidR="00F5052A" w:rsidRPr="00C35A61" w:rsidRDefault="00F5052A" w:rsidP="00F5052A">
      <w:pPr>
        <w:pStyle w:val="Odstavek"/>
      </w:pPr>
      <w:r w:rsidRPr="00C35A61">
        <w:t xml:space="preserve">Nadzor nad varnostjo hrane, ki je namenjena končnemu potrošniku, se opravlja v vseh fazah živilske verige, od primarne pridelave, proizvodnje in predelave do prodaje končnemu potrošniku. Nosilci živilske dejavnosti morajo izpolnjevati zahteve živilske zakonodaje v vseh fazah verige in so odgovorni za zagotavljanje varnosti živil. Pri tem sodelujejo s pristojnimi organi in zagotavljajo, da so obrati, ki jih imajo pod </w:t>
      </w:r>
      <w:r w:rsidR="00D53A80">
        <w:t xml:space="preserve">svojim </w:t>
      </w:r>
      <w:r w:rsidRPr="00C35A61">
        <w:t>nadzorom, registrirani ali odobreni. Uradni nadzor nad varnostjo živil izvajajo IRSKG</w:t>
      </w:r>
      <w:r>
        <w:t>LR</w:t>
      </w:r>
      <w:r w:rsidRPr="00C35A61">
        <w:t xml:space="preserve">, ZIRS in </w:t>
      </w:r>
      <w:r>
        <w:t>UVHVV</w:t>
      </w:r>
      <w:r w:rsidRPr="00551E8E">
        <w:t>R.</w:t>
      </w:r>
      <w:r w:rsidR="00D53A80" w:rsidRPr="00551E8E">
        <w:t xml:space="preserve"> Pomemben pa je tudi nadzor, ki je povezan z goljufivimi praksami in zavajanjem zaradi ekonomskih koristi, pri čemer moraj</w:t>
      </w:r>
      <w:r w:rsidR="00A73028">
        <w:t>o</w:t>
      </w:r>
      <w:r w:rsidR="00D53A80" w:rsidRPr="00551E8E">
        <w:t xml:space="preserve"> biti  živila skladna z zahtevami za varnost živil.</w:t>
      </w:r>
    </w:p>
    <w:p w14:paraId="0BBE7CA4" w14:textId="45231AFB" w:rsidR="0076009A" w:rsidRPr="00C35A61" w:rsidRDefault="00F5052A" w:rsidP="0076009A">
      <w:pPr>
        <w:pStyle w:val="Odstavek"/>
      </w:pPr>
      <w:r w:rsidRPr="00C35A61">
        <w:t>IRSKG</w:t>
      </w:r>
      <w:r>
        <w:t>LR</w:t>
      </w:r>
      <w:r w:rsidRPr="00C35A61">
        <w:t xml:space="preserve"> in </w:t>
      </w:r>
      <w:r w:rsidRPr="008527DE">
        <w:t xml:space="preserve">UVHVVR </w:t>
      </w:r>
      <w:r w:rsidRPr="00C35A61">
        <w:t>izvajata uradni nadzor na podlagi letnega programa dela</w:t>
      </w:r>
      <w:r w:rsidRPr="008527DE">
        <w:t xml:space="preserve"> MANCP za varnost živil in krme, zdravstveno varstvo živali in zaščito živali ter zdravstveno varstvo rastlin</w:t>
      </w:r>
      <w:r w:rsidRPr="00C35A61">
        <w:t xml:space="preserve">, pri čemer sta vrsta in intenzivnost tega nadzora odvisni od ocene tveganja za javno zdravje. Dodatno se opravlja izredni uradni nadzor zaradi suma </w:t>
      </w:r>
      <w:r>
        <w:t xml:space="preserve">na </w:t>
      </w:r>
      <w:r w:rsidRPr="00C35A61">
        <w:t xml:space="preserve">neskladnost, npr. na podlagi prijave oziroma pritožbe potrošnikov, suma okužbe oziroma zastrupitve s hrano, obvestila iz </w:t>
      </w:r>
      <w:r w:rsidRPr="008527DE">
        <w:t xml:space="preserve">EU sistemov </w:t>
      </w:r>
      <w:r w:rsidRPr="00C35A61">
        <w:t>obveščanja (RASFF</w:t>
      </w:r>
      <w:r w:rsidRPr="00BB62E4">
        <w:t xml:space="preserve"> in </w:t>
      </w:r>
      <w:proofErr w:type="spellStart"/>
      <w:r w:rsidRPr="00BB62E4">
        <w:t>Food</w:t>
      </w:r>
      <w:proofErr w:type="spellEnd"/>
      <w:r w:rsidRPr="00BB62E4">
        <w:t xml:space="preserve"> </w:t>
      </w:r>
      <w:proofErr w:type="spellStart"/>
      <w:r w:rsidRPr="00BB62E4">
        <w:t>Fraud</w:t>
      </w:r>
      <w:proofErr w:type="spellEnd"/>
      <w:r w:rsidRPr="00BB62E4">
        <w:t>, AAC, FF</w:t>
      </w:r>
      <w:r w:rsidRPr="00C35A61">
        <w:t>), informacije iz medijev, obvestila nosilcev živilskih dejavnosti itd.</w:t>
      </w:r>
    </w:p>
    <w:p w14:paraId="71410A13" w14:textId="11C6FD95" w:rsidR="0076009A" w:rsidRPr="0076009A" w:rsidRDefault="0076009A" w:rsidP="0076009A">
      <w:pPr>
        <w:pStyle w:val="Odstavek"/>
      </w:pPr>
      <w:r w:rsidRPr="0076009A">
        <w:t>V septembru 2022 so na MKGP začeli s spremljanjem cen, kakovosti in porekla osnovne košarice 15 živil. Prva faza spremljanja cen je potekala do konca marca 2023. Ker se je projekt pokazal za učinkovitega in je pozitivno vplival na blaženje nekontroliranih rasti cen hrane, je junija 2023 ministrstvo nadaljevalo s popisom najcenejših izdelkov osnovne košarice 15 živil, obenem pa začel</w:t>
      </w:r>
      <w:r>
        <w:t>o</w:t>
      </w:r>
      <w:r w:rsidRPr="0076009A">
        <w:t xml:space="preserve"> tudi s spremljanjem cen razširjene košarice 28 osnovnih živil. Spremljanje cen poteka vsakih 14 dni. Ukrep spremljanja in primerjave maloprodajnih cen porekla in kakovost je ponudil slovenskim potrošnikom informacijo o maloprodajnih cenah kmetijskih in živilskih proizvodov med šestimi trgovci na slovenskem trgu (E</w:t>
      </w:r>
      <w:proofErr w:type="spellStart"/>
      <w:r w:rsidRPr="0076009A">
        <w:rPr>
          <w:shd w:val="clear" w:color="auto" w:fill="FFFFFF"/>
          <w:lang w:val="it-IT" w:eastAsia="en-US"/>
        </w:rPr>
        <w:t>urospin</w:t>
      </w:r>
      <w:proofErr w:type="spellEnd"/>
      <w:r w:rsidRPr="0076009A">
        <w:rPr>
          <w:shd w:val="clear" w:color="auto" w:fill="FFFFFF"/>
          <w:lang w:val="it-IT" w:eastAsia="en-US"/>
        </w:rPr>
        <w:t xml:space="preserve">, Lidl, Hofer, Mercator, Spar in </w:t>
      </w:r>
      <w:proofErr w:type="spellStart"/>
      <w:r w:rsidRPr="0076009A">
        <w:rPr>
          <w:shd w:val="clear" w:color="auto" w:fill="FFFFFF"/>
          <w:lang w:val="it-IT" w:eastAsia="en-US"/>
        </w:rPr>
        <w:t>Tuš</w:t>
      </w:r>
      <w:proofErr w:type="spellEnd"/>
      <w:r w:rsidRPr="0076009A">
        <w:rPr>
          <w:shd w:val="clear" w:color="auto" w:fill="FFFFFF"/>
          <w:lang w:val="it-IT" w:eastAsia="en-US"/>
        </w:rPr>
        <w:t>)</w:t>
      </w:r>
      <w:r w:rsidRPr="0076009A">
        <w:t xml:space="preserve">, kot tudi informacijo o poreklu ter kakovosti posameznega proizvoda. S podajanjem celovite informacije potrošniku se mu zagotavlja lažja izbira glede na njegovo kupno moč, interese in želje v času draginje. Analize popisov so v tem obdobju pokazale, da se vrednost obeh košaric konstantno znižuje, kar kaže na upravičenost ukrepa za blaženje draginje. </w:t>
      </w:r>
    </w:p>
    <w:p w14:paraId="03A0E5C7" w14:textId="68F06610" w:rsidR="0076009A" w:rsidRPr="0076009A" w:rsidRDefault="0076009A" w:rsidP="0076009A">
      <w:pPr>
        <w:pStyle w:val="Odstavek"/>
      </w:pPr>
      <w:r w:rsidRPr="0076009A">
        <w:t xml:space="preserve">Obenem </w:t>
      </w:r>
      <w:r>
        <w:t xml:space="preserve">MKGP </w:t>
      </w:r>
      <w:r w:rsidRPr="0076009A">
        <w:t>izvaja tudi spletni popis cen živilskih izdelkov, ki omogoča primerjavo cen med</w:t>
      </w:r>
      <w:r w:rsidRPr="0076009A">
        <w:rPr>
          <w:rFonts w:eastAsiaTheme="majorEastAsia"/>
        </w:rPr>
        <w:t xml:space="preserve"> živilskimi izdelki pri spletnih trgovcih. Tako se na enem mestu </w:t>
      </w:r>
      <w:r w:rsidRPr="0076009A">
        <w:t>dnevno predstavljajo</w:t>
      </w:r>
      <w:r w:rsidRPr="0076009A">
        <w:rPr>
          <w:rFonts w:eastAsiaTheme="majorEastAsia"/>
        </w:rPr>
        <w:t xml:space="preserve"> sveže javno dostopni podatki o ponudbi in cenah živil v 4 spletnih trgovinah živil trgovcev v Sloveniji (</w:t>
      </w:r>
      <w:hyperlink r:id="rId22" w:tgtFrame="_blank" w:tooltip="Tuš" w:history="1">
        <w:r w:rsidRPr="0076009A">
          <w:rPr>
            <w:rFonts w:eastAsiaTheme="majorEastAsia"/>
          </w:rPr>
          <w:t>Tuš</w:t>
        </w:r>
      </w:hyperlink>
      <w:r w:rsidRPr="0076009A">
        <w:rPr>
          <w:rFonts w:eastAsiaTheme="majorEastAsia"/>
        </w:rPr>
        <w:t>, </w:t>
      </w:r>
      <w:hyperlink r:id="rId23" w:tgtFrame="_blank" w:tooltip="Spar" w:history="1">
        <w:r w:rsidRPr="0076009A">
          <w:rPr>
            <w:rFonts w:eastAsiaTheme="majorEastAsia"/>
          </w:rPr>
          <w:t>Spar</w:t>
        </w:r>
      </w:hyperlink>
      <w:r w:rsidRPr="0076009A">
        <w:rPr>
          <w:rFonts w:eastAsiaTheme="majorEastAsia"/>
        </w:rPr>
        <w:t>, </w:t>
      </w:r>
      <w:hyperlink r:id="rId24" w:tgtFrame="_blank" w:tooltip="Mercator" w:history="1">
        <w:r w:rsidRPr="0076009A">
          <w:rPr>
            <w:rFonts w:eastAsiaTheme="majorEastAsia"/>
          </w:rPr>
          <w:t>Mercator</w:t>
        </w:r>
      </w:hyperlink>
      <w:r w:rsidRPr="0076009A">
        <w:rPr>
          <w:rFonts w:eastAsiaTheme="majorEastAsia"/>
        </w:rPr>
        <w:t> in </w:t>
      </w:r>
      <w:hyperlink r:id="rId25" w:tgtFrame="_blank" w:tooltip="Jager" w:history="1">
        <w:r w:rsidRPr="0076009A">
          <w:rPr>
            <w:rFonts w:eastAsiaTheme="majorEastAsia"/>
          </w:rPr>
          <w:t>Jager</w:t>
        </w:r>
      </w:hyperlink>
      <w:r w:rsidRPr="0076009A">
        <w:rPr>
          <w:rFonts w:eastAsiaTheme="majorEastAsia"/>
        </w:rPr>
        <w:t xml:space="preserve">). Podatki so združeni na enem mestu z metodo uporabe zajema spletnih podatkov. Namen prikazovanja zbranih podatkov posameznih spletnih </w:t>
      </w:r>
      <w:r w:rsidRPr="0076009A">
        <w:t xml:space="preserve">trgovcev je ponuditi možnost informiranja in primerjave cen živil za več kot 17.000 izdelkov, katerih nakup se lahko opravi v spletnih trgovinah trgovcev. </w:t>
      </w:r>
    </w:p>
    <w:p w14:paraId="3FB62ABE" w14:textId="49745A46" w:rsidR="0076009A" w:rsidRPr="0076009A" w:rsidRDefault="0076009A" w:rsidP="0076009A">
      <w:pPr>
        <w:pStyle w:val="Odstavek"/>
      </w:pPr>
      <w:r w:rsidRPr="0076009A">
        <w:t xml:space="preserve">Podatki fizičnega in spletnega popisa so na voljo  na spletni strani popisa: </w:t>
      </w:r>
      <w:hyperlink r:id="rId26" w:history="1">
        <w:r w:rsidR="00551E8E" w:rsidRPr="001C4AB2">
          <w:rPr>
            <w:rStyle w:val="Hiperpovezava"/>
          </w:rPr>
          <w:t>https://www.primerjaj-cene.si</w:t>
        </w:r>
      </w:hyperlink>
      <w:r>
        <w:t xml:space="preserve"> </w:t>
      </w:r>
    </w:p>
    <w:p w14:paraId="4A928B59" w14:textId="69FB5CCF" w:rsidR="0076009A" w:rsidRPr="0076009A" w:rsidRDefault="0076009A" w:rsidP="0076009A">
      <w:pPr>
        <w:pStyle w:val="Odstavek"/>
        <w:rPr>
          <w:sz w:val="20"/>
          <w:szCs w:val="20"/>
        </w:rPr>
      </w:pPr>
      <w:r w:rsidRPr="0076009A">
        <w:t>Na podlagi Zakona o kontroli cen je začela vlada julija 2023 s spremljanjem cen v verigi preskrbe s hrano. Podatke o cenah in količin</w:t>
      </w:r>
      <w:r w:rsidR="00A73028">
        <w:t>i</w:t>
      </w:r>
      <w:r w:rsidRPr="0076009A">
        <w:t xml:space="preserve"> zbira Agencija za kmetijske trge in razvoj podeželja. Podatki o cenah</w:t>
      </w:r>
      <w:r w:rsidR="00A73028">
        <w:t>,</w:t>
      </w:r>
      <w:r w:rsidRPr="0076009A">
        <w:t xml:space="preserve"> količinah in poreklu se zbirajo mesečno. Zavezanci so lahko v različnih vlogah (pridelovalci, posredniki, predelovalci ali trgovci), en zavezanec pa lahko opravlja več vlog in je zato dolžen oddati več poročil. Ukrep kontrole cen oziroma spremljanje </w:t>
      </w:r>
      <w:r w:rsidRPr="0076009A">
        <w:lastRenderedPageBreak/>
        <w:t>cen v verigi preskrbe s hrano ne bo imel neposrednega učinka na zniževanje cen hrane, niti na njihovo strukturo. Zbrani podatki bodo predstavljali podlago za analize stanja v posameznih sektorjih verige preskrbe s hrano ter ugotavljanje morebitnih cenovnih anomalij. S spremljanjem gibanja cen hrane bo vlada pridobila podatke o stanju v verigah preskrbe s hrano in na podlagi le teh po potrebi sprejela primerne ukrepe. Mesečna poročila sproti pregleduje medresorska delovna skupina. Pridobljeni agregatni podatki, ki bodo ustrezno analizirani in interpretirani</w:t>
      </w:r>
      <w:r w:rsidR="00A73028">
        <w:t>,</w:t>
      </w:r>
      <w:r w:rsidRPr="0076009A">
        <w:t xml:space="preserve"> pa bodo predstavljali pristojnim vladnim strokovnim službam in strokovnjakom podlago za pripravo morebitnih ukrepov vlade. </w:t>
      </w:r>
    </w:p>
    <w:p w14:paraId="57102C52" w14:textId="57602BC1" w:rsidR="00F5052A" w:rsidRPr="00C35A61" w:rsidRDefault="00F5052A" w:rsidP="00F5052A">
      <w:pPr>
        <w:pStyle w:val="Odstavek"/>
      </w:pPr>
      <w:r w:rsidRPr="00C35A61">
        <w:t>Za poenotenje dela organov, pristojnih za nadzor nad varnostjo živil, potekajo številna interna in eksterna usposabljanja nadzornega osebja. Usposabljanje v zvezi z varno hrano organizira tudi Evropska komisija v okviru BTSF (</w:t>
      </w:r>
      <w:proofErr w:type="spellStart"/>
      <w:r w:rsidRPr="00C35A61">
        <w:t>Better</w:t>
      </w:r>
      <w:proofErr w:type="spellEnd"/>
      <w:r w:rsidRPr="00C35A61">
        <w:t xml:space="preserve"> </w:t>
      </w:r>
      <w:proofErr w:type="spellStart"/>
      <w:r w:rsidRPr="00C35A61">
        <w:t>Training</w:t>
      </w:r>
      <w:proofErr w:type="spellEnd"/>
      <w:r w:rsidRPr="00C35A61">
        <w:t xml:space="preserve"> </w:t>
      </w:r>
      <w:proofErr w:type="spellStart"/>
      <w:r w:rsidRPr="00C35A61">
        <w:t>for</w:t>
      </w:r>
      <w:proofErr w:type="spellEnd"/>
      <w:r w:rsidRPr="00C35A61">
        <w:t xml:space="preserve"> </w:t>
      </w:r>
      <w:proofErr w:type="spellStart"/>
      <w:r w:rsidRPr="00C35A61">
        <w:t>Safer</w:t>
      </w:r>
      <w:proofErr w:type="spellEnd"/>
      <w:r w:rsidRPr="00C35A61">
        <w:t xml:space="preserve"> </w:t>
      </w:r>
      <w:proofErr w:type="spellStart"/>
      <w:r w:rsidRPr="00C35A61">
        <w:t>Food</w:t>
      </w:r>
      <w:proofErr w:type="spellEnd"/>
      <w:r w:rsidRPr="00C35A61">
        <w:t>). Glavni cilj tega izobraževanja je poenoteno, nepristransko in ustrezno opravljanje uradnega nadzora nad spoštovanjem in izvajanjem evropskih predpisov s tega področja v Evropski uniji.</w:t>
      </w:r>
    </w:p>
    <w:p w14:paraId="22813B81" w14:textId="03F70617" w:rsidR="00F5052A" w:rsidRPr="00C35A61" w:rsidRDefault="00F5052A" w:rsidP="00F5052A">
      <w:pPr>
        <w:pStyle w:val="Odstavek"/>
      </w:pPr>
      <w:r w:rsidRPr="00C35A61">
        <w:t>Z namenom, da se zagotovi učinkovito izvajanje pravil o zdravstvenem varstvu živali, zaščiti živali in izvajanje živilske zakonodaje ter zakonodaje o krmi</w:t>
      </w:r>
      <w:r w:rsidRPr="00BB62E4">
        <w:t xml:space="preserve"> ter na fitosanitarnem področju</w:t>
      </w:r>
      <w:r w:rsidRPr="00C35A61">
        <w:t xml:space="preserve">, da se spremlja in preveri, da nosilci živilske dejavnosti in dejavnosti proizvodnje krme </w:t>
      </w:r>
      <w:r w:rsidRPr="00BB62E4">
        <w:t xml:space="preserve">ter ostali zavezanci </w:t>
      </w:r>
      <w:r w:rsidRPr="00C35A61">
        <w:t>v vseh fazah pridelave, predelave in distribucije izpolnjujejo ustrezne zahteve živilske zakonodaje</w:t>
      </w:r>
      <w:r w:rsidR="00A73028">
        <w:t>,</w:t>
      </w:r>
      <w:r w:rsidRPr="00C35A61">
        <w:t xml:space="preserve"> ima Slovenija v skladu z Uredbo (ES) št. </w:t>
      </w:r>
      <w:r w:rsidRPr="00BB62E4">
        <w:t>625/2017</w:t>
      </w:r>
      <w:r w:rsidR="00D53A80">
        <w:t xml:space="preserve"> </w:t>
      </w:r>
      <w:r w:rsidRPr="00C35A61">
        <w:t>pripravljen enoten večletni nacionalni načrt nadzora (MANCP). Za koordinacijo organov na področju varne hrane v zvezi s pripravo in spremljanjem izvajanja enotnega skupnega večletnega nacionalnega načrta nadzora je pristojn</w:t>
      </w:r>
      <w:r>
        <w:t>a</w:t>
      </w:r>
      <w:r w:rsidRPr="00C35A61">
        <w:t xml:space="preserve"> </w:t>
      </w:r>
      <w:r w:rsidRPr="00BB62E4">
        <w:t>UVHVVR</w:t>
      </w:r>
      <w:r w:rsidRPr="00C35A61">
        <w:t>.</w:t>
      </w:r>
    </w:p>
    <w:p w14:paraId="52D4850D" w14:textId="18B4F135" w:rsidR="00F5052A" w:rsidRPr="00C35A61" w:rsidRDefault="00F5052A" w:rsidP="00F5052A">
      <w:pPr>
        <w:pStyle w:val="Odstavek"/>
      </w:pPr>
      <w:r w:rsidRPr="00C35A61">
        <w:t xml:space="preserve">Za uspešno izvajanje načrtovanega nadzora in doseganje večje učinkovitosti različnih </w:t>
      </w:r>
      <w:r w:rsidR="00D53A80" w:rsidRPr="00C35A61">
        <w:t>inšpek</w:t>
      </w:r>
      <w:r w:rsidR="00D53A80">
        <w:t>cijskih služb</w:t>
      </w:r>
      <w:r w:rsidR="00D53A80" w:rsidRPr="00C35A61">
        <w:t xml:space="preserve"> </w:t>
      </w:r>
      <w:r w:rsidRPr="00C35A61">
        <w:t xml:space="preserve">pri zagotavljanju varnosti hrane/živil se njihovi delovni programi med seboj povezujejo in usklajujejo – pri tem je pomembna vloga inšpekcijskega sveta, ki je stalno medresorsko delovno telo </w:t>
      </w:r>
      <w:r w:rsidR="00D53A80">
        <w:t xml:space="preserve">pri Ministrstvu za javno upravo </w:t>
      </w:r>
      <w:r w:rsidRPr="00C35A61">
        <w:t>za medsebojno usklajevanje dela.</w:t>
      </w:r>
      <w:r w:rsidR="0061253E" w:rsidRPr="0061253E">
        <w:t xml:space="preserve"> </w:t>
      </w:r>
      <w:r w:rsidR="0061253E">
        <w:t>Za uspešno izvajanje in učinkovitost je n</w:t>
      </w:r>
      <w:r w:rsidR="005C2C0D">
        <w:t>uj</w:t>
      </w:r>
      <w:r w:rsidR="0061253E">
        <w:t>no aktivno in transparentno sodelovanje s potrošniškimi organizacijami in drugimi deležniki, ki naj poteka v okviru Sveta, v katere</w:t>
      </w:r>
      <w:r w:rsidR="005C2C0D">
        <w:t>m</w:t>
      </w:r>
      <w:r w:rsidR="0061253E">
        <w:t xml:space="preserve"> so deležniki predstavniki potrošniških organizacij.</w:t>
      </w:r>
    </w:p>
    <w:p w14:paraId="3E011E9C" w14:textId="6EA5EB72" w:rsidR="00F5052A" w:rsidRDefault="00F5052A" w:rsidP="00F5052A">
      <w:pPr>
        <w:pStyle w:val="Odstavek"/>
      </w:pPr>
      <w:r w:rsidRPr="00C35A61">
        <w:t>Usklajeno delovanje ministrstev in njihovih organov v sestavi s pristojnostmi na področjih varnosti živil in krme, zdravstvenega varstva živali in zaščite živali ter zdravstvenega varstva rastlin določa tudi uredba</w:t>
      </w:r>
      <w:r w:rsidR="00166A86">
        <w:rPr>
          <w:rStyle w:val="Konnaopomba-sklic"/>
        </w:rPr>
        <w:endnoteReference w:id="56"/>
      </w:r>
      <w:r w:rsidRPr="00C35A61">
        <w:t xml:space="preserve">. Informacije o živilih in krmi, ki predstavljajo tveganje, se </w:t>
      </w:r>
      <w:r w:rsidR="008902AE">
        <w:t xml:space="preserve">z EU sistemom </w:t>
      </w:r>
      <w:r w:rsidRPr="00C35A61">
        <w:t>izmenjujejo po slovenskem sistemu hitrega obveščanja za živila in krmo (S</w:t>
      </w:r>
      <w:r>
        <w:t>I</w:t>
      </w:r>
      <w:r w:rsidRPr="00C35A61">
        <w:t xml:space="preserve"> RASFF</w:t>
      </w:r>
      <w:r w:rsidR="005C2C0D">
        <w:t>)</w:t>
      </w:r>
      <w:r w:rsidRPr="00C35A61">
        <w:t xml:space="preserve"> in povezuje posamezne pristojne organe s točkami za stike.</w:t>
      </w:r>
    </w:p>
    <w:p w14:paraId="5D120124" w14:textId="4AFD92AE" w:rsidR="0061253E" w:rsidRDefault="0061253E" w:rsidP="00F5052A">
      <w:pPr>
        <w:pStyle w:val="Odstavek"/>
      </w:pPr>
      <w:r>
        <w:t>Z namenom zagotavljanja varne in kakovostne hrane se potrošnike obvešča zgolj na eni uradni spletni strani (in ne na dveh), informacije pa so transparentne in vsebujejo vse za potrošnikovo zaščito potrebne informacije. Hkrati je nujno spodbujanje podajanj</w:t>
      </w:r>
      <w:r w:rsidR="005C2C0D">
        <w:t>a</w:t>
      </w:r>
      <w:r>
        <w:t xml:space="preserve"> informacij o odpoklicih tudi po drugih komunikacijskih kanalih (npr. družbenih omrežjih).</w:t>
      </w:r>
    </w:p>
    <w:p w14:paraId="63069358" w14:textId="77777777" w:rsidR="001E3B1F" w:rsidRDefault="001E3B1F" w:rsidP="00F5052A">
      <w:pPr>
        <w:pStyle w:val="Odstavek"/>
      </w:pPr>
    </w:p>
    <w:p w14:paraId="2851CCAC" w14:textId="5B8EFB70" w:rsidR="00107B58" w:rsidRPr="00C35A61" w:rsidRDefault="0061253E" w:rsidP="00107B58">
      <w:pPr>
        <w:pStyle w:val="Odstavek"/>
        <w:pBdr>
          <w:top w:val="single" w:sz="4" w:space="1" w:color="auto"/>
          <w:left w:val="single" w:sz="4" w:space="4" w:color="auto"/>
          <w:bottom w:val="single" w:sz="4" w:space="1" w:color="auto"/>
          <w:right w:val="single" w:sz="4" w:space="4" w:color="auto"/>
        </w:pBdr>
      </w:pPr>
      <w:bookmarkStart w:id="49" w:name="_Hlk138068290"/>
      <w:bookmarkEnd w:id="48"/>
      <w:r>
        <w:t>Prednostne naloge</w:t>
      </w:r>
      <w:r w:rsidR="00107B58">
        <w:t>:</w:t>
      </w:r>
    </w:p>
    <w:p w14:paraId="3E98278A" w14:textId="7F180CB9" w:rsidR="00155F32" w:rsidRDefault="008902AE" w:rsidP="00155F32">
      <w:pPr>
        <w:pStyle w:val="Alineazaodstavkom"/>
        <w:pBdr>
          <w:top w:val="single" w:sz="4" w:space="1" w:color="auto"/>
          <w:left w:val="single" w:sz="4" w:space="4" w:color="auto"/>
          <w:bottom w:val="single" w:sz="4" w:space="1" w:color="auto"/>
          <w:right w:val="single" w:sz="4" w:space="4" w:color="auto"/>
        </w:pBdr>
      </w:pPr>
      <w:r>
        <w:t>ohranjanje oz. izboljšanje</w:t>
      </w:r>
      <w:r w:rsidR="00107B58">
        <w:t xml:space="preserve"> varnosti neživilskih proizvodov (splošna varnost proizvodov, nadzor nad kemikalijami, </w:t>
      </w:r>
      <w:proofErr w:type="spellStart"/>
      <w:r w:rsidR="00107B58">
        <w:t>biocidnimi</w:t>
      </w:r>
      <w:proofErr w:type="spellEnd"/>
      <w:r w:rsidR="00107B58">
        <w:t xml:space="preserve"> proizvodi in kozmetiko)</w:t>
      </w:r>
      <w:r w:rsidR="005C2C0D">
        <w:t>,</w:t>
      </w:r>
      <w:r w:rsidR="00107B58">
        <w:t xml:space="preserve"> namenjenih potrošnikom</w:t>
      </w:r>
      <w:r w:rsidR="005C2C0D">
        <w:t>,</w:t>
      </w:r>
    </w:p>
    <w:p w14:paraId="036E8039" w14:textId="627D4FF3" w:rsidR="0061253E" w:rsidRDefault="003120D6" w:rsidP="00155F32">
      <w:pPr>
        <w:pStyle w:val="Alineazaodstavkom"/>
        <w:pBdr>
          <w:top w:val="single" w:sz="4" w:space="1" w:color="auto"/>
          <w:left w:val="single" w:sz="4" w:space="4" w:color="auto"/>
          <w:bottom w:val="single" w:sz="4" w:space="1" w:color="auto"/>
          <w:right w:val="single" w:sz="4" w:space="4" w:color="auto"/>
        </w:pBdr>
      </w:pPr>
      <w:r>
        <w:t>s</w:t>
      </w:r>
      <w:r w:rsidR="0061253E">
        <w:t>premembe prehranskega okolja na podlagi potreb po spremembi zakonodaje o trajnostnem prehranskem sistemu</w:t>
      </w:r>
      <w:r w:rsidR="005C2C0D">
        <w:t>,</w:t>
      </w:r>
    </w:p>
    <w:p w14:paraId="69F16346" w14:textId="6719EE78" w:rsidR="008902AE" w:rsidRDefault="008902AE" w:rsidP="008902AE">
      <w:pPr>
        <w:pStyle w:val="Alineazaodstavkom"/>
        <w:pBdr>
          <w:top w:val="single" w:sz="4" w:space="1" w:color="auto"/>
          <w:left w:val="single" w:sz="4" w:space="4" w:color="auto"/>
          <w:bottom w:val="single" w:sz="4" w:space="1" w:color="auto"/>
          <w:right w:val="single" w:sz="4" w:space="4" w:color="auto"/>
        </w:pBdr>
      </w:pPr>
      <w:r>
        <w:t xml:space="preserve">zmanjševanje sprememb kmetijskih zemljišč v </w:t>
      </w:r>
      <w:r w:rsidR="00DF5A43">
        <w:t>nekmetijske</w:t>
      </w:r>
      <w:r>
        <w:t xml:space="preserve"> namene</w:t>
      </w:r>
      <w:r w:rsidR="005C2C0D">
        <w:t>,</w:t>
      </w:r>
    </w:p>
    <w:p w14:paraId="655AFC06" w14:textId="12FB12BD" w:rsidR="008902AE" w:rsidRPr="0077496F" w:rsidRDefault="008902AE" w:rsidP="00155F32">
      <w:pPr>
        <w:pStyle w:val="Alineazaodstavkom"/>
        <w:pBdr>
          <w:top w:val="single" w:sz="4" w:space="1" w:color="auto"/>
          <w:left w:val="single" w:sz="4" w:space="4" w:color="auto"/>
          <w:bottom w:val="single" w:sz="4" w:space="1" w:color="auto"/>
          <w:right w:val="single" w:sz="4" w:space="4" w:color="auto"/>
        </w:pBdr>
      </w:pPr>
      <w:r w:rsidRPr="0077496F">
        <w:t>boj proti goljufijam s hrano v dobavni verigi ter izobraževanje potrošnikov</w:t>
      </w:r>
      <w:r w:rsidR="005C2C0D">
        <w:t xml:space="preserve"> v</w:t>
      </w:r>
      <w:r w:rsidRPr="0077496F">
        <w:t xml:space="preserve"> poveza</w:t>
      </w:r>
      <w:r w:rsidR="005C2C0D">
        <w:t>vi</w:t>
      </w:r>
      <w:r w:rsidRPr="0077496F">
        <w:t xml:space="preserve"> z označbami na živilih</w:t>
      </w:r>
      <w:r w:rsidR="005C2C0D">
        <w:t>,</w:t>
      </w:r>
      <w:r w:rsidRPr="0077496F">
        <w:t xml:space="preserve"> vključno s shemami kakovost</w:t>
      </w:r>
      <w:r w:rsidR="005C2C0D">
        <w:t>i,</w:t>
      </w:r>
    </w:p>
    <w:p w14:paraId="15E74963" w14:textId="41609AC2" w:rsidR="00155F32" w:rsidRDefault="003120D6" w:rsidP="00155F32">
      <w:pPr>
        <w:pStyle w:val="Alineazaodstavkom"/>
        <w:pBdr>
          <w:top w:val="single" w:sz="4" w:space="1" w:color="auto"/>
          <w:left w:val="single" w:sz="4" w:space="4" w:color="auto"/>
          <w:bottom w:val="single" w:sz="4" w:space="1" w:color="auto"/>
          <w:right w:val="single" w:sz="4" w:space="4" w:color="auto"/>
        </w:pBdr>
      </w:pPr>
      <w:r>
        <w:t>v</w:t>
      </w:r>
      <w:r w:rsidR="00155F32" w:rsidRPr="001B228A">
        <w:t>arnost preskrbe s hrano in varnost hrane</w:t>
      </w:r>
      <w:r w:rsidR="005C2C0D">
        <w:t>,</w:t>
      </w:r>
    </w:p>
    <w:p w14:paraId="64F717BB" w14:textId="00D95A96" w:rsidR="00155F32" w:rsidRDefault="00155F32" w:rsidP="00155F32">
      <w:pPr>
        <w:pStyle w:val="Alineazaodstavkom"/>
        <w:pBdr>
          <w:top w:val="single" w:sz="4" w:space="1" w:color="auto"/>
          <w:left w:val="single" w:sz="4" w:space="4" w:color="auto"/>
          <w:bottom w:val="single" w:sz="4" w:space="1" w:color="auto"/>
          <w:right w:val="single" w:sz="4" w:space="4" w:color="auto"/>
        </w:pBdr>
      </w:pPr>
      <w:r>
        <w:lastRenderedPageBreak/>
        <w:t>zagotavljanje varnosti živilskih proizvodov, namenjenih potrošnikom in zdravo prehranjevanje</w:t>
      </w:r>
      <w:r w:rsidR="005C2C0D">
        <w:t>,</w:t>
      </w:r>
    </w:p>
    <w:p w14:paraId="6525BA60" w14:textId="25FC1AC7" w:rsidR="00107B58" w:rsidRDefault="005B1B81" w:rsidP="00107B58">
      <w:pPr>
        <w:pStyle w:val="Alineazaodstavkom"/>
        <w:pBdr>
          <w:top w:val="single" w:sz="4" w:space="1" w:color="auto"/>
          <w:left w:val="single" w:sz="4" w:space="4" w:color="auto"/>
          <w:bottom w:val="single" w:sz="4" w:space="1" w:color="auto"/>
          <w:right w:val="single" w:sz="4" w:space="4" w:color="auto"/>
        </w:pBdr>
      </w:pPr>
      <w:r>
        <w:t>zmanjšanje izgube in količine zavržene hrane</w:t>
      </w:r>
      <w:r w:rsidR="005C2C0D">
        <w:t>.</w:t>
      </w:r>
    </w:p>
    <w:p w14:paraId="0A44EFE3" w14:textId="77777777" w:rsidR="00107B58" w:rsidRDefault="00107B58" w:rsidP="00107B58">
      <w:pPr>
        <w:pStyle w:val="Odstavek"/>
        <w:pBdr>
          <w:top w:val="single" w:sz="4" w:space="1" w:color="auto"/>
          <w:left w:val="single" w:sz="4" w:space="4" w:color="auto"/>
          <w:bottom w:val="single" w:sz="4" w:space="1" w:color="auto"/>
          <w:right w:val="single" w:sz="4" w:space="4" w:color="auto"/>
        </w:pBdr>
      </w:pPr>
      <w:r>
        <w:t>Pričakovani učinki:</w:t>
      </w:r>
    </w:p>
    <w:p w14:paraId="3F8DBC27" w14:textId="749BF678" w:rsidR="00155F32" w:rsidRDefault="00107B58" w:rsidP="00155F32">
      <w:pPr>
        <w:pStyle w:val="Alineazaodstavkom"/>
        <w:pBdr>
          <w:top w:val="single" w:sz="4" w:space="1" w:color="auto"/>
          <w:left w:val="single" w:sz="4" w:space="4" w:color="auto"/>
          <w:bottom w:val="single" w:sz="4" w:space="1" w:color="auto"/>
          <w:right w:val="single" w:sz="4" w:space="4" w:color="auto"/>
        </w:pBdr>
      </w:pPr>
      <w:r>
        <w:t>blaginja potrošnikov</w:t>
      </w:r>
      <w:r w:rsidR="005C2C0D">
        <w:t>,</w:t>
      </w:r>
    </w:p>
    <w:p w14:paraId="11B39C07" w14:textId="58F99B71" w:rsidR="00107B58" w:rsidRPr="0077496F" w:rsidRDefault="001904B1" w:rsidP="00107B58">
      <w:pPr>
        <w:pStyle w:val="Alineazaodstavkom"/>
        <w:pBdr>
          <w:top w:val="single" w:sz="4" w:space="1" w:color="auto"/>
          <w:left w:val="single" w:sz="4" w:space="4" w:color="auto"/>
          <w:bottom w:val="single" w:sz="4" w:space="1" w:color="auto"/>
          <w:right w:val="single" w:sz="4" w:space="4" w:color="auto"/>
        </w:pBdr>
      </w:pPr>
      <w:r w:rsidRPr="0077496F">
        <w:t>preprečitev zavajajočih in goljufivih praks</w:t>
      </w:r>
      <w:r w:rsidR="005C2C0D">
        <w:t>,</w:t>
      </w:r>
    </w:p>
    <w:p w14:paraId="327573BD" w14:textId="411044C2" w:rsidR="00107B58" w:rsidRDefault="00107B58" w:rsidP="00107B58">
      <w:pPr>
        <w:pStyle w:val="Alineazaodstavkom"/>
        <w:pBdr>
          <w:top w:val="single" w:sz="4" w:space="1" w:color="auto"/>
          <w:left w:val="single" w:sz="4" w:space="4" w:color="auto"/>
          <w:bottom w:val="single" w:sz="4" w:space="1" w:color="auto"/>
          <w:right w:val="single" w:sz="4" w:space="4" w:color="auto"/>
        </w:pBdr>
      </w:pPr>
      <w:r>
        <w:t>učinkovito načrtovanje in izvajanje potrošniških politik</w:t>
      </w:r>
      <w:r w:rsidR="005C2C0D">
        <w:t>,</w:t>
      </w:r>
    </w:p>
    <w:p w14:paraId="5EE5E02B" w14:textId="35F5C141" w:rsidR="00107B58" w:rsidRDefault="00107B58" w:rsidP="00107B58">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w:t>
      </w:r>
      <w:r w:rsidR="005C2C0D">
        <w:t>,</w:t>
      </w:r>
    </w:p>
    <w:p w14:paraId="33D5A88A" w14:textId="17EBC744" w:rsidR="00107B58" w:rsidRDefault="00107B58" w:rsidP="00107B58">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5C2C0D">
        <w:t>.</w:t>
      </w:r>
    </w:p>
    <w:p w14:paraId="26AF8496" w14:textId="67C6A8AF" w:rsidR="00107B58" w:rsidRDefault="00107B58" w:rsidP="00107B58">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CA59B9">
        <w:t xml:space="preserve">0 </w:t>
      </w:r>
      <w:r>
        <w:t>EUR</w:t>
      </w:r>
    </w:p>
    <w:p w14:paraId="25B966B9" w14:textId="6E80BBB2" w:rsidR="001A7B50" w:rsidRPr="00B22F1B" w:rsidRDefault="00C35A61" w:rsidP="00B22F1B">
      <w:pPr>
        <w:pStyle w:val="Pododdelek"/>
        <w:rPr>
          <w:i/>
        </w:rPr>
      </w:pPr>
      <w:bookmarkStart w:id="50" w:name="_Hlk138074140"/>
      <w:bookmarkEnd w:id="49"/>
      <w:r w:rsidRPr="00B22F1B">
        <w:rPr>
          <w:i/>
        </w:rPr>
        <w:t>6.</w:t>
      </w:r>
      <w:r w:rsidR="0065647D" w:rsidRPr="00B22F1B">
        <w:rPr>
          <w:i/>
        </w:rPr>
        <w:t>6</w:t>
      </w:r>
      <w:r w:rsidR="009D58D7">
        <w:rPr>
          <w:i/>
        </w:rPr>
        <w:t>.</w:t>
      </w:r>
      <w:r w:rsidR="0065647D" w:rsidRPr="00B22F1B">
        <w:rPr>
          <w:i/>
        </w:rPr>
        <w:t xml:space="preserve"> Zagotavljanje varstva potrošnikov pri njihovih ekonomskih pravicah in interesih</w:t>
      </w:r>
    </w:p>
    <w:p w14:paraId="687416C0" w14:textId="529B5FBA" w:rsidR="001B228A" w:rsidRDefault="00B3662A" w:rsidP="00B22F1B">
      <w:pPr>
        <w:pStyle w:val="Pododdelek"/>
        <w:jc w:val="both"/>
      </w:pPr>
      <w:r>
        <w:t xml:space="preserve">Preteklo obdobje bi lahko poimenovali obdobje kriz. V letu 2019 je izbruhnila COVID- 19 pandemija, ki je ustavila svetovno proizvodnjo in onemogočila dostop potrošnikov do blaga in storitev. Temu </w:t>
      </w:r>
      <w:r w:rsidR="005C2C0D">
        <w:t>sta</w:t>
      </w:r>
      <w:r>
        <w:t xml:space="preserve"> sledil</w:t>
      </w:r>
      <w:r w:rsidR="005C2C0D">
        <w:t>a</w:t>
      </w:r>
      <w:r>
        <w:t xml:space="preserve"> ogromen skok povpraševanja in kriz</w:t>
      </w:r>
      <w:r w:rsidR="005C2C0D">
        <w:t>a</w:t>
      </w:r>
      <w:r>
        <w:t xml:space="preserve"> dobavnih veri</w:t>
      </w:r>
      <w:r w:rsidR="00590C7D">
        <w:t>g</w:t>
      </w:r>
      <w:r>
        <w:t>. V 2022 se je začela vojna v Ukrajini in posledična energetska kriza</w:t>
      </w:r>
      <w:r w:rsidR="00590C7D">
        <w:t>, ki se je spremenila v splošno inflacijo. Inflacija je najvišja na področju prehrane. V avgustu 2023 so bile v Republiki Sloveniji hude poplave. Sproženi zemeljski plazovi so še dodano uničili prebivališča potrošnikov ter javno infrastrukturo.</w:t>
      </w:r>
      <w:r>
        <w:t xml:space="preserve"> </w:t>
      </w:r>
      <w:r w:rsidR="00CA59B9">
        <w:t>V</w:t>
      </w:r>
      <w:r w:rsidR="00590C7D">
        <w:t xml:space="preserve"> takšnih</w:t>
      </w:r>
      <w:r w:rsidR="00CA59B9">
        <w:t xml:space="preserve"> izrednih in nepredvidenih okoliščinah</w:t>
      </w:r>
      <w:r w:rsidR="00AF62DF">
        <w:t xml:space="preserve">, ki onemogočajo normalno </w:t>
      </w:r>
      <w:r w:rsidR="00590C7D">
        <w:t xml:space="preserve">življenje, delo in </w:t>
      </w:r>
      <w:r w:rsidR="00AF62DF">
        <w:t xml:space="preserve">delovanje trga </w:t>
      </w:r>
      <w:r w:rsidR="00590C7D">
        <w:t>ter</w:t>
      </w:r>
      <w:r w:rsidR="00AF62DF">
        <w:t xml:space="preserve"> poštene konkurence, </w:t>
      </w:r>
      <w:r w:rsidR="00CA59B9">
        <w:t xml:space="preserve">se </w:t>
      </w:r>
      <w:r w:rsidR="00590C7D">
        <w:t xml:space="preserve">vsak </w:t>
      </w:r>
      <w:r w:rsidR="00CA59B9">
        <w:t>potrošnik</w:t>
      </w:r>
      <w:r w:rsidR="00FD3364">
        <w:t xml:space="preserve"> lahko</w:t>
      </w:r>
      <w:r w:rsidR="00CA59B9">
        <w:t xml:space="preserve"> znajde </w:t>
      </w:r>
      <w:r w:rsidR="000C3479">
        <w:t>v posebej</w:t>
      </w:r>
      <w:r w:rsidR="00CA59B9">
        <w:t xml:space="preserve"> </w:t>
      </w:r>
      <w:r w:rsidR="00AF62DF">
        <w:t xml:space="preserve">ranljivem položaju. </w:t>
      </w:r>
      <w:r w:rsidR="000C3479">
        <w:t>Potrošnik običajno v tovrstnih okoliščinah, ko določenih dobrin primanjkuje, so težko dostopne ali pa se izkaže potreba po dobrinah, ki jih v normalnih okoliščinah ne bi potreboval, nima možnosti izbire, da bi svoje nakupe prilagodil lastnim ekonomskim zmožnostim</w:t>
      </w:r>
      <w:r w:rsidR="00590C7D">
        <w:t>. Poleg neelastičnosti povpraševanja je potrošnik</w:t>
      </w:r>
      <w:r w:rsidR="000C3479">
        <w:t xml:space="preserve"> lahko podvržen nepoštenim poslovnim praksam in drugim zlorabam na trgu. V takšnih okoliščinah je naloga države, da sprejme izredne ukrepe, </w:t>
      </w:r>
      <w:r w:rsidR="00FD3364">
        <w:t xml:space="preserve">ki bi potrošniku pomagali prebroditi prehodno obdobje do stabilizacije trga, ne da bi se v vmesnem času </w:t>
      </w:r>
      <w:r w:rsidR="00FD3364" w:rsidRPr="00FD3364">
        <w:t>znašel v finančno nevzdržnem položaju</w:t>
      </w:r>
      <w:r w:rsidR="00FD3364">
        <w:t xml:space="preserve">. </w:t>
      </w:r>
      <w:bookmarkEnd w:id="50"/>
    </w:p>
    <w:p w14:paraId="0798C193" w14:textId="1F896C8C" w:rsidR="00A54E63" w:rsidRPr="00C35A61" w:rsidRDefault="00A54E63" w:rsidP="00A54E63">
      <w:pPr>
        <w:pStyle w:val="Pododdelek"/>
      </w:pPr>
      <w:bookmarkStart w:id="51" w:name="_Hlk138074177"/>
      <w:r w:rsidRPr="00C35A61">
        <w:t>6.</w:t>
      </w:r>
      <w:r>
        <w:t>6</w:t>
      </w:r>
      <w:r w:rsidRPr="00C35A61">
        <w:t>.</w:t>
      </w:r>
      <w:r w:rsidR="004D5EE6">
        <w:t>1</w:t>
      </w:r>
      <w:r w:rsidRPr="00C35A61">
        <w:t>. Stanovanjsko področje</w:t>
      </w:r>
    </w:p>
    <w:p w14:paraId="0A46EC43" w14:textId="1F245725" w:rsidR="00A54E63" w:rsidRPr="00C35A61" w:rsidRDefault="00A54E63" w:rsidP="00A54E63">
      <w:pPr>
        <w:pStyle w:val="Odstavek"/>
      </w:pPr>
      <w:bookmarkStart w:id="52" w:name="_Hlk141785627"/>
      <w:bookmarkEnd w:id="51"/>
      <w:r w:rsidRPr="00C35A61">
        <w:t>Slovenija se je v 78. členu Ustave RS zavezala k ustvarjanju možnosti, da si državljani Slovenije pridobijo primerno stanovanje, kar uresničuje z ustreznim izvajanjem stanovanjske politike. Stanovanjska politika zadeva široko in prepleteno stanovanjsko problematiko, od najemnih razmerij, stanovanjske gradnje, davčnih in socialnih ukrepov do nepremičninskega trga. Z njo se želi izboljšati dostopnost do vseh vrst stanovanj. Država si z njo prizadeva tudi izboljšati pogoje za upravljanje stanovanjskih stavb ter spodbujati boljšo kakovost stanovanj in bivalnega okolja.</w:t>
      </w:r>
      <w:r w:rsidR="00405733" w:rsidRPr="00405733">
        <w:t xml:space="preserve"> </w:t>
      </w:r>
      <w:r w:rsidR="00405733">
        <w:t>Temeljne cilje stanovanjske politike opredeljuje Resolucija o nacionalnem stanovanjskem programu 2015-2025. Med njimi so zagotavljanje uravnotežene ponudbe primernih stanovanj, lažja dostopnost stanovanj, zagotavljanje kakovostnih in funkcionalnih stanovanj ter povečanje stanovanjske mobilnosti. V jedru vseh teh cilje</w:t>
      </w:r>
      <w:r w:rsidR="005C2C0D">
        <w:t>v</w:t>
      </w:r>
      <w:r w:rsidR="00405733">
        <w:t xml:space="preserve"> je tudi zagotavljanje varstva potrošnikov na stanovanjskem področju.</w:t>
      </w:r>
      <w:r w:rsidR="00EE2554">
        <w:rPr>
          <w:rStyle w:val="Konnaopomba-sklic"/>
        </w:rPr>
        <w:endnoteReference w:id="57"/>
      </w:r>
      <w:r w:rsidR="00EE2554">
        <w:t xml:space="preserve"> </w:t>
      </w:r>
    </w:p>
    <w:p w14:paraId="5DE2813B" w14:textId="1D946B52" w:rsidR="00A54E63" w:rsidRPr="00C35A61" w:rsidRDefault="00A54E63" w:rsidP="00A54E63">
      <w:pPr>
        <w:pStyle w:val="Odstavek"/>
      </w:pPr>
      <w:r w:rsidRPr="00C35A61">
        <w:t>Z vidika varstva potrošnikov je treba zagotoviti, da država v stanovanjski politiki ustrezno udejanja načela varstva potrošnikov in njihove temeljne pravice, še zlasti kot pravico do osnovnih dobrin.</w:t>
      </w:r>
      <w:r w:rsidR="00405733" w:rsidRPr="00405733">
        <w:t xml:space="preserve"> </w:t>
      </w:r>
      <w:r w:rsidR="00405733">
        <w:t xml:space="preserve">Ključnega pomena je zaščita potrošnikov (kupcev ali najemnikov) kot šibkejše stranke, ki je zaradi kompleksnosti stanovanjskega področja kakor tudi pomena stanovanj kot nujne dobrine v izrazito podrejenem položaju. Ta osnovna asimetrija položajev se zaostruje zaradi okrepljenih posegov </w:t>
      </w:r>
      <w:proofErr w:type="spellStart"/>
      <w:r w:rsidR="00405733">
        <w:t>nestanovanjske</w:t>
      </w:r>
      <w:proofErr w:type="spellEnd"/>
      <w:r w:rsidR="00405733">
        <w:t xml:space="preserve"> rabe na stanovanjsko področje.</w:t>
      </w:r>
    </w:p>
    <w:p w14:paraId="5584ABCB" w14:textId="0B084BDF" w:rsidR="00A54E63" w:rsidRPr="00C35A61" w:rsidRDefault="00A54E63" w:rsidP="00A54E63">
      <w:pPr>
        <w:pStyle w:val="Odstavek"/>
      </w:pPr>
      <w:r w:rsidRPr="00C35A61">
        <w:lastRenderedPageBreak/>
        <w:t>Na stanovanjskem področju je bilo sprejetih več zakonskih in podzakonskih aktov, ki se nanašajo na varstvo potrošnikov, pri čemer so najpomembnejši SZ-1, ZVKSES, ZNPosr, Pravilnik o upravljanju večstanovanjskih stavb</w:t>
      </w:r>
      <w:r w:rsidR="005219C9">
        <w:rPr>
          <w:rStyle w:val="Konnaopomba-sklic"/>
        </w:rPr>
        <w:endnoteReference w:id="58"/>
      </w:r>
      <w:r>
        <w:t xml:space="preserve">, </w:t>
      </w:r>
      <w:r w:rsidRPr="00C35A61">
        <w:t>Zakon o množičnem vrednotenju nepremičnin (ZMVN)</w:t>
      </w:r>
      <w:r>
        <w:t xml:space="preserve"> in Obligacijski zakonik (OZ)</w:t>
      </w:r>
      <w:r w:rsidRPr="00C35A61">
        <w:t>. Navedeni akti natančno urejajo pravice in obveznosti potrošnikov glede na druge pogodbene stranke, pri čemer se primarno varuje potrošnik. To je razvidno iz ZNPosr, ki določa najvišje dovoljeno plačilo za posredovanje, tako pa onemogoča, da bi nepremičninska družba silila potrošnika k plačilu višjih zneskov provizije za opravljeni posredniški posel. ZVKSES določa v katerih primerih kupec lahko zadrži del plačila kupnine (če se ob prevzemu nepremičnine ugotovijo napake, če prodajalec ob izročitvi nepremičnine kupcu ne izroči oziroma ne deponira bančne garancije za odpravo skritih napak, če niso zagotovljeni vsi pogoji za vknjižbo lastninske pravice na nepremičnini v korist kupca).</w:t>
      </w:r>
    </w:p>
    <w:p w14:paraId="5DBF7225" w14:textId="77777777" w:rsidR="00A54E63" w:rsidRPr="00C35A61" w:rsidRDefault="00A54E63" w:rsidP="00A54E63">
      <w:pPr>
        <w:pStyle w:val="Odstavek"/>
      </w:pPr>
      <w:r w:rsidRPr="00C35A61">
        <w:t>Kljub napredku in doseženi ravni varstva potrošnikov na stanovanjskem področju mora država pri načrtovanju stanovanjske politike še krepiti njihovo varstvo.</w:t>
      </w:r>
    </w:p>
    <w:p w14:paraId="148AE8C2" w14:textId="79CCB264" w:rsidR="00A54E63" w:rsidRPr="00C35A61" w:rsidRDefault="00A54E63" w:rsidP="00A54E63">
      <w:pPr>
        <w:pStyle w:val="Odstavek"/>
      </w:pPr>
      <w:r w:rsidRPr="00C35A61">
        <w:t xml:space="preserve">Tako mora biti varstvo potrošnikov upoštevano pri pripravi </w:t>
      </w:r>
      <w:r w:rsidR="0061253E" w:rsidRPr="00C35A61">
        <w:t xml:space="preserve">novega nacionalnega stanovanjskega programa, ki ga pripravlja Ministrstvo za </w:t>
      </w:r>
      <w:r w:rsidR="0061253E">
        <w:t>solidarno prihodnost</w:t>
      </w:r>
      <w:r w:rsidRPr="00C35A61">
        <w:t xml:space="preserve">. Temeljna usmeritev prihodnje stanovanjske politike </w:t>
      </w:r>
      <w:r>
        <w:t>je</w:t>
      </w:r>
      <w:r w:rsidRPr="00C35A61">
        <w:t xml:space="preserve"> zagotoviti dovolj najemnih stanovanj z na novo določeno najemninsko politiko. </w:t>
      </w:r>
      <w:r w:rsidR="005C2C0D">
        <w:t>Pri njeni</w:t>
      </w:r>
      <w:r w:rsidRPr="00C35A61">
        <w:t xml:space="preserve"> priprav</w:t>
      </w:r>
      <w:r w:rsidR="005C2C0D">
        <w:t>i</w:t>
      </w:r>
      <w:r w:rsidRPr="00C35A61">
        <w:t xml:space="preserve"> se je treba posvetiti temu, da pogodbena najemna razmerja v praksi pogosto niso urejena, zaradi česar je najemnik kot potrošnik v bistveno slabšem položaju, ko želi uveljaviti zakonske pravice. </w:t>
      </w:r>
      <w:r w:rsidRPr="00FD79FB">
        <w:t>Urejanj</w:t>
      </w:r>
      <w:r w:rsidR="00BB43EF">
        <w:t>e</w:t>
      </w:r>
      <w:r w:rsidRPr="00FD79FB">
        <w:t xml:space="preserve"> najemnega trga bo poleg zakonodajnega okvira izvedeno tudi z informiranjem o pravicah in </w:t>
      </w:r>
      <w:bookmarkEnd w:id="52"/>
      <w:r w:rsidRPr="00FD79FB">
        <w:t>obveznostih najemnikov kot najemodajalcev</w:t>
      </w:r>
      <w:r w:rsidR="00405733">
        <w:t xml:space="preserve">. </w:t>
      </w:r>
      <w:r w:rsidRPr="00FD79FB">
        <w:t>Ob pripravi nove stanovanjske zakonodaje pa bodo predlagane tudi rešitve v smeri krepit</w:t>
      </w:r>
      <w:r w:rsidR="00BB43EF">
        <w:t>ve</w:t>
      </w:r>
      <w:r w:rsidRPr="00FD79FB">
        <w:t xml:space="preserve"> pr</w:t>
      </w:r>
      <w:r>
        <w:t>avic najemnikov</w:t>
      </w:r>
      <w:bookmarkStart w:id="53" w:name="_Hlk147471917"/>
      <w:r w:rsidR="00405733">
        <w:t>, hkrati pa bo treba z drugimi akterji zagotoviti ustrezno in ažurno evidentiranje najemnih poslov in drugih nepremičninskih evidenc.</w:t>
      </w:r>
      <w:bookmarkEnd w:id="53"/>
    </w:p>
    <w:p w14:paraId="301022DC" w14:textId="649D0CC7" w:rsidR="00A54E63" w:rsidRPr="00C35A61" w:rsidRDefault="00405733" w:rsidP="00A54E63">
      <w:pPr>
        <w:pStyle w:val="Odstavek"/>
      </w:pPr>
      <w:r w:rsidRPr="00C35A61">
        <w:t>Posebno</w:t>
      </w:r>
      <w:r>
        <w:t xml:space="preserve"> </w:t>
      </w:r>
      <w:r w:rsidR="00A54E63" w:rsidRPr="00C35A61">
        <w:t xml:space="preserve">skrb je treba nameniti razmerjem med upravniki in lastniki stanovanj v večstanovanjskih stavbah, saj na stanovanjskem področju povzročajo največ težav. </w:t>
      </w:r>
      <w:r>
        <w:t>Razmerja so urejena tako v Stanovanjskem zakonu kakor v različnih podzakonskih aktih.</w:t>
      </w:r>
      <w:r w:rsidRPr="00C35A61">
        <w:t xml:space="preserve"> </w:t>
      </w:r>
      <w:r w:rsidR="00A54E63" w:rsidRPr="00C35A61">
        <w:t xml:space="preserve">Spremljanje izvajanja določb </w:t>
      </w:r>
      <w:r w:rsidR="00267F72" w:rsidRPr="00267F72">
        <w:t>Pravilnik</w:t>
      </w:r>
      <w:r w:rsidR="00267F72">
        <w:t>a</w:t>
      </w:r>
      <w:r w:rsidR="00267F72" w:rsidRPr="00267F72">
        <w:t xml:space="preserve"> o upravljanju večstanovanjskih stavb</w:t>
      </w:r>
      <w:r w:rsidR="00267F72" w:rsidRPr="00267F72" w:rsidDel="00267F72">
        <w:t xml:space="preserve"> </w:t>
      </w:r>
      <w:r w:rsidR="00A54E63" w:rsidRPr="00C35A61">
        <w:t>je stalna naloga ministrstva, ki ga dopolnjuje ob zaznavanju morebitnih pomanjkljivosti ali anomalij. Pri noveli SZ-1 bo treba preučiti možnosti o dodatnih pooblastilih inšpekcijskega organa pri nadzoru dela upravnikov. Ministrstvo bo z objavami na spletnih straneh potrošnike, torej lastnike ali najemnike stanovanj v večstanovanjskih stavbah, seznanjalo z njihovimi pravicami in obveznostmi v zvezi z upravljanjem teh stavb.</w:t>
      </w:r>
    </w:p>
    <w:p w14:paraId="7616173A" w14:textId="014382F8" w:rsidR="00A54E63" w:rsidRPr="00C35A61" w:rsidRDefault="00A54E63" w:rsidP="00A54E63">
      <w:pPr>
        <w:pStyle w:val="Odstavek"/>
      </w:pPr>
      <w:r w:rsidRPr="00C35A61">
        <w:t xml:space="preserve">Prav tako se v praksi kaže veliko kršitev ZVKSES. Zakon ustrezno varuje potrošnika, </w:t>
      </w:r>
      <w:r w:rsidR="00BB43EF">
        <w:t xml:space="preserve">vendar pa je </w:t>
      </w:r>
      <w:r w:rsidRPr="00C35A61">
        <w:t xml:space="preserve">treba povečati obseg pristojnosti inšpekcijskih organov glede sankcioniranja kršitev </w:t>
      </w:r>
      <w:r w:rsidR="00BB43EF">
        <w:t>ter tudi pri</w:t>
      </w:r>
      <w:r w:rsidRPr="00C35A61">
        <w:t xml:space="preserve"> odločanj</w:t>
      </w:r>
      <w:r w:rsidR="00BB43EF">
        <w:t>u</w:t>
      </w:r>
      <w:r w:rsidRPr="00C35A61">
        <w:t xml:space="preserve"> o zahtevkih potrošnikov pri uveljavljanju napak. P</w:t>
      </w:r>
      <w:r w:rsidR="00BB43EF">
        <w:t xml:space="preserve">otrošniki so </w:t>
      </w:r>
      <w:r w:rsidRPr="00C35A61">
        <w:t xml:space="preserve">pri nakupu nepremičnine </w:t>
      </w:r>
      <w:r w:rsidR="00BB43EF">
        <w:t>p</w:t>
      </w:r>
      <w:r w:rsidR="00BB43EF" w:rsidRPr="00C35A61">
        <w:t xml:space="preserve">ogosto </w:t>
      </w:r>
      <w:r w:rsidRPr="00C35A61">
        <w:t>prikrajšani, ker ne poznajo pravic, ki jim jih daje zakon</w:t>
      </w:r>
      <w:r w:rsidR="00BB43EF">
        <w:t>, z</w:t>
      </w:r>
      <w:r w:rsidRPr="00C35A61">
        <w:t xml:space="preserve">ato jih bo Ministrstvo za </w:t>
      </w:r>
      <w:r w:rsidRPr="00C43295">
        <w:t>solidarno prihodnost</w:t>
      </w:r>
      <w:r>
        <w:t xml:space="preserve"> </w:t>
      </w:r>
      <w:r w:rsidRPr="00C35A61">
        <w:t>obveščalo o teh pravicah s pojasnili v medijih in objavami na spletnih straneh.</w:t>
      </w:r>
    </w:p>
    <w:p w14:paraId="40D02BF8" w14:textId="7EE6DB8A" w:rsidR="00405733" w:rsidRPr="00C35A61" w:rsidRDefault="00405733" w:rsidP="00405733">
      <w:pPr>
        <w:pStyle w:val="Odstavek"/>
      </w:pPr>
      <w:r>
        <w:t xml:space="preserve">Na področju posredovanja nepremičnin in z njim povezanega varstva potrošnikov je ključnega pomena Zakon o nepremičninskem posredovanju. Ta definira dejavnost posredovanja, določa razmerja med naročniki posredovanja in posredniki ter ustrezno opredeljuje tudi pravice tretjih oseb (končni kupci ali najemniki nepremičnin). V prihodnosti je treba zagotoviti ustrezen nadzor nad področjem posredovanja, saj posredniki opravljajo pomembno vlogo pri varovanju pravic potrošnikov (tako naročnikov, kakor tudi tretjih oseb). Zagotoviti je treba, da posredniki delujejo nepristransko in v procesu posredovanja ščitijo interese tako prodajalcev kot kupcev nepremičnin. </w:t>
      </w:r>
    </w:p>
    <w:p w14:paraId="48860CF2" w14:textId="12D642DF" w:rsidR="00A54E63" w:rsidRPr="00C35A61" w:rsidRDefault="00A54E63" w:rsidP="00A54E63">
      <w:pPr>
        <w:pStyle w:val="Odstavek"/>
      </w:pPr>
    </w:p>
    <w:p w14:paraId="59AB89F0" w14:textId="01923A4F" w:rsidR="00A54E63" w:rsidRDefault="00405733" w:rsidP="00A54E63">
      <w:pPr>
        <w:pStyle w:val="Odstavek"/>
        <w:pBdr>
          <w:top w:val="single" w:sz="4" w:space="1" w:color="auto"/>
          <w:left w:val="single" w:sz="4" w:space="4" w:color="auto"/>
          <w:bottom w:val="single" w:sz="4" w:space="1" w:color="auto"/>
          <w:right w:val="single" w:sz="4" w:space="4" w:color="auto"/>
        </w:pBdr>
      </w:pPr>
      <w:r>
        <w:t xml:space="preserve">Prednostne </w:t>
      </w:r>
      <w:r w:rsidR="00A54E63">
        <w:t>nalog</w:t>
      </w:r>
      <w:r>
        <w:t>e</w:t>
      </w:r>
      <w:r w:rsidR="00A54E63">
        <w:t>:</w:t>
      </w:r>
    </w:p>
    <w:p w14:paraId="4B2FFECD" w14:textId="6FB22408" w:rsidR="00405733" w:rsidRDefault="00405733" w:rsidP="00405733">
      <w:pPr>
        <w:pStyle w:val="Alineazaodstavkom"/>
        <w:pBdr>
          <w:top w:val="single" w:sz="4" w:space="1" w:color="auto"/>
          <w:left w:val="single" w:sz="4" w:space="4" w:color="auto"/>
          <w:bottom w:val="single" w:sz="4" w:space="1" w:color="auto"/>
          <w:right w:val="single" w:sz="4" w:space="4" w:color="auto"/>
        </w:pBdr>
      </w:pPr>
      <w:r>
        <w:lastRenderedPageBreak/>
        <w:t>okrepiti položaj najemnikov na najemnem trgu prek večanja informiranosti, manjšanja asimetrije moči ter sprejema ustreznega zakonodajnega okvira</w:t>
      </w:r>
      <w:r w:rsidR="00BB43EF">
        <w:t>,</w:t>
      </w:r>
    </w:p>
    <w:p w14:paraId="0B4ECD3A" w14:textId="23AEE31E" w:rsidR="00405733" w:rsidRDefault="00405733" w:rsidP="00405733">
      <w:pPr>
        <w:pStyle w:val="Alineazaodstavkom"/>
        <w:pBdr>
          <w:top w:val="single" w:sz="4" w:space="1" w:color="auto"/>
          <w:left w:val="single" w:sz="4" w:space="4" w:color="auto"/>
          <w:bottom w:val="single" w:sz="4" w:space="1" w:color="auto"/>
          <w:right w:val="single" w:sz="4" w:space="4" w:color="auto"/>
        </w:pBdr>
      </w:pPr>
      <w:r>
        <w:t>povečati preglednost stanovanjskega trga in izboljšati evidence (predvsem evidence najemnih poslov)</w:t>
      </w:r>
      <w:r w:rsidR="00BB43EF">
        <w:t>,</w:t>
      </w:r>
    </w:p>
    <w:p w14:paraId="6923D9DF" w14:textId="02D8E0C1" w:rsidR="00405733" w:rsidRDefault="00405733" w:rsidP="00405733">
      <w:pPr>
        <w:pStyle w:val="Alineazaodstavkom"/>
        <w:pBdr>
          <w:top w:val="single" w:sz="4" w:space="1" w:color="auto"/>
          <w:left w:val="single" w:sz="4" w:space="4" w:color="auto"/>
          <w:bottom w:val="single" w:sz="4" w:space="1" w:color="auto"/>
          <w:right w:val="single" w:sz="4" w:space="4" w:color="auto"/>
        </w:pBdr>
      </w:pPr>
      <w:r>
        <w:t>zagotoviti kakovostno delovanje nepremičninskih posrednikov ter krepiti nepristranskost pri posredovanju</w:t>
      </w:r>
      <w:r w:rsidR="00BB43EF">
        <w:t>,</w:t>
      </w:r>
    </w:p>
    <w:p w14:paraId="24D796DA" w14:textId="080B1AC2" w:rsidR="00A54E63" w:rsidRDefault="00A54E63" w:rsidP="00A54E63">
      <w:pPr>
        <w:pStyle w:val="Alineazaodstavkom"/>
        <w:pBdr>
          <w:top w:val="single" w:sz="4" w:space="1" w:color="auto"/>
          <w:left w:val="single" w:sz="4" w:space="4" w:color="auto"/>
          <w:bottom w:val="single" w:sz="4" w:space="1" w:color="auto"/>
          <w:right w:val="single" w:sz="4" w:space="4" w:color="auto"/>
        </w:pBdr>
      </w:pPr>
      <w:r>
        <w:t>spremljanje izvajanja predpisov in izobraževanje glede upravljanja večstanovanjskih stavb</w:t>
      </w:r>
      <w:r w:rsidR="00BB43EF">
        <w:t>,</w:t>
      </w:r>
    </w:p>
    <w:p w14:paraId="7DC2FACA" w14:textId="50AAF196" w:rsidR="00A54E63" w:rsidRDefault="00A54E63" w:rsidP="00A54E63">
      <w:pPr>
        <w:pStyle w:val="Alineazaodstavkom"/>
        <w:pBdr>
          <w:top w:val="single" w:sz="4" w:space="1" w:color="auto"/>
          <w:left w:val="single" w:sz="4" w:space="4" w:color="auto"/>
          <w:bottom w:val="single" w:sz="4" w:space="1" w:color="auto"/>
          <w:right w:val="single" w:sz="4" w:space="4" w:color="auto"/>
        </w:pBdr>
      </w:pPr>
      <w:r>
        <w:t>spremljanje izvajanja predpisov ter izobraževanje in informiranje s področja ZVKSES</w:t>
      </w:r>
      <w:r w:rsidR="00BB43EF">
        <w:t>.</w:t>
      </w:r>
    </w:p>
    <w:p w14:paraId="3C1C102B" w14:textId="77777777" w:rsidR="00A54E63" w:rsidRDefault="00A54E63" w:rsidP="00A54E63">
      <w:pPr>
        <w:pStyle w:val="Odstavek"/>
        <w:pBdr>
          <w:top w:val="single" w:sz="4" w:space="1" w:color="auto"/>
          <w:left w:val="single" w:sz="4" w:space="4" w:color="auto"/>
          <w:bottom w:val="single" w:sz="4" w:space="1" w:color="auto"/>
          <w:right w:val="single" w:sz="4" w:space="4" w:color="auto"/>
        </w:pBdr>
      </w:pPr>
      <w:r>
        <w:t>Pričakovani učinki:</w:t>
      </w:r>
    </w:p>
    <w:p w14:paraId="1BA513F8" w14:textId="7612915C" w:rsidR="00A54E63" w:rsidRDefault="00A54E63" w:rsidP="00A54E63">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BB43EF">
        <w:t>,</w:t>
      </w:r>
    </w:p>
    <w:p w14:paraId="26FBDC79" w14:textId="64BB125D" w:rsidR="00A54E63" w:rsidRDefault="00A54E63" w:rsidP="00A54E63">
      <w:pPr>
        <w:pStyle w:val="Alineazaodstavkom"/>
        <w:pBdr>
          <w:top w:val="single" w:sz="4" w:space="1" w:color="auto"/>
          <w:left w:val="single" w:sz="4" w:space="4" w:color="auto"/>
          <w:bottom w:val="single" w:sz="4" w:space="1" w:color="auto"/>
          <w:right w:val="single" w:sz="4" w:space="4" w:color="auto"/>
        </w:pBdr>
      </w:pPr>
      <w:r>
        <w:t xml:space="preserve">večja </w:t>
      </w:r>
      <w:r w:rsidR="00405733">
        <w:t xml:space="preserve">varnost </w:t>
      </w:r>
      <w:r>
        <w:t>potrošnikov</w:t>
      </w:r>
      <w:r w:rsidR="00BB43EF">
        <w:t>,</w:t>
      </w:r>
    </w:p>
    <w:p w14:paraId="2745DD75" w14:textId="103B81DF" w:rsidR="00A54E63" w:rsidRDefault="00A54E63" w:rsidP="00A54E63">
      <w:pPr>
        <w:pStyle w:val="Alineazaodstavkom"/>
        <w:pBdr>
          <w:top w:val="single" w:sz="4" w:space="1" w:color="auto"/>
          <w:left w:val="single" w:sz="4" w:space="4" w:color="auto"/>
          <w:bottom w:val="single" w:sz="4" w:space="1" w:color="auto"/>
          <w:right w:val="single" w:sz="4" w:space="4" w:color="auto"/>
        </w:pBdr>
      </w:pPr>
      <w:r>
        <w:t>učinkovito načrtovanje in izvajanje potrošniških politik</w:t>
      </w:r>
      <w:r w:rsidR="00BB43EF">
        <w:t>.</w:t>
      </w:r>
    </w:p>
    <w:p w14:paraId="3E4DA0A1" w14:textId="4FF1BCAF" w:rsidR="00A54E63" w:rsidRDefault="00A54E63" w:rsidP="00A54E63">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8B2567">
        <w:t>0</w:t>
      </w:r>
      <w:r>
        <w:t xml:space="preserve"> EUR</w:t>
      </w:r>
    </w:p>
    <w:p w14:paraId="43181322" w14:textId="5395C835" w:rsidR="0065647D" w:rsidRDefault="0065647D" w:rsidP="0065647D">
      <w:pPr>
        <w:pStyle w:val="Pododdelek"/>
      </w:pPr>
      <w:bookmarkStart w:id="54" w:name="_Hlk138074187"/>
      <w:r w:rsidRPr="00C35A61">
        <w:t>6.6.</w:t>
      </w:r>
      <w:r w:rsidR="004D5EE6">
        <w:t>2</w:t>
      </w:r>
      <w:r w:rsidR="009D58D7">
        <w:t>.</w:t>
      </w:r>
      <w:r w:rsidR="004D5EE6" w:rsidRPr="00C35A61">
        <w:t xml:space="preserve"> </w:t>
      </w:r>
      <w:r w:rsidR="001102EF">
        <w:t xml:space="preserve">Varstvo </w:t>
      </w:r>
      <w:r w:rsidR="00B370F7">
        <w:t>k</w:t>
      </w:r>
      <w:r>
        <w:t>onkurenc</w:t>
      </w:r>
      <w:r w:rsidR="00846097">
        <w:t>e</w:t>
      </w:r>
    </w:p>
    <w:p w14:paraId="466BEB3C" w14:textId="74435351" w:rsidR="00DA3356" w:rsidRPr="00D40630" w:rsidRDefault="00DA3356" w:rsidP="00D40630">
      <w:pPr>
        <w:pStyle w:val="Odstavek"/>
      </w:pPr>
      <w:r w:rsidRPr="00D40630">
        <w:t xml:space="preserve">Pravila varstva konkurence so ena od temeljnih značilnosti notranjega trga. Če pride do izkrivljanja konkurence, ni mogoče uresničiti celotnega potenciala notranjega trga in ustvariti pravih pogojev za trajnostno gospodarsko rast. </w:t>
      </w:r>
    </w:p>
    <w:p w14:paraId="352C2DA5" w14:textId="2F5D1F8E" w:rsidR="00DA3356" w:rsidRPr="00D40630" w:rsidRDefault="00DA3356" w:rsidP="00D40630">
      <w:pPr>
        <w:pStyle w:val="Odstavek"/>
      </w:pPr>
      <w:r w:rsidRPr="00D40630">
        <w:t>V svobodnem tržnem gospodarstvu medsebojna povezanost ponudbe in povpraševanja določa, katere izdelke in storitve se izmenjuje ter po kakšni ceni in kakovosti. V konkurenčnem okolju lahko kupci izbirajo med blagom ali storitvami različnih dobaviteljev. Zato si podjetja prizadevajo ponuditi svoje blago ali storitve po najnižji možni ceni in izboljšati njihovo kakovost. Konkurenca torej spodbuja podjetja k inovativnosti. Učinkovita konkurenca tudi preprečuje ustvarjanje ali krepitev položajev moči, ki so preveč vplivni v družbi in politiki. Potrošniki imajo koristi od konkurenčno organiziranega trga, saj lahko izbirajo med široko ponudbo blaga in storitev, ki najbolje ustrezajo njihovim pričakovanjem.</w:t>
      </w:r>
    </w:p>
    <w:p w14:paraId="7ADFEC67" w14:textId="2E7349EA" w:rsidR="00DA3356" w:rsidRPr="00DA3356" w:rsidRDefault="00DA3356" w:rsidP="00D40630">
      <w:pPr>
        <w:pStyle w:val="Odstavek"/>
      </w:pPr>
      <w:r w:rsidRPr="00DA3356">
        <w:t>Politika varstva konkurence prispeva k oblikovanju družbe, ki ljudem omogoča izbiro, spodbuja inovacije, preprečuje zlorabe s strani prevladujočih akterjev in spodbuja podjetja, da čim bolje izkoristijo omenjena sredstva, ter tako prispeva k obravnavanju svetovnih izzivov. Cilj politike varstva konkurence je tudi zagotoviti, da se potrošniki obravnavajo pošteno ter da se vplivnim podjetjem prepreči sklepanje poslov, ki zvišujejo cene ali ovirajo inovacije in ljudem onemogočajo svobodno izbiro želenih proizvodov.</w:t>
      </w:r>
    </w:p>
    <w:p w14:paraId="7B7D26F9" w14:textId="51DEC59E" w:rsidR="00DA3356" w:rsidRPr="00D40630" w:rsidRDefault="00DA3356" w:rsidP="00D40630">
      <w:pPr>
        <w:pStyle w:val="Odstavek"/>
      </w:pPr>
      <w:r w:rsidRPr="00DA3356">
        <w:t>Izvajanje pravil varstva konkurence Evropske unije je torej ključni gradnik za vzpostavitev odprtega, konkurenčnega in inovativnega notranjega trga ter bistveni dejavnik za spodbujanje zaposlovanja in rasti v gospodarstvu.</w:t>
      </w:r>
      <w:r w:rsidRPr="00D40630">
        <w:t xml:space="preserve"> </w:t>
      </w:r>
    </w:p>
    <w:p w14:paraId="0B4D0C88" w14:textId="081576EC" w:rsidR="00DA3356" w:rsidRPr="00D40630" w:rsidRDefault="00DA3356" w:rsidP="00D40630">
      <w:pPr>
        <w:pStyle w:val="Odstavek"/>
      </w:pPr>
      <w:bookmarkStart w:id="55" w:name="_Hlk149212454"/>
      <w:r w:rsidRPr="00D40630">
        <w:t xml:space="preserve">Na področju varstva konkurence je bil leta 2022 ključen sprejem novega Zakona o preprečevanju omejevanja konkurence (v nadaljevanju: ZPOmK-2), ki se je začel uporabljati 26. 1. 2023. Poglavitne spremembe novega zakona se nanašajo na  uvedbo administrativnega sankcioniranja podjetij, s katerim se bo sankcije podjetju izreklo v  enotnem postopku. Javna agencija RS za varstvo konkurence lahko po novem s kršitelji sklene poravnavo. </w:t>
      </w:r>
    </w:p>
    <w:bookmarkEnd w:id="55"/>
    <w:p w14:paraId="25E66A71" w14:textId="4556DDA0" w:rsidR="00DA3356" w:rsidRPr="00D40630" w:rsidRDefault="00DA3356" w:rsidP="00D40630">
      <w:pPr>
        <w:pStyle w:val="Odstavek"/>
      </w:pPr>
      <w:r w:rsidRPr="00D40630">
        <w:t>Zaradi prenehanja veljavnosti ZPOmK-1 so prenehali veljati tudi na zakon vezani podzakonski predpisi. V letu 2022 je bila sprejeta Uredba o postopku odpustitve in znižanja administrativne sankcije podjetjem, ki so udeležena v kartelih in Pravilnik o službeni izkaznici pooblaščene uradne osebe Republike Slovenije za varstvo konkurence.</w:t>
      </w:r>
    </w:p>
    <w:p w14:paraId="138E2AE6" w14:textId="6AA088EE" w:rsidR="00DA3356" w:rsidRPr="00D40630" w:rsidRDefault="00DA3356" w:rsidP="00D40630">
      <w:pPr>
        <w:pStyle w:val="Odstavek"/>
      </w:pPr>
      <w:r w:rsidRPr="00D40630">
        <w:lastRenderedPageBreak/>
        <w:t xml:space="preserve">V letu </w:t>
      </w:r>
      <w:r w:rsidR="00D019ED" w:rsidRPr="00D40630">
        <w:t>202</w:t>
      </w:r>
      <w:r w:rsidR="00D019ED">
        <w:t>4</w:t>
      </w:r>
      <w:r w:rsidR="00D019ED" w:rsidRPr="00D40630">
        <w:t xml:space="preserve"> </w:t>
      </w:r>
      <w:r w:rsidRPr="00D40630">
        <w:t>bo sledil sprejem še preostalih podzakonskih predpisov:</w:t>
      </w:r>
    </w:p>
    <w:p w14:paraId="501075B9" w14:textId="77777777" w:rsidR="00DA3356" w:rsidRPr="00D40630" w:rsidRDefault="00DA3356" w:rsidP="00D40630">
      <w:pPr>
        <w:pStyle w:val="Odstavek"/>
      </w:pPr>
      <w:r w:rsidRPr="00D40630">
        <w:t>•</w:t>
      </w:r>
      <w:r w:rsidRPr="00D40630">
        <w:tab/>
        <w:t>Uredba o vsebini obrazca za priglasitev koncentracije  podjetij in</w:t>
      </w:r>
    </w:p>
    <w:p w14:paraId="22810E94" w14:textId="77777777" w:rsidR="00DA3356" w:rsidRPr="00D40630" w:rsidRDefault="00DA3356" w:rsidP="00D40630">
      <w:pPr>
        <w:pStyle w:val="Odstavek"/>
      </w:pPr>
      <w:r w:rsidRPr="00D40630">
        <w:t>•</w:t>
      </w:r>
      <w:r w:rsidRPr="00D40630">
        <w:tab/>
        <w:t>Uredba o postopu znižanja administrativne sankcije na podlagi vloge za poravnavo.</w:t>
      </w:r>
    </w:p>
    <w:p w14:paraId="4C190B79" w14:textId="319B9BF5" w:rsidR="00DA3356" w:rsidRPr="00D40630" w:rsidRDefault="00DA3356" w:rsidP="00D40630">
      <w:pPr>
        <w:pStyle w:val="Odstavek"/>
      </w:pPr>
      <w:r w:rsidRPr="00D40630">
        <w:t xml:space="preserve">Najbolj pomembna  aktivnost na področju konkurence </w:t>
      </w:r>
      <w:r w:rsidR="00D019ED">
        <w:t>v</w:t>
      </w:r>
      <w:r w:rsidR="00D019ED" w:rsidRPr="00D40630">
        <w:t xml:space="preserve"> </w:t>
      </w:r>
      <w:r w:rsidRPr="00D40630">
        <w:t>let</w:t>
      </w:r>
      <w:r w:rsidR="00D019ED">
        <w:t>u</w:t>
      </w:r>
      <w:r w:rsidRPr="00D40630">
        <w:t xml:space="preserve"> 2023 je </w:t>
      </w:r>
      <w:r w:rsidR="00D019ED">
        <w:t xml:space="preserve">bila </w:t>
      </w:r>
      <w:r w:rsidRPr="00D40630">
        <w:t xml:space="preserve">priprava predloga Zakona o spremembah in dopolnitvah Zakona o preprečevanju omejevanja konkurence z namenom izvajanja Uredbe (EU) 2019/1150 Evropskega parlamenta in Sveta z dne 20. junija 2019 o spodbujanju pravičnosti in preglednosti za poslovne uporabnike spletnih posredniških storitev in izvajanja Uredbe 2022/1925 Evropskega parlamenta in Sveta z dne 14. septembra 2022 o tekmovalnih in pravičnih trgih v digitalnem sektorju in spremembi direktiv (EU) 2019/1937 in (EU) 2020/1828 (akt o digitalnih trgih). </w:t>
      </w:r>
    </w:p>
    <w:p w14:paraId="4228EE55" w14:textId="36B907DA" w:rsidR="00DA3356" w:rsidRPr="00D40630" w:rsidRDefault="0045514A" w:rsidP="00D40630">
      <w:pPr>
        <w:pStyle w:val="Odstavek"/>
      </w:pPr>
      <w:r>
        <w:t>Zakon učinkuje</w:t>
      </w:r>
      <w:r w:rsidR="00DA3356" w:rsidRPr="00D40630">
        <w:t xml:space="preserve"> predvsem na posredniške storitve in digitalni trg. S spremembo pa se zagotavlja transparenten</w:t>
      </w:r>
      <w:r>
        <w:t xml:space="preserve"> in</w:t>
      </w:r>
      <w:r w:rsidR="00DA3356" w:rsidRPr="00D40630">
        <w:t xml:space="preserve"> pošten digitalni trg, do katerega lahko vsi dostopajo pod enakimi konkurenčnimi pogoji in poslujejo pod enakimi in predvidljivimi pogoji z drugimi poslovnimi subjekti in potrošniki.</w:t>
      </w:r>
    </w:p>
    <w:bookmarkEnd w:id="54"/>
    <w:p w14:paraId="0DA2E69B" w14:textId="77777777" w:rsidR="00C35A61" w:rsidRPr="00C35A61" w:rsidRDefault="00C35A61" w:rsidP="00377A6C">
      <w:pPr>
        <w:pStyle w:val="Odstavek"/>
      </w:pPr>
    </w:p>
    <w:p w14:paraId="4C28EBF2" w14:textId="154DCB50" w:rsidR="00E803F7" w:rsidRDefault="00107B58" w:rsidP="00155C6B">
      <w:pPr>
        <w:pStyle w:val="Odstavek"/>
        <w:pBdr>
          <w:top w:val="single" w:sz="4" w:space="1" w:color="auto"/>
          <w:left w:val="single" w:sz="4" w:space="4" w:color="auto"/>
          <w:bottom w:val="single" w:sz="4" w:space="0" w:color="auto"/>
          <w:right w:val="single" w:sz="4" w:space="4" w:color="auto"/>
        </w:pBdr>
      </w:pPr>
      <w:r>
        <w:t>Prednostn</w:t>
      </w:r>
      <w:r w:rsidR="008B1E56">
        <w:t>e</w:t>
      </w:r>
      <w:r>
        <w:t xml:space="preserve"> nalog</w:t>
      </w:r>
      <w:r w:rsidR="008B1E56">
        <w:t>e</w:t>
      </w:r>
      <w:r>
        <w:t>:</w:t>
      </w:r>
    </w:p>
    <w:p w14:paraId="3F228EC7" w14:textId="59102DE4" w:rsidR="00E803F7" w:rsidRDefault="00E803F7" w:rsidP="00155C6B">
      <w:pPr>
        <w:pStyle w:val="Alineazaodstavkom"/>
        <w:pBdr>
          <w:top w:val="single" w:sz="4" w:space="1" w:color="auto"/>
          <w:left w:val="single" w:sz="4" w:space="4" w:color="auto"/>
          <w:bottom w:val="single" w:sz="4" w:space="0" w:color="auto"/>
          <w:right w:val="single" w:sz="4" w:space="4" w:color="auto"/>
        </w:pBdr>
      </w:pPr>
      <w:r>
        <w:t xml:space="preserve">sprejem </w:t>
      </w:r>
      <w:r w:rsidRPr="00E803F7">
        <w:t>Zakona o spremembah in dopolnitvah Zakona o preprečevanju omejevanja konkurence</w:t>
      </w:r>
      <w:r w:rsidR="0045514A">
        <w:t>,</w:t>
      </w:r>
    </w:p>
    <w:p w14:paraId="47659B0F" w14:textId="6E56D4FF" w:rsidR="00E803F7" w:rsidRDefault="00E803F7" w:rsidP="00155C6B">
      <w:pPr>
        <w:pStyle w:val="Alineazaodstavkom"/>
        <w:pBdr>
          <w:top w:val="single" w:sz="4" w:space="1" w:color="auto"/>
          <w:left w:val="single" w:sz="4" w:space="4" w:color="auto"/>
          <w:bottom w:val="single" w:sz="4" w:space="0" w:color="auto"/>
          <w:right w:val="single" w:sz="4" w:space="4" w:color="auto"/>
        </w:pBdr>
      </w:pPr>
      <w:r>
        <w:t>sprejem podzakonskih predpisov ZPOmK-2</w:t>
      </w:r>
      <w:r w:rsidR="0045514A">
        <w:t>,</w:t>
      </w:r>
    </w:p>
    <w:p w14:paraId="7043ED02" w14:textId="334E5957" w:rsidR="00E803F7" w:rsidRDefault="00107B58" w:rsidP="00155C6B">
      <w:pPr>
        <w:pStyle w:val="Alineazaodstavkom"/>
        <w:pBdr>
          <w:top w:val="single" w:sz="4" w:space="1" w:color="auto"/>
          <w:left w:val="single" w:sz="4" w:space="4" w:color="auto"/>
          <w:bottom w:val="single" w:sz="4" w:space="0" w:color="auto"/>
          <w:right w:val="single" w:sz="4" w:space="4" w:color="auto"/>
        </w:pBdr>
      </w:pPr>
      <w:r>
        <w:t xml:space="preserve">spremljanje izvajanja določb </w:t>
      </w:r>
      <w:r w:rsidR="00E803F7">
        <w:t xml:space="preserve">ZPOmK-2 </w:t>
      </w:r>
      <w:r w:rsidR="0045514A">
        <w:t>.</w:t>
      </w:r>
    </w:p>
    <w:p w14:paraId="40C0EDC1" w14:textId="726426D7" w:rsidR="00107B58" w:rsidRDefault="00107B58" w:rsidP="00155C6B">
      <w:pPr>
        <w:pStyle w:val="Odstavek"/>
        <w:pBdr>
          <w:top w:val="single" w:sz="4" w:space="1" w:color="auto"/>
          <w:left w:val="single" w:sz="4" w:space="4" w:color="auto"/>
          <w:bottom w:val="single" w:sz="4" w:space="0" w:color="auto"/>
          <w:right w:val="single" w:sz="4" w:space="4" w:color="auto"/>
        </w:pBdr>
      </w:pPr>
      <w:r>
        <w:t>Pričakovani učin</w:t>
      </w:r>
      <w:r w:rsidR="008B1E56">
        <w:t>ek</w:t>
      </w:r>
      <w:r>
        <w:t>:</w:t>
      </w:r>
    </w:p>
    <w:p w14:paraId="16B6ABC2" w14:textId="37B09F30" w:rsidR="005B1B81" w:rsidRDefault="005B1B81" w:rsidP="00155C6B">
      <w:pPr>
        <w:pStyle w:val="Alineazaodstavkom"/>
        <w:pBdr>
          <w:top w:val="single" w:sz="4" w:space="1" w:color="auto"/>
          <w:left w:val="single" w:sz="4" w:space="4" w:color="auto"/>
          <w:bottom w:val="single" w:sz="4" w:space="0" w:color="auto"/>
          <w:right w:val="single" w:sz="4" w:space="4" w:color="auto"/>
        </w:pBdr>
      </w:pPr>
      <w:r>
        <w:t>večja blaginja potrošnikov</w:t>
      </w:r>
      <w:r w:rsidR="0045514A">
        <w:t>.</w:t>
      </w:r>
    </w:p>
    <w:p w14:paraId="749257EF" w14:textId="50127A8B" w:rsidR="008B2567" w:rsidRDefault="008B2567" w:rsidP="008B2567">
      <w:pPr>
        <w:pStyle w:val="Odstavek"/>
        <w:pBdr>
          <w:top w:val="single" w:sz="4" w:space="1" w:color="auto"/>
          <w:left w:val="single" w:sz="4" w:space="4" w:color="auto"/>
          <w:bottom w:val="single" w:sz="4" w:space="0" w:color="auto"/>
          <w:right w:val="single" w:sz="4" w:space="4" w:color="auto"/>
        </w:pBdr>
        <w:ind w:firstLine="851"/>
      </w:pPr>
      <w:bookmarkStart w:id="56" w:name="_Hlk145497447"/>
      <w:r>
        <w:t xml:space="preserve">  </w:t>
      </w:r>
      <w:r w:rsidRPr="008B2567">
        <w:t>Okvirni obseg sredstev iz državnega proračuna: 0 EUR</w:t>
      </w:r>
    </w:p>
    <w:bookmarkEnd w:id="56"/>
    <w:p w14:paraId="694D0275" w14:textId="1A4208BE" w:rsidR="00C67CD1" w:rsidRPr="000211D9" w:rsidRDefault="00520D33" w:rsidP="00DB6633">
      <w:pPr>
        <w:pStyle w:val="Pododdelek"/>
      </w:pPr>
      <w:r w:rsidRPr="000211D9">
        <w:t>6.6.</w:t>
      </w:r>
      <w:r w:rsidR="004D5EE6">
        <w:t>3</w:t>
      </w:r>
      <w:r w:rsidR="009D58D7">
        <w:t>.</w:t>
      </w:r>
      <w:r w:rsidR="004D5EE6" w:rsidRPr="000211D9">
        <w:t xml:space="preserve"> </w:t>
      </w:r>
      <w:r w:rsidR="001102EF">
        <w:t>Kontrola</w:t>
      </w:r>
      <w:r w:rsidR="00846097">
        <w:t xml:space="preserve"> </w:t>
      </w:r>
      <w:r w:rsidRPr="000211D9">
        <w:t>cen</w:t>
      </w:r>
      <w:r w:rsidR="001102EF" w:rsidRPr="00C35A61">
        <w:t xml:space="preserve"> </w:t>
      </w:r>
    </w:p>
    <w:p w14:paraId="4A642171" w14:textId="77777777" w:rsidR="00520D33" w:rsidRPr="00520D33" w:rsidRDefault="00520D33" w:rsidP="00520D33">
      <w:pPr>
        <w:pStyle w:val="Odstavek"/>
      </w:pPr>
      <w:r w:rsidRPr="00520D33">
        <w:t xml:space="preserve">Vlada Republike Slovenije pri vodenju ekonomskih politik spremlja tudi zagotavljanje stabilnosti cen. S svojimi politikami tako neposredno in posredno oblikuje makroekonomsko okolje, ki srednjeročno zagotavlja, da rast cen v državi ne odstopa od povprečne rasti cen na evrskem območju za več, kakor izhaja iz morebitnih razlik v višji gospodarski rasti in produktivnosti. Ukrep kontrole cen ob tem upošteva tudi morebitna večja odstopanja cen od ravnotežnih nivojev, ki izhajajo iz preteklih gibanj. </w:t>
      </w:r>
    </w:p>
    <w:p w14:paraId="247E939F" w14:textId="35B2D331" w:rsidR="00520D33" w:rsidRPr="00520D33" w:rsidRDefault="00520D33" w:rsidP="008F145E">
      <w:pPr>
        <w:pStyle w:val="Odstavek"/>
      </w:pPr>
      <w:r w:rsidRPr="00520D33">
        <w:t xml:space="preserve">Kontrola cen skladno z Zakonom o kontroli cen (Uradni list RS, št. 51/06) obsega spremljanje in analiziranje gibanja cen, pripravo, predlaganje in predpisovanje ukrepov kontrole cen ter izvajanje teh ukrepov s strani državnih organov. Zakon sicer med drugim določa, da udeleženci na trgu svobodno oblikujejo cene na podlagi ponudbe in povpraševanja in drugih konkurenčnih dejavnikov, kar morajo državni organi upoštevati pri določanju ukrepov kontrole cen. </w:t>
      </w:r>
    </w:p>
    <w:p w14:paraId="6B87EACA" w14:textId="77777777" w:rsidR="00551468" w:rsidRDefault="00520D33" w:rsidP="00551468">
      <w:pPr>
        <w:pStyle w:val="Odstavek"/>
      </w:pPr>
      <w:r w:rsidRPr="00520D33">
        <w:t>Zakon jasno opredeljuje dovoljene ukrepe kontrole cen (9 ukrepov) in razloge (8 razlogov) ter pogoje za uvedbo ukrepa. Ukrepi se smejo uporabljati le v okviru zakonsko določenih razlogov. Ukrep kontrole cen traja dokler obstaja zanj razlog, načeloma 6</w:t>
      </w:r>
      <w:r w:rsidR="00551468">
        <w:t xml:space="preserve"> mesecev, vendar ne dalj kot eno leto (odvisno od razloga za ukrep). Vlada lahko v utemeljenih primerih po tem času na podlagi predhodne analize stanja ukrep obnovi. </w:t>
      </w:r>
    </w:p>
    <w:p w14:paraId="1E6B0EA9" w14:textId="2E1D5FE0" w:rsidR="00551468" w:rsidRDefault="00551468" w:rsidP="00551468">
      <w:pPr>
        <w:pStyle w:val="Odstavek"/>
      </w:pPr>
      <w:r>
        <w:lastRenderedPageBreak/>
        <w:t>Ukrep kontrole cen za posamezno blago ali več vrst blaga ali storitev se lahko uporabi kot ukrep za boj proti inflacijskim pritiskom. Visoka inflacija spodkopava gospodarsko stabilnost, zmanjšuje kupno moč, izkrivlja razporeditev virov in moti dolgoročno načrtovanje. Obvladovanje inflacije je temeljni cilj držav in je ključno za spodbujanje trajnostne gospodarske rasti, stabilnosti cen ter blaginje posameznikov in podjetij. Skokovita rast cen hrane namreč najbolj prizadene potrošnike z nižjimi dohodki, pri katerih predstavljajo izdatki za hrano večji del proračuna. Ukrepi kontrole cen so zato prvenstveno namenjeni zaščiti potrošnikov pred čezmernimi dvigi cen, zlasti za osnovno blago in storitve. S preprečevanjem nenadnih dvigov cen lahko vlada zagotovi, da osnovne življenjske potrebščine ostanejo cenovno dostopne potrošnikom.</w:t>
      </w:r>
    </w:p>
    <w:p w14:paraId="37F3E8BF" w14:textId="232A25A2" w:rsidR="00D019ED" w:rsidRDefault="00D019ED" w:rsidP="00551468">
      <w:pPr>
        <w:pStyle w:val="Odstavek"/>
      </w:pPr>
      <w:r>
        <w:t xml:space="preserve">Vlada je sprejela začasne ukrepe kontrole cen za električno energijo, </w:t>
      </w:r>
      <w:r w:rsidR="003063BC">
        <w:t xml:space="preserve">določene </w:t>
      </w:r>
      <w:r>
        <w:t>na</w:t>
      </w:r>
      <w:r w:rsidR="003063BC">
        <w:t>ftne derivate in plin.</w:t>
      </w:r>
    </w:p>
    <w:p w14:paraId="13AEF63B" w14:textId="6CD509C8" w:rsidR="005B1B81" w:rsidRDefault="005B1B81" w:rsidP="005B1B81">
      <w:pPr>
        <w:pStyle w:val="Odstavek"/>
        <w:pBdr>
          <w:top w:val="single" w:sz="4" w:space="1" w:color="auto"/>
          <w:left w:val="single" w:sz="4" w:space="4" w:color="auto"/>
          <w:bottom w:val="single" w:sz="4" w:space="0" w:color="auto"/>
          <w:right w:val="single" w:sz="4" w:space="4" w:color="auto"/>
        </w:pBdr>
      </w:pPr>
      <w:r>
        <w:t>Prednostn</w:t>
      </w:r>
      <w:r w:rsidR="008B2567">
        <w:t>i</w:t>
      </w:r>
      <w:r>
        <w:t xml:space="preserve"> nalog</w:t>
      </w:r>
      <w:r w:rsidR="008B2567">
        <w:t>i</w:t>
      </w:r>
      <w:r>
        <w:t>:</w:t>
      </w:r>
    </w:p>
    <w:p w14:paraId="6DBA28EF" w14:textId="576E3B59" w:rsidR="00CC5AB9" w:rsidRDefault="005B1B81" w:rsidP="005B1B81">
      <w:pPr>
        <w:pStyle w:val="Alineazaodstavkom"/>
        <w:pBdr>
          <w:top w:val="single" w:sz="4" w:space="1" w:color="auto"/>
          <w:left w:val="single" w:sz="4" w:space="4" w:color="auto"/>
          <w:bottom w:val="single" w:sz="4" w:space="0" w:color="auto"/>
          <w:right w:val="single" w:sz="4" w:space="4" w:color="auto"/>
        </w:pBdr>
      </w:pPr>
      <w:r>
        <w:t>spre</w:t>
      </w:r>
      <w:r w:rsidR="00CC5AB9">
        <w:t>mljanje stanja</w:t>
      </w:r>
      <w:r w:rsidR="008B1E56">
        <w:t xml:space="preserve"> in</w:t>
      </w:r>
    </w:p>
    <w:p w14:paraId="3A28E83C" w14:textId="3A326CFF" w:rsidR="005B1B81" w:rsidRDefault="00CC5AB9" w:rsidP="005B1B81">
      <w:pPr>
        <w:pStyle w:val="Alineazaodstavkom"/>
        <w:pBdr>
          <w:top w:val="single" w:sz="4" w:space="1" w:color="auto"/>
          <w:left w:val="single" w:sz="4" w:space="4" w:color="auto"/>
          <w:bottom w:val="single" w:sz="4" w:space="0" w:color="auto"/>
          <w:right w:val="single" w:sz="4" w:space="4" w:color="auto"/>
        </w:pBdr>
      </w:pPr>
      <w:r>
        <w:t>sprejem ukrepov kontrole cen</w:t>
      </w:r>
      <w:r w:rsidR="0045514A">
        <w:t>.</w:t>
      </w:r>
      <w:r w:rsidR="005B1B81">
        <w:t xml:space="preserve"> </w:t>
      </w:r>
      <w:r w:rsidR="005B1B81" w:rsidRPr="00E803F7">
        <w:t xml:space="preserve"> </w:t>
      </w:r>
    </w:p>
    <w:p w14:paraId="354BFE54" w14:textId="34DC9335" w:rsidR="005B1B81" w:rsidRDefault="005B1B81" w:rsidP="005B1B81">
      <w:pPr>
        <w:pStyle w:val="Odstavek"/>
        <w:pBdr>
          <w:top w:val="single" w:sz="4" w:space="1" w:color="auto"/>
          <w:left w:val="single" w:sz="4" w:space="4" w:color="auto"/>
          <w:bottom w:val="single" w:sz="4" w:space="0" w:color="auto"/>
          <w:right w:val="single" w:sz="4" w:space="4" w:color="auto"/>
        </w:pBdr>
      </w:pPr>
      <w:r>
        <w:t>Pričakovan</w:t>
      </w:r>
      <w:r w:rsidR="008B1E56">
        <w:t>i</w:t>
      </w:r>
      <w:r>
        <w:t xml:space="preserve"> učin</w:t>
      </w:r>
      <w:r w:rsidR="008B2567">
        <w:t>ek</w:t>
      </w:r>
      <w:r>
        <w:t>:</w:t>
      </w:r>
    </w:p>
    <w:p w14:paraId="3F68A19A" w14:textId="5DCB4BFC" w:rsidR="005B1B81" w:rsidRDefault="005B1B81" w:rsidP="005B1B81">
      <w:pPr>
        <w:pStyle w:val="Alineazaodstavkom"/>
        <w:pBdr>
          <w:top w:val="single" w:sz="4" w:space="1" w:color="auto"/>
          <w:left w:val="single" w:sz="4" w:space="4" w:color="auto"/>
          <w:bottom w:val="single" w:sz="4" w:space="0" w:color="auto"/>
          <w:right w:val="single" w:sz="4" w:space="4" w:color="auto"/>
        </w:pBdr>
      </w:pPr>
      <w:r>
        <w:t>večja blaginja potrošnikov</w:t>
      </w:r>
      <w:r w:rsidR="0045514A">
        <w:t>.</w:t>
      </w:r>
    </w:p>
    <w:p w14:paraId="48A7BEC4" w14:textId="4CFFEA6B" w:rsidR="008B2567" w:rsidRDefault="008B2567" w:rsidP="008B2567">
      <w:pPr>
        <w:pStyle w:val="Alineazaodstavkom"/>
        <w:numPr>
          <w:ilvl w:val="0"/>
          <w:numId w:val="0"/>
        </w:numPr>
        <w:pBdr>
          <w:top w:val="single" w:sz="4" w:space="1" w:color="auto"/>
          <w:left w:val="single" w:sz="4" w:space="4" w:color="auto"/>
          <w:bottom w:val="single" w:sz="4" w:space="0" w:color="auto"/>
          <w:right w:val="single" w:sz="4" w:space="4" w:color="auto"/>
        </w:pBdr>
        <w:ind w:left="425" w:hanging="425"/>
      </w:pPr>
    </w:p>
    <w:p w14:paraId="10D0FA98" w14:textId="43E5BC30" w:rsidR="008B2567" w:rsidRDefault="008B2567" w:rsidP="008B2567">
      <w:pPr>
        <w:pStyle w:val="Alineazaodstavkom"/>
        <w:numPr>
          <w:ilvl w:val="0"/>
          <w:numId w:val="0"/>
        </w:numPr>
        <w:pBdr>
          <w:top w:val="single" w:sz="4" w:space="1" w:color="auto"/>
          <w:left w:val="single" w:sz="4" w:space="4" w:color="auto"/>
          <w:bottom w:val="single" w:sz="4" w:space="0" w:color="auto"/>
          <w:right w:val="single" w:sz="4" w:space="4" w:color="auto"/>
        </w:pBdr>
        <w:ind w:firstLine="851"/>
      </w:pPr>
      <w:r w:rsidRPr="008B2567">
        <w:t>Okvirni obseg sredstev iz državnega proračuna: 0 EUR</w:t>
      </w:r>
    </w:p>
    <w:p w14:paraId="0A91ACCB" w14:textId="22FC0D3A" w:rsidR="009F37E0" w:rsidRDefault="006248D6" w:rsidP="009F37E0">
      <w:pPr>
        <w:pStyle w:val="Odsek"/>
      </w:pPr>
      <w:r w:rsidRPr="009F37E0">
        <w:rPr>
          <w:i/>
        </w:rPr>
        <w:t xml:space="preserve">6.7. </w:t>
      </w:r>
      <w:bookmarkStart w:id="57" w:name="_Hlk138074227"/>
      <w:r w:rsidRPr="009F37E0">
        <w:rPr>
          <w:i/>
        </w:rPr>
        <w:t xml:space="preserve">Učinkovito varstvo potrošniških pravic </w:t>
      </w:r>
    </w:p>
    <w:p w14:paraId="404272CF" w14:textId="5D342BAA" w:rsidR="002B3FFC" w:rsidRDefault="00CC5AB9" w:rsidP="00BF2B9F">
      <w:pPr>
        <w:pStyle w:val="Odstavek"/>
      </w:pPr>
      <w:r w:rsidRPr="00276FEF">
        <w:t>Ureditev materialnopravnih pravic in obveznosti v razmerjih s potrošniki ostane brez učinka,</w:t>
      </w:r>
      <w:r w:rsidR="002258D2">
        <w:t xml:space="preserve"> </w:t>
      </w:r>
      <w:r w:rsidRPr="00276FEF">
        <w:t xml:space="preserve">če niso obenem zagotovljena tudi procesna sredstva za učinkovito uveljavitev teh pravic v sporu. Zgornja ugotovitev o povezavi materialnega in procesnega prava sicer velja za vsa pravna področja, na področju potrošniškega prava pa je se posebej izražena, predvsem </w:t>
      </w:r>
      <w:r>
        <w:t>zaradi</w:t>
      </w:r>
      <w:r w:rsidRPr="00276FEF">
        <w:t xml:space="preserve"> neenakost pri finančnih zmožnostih, izkušnjah pri uveljavljanju pravic ter poznavanju prava potrošnika na eni strani in podjetja na drugi strani. Govori se o razliki med potrošnikom (brez izkušenj glede ravnanja v sodnih postopkih) kot </w:t>
      </w:r>
      <w:r w:rsidR="00663879">
        <w:t>»</w:t>
      </w:r>
      <w:r w:rsidRPr="00276FEF">
        <w:t xml:space="preserve">one </w:t>
      </w:r>
      <w:proofErr w:type="spellStart"/>
      <w:r w:rsidRPr="00276FEF">
        <w:t>shot</w:t>
      </w:r>
      <w:proofErr w:type="spellEnd"/>
      <w:r w:rsidRPr="00276FEF">
        <w:t xml:space="preserve"> </w:t>
      </w:r>
      <w:proofErr w:type="spellStart"/>
      <w:r w:rsidRPr="00276FEF">
        <w:t>litigant</w:t>
      </w:r>
      <w:proofErr w:type="spellEnd"/>
      <w:r w:rsidR="00663879">
        <w:t>«</w:t>
      </w:r>
      <w:r w:rsidRPr="00276FEF">
        <w:t xml:space="preserve"> ter podjetjem (pri katerem gotovo ne gre za prvi postopek pred sodiščem) kot </w:t>
      </w:r>
      <w:r w:rsidR="00E010C5">
        <w:t>»</w:t>
      </w:r>
      <w:proofErr w:type="spellStart"/>
      <w:r w:rsidRPr="00276FEF">
        <w:t>repeat</w:t>
      </w:r>
      <w:proofErr w:type="spellEnd"/>
      <w:r w:rsidRPr="00276FEF">
        <w:t xml:space="preserve"> </w:t>
      </w:r>
      <w:proofErr w:type="spellStart"/>
      <w:r w:rsidRPr="00276FEF">
        <w:t>player</w:t>
      </w:r>
      <w:proofErr w:type="spellEnd"/>
      <w:r w:rsidR="00E010C5">
        <w:t>«</w:t>
      </w:r>
      <w:r w:rsidRPr="00276FEF">
        <w:t>.</w:t>
      </w:r>
    </w:p>
    <w:p w14:paraId="32691D53" w14:textId="04BB9267" w:rsidR="00CC5AB9" w:rsidRPr="00276FEF" w:rsidRDefault="002258D2" w:rsidP="00BF2B9F">
      <w:pPr>
        <w:pStyle w:val="Odstavek"/>
      </w:pPr>
      <w:r>
        <w:t xml:space="preserve">Velik del zahtevkov potrošniki </w:t>
      </w:r>
      <w:r w:rsidR="00E010C5">
        <w:t xml:space="preserve">nikoli </w:t>
      </w:r>
      <w:r>
        <w:t>ne predložijo v reševanje pristojnim organom. Razlogi so različni</w:t>
      </w:r>
      <w:r w:rsidR="002807A1">
        <w:t>.</w:t>
      </w:r>
      <w:r>
        <w:t xml:space="preserve"> </w:t>
      </w:r>
      <w:r w:rsidR="002807A1">
        <w:t>P</w:t>
      </w:r>
      <w:r>
        <w:t xml:space="preserve">renizke vrednosti zahtevkov, previsoki stroški reševanje zahtevka, počasnost pravnega razreševanja, pravno neznanje potrošnikov itd. </w:t>
      </w:r>
      <w:r w:rsidR="00CC5AB9">
        <w:t>Pravo varstvo potrošnikov mora zagotoviti posebne ukrepe za učinkovito varstvo potrošnikov</w:t>
      </w:r>
      <w:r>
        <w:t xml:space="preserve"> in </w:t>
      </w:r>
      <w:r w:rsidR="00E010C5">
        <w:t>njihov</w:t>
      </w:r>
      <w:r w:rsidR="00CC5AB9">
        <w:t xml:space="preserve"> dostop do</w:t>
      </w:r>
      <w:r>
        <w:t xml:space="preserve"> učinkovitih</w:t>
      </w:r>
      <w:r w:rsidR="00CC5AB9">
        <w:t xml:space="preserve"> pravnih sredstev.</w:t>
      </w:r>
    </w:p>
    <w:p w14:paraId="687BE80E" w14:textId="6F7ED738" w:rsidR="00E603E5" w:rsidRDefault="009F37E0" w:rsidP="00B05FC2">
      <w:pPr>
        <w:pStyle w:val="Pododdelek"/>
      </w:pPr>
      <w:bookmarkStart w:id="58" w:name="_Hlk143873624"/>
      <w:r>
        <w:t>6.7.1</w:t>
      </w:r>
      <w:r w:rsidR="009D58D7">
        <w:t>.</w:t>
      </w:r>
      <w:r>
        <w:t xml:space="preserve"> P</w:t>
      </w:r>
      <w:r w:rsidRPr="009F37E0">
        <w:t>roblem učinkovitega varstva potrošnikov v RS</w:t>
      </w:r>
    </w:p>
    <w:p w14:paraId="3237AD72" w14:textId="1865F1F5" w:rsidR="00D81CDC" w:rsidRDefault="00D81CDC" w:rsidP="00A07573">
      <w:pPr>
        <w:pStyle w:val="Pododdelek"/>
      </w:pPr>
      <w:bookmarkStart w:id="59" w:name="_Hlk143866801"/>
      <w:r>
        <w:t>6.7.1.1</w:t>
      </w:r>
      <w:r w:rsidR="009D58D7">
        <w:t>.</w:t>
      </w:r>
      <w:r>
        <w:t xml:space="preserve"> </w:t>
      </w:r>
      <w:r w:rsidR="00CC5AB9">
        <w:t>U</w:t>
      </w:r>
      <w:r w:rsidRPr="00276FEF">
        <w:t>redit</w:t>
      </w:r>
      <w:r w:rsidR="00CC5AB9">
        <w:t>e</w:t>
      </w:r>
      <w:r w:rsidRPr="00276FEF">
        <w:t xml:space="preserve">v pristojnosti organov pri varstvu potrošniških pravic </w:t>
      </w:r>
    </w:p>
    <w:p w14:paraId="0C6F1192" w14:textId="50916455" w:rsidR="00B05FC2" w:rsidRDefault="00B05FC2" w:rsidP="00B05FC2">
      <w:pPr>
        <w:pStyle w:val="Odstavek"/>
      </w:pPr>
      <w:r>
        <w:t>Obstoječi zakonodajni okvir, ki opredeljuje izvajanje nadzora nad spoštovanjem določb ZVPot-1,  razmejuje</w:t>
      </w:r>
      <w:r w:rsidR="00CF703C">
        <w:t xml:space="preserve"> jasno</w:t>
      </w:r>
      <w:r>
        <w:t xml:space="preserve"> pristojnost nadzornih organov, zato ga je treb</w:t>
      </w:r>
      <w:r w:rsidR="0005633E">
        <w:t>a</w:t>
      </w:r>
      <w:r>
        <w:t xml:space="preserve"> konkretizirati. </w:t>
      </w:r>
      <w:r w:rsidR="0005633E">
        <w:t>T</w:t>
      </w:r>
      <w:r>
        <w:t>reb</w:t>
      </w:r>
      <w:r w:rsidR="0005633E">
        <w:t>a</w:t>
      </w:r>
      <w:r>
        <w:t xml:space="preserve"> je nasloviti vprašanje dokončne razmejitve pristojnosti za posamezna področja, ki jih pokriva ZVPot-1. </w:t>
      </w:r>
    </w:p>
    <w:p w14:paraId="3B854CF2" w14:textId="20F6876E" w:rsidR="00B05FC2" w:rsidRDefault="00B05FC2" w:rsidP="00B05FC2">
      <w:pPr>
        <w:pStyle w:val="Odstavek"/>
      </w:pPr>
      <w:r>
        <w:t>D</w:t>
      </w:r>
      <w:r w:rsidRPr="002B3FFC">
        <w:t>oločb</w:t>
      </w:r>
      <w:r>
        <w:t xml:space="preserve">o </w:t>
      </w:r>
      <w:r w:rsidRPr="002B3FFC">
        <w:t>ZVPot-1</w:t>
      </w:r>
      <w:r>
        <w:t>, ki opredeljuje nadzorne organe</w:t>
      </w:r>
      <w:r w:rsidR="0005633E">
        <w:t>,</w:t>
      </w:r>
      <w:r>
        <w:t xml:space="preserve"> je treb</w:t>
      </w:r>
      <w:r w:rsidR="0005633E">
        <w:t>a</w:t>
      </w:r>
      <w:r>
        <w:t xml:space="preserve"> sistematično razčleniti, saj trenutno </w:t>
      </w:r>
      <w:r w:rsidRPr="002B3FFC">
        <w:t xml:space="preserve">ni </w:t>
      </w:r>
      <w:r>
        <w:t xml:space="preserve">popolnoma </w:t>
      </w:r>
      <w:r w:rsidRPr="002B3FFC">
        <w:t xml:space="preserve">jasno, kateri </w:t>
      </w:r>
      <w:r>
        <w:t xml:space="preserve">vsi </w:t>
      </w:r>
      <w:r w:rsidRPr="002B3FFC">
        <w:t>so inšpekcijski organi in za nadzor katerih določb ZVPot</w:t>
      </w:r>
      <w:r>
        <w:t>-1</w:t>
      </w:r>
      <w:r w:rsidRPr="002B3FFC">
        <w:t xml:space="preserve"> so kateri od njih pristojni. </w:t>
      </w:r>
      <w:r>
        <w:t>Pravne podlage</w:t>
      </w:r>
      <w:r w:rsidRPr="002B3FFC">
        <w:t xml:space="preserve"> za izrekanje ukrepov mor</w:t>
      </w:r>
      <w:r>
        <w:t>ajo</w:t>
      </w:r>
      <w:r w:rsidRPr="002B3FFC">
        <w:t xml:space="preserve"> biti povezan</w:t>
      </w:r>
      <w:r>
        <w:t>e</w:t>
      </w:r>
      <w:r w:rsidRPr="002B3FFC">
        <w:t xml:space="preserve"> </w:t>
      </w:r>
      <w:r>
        <w:lastRenderedPageBreak/>
        <w:t>s točno</w:t>
      </w:r>
      <w:r w:rsidRPr="002B3FFC">
        <w:t xml:space="preserve"> določenim </w:t>
      </w:r>
      <w:r>
        <w:t>nadzornim</w:t>
      </w:r>
      <w:r w:rsidRPr="002B3FFC">
        <w:t xml:space="preserve"> organom</w:t>
      </w:r>
      <w:r>
        <w:t>, saj</w:t>
      </w:r>
      <w:r w:rsidRPr="002B3FFC">
        <w:t xml:space="preserve"> se na podlagi ZVPot-1 za kršitve lahko izrekajo tudi globe, zato je z vidika kaznovalnega prava treb</w:t>
      </w:r>
      <w:r w:rsidR="00E010C5">
        <w:t>a</w:t>
      </w:r>
      <w:r w:rsidRPr="002B3FFC">
        <w:t xml:space="preserve"> določno normiranje in jasna razmejitev prisojnosti </w:t>
      </w:r>
      <w:r>
        <w:t>nadzornih</w:t>
      </w:r>
      <w:r w:rsidRPr="002B3FFC">
        <w:t xml:space="preserve"> organov</w:t>
      </w:r>
      <w:r>
        <w:t>.</w:t>
      </w:r>
    </w:p>
    <w:p w14:paraId="7FD5171B" w14:textId="11BA72E3" w:rsidR="00CC5AB9" w:rsidRDefault="00CC5AB9" w:rsidP="00B05FC2">
      <w:pPr>
        <w:pStyle w:val="Odstavek"/>
      </w:pPr>
      <w:r>
        <w:t xml:space="preserve">Nejasnost ureditve za potrošnike pomeni za potrošnike manj rešenih </w:t>
      </w:r>
      <w:r w:rsidR="008E105C">
        <w:t xml:space="preserve">pritožb, dostop do </w:t>
      </w:r>
      <w:r w:rsidR="00CF703C">
        <w:t>nezakonitih</w:t>
      </w:r>
      <w:r w:rsidR="008E105C">
        <w:t xml:space="preserve"> proizvodov, slabše obravnavanje sumov kršitev zakonodaje in dal</w:t>
      </w:r>
      <w:r w:rsidR="00E010C5">
        <w:t>j</w:t>
      </w:r>
      <w:r w:rsidR="008E105C">
        <w:t xml:space="preserve"> trajajoče postopke</w:t>
      </w:r>
      <w:r w:rsidR="00CF703C">
        <w:t>, kar zmanjšuje zaupanje v trg</w:t>
      </w:r>
      <w:r w:rsidR="008E105C">
        <w:t>.</w:t>
      </w:r>
    </w:p>
    <w:p w14:paraId="2196FC93" w14:textId="220F212D" w:rsidR="002258D2" w:rsidRDefault="002258D2" w:rsidP="002258D2">
      <w:pPr>
        <w:pStyle w:val="Odstavek"/>
        <w:pBdr>
          <w:top w:val="single" w:sz="4" w:space="1" w:color="auto"/>
          <w:left w:val="single" w:sz="4" w:space="4" w:color="auto"/>
          <w:bottom w:val="single" w:sz="4" w:space="1" w:color="auto"/>
          <w:right w:val="single" w:sz="4" w:space="4" w:color="auto"/>
        </w:pBdr>
      </w:pPr>
      <w:r>
        <w:t>Prednostna naloga:</w:t>
      </w:r>
    </w:p>
    <w:p w14:paraId="38646407" w14:textId="2D595F6B" w:rsidR="002258D2" w:rsidRDefault="00D453A5" w:rsidP="002258D2">
      <w:pPr>
        <w:pStyle w:val="Alineazaodstavkom"/>
        <w:pBdr>
          <w:top w:val="single" w:sz="4" w:space="1" w:color="auto"/>
          <w:left w:val="single" w:sz="4" w:space="4" w:color="auto"/>
          <w:bottom w:val="single" w:sz="4" w:space="1" w:color="auto"/>
          <w:right w:val="single" w:sz="4" w:space="4" w:color="auto"/>
        </w:pBdr>
      </w:pPr>
      <w:r>
        <w:t>s</w:t>
      </w:r>
      <w:r w:rsidR="002258D2">
        <w:t>prejem Zakona o spremembah in dopolnitvah zakona o varstvu potrošnikov</w:t>
      </w:r>
      <w:r w:rsidR="00E010C5">
        <w:t>.</w:t>
      </w:r>
    </w:p>
    <w:p w14:paraId="7CC23800" w14:textId="77777777" w:rsidR="002258D2" w:rsidRDefault="002258D2" w:rsidP="008F145E">
      <w:pPr>
        <w:pStyle w:val="Alineazaodstavkom"/>
        <w:numPr>
          <w:ilvl w:val="0"/>
          <w:numId w:val="0"/>
        </w:numPr>
        <w:pBdr>
          <w:top w:val="single" w:sz="4" w:space="1" w:color="auto"/>
          <w:left w:val="single" w:sz="4" w:space="4" w:color="auto"/>
          <w:bottom w:val="single" w:sz="4" w:space="1" w:color="auto"/>
          <w:right w:val="single" w:sz="4" w:space="4" w:color="auto"/>
        </w:pBdr>
      </w:pPr>
    </w:p>
    <w:p w14:paraId="41EB4505" w14:textId="77777777" w:rsidR="002258D2" w:rsidRDefault="002258D2" w:rsidP="002258D2">
      <w:pPr>
        <w:pStyle w:val="Alineazaodstavkom"/>
        <w:numPr>
          <w:ilvl w:val="0"/>
          <w:numId w:val="0"/>
        </w:numPr>
        <w:pBdr>
          <w:top w:val="single" w:sz="4" w:space="1" w:color="auto"/>
          <w:left w:val="single" w:sz="4" w:space="4" w:color="auto"/>
          <w:bottom w:val="single" w:sz="4" w:space="1" w:color="auto"/>
          <w:right w:val="single" w:sz="4" w:space="4" w:color="auto"/>
        </w:pBdr>
        <w:ind w:left="425" w:hanging="425"/>
      </w:pPr>
      <w:r>
        <w:t xml:space="preserve">                </w:t>
      </w:r>
      <w:r w:rsidRPr="008A5CEE">
        <w:t>Pričakovana učinka:</w:t>
      </w:r>
    </w:p>
    <w:p w14:paraId="64202D90" w14:textId="06DB357F" w:rsidR="002258D2" w:rsidRDefault="002258D2" w:rsidP="002258D2">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 xml:space="preserve"> in</w:t>
      </w:r>
    </w:p>
    <w:p w14:paraId="0A2C3428" w14:textId="3667FB36" w:rsidR="002258D2" w:rsidRDefault="002258D2" w:rsidP="002258D2">
      <w:pPr>
        <w:pStyle w:val="Alineazaodstavkom"/>
        <w:pBdr>
          <w:top w:val="single" w:sz="4" w:space="1" w:color="auto"/>
          <w:left w:val="single" w:sz="4" w:space="4" w:color="auto"/>
          <w:bottom w:val="single" w:sz="4" w:space="1" w:color="auto"/>
          <w:right w:val="single" w:sz="4" w:space="4" w:color="auto"/>
        </w:pBdr>
      </w:pPr>
      <w:r>
        <w:t>dostop in učinkovitost pravnih sredstev</w:t>
      </w:r>
      <w:r w:rsidR="008B1E56">
        <w:t>.</w:t>
      </w:r>
    </w:p>
    <w:p w14:paraId="04EEEEA3" w14:textId="77777777" w:rsidR="002258D2" w:rsidRPr="00C35A61" w:rsidRDefault="002258D2" w:rsidP="002258D2">
      <w:pPr>
        <w:pStyle w:val="Odstavek"/>
        <w:pBdr>
          <w:top w:val="single" w:sz="4" w:space="1" w:color="auto"/>
          <w:left w:val="single" w:sz="4" w:space="4" w:color="auto"/>
          <w:bottom w:val="single" w:sz="4" w:space="1" w:color="auto"/>
          <w:right w:val="single" w:sz="4" w:space="4" w:color="auto"/>
        </w:pBdr>
      </w:pPr>
      <w:r>
        <w:t>Okvirni obseg sredstev iz državnega proračuna: 0 EUR</w:t>
      </w:r>
    </w:p>
    <w:p w14:paraId="0DEE1D38" w14:textId="72993919" w:rsidR="00276FEF" w:rsidRPr="00276FEF" w:rsidRDefault="00D81CDC" w:rsidP="007444BE">
      <w:pPr>
        <w:pStyle w:val="Pododdelek"/>
      </w:pPr>
      <w:r>
        <w:t>6.7.1.2</w:t>
      </w:r>
      <w:r w:rsidR="009D58D7">
        <w:t>.</w:t>
      </w:r>
      <w:r>
        <w:t xml:space="preserve"> Analiza obstoječega stanja</w:t>
      </w:r>
      <w:bookmarkEnd w:id="59"/>
    </w:p>
    <w:p w14:paraId="3B3F6EA9" w14:textId="49B21B53" w:rsidR="007B7BDA" w:rsidRPr="00276FEF" w:rsidRDefault="008E105C" w:rsidP="008E18FD">
      <w:pPr>
        <w:pStyle w:val="Odstavek"/>
        <w:ind w:firstLine="737"/>
      </w:pPr>
      <w:r>
        <w:t>Potrošniki potrebujejo učinkovito varstvo potrošnikih pravic. V Republiki Slovenij</w:t>
      </w:r>
      <w:r w:rsidR="00097CB2">
        <w:t>i</w:t>
      </w:r>
      <w:r>
        <w:t xml:space="preserve"> varstvo pravic potrošnikov ni optimalno. Da bi dosegli več obravnav kršitev pravic potrošnikov in ter odločitev, ki bodo pravilne, hitre in izvršljive</w:t>
      </w:r>
      <w:r w:rsidR="0005633E">
        <w:t>,</w:t>
      </w:r>
      <w:r>
        <w:t xml:space="preserve"> je </w:t>
      </w:r>
      <w:r w:rsidR="009F37E0">
        <w:t>treb</w:t>
      </w:r>
      <w:r w:rsidR="0005633E">
        <w:t>a</w:t>
      </w:r>
      <w:r w:rsidR="009F37E0">
        <w:t xml:space="preserve"> z a</w:t>
      </w:r>
      <w:r w:rsidR="007B7BDA" w:rsidRPr="00276FEF">
        <w:t>naliz</w:t>
      </w:r>
      <w:r w:rsidR="009F37E0">
        <w:t>o</w:t>
      </w:r>
      <w:r w:rsidR="007B7BDA" w:rsidRPr="00276FEF">
        <w:t xml:space="preserve"> obstoječega stanja na področju uveljavljanja izvensodnega, sodnega, </w:t>
      </w:r>
      <w:proofErr w:type="spellStart"/>
      <w:r w:rsidR="007B7BDA" w:rsidRPr="00276FEF">
        <w:t>prekrškovnega</w:t>
      </w:r>
      <w:proofErr w:type="spellEnd"/>
      <w:r w:rsidR="007B7BDA" w:rsidRPr="00276FEF">
        <w:t xml:space="preserve"> in upravnega varstva individualnih premoženjskopravnih pravic potrošnikov</w:t>
      </w:r>
      <w:r w:rsidR="00D81CDC">
        <w:t xml:space="preserve"> ugotoviti</w:t>
      </w:r>
      <w:r>
        <w:t xml:space="preserve"> kakšno je natančno stanje v Republiki Sloveniji. </w:t>
      </w:r>
      <w:r w:rsidR="00E010C5">
        <w:t>Prav tako bi bilo treba ugotoviti, k</w:t>
      </w:r>
      <w:r>
        <w:t xml:space="preserve">akšne rešitve obstajajo v državah članicah EU in ugotoviti najboljše rešitve </w:t>
      </w:r>
      <w:r w:rsidRPr="00276FEF">
        <w:t>učinkovitega izvensodnega pravnega okvirja za individualno uveljavljanje premoženjskih zahtevkov v primerih individualnega oškodovanja</w:t>
      </w:r>
      <w:r>
        <w:t xml:space="preserve">, </w:t>
      </w:r>
      <w:r w:rsidRPr="00276FEF">
        <w:t xml:space="preserve">upravno in </w:t>
      </w:r>
      <w:proofErr w:type="spellStart"/>
      <w:r w:rsidRPr="00276FEF">
        <w:t>prekršk</w:t>
      </w:r>
      <w:r>
        <w:t>ovno</w:t>
      </w:r>
      <w:proofErr w:type="spellEnd"/>
      <w:r>
        <w:t xml:space="preserve"> </w:t>
      </w:r>
      <w:r w:rsidRPr="00276FEF">
        <w:t>pravno varstvo individualnih premoženjskopravnih pravic potrošnikov</w:t>
      </w:r>
      <w:r>
        <w:t xml:space="preserve">, najboljšo ureditev </w:t>
      </w:r>
      <w:r w:rsidRPr="00276FEF">
        <w:t>do sorazmernih in učinkovitih pravnih sredstev</w:t>
      </w:r>
      <w:r w:rsidRPr="008E105C">
        <w:t xml:space="preserve"> </w:t>
      </w:r>
      <w:r w:rsidRPr="00276FEF">
        <w:t>oškodovanim zaradi nepoštenih poslovnih praks</w:t>
      </w:r>
      <w:r w:rsidR="00E010C5">
        <w:t>.</w:t>
      </w:r>
    </w:p>
    <w:p w14:paraId="6163AF90" w14:textId="77777777" w:rsidR="007B7BDA" w:rsidRPr="00276FEF" w:rsidRDefault="007B7BDA" w:rsidP="00276FEF">
      <w:pPr>
        <w:rPr>
          <w:rFonts w:cs="Arial"/>
          <w:szCs w:val="22"/>
        </w:rPr>
      </w:pPr>
    </w:p>
    <w:p w14:paraId="2E5F0652" w14:textId="772104F6" w:rsidR="007B7BDA" w:rsidRDefault="007B7BDA" w:rsidP="00B11496">
      <w:pPr>
        <w:rPr>
          <w:rFonts w:cs="Arial"/>
          <w:szCs w:val="22"/>
        </w:rPr>
      </w:pPr>
      <w:r w:rsidRPr="00276FEF">
        <w:t>Cilji</w:t>
      </w:r>
      <w:r w:rsidR="00B11496">
        <w:t xml:space="preserve"> je </w:t>
      </w:r>
      <w:r w:rsidRPr="00276FEF">
        <w:rPr>
          <w:rFonts w:cs="Arial"/>
          <w:szCs w:val="22"/>
        </w:rPr>
        <w:t>Oblikovanje konkretnih rešitev za izboljšanje dostopnosti in učinkovitosti varstva individualnih premoženjskopravnih pravic potrošnikov v Republiki Sloveniji.</w:t>
      </w:r>
    </w:p>
    <w:p w14:paraId="58CAEF40" w14:textId="45E6C6E2" w:rsidR="00B11496" w:rsidRDefault="00B11496" w:rsidP="00B11496">
      <w:pPr>
        <w:rPr>
          <w:rFonts w:cs="Arial"/>
          <w:szCs w:val="22"/>
        </w:rPr>
      </w:pPr>
    </w:p>
    <w:p w14:paraId="1A6F6CAA" w14:textId="77777777" w:rsidR="00B11496" w:rsidRDefault="00B11496" w:rsidP="00B11496">
      <w:pPr>
        <w:pStyle w:val="Odstavek"/>
        <w:pBdr>
          <w:top w:val="single" w:sz="4" w:space="1" w:color="auto"/>
          <w:left w:val="single" w:sz="4" w:space="4" w:color="auto"/>
          <w:bottom w:val="single" w:sz="4" w:space="1" w:color="auto"/>
          <w:right w:val="single" w:sz="4" w:space="4" w:color="auto"/>
        </w:pBdr>
      </w:pPr>
      <w:r>
        <w:t>Prednostni nalogi:</w:t>
      </w:r>
    </w:p>
    <w:p w14:paraId="34C60A6B" w14:textId="08D4628D" w:rsidR="00B11496" w:rsidRDefault="00AA0E00" w:rsidP="00B11496">
      <w:pPr>
        <w:pStyle w:val="Alineazaodstavkom"/>
        <w:pBdr>
          <w:top w:val="single" w:sz="4" w:space="1" w:color="auto"/>
          <w:left w:val="single" w:sz="4" w:space="4" w:color="auto"/>
          <w:bottom w:val="single" w:sz="4" w:space="1" w:color="auto"/>
          <w:right w:val="single" w:sz="4" w:space="4" w:color="auto"/>
        </w:pBdr>
      </w:pPr>
      <w:r>
        <w:t>i</w:t>
      </w:r>
      <w:r w:rsidR="00B11496">
        <w:t xml:space="preserve">zvedba analize in </w:t>
      </w:r>
    </w:p>
    <w:p w14:paraId="7E8821A1" w14:textId="4C420339" w:rsidR="00BD70B6" w:rsidRDefault="00544CD9" w:rsidP="00BD70B6">
      <w:pPr>
        <w:pStyle w:val="Alineazaodstavkom"/>
        <w:pBdr>
          <w:top w:val="single" w:sz="4" w:space="1" w:color="auto"/>
          <w:left w:val="single" w:sz="4" w:space="4" w:color="auto"/>
          <w:bottom w:val="single" w:sz="4" w:space="1" w:color="auto"/>
          <w:right w:val="single" w:sz="4" w:space="4" w:color="auto"/>
        </w:pBdr>
      </w:pPr>
      <w:r>
        <w:t>o</w:t>
      </w:r>
      <w:r w:rsidR="00BD70B6" w:rsidRPr="00831109">
        <w:t>blikovanje konkretnih rešitev za izboljšanje dostopnosti in učinkovitosti varstva individualnih premoženjskopravnih pravic potrošnikov v Republiki Sloveniji.</w:t>
      </w:r>
    </w:p>
    <w:p w14:paraId="40536A95" w14:textId="3DE64E88" w:rsidR="00B11496" w:rsidRDefault="00B11496" w:rsidP="00B11496">
      <w:pPr>
        <w:pStyle w:val="Odstavek"/>
        <w:pBdr>
          <w:top w:val="single" w:sz="4" w:space="1" w:color="auto"/>
          <w:left w:val="single" w:sz="4" w:space="4" w:color="auto"/>
          <w:bottom w:val="single" w:sz="4" w:space="1" w:color="auto"/>
          <w:right w:val="single" w:sz="4" w:space="4" w:color="auto"/>
        </w:pBdr>
      </w:pPr>
      <w:r>
        <w:t>Pričakovan</w:t>
      </w:r>
      <w:r w:rsidR="008B2567">
        <w:t>i</w:t>
      </w:r>
      <w:r>
        <w:t xml:space="preserve"> učink</w:t>
      </w:r>
      <w:r w:rsidR="008B2567">
        <w:t>i</w:t>
      </w:r>
      <w:r>
        <w:t>:</w:t>
      </w:r>
    </w:p>
    <w:p w14:paraId="5B2CBA28" w14:textId="17C53AC6" w:rsidR="00B11496" w:rsidRDefault="00B11496" w:rsidP="00B11496">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27617F">
        <w:t>,</w:t>
      </w:r>
    </w:p>
    <w:p w14:paraId="5DEE7D2D" w14:textId="6FCA901D" w:rsidR="00B11496" w:rsidRDefault="00B11496" w:rsidP="00B11496">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27617F">
        <w:t>,</w:t>
      </w:r>
    </w:p>
    <w:p w14:paraId="0734130C" w14:textId="3B7B7E01" w:rsidR="00B11496" w:rsidRDefault="00097CB2" w:rsidP="00B11496">
      <w:pPr>
        <w:pStyle w:val="Alineazaodstavkom"/>
        <w:pBdr>
          <w:top w:val="single" w:sz="4" w:space="1" w:color="auto"/>
          <w:left w:val="single" w:sz="4" w:space="4" w:color="auto"/>
          <w:bottom w:val="single" w:sz="4" w:space="1" w:color="auto"/>
          <w:right w:val="single" w:sz="4" w:space="4" w:color="auto"/>
        </w:pBdr>
      </w:pPr>
      <w:r w:rsidRPr="00C35A61">
        <w:t>dostop in učinkovitost pravnih sredstev</w:t>
      </w:r>
      <w:r w:rsidR="0027617F">
        <w:t>.</w:t>
      </w:r>
    </w:p>
    <w:p w14:paraId="21450FBA" w14:textId="0D69CE9B" w:rsidR="00B11496" w:rsidRPr="00C35A61" w:rsidRDefault="00B11496" w:rsidP="00B11496">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8B2567">
        <w:t xml:space="preserve">0 </w:t>
      </w:r>
      <w:r>
        <w:t>EUR</w:t>
      </w:r>
    </w:p>
    <w:p w14:paraId="41689B60" w14:textId="77777777" w:rsidR="00B11496" w:rsidRPr="00276FEF" w:rsidRDefault="00B11496" w:rsidP="008F145E">
      <w:pPr>
        <w:rPr>
          <w:rFonts w:cs="Arial"/>
          <w:szCs w:val="22"/>
        </w:rPr>
      </w:pPr>
    </w:p>
    <w:p w14:paraId="402BBDCE" w14:textId="1E6058F7" w:rsidR="00D81CDC" w:rsidRDefault="00D81CDC" w:rsidP="00A07573">
      <w:pPr>
        <w:pStyle w:val="Odstavek"/>
        <w:ind w:firstLine="0"/>
        <w:jc w:val="center"/>
      </w:pPr>
      <w:r>
        <w:t>6.7.1.3</w:t>
      </w:r>
      <w:r w:rsidR="00B370F7">
        <w:t>.</w:t>
      </w:r>
      <w:r>
        <w:t xml:space="preserve"> Zakon o tržni inšpekciji</w:t>
      </w:r>
    </w:p>
    <w:p w14:paraId="5FB6922B" w14:textId="358F2A68" w:rsidR="00AC5B8E" w:rsidRPr="00276FEF" w:rsidRDefault="00AC5B8E" w:rsidP="00D81CDC">
      <w:pPr>
        <w:pStyle w:val="Odstavek"/>
      </w:pPr>
      <w:r w:rsidRPr="00276FEF">
        <w:t>Zakon o tržni inšpekciji (v nadaljnjem besedilu: ZTI) je bil sprejet 10. aprila 1997 in je začel veljati 25. aprila 1997 (Uradni list RS, št. 20/97). Z njim se je zaradi izvajanja temeljne upravne funkcije, to je zaradi spremljanja stanja z upravnim nadzorom, izboljšala organizacija inšpekcijskih služb in povečala učinkovitost dela inšpekcije.</w:t>
      </w:r>
    </w:p>
    <w:p w14:paraId="7A1260FF" w14:textId="77777777" w:rsidR="00AC5B8E" w:rsidRPr="00276FEF" w:rsidRDefault="00AC5B8E" w:rsidP="00D81CDC">
      <w:pPr>
        <w:pStyle w:val="Odstavek"/>
      </w:pPr>
      <w:r w:rsidRPr="00276FEF">
        <w:lastRenderedPageBreak/>
        <w:t>Prisilna narava inšpekcijskih ukrepov omogoča sistemski nadzor nad spoštovanjem predpisov, hkrati pa tudi varstvo pravic in pravnih koristi posameznikov, ki so jim bile priznane z zakoni in drugimi predpisi. Glavni cilj Zakona o tržni inšpekciji je povečanje učinkovitosti in delovanja inšpekcije, transparentnost in usklajenost delovanja s splošnimi načeli delovanja javne uprave.</w:t>
      </w:r>
    </w:p>
    <w:p w14:paraId="2E200DA0" w14:textId="33915834" w:rsidR="00AC5B8E" w:rsidRPr="00276FEF" w:rsidRDefault="00AC5B8E" w:rsidP="00D81CDC">
      <w:pPr>
        <w:pStyle w:val="Odstavek"/>
      </w:pPr>
      <w:r w:rsidRPr="00276FEF">
        <w:t>Izvajanje zakona in tudi izvajanje inšpekcijskega nadzorstva je v praksi pokazalo, da bi bilo treb</w:t>
      </w:r>
      <w:r w:rsidR="0005633E">
        <w:t>a</w:t>
      </w:r>
      <w:r w:rsidRPr="00276FEF">
        <w:t xml:space="preserve"> nekatere določbe ukiniti oz</w:t>
      </w:r>
      <w:r w:rsidR="0027617F">
        <w:t>.</w:t>
      </w:r>
      <w:r w:rsidRPr="00276FEF">
        <w:t xml:space="preserve"> jih dopolniti, nekatere pa zapisati na novo. </w:t>
      </w:r>
      <w:r w:rsidR="007444BE">
        <w:t xml:space="preserve">Zato je v postopku sprejema že nov zakon </w:t>
      </w:r>
      <w:r w:rsidR="006521AE">
        <w:t>(</w:t>
      </w:r>
      <w:r w:rsidR="007444BE">
        <w:t>ZTI-1</w:t>
      </w:r>
      <w:r w:rsidR="006521AE">
        <w:t>)</w:t>
      </w:r>
      <w:r w:rsidR="007444BE">
        <w:t>.</w:t>
      </w:r>
    </w:p>
    <w:p w14:paraId="2E494F87" w14:textId="1550B251" w:rsidR="00B11496" w:rsidRDefault="00B11496" w:rsidP="00B11496">
      <w:pPr>
        <w:pStyle w:val="Odstavek"/>
        <w:pBdr>
          <w:top w:val="single" w:sz="4" w:space="1" w:color="auto"/>
          <w:left w:val="single" w:sz="4" w:space="4" w:color="auto"/>
          <w:bottom w:val="single" w:sz="4" w:space="1" w:color="auto"/>
          <w:right w:val="single" w:sz="4" w:space="4" w:color="auto"/>
        </w:pBdr>
      </w:pPr>
      <w:r>
        <w:t>Prednostna naloga:</w:t>
      </w:r>
    </w:p>
    <w:p w14:paraId="53D58433" w14:textId="0FCD4517" w:rsidR="00B11496" w:rsidRDefault="008E34C5" w:rsidP="00277E9B">
      <w:pPr>
        <w:pStyle w:val="Alineazaodstavkom"/>
        <w:pBdr>
          <w:top w:val="single" w:sz="4" w:space="1" w:color="auto"/>
          <w:left w:val="single" w:sz="4" w:space="4" w:color="auto"/>
          <w:bottom w:val="single" w:sz="4" w:space="1" w:color="auto"/>
          <w:right w:val="single" w:sz="4" w:space="4" w:color="auto"/>
        </w:pBdr>
      </w:pPr>
      <w:r>
        <w:t>s</w:t>
      </w:r>
      <w:r w:rsidR="00B11496">
        <w:t>prejem Zakona o tržni inšpekcij</w:t>
      </w:r>
      <w:r w:rsidR="00277E9B">
        <w:t>i</w:t>
      </w:r>
      <w:r w:rsidR="008B1E56">
        <w:t xml:space="preserve">. </w:t>
      </w:r>
    </w:p>
    <w:p w14:paraId="50FD0684" w14:textId="72BBEB93" w:rsidR="00B11496" w:rsidRDefault="00B11496" w:rsidP="00B11496">
      <w:pPr>
        <w:pStyle w:val="Odstavek"/>
        <w:pBdr>
          <w:top w:val="single" w:sz="4" w:space="1" w:color="auto"/>
          <w:left w:val="single" w:sz="4" w:space="4" w:color="auto"/>
          <w:bottom w:val="single" w:sz="4" w:space="1" w:color="auto"/>
          <w:right w:val="single" w:sz="4" w:space="4" w:color="auto"/>
        </w:pBdr>
      </w:pPr>
      <w:r>
        <w:t>Pričakovana učinka:</w:t>
      </w:r>
    </w:p>
    <w:p w14:paraId="2F61C99F" w14:textId="3589FB38" w:rsidR="00B11496" w:rsidRDefault="00B11496" w:rsidP="00B11496">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 xml:space="preserve"> in</w:t>
      </w:r>
    </w:p>
    <w:p w14:paraId="72FE5B4E" w14:textId="63463239" w:rsidR="00B11496" w:rsidRDefault="00097CB2" w:rsidP="00B11496">
      <w:pPr>
        <w:pStyle w:val="Alineazaodstavkom"/>
        <w:pBdr>
          <w:top w:val="single" w:sz="4" w:space="1" w:color="auto"/>
          <w:left w:val="single" w:sz="4" w:space="4" w:color="auto"/>
          <w:bottom w:val="single" w:sz="4" w:space="1" w:color="auto"/>
          <w:right w:val="single" w:sz="4" w:space="4" w:color="auto"/>
        </w:pBdr>
      </w:pPr>
      <w:r w:rsidRPr="00C35A61">
        <w:t>dostop in učinkovitost pravnih sredstev</w:t>
      </w:r>
      <w:r w:rsidR="008E34C5">
        <w:t>.</w:t>
      </w:r>
    </w:p>
    <w:p w14:paraId="5580A975" w14:textId="5E599BB5" w:rsidR="00B11496" w:rsidRPr="00C35A61" w:rsidRDefault="00B11496" w:rsidP="00B11496">
      <w:pPr>
        <w:pStyle w:val="Odstavek"/>
        <w:pBdr>
          <w:top w:val="single" w:sz="4" w:space="1" w:color="auto"/>
          <w:left w:val="single" w:sz="4" w:space="4" w:color="auto"/>
          <w:bottom w:val="single" w:sz="4" w:space="1" w:color="auto"/>
          <w:right w:val="single" w:sz="4" w:space="4" w:color="auto"/>
        </w:pBdr>
      </w:pPr>
      <w:r>
        <w:t>Okvirni obseg sredstev iz državnega proračuna:</w:t>
      </w:r>
      <w:r w:rsidR="008B2567">
        <w:t xml:space="preserve"> 0</w:t>
      </w:r>
      <w:r>
        <w:t xml:space="preserve"> EUR</w:t>
      </w:r>
    </w:p>
    <w:p w14:paraId="4BFE73D2" w14:textId="0B001601" w:rsidR="006248D6" w:rsidRPr="00276FEF" w:rsidRDefault="006248D6" w:rsidP="00276FEF">
      <w:pPr>
        <w:pStyle w:val="Pododdelek"/>
      </w:pPr>
      <w:bookmarkStart w:id="60" w:name="_Hlk138074234"/>
      <w:bookmarkEnd w:id="57"/>
      <w:bookmarkEnd w:id="58"/>
      <w:r w:rsidRPr="00276FEF">
        <w:t>6.7.</w:t>
      </w:r>
      <w:r w:rsidR="009F37E0">
        <w:t>2</w:t>
      </w:r>
      <w:r w:rsidRPr="00276FEF">
        <w:t xml:space="preserve">. </w:t>
      </w:r>
      <w:r w:rsidR="00B05FC2" w:rsidRPr="00C35A61">
        <w:t>Javne službe varstva potrošnikov</w:t>
      </w:r>
    </w:p>
    <w:bookmarkEnd w:id="60"/>
    <w:p w14:paraId="7BAE2E68" w14:textId="77777777" w:rsidR="006248D6" w:rsidRPr="00276FEF" w:rsidRDefault="006248D6" w:rsidP="00276FEF">
      <w:pPr>
        <w:pStyle w:val="Odstavek"/>
      </w:pPr>
      <w:r w:rsidRPr="00276FEF">
        <w:t>Prvi odstavek 228. člena ZVPot-1 določa, da se dejavnosti varstva potrošnikov opravljajo kot javna služba, torej svetovanje potrošnikom, obveščanje in izobraževanje potrošnikov ter izvajanje primerjalnih ocenjevanj blaga, storitev ali digitalne vsebine. Javne službe lahko na podlagi 229. člena ZVPot-1 izvajajo državni organi, lahko pa jih država prenese na nevladni sektor. Izvajajo jih lahko organizacije, ki so vpisane v register potrošniških organizacij pri ministrstvu, ali druge nevladne organizacije, ki so ustanovljene za varstvo pravic potrošnikov ter izvajajo posamezne strokovne in raziskovalne naloge na področju varstva potrošnikov ter izkažejo nepridobitnost, nevtralnost in neodvisnost organizacije od interesov ponudnikov blaga, storitev ali digitalne vsebine.</w:t>
      </w:r>
    </w:p>
    <w:p w14:paraId="643733EE" w14:textId="5C9396D8" w:rsidR="006248D6" w:rsidRPr="00276FEF" w:rsidRDefault="006248D6" w:rsidP="00276FEF">
      <w:pPr>
        <w:pStyle w:val="Odstavek"/>
      </w:pPr>
      <w:r w:rsidRPr="00276FEF">
        <w:t>Javne službe, opredeljene z Nacionalnim programom, bo država prenesla v izvajanje nevladnemu sektorju. Za razvoj varstva potrošnikov je pomemben dejavnik nevladno potrošniško gibanje. Sodelovanje javnosti pri oblikovanju potrošniške politike prispeva k boljšemu izvajanju le-te in k boljši pravni ureditvi, hkrati pa krepi občutek zaupanja v državne institucije in sprejete ukrepe. Nevladne potrošniške organizacije so se v Sloveniji razvile in uveljavile. Nevladne potrošniške organizacije Slovenija podpira z dodeljevanjem javnih sredstev za delovanje in sofinanciranjem projektov varstva potrošnikov. Zavedajoč se pomena sodelovanja bo tudi v prihodnje treba krepiti partnerske odnose in strokovno povezovanje z nevladnimi potrošniškimi organizacijami.</w:t>
      </w:r>
    </w:p>
    <w:p w14:paraId="34D01DE2" w14:textId="77777777" w:rsidR="006248D6" w:rsidRPr="00276FEF" w:rsidRDefault="006248D6" w:rsidP="00276FEF">
      <w:pPr>
        <w:pStyle w:val="Odstavek"/>
      </w:pPr>
      <w:r w:rsidRPr="00276FEF">
        <w:t>Ključnega pomena je, da se pri tem določi strokovne, kadrovske in druge kriterije za pridobitev javnih sredstev in zagotavlja spremljanje kakovosti izvajanja javne službe ter transparentna in smotrna poraba javnih sredstev.</w:t>
      </w:r>
    </w:p>
    <w:p w14:paraId="2F173A93" w14:textId="77777777" w:rsidR="006248D6" w:rsidRPr="00276FEF" w:rsidRDefault="006248D6" w:rsidP="00276FEF">
      <w:pPr>
        <w:pStyle w:val="Odstavek"/>
      </w:pPr>
      <w:r w:rsidRPr="00276FEF">
        <w:t xml:space="preserve">Slovenija bo zagotavljala delovanje javne službe svetovanja. Z brezplačnim svetovanjem želi država krepiti položaj potrošnika in ga ozaveščati o njegovih pravicah in mu tako omogočiti lažje in uspešnejše uveljavljanje pravic. </w:t>
      </w:r>
    </w:p>
    <w:p w14:paraId="292EDA38" w14:textId="77777777" w:rsidR="006248D6" w:rsidRPr="00276FEF" w:rsidRDefault="006248D6" w:rsidP="00276FEF">
      <w:pPr>
        <w:pStyle w:val="Odstavek"/>
      </w:pPr>
      <w:r w:rsidRPr="00276FEF">
        <w:t>Svetovanje potrošnikom bo obsegalo predvsem svetovanje pri reševanju konkretnih primerov ter pojasnjevanje predpisov in postopkov za uveljavljanje njihovih pravic. Ne bo pa obsegalo zastopanja in zagovarjanja potrošnikov pred sodišči in drugimi državnimi organi in tudi ne sestavljanja listin.</w:t>
      </w:r>
    </w:p>
    <w:p w14:paraId="05764E65" w14:textId="77777777" w:rsidR="006248D6" w:rsidRPr="00276FEF" w:rsidRDefault="006248D6" w:rsidP="00276FEF">
      <w:pPr>
        <w:pStyle w:val="Odstavek"/>
      </w:pPr>
      <w:r w:rsidRPr="00276FEF">
        <w:lastRenderedPageBreak/>
        <w:t xml:space="preserve">Javne službe obveščanja, izobraževanja in primerjalnega testiranja bo Slovenija med drugim zagotavljala s sofinanciranjem revije za potrošnike. Take revije spadajo med klasične oblike obveščanja in izobraževanja potrošnikov ter imajo po svetu splošno vzgojno-izobraževalno vlogo, vsebujejo pa teme, ki so za potrošnike pomembne predvsem glede varovanja njihovih pravic in ekonomskih interesov na različnih področjih. Njihova posebnost je v objavljanju izsledkov domačih in tujih primerjalnih testiranj proizvodov in storitev. Za zagotavljanje neodvisnosti izsledkov primerjalnih testiranj mora biti izdajatelj tovrstne revije neodvisen od ponudnikov blaga in storitev. V njej se ne smejo objavljati tržni oglasi, zato številne države po svetu finančno podpirajo take revije, najpogosteje v deležu, ki je posledica dohodkovnega izpada zaradi </w:t>
      </w:r>
      <w:proofErr w:type="spellStart"/>
      <w:r w:rsidRPr="00276FEF">
        <w:t>neoglaševanja</w:t>
      </w:r>
      <w:proofErr w:type="spellEnd"/>
      <w:r w:rsidRPr="00276FEF">
        <w:t>. V državah EU se praviloma odločajo za podporo eni reviji za potrošnike, in sicer tisti, ki ima poleg drugega dostop do sodelovanja v sistemu mednarodnega primerjalnega testiranja, saj se vse več izdelkov, ki se ponujajo na domačnih trgih, prodaja tudi na trgu EU in svetovnem trgu. Poleg klasičnih kanalov svetovanja in informiranja potrošnikov bomo spodbujali tudi uporabo sodobnih informacijsko komunikacijskih tehnologij, vključno s svetovnim spletom in mobilno telefonijo.</w:t>
      </w:r>
    </w:p>
    <w:p w14:paraId="26AA2713" w14:textId="4705F0A4" w:rsidR="006248D6" w:rsidRDefault="006248D6" w:rsidP="00276FEF">
      <w:pPr>
        <w:pStyle w:val="Odstavek"/>
      </w:pPr>
      <w:r w:rsidRPr="00276FEF">
        <w:t>Poleg izdajanja revije za potrošnike so pomembne še druge oblike obveščanja in izobraževanja potrošnikov, med katere spadajo izdajanje informativno-izobraževalnega gradiva, kampanje, seminarji, delavnice, okrogle mize in druge dejavnosti, katerih cilj je vzgoja in ozaveščanje, obveščanje in izobraževanje potrošnikov ter seveda sodelovanje z javnostjo kot najmočnejšim medijem. Tovrstne projektne dejavnosti bo Ministrstvo za gospodarski razvoj in tehnologijo razpisalo na področjih, ki bodo, glede na čas in potrebe, za potrošnike najbolj aktualna.</w:t>
      </w:r>
    </w:p>
    <w:p w14:paraId="6BBCF2BF" w14:textId="59ED8281" w:rsidR="00B11496" w:rsidRDefault="00B11496" w:rsidP="00B11496">
      <w:pPr>
        <w:pStyle w:val="Odstavek"/>
        <w:pBdr>
          <w:top w:val="single" w:sz="4" w:space="1" w:color="auto"/>
          <w:left w:val="single" w:sz="4" w:space="4" w:color="auto"/>
          <w:bottom w:val="single" w:sz="4" w:space="1" w:color="auto"/>
          <w:right w:val="single" w:sz="4" w:space="4" w:color="auto"/>
        </w:pBdr>
      </w:pPr>
      <w:r>
        <w:t>Prednostn</w:t>
      </w:r>
      <w:r w:rsidR="00F927CE">
        <w:t>a</w:t>
      </w:r>
      <w:r>
        <w:t xml:space="preserve"> nalog</w:t>
      </w:r>
      <w:r w:rsidR="00F927CE">
        <w:t>a</w:t>
      </w:r>
      <w:r>
        <w:t>:</w:t>
      </w:r>
    </w:p>
    <w:p w14:paraId="74114A43" w14:textId="5A8DAC94" w:rsidR="00B11496" w:rsidRDefault="0027617F" w:rsidP="00B11496">
      <w:pPr>
        <w:pStyle w:val="Alineazaodstavkom"/>
        <w:pBdr>
          <w:top w:val="single" w:sz="4" w:space="1" w:color="auto"/>
          <w:left w:val="single" w:sz="4" w:space="4" w:color="auto"/>
          <w:bottom w:val="single" w:sz="4" w:space="1" w:color="auto"/>
          <w:right w:val="single" w:sz="4" w:space="4" w:color="auto"/>
        </w:pBdr>
      </w:pPr>
      <w:r>
        <w:t>i</w:t>
      </w:r>
      <w:r w:rsidR="00B11496">
        <w:t>zvajanje javnih služb</w:t>
      </w:r>
      <w:r w:rsidR="004E4AE7">
        <w:t xml:space="preserve"> varstva potrošnikov</w:t>
      </w:r>
      <w:r w:rsidR="008B1E56">
        <w:t>.</w:t>
      </w:r>
    </w:p>
    <w:p w14:paraId="6CC55F3D" w14:textId="77777777" w:rsidR="008A5CEE" w:rsidRDefault="008A5CEE" w:rsidP="008F145E">
      <w:pPr>
        <w:pStyle w:val="Alineazaodstavkom"/>
        <w:numPr>
          <w:ilvl w:val="0"/>
          <w:numId w:val="0"/>
        </w:numPr>
        <w:pBdr>
          <w:top w:val="single" w:sz="4" w:space="1" w:color="auto"/>
          <w:left w:val="single" w:sz="4" w:space="4" w:color="auto"/>
          <w:bottom w:val="single" w:sz="4" w:space="1" w:color="auto"/>
          <w:right w:val="single" w:sz="4" w:space="4" w:color="auto"/>
        </w:pBdr>
      </w:pPr>
    </w:p>
    <w:p w14:paraId="07469F4E" w14:textId="284E6F1C" w:rsidR="008A5CEE" w:rsidRDefault="00F927CE" w:rsidP="00CF4B2B">
      <w:pPr>
        <w:pStyle w:val="Alineazaodstavkom"/>
        <w:numPr>
          <w:ilvl w:val="0"/>
          <w:numId w:val="0"/>
        </w:numPr>
        <w:pBdr>
          <w:top w:val="single" w:sz="4" w:space="1" w:color="auto"/>
          <w:left w:val="single" w:sz="4" w:space="4" w:color="auto"/>
          <w:bottom w:val="single" w:sz="4" w:space="1" w:color="auto"/>
          <w:right w:val="single" w:sz="4" w:space="4" w:color="auto"/>
        </w:pBdr>
        <w:ind w:left="425" w:hanging="425"/>
      </w:pPr>
      <w:r>
        <w:t xml:space="preserve">                </w:t>
      </w:r>
      <w:r w:rsidR="008A5CEE" w:rsidRPr="008A5CEE">
        <w:t>Pričakovana učinka:</w:t>
      </w:r>
    </w:p>
    <w:p w14:paraId="0961DF0B" w14:textId="4A13BB12" w:rsidR="00B11496" w:rsidRDefault="00B11496" w:rsidP="00B11496">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8B1E56">
        <w:t xml:space="preserve"> in</w:t>
      </w:r>
    </w:p>
    <w:p w14:paraId="0AB64C4A" w14:textId="68CB304E" w:rsidR="00B11496" w:rsidRDefault="00B11496" w:rsidP="00B11496">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E34C5">
        <w:t>.</w:t>
      </w:r>
    </w:p>
    <w:p w14:paraId="0E997B91" w14:textId="4ABB50DF" w:rsidR="00B11496" w:rsidRPr="00C35A61" w:rsidRDefault="00B11496" w:rsidP="00B11496">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192C65">
        <w:rPr>
          <w:rFonts w:eastAsiaTheme="minorHAnsi"/>
        </w:rPr>
        <w:t>115.000,00 EUR na leto</w:t>
      </w:r>
    </w:p>
    <w:p w14:paraId="68A9C816" w14:textId="062E6CC7" w:rsidR="006248D6" w:rsidRPr="00C35A61" w:rsidRDefault="006248D6" w:rsidP="00276FEF">
      <w:pPr>
        <w:pStyle w:val="Pododdelek"/>
      </w:pPr>
      <w:bookmarkStart w:id="61" w:name="_Hlk138074249"/>
      <w:r w:rsidRPr="00276FEF">
        <w:t>6.7.</w:t>
      </w:r>
      <w:r w:rsidR="00A07573">
        <w:t>3</w:t>
      </w:r>
      <w:r w:rsidR="00B370F7">
        <w:t>.</w:t>
      </w:r>
      <w:r w:rsidRPr="00276FEF">
        <w:t xml:space="preserve"> Evropski potrošniški center</w:t>
      </w:r>
    </w:p>
    <w:p w14:paraId="3DC151D5" w14:textId="6DE48FB2" w:rsidR="00A07573" w:rsidRDefault="00A07573" w:rsidP="00A07573">
      <w:pPr>
        <w:pStyle w:val="Odstavek"/>
      </w:pPr>
      <w:bookmarkStart w:id="62" w:name="_Hlk143869371"/>
      <w:bookmarkEnd w:id="61"/>
      <w:r>
        <w:t>Za zagotavljanje brezplačnih storitev informiranja, svetovanja in nudenja pomoči potrošnikom pri uveljavljanju njihovih pravic v zvezi z čezmejnimi nakupi blaga in storitev je Evropska komisija v letu 2005 ustanovila mrežo Evropskih potrošniških centrov (mreža EPC), v kateri delujejo centri 27 držav članic, pridružila pa sta se jim tudi islandski in norveški center.</w:t>
      </w:r>
    </w:p>
    <w:p w14:paraId="3C6D282E" w14:textId="66D33282" w:rsidR="00A07573" w:rsidRDefault="00A07573" w:rsidP="00A07573">
      <w:pPr>
        <w:pStyle w:val="Odstavek"/>
      </w:pPr>
      <w:r>
        <w:t>Glavne naloge mreže EPC in EPC Slovenija so seznanjanje potrošnikov o njihovih pravicah pri čezmejnih nakupih blaga in storitev, svetovanje in nudenje pomoči potrošnikom pri uveljavljanju njihovih pravic in reševanju čezmejnih sporov s tujimi ponudniki iz EU, I</w:t>
      </w:r>
      <w:r w:rsidR="00145C11">
        <w:t>slandiji</w:t>
      </w:r>
      <w:r>
        <w:t xml:space="preserve"> ali </w:t>
      </w:r>
      <w:r w:rsidR="00145C11">
        <w:t xml:space="preserve">na </w:t>
      </w:r>
      <w:r>
        <w:t>N</w:t>
      </w:r>
      <w:r w:rsidR="00145C11">
        <w:t>orveškem</w:t>
      </w:r>
      <w:r>
        <w:t>. Na ta način mreža EPC prispeva k bolj učinkovitemu čezmejnemu uveljavljanju pravic potrošnikov na notranjem trgu. Podpora in pomoč potrošnikom obsega zagotavljanje informacij o predpisih in praksah v posamezni državi članici, pomoč pri oblikovanju pritožbe, posredovanje pri ponudniku blaga ali storitev z namenom mirne rešitve spora, seznanjanje z možnostmi sodnega ali izvensodnega reševanja potrošniških sporov, pomoč pri oblikovanju zahtevkov v izvensodnem postopku. Poleg navedenih nalog EPC Slovenija pripravlja in izdaja informativno-izobraževalne materiale s področja pravic potrošnikov, sodeluje z nadzornimi organi in drugimi deležniki na področju varstva potrošnikov in mediji ter izvaja druge projektne dejavnosti za podporo in ozaveščanje potrošnikov in približevanje notranjega trga potrošnikom. Vse storitve EPC so za potrošnike brezplačne.</w:t>
      </w:r>
    </w:p>
    <w:p w14:paraId="42AB3158" w14:textId="4C5BC52C" w:rsidR="00A07573" w:rsidRDefault="00A07573" w:rsidP="00A07573">
      <w:pPr>
        <w:pStyle w:val="Odstavek"/>
      </w:pPr>
      <w:r>
        <w:lastRenderedPageBreak/>
        <w:t xml:space="preserve">Slovenija je vzpostavila EPC novembra 2006. Od takrat pa do danes se namen delovanja in njegove prioritete niso spremenile – še vedno se glavnina nalog nanaša na reševanje potrošniških zahtevkov, število katerih narašča iz leta v leto. Tako je v zadnjih treh letih (2020, 2021, 2022) EPC dal informacije oziroma svetoval 1030+981+1360 (=3371) potrošnikom ter 307+308+462 (1077) potrošnikom pomagal reševati čezmejno pritožbo v sodelovanju s centrom v drugi državi članici. Ob tem pa se je razširil in povečal tudi obseg drugih nalog kot posledica vedno večje prepoznavnosti mreže EPC na nacionalni in evropski ravni in s tem večjih pričakovanja s strani EK in domačih potrošnikov. Leta 2009 je tako EPC postal kontaktna točka za zagotavljanje informacij prejemnikom storitev v smislu 21. člena Direktive 2006/123/ES Evropskega parlamenta in Sveta z dne 12. decembra 2006 o storitvah na notranjem trgu, na podlagi Uredbe CPC je pristojen za dajanje opozoril v mrežo CPC o kršitvah potrošniške zakonodaje, po </w:t>
      </w:r>
      <w:r w:rsidR="007C4C35">
        <w:t xml:space="preserve">predvideni </w:t>
      </w:r>
      <w:r>
        <w:t>ukinitvi platforme za spletno reševanje potrošniških sporov v letu 2023 pa naj bi EPC-ji prevzeli tudi naloge zagotavljanja informacij o organih za izvensodno reševanje potrošniških sporov in nudenje pomoči potrošnikom pri dostopanju do teh organov.</w:t>
      </w:r>
    </w:p>
    <w:p w14:paraId="7F7CC037" w14:textId="712FDC19" w:rsidR="007C4C35" w:rsidRDefault="00A07573" w:rsidP="007C4C35">
      <w:pPr>
        <w:pStyle w:val="Odstavek"/>
      </w:pPr>
      <w:r>
        <w:t>Slovenija bo nadaljevala s sofinanciranjem delovanja Evropskega potrošniškega centra v skladu s programskimi dokumenti in ukrepi Evropske komisije na področju varstva potrošnikov</w:t>
      </w:r>
      <w:r w:rsidR="0027617F">
        <w:t>.</w:t>
      </w:r>
      <w:r>
        <w:t xml:space="preserve"> </w:t>
      </w:r>
      <w:r w:rsidR="006248D6" w:rsidRPr="00C35A61">
        <w:t>Slovenija bo spodbujala razvoj in delovanje potrošniških organizacij z dodelitvijo sredstev prek javnega razpisa, zlasti s pokrivanjem stroškov v zvezi z njihovim delovanjem.</w:t>
      </w:r>
      <w:bookmarkEnd w:id="62"/>
    </w:p>
    <w:p w14:paraId="3C1583A5" w14:textId="77777777" w:rsidR="00B11496" w:rsidRDefault="00B11496" w:rsidP="00B11496">
      <w:pPr>
        <w:pStyle w:val="Odstavek"/>
        <w:pBdr>
          <w:top w:val="single" w:sz="4" w:space="1" w:color="auto"/>
          <w:left w:val="single" w:sz="4" w:space="4" w:color="auto"/>
          <w:bottom w:val="single" w:sz="4" w:space="1" w:color="auto"/>
          <w:right w:val="single" w:sz="4" w:space="4" w:color="auto"/>
        </w:pBdr>
      </w:pPr>
      <w:r>
        <w:t>Prednostni nalogi:</w:t>
      </w:r>
    </w:p>
    <w:p w14:paraId="20682623" w14:textId="115DF26C" w:rsidR="00B11496" w:rsidRDefault="00B11496" w:rsidP="00B11496">
      <w:pPr>
        <w:pStyle w:val="Alineazaodstavkom"/>
        <w:pBdr>
          <w:top w:val="single" w:sz="4" w:space="1" w:color="auto"/>
          <w:left w:val="single" w:sz="4" w:space="4" w:color="auto"/>
          <w:bottom w:val="single" w:sz="4" w:space="1" w:color="auto"/>
          <w:right w:val="single" w:sz="4" w:space="4" w:color="auto"/>
        </w:pBdr>
      </w:pPr>
      <w:r>
        <w:t>zagotavljanje svetovanja, izobraževanja in obveščanja potrošnikov</w:t>
      </w:r>
      <w:r w:rsidR="00277E9B">
        <w:t xml:space="preserve"> </w:t>
      </w:r>
      <w:r w:rsidR="00076242">
        <w:t>o čezmejnih nakupih</w:t>
      </w:r>
      <w:r w:rsidR="008B1E56">
        <w:t xml:space="preserve"> in</w:t>
      </w:r>
    </w:p>
    <w:p w14:paraId="0ACF6465" w14:textId="7FCF4141" w:rsidR="00076242" w:rsidRDefault="00076242" w:rsidP="00B11496">
      <w:pPr>
        <w:pStyle w:val="Alineazaodstavkom"/>
        <w:pBdr>
          <w:top w:val="single" w:sz="4" w:space="1" w:color="auto"/>
          <w:left w:val="single" w:sz="4" w:space="4" w:color="auto"/>
          <w:bottom w:val="single" w:sz="4" w:space="1" w:color="auto"/>
          <w:right w:val="single" w:sz="4" w:space="4" w:color="auto"/>
        </w:pBdr>
      </w:pPr>
      <w:r>
        <w:t>pomoč pri reševanju sporov v primeru čezmejnih nakupov</w:t>
      </w:r>
      <w:r w:rsidR="0027617F">
        <w:t>.</w:t>
      </w:r>
    </w:p>
    <w:p w14:paraId="2FFEE4F0" w14:textId="4BC1CDFE" w:rsidR="00B11496" w:rsidRDefault="00B11496" w:rsidP="00B11496">
      <w:pPr>
        <w:pStyle w:val="Odstavek"/>
        <w:pBdr>
          <w:top w:val="single" w:sz="4" w:space="1" w:color="auto"/>
          <w:left w:val="single" w:sz="4" w:space="4" w:color="auto"/>
          <w:bottom w:val="single" w:sz="4" w:space="1" w:color="auto"/>
          <w:right w:val="single" w:sz="4" w:space="4" w:color="auto"/>
        </w:pBdr>
      </w:pPr>
      <w:r>
        <w:t>Pričakovan</w:t>
      </w:r>
      <w:r w:rsidR="00CF4B2B">
        <w:t>i</w:t>
      </w:r>
      <w:r>
        <w:t xml:space="preserve"> učink</w:t>
      </w:r>
      <w:r w:rsidR="00CF4B2B">
        <w:t>i</w:t>
      </w:r>
      <w:r>
        <w:t>:</w:t>
      </w:r>
    </w:p>
    <w:p w14:paraId="60A18B1A" w14:textId="50638931" w:rsidR="00B11496" w:rsidRDefault="00B11496" w:rsidP="00B11496">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8B1E56">
        <w:t>,</w:t>
      </w:r>
    </w:p>
    <w:p w14:paraId="30623BF6" w14:textId="525FD007" w:rsidR="00B11496" w:rsidRDefault="00B11496" w:rsidP="00B11496">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49018EE0" w14:textId="27AAAA3C" w:rsidR="00B11496" w:rsidRDefault="00097CB2" w:rsidP="008E18FD">
      <w:pPr>
        <w:pStyle w:val="Alineazaodstavkom"/>
        <w:pBdr>
          <w:top w:val="single" w:sz="4" w:space="1" w:color="auto"/>
          <w:left w:val="single" w:sz="4" w:space="4" w:color="auto"/>
          <w:bottom w:val="single" w:sz="4" w:space="1" w:color="auto"/>
          <w:right w:val="single" w:sz="4" w:space="4" w:color="auto"/>
        </w:pBdr>
      </w:pPr>
      <w:r w:rsidRPr="00C35A61">
        <w:t>dostop in učinkovitost pravnih sredstev</w:t>
      </w:r>
      <w:r w:rsidR="008B1E56">
        <w:t>.</w:t>
      </w:r>
    </w:p>
    <w:p w14:paraId="43A32C33" w14:textId="68AD8450" w:rsidR="00B11496" w:rsidRPr="00C35A61" w:rsidRDefault="00B11496" w:rsidP="00B11496">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E31780">
        <w:t>113.000,00</w:t>
      </w:r>
      <w:r w:rsidR="00CF4B2B">
        <w:t xml:space="preserve"> </w:t>
      </w:r>
      <w:r w:rsidR="00E31780">
        <w:t>EUR na leto</w:t>
      </w:r>
    </w:p>
    <w:p w14:paraId="5410189E" w14:textId="0EC7FE1B" w:rsidR="007C4C35" w:rsidRDefault="007C4C35" w:rsidP="007C4C35">
      <w:pPr>
        <w:pStyle w:val="Odstavek"/>
        <w:jc w:val="center"/>
      </w:pPr>
      <w:r w:rsidRPr="007C4C35">
        <w:t>6.7.</w:t>
      </w:r>
      <w:r>
        <w:t>4</w:t>
      </w:r>
      <w:r w:rsidRPr="007C4C35">
        <w:t xml:space="preserve">. </w:t>
      </w:r>
      <w:r w:rsidR="004D5EE6" w:rsidRPr="007C4C35">
        <w:t>Krepitev delovanja nevladnih potrošniških organizacij</w:t>
      </w:r>
    </w:p>
    <w:p w14:paraId="4AD18778" w14:textId="04F5F69F" w:rsidR="007C4C35" w:rsidRDefault="007C4C35" w:rsidP="006248D6">
      <w:pPr>
        <w:pStyle w:val="Odstavek"/>
      </w:pPr>
      <w:r w:rsidRPr="007C4C35">
        <w:t>Slovenija bo spodbujala razvoj in delovanje potrošniških organizacij z dodelitvijo sredstev prek javnega razpisa, zlasti s pokrivanjem stroškov v zvezi z njihovim delovanjem</w:t>
      </w:r>
    </w:p>
    <w:p w14:paraId="6B9AC936" w14:textId="561F9C79" w:rsidR="006248D6" w:rsidRPr="00C35A61" w:rsidRDefault="006248D6" w:rsidP="006248D6">
      <w:pPr>
        <w:pStyle w:val="Odstavek"/>
      </w:pPr>
      <w:r w:rsidRPr="00C35A61">
        <w:t>Nevladno potrošniško gibanje je element civilne družbe in pomembno vpliva na razvoj varstva potrošnikov. V številnih državah zastopajo njihove interese močne nevladne potrošniške organizacije. V posvetovalni skupini za varstvo potrošnikov pri Evropski komisiji je pet evropskih potrošniških organizacij, ki zastopajo interese potrošnikov na evropski ravni, pri čemer sta krovni organizaciji BEUC in ANEC. V obeh organizacijah je članica tudi Zveza potrošnikov Slovenije</w:t>
      </w:r>
      <w:r w:rsidR="00F2795A" w:rsidRPr="00C35A61">
        <w:t>.</w:t>
      </w:r>
      <w:r w:rsidR="00F2795A">
        <w:t xml:space="preserve"> Pomembno vlogo na trgu imajo tudi neodvisni primerjalni testi potrošniških organizacij, ki se izvajajo v skladu s strogimi pravili in koordinacijo krovne organizacije ICRT (</w:t>
      </w:r>
      <w:proofErr w:type="spellStart"/>
      <w:r w:rsidR="00F2795A">
        <w:t>International</w:t>
      </w:r>
      <w:proofErr w:type="spellEnd"/>
      <w:r w:rsidR="00F2795A">
        <w:t xml:space="preserve"> </w:t>
      </w:r>
      <w:proofErr w:type="spellStart"/>
      <w:r w:rsidR="00F2795A">
        <w:t>Consumer</w:t>
      </w:r>
      <w:proofErr w:type="spellEnd"/>
      <w:r w:rsidR="00F2795A">
        <w:t xml:space="preserve"> </w:t>
      </w:r>
      <w:proofErr w:type="spellStart"/>
      <w:r w:rsidR="00F2795A">
        <w:t>Research</w:t>
      </w:r>
      <w:proofErr w:type="spellEnd"/>
      <w:r w:rsidR="00F2795A">
        <w:t xml:space="preserve"> </w:t>
      </w:r>
      <w:proofErr w:type="spellStart"/>
      <w:r w:rsidR="00F2795A">
        <w:t>and</w:t>
      </w:r>
      <w:proofErr w:type="spellEnd"/>
      <w:r w:rsidR="00F2795A">
        <w:t xml:space="preserve"> </w:t>
      </w:r>
      <w:proofErr w:type="spellStart"/>
      <w:r w:rsidR="00F2795A">
        <w:t>Testing</w:t>
      </w:r>
      <w:proofErr w:type="spellEnd"/>
      <w:r w:rsidR="00F2795A">
        <w:t xml:space="preserve">). Rezultati testov obenem pomenijo močno strokovno podporo delu BEUC in ANEC. Zveza potrošnikov Slovenije </w:t>
      </w:r>
      <w:r w:rsidR="00F2795A" w:rsidRPr="00467FB7">
        <w:t xml:space="preserve"> je članica ICRT od leta 1993, kar omogoča, da imajo tudi slovenski potrošniki dostop do rezultatov neodvisnega primerjalnega testiranja kakovosti izdelkov in storitev z </w:t>
      </w:r>
      <w:r w:rsidR="00F2795A">
        <w:t xml:space="preserve">lokalnega in </w:t>
      </w:r>
      <w:r w:rsidR="00F2795A" w:rsidRPr="00467FB7">
        <w:t>globalnih trgov.</w:t>
      </w:r>
    </w:p>
    <w:p w14:paraId="2C261D58" w14:textId="77777777" w:rsidR="006248D6" w:rsidRPr="00C35A61" w:rsidRDefault="006248D6" w:rsidP="006248D6">
      <w:pPr>
        <w:pStyle w:val="Odstavek"/>
      </w:pPr>
      <w:r w:rsidRPr="00C35A61">
        <w:t xml:space="preserve">V državah članicah EU so razmerja med vlogo državnih institucij in nevladnimi potrošniškimi organizacijami različna. Vsekakor sta za razvoj varstva potrošnikov pomembna oba sektorja, vladni in nevladni. Vladni sektor oblikuje politiko varstva potrošnikov kot politiko z lastnimi cilji in lastnimi vladnimi instrumenti. Neodvisne nevladne potrošniške organizacije </w:t>
      </w:r>
      <w:r w:rsidRPr="00C35A61">
        <w:lastRenderedPageBreak/>
        <w:t xml:space="preserve">imajo enkratno vlogo pri prepoznavanju in koherentnem izražanju problemov, s katerimi se srečujejo potrošniki, ter pri zastopanju interesov potrošnikov. So manj hierarhično organizirane in se hitreje odzivajo na potrebe potrošnikov kakor državne institucije. S svetovanjem ali reševanjem posebnih pritožb so sposobne pridobiti zaupanje potrošnikov ter predstavljajo pomemben vir informacij o pritožbah potrošnikov. Da je vloga civilne družbe nepogrešljiva, je poudarjeno tudi v različnih mednarodnih dokumentih, npr. v uredbi 178/2992/ES, Strategiji Evropske komisije varstva potrošnikov 2007–2013 in v predlogu uredbe Sveta EU in Parlamenta o strategiji varstva potrošnikov 2014–2020. Tudi </w:t>
      </w:r>
      <w:r w:rsidRPr="00DA7637">
        <w:t>Generalni direktorat za pravosodje in potrošnike (DG JUST)</w:t>
      </w:r>
      <w:r w:rsidRPr="00C35A61">
        <w:t xml:space="preserve"> poudarja vlogo nevladnih potrošniških organizaci</w:t>
      </w:r>
      <w:r w:rsidR="00546785">
        <w:t>j</w:t>
      </w:r>
      <w:r w:rsidRPr="00C35A61">
        <w:t>.</w:t>
      </w:r>
    </w:p>
    <w:p w14:paraId="4D409534" w14:textId="5B30737B" w:rsidR="006248D6" w:rsidRPr="00C35A61" w:rsidRDefault="006248D6" w:rsidP="006248D6">
      <w:pPr>
        <w:pStyle w:val="Odstavek"/>
      </w:pPr>
      <w:r w:rsidRPr="00C35A61">
        <w:t>V Sloveniji pojem potrošniške organizacije opredeljuje ZVPot</w:t>
      </w:r>
      <w:r>
        <w:t>-1</w:t>
      </w:r>
      <w:r w:rsidRPr="00C35A61">
        <w:t xml:space="preserve">, po katerem so potrošniške organizacije tiste, </w:t>
      </w:r>
      <w:r w:rsidRPr="00DA7637">
        <w:t>ki so jih z namenom izvajanja dejavnosti s področja varstva in promocije pravic potrošnikov ustanovili potrošniki ter niso ustanovljene z namenom pridobivanja dobička ter so vpisane v register potrošniških organizacij pri ministrstvu</w:t>
      </w:r>
      <w:r w:rsidRPr="00C35A61">
        <w:t xml:space="preserve">. Register vodi Ministrstvo za </w:t>
      </w:r>
      <w:r>
        <w:t>gospodarstvo</w:t>
      </w:r>
      <w:r w:rsidR="00ED1E52">
        <w:t>,</w:t>
      </w:r>
      <w:r>
        <w:t xml:space="preserve"> turizem in šport</w:t>
      </w:r>
      <w:r w:rsidRPr="00C35A61">
        <w:t xml:space="preserve"> in je vanj vpisanih </w:t>
      </w:r>
      <w:r w:rsidR="00546785">
        <w:t>pet</w:t>
      </w:r>
      <w:r w:rsidRPr="00C35A61">
        <w:t xml:space="preserve"> organizacij. </w:t>
      </w:r>
      <w:r w:rsidRPr="00BE1DB2">
        <w:t>Temeljna značilnost potrošniške organizacije je v zavezujoči neodvisnosti od ponudnikov blaga in storitev (prepoved pridobivanja sredstev iz komercialnih virov – gospodarskih družb, podjetij), pa tudi od političnih strank</w:t>
      </w:r>
      <w:r w:rsidRPr="00C35A61">
        <w:t>. Zato je treba materialno podpirati zlasti tiste nevladne potrošniške organizacije, ki so dejavne v mednarodnih institucijah za varstvo potrošnikov in pri oblikovanju potrošniške politike, kar je skladno z usmeritvami EU.</w:t>
      </w:r>
    </w:p>
    <w:p w14:paraId="41A8DCBC" w14:textId="77777777" w:rsidR="006248D6" w:rsidRPr="00C35A61" w:rsidRDefault="006248D6" w:rsidP="006248D6">
      <w:pPr>
        <w:pStyle w:val="Odstavek"/>
      </w:pPr>
      <w:r w:rsidRPr="00C35A61">
        <w:t>Slovenija bo podpirala delovanje in razvoj potrošniških organizacij, zlasti s pokrivanjem stroškov, ki nastanejo z njihovim osnovnim delovanjem:</w:t>
      </w:r>
    </w:p>
    <w:p w14:paraId="0628E0E8" w14:textId="20E20378" w:rsidR="006248D6" w:rsidRPr="00C35A61" w:rsidRDefault="006248D6" w:rsidP="006248D6">
      <w:pPr>
        <w:pStyle w:val="Alineazaodstavkom"/>
      </w:pPr>
      <w:r w:rsidRPr="00C35A61">
        <w:t xml:space="preserve">stroški članarin v nevladnih potrošniških organizacijah, ki delujejo na ravni EU in svetovni ravni (BEUC, ANEC, </w:t>
      </w:r>
      <w:r w:rsidR="00F60F1C">
        <w:t xml:space="preserve">ICRT, </w:t>
      </w:r>
      <w:proofErr w:type="spellStart"/>
      <w:r w:rsidRPr="00C35A61">
        <w:t>Consumers</w:t>
      </w:r>
      <w:proofErr w:type="spellEnd"/>
      <w:r w:rsidRPr="00C35A61">
        <w:t xml:space="preserve"> </w:t>
      </w:r>
      <w:proofErr w:type="spellStart"/>
      <w:r w:rsidRPr="00C35A61">
        <w:t>International</w:t>
      </w:r>
      <w:proofErr w:type="spellEnd"/>
      <w:r w:rsidRPr="00C35A61">
        <w:t>),</w:t>
      </w:r>
    </w:p>
    <w:p w14:paraId="6948D821" w14:textId="77777777" w:rsidR="006248D6" w:rsidRPr="00C35A61" w:rsidRDefault="006248D6" w:rsidP="006248D6">
      <w:pPr>
        <w:pStyle w:val="Alineazaodstavkom"/>
      </w:pPr>
      <w:r w:rsidRPr="00C35A61">
        <w:t>stroški sodelovanja v posvetovalni skupini za potrošnike pri Evropski komisiji (</w:t>
      </w:r>
      <w:proofErr w:type="spellStart"/>
      <w:r w:rsidRPr="00C35A61">
        <w:t>European</w:t>
      </w:r>
      <w:proofErr w:type="spellEnd"/>
      <w:r w:rsidRPr="00C35A61">
        <w:t xml:space="preserve"> </w:t>
      </w:r>
      <w:proofErr w:type="spellStart"/>
      <w:r w:rsidRPr="00DA7637">
        <w:t>Consumer</w:t>
      </w:r>
      <w:proofErr w:type="spellEnd"/>
      <w:r w:rsidRPr="00DA7637">
        <w:t xml:space="preserve"> </w:t>
      </w:r>
      <w:proofErr w:type="spellStart"/>
      <w:r>
        <w:t>p</w:t>
      </w:r>
      <w:r w:rsidRPr="00DA7637">
        <w:t>olicy</w:t>
      </w:r>
      <w:proofErr w:type="spellEnd"/>
      <w:r w:rsidRPr="00DA7637">
        <w:t xml:space="preserve"> </w:t>
      </w:r>
      <w:proofErr w:type="spellStart"/>
      <w:r w:rsidRPr="00DA7637">
        <w:t>Advisory</w:t>
      </w:r>
      <w:proofErr w:type="spellEnd"/>
      <w:r w:rsidRPr="00DA7637">
        <w:t xml:space="preserve"> </w:t>
      </w:r>
      <w:proofErr w:type="spellStart"/>
      <w:r w:rsidRPr="00DA7637">
        <w:t>Group</w:t>
      </w:r>
      <w:proofErr w:type="spellEnd"/>
      <w:r w:rsidRPr="00C35A61">
        <w:t>) oziroma drugih odborih in delovnih skupinah, ki jih ustanovijo organi EU, če teh sredstev ne zagotovi Evropska komisija oziroma drugi organi EU,</w:t>
      </w:r>
    </w:p>
    <w:p w14:paraId="2A985E81" w14:textId="77777777" w:rsidR="006248D6" w:rsidRPr="00C35A61" w:rsidRDefault="006248D6" w:rsidP="006248D6">
      <w:pPr>
        <w:pStyle w:val="Alineazaodstavkom"/>
      </w:pPr>
      <w:r w:rsidRPr="00C35A61">
        <w:t>stroški sodelovanja pri pripravi za potrošnike pomembne zakonodaje na državni ravni in stališč Slovenije k osnutkom pravnih aktov EU (študije in raziskave),</w:t>
      </w:r>
    </w:p>
    <w:p w14:paraId="326E3FA6" w14:textId="2503C850" w:rsidR="006248D6" w:rsidRDefault="006248D6" w:rsidP="006248D6">
      <w:pPr>
        <w:pStyle w:val="Alineazaodstavkom"/>
      </w:pPr>
      <w:r w:rsidRPr="00C35A61">
        <w:t>stroški za dejavno sodelovanje v stalnih posvetovalnih telesih na državni ravni.</w:t>
      </w:r>
    </w:p>
    <w:p w14:paraId="1D28602F" w14:textId="07C361A5" w:rsidR="00B11496" w:rsidRDefault="00B11496" w:rsidP="00B11496">
      <w:pPr>
        <w:pStyle w:val="Alineazaodstavkom"/>
        <w:numPr>
          <w:ilvl w:val="0"/>
          <w:numId w:val="0"/>
        </w:numPr>
      </w:pPr>
    </w:p>
    <w:p w14:paraId="1E2A17E6" w14:textId="77777777" w:rsidR="00B11496" w:rsidRDefault="00B11496" w:rsidP="00B11496">
      <w:pPr>
        <w:pStyle w:val="Odstavek"/>
        <w:pBdr>
          <w:top w:val="single" w:sz="4" w:space="1" w:color="auto"/>
          <w:left w:val="single" w:sz="4" w:space="4" w:color="auto"/>
          <w:bottom w:val="single" w:sz="4" w:space="1" w:color="auto"/>
          <w:right w:val="single" w:sz="4" w:space="4" w:color="auto"/>
        </w:pBdr>
      </w:pPr>
      <w:r>
        <w:t>Prednostni nalogi:</w:t>
      </w:r>
    </w:p>
    <w:p w14:paraId="4FE3A44D" w14:textId="6C39B8A2" w:rsidR="00B11496" w:rsidRDefault="00B11496" w:rsidP="00B11496">
      <w:pPr>
        <w:pStyle w:val="Alineazaodstavkom"/>
        <w:pBdr>
          <w:top w:val="single" w:sz="4" w:space="1" w:color="auto"/>
          <w:left w:val="single" w:sz="4" w:space="4" w:color="auto"/>
          <w:bottom w:val="single" w:sz="4" w:space="1" w:color="auto"/>
          <w:right w:val="single" w:sz="4" w:space="4" w:color="auto"/>
        </w:pBdr>
      </w:pPr>
      <w:r>
        <w:t>zagotavljanje svetovanja, izobraževanja in obveščanja potrošnikov</w:t>
      </w:r>
      <w:r w:rsidR="008B1E56">
        <w:t xml:space="preserve"> in</w:t>
      </w:r>
    </w:p>
    <w:p w14:paraId="6B22FE54" w14:textId="1942CB35" w:rsidR="00B11496" w:rsidRDefault="00B11496" w:rsidP="00B11496">
      <w:pPr>
        <w:pStyle w:val="Alineazaodstavkom"/>
        <w:pBdr>
          <w:top w:val="single" w:sz="4" w:space="1" w:color="auto"/>
          <w:left w:val="single" w:sz="4" w:space="4" w:color="auto"/>
          <w:bottom w:val="single" w:sz="4" w:space="1" w:color="auto"/>
          <w:right w:val="single" w:sz="4" w:space="4" w:color="auto"/>
        </w:pBdr>
      </w:pPr>
      <w:r>
        <w:t>zagotavljanje pogojev za delovanje nevladnih potrošniških organizacij ter neposrednega sodelovanja potrošnikov</w:t>
      </w:r>
      <w:r w:rsidR="008B1E56">
        <w:t>.</w:t>
      </w:r>
    </w:p>
    <w:p w14:paraId="335BABC0" w14:textId="6E9639EB" w:rsidR="00B11496" w:rsidRDefault="00B11496" w:rsidP="00B11496">
      <w:pPr>
        <w:pStyle w:val="Odstavek"/>
        <w:pBdr>
          <w:top w:val="single" w:sz="4" w:space="1" w:color="auto"/>
          <w:left w:val="single" w:sz="4" w:space="4" w:color="auto"/>
          <w:bottom w:val="single" w:sz="4" w:space="1" w:color="auto"/>
          <w:right w:val="single" w:sz="4" w:space="4" w:color="auto"/>
        </w:pBdr>
      </w:pPr>
      <w:r>
        <w:t>Pričakovan</w:t>
      </w:r>
      <w:r w:rsidR="00D46CB4">
        <w:t>i</w:t>
      </w:r>
      <w:r>
        <w:t xml:space="preserve"> učink</w:t>
      </w:r>
      <w:r w:rsidR="00D46CB4">
        <w:t>i</w:t>
      </w:r>
      <w:r>
        <w:t>:</w:t>
      </w:r>
    </w:p>
    <w:p w14:paraId="41633DEE" w14:textId="0955506D" w:rsidR="0064161C" w:rsidRDefault="0064161C" w:rsidP="00B11496">
      <w:pPr>
        <w:pStyle w:val="Alineazaodstavkom"/>
        <w:pBdr>
          <w:top w:val="single" w:sz="4" w:space="1" w:color="auto"/>
          <w:left w:val="single" w:sz="4" w:space="4" w:color="auto"/>
          <w:bottom w:val="single" w:sz="4" w:space="1" w:color="auto"/>
          <w:right w:val="single" w:sz="4" w:space="4" w:color="auto"/>
        </w:pBdr>
      </w:pPr>
      <w:r>
        <w:t>večja blaginja potrošnikov</w:t>
      </w:r>
      <w:r w:rsidR="008B1E56">
        <w:t>,</w:t>
      </w:r>
    </w:p>
    <w:p w14:paraId="5ED8B42C" w14:textId="2CAF8BE0" w:rsidR="00B11496" w:rsidRDefault="00B11496" w:rsidP="00B11496">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8B1E56">
        <w:t>,</w:t>
      </w:r>
    </w:p>
    <w:p w14:paraId="3A84EA81" w14:textId="21A6346C" w:rsidR="00B11496" w:rsidRDefault="00B11496" w:rsidP="00B11496">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2D2D3CE7" w14:textId="3C1387DC" w:rsidR="0064161C" w:rsidRDefault="0064161C" w:rsidP="008F145E">
      <w:pPr>
        <w:pStyle w:val="Alineazaodstavkom"/>
        <w:pBdr>
          <w:top w:val="single" w:sz="4" w:space="1" w:color="auto"/>
          <w:left w:val="single" w:sz="4" w:space="4" w:color="auto"/>
          <w:bottom w:val="single" w:sz="4" w:space="1" w:color="auto"/>
          <w:right w:val="single" w:sz="4" w:space="4" w:color="auto"/>
        </w:pBdr>
      </w:pPr>
      <w:r w:rsidRPr="00C35A61">
        <w:t>dostop in učinkovitost pravnih sredstev</w:t>
      </w:r>
      <w:r w:rsidR="008B1E56">
        <w:t>.</w:t>
      </w:r>
    </w:p>
    <w:p w14:paraId="18252DA2" w14:textId="2EB559F1" w:rsidR="00B11496" w:rsidRPr="00C35A61" w:rsidRDefault="00B11496" w:rsidP="00B11496">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CF4B2B">
        <w:t xml:space="preserve">0 </w:t>
      </w:r>
      <w:r>
        <w:t>EUR</w:t>
      </w:r>
    </w:p>
    <w:p w14:paraId="6D85A2B2" w14:textId="77777777" w:rsidR="00B11496" w:rsidRPr="00C35A61" w:rsidRDefault="00B11496" w:rsidP="00CF4B2B">
      <w:pPr>
        <w:pStyle w:val="Alineazaodstavkom"/>
        <w:numPr>
          <w:ilvl w:val="0"/>
          <w:numId w:val="0"/>
        </w:numPr>
      </w:pPr>
    </w:p>
    <w:p w14:paraId="4A8C9367" w14:textId="34E10C47" w:rsidR="006248D6" w:rsidRPr="00C35A61" w:rsidRDefault="006248D6" w:rsidP="00E84DC3">
      <w:pPr>
        <w:pStyle w:val="Odstavek"/>
        <w:jc w:val="center"/>
      </w:pPr>
      <w:bookmarkStart w:id="63" w:name="_Hlk138074265"/>
      <w:r w:rsidRPr="00C35A61">
        <w:t>6.</w:t>
      </w:r>
      <w:r>
        <w:t>7</w:t>
      </w:r>
      <w:r w:rsidRPr="00C35A61">
        <w:t>.</w:t>
      </w:r>
      <w:r w:rsidR="00E84DC3">
        <w:t>5</w:t>
      </w:r>
      <w:r w:rsidRPr="00C35A61">
        <w:t>. Sodelovanje potrošnikov v procesu standardizacije</w:t>
      </w:r>
    </w:p>
    <w:bookmarkEnd w:id="63"/>
    <w:p w14:paraId="0DFFB6EE" w14:textId="77777777" w:rsidR="006248D6" w:rsidRPr="00C35A61" w:rsidRDefault="006248D6" w:rsidP="006248D6">
      <w:pPr>
        <w:pStyle w:val="Odstavek"/>
      </w:pPr>
      <w:r w:rsidRPr="00C35A61">
        <w:t xml:space="preserve">Standardizacija je vzpostavljanje usklajenih pravil za ponavljajočo se uporabo, da se doseže kar najvišja stopnja urejenosti na danem področju. </w:t>
      </w:r>
      <w:r>
        <w:t>S</w:t>
      </w:r>
      <w:r w:rsidRPr="00DA7637">
        <w:t>tandard je dokument, ki nastane s konsenzom in ga sprejme priznani organ in ki določa pravila, smernice ali značilnosti za dejavnosti in njihove rezultate ter je namenjen za občo in večkratno uporabo in usmerjen v doseganje optimalne stopnje urejenosti na danem področju</w:t>
      </w:r>
      <w:r>
        <w:t xml:space="preserve">. </w:t>
      </w:r>
      <w:r w:rsidRPr="00C35A61">
        <w:t>Z uporabo</w:t>
      </w:r>
      <w:r>
        <w:t xml:space="preserve"> standardov</w:t>
      </w:r>
      <w:r w:rsidRPr="00C35A61">
        <w:t xml:space="preserve"> je mogoče </w:t>
      </w:r>
      <w:r w:rsidRPr="00C35A61">
        <w:lastRenderedPageBreak/>
        <w:t xml:space="preserve">odpraviti marsikatero nepotrebno oviro v trgovini, racionalizirati proizvodnjo in storitve ter omogočiti večjo združljivost </w:t>
      </w:r>
      <w:r>
        <w:t>blaga</w:t>
      </w:r>
      <w:r w:rsidRPr="00C35A61">
        <w:t xml:space="preserve"> in storitev. Pomembne koristi standardizacije so izboljševanje primernosti proizvodov, procesov in storitev (da ustrezajo svojemu namenu, da so varni itd.), preprečevanje ovir v trgovanju in podpora tehničnemu sodelovanju. Potrošnik pa na podlagi enotnih standardov lahko na primer lažje in učinkoviteje primerja dva </w:t>
      </w:r>
      <w:r>
        <w:t xml:space="preserve">kosa </w:t>
      </w:r>
      <w:r w:rsidRPr="00C35A61">
        <w:t>istovrstn</w:t>
      </w:r>
      <w:r>
        <w:t>ega</w:t>
      </w:r>
      <w:r w:rsidRPr="00C35A61">
        <w:t xml:space="preserve"> </w:t>
      </w:r>
      <w:r>
        <w:t>blaga</w:t>
      </w:r>
      <w:r w:rsidRPr="00C35A61">
        <w:t>.</w:t>
      </w:r>
    </w:p>
    <w:p w14:paraId="26197A24" w14:textId="1FCC4B16" w:rsidR="006248D6" w:rsidRDefault="00F60F1C" w:rsidP="006248D6">
      <w:pPr>
        <w:pStyle w:val="Odstavek"/>
      </w:pPr>
      <w:r w:rsidRPr="00C35A61">
        <w:t xml:space="preserve">Pomembno je, da pri standardizaciji sodelujejo vsi, na katere bo standard pozneje vplival, torej tudi predstavniki potrošnikov. V zadnjih letih so </w:t>
      </w:r>
      <w:r w:rsidRPr="00800DEE">
        <w:t xml:space="preserve">predstavniki Zveze potrošnikov Slovenije </w:t>
      </w:r>
      <w:r w:rsidRPr="00C35A61">
        <w:t xml:space="preserve">na evropski ravni sodelovali v </w:t>
      </w:r>
      <w:r>
        <w:t>okviru</w:t>
      </w:r>
      <w:r w:rsidRPr="00C35A61">
        <w:t xml:space="preserve"> ANEC</w:t>
      </w:r>
      <w:r>
        <w:t>, krovne organizacije za zastopanje potrošnikov v procesu standardizacije</w:t>
      </w:r>
      <w:r w:rsidRPr="00C35A61">
        <w:t xml:space="preserve"> pri pripravi standardov za </w:t>
      </w:r>
      <w:r>
        <w:t>proizvode</w:t>
      </w:r>
      <w:r w:rsidRPr="00C35A61">
        <w:t xml:space="preserve">, ki </w:t>
      </w:r>
      <w:r>
        <w:t>so namenjeni potrošnikom</w:t>
      </w:r>
      <w:r w:rsidRPr="00C35A61">
        <w:t xml:space="preserve"> (npr. gospodinjske naprave, izdelke za otroke</w:t>
      </w:r>
      <w:r w:rsidRPr="00800DEE">
        <w:t>,</w:t>
      </w:r>
      <w:r>
        <w:t xml:space="preserve"> mobilnost …</w:t>
      </w:r>
      <w:r w:rsidRPr="00C35A61">
        <w:t xml:space="preserve">) </w:t>
      </w:r>
      <w:r w:rsidRPr="00800DEE">
        <w:t xml:space="preserve">predstavnik ZPS pa zastopa ANEC pri nastajanju standardov materialne učinkovitosti (EN4555x), ki so izjemnega pomena za zagotavljanje ustrezne osnove pri proizvodnji bolj trajnostnih, bolje popravljivih in </w:t>
      </w:r>
      <w:proofErr w:type="spellStart"/>
      <w:r w:rsidRPr="00800DEE">
        <w:t>nadgradljivih</w:t>
      </w:r>
      <w:proofErr w:type="spellEnd"/>
      <w:r w:rsidRPr="00800DEE">
        <w:t xml:space="preserve"> ter v krožno gospodarstvo </w:t>
      </w:r>
      <w:r>
        <w:t>usmerjenih</w:t>
      </w:r>
      <w:r w:rsidRPr="00800DEE">
        <w:t xml:space="preserve"> izdelkov</w:t>
      </w:r>
      <w:r w:rsidRPr="00C35A61">
        <w:t>. Slovenski potrošniki prek potrošniških organizacij sodelujejo v Slovenskem inštitutu za standardizacijo (SIST). Slovenija bo spodbujala vključevanje interesov potrošnikov v standardizacijo z vključitvijo potrošniških organizacij v odbore SIST. Ta bo obveščal potrošniške organizacije o novih predlogih standardov.</w:t>
      </w:r>
    </w:p>
    <w:p w14:paraId="3A6F7AF7" w14:textId="77777777" w:rsidR="006248D6" w:rsidRDefault="006248D6" w:rsidP="006248D6">
      <w:pPr>
        <w:pStyle w:val="Odstavek"/>
        <w:pBdr>
          <w:top w:val="single" w:sz="4" w:space="1" w:color="auto"/>
          <w:left w:val="single" w:sz="4" w:space="4" w:color="auto"/>
          <w:bottom w:val="single" w:sz="4" w:space="1" w:color="auto"/>
          <w:right w:val="single" w:sz="4" w:space="4" w:color="auto"/>
        </w:pBdr>
      </w:pPr>
      <w:r>
        <w:t>Prednostni nalogi:</w:t>
      </w:r>
    </w:p>
    <w:p w14:paraId="61CD1EEF" w14:textId="787BE7FB" w:rsidR="006248D6" w:rsidRDefault="006248D6" w:rsidP="006248D6">
      <w:pPr>
        <w:pStyle w:val="Alineazaodstavkom"/>
        <w:pBdr>
          <w:top w:val="single" w:sz="4" w:space="1" w:color="auto"/>
          <w:left w:val="single" w:sz="4" w:space="4" w:color="auto"/>
          <w:bottom w:val="single" w:sz="4" w:space="1" w:color="auto"/>
          <w:right w:val="single" w:sz="4" w:space="4" w:color="auto"/>
        </w:pBdr>
      </w:pPr>
      <w:r>
        <w:t>zagotavljanje svetovanja, izobraževanja in obveščanja potrošnikov</w:t>
      </w:r>
      <w:r w:rsidR="008B1E56">
        <w:t xml:space="preserve"> in</w:t>
      </w:r>
    </w:p>
    <w:p w14:paraId="1528A26D" w14:textId="051647EB" w:rsidR="006248D6" w:rsidRDefault="006248D6" w:rsidP="006248D6">
      <w:pPr>
        <w:pStyle w:val="Alineazaodstavkom"/>
        <w:pBdr>
          <w:top w:val="single" w:sz="4" w:space="1" w:color="auto"/>
          <w:left w:val="single" w:sz="4" w:space="4" w:color="auto"/>
          <w:bottom w:val="single" w:sz="4" w:space="1" w:color="auto"/>
          <w:right w:val="single" w:sz="4" w:space="4" w:color="auto"/>
        </w:pBdr>
      </w:pPr>
      <w:r>
        <w:t>zagotavljanje pogojev za delovanje nevladnih potrošniških organizacij ter neposrednega sodelovanja potrošnikov</w:t>
      </w:r>
      <w:r w:rsidR="00F60F1C">
        <w:t xml:space="preserve"> pri standardizaciji</w:t>
      </w:r>
      <w:r w:rsidR="008B1E56">
        <w:t>.</w:t>
      </w:r>
    </w:p>
    <w:p w14:paraId="52EBDCC7" w14:textId="77777777" w:rsidR="006248D6" w:rsidRDefault="006248D6" w:rsidP="006248D6">
      <w:pPr>
        <w:pStyle w:val="Odstavek"/>
        <w:pBdr>
          <w:top w:val="single" w:sz="4" w:space="1" w:color="auto"/>
          <w:left w:val="single" w:sz="4" w:space="4" w:color="auto"/>
          <w:bottom w:val="single" w:sz="4" w:space="1" w:color="auto"/>
          <w:right w:val="single" w:sz="4" w:space="4" w:color="auto"/>
        </w:pBdr>
      </w:pPr>
      <w:r>
        <w:t>Pričakovana učinka:</w:t>
      </w:r>
    </w:p>
    <w:p w14:paraId="3D81AC70" w14:textId="20373115" w:rsidR="006248D6" w:rsidRDefault="006248D6" w:rsidP="006248D6">
      <w:pPr>
        <w:pStyle w:val="Alineazaodstavkom"/>
        <w:pBdr>
          <w:top w:val="single" w:sz="4" w:space="1" w:color="auto"/>
          <w:left w:val="single" w:sz="4" w:space="4" w:color="auto"/>
          <w:bottom w:val="single" w:sz="4" w:space="1" w:color="auto"/>
          <w:right w:val="single" w:sz="4" w:space="4" w:color="auto"/>
        </w:pBdr>
      </w:pPr>
      <w:r>
        <w:t>obveščenost in ozaveščenost potrošnikov</w:t>
      </w:r>
      <w:r w:rsidR="008B1E56">
        <w:t xml:space="preserve"> in</w:t>
      </w:r>
    </w:p>
    <w:p w14:paraId="06786658" w14:textId="55778FCE" w:rsidR="001641C5" w:rsidRDefault="001641C5" w:rsidP="001641C5">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35CE31F1" w14:textId="0D897CD6" w:rsidR="006248D6" w:rsidRPr="00C35A61" w:rsidRDefault="006248D6" w:rsidP="006248D6">
      <w:pPr>
        <w:pStyle w:val="Odstavek"/>
        <w:pBdr>
          <w:top w:val="single" w:sz="4" w:space="1" w:color="auto"/>
          <w:left w:val="single" w:sz="4" w:space="4" w:color="auto"/>
          <w:bottom w:val="single" w:sz="4" w:space="1" w:color="auto"/>
          <w:right w:val="single" w:sz="4" w:space="4" w:color="auto"/>
        </w:pBdr>
      </w:pPr>
      <w:r>
        <w:t xml:space="preserve">Okvirni obseg sredstev iz državnega proračuna: </w:t>
      </w:r>
      <w:r w:rsidR="007770B8">
        <w:t xml:space="preserve">0 </w:t>
      </w:r>
      <w:r>
        <w:t>EUR</w:t>
      </w:r>
    </w:p>
    <w:p w14:paraId="276B9821" w14:textId="44755390" w:rsidR="00F33180" w:rsidRPr="00C67CD1" w:rsidRDefault="00F33180" w:rsidP="00F33180">
      <w:pPr>
        <w:pStyle w:val="Oddelek"/>
        <w:rPr>
          <w:i w:val="0"/>
          <w:iCs/>
        </w:rPr>
      </w:pPr>
      <w:bookmarkStart w:id="64" w:name="_Hlk137818015"/>
      <w:r w:rsidRPr="00C67CD1">
        <w:rPr>
          <w:i w:val="0"/>
          <w:iCs/>
        </w:rPr>
        <w:t>6.</w:t>
      </w:r>
      <w:r w:rsidR="0065647D" w:rsidRPr="00C67CD1">
        <w:rPr>
          <w:i w:val="0"/>
          <w:iCs/>
        </w:rPr>
        <w:t>7</w:t>
      </w:r>
      <w:r w:rsidR="00C67CD1" w:rsidRPr="00C67CD1">
        <w:rPr>
          <w:i w:val="0"/>
          <w:iCs/>
        </w:rPr>
        <w:t>.</w:t>
      </w:r>
      <w:r w:rsidR="00E84DC3">
        <w:rPr>
          <w:i w:val="0"/>
          <w:iCs/>
        </w:rPr>
        <w:t>6</w:t>
      </w:r>
      <w:r w:rsidR="00B370F7">
        <w:rPr>
          <w:i w:val="0"/>
          <w:iCs/>
        </w:rPr>
        <w:t>.</w:t>
      </w:r>
      <w:r w:rsidR="0065647D" w:rsidRPr="00C67CD1">
        <w:rPr>
          <w:i w:val="0"/>
          <w:iCs/>
        </w:rPr>
        <w:t xml:space="preserve"> </w:t>
      </w:r>
      <w:r w:rsidRPr="00C67CD1">
        <w:rPr>
          <w:i w:val="0"/>
          <w:iCs/>
        </w:rPr>
        <w:t xml:space="preserve">Mehanizem kolektivnih tožb za namene varstva kolektivnih interesov </w:t>
      </w:r>
      <w:r w:rsidR="00DA430D" w:rsidRPr="00C67CD1">
        <w:rPr>
          <w:i w:val="0"/>
          <w:iCs/>
        </w:rPr>
        <w:t>potrošnikov</w:t>
      </w:r>
    </w:p>
    <w:bookmarkEnd w:id="64"/>
    <w:p w14:paraId="65B7ED6C" w14:textId="77777777" w:rsidR="00F33180" w:rsidRDefault="00F33180" w:rsidP="00F33180">
      <w:pPr>
        <w:rPr>
          <w:rFonts w:cs="Arial"/>
          <w:iCs/>
          <w:szCs w:val="20"/>
        </w:rPr>
      </w:pPr>
    </w:p>
    <w:p w14:paraId="41116505" w14:textId="66B0A6EE" w:rsidR="00F33180" w:rsidRPr="006121F7" w:rsidRDefault="00F33180" w:rsidP="006121F7">
      <w:pPr>
        <w:pStyle w:val="Odstavek"/>
      </w:pPr>
      <w:r w:rsidRPr="006121F7">
        <w:t xml:space="preserve">Na ravni EU je varstvo kolektivnih interesov potrošnikov </w:t>
      </w:r>
      <w:r w:rsidR="00C67CD1" w:rsidRPr="006121F7">
        <w:t>najprej</w:t>
      </w:r>
      <w:r w:rsidRPr="006121F7">
        <w:t xml:space="preserve"> urejala Direktiva 98/27/ES Evropskega parlamenta in Sveta z dne 19. maja 1998 o opustitvenih tožbah zaradi varstva interesov potrošnikov (v nadaljnjem besedilu: Direktiva 98/27/ES). Ker je bila direktiva večkrat bistveno spremenjena, jo je bilo treba zaradi jasnosti in racionalnosti kodificirati, zaradi česar sta Evropski parlament in Svet Evropske unije sprejela novo Direktivo 2009/22/ES Evropskega parlamenta in Sveta z dne 23. aprila 2009 o opustitvenih tožbah zaradi varstva interesov potrošnikov (Kodificirana različica</w:t>
      </w:r>
      <w:r w:rsidR="004B0CF3">
        <w:t xml:space="preserve">; </w:t>
      </w:r>
      <w:r w:rsidRPr="006121F7">
        <w:t xml:space="preserve">v nadaljnjem besedilu: Direktiva 2009/22/ES). Leta 2013 je Evropska komisija (v nadaljnjem besedilu: Komisija) izdala Priporočilo o skupnih načelih za mehanizme kolektivnih opustitvenih in odškodninskih tožb in s tem pričela tretjo fazo razvoja kolektivnega varstva v Evropski uniji. 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(v nadaljnjem besedilu: Direktiva 2020/1828) je bila sprejeta 25. novembra 2020, v veljavo </w:t>
      </w:r>
      <w:r w:rsidR="004B0CF3">
        <w:t xml:space="preserve">pa </w:t>
      </w:r>
      <w:r w:rsidRPr="006121F7">
        <w:t xml:space="preserve">je stopila 24. decembra 2020. Rok za prenos njenih določil je bil 25. december 2022, prenosna zakonodaja se bo pričela uporabljati 25. junija 2023. </w:t>
      </w:r>
    </w:p>
    <w:p w14:paraId="3BBE2F72" w14:textId="0880D590" w:rsidR="00F33180" w:rsidRPr="006121F7" w:rsidRDefault="00F33180" w:rsidP="006121F7">
      <w:pPr>
        <w:pStyle w:val="Odstavek"/>
        <w:rPr>
          <w:rFonts w:cs="Times New Roman"/>
          <w:szCs w:val="16"/>
        </w:rPr>
      </w:pPr>
      <w:r w:rsidRPr="006121F7">
        <w:t>Področje uporabe direktive 2020/1828 se nanaša na ureditev pravnega varstva potrošnikov zaradi kršitev določb prava Unije iz Priloge I. Njen namen je zagotoviti, da je potrošnikom v vseh državah članicah na voljo, tako na nacionalni ravni kot na ravni Evropske</w:t>
      </w:r>
      <w:r w:rsidRPr="006121F7">
        <w:rPr>
          <w:rFonts w:cs="Times New Roman"/>
          <w:szCs w:val="16"/>
        </w:rPr>
        <w:t xml:space="preserve"> </w:t>
      </w:r>
      <w:r w:rsidRPr="006121F7">
        <w:rPr>
          <w:rFonts w:cs="Times New Roman"/>
          <w:szCs w:val="16"/>
        </w:rPr>
        <w:lastRenderedPageBreak/>
        <w:t>unije, vsaj en mehanizem za zastopniške tožbe za namene varstva kolektivnih interesov potrošnikov (opustitvene ukrepe in ukrepe za povrnitev škode).</w:t>
      </w:r>
    </w:p>
    <w:p w14:paraId="49CF39C4" w14:textId="14A1D8DD" w:rsidR="00F33180" w:rsidRPr="006121F7" w:rsidRDefault="00F33180" w:rsidP="006121F7">
      <w:pPr>
        <w:pStyle w:val="Odstavek"/>
        <w:rPr>
          <w:rFonts w:cs="Times New Roman"/>
          <w:szCs w:val="16"/>
        </w:rPr>
      </w:pPr>
      <w:r w:rsidRPr="006121F7">
        <w:rPr>
          <w:rFonts w:cs="Times New Roman"/>
          <w:szCs w:val="16"/>
        </w:rPr>
        <w:t xml:space="preserve">Direktiva 2020/1828 zastopniško tožbo opredeljuje kot tožbo za varstvo kolektivnih interesov potrošnikov, ki jo kot tožnik v imenu potrošnikov vloži kvalificirani subjekt in katere namen je opustitveni ukrep, ukrep za povrnitev škode ali oba ukrepa. </w:t>
      </w:r>
    </w:p>
    <w:p w14:paraId="3633A734" w14:textId="1ABD84B7" w:rsidR="00F33180" w:rsidRPr="006121F7" w:rsidRDefault="00F33180" w:rsidP="006121F7">
      <w:pPr>
        <w:pStyle w:val="Odstavek"/>
        <w:rPr>
          <w:rFonts w:cs="Times New Roman"/>
          <w:szCs w:val="16"/>
        </w:rPr>
      </w:pPr>
      <w:r w:rsidRPr="006121F7">
        <w:rPr>
          <w:rFonts w:cs="Times New Roman"/>
          <w:szCs w:val="16"/>
        </w:rPr>
        <w:t>Republika Slovenija bo vsebino direktive prenesla v nacionalno zakonodajo s prilagoditvijo že obstoječe zakonodaje. Ministrstvo za pravosodje je pripravilo osnutek predloga Zakona o spremembah in dopolnitvah Zakona o kolektivnih tožbah</w:t>
      </w:r>
      <w:r w:rsidR="003063BC">
        <w:rPr>
          <w:rFonts w:cs="Times New Roman"/>
          <w:szCs w:val="16"/>
        </w:rPr>
        <w:t>.</w:t>
      </w:r>
      <w:r w:rsidRPr="006121F7">
        <w:rPr>
          <w:rFonts w:cs="Times New Roman"/>
          <w:szCs w:val="16"/>
        </w:rPr>
        <w:t xml:space="preserve"> </w:t>
      </w:r>
    </w:p>
    <w:p w14:paraId="49A623F4" w14:textId="3360C34D" w:rsidR="00F33180" w:rsidRPr="006121F7" w:rsidRDefault="00F33180" w:rsidP="006121F7">
      <w:pPr>
        <w:pStyle w:val="Odstavek"/>
        <w:rPr>
          <w:rFonts w:cs="Times New Roman"/>
          <w:szCs w:val="16"/>
        </w:rPr>
      </w:pPr>
      <w:r w:rsidRPr="006121F7">
        <w:rPr>
          <w:rFonts w:cs="Times New Roman"/>
          <w:szCs w:val="16"/>
        </w:rPr>
        <w:t xml:space="preserve">Zakon o kolektivnih tožbah (v nadaljnjem besedilu: </w:t>
      </w:r>
      <w:proofErr w:type="spellStart"/>
      <w:r w:rsidRPr="006121F7">
        <w:rPr>
          <w:rFonts w:cs="Times New Roman"/>
          <w:szCs w:val="16"/>
        </w:rPr>
        <w:t>ZKolT</w:t>
      </w:r>
      <w:proofErr w:type="spellEnd"/>
      <w:r w:rsidRPr="006121F7">
        <w:rPr>
          <w:rFonts w:cs="Times New Roman"/>
          <w:szCs w:val="16"/>
        </w:rPr>
        <w:t xml:space="preserve">), ki je bil sprejet dne 26. septembra 2017 in je stopil v veljavo 21. oktobra 2017, v pravnem redu Republike Slovenije zagotavlja možnost kolektivnega uveljavljanja denarnih in drugih kompenzacijskih zahtevkov v primerih nekaterih množičnih oškodovanj (področje prava varstva potrošnikov je eno izmed področij), enotno ureditev kolektivnih opustitvenih tožb in kolektivno poravnavo. Republika Slovenija že ima zaključen sistem kolektivnih tožb, ki ga bo zaradi prenosa direktive na področju prava varstva potrošnikov dopolnila oz. spremenila. </w:t>
      </w:r>
    </w:p>
    <w:p w14:paraId="05BE2348" w14:textId="46E4D544" w:rsidR="00F33180" w:rsidRPr="006121F7" w:rsidRDefault="00F33180" w:rsidP="006121F7">
      <w:pPr>
        <w:pStyle w:val="Odstavek"/>
        <w:rPr>
          <w:rFonts w:cs="Times New Roman"/>
          <w:szCs w:val="16"/>
        </w:rPr>
      </w:pPr>
      <w:proofErr w:type="spellStart"/>
      <w:r w:rsidRPr="006121F7">
        <w:rPr>
          <w:rFonts w:cs="Times New Roman"/>
          <w:szCs w:val="16"/>
        </w:rPr>
        <w:t>ZKolT</w:t>
      </w:r>
      <w:proofErr w:type="spellEnd"/>
      <w:r w:rsidRPr="006121F7">
        <w:rPr>
          <w:rFonts w:cs="Times New Roman"/>
          <w:szCs w:val="16"/>
        </w:rPr>
        <w:t xml:space="preserve"> termina zastopniške tožbe ne uporablja in je v njem uporabljen v praksi uveljavljen izraz kolektivna tožba.</w:t>
      </w:r>
    </w:p>
    <w:p w14:paraId="6A5C3A40" w14:textId="77777777" w:rsidR="00BD0E2A" w:rsidRDefault="00BD0E2A" w:rsidP="00BD0E2A"/>
    <w:p w14:paraId="6F3392D2" w14:textId="28473985" w:rsidR="00AF7FB6" w:rsidRDefault="007770B8" w:rsidP="00AF7FB6">
      <w:pPr>
        <w:pStyle w:val="Odstavek"/>
        <w:pBdr>
          <w:top w:val="single" w:sz="4" w:space="1" w:color="auto"/>
          <w:left w:val="single" w:sz="4" w:space="4" w:color="auto"/>
          <w:bottom w:val="single" w:sz="4" w:space="1" w:color="auto"/>
          <w:right w:val="single" w:sz="4" w:space="4" w:color="auto"/>
        </w:pBdr>
      </w:pPr>
      <w:r>
        <w:t>Prednostna naloga</w:t>
      </w:r>
      <w:r w:rsidR="00AF7FB6">
        <w:t>:</w:t>
      </w:r>
    </w:p>
    <w:p w14:paraId="393912F4" w14:textId="198C3010" w:rsidR="00076242" w:rsidRDefault="004B0CF3" w:rsidP="00B11496">
      <w:pPr>
        <w:pStyle w:val="Alineazaodstavkom"/>
        <w:pBdr>
          <w:top w:val="single" w:sz="4" w:space="1" w:color="auto"/>
          <w:left w:val="single" w:sz="4" w:space="4" w:color="auto"/>
          <w:bottom w:val="single" w:sz="4" w:space="1" w:color="auto"/>
          <w:right w:val="single" w:sz="4" w:space="4" w:color="auto"/>
        </w:pBdr>
      </w:pPr>
      <w:r>
        <w:t>s</w:t>
      </w:r>
      <w:r w:rsidR="00B11496">
        <w:t>prejem</w:t>
      </w:r>
      <w:r w:rsidR="003063BC">
        <w:t xml:space="preserve"> </w:t>
      </w:r>
      <w:r>
        <w:t>Z</w:t>
      </w:r>
      <w:r w:rsidR="003063BC">
        <w:t>akona o</w:t>
      </w:r>
      <w:r w:rsidR="00B11496">
        <w:t xml:space="preserve"> sprememb</w:t>
      </w:r>
      <w:r w:rsidR="007770B8">
        <w:t>a</w:t>
      </w:r>
      <w:r w:rsidR="003063BC">
        <w:t>h</w:t>
      </w:r>
      <w:r w:rsidR="00B11496">
        <w:t xml:space="preserve"> in dopolnitev</w:t>
      </w:r>
      <w:r w:rsidR="009B55A4">
        <w:t xml:space="preserve"> Z</w:t>
      </w:r>
      <w:r w:rsidR="00B11496">
        <w:t>akona o kolektivnih tožbah</w:t>
      </w:r>
      <w:r w:rsidR="008B1E56">
        <w:t>.</w:t>
      </w:r>
    </w:p>
    <w:p w14:paraId="297140F7" w14:textId="77777777" w:rsidR="00AF7FB6" w:rsidRDefault="00AF7FB6" w:rsidP="00AF7FB6">
      <w:pPr>
        <w:pStyle w:val="Odstavek"/>
        <w:pBdr>
          <w:top w:val="single" w:sz="4" w:space="1" w:color="auto"/>
          <w:left w:val="single" w:sz="4" w:space="4" w:color="auto"/>
          <w:bottom w:val="single" w:sz="4" w:space="1" w:color="auto"/>
          <w:right w:val="single" w:sz="4" w:space="4" w:color="auto"/>
        </w:pBdr>
      </w:pPr>
      <w:r>
        <w:t>Pričakovani učinki:</w:t>
      </w:r>
    </w:p>
    <w:p w14:paraId="7CEE1A95" w14:textId="377D5F3F" w:rsidR="0071093A" w:rsidRDefault="001641C5" w:rsidP="00EB1BE7">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4D7CA8C3" w14:textId="1C6C6262" w:rsidR="0071093A" w:rsidRDefault="0071093A" w:rsidP="00EB1BE7">
      <w:pPr>
        <w:pStyle w:val="Alineazaodstavkom"/>
        <w:pBdr>
          <w:top w:val="single" w:sz="4" w:space="1" w:color="auto"/>
          <w:left w:val="single" w:sz="4" w:space="4" w:color="auto"/>
          <w:bottom w:val="single" w:sz="4" w:space="1" w:color="auto"/>
          <w:right w:val="single" w:sz="4" w:space="4" w:color="auto"/>
        </w:pBdr>
      </w:pPr>
      <w:r>
        <w:t>potrošnikom omogočiti pridobitev odškodnine v primerih množičnega oškodovanja zaradi kršitev pravic potrošnikov, ob tem pa zagotoviti ustrezna procesna jamstva za preprečitev nepoštenega pravdanja</w:t>
      </w:r>
      <w:r w:rsidR="008B1E56">
        <w:t>,</w:t>
      </w:r>
    </w:p>
    <w:p w14:paraId="6AB83312" w14:textId="77777777" w:rsidR="004B0CF3" w:rsidRDefault="00097CB2" w:rsidP="00EB1BE7">
      <w:pPr>
        <w:pStyle w:val="Alineazaodstavkom"/>
        <w:pBdr>
          <w:top w:val="single" w:sz="4" w:space="1" w:color="auto"/>
          <w:left w:val="single" w:sz="4" w:space="4" w:color="auto"/>
          <w:bottom w:val="single" w:sz="4" w:space="1" w:color="auto"/>
          <w:right w:val="single" w:sz="4" w:space="4" w:color="auto"/>
        </w:pBdr>
      </w:pPr>
      <w:r w:rsidRPr="00C35A61">
        <w:t>dostop in učinkovitost pravnih sredstev</w:t>
      </w:r>
      <w:r w:rsidR="004B0CF3">
        <w:t>,</w:t>
      </w:r>
    </w:p>
    <w:p w14:paraId="45D64A41" w14:textId="0883B023" w:rsidR="0071093A" w:rsidRDefault="004B0CF3" w:rsidP="00EB1BE7">
      <w:pPr>
        <w:pStyle w:val="Alineazaodstavkom"/>
        <w:pBdr>
          <w:top w:val="single" w:sz="4" w:space="1" w:color="auto"/>
          <w:left w:val="single" w:sz="4" w:space="4" w:color="auto"/>
          <w:bottom w:val="single" w:sz="4" w:space="1" w:color="auto"/>
          <w:right w:val="single" w:sz="4" w:space="4" w:color="auto"/>
        </w:pBdr>
      </w:pPr>
      <w:r>
        <w:t>u</w:t>
      </w:r>
      <w:r w:rsidR="0071093A">
        <w:t>stavitev in preprečitev nezakonitih ravnanj</w:t>
      </w:r>
      <w:r w:rsidR="008B1E56">
        <w:t>.</w:t>
      </w:r>
    </w:p>
    <w:p w14:paraId="485625ED" w14:textId="77777777" w:rsidR="00AF7FB6" w:rsidRDefault="00AF7FB6" w:rsidP="00AF7FB6">
      <w:pPr>
        <w:pStyle w:val="Alineazaodstavkom"/>
        <w:numPr>
          <w:ilvl w:val="0"/>
          <w:numId w:val="0"/>
        </w:numPr>
        <w:pBdr>
          <w:top w:val="single" w:sz="4" w:space="1" w:color="auto"/>
          <w:left w:val="single" w:sz="4" w:space="4" w:color="auto"/>
          <w:bottom w:val="single" w:sz="4" w:space="1" w:color="auto"/>
          <w:right w:val="single" w:sz="4" w:space="4" w:color="auto"/>
        </w:pBdr>
        <w:ind w:left="425" w:hanging="425"/>
      </w:pPr>
    </w:p>
    <w:p w14:paraId="2BF9E139" w14:textId="312ACFFD" w:rsidR="00AF7FB6" w:rsidRDefault="00AF7FB6" w:rsidP="00AF7FB6">
      <w:pPr>
        <w:pStyle w:val="Alineazaodstavkom"/>
        <w:numPr>
          <w:ilvl w:val="0"/>
          <w:numId w:val="0"/>
        </w:numPr>
        <w:pBdr>
          <w:top w:val="single" w:sz="4" w:space="1" w:color="auto"/>
          <w:left w:val="single" w:sz="4" w:space="4" w:color="auto"/>
          <w:bottom w:val="single" w:sz="4" w:space="1" w:color="auto"/>
          <w:right w:val="single" w:sz="4" w:space="4" w:color="auto"/>
        </w:pBdr>
        <w:ind w:left="425" w:hanging="425"/>
      </w:pPr>
      <w:r w:rsidRPr="00AF7FB6">
        <w:t xml:space="preserve">Okvirni obseg sredstev iz državnega proračuna: </w:t>
      </w:r>
      <w:r w:rsidR="007770B8">
        <w:t xml:space="preserve">0 </w:t>
      </w:r>
      <w:r w:rsidRPr="00AF7FB6">
        <w:t>EUR</w:t>
      </w:r>
    </w:p>
    <w:p w14:paraId="2C41FF4E" w14:textId="0E369980" w:rsidR="00C67CD1" w:rsidRPr="00C67CD1" w:rsidRDefault="00C67CD1" w:rsidP="00C67CD1">
      <w:pPr>
        <w:pStyle w:val="Oddelek"/>
        <w:rPr>
          <w:i w:val="0"/>
          <w:iCs/>
        </w:rPr>
      </w:pPr>
      <w:bookmarkStart w:id="65" w:name="_Hlk138074283"/>
      <w:r w:rsidRPr="00C67CD1">
        <w:rPr>
          <w:i w:val="0"/>
          <w:iCs/>
        </w:rPr>
        <w:t>6.7.</w:t>
      </w:r>
      <w:r w:rsidR="00E84DC3">
        <w:rPr>
          <w:i w:val="0"/>
          <w:iCs/>
        </w:rPr>
        <w:t>7</w:t>
      </w:r>
      <w:r w:rsidRPr="00C67CD1">
        <w:rPr>
          <w:i w:val="0"/>
          <w:iCs/>
        </w:rPr>
        <w:t>. Izvensodno reševanje potrošniških sporov</w:t>
      </w:r>
    </w:p>
    <w:bookmarkEnd w:id="65"/>
    <w:p w14:paraId="48DD01DC" w14:textId="77777777" w:rsidR="00244825" w:rsidRPr="00244825" w:rsidRDefault="00244825" w:rsidP="00244825">
      <w:pPr>
        <w:pStyle w:val="Odstavek"/>
        <w:rPr>
          <w:rFonts w:cs="Times New Roman"/>
          <w:szCs w:val="16"/>
        </w:rPr>
      </w:pPr>
      <w:r w:rsidRPr="00244825">
        <w:rPr>
          <w:rFonts w:cs="Times New Roman"/>
          <w:szCs w:val="16"/>
        </w:rPr>
        <w:t>Dostop do pravnega varstva je temeljna pravica, ki jo določa 6. člen Evropske konvencije o človekovih pravicah in temeljnih svoboščinah ter 23. člen Ustave RS. Tak dostop se zagotavlja s sodnimi postopki in postopki alternativnega/izvensodnega reševanja sporov.</w:t>
      </w:r>
    </w:p>
    <w:p w14:paraId="504637C3" w14:textId="47898CDE" w:rsidR="004D2B2C" w:rsidRDefault="004D2B2C" w:rsidP="004D2B2C">
      <w:pPr>
        <w:pStyle w:val="Odstavek"/>
        <w:rPr>
          <w:rFonts w:cs="Times New Roman"/>
          <w:szCs w:val="16"/>
        </w:rPr>
      </w:pPr>
      <w:r w:rsidRPr="00A676A0">
        <w:rPr>
          <w:rFonts w:cs="Times New Roman"/>
          <w:szCs w:val="16"/>
        </w:rPr>
        <w:t xml:space="preserve">Pri varstvu potrošnikov ima </w:t>
      </w:r>
      <w:r>
        <w:rPr>
          <w:rFonts w:cs="Times New Roman"/>
          <w:szCs w:val="16"/>
        </w:rPr>
        <w:t>izvensodno</w:t>
      </w:r>
      <w:r w:rsidRPr="00A676A0">
        <w:rPr>
          <w:rFonts w:cs="Times New Roman"/>
          <w:szCs w:val="16"/>
        </w:rPr>
        <w:t xml:space="preserve"> reševanj</w:t>
      </w:r>
      <w:r>
        <w:rPr>
          <w:rFonts w:cs="Times New Roman"/>
          <w:szCs w:val="16"/>
        </w:rPr>
        <w:t>e</w:t>
      </w:r>
      <w:r w:rsidRPr="00A676A0">
        <w:rPr>
          <w:rFonts w:cs="Times New Roman"/>
          <w:szCs w:val="16"/>
        </w:rPr>
        <w:t xml:space="preserve"> potrošniških sporov poseben pomen. Klasični sodni pravdni postopek namreč ni primerna oblika glede na ekonomsko sorazmerno majhno vrednost spora ter glede na razliko v ekonomski moči strank, pravnem znanju in izkušnjah med potrošnikom in podjetjem.</w:t>
      </w:r>
    </w:p>
    <w:p w14:paraId="30D616AC" w14:textId="7190C20E" w:rsidR="004D2B2C" w:rsidRDefault="004D2B2C" w:rsidP="004D2B2C">
      <w:pPr>
        <w:pStyle w:val="Odstavek"/>
        <w:rPr>
          <w:rFonts w:cs="Times New Roman"/>
          <w:szCs w:val="16"/>
        </w:rPr>
      </w:pPr>
      <w:r w:rsidRPr="00A676A0">
        <w:rPr>
          <w:rFonts w:cs="Times New Roman"/>
          <w:szCs w:val="16"/>
        </w:rPr>
        <w:t>Alternativni načini bodo omogočili pravične in hitre rešitve potrošniških sporov, s tem bodo zagotovljeni časovni in finančni prihranki obema strankama (potrošniku in podjetju), tovrstni postopki pa razbremenjujejo tudi sodišča</w:t>
      </w:r>
      <w:r>
        <w:rPr>
          <w:rFonts w:cs="Times New Roman"/>
          <w:szCs w:val="16"/>
        </w:rPr>
        <w:t>.</w:t>
      </w:r>
    </w:p>
    <w:p w14:paraId="1F5A17DE" w14:textId="77777777" w:rsidR="009814A5" w:rsidRDefault="009814A5" w:rsidP="009814A5">
      <w:pPr>
        <w:pStyle w:val="Odstavek"/>
        <w:spacing w:before="0" w:line="260" w:lineRule="exact"/>
        <w:rPr>
          <w:rFonts w:cs="Times New Roman"/>
          <w:szCs w:val="16"/>
        </w:rPr>
      </w:pPr>
    </w:p>
    <w:p w14:paraId="3D3EAB2A" w14:textId="78563C74" w:rsidR="009814A5" w:rsidRDefault="009814A5" w:rsidP="009814A5">
      <w:pPr>
        <w:pStyle w:val="Odstavek"/>
        <w:spacing w:before="0" w:line="260" w:lineRule="exact"/>
        <w:rPr>
          <w:rFonts w:cs="Times New Roman"/>
          <w:szCs w:val="16"/>
        </w:rPr>
      </w:pPr>
      <w:r w:rsidRPr="00032E81">
        <w:rPr>
          <w:rFonts w:cs="Times New Roman"/>
          <w:szCs w:val="16"/>
        </w:rPr>
        <w:t xml:space="preserve">Zakon o izvensodnem reševanju potrošniških sporov (Uradni list RS, št. 81/15, v nadaljnjem besedilu: </w:t>
      </w:r>
      <w:proofErr w:type="spellStart"/>
      <w:r w:rsidRPr="00032E81">
        <w:rPr>
          <w:rFonts w:cs="Times New Roman"/>
          <w:szCs w:val="16"/>
        </w:rPr>
        <w:t>ZIsRPS</w:t>
      </w:r>
      <w:proofErr w:type="spellEnd"/>
      <w:r w:rsidRPr="00032E81">
        <w:rPr>
          <w:rFonts w:cs="Times New Roman"/>
          <w:szCs w:val="16"/>
        </w:rPr>
        <w:t xml:space="preserve">) ureja izvensodno reševanje domačih in čezmejnih sporov, ki </w:t>
      </w:r>
      <w:r w:rsidRPr="00032E81">
        <w:rPr>
          <w:rFonts w:cs="Times New Roman"/>
          <w:szCs w:val="16"/>
        </w:rPr>
        <w:lastRenderedPageBreak/>
        <w:t xml:space="preserve">izvirajo iz pogodbenih razmerij med ponudniki in potrošniki ter se rešujejo s posredovanjem izvajalca izvensodnega reševanja potrošniških sporov (v nadaljnjem besedilu: izvajalec IRPS). </w:t>
      </w:r>
    </w:p>
    <w:p w14:paraId="28393DA8" w14:textId="66898877" w:rsidR="009814A5" w:rsidRDefault="0013567D" w:rsidP="009814A5">
      <w:pPr>
        <w:pStyle w:val="Odstavek"/>
        <w:spacing w:after="120"/>
      </w:pPr>
      <w:r>
        <w:rPr>
          <w:rFonts w:cs="Times New Roman"/>
          <w:szCs w:val="16"/>
        </w:rPr>
        <w:t xml:space="preserve">Izkušnje z izvajanjem </w:t>
      </w:r>
      <w:proofErr w:type="spellStart"/>
      <w:r w:rsidR="009814A5">
        <w:rPr>
          <w:rFonts w:cs="Times New Roman"/>
          <w:szCs w:val="16"/>
        </w:rPr>
        <w:t>ZIsRPS</w:t>
      </w:r>
      <w:proofErr w:type="spellEnd"/>
      <w:r w:rsidR="009814A5">
        <w:rPr>
          <w:rFonts w:cs="Times New Roman"/>
          <w:szCs w:val="16"/>
        </w:rPr>
        <w:t xml:space="preserve"> </w:t>
      </w:r>
      <w:r>
        <w:rPr>
          <w:rFonts w:cs="Times New Roman"/>
          <w:szCs w:val="16"/>
        </w:rPr>
        <w:t>kažejo</w:t>
      </w:r>
      <w:r w:rsidR="009814A5" w:rsidRPr="00A676A0">
        <w:rPr>
          <w:rFonts w:cs="Times New Roman"/>
          <w:szCs w:val="16"/>
        </w:rPr>
        <w:t>, da</w:t>
      </w:r>
      <w:r w:rsidR="009814A5" w:rsidRPr="00A676A0">
        <w:t xml:space="preserve"> </w:t>
      </w:r>
      <w:r w:rsidR="009814A5">
        <w:t>je treba izboljšati učinkovitost izvensodnega reševanja potrošniških sporov. D</w:t>
      </w:r>
      <w:r w:rsidR="009814A5" w:rsidRPr="00A676A0">
        <w:t xml:space="preserve">osedanja ureditev </w:t>
      </w:r>
      <w:r w:rsidR="009814A5">
        <w:t xml:space="preserve">namreč: </w:t>
      </w:r>
    </w:p>
    <w:p w14:paraId="36FF0FE0" w14:textId="0435F3CD" w:rsidR="009814A5" w:rsidRDefault="009814A5" w:rsidP="009814A5">
      <w:pPr>
        <w:pStyle w:val="Alineazaodstavkom"/>
        <w:spacing w:after="120"/>
      </w:pPr>
      <w:r w:rsidRPr="00A676A0">
        <w:t>n</w:t>
      </w:r>
      <w:r>
        <w:t>e</w:t>
      </w:r>
      <w:r w:rsidRPr="00A676A0">
        <w:t xml:space="preserve"> predvideva obveznega sodelovanja ponudnikov blaga ali storitev, razen v</w:t>
      </w:r>
      <w:r w:rsidR="0013567D">
        <w:t xml:space="preserve"> določenih primerih</w:t>
      </w:r>
      <w:r>
        <w:t xml:space="preserve">. Iz tega razloga </w:t>
      </w:r>
      <w:r w:rsidRPr="00A676A0">
        <w:t xml:space="preserve">so imeli potrošniki dostop do izvensodnega reševanja sporov le na </w:t>
      </w:r>
      <w:r w:rsidR="0013567D">
        <w:t>obveznih</w:t>
      </w:r>
      <w:r w:rsidRPr="00A676A0">
        <w:t xml:space="preserve"> področjih, na pa tudi na ostalih področjih, saj ponudniki blaga ali storitev v večini primerov ne želijo sodelovati v postopkih izvensodnega reševanja potrošniških sporov</w:t>
      </w:r>
      <w:r>
        <w:t>;</w:t>
      </w:r>
    </w:p>
    <w:p w14:paraId="7210E6E7" w14:textId="77777777" w:rsidR="009814A5" w:rsidRDefault="009814A5" w:rsidP="009814A5">
      <w:pPr>
        <w:pStyle w:val="Alineazaodstavkom"/>
        <w:rPr>
          <w:rFonts w:cs="Times New Roman"/>
          <w:szCs w:val="16"/>
        </w:rPr>
      </w:pPr>
      <w:r>
        <w:t xml:space="preserve">potrošniki in </w:t>
      </w:r>
      <w:r w:rsidRPr="00182F6C">
        <w:rPr>
          <w:rFonts w:cs="Times New Roman"/>
          <w:szCs w:val="16"/>
        </w:rPr>
        <w:t>ponudniki blaga in storitev niso dovolj ozaveščeni glede postopka izvensodnega reševanja potrošniških sporov (tako za domače kot čezmejne spore)</w:t>
      </w:r>
      <w:r>
        <w:rPr>
          <w:rFonts w:cs="Times New Roman"/>
          <w:szCs w:val="16"/>
        </w:rPr>
        <w:t xml:space="preserve"> in se ga zato ne poslužujejo.</w:t>
      </w:r>
    </w:p>
    <w:p w14:paraId="2062235C" w14:textId="614C7C1B" w:rsidR="009814A5" w:rsidRDefault="009814A5" w:rsidP="009814A5">
      <w:pPr>
        <w:pStyle w:val="Odstavek"/>
        <w:rPr>
          <w:rFonts w:cs="Times New Roman"/>
          <w:szCs w:val="16"/>
        </w:rPr>
      </w:pPr>
      <w:r>
        <w:rPr>
          <w:rFonts w:cs="Times New Roman"/>
          <w:szCs w:val="16"/>
        </w:rPr>
        <w:t xml:space="preserve">Za </w:t>
      </w:r>
      <w:r>
        <w:t xml:space="preserve">Direktivo </w:t>
      </w:r>
      <w:r w:rsidRPr="00230B89">
        <w:t>2013/11/EU</w:t>
      </w:r>
      <w:r>
        <w:t xml:space="preserve"> </w:t>
      </w:r>
      <w:r w:rsidRPr="00230B89">
        <w:t xml:space="preserve">o alternativnem reševanju potrošniških sporov </w:t>
      </w:r>
      <w:r>
        <w:t xml:space="preserve">in Uredbo </w:t>
      </w:r>
      <w:r w:rsidRPr="00230B89">
        <w:t>524/2013</w:t>
      </w:r>
      <w:r>
        <w:t xml:space="preserve">/EU </w:t>
      </w:r>
      <w:r w:rsidRPr="00230B89">
        <w:t>o spletnem reševanju potrošniških sporov</w:t>
      </w:r>
      <w:r>
        <w:t xml:space="preserve"> je Evropska komisija </w:t>
      </w:r>
      <w:r w:rsidR="00D94F78">
        <w:t>17. oktobra 2023</w:t>
      </w:r>
      <w:r w:rsidR="006521AE">
        <w:t xml:space="preserve"> </w:t>
      </w:r>
      <w:r>
        <w:t>izda</w:t>
      </w:r>
      <w:r w:rsidR="00D94F78">
        <w:t>la</w:t>
      </w:r>
      <w:r>
        <w:t xml:space="preserve"> </w:t>
      </w:r>
      <w:r w:rsidR="00975E67">
        <w:t xml:space="preserve">dva </w:t>
      </w:r>
      <w:r>
        <w:t xml:space="preserve">akta s predlogom sprememb, pri čemer bomo v nadaljevanju tudi na nacionalni ravni stremeli k iskanju novih in ustreznih mehanizmov ter oblikovanju določb, ki bodo izboljšale učinkovitost izvensodnega reševanja potrošniških sporov. </w:t>
      </w:r>
      <w:r w:rsidRPr="00A676A0">
        <w:rPr>
          <w:rFonts w:cs="Times New Roman"/>
          <w:szCs w:val="16"/>
        </w:rPr>
        <w:t>S tem se bo zagotovilo višje varstvo potrošnikov, nižje stroške reševanja sporov in razbremenitev sodišč v primerih, ko se potrošniki zaradi nesodelovanja ponudnikov blaga ali storitev niso mogli poslužiti izvensodnega reševanja potrošniških sporov.</w:t>
      </w:r>
      <w:r>
        <w:rPr>
          <w:rFonts w:cs="Times New Roman"/>
          <w:szCs w:val="16"/>
        </w:rPr>
        <w:t xml:space="preserve"> </w:t>
      </w:r>
    </w:p>
    <w:p w14:paraId="132C06F5" w14:textId="77777777" w:rsidR="004D2B2C" w:rsidRDefault="004D2B2C" w:rsidP="00BD0E2A">
      <w:pPr>
        <w:spacing w:line="260" w:lineRule="exact"/>
      </w:pPr>
    </w:p>
    <w:p w14:paraId="55B29F33" w14:textId="4C7FD52D" w:rsidR="0013567D" w:rsidRDefault="0013567D" w:rsidP="00927D50">
      <w:pPr>
        <w:pStyle w:val="Odstavek"/>
        <w:pBdr>
          <w:top w:val="single" w:sz="4" w:space="2" w:color="auto"/>
          <w:left w:val="single" w:sz="4" w:space="4" w:color="auto"/>
          <w:bottom w:val="single" w:sz="4" w:space="1" w:color="auto"/>
          <w:right w:val="single" w:sz="4" w:space="4" w:color="auto"/>
        </w:pBdr>
        <w:spacing w:before="0" w:line="260" w:lineRule="exact"/>
      </w:pPr>
      <w:r>
        <w:t>Prednostn</w:t>
      </w:r>
      <w:r w:rsidR="008B1E56">
        <w:t>i</w:t>
      </w:r>
      <w:r>
        <w:t xml:space="preserve"> nalog</w:t>
      </w:r>
      <w:r w:rsidR="008B1E56">
        <w:t>i</w:t>
      </w:r>
      <w:r>
        <w:t>:</w:t>
      </w:r>
    </w:p>
    <w:p w14:paraId="0C9C13C2" w14:textId="7CD86C5D" w:rsidR="00AF7FB6" w:rsidRDefault="004B0CF3" w:rsidP="00927D50">
      <w:pPr>
        <w:pStyle w:val="Odstavek"/>
        <w:numPr>
          <w:ilvl w:val="0"/>
          <w:numId w:val="62"/>
        </w:numPr>
        <w:pBdr>
          <w:top w:val="single" w:sz="4" w:space="2" w:color="auto"/>
          <w:left w:val="single" w:sz="4" w:space="4" w:color="auto"/>
          <w:bottom w:val="single" w:sz="4" w:space="1" w:color="auto"/>
          <w:right w:val="single" w:sz="4" w:space="4" w:color="auto"/>
        </w:pBdr>
        <w:spacing w:before="0" w:line="260" w:lineRule="exact"/>
      </w:pPr>
      <w:r>
        <w:t>s</w:t>
      </w:r>
      <w:r w:rsidR="0064161C">
        <w:t>prejem, sprememba in dopolnitev Zakon o izvensodnem reševanju potrošniških sporov zaradi sprememb in dopolnitev Direktive 2013/11/EU o alternativnem reševanju potrošniških sporov in Uredbe 524/2013/EU o spletnem reševanju potrošniških sporov</w:t>
      </w:r>
      <w:r w:rsidR="008B1E56">
        <w:t xml:space="preserve"> in</w:t>
      </w:r>
    </w:p>
    <w:p w14:paraId="272F50F0" w14:textId="69412EB7" w:rsidR="004E4AE7" w:rsidRDefault="004B0CF3" w:rsidP="00927D50">
      <w:pPr>
        <w:pStyle w:val="Odstavek"/>
        <w:numPr>
          <w:ilvl w:val="0"/>
          <w:numId w:val="62"/>
        </w:numPr>
        <w:pBdr>
          <w:top w:val="single" w:sz="4" w:space="2" w:color="auto"/>
          <w:left w:val="single" w:sz="4" w:space="4" w:color="auto"/>
          <w:bottom w:val="single" w:sz="4" w:space="1" w:color="auto"/>
          <w:right w:val="single" w:sz="4" w:space="4" w:color="auto"/>
        </w:pBdr>
        <w:spacing w:before="0" w:line="260" w:lineRule="exact"/>
      </w:pPr>
      <w:r>
        <w:t>o</w:t>
      </w:r>
      <w:r w:rsidR="004E4AE7">
        <w:t>zaveščanje potrošnikov o izvensodnem reševanju potrošniških sporov ter njihovih pravicah v okviru takšnega postopka</w:t>
      </w:r>
      <w:r w:rsidR="008B1E56">
        <w:t>.</w:t>
      </w:r>
    </w:p>
    <w:p w14:paraId="5F4A4371" w14:textId="77777777" w:rsidR="007770B8" w:rsidRDefault="007770B8" w:rsidP="00927D50">
      <w:pPr>
        <w:pStyle w:val="Odstavek"/>
        <w:pBdr>
          <w:top w:val="single" w:sz="4" w:space="2" w:color="auto"/>
          <w:left w:val="single" w:sz="4" w:space="4" w:color="auto"/>
          <w:bottom w:val="single" w:sz="4" w:space="1" w:color="auto"/>
          <w:right w:val="single" w:sz="4" w:space="4" w:color="auto"/>
        </w:pBdr>
        <w:spacing w:before="0" w:line="260" w:lineRule="exact"/>
      </w:pPr>
    </w:p>
    <w:p w14:paraId="5AAEAF0D" w14:textId="4A16AD63" w:rsidR="00421F0D" w:rsidRDefault="007770B8" w:rsidP="00927D50">
      <w:pPr>
        <w:pStyle w:val="Odstavek"/>
        <w:pBdr>
          <w:top w:val="single" w:sz="4" w:space="2" w:color="auto"/>
          <w:left w:val="single" w:sz="4" w:space="4" w:color="auto"/>
          <w:bottom w:val="single" w:sz="4" w:space="1" w:color="auto"/>
          <w:right w:val="single" w:sz="4" w:space="4" w:color="auto"/>
        </w:pBdr>
        <w:spacing w:before="0" w:line="260" w:lineRule="exact"/>
      </w:pPr>
      <w:r>
        <w:t>Pričakovana učinka</w:t>
      </w:r>
      <w:r w:rsidR="00421F0D">
        <w:t>:</w:t>
      </w:r>
    </w:p>
    <w:p w14:paraId="03ED1255" w14:textId="74152EBD" w:rsidR="00097CB2" w:rsidRDefault="00421F0D" w:rsidP="00927D50">
      <w:pPr>
        <w:pStyle w:val="Alineazaodstavkom"/>
        <w:pBdr>
          <w:top w:val="single" w:sz="4" w:space="2" w:color="auto"/>
          <w:left w:val="single" w:sz="4" w:space="4" w:color="auto"/>
          <w:bottom w:val="single" w:sz="4" w:space="1" w:color="auto"/>
          <w:right w:val="single" w:sz="4" w:space="4" w:color="auto"/>
        </w:pBdr>
      </w:pPr>
      <w:r>
        <w:t>dostop in učinkovitost pravnih sredstev</w:t>
      </w:r>
      <w:r w:rsidR="008B1E56">
        <w:t xml:space="preserve"> in</w:t>
      </w:r>
    </w:p>
    <w:p w14:paraId="7A7E5AB0" w14:textId="29783ACB" w:rsidR="00421F0D" w:rsidRDefault="00AA0E00" w:rsidP="00927D50">
      <w:pPr>
        <w:pStyle w:val="Alineazaodstavkom"/>
        <w:pBdr>
          <w:top w:val="single" w:sz="4" w:space="2"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5C6A1164" w14:textId="77777777" w:rsidR="00AF7FB6" w:rsidRDefault="00AF7FB6" w:rsidP="00927D50">
      <w:pPr>
        <w:pStyle w:val="Alineazaodstavkom"/>
        <w:numPr>
          <w:ilvl w:val="0"/>
          <w:numId w:val="0"/>
        </w:numPr>
        <w:pBdr>
          <w:top w:val="single" w:sz="4" w:space="2" w:color="auto"/>
          <w:left w:val="single" w:sz="4" w:space="4" w:color="auto"/>
          <w:bottom w:val="single" w:sz="4" w:space="1" w:color="auto"/>
          <w:right w:val="single" w:sz="4" w:space="4" w:color="auto"/>
        </w:pBdr>
        <w:spacing w:line="260" w:lineRule="exact"/>
      </w:pPr>
    </w:p>
    <w:p w14:paraId="41248CC0" w14:textId="1A64CB67" w:rsidR="006121F7" w:rsidRDefault="00421F0D" w:rsidP="00927D50">
      <w:pPr>
        <w:pStyle w:val="Odstavek"/>
        <w:pBdr>
          <w:top w:val="single" w:sz="4" w:space="2" w:color="auto"/>
          <w:left w:val="single" w:sz="4" w:space="4" w:color="auto"/>
          <w:bottom w:val="single" w:sz="4" w:space="1" w:color="auto"/>
          <w:right w:val="single" w:sz="4" w:space="4" w:color="auto"/>
        </w:pBdr>
        <w:spacing w:before="0" w:line="260" w:lineRule="exact"/>
      </w:pPr>
      <w:bookmarkStart w:id="66" w:name="_Hlk137820149"/>
      <w:r>
        <w:t xml:space="preserve">Okvirni obseg sredstev iz državnega proračuna: </w:t>
      </w:r>
      <w:r w:rsidR="007770B8">
        <w:t xml:space="preserve">0 </w:t>
      </w:r>
      <w:r>
        <w:t>EUR</w:t>
      </w:r>
      <w:bookmarkStart w:id="67" w:name="_Hlk138074298"/>
      <w:bookmarkEnd w:id="66"/>
    </w:p>
    <w:p w14:paraId="2650B83B" w14:textId="4E2EA105" w:rsidR="006121F7" w:rsidRPr="00E84DC3" w:rsidRDefault="006121F7" w:rsidP="00C67CD1">
      <w:pPr>
        <w:pStyle w:val="Oddelek"/>
        <w:rPr>
          <w:i w:val="0"/>
          <w:iCs/>
        </w:rPr>
      </w:pPr>
      <w:r w:rsidRPr="00E84DC3">
        <w:rPr>
          <w:i w:val="0"/>
          <w:iCs/>
        </w:rPr>
        <w:t>6.7.</w:t>
      </w:r>
      <w:r w:rsidR="00E84DC3" w:rsidRPr="00E84DC3">
        <w:rPr>
          <w:i w:val="0"/>
          <w:iCs/>
        </w:rPr>
        <w:t>8</w:t>
      </w:r>
      <w:r w:rsidRPr="00E84DC3">
        <w:rPr>
          <w:i w:val="0"/>
          <w:iCs/>
        </w:rPr>
        <w:t>. Sodelovanje pristojnih organov, odgovornih za izvajanje zakonodaje o varstvu potrošnikov na ravni EU</w:t>
      </w:r>
    </w:p>
    <w:p w14:paraId="5D132CCA" w14:textId="77777777" w:rsidR="006121F7" w:rsidRPr="006121F7" w:rsidRDefault="006121F7" w:rsidP="006121F7">
      <w:pPr>
        <w:pStyle w:val="Odstavek"/>
        <w:rPr>
          <w:rFonts w:cs="Times New Roman"/>
          <w:szCs w:val="16"/>
        </w:rPr>
      </w:pPr>
      <w:r w:rsidRPr="006121F7">
        <w:rPr>
          <w:rFonts w:cs="Times New Roman"/>
          <w:szCs w:val="16"/>
        </w:rPr>
        <w:t xml:space="preserve">Pravni okvir za </w:t>
      </w:r>
      <w:bookmarkStart w:id="68" w:name="_Hlk143867602"/>
      <w:r w:rsidRPr="006121F7">
        <w:rPr>
          <w:rFonts w:cs="Times New Roman"/>
          <w:szCs w:val="16"/>
        </w:rPr>
        <w:t>sodelovanje pristojnih organov, odgovornih za izvajanje zakonodaje o varstvu potrošnikov</w:t>
      </w:r>
      <w:bookmarkEnd w:id="68"/>
      <w:r w:rsidRPr="006121F7">
        <w:rPr>
          <w:rFonts w:cs="Times New Roman"/>
          <w:szCs w:val="16"/>
        </w:rPr>
        <w:t xml:space="preserve"> predstavlja Uredba (EU) 2017/2394 o sodelovanju med nacionalnimi organi, odgovornimi za izvrševanje zakonodaje o varstvu potrošnikov, in razveljavitvi Uredbe (ES) št. 2006/2004 (nadaljevanju: Uredba). Ta določa harmoniziran okvir sodelovanja, ki pristojnim organom iz vseh držav Evropske Unije omogoča skupno obravnavanje kršitev pravil o varstvu potrošnikov v zvezi z močno razširjenimi kršitvami ter močno razširjenimi kršitvami z razsežnostjo Unije, kadar imata trgovec in potrošnik sedež v različnih državah EU.</w:t>
      </w:r>
    </w:p>
    <w:p w14:paraId="43AA1D3F" w14:textId="77777777" w:rsidR="006121F7" w:rsidRPr="006121F7" w:rsidRDefault="006121F7" w:rsidP="006121F7">
      <w:pPr>
        <w:pStyle w:val="Odstavek"/>
        <w:rPr>
          <w:rFonts w:cs="Times New Roman"/>
          <w:szCs w:val="16"/>
        </w:rPr>
      </w:pPr>
      <w:r w:rsidRPr="006121F7">
        <w:rPr>
          <w:rFonts w:cs="Times New Roman"/>
          <w:szCs w:val="16"/>
        </w:rPr>
        <w:t xml:space="preserve">Pristojni organi skupaj tvorijo evropsko mrežo za izvrševanje, imenovano mreža za sodelovanje na področju varstva potrošnikov. V primeru utemeljenega suma močno razširjene kršitve pristojni organi, ki jih ta kršitev zadeva, na podlagi medsebojnega dogovora sprožijo usklajeno ukrepanje. O sprožitvi usklajenega ukrepanja brez odlašanja uradno obvestijo enotne povezovalne organe, ki jih ta kršitev zadeva, in Komisijo. Imenuje se koordinator, ki </w:t>
      </w:r>
      <w:r w:rsidRPr="006121F7">
        <w:rPr>
          <w:rFonts w:cs="Times New Roman"/>
          <w:szCs w:val="16"/>
        </w:rPr>
        <w:lastRenderedPageBreak/>
        <w:t xml:space="preserve">usklajuje ravnanje pristojnih nacionalnih organov. V primeru močno razširjene kršitve z razsežnostjo Unije vlogo koordinatorja prevzame Komisija. </w:t>
      </w:r>
    </w:p>
    <w:p w14:paraId="02CBC131" w14:textId="77777777" w:rsidR="006121F7" w:rsidRPr="006121F7" w:rsidRDefault="006121F7" w:rsidP="006121F7">
      <w:pPr>
        <w:pStyle w:val="Odstavek"/>
        <w:rPr>
          <w:rFonts w:cs="Times New Roman"/>
          <w:szCs w:val="16"/>
        </w:rPr>
      </w:pPr>
      <w:r w:rsidRPr="006121F7">
        <w:rPr>
          <w:rFonts w:cs="Times New Roman"/>
          <w:szCs w:val="16"/>
        </w:rPr>
        <w:t>Uredba je bila v slovenski pravni red implementirana z  Zakonom o izvajanju Uredbe (EU) Evropskega parlamenta in Sveta o sodelovanju med nacionalnimi organi, odgovornimi za izvrševanje zakonodaje o varstvu potrošnikov (Uradni list RS, št. 200/20 in 16/23, nadaljevanju: zakon). Zakon določa  enotni povezovalni organ ter pristojne organe v Sloveniji. Določena so tudi njihova manjkajoča pooblastila za delovanje skladno z Uredbo (večino pooblastil imajo namreč že določenih v Zakonu o inšpekcijskem nadzoru (Uradni list RS, št. 43/07 – uradno prečiščeno besedilo in 40/14) ter sankcije za kršitve Uredbe.</w:t>
      </w:r>
    </w:p>
    <w:p w14:paraId="0A5C1341" w14:textId="77777777" w:rsidR="006121F7" w:rsidRPr="006121F7" w:rsidRDefault="006121F7" w:rsidP="006121F7">
      <w:pPr>
        <w:pStyle w:val="Odstavek"/>
        <w:rPr>
          <w:rFonts w:cs="Times New Roman"/>
          <w:szCs w:val="16"/>
        </w:rPr>
      </w:pPr>
      <w:r w:rsidRPr="006121F7">
        <w:rPr>
          <w:rFonts w:cs="Times New Roman"/>
          <w:szCs w:val="16"/>
        </w:rPr>
        <w:t>Od sprejetja zakona so slovenski pristojni organi prejeli 21 notifikacij, 52 opozoril ter 20 zahtevkov s Prošnjo za medsebojno pomoč.</w:t>
      </w:r>
    </w:p>
    <w:p w14:paraId="28965685" w14:textId="02EBA946" w:rsidR="006121F7" w:rsidRDefault="006121F7" w:rsidP="006121F7">
      <w:pPr>
        <w:pStyle w:val="Odstavek"/>
        <w:rPr>
          <w:iCs/>
        </w:rPr>
      </w:pPr>
      <w:r w:rsidRPr="006121F7">
        <w:rPr>
          <w:rFonts w:cs="Times New Roman"/>
          <w:szCs w:val="16"/>
        </w:rPr>
        <w:t>Evropska komisija pripravlja revizijo učinkovitosti sprejete uredbe. Po podatkih Komisije, so predhodni rezultati študije na splošno dobri. Uredba ustreza svojemu namenu in dobro deluje. Obstajajo pa znaki, da nekateri elementi predstavljajo izziv ali do določene mere oviro za učinkovito sodelovanje pri izvrševanju (trgovci iz tretjih držav, ki ciljajo na potrošnike iz držav zunaj EU, dolgotrajna pogajanja</w:t>
      </w:r>
      <w:r w:rsidR="00C572E9">
        <w:rPr>
          <w:rFonts w:cs="Times New Roman"/>
          <w:szCs w:val="16"/>
        </w:rPr>
        <w:t xml:space="preserve"> z deležniki</w:t>
      </w:r>
      <w:r w:rsidRPr="006121F7">
        <w:rPr>
          <w:rFonts w:cs="Times New Roman"/>
          <w:szCs w:val="16"/>
        </w:rPr>
        <w:t xml:space="preserve">, pomanjkanje kadrov pri posameznih organih). Revizija bo predvidoma objavljena </w:t>
      </w:r>
      <w:r w:rsidR="002A751A">
        <w:rPr>
          <w:rFonts w:cs="Times New Roman"/>
          <w:szCs w:val="16"/>
        </w:rPr>
        <w:t>po nastopu mandata nove Evropske komisije v letu 2025</w:t>
      </w:r>
      <w:r w:rsidRPr="006121F7">
        <w:rPr>
          <w:rFonts w:cs="Times New Roman"/>
          <w:szCs w:val="16"/>
        </w:rPr>
        <w:t>. Rezultati le-te pa bodo podlaga za sprejetje spremembe omenjene</w:t>
      </w:r>
      <w:r w:rsidRPr="006121F7">
        <w:rPr>
          <w:iCs/>
        </w:rPr>
        <w:t xml:space="preserve"> uredbe.</w:t>
      </w:r>
    </w:p>
    <w:p w14:paraId="3FFF1F72" w14:textId="77777777" w:rsidR="00AA0E00" w:rsidRDefault="00AA0E00" w:rsidP="006121F7">
      <w:pPr>
        <w:pStyle w:val="Odstavek"/>
        <w:rPr>
          <w:iCs/>
        </w:rPr>
      </w:pPr>
    </w:p>
    <w:p w14:paraId="418EDB68" w14:textId="77777777" w:rsidR="00AA0E00" w:rsidRDefault="00AA0E00" w:rsidP="00AA0E00">
      <w:pPr>
        <w:pStyle w:val="Odstavek"/>
        <w:pBdr>
          <w:top w:val="single" w:sz="4" w:space="1" w:color="auto"/>
          <w:left w:val="single" w:sz="4" w:space="4" w:color="auto"/>
          <w:bottom w:val="single" w:sz="4" w:space="1" w:color="auto"/>
          <w:right w:val="single" w:sz="4" w:space="4" w:color="auto"/>
        </w:pBdr>
        <w:spacing w:before="0" w:line="260" w:lineRule="exact"/>
      </w:pPr>
      <w:r>
        <w:t>Prednostni nalogi:</w:t>
      </w:r>
    </w:p>
    <w:p w14:paraId="034FED72" w14:textId="63385D91" w:rsidR="00097CB2" w:rsidRDefault="00AA0E00" w:rsidP="00AA0E00">
      <w:pPr>
        <w:pStyle w:val="Alineazaodstavkom"/>
        <w:pBdr>
          <w:top w:val="single" w:sz="4" w:space="1" w:color="auto"/>
          <w:left w:val="single" w:sz="4" w:space="4" w:color="auto"/>
          <w:bottom w:val="single" w:sz="4" w:space="1" w:color="auto"/>
          <w:right w:val="single" w:sz="4" w:space="4" w:color="auto"/>
        </w:pBdr>
        <w:spacing w:line="260" w:lineRule="exact"/>
      </w:pPr>
      <w:r>
        <w:t>zagotavljanje učinkovitejšega reševanja potrošniških sporov z mednarodnim elementom</w:t>
      </w:r>
      <w:r w:rsidR="008B1E56">
        <w:t xml:space="preserve"> in</w:t>
      </w:r>
    </w:p>
    <w:p w14:paraId="20840584" w14:textId="761CFC60" w:rsidR="00AA0E00" w:rsidRDefault="004B0CF3" w:rsidP="00AA0E00">
      <w:pPr>
        <w:pStyle w:val="Alineazaodstavkom"/>
        <w:pBdr>
          <w:top w:val="single" w:sz="4" w:space="1" w:color="auto"/>
          <w:left w:val="single" w:sz="4" w:space="4" w:color="auto"/>
          <w:bottom w:val="single" w:sz="4" w:space="1" w:color="auto"/>
          <w:right w:val="single" w:sz="4" w:space="4" w:color="auto"/>
        </w:pBdr>
        <w:spacing w:line="260" w:lineRule="exact"/>
      </w:pPr>
      <w:r>
        <w:t>s</w:t>
      </w:r>
      <w:r w:rsidR="00097CB2">
        <w:t xml:space="preserve">prejem sprememb in dopolnitev </w:t>
      </w:r>
      <w:r w:rsidR="00097CB2" w:rsidRPr="006121F7">
        <w:rPr>
          <w:rFonts w:cs="Times New Roman"/>
          <w:szCs w:val="16"/>
        </w:rPr>
        <w:t>Zakon</w:t>
      </w:r>
      <w:r w:rsidR="00097CB2">
        <w:rPr>
          <w:rFonts w:cs="Times New Roman"/>
          <w:szCs w:val="16"/>
        </w:rPr>
        <w:t>a</w:t>
      </w:r>
      <w:r w:rsidR="00097CB2" w:rsidRPr="006121F7">
        <w:rPr>
          <w:rFonts w:cs="Times New Roman"/>
          <w:szCs w:val="16"/>
        </w:rPr>
        <w:t xml:space="preserve"> o izvajanju Uredbe (EU) Evropskega parlamenta in Sveta o sodelovanju med nacionalnimi organi, odgovornimi za izvrševanje zakonodaje o varstvu potrošnikov</w:t>
      </w:r>
      <w:r w:rsidR="00097CB2">
        <w:rPr>
          <w:rFonts w:cs="Times New Roman"/>
          <w:szCs w:val="16"/>
        </w:rPr>
        <w:t xml:space="preserve"> zaradi sprememb</w:t>
      </w:r>
      <w:r w:rsidR="00780818">
        <w:rPr>
          <w:rFonts w:cs="Times New Roman"/>
          <w:szCs w:val="16"/>
        </w:rPr>
        <w:t xml:space="preserve"> Uredbe (</w:t>
      </w:r>
      <w:r w:rsidR="00780818" w:rsidRPr="006121F7">
        <w:rPr>
          <w:rFonts w:cs="Times New Roman"/>
          <w:szCs w:val="16"/>
        </w:rPr>
        <w:t>EU) 2017/2394 o sodelovanju med nacionalnimi organi, odgovornimi za izvrševanje zakonodaje o varstvu potrošnikov, in razveljavitvi Uredbe (ES) št. 2006/2004</w:t>
      </w:r>
      <w:r w:rsidR="008B1E56">
        <w:rPr>
          <w:rFonts w:cs="Times New Roman"/>
          <w:szCs w:val="16"/>
        </w:rPr>
        <w:t>.</w:t>
      </w:r>
    </w:p>
    <w:p w14:paraId="0561E8A9" w14:textId="77777777" w:rsidR="00AA0E00" w:rsidRDefault="00AA0E00" w:rsidP="00AA0E00">
      <w:pPr>
        <w:pStyle w:val="Odstavek"/>
        <w:pBdr>
          <w:top w:val="single" w:sz="4" w:space="1" w:color="auto"/>
          <w:left w:val="single" w:sz="4" w:space="4" w:color="auto"/>
          <w:bottom w:val="single" w:sz="4" w:space="1" w:color="auto"/>
          <w:right w:val="single" w:sz="4" w:space="4" w:color="auto"/>
        </w:pBdr>
        <w:spacing w:before="0" w:line="260" w:lineRule="exact"/>
      </w:pPr>
    </w:p>
    <w:p w14:paraId="18273F5D" w14:textId="4186239C" w:rsidR="00AA0E00" w:rsidRDefault="00AA0E00" w:rsidP="00AA0E00">
      <w:pPr>
        <w:pStyle w:val="Odstavek"/>
        <w:pBdr>
          <w:top w:val="single" w:sz="4" w:space="1" w:color="auto"/>
          <w:left w:val="single" w:sz="4" w:space="4" w:color="auto"/>
          <w:bottom w:val="single" w:sz="4" w:space="1" w:color="auto"/>
          <w:right w:val="single" w:sz="4" w:space="4" w:color="auto"/>
        </w:pBdr>
        <w:spacing w:before="0" w:line="260" w:lineRule="exact"/>
      </w:pPr>
      <w:r>
        <w:t>Pričakovan</w:t>
      </w:r>
      <w:r w:rsidR="009055A8">
        <w:t>a</w:t>
      </w:r>
      <w:r>
        <w:t xml:space="preserve"> učink</w:t>
      </w:r>
      <w:r w:rsidR="009055A8">
        <w:t>a</w:t>
      </w:r>
      <w:r>
        <w:t>:</w:t>
      </w:r>
    </w:p>
    <w:p w14:paraId="34B68D74" w14:textId="04486AD9" w:rsidR="00AA0E00" w:rsidRDefault="00AA0E00" w:rsidP="00AA0E00">
      <w:pPr>
        <w:pStyle w:val="Alineazaodstavkom"/>
        <w:pBdr>
          <w:top w:val="single" w:sz="4" w:space="1" w:color="auto"/>
          <w:left w:val="single" w:sz="4" w:space="4" w:color="auto"/>
          <w:bottom w:val="single" w:sz="4" w:space="1" w:color="auto"/>
          <w:right w:val="single" w:sz="4" w:space="4" w:color="auto"/>
        </w:pBdr>
        <w:spacing w:line="260" w:lineRule="exact"/>
      </w:pPr>
      <w:r>
        <w:t xml:space="preserve">povečanje dostopa </w:t>
      </w:r>
      <w:r w:rsidR="008A5006">
        <w:t xml:space="preserve">do </w:t>
      </w:r>
      <w:r>
        <w:t>sredstev</w:t>
      </w:r>
      <w:r w:rsidR="008B1E56">
        <w:t xml:space="preserve"> in</w:t>
      </w:r>
    </w:p>
    <w:p w14:paraId="4FA823FB" w14:textId="08D92813" w:rsidR="00AA0E00" w:rsidRDefault="00AA0E00" w:rsidP="009055A8">
      <w:pPr>
        <w:pStyle w:val="Alineazaodstavkom"/>
        <w:pBdr>
          <w:top w:val="single" w:sz="4" w:space="1" w:color="auto"/>
          <w:left w:val="single" w:sz="4" w:space="4" w:color="auto"/>
          <w:bottom w:val="single" w:sz="4" w:space="1" w:color="auto"/>
          <w:right w:val="single" w:sz="4" w:space="4" w:color="auto"/>
        </w:pBdr>
      </w:pPr>
      <w:r>
        <w:t>krepitev vloge državnih inštitucij in nevladnih organizacij pri varstvu potrošnikov</w:t>
      </w:r>
      <w:r w:rsidR="008B1E56">
        <w:t>.</w:t>
      </w:r>
    </w:p>
    <w:p w14:paraId="00794661" w14:textId="77777777" w:rsidR="00AA0E00" w:rsidRDefault="00AA0E00" w:rsidP="00AA0E00">
      <w:pPr>
        <w:pStyle w:val="Alineazaodstavkom"/>
        <w:numPr>
          <w:ilvl w:val="0"/>
          <w:numId w:val="0"/>
        </w:numPr>
        <w:pBdr>
          <w:top w:val="single" w:sz="4" w:space="1" w:color="auto"/>
          <w:left w:val="single" w:sz="4" w:space="4" w:color="auto"/>
          <w:bottom w:val="single" w:sz="4" w:space="1" w:color="auto"/>
          <w:right w:val="single" w:sz="4" w:space="4" w:color="auto"/>
        </w:pBdr>
        <w:spacing w:line="260" w:lineRule="exact"/>
      </w:pPr>
    </w:p>
    <w:p w14:paraId="478DA3D2" w14:textId="4B5E4288" w:rsidR="00AA0E00" w:rsidRDefault="00AA0E00" w:rsidP="00AA0E00">
      <w:pPr>
        <w:pStyle w:val="Odstavek"/>
        <w:pBdr>
          <w:top w:val="single" w:sz="4" w:space="1" w:color="auto"/>
          <w:left w:val="single" w:sz="4" w:space="4" w:color="auto"/>
          <w:bottom w:val="single" w:sz="4" w:space="1" w:color="auto"/>
          <w:right w:val="single" w:sz="4" w:space="4" w:color="auto"/>
        </w:pBdr>
        <w:spacing w:before="0" w:line="260" w:lineRule="exact"/>
      </w:pPr>
      <w:r>
        <w:t xml:space="preserve">Okvirni obseg sredstev iz državnega proračuna: </w:t>
      </w:r>
      <w:r w:rsidR="009055A8">
        <w:t xml:space="preserve">0 </w:t>
      </w:r>
      <w:r>
        <w:t>EUR</w:t>
      </w:r>
    </w:p>
    <w:p w14:paraId="4F67D891" w14:textId="77777777" w:rsidR="00AA0E00" w:rsidRPr="006121F7" w:rsidRDefault="00AA0E00" w:rsidP="006121F7">
      <w:pPr>
        <w:pStyle w:val="Odstavek"/>
        <w:rPr>
          <w:i/>
          <w:iCs/>
        </w:rPr>
      </w:pPr>
    </w:p>
    <w:p w14:paraId="67982EA0" w14:textId="6DCDC034" w:rsidR="00597644" w:rsidRDefault="00C67CD1" w:rsidP="00C67CD1">
      <w:pPr>
        <w:pStyle w:val="Oddelek"/>
      </w:pPr>
      <w:r>
        <w:t>6.</w:t>
      </w:r>
      <w:r w:rsidR="00CC618D">
        <w:t>8</w:t>
      </w:r>
      <w:r w:rsidR="00B370F7">
        <w:t>.</w:t>
      </w:r>
      <w:r w:rsidR="00CC618D">
        <w:t xml:space="preserve"> </w:t>
      </w:r>
      <w:r>
        <w:t xml:space="preserve">Pravice potrošnikov na spletu in pri uporabi spletnih storitev / </w:t>
      </w:r>
      <w:proofErr w:type="spellStart"/>
      <w:r>
        <w:t>two-sided</w:t>
      </w:r>
      <w:proofErr w:type="spellEnd"/>
      <w:r>
        <w:t xml:space="preserve"> </w:t>
      </w:r>
      <w:proofErr w:type="spellStart"/>
      <w:r w:rsidR="00252011">
        <w:t>platforms</w:t>
      </w:r>
      <w:proofErr w:type="spellEnd"/>
    </w:p>
    <w:p w14:paraId="2C4A364B" w14:textId="683F5FB9" w:rsidR="00252011" w:rsidRPr="006521AE" w:rsidRDefault="00252011" w:rsidP="00252011">
      <w:pPr>
        <w:spacing w:before="100" w:beforeAutospacing="1" w:after="100" w:afterAutospacing="1"/>
        <w:rPr>
          <w:rFonts w:cs="Arial"/>
          <w:szCs w:val="22"/>
        </w:rPr>
      </w:pPr>
      <w:r w:rsidRPr="006521AE">
        <w:rPr>
          <w:rFonts w:cs="Arial"/>
          <w:szCs w:val="22"/>
        </w:rPr>
        <w:t>Nova pravila Akta o digitalnih storitvah bodo prispevala k pravičnejšemu in varnejšemu spletnemu okolju, saj Akt o digitalnih storitvah uvaja:</w:t>
      </w:r>
    </w:p>
    <w:p w14:paraId="3611B7C9"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t>obvezne, uporabniku prijazne sisteme označevanja, ki omogočajo lažjo prijavo nezakonitih vsebin (ponarejenih izdelkov, sovražnega govora); platforme bodo morale vzpostaviti opozorila ter redno obveščati uporabnike, ki bodo imeli na voljo točne informacije o tem, od koga kupujejo izdelke ali storitve na spletu,</w:t>
      </w:r>
    </w:p>
    <w:p w14:paraId="60C45A02"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t>večjo zaščito za ljudi, ki so žrtve spletnega nadlegovanja in ustrahovanja (uporabnik bo lahko hitro označil zasebne slike brez privolitve ali druge neprimerne, nezakonite vsebine, namenjene izmenjavi),</w:t>
      </w:r>
    </w:p>
    <w:p w14:paraId="67BDDD36"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lastRenderedPageBreak/>
        <w:t>večjo preglednost na področju oglaševanja, saj zagotavlja jasno označevanje, posredovanje podatkov o avtorju oglasa in pojasnila o tem, zakaj je uporabniku določen oglas na voljo,</w:t>
      </w:r>
    </w:p>
    <w:p w14:paraId="79DC3C54"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t>prepoved nekaterih vrst oglaševanja na spletnih platformah (npr. oglaševanje na podlagi občutljivih kategorij podatkov, vključno s spolnostjo, vero, raso ter popolno prepoved ciljnega oglaševanja otrok na podlagi njihovih osebnih podatkov),</w:t>
      </w:r>
    </w:p>
    <w:p w14:paraId="110348F2"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t xml:space="preserve">izpodbijanje odločitve platforme glede </w:t>
      </w:r>
      <w:proofErr w:type="spellStart"/>
      <w:r w:rsidRPr="006521AE">
        <w:rPr>
          <w:rFonts w:cs="Arial"/>
          <w:szCs w:val="22"/>
        </w:rPr>
        <w:t>moderiranja</w:t>
      </w:r>
      <w:proofErr w:type="spellEnd"/>
      <w:r w:rsidRPr="006521AE">
        <w:rPr>
          <w:rFonts w:cs="Arial"/>
          <w:szCs w:val="22"/>
        </w:rPr>
        <w:t xml:space="preserve"> vsebin ali odstranitve objave s pomočjo enostavnega pritožbenega mehanizma,</w:t>
      </w:r>
    </w:p>
    <w:p w14:paraId="46122B14" w14:textId="77777777" w:rsidR="00252011" w:rsidRPr="006521AE" w:rsidRDefault="00252011" w:rsidP="00252011">
      <w:pPr>
        <w:pStyle w:val="Odstavekseznama"/>
        <w:numPr>
          <w:ilvl w:val="0"/>
          <w:numId w:val="63"/>
        </w:numPr>
        <w:overflowPunct/>
        <w:autoSpaceDE/>
        <w:autoSpaceDN/>
        <w:adjustRightInd/>
        <w:spacing w:before="100" w:beforeAutospacing="1" w:after="100" w:afterAutospacing="1"/>
        <w:contextualSpacing/>
        <w:textAlignment w:val="auto"/>
        <w:rPr>
          <w:rFonts w:cs="Arial"/>
          <w:szCs w:val="22"/>
        </w:rPr>
      </w:pPr>
      <w:r w:rsidRPr="006521AE">
        <w:rPr>
          <w:rFonts w:cs="Arial"/>
          <w:szCs w:val="22"/>
        </w:rPr>
        <w:t>obveznost za zelo velike spletne platforme (z več kot 45 milijoni uporabnikov v EU), da zagotavljajo jedrnate in nedvoumne povzetke pogojev poslovanja v lokalnem jeziku EU, z namenom, da vsak uporabnik ve, kaj sprejema.</w:t>
      </w:r>
    </w:p>
    <w:p w14:paraId="22A01C1B" w14:textId="65161434" w:rsidR="00C67CD1" w:rsidRPr="008A5006" w:rsidRDefault="00C67CD1" w:rsidP="00C67CD1">
      <w:pPr>
        <w:pStyle w:val="Oddelek"/>
        <w:rPr>
          <w:i w:val="0"/>
          <w:iCs/>
        </w:rPr>
      </w:pPr>
    </w:p>
    <w:bookmarkEnd w:id="67"/>
    <w:p w14:paraId="098F5732" w14:textId="77777777" w:rsidR="001150B3" w:rsidRPr="001150B3" w:rsidRDefault="00193FE1" w:rsidP="00EB1BE7">
      <w:pPr>
        <w:rPr>
          <w:b/>
          <w:bCs/>
        </w:rPr>
      </w:pPr>
      <w:r w:rsidRPr="008A5006">
        <w:br w:type="column"/>
      </w:r>
      <w:hyperlink r:id="rId27" w:anchor="!/pdf" w:tooltip="pdf" w:history="1">
        <w:r w:rsidR="001150B3" w:rsidRPr="001150B3">
          <w:rPr>
            <w:b/>
            <w:bCs/>
          </w:rPr>
          <w:t>Načrt za dosego ciljev</w:t>
        </w:r>
      </w:hyperlink>
    </w:p>
    <w:p w14:paraId="1BDEA03E" w14:textId="6960B95C" w:rsidR="00EB1BE7" w:rsidRPr="00EB1BE7" w:rsidRDefault="00EB1BE7" w:rsidP="00EB1BE7">
      <w:pPr>
        <w:rPr>
          <w:rFonts w:eastAsiaTheme="minorHAnsi" w:cs="Arial"/>
          <w:szCs w:val="22"/>
          <w:lang w:eastAsia="en-US"/>
        </w:rPr>
      </w:pPr>
    </w:p>
    <w:tbl>
      <w:tblPr>
        <w:tblStyle w:val="Tabelamrea"/>
        <w:tblW w:w="9209" w:type="dxa"/>
        <w:tblLook w:val="04A0" w:firstRow="1" w:lastRow="0" w:firstColumn="1" w:lastColumn="0" w:noHBand="0" w:noVBand="1"/>
      </w:tblPr>
      <w:tblGrid>
        <w:gridCol w:w="339"/>
        <w:gridCol w:w="4206"/>
        <w:gridCol w:w="1262"/>
        <w:gridCol w:w="3402"/>
      </w:tblGrid>
      <w:tr w:rsidR="00EB1BE7" w:rsidRPr="00EB1BE7" w14:paraId="562D9AB4" w14:textId="77777777" w:rsidTr="004428D6">
        <w:tc>
          <w:tcPr>
            <w:tcW w:w="9209" w:type="dxa"/>
            <w:gridSpan w:val="4"/>
          </w:tcPr>
          <w:p w14:paraId="46B62EC8" w14:textId="1C424E13" w:rsidR="00EB1BE7" w:rsidRPr="001150B3" w:rsidRDefault="001150B3" w:rsidP="001150B3">
            <w:pPr>
              <w:rPr>
                <w:rFonts w:eastAsiaTheme="minorHAnsi" w:cs="Arial"/>
                <w:szCs w:val="22"/>
              </w:rPr>
            </w:pPr>
            <w:r w:rsidRPr="00EB1BE7">
              <w:rPr>
                <w:rFonts w:eastAsiaTheme="minorHAnsi" w:cs="Arial"/>
                <w:szCs w:val="22"/>
              </w:rPr>
              <w:t>6.1</w:t>
            </w:r>
            <w:r>
              <w:rPr>
                <w:rFonts w:eastAsiaTheme="minorHAnsi" w:cs="Arial"/>
                <w:szCs w:val="22"/>
              </w:rPr>
              <w:t xml:space="preserve"> </w:t>
            </w:r>
            <w:r w:rsidR="00EB1BE7" w:rsidRPr="00EB1BE7">
              <w:rPr>
                <w:rFonts w:eastAsiaTheme="minorHAnsi"/>
                <w:szCs w:val="22"/>
              </w:rPr>
              <w:t>Razvoj in vključitev varstva potrošnikov v vse politike, ki vplivajo na potrošnike</w:t>
            </w:r>
          </w:p>
        </w:tc>
      </w:tr>
      <w:tr w:rsidR="00EB1BE7" w:rsidRPr="00EB1BE7" w14:paraId="542418D8" w14:textId="77777777" w:rsidTr="004428D6">
        <w:tc>
          <w:tcPr>
            <w:tcW w:w="339" w:type="dxa"/>
          </w:tcPr>
          <w:p w14:paraId="2E94C262" w14:textId="77777777" w:rsidR="00EB1BE7" w:rsidRPr="00EB1BE7" w:rsidRDefault="00EB1BE7" w:rsidP="004428D6">
            <w:pPr>
              <w:overflowPunct/>
              <w:autoSpaceDE/>
              <w:autoSpaceDN/>
              <w:adjustRightInd/>
              <w:jc w:val="left"/>
              <w:textAlignment w:val="auto"/>
              <w:rPr>
                <w:rFonts w:eastAsiaTheme="minorHAnsi"/>
                <w:szCs w:val="22"/>
              </w:rPr>
            </w:pPr>
          </w:p>
        </w:tc>
        <w:tc>
          <w:tcPr>
            <w:tcW w:w="4206" w:type="dxa"/>
          </w:tcPr>
          <w:p w14:paraId="1BF1FF06"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262" w:type="dxa"/>
          </w:tcPr>
          <w:p w14:paraId="2DD13F5B"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402" w:type="dxa"/>
          </w:tcPr>
          <w:p w14:paraId="4F78460C"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EB1BE7" w:rsidRPr="00EB1BE7" w14:paraId="25480645" w14:textId="77777777" w:rsidTr="004428D6">
        <w:tc>
          <w:tcPr>
            <w:tcW w:w="339" w:type="dxa"/>
          </w:tcPr>
          <w:p w14:paraId="07D9F22F"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1</w:t>
            </w:r>
          </w:p>
        </w:tc>
        <w:tc>
          <w:tcPr>
            <w:tcW w:w="4206" w:type="dxa"/>
          </w:tcPr>
          <w:p w14:paraId="4F2CB523"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krepitev sodelovanja s strokovno javnostjo, nevladnimi organizacijami in resornimi ministrstvi ter mednarodnega sodelovanja</w:t>
            </w:r>
          </w:p>
        </w:tc>
        <w:tc>
          <w:tcPr>
            <w:tcW w:w="1262" w:type="dxa"/>
          </w:tcPr>
          <w:p w14:paraId="012DE52C"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MGTŠ</w:t>
            </w:r>
          </w:p>
        </w:tc>
        <w:tc>
          <w:tcPr>
            <w:tcW w:w="3402" w:type="dxa"/>
          </w:tcPr>
          <w:p w14:paraId="7806506B" w14:textId="37C45C91" w:rsidR="00EB1BE7" w:rsidRPr="00EB1BE7" w:rsidRDefault="00EB1BE7" w:rsidP="0088199C">
            <w:pPr>
              <w:overflowPunct/>
              <w:autoSpaceDE/>
              <w:autoSpaceDN/>
              <w:adjustRightInd/>
              <w:jc w:val="left"/>
              <w:textAlignment w:val="auto"/>
              <w:rPr>
                <w:rFonts w:eastAsiaTheme="minorHAnsi"/>
                <w:szCs w:val="22"/>
              </w:rPr>
            </w:pPr>
            <w:r w:rsidRPr="00EB1BE7">
              <w:rPr>
                <w:rFonts w:eastAsiaTheme="minorHAnsi"/>
                <w:szCs w:val="22"/>
              </w:rPr>
              <w:t>-</w:t>
            </w:r>
            <w:r w:rsidR="00334622">
              <w:rPr>
                <w:rFonts w:eastAsiaTheme="minorHAnsi"/>
                <w:szCs w:val="22"/>
              </w:rPr>
              <w:t xml:space="preserve"> </w:t>
            </w:r>
            <w:r w:rsidR="002A751A">
              <w:rPr>
                <w:rFonts w:eastAsiaTheme="minorHAnsi"/>
                <w:szCs w:val="22"/>
              </w:rPr>
              <w:t>letna konferenca varstva potrošnikov</w:t>
            </w:r>
            <w:r w:rsidRPr="00EB1BE7">
              <w:rPr>
                <w:rFonts w:eastAsiaTheme="minorHAnsi"/>
                <w:szCs w:val="22"/>
              </w:rPr>
              <w:t xml:space="preserve"> </w:t>
            </w:r>
          </w:p>
        </w:tc>
      </w:tr>
      <w:tr w:rsidR="00EB1BE7" w:rsidRPr="00EB1BE7" w14:paraId="352B8614" w14:textId="77777777" w:rsidTr="004428D6">
        <w:tc>
          <w:tcPr>
            <w:tcW w:w="339" w:type="dxa"/>
          </w:tcPr>
          <w:p w14:paraId="57254009"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2</w:t>
            </w:r>
          </w:p>
        </w:tc>
        <w:tc>
          <w:tcPr>
            <w:tcW w:w="4206" w:type="dxa"/>
          </w:tcPr>
          <w:p w14:paraId="4B16713C"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potrošniške raziskave in razvijanje zbirk podatkov</w:t>
            </w:r>
          </w:p>
        </w:tc>
        <w:tc>
          <w:tcPr>
            <w:tcW w:w="1262" w:type="dxa"/>
          </w:tcPr>
          <w:p w14:paraId="3702EE14"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MGTŠ</w:t>
            </w:r>
          </w:p>
        </w:tc>
        <w:tc>
          <w:tcPr>
            <w:tcW w:w="3402" w:type="dxa"/>
          </w:tcPr>
          <w:p w14:paraId="06744298" w14:textId="5B071DD6" w:rsidR="00EB1BE7" w:rsidRPr="00EB1BE7" w:rsidRDefault="004310B1" w:rsidP="004428D6">
            <w:pPr>
              <w:overflowPunct/>
              <w:autoSpaceDE/>
              <w:autoSpaceDN/>
              <w:adjustRightInd/>
              <w:jc w:val="left"/>
              <w:textAlignment w:val="auto"/>
              <w:rPr>
                <w:rFonts w:eastAsiaTheme="minorHAnsi"/>
                <w:szCs w:val="22"/>
                <w:highlight w:val="yellow"/>
              </w:rPr>
            </w:pPr>
            <w:r w:rsidRPr="0025252A">
              <w:rPr>
                <w:rFonts w:eastAsiaTheme="minorHAnsi"/>
                <w:szCs w:val="22"/>
              </w:rPr>
              <w:t>- izvedba različnih raziskav</w:t>
            </w:r>
          </w:p>
        </w:tc>
      </w:tr>
      <w:tr w:rsidR="00EB1BE7" w:rsidRPr="00EB1BE7" w14:paraId="24B88D44" w14:textId="77777777" w:rsidTr="004428D6">
        <w:tc>
          <w:tcPr>
            <w:tcW w:w="9209" w:type="dxa"/>
            <w:gridSpan w:val="4"/>
          </w:tcPr>
          <w:p w14:paraId="61C38455" w14:textId="42529D31"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Okvirna sredstva</w:t>
            </w:r>
            <w:r w:rsidR="00613F4A">
              <w:rPr>
                <w:rFonts w:eastAsiaTheme="minorHAnsi"/>
                <w:szCs w:val="22"/>
              </w:rPr>
              <w:t>: 0 EUR</w:t>
            </w:r>
          </w:p>
        </w:tc>
      </w:tr>
    </w:tbl>
    <w:p w14:paraId="25C55FA1" w14:textId="5A71C1F8" w:rsidR="00EB1BE7" w:rsidRPr="00EB1BE7" w:rsidRDefault="00EB1BE7" w:rsidP="004428D6">
      <w:pPr>
        <w:overflowPunct/>
        <w:autoSpaceDE/>
        <w:autoSpaceDN/>
        <w:adjustRightInd/>
        <w:spacing w:after="160" w:line="259" w:lineRule="auto"/>
        <w:jc w:val="left"/>
        <w:textAlignment w:val="auto"/>
        <w:rPr>
          <w:rFonts w:eastAsiaTheme="minorHAnsi" w:cs="Arial"/>
          <w:szCs w:val="22"/>
          <w:lang w:eastAsia="en-US"/>
        </w:rPr>
      </w:pPr>
    </w:p>
    <w:tbl>
      <w:tblPr>
        <w:tblStyle w:val="Tabelamrea"/>
        <w:tblW w:w="9209" w:type="dxa"/>
        <w:tblLook w:val="04A0" w:firstRow="1" w:lastRow="0" w:firstColumn="1" w:lastColumn="0" w:noHBand="0" w:noVBand="1"/>
      </w:tblPr>
      <w:tblGrid>
        <w:gridCol w:w="339"/>
        <w:gridCol w:w="4206"/>
        <w:gridCol w:w="1262"/>
        <w:gridCol w:w="3402"/>
      </w:tblGrid>
      <w:tr w:rsidR="00EB1BE7" w:rsidRPr="00EB1BE7" w14:paraId="2F2A3177" w14:textId="77777777" w:rsidTr="004428D6">
        <w:tc>
          <w:tcPr>
            <w:tcW w:w="9209" w:type="dxa"/>
            <w:gridSpan w:val="4"/>
          </w:tcPr>
          <w:p w14:paraId="1FF25817" w14:textId="7E577E14" w:rsidR="00EB1BE7" w:rsidRPr="00EB1BE7" w:rsidRDefault="001150B3" w:rsidP="004428D6">
            <w:pPr>
              <w:overflowPunct/>
              <w:autoSpaceDE/>
              <w:autoSpaceDN/>
              <w:adjustRightInd/>
              <w:jc w:val="left"/>
              <w:textAlignment w:val="auto"/>
              <w:rPr>
                <w:rFonts w:eastAsiaTheme="minorHAnsi"/>
                <w:szCs w:val="22"/>
              </w:rPr>
            </w:pPr>
            <w:bookmarkStart w:id="69" w:name="_Hlk145406761"/>
            <w:r w:rsidRPr="00EB1BE7">
              <w:rPr>
                <w:rFonts w:eastAsiaTheme="minorHAnsi" w:cs="Arial"/>
                <w:szCs w:val="22"/>
              </w:rPr>
              <w:t>6.2</w:t>
            </w:r>
            <w:r>
              <w:rPr>
                <w:rFonts w:eastAsiaTheme="minorHAnsi" w:cs="Arial"/>
                <w:szCs w:val="22"/>
              </w:rPr>
              <w:t xml:space="preserve"> </w:t>
            </w:r>
            <w:r w:rsidR="00EB1BE7" w:rsidRPr="00EB1BE7">
              <w:rPr>
                <w:rFonts w:eastAsiaTheme="minorHAnsi"/>
                <w:szCs w:val="22"/>
              </w:rPr>
              <w:t>Trajnostna potrošnja</w:t>
            </w:r>
          </w:p>
        </w:tc>
      </w:tr>
      <w:tr w:rsidR="00EB1BE7" w:rsidRPr="00EB1BE7" w14:paraId="6B6844E5" w14:textId="77777777" w:rsidTr="004428D6">
        <w:tc>
          <w:tcPr>
            <w:tcW w:w="339" w:type="dxa"/>
          </w:tcPr>
          <w:p w14:paraId="00B8642C" w14:textId="77777777" w:rsidR="00EB1BE7" w:rsidRPr="00EB1BE7" w:rsidRDefault="00EB1BE7" w:rsidP="004428D6">
            <w:pPr>
              <w:overflowPunct/>
              <w:autoSpaceDE/>
              <w:autoSpaceDN/>
              <w:adjustRightInd/>
              <w:jc w:val="left"/>
              <w:textAlignment w:val="auto"/>
              <w:rPr>
                <w:rFonts w:eastAsiaTheme="minorHAnsi"/>
                <w:szCs w:val="22"/>
              </w:rPr>
            </w:pPr>
          </w:p>
        </w:tc>
        <w:tc>
          <w:tcPr>
            <w:tcW w:w="4206" w:type="dxa"/>
          </w:tcPr>
          <w:p w14:paraId="3CE79977"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262" w:type="dxa"/>
          </w:tcPr>
          <w:p w14:paraId="1BF74DE4"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402" w:type="dxa"/>
          </w:tcPr>
          <w:p w14:paraId="7973D2BB"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895013" w:rsidRPr="00EB1BE7" w14:paraId="74E92981" w14:textId="77777777" w:rsidTr="004428D6">
        <w:tc>
          <w:tcPr>
            <w:tcW w:w="339" w:type="dxa"/>
          </w:tcPr>
          <w:p w14:paraId="16288AE1" w14:textId="07C1E9F1" w:rsidR="00895013" w:rsidRPr="00EB1BE7" w:rsidRDefault="00895013" w:rsidP="004428D6">
            <w:pPr>
              <w:overflowPunct/>
              <w:autoSpaceDE/>
              <w:autoSpaceDN/>
              <w:adjustRightInd/>
              <w:jc w:val="left"/>
              <w:textAlignment w:val="auto"/>
              <w:rPr>
                <w:rFonts w:eastAsiaTheme="minorHAnsi"/>
                <w:szCs w:val="22"/>
              </w:rPr>
            </w:pPr>
            <w:r>
              <w:rPr>
                <w:rFonts w:eastAsiaTheme="minorHAnsi"/>
                <w:szCs w:val="22"/>
              </w:rPr>
              <w:t>1</w:t>
            </w:r>
          </w:p>
        </w:tc>
        <w:tc>
          <w:tcPr>
            <w:tcW w:w="4206" w:type="dxa"/>
          </w:tcPr>
          <w:p w14:paraId="2C6488B8" w14:textId="1659A2A9" w:rsidR="00895013" w:rsidRDefault="00895013" w:rsidP="004428D6">
            <w:pPr>
              <w:overflowPunct/>
              <w:autoSpaceDE/>
              <w:autoSpaceDN/>
              <w:adjustRightInd/>
              <w:jc w:val="left"/>
              <w:textAlignment w:val="auto"/>
            </w:pPr>
            <w:r w:rsidRPr="00895013">
              <w:t xml:space="preserve">spremljanje in analiza življenjskih navad za informirano načrtovanje in izvajanje politik, ki lahko prispevajo k trajnostni potrošnji (prehranska, kmetijska, stanovanjska, turistična, </w:t>
            </w:r>
            <w:proofErr w:type="spellStart"/>
            <w:r w:rsidRPr="00895013">
              <w:t>mobilnostna</w:t>
            </w:r>
            <w:proofErr w:type="spellEnd"/>
            <w:r w:rsidRPr="00895013">
              <w:t>, energetska, trgovinska in gospodarska, okoljska, …),</w:t>
            </w:r>
          </w:p>
        </w:tc>
        <w:tc>
          <w:tcPr>
            <w:tcW w:w="1262" w:type="dxa"/>
          </w:tcPr>
          <w:p w14:paraId="27DDD06A" w14:textId="597C5F9B" w:rsidR="00895013" w:rsidRPr="00EB1BE7" w:rsidRDefault="00957A04" w:rsidP="004428D6">
            <w:pPr>
              <w:overflowPunct/>
              <w:autoSpaceDE/>
              <w:autoSpaceDN/>
              <w:adjustRightInd/>
              <w:jc w:val="left"/>
              <w:textAlignment w:val="auto"/>
              <w:rPr>
                <w:rFonts w:eastAsiaTheme="minorHAnsi"/>
                <w:szCs w:val="22"/>
              </w:rPr>
            </w:pPr>
            <w:r>
              <w:rPr>
                <w:rFonts w:eastAsiaTheme="minorHAnsi"/>
                <w:szCs w:val="22"/>
              </w:rPr>
              <w:t>VSI</w:t>
            </w:r>
          </w:p>
        </w:tc>
        <w:tc>
          <w:tcPr>
            <w:tcW w:w="3402" w:type="dxa"/>
          </w:tcPr>
          <w:p w14:paraId="0391369F" w14:textId="0F2AED46" w:rsidR="00895013" w:rsidRPr="00EB1BE7" w:rsidRDefault="00562D2F" w:rsidP="004428D6">
            <w:pPr>
              <w:overflowPunct/>
              <w:autoSpaceDE/>
              <w:autoSpaceDN/>
              <w:adjustRightInd/>
              <w:jc w:val="left"/>
              <w:textAlignment w:val="auto"/>
              <w:rPr>
                <w:rFonts w:eastAsiaTheme="minorHAnsi"/>
                <w:szCs w:val="22"/>
              </w:rPr>
            </w:pPr>
            <w:r>
              <w:rPr>
                <w:rFonts w:eastAsiaTheme="minorHAnsi"/>
                <w:szCs w:val="22"/>
              </w:rPr>
              <w:t>izvajanje analiz s posameznih področij</w:t>
            </w:r>
          </w:p>
        </w:tc>
      </w:tr>
      <w:tr w:rsidR="00895013" w:rsidRPr="00EB1BE7" w14:paraId="212CCEC6" w14:textId="77777777" w:rsidTr="004428D6">
        <w:tc>
          <w:tcPr>
            <w:tcW w:w="339" w:type="dxa"/>
          </w:tcPr>
          <w:p w14:paraId="5E322A7D" w14:textId="77777777" w:rsidR="00895013" w:rsidRDefault="00895013" w:rsidP="00895013">
            <w:pPr>
              <w:overflowPunct/>
              <w:autoSpaceDE/>
              <w:autoSpaceDN/>
              <w:adjustRightInd/>
              <w:jc w:val="left"/>
              <w:textAlignment w:val="auto"/>
              <w:rPr>
                <w:rFonts w:eastAsiaTheme="minorHAnsi"/>
                <w:szCs w:val="22"/>
              </w:rPr>
            </w:pPr>
            <w:r>
              <w:rPr>
                <w:rFonts w:eastAsiaTheme="minorHAnsi"/>
                <w:szCs w:val="22"/>
              </w:rPr>
              <w:t>2</w:t>
            </w:r>
          </w:p>
          <w:p w14:paraId="7B519590" w14:textId="77777777" w:rsidR="007828A8" w:rsidRDefault="007828A8" w:rsidP="00895013">
            <w:pPr>
              <w:overflowPunct/>
              <w:autoSpaceDE/>
              <w:autoSpaceDN/>
              <w:adjustRightInd/>
              <w:jc w:val="left"/>
              <w:textAlignment w:val="auto"/>
              <w:rPr>
                <w:rFonts w:eastAsiaTheme="minorHAnsi"/>
                <w:szCs w:val="22"/>
              </w:rPr>
            </w:pPr>
          </w:p>
          <w:p w14:paraId="5216365B" w14:textId="77777777" w:rsidR="007828A8" w:rsidRDefault="007828A8" w:rsidP="00895013">
            <w:pPr>
              <w:overflowPunct/>
              <w:autoSpaceDE/>
              <w:autoSpaceDN/>
              <w:adjustRightInd/>
              <w:jc w:val="left"/>
              <w:textAlignment w:val="auto"/>
              <w:rPr>
                <w:rFonts w:eastAsiaTheme="minorHAnsi"/>
                <w:szCs w:val="22"/>
              </w:rPr>
            </w:pPr>
          </w:p>
          <w:p w14:paraId="08113DE0" w14:textId="77777777" w:rsidR="007828A8" w:rsidRDefault="007828A8" w:rsidP="00895013">
            <w:pPr>
              <w:overflowPunct/>
              <w:autoSpaceDE/>
              <w:autoSpaceDN/>
              <w:adjustRightInd/>
              <w:jc w:val="left"/>
              <w:textAlignment w:val="auto"/>
              <w:rPr>
                <w:rFonts w:eastAsiaTheme="minorHAnsi"/>
                <w:szCs w:val="22"/>
              </w:rPr>
            </w:pPr>
          </w:p>
          <w:p w14:paraId="695E901E" w14:textId="77777777" w:rsidR="007828A8" w:rsidRDefault="007828A8" w:rsidP="00895013">
            <w:pPr>
              <w:overflowPunct/>
              <w:autoSpaceDE/>
              <w:autoSpaceDN/>
              <w:adjustRightInd/>
              <w:jc w:val="left"/>
              <w:textAlignment w:val="auto"/>
              <w:rPr>
                <w:rFonts w:eastAsiaTheme="minorHAnsi"/>
                <w:szCs w:val="22"/>
              </w:rPr>
            </w:pPr>
          </w:p>
          <w:p w14:paraId="03A717B3" w14:textId="77777777" w:rsidR="007828A8" w:rsidRDefault="007828A8" w:rsidP="00895013">
            <w:pPr>
              <w:overflowPunct/>
              <w:autoSpaceDE/>
              <w:autoSpaceDN/>
              <w:adjustRightInd/>
              <w:jc w:val="left"/>
              <w:textAlignment w:val="auto"/>
              <w:rPr>
                <w:rFonts w:eastAsiaTheme="minorHAnsi"/>
                <w:szCs w:val="22"/>
              </w:rPr>
            </w:pPr>
          </w:p>
          <w:p w14:paraId="3899ED12" w14:textId="77777777" w:rsidR="007828A8" w:rsidRDefault="007828A8" w:rsidP="00895013">
            <w:pPr>
              <w:overflowPunct/>
              <w:autoSpaceDE/>
              <w:autoSpaceDN/>
              <w:adjustRightInd/>
              <w:jc w:val="left"/>
              <w:textAlignment w:val="auto"/>
              <w:rPr>
                <w:rFonts w:eastAsiaTheme="minorHAnsi"/>
                <w:szCs w:val="22"/>
              </w:rPr>
            </w:pPr>
            <w:r>
              <w:rPr>
                <w:rFonts w:eastAsiaTheme="minorHAnsi"/>
                <w:szCs w:val="22"/>
              </w:rPr>
              <w:t>2</w:t>
            </w:r>
          </w:p>
          <w:p w14:paraId="269F68F0" w14:textId="77777777" w:rsidR="007828A8" w:rsidRDefault="007828A8" w:rsidP="00895013">
            <w:pPr>
              <w:overflowPunct/>
              <w:autoSpaceDE/>
              <w:autoSpaceDN/>
              <w:adjustRightInd/>
              <w:jc w:val="left"/>
              <w:textAlignment w:val="auto"/>
              <w:rPr>
                <w:rFonts w:eastAsiaTheme="minorHAnsi"/>
                <w:szCs w:val="22"/>
              </w:rPr>
            </w:pPr>
          </w:p>
          <w:p w14:paraId="52FA7328" w14:textId="77777777" w:rsidR="007828A8" w:rsidRDefault="007828A8" w:rsidP="00895013">
            <w:pPr>
              <w:overflowPunct/>
              <w:autoSpaceDE/>
              <w:autoSpaceDN/>
              <w:adjustRightInd/>
              <w:jc w:val="left"/>
              <w:textAlignment w:val="auto"/>
              <w:rPr>
                <w:rFonts w:eastAsiaTheme="minorHAnsi"/>
                <w:szCs w:val="22"/>
              </w:rPr>
            </w:pPr>
          </w:p>
          <w:p w14:paraId="1A27F3DD" w14:textId="6D20B360" w:rsidR="007828A8" w:rsidRPr="00EB1BE7" w:rsidRDefault="007828A8" w:rsidP="00895013">
            <w:pPr>
              <w:overflowPunct/>
              <w:autoSpaceDE/>
              <w:autoSpaceDN/>
              <w:adjustRightInd/>
              <w:jc w:val="left"/>
              <w:textAlignment w:val="auto"/>
              <w:rPr>
                <w:rFonts w:eastAsiaTheme="minorHAnsi"/>
                <w:szCs w:val="22"/>
              </w:rPr>
            </w:pPr>
            <w:r>
              <w:rPr>
                <w:rFonts w:eastAsiaTheme="minorHAnsi"/>
                <w:szCs w:val="22"/>
              </w:rPr>
              <w:t>3</w:t>
            </w:r>
          </w:p>
        </w:tc>
        <w:tc>
          <w:tcPr>
            <w:tcW w:w="4206" w:type="dxa"/>
          </w:tcPr>
          <w:p w14:paraId="437655B2" w14:textId="38A0E3D7" w:rsidR="00895013" w:rsidRPr="00895013" w:rsidRDefault="00895013" w:rsidP="00895013">
            <w:pPr>
              <w:overflowPunct/>
              <w:autoSpaceDE/>
              <w:autoSpaceDN/>
              <w:adjustRightInd/>
              <w:jc w:val="left"/>
              <w:textAlignment w:val="auto"/>
            </w:pPr>
            <w:r w:rsidRPr="00895013">
              <w:t>-</w:t>
            </w:r>
            <w:r w:rsidRPr="00895013">
              <w:tab/>
              <w:t>ukrepi za spodbujanje trajnostne potrošnje in obnašanja z ozaveščanjem in informiranjem o dobrih praksah, ponudnikih storitev trajnostne potrošnje (</w:t>
            </w:r>
            <w:proofErr w:type="spellStart"/>
            <w:r w:rsidRPr="00895013">
              <w:t>izmenjevalnice</w:t>
            </w:r>
            <w:proofErr w:type="spellEnd"/>
            <w:r w:rsidRPr="00895013">
              <w:t>, popravljalnice, prodaja izdelkov iz sekundarnih surovin, ipd</w:t>
            </w:r>
            <w:r w:rsidR="008A5006">
              <w:t>.</w:t>
            </w:r>
            <w:r w:rsidRPr="00895013">
              <w:t>),</w:t>
            </w:r>
          </w:p>
          <w:p w14:paraId="2DC2549F" w14:textId="77777777" w:rsidR="00895013" w:rsidRPr="00895013" w:rsidRDefault="00895013" w:rsidP="00895013">
            <w:pPr>
              <w:overflowPunct/>
              <w:autoSpaceDE/>
              <w:autoSpaceDN/>
              <w:adjustRightInd/>
              <w:jc w:val="left"/>
              <w:textAlignment w:val="auto"/>
            </w:pPr>
            <w:r w:rsidRPr="00895013">
              <w:t>-</w:t>
            </w:r>
            <w:r w:rsidRPr="00895013">
              <w:tab/>
              <w:t xml:space="preserve">vključevanje vsebin trajnostnega obnašanja v vzgojni in izobraževalni sistem na vseh ravneh, </w:t>
            </w:r>
          </w:p>
          <w:p w14:paraId="09C323B4" w14:textId="13353221" w:rsidR="00895013" w:rsidRPr="00EB1BE7" w:rsidRDefault="00895013" w:rsidP="00895013">
            <w:pPr>
              <w:overflowPunct/>
              <w:autoSpaceDE/>
              <w:autoSpaceDN/>
              <w:adjustRightInd/>
              <w:jc w:val="left"/>
              <w:textAlignment w:val="auto"/>
              <w:rPr>
                <w:rFonts w:eastAsiaTheme="minorHAnsi"/>
                <w:szCs w:val="22"/>
              </w:rPr>
            </w:pPr>
            <w:r w:rsidRPr="00895013">
              <w:t>-</w:t>
            </w:r>
            <w:r w:rsidRPr="00895013">
              <w:tab/>
              <w:t>prizadevanje za povečanje deleža bolj trajnostnih in okolju prijaznih izdelkov,</w:t>
            </w:r>
          </w:p>
        </w:tc>
        <w:tc>
          <w:tcPr>
            <w:tcW w:w="1262" w:type="dxa"/>
          </w:tcPr>
          <w:p w14:paraId="1E3D6FA2" w14:textId="77777777" w:rsidR="00895013" w:rsidRPr="00EB1BE7" w:rsidRDefault="00895013" w:rsidP="00895013">
            <w:pPr>
              <w:overflowPunct/>
              <w:autoSpaceDE/>
              <w:autoSpaceDN/>
              <w:adjustRightInd/>
              <w:jc w:val="left"/>
              <w:textAlignment w:val="auto"/>
              <w:rPr>
                <w:rFonts w:eastAsiaTheme="minorHAnsi"/>
                <w:szCs w:val="22"/>
              </w:rPr>
            </w:pPr>
            <w:r w:rsidRPr="00EB1BE7">
              <w:rPr>
                <w:rFonts w:eastAsiaTheme="minorHAnsi"/>
                <w:szCs w:val="22"/>
              </w:rPr>
              <w:t>MGTŠ</w:t>
            </w:r>
          </w:p>
        </w:tc>
        <w:tc>
          <w:tcPr>
            <w:tcW w:w="3402" w:type="dxa"/>
          </w:tcPr>
          <w:p w14:paraId="35F05904" w14:textId="77777777" w:rsidR="00895013" w:rsidRPr="00EB1BE7" w:rsidRDefault="00895013" w:rsidP="00895013">
            <w:pPr>
              <w:overflowPunct/>
              <w:autoSpaceDE/>
              <w:autoSpaceDN/>
              <w:adjustRightInd/>
              <w:jc w:val="left"/>
              <w:textAlignment w:val="auto"/>
              <w:rPr>
                <w:rFonts w:eastAsiaTheme="minorHAnsi"/>
                <w:szCs w:val="22"/>
              </w:rPr>
            </w:pPr>
            <w:r w:rsidRPr="00EB1BE7">
              <w:rPr>
                <w:rFonts w:eastAsiaTheme="minorHAnsi"/>
                <w:szCs w:val="22"/>
              </w:rPr>
              <w:t>- izobraževanja potrošnikov</w:t>
            </w:r>
          </w:p>
          <w:p w14:paraId="6093CD03" w14:textId="77777777" w:rsidR="00895013" w:rsidRPr="00EB1BE7" w:rsidRDefault="00895013" w:rsidP="00895013">
            <w:pPr>
              <w:overflowPunct/>
              <w:autoSpaceDE/>
              <w:autoSpaceDN/>
              <w:adjustRightInd/>
              <w:jc w:val="left"/>
              <w:textAlignment w:val="auto"/>
              <w:rPr>
                <w:rFonts w:eastAsiaTheme="minorHAnsi"/>
                <w:szCs w:val="22"/>
              </w:rPr>
            </w:pPr>
            <w:r w:rsidRPr="0025252A">
              <w:rPr>
                <w:rFonts w:eastAsiaTheme="minorHAnsi"/>
                <w:szCs w:val="22"/>
              </w:rPr>
              <w:t>- priprava informativnih gradiv,</w:t>
            </w:r>
            <w:r w:rsidRPr="00EB1BE7">
              <w:rPr>
                <w:rFonts w:eastAsiaTheme="minorHAnsi"/>
                <w:szCs w:val="22"/>
              </w:rPr>
              <w:t xml:space="preserve"> ozaveščevalnih akcij in dogodkov</w:t>
            </w:r>
          </w:p>
        </w:tc>
      </w:tr>
      <w:tr w:rsidR="00EB1BE7" w:rsidRPr="00EB1BE7" w14:paraId="4A10D14D" w14:textId="77777777" w:rsidTr="004428D6">
        <w:tc>
          <w:tcPr>
            <w:tcW w:w="339" w:type="dxa"/>
          </w:tcPr>
          <w:p w14:paraId="4F053DDF" w14:textId="606C4258" w:rsidR="00EB1BE7" w:rsidRPr="00EB1BE7" w:rsidRDefault="007828A8" w:rsidP="004428D6">
            <w:pPr>
              <w:overflowPunct/>
              <w:autoSpaceDE/>
              <w:autoSpaceDN/>
              <w:adjustRightInd/>
              <w:jc w:val="left"/>
              <w:textAlignment w:val="auto"/>
              <w:rPr>
                <w:rFonts w:eastAsiaTheme="minorHAnsi"/>
                <w:szCs w:val="22"/>
              </w:rPr>
            </w:pPr>
            <w:r>
              <w:rPr>
                <w:rFonts w:eastAsiaTheme="minorHAnsi"/>
                <w:szCs w:val="22"/>
              </w:rPr>
              <w:t>4</w:t>
            </w:r>
          </w:p>
        </w:tc>
        <w:tc>
          <w:tcPr>
            <w:tcW w:w="4206" w:type="dxa"/>
          </w:tcPr>
          <w:p w14:paraId="172379D8" w14:textId="2666964B" w:rsidR="00EB1BE7" w:rsidRPr="00EB1BE7" w:rsidRDefault="00126916" w:rsidP="004428D6">
            <w:pPr>
              <w:overflowPunct/>
              <w:autoSpaceDE/>
              <w:autoSpaceDN/>
              <w:adjustRightInd/>
              <w:jc w:val="left"/>
              <w:textAlignment w:val="auto"/>
              <w:rPr>
                <w:rFonts w:eastAsiaTheme="minorHAnsi"/>
                <w:szCs w:val="22"/>
              </w:rPr>
            </w:pPr>
            <w:r>
              <w:rPr>
                <w:rFonts w:cs="Arial"/>
                <w:szCs w:val="22"/>
              </w:rPr>
              <w:t>s</w:t>
            </w:r>
            <w:r w:rsidR="00895013" w:rsidRPr="00895013">
              <w:rPr>
                <w:rFonts w:cs="Arial"/>
                <w:szCs w:val="22"/>
              </w:rPr>
              <w:t xml:space="preserve">prejem sprememb in dopolnitev Zakona o varstvu potrošnikov ter drugih predpisov, s katerimi bomo v Sloveniji izvajali EU direktive, ki bodo podprle trajnostno potrošnjo (zaradi prenosa predloga Direktive Evropskega parlamenta in Sveta o spremembi direktiv 2005/29/ES in 2011/83/EU v zvezi s krepitvijo vloge potrošnikov za zeleni prehod z boljšim varstvom pred nepoštenimi praksami in boljšim obveščanjem, predloga Direktive Evropskega parlamenta in Sveta o skupnih pravilih za spodbujanje popravila blaga in o spremembi Uredbe (EU) 2017/2394 ter direktiv (EU) 2019/771 in (EU) 2020/1828, ter predloga Direktive o utemeljitvi in sporočanju izrecnih </w:t>
            </w:r>
            <w:proofErr w:type="spellStart"/>
            <w:r w:rsidR="00895013" w:rsidRPr="00895013">
              <w:rPr>
                <w:rFonts w:cs="Arial"/>
                <w:szCs w:val="22"/>
              </w:rPr>
              <w:t>okoljskih</w:t>
            </w:r>
            <w:proofErr w:type="spellEnd"/>
            <w:r w:rsidR="00895013" w:rsidRPr="00895013">
              <w:rPr>
                <w:rFonts w:cs="Arial"/>
                <w:szCs w:val="22"/>
              </w:rPr>
              <w:t xml:space="preserve"> trditev (Direktiva o zelenih trditvah) in izvajanja predloga Uredbe Evropskega </w:t>
            </w:r>
            <w:r w:rsidR="00895013" w:rsidRPr="00895013">
              <w:rPr>
                <w:rFonts w:cs="Arial"/>
                <w:szCs w:val="22"/>
              </w:rPr>
              <w:lastRenderedPageBreak/>
              <w:t xml:space="preserve">parlamenta in Sveta o vzpostavitvi okvira za določitev zahtev za </w:t>
            </w:r>
            <w:proofErr w:type="spellStart"/>
            <w:r w:rsidR="00895013" w:rsidRPr="00895013">
              <w:rPr>
                <w:rFonts w:cs="Arial"/>
                <w:szCs w:val="22"/>
              </w:rPr>
              <w:t>okoljsko</w:t>
            </w:r>
            <w:proofErr w:type="spellEnd"/>
            <w:r w:rsidR="00895013" w:rsidRPr="00895013">
              <w:rPr>
                <w:rFonts w:cs="Arial"/>
                <w:szCs w:val="22"/>
              </w:rPr>
              <w:t xml:space="preserve"> primerno zasnovo za trajnostne izdelke in razveljavitvi Direktive 2009/125/ES)</w:t>
            </w:r>
          </w:p>
        </w:tc>
        <w:tc>
          <w:tcPr>
            <w:tcW w:w="1262" w:type="dxa"/>
          </w:tcPr>
          <w:p w14:paraId="4706012D" w14:textId="637E79D0"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lastRenderedPageBreak/>
              <w:t>MGTŠ</w:t>
            </w:r>
            <w:r w:rsidR="00D33421" w:rsidRPr="0025252A">
              <w:rPr>
                <w:rFonts w:eastAsiaTheme="minorHAnsi"/>
                <w:szCs w:val="22"/>
              </w:rPr>
              <w:t>, MOPE</w:t>
            </w:r>
          </w:p>
        </w:tc>
        <w:tc>
          <w:tcPr>
            <w:tcW w:w="3402" w:type="dxa"/>
          </w:tcPr>
          <w:p w14:paraId="4C67ED8B" w14:textId="0D66106B"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sprejem </w:t>
            </w:r>
            <w:r w:rsidR="0088199C" w:rsidRPr="0025252A">
              <w:rPr>
                <w:rFonts w:eastAsiaTheme="minorHAnsi"/>
                <w:szCs w:val="22"/>
              </w:rPr>
              <w:t>Zakona o varstvu potrošnikov</w:t>
            </w:r>
            <w:r w:rsidR="004310B1" w:rsidRPr="0025252A">
              <w:rPr>
                <w:rFonts w:eastAsiaTheme="minorHAnsi"/>
                <w:szCs w:val="22"/>
              </w:rPr>
              <w:t xml:space="preserve"> do leta 2026</w:t>
            </w:r>
            <w:r w:rsidR="0088199C" w:rsidRPr="0025252A">
              <w:rPr>
                <w:rFonts w:eastAsiaTheme="minorHAnsi"/>
                <w:szCs w:val="22"/>
              </w:rPr>
              <w:t xml:space="preserve"> ter drugih predpisov</w:t>
            </w:r>
            <w:r w:rsidR="002649AA" w:rsidRPr="0025252A">
              <w:rPr>
                <w:rFonts w:eastAsiaTheme="minorHAnsi"/>
                <w:szCs w:val="22"/>
              </w:rPr>
              <w:t xml:space="preserve"> </w:t>
            </w:r>
            <w:r w:rsidRPr="0025252A">
              <w:rPr>
                <w:rFonts w:eastAsiaTheme="minorHAnsi"/>
                <w:szCs w:val="22"/>
              </w:rPr>
              <w:t xml:space="preserve">do leta </w:t>
            </w:r>
            <w:r w:rsidR="00534584" w:rsidRPr="0025252A">
              <w:rPr>
                <w:rFonts w:eastAsiaTheme="minorHAnsi"/>
                <w:szCs w:val="22"/>
              </w:rPr>
              <w:t>2028</w:t>
            </w:r>
          </w:p>
        </w:tc>
      </w:tr>
      <w:tr w:rsidR="00EB1BE7" w:rsidRPr="00EB1BE7" w14:paraId="6DC6603E" w14:textId="77777777" w:rsidTr="004428D6">
        <w:tc>
          <w:tcPr>
            <w:tcW w:w="9209" w:type="dxa"/>
            <w:gridSpan w:val="4"/>
          </w:tcPr>
          <w:p w14:paraId="51561091" w14:textId="1118EBE3"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Okvirna sredstva</w:t>
            </w:r>
            <w:r w:rsidR="00613F4A">
              <w:rPr>
                <w:rFonts w:eastAsiaTheme="minorHAnsi"/>
                <w:szCs w:val="22"/>
              </w:rPr>
              <w:t>: 0 EUR</w:t>
            </w:r>
          </w:p>
        </w:tc>
      </w:tr>
      <w:bookmarkEnd w:id="69"/>
    </w:tbl>
    <w:p w14:paraId="039D58D3" w14:textId="23593A8C" w:rsidR="00EB1BE7" w:rsidRPr="00EB1BE7" w:rsidRDefault="00EB1BE7" w:rsidP="004428D6">
      <w:pPr>
        <w:overflowPunct/>
        <w:autoSpaceDE/>
        <w:autoSpaceDN/>
        <w:adjustRightInd/>
        <w:spacing w:after="160" w:line="259" w:lineRule="auto"/>
        <w:jc w:val="left"/>
        <w:textAlignment w:val="auto"/>
        <w:rPr>
          <w:rFonts w:eastAsiaTheme="minorHAnsi" w:cs="Arial"/>
          <w:szCs w:val="22"/>
          <w:lang w:eastAsia="en-US"/>
        </w:rPr>
      </w:pPr>
    </w:p>
    <w:tbl>
      <w:tblPr>
        <w:tblStyle w:val="Tabelamrea"/>
        <w:tblW w:w="9209" w:type="dxa"/>
        <w:tblLook w:val="04A0" w:firstRow="1" w:lastRow="0" w:firstColumn="1" w:lastColumn="0" w:noHBand="0" w:noVBand="1"/>
      </w:tblPr>
      <w:tblGrid>
        <w:gridCol w:w="339"/>
        <w:gridCol w:w="4206"/>
        <w:gridCol w:w="1262"/>
        <w:gridCol w:w="3402"/>
      </w:tblGrid>
      <w:tr w:rsidR="00EB1BE7" w:rsidRPr="00EB1BE7" w14:paraId="38B6D031" w14:textId="77777777" w:rsidTr="004428D6">
        <w:tc>
          <w:tcPr>
            <w:tcW w:w="9209" w:type="dxa"/>
            <w:gridSpan w:val="4"/>
          </w:tcPr>
          <w:p w14:paraId="46655691" w14:textId="220F1797" w:rsidR="00EB1BE7" w:rsidRPr="00EB1BE7" w:rsidRDefault="001150B3" w:rsidP="004428D6">
            <w:pPr>
              <w:overflowPunct/>
              <w:autoSpaceDE/>
              <w:autoSpaceDN/>
              <w:adjustRightInd/>
              <w:jc w:val="left"/>
              <w:textAlignment w:val="auto"/>
              <w:rPr>
                <w:rFonts w:eastAsiaTheme="minorHAnsi"/>
                <w:szCs w:val="22"/>
              </w:rPr>
            </w:pPr>
            <w:bookmarkStart w:id="70" w:name="_Hlk145408387"/>
            <w:r w:rsidRPr="00EB1BE7">
              <w:rPr>
                <w:rFonts w:eastAsiaTheme="minorHAnsi" w:cs="Arial"/>
                <w:szCs w:val="22"/>
              </w:rPr>
              <w:t>6.3</w:t>
            </w:r>
            <w:r>
              <w:rPr>
                <w:rFonts w:eastAsiaTheme="minorHAnsi" w:cs="Arial"/>
                <w:szCs w:val="22"/>
              </w:rPr>
              <w:t xml:space="preserve"> </w:t>
            </w:r>
            <w:r w:rsidR="00EB1BE7" w:rsidRPr="00EB1BE7">
              <w:rPr>
                <w:rFonts w:eastAsiaTheme="minorHAnsi"/>
                <w:szCs w:val="22"/>
              </w:rPr>
              <w:t>Raba digitalizacije v korist potrošnikov</w:t>
            </w:r>
          </w:p>
        </w:tc>
      </w:tr>
      <w:tr w:rsidR="00EB1BE7" w:rsidRPr="00EB1BE7" w14:paraId="768BAF1B" w14:textId="77777777" w:rsidTr="004428D6">
        <w:tc>
          <w:tcPr>
            <w:tcW w:w="339" w:type="dxa"/>
          </w:tcPr>
          <w:p w14:paraId="585DC7A2" w14:textId="77777777" w:rsidR="00EB1BE7" w:rsidRPr="00EB1BE7" w:rsidRDefault="00EB1BE7" w:rsidP="004428D6">
            <w:pPr>
              <w:overflowPunct/>
              <w:autoSpaceDE/>
              <w:autoSpaceDN/>
              <w:adjustRightInd/>
              <w:jc w:val="left"/>
              <w:textAlignment w:val="auto"/>
              <w:rPr>
                <w:rFonts w:eastAsiaTheme="minorHAnsi"/>
                <w:szCs w:val="22"/>
              </w:rPr>
            </w:pPr>
          </w:p>
        </w:tc>
        <w:tc>
          <w:tcPr>
            <w:tcW w:w="4206" w:type="dxa"/>
          </w:tcPr>
          <w:p w14:paraId="20C077E8"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262" w:type="dxa"/>
          </w:tcPr>
          <w:p w14:paraId="12C4C1E5"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402" w:type="dxa"/>
          </w:tcPr>
          <w:p w14:paraId="214F3407"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EB1BE7" w:rsidRPr="00EB1BE7" w14:paraId="10493525" w14:textId="77777777" w:rsidTr="004428D6">
        <w:tc>
          <w:tcPr>
            <w:tcW w:w="339" w:type="dxa"/>
          </w:tcPr>
          <w:p w14:paraId="67C99259"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1</w:t>
            </w:r>
          </w:p>
        </w:tc>
        <w:tc>
          <w:tcPr>
            <w:tcW w:w="4206" w:type="dxa"/>
          </w:tcPr>
          <w:p w14:paraId="3B003DC5"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zagotavljanje kakovostnih in dostopnih storitev, konkurenčnega okolja ter možnosti za razvoj elektronskih komunikacij in poštnih storitev</w:t>
            </w:r>
          </w:p>
        </w:tc>
        <w:tc>
          <w:tcPr>
            <w:tcW w:w="1262" w:type="dxa"/>
          </w:tcPr>
          <w:p w14:paraId="134E7574" w14:textId="2A6945FE" w:rsid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MGTŠ</w:t>
            </w:r>
          </w:p>
          <w:p w14:paraId="43FC902C"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MZI</w:t>
            </w:r>
          </w:p>
          <w:p w14:paraId="4B33C831"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AKOS</w:t>
            </w:r>
          </w:p>
          <w:p w14:paraId="1C93E255"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IP</w:t>
            </w:r>
          </w:p>
        </w:tc>
        <w:tc>
          <w:tcPr>
            <w:tcW w:w="3402" w:type="dxa"/>
          </w:tcPr>
          <w:p w14:paraId="705EAB3F"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 nadzor dostopnosti in zagotavljanje univerzalne storitve ter stroškovne naravnanosti cen</w:t>
            </w:r>
          </w:p>
          <w:p w14:paraId="7ADC7DF4" w14:textId="77777777" w:rsidR="00EB1BE7" w:rsidRPr="0025252A" w:rsidRDefault="00EB1BE7" w:rsidP="004428D6">
            <w:pPr>
              <w:overflowPunct/>
              <w:autoSpaceDE/>
              <w:autoSpaceDN/>
              <w:adjustRightInd/>
              <w:jc w:val="left"/>
              <w:textAlignment w:val="auto"/>
              <w:rPr>
                <w:rFonts w:eastAsiaTheme="minorHAnsi"/>
                <w:szCs w:val="22"/>
              </w:rPr>
            </w:pPr>
            <w:r w:rsidRPr="00EB1BE7">
              <w:rPr>
                <w:rFonts w:eastAsiaTheme="minorHAnsi"/>
                <w:szCs w:val="22"/>
              </w:rPr>
              <w:t xml:space="preserve">- nadzor operaterjev glede pogodbenih pogojev, obveščanja, prenosljivosti številk, preglednosti informacij ter zagotavljanja tajnosti in </w:t>
            </w:r>
            <w:r w:rsidRPr="0025252A">
              <w:rPr>
                <w:rFonts w:eastAsiaTheme="minorHAnsi"/>
                <w:szCs w:val="22"/>
              </w:rPr>
              <w:t>zaupnosti</w:t>
            </w:r>
          </w:p>
          <w:p w14:paraId="77D8F365"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izdajanje priporočil operaterjem in spremljanje uresničevanja priporočil</w:t>
            </w:r>
          </w:p>
          <w:p w14:paraId="58FE7056"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izvajanje raziskav o zadovoljstvu potrošnikov in uporabi storitev elektronskih komunikacij</w:t>
            </w:r>
          </w:p>
          <w:p w14:paraId="34287CD1" w14:textId="77777777" w:rsidR="00EB1BE7" w:rsidRPr="00EB1BE7" w:rsidRDefault="00EB1BE7" w:rsidP="004428D6">
            <w:pPr>
              <w:overflowPunct/>
              <w:autoSpaceDE/>
              <w:autoSpaceDN/>
              <w:adjustRightInd/>
              <w:jc w:val="left"/>
              <w:textAlignment w:val="auto"/>
              <w:rPr>
                <w:rFonts w:eastAsiaTheme="minorHAnsi"/>
                <w:szCs w:val="22"/>
              </w:rPr>
            </w:pPr>
            <w:r w:rsidRPr="0025252A">
              <w:rPr>
                <w:rFonts w:eastAsiaTheme="minorHAnsi"/>
                <w:szCs w:val="22"/>
              </w:rPr>
              <w:t>- zagotavljanje delovanja klicnega centra</w:t>
            </w:r>
          </w:p>
        </w:tc>
      </w:tr>
      <w:tr w:rsidR="00EB1BE7" w:rsidRPr="00EB1BE7" w14:paraId="3D9A8B82" w14:textId="77777777" w:rsidTr="004428D6">
        <w:tc>
          <w:tcPr>
            <w:tcW w:w="339" w:type="dxa"/>
          </w:tcPr>
          <w:p w14:paraId="63889066"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2</w:t>
            </w:r>
          </w:p>
        </w:tc>
        <w:tc>
          <w:tcPr>
            <w:tcW w:w="4206" w:type="dxa"/>
          </w:tcPr>
          <w:p w14:paraId="09188F98"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zagotavljanje konkurenčnega okolja, varne oskrbe in izboljševanje standardov glede električne energije in zemeljskega plina</w:t>
            </w:r>
          </w:p>
        </w:tc>
        <w:tc>
          <w:tcPr>
            <w:tcW w:w="1262" w:type="dxa"/>
          </w:tcPr>
          <w:p w14:paraId="0E497B56" w14:textId="77777777" w:rsidR="00EB1BE7" w:rsidRPr="00EB1BE7" w:rsidRDefault="00EB1BE7" w:rsidP="004428D6">
            <w:pPr>
              <w:overflowPunct/>
              <w:autoSpaceDE/>
              <w:autoSpaceDN/>
              <w:adjustRightInd/>
              <w:jc w:val="left"/>
              <w:textAlignment w:val="auto"/>
              <w:rPr>
                <w:rFonts w:eastAsiaTheme="minorHAnsi"/>
                <w:szCs w:val="22"/>
              </w:rPr>
            </w:pPr>
            <w:bookmarkStart w:id="71" w:name="_Hlk145500962"/>
            <w:r w:rsidRPr="00EB1BE7">
              <w:rPr>
                <w:rFonts w:eastAsiaTheme="minorHAnsi"/>
                <w:szCs w:val="22"/>
              </w:rPr>
              <w:t>AGEN-RS</w:t>
            </w:r>
            <w:bookmarkEnd w:id="71"/>
          </w:p>
        </w:tc>
        <w:tc>
          <w:tcPr>
            <w:tcW w:w="3402" w:type="dxa"/>
          </w:tcPr>
          <w:p w14:paraId="340D3FCD"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usmerjanje in nadziranje izvajalcev energetskih dejavnosti na področju elektrike in zemeljskega plina </w:t>
            </w:r>
          </w:p>
          <w:p w14:paraId="7B555FBB"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opravljanje z zakonom določene naloge reguliranja izvajalcev energetskih dejavnosti na področju toplote in drugih energetskih plinov</w:t>
            </w:r>
          </w:p>
          <w:p w14:paraId="154674FC"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prizadevanje za vplivanje na ceno za uporabo omrežja</w:t>
            </w:r>
          </w:p>
          <w:p w14:paraId="4B029853"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zagotavljanje pregleda nad podatki pri menjavi dobavitelja in nad gibanjem cen električne energije</w:t>
            </w:r>
          </w:p>
        </w:tc>
      </w:tr>
      <w:tr w:rsidR="00EB1BE7" w:rsidRPr="00EB1BE7" w14:paraId="71169C70" w14:textId="77777777" w:rsidTr="004428D6">
        <w:tc>
          <w:tcPr>
            <w:tcW w:w="339" w:type="dxa"/>
          </w:tcPr>
          <w:p w14:paraId="373C5873" w14:textId="77777777" w:rsid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3</w:t>
            </w:r>
          </w:p>
          <w:p w14:paraId="7CA9592D" w14:textId="77777777" w:rsidR="00562D2F" w:rsidRDefault="00562D2F" w:rsidP="004428D6">
            <w:pPr>
              <w:overflowPunct/>
              <w:autoSpaceDE/>
              <w:autoSpaceDN/>
              <w:adjustRightInd/>
              <w:jc w:val="left"/>
              <w:textAlignment w:val="auto"/>
              <w:rPr>
                <w:rFonts w:eastAsiaTheme="minorHAnsi"/>
                <w:szCs w:val="22"/>
              </w:rPr>
            </w:pPr>
          </w:p>
          <w:p w14:paraId="2B3CBBDB" w14:textId="77777777" w:rsidR="00562D2F" w:rsidRDefault="00562D2F" w:rsidP="004428D6">
            <w:pPr>
              <w:overflowPunct/>
              <w:autoSpaceDE/>
              <w:autoSpaceDN/>
              <w:adjustRightInd/>
              <w:jc w:val="left"/>
              <w:textAlignment w:val="auto"/>
              <w:rPr>
                <w:rFonts w:eastAsiaTheme="minorHAnsi"/>
                <w:szCs w:val="22"/>
              </w:rPr>
            </w:pPr>
          </w:p>
          <w:p w14:paraId="6CE6CE85" w14:textId="53FF8019" w:rsidR="00562D2F" w:rsidRPr="00EB1BE7" w:rsidRDefault="00562D2F" w:rsidP="004428D6">
            <w:pPr>
              <w:overflowPunct/>
              <w:autoSpaceDE/>
              <w:autoSpaceDN/>
              <w:adjustRightInd/>
              <w:jc w:val="left"/>
              <w:textAlignment w:val="auto"/>
              <w:rPr>
                <w:rFonts w:eastAsiaTheme="minorHAnsi"/>
                <w:szCs w:val="22"/>
              </w:rPr>
            </w:pPr>
            <w:r>
              <w:rPr>
                <w:rFonts w:eastAsiaTheme="minorHAnsi"/>
                <w:szCs w:val="22"/>
              </w:rPr>
              <w:t>4</w:t>
            </w:r>
          </w:p>
        </w:tc>
        <w:tc>
          <w:tcPr>
            <w:tcW w:w="4206" w:type="dxa"/>
          </w:tcPr>
          <w:p w14:paraId="178EE203" w14:textId="77777777" w:rsidR="00EB1BE7" w:rsidRDefault="00EB1BE7" w:rsidP="00562D2F">
            <w:pPr>
              <w:pStyle w:val="Odstavekseznama"/>
              <w:numPr>
                <w:ilvl w:val="0"/>
                <w:numId w:val="63"/>
              </w:numPr>
              <w:overflowPunct/>
              <w:autoSpaceDE/>
              <w:autoSpaceDN/>
              <w:adjustRightInd/>
              <w:ind w:left="261"/>
              <w:jc w:val="left"/>
              <w:textAlignment w:val="auto"/>
              <w:rPr>
                <w:rFonts w:eastAsiaTheme="minorHAnsi"/>
                <w:szCs w:val="22"/>
              </w:rPr>
            </w:pPr>
            <w:r w:rsidRPr="00562D2F">
              <w:rPr>
                <w:rFonts w:eastAsiaTheme="minorHAnsi"/>
                <w:szCs w:val="22"/>
              </w:rPr>
              <w:t>izboljševanje varnosti in zagotavljanje varstva interesov potrošnikov na prometnem področju</w:t>
            </w:r>
          </w:p>
          <w:p w14:paraId="6D8DAB6A" w14:textId="27CC98A4" w:rsidR="00562D2F" w:rsidRPr="00562D2F" w:rsidRDefault="00562D2F" w:rsidP="00562D2F">
            <w:pPr>
              <w:pStyle w:val="Odstavekseznama"/>
              <w:numPr>
                <w:ilvl w:val="0"/>
                <w:numId w:val="63"/>
              </w:numPr>
              <w:overflowPunct/>
              <w:autoSpaceDE/>
              <w:autoSpaceDN/>
              <w:adjustRightInd/>
              <w:ind w:left="261"/>
              <w:jc w:val="left"/>
              <w:textAlignment w:val="auto"/>
              <w:rPr>
                <w:rFonts w:eastAsiaTheme="minorHAnsi"/>
                <w:szCs w:val="22"/>
              </w:rPr>
            </w:pPr>
            <w:r w:rsidRPr="00A138DA">
              <w:rPr>
                <w:rFonts w:eastAsiaTheme="minorHAnsi"/>
                <w:szCs w:val="22"/>
              </w:rPr>
              <w:t xml:space="preserve">zagotavljanje kakovostnih informacij o </w:t>
            </w:r>
            <w:proofErr w:type="spellStart"/>
            <w:r w:rsidRPr="00A138DA">
              <w:rPr>
                <w:rFonts w:eastAsiaTheme="minorHAnsi"/>
                <w:szCs w:val="22"/>
              </w:rPr>
              <w:t>večmodalnih</w:t>
            </w:r>
            <w:proofErr w:type="spellEnd"/>
            <w:r w:rsidRPr="00A138DA">
              <w:rPr>
                <w:rFonts w:eastAsiaTheme="minorHAnsi"/>
                <w:szCs w:val="22"/>
              </w:rPr>
              <w:t xml:space="preserve"> poteh ter izboljšanje dostopnosti, frekventnosti in zanesljivosti javnega potniškega prometa</w:t>
            </w:r>
          </w:p>
        </w:tc>
        <w:tc>
          <w:tcPr>
            <w:tcW w:w="1262" w:type="dxa"/>
          </w:tcPr>
          <w:p w14:paraId="6EF5FF4F" w14:textId="60D2A995" w:rsidR="00EB1BE7" w:rsidRPr="00EB1BE7" w:rsidRDefault="00A138DA" w:rsidP="004428D6">
            <w:pPr>
              <w:overflowPunct/>
              <w:autoSpaceDE/>
              <w:autoSpaceDN/>
              <w:adjustRightInd/>
              <w:jc w:val="left"/>
              <w:textAlignment w:val="auto"/>
              <w:rPr>
                <w:rFonts w:eastAsiaTheme="minorHAnsi"/>
                <w:szCs w:val="22"/>
              </w:rPr>
            </w:pPr>
            <w:r>
              <w:rPr>
                <w:rFonts w:eastAsiaTheme="minorHAnsi"/>
                <w:szCs w:val="22"/>
              </w:rPr>
              <w:t>MOPE</w:t>
            </w:r>
          </w:p>
        </w:tc>
        <w:tc>
          <w:tcPr>
            <w:tcW w:w="3402" w:type="dxa"/>
          </w:tcPr>
          <w:p w14:paraId="6E507900"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ohranjanje in nadgradnja Integriranega javnega potniškega prometa (IJPP)</w:t>
            </w:r>
          </w:p>
          <w:p w14:paraId="203EE638"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izobraževanje potnikov</w:t>
            </w:r>
          </w:p>
          <w:p w14:paraId="2812B781" w14:textId="77777777" w:rsidR="00EB1BE7" w:rsidRPr="0025252A" w:rsidRDefault="00EB1BE7" w:rsidP="004428D6">
            <w:pPr>
              <w:overflowPunct/>
              <w:autoSpaceDE/>
              <w:autoSpaceDN/>
              <w:adjustRightInd/>
              <w:jc w:val="left"/>
              <w:textAlignment w:val="auto"/>
              <w:rPr>
                <w:rFonts w:eastAsiaTheme="minorHAnsi"/>
                <w:szCs w:val="22"/>
              </w:rPr>
            </w:pPr>
          </w:p>
        </w:tc>
      </w:tr>
      <w:tr w:rsidR="00EB1BE7" w:rsidRPr="00EB1BE7" w14:paraId="34E74E69" w14:textId="77777777" w:rsidTr="004428D6">
        <w:tc>
          <w:tcPr>
            <w:tcW w:w="339" w:type="dxa"/>
          </w:tcPr>
          <w:p w14:paraId="0B7C66F5" w14:textId="69F8707A" w:rsidR="00EB1BE7" w:rsidRPr="00EB1BE7" w:rsidRDefault="00A138DA" w:rsidP="004428D6">
            <w:pPr>
              <w:overflowPunct/>
              <w:autoSpaceDE/>
              <w:autoSpaceDN/>
              <w:adjustRightInd/>
              <w:jc w:val="left"/>
              <w:textAlignment w:val="auto"/>
              <w:rPr>
                <w:rFonts w:eastAsiaTheme="minorHAnsi"/>
                <w:szCs w:val="22"/>
              </w:rPr>
            </w:pPr>
            <w:r>
              <w:rPr>
                <w:rFonts w:eastAsiaTheme="minorHAnsi"/>
                <w:szCs w:val="22"/>
              </w:rPr>
              <w:t>5</w:t>
            </w:r>
          </w:p>
        </w:tc>
        <w:tc>
          <w:tcPr>
            <w:tcW w:w="4206" w:type="dxa"/>
          </w:tcPr>
          <w:p w14:paraId="3E8678A1"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izboljševanje varnosti in varstva interesov potrošnikov – potnikov med potovanjem po morju in celinskih plovnih poteh</w:t>
            </w:r>
          </w:p>
        </w:tc>
        <w:tc>
          <w:tcPr>
            <w:tcW w:w="1262" w:type="dxa"/>
          </w:tcPr>
          <w:p w14:paraId="47CE9819" w14:textId="6231E9D4" w:rsidR="00EB1BE7" w:rsidRPr="0025252A" w:rsidRDefault="00A138DA" w:rsidP="004428D6">
            <w:pPr>
              <w:overflowPunct/>
              <w:autoSpaceDE/>
              <w:autoSpaceDN/>
              <w:adjustRightInd/>
              <w:jc w:val="left"/>
              <w:textAlignment w:val="auto"/>
              <w:rPr>
                <w:rFonts w:eastAsiaTheme="minorHAnsi"/>
                <w:szCs w:val="22"/>
              </w:rPr>
            </w:pPr>
            <w:r>
              <w:rPr>
                <w:rFonts w:eastAsiaTheme="minorHAnsi"/>
                <w:szCs w:val="22"/>
              </w:rPr>
              <w:t>MOPE</w:t>
            </w:r>
          </w:p>
        </w:tc>
        <w:tc>
          <w:tcPr>
            <w:tcW w:w="3402" w:type="dxa"/>
          </w:tcPr>
          <w:p w14:paraId="5BADC83A"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ohranjanje delovanja neodvisnih mehanizmov za obravnavo pritožb potnikov</w:t>
            </w:r>
          </w:p>
        </w:tc>
      </w:tr>
      <w:tr w:rsidR="00EB1BE7" w:rsidRPr="00EB1BE7" w14:paraId="2EC11D60" w14:textId="77777777" w:rsidTr="004428D6">
        <w:tc>
          <w:tcPr>
            <w:tcW w:w="339" w:type="dxa"/>
          </w:tcPr>
          <w:p w14:paraId="28B7D6DB" w14:textId="4852C556" w:rsidR="00EB1BE7" w:rsidRPr="00EB1BE7" w:rsidRDefault="00A138DA" w:rsidP="004428D6">
            <w:pPr>
              <w:overflowPunct/>
              <w:autoSpaceDE/>
              <w:autoSpaceDN/>
              <w:adjustRightInd/>
              <w:jc w:val="left"/>
              <w:textAlignment w:val="auto"/>
              <w:rPr>
                <w:rFonts w:eastAsiaTheme="minorHAnsi"/>
                <w:szCs w:val="22"/>
              </w:rPr>
            </w:pPr>
            <w:r>
              <w:rPr>
                <w:rFonts w:eastAsiaTheme="minorHAnsi"/>
                <w:szCs w:val="22"/>
              </w:rPr>
              <w:lastRenderedPageBreak/>
              <w:t>6</w:t>
            </w:r>
          </w:p>
        </w:tc>
        <w:tc>
          <w:tcPr>
            <w:tcW w:w="4206" w:type="dxa"/>
          </w:tcPr>
          <w:p w14:paraId="2FBA58B1"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sprejem Zakona o izvajanju uredbe (EU) o enotnem trgu digitalnih storitev</w:t>
            </w:r>
          </w:p>
        </w:tc>
        <w:tc>
          <w:tcPr>
            <w:tcW w:w="1262" w:type="dxa"/>
          </w:tcPr>
          <w:p w14:paraId="1AE93C92" w14:textId="4F425D85" w:rsidR="00EB1BE7" w:rsidRPr="00EB1BE7" w:rsidRDefault="00A138DA" w:rsidP="004428D6">
            <w:pPr>
              <w:overflowPunct/>
              <w:autoSpaceDE/>
              <w:autoSpaceDN/>
              <w:adjustRightInd/>
              <w:jc w:val="left"/>
              <w:textAlignment w:val="auto"/>
              <w:rPr>
                <w:rFonts w:eastAsiaTheme="minorHAnsi"/>
                <w:szCs w:val="22"/>
              </w:rPr>
            </w:pPr>
            <w:r>
              <w:rPr>
                <w:rFonts w:eastAsiaTheme="minorHAnsi"/>
                <w:szCs w:val="22"/>
              </w:rPr>
              <w:t>MDP</w:t>
            </w:r>
          </w:p>
        </w:tc>
        <w:tc>
          <w:tcPr>
            <w:tcW w:w="3402" w:type="dxa"/>
          </w:tcPr>
          <w:p w14:paraId="00C55E59" w14:textId="337108FC" w:rsidR="00EB1BE7" w:rsidRPr="00EB1BE7" w:rsidRDefault="00EB1BE7" w:rsidP="004428D6">
            <w:pPr>
              <w:overflowPunct/>
              <w:autoSpaceDE/>
              <w:autoSpaceDN/>
              <w:adjustRightInd/>
              <w:jc w:val="left"/>
              <w:textAlignment w:val="auto"/>
              <w:rPr>
                <w:rFonts w:eastAsiaTheme="minorHAnsi"/>
                <w:szCs w:val="22"/>
                <w:highlight w:val="yellow"/>
              </w:rPr>
            </w:pPr>
            <w:r w:rsidRPr="002653D2">
              <w:rPr>
                <w:rFonts w:eastAsiaTheme="minorHAnsi"/>
                <w:szCs w:val="22"/>
              </w:rPr>
              <w:t xml:space="preserve">sprejem </w:t>
            </w:r>
            <w:r w:rsidR="004310B1">
              <w:rPr>
                <w:rFonts w:eastAsiaTheme="minorHAnsi"/>
                <w:szCs w:val="22"/>
              </w:rPr>
              <w:t>zakona</w:t>
            </w:r>
            <w:r w:rsidR="004310B1" w:rsidRPr="002653D2">
              <w:rPr>
                <w:rFonts w:eastAsiaTheme="minorHAnsi"/>
                <w:szCs w:val="22"/>
              </w:rPr>
              <w:t xml:space="preserve"> </w:t>
            </w:r>
            <w:r w:rsidRPr="002653D2">
              <w:rPr>
                <w:rFonts w:eastAsiaTheme="minorHAnsi"/>
                <w:szCs w:val="22"/>
              </w:rPr>
              <w:t>do leta</w:t>
            </w:r>
            <w:r w:rsidRPr="00EB1BE7">
              <w:rPr>
                <w:rFonts w:eastAsiaTheme="minorHAnsi"/>
                <w:szCs w:val="22"/>
              </w:rPr>
              <w:t xml:space="preserve"> </w:t>
            </w:r>
            <w:r w:rsidR="0088199C">
              <w:rPr>
                <w:rFonts w:eastAsiaTheme="minorHAnsi"/>
                <w:szCs w:val="22"/>
              </w:rPr>
              <w:t>2024</w:t>
            </w:r>
          </w:p>
        </w:tc>
      </w:tr>
      <w:tr w:rsidR="00EB1BE7" w:rsidRPr="00EB1BE7" w14:paraId="6A9633CC" w14:textId="77777777" w:rsidTr="004428D6">
        <w:tc>
          <w:tcPr>
            <w:tcW w:w="9209" w:type="dxa"/>
            <w:gridSpan w:val="4"/>
          </w:tcPr>
          <w:p w14:paraId="4190C9B0" w14:textId="610FA24D"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Okvirna sredstva</w:t>
            </w:r>
            <w:r w:rsidR="00613F4A">
              <w:rPr>
                <w:rFonts w:eastAsiaTheme="minorHAnsi"/>
                <w:szCs w:val="22"/>
              </w:rPr>
              <w:t xml:space="preserve">: </w:t>
            </w:r>
            <w:r w:rsidR="0025252A">
              <w:rPr>
                <w:rFonts w:eastAsiaTheme="minorHAnsi"/>
                <w:szCs w:val="22"/>
              </w:rPr>
              <w:t>0 EUR</w:t>
            </w:r>
          </w:p>
        </w:tc>
      </w:tr>
      <w:bookmarkEnd w:id="70"/>
    </w:tbl>
    <w:p w14:paraId="10539914" w14:textId="129D557A" w:rsidR="00EB1BE7" w:rsidRPr="00EB1BE7" w:rsidRDefault="00EB1BE7" w:rsidP="004428D6">
      <w:pPr>
        <w:overflowPunct/>
        <w:autoSpaceDE/>
        <w:autoSpaceDN/>
        <w:adjustRightInd/>
        <w:spacing w:after="160" w:line="259" w:lineRule="auto"/>
        <w:jc w:val="left"/>
        <w:textAlignment w:val="auto"/>
        <w:rPr>
          <w:rFonts w:eastAsiaTheme="minorHAnsi" w:cs="Arial"/>
          <w:szCs w:val="22"/>
          <w:lang w:eastAsia="en-US"/>
        </w:rPr>
      </w:pPr>
    </w:p>
    <w:tbl>
      <w:tblPr>
        <w:tblStyle w:val="Tabelamrea"/>
        <w:tblW w:w="9209" w:type="dxa"/>
        <w:tblLook w:val="04A0" w:firstRow="1" w:lastRow="0" w:firstColumn="1" w:lastColumn="0" w:noHBand="0" w:noVBand="1"/>
      </w:tblPr>
      <w:tblGrid>
        <w:gridCol w:w="339"/>
        <w:gridCol w:w="4206"/>
        <w:gridCol w:w="1262"/>
        <w:gridCol w:w="3402"/>
      </w:tblGrid>
      <w:tr w:rsidR="00EB1BE7" w:rsidRPr="00EB1BE7" w14:paraId="733A88B4" w14:textId="77777777" w:rsidTr="004428D6">
        <w:tc>
          <w:tcPr>
            <w:tcW w:w="9209" w:type="dxa"/>
            <w:gridSpan w:val="4"/>
          </w:tcPr>
          <w:p w14:paraId="72243CB9" w14:textId="38E4F646" w:rsidR="00EB1BE7" w:rsidRPr="00EB1BE7" w:rsidRDefault="001150B3" w:rsidP="004428D6">
            <w:pPr>
              <w:overflowPunct/>
              <w:autoSpaceDE/>
              <w:autoSpaceDN/>
              <w:adjustRightInd/>
              <w:jc w:val="left"/>
              <w:textAlignment w:val="auto"/>
              <w:rPr>
                <w:rFonts w:eastAsiaTheme="minorHAnsi"/>
                <w:szCs w:val="22"/>
              </w:rPr>
            </w:pPr>
            <w:r w:rsidRPr="00EB1BE7">
              <w:rPr>
                <w:rFonts w:eastAsiaTheme="minorHAnsi" w:cs="Arial"/>
                <w:szCs w:val="22"/>
              </w:rPr>
              <w:t xml:space="preserve">6.4 </w:t>
            </w:r>
            <w:r w:rsidR="00EB1BE7" w:rsidRPr="00EB1BE7">
              <w:rPr>
                <w:rFonts w:eastAsiaTheme="minorHAnsi"/>
                <w:szCs w:val="22"/>
              </w:rPr>
              <w:t>Zagotavljanje varstva potrošnikov pri finančnih storitvah</w:t>
            </w:r>
          </w:p>
        </w:tc>
      </w:tr>
      <w:tr w:rsidR="00EB1BE7" w:rsidRPr="00EB1BE7" w14:paraId="56613AAA" w14:textId="77777777" w:rsidTr="004428D6">
        <w:tc>
          <w:tcPr>
            <w:tcW w:w="339" w:type="dxa"/>
          </w:tcPr>
          <w:p w14:paraId="279B5934" w14:textId="77777777" w:rsidR="00EB1BE7" w:rsidRPr="00EB1BE7" w:rsidRDefault="00EB1BE7" w:rsidP="004428D6">
            <w:pPr>
              <w:overflowPunct/>
              <w:autoSpaceDE/>
              <w:autoSpaceDN/>
              <w:adjustRightInd/>
              <w:jc w:val="left"/>
              <w:textAlignment w:val="auto"/>
              <w:rPr>
                <w:rFonts w:eastAsiaTheme="minorHAnsi"/>
                <w:szCs w:val="22"/>
              </w:rPr>
            </w:pPr>
          </w:p>
        </w:tc>
        <w:tc>
          <w:tcPr>
            <w:tcW w:w="4206" w:type="dxa"/>
          </w:tcPr>
          <w:p w14:paraId="0DB9E474"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262" w:type="dxa"/>
          </w:tcPr>
          <w:p w14:paraId="2F7DF156"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402" w:type="dxa"/>
          </w:tcPr>
          <w:p w14:paraId="0DA036C1"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EB1BE7" w:rsidRPr="00EB1BE7" w14:paraId="4737803A" w14:textId="77777777" w:rsidTr="004428D6">
        <w:tc>
          <w:tcPr>
            <w:tcW w:w="339" w:type="dxa"/>
          </w:tcPr>
          <w:p w14:paraId="6B148092"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1</w:t>
            </w:r>
          </w:p>
        </w:tc>
        <w:tc>
          <w:tcPr>
            <w:tcW w:w="4206" w:type="dxa"/>
          </w:tcPr>
          <w:p w14:paraId="0C9541B3" w14:textId="672BE0A8" w:rsidR="00EB1BE7" w:rsidRPr="00EB1BE7" w:rsidRDefault="00126916" w:rsidP="004428D6">
            <w:pPr>
              <w:overflowPunct/>
              <w:autoSpaceDE/>
              <w:autoSpaceDN/>
              <w:adjustRightInd/>
              <w:jc w:val="left"/>
              <w:textAlignment w:val="auto"/>
              <w:rPr>
                <w:rFonts w:eastAsiaTheme="minorHAnsi"/>
                <w:szCs w:val="22"/>
              </w:rPr>
            </w:pPr>
            <w:r>
              <w:rPr>
                <w:rFonts w:eastAsiaTheme="minorHAnsi"/>
                <w:szCs w:val="22"/>
              </w:rPr>
              <w:t>f</w:t>
            </w:r>
            <w:r w:rsidR="00EB1BE7" w:rsidRPr="00EB1BE7">
              <w:rPr>
                <w:rFonts w:eastAsiaTheme="minorHAnsi"/>
                <w:szCs w:val="22"/>
              </w:rPr>
              <w:t>inančno izobraževanje potrošnikov v skladu z izvajanjem NPFI</w:t>
            </w:r>
          </w:p>
        </w:tc>
        <w:tc>
          <w:tcPr>
            <w:tcW w:w="1262" w:type="dxa"/>
          </w:tcPr>
          <w:p w14:paraId="55062FCA"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MF, MGRT</w:t>
            </w:r>
          </w:p>
        </w:tc>
        <w:tc>
          <w:tcPr>
            <w:tcW w:w="3402" w:type="dxa"/>
          </w:tcPr>
          <w:p w14:paraId="69644853" w14:textId="64C3BF93" w:rsidR="00EB1BE7" w:rsidRPr="00EB1BE7" w:rsidRDefault="0088199C" w:rsidP="004428D6">
            <w:pPr>
              <w:overflowPunct/>
              <w:autoSpaceDE/>
              <w:autoSpaceDN/>
              <w:adjustRightInd/>
              <w:jc w:val="left"/>
              <w:textAlignment w:val="auto"/>
              <w:rPr>
                <w:rFonts w:eastAsiaTheme="minorHAnsi"/>
                <w:szCs w:val="22"/>
              </w:rPr>
            </w:pPr>
            <w:r w:rsidRPr="00EB1BE7">
              <w:rPr>
                <w:rFonts w:eastAsiaTheme="minorHAnsi"/>
                <w:szCs w:val="22"/>
              </w:rPr>
              <w:t>delavnic</w:t>
            </w:r>
            <w:r>
              <w:rPr>
                <w:rFonts w:eastAsiaTheme="minorHAnsi"/>
                <w:szCs w:val="22"/>
              </w:rPr>
              <w:t>e</w:t>
            </w:r>
            <w:r w:rsidRPr="00EB1BE7">
              <w:rPr>
                <w:rFonts w:eastAsiaTheme="minorHAnsi"/>
                <w:szCs w:val="22"/>
              </w:rPr>
              <w:t>, brošur</w:t>
            </w:r>
            <w:r>
              <w:rPr>
                <w:rFonts w:eastAsiaTheme="minorHAnsi"/>
                <w:szCs w:val="22"/>
              </w:rPr>
              <w:t>e</w:t>
            </w:r>
            <w:r w:rsidRPr="00EB1BE7">
              <w:rPr>
                <w:rFonts w:eastAsiaTheme="minorHAnsi"/>
                <w:szCs w:val="22"/>
              </w:rPr>
              <w:t>, po spletu in s prispevki v medijih ter prek spleta</w:t>
            </w:r>
          </w:p>
        </w:tc>
      </w:tr>
      <w:tr w:rsidR="00391603" w:rsidRPr="0025252A" w14:paraId="37F0AD61" w14:textId="77777777" w:rsidTr="004428D6">
        <w:tc>
          <w:tcPr>
            <w:tcW w:w="339" w:type="dxa"/>
          </w:tcPr>
          <w:p w14:paraId="373F1660"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2</w:t>
            </w:r>
          </w:p>
        </w:tc>
        <w:tc>
          <w:tcPr>
            <w:tcW w:w="4206" w:type="dxa"/>
          </w:tcPr>
          <w:p w14:paraId="0A4A2A88" w14:textId="0DE313A0"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j</w:t>
            </w:r>
            <w:r w:rsidR="00391603" w:rsidRPr="0025252A">
              <w:rPr>
                <w:rFonts w:eastAsiaTheme="minorHAnsi"/>
                <w:szCs w:val="22"/>
              </w:rPr>
              <w:t>avno ozaveščanje o varni uporabi digitalnih finančnih orodij in o varnosti na spletu</w:t>
            </w:r>
          </w:p>
        </w:tc>
        <w:tc>
          <w:tcPr>
            <w:tcW w:w="1262" w:type="dxa"/>
          </w:tcPr>
          <w:p w14:paraId="5A4E6C16" w14:textId="77777777" w:rsidR="00391603" w:rsidRPr="0025252A" w:rsidRDefault="00391603" w:rsidP="00391603">
            <w:pPr>
              <w:overflowPunct/>
              <w:autoSpaceDE/>
              <w:autoSpaceDN/>
              <w:adjustRightInd/>
              <w:jc w:val="left"/>
              <w:textAlignment w:val="auto"/>
              <w:rPr>
                <w:rFonts w:eastAsiaTheme="minorHAnsi"/>
                <w:szCs w:val="22"/>
              </w:rPr>
            </w:pPr>
          </w:p>
        </w:tc>
        <w:tc>
          <w:tcPr>
            <w:tcW w:w="3402" w:type="dxa"/>
          </w:tcPr>
          <w:p w14:paraId="0D95692D" w14:textId="2EBD701B"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delavnice, brošure, po spletu in s prispevki v medijih ter prek spleta</w:t>
            </w:r>
          </w:p>
        </w:tc>
      </w:tr>
      <w:tr w:rsidR="00391603" w:rsidRPr="0025252A" w14:paraId="0C813530" w14:textId="77777777" w:rsidTr="004428D6">
        <w:tc>
          <w:tcPr>
            <w:tcW w:w="339" w:type="dxa"/>
          </w:tcPr>
          <w:p w14:paraId="27382766"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3</w:t>
            </w:r>
          </w:p>
        </w:tc>
        <w:tc>
          <w:tcPr>
            <w:tcW w:w="4206" w:type="dxa"/>
          </w:tcPr>
          <w:p w14:paraId="304C40A2" w14:textId="49DE5322"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v</w:t>
            </w:r>
            <w:r w:rsidR="00391603" w:rsidRPr="0025252A">
              <w:rPr>
                <w:rFonts w:eastAsiaTheme="minorHAnsi"/>
                <w:szCs w:val="22"/>
              </w:rPr>
              <w:t>zpostavitev javne službe svetovanja v primeru prezadolženosti</w:t>
            </w:r>
          </w:p>
        </w:tc>
        <w:tc>
          <w:tcPr>
            <w:tcW w:w="1262" w:type="dxa"/>
          </w:tcPr>
          <w:p w14:paraId="785852C0"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MGTŠ</w:t>
            </w:r>
          </w:p>
        </w:tc>
        <w:tc>
          <w:tcPr>
            <w:tcW w:w="3402" w:type="dxa"/>
          </w:tcPr>
          <w:p w14:paraId="6F6B9006" w14:textId="740A6493"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s</w:t>
            </w:r>
            <w:r w:rsidR="00391603" w:rsidRPr="0025252A">
              <w:rPr>
                <w:rFonts w:eastAsiaTheme="minorHAnsi"/>
                <w:szCs w:val="22"/>
              </w:rPr>
              <w:t xml:space="preserve">prejem </w:t>
            </w:r>
            <w:r w:rsidR="008A5006">
              <w:rPr>
                <w:rFonts w:eastAsiaTheme="minorHAnsi"/>
                <w:szCs w:val="22"/>
              </w:rPr>
              <w:t>U</w:t>
            </w:r>
            <w:r w:rsidR="00391603" w:rsidRPr="0025252A">
              <w:rPr>
                <w:rFonts w:eastAsiaTheme="minorHAnsi"/>
                <w:szCs w:val="22"/>
              </w:rPr>
              <w:t>redbe o podelitvi koncesije za izvajanje javne službe in razpisa za izbor izvajalca do 2027</w:t>
            </w:r>
          </w:p>
        </w:tc>
      </w:tr>
      <w:tr w:rsidR="00391603" w:rsidRPr="0025252A" w14:paraId="2DC3EE99" w14:textId="77777777" w:rsidTr="004428D6">
        <w:tc>
          <w:tcPr>
            <w:tcW w:w="339" w:type="dxa"/>
          </w:tcPr>
          <w:p w14:paraId="53E2216B"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4</w:t>
            </w:r>
          </w:p>
        </w:tc>
        <w:tc>
          <w:tcPr>
            <w:tcW w:w="4206" w:type="dxa"/>
          </w:tcPr>
          <w:p w14:paraId="2528DB71" w14:textId="3DA678BD"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s</w:t>
            </w:r>
            <w:r w:rsidR="00391603" w:rsidRPr="0025252A">
              <w:rPr>
                <w:rFonts w:eastAsiaTheme="minorHAnsi"/>
                <w:szCs w:val="22"/>
              </w:rPr>
              <w:t>prejem sprememb in dopolnitev Zakona o potrošniških kreditih zaradi prenosa določb Direktive o potrošniških kreditih</w:t>
            </w:r>
          </w:p>
        </w:tc>
        <w:tc>
          <w:tcPr>
            <w:tcW w:w="1262" w:type="dxa"/>
          </w:tcPr>
          <w:p w14:paraId="2B77422A"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MGTŠ</w:t>
            </w:r>
          </w:p>
        </w:tc>
        <w:tc>
          <w:tcPr>
            <w:tcW w:w="3402" w:type="dxa"/>
          </w:tcPr>
          <w:p w14:paraId="1931FD02" w14:textId="627B8C5C"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s</w:t>
            </w:r>
            <w:r w:rsidR="00391603" w:rsidRPr="0025252A">
              <w:rPr>
                <w:rFonts w:eastAsiaTheme="minorHAnsi"/>
                <w:szCs w:val="22"/>
              </w:rPr>
              <w:t>prejem Zakona o potrošniških kreditih do 2026</w:t>
            </w:r>
          </w:p>
        </w:tc>
      </w:tr>
      <w:tr w:rsidR="00391603" w:rsidRPr="0025252A" w14:paraId="2D17DB69" w14:textId="77777777" w:rsidTr="004428D6">
        <w:tc>
          <w:tcPr>
            <w:tcW w:w="339" w:type="dxa"/>
          </w:tcPr>
          <w:p w14:paraId="50A53840"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5</w:t>
            </w:r>
          </w:p>
        </w:tc>
        <w:tc>
          <w:tcPr>
            <w:tcW w:w="4206" w:type="dxa"/>
          </w:tcPr>
          <w:p w14:paraId="6D6BD2D4" w14:textId="1FB58873"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s</w:t>
            </w:r>
            <w:r w:rsidR="00391603" w:rsidRPr="0025252A">
              <w:rPr>
                <w:rFonts w:eastAsiaTheme="minorHAnsi"/>
                <w:szCs w:val="22"/>
              </w:rPr>
              <w:t>prejem sprememb in dopolnitev Zakona o varstvu potrošnikov zaradi prenosa določb Direktive glede pogodb o finančnih storitvah, sklenjenih na daljavo</w:t>
            </w:r>
          </w:p>
        </w:tc>
        <w:tc>
          <w:tcPr>
            <w:tcW w:w="1262" w:type="dxa"/>
          </w:tcPr>
          <w:p w14:paraId="5C83F837" w14:textId="77777777"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MGTŠ</w:t>
            </w:r>
          </w:p>
        </w:tc>
        <w:tc>
          <w:tcPr>
            <w:tcW w:w="3402" w:type="dxa"/>
          </w:tcPr>
          <w:p w14:paraId="4DD630B8" w14:textId="5D4695F7" w:rsidR="00391603" w:rsidRPr="0025252A" w:rsidRDefault="00126916" w:rsidP="00391603">
            <w:pPr>
              <w:overflowPunct/>
              <w:autoSpaceDE/>
              <w:autoSpaceDN/>
              <w:adjustRightInd/>
              <w:jc w:val="left"/>
              <w:textAlignment w:val="auto"/>
              <w:rPr>
                <w:rFonts w:eastAsiaTheme="minorHAnsi"/>
                <w:szCs w:val="22"/>
              </w:rPr>
            </w:pPr>
            <w:r>
              <w:rPr>
                <w:rFonts w:eastAsiaTheme="minorHAnsi"/>
                <w:szCs w:val="22"/>
              </w:rPr>
              <w:t>s</w:t>
            </w:r>
            <w:r w:rsidR="00391603" w:rsidRPr="0025252A">
              <w:rPr>
                <w:rFonts w:eastAsiaTheme="minorHAnsi"/>
                <w:szCs w:val="22"/>
              </w:rPr>
              <w:t>prejem Zakona o varstvu potrošnikov do 2026</w:t>
            </w:r>
          </w:p>
        </w:tc>
      </w:tr>
      <w:tr w:rsidR="00391603" w:rsidRPr="0025252A" w14:paraId="1A61FD23" w14:textId="77777777" w:rsidTr="004428D6">
        <w:tc>
          <w:tcPr>
            <w:tcW w:w="9209" w:type="dxa"/>
            <w:gridSpan w:val="4"/>
          </w:tcPr>
          <w:p w14:paraId="07491973" w14:textId="4B52EC6F" w:rsidR="00391603" w:rsidRPr="0025252A" w:rsidRDefault="00391603" w:rsidP="00391603">
            <w:pPr>
              <w:overflowPunct/>
              <w:autoSpaceDE/>
              <w:autoSpaceDN/>
              <w:adjustRightInd/>
              <w:jc w:val="left"/>
              <w:textAlignment w:val="auto"/>
              <w:rPr>
                <w:rFonts w:eastAsiaTheme="minorHAnsi"/>
                <w:szCs w:val="22"/>
              </w:rPr>
            </w:pPr>
            <w:r w:rsidRPr="0025252A">
              <w:rPr>
                <w:rFonts w:eastAsiaTheme="minorHAnsi"/>
                <w:szCs w:val="22"/>
              </w:rPr>
              <w:t>Okvirna sredstva: 0 EUR</w:t>
            </w:r>
          </w:p>
        </w:tc>
      </w:tr>
    </w:tbl>
    <w:p w14:paraId="6F4B954B" w14:textId="05AA775E" w:rsidR="00EB1BE7" w:rsidRPr="0025252A" w:rsidRDefault="00EB1BE7" w:rsidP="004428D6">
      <w:pPr>
        <w:overflowPunct/>
        <w:autoSpaceDE/>
        <w:autoSpaceDN/>
        <w:adjustRightInd/>
        <w:spacing w:after="160" w:line="259" w:lineRule="auto"/>
        <w:jc w:val="left"/>
        <w:textAlignment w:val="auto"/>
        <w:rPr>
          <w:rFonts w:eastAsiaTheme="minorHAnsi" w:cs="Arial"/>
          <w:szCs w:val="22"/>
          <w:lang w:eastAsia="en-US"/>
        </w:rPr>
      </w:pPr>
    </w:p>
    <w:tbl>
      <w:tblPr>
        <w:tblStyle w:val="Tabelamrea"/>
        <w:tblW w:w="9209" w:type="dxa"/>
        <w:tblLook w:val="04A0" w:firstRow="1" w:lastRow="0" w:firstColumn="1" w:lastColumn="0" w:noHBand="0" w:noVBand="1"/>
      </w:tblPr>
      <w:tblGrid>
        <w:gridCol w:w="339"/>
        <w:gridCol w:w="4206"/>
        <w:gridCol w:w="1262"/>
        <w:gridCol w:w="3402"/>
      </w:tblGrid>
      <w:tr w:rsidR="00EB1BE7" w:rsidRPr="0025252A" w14:paraId="650002C8" w14:textId="77777777" w:rsidTr="004428D6">
        <w:tc>
          <w:tcPr>
            <w:tcW w:w="9209" w:type="dxa"/>
            <w:gridSpan w:val="4"/>
          </w:tcPr>
          <w:p w14:paraId="41AB559B" w14:textId="77B1FFC0" w:rsidR="00EB1BE7" w:rsidRPr="0025252A" w:rsidRDefault="001150B3" w:rsidP="004428D6">
            <w:pPr>
              <w:overflowPunct/>
              <w:autoSpaceDE/>
              <w:autoSpaceDN/>
              <w:adjustRightInd/>
              <w:jc w:val="left"/>
              <w:textAlignment w:val="auto"/>
              <w:rPr>
                <w:rFonts w:eastAsiaTheme="minorHAnsi"/>
                <w:szCs w:val="22"/>
              </w:rPr>
            </w:pPr>
            <w:r w:rsidRPr="0025252A">
              <w:rPr>
                <w:rFonts w:eastAsiaTheme="minorHAnsi" w:cs="Arial"/>
                <w:szCs w:val="22"/>
              </w:rPr>
              <w:t xml:space="preserve">6.5 </w:t>
            </w:r>
            <w:r w:rsidR="00EB1BE7" w:rsidRPr="0025252A">
              <w:rPr>
                <w:rFonts w:eastAsiaTheme="minorHAnsi"/>
                <w:szCs w:val="22"/>
              </w:rPr>
              <w:t>Zagotavljanje varnosti in kakovosti proizvodov in storitev na trgu</w:t>
            </w:r>
          </w:p>
        </w:tc>
      </w:tr>
      <w:tr w:rsidR="00EB1BE7" w:rsidRPr="0025252A" w14:paraId="14E1623C" w14:textId="77777777" w:rsidTr="004428D6">
        <w:tc>
          <w:tcPr>
            <w:tcW w:w="339" w:type="dxa"/>
          </w:tcPr>
          <w:p w14:paraId="4C77ACF0" w14:textId="77777777" w:rsidR="00EB1BE7" w:rsidRPr="0025252A" w:rsidRDefault="00EB1BE7" w:rsidP="004428D6">
            <w:pPr>
              <w:overflowPunct/>
              <w:autoSpaceDE/>
              <w:autoSpaceDN/>
              <w:adjustRightInd/>
              <w:jc w:val="left"/>
              <w:textAlignment w:val="auto"/>
              <w:rPr>
                <w:rFonts w:eastAsiaTheme="minorHAnsi"/>
                <w:szCs w:val="22"/>
              </w:rPr>
            </w:pPr>
          </w:p>
        </w:tc>
        <w:tc>
          <w:tcPr>
            <w:tcW w:w="4206" w:type="dxa"/>
          </w:tcPr>
          <w:p w14:paraId="26325DD0"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PREDNOSTNA NALOGA</w:t>
            </w:r>
          </w:p>
        </w:tc>
        <w:tc>
          <w:tcPr>
            <w:tcW w:w="1262" w:type="dxa"/>
          </w:tcPr>
          <w:p w14:paraId="7545BA3E"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NOSILEC</w:t>
            </w:r>
          </w:p>
        </w:tc>
        <w:tc>
          <w:tcPr>
            <w:tcW w:w="3402" w:type="dxa"/>
          </w:tcPr>
          <w:p w14:paraId="0F06D9E2"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UKREP</w:t>
            </w:r>
          </w:p>
        </w:tc>
      </w:tr>
      <w:tr w:rsidR="00EB1BE7" w:rsidRPr="0025252A" w14:paraId="3AAAB010" w14:textId="77777777" w:rsidTr="004428D6">
        <w:tc>
          <w:tcPr>
            <w:tcW w:w="339" w:type="dxa"/>
          </w:tcPr>
          <w:p w14:paraId="258254F1"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1</w:t>
            </w:r>
          </w:p>
        </w:tc>
        <w:tc>
          <w:tcPr>
            <w:tcW w:w="4206" w:type="dxa"/>
          </w:tcPr>
          <w:p w14:paraId="14015D6C" w14:textId="3D628805" w:rsidR="00EB1BE7" w:rsidRPr="0025252A" w:rsidRDefault="00126916" w:rsidP="004428D6">
            <w:pPr>
              <w:overflowPunct/>
              <w:autoSpaceDE/>
              <w:autoSpaceDN/>
              <w:adjustRightInd/>
              <w:jc w:val="left"/>
              <w:textAlignment w:val="auto"/>
              <w:rPr>
                <w:rFonts w:eastAsiaTheme="minorHAnsi"/>
                <w:szCs w:val="22"/>
              </w:rPr>
            </w:pPr>
            <w:r>
              <w:rPr>
                <w:rFonts w:eastAsiaTheme="minorHAnsi"/>
                <w:szCs w:val="22"/>
              </w:rPr>
              <w:t>o</w:t>
            </w:r>
            <w:r w:rsidR="003E7842" w:rsidRPr="003E7842">
              <w:rPr>
                <w:rFonts w:eastAsiaTheme="minorHAnsi"/>
                <w:szCs w:val="22"/>
              </w:rPr>
              <w:t xml:space="preserve">hranjanje oz. izboljšanje varnosti neživilskih proizvodov (splošna varnost proizvodov, nadzor nad kemikalijami, </w:t>
            </w:r>
            <w:proofErr w:type="spellStart"/>
            <w:r w:rsidR="003E7842" w:rsidRPr="003E7842">
              <w:rPr>
                <w:rFonts w:eastAsiaTheme="minorHAnsi"/>
                <w:szCs w:val="22"/>
              </w:rPr>
              <w:t>biocidnimi</w:t>
            </w:r>
            <w:proofErr w:type="spellEnd"/>
            <w:r w:rsidR="003E7842" w:rsidRPr="003E7842">
              <w:rPr>
                <w:rFonts w:eastAsiaTheme="minorHAnsi"/>
                <w:szCs w:val="22"/>
              </w:rPr>
              <w:t xml:space="preserve"> proizvodi in kozmetiko) namenjenih potrošnikom</w:t>
            </w:r>
          </w:p>
        </w:tc>
        <w:tc>
          <w:tcPr>
            <w:tcW w:w="1262" w:type="dxa"/>
          </w:tcPr>
          <w:p w14:paraId="1369B0BC"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MGTŠ</w:t>
            </w:r>
          </w:p>
          <w:p w14:paraId="58ADCE1F"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TIRS</w:t>
            </w:r>
          </w:p>
          <w:p w14:paraId="1EC97373"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URSK</w:t>
            </w:r>
          </w:p>
          <w:p w14:paraId="315EC3BE"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JAZMP</w:t>
            </w:r>
          </w:p>
          <w:p w14:paraId="1B881602"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FURS</w:t>
            </w:r>
          </w:p>
        </w:tc>
        <w:tc>
          <w:tcPr>
            <w:tcW w:w="3402" w:type="dxa"/>
          </w:tcPr>
          <w:p w14:paraId="4EC1173A" w14:textId="080906FB"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sooblikovanje varnostnih zahtev za proizvode na ravni EU in skrb za uveljavitev v nacionalni zakonodaji</w:t>
            </w:r>
          </w:p>
          <w:p w14:paraId="60A4F75E"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sodelovanje pri skupnih nadzornih projektih na ravni EU</w:t>
            </w:r>
          </w:p>
          <w:p w14:paraId="33B2AF2F"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izvajanje nadzora glede označevanja proizvodov in njihovega oglaševanja</w:t>
            </w:r>
          </w:p>
          <w:p w14:paraId="68F77656"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izvajanje nadzora nad zdravstveno ustreznostjo oziroma varnostjo igrač, izdelkov za otroke in za nego otrok, kozmetičnih izdelkov, medicinskih pripomočkov in drugih proizvodov</w:t>
            </w:r>
          </w:p>
          <w:p w14:paraId="7883C064"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izpopolnitev nadzora nad varnostjo igrač zaradi tehnološkega in znanstvenega razvoja ter globalizacije svetovnega trga</w:t>
            </w:r>
          </w:p>
          <w:p w14:paraId="7178C5E5" w14:textId="1FFD8021"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ocenjevanje tveganj in predlaganje ukr</w:t>
            </w:r>
            <w:r w:rsidR="008A5006">
              <w:rPr>
                <w:rFonts w:eastAsiaTheme="minorHAnsi"/>
                <w:szCs w:val="22"/>
              </w:rPr>
              <w:t>e</w:t>
            </w:r>
            <w:r w:rsidRPr="0025252A">
              <w:rPr>
                <w:rFonts w:eastAsiaTheme="minorHAnsi"/>
                <w:szCs w:val="22"/>
              </w:rPr>
              <w:t xml:space="preserve">pov za obvladovanje tveganj v zvezi z nevarnimi kemikalijami in </w:t>
            </w:r>
            <w:proofErr w:type="spellStart"/>
            <w:r w:rsidRPr="0025252A">
              <w:rPr>
                <w:rFonts w:eastAsiaTheme="minorHAnsi"/>
                <w:szCs w:val="22"/>
              </w:rPr>
              <w:t>biocidnimi</w:t>
            </w:r>
            <w:proofErr w:type="spellEnd"/>
            <w:r w:rsidRPr="0025252A">
              <w:rPr>
                <w:rFonts w:eastAsiaTheme="minorHAnsi"/>
                <w:szCs w:val="22"/>
              </w:rPr>
              <w:t xml:space="preserve"> proizvodi</w:t>
            </w:r>
          </w:p>
          <w:p w14:paraId="414CCEEA"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lastRenderedPageBreak/>
              <w:t xml:space="preserve">- izobraževanje in ozaveščanje potrošnikov o varni in razumni uporabi kozmetičnih proizvodov, nevarnih kemikalij in </w:t>
            </w:r>
            <w:proofErr w:type="spellStart"/>
            <w:r w:rsidRPr="0025252A">
              <w:rPr>
                <w:rFonts w:eastAsiaTheme="minorHAnsi"/>
                <w:szCs w:val="22"/>
              </w:rPr>
              <w:t>biocidnih</w:t>
            </w:r>
            <w:proofErr w:type="spellEnd"/>
            <w:r w:rsidRPr="0025252A">
              <w:rPr>
                <w:rFonts w:eastAsiaTheme="minorHAnsi"/>
                <w:szCs w:val="22"/>
              </w:rPr>
              <w:t xml:space="preserve"> proizvodov</w:t>
            </w:r>
          </w:p>
        </w:tc>
      </w:tr>
      <w:tr w:rsidR="00EB1BE7" w:rsidRPr="0025252A" w14:paraId="6220986E" w14:textId="77777777" w:rsidTr="004428D6">
        <w:tc>
          <w:tcPr>
            <w:tcW w:w="339" w:type="dxa"/>
          </w:tcPr>
          <w:p w14:paraId="41313379"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lastRenderedPageBreak/>
              <w:t>2</w:t>
            </w:r>
          </w:p>
          <w:p w14:paraId="179084BF" w14:textId="1B70F086" w:rsidR="00EB1BE7" w:rsidRDefault="00EB1BE7" w:rsidP="004428D6">
            <w:pPr>
              <w:overflowPunct/>
              <w:autoSpaceDE/>
              <w:autoSpaceDN/>
              <w:adjustRightInd/>
              <w:jc w:val="left"/>
              <w:textAlignment w:val="auto"/>
              <w:rPr>
                <w:rFonts w:eastAsiaTheme="minorHAnsi"/>
                <w:szCs w:val="22"/>
              </w:rPr>
            </w:pPr>
          </w:p>
          <w:p w14:paraId="56C8068A" w14:textId="52AFCF5F" w:rsidR="007828A8" w:rsidRDefault="007828A8" w:rsidP="004428D6">
            <w:pPr>
              <w:overflowPunct/>
              <w:autoSpaceDE/>
              <w:autoSpaceDN/>
              <w:adjustRightInd/>
              <w:jc w:val="left"/>
              <w:textAlignment w:val="auto"/>
              <w:rPr>
                <w:rFonts w:eastAsiaTheme="minorHAnsi"/>
                <w:szCs w:val="22"/>
              </w:rPr>
            </w:pPr>
          </w:p>
          <w:p w14:paraId="3DB3574A" w14:textId="77777777" w:rsidR="007828A8" w:rsidRPr="0025252A" w:rsidRDefault="007828A8" w:rsidP="004428D6">
            <w:pPr>
              <w:overflowPunct/>
              <w:autoSpaceDE/>
              <w:autoSpaceDN/>
              <w:adjustRightInd/>
              <w:jc w:val="left"/>
              <w:textAlignment w:val="auto"/>
              <w:rPr>
                <w:rFonts w:eastAsiaTheme="minorHAnsi"/>
                <w:szCs w:val="22"/>
              </w:rPr>
            </w:pPr>
          </w:p>
          <w:p w14:paraId="400F8634" w14:textId="77777777" w:rsidR="00EB1BE7" w:rsidRDefault="00EB1BE7" w:rsidP="004428D6">
            <w:pPr>
              <w:overflowPunct/>
              <w:autoSpaceDE/>
              <w:autoSpaceDN/>
              <w:adjustRightInd/>
              <w:jc w:val="left"/>
              <w:textAlignment w:val="auto"/>
              <w:rPr>
                <w:rFonts w:eastAsiaTheme="minorHAnsi"/>
                <w:szCs w:val="22"/>
              </w:rPr>
            </w:pPr>
            <w:r w:rsidRPr="0025252A">
              <w:rPr>
                <w:rFonts w:eastAsiaTheme="minorHAnsi"/>
                <w:szCs w:val="22"/>
              </w:rPr>
              <w:t>3</w:t>
            </w:r>
          </w:p>
          <w:p w14:paraId="3B52E1CF" w14:textId="77777777" w:rsidR="007828A8" w:rsidRDefault="007828A8" w:rsidP="004428D6">
            <w:pPr>
              <w:overflowPunct/>
              <w:autoSpaceDE/>
              <w:autoSpaceDN/>
              <w:adjustRightInd/>
              <w:jc w:val="left"/>
              <w:textAlignment w:val="auto"/>
              <w:rPr>
                <w:rFonts w:eastAsiaTheme="minorHAnsi"/>
                <w:szCs w:val="22"/>
              </w:rPr>
            </w:pPr>
          </w:p>
          <w:p w14:paraId="5DAB9B8F" w14:textId="77777777" w:rsidR="007828A8" w:rsidRDefault="007828A8" w:rsidP="004428D6">
            <w:pPr>
              <w:overflowPunct/>
              <w:autoSpaceDE/>
              <w:autoSpaceDN/>
              <w:adjustRightInd/>
              <w:jc w:val="left"/>
              <w:textAlignment w:val="auto"/>
              <w:rPr>
                <w:rFonts w:eastAsiaTheme="minorHAnsi"/>
                <w:szCs w:val="22"/>
              </w:rPr>
            </w:pPr>
            <w:r>
              <w:rPr>
                <w:rFonts w:eastAsiaTheme="minorHAnsi"/>
                <w:szCs w:val="22"/>
              </w:rPr>
              <w:t>4</w:t>
            </w:r>
          </w:p>
          <w:p w14:paraId="728D8FEF" w14:textId="77777777" w:rsidR="007828A8" w:rsidRDefault="007828A8" w:rsidP="004428D6">
            <w:pPr>
              <w:overflowPunct/>
              <w:autoSpaceDE/>
              <w:autoSpaceDN/>
              <w:adjustRightInd/>
              <w:jc w:val="left"/>
              <w:textAlignment w:val="auto"/>
              <w:rPr>
                <w:rFonts w:eastAsiaTheme="minorHAnsi"/>
                <w:szCs w:val="22"/>
              </w:rPr>
            </w:pPr>
          </w:p>
          <w:p w14:paraId="6070E7BD" w14:textId="77777777" w:rsidR="007828A8" w:rsidRDefault="007828A8" w:rsidP="004428D6">
            <w:pPr>
              <w:overflowPunct/>
              <w:autoSpaceDE/>
              <w:autoSpaceDN/>
              <w:adjustRightInd/>
              <w:jc w:val="left"/>
              <w:textAlignment w:val="auto"/>
              <w:rPr>
                <w:rFonts w:eastAsiaTheme="minorHAnsi"/>
                <w:szCs w:val="22"/>
              </w:rPr>
            </w:pPr>
          </w:p>
          <w:p w14:paraId="0373E82A" w14:textId="77777777" w:rsidR="007828A8" w:rsidRDefault="007828A8" w:rsidP="004428D6">
            <w:pPr>
              <w:overflowPunct/>
              <w:autoSpaceDE/>
              <w:autoSpaceDN/>
              <w:adjustRightInd/>
              <w:jc w:val="left"/>
              <w:textAlignment w:val="auto"/>
              <w:rPr>
                <w:rFonts w:eastAsiaTheme="minorHAnsi"/>
                <w:szCs w:val="22"/>
              </w:rPr>
            </w:pPr>
          </w:p>
          <w:p w14:paraId="305EA971" w14:textId="77777777" w:rsidR="007828A8" w:rsidRDefault="007828A8" w:rsidP="004428D6">
            <w:pPr>
              <w:overflowPunct/>
              <w:autoSpaceDE/>
              <w:autoSpaceDN/>
              <w:adjustRightInd/>
              <w:jc w:val="left"/>
              <w:textAlignment w:val="auto"/>
              <w:rPr>
                <w:rFonts w:eastAsiaTheme="minorHAnsi"/>
                <w:szCs w:val="22"/>
              </w:rPr>
            </w:pPr>
            <w:r>
              <w:rPr>
                <w:rFonts w:eastAsiaTheme="minorHAnsi"/>
                <w:szCs w:val="22"/>
              </w:rPr>
              <w:t>5</w:t>
            </w:r>
          </w:p>
          <w:p w14:paraId="52F6AA73" w14:textId="77777777" w:rsidR="007828A8" w:rsidRDefault="007828A8" w:rsidP="004428D6">
            <w:pPr>
              <w:overflowPunct/>
              <w:autoSpaceDE/>
              <w:autoSpaceDN/>
              <w:adjustRightInd/>
              <w:jc w:val="left"/>
              <w:textAlignment w:val="auto"/>
              <w:rPr>
                <w:rFonts w:eastAsiaTheme="minorHAnsi"/>
                <w:szCs w:val="22"/>
              </w:rPr>
            </w:pPr>
          </w:p>
          <w:p w14:paraId="2B4489C8" w14:textId="77777777" w:rsidR="007828A8" w:rsidRDefault="007828A8" w:rsidP="004428D6">
            <w:pPr>
              <w:overflowPunct/>
              <w:autoSpaceDE/>
              <w:autoSpaceDN/>
              <w:adjustRightInd/>
              <w:jc w:val="left"/>
              <w:textAlignment w:val="auto"/>
              <w:rPr>
                <w:rFonts w:eastAsiaTheme="minorHAnsi"/>
                <w:szCs w:val="22"/>
              </w:rPr>
            </w:pPr>
            <w:r>
              <w:rPr>
                <w:rFonts w:eastAsiaTheme="minorHAnsi"/>
                <w:szCs w:val="22"/>
              </w:rPr>
              <w:t>6</w:t>
            </w:r>
          </w:p>
          <w:p w14:paraId="1ABDF81E" w14:textId="77777777" w:rsidR="00562D2F" w:rsidRDefault="00562D2F" w:rsidP="004428D6">
            <w:pPr>
              <w:overflowPunct/>
              <w:autoSpaceDE/>
              <w:autoSpaceDN/>
              <w:adjustRightInd/>
              <w:jc w:val="left"/>
              <w:textAlignment w:val="auto"/>
              <w:rPr>
                <w:rFonts w:eastAsiaTheme="minorHAnsi"/>
                <w:szCs w:val="22"/>
              </w:rPr>
            </w:pPr>
          </w:p>
          <w:p w14:paraId="46D7C199" w14:textId="77777777" w:rsidR="00562D2F" w:rsidRDefault="00562D2F" w:rsidP="004428D6">
            <w:pPr>
              <w:overflowPunct/>
              <w:autoSpaceDE/>
              <w:autoSpaceDN/>
              <w:adjustRightInd/>
              <w:jc w:val="left"/>
              <w:textAlignment w:val="auto"/>
              <w:rPr>
                <w:rFonts w:eastAsiaTheme="minorHAnsi"/>
                <w:szCs w:val="22"/>
              </w:rPr>
            </w:pPr>
          </w:p>
          <w:p w14:paraId="1E415A6C" w14:textId="5E2AD489" w:rsidR="00562D2F" w:rsidRPr="0025252A" w:rsidRDefault="00562D2F" w:rsidP="004428D6">
            <w:pPr>
              <w:overflowPunct/>
              <w:autoSpaceDE/>
              <w:autoSpaceDN/>
              <w:adjustRightInd/>
              <w:jc w:val="left"/>
              <w:textAlignment w:val="auto"/>
              <w:rPr>
                <w:rFonts w:eastAsiaTheme="minorHAnsi"/>
                <w:szCs w:val="22"/>
              </w:rPr>
            </w:pPr>
            <w:r>
              <w:rPr>
                <w:rFonts w:eastAsiaTheme="minorHAnsi"/>
                <w:szCs w:val="22"/>
              </w:rPr>
              <w:t>7</w:t>
            </w:r>
          </w:p>
        </w:tc>
        <w:tc>
          <w:tcPr>
            <w:tcW w:w="4206" w:type="dxa"/>
          </w:tcPr>
          <w:p w14:paraId="428F215D" w14:textId="77777777" w:rsidR="007828A8" w:rsidRPr="007828A8" w:rsidRDefault="007828A8" w:rsidP="007828A8">
            <w:pPr>
              <w:overflowPunct/>
              <w:autoSpaceDE/>
              <w:autoSpaceDN/>
              <w:adjustRightInd/>
              <w:jc w:val="left"/>
              <w:textAlignment w:val="auto"/>
              <w:rPr>
                <w:rFonts w:eastAsiaTheme="minorHAnsi"/>
                <w:szCs w:val="22"/>
              </w:rPr>
            </w:pPr>
            <w:r w:rsidRPr="007828A8">
              <w:rPr>
                <w:rFonts w:eastAsiaTheme="minorHAnsi"/>
                <w:szCs w:val="22"/>
              </w:rPr>
              <w:t>-</w:t>
            </w:r>
            <w:r w:rsidRPr="007828A8">
              <w:rPr>
                <w:rFonts w:eastAsiaTheme="minorHAnsi"/>
                <w:szCs w:val="22"/>
              </w:rPr>
              <w:tab/>
              <w:t>spremembe prehranskega okolja na podlagi potreb po spremembi zakonodaje o trajnostnem prehranskem sistemu</w:t>
            </w:r>
          </w:p>
          <w:p w14:paraId="07FFCF05" w14:textId="77777777" w:rsidR="007828A8" w:rsidRPr="007828A8" w:rsidRDefault="007828A8" w:rsidP="007828A8">
            <w:pPr>
              <w:overflowPunct/>
              <w:autoSpaceDE/>
              <w:autoSpaceDN/>
              <w:adjustRightInd/>
              <w:jc w:val="left"/>
              <w:textAlignment w:val="auto"/>
              <w:rPr>
                <w:rFonts w:eastAsiaTheme="minorHAnsi"/>
                <w:szCs w:val="22"/>
              </w:rPr>
            </w:pPr>
            <w:r w:rsidRPr="007828A8">
              <w:rPr>
                <w:rFonts w:eastAsiaTheme="minorHAnsi"/>
                <w:szCs w:val="22"/>
              </w:rPr>
              <w:t>-</w:t>
            </w:r>
            <w:r w:rsidRPr="007828A8">
              <w:rPr>
                <w:rFonts w:eastAsiaTheme="minorHAnsi"/>
                <w:szCs w:val="22"/>
              </w:rPr>
              <w:tab/>
              <w:t>zmanjševanje sprememb kmetijskih zemljišč v nekmetijske namene</w:t>
            </w:r>
          </w:p>
          <w:p w14:paraId="7BB5AB4F" w14:textId="55FE5E1F" w:rsidR="007828A8" w:rsidRPr="007828A8" w:rsidRDefault="007828A8" w:rsidP="007828A8">
            <w:pPr>
              <w:overflowPunct/>
              <w:autoSpaceDE/>
              <w:autoSpaceDN/>
              <w:adjustRightInd/>
              <w:jc w:val="left"/>
              <w:textAlignment w:val="auto"/>
              <w:rPr>
                <w:rFonts w:eastAsiaTheme="minorHAnsi"/>
                <w:szCs w:val="22"/>
              </w:rPr>
            </w:pPr>
            <w:r w:rsidRPr="007828A8">
              <w:rPr>
                <w:rFonts w:eastAsiaTheme="minorHAnsi"/>
                <w:szCs w:val="22"/>
              </w:rPr>
              <w:t>-</w:t>
            </w:r>
            <w:r w:rsidRPr="007828A8">
              <w:rPr>
                <w:rFonts w:eastAsiaTheme="minorHAnsi"/>
                <w:szCs w:val="22"/>
              </w:rPr>
              <w:tab/>
              <w:t>boj proti goljufijam s hrano v dobavni verigi ter izobraževanje potrošnikov povezanih z označbami na živilih vključno s shemami kakovost</w:t>
            </w:r>
            <w:r w:rsidR="008A5006">
              <w:rPr>
                <w:rFonts w:eastAsiaTheme="minorHAnsi"/>
                <w:szCs w:val="22"/>
              </w:rPr>
              <w:t>i</w:t>
            </w:r>
          </w:p>
          <w:p w14:paraId="0379F442" w14:textId="77777777" w:rsidR="007828A8" w:rsidRPr="007828A8" w:rsidRDefault="007828A8" w:rsidP="007828A8">
            <w:pPr>
              <w:overflowPunct/>
              <w:autoSpaceDE/>
              <w:autoSpaceDN/>
              <w:adjustRightInd/>
              <w:jc w:val="left"/>
              <w:textAlignment w:val="auto"/>
              <w:rPr>
                <w:rFonts w:eastAsiaTheme="minorHAnsi"/>
                <w:szCs w:val="22"/>
              </w:rPr>
            </w:pPr>
            <w:r w:rsidRPr="007828A8">
              <w:rPr>
                <w:rFonts w:eastAsiaTheme="minorHAnsi"/>
                <w:szCs w:val="22"/>
              </w:rPr>
              <w:t>-</w:t>
            </w:r>
            <w:r w:rsidRPr="007828A8">
              <w:rPr>
                <w:rFonts w:eastAsiaTheme="minorHAnsi"/>
                <w:szCs w:val="22"/>
              </w:rPr>
              <w:tab/>
              <w:t>varnost preskrbe s hrano in varnost hrane</w:t>
            </w:r>
          </w:p>
          <w:p w14:paraId="16396602" w14:textId="77777777" w:rsidR="007828A8" w:rsidRDefault="007828A8" w:rsidP="007828A8">
            <w:pPr>
              <w:overflowPunct/>
              <w:autoSpaceDE/>
              <w:autoSpaceDN/>
              <w:adjustRightInd/>
              <w:jc w:val="left"/>
              <w:textAlignment w:val="auto"/>
              <w:rPr>
                <w:rFonts w:eastAsiaTheme="minorHAnsi"/>
                <w:szCs w:val="22"/>
              </w:rPr>
            </w:pPr>
            <w:r w:rsidRPr="007828A8">
              <w:rPr>
                <w:rFonts w:eastAsiaTheme="minorHAnsi"/>
                <w:szCs w:val="22"/>
              </w:rPr>
              <w:t>-</w:t>
            </w:r>
            <w:r w:rsidRPr="007828A8">
              <w:rPr>
                <w:rFonts w:eastAsiaTheme="minorHAnsi"/>
                <w:szCs w:val="22"/>
              </w:rPr>
              <w:tab/>
              <w:t>zagotavljanje varnosti živilskih proizvodov, namenjenih potrošnikom in zdravo prehranjevanje</w:t>
            </w:r>
          </w:p>
          <w:p w14:paraId="66134EDB" w14:textId="68C13527" w:rsidR="00562D2F" w:rsidRPr="0025252A" w:rsidRDefault="00562D2F" w:rsidP="007828A8">
            <w:pPr>
              <w:overflowPunct/>
              <w:autoSpaceDE/>
              <w:autoSpaceDN/>
              <w:adjustRightInd/>
              <w:jc w:val="left"/>
              <w:textAlignment w:val="auto"/>
              <w:rPr>
                <w:rFonts w:eastAsiaTheme="minorHAnsi"/>
                <w:szCs w:val="22"/>
              </w:rPr>
            </w:pPr>
            <w:r w:rsidRPr="00562D2F">
              <w:rPr>
                <w:rFonts w:eastAsiaTheme="minorHAnsi"/>
                <w:szCs w:val="22"/>
              </w:rPr>
              <w:t>-</w:t>
            </w:r>
            <w:r w:rsidRPr="00562D2F">
              <w:rPr>
                <w:rFonts w:eastAsiaTheme="minorHAnsi"/>
                <w:szCs w:val="22"/>
              </w:rPr>
              <w:tab/>
              <w:t>zmanjšanje izgube in količine zavržene hrane</w:t>
            </w:r>
          </w:p>
        </w:tc>
        <w:tc>
          <w:tcPr>
            <w:tcW w:w="1262" w:type="dxa"/>
          </w:tcPr>
          <w:p w14:paraId="0DC50AD8"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MGTŠ</w:t>
            </w:r>
          </w:p>
          <w:p w14:paraId="5B3DA76E"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MZ</w:t>
            </w:r>
          </w:p>
          <w:p w14:paraId="674D122E" w14:textId="7777777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MKGP</w:t>
            </w:r>
          </w:p>
          <w:p w14:paraId="12BF6C25" w14:textId="77777777" w:rsidR="00EB1BE7" w:rsidRPr="0025252A" w:rsidRDefault="00EB1BE7" w:rsidP="004428D6">
            <w:pPr>
              <w:overflowPunct/>
              <w:autoSpaceDE/>
              <w:autoSpaceDN/>
              <w:adjustRightInd/>
              <w:jc w:val="left"/>
              <w:textAlignment w:val="auto"/>
              <w:rPr>
                <w:rFonts w:eastAsiaTheme="minorHAnsi"/>
                <w:szCs w:val="22"/>
              </w:rPr>
            </w:pPr>
            <w:bookmarkStart w:id="72" w:name="_Hlk145500744"/>
            <w:r w:rsidRPr="0025252A">
              <w:rPr>
                <w:rFonts w:eastAsiaTheme="minorHAnsi"/>
                <w:szCs w:val="22"/>
              </w:rPr>
              <w:t>UVHVVR</w:t>
            </w:r>
          </w:p>
          <w:p w14:paraId="54A47D77" w14:textId="77777777" w:rsidR="00EB1BE7" w:rsidRPr="0025252A" w:rsidRDefault="00EB1BE7" w:rsidP="004428D6">
            <w:pPr>
              <w:overflowPunct/>
              <w:autoSpaceDE/>
              <w:autoSpaceDN/>
              <w:adjustRightInd/>
              <w:jc w:val="left"/>
              <w:textAlignment w:val="auto"/>
              <w:rPr>
                <w:rFonts w:eastAsiaTheme="minorHAnsi"/>
                <w:szCs w:val="22"/>
              </w:rPr>
            </w:pPr>
            <w:bookmarkStart w:id="73" w:name="_Hlk145500766"/>
            <w:bookmarkEnd w:id="72"/>
            <w:r w:rsidRPr="0025252A">
              <w:rPr>
                <w:rFonts w:eastAsiaTheme="minorHAnsi"/>
                <w:szCs w:val="22"/>
              </w:rPr>
              <w:t>IRSKGLR</w:t>
            </w:r>
            <w:bookmarkEnd w:id="73"/>
          </w:p>
        </w:tc>
        <w:tc>
          <w:tcPr>
            <w:tcW w:w="3402" w:type="dxa"/>
          </w:tcPr>
          <w:p w14:paraId="456E16A5" w14:textId="578BFD99"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o</w:t>
            </w:r>
            <w:r w:rsidRPr="0025252A">
              <w:rPr>
                <w:rFonts w:eastAsiaTheme="minorHAnsi"/>
                <w:szCs w:val="22"/>
              </w:rPr>
              <w:t>zaveščanje in obveščanje potrošnikov glede varnosti in kakovosti hrane</w:t>
            </w:r>
          </w:p>
          <w:p w14:paraId="2B679EAB" w14:textId="5D8E0B71"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p</w:t>
            </w:r>
            <w:r w:rsidRPr="0025252A">
              <w:rPr>
                <w:rFonts w:eastAsiaTheme="minorHAnsi"/>
                <w:szCs w:val="22"/>
              </w:rPr>
              <w:t>osodobitev obstoječe zakonodaje za označevanje živil</w:t>
            </w:r>
          </w:p>
          <w:p w14:paraId="413EE116" w14:textId="07059A0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n</w:t>
            </w:r>
            <w:r w:rsidRPr="0025252A">
              <w:rPr>
                <w:rFonts w:eastAsiaTheme="minorHAnsi"/>
                <w:szCs w:val="22"/>
              </w:rPr>
              <w:t>udenje podpore skupinam proizvajalcev pri obveščanju o proizvodih, ki so vključeni v sheme kakovosti hrane</w:t>
            </w:r>
          </w:p>
          <w:p w14:paraId="244DD01A" w14:textId="290D10C3"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n</w:t>
            </w:r>
            <w:r w:rsidRPr="0025252A">
              <w:rPr>
                <w:rFonts w:eastAsiaTheme="minorHAnsi"/>
                <w:szCs w:val="22"/>
              </w:rPr>
              <w:t>adzor nad varnostjo živil in krme</w:t>
            </w:r>
          </w:p>
          <w:p w14:paraId="58353762" w14:textId="6BFA4528"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d</w:t>
            </w:r>
            <w:r w:rsidRPr="0025252A">
              <w:rPr>
                <w:rFonts w:eastAsiaTheme="minorHAnsi"/>
                <w:szCs w:val="22"/>
              </w:rPr>
              <w:t>elovanje inšpekcijskega sveta</w:t>
            </w:r>
          </w:p>
          <w:p w14:paraId="0C9A7E73" w14:textId="55D43F65"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u</w:t>
            </w:r>
            <w:r w:rsidRPr="0025252A">
              <w:rPr>
                <w:rFonts w:eastAsiaTheme="minorHAnsi"/>
                <w:szCs w:val="22"/>
              </w:rPr>
              <w:t>sposabljanje nadzornega osebja</w:t>
            </w:r>
          </w:p>
          <w:p w14:paraId="1DF1BF12" w14:textId="2782C8DC"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s</w:t>
            </w:r>
            <w:r w:rsidRPr="0025252A">
              <w:rPr>
                <w:rFonts w:eastAsiaTheme="minorHAnsi"/>
                <w:szCs w:val="22"/>
              </w:rPr>
              <w:t>podbujanje odgovornost</w:t>
            </w:r>
            <w:r w:rsidR="00126916">
              <w:rPr>
                <w:rFonts w:eastAsiaTheme="minorHAnsi"/>
                <w:szCs w:val="22"/>
              </w:rPr>
              <w:t>i</w:t>
            </w:r>
            <w:r w:rsidRPr="0025252A">
              <w:rPr>
                <w:rFonts w:eastAsiaTheme="minorHAnsi"/>
                <w:szCs w:val="22"/>
              </w:rPr>
              <w:t xml:space="preserve"> nosilcev živilskih dejavnosti k zagotavljanju varnosti in kakovost</w:t>
            </w:r>
            <w:r w:rsidR="00126916">
              <w:rPr>
                <w:rFonts w:eastAsiaTheme="minorHAnsi"/>
                <w:szCs w:val="22"/>
              </w:rPr>
              <w:t>i</w:t>
            </w:r>
            <w:r w:rsidRPr="0025252A">
              <w:rPr>
                <w:rFonts w:eastAsiaTheme="minorHAnsi"/>
                <w:szCs w:val="22"/>
              </w:rPr>
              <w:t xml:space="preserve"> živil, ki jih proizvajajo oziroma dajejo v promet</w:t>
            </w:r>
          </w:p>
          <w:p w14:paraId="5E3BDF58" w14:textId="0D7F17B7"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s</w:t>
            </w:r>
            <w:r w:rsidRPr="0025252A">
              <w:rPr>
                <w:rFonts w:eastAsiaTheme="minorHAnsi"/>
                <w:szCs w:val="22"/>
              </w:rPr>
              <w:t>premljanje skladnosti obrokov s smernicami zdravega prehranjevanja, svetovanje pri izvajanju smernic</w:t>
            </w:r>
          </w:p>
          <w:p w14:paraId="39F40996" w14:textId="6F1707CB" w:rsidR="00EB1BE7" w:rsidRPr="0025252A" w:rsidRDefault="00EB1BE7" w:rsidP="004428D6">
            <w:pPr>
              <w:overflowPunct/>
              <w:autoSpaceDE/>
              <w:autoSpaceDN/>
              <w:adjustRightInd/>
              <w:jc w:val="left"/>
              <w:textAlignment w:val="auto"/>
              <w:rPr>
                <w:rFonts w:eastAsiaTheme="minorHAnsi"/>
                <w:szCs w:val="22"/>
              </w:rPr>
            </w:pPr>
            <w:r w:rsidRPr="0025252A">
              <w:rPr>
                <w:rFonts w:eastAsiaTheme="minorHAnsi"/>
                <w:szCs w:val="22"/>
              </w:rPr>
              <w:t xml:space="preserve">- </w:t>
            </w:r>
            <w:r w:rsidR="00126916">
              <w:rPr>
                <w:rFonts w:eastAsiaTheme="minorHAnsi"/>
                <w:szCs w:val="22"/>
              </w:rPr>
              <w:t>o</w:t>
            </w:r>
            <w:r w:rsidRPr="0025252A">
              <w:rPr>
                <w:rFonts w:eastAsiaTheme="minorHAnsi"/>
                <w:szCs w:val="22"/>
              </w:rPr>
              <w:t>blikovanje akcijskih načrtov, prehranskih tabel in smernic za vzpostavljanje, ohranjevanje in krepitev zdravih prehranjevalnih navad prebivalcev</w:t>
            </w:r>
          </w:p>
        </w:tc>
      </w:tr>
      <w:tr w:rsidR="00EB1BE7" w:rsidRPr="00EB1BE7" w14:paraId="0753EEDD" w14:textId="77777777" w:rsidTr="004428D6">
        <w:tc>
          <w:tcPr>
            <w:tcW w:w="9209" w:type="dxa"/>
            <w:gridSpan w:val="4"/>
          </w:tcPr>
          <w:p w14:paraId="451D124D" w14:textId="78B66D89" w:rsidR="00EB1BE7" w:rsidRPr="00EB1BE7" w:rsidRDefault="00EB1BE7" w:rsidP="004428D6">
            <w:pPr>
              <w:overflowPunct/>
              <w:autoSpaceDE/>
              <w:autoSpaceDN/>
              <w:adjustRightInd/>
              <w:jc w:val="left"/>
              <w:textAlignment w:val="auto"/>
              <w:rPr>
                <w:rFonts w:eastAsiaTheme="minorHAnsi"/>
                <w:szCs w:val="22"/>
              </w:rPr>
            </w:pPr>
            <w:r w:rsidRPr="0025252A">
              <w:rPr>
                <w:rFonts w:eastAsiaTheme="minorHAnsi"/>
                <w:szCs w:val="22"/>
              </w:rPr>
              <w:t>Okvirna sredstva</w:t>
            </w:r>
            <w:r w:rsidR="001150B3" w:rsidRPr="0025252A">
              <w:rPr>
                <w:rFonts w:eastAsiaTheme="minorHAnsi"/>
                <w:szCs w:val="22"/>
              </w:rPr>
              <w:t>: 0 EUR</w:t>
            </w:r>
          </w:p>
        </w:tc>
      </w:tr>
    </w:tbl>
    <w:p w14:paraId="13569FA9" w14:textId="7E3F13B3" w:rsidR="00EB1BE7" w:rsidRPr="00EB1BE7" w:rsidRDefault="00EB1BE7" w:rsidP="004428D6">
      <w:pPr>
        <w:overflowPunct/>
        <w:autoSpaceDE/>
        <w:autoSpaceDN/>
        <w:adjustRightInd/>
        <w:spacing w:after="160" w:line="259" w:lineRule="auto"/>
        <w:jc w:val="left"/>
        <w:textAlignment w:val="auto"/>
        <w:rPr>
          <w:rFonts w:eastAsiaTheme="minorHAnsi" w:cs="Arial"/>
          <w:szCs w:val="22"/>
          <w:lang w:eastAsia="en-US"/>
        </w:rPr>
      </w:pPr>
      <w:bookmarkStart w:id="74" w:name="_Hlk145413088"/>
    </w:p>
    <w:tbl>
      <w:tblPr>
        <w:tblStyle w:val="Tabelamrea"/>
        <w:tblW w:w="9209" w:type="dxa"/>
        <w:tblLook w:val="04A0" w:firstRow="1" w:lastRow="0" w:firstColumn="1" w:lastColumn="0" w:noHBand="0" w:noVBand="1"/>
      </w:tblPr>
      <w:tblGrid>
        <w:gridCol w:w="339"/>
        <w:gridCol w:w="4206"/>
        <w:gridCol w:w="1262"/>
        <w:gridCol w:w="3402"/>
      </w:tblGrid>
      <w:tr w:rsidR="00EB1BE7" w:rsidRPr="00EB1BE7" w14:paraId="5F53ECAD" w14:textId="77777777" w:rsidTr="004428D6">
        <w:tc>
          <w:tcPr>
            <w:tcW w:w="9209" w:type="dxa"/>
            <w:gridSpan w:val="4"/>
          </w:tcPr>
          <w:p w14:paraId="7D37C37F" w14:textId="39CB0955" w:rsidR="00EB1BE7" w:rsidRPr="00EB1BE7" w:rsidRDefault="001150B3" w:rsidP="004428D6">
            <w:pPr>
              <w:overflowPunct/>
              <w:autoSpaceDE/>
              <w:autoSpaceDN/>
              <w:adjustRightInd/>
              <w:jc w:val="left"/>
              <w:textAlignment w:val="auto"/>
              <w:rPr>
                <w:rFonts w:eastAsiaTheme="minorHAnsi"/>
                <w:szCs w:val="22"/>
              </w:rPr>
            </w:pPr>
            <w:r w:rsidRPr="00EB1BE7">
              <w:rPr>
                <w:rFonts w:eastAsiaTheme="minorHAnsi" w:cs="Arial"/>
                <w:szCs w:val="22"/>
              </w:rPr>
              <w:t>6.6</w:t>
            </w:r>
            <w:r>
              <w:rPr>
                <w:rFonts w:eastAsiaTheme="minorHAnsi" w:cs="Arial"/>
                <w:szCs w:val="22"/>
              </w:rPr>
              <w:t xml:space="preserve"> </w:t>
            </w:r>
            <w:r w:rsidR="00EB1BE7" w:rsidRPr="00EB1BE7">
              <w:rPr>
                <w:rFonts w:eastAsiaTheme="minorHAnsi"/>
                <w:szCs w:val="22"/>
              </w:rPr>
              <w:t>Zagotavljanje varstva potrošnikov pri njihovih ekonomskih pravicah in interesih</w:t>
            </w:r>
          </w:p>
        </w:tc>
      </w:tr>
      <w:tr w:rsidR="00EB1BE7" w:rsidRPr="00EB1BE7" w14:paraId="77E2F943" w14:textId="77777777" w:rsidTr="004428D6">
        <w:tc>
          <w:tcPr>
            <w:tcW w:w="339" w:type="dxa"/>
          </w:tcPr>
          <w:p w14:paraId="31AB8755" w14:textId="77777777" w:rsidR="00EB1BE7" w:rsidRPr="00EB1BE7" w:rsidRDefault="00EB1BE7" w:rsidP="004428D6">
            <w:pPr>
              <w:overflowPunct/>
              <w:autoSpaceDE/>
              <w:autoSpaceDN/>
              <w:adjustRightInd/>
              <w:jc w:val="left"/>
              <w:textAlignment w:val="auto"/>
              <w:rPr>
                <w:rFonts w:eastAsiaTheme="minorHAnsi"/>
                <w:szCs w:val="22"/>
              </w:rPr>
            </w:pPr>
          </w:p>
        </w:tc>
        <w:tc>
          <w:tcPr>
            <w:tcW w:w="4206" w:type="dxa"/>
          </w:tcPr>
          <w:p w14:paraId="1C73A398"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262" w:type="dxa"/>
          </w:tcPr>
          <w:p w14:paraId="1B57BE49"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402" w:type="dxa"/>
          </w:tcPr>
          <w:p w14:paraId="102BB59D"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EB1BE7" w:rsidRPr="00EB1BE7" w14:paraId="3CCA322A" w14:textId="77777777" w:rsidTr="004428D6">
        <w:tc>
          <w:tcPr>
            <w:tcW w:w="339" w:type="dxa"/>
          </w:tcPr>
          <w:p w14:paraId="6FF88367" w14:textId="2911F1D0" w:rsidR="00EB1BE7" w:rsidRPr="00EB1BE7" w:rsidRDefault="008C7DFF" w:rsidP="004428D6">
            <w:pPr>
              <w:overflowPunct/>
              <w:autoSpaceDE/>
              <w:autoSpaceDN/>
              <w:adjustRightInd/>
              <w:jc w:val="left"/>
              <w:textAlignment w:val="auto"/>
              <w:rPr>
                <w:rFonts w:eastAsiaTheme="minorHAnsi"/>
                <w:szCs w:val="22"/>
              </w:rPr>
            </w:pPr>
            <w:r>
              <w:rPr>
                <w:rFonts w:eastAsiaTheme="minorHAnsi"/>
                <w:szCs w:val="22"/>
              </w:rPr>
              <w:t>1</w:t>
            </w:r>
          </w:p>
        </w:tc>
        <w:tc>
          <w:tcPr>
            <w:tcW w:w="4206" w:type="dxa"/>
          </w:tcPr>
          <w:p w14:paraId="54DE0606" w14:textId="65AF3554" w:rsidR="00EB1BE7" w:rsidRDefault="00126916" w:rsidP="004428D6">
            <w:pPr>
              <w:overflowPunct/>
              <w:autoSpaceDE/>
              <w:autoSpaceDN/>
              <w:adjustRightInd/>
              <w:jc w:val="left"/>
              <w:textAlignment w:val="auto"/>
              <w:rPr>
                <w:rFonts w:eastAsiaTheme="minorHAnsi"/>
                <w:szCs w:val="22"/>
              </w:rPr>
            </w:pPr>
            <w:r>
              <w:rPr>
                <w:rFonts w:eastAsiaTheme="minorHAnsi"/>
                <w:szCs w:val="22"/>
              </w:rPr>
              <w:t>s</w:t>
            </w:r>
            <w:r w:rsidR="0025252A" w:rsidRPr="0025252A">
              <w:rPr>
                <w:rFonts w:eastAsiaTheme="minorHAnsi"/>
                <w:szCs w:val="22"/>
              </w:rPr>
              <w:t xml:space="preserve">tanovanjska politika </w:t>
            </w:r>
          </w:p>
          <w:p w14:paraId="147B97B1" w14:textId="77777777" w:rsidR="001E3B1F" w:rsidRPr="001E3B1F" w:rsidRDefault="001E3B1F" w:rsidP="001E3B1F">
            <w:pPr>
              <w:overflowPunct/>
              <w:autoSpaceDE/>
              <w:autoSpaceDN/>
              <w:adjustRightInd/>
              <w:jc w:val="left"/>
              <w:textAlignment w:val="auto"/>
              <w:rPr>
                <w:rFonts w:eastAsiaTheme="minorHAnsi"/>
                <w:szCs w:val="22"/>
              </w:rPr>
            </w:pPr>
            <w:r w:rsidRPr="001E3B1F">
              <w:rPr>
                <w:rFonts w:eastAsiaTheme="minorHAnsi"/>
                <w:szCs w:val="22"/>
              </w:rPr>
              <w:t>-</w:t>
            </w:r>
            <w:r w:rsidRPr="001E3B1F">
              <w:rPr>
                <w:rFonts w:eastAsiaTheme="minorHAnsi"/>
                <w:szCs w:val="22"/>
              </w:rPr>
              <w:tab/>
              <w:t>okrepiti položaj najemnikov na najemnem trgu prek večanja informiranosti, manjšanja asimetrije moči ter sprejema ustreznega zakonodajnega okvira</w:t>
            </w:r>
          </w:p>
          <w:p w14:paraId="64772E40" w14:textId="77777777" w:rsidR="001E3B1F" w:rsidRPr="001E3B1F" w:rsidRDefault="001E3B1F" w:rsidP="001E3B1F">
            <w:pPr>
              <w:overflowPunct/>
              <w:autoSpaceDE/>
              <w:autoSpaceDN/>
              <w:adjustRightInd/>
              <w:jc w:val="left"/>
              <w:textAlignment w:val="auto"/>
              <w:rPr>
                <w:rFonts w:eastAsiaTheme="minorHAnsi"/>
                <w:szCs w:val="22"/>
              </w:rPr>
            </w:pPr>
            <w:r w:rsidRPr="001E3B1F">
              <w:rPr>
                <w:rFonts w:eastAsiaTheme="minorHAnsi"/>
                <w:szCs w:val="22"/>
              </w:rPr>
              <w:t>-</w:t>
            </w:r>
            <w:r w:rsidRPr="001E3B1F">
              <w:rPr>
                <w:rFonts w:eastAsiaTheme="minorHAnsi"/>
                <w:szCs w:val="22"/>
              </w:rPr>
              <w:tab/>
              <w:t>povečati preglednost stanovanjskega trga in izboljšati evidence (predvsem evidence najemnih poslov)</w:t>
            </w:r>
          </w:p>
          <w:p w14:paraId="4B363BFE" w14:textId="77777777" w:rsidR="001E3B1F" w:rsidRPr="001E3B1F" w:rsidRDefault="001E3B1F" w:rsidP="001E3B1F">
            <w:pPr>
              <w:overflowPunct/>
              <w:autoSpaceDE/>
              <w:autoSpaceDN/>
              <w:adjustRightInd/>
              <w:jc w:val="left"/>
              <w:textAlignment w:val="auto"/>
              <w:rPr>
                <w:rFonts w:eastAsiaTheme="minorHAnsi"/>
                <w:szCs w:val="22"/>
              </w:rPr>
            </w:pPr>
            <w:r w:rsidRPr="001E3B1F">
              <w:rPr>
                <w:rFonts w:eastAsiaTheme="minorHAnsi"/>
                <w:szCs w:val="22"/>
              </w:rPr>
              <w:t>-</w:t>
            </w:r>
            <w:r w:rsidRPr="001E3B1F">
              <w:rPr>
                <w:rFonts w:eastAsiaTheme="minorHAnsi"/>
                <w:szCs w:val="22"/>
              </w:rPr>
              <w:tab/>
              <w:t>zagotoviti kakovostno delovanje nepremičninskih posrednikov ter krepiti nepristranskost pri posredovanju</w:t>
            </w:r>
          </w:p>
          <w:p w14:paraId="7AA86AF1" w14:textId="77777777" w:rsidR="001E3B1F" w:rsidRPr="001E3B1F" w:rsidRDefault="001E3B1F" w:rsidP="001E3B1F">
            <w:pPr>
              <w:overflowPunct/>
              <w:autoSpaceDE/>
              <w:autoSpaceDN/>
              <w:adjustRightInd/>
              <w:jc w:val="left"/>
              <w:textAlignment w:val="auto"/>
              <w:rPr>
                <w:rFonts w:eastAsiaTheme="minorHAnsi"/>
                <w:szCs w:val="22"/>
              </w:rPr>
            </w:pPr>
            <w:r w:rsidRPr="001E3B1F">
              <w:rPr>
                <w:rFonts w:eastAsiaTheme="minorHAnsi"/>
                <w:szCs w:val="22"/>
              </w:rPr>
              <w:t>-</w:t>
            </w:r>
            <w:r w:rsidRPr="001E3B1F">
              <w:rPr>
                <w:rFonts w:eastAsiaTheme="minorHAnsi"/>
                <w:szCs w:val="22"/>
              </w:rPr>
              <w:tab/>
              <w:t>spremljanje izvajanja predpisov in izobraževanje glede upravljanja večstanovanjskih stavb</w:t>
            </w:r>
          </w:p>
          <w:p w14:paraId="2BD5F876" w14:textId="2A1BA06E" w:rsidR="001E3B1F" w:rsidRPr="00EB1BE7" w:rsidRDefault="001E3B1F" w:rsidP="001E3B1F">
            <w:pPr>
              <w:overflowPunct/>
              <w:autoSpaceDE/>
              <w:autoSpaceDN/>
              <w:adjustRightInd/>
              <w:jc w:val="left"/>
              <w:textAlignment w:val="auto"/>
              <w:rPr>
                <w:rFonts w:eastAsiaTheme="minorHAnsi"/>
                <w:szCs w:val="22"/>
              </w:rPr>
            </w:pPr>
            <w:r w:rsidRPr="001E3B1F">
              <w:rPr>
                <w:rFonts w:eastAsiaTheme="minorHAnsi"/>
                <w:szCs w:val="22"/>
              </w:rPr>
              <w:lastRenderedPageBreak/>
              <w:t>-</w:t>
            </w:r>
            <w:r w:rsidRPr="001E3B1F">
              <w:rPr>
                <w:rFonts w:eastAsiaTheme="minorHAnsi"/>
                <w:szCs w:val="22"/>
              </w:rPr>
              <w:tab/>
              <w:t>spremljanje izvajanja predpisov ter izobraževanje in informiranje s področja ZVKSES</w:t>
            </w:r>
          </w:p>
        </w:tc>
        <w:tc>
          <w:tcPr>
            <w:tcW w:w="1262" w:type="dxa"/>
          </w:tcPr>
          <w:p w14:paraId="4AA98C07" w14:textId="1347F433" w:rsidR="00EB1BE7" w:rsidRPr="00EB1BE7" w:rsidRDefault="001E3B1F" w:rsidP="004428D6">
            <w:pPr>
              <w:overflowPunct/>
              <w:autoSpaceDE/>
              <w:autoSpaceDN/>
              <w:adjustRightInd/>
              <w:jc w:val="left"/>
              <w:textAlignment w:val="auto"/>
              <w:rPr>
                <w:rFonts w:eastAsiaTheme="minorHAnsi"/>
                <w:szCs w:val="22"/>
              </w:rPr>
            </w:pPr>
            <w:r>
              <w:rPr>
                <w:rFonts w:eastAsiaTheme="minorHAnsi"/>
                <w:szCs w:val="22"/>
              </w:rPr>
              <w:lastRenderedPageBreak/>
              <w:t>MSP</w:t>
            </w:r>
          </w:p>
        </w:tc>
        <w:tc>
          <w:tcPr>
            <w:tcW w:w="3402" w:type="dxa"/>
          </w:tcPr>
          <w:p w14:paraId="656DB51E" w14:textId="601D2DCC" w:rsidR="00EB1BE7" w:rsidRPr="00562D2F" w:rsidRDefault="00126916" w:rsidP="00562D2F">
            <w:pPr>
              <w:overflowPunct/>
              <w:autoSpaceDE/>
              <w:autoSpaceDN/>
              <w:adjustRightInd/>
              <w:jc w:val="left"/>
              <w:textAlignment w:val="auto"/>
              <w:rPr>
                <w:rFonts w:eastAsiaTheme="minorHAnsi"/>
                <w:szCs w:val="22"/>
              </w:rPr>
            </w:pPr>
            <w:r>
              <w:rPr>
                <w:rFonts w:eastAsiaTheme="minorHAnsi"/>
                <w:szCs w:val="22"/>
              </w:rPr>
              <w:t>v</w:t>
            </w:r>
            <w:r w:rsidR="00562D2F" w:rsidRPr="00562D2F">
              <w:rPr>
                <w:rFonts w:eastAsiaTheme="minorHAnsi"/>
                <w:szCs w:val="22"/>
              </w:rPr>
              <w:t xml:space="preserve">arstvo potrošnikov </w:t>
            </w:r>
            <w:r w:rsidR="00562D2F">
              <w:rPr>
                <w:rFonts w:eastAsiaTheme="minorHAnsi"/>
                <w:szCs w:val="22"/>
              </w:rPr>
              <w:t xml:space="preserve">bo </w:t>
            </w:r>
            <w:r w:rsidR="00562D2F" w:rsidRPr="00562D2F">
              <w:rPr>
                <w:rFonts w:eastAsiaTheme="minorHAnsi"/>
                <w:szCs w:val="22"/>
              </w:rPr>
              <w:t>upoštevano pri pripravi novega nacionalnega stanovanjskega programa</w:t>
            </w:r>
          </w:p>
        </w:tc>
      </w:tr>
      <w:tr w:rsidR="00EB1BE7" w:rsidRPr="00EB1BE7" w14:paraId="3D0BC87A" w14:textId="77777777" w:rsidTr="004428D6">
        <w:tc>
          <w:tcPr>
            <w:tcW w:w="339" w:type="dxa"/>
          </w:tcPr>
          <w:p w14:paraId="33F34F2C" w14:textId="4D90E579" w:rsidR="00EB1BE7" w:rsidRPr="00EB1BE7" w:rsidRDefault="008C7DFF" w:rsidP="004428D6">
            <w:pPr>
              <w:overflowPunct/>
              <w:autoSpaceDE/>
              <w:autoSpaceDN/>
              <w:adjustRightInd/>
              <w:jc w:val="left"/>
              <w:textAlignment w:val="auto"/>
              <w:rPr>
                <w:rFonts w:eastAsiaTheme="minorHAnsi"/>
                <w:szCs w:val="22"/>
              </w:rPr>
            </w:pPr>
            <w:r>
              <w:rPr>
                <w:rFonts w:eastAsiaTheme="minorHAnsi"/>
                <w:szCs w:val="22"/>
              </w:rPr>
              <w:t>2</w:t>
            </w:r>
          </w:p>
        </w:tc>
        <w:tc>
          <w:tcPr>
            <w:tcW w:w="4206" w:type="dxa"/>
          </w:tcPr>
          <w:p w14:paraId="183123A1" w14:textId="46476920" w:rsidR="00EB1BE7" w:rsidRPr="00EB1BE7" w:rsidRDefault="00126916" w:rsidP="004428D6">
            <w:pPr>
              <w:overflowPunct/>
              <w:autoSpaceDE/>
              <w:autoSpaceDN/>
              <w:adjustRightInd/>
              <w:jc w:val="left"/>
              <w:textAlignment w:val="auto"/>
              <w:rPr>
                <w:rFonts w:eastAsiaTheme="minorHAnsi"/>
                <w:szCs w:val="22"/>
              </w:rPr>
            </w:pPr>
            <w:r>
              <w:rPr>
                <w:rFonts w:eastAsiaTheme="minorHAnsi"/>
                <w:szCs w:val="22"/>
              </w:rPr>
              <w:t>s</w:t>
            </w:r>
            <w:r w:rsidR="00EB1BE7" w:rsidRPr="00EB1BE7">
              <w:rPr>
                <w:rFonts w:eastAsiaTheme="minorHAnsi"/>
                <w:szCs w:val="22"/>
              </w:rPr>
              <w:t>prejem Zakona o spremembah in dopolnitvah Zakona o preprečevanju omejevanja konkurence in podzakonskih aktov ter spremljanje izvajanja določb zakona</w:t>
            </w:r>
          </w:p>
        </w:tc>
        <w:tc>
          <w:tcPr>
            <w:tcW w:w="1262" w:type="dxa"/>
          </w:tcPr>
          <w:p w14:paraId="30308665" w14:textId="25428F7B" w:rsidR="00EB1BE7" w:rsidRPr="00EB1BE7" w:rsidRDefault="001E3B1F" w:rsidP="004428D6">
            <w:pPr>
              <w:overflowPunct/>
              <w:autoSpaceDE/>
              <w:autoSpaceDN/>
              <w:adjustRightInd/>
              <w:jc w:val="left"/>
              <w:textAlignment w:val="auto"/>
              <w:rPr>
                <w:rFonts w:eastAsiaTheme="minorHAnsi"/>
                <w:szCs w:val="22"/>
              </w:rPr>
            </w:pPr>
            <w:r>
              <w:rPr>
                <w:rFonts w:eastAsiaTheme="minorHAnsi"/>
                <w:szCs w:val="22"/>
              </w:rPr>
              <w:t>MGTŠ</w:t>
            </w:r>
          </w:p>
        </w:tc>
        <w:tc>
          <w:tcPr>
            <w:tcW w:w="3402" w:type="dxa"/>
          </w:tcPr>
          <w:p w14:paraId="50A09F4A" w14:textId="2777A29A" w:rsidR="00EB1BE7" w:rsidRPr="00EB1BE7" w:rsidRDefault="00126916" w:rsidP="004428D6">
            <w:pPr>
              <w:overflowPunct/>
              <w:autoSpaceDE/>
              <w:autoSpaceDN/>
              <w:adjustRightInd/>
              <w:jc w:val="left"/>
              <w:textAlignment w:val="auto"/>
              <w:rPr>
                <w:rFonts w:eastAsiaTheme="minorHAnsi"/>
                <w:szCs w:val="22"/>
                <w:highlight w:val="yellow"/>
              </w:rPr>
            </w:pPr>
            <w:r>
              <w:rPr>
                <w:rFonts w:eastAsiaTheme="minorHAnsi"/>
                <w:szCs w:val="22"/>
              </w:rPr>
              <w:t>s</w:t>
            </w:r>
            <w:r w:rsidR="00420665" w:rsidRPr="00EB1BE7">
              <w:rPr>
                <w:rFonts w:eastAsiaTheme="minorHAnsi"/>
                <w:szCs w:val="22"/>
              </w:rPr>
              <w:t>prejem Zakona o spremembah in dopolnitvah Zakona o preprečevanju omejevanja konkurence</w:t>
            </w:r>
            <w:r w:rsidR="00420665">
              <w:rPr>
                <w:rFonts w:eastAsiaTheme="minorHAnsi"/>
                <w:szCs w:val="22"/>
              </w:rPr>
              <w:t xml:space="preserve"> v letu 2024</w:t>
            </w:r>
          </w:p>
        </w:tc>
      </w:tr>
      <w:tr w:rsidR="00EB1BE7" w:rsidRPr="00EB1BE7" w14:paraId="7094783A" w14:textId="77777777" w:rsidTr="004428D6">
        <w:tc>
          <w:tcPr>
            <w:tcW w:w="339" w:type="dxa"/>
          </w:tcPr>
          <w:p w14:paraId="0816CE0F" w14:textId="48F3A63F" w:rsidR="00EB1BE7" w:rsidRPr="00EB1BE7" w:rsidRDefault="008C7DFF" w:rsidP="004428D6">
            <w:pPr>
              <w:overflowPunct/>
              <w:autoSpaceDE/>
              <w:autoSpaceDN/>
              <w:adjustRightInd/>
              <w:jc w:val="left"/>
              <w:textAlignment w:val="auto"/>
              <w:rPr>
                <w:rFonts w:eastAsiaTheme="minorHAnsi"/>
                <w:szCs w:val="22"/>
              </w:rPr>
            </w:pPr>
            <w:r>
              <w:rPr>
                <w:rFonts w:eastAsiaTheme="minorHAnsi"/>
                <w:szCs w:val="22"/>
              </w:rPr>
              <w:t>3</w:t>
            </w:r>
          </w:p>
        </w:tc>
        <w:tc>
          <w:tcPr>
            <w:tcW w:w="4206" w:type="dxa"/>
          </w:tcPr>
          <w:p w14:paraId="6DEBD1D7" w14:textId="6DB1D623" w:rsidR="00EB1BE7" w:rsidRPr="00EB1BE7" w:rsidRDefault="00126916" w:rsidP="004428D6">
            <w:pPr>
              <w:overflowPunct/>
              <w:autoSpaceDE/>
              <w:autoSpaceDN/>
              <w:adjustRightInd/>
              <w:jc w:val="left"/>
              <w:textAlignment w:val="auto"/>
              <w:rPr>
                <w:rFonts w:eastAsiaTheme="minorHAnsi"/>
                <w:szCs w:val="22"/>
              </w:rPr>
            </w:pPr>
            <w:r>
              <w:rPr>
                <w:rFonts w:eastAsiaTheme="minorHAnsi"/>
                <w:szCs w:val="22"/>
              </w:rPr>
              <w:t>s</w:t>
            </w:r>
            <w:r w:rsidR="00EB1BE7" w:rsidRPr="00EB1BE7">
              <w:rPr>
                <w:rFonts w:eastAsiaTheme="minorHAnsi"/>
                <w:szCs w:val="22"/>
              </w:rPr>
              <w:t>prejem ukrepov kontrole cen in spremljanje stanja na trgu</w:t>
            </w:r>
          </w:p>
        </w:tc>
        <w:tc>
          <w:tcPr>
            <w:tcW w:w="1262" w:type="dxa"/>
          </w:tcPr>
          <w:p w14:paraId="0ADE0E62" w14:textId="101B2853" w:rsidR="00EB1BE7" w:rsidRPr="00EB1BE7" w:rsidRDefault="001E3B1F" w:rsidP="004428D6">
            <w:pPr>
              <w:overflowPunct/>
              <w:autoSpaceDE/>
              <w:autoSpaceDN/>
              <w:adjustRightInd/>
              <w:jc w:val="left"/>
              <w:textAlignment w:val="auto"/>
              <w:rPr>
                <w:rFonts w:eastAsiaTheme="minorHAnsi"/>
                <w:szCs w:val="22"/>
              </w:rPr>
            </w:pPr>
            <w:r>
              <w:rPr>
                <w:rFonts w:eastAsiaTheme="minorHAnsi"/>
                <w:szCs w:val="22"/>
              </w:rPr>
              <w:t>MGTŠ</w:t>
            </w:r>
          </w:p>
        </w:tc>
        <w:tc>
          <w:tcPr>
            <w:tcW w:w="3402" w:type="dxa"/>
          </w:tcPr>
          <w:p w14:paraId="03DA8106" w14:textId="2D62025E" w:rsidR="00EB1BE7" w:rsidRPr="00EB1BE7" w:rsidRDefault="00126916" w:rsidP="004428D6">
            <w:pPr>
              <w:overflowPunct/>
              <w:autoSpaceDE/>
              <w:autoSpaceDN/>
              <w:adjustRightInd/>
              <w:jc w:val="left"/>
              <w:textAlignment w:val="auto"/>
              <w:rPr>
                <w:rFonts w:eastAsiaTheme="minorHAnsi"/>
                <w:szCs w:val="22"/>
                <w:highlight w:val="yellow"/>
              </w:rPr>
            </w:pPr>
            <w:r>
              <w:rPr>
                <w:rFonts w:eastAsiaTheme="minorHAnsi"/>
                <w:szCs w:val="22"/>
              </w:rPr>
              <w:t>i</w:t>
            </w:r>
            <w:r w:rsidR="00C81571">
              <w:rPr>
                <w:rFonts w:eastAsiaTheme="minorHAnsi"/>
                <w:szCs w:val="22"/>
              </w:rPr>
              <w:t>zvajanje zakonodaje</w:t>
            </w:r>
          </w:p>
        </w:tc>
      </w:tr>
      <w:tr w:rsidR="00EB1BE7" w:rsidRPr="00EB1BE7" w14:paraId="01B19D60" w14:textId="77777777" w:rsidTr="004428D6">
        <w:tc>
          <w:tcPr>
            <w:tcW w:w="9209" w:type="dxa"/>
            <w:gridSpan w:val="4"/>
          </w:tcPr>
          <w:p w14:paraId="6F5A9922" w14:textId="5FE4A060"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Okvirna sredstva</w:t>
            </w:r>
            <w:r w:rsidR="001150B3">
              <w:rPr>
                <w:rFonts w:eastAsiaTheme="minorHAnsi"/>
                <w:szCs w:val="22"/>
              </w:rPr>
              <w:t>: 0 EUR</w:t>
            </w:r>
          </w:p>
        </w:tc>
      </w:tr>
      <w:bookmarkEnd w:id="74"/>
    </w:tbl>
    <w:p w14:paraId="0F032EDC" w14:textId="2C45AB36" w:rsidR="00EB1BE7" w:rsidRPr="00EB1BE7" w:rsidRDefault="00EB1BE7" w:rsidP="004428D6">
      <w:pPr>
        <w:overflowPunct/>
        <w:autoSpaceDE/>
        <w:autoSpaceDN/>
        <w:adjustRightInd/>
        <w:spacing w:after="160" w:line="259" w:lineRule="auto"/>
        <w:jc w:val="left"/>
        <w:textAlignment w:val="auto"/>
        <w:rPr>
          <w:rFonts w:eastAsiaTheme="minorHAnsi" w:cs="Arial"/>
          <w:szCs w:val="22"/>
          <w:lang w:eastAsia="en-US"/>
        </w:rPr>
      </w:pPr>
    </w:p>
    <w:tbl>
      <w:tblPr>
        <w:tblStyle w:val="Tabelamrea"/>
        <w:tblW w:w="9209" w:type="dxa"/>
        <w:tblLook w:val="04A0" w:firstRow="1" w:lastRow="0" w:firstColumn="1" w:lastColumn="0" w:noHBand="0" w:noVBand="1"/>
      </w:tblPr>
      <w:tblGrid>
        <w:gridCol w:w="461"/>
        <w:gridCol w:w="4117"/>
        <w:gridCol w:w="1473"/>
        <w:gridCol w:w="3158"/>
      </w:tblGrid>
      <w:tr w:rsidR="00EB1BE7" w:rsidRPr="00EB1BE7" w14:paraId="3700326D" w14:textId="77777777" w:rsidTr="004428D6">
        <w:tc>
          <w:tcPr>
            <w:tcW w:w="9209" w:type="dxa"/>
            <w:gridSpan w:val="4"/>
          </w:tcPr>
          <w:p w14:paraId="08296479" w14:textId="750E46AB" w:rsidR="00EB1BE7" w:rsidRPr="00EB1BE7" w:rsidRDefault="001150B3" w:rsidP="004428D6">
            <w:pPr>
              <w:overflowPunct/>
              <w:autoSpaceDE/>
              <w:autoSpaceDN/>
              <w:adjustRightInd/>
              <w:jc w:val="left"/>
              <w:textAlignment w:val="auto"/>
              <w:rPr>
                <w:rFonts w:eastAsiaTheme="minorHAnsi"/>
                <w:szCs w:val="22"/>
              </w:rPr>
            </w:pPr>
            <w:r w:rsidRPr="00EB1BE7">
              <w:rPr>
                <w:rFonts w:eastAsiaTheme="minorHAnsi" w:cs="Arial"/>
                <w:szCs w:val="22"/>
              </w:rPr>
              <w:t>6.7</w:t>
            </w:r>
            <w:r w:rsidR="00E526DF">
              <w:rPr>
                <w:rFonts w:eastAsiaTheme="minorHAnsi" w:cs="Arial"/>
                <w:szCs w:val="22"/>
              </w:rPr>
              <w:t xml:space="preserve"> </w:t>
            </w:r>
            <w:r w:rsidR="00EB1BE7" w:rsidRPr="00EB1BE7">
              <w:rPr>
                <w:rFonts w:eastAsiaTheme="minorHAnsi"/>
                <w:szCs w:val="22"/>
              </w:rPr>
              <w:t>Učinkovito varstvo potrošniških pravic</w:t>
            </w:r>
          </w:p>
        </w:tc>
      </w:tr>
      <w:tr w:rsidR="00EB1BE7" w:rsidRPr="00EB1BE7" w14:paraId="2F51319E" w14:textId="77777777" w:rsidTr="00544CD9">
        <w:tc>
          <w:tcPr>
            <w:tcW w:w="461" w:type="dxa"/>
          </w:tcPr>
          <w:p w14:paraId="1D9B497B" w14:textId="77777777" w:rsidR="00EB1BE7" w:rsidRPr="00EB1BE7" w:rsidRDefault="00EB1BE7" w:rsidP="004428D6">
            <w:pPr>
              <w:overflowPunct/>
              <w:autoSpaceDE/>
              <w:autoSpaceDN/>
              <w:adjustRightInd/>
              <w:jc w:val="left"/>
              <w:textAlignment w:val="auto"/>
              <w:rPr>
                <w:rFonts w:eastAsiaTheme="minorHAnsi"/>
                <w:szCs w:val="22"/>
              </w:rPr>
            </w:pPr>
          </w:p>
        </w:tc>
        <w:tc>
          <w:tcPr>
            <w:tcW w:w="4117" w:type="dxa"/>
          </w:tcPr>
          <w:p w14:paraId="695EAAE7"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PREDNOSTNA NALOGA</w:t>
            </w:r>
          </w:p>
        </w:tc>
        <w:tc>
          <w:tcPr>
            <w:tcW w:w="1473" w:type="dxa"/>
          </w:tcPr>
          <w:p w14:paraId="6FCF5B19"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NOSILEC</w:t>
            </w:r>
          </w:p>
        </w:tc>
        <w:tc>
          <w:tcPr>
            <w:tcW w:w="3158" w:type="dxa"/>
          </w:tcPr>
          <w:p w14:paraId="00E6BF9A"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UKREP</w:t>
            </w:r>
          </w:p>
        </w:tc>
      </w:tr>
      <w:tr w:rsidR="00EB1BE7" w:rsidRPr="00EB1BE7" w14:paraId="1FCDEE28" w14:textId="77777777" w:rsidTr="00544CD9">
        <w:tc>
          <w:tcPr>
            <w:tcW w:w="461" w:type="dxa"/>
          </w:tcPr>
          <w:p w14:paraId="58E9367E"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1</w:t>
            </w:r>
          </w:p>
        </w:tc>
        <w:tc>
          <w:tcPr>
            <w:tcW w:w="4117" w:type="dxa"/>
          </w:tcPr>
          <w:p w14:paraId="05DC58AE" w14:textId="2401917D" w:rsidR="00EB1BE7" w:rsidRPr="00EB1BE7" w:rsidRDefault="00126916" w:rsidP="004428D6">
            <w:pPr>
              <w:overflowPunct/>
              <w:autoSpaceDE/>
              <w:autoSpaceDN/>
              <w:adjustRightInd/>
              <w:jc w:val="left"/>
              <w:textAlignment w:val="auto"/>
              <w:rPr>
                <w:rFonts w:eastAsiaTheme="minorHAnsi"/>
                <w:szCs w:val="22"/>
              </w:rPr>
            </w:pPr>
            <w:r>
              <w:rPr>
                <w:rFonts w:eastAsiaTheme="minorHAnsi"/>
                <w:szCs w:val="22"/>
              </w:rPr>
              <w:t>i</w:t>
            </w:r>
            <w:r w:rsidR="00EB1BE7" w:rsidRPr="00EB1BE7">
              <w:rPr>
                <w:rFonts w:eastAsiaTheme="minorHAnsi"/>
                <w:szCs w:val="22"/>
              </w:rPr>
              <w:t>zvedba analize obstoječega stanja varstva potrošniških pravic</w:t>
            </w:r>
          </w:p>
        </w:tc>
        <w:tc>
          <w:tcPr>
            <w:tcW w:w="1473" w:type="dxa"/>
          </w:tcPr>
          <w:p w14:paraId="7142BF5C" w14:textId="77777777" w:rsidR="00EB1BE7" w:rsidRPr="00EB1BE7" w:rsidRDefault="00EB1BE7" w:rsidP="004428D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28B41672" w14:textId="6B37365F" w:rsidR="00EB1BE7" w:rsidRPr="00EB1BE7" w:rsidRDefault="00126916" w:rsidP="004428D6">
            <w:pPr>
              <w:overflowPunct/>
              <w:autoSpaceDE/>
              <w:autoSpaceDN/>
              <w:adjustRightInd/>
              <w:jc w:val="left"/>
              <w:textAlignment w:val="auto"/>
              <w:rPr>
                <w:rFonts w:eastAsiaTheme="minorHAnsi"/>
                <w:szCs w:val="22"/>
              </w:rPr>
            </w:pPr>
            <w:r>
              <w:rPr>
                <w:rFonts w:eastAsiaTheme="minorHAnsi"/>
                <w:szCs w:val="22"/>
              </w:rPr>
              <w:t>n</w:t>
            </w:r>
            <w:r w:rsidR="00420665">
              <w:rPr>
                <w:rFonts w:eastAsiaTheme="minorHAnsi"/>
                <w:szCs w:val="22"/>
              </w:rPr>
              <w:t xml:space="preserve">aročilo </w:t>
            </w:r>
            <w:r w:rsidR="00420665" w:rsidRPr="00EB1BE7">
              <w:rPr>
                <w:rFonts w:eastAsiaTheme="minorHAnsi"/>
                <w:szCs w:val="22"/>
              </w:rPr>
              <w:t>analize obstoječega stanja varstva potrošniških pravic</w:t>
            </w:r>
          </w:p>
        </w:tc>
      </w:tr>
      <w:tr w:rsidR="00BD70B6" w:rsidRPr="00EB1BE7" w14:paraId="3135790F" w14:textId="77777777" w:rsidTr="00544CD9">
        <w:tc>
          <w:tcPr>
            <w:tcW w:w="461" w:type="dxa"/>
          </w:tcPr>
          <w:p w14:paraId="3A3626BC" w14:textId="1162A0B1"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2</w:t>
            </w:r>
          </w:p>
        </w:tc>
        <w:tc>
          <w:tcPr>
            <w:tcW w:w="4117" w:type="dxa"/>
          </w:tcPr>
          <w:p w14:paraId="4A78C899" w14:textId="402DC76C"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o</w:t>
            </w:r>
            <w:r w:rsidR="00BD70B6" w:rsidRPr="00EB1BE7">
              <w:rPr>
                <w:rFonts w:eastAsiaTheme="minorHAnsi"/>
                <w:szCs w:val="22"/>
              </w:rPr>
              <w:t>blikovanje konkretnih rešitev za izboljšanje dostopnosti in učinkovitosti varstva individualnih premoženjskopravnih pravic potrošnikov v Republiki Sloveniji</w:t>
            </w:r>
          </w:p>
        </w:tc>
        <w:tc>
          <w:tcPr>
            <w:tcW w:w="1473" w:type="dxa"/>
          </w:tcPr>
          <w:p w14:paraId="16B4684E" w14:textId="0503EBF0"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22124032" w14:textId="6BF787CB"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s</w:t>
            </w:r>
            <w:r w:rsidR="00C81571">
              <w:rPr>
                <w:rFonts w:eastAsiaTheme="minorHAnsi"/>
                <w:szCs w:val="22"/>
              </w:rPr>
              <w:t>prejem zakonodaje</w:t>
            </w:r>
          </w:p>
        </w:tc>
      </w:tr>
      <w:tr w:rsidR="00BD70B6" w:rsidRPr="00EB1BE7" w14:paraId="0C4E7993" w14:textId="77777777" w:rsidTr="00544CD9">
        <w:tc>
          <w:tcPr>
            <w:tcW w:w="461" w:type="dxa"/>
          </w:tcPr>
          <w:p w14:paraId="6B720572"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3</w:t>
            </w:r>
          </w:p>
        </w:tc>
        <w:tc>
          <w:tcPr>
            <w:tcW w:w="4117" w:type="dxa"/>
          </w:tcPr>
          <w:p w14:paraId="1047CDD1" w14:textId="6393C08D"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s</w:t>
            </w:r>
            <w:r w:rsidR="00BD70B6" w:rsidRPr="00EB1BE7">
              <w:rPr>
                <w:rFonts w:eastAsiaTheme="minorHAnsi"/>
                <w:szCs w:val="22"/>
              </w:rPr>
              <w:t>prejem Zakona o tržni inšpekciji</w:t>
            </w:r>
          </w:p>
        </w:tc>
        <w:tc>
          <w:tcPr>
            <w:tcW w:w="1473" w:type="dxa"/>
          </w:tcPr>
          <w:p w14:paraId="2DAF97E1"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44625B1E" w14:textId="364ED284" w:rsidR="00BD70B6" w:rsidRPr="0025252A" w:rsidRDefault="00126916" w:rsidP="00BD70B6">
            <w:pPr>
              <w:overflowPunct/>
              <w:autoSpaceDE/>
              <w:autoSpaceDN/>
              <w:adjustRightInd/>
              <w:jc w:val="left"/>
              <w:textAlignment w:val="auto"/>
              <w:rPr>
                <w:rFonts w:eastAsiaTheme="minorHAnsi"/>
                <w:szCs w:val="22"/>
              </w:rPr>
            </w:pPr>
            <w:r>
              <w:rPr>
                <w:rFonts w:eastAsiaTheme="minorHAnsi"/>
                <w:szCs w:val="22"/>
              </w:rPr>
              <w:t>s</w:t>
            </w:r>
            <w:r w:rsidR="00BD70B6" w:rsidRPr="0025252A">
              <w:rPr>
                <w:rFonts w:eastAsiaTheme="minorHAnsi"/>
                <w:szCs w:val="22"/>
              </w:rPr>
              <w:t>prejem zakona o tržni inšpekciji v letu 2024</w:t>
            </w:r>
          </w:p>
        </w:tc>
      </w:tr>
      <w:tr w:rsidR="00BD70B6" w:rsidRPr="00EB1BE7" w14:paraId="24AEBE74" w14:textId="77777777" w:rsidTr="00544CD9">
        <w:tc>
          <w:tcPr>
            <w:tcW w:w="461" w:type="dxa"/>
          </w:tcPr>
          <w:p w14:paraId="399AB08E"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4</w:t>
            </w:r>
          </w:p>
        </w:tc>
        <w:tc>
          <w:tcPr>
            <w:tcW w:w="4117" w:type="dxa"/>
          </w:tcPr>
          <w:p w14:paraId="7E73FB3E" w14:textId="7849E2A6"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i</w:t>
            </w:r>
            <w:r w:rsidR="00BD70B6" w:rsidRPr="00EB1BE7">
              <w:rPr>
                <w:rFonts w:eastAsiaTheme="minorHAnsi"/>
                <w:szCs w:val="22"/>
              </w:rPr>
              <w:t xml:space="preserve">zvajanje javnih služb varstva potrošnikov </w:t>
            </w:r>
          </w:p>
        </w:tc>
        <w:tc>
          <w:tcPr>
            <w:tcW w:w="1473" w:type="dxa"/>
          </w:tcPr>
          <w:p w14:paraId="427A7A8D"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76FB9B79" w14:textId="24BEB8B9" w:rsidR="00BD70B6" w:rsidRPr="00126916" w:rsidRDefault="00126916" w:rsidP="00126916">
            <w:pPr>
              <w:overflowPunct/>
              <w:autoSpaceDE/>
              <w:autoSpaceDN/>
              <w:adjustRightInd/>
              <w:jc w:val="left"/>
              <w:textAlignment w:val="auto"/>
              <w:rPr>
                <w:rFonts w:eastAsiaTheme="minorHAnsi"/>
                <w:szCs w:val="22"/>
              </w:rPr>
            </w:pPr>
            <w:r w:rsidRPr="00126916">
              <w:rPr>
                <w:rFonts w:eastAsiaTheme="minorHAnsi"/>
                <w:szCs w:val="22"/>
              </w:rPr>
              <w:t>-</w:t>
            </w:r>
            <w:r>
              <w:rPr>
                <w:rFonts w:eastAsiaTheme="minorHAnsi"/>
                <w:szCs w:val="22"/>
              </w:rPr>
              <w:t xml:space="preserve"> </w:t>
            </w:r>
            <w:r w:rsidRPr="00126916">
              <w:rPr>
                <w:rFonts w:eastAsiaTheme="minorHAnsi"/>
                <w:szCs w:val="22"/>
              </w:rPr>
              <w:t>s</w:t>
            </w:r>
            <w:r w:rsidR="00BD70B6" w:rsidRPr="00126916">
              <w:rPr>
                <w:rFonts w:eastAsiaTheme="minorHAnsi"/>
                <w:szCs w:val="22"/>
              </w:rPr>
              <w:t>vetovanje potrošniko</w:t>
            </w:r>
            <w:r w:rsidRPr="00126916">
              <w:rPr>
                <w:rFonts w:eastAsiaTheme="minorHAnsi"/>
                <w:szCs w:val="22"/>
              </w:rPr>
              <w:t>m</w:t>
            </w:r>
            <w:r w:rsidR="00BD70B6" w:rsidRPr="00126916">
              <w:rPr>
                <w:rFonts w:eastAsiaTheme="minorHAnsi"/>
                <w:szCs w:val="22"/>
              </w:rPr>
              <w:t xml:space="preserve"> 2 ur</w:t>
            </w:r>
            <w:r w:rsidR="00B150A9" w:rsidRPr="00126916">
              <w:rPr>
                <w:rFonts w:eastAsiaTheme="minorHAnsi"/>
                <w:szCs w:val="22"/>
              </w:rPr>
              <w:t>i</w:t>
            </w:r>
            <w:r w:rsidR="00BD70B6" w:rsidRPr="00126916">
              <w:rPr>
                <w:rFonts w:eastAsiaTheme="minorHAnsi"/>
                <w:szCs w:val="22"/>
              </w:rPr>
              <w:t xml:space="preserve"> dnevno od ponedeljka do petka </w:t>
            </w:r>
          </w:p>
          <w:p w14:paraId="6FBC44F8" w14:textId="6816BD4F" w:rsidR="00BD70B6" w:rsidRPr="0025252A" w:rsidRDefault="00126916" w:rsidP="00BD70B6">
            <w:pPr>
              <w:overflowPunct/>
              <w:autoSpaceDE/>
              <w:autoSpaceDN/>
              <w:adjustRightInd/>
              <w:jc w:val="left"/>
              <w:textAlignment w:val="auto"/>
              <w:rPr>
                <w:rFonts w:eastAsiaTheme="minorHAnsi"/>
                <w:szCs w:val="22"/>
              </w:rPr>
            </w:pPr>
            <w:r>
              <w:rPr>
                <w:rFonts w:eastAsiaTheme="minorHAnsi"/>
                <w:szCs w:val="22"/>
              </w:rPr>
              <w:t>- s</w:t>
            </w:r>
            <w:r w:rsidR="00BD70B6" w:rsidRPr="0025252A">
              <w:rPr>
                <w:rFonts w:eastAsiaTheme="minorHAnsi"/>
                <w:szCs w:val="22"/>
              </w:rPr>
              <w:t xml:space="preserve">prejem </w:t>
            </w:r>
            <w:r>
              <w:rPr>
                <w:rFonts w:eastAsiaTheme="minorHAnsi"/>
                <w:szCs w:val="22"/>
              </w:rPr>
              <w:t>U</w:t>
            </w:r>
            <w:r w:rsidR="00BD70B6" w:rsidRPr="0025252A">
              <w:rPr>
                <w:rFonts w:eastAsiaTheme="minorHAnsi"/>
                <w:szCs w:val="22"/>
              </w:rPr>
              <w:t>redbe o podelitvi koncesije za izvajanje javne službe in razpisa za izbor izvajalca do 2027</w:t>
            </w:r>
          </w:p>
        </w:tc>
      </w:tr>
      <w:tr w:rsidR="00BD70B6" w:rsidRPr="00EB1BE7" w14:paraId="6ACBF982" w14:textId="77777777" w:rsidTr="00544CD9">
        <w:tc>
          <w:tcPr>
            <w:tcW w:w="461" w:type="dxa"/>
          </w:tcPr>
          <w:p w14:paraId="2011CE0D" w14:textId="20D8D497" w:rsidR="00BD70B6" w:rsidRPr="00EB1BE7" w:rsidRDefault="00544CD9" w:rsidP="00BD70B6">
            <w:pPr>
              <w:overflowPunct/>
              <w:autoSpaceDE/>
              <w:autoSpaceDN/>
              <w:adjustRightInd/>
              <w:jc w:val="left"/>
              <w:textAlignment w:val="auto"/>
              <w:rPr>
                <w:rFonts w:eastAsiaTheme="minorHAnsi"/>
                <w:szCs w:val="22"/>
              </w:rPr>
            </w:pPr>
            <w:r>
              <w:rPr>
                <w:rFonts w:eastAsiaTheme="minorHAnsi"/>
                <w:szCs w:val="22"/>
              </w:rPr>
              <w:t>5</w:t>
            </w:r>
          </w:p>
        </w:tc>
        <w:tc>
          <w:tcPr>
            <w:tcW w:w="4117" w:type="dxa"/>
          </w:tcPr>
          <w:p w14:paraId="661A92F9" w14:textId="1B24DF2D"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z</w:t>
            </w:r>
            <w:r w:rsidR="00BD70B6" w:rsidRPr="00EB1BE7">
              <w:rPr>
                <w:rFonts w:eastAsiaTheme="minorHAnsi"/>
                <w:szCs w:val="22"/>
              </w:rPr>
              <w:t>agotavljanje svetovanja, izobraževanja in obveščanja potrošnikov o čezmejnih nakupih ter pomoč pri reševanju sporov v primeru čezmejnih nakupov</w:t>
            </w:r>
          </w:p>
        </w:tc>
        <w:tc>
          <w:tcPr>
            <w:tcW w:w="1473" w:type="dxa"/>
          </w:tcPr>
          <w:p w14:paraId="24855AE3"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p w14:paraId="2AFC76AE"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EPC</w:t>
            </w:r>
          </w:p>
        </w:tc>
        <w:tc>
          <w:tcPr>
            <w:tcW w:w="3158" w:type="dxa"/>
          </w:tcPr>
          <w:p w14:paraId="3261BE3D" w14:textId="779D20FD" w:rsidR="00BD70B6" w:rsidRPr="00EB1BE7" w:rsidRDefault="00126916" w:rsidP="00BD70B6">
            <w:pPr>
              <w:overflowPunct/>
              <w:autoSpaceDE/>
              <w:autoSpaceDN/>
              <w:adjustRightInd/>
              <w:jc w:val="left"/>
              <w:textAlignment w:val="auto"/>
              <w:rPr>
                <w:rFonts w:eastAsiaTheme="minorHAnsi"/>
                <w:szCs w:val="22"/>
                <w:highlight w:val="yellow"/>
              </w:rPr>
            </w:pPr>
            <w:r>
              <w:rPr>
                <w:rFonts w:eastAsiaTheme="minorHAnsi"/>
                <w:szCs w:val="22"/>
              </w:rPr>
              <w:t>s</w:t>
            </w:r>
            <w:r w:rsidR="00BD70B6" w:rsidRPr="00EB1BE7">
              <w:rPr>
                <w:rFonts w:eastAsiaTheme="minorHAnsi"/>
                <w:szCs w:val="22"/>
              </w:rPr>
              <w:t>ofinanciran</w:t>
            </w:r>
            <w:r w:rsidR="00BD70B6">
              <w:rPr>
                <w:rFonts w:eastAsiaTheme="minorHAnsi"/>
                <w:szCs w:val="22"/>
              </w:rPr>
              <w:t>je</w:t>
            </w:r>
            <w:r w:rsidR="00BD70B6" w:rsidRPr="00EB1BE7">
              <w:rPr>
                <w:rFonts w:eastAsiaTheme="minorHAnsi"/>
                <w:szCs w:val="22"/>
              </w:rPr>
              <w:t xml:space="preserve"> delovanja Evropskega potrošniškega centra</w:t>
            </w:r>
            <w:r w:rsidR="00BD70B6">
              <w:rPr>
                <w:rFonts w:eastAsiaTheme="minorHAnsi"/>
                <w:szCs w:val="22"/>
              </w:rPr>
              <w:t xml:space="preserve"> na MGTŠ</w:t>
            </w:r>
          </w:p>
        </w:tc>
      </w:tr>
      <w:tr w:rsidR="00BD70B6" w:rsidRPr="00EB1BE7" w14:paraId="35DD7240" w14:textId="77777777" w:rsidTr="00544CD9">
        <w:tc>
          <w:tcPr>
            <w:tcW w:w="461" w:type="dxa"/>
          </w:tcPr>
          <w:p w14:paraId="2E2FD7C7" w14:textId="4165B853" w:rsidR="00BD70B6" w:rsidRPr="00EB1BE7" w:rsidRDefault="00544CD9" w:rsidP="00BD70B6">
            <w:pPr>
              <w:overflowPunct/>
              <w:autoSpaceDE/>
              <w:autoSpaceDN/>
              <w:adjustRightInd/>
              <w:jc w:val="left"/>
              <w:textAlignment w:val="auto"/>
              <w:rPr>
                <w:rFonts w:eastAsiaTheme="minorHAnsi"/>
                <w:szCs w:val="22"/>
              </w:rPr>
            </w:pPr>
            <w:r>
              <w:rPr>
                <w:rFonts w:eastAsiaTheme="minorHAnsi"/>
                <w:szCs w:val="22"/>
              </w:rPr>
              <w:t>6</w:t>
            </w:r>
          </w:p>
        </w:tc>
        <w:tc>
          <w:tcPr>
            <w:tcW w:w="4117" w:type="dxa"/>
          </w:tcPr>
          <w:p w14:paraId="7C75C854" w14:textId="094E9E21"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z</w:t>
            </w:r>
            <w:r w:rsidR="00BD70B6" w:rsidRPr="00EB1BE7">
              <w:rPr>
                <w:rFonts w:eastAsiaTheme="minorHAnsi"/>
                <w:szCs w:val="22"/>
              </w:rPr>
              <w:t>agotavljanje svetovanja, izobraževanja in obveščanja potrošnikov</w:t>
            </w:r>
          </w:p>
        </w:tc>
        <w:tc>
          <w:tcPr>
            <w:tcW w:w="1473" w:type="dxa"/>
          </w:tcPr>
          <w:p w14:paraId="4D9332F4"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18588959" w14:textId="61CE486B" w:rsidR="00BD70B6" w:rsidRDefault="00126916" w:rsidP="00BD70B6">
            <w:pPr>
              <w:overflowPunct/>
              <w:autoSpaceDE/>
              <w:autoSpaceDN/>
              <w:adjustRightInd/>
              <w:jc w:val="left"/>
              <w:textAlignment w:val="auto"/>
              <w:rPr>
                <w:rFonts w:eastAsiaTheme="minorHAnsi"/>
                <w:szCs w:val="22"/>
              </w:rPr>
            </w:pPr>
            <w:r>
              <w:rPr>
                <w:rFonts w:eastAsiaTheme="minorHAnsi"/>
                <w:szCs w:val="22"/>
              </w:rPr>
              <w:t>- s</w:t>
            </w:r>
            <w:r w:rsidR="00BD70B6" w:rsidRPr="0025252A">
              <w:rPr>
                <w:rFonts w:eastAsiaTheme="minorHAnsi"/>
                <w:szCs w:val="22"/>
              </w:rPr>
              <w:t>vetovanje potrošniko</w:t>
            </w:r>
            <w:r>
              <w:rPr>
                <w:rFonts w:eastAsiaTheme="minorHAnsi"/>
                <w:szCs w:val="22"/>
              </w:rPr>
              <w:t>m</w:t>
            </w:r>
            <w:r w:rsidR="00BD70B6" w:rsidRPr="0025252A">
              <w:rPr>
                <w:rFonts w:eastAsiaTheme="minorHAnsi"/>
                <w:szCs w:val="22"/>
              </w:rPr>
              <w:t xml:space="preserve"> 2 ur</w:t>
            </w:r>
            <w:r w:rsidR="00B150A9" w:rsidRPr="0025252A">
              <w:rPr>
                <w:rFonts w:eastAsiaTheme="minorHAnsi"/>
                <w:szCs w:val="22"/>
              </w:rPr>
              <w:t>i</w:t>
            </w:r>
            <w:r w:rsidR="00BD70B6" w:rsidRPr="0025252A">
              <w:rPr>
                <w:rFonts w:eastAsiaTheme="minorHAnsi"/>
                <w:szCs w:val="22"/>
              </w:rPr>
              <w:t xml:space="preserve"> dnevno od ponedeljka do petka</w:t>
            </w:r>
          </w:p>
          <w:p w14:paraId="02499225" w14:textId="217EA8E4" w:rsidR="00BD70B6" w:rsidRDefault="00126916" w:rsidP="00BD70B6">
            <w:pPr>
              <w:overflowPunct/>
              <w:autoSpaceDE/>
              <w:autoSpaceDN/>
              <w:adjustRightInd/>
              <w:jc w:val="left"/>
              <w:textAlignment w:val="auto"/>
              <w:rPr>
                <w:rFonts w:eastAsiaTheme="minorHAnsi"/>
                <w:szCs w:val="22"/>
              </w:rPr>
            </w:pPr>
            <w:r>
              <w:rPr>
                <w:rFonts w:eastAsiaTheme="minorHAnsi"/>
                <w:szCs w:val="22"/>
              </w:rPr>
              <w:t>- i</w:t>
            </w:r>
            <w:r w:rsidR="00BD70B6">
              <w:rPr>
                <w:rFonts w:eastAsiaTheme="minorHAnsi"/>
                <w:szCs w:val="22"/>
              </w:rPr>
              <w:t>zvajanje izobraževanj podjet</w:t>
            </w:r>
            <w:r w:rsidR="006A112E">
              <w:rPr>
                <w:rFonts w:eastAsiaTheme="minorHAnsi"/>
                <w:szCs w:val="22"/>
              </w:rPr>
              <w:t>jem</w:t>
            </w:r>
            <w:r w:rsidR="00BD70B6">
              <w:rPr>
                <w:rFonts w:eastAsiaTheme="minorHAnsi"/>
                <w:szCs w:val="22"/>
              </w:rPr>
              <w:t xml:space="preserve"> in potrošniko</w:t>
            </w:r>
            <w:r w:rsidR="006A112E">
              <w:rPr>
                <w:rFonts w:eastAsiaTheme="minorHAnsi"/>
                <w:szCs w:val="22"/>
              </w:rPr>
              <w:t>m</w:t>
            </w:r>
          </w:p>
          <w:p w14:paraId="23169EF9" w14:textId="79784FF7" w:rsidR="00BD70B6" w:rsidRPr="00EB1BE7" w:rsidRDefault="006A112E" w:rsidP="00BD70B6">
            <w:pPr>
              <w:overflowPunct/>
              <w:autoSpaceDE/>
              <w:autoSpaceDN/>
              <w:adjustRightInd/>
              <w:jc w:val="left"/>
              <w:textAlignment w:val="auto"/>
              <w:rPr>
                <w:rFonts w:eastAsiaTheme="minorHAnsi"/>
                <w:szCs w:val="22"/>
              </w:rPr>
            </w:pPr>
            <w:r>
              <w:rPr>
                <w:rFonts w:eastAsiaTheme="minorHAnsi"/>
                <w:szCs w:val="22"/>
              </w:rPr>
              <w:t>- o</w:t>
            </w:r>
            <w:r w:rsidR="00BD70B6">
              <w:rPr>
                <w:rFonts w:eastAsiaTheme="minorHAnsi"/>
                <w:szCs w:val="22"/>
              </w:rPr>
              <w:t>bveščanje potrošnikov o aktualnih zadevah preko spleta, televizije in radija</w:t>
            </w:r>
          </w:p>
        </w:tc>
      </w:tr>
      <w:tr w:rsidR="00BD70B6" w:rsidRPr="00EB1BE7" w14:paraId="68EB8DE1" w14:textId="77777777" w:rsidTr="00544CD9">
        <w:tc>
          <w:tcPr>
            <w:tcW w:w="461" w:type="dxa"/>
          </w:tcPr>
          <w:p w14:paraId="0B74D925" w14:textId="6EEAD390" w:rsidR="00BD70B6" w:rsidRPr="00EB1BE7" w:rsidRDefault="00544CD9" w:rsidP="00BD70B6">
            <w:pPr>
              <w:overflowPunct/>
              <w:autoSpaceDE/>
              <w:autoSpaceDN/>
              <w:adjustRightInd/>
              <w:jc w:val="left"/>
              <w:textAlignment w:val="auto"/>
              <w:rPr>
                <w:rFonts w:eastAsiaTheme="minorHAnsi"/>
                <w:szCs w:val="22"/>
              </w:rPr>
            </w:pPr>
            <w:r>
              <w:rPr>
                <w:rFonts w:eastAsiaTheme="minorHAnsi"/>
                <w:szCs w:val="22"/>
              </w:rPr>
              <w:t>7</w:t>
            </w:r>
          </w:p>
        </w:tc>
        <w:tc>
          <w:tcPr>
            <w:tcW w:w="4117" w:type="dxa"/>
          </w:tcPr>
          <w:p w14:paraId="1CBB1664" w14:textId="21508910"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z</w:t>
            </w:r>
            <w:r w:rsidR="00BD70B6" w:rsidRPr="00EB1BE7">
              <w:rPr>
                <w:rFonts w:eastAsiaTheme="minorHAnsi"/>
                <w:szCs w:val="22"/>
              </w:rPr>
              <w:t>agotavljanje pogojev za delovanje nevladnih potrošniških organizacij ter neposrednega sodelovanja potrošnikov</w:t>
            </w:r>
          </w:p>
        </w:tc>
        <w:tc>
          <w:tcPr>
            <w:tcW w:w="1473" w:type="dxa"/>
          </w:tcPr>
          <w:p w14:paraId="5056CBC6"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2CD455C7" w14:textId="54BDBAEF" w:rsidR="00BD70B6" w:rsidRPr="00EB1BE7" w:rsidRDefault="006A112E" w:rsidP="00BD70B6">
            <w:pPr>
              <w:overflowPunct/>
              <w:autoSpaceDE/>
              <w:autoSpaceDN/>
              <w:adjustRightInd/>
              <w:jc w:val="left"/>
              <w:textAlignment w:val="auto"/>
              <w:rPr>
                <w:rFonts w:eastAsiaTheme="minorHAnsi"/>
                <w:szCs w:val="22"/>
              </w:rPr>
            </w:pPr>
            <w:r>
              <w:rPr>
                <w:rFonts w:eastAsiaTheme="minorHAnsi"/>
                <w:szCs w:val="22"/>
              </w:rPr>
              <w:t>s</w:t>
            </w:r>
            <w:r w:rsidR="00C81571" w:rsidRPr="00C81571">
              <w:rPr>
                <w:rFonts w:eastAsiaTheme="minorHAnsi"/>
                <w:szCs w:val="22"/>
              </w:rPr>
              <w:t xml:space="preserve">prejem </w:t>
            </w:r>
            <w:r>
              <w:rPr>
                <w:rFonts w:eastAsiaTheme="minorHAnsi"/>
                <w:szCs w:val="22"/>
              </w:rPr>
              <w:t>U</w:t>
            </w:r>
            <w:r w:rsidR="00C81571" w:rsidRPr="00C81571">
              <w:rPr>
                <w:rFonts w:eastAsiaTheme="minorHAnsi"/>
                <w:szCs w:val="22"/>
              </w:rPr>
              <w:t>redbe o podelitvi koncesije za izvajanje javne službe in razpisa za izbor izvajalca do 2027</w:t>
            </w:r>
          </w:p>
        </w:tc>
      </w:tr>
      <w:tr w:rsidR="00BD70B6" w:rsidRPr="00EB1BE7" w14:paraId="358E0C98" w14:textId="77777777" w:rsidTr="00544CD9">
        <w:tc>
          <w:tcPr>
            <w:tcW w:w="461" w:type="dxa"/>
          </w:tcPr>
          <w:p w14:paraId="06FBD1FC" w14:textId="7728A738" w:rsidR="00BD70B6" w:rsidRPr="00EB1BE7" w:rsidRDefault="00544CD9" w:rsidP="00BD70B6">
            <w:pPr>
              <w:overflowPunct/>
              <w:autoSpaceDE/>
              <w:autoSpaceDN/>
              <w:adjustRightInd/>
              <w:jc w:val="left"/>
              <w:textAlignment w:val="auto"/>
              <w:rPr>
                <w:rFonts w:eastAsiaTheme="minorHAnsi"/>
                <w:szCs w:val="22"/>
              </w:rPr>
            </w:pPr>
            <w:r>
              <w:rPr>
                <w:rFonts w:eastAsiaTheme="minorHAnsi"/>
                <w:szCs w:val="22"/>
              </w:rPr>
              <w:t>8</w:t>
            </w:r>
          </w:p>
        </w:tc>
        <w:tc>
          <w:tcPr>
            <w:tcW w:w="4117" w:type="dxa"/>
          </w:tcPr>
          <w:p w14:paraId="05B36A52" w14:textId="405CCED3" w:rsidR="00BD70B6" w:rsidRPr="00EB1BE7" w:rsidRDefault="00126916" w:rsidP="00BD70B6">
            <w:pPr>
              <w:overflowPunct/>
              <w:autoSpaceDE/>
              <w:autoSpaceDN/>
              <w:adjustRightInd/>
              <w:jc w:val="left"/>
              <w:textAlignment w:val="auto"/>
              <w:rPr>
                <w:rFonts w:eastAsiaTheme="minorHAnsi"/>
                <w:szCs w:val="22"/>
              </w:rPr>
            </w:pPr>
            <w:r>
              <w:rPr>
                <w:rFonts w:eastAsiaTheme="minorHAnsi"/>
                <w:szCs w:val="22"/>
              </w:rPr>
              <w:t>s</w:t>
            </w:r>
            <w:r w:rsidR="00BD70B6" w:rsidRPr="00EB1BE7">
              <w:rPr>
                <w:rFonts w:eastAsiaTheme="minorHAnsi"/>
                <w:szCs w:val="22"/>
              </w:rPr>
              <w:t>prejem sprememb in dopolnitev Zakona o kolektivnih tožbah</w:t>
            </w:r>
          </w:p>
        </w:tc>
        <w:tc>
          <w:tcPr>
            <w:tcW w:w="1473" w:type="dxa"/>
          </w:tcPr>
          <w:p w14:paraId="314A07FE" w14:textId="77777777" w:rsidR="00BD70B6" w:rsidRDefault="00BD70B6" w:rsidP="00BD70B6">
            <w:pPr>
              <w:overflowPunct/>
              <w:autoSpaceDE/>
              <w:autoSpaceDN/>
              <w:adjustRightInd/>
              <w:jc w:val="left"/>
              <w:textAlignment w:val="auto"/>
              <w:rPr>
                <w:rFonts w:eastAsiaTheme="minorHAnsi"/>
                <w:szCs w:val="22"/>
              </w:rPr>
            </w:pPr>
            <w:r w:rsidRPr="00EB1BE7">
              <w:rPr>
                <w:rFonts w:eastAsiaTheme="minorHAnsi"/>
                <w:szCs w:val="22"/>
              </w:rPr>
              <w:t xml:space="preserve">MP </w:t>
            </w:r>
          </w:p>
          <w:p w14:paraId="2E1B4267" w14:textId="67E50132"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66CF30BF" w14:textId="05A2F266" w:rsidR="00BD70B6" w:rsidRPr="00EB1BE7" w:rsidRDefault="006A112E" w:rsidP="001E6813">
            <w:pPr>
              <w:overflowPunct/>
              <w:autoSpaceDE/>
              <w:autoSpaceDN/>
              <w:adjustRightInd/>
              <w:jc w:val="left"/>
              <w:textAlignment w:val="auto"/>
              <w:rPr>
                <w:rFonts w:eastAsiaTheme="minorHAnsi"/>
                <w:szCs w:val="22"/>
              </w:rPr>
            </w:pPr>
            <w:r>
              <w:rPr>
                <w:rFonts w:eastAsiaTheme="minorHAnsi"/>
                <w:szCs w:val="22"/>
              </w:rPr>
              <w:t>s</w:t>
            </w:r>
            <w:r w:rsidR="001E6813">
              <w:rPr>
                <w:rFonts w:eastAsiaTheme="minorHAnsi"/>
                <w:szCs w:val="22"/>
              </w:rPr>
              <w:t xml:space="preserve">prejema </w:t>
            </w:r>
            <w:r>
              <w:rPr>
                <w:rFonts w:eastAsiaTheme="minorHAnsi"/>
                <w:szCs w:val="22"/>
              </w:rPr>
              <w:t>Z</w:t>
            </w:r>
            <w:r w:rsidR="001E6813">
              <w:rPr>
                <w:rFonts w:eastAsiaTheme="minorHAnsi"/>
                <w:szCs w:val="22"/>
              </w:rPr>
              <w:t xml:space="preserve">akona o kolektivnih tožbah v 2024 </w:t>
            </w:r>
          </w:p>
        </w:tc>
      </w:tr>
      <w:tr w:rsidR="00BD70B6" w:rsidRPr="00EB1BE7" w14:paraId="64FAD38A" w14:textId="77777777" w:rsidTr="00544CD9">
        <w:tc>
          <w:tcPr>
            <w:tcW w:w="461" w:type="dxa"/>
          </w:tcPr>
          <w:p w14:paraId="2585EAB4" w14:textId="4734FF5E" w:rsidR="00BD70B6" w:rsidRPr="00EB1BE7" w:rsidRDefault="00544CD9" w:rsidP="00BD70B6">
            <w:pPr>
              <w:overflowPunct/>
              <w:autoSpaceDE/>
              <w:autoSpaceDN/>
              <w:adjustRightInd/>
              <w:jc w:val="left"/>
              <w:textAlignment w:val="auto"/>
              <w:rPr>
                <w:rFonts w:eastAsiaTheme="minorHAnsi"/>
                <w:szCs w:val="22"/>
              </w:rPr>
            </w:pPr>
            <w:r>
              <w:rPr>
                <w:rFonts w:eastAsiaTheme="minorHAnsi"/>
                <w:szCs w:val="22"/>
              </w:rPr>
              <w:t>9</w:t>
            </w:r>
          </w:p>
        </w:tc>
        <w:tc>
          <w:tcPr>
            <w:tcW w:w="4117" w:type="dxa"/>
          </w:tcPr>
          <w:p w14:paraId="1D89B9CF" w14:textId="1C1FB8E4" w:rsidR="00D771E4" w:rsidRPr="0025252A" w:rsidRDefault="00126916" w:rsidP="0025252A">
            <w:pPr>
              <w:overflowPunct/>
              <w:autoSpaceDE/>
              <w:autoSpaceDN/>
              <w:adjustRightInd/>
              <w:jc w:val="left"/>
              <w:textAlignment w:val="auto"/>
              <w:rPr>
                <w:rFonts w:eastAsiaTheme="minorHAnsi"/>
                <w:szCs w:val="22"/>
              </w:rPr>
            </w:pPr>
            <w:r>
              <w:t>s</w:t>
            </w:r>
            <w:r w:rsidR="00C951FC">
              <w:t xml:space="preserve">prejem sprememb in dopolnitev </w:t>
            </w:r>
            <w:r w:rsidR="00C951FC" w:rsidRPr="00097CB2">
              <w:rPr>
                <w:rFonts w:cs="Times New Roman"/>
              </w:rPr>
              <w:t>Zakon o izvensodnem reševanju potrošniških sporov</w:t>
            </w:r>
            <w:r w:rsidR="00C951FC">
              <w:rPr>
                <w:rFonts w:cs="Times New Roman"/>
              </w:rPr>
              <w:t xml:space="preserve"> zaradi sprememb in dopolnitev</w:t>
            </w:r>
            <w:r w:rsidR="00C951FC" w:rsidRPr="00097CB2">
              <w:rPr>
                <w:rFonts w:cs="Times New Roman"/>
              </w:rPr>
              <w:t xml:space="preserve"> </w:t>
            </w:r>
            <w:r w:rsidR="00C951FC">
              <w:t xml:space="preserve">Direktive </w:t>
            </w:r>
            <w:r w:rsidR="00C951FC" w:rsidRPr="00230B89">
              <w:t>2013/11/EU</w:t>
            </w:r>
            <w:r w:rsidR="00C951FC">
              <w:t xml:space="preserve"> </w:t>
            </w:r>
            <w:r w:rsidR="00C951FC" w:rsidRPr="00230B89">
              <w:t xml:space="preserve">o alternativnem </w:t>
            </w:r>
            <w:r w:rsidR="00C951FC" w:rsidRPr="00230B89">
              <w:lastRenderedPageBreak/>
              <w:t xml:space="preserve">reševanju potrošniških sporov </w:t>
            </w:r>
            <w:r w:rsidR="00C951FC">
              <w:t xml:space="preserve">in Uredbe </w:t>
            </w:r>
            <w:r w:rsidR="00C951FC" w:rsidRPr="00230B89">
              <w:t>524/2013</w:t>
            </w:r>
            <w:r w:rsidR="00C951FC">
              <w:t xml:space="preserve">/EU </w:t>
            </w:r>
            <w:r w:rsidR="00C951FC" w:rsidRPr="00230B89">
              <w:t xml:space="preserve">o spletnem reševanju potrošniških </w:t>
            </w:r>
            <w:r w:rsidR="00C951FC" w:rsidRPr="0025252A">
              <w:t>sporov</w:t>
            </w:r>
          </w:p>
        </w:tc>
        <w:tc>
          <w:tcPr>
            <w:tcW w:w="1473" w:type="dxa"/>
          </w:tcPr>
          <w:p w14:paraId="47A9F970"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lastRenderedPageBreak/>
              <w:t>MGTŠ</w:t>
            </w:r>
          </w:p>
        </w:tc>
        <w:tc>
          <w:tcPr>
            <w:tcW w:w="3158" w:type="dxa"/>
          </w:tcPr>
          <w:p w14:paraId="5ED32337" w14:textId="4A263C01" w:rsidR="00BD70B6" w:rsidRPr="00EB1BE7" w:rsidRDefault="006A112E" w:rsidP="00BD70B6">
            <w:pPr>
              <w:overflowPunct/>
              <w:autoSpaceDE/>
              <w:autoSpaceDN/>
              <w:adjustRightInd/>
              <w:jc w:val="left"/>
              <w:textAlignment w:val="auto"/>
              <w:rPr>
                <w:rFonts w:eastAsiaTheme="minorHAnsi"/>
                <w:szCs w:val="22"/>
              </w:rPr>
            </w:pPr>
            <w:r>
              <w:rPr>
                <w:rFonts w:eastAsiaTheme="minorHAnsi"/>
                <w:szCs w:val="22"/>
              </w:rPr>
              <w:t>s</w:t>
            </w:r>
            <w:r w:rsidR="00C951FC">
              <w:rPr>
                <w:rFonts w:eastAsiaTheme="minorHAnsi"/>
                <w:szCs w:val="22"/>
              </w:rPr>
              <w:t xml:space="preserve">prejem </w:t>
            </w:r>
            <w:r>
              <w:rPr>
                <w:rFonts w:eastAsiaTheme="minorHAnsi"/>
                <w:szCs w:val="22"/>
              </w:rPr>
              <w:t>Z</w:t>
            </w:r>
            <w:r w:rsidR="00C951FC">
              <w:rPr>
                <w:rFonts w:eastAsiaTheme="minorHAnsi"/>
                <w:szCs w:val="22"/>
              </w:rPr>
              <w:t>akona o izvensodnem reševanju potrošniških sporov v  letu 2028</w:t>
            </w:r>
          </w:p>
        </w:tc>
      </w:tr>
      <w:tr w:rsidR="00BD70B6" w:rsidRPr="00EB1BE7" w14:paraId="3F561C86" w14:textId="77777777" w:rsidTr="00544CD9">
        <w:tc>
          <w:tcPr>
            <w:tcW w:w="461" w:type="dxa"/>
          </w:tcPr>
          <w:p w14:paraId="059237D1" w14:textId="3B71DB4F"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1</w:t>
            </w:r>
            <w:r w:rsidR="00544CD9">
              <w:rPr>
                <w:rFonts w:eastAsiaTheme="minorHAnsi"/>
                <w:szCs w:val="22"/>
              </w:rPr>
              <w:t>0</w:t>
            </w:r>
          </w:p>
        </w:tc>
        <w:tc>
          <w:tcPr>
            <w:tcW w:w="4117" w:type="dxa"/>
          </w:tcPr>
          <w:p w14:paraId="557408DE" w14:textId="5E62FE65" w:rsidR="00BD70B6" w:rsidRPr="00EB1BE7" w:rsidRDefault="006A112E" w:rsidP="00BD70B6">
            <w:pPr>
              <w:overflowPunct/>
              <w:autoSpaceDE/>
              <w:autoSpaceDN/>
              <w:adjustRightInd/>
              <w:jc w:val="left"/>
              <w:textAlignment w:val="auto"/>
              <w:rPr>
                <w:rFonts w:eastAsiaTheme="minorHAnsi"/>
                <w:szCs w:val="22"/>
              </w:rPr>
            </w:pPr>
            <w:r>
              <w:rPr>
                <w:rFonts w:eastAsiaTheme="minorHAnsi"/>
                <w:szCs w:val="22"/>
              </w:rPr>
              <w:t>o</w:t>
            </w:r>
            <w:r w:rsidR="00BD70B6" w:rsidRPr="00EB1BE7">
              <w:rPr>
                <w:rFonts w:eastAsiaTheme="minorHAnsi"/>
                <w:szCs w:val="22"/>
              </w:rPr>
              <w:t>zaveščanje potrošnikov o izvensodnem reševanju potrošniških sporov ter njihovih pravicah v okviru takšnega postopka</w:t>
            </w:r>
          </w:p>
        </w:tc>
        <w:tc>
          <w:tcPr>
            <w:tcW w:w="1473" w:type="dxa"/>
          </w:tcPr>
          <w:p w14:paraId="5F851279"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MGTŠ</w:t>
            </w:r>
          </w:p>
        </w:tc>
        <w:tc>
          <w:tcPr>
            <w:tcW w:w="3158" w:type="dxa"/>
          </w:tcPr>
          <w:p w14:paraId="0F22A665" w14:textId="3786AA78" w:rsidR="00BD70B6" w:rsidRPr="00EB1BE7" w:rsidRDefault="006A112E" w:rsidP="00BD70B6">
            <w:pPr>
              <w:overflowPunct/>
              <w:autoSpaceDE/>
              <w:autoSpaceDN/>
              <w:adjustRightInd/>
              <w:jc w:val="left"/>
              <w:textAlignment w:val="auto"/>
              <w:rPr>
                <w:rFonts w:eastAsiaTheme="minorHAnsi"/>
                <w:szCs w:val="22"/>
              </w:rPr>
            </w:pPr>
            <w:r>
              <w:rPr>
                <w:rFonts w:eastAsiaTheme="minorHAnsi"/>
                <w:szCs w:val="22"/>
              </w:rPr>
              <w:t>k</w:t>
            </w:r>
            <w:r w:rsidR="00BD70B6" w:rsidRPr="0071093A">
              <w:rPr>
                <w:rFonts w:eastAsiaTheme="minorHAnsi"/>
                <w:szCs w:val="22"/>
              </w:rPr>
              <w:t>omunikacija in informiranje potrošnikov in podjetij v zvezi s postopki IRPS</w:t>
            </w:r>
          </w:p>
        </w:tc>
      </w:tr>
      <w:tr w:rsidR="00BD70B6" w:rsidRPr="00EB1BE7" w14:paraId="6A265C5B" w14:textId="77777777" w:rsidTr="00544CD9">
        <w:tc>
          <w:tcPr>
            <w:tcW w:w="461" w:type="dxa"/>
          </w:tcPr>
          <w:p w14:paraId="6591247B" w14:textId="3D81207A"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1</w:t>
            </w:r>
            <w:r w:rsidR="00544CD9">
              <w:rPr>
                <w:rFonts w:eastAsiaTheme="minorHAnsi"/>
                <w:szCs w:val="22"/>
              </w:rPr>
              <w:t>1</w:t>
            </w:r>
          </w:p>
        </w:tc>
        <w:tc>
          <w:tcPr>
            <w:tcW w:w="4117" w:type="dxa"/>
          </w:tcPr>
          <w:p w14:paraId="0C3180CB" w14:textId="77777777"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zagotavljanje učinkovitejšega reševanja potrošniških sporov z mednarodnim elementom</w:t>
            </w:r>
          </w:p>
        </w:tc>
        <w:tc>
          <w:tcPr>
            <w:tcW w:w="1473" w:type="dxa"/>
          </w:tcPr>
          <w:p w14:paraId="622693C2" w14:textId="496DADAB" w:rsidR="00BD70B6" w:rsidRPr="00EB1BE7" w:rsidRDefault="001E6813" w:rsidP="00BD70B6">
            <w:pPr>
              <w:overflowPunct/>
              <w:autoSpaceDE/>
              <w:autoSpaceDN/>
              <w:adjustRightInd/>
              <w:jc w:val="left"/>
              <w:textAlignment w:val="auto"/>
              <w:rPr>
                <w:rFonts w:eastAsiaTheme="minorHAnsi"/>
                <w:szCs w:val="22"/>
              </w:rPr>
            </w:pPr>
            <w:r>
              <w:rPr>
                <w:rFonts w:eastAsiaTheme="minorHAnsi"/>
                <w:szCs w:val="22"/>
              </w:rPr>
              <w:t>MGTŠ</w:t>
            </w:r>
          </w:p>
        </w:tc>
        <w:tc>
          <w:tcPr>
            <w:tcW w:w="3158" w:type="dxa"/>
          </w:tcPr>
          <w:p w14:paraId="12EFEFAE" w14:textId="21B7860E" w:rsidR="00BD70B6" w:rsidRPr="0071093A" w:rsidRDefault="006A112E" w:rsidP="00BD70B6">
            <w:pPr>
              <w:overflowPunct/>
              <w:autoSpaceDE/>
              <w:autoSpaceDN/>
              <w:adjustRightInd/>
              <w:jc w:val="left"/>
              <w:textAlignment w:val="auto"/>
              <w:rPr>
                <w:rFonts w:eastAsiaTheme="minorHAnsi"/>
                <w:szCs w:val="22"/>
              </w:rPr>
            </w:pPr>
            <w:r>
              <w:rPr>
                <w:rFonts w:eastAsiaTheme="minorHAnsi"/>
                <w:szCs w:val="22"/>
              </w:rPr>
              <w:t>p</w:t>
            </w:r>
            <w:r w:rsidR="00BD70B6" w:rsidRPr="0071093A">
              <w:rPr>
                <w:rFonts w:eastAsiaTheme="minorHAnsi"/>
                <w:szCs w:val="22"/>
              </w:rPr>
              <w:t>riprava in sprejetje sprememb zakonodaje s področja izvensodnega reševanja potrošniških sporov</w:t>
            </w:r>
          </w:p>
          <w:p w14:paraId="7CFF532A" w14:textId="77777777" w:rsidR="00BD70B6" w:rsidRPr="00EB1BE7" w:rsidRDefault="00BD70B6" w:rsidP="00BD70B6">
            <w:pPr>
              <w:overflowPunct/>
              <w:autoSpaceDE/>
              <w:autoSpaceDN/>
              <w:adjustRightInd/>
              <w:jc w:val="left"/>
              <w:textAlignment w:val="auto"/>
              <w:rPr>
                <w:rFonts w:eastAsiaTheme="minorHAnsi"/>
                <w:szCs w:val="22"/>
              </w:rPr>
            </w:pPr>
          </w:p>
        </w:tc>
      </w:tr>
      <w:tr w:rsidR="00BD70B6" w:rsidRPr="00EB1BE7" w14:paraId="316B83C7" w14:textId="77777777" w:rsidTr="004428D6">
        <w:tc>
          <w:tcPr>
            <w:tcW w:w="9209" w:type="dxa"/>
            <w:gridSpan w:val="4"/>
          </w:tcPr>
          <w:p w14:paraId="5CB1F0B0" w14:textId="1ADF90E5" w:rsidR="00BD70B6" w:rsidRPr="00EB1BE7" w:rsidRDefault="00BD70B6" w:rsidP="00BD70B6">
            <w:pPr>
              <w:overflowPunct/>
              <w:autoSpaceDE/>
              <w:autoSpaceDN/>
              <w:adjustRightInd/>
              <w:jc w:val="left"/>
              <w:textAlignment w:val="auto"/>
              <w:rPr>
                <w:rFonts w:eastAsiaTheme="minorHAnsi"/>
                <w:szCs w:val="22"/>
              </w:rPr>
            </w:pPr>
            <w:r w:rsidRPr="00EB1BE7">
              <w:rPr>
                <w:rFonts w:eastAsiaTheme="minorHAnsi"/>
                <w:szCs w:val="22"/>
              </w:rPr>
              <w:t>Okvirna sredstva</w:t>
            </w:r>
            <w:r>
              <w:rPr>
                <w:rFonts w:eastAsiaTheme="minorHAnsi"/>
                <w:szCs w:val="22"/>
              </w:rPr>
              <w:t xml:space="preserve">: </w:t>
            </w:r>
            <w:bookmarkStart w:id="75" w:name="_Hlk146608941"/>
            <w:r w:rsidR="00E31780">
              <w:rPr>
                <w:rFonts w:eastAsiaTheme="minorHAnsi"/>
                <w:szCs w:val="22"/>
              </w:rPr>
              <w:t>228</w:t>
            </w:r>
            <w:r w:rsidR="00192C65">
              <w:rPr>
                <w:rFonts w:eastAsiaTheme="minorHAnsi"/>
                <w:szCs w:val="22"/>
              </w:rPr>
              <w:t>.000,00</w:t>
            </w:r>
            <w:r>
              <w:rPr>
                <w:rFonts w:eastAsiaTheme="minorHAnsi"/>
                <w:szCs w:val="22"/>
              </w:rPr>
              <w:t xml:space="preserve"> EUR</w:t>
            </w:r>
            <w:r w:rsidR="00192C65">
              <w:rPr>
                <w:rFonts w:eastAsiaTheme="minorHAnsi"/>
                <w:szCs w:val="22"/>
              </w:rPr>
              <w:t xml:space="preserve"> na leto</w:t>
            </w:r>
            <w:bookmarkEnd w:id="75"/>
          </w:p>
        </w:tc>
      </w:tr>
    </w:tbl>
    <w:p w14:paraId="04AB3C18" w14:textId="77777777" w:rsidR="00EB1BE7" w:rsidRPr="00EB1BE7" w:rsidRDefault="00EB1BE7" w:rsidP="00EB1BE7">
      <w:pPr>
        <w:overflowPunct/>
        <w:autoSpaceDE/>
        <w:autoSpaceDN/>
        <w:adjustRightInd/>
        <w:spacing w:after="160" w:line="259" w:lineRule="auto"/>
        <w:jc w:val="left"/>
        <w:textAlignment w:val="auto"/>
        <w:rPr>
          <w:rFonts w:eastAsiaTheme="minorHAnsi" w:cs="Arial"/>
          <w:szCs w:val="22"/>
          <w:lang w:eastAsia="en-US"/>
        </w:rPr>
      </w:pPr>
    </w:p>
    <w:p w14:paraId="64BADD51" w14:textId="382D0D2E" w:rsidR="00AC1359" w:rsidRDefault="00AC1359" w:rsidP="00B518C1">
      <w:pPr>
        <w:spacing w:before="400" w:after="400"/>
        <w:jc w:val="left"/>
      </w:pPr>
    </w:p>
    <w:p w14:paraId="595F4844" w14:textId="367FB5A5" w:rsidR="00EB1BE7" w:rsidRDefault="00EB1BE7" w:rsidP="00B518C1">
      <w:pPr>
        <w:spacing w:before="400" w:after="400"/>
        <w:jc w:val="left"/>
      </w:pPr>
    </w:p>
    <w:p w14:paraId="5C684A4A" w14:textId="77777777" w:rsidR="00EB1BE7" w:rsidRDefault="00EB1BE7" w:rsidP="00B518C1">
      <w:pPr>
        <w:spacing w:before="400" w:after="400"/>
        <w:jc w:val="left"/>
      </w:pPr>
    </w:p>
    <w:p w14:paraId="6FC95912" w14:textId="77777777" w:rsidR="00C35A61" w:rsidRPr="00C35A61" w:rsidRDefault="00C35A61" w:rsidP="00421F0D">
      <w:pPr>
        <w:pStyle w:val="tevilkanakoncupredpisa"/>
      </w:pPr>
      <w:r w:rsidRPr="00C35A61">
        <w:t xml:space="preserve">Št. </w:t>
      </w:r>
    </w:p>
    <w:p w14:paraId="1A6AEFEB" w14:textId="77777777" w:rsidR="00C35A61" w:rsidRPr="00C35A61" w:rsidRDefault="00C35A61" w:rsidP="00421F0D">
      <w:pPr>
        <w:pStyle w:val="Datumsprejetja"/>
      </w:pPr>
      <w:r w:rsidRPr="00C35A61">
        <w:t xml:space="preserve">Ljubljana, dne </w:t>
      </w:r>
    </w:p>
    <w:p w14:paraId="1382BEE6" w14:textId="77777777" w:rsidR="00C35A61" w:rsidRPr="00C35A61" w:rsidRDefault="00C35A61" w:rsidP="00421F0D">
      <w:pPr>
        <w:pStyle w:val="EVA"/>
      </w:pPr>
      <w:r w:rsidRPr="00C35A61">
        <w:t xml:space="preserve">EPA </w:t>
      </w:r>
    </w:p>
    <w:p w14:paraId="19E23DB2" w14:textId="36D9A665" w:rsidR="00C35A61" w:rsidRDefault="00C35A61" w:rsidP="00421F0D">
      <w:pPr>
        <w:pStyle w:val="Imeorgana"/>
      </w:pPr>
      <w:r w:rsidRPr="00C35A61">
        <w:t>Državni zbor</w:t>
      </w:r>
      <w:r w:rsidRPr="00C35A61">
        <w:br/>
        <w:t>Republike Slovenije.</w:t>
      </w:r>
      <w:r w:rsidRPr="00C35A61">
        <w:br/>
        <w:t>Predsedni</w:t>
      </w:r>
      <w:r w:rsidR="00E13EE1">
        <w:t>ca</w:t>
      </w:r>
    </w:p>
    <w:p w14:paraId="17659BBA" w14:textId="2F184253" w:rsidR="0025252A" w:rsidRDefault="0025252A">
      <w:pPr>
        <w:overflowPunct/>
        <w:autoSpaceDE/>
        <w:autoSpaceDN/>
        <w:adjustRightInd/>
        <w:jc w:val="left"/>
        <w:textAlignment w:val="auto"/>
      </w:pPr>
      <w:r>
        <w:br w:type="page"/>
      </w:r>
    </w:p>
    <w:bookmarkEnd w:id="0"/>
    <w:sectPr w:rsidR="0025252A" w:rsidSect="00B3609A">
      <w:headerReference w:type="default" r:id="rId28"/>
      <w:footerReference w:type="default" r:id="rId29"/>
      <w:endnotePr>
        <w:numFmt w:val="decimal"/>
      </w:endnotePr>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503A3A" w14:textId="77777777" w:rsidR="000D259E" w:rsidRDefault="000D259E" w:rsidP="00443548">
      <w:r>
        <w:separator/>
      </w:r>
    </w:p>
  </w:endnote>
  <w:endnote w:type="continuationSeparator" w:id="0">
    <w:p w14:paraId="139059D6" w14:textId="77777777" w:rsidR="000D259E" w:rsidRDefault="000D259E" w:rsidP="00443548">
      <w:r>
        <w:continuationSeparator/>
      </w:r>
    </w:p>
  </w:endnote>
  <w:endnote w:type="continuationNotice" w:id="1">
    <w:p w14:paraId="74626ADC" w14:textId="77777777" w:rsidR="000D259E" w:rsidRDefault="000D259E"/>
  </w:endnote>
  <w:endnote w:id="2">
    <w:p w14:paraId="2E814114" w14:textId="000B8F20" w:rsidR="002612F8" w:rsidRDefault="002612F8">
      <w:pPr>
        <w:pStyle w:val="Konnaopomba-besedilo"/>
      </w:pPr>
      <w:r>
        <w:rPr>
          <w:rStyle w:val="Konnaopomba-sklic"/>
        </w:rPr>
        <w:endnoteRef/>
      </w:r>
      <w:r>
        <w:t xml:space="preserve"> </w:t>
      </w:r>
      <w:hyperlink r:id="rId1" w:history="1">
        <w:r w:rsidRPr="00C002B7">
          <w:rPr>
            <w:rStyle w:val="Hiperpovezava"/>
          </w:rPr>
          <w:t>https://www.consilium.europa.eu/sl/infographics/30-years-of-the-eu-single-market/</w:t>
        </w:r>
      </w:hyperlink>
      <w:r>
        <w:t xml:space="preserve"> </w:t>
      </w:r>
    </w:p>
  </w:endnote>
  <w:endnote w:id="3">
    <w:p w14:paraId="2FAA72F5" w14:textId="77777777" w:rsidR="003A5F1C" w:rsidRDefault="003A5F1C">
      <w:pPr>
        <w:pStyle w:val="Konnaopomba-besedilo"/>
      </w:pPr>
      <w:r>
        <w:rPr>
          <w:rStyle w:val="Konnaopomba-sklic"/>
        </w:rPr>
        <w:endnoteRef/>
      </w:r>
      <w:r>
        <w:t xml:space="preserve"> </w:t>
      </w:r>
      <w:r w:rsidRPr="003A5F1C">
        <w:t>Nacionalni program varstva potrošnikov (za obdobje od leta 2001 do konca leta 2005) (Uradni list RS, št. 61/00)</w:t>
      </w:r>
    </w:p>
  </w:endnote>
  <w:endnote w:id="4">
    <w:p w14:paraId="390900EA" w14:textId="77777777" w:rsidR="003A5F1C" w:rsidRDefault="003A5F1C">
      <w:pPr>
        <w:pStyle w:val="Konnaopomba-besedilo"/>
      </w:pPr>
      <w:r>
        <w:rPr>
          <w:rStyle w:val="Konnaopomba-sklic"/>
        </w:rPr>
        <w:endnoteRef/>
      </w:r>
      <w:r>
        <w:t xml:space="preserve"> </w:t>
      </w:r>
      <w:r w:rsidRPr="003A5F1C">
        <w:t>Zakon o varstvu potrošnikov (Uradni list RS, št. 98/04 – uradno prečiščeno besedilo, 114/06 – ZUE, 126/07, 86/09, 78/11, 38/14, 19/15, 55/17 – ZKolT, 31/18 in 130/22 – ZVPot-1)</w:t>
      </w:r>
    </w:p>
  </w:endnote>
  <w:endnote w:id="5">
    <w:p w14:paraId="2974D7AB" w14:textId="77777777" w:rsidR="003A5F1C" w:rsidRDefault="003A5F1C">
      <w:pPr>
        <w:pStyle w:val="Konnaopomba-besedilo"/>
      </w:pPr>
      <w:r>
        <w:rPr>
          <w:rStyle w:val="Konnaopomba-sklic"/>
        </w:rPr>
        <w:endnoteRef/>
      </w:r>
      <w:r>
        <w:t xml:space="preserve"> </w:t>
      </w:r>
      <w:r w:rsidRPr="003A5F1C">
        <w:t>Resolucija o nacionalnem programu varstva potrošnikov 2006-2010 (Uradni list RS, št. 114/05)</w:t>
      </w:r>
    </w:p>
  </w:endnote>
  <w:endnote w:id="6">
    <w:p w14:paraId="43E49500" w14:textId="77777777" w:rsidR="005B651B" w:rsidRDefault="005B651B" w:rsidP="005B651B">
      <w:pPr>
        <w:pStyle w:val="Konnaopomba-besedilo"/>
      </w:pPr>
      <w:r>
        <w:rPr>
          <w:rStyle w:val="Konnaopomba-sklic"/>
        </w:rPr>
        <w:endnoteRef/>
      </w:r>
      <w:r>
        <w:t xml:space="preserve"> SPOROČILO KOMISIJE EVROPSKEMU PARLAMENTU IN SVETU Nova agenda za potrošnike Krepitev odpornosti potrošnikov za trajnostno okrevanje, COM/2020/696 konč. z dne 13. 11. 2020</w:t>
      </w:r>
    </w:p>
  </w:endnote>
  <w:endnote w:id="7">
    <w:p w14:paraId="24A7837D" w14:textId="5B182CC9" w:rsidR="00197D22" w:rsidRDefault="00197D22">
      <w:pPr>
        <w:pStyle w:val="Konnaopomba-besedilo"/>
      </w:pPr>
      <w:r>
        <w:rPr>
          <w:rStyle w:val="Konnaopomba-sklic"/>
        </w:rPr>
        <w:endnoteRef/>
      </w:r>
      <w:r>
        <w:t xml:space="preserve"> </w:t>
      </w:r>
      <w:r w:rsidRPr="00197D22">
        <w:t>COM(2020) 381 final</w:t>
      </w:r>
    </w:p>
  </w:endnote>
  <w:endnote w:id="8">
    <w:p w14:paraId="77D444DC" w14:textId="42200E08" w:rsidR="00197D22" w:rsidRDefault="00197D22">
      <w:pPr>
        <w:pStyle w:val="Konnaopomba-besedilo"/>
      </w:pPr>
      <w:r>
        <w:rPr>
          <w:rStyle w:val="Konnaopomba-sklic"/>
        </w:rPr>
        <w:endnoteRef/>
      </w:r>
      <w:r>
        <w:t xml:space="preserve"> </w:t>
      </w:r>
      <w:r w:rsidRPr="00197D22">
        <w:t>COM(2020) 380 final</w:t>
      </w:r>
    </w:p>
  </w:endnote>
  <w:endnote w:id="9">
    <w:p w14:paraId="34F86BE8" w14:textId="6D11D655" w:rsidR="00197D22" w:rsidRDefault="00197D22">
      <w:pPr>
        <w:pStyle w:val="Konnaopomba-besedilo"/>
      </w:pPr>
      <w:r>
        <w:rPr>
          <w:rStyle w:val="Konnaopomba-sklic"/>
        </w:rPr>
        <w:endnoteRef/>
      </w:r>
      <w:r>
        <w:t xml:space="preserve"> </w:t>
      </w:r>
      <w:r w:rsidRPr="00197D22">
        <w:t>Npr. predlog zakonodajnega okvira za trajnostne prehranske sisteme, predlog okvira za trajnostno označevanje živil za opolnomočenje potrošnikov za trajnostno izbiro hrane.</w:t>
      </w:r>
    </w:p>
  </w:endnote>
  <w:endnote w:id="10">
    <w:p w14:paraId="5D151522" w14:textId="6B16032C" w:rsidR="00197D22" w:rsidRDefault="00197D22">
      <w:pPr>
        <w:pStyle w:val="Konnaopomba-besedilo"/>
      </w:pPr>
      <w:r>
        <w:rPr>
          <w:rStyle w:val="Konnaopomba-sklic"/>
        </w:rPr>
        <w:endnoteRef/>
      </w:r>
      <w:r>
        <w:t xml:space="preserve"> </w:t>
      </w:r>
      <w:r w:rsidRPr="00197D22">
        <w:t>Spreminjanje odločitev potrošnikov za zdrav način prehranjevanja lahko prispeva k zmanjšanju emisij toplogrednih plinov, kot je ugotovljeno v Sporočilu o krepitvi evropskih podnebnih ambicij do leta 2030 (COM(2020) 562). Da bi se izboljšal dostop potrošnikov do informacij ter da bi zdrava in trajnostna izbira postala enostavna, strategija „od vil do vilic“ določa okvir za ukrepanje. Ti ukrepi zajemajo obvezno označevanje hranilne vrednosti na sprednji strani embalaže, označevanje dobrobiti živali, določanje profilov hranil za omejevanje promocije živil z visoko vsebnostjo soli, sladkorjev ali maščob ali za proučitev razširitve obveznega navajanja izvora za nekatera živila.</w:t>
      </w:r>
    </w:p>
  </w:endnote>
  <w:endnote w:id="11">
    <w:p w14:paraId="64A7AFEA" w14:textId="3401D859" w:rsidR="00197D22" w:rsidRDefault="00197D22">
      <w:pPr>
        <w:pStyle w:val="Konnaopomba-besedilo"/>
      </w:pPr>
      <w:r>
        <w:rPr>
          <w:rStyle w:val="Konnaopomba-sklic"/>
        </w:rPr>
        <w:endnoteRef/>
      </w:r>
      <w:r>
        <w:t xml:space="preserve"> </w:t>
      </w:r>
      <w:hyperlink r:id="rId2" w:history="1">
        <w:r w:rsidRPr="00DF031C">
          <w:rPr>
            <w:rStyle w:val="Hiperpovezava"/>
          </w:rPr>
          <w:t>https://eur-lex.europa.eu/legal-content/SL/TXT/PDF/?uri=CELEX:52021DC0400</w:t>
        </w:r>
      </w:hyperlink>
      <w:r>
        <w:t xml:space="preserve"> </w:t>
      </w:r>
    </w:p>
  </w:endnote>
  <w:endnote w:id="12">
    <w:p w14:paraId="61E2E85E" w14:textId="6E418A0C" w:rsidR="00197D22" w:rsidRDefault="00197D22">
      <w:pPr>
        <w:pStyle w:val="Konnaopomba-besedilo"/>
      </w:pPr>
      <w:r>
        <w:rPr>
          <w:rStyle w:val="Konnaopomba-sklic"/>
        </w:rPr>
        <w:endnoteRef/>
      </w:r>
      <w:r>
        <w:t xml:space="preserve"> </w:t>
      </w:r>
      <w:r w:rsidRPr="00197D22">
        <w:t>Med drugim bi se lahko preučila uvedba kampanj ozaveščanja za spodbujanje potrošnikov k pogostejšemu poseganju po čisti in varni vodovodni vodi namesto vodi iz plastenk, k varnemu odstranjevanju neuporabljenih farmacevtskih izdelkov, k sodelovanju pri preprečevanju uhajanja mikroplastike v sladke in morske vode, k uporabi okolju prijaznejših načinov prevoza, pa tudi okolju prijaznejših sistemov ogrevanja in hlajenja, da bi prispevali k čistemu zraku v zaprtih prostorih in tudi na prostem ter da bi lahko prepoznali izdelke, ki prispevajo k varovanju narave na podlagi trajnostne rabe območij Natura 2000.</w:t>
      </w:r>
    </w:p>
  </w:endnote>
  <w:endnote w:id="13">
    <w:p w14:paraId="35515E7D" w14:textId="304C3D0D" w:rsidR="00197D22" w:rsidRDefault="00197D22">
      <w:pPr>
        <w:pStyle w:val="Konnaopomba-besedilo"/>
      </w:pPr>
      <w:r>
        <w:rPr>
          <w:rStyle w:val="Konnaopomba-sklic"/>
        </w:rPr>
        <w:endnoteRef/>
      </w:r>
      <w:r>
        <w:t xml:space="preserve"> </w:t>
      </w:r>
      <w:r w:rsidRPr="00197D22">
        <w:t>COM(2020) 667 final</w:t>
      </w:r>
    </w:p>
  </w:endnote>
  <w:endnote w:id="14">
    <w:p w14:paraId="0FA37B63" w14:textId="6AAC1014" w:rsidR="009D2D7C" w:rsidRDefault="009D2D7C">
      <w:pPr>
        <w:pStyle w:val="Konnaopomba-besedilo"/>
      </w:pPr>
      <w:r>
        <w:rPr>
          <w:rStyle w:val="Konnaopomba-sklic"/>
        </w:rPr>
        <w:endnoteRef/>
      </w:r>
      <w:r>
        <w:t xml:space="preserve"> </w:t>
      </w:r>
      <w:hyperlink r:id="rId3" w:history="1">
        <w:r w:rsidRPr="00DF031C">
          <w:rPr>
            <w:rStyle w:val="Hiperpovezava"/>
          </w:rPr>
          <w:t>https://finance.ec.europa.eu/publications/strategy-financing-transition-sustainable-economy_en</w:t>
        </w:r>
      </w:hyperlink>
      <w:r>
        <w:t xml:space="preserve"> </w:t>
      </w:r>
    </w:p>
  </w:endnote>
  <w:endnote w:id="15">
    <w:p w14:paraId="1475986E" w14:textId="316EF879" w:rsidR="009D2D7C" w:rsidRDefault="009D2D7C">
      <w:pPr>
        <w:pStyle w:val="Konnaopomba-besedilo"/>
      </w:pPr>
      <w:r>
        <w:rPr>
          <w:rStyle w:val="Konnaopomba-sklic"/>
        </w:rPr>
        <w:endnoteRef/>
      </w:r>
      <w:r>
        <w:t xml:space="preserve"> </w:t>
      </w:r>
      <w:r w:rsidRPr="009D2D7C">
        <w:t>COM(2020) 662 final</w:t>
      </w:r>
    </w:p>
  </w:endnote>
  <w:endnote w:id="16">
    <w:p w14:paraId="5F9EECB3" w14:textId="74FC32A2" w:rsidR="009D2D7C" w:rsidRDefault="009D2D7C">
      <w:pPr>
        <w:pStyle w:val="Konnaopomba-besedilo"/>
      </w:pPr>
      <w:r>
        <w:rPr>
          <w:rStyle w:val="Konnaopomba-sklic"/>
        </w:rPr>
        <w:endnoteRef/>
      </w:r>
      <w:r>
        <w:t xml:space="preserve"> </w:t>
      </w:r>
      <w:r w:rsidRPr="009D2D7C">
        <w:t>Zlasti pobude za politiko trajnostnih izdelkov in utemeljevanje zelenih trditev.</w:t>
      </w:r>
    </w:p>
  </w:endnote>
  <w:endnote w:id="17">
    <w:p w14:paraId="68788A5D" w14:textId="052CDACA" w:rsidR="009D2D7C" w:rsidRDefault="009D2D7C">
      <w:pPr>
        <w:pStyle w:val="Konnaopomba-besedilo"/>
      </w:pPr>
      <w:r>
        <w:rPr>
          <w:rStyle w:val="Konnaopomba-sklic"/>
        </w:rPr>
        <w:endnoteRef/>
      </w:r>
      <w:r>
        <w:t xml:space="preserve"> </w:t>
      </w:r>
      <w:r w:rsidRPr="009D2D7C">
        <w:t>Dostopnost je treba razumeti kot odpravo in preprečevanje ovir, ki invalide ovirajo pri sodelovanju na enaki podlagi kot ostali. Prispeva tudi k trajnosti in možnosti večkratne uporabe, navedenih v akcijskem načrtu za krožno gospodarstvo v skladu z Direktivo (EU) 2019/882 Evropskega parlamenta in Sveta z dne 17. aprila 2019 o zahtevah glede dostopnosti za proizvode in storitve (UL L 151, 7.6.2019, str. 70).</w:t>
      </w:r>
    </w:p>
  </w:endnote>
  <w:endnote w:id="18">
    <w:p w14:paraId="77B29A06" w14:textId="1B09927A" w:rsidR="009D2D7C" w:rsidRDefault="009D2D7C">
      <w:pPr>
        <w:pStyle w:val="Konnaopomba-besedilo"/>
      </w:pPr>
      <w:r>
        <w:rPr>
          <w:rStyle w:val="Konnaopomba-sklic"/>
        </w:rPr>
        <w:endnoteRef/>
      </w:r>
      <w:r>
        <w:t xml:space="preserve"> </w:t>
      </w:r>
      <w:hyperlink r:id="rId4" w:history="1">
        <w:r w:rsidRPr="00DF031C">
          <w:rPr>
            <w:rStyle w:val="Hiperpovezava"/>
          </w:rPr>
          <w:t>https://ec.europa.eu/info/law/better-regulation/have-your-say/initiatives/12567-Sustainable-Products-Initiative</w:t>
        </w:r>
      </w:hyperlink>
      <w:r>
        <w:t xml:space="preserve"> </w:t>
      </w:r>
    </w:p>
  </w:endnote>
  <w:endnote w:id="19">
    <w:p w14:paraId="6878EBB3" w14:textId="61C04967" w:rsidR="009D2D7C" w:rsidRDefault="009D2D7C">
      <w:pPr>
        <w:pStyle w:val="Konnaopomba-besedilo"/>
      </w:pPr>
      <w:r>
        <w:rPr>
          <w:rStyle w:val="Konnaopomba-sklic"/>
        </w:rPr>
        <w:endnoteRef/>
      </w:r>
      <w:r>
        <w:t xml:space="preserve"> </w:t>
      </w:r>
      <w:hyperlink r:id="rId5" w:history="1">
        <w:r w:rsidRPr="00DF031C">
          <w:rPr>
            <w:rStyle w:val="Hiperpovezava"/>
          </w:rPr>
          <w:t>https://eur-lex.europa.eu/legal-content/SL/TXT/?uri=CELEX%3A02009L0125-20121204</w:t>
        </w:r>
      </w:hyperlink>
      <w:r>
        <w:t xml:space="preserve"> </w:t>
      </w:r>
    </w:p>
  </w:endnote>
  <w:endnote w:id="20">
    <w:p w14:paraId="6AF36077" w14:textId="578FAF34" w:rsidR="009D2D7C" w:rsidRDefault="009D2D7C">
      <w:pPr>
        <w:pStyle w:val="Konnaopomba-besedilo"/>
      </w:pPr>
      <w:r>
        <w:rPr>
          <w:rStyle w:val="Konnaopomba-sklic"/>
        </w:rPr>
        <w:endnoteRef/>
      </w:r>
      <w:r>
        <w:t xml:space="preserve"> </w:t>
      </w:r>
      <w:r w:rsidRPr="009D2D7C">
        <w:t>Ključni ukrep, objavljen v digitalni strategiji, Oblikovanje digitalne prihodnosti Evrope, COM(2020) 67 final, in v akcijskem načrtu za krožno gospodarstvo, COM(2020) 98 final.</w:t>
      </w:r>
    </w:p>
  </w:endnote>
  <w:endnote w:id="21">
    <w:p w14:paraId="25682172" w14:textId="12844F00" w:rsidR="009D2D7C" w:rsidRDefault="009D2D7C">
      <w:pPr>
        <w:pStyle w:val="Konnaopomba-besedilo"/>
      </w:pPr>
      <w:r>
        <w:rPr>
          <w:rStyle w:val="Konnaopomba-sklic"/>
        </w:rPr>
        <w:endnoteRef/>
      </w:r>
      <w:r>
        <w:t xml:space="preserve"> </w:t>
      </w:r>
      <w:hyperlink r:id="rId6" w:history="1">
        <w:r w:rsidRPr="00DF031C">
          <w:rPr>
            <w:rStyle w:val="Hiperpovezava"/>
          </w:rPr>
          <w:t>https://ec.europa.eu/growth/sectors/electrical-engineering/red-directive/common-charger_sl</w:t>
        </w:r>
      </w:hyperlink>
      <w:r>
        <w:t xml:space="preserve"> </w:t>
      </w:r>
    </w:p>
  </w:endnote>
  <w:endnote w:id="22">
    <w:p w14:paraId="33350182" w14:textId="77777777" w:rsidR="009E5548" w:rsidRDefault="009E5548" w:rsidP="004B2768">
      <w:pPr>
        <w:pStyle w:val="Konnaopomba-besedilo"/>
      </w:pPr>
      <w:r>
        <w:rPr>
          <w:rStyle w:val="Konnaopomba-sklic"/>
        </w:rPr>
        <w:endnoteRef/>
      </w:r>
      <w:r>
        <w:t xml:space="preserve"> </w:t>
      </w:r>
      <w:r w:rsidR="004B2768">
        <w:t>Prečiščena različica Pogodbe o delovanju Evropske unije, UL C 326 z dne 26. 10. 2012, str. 47</w:t>
      </w:r>
    </w:p>
  </w:endnote>
  <w:endnote w:id="23">
    <w:p w14:paraId="1387B045" w14:textId="77777777" w:rsidR="00ED4184" w:rsidRDefault="00ED4184">
      <w:pPr>
        <w:pStyle w:val="Konnaopomba-besedilo"/>
      </w:pPr>
      <w:r>
        <w:rPr>
          <w:rStyle w:val="Konnaopomba-sklic"/>
        </w:rPr>
        <w:endnoteRef/>
      </w:r>
      <w:r>
        <w:t xml:space="preserve"> </w:t>
      </w:r>
      <w:r w:rsidRPr="00ED4184">
        <w:t>Ustava Republike Slovenije (Uradni list RS, št. 33/91-I, 42/97 – UZS68, 66/00 – UZ80, 24/03 – UZ3a, 47, 68, 69/04 – UZ14, 69/04 – UZ43, 69/04 – UZ50, 68/06 – UZ121,140,143, 47/13 – UZ148, 47/13 – UZ90,97,99, 75/16 – UZ70a in 92/21 – UZ62a)</w:t>
      </w:r>
    </w:p>
  </w:endnote>
  <w:endnote w:id="24">
    <w:p w14:paraId="36A89914" w14:textId="52703181" w:rsidR="00C12779" w:rsidRDefault="00C12779">
      <w:pPr>
        <w:pStyle w:val="Konnaopomba-besedilo"/>
      </w:pPr>
      <w:r>
        <w:rPr>
          <w:rStyle w:val="Konnaopomba-sklic"/>
        </w:rPr>
        <w:endnoteRef/>
      </w:r>
      <w:r>
        <w:t xml:space="preserve"> Povzeto po: </w:t>
      </w:r>
      <w:r w:rsidRPr="00C12779">
        <w:t>SPOROČILO KOMISIJE EVROPSKEMU PARLAMENTU IN SVETU Nova agenda za potrošnike Krepitev odpornosti potrošnikov za trajnostno okrevanje, COM/2020/696 konč. z dne 13. 11. 2020</w:t>
      </w:r>
      <w:r>
        <w:t>;</w:t>
      </w:r>
    </w:p>
  </w:endnote>
  <w:endnote w:id="25">
    <w:p w14:paraId="3B2D3DF8" w14:textId="56BBB0F6" w:rsidR="00A27EAE" w:rsidRDefault="00A27EAE">
      <w:pPr>
        <w:pStyle w:val="Konnaopomba-besedilo"/>
      </w:pPr>
      <w:r>
        <w:rPr>
          <w:rStyle w:val="Konnaopomba-sklic"/>
        </w:rPr>
        <w:endnoteRef/>
      </w:r>
      <w:r>
        <w:t xml:space="preserve"> </w:t>
      </w:r>
      <w:r w:rsidR="00306300" w:rsidRPr="00306300">
        <w:t>Uredba (EU) 2021/690 Evropskega parlamenta in Sveta z dne 28. aprila 2021 o vzpostavitvi programa za notranji trg, konkurenčnost podjetij, vključno z malimi in srednjimi podjetji, področje rastlin, živali, hrane in krme in evropsko statistiko (program Enotni trg) ter o razveljavitvi uredb (EU) št. 99/2013, (EU) št. 1287/2013, (EU) št. 254/2014 in (EU) št. 652/2014</w:t>
      </w:r>
      <w:r w:rsidR="00306300">
        <w:t xml:space="preserve"> (UL L št. 153 z dne 3. 5. 2021);</w:t>
      </w:r>
    </w:p>
  </w:endnote>
  <w:endnote w:id="26">
    <w:p w14:paraId="6E4D54B8" w14:textId="77777777" w:rsidR="004B54A4" w:rsidRDefault="004B54A4" w:rsidP="004B54A4">
      <w:pPr>
        <w:pStyle w:val="Konnaopomba-besedilo"/>
      </w:pPr>
      <w:r>
        <w:rPr>
          <w:rStyle w:val="Konnaopomba-sklic"/>
        </w:rPr>
        <w:endnoteRef/>
      </w:r>
      <w:r>
        <w:t xml:space="preserve"> Uredba (ES) št. 2006/2004 Evropskega parlamenta in Sveta z dne 27. oktobra 2004 o sodelovanju med nacionalnimi organi, odgovornimi za izvrševanje zakonodaje o varstvu potrošnikov („Uredba o sodelovanju na področju varstva potrošnikov“), UL L št. 364 z dne 9. 12. 2004, str. 1.</w:t>
      </w:r>
    </w:p>
    <w:p w14:paraId="27B80511" w14:textId="77777777" w:rsidR="00ED494C" w:rsidRDefault="00ED494C" w:rsidP="00E84DC3">
      <w:pPr>
        <w:pStyle w:val="Konnaopomba-besedilo"/>
        <w:jc w:val="left"/>
      </w:pPr>
      <w:r w:rsidRPr="00ED494C">
        <w:t>V slovenski pravni red je bila prenesena z Uredbo o izvajanju Uredbe Evropskega parlamenta in Sveta (ES) o sodelovanju med nacionalnimi organi, odgovornimi za izvrševanje zakonodaje na področju varstva potrošnikov (Uradni list RS, št. 118/05, 28/12, 6/14 in 200/20 – ZIUIZVP).</w:t>
      </w:r>
    </w:p>
  </w:endnote>
  <w:endnote w:id="27">
    <w:p w14:paraId="3BFD8E1E" w14:textId="5FE363C1" w:rsidR="00F57C38" w:rsidRDefault="00F57C38" w:rsidP="00F57C38">
      <w:pPr>
        <w:pStyle w:val="Konnaopomba-besedilo"/>
      </w:pPr>
      <w:r>
        <w:rPr>
          <w:rStyle w:val="Konnaopomba-sklic"/>
        </w:rPr>
        <w:endnoteRef/>
      </w:r>
      <w:r>
        <w:t xml:space="preserve"> Uredba (EU) 2017/2394 Evropskega parlamenta in Sveta z dne 12. decembra 2017 o sodelovanju med nacionalnimi organi, odgovornimi za izvrševanje zakonodaje o varstvu potrošnikov, in razveljavitvi Uredbe (ES) št. 2006/2004, (UL L št. 345 z dne 27. 12. 2017);</w:t>
      </w:r>
    </w:p>
  </w:endnote>
  <w:endnote w:id="28">
    <w:p w14:paraId="469A3725" w14:textId="7B344EAD" w:rsidR="00067F9F" w:rsidRDefault="00067F9F" w:rsidP="00067F9F">
      <w:pPr>
        <w:pStyle w:val="Konnaopomba-besedilo"/>
        <w:jc w:val="left"/>
      </w:pPr>
      <w:r>
        <w:rPr>
          <w:rStyle w:val="Konnaopomba-sklic"/>
        </w:rPr>
        <w:endnoteRef/>
      </w:r>
      <w:r>
        <w:t xml:space="preserve"> Letno poročilo ZPS za leto 2022, str. 48; </w:t>
      </w:r>
      <w:r w:rsidRPr="00067F9F">
        <w:t>https://www.zps.si/uploads/letna_porocila/LP_ZPS_2022_compressed.pdf</w:t>
      </w:r>
      <w:r>
        <w:t xml:space="preserve"> </w:t>
      </w:r>
    </w:p>
  </w:endnote>
  <w:endnote w:id="29">
    <w:p w14:paraId="59A71825" w14:textId="77777777" w:rsidR="00A661FA" w:rsidRDefault="00A661FA">
      <w:pPr>
        <w:pStyle w:val="Konnaopomba-besedilo"/>
      </w:pPr>
      <w:r>
        <w:rPr>
          <w:rStyle w:val="Konnaopomba-sklic"/>
        </w:rPr>
        <w:endnoteRef/>
      </w:r>
      <w:r>
        <w:t xml:space="preserve"> U</w:t>
      </w:r>
      <w:r w:rsidRPr="00A661FA">
        <w:t>redba o organih v sestavi ministrstev (Uradni list RS, št. 58/03, 45/04, 86/04 – ZVOP-1, 138/04, 52/05, 82/05, 17/06, 76/06, 132/06, 41/07, 64/08 – ZViS-F, 63/09, 69/10, 40/11, 98/11, 17/12, 23/12, 82/12, 109/12, 24/13, 36/13, 51/13, 43/14, 91/14 in 35/15)</w:t>
      </w:r>
    </w:p>
  </w:endnote>
  <w:endnote w:id="30">
    <w:p w14:paraId="7A561B67" w14:textId="18B89234" w:rsidR="00A661FA" w:rsidRDefault="00A661FA">
      <w:pPr>
        <w:pStyle w:val="Konnaopomba-besedilo"/>
      </w:pPr>
      <w:r>
        <w:rPr>
          <w:rStyle w:val="Konnaopomba-sklic"/>
        </w:rPr>
        <w:endnoteRef/>
      </w:r>
      <w:r>
        <w:t xml:space="preserve"> </w:t>
      </w:r>
      <w:r w:rsidR="00165B6B" w:rsidRPr="00165B6B">
        <w:t xml:space="preserve"> </w:t>
      </w:r>
      <w:r w:rsidR="00165B6B" w:rsidRPr="00165B6B">
        <w:tab/>
        <w:t>Uredba o načinu mednarodne izmenjave informacij o ukrepih in dejanjih, ki omejujejo trgovanje s proizvodi (Uradni list RS, št. 163/21</w:t>
      </w:r>
      <w:r w:rsidRPr="00A661FA">
        <w:t>)</w:t>
      </w:r>
    </w:p>
  </w:endnote>
  <w:endnote w:id="31">
    <w:p w14:paraId="5466480F" w14:textId="77777777" w:rsidR="00A661FA" w:rsidRDefault="00A661FA">
      <w:pPr>
        <w:pStyle w:val="Konnaopomba-besedilo"/>
      </w:pPr>
      <w:r>
        <w:rPr>
          <w:rStyle w:val="Konnaopomba-sklic"/>
        </w:rPr>
        <w:endnoteRef/>
      </w:r>
      <w:r>
        <w:t xml:space="preserve"> </w:t>
      </w:r>
      <w:r w:rsidRPr="00A661FA">
        <w:t>Zakon o potrošniških kreditih (Uradni list RS, št. 59/10, 77/11, 30/13, 81/15 in 77/16 – ZPotK-2)</w:t>
      </w:r>
    </w:p>
  </w:endnote>
  <w:endnote w:id="32">
    <w:p w14:paraId="72E75B36" w14:textId="77777777" w:rsidR="00281E63" w:rsidRDefault="00281E63">
      <w:pPr>
        <w:pStyle w:val="Konnaopomba-besedilo"/>
      </w:pPr>
      <w:r>
        <w:rPr>
          <w:rStyle w:val="Konnaopomba-sklic"/>
        </w:rPr>
        <w:endnoteRef/>
      </w:r>
      <w:r>
        <w:t xml:space="preserve"> </w:t>
      </w:r>
      <w:r w:rsidRPr="00281E63">
        <w:t>Zakon o državni upravi (Uradni list RS, št. 113/05 – uradno prečiščeno besedilo, 89/07 – odl. US, 126/07 – ZUP-E, 48/09, 8/10 – ZUP-G, 8/12 – ZVRS-F, 21/12, 47/13, 12/14, 90/14, 51/16, 36/21, 82/21, 189/21, 153/22 in 18/23)</w:t>
      </w:r>
    </w:p>
  </w:endnote>
  <w:endnote w:id="33">
    <w:p w14:paraId="5B0E97DE" w14:textId="274E627C" w:rsidR="00F813D5" w:rsidRDefault="00F813D5" w:rsidP="00F813D5">
      <w:pPr>
        <w:pStyle w:val="Konnaopomba-besedilo"/>
      </w:pPr>
      <w:r>
        <w:rPr>
          <w:rStyle w:val="Konnaopomba-sklic"/>
        </w:rPr>
        <w:endnoteRef/>
      </w:r>
      <w:r>
        <w:t xml:space="preserve"> Direktiva 2001/95/ES Evropskega parlamenta in Sveta z dne 3. decembra 2001 o splošni varnosti proizvodov (UL L št. 11</w:t>
      </w:r>
      <w:r w:rsidR="00953F78">
        <w:t xml:space="preserve"> z dne</w:t>
      </w:r>
      <w:r>
        <w:t xml:space="preserve"> 15. 1. 2002);</w:t>
      </w:r>
    </w:p>
  </w:endnote>
  <w:endnote w:id="34">
    <w:p w14:paraId="6E65247E" w14:textId="6714B815" w:rsidR="004327D3" w:rsidRDefault="004327D3" w:rsidP="004327D3">
      <w:pPr>
        <w:pStyle w:val="Konnaopomba-besedilo"/>
      </w:pPr>
      <w:r>
        <w:rPr>
          <w:rStyle w:val="Konnaopomba-sklic"/>
        </w:rPr>
        <w:endnoteRef/>
      </w:r>
      <w:r>
        <w:t xml:space="preserve"> Uredba (EU) 2019/1020 Evropskega parlamenta in Sveta z dne 20. junija 2019 o nadzoru trga in skladnosti proizvodov ter spremembi Direktive 2004/42/ES in uredb (ES) št. 765/2008 in (EU) št. 305/2011 (UL L št. 169 z dne 25. 6. 2019);</w:t>
      </w:r>
    </w:p>
  </w:endnote>
  <w:endnote w:id="35">
    <w:p w14:paraId="6780F665" w14:textId="754B6423" w:rsidR="00B640A1" w:rsidRDefault="00B640A1">
      <w:pPr>
        <w:pStyle w:val="Konnaopomba-besedilo"/>
      </w:pPr>
      <w:r>
        <w:rPr>
          <w:rStyle w:val="Konnaopomba-sklic"/>
        </w:rPr>
        <w:endnoteRef/>
      </w:r>
      <w:r>
        <w:t xml:space="preserve"> </w:t>
      </w:r>
      <w:r w:rsidRPr="00B640A1">
        <w:t xml:space="preserve">UL L </w:t>
      </w:r>
      <w:r>
        <w:t xml:space="preserve">št. </w:t>
      </w:r>
      <w:r w:rsidRPr="00B640A1">
        <w:t>46</w:t>
      </w:r>
      <w:r>
        <w:t xml:space="preserve"> z dne</w:t>
      </w:r>
      <w:r w:rsidRPr="00B640A1">
        <w:t xml:space="preserve"> 17.</w:t>
      </w:r>
      <w:r>
        <w:t xml:space="preserve"> </w:t>
      </w:r>
      <w:r w:rsidRPr="00B640A1">
        <w:t>2.</w:t>
      </w:r>
      <w:r>
        <w:t xml:space="preserve"> </w:t>
      </w:r>
      <w:r w:rsidRPr="00B640A1">
        <w:t>2004</w:t>
      </w:r>
      <w:r>
        <w:t>;</w:t>
      </w:r>
    </w:p>
  </w:endnote>
  <w:endnote w:id="36">
    <w:p w14:paraId="1EC07806" w14:textId="0BB45A5B" w:rsidR="00E00E9D" w:rsidRDefault="00E00E9D">
      <w:pPr>
        <w:pStyle w:val="Konnaopomba-besedilo"/>
      </w:pPr>
      <w:r>
        <w:rPr>
          <w:rStyle w:val="Konnaopomba-sklic"/>
        </w:rPr>
        <w:endnoteRef/>
      </w:r>
      <w:r>
        <w:t xml:space="preserve"> </w:t>
      </w:r>
      <w:r w:rsidRPr="00E00E9D">
        <w:t>Uradni list RS, št. 98/04</w:t>
      </w:r>
      <w:r>
        <w:t>;</w:t>
      </w:r>
    </w:p>
  </w:endnote>
  <w:endnote w:id="37">
    <w:p w14:paraId="221FFAA0" w14:textId="33DB1AC7" w:rsidR="001406FD" w:rsidRDefault="001406FD" w:rsidP="001406FD">
      <w:pPr>
        <w:pStyle w:val="Konnaopomba-besedilo"/>
      </w:pPr>
      <w:r>
        <w:rPr>
          <w:rStyle w:val="Konnaopomba-sklic"/>
        </w:rPr>
        <w:endnoteRef/>
      </w:r>
      <w:r>
        <w:t xml:space="preserve"> Register je dostopen na: </w:t>
      </w:r>
      <w:hyperlink r:id="rId7" w:history="1">
        <w:r w:rsidRPr="001C4AB2">
          <w:rPr>
            <w:rStyle w:val="Hiperpovezava"/>
          </w:rPr>
          <w:t>https://www.gov.si/teme/varstvo-potrosnikov/</w:t>
        </w:r>
      </w:hyperlink>
      <w:r>
        <w:t xml:space="preserve"> in </w:t>
      </w:r>
      <w:hyperlink r:id="rId8" w:history="1">
        <w:r w:rsidRPr="001C4AB2">
          <w:rPr>
            <w:rStyle w:val="Hiperpovezava"/>
          </w:rPr>
          <w:t>https://podatki.gov.si/dataset/register-potrosnikih-organizacij</w:t>
        </w:r>
      </w:hyperlink>
      <w:r>
        <w:t xml:space="preserve"> </w:t>
      </w:r>
    </w:p>
  </w:endnote>
  <w:endnote w:id="38">
    <w:p w14:paraId="3702AD30" w14:textId="09DCA117" w:rsidR="00717D28" w:rsidRDefault="00717D28">
      <w:pPr>
        <w:pStyle w:val="Konnaopomba-besedilo"/>
      </w:pPr>
      <w:r>
        <w:rPr>
          <w:rStyle w:val="Konnaopomba-sklic"/>
        </w:rPr>
        <w:endnoteRef/>
      </w:r>
      <w:r>
        <w:t xml:space="preserve"> </w:t>
      </w:r>
      <w:r w:rsidRPr="00717D28">
        <w:t>Uradni list RS, št. 130/22</w:t>
      </w:r>
      <w:r>
        <w:t>;</w:t>
      </w:r>
    </w:p>
  </w:endnote>
  <w:endnote w:id="39">
    <w:p w14:paraId="1C16E51C" w14:textId="6148937D" w:rsidR="0045499B" w:rsidRDefault="0045499B">
      <w:pPr>
        <w:pStyle w:val="Konnaopomba-besedilo"/>
      </w:pPr>
      <w:r>
        <w:rPr>
          <w:rStyle w:val="Konnaopomba-sklic"/>
        </w:rPr>
        <w:endnoteRef/>
      </w:r>
      <w:r>
        <w:t xml:space="preserve"> </w:t>
      </w:r>
      <w:r w:rsidRPr="0045499B">
        <w:t>Zakon o potrošniških kreditih (Uradni list RS, št. 77/16 in 92/21 – ZBan-3)</w:t>
      </w:r>
    </w:p>
  </w:endnote>
  <w:endnote w:id="40">
    <w:p w14:paraId="3FB32225" w14:textId="06865E93" w:rsidR="00A86BED" w:rsidRDefault="00A86BED">
      <w:pPr>
        <w:pStyle w:val="Konnaopomba-besedilo"/>
      </w:pPr>
      <w:r>
        <w:rPr>
          <w:rStyle w:val="Konnaopomba-sklic"/>
        </w:rPr>
        <w:endnoteRef/>
      </w:r>
      <w:r>
        <w:t xml:space="preserve"> </w:t>
      </w:r>
      <w:r w:rsidRPr="00A86BED">
        <w:t>Zakon o plačilnih storitvah in sistemih (Uradni list RS, št. 58/09, 34/10, 9/11, 32/12, 81/15, 47/16 in 7/18 – ZPlaSSIED)</w:t>
      </w:r>
    </w:p>
  </w:endnote>
  <w:endnote w:id="41">
    <w:p w14:paraId="2B34C98B" w14:textId="6116C82A" w:rsidR="00A86BED" w:rsidRDefault="00A86BED">
      <w:pPr>
        <w:pStyle w:val="Konnaopomba-besedilo"/>
      </w:pPr>
      <w:r>
        <w:rPr>
          <w:rStyle w:val="Konnaopomba-sklic"/>
        </w:rPr>
        <w:endnoteRef/>
      </w:r>
      <w:r>
        <w:t xml:space="preserve"> </w:t>
      </w:r>
      <w:r w:rsidRPr="00A86BED">
        <w:tab/>
        <w:t>Zakon o izvensodnem reševanju potrošniških sporov (Uradni list RS, št. 81/15)</w:t>
      </w:r>
    </w:p>
  </w:endnote>
  <w:endnote w:id="42">
    <w:p w14:paraId="07780FE5" w14:textId="24BB999C" w:rsidR="00A86BED" w:rsidRDefault="00A86BED">
      <w:pPr>
        <w:pStyle w:val="Konnaopomba-besedilo"/>
      </w:pPr>
      <w:r>
        <w:rPr>
          <w:rStyle w:val="Konnaopomba-sklic"/>
        </w:rPr>
        <w:endnoteRef/>
      </w:r>
      <w:r>
        <w:t xml:space="preserve"> </w:t>
      </w:r>
      <w:r w:rsidRPr="00A86BED">
        <w:t>Zakon o centralnem kreditnem registru (Uradni list RS, št. 77/16</w:t>
      </w:r>
      <w:r>
        <w:t>)</w:t>
      </w:r>
    </w:p>
  </w:endnote>
  <w:endnote w:id="43">
    <w:p w14:paraId="30A318CF" w14:textId="6E279DBD" w:rsidR="003B69A2" w:rsidRDefault="003B69A2">
      <w:pPr>
        <w:pStyle w:val="Konnaopomba-besedilo"/>
      </w:pPr>
      <w:r>
        <w:rPr>
          <w:rStyle w:val="Konnaopomba-sklic"/>
        </w:rPr>
        <w:endnoteRef/>
      </w:r>
      <w:r>
        <w:t xml:space="preserve"> </w:t>
      </w:r>
      <w:hyperlink r:id="rId9" w:history="1">
        <w:r w:rsidRPr="00C07BF5">
          <w:rPr>
            <w:rStyle w:val="Hiperpovezava"/>
          </w:rPr>
          <w:t>https://www.iusinfo.si/Priloge/PRIPDZ/PRIPDZ101E0214IXN3_7_1.PDF</w:t>
        </w:r>
      </w:hyperlink>
      <w:r>
        <w:t xml:space="preserve"> </w:t>
      </w:r>
    </w:p>
  </w:endnote>
  <w:endnote w:id="44">
    <w:p w14:paraId="3F0A1887" w14:textId="5A3A5CB3" w:rsidR="008A3565" w:rsidRDefault="008A3565">
      <w:pPr>
        <w:pStyle w:val="Konnaopomba-besedilo"/>
      </w:pPr>
      <w:r>
        <w:rPr>
          <w:rStyle w:val="Konnaopomba-sklic"/>
        </w:rPr>
        <w:endnoteRef/>
      </w:r>
      <w:r>
        <w:t xml:space="preserve"> </w:t>
      </w:r>
      <w:r w:rsidRPr="008A3565">
        <w:t xml:space="preserve">The 2023 Consumer Conditions Scoreboard; </w:t>
      </w:r>
      <w:hyperlink r:id="rId10" w:history="1">
        <w:r w:rsidRPr="000B6E3B">
          <w:rPr>
            <w:rStyle w:val="Hiperpovezava"/>
          </w:rPr>
          <w:t>https://commission.europa.eu/strategy-and-policy/policies/consumers/consumer-protection-policy/key-consumer-data_en</w:t>
        </w:r>
      </w:hyperlink>
      <w:r>
        <w:t xml:space="preserve"> </w:t>
      </w:r>
    </w:p>
  </w:endnote>
  <w:endnote w:id="45">
    <w:p w14:paraId="44E7EF50" w14:textId="61F484B2" w:rsidR="009E4A89" w:rsidRDefault="009E4A89">
      <w:pPr>
        <w:pStyle w:val="Konnaopomba-besedilo"/>
      </w:pPr>
      <w:r>
        <w:rPr>
          <w:rStyle w:val="Konnaopomba-sklic"/>
        </w:rPr>
        <w:endnoteRef/>
      </w:r>
      <w:r>
        <w:t xml:space="preserve"> </w:t>
      </w:r>
      <w:r w:rsidRPr="009E4A89">
        <w:t>Zakon o spremembah in dopolnitvah Zakona o varstvu potrošnikov (Uradni list RS, št. 78/11)</w:t>
      </w:r>
    </w:p>
  </w:endnote>
  <w:endnote w:id="46">
    <w:p w14:paraId="6269D48B" w14:textId="77777777" w:rsidR="00CB309E" w:rsidRDefault="00CB309E" w:rsidP="00CB309E">
      <w:pPr>
        <w:pStyle w:val="Konnaopomba-besedilo"/>
      </w:pPr>
      <w:r>
        <w:rPr>
          <w:rStyle w:val="Konnaopomba-sklic"/>
        </w:rPr>
        <w:endnoteRef/>
      </w:r>
      <w:r>
        <w:t xml:space="preserve"> </w:t>
      </w:r>
      <w:r w:rsidRPr="00241313">
        <w:t>Direktiva (EU) 2020/1828 Evropskega parlamenta in Sveta o zastopniških tožbah za varstvo kolektivnih interesov potrošnikov in razveljavitvi Direktive 2009/22/ES (v nadaljnjem besedilu: Direktiva 2020/1828).</w:t>
      </w:r>
    </w:p>
  </w:endnote>
  <w:endnote w:id="47">
    <w:p w14:paraId="110BBF13" w14:textId="59B42E08" w:rsidR="00CB309E" w:rsidRDefault="00CB309E" w:rsidP="00CB309E">
      <w:pPr>
        <w:pStyle w:val="Konnaopomba-besedilo"/>
      </w:pPr>
      <w:r>
        <w:rPr>
          <w:rStyle w:val="Konnaopomba-sklic"/>
        </w:rPr>
        <w:endnoteRef/>
      </w:r>
      <w:r>
        <w:t xml:space="preserve"> </w:t>
      </w:r>
      <w:hyperlink r:id="rId11" w:history="1">
        <w:r w:rsidRPr="00C07BF5">
          <w:rPr>
            <w:rStyle w:val="Hiperpovezava"/>
          </w:rPr>
          <w:t>https://www.ipp-pf.si/kolektivno-sodno-varstvo</w:t>
        </w:r>
      </w:hyperlink>
      <w:r>
        <w:t xml:space="preserve"> </w:t>
      </w:r>
    </w:p>
  </w:endnote>
  <w:endnote w:id="48">
    <w:p w14:paraId="63F3733F" w14:textId="0516A5CB" w:rsidR="00141421" w:rsidRDefault="00141421">
      <w:pPr>
        <w:pStyle w:val="Konnaopomba-besedilo"/>
      </w:pPr>
      <w:r>
        <w:rPr>
          <w:rStyle w:val="Konnaopomba-sklic"/>
        </w:rPr>
        <w:endnoteRef/>
      </w:r>
      <w:r>
        <w:t xml:space="preserve"> </w:t>
      </w:r>
      <w:r w:rsidR="00A53EB6" w:rsidRPr="00A53EB6">
        <w:t>The 2023 Consumer Conditions Scoreboard</w:t>
      </w:r>
      <w:r w:rsidR="00A53EB6">
        <w:t xml:space="preserve">; </w:t>
      </w:r>
      <w:hyperlink r:id="rId12" w:history="1">
        <w:r w:rsidR="00A53EB6" w:rsidRPr="00A53EB6">
          <w:rPr>
            <w:rStyle w:val="Hiperpovezava"/>
          </w:rPr>
          <w:t>https://commission.europa.eu/strategy-and-policy/policies/consumers/consumer-protection-policy/key-consumer-data_en</w:t>
        </w:r>
      </w:hyperlink>
      <w:r w:rsidR="00A53EB6">
        <w:t xml:space="preserve"> </w:t>
      </w:r>
    </w:p>
  </w:endnote>
  <w:endnote w:id="49">
    <w:p w14:paraId="15EDEBF6" w14:textId="77777777" w:rsidR="001154D1" w:rsidRDefault="001154D1">
      <w:pPr>
        <w:pStyle w:val="Konnaopomba-besedilo"/>
      </w:pPr>
      <w:r>
        <w:rPr>
          <w:rStyle w:val="Konnaopomba-sklic"/>
        </w:rPr>
        <w:endnoteRef/>
      </w:r>
      <w:r>
        <w:t xml:space="preserve"> </w:t>
      </w:r>
      <w:r w:rsidRPr="001154D1">
        <w:t>Direktiva (EU) 2018/1972 Evropskega parlamenta in Sveta z dne 11. decembra 2018 o Evropskem zakoniku o elektronskih komunikacijah (UL L št. 321 z dne 17. 12. 2018)</w:t>
      </w:r>
    </w:p>
  </w:endnote>
  <w:endnote w:id="50">
    <w:p w14:paraId="6381F190" w14:textId="77777777" w:rsidR="001154D1" w:rsidRDefault="001154D1">
      <w:pPr>
        <w:pStyle w:val="Konnaopomba-besedilo"/>
      </w:pPr>
      <w:r>
        <w:rPr>
          <w:rStyle w:val="Konnaopomba-sklic"/>
        </w:rPr>
        <w:endnoteRef/>
      </w:r>
      <w:r>
        <w:t xml:space="preserve"> </w:t>
      </w:r>
      <w:r w:rsidRPr="001154D1">
        <w:t>Primerjajoperaterje.si</w:t>
      </w:r>
      <w:r>
        <w:t xml:space="preserve"> </w:t>
      </w:r>
    </w:p>
  </w:endnote>
  <w:endnote w:id="51">
    <w:p w14:paraId="0B1D202B" w14:textId="13CB3A01" w:rsidR="00833951" w:rsidRDefault="00833951">
      <w:pPr>
        <w:pStyle w:val="Konnaopomba-besedilo"/>
      </w:pPr>
      <w:r>
        <w:rPr>
          <w:rStyle w:val="Konnaopomba-sklic"/>
        </w:rPr>
        <w:endnoteRef/>
      </w:r>
      <w:r>
        <w:t xml:space="preserve"> </w:t>
      </w:r>
      <w:r w:rsidRPr="00833951">
        <w:t xml:space="preserve">Uredba (EU) 2022/2065 Evropskega parlamenta in Sveta z dne 19. oktobra 2022 o enotnem trgu digitalnih storitev in spremembi Direktive 2000/31/ES (UL L </w:t>
      </w:r>
      <w:r w:rsidR="00E231E6">
        <w:t xml:space="preserve">št. </w:t>
      </w:r>
      <w:r w:rsidRPr="00833951">
        <w:t>277/1 z dne 27. 10. 2022)</w:t>
      </w:r>
    </w:p>
  </w:endnote>
  <w:endnote w:id="52">
    <w:p w14:paraId="7767D8F3" w14:textId="77777777" w:rsidR="00833951" w:rsidRDefault="00833951" w:rsidP="00833951">
      <w:pPr>
        <w:pStyle w:val="Konnaopomba-besedilo"/>
      </w:pPr>
      <w:r>
        <w:rPr>
          <w:rStyle w:val="Konnaopomba-sklic"/>
        </w:rPr>
        <w:endnoteRef/>
      </w:r>
      <w:r>
        <w:t xml:space="preserve"> Direktiva (EU) 2019/944 Evropskega parlamenta in Sveta z dne 5. junija 2019</w:t>
      </w:r>
    </w:p>
    <w:p w14:paraId="65FADF7B" w14:textId="77777777" w:rsidR="00833951" w:rsidRDefault="00833951" w:rsidP="00833951">
      <w:pPr>
        <w:pStyle w:val="Konnaopomba-besedilo"/>
      </w:pPr>
      <w:r>
        <w:t>o skupnih pravilih notranjega trga električne energije in spremembi Direktive 2012/27/EU</w:t>
      </w:r>
    </w:p>
  </w:endnote>
  <w:endnote w:id="53">
    <w:p w14:paraId="645C5F9A" w14:textId="77777777" w:rsidR="00FA2CF4" w:rsidRDefault="00FA2CF4" w:rsidP="00FA2CF4">
      <w:pPr>
        <w:pStyle w:val="Konnaopomba-besedilo"/>
        <w:jc w:val="left"/>
      </w:pPr>
      <w:r>
        <w:rPr>
          <w:rStyle w:val="Konnaopomba-sklic"/>
        </w:rPr>
        <w:endnoteRef/>
      </w:r>
      <w:r>
        <w:t xml:space="preserve"> </w:t>
      </w:r>
      <w:r w:rsidRPr="00FA2CF4">
        <w:t>Priporočila OECD glede finančne zaščite potrošnikov: https://legalinstruments.oecd.org/en/instruments/OECD-LEGAL-0394</w:t>
      </w:r>
    </w:p>
  </w:endnote>
  <w:endnote w:id="54">
    <w:p w14:paraId="65F5893A" w14:textId="44F891DA" w:rsidR="00E231E6" w:rsidRDefault="00E231E6">
      <w:pPr>
        <w:pStyle w:val="Konnaopomba-besedilo"/>
      </w:pPr>
      <w:r>
        <w:rPr>
          <w:rStyle w:val="Konnaopomba-sklic"/>
        </w:rPr>
        <w:endnoteRef/>
      </w:r>
      <w:r>
        <w:t xml:space="preserve"> </w:t>
      </w:r>
      <w:r w:rsidRPr="00E231E6">
        <w:t>Uredba (ES) št. 1272/2008 Evropskega parlamenta in Sveta z dne 16. decembra 2008 o razvrščanju, označevanju in pakiranju snovi ter zmesi, o spremembi in razveljavitvi direktiv 67/548/EGS in 1999/45/ES ter spremembi Uredbe (ES) št. 1907/2006 (UL L št. 353 z dne 31.12.2008)</w:t>
      </w:r>
    </w:p>
  </w:endnote>
  <w:endnote w:id="55">
    <w:p w14:paraId="3BF617C0" w14:textId="1E92B2BB" w:rsidR="00E231E6" w:rsidRDefault="00E231E6">
      <w:pPr>
        <w:pStyle w:val="Konnaopomba-besedilo"/>
      </w:pPr>
      <w:r>
        <w:rPr>
          <w:rStyle w:val="Konnaopomba-sklic"/>
        </w:rPr>
        <w:endnoteRef/>
      </w:r>
      <w:r>
        <w:t xml:space="preserve"> </w:t>
      </w:r>
      <w:r w:rsidRPr="00E231E6">
        <w:t>Uredba (ES) št. 1907/2006 Evropskega Parlamenta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w:t>
      </w:r>
      <w:r>
        <w:t xml:space="preserve"> (UL L št. </w:t>
      </w:r>
      <w:r w:rsidR="00F53225">
        <w:t>396 z dne 30. 12. 2006)</w:t>
      </w:r>
    </w:p>
  </w:endnote>
  <w:endnote w:id="56">
    <w:p w14:paraId="40D5D899" w14:textId="355371AA" w:rsidR="00166A86" w:rsidRDefault="00166A86">
      <w:pPr>
        <w:pStyle w:val="Konnaopomba-besedilo"/>
      </w:pPr>
      <w:r>
        <w:rPr>
          <w:rStyle w:val="Konnaopomba-sklic"/>
        </w:rPr>
        <w:endnoteRef/>
      </w:r>
      <w:r>
        <w:t xml:space="preserve"> </w:t>
      </w:r>
      <w:r w:rsidR="005E5689" w:rsidRPr="005E5689">
        <w:t>Uredba o koordinaciji delovanja ministrstev in njihovih organov v sestavi s pristojnostmi na področju varnosti živil in krme, zdravstvenega varstva živali in zaščite živali ter zdravstvenega varstva rastlin (Uradni list RS, št. 82/10)</w:t>
      </w:r>
    </w:p>
  </w:endnote>
  <w:endnote w:id="57">
    <w:p w14:paraId="461C76FF" w14:textId="30647E6E" w:rsidR="00EE2554" w:rsidRDefault="00EE2554">
      <w:pPr>
        <w:pStyle w:val="Konnaopomba-besedilo"/>
      </w:pPr>
      <w:r>
        <w:rPr>
          <w:rStyle w:val="Konnaopomba-sklic"/>
        </w:rPr>
        <w:endnoteRef/>
      </w:r>
      <w:r>
        <w:t xml:space="preserve"> </w:t>
      </w:r>
      <w:r w:rsidRPr="00EE2554">
        <w:t>Resolucija o nacionalnem stanovanjskem programu 2015–2025 (Uradni list RS, št. 92/15)</w:t>
      </w:r>
    </w:p>
  </w:endnote>
  <w:endnote w:id="58">
    <w:p w14:paraId="722E0AF6" w14:textId="6CFC9B26" w:rsidR="005219C9" w:rsidRDefault="005219C9">
      <w:pPr>
        <w:pStyle w:val="Konnaopomba-besedilo"/>
      </w:pPr>
      <w:r>
        <w:rPr>
          <w:rStyle w:val="Konnaopomba-sklic"/>
        </w:rPr>
        <w:endnoteRef/>
      </w:r>
      <w:r>
        <w:t xml:space="preserve"> </w:t>
      </w:r>
      <w:r w:rsidRPr="005219C9">
        <w:t>Pravilnik o upravljanju večstanovanjskih stavb (Uradni list RS, št. 60/09, 87/11, 85/13 in 52/22)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Karbon-Regular">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C8040D" w14:textId="77777777" w:rsidR="0051724F" w:rsidRDefault="0051724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D70305" w14:textId="77777777" w:rsidR="000D259E" w:rsidRDefault="000D259E" w:rsidP="00443548">
      <w:r>
        <w:separator/>
      </w:r>
    </w:p>
  </w:footnote>
  <w:footnote w:type="continuationSeparator" w:id="0">
    <w:p w14:paraId="30E8B6C7" w14:textId="77777777" w:rsidR="000D259E" w:rsidRDefault="000D259E" w:rsidP="00443548">
      <w:r>
        <w:continuationSeparator/>
      </w:r>
    </w:p>
  </w:footnote>
  <w:footnote w:type="continuationNotice" w:id="1">
    <w:p w14:paraId="4ED8E465" w14:textId="77777777" w:rsidR="000D259E" w:rsidRDefault="000D25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20351" w14:textId="77777777" w:rsidR="0051724F" w:rsidRDefault="0051724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D7704"/>
    <w:multiLevelType w:val="hybridMultilevel"/>
    <w:tmpl w:val="1B446FF6"/>
    <w:lvl w:ilvl="0" w:tplc="E1421F96">
      <w:start w:val="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5E1469B"/>
    <w:multiLevelType w:val="hybridMultilevel"/>
    <w:tmpl w:val="E0D86AA4"/>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 w15:restartNumberingAfterBreak="0">
    <w:nsid w:val="062D19C7"/>
    <w:multiLevelType w:val="hybridMultilevel"/>
    <w:tmpl w:val="2C122B22"/>
    <w:lvl w:ilvl="0" w:tplc="44B65660">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EB3FD9"/>
    <w:multiLevelType w:val="hybridMultilevel"/>
    <w:tmpl w:val="5B96F16E"/>
    <w:lvl w:ilvl="0" w:tplc="D35C088A">
      <w:start w:val="1"/>
      <w:numFmt w:val="bullet"/>
      <w:lvlText w:val=""/>
      <w:lvlJc w:val="left"/>
      <w:pPr>
        <w:ind w:left="720" w:hanging="360"/>
      </w:pPr>
      <w:rPr>
        <w:rFonts w:ascii="Symbol" w:hAnsi="Symbol"/>
      </w:rPr>
    </w:lvl>
    <w:lvl w:ilvl="1" w:tplc="0AC466C8">
      <w:start w:val="1"/>
      <w:numFmt w:val="bullet"/>
      <w:lvlText w:val=""/>
      <w:lvlJc w:val="left"/>
      <w:pPr>
        <w:ind w:left="720" w:hanging="360"/>
      </w:pPr>
      <w:rPr>
        <w:rFonts w:ascii="Symbol" w:hAnsi="Symbol"/>
      </w:rPr>
    </w:lvl>
    <w:lvl w:ilvl="2" w:tplc="8D8E23C0">
      <w:start w:val="1"/>
      <w:numFmt w:val="bullet"/>
      <w:lvlText w:val=""/>
      <w:lvlJc w:val="left"/>
      <w:pPr>
        <w:ind w:left="720" w:hanging="360"/>
      </w:pPr>
      <w:rPr>
        <w:rFonts w:ascii="Symbol" w:hAnsi="Symbol"/>
      </w:rPr>
    </w:lvl>
    <w:lvl w:ilvl="3" w:tplc="02B4F6AC">
      <w:start w:val="1"/>
      <w:numFmt w:val="bullet"/>
      <w:lvlText w:val=""/>
      <w:lvlJc w:val="left"/>
      <w:pPr>
        <w:ind w:left="720" w:hanging="360"/>
      </w:pPr>
      <w:rPr>
        <w:rFonts w:ascii="Symbol" w:hAnsi="Symbol"/>
      </w:rPr>
    </w:lvl>
    <w:lvl w:ilvl="4" w:tplc="E424F686">
      <w:start w:val="1"/>
      <w:numFmt w:val="bullet"/>
      <w:lvlText w:val=""/>
      <w:lvlJc w:val="left"/>
      <w:pPr>
        <w:ind w:left="720" w:hanging="360"/>
      </w:pPr>
      <w:rPr>
        <w:rFonts w:ascii="Symbol" w:hAnsi="Symbol"/>
      </w:rPr>
    </w:lvl>
    <w:lvl w:ilvl="5" w:tplc="267E3D82">
      <w:start w:val="1"/>
      <w:numFmt w:val="bullet"/>
      <w:lvlText w:val=""/>
      <w:lvlJc w:val="left"/>
      <w:pPr>
        <w:ind w:left="720" w:hanging="360"/>
      </w:pPr>
      <w:rPr>
        <w:rFonts w:ascii="Symbol" w:hAnsi="Symbol"/>
      </w:rPr>
    </w:lvl>
    <w:lvl w:ilvl="6" w:tplc="0C488296">
      <w:start w:val="1"/>
      <w:numFmt w:val="bullet"/>
      <w:lvlText w:val=""/>
      <w:lvlJc w:val="left"/>
      <w:pPr>
        <w:ind w:left="720" w:hanging="360"/>
      </w:pPr>
      <w:rPr>
        <w:rFonts w:ascii="Symbol" w:hAnsi="Symbol"/>
      </w:rPr>
    </w:lvl>
    <w:lvl w:ilvl="7" w:tplc="2CB0C35C">
      <w:start w:val="1"/>
      <w:numFmt w:val="bullet"/>
      <w:lvlText w:val=""/>
      <w:lvlJc w:val="left"/>
      <w:pPr>
        <w:ind w:left="720" w:hanging="360"/>
      </w:pPr>
      <w:rPr>
        <w:rFonts w:ascii="Symbol" w:hAnsi="Symbol"/>
      </w:rPr>
    </w:lvl>
    <w:lvl w:ilvl="8" w:tplc="465EFE66">
      <w:start w:val="1"/>
      <w:numFmt w:val="bullet"/>
      <w:lvlText w:val=""/>
      <w:lvlJc w:val="left"/>
      <w:pPr>
        <w:ind w:left="720" w:hanging="360"/>
      </w:pPr>
      <w:rPr>
        <w:rFonts w:ascii="Symbol" w:hAnsi="Symbol"/>
      </w:rPr>
    </w:lvl>
  </w:abstractNum>
  <w:abstractNum w:abstractNumId="4" w15:restartNumberingAfterBreak="0">
    <w:nsid w:val="0A910573"/>
    <w:multiLevelType w:val="hybridMultilevel"/>
    <w:tmpl w:val="8C74C69A"/>
    <w:lvl w:ilvl="0" w:tplc="8020ABD2">
      <w:start w:val="1"/>
      <w:numFmt w:val="bullet"/>
      <w:lvlText w:val=""/>
      <w:lvlJc w:val="left"/>
      <w:pPr>
        <w:ind w:left="720" w:hanging="360"/>
      </w:pPr>
      <w:rPr>
        <w:rFonts w:ascii="Symbol" w:hAnsi="Symbol"/>
      </w:rPr>
    </w:lvl>
    <w:lvl w:ilvl="1" w:tplc="2DE87BF4">
      <w:start w:val="1"/>
      <w:numFmt w:val="bullet"/>
      <w:lvlText w:val=""/>
      <w:lvlJc w:val="left"/>
      <w:pPr>
        <w:ind w:left="720" w:hanging="360"/>
      </w:pPr>
      <w:rPr>
        <w:rFonts w:ascii="Symbol" w:hAnsi="Symbol"/>
      </w:rPr>
    </w:lvl>
    <w:lvl w:ilvl="2" w:tplc="CC5A20F2">
      <w:start w:val="1"/>
      <w:numFmt w:val="bullet"/>
      <w:lvlText w:val=""/>
      <w:lvlJc w:val="left"/>
      <w:pPr>
        <w:ind w:left="720" w:hanging="360"/>
      </w:pPr>
      <w:rPr>
        <w:rFonts w:ascii="Symbol" w:hAnsi="Symbol"/>
      </w:rPr>
    </w:lvl>
    <w:lvl w:ilvl="3" w:tplc="40D0F9D4">
      <w:start w:val="1"/>
      <w:numFmt w:val="bullet"/>
      <w:lvlText w:val=""/>
      <w:lvlJc w:val="left"/>
      <w:pPr>
        <w:ind w:left="720" w:hanging="360"/>
      </w:pPr>
      <w:rPr>
        <w:rFonts w:ascii="Symbol" w:hAnsi="Symbol"/>
      </w:rPr>
    </w:lvl>
    <w:lvl w:ilvl="4" w:tplc="CD12E156">
      <w:start w:val="1"/>
      <w:numFmt w:val="bullet"/>
      <w:lvlText w:val=""/>
      <w:lvlJc w:val="left"/>
      <w:pPr>
        <w:ind w:left="720" w:hanging="360"/>
      </w:pPr>
      <w:rPr>
        <w:rFonts w:ascii="Symbol" w:hAnsi="Symbol"/>
      </w:rPr>
    </w:lvl>
    <w:lvl w:ilvl="5" w:tplc="47620AF6">
      <w:start w:val="1"/>
      <w:numFmt w:val="bullet"/>
      <w:lvlText w:val=""/>
      <w:lvlJc w:val="left"/>
      <w:pPr>
        <w:ind w:left="720" w:hanging="360"/>
      </w:pPr>
      <w:rPr>
        <w:rFonts w:ascii="Symbol" w:hAnsi="Symbol"/>
      </w:rPr>
    </w:lvl>
    <w:lvl w:ilvl="6" w:tplc="CB1476FE">
      <w:start w:val="1"/>
      <w:numFmt w:val="bullet"/>
      <w:lvlText w:val=""/>
      <w:lvlJc w:val="left"/>
      <w:pPr>
        <w:ind w:left="720" w:hanging="360"/>
      </w:pPr>
      <w:rPr>
        <w:rFonts w:ascii="Symbol" w:hAnsi="Symbol"/>
      </w:rPr>
    </w:lvl>
    <w:lvl w:ilvl="7" w:tplc="80269A46">
      <w:start w:val="1"/>
      <w:numFmt w:val="bullet"/>
      <w:lvlText w:val=""/>
      <w:lvlJc w:val="left"/>
      <w:pPr>
        <w:ind w:left="720" w:hanging="360"/>
      </w:pPr>
      <w:rPr>
        <w:rFonts w:ascii="Symbol" w:hAnsi="Symbol"/>
      </w:rPr>
    </w:lvl>
    <w:lvl w:ilvl="8" w:tplc="1F569FEC">
      <w:start w:val="1"/>
      <w:numFmt w:val="bullet"/>
      <w:lvlText w:val=""/>
      <w:lvlJc w:val="left"/>
      <w:pPr>
        <w:ind w:left="720" w:hanging="360"/>
      </w:pPr>
      <w:rPr>
        <w:rFonts w:ascii="Symbol" w:hAnsi="Symbol"/>
      </w:rPr>
    </w:lvl>
  </w:abstractNum>
  <w:abstractNum w:abstractNumId="5" w15:restartNumberingAfterBreak="0">
    <w:nsid w:val="0ADF42D9"/>
    <w:multiLevelType w:val="multilevel"/>
    <w:tmpl w:val="A18271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BB11D1"/>
    <w:multiLevelType w:val="hybridMultilevel"/>
    <w:tmpl w:val="8FBE0ABE"/>
    <w:lvl w:ilvl="0" w:tplc="691252E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AC53DD"/>
    <w:multiLevelType w:val="hybridMultilevel"/>
    <w:tmpl w:val="04D85486"/>
    <w:lvl w:ilvl="0" w:tplc="48DEE97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2CF4695"/>
    <w:multiLevelType w:val="hybridMultilevel"/>
    <w:tmpl w:val="25709AC0"/>
    <w:lvl w:ilvl="0" w:tplc="29A88324">
      <w:start w:val="1"/>
      <w:numFmt w:val="bullet"/>
      <w:lvlText w:val=""/>
      <w:lvlJc w:val="left"/>
      <w:pPr>
        <w:ind w:left="720" w:hanging="360"/>
      </w:pPr>
      <w:rPr>
        <w:rFonts w:ascii="Symbol" w:hAnsi="Symbol"/>
      </w:rPr>
    </w:lvl>
    <w:lvl w:ilvl="1" w:tplc="8BA6C7D8">
      <w:start w:val="1"/>
      <w:numFmt w:val="bullet"/>
      <w:lvlText w:val=""/>
      <w:lvlJc w:val="left"/>
      <w:pPr>
        <w:ind w:left="720" w:hanging="360"/>
      </w:pPr>
      <w:rPr>
        <w:rFonts w:ascii="Symbol" w:hAnsi="Symbol"/>
      </w:rPr>
    </w:lvl>
    <w:lvl w:ilvl="2" w:tplc="530208FA">
      <w:start w:val="1"/>
      <w:numFmt w:val="bullet"/>
      <w:lvlText w:val=""/>
      <w:lvlJc w:val="left"/>
      <w:pPr>
        <w:ind w:left="720" w:hanging="360"/>
      </w:pPr>
      <w:rPr>
        <w:rFonts w:ascii="Symbol" w:hAnsi="Symbol"/>
      </w:rPr>
    </w:lvl>
    <w:lvl w:ilvl="3" w:tplc="980A1F46">
      <w:start w:val="1"/>
      <w:numFmt w:val="bullet"/>
      <w:lvlText w:val=""/>
      <w:lvlJc w:val="left"/>
      <w:pPr>
        <w:ind w:left="720" w:hanging="360"/>
      </w:pPr>
      <w:rPr>
        <w:rFonts w:ascii="Symbol" w:hAnsi="Symbol"/>
      </w:rPr>
    </w:lvl>
    <w:lvl w:ilvl="4" w:tplc="19264D48">
      <w:start w:val="1"/>
      <w:numFmt w:val="bullet"/>
      <w:lvlText w:val=""/>
      <w:lvlJc w:val="left"/>
      <w:pPr>
        <w:ind w:left="720" w:hanging="360"/>
      </w:pPr>
      <w:rPr>
        <w:rFonts w:ascii="Symbol" w:hAnsi="Symbol"/>
      </w:rPr>
    </w:lvl>
    <w:lvl w:ilvl="5" w:tplc="5C9076C8">
      <w:start w:val="1"/>
      <w:numFmt w:val="bullet"/>
      <w:lvlText w:val=""/>
      <w:lvlJc w:val="left"/>
      <w:pPr>
        <w:ind w:left="720" w:hanging="360"/>
      </w:pPr>
      <w:rPr>
        <w:rFonts w:ascii="Symbol" w:hAnsi="Symbol"/>
      </w:rPr>
    </w:lvl>
    <w:lvl w:ilvl="6" w:tplc="6600ADF4">
      <w:start w:val="1"/>
      <w:numFmt w:val="bullet"/>
      <w:lvlText w:val=""/>
      <w:lvlJc w:val="left"/>
      <w:pPr>
        <w:ind w:left="720" w:hanging="360"/>
      </w:pPr>
      <w:rPr>
        <w:rFonts w:ascii="Symbol" w:hAnsi="Symbol"/>
      </w:rPr>
    </w:lvl>
    <w:lvl w:ilvl="7" w:tplc="F13888D4">
      <w:start w:val="1"/>
      <w:numFmt w:val="bullet"/>
      <w:lvlText w:val=""/>
      <w:lvlJc w:val="left"/>
      <w:pPr>
        <w:ind w:left="720" w:hanging="360"/>
      </w:pPr>
      <w:rPr>
        <w:rFonts w:ascii="Symbol" w:hAnsi="Symbol"/>
      </w:rPr>
    </w:lvl>
    <w:lvl w:ilvl="8" w:tplc="945E47C2">
      <w:start w:val="1"/>
      <w:numFmt w:val="bullet"/>
      <w:lvlText w:val=""/>
      <w:lvlJc w:val="left"/>
      <w:pPr>
        <w:ind w:left="720" w:hanging="360"/>
      </w:pPr>
      <w:rPr>
        <w:rFonts w:ascii="Symbol" w:hAnsi="Symbol"/>
      </w:rPr>
    </w:lvl>
  </w:abstractNum>
  <w:abstractNum w:abstractNumId="9" w15:restartNumberingAfterBreak="0">
    <w:nsid w:val="167A7836"/>
    <w:multiLevelType w:val="hybridMultilevel"/>
    <w:tmpl w:val="18500004"/>
    <w:lvl w:ilvl="0" w:tplc="382C3CB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1" w15:restartNumberingAfterBreak="0">
    <w:nsid w:val="1C9C3498"/>
    <w:multiLevelType w:val="hybridMultilevel"/>
    <w:tmpl w:val="1ABE4252"/>
    <w:lvl w:ilvl="0" w:tplc="382C3CB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numFmt w:val="bullet"/>
      <w:lvlText w:val="–"/>
      <w:lvlJc w:val="left"/>
      <w:pPr>
        <w:ind w:left="3036" w:hanging="1236"/>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DB61493"/>
    <w:multiLevelType w:val="hybridMultilevel"/>
    <w:tmpl w:val="256A9A3A"/>
    <w:lvl w:ilvl="0" w:tplc="44B6566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E0F6DCD"/>
    <w:multiLevelType w:val="hybridMultilevel"/>
    <w:tmpl w:val="2C7844AA"/>
    <w:lvl w:ilvl="0" w:tplc="1508134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3E12C2A"/>
    <w:multiLevelType w:val="hybridMultilevel"/>
    <w:tmpl w:val="23A4B7A4"/>
    <w:lvl w:ilvl="0" w:tplc="7BF261FA">
      <w:start w:val="1"/>
      <w:numFmt w:val="bullet"/>
      <w:lvlText w:val=""/>
      <w:lvlJc w:val="left"/>
      <w:pPr>
        <w:ind w:left="720" w:hanging="360"/>
      </w:pPr>
      <w:rPr>
        <w:rFonts w:ascii="Symbol" w:hAnsi="Symbol"/>
      </w:rPr>
    </w:lvl>
    <w:lvl w:ilvl="1" w:tplc="37D44CAE">
      <w:start w:val="1"/>
      <w:numFmt w:val="bullet"/>
      <w:lvlText w:val=""/>
      <w:lvlJc w:val="left"/>
      <w:pPr>
        <w:ind w:left="720" w:hanging="360"/>
      </w:pPr>
      <w:rPr>
        <w:rFonts w:ascii="Symbol" w:hAnsi="Symbol"/>
      </w:rPr>
    </w:lvl>
    <w:lvl w:ilvl="2" w:tplc="3EB4F4B0">
      <w:start w:val="1"/>
      <w:numFmt w:val="bullet"/>
      <w:lvlText w:val=""/>
      <w:lvlJc w:val="left"/>
      <w:pPr>
        <w:ind w:left="720" w:hanging="360"/>
      </w:pPr>
      <w:rPr>
        <w:rFonts w:ascii="Symbol" w:hAnsi="Symbol"/>
      </w:rPr>
    </w:lvl>
    <w:lvl w:ilvl="3" w:tplc="983A6596">
      <w:start w:val="1"/>
      <w:numFmt w:val="bullet"/>
      <w:lvlText w:val=""/>
      <w:lvlJc w:val="left"/>
      <w:pPr>
        <w:ind w:left="720" w:hanging="360"/>
      </w:pPr>
      <w:rPr>
        <w:rFonts w:ascii="Symbol" w:hAnsi="Symbol"/>
      </w:rPr>
    </w:lvl>
    <w:lvl w:ilvl="4" w:tplc="B284ECD6">
      <w:start w:val="1"/>
      <w:numFmt w:val="bullet"/>
      <w:lvlText w:val=""/>
      <w:lvlJc w:val="left"/>
      <w:pPr>
        <w:ind w:left="720" w:hanging="360"/>
      </w:pPr>
      <w:rPr>
        <w:rFonts w:ascii="Symbol" w:hAnsi="Symbol"/>
      </w:rPr>
    </w:lvl>
    <w:lvl w:ilvl="5" w:tplc="69F43104">
      <w:start w:val="1"/>
      <w:numFmt w:val="bullet"/>
      <w:lvlText w:val=""/>
      <w:lvlJc w:val="left"/>
      <w:pPr>
        <w:ind w:left="720" w:hanging="360"/>
      </w:pPr>
      <w:rPr>
        <w:rFonts w:ascii="Symbol" w:hAnsi="Symbol"/>
      </w:rPr>
    </w:lvl>
    <w:lvl w:ilvl="6" w:tplc="F65CB8FA">
      <w:start w:val="1"/>
      <w:numFmt w:val="bullet"/>
      <w:lvlText w:val=""/>
      <w:lvlJc w:val="left"/>
      <w:pPr>
        <w:ind w:left="720" w:hanging="360"/>
      </w:pPr>
      <w:rPr>
        <w:rFonts w:ascii="Symbol" w:hAnsi="Symbol"/>
      </w:rPr>
    </w:lvl>
    <w:lvl w:ilvl="7" w:tplc="C73A9B4C">
      <w:start w:val="1"/>
      <w:numFmt w:val="bullet"/>
      <w:lvlText w:val=""/>
      <w:lvlJc w:val="left"/>
      <w:pPr>
        <w:ind w:left="720" w:hanging="360"/>
      </w:pPr>
      <w:rPr>
        <w:rFonts w:ascii="Symbol" w:hAnsi="Symbol"/>
      </w:rPr>
    </w:lvl>
    <w:lvl w:ilvl="8" w:tplc="33908FA0">
      <w:start w:val="1"/>
      <w:numFmt w:val="bullet"/>
      <w:lvlText w:val=""/>
      <w:lvlJc w:val="left"/>
      <w:pPr>
        <w:ind w:left="720" w:hanging="360"/>
      </w:pPr>
      <w:rPr>
        <w:rFonts w:ascii="Symbol" w:hAnsi="Symbol"/>
      </w:rPr>
    </w:lvl>
  </w:abstractNum>
  <w:abstractNum w:abstractNumId="16"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BCC66B5"/>
    <w:multiLevelType w:val="hybridMultilevel"/>
    <w:tmpl w:val="00BCAF06"/>
    <w:lvl w:ilvl="0" w:tplc="3390973A">
      <w:numFmt w:val="bullet"/>
      <w:lvlText w:val="–"/>
      <w:lvlJc w:val="left"/>
      <w:pPr>
        <w:ind w:left="1146" w:hanging="360"/>
      </w:pPr>
      <w:rPr>
        <w:rFonts w:ascii="Arial" w:eastAsia="Times New Roman" w:hAnsi="Arial" w:cs="Aria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8"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CA8679F"/>
    <w:multiLevelType w:val="hybridMultilevel"/>
    <w:tmpl w:val="3E26B246"/>
    <w:lvl w:ilvl="0" w:tplc="04240001">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20" w15:restartNumberingAfterBreak="0">
    <w:nsid w:val="2E135554"/>
    <w:multiLevelType w:val="hybridMultilevel"/>
    <w:tmpl w:val="A420035C"/>
    <w:lvl w:ilvl="0" w:tplc="30D01EB2">
      <w:start w:val="1"/>
      <w:numFmt w:val="bullet"/>
      <w:lvlText w:val=""/>
      <w:lvlJc w:val="left"/>
      <w:pPr>
        <w:ind w:left="720" w:hanging="360"/>
      </w:pPr>
      <w:rPr>
        <w:rFonts w:ascii="Symbol" w:hAnsi="Symbol"/>
      </w:rPr>
    </w:lvl>
    <w:lvl w:ilvl="1" w:tplc="0E4005F0">
      <w:start w:val="1"/>
      <w:numFmt w:val="bullet"/>
      <w:lvlText w:val=""/>
      <w:lvlJc w:val="left"/>
      <w:pPr>
        <w:ind w:left="720" w:hanging="360"/>
      </w:pPr>
      <w:rPr>
        <w:rFonts w:ascii="Symbol" w:hAnsi="Symbol"/>
      </w:rPr>
    </w:lvl>
    <w:lvl w:ilvl="2" w:tplc="0E345256">
      <w:start w:val="1"/>
      <w:numFmt w:val="bullet"/>
      <w:lvlText w:val=""/>
      <w:lvlJc w:val="left"/>
      <w:pPr>
        <w:ind w:left="720" w:hanging="360"/>
      </w:pPr>
      <w:rPr>
        <w:rFonts w:ascii="Symbol" w:hAnsi="Symbol"/>
      </w:rPr>
    </w:lvl>
    <w:lvl w:ilvl="3" w:tplc="0D92EA66">
      <w:start w:val="1"/>
      <w:numFmt w:val="bullet"/>
      <w:lvlText w:val=""/>
      <w:lvlJc w:val="left"/>
      <w:pPr>
        <w:ind w:left="720" w:hanging="360"/>
      </w:pPr>
      <w:rPr>
        <w:rFonts w:ascii="Symbol" w:hAnsi="Symbol"/>
      </w:rPr>
    </w:lvl>
    <w:lvl w:ilvl="4" w:tplc="D9FE96A0">
      <w:start w:val="1"/>
      <w:numFmt w:val="bullet"/>
      <w:lvlText w:val=""/>
      <w:lvlJc w:val="left"/>
      <w:pPr>
        <w:ind w:left="720" w:hanging="360"/>
      </w:pPr>
      <w:rPr>
        <w:rFonts w:ascii="Symbol" w:hAnsi="Symbol"/>
      </w:rPr>
    </w:lvl>
    <w:lvl w:ilvl="5" w:tplc="F9CCA59E">
      <w:start w:val="1"/>
      <w:numFmt w:val="bullet"/>
      <w:lvlText w:val=""/>
      <w:lvlJc w:val="left"/>
      <w:pPr>
        <w:ind w:left="720" w:hanging="360"/>
      </w:pPr>
      <w:rPr>
        <w:rFonts w:ascii="Symbol" w:hAnsi="Symbol"/>
      </w:rPr>
    </w:lvl>
    <w:lvl w:ilvl="6" w:tplc="1E423032">
      <w:start w:val="1"/>
      <w:numFmt w:val="bullet"/>
      <w:lvlText w:val=""/>
      <w:lvlJc w:val="left"/>
      <w:pPr>
        <w:ind w:left="720" w:hanging="360"/>
      </w:pPr>
      <w:rPr>
        <w:rFonts w:ascii="Symbol" w:hAnsi="Symbol"/>
      </w:rPr>
    </w:lvl>
    <w:lvl w:ilvl="7" w:tplc="439C4446">
      <w:start w:val="1"/>
      <w:numFmt w:val="bullet"/>
      <w:lvlText w:val=""/>
      <w:lvlJc w:val="left"/>
      <w:pPr>
        <w:ind w:left="720" w:hanging="360"/>
      </w:pPr>
      <w:rPr>
        <w:rFonts w:ascii="Symbol" w:hAnsi="Symbol"/>
      </w:rPr>
    </w:lvl>
    <w:lvl w:ilvl="8" w:tplc="9F0C39FA">
      <w:start w:val="1"/>
      <w:numFmt w:val="bullet"/>
      <w:lvlText w:val=""/>
      <w:lvlJc w:val="left"/>
      <w:pPr>
        <w:ind w:left="720" w:hanging="360"/>
      </w:pPr>
      <w:rPr>
        <w:rFonts w:ascii="Symbol" w:hAnsi="Symbol"/>
      </w:rPr>
    </w:lvl>
  </w:abstractNum>
  <w:abstractNum w:abstractNumId="21" w15:restartNumberingAfterBreak="0">
    <w:nsid w:val="2E470CEE"/>
    <w:multiLevelType w:val="hybridMultilevel"/>
    <w:tmpl w:val="6270BE1A"/>
    <w:lvl w:ilvl="0" w:tplc="61A8EB24">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3" w15:restartNumberingAfterBreak="0">
    <w:nsid w:val="34694F82"/>
    <w:multiLevelType w:val="hybridMultilevel"/>
    <w:tmpl w:val="E808385C"/>
    <w:lvl w:ilvl="0" w:tplc="70B439D8">
      <w:start w:val="1"/>
      <w:numFmt w:val="bullet"/>
      <w:lvlText w:val=""/>
      <w:lvlJc w:val="left"/>
      <w:pPr>
        <w:ind w:left="720" w:hanging="360"/>
      </w:pPr>
      <w:rPr>
        <w:rFonts w:ascii="Symbol" w:hAnsi="Symbol"/>
      </w:rPr>
    </w:lvl>
    <w:lvl w:ilvl="1" w:tplc="A56CCC24">
      <w:start w:val="1"/>
      <w:numFmt w:val="bullet"/>
      <w:lvlText w:val=""/>
      <w:lvlJc w:val="left"/>
      <w:pPr>
        <w:ind w:left="720" w:hanging="360"/>
      </w:pPr>
      <w:rPr>
        <w:rFonts w:ascii="Symbol" w:hAnsi="Symbol"/>
      </w:rPr>
    </w:lvl>
    <w:lvl w:ilvl="2" w:tplc="38821FF8">
      <w:start w:val="1"/>
      <w:numFmt w:val="bullet"/>
      <w:lvlText w:val=""/>
      <w:lvlJc w:val="left"/>
      <w:pPr>
        <w:ind w:left="720" w:hanging="360"/>
      </w:pPr>
      <w:rPr>
        <w:rFonts w:ascii="Symbol" w:hAnsi="Symbol"/>
      </w:rPr>
    </w:lvl>
    <w:lvl w:ilvl="3" w:tplc="EE248D42">
      <w:start w:val="1"/>
      <w:numFmt w:val="bullet"/>
      <w:lvlText w:val=""/>
      <w:lvlJc w:val="left"/>
      <w:pPr>
        <w:ind w:left="720" w:hanging="360"/>
      </w:pPr>
      <w:rPr>
        <w:rFonts w:ascii="Symbol" w:hAnsi="Symbol"/>
      </w:rPr>
    </w:lvl>
    <w:lvl w:ilvl="4" w:tplc="A75A9DCE">
      <w:start w:val="1"/>
      <w:numFmt w:val="bullet"/>
      <w:lvlText w:val=""/>
      <w:lvlJc w:val="left"/>
      <w:pPr>
        <w:ind w:left="720" w:hanging="360"/>
      </w:pPr>
      <w:rPr>
        <w:rFonts w:ascii="Symbol" w:hAnsi="Symbol"/>
      </w:rPr>
    </w:lvl>
    <w:lvl w:ilvl="5" w:tplc="8660AB60">
      <w:start w:val="1"/>
      <w:numFmt w:val="bullet"/>
      <w:lvlText w:val=""/>
      <w:lvlJc w:val="left"/>
      <w:pPr>
        <w:ind w:left="720" w:hanging="360"/>
      </w:pPr>
      <w:rPr>
        <w:rFonts w:ascii="Symbol" w:hAnsi="Symbol"/>
      </w:rPr>
    </w:lvl>
    <w:lvl w:ilvl="6" w:tplc="2AF6AC90">
      <w:start w:val="1"/>
      <w:numFmt w:val="bullet"/>
      <w:lvlText w:val=""/>
      <w:lvlJc w:val="left"/>
      <w:pPr>
        <w:ind w:left="720" w:hanging="360"/>
      </w:pPr>
      <w:rPr>
        <w:rFonts w:ascii="Symbol" w:hAnsi="Symbol"/>
      </w:rPr>
    </w:lvl>
    <w:lvl w:ilvl="7" w:tplc="B5FE6D8E">
      <w:start w:val="1"/>
      <w:numFmt w:val="bullet"/>
      <w:lvlText w:val=""/>
      <w:lvlJc w:val="left"/>
      <w:pPr>
        <w:ind w:left="720" w:hanging="360"/>
      </w:pPr>
      <w:rPr>
        <w:rFonts w:ascii="Symbol" w:hAnsi="Symbol"/>
      </w:rPr>
    </w:lvl>
    <w:lvl w:ilvl="8" w:tplc="82046BCC">
      <w:start w:val="1"/>
      <w:numFmt w:val="bullet"/>
      <w:lvlText w:val=""/>
      <w:lvlJc w:val="left"/>
      <w:pPr>
        <w:ind w:left="720" w:hanging="360"/>
      </w:pPr>
      <w:rPr>
        <w:rFonts w:ascii="Symbol" w:hAnsi="Symbol"/>
      </w:rPr>
    </w:lvl>
  </w:abstractNum>
  <w:abstractNum w:abstractNumId="24" w15:restartNumberingAfterBreak="0">
    <w:nsid w:val="35900452"/>
    <w:multiLevelType w:val="hybridMultilevel"/>
    <w:tmpl w:val="028AE730"/>
    <w:lvl w:ilvl="0" w:tplc="382C3CB6">
      <w:start w:val="1"/>
      <w:numFmt w:val="bullet"/>
      <w:lvlText w:val=""/>
      <w:lvlJc w:val="left"/>
      <w:pPr>
        <w:tabs>
          <w:tab w:val="num" w:pos="425"/>
        </w:tabs>
        <w:ind w:left="425" w:hanging="425"/>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numFmt w:val="bullet"/>
      <w:lvlText w:val="–"/>
      <w:lvlJc w:val="left"/>
      <w:pPr>
        <w:ind w:left="3036" w:hanging="1236"/>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C45DDC"/>
    <w:multiLevelType w:val="hybridMultilevel"/>
    <w:tmpl w:val="34D40C14"/>
    <w:lvl w:ilvl="0" w:tplc="04240001">
      <w:start w:val="1"/>
      <w:numFmt w:val="bullet"/>
      <w:lvlText w:val=""/>
      <w:lvlJc w:val="left"/>
      <w:pPr>
        <w:ind w:left="1134" w:hanging="360"/>
      </w:pPr>
      <w:rPr>
        <w:rFonts w:ascii="Symbol" w:hAnsi="Symbol" w:hint="default"/>
      </w:rPr>
    </w:lvl>
    <w:lvl w:ilvl="1" w:tplc="04240003" w:tentative="1">
      <w:start w:val="1"/>
      <w:numFmt w:val="bullet"/>
      <w:lvlText w:val="o"/>
      <w:lvlJc w:val="left"/>
      <w:pPr>
        <w:ind w:left="1854" w:hanging="360"/>
      </w:pPr>
      <w:rPr>
        <w:rFonts w:ascii="Courier New" w:hAnsi="Courier New" w:cs="Courier New" w:hint="default"/>
      </w:rPr>
    </w:lvl>
    <w:lvl w:ilvl="2" w:tplc="04240005" w:tentative="1">
      <w:start w:val="1"/>
      <w:numFmt w:val="bullet"/>
      <w:lvlText w:val=""/>
      <w:lvlJc w:val="left"/>
      <w:pPr>
        <w:ind w:left="2574" w:hanging="360"/>
      </w:pPr>
      <w:rPr>
        <w:rFonts w:ascii="Wingdings" w:hAnsi="Wingdings" w:hint="default"/>
      </w:rPr>
    </w:lvl>
    <w:lvl w:ilvl="3" w:tplc="04240001" w:tentative="1">
      <w:start w:val="1"/>
      <w:numFmt w:val="bullet"/>
      <w:lvlText w:val=""/>
      <w:lvlJc w:val="left"/>
      <w:pPr>
        <w:ind w:left="3294" w:hanging="360"/>
      </w:pPr>
      <w:rPr>
        <w:rFonts w:ascii="Symbol" w:hAnsi="Symbol" w:hint="default"/>
      </w:rPr>
    </w:lvl>
    <w:lvl w:ilvl="4" w:tplc="04240003" w:tentative="1">
      <w:start w:val="1"/>
      <w:numFmt w:val="bullet"/>
      <w:lvlText w:val="o"/>
      <w:lvlJc w:val="left"/>
      <w:pPr>
        <w:ind w:left="4014" w:hanging="360"/>
      </w:pPr>
      <w:rPr>
        <w:rFonts w:ascii="Courier New" w:hAnsi="Courier New" w:cs="Courier New" w:hint="default"/>
      </w:rPr>
    </w:lvl>
    <w:lvl w:ilvl="5" w:tplc="04240005" w:tentative="1">
      <w:start w:val="1"/>
      <w:numFmt w:val="bullet"/>
      <w:lvlText w:val=""/>
      <w:lvlJc w:val="left"/>
      <w:pPr>
        <w:ind w:left="4734" w:hanging="360"/>
      </w:pPr>
      <w:rPr>
        <w:rFonts w:ascii="Wingdings" w:hAnsi="Wingdings" w:hint="default"/>
      </w:rPr>
    </w:lvl>
    <w:lvl w:ilvl="6" w:tplc="04240001" w:tentative="1">
      <w:start w:val="1"/>
      <w:numFmt w:val="bullet"/>
      <w:lvlText w:val=""/>
      <w:lvlJc w:val="left"/>
      <w:pPr>
        <w:ind w:left="5454" w:hanging="360"/>
      </w:pPr>
      <w:rPr>
        <w:rFonts w:ascii="Symbol" w:hAnsi="Symbol" w:hint="default"/>
      </w:rPr>
    </w:lvl>
    <w:lvl w:ilvl="7" w:tplc="04240003" w:tentative="1">
      <w:start w:val="1"/>
      <w:numFmt w:val="bullet"/>
      <w:lvlText w:val="o"/>
      <w:lvlJc w:val="left"/>
      <w:pPr>
        <w:ind w:left="6174" w:hanging="360"/>
      </w:pPr>
      <w:rPr>
        <w:rFonts w:ascii="Courier New" w:hAnsi="Courier New" w:cs="Courier New" w:hint="default"/>
      </w:rPr>
    </w:lvl>
    <w:lvl w:ilvl="8" w:tplc="04240005" w:tentative="1">
      <w:start w:val="1"/>
      <w:numFmt w:val="bullet"/>
      <w:lvlText w:val=""/>
      <w:lvlJc w:val="left"/>
      <w:pPr>
        <w:ind w:left="6894" w:hanging="360"/>
      </w:pPr>
      <w:rPr>
        <w:rFonts w:ascii="Wingdings" w:hAnsi="Wingdings" w:hint="default"/>
      </w:rPr>
    </w:lvl>
  </w:abstractNum>
  <w:abstractNum w:abstractNumId="26" w15:restartNumberingAfterBreak="0">
    <w:nsid w:val="36400022"/>
    <w:multiLevelType w:val="hybridMultilevel"/>
    <w:tmpl w:val="CC300976"/>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7"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9"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AF5083F"/>
    <w:multiLevelType w:val="hybridMultilevel"/>
    <w:tmpl w:val="37064282"/>
    <w:lvl w:ilvl="0" w:tplc="48228F76">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3" w15:restartNumberingAfterBreak="0">
    <w:nsid w:val="3EEA5DF7"/>
    <w:multiLevelType w:val="hybridMultilevel"/>
    <w:tmpl w:val="230CED0A"/>
    <w:lvl w:ilvl="0" w:tplc="526C5608">
      <w:start w:val="1"/>
      <w:numFmt w:val="bullet"/>
      <w:lvlText w:val=""/>
      <w:lvlJc w:val="left"/>
      <w:pPr>
        <w:ind w:left="720" w:hanging="360"/>
      </w:pPr>
      <w:rPr>
        <w:rFonts w:ascii="Symbol" w:hAnsi="Symbol"/>
      </w:rPr>
    </w:lvl>
    <w:lvl w:ilvl="1" w:tplc="C30C564A">
      <w:start w:val="1"/>
      <w:numFmt w:val="bullet"/>
      <w:lvlText w:val=""/>
      <w:lvlJc w:val="left"/>
      <w:pPr>
        <w:ind w:left="720" w:hanging="360"/>
      </w:pPr>
      <w:rPr>
        <w:rFonts w:ascii="Symbol" w:hAnsi="Symbol"/>
      </w:rPr>
    </w:lvl>
    <w:lvl w:ilvl="2" w:tplc="F1340984">
      <w:start w:val="1"/>
      <w:numFmt w:val="bullet"/>
      <w:lvlText w:val=""/>
      <w:lvlJc w:val="left"/>
      <w:pPr>
        <w:ind w:left="720" w:hanging="360"/>
      </w:pPr>
      <w:rPr>
        <w:rFonts w:ascii="Symbol" w:hAnsi="Symbol"/>
      </w:rPr>
    </w:lvl>
    <w:lvl w:ilvl="3" w:tplc="7F623270">
      <w:start w:val="1"/>
      <w:numFmt w:val="bullet"/>
      <w:lvlText w:val=""/>
      <w:lvlJc w:val="left"/>
      <w:pPr>
        <w:ind w:left="720" w:hanging="360"/>
      </w:pPr>
      <w:rPr>
        <w:rFonts w:ascii="Symbol" w:hAnsi="Symbol"/>
      </w:rPr>
    </w:lvl>
    <w:lvl w:ilvl="4" w:tplc="786E7E2C">
      <w:start w:val="1"/>
      <w:numFmt w:val="bullet"/>
      <w:lvlText w:val=""/>
      <w:lvlJc w:val="left"/>
      <w:pPr>
        <w:ind w:left="720" w:hanging="360"/>
      </w:pPr>
      <w:rPr>
        <w:rFonts w:ascii="Symbol" w:hAnsi="Symbol"/>
      </w:rPr>
    </w:lvl>
    <w:lvl w:ilvl="5" w:tplc="D8B08564">
      <w:start w:val="1"/>
      <w:numFmt w:val="bullet"/>
      <w:lvlText w:val=""/>
      <w:lvlJc w:val="left"/>
      <w:pPr>
        <w:ind w:left="720" w:hanging="360"/>
      </w:pPr>
      <w:rPr>
        <w:rFonts w:ascii="Symbol" w:hAnsi="Symbol"/>
      </w:rPr>
    </w:lvl>
    <w:lvl w:ilvl="6" w:tplc="CD4ED60A">
      <w:start w:val="1"/>
      <w:numFmt w:val="bullet"/>
      <w:lvlText w:val=""/>
      <w:lvlJc w:val="left"/>
      <w:pPr>
        <w:ind w:left="720" w:hanging="360"/>
      </w:pPr>
      <w:rPr>
        <w:rFonts w:ascii="Symbol" w:hAnsi="Symbol"/>
      </w:rPr>
    </w:lvl>
    <w:lvl w:ilvl="7" w:tplc="E1AC00EC">
      <w:start w:val="1"/>
      <w:numFmt w:val="bullet"/>
      <w:lvlText w:val=""/>
      <w:lvlJc w:val="left"/>
      <w:pPr>
        <w:ind w:left="720" w:hanging="360"/>
      </w:pPr>
      <w:rPr>
        <w:rFonts w:ascii="Symbol" w:hAnsi="Symbol"/>
      </w:rPr>
    </w:lvl>
    <w:lvl w:ilvl="8" w:tplc="97D8CC5E">
      <w:start w:val="1"/>
      <w:numFmt w:val="bullet"/>
      <w:lvlText w:val=""/>
      <w:lvlJc w:val="left"/>
      <w:pPr>
        <w:ind w:left="720" w:hanging="360"/>
      </w:pPr>
      <w:rPr>
        <w:rFonts w:ascii="Symbol" w:hAnsi="Symbol"/>
      </w:rPr>
    </w:lvl>
  </w:abstractNum>
  <w:abstractNum w:abstractNumId="34"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2502E7F"/>
    <w:multiLevelType w:val="hybridMultilevel"/>
    <w:tmpl w:val="10CA6B8C"/>
    <w:lvl w:ilvl="0" w:tplc="2D32416A">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2E74CD3"/>
    <w:multiLevelType w:val="hybridMultilevel"/>
    <w:tmpl w:val="240ADD32"/>
    <w:lvl w:ilvl="0" w:tplc="23E0BD3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76D6103"/>
    <w:multiLevelType w:val="hybridMultilevel"/>
    <w:tmpl w:val="5C70BEE6"/>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48C166FF"/>
    <w:multiLevelType w:val="hybridMultilevel"/>
    <w:tmpl w:val="0C2096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4F193CF1"/>
    <w:multiLevelType w:val="hybridMultilevel"/>
    <w:tmpl w:val="EEF4B48E"/>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54324748"/>
    <w:multiLevelType w:val="hybridMultilevel"/>
    <w:tmpl w:val="D3C23496"/>
    <w:lvl w:ilvl="0" w:tplc="CB7C0004">
      <w:start w:val="1"/>
      <w:numFmt w:val="bullet"/>
      <w:lvlText w:val=""/>
      <w:lvlJc w:val="left"/>
      <w:pPr>
        <w:ind w:left="720" w:hanging="360"/>
      </w:pPr>
      <w:rPr>
        <w:rFonts w:ascii="Symbol" w:hAnsi="Symbol"/>
      </w:rPr>
    </w:lvl>
    <w:lvl w:ilvl="1" w:tplc="D8A0F084">
      <w:start w:val="1"/>
      <w:numFmt w:val="bullet"/>
      <w:lvlText w:val=""/>
      <w:lvlJc w:val="left"/>
      <w:pPr>
        <w:ind w:left="720" w:hanging="360"/>
      </w:pPr>
      <w:rPr>
        <w:rFonts w:ascii="Symbol" w:hAnsi="Symbol"/>
      </w:rPr>
    </w:lvl>
    <w:lvl w:ilvl="2" w:tplc="BC70A732">
      <w:start w:val="1"/>
      <w:numFmt w:val="bullet"/>
      <w:lvlText w:val=""/>
      <w:lvlJc w:val="left"/>
      <w:pPr>
        <w:ind w:left="720" w:hanging="360"/>
      </w:pPr>
      <w:rPr>
        <w:rFonts w:ascii="Symbol" w:hAnsi="Symbol"/>
      </w:rPr>
    </w:lvl>
    <w:lvl w:ilvl="3" w:tplc="D3D8BB82">
      <w:start w:val="1"/>
      <w:numFmt w:val="bullet"/>
      <w:lvlText w:val=""/>
      <w:lvlJc w:val="left"/>
      <w:pPr>
        <w:ind w:left="720" w:hanging="360"/>
      </w:pPr>
      <w:rPr>
        <w:rFonts w:ascii="Symbol" w:hAnsi="Symbol"/>
      </w:rPr>
    </w:lvl>
    <w:lvl w:ilvl="4" w:tplc="DE4831DE">
      <w:start w:val="1"/>
      <w:numFmt w:val="bullet"/>
      <w:lvlText w:val=""/>
      <w:lvlJc w:val="left"/>
      <w:pPr>
        <w:ind w:left="720" w:hanging="360"/>
      </w:pPr>
      <w:rPr>
        <w:rFonts w:ascii="Symbol" w:hAnsi="Symbol"/>
      </w:rPr>
    </w:lvl>
    <w:lvl w:ilvl="5" w:tplc="6A9C4266">
      <w:start w:val="1"/>
      <w:numFmt w:val="bullet"/>
      <w:lvlText w:val=""/>
      <w:lvlJc w:val="left"/>
      <w:pPr>
        <w:ind w:left="720" w:hanging="360"/>
      </w:pPr>
      <w:rPr>
        <w:rFonts w:ascii="Symbol" w:hAnsi="Symbol"/>
      </w:rPr>
    </w:lvl>
    <w:lvl w:ilvl="6" w:tplc="C894601C">
      <w:start w:val="1"/>
      <w:numFmt w:val="bullet"/>
      <w:lvlText w:val=""/>
      <w:lvlJc w:val="left"/>
      <w:pPr>
        <w:ind w:left="720" w:hanging="360"/>
      </w:pPr>
      <w:rPr>
        <w:rFonts w:ascii="Symbol" w:hAnsi="Symbol"/>
      </w:rPr>
    </w:lvl>
    <w:lvl w:ilvl="7" w:tplc="81C27524">
      <w:start w:val="1"/>
      <w:numFmt w:val="bullet"/>
      <w:lvlText w:val=""/>
      <w:lvlJc w:val="left"/>
      <w:pPr>
        <w:ind w:left="720" w:hanging="360"/>
      </w:pPr>
      <w:rPr>
        <w:rFonts w:ascii="Symbol" w:hAnsi="Symbol"/>
      </w:rPr>
    </w:lvl>
    <w:lvl w:ilvl="8" w:tplc="78328FE4">
      <w:start w:val="1"/>
      <w:numFmt w:val="bullet"/>
      <w:lvlText w:val=""/>
      <w:lvlJc w:val="left"/>
      <w:pPr>
        <w:ind w:left="720" w:hanging="360"/>
      </w:pPr>
      <w:rPr>
        <w:rFonts w:ascii="Symbol" w:hAnsi="Symbol"/>
      </w:rPr>
    </w:lvl>
  </w:abstractNum>
  <w:abstractNum w:abstractNumId="44" w15:restartNumberingAfterBreak="0">
    <w:nsid w:val="565A7BDA"/>
    <w:multiLevelType w:val="hybridMultilevel"/>
    <w:tmpl w:val="6330A5A4"/>
    <w:lvl w:ilvl="0" w:tplc="00E0D3F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68E4B72"/>
    <w:multiLevelType w:val="hybridMultilevel"/>
    <w:tmpl w:val="38A6B45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6" w15:restartNumberingAfterBreak="0">
    <w:nsid w:val="573D13D0"/>
    <w:multiLevelType w:val="hybridMultilevel"/>
    <w:tmpl w:val="815AC7A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9584900"/>
    <w:multiLevelType w:val="hybridMultilevel"/>
    <w:tmpl w:val="D7DCB6B0"/>
    <w:lvl w:ilvl="0" w:tplc="A75054F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A801BB3"/>
    <w:multiLevelType w:val="hybridMultilevel"/>
    <w:tmpl w:val="5BCE5748"/>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5B4702EC"/>
    <w:multiLevelType w:val="hybridMultilevel"/>
    <w:tmpl w:val="82661A32"/>
    <w:lvl w:ilvl="0" w:tplc="15081348">
      <w:start w:val="6"/>
      <w:numFmt w:val="bullet"/>
      <w:lvlText w:val="-"/>
      <w:lvlJc w:val="left"/>
      <w:pPr>
        <w:ind w:left="1145" w:hanging="360"/>
      </w:pPr>
      <w:rPr>
        <w:rFonts w:ascii="Arial" w:eastAsia="Times New Roman" w:hAnsi="Arial" w:cs="Aria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0" w15:restartNumberingAfterBreak="0">
    <w:nsid w:val="5B505842"/>
    <w:multiLevelType w:val="hybridMultilevel"/>
    <w:tmpl w:val="EE700362"/>
    <w:lvl w:ilvl="0" w:tplc="D19CFF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C0F7283"/>
    <w:multiLevelType w:val="hybridMultilevel"/>
    <w:tmpl w:val="4C12C428"/>
    <w:lvl w:ilvl="0" w:tplc="F9FA6D7A">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E4D05FC"/>
    <w:multiLevelType w:val="hybridMultilevel"/>
    <w:tmpl w:val="ADAC42D6"/>
    <w:lvl w:ilvl="0" w:tplc="44B65660">
      <w:numFmt w:val="bullet"/>
      <w:lvlText w:val="-"/>
      <w:lvlJc w:val="left"/>
      <w:pPr>
        <w:ind w:left="720" w:hanging="360"/>
      </w:pPr>
      <w:rPr>
        <w:rFonts w:ascii="Arial" w:eastAsiaTheme="minorHAns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1F00E80"/>
    <w:multiLevelType w:val="multilevel"/>
    <w:tmpl w:val="0888B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350402B"/>
    <w:multiLevelType w:val="hybridMultilevel"/>
    <w:tmpl w:val="DC565666"/>
    <w:lvl w:ilvl="0" w:tplc="0A3AAA00">
      <w:start w:val="1"/>
      <w:numFmt w:val="bullet"/>
      <w:lvlText w:val=""/>
      <w:lvlJc w:val="left"/>
      <w:pPr>
        <w:ind w:left="720" w:hanging="360"/>
      </w:pPr>
      <w:rPr>
        <w:rFonts w:ascii="Symbol" w:hAnsi="Symbol"/>
      </w:rPr>
    </w:lvl>
    <w:lvl w:ilvl="1" w:tplc="52AAB8A0">
      <w:start w:val="1"/>
      <w:numFmt w:val="bullet"/>
      <w:lvlText w:val=""/>
      <w:lvlJc w:val="left"/>
      <w:pPr>
        <w:ind w:left="720" w:hanging="360"/>
      </w:pPr>
      <w:rPr>
        <w:rFonts w:ascii="Symbol" w:hAnsi="Symbol"/>
      </w:rPr>
    </w:lvl>
    <w:lvl w:ilvl="2" w:tplc="78781B84">
      <w:start w:val="1"/>
      <w:numFmt w:val="bullet"/>
      <w:lvlText w:val=""/>
      <w:lvlJc w:val="left"/>
      <w:pPr>
        <w:ind w:left="720" w:hanging="360"/>
      </w:pPr>
      <w:rPr>
        <w:rFonts w:ascii="Symbol" w:hAnsi="Symbol"/>
      </w:rPr>
    </w:lvl>
    <w:lvl w:ilvl="3" w:tplc="D85E2E74">
      <w:start w:val="1"/>
      <w:numFmt w:val="bullet"/>
      <w:lvlText w:val=""/>
      <w:lvlJc w:val="left"/>
      <w:pPr>
        <w:ind w:left="720" w:hanging="360"/>
      </w:pPr>
      <w:rPr>
        <w:rFonts w:ascii="Symbol" w:hAnsi="Symbol"/>
      </w:rPr>
    </w:lvl>
    <w:lvl w:ilvl="4" w:tplc="734218BA">
      <w:start w:val="1"/>
      <w:numFmt w:val="bullet"/>
      <w:lvlText w:val=""/>
      <w:lvlJc w:val="left"/>
      <w:pPr>
        <w:ind w:left="720" w:hanging="360"/>
      </w:pPr>
      <w:rPr>
        <w:rFonts w:ascii="Symbol" w:hAnsi="Symbol"/>
      </w:rPr>
    </w:lvl>
    <w:lvl w:ilvl="5" w:tplc="FB524432">
      <w:start w:val="1"/>
      <w:numFmt w:val="bullet"/>
      <w:lvlText w:val=""/>
      <w:lvlJc w:val="left"/>
      <w:pPr>
        <w:ind w:left="720" w:hanging="360"/>
      </w:pPr>
      <w:rPr>
        <w:rFonts w:ascii="Symbol" w:hAnsi="Symbol"/>
      </w:rPr>
    </w:lvl>
    <w:lvl w:ilvl="6" w:tplc="B6042680">
      <w:start w:val="1"/>
      <w:numFmt w:val="bullet"/>
      <w:lvlText w:val=""/>
      <w:lvlJc w:val="left"/>
      <w:pPr>
        <w:ind w:left="720" w:hanging="360"/>
      </w:pPr>
      <w:rPr>
        <w:rFonts w:ascii="Symbol" w:hAnsi="Symbol"/>
      </w:rPr>
    </w:lvl>
    <w:lvl w:ilvl="7" w:tplc="6A5484A6">
      <w:start w:val="1"/>
      <w:numFmt w:val="bullet"/>
      <w:lvlText w:val=""/>
      <w:lvlJc w:val="left"/>
      <w:pPr>
        <w:ind w:left="720" w:hanging="360"/>
      </w:pPr>
      <w:rPr>
        <w:rFonts w:ascii="Symbol" w:hAnsi="Symbol"/>
      </w:rPr>
    </w:lvl>
    <w:lvl w:ilvl="8" w:tplc="608AEFB2">
      <w:start w:val="1"/>
      <w:numFmt w:val="bullet"/>
      <w:lvlText w:val=""/>
      <w:lvlJc w:val="left"/>
      <w:pPr>
        <w:ind w:left="720" w:hanging="360"/>
      </w:pPr>
      <w:rPr>
        <w:rFonts w:ascii="Symbol" w:hAnsi="Symbol"/>
      </w:rPr>
    </w:lvl>
  </w:abstractNum>
  <w:abstractNum w:abstractNumId="55" w15:restartNumberingAfterBreak="0">
    <w:nsid w:val="64986F4E"/>
    <w:multiLevelType w:val="hybridMultilevel"/>
    <w:tmpl w:val="9BA69CB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65F774FB"/>
    <w:multiLevelType w:val="hybridMultilevel"/>
    <w:tmpl w:val="3020B634"/>
    <w:lvl w:ilvl="0" w:tplc="9F2CFA70">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7" w15:restartNumberingAfterBreak="0">
    <w:nsid w:val="66C012B0"/>
    <w:multiLevelType w:val="hybridMultilevel"/>
    <w:tmpl w:val="4594A8E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A870AC5"/>
    <w:multiLevelType w:val="hybridMultilevel"/>
    <w:tmpl w:val="33B287A8"/>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3390973A">
      <w:numFmt w:val="bullet"/>
      <w:lvlText w:val="–"/>
      <w:lvlJc w:val="left"/>
      <w:pPr>
        <w:ind w:left="3036" w:hanging="1236"/>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B0C7AE0"/>
    <w:multiLevelType w:val="hybridMultilevel"/>
    <w:tmpl w:val="88942BEC"/>
    <w:lvl w:ilvl="0" w:tplc="04240001">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61" w15:restartNumberingAfterBreak="0">
    <w:nsid w:val="6B196544"/>
    <w:multiLevelType w:val="hybridMultilevel"/>
    <w:tmpl w:val="B7525E94"/>
    <w:lvl w:ilvl="0" w:tplc="5900DEA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6EB90937"/>
    <w:multiLevelType w:val="hybridMultilevel"/>
    <w:tmpl w:val="642A0046"/>
    <w:lvl w:ilvl="0" w:tplc="CF6A95E4">
      <w:start w:val="1"/>
      <w:numFmt w:val="bullet"/>
      <w:lvlText w:val=""/>
      <w:lvlJc w:val="left"/>
      <w:pPr>
        <w:ind w:left="720" w:hanging="360"/>
      </w:pPr>
      <w:rPr>
        <w:rFonts w:ascii="Symbol" w:hAnsi="Symbol"/>
      </w:rPr>
    </w:lvl>
    <w:lvl w:ilvl="1" w:tplc="C4405108">
      <w:start w:val="1"/>
      <w:numFmt w:val="bullet"/>
      <w:lvlText w:val=""/>
      <w:lvlJc w:val="left"/>
      <w:pPr>
        <w:ind w:left="720" w:hanging="360"/>
      </w:pPr>
      <w:rPr>
        <w:rFonts w:ascii="Symbol" w:hAnsi="Symbol"/>
      </w:rPr>
    </w:lvl>
    <w:lvl w:ilvl="2" w:tplc="03BEEEFE">
      <w:start w:val="1"/>
      <w:numFmt w:val="bullet"/>
      <w:lvlText w:val=""/>
      <w:lvlJc w:val="left"/>
      <w:pPr>
        <w:ind w:left="720" w:hanging="360"/>
      </w:pPr>
      <w:rPr>
        <w:rFonts w:ascii="Symbol" w:hAnsi="Symbol"/>
      </w:rPr>
    </w:lvl>
    <w:lvl w:ilvl="3" w:tplc="19BA7408">
      <w:start w:val="1"/>
      <w:numFmt w:val="bullet"/>
      <w:lvlText w:val=""/>
      <w:lvlJc w:val="left"/>
      <w:pPr>
        <w:ind w:left="720" w:hanging="360"/>
      </w:pPr>
      <w:rPr>
        <w:rFonts w:ascii="Symbol" w:hAnsi="Symbol"/>
      </w:rPr>
    </w:lvl>
    <w:lvl w:ilvl="4" w:tplc="F73438E0">
      <w:start w:val="1"/>
      <w:numFmt w:val="bullet"/>
      <w:lvlText w:val=""/>
      <w:lvlJc w:val="left"/>
      <w:pPr>
        <w:ind w:left="720" w:hanging="360"/>
      </w:pPr>
      <w:rPr>
        <w:rFonts w:ascii="Symbol" w:hAnsi="Symbol"/>
      </w:rPr>
    </w:lvl>
    <w:lvl w:ilvl="5" w:tplc="43DA85C0">
      <w:start w:val="1"/>
      <w:numFmt w:val="bullet"/>
      <w:lvlText w:val=""/>
      <w:lvlJc w:val="left"/>
      <w:pPr>
        <w:ind w:left="720" w:hanging="360"/>
      </w:pPr>
      <w:rPr>
        <w:rFonts w:ascii="Symbol" w:hAnsi="Symbol"/>
      </w:rPr>
    </w:lvl>
    <w:lvl w:ilvl="6" w:tplc="B73281F6">
      <w:start w:val="1"/>
      <w:numFmt w:val="bullet"/>
      <w:lvlText w:val=""/>
      <w:lvlJc w:val="left"/>
      <w:pPr>
        <w:ind w:left="720" w:hanging="360"/>
      </w:pPr>
      <w:rPr>
        <w:rFonts w:ascii="Symbol" w:hAnsi="Symbol"/>
      </w:rPr>
    </w:lvl>
    <w:lvl w:ilvl="7" w:tplc="3D844176">
      <w:start w:val="1"/>
      <w:numFmt w:val="bullet"/>
      <w:lvlText w:val=""/>
      <w:lvlJc w:val="left"/>
      <w:pPr>
        <w:ind w:left="720" w:hanging="360"/>
      </w:pPr>
      <w:rPr>
        <w:rFonts w:ascii="Symbol" w:hAnsi="Symbol"/>
      </w:rPr>
    </w:lvl>
    <w:lvl w:ilvl="8" w:tplc="A88EBFA6">
      <w:start w:val="1"/>
      <w:numFmt w:val="bullet"/>
      <w:lvlText w:val=""/>
      <w:lvlJc w:val="left"/>
      <w:pPr>
        <w:ind w:left="720" w:hanging="360"/>
      </w:pPr>
      <w:rPr>
        <w:rFonts w:ascii="Symbol" w:hAnsi="Symbol"/>
      </w:rPr>
    </w:lvl>
  </w:abstractNum>
  <w:abstractNum w:abstractNumId="63" w15:restartNumberingAfterBreak="0">
    <w:nsid w:val="71E51BE9"/>
    <w:multiLevelType w:val="hybridMultilevel"/>
    <w:tmpl w:val="E37ED976"/>
    <w:lvl w:ilvl="0" w:tplc="04240001">
      <w:start w:val="1"/>
      <w:numFmt w:val="bullet"/>
      <w:lvlText w:val=""/>
      <w:lvlJc w:val="left"/>
      <w:pPr>
        <w:ind w:left="1212" w:hanging="360"/>
      </w:pPr>
      <w:rPr>
        <w:rFonts w:ascii="Symbol" w:hAnsi="Symbol" w:hint="default"/>
      </w:rPr>
    </w:lvl>
    <w:lvl w:ilvl="1" w:tplc="04240003" w:tentative="1">
      <w:start w:val="1"/>
      <w:numFmt w:val="bullet"/>
      <w:lvlText w:val="o"/>
      <w:lvlJc w:val="left"/>
      <w:pPr>
        <w:ind w:left="1932" w:hanging="360"/>
      </w:pPr>
      <w:rPr>
        <w:rFonts w:ascii="Courier New" w:hAnsi="Courier New" w:cs="Courier New" w:hint="default"/>
      </w:rPr>
    </w:lvl>
    <w:lvl w:ilvl="2" w:tplc="04240005" w:tentative="1">
      <w:start w:val="1"/>
      <w:numFmt w:val="bullet"/>
      <w:lvlText w:val=""/>
      <w:lvlJc w:val="left"/>
      <w:pPr>
        <w:ind w:left="2652" w:hanging="360"/>
      </w:pPr>
      <w:rPr>
        <w:rFonts w:ascii="Wingdings" w:hAnsi="Wingdings" w:hint="default"/>
      </w:rPr>
    </w:lvl>
    <w:lvl w:ilvl="3" w:tplc="04240001" w:tentative="1">
      <w:start w:val="1"/>
      <w:numFmt w:val="bullet"/>
      <w:lvlText w:val=""/>
      <w:lvlJc w:val="left"/>
      <w:pPr>
        <w:ind w:left="3372" w:hanging="360"/>
      </w:pPr>
      <w:rPr>
        <w:rFonts w:ascii="Symbol" w:hAnsi="Symbol" w:hint="default"/>
      </w:rPr>
    </w:lvl>
    <w:lvl w:ilvl="4" w:tplc="04240003" w:tentative="1">
      <w:start w:val="1"/>
      <w:numFmt w:val="bullet"/>
      <w:lvlText w:val="o"/>
      <w:lvlJc w:val="left"/>
      <w:pPr>
        <w:ind w:left="4092" w:hanging="360"/>
      </w:pPr>
      <w:rPr>
        <w:rFonts w:ascii="Courier New" w:hAnsi="Courier New" w:cs="Courier New" w:hint="default"/>
      </w:rPr>
    </w:lvl>
    <w:lvl w:ilvl="5" w:tplc="04240005" w:tentative="1">
      <w:start w:val="1"/>
      <w:numFmt w:val="bullet"/>
      <w:lvlText w:val=""/>
      <w:lvlJc w:val="left"/>
      <w:pPr>
        <w:ind w:left="4812" w:hanging="360"/>
      </w:pPr>
      <w:rPr>
        <w:rFonts w:ascii="Wingdings" w:hAnsi="Wingdings" w:hint="default"/>
      </w:rPr>
    </w:lvl>
    <w:lvl w:ilvl="6" w:tplc="04240001" w:tentative="1">
      <w:start w:val="1"/>
      <w:numFmt w:val="bullet"/>
      <w:lvlText w:val=""/>
      <w:lvlJc w:val="left"/>
      <w:pPr>
        <w:ind w:left="5532" w:hanging="360"/>
      </w:pPr>
      <w:rPr>
        <w:rFonts w:ascii="Symbol" w:hAnsi="Symbol" w:hint="default"/>
      </w:rPr>
    </w:lvl>
    <w:lvl w:ilvl="7" w:tplc="04240003" w:tentative="1">
      <w:start w:val="1"/>
      <w:numFmt w:val="bullet"/>
      <w:lvlText w:val="o"/>
      <w:lvlJc w:val="left"/>
      <w:pPr>
        <w:ind w:left="6252" w:hanging="360"/>
      </w:pPr>
      <w:rPr>
        <w:rFonts w:ascii="Courier New" w:hAnsi="Courier New" w:cs="Courier New" w:hint="default"/>
      </w:rPr>
    </w:lvl>
    <w:lvl w:ilvl="8" w:tplc="04240005" w:tentative="1">
      <w:start w:val="1"/>
      <w:numFmt w:val="bullet"/>
      <w:lvlText w:val=""/>
      <w:lvlJc w:val="left"/>
      <w:pPr>
        <w:ind w:left="6972" w:hanging="360"/>
      </w:pPr>
      <w:rPr>
        <w:rFonts w:ascii="Wingdings" w:hAnsi="Wingdings" w:hint="default"/>
      </w:rPr>
    </w:lvl>
  </w:abstractNum>
  <w:abstractNum w:abstractNumId="64" w15:restartNumberingAfterBreak="0">
    <w:nsid w:val="738D490A"/>
    <w:multiLevelType w:val="hybridMultilevel"/>
    <w:tmpl w:val="A10E36C2"/>
    <w:lvl w:ilvl="0" w:tplc="3C806A5A">
      <w:start w:val="1"/>
      <w:numFmt w:val="bullet"/>
      <w:lvlText w:val=""/>
      <w:lvlJc w:val="left"/>
      <w:pPr>
        <w:ind w:left="720" w:hanging="360"/>
      </w:pPr>
      <w:rPr>
        <w:rFonts w:ascii="Symbol" w:hAnsi="Symbol"/>
      </w:rPr>
    </w:lvl>
    <w:lvl w:ilvl="1" w:tplc="99D86F2C">
      <w:start w:val="1"/>
      <w:numFmt w:val="bullet"/>
      <w:lvlText w:val=""/>
      <w:lvlJc w:val="left"/>
      <w:pPr>
        <w:ind w:left="720" w:hanging="360"/>
      </w:pPr>
      <w:rPr>
        <w:rFonts w:ascii="Symbol" w:hAnsi="Symbol"/>
      </w:rPr>
    </w:lvl>
    <w:lvl w:ilvl="2" w:tplc="82CA20B4">
      <w:start w:val="1"/>
      <w:numFmt w:val="bullet"/>
      <w:lvlText w:val=""/>
      <w:lvlJc w:val="left"/>
      <w:pPr>
        <w:ind w:left="720" w:hanging="360"/>
      </w:pPr>
      <w:rPr>
        <w:rFonts w:ascii="Symbol" w:hAnsi="Symbol"/>
      </w:rPr>
    </w:lvl>
    <w:lvl w:ilvl="3" w:tplc="14CE620E">
      <w:start w:val="1"/>
      <w:numFmt w:val="bullet"/>
      <w:lvlText w:val=""/>
      <w:lvlJc w:val="left"/>
      <w:pPr>
        <w:ind w:left="720" w:hanging="360"/>
      </w:pPr>
      <w:rPr>
        <w:rFonts w:ascii="Symbol" w:hAnsi="Symbol"/>
      </w:rPr>
    </w:lvl>
    <w:lvl w:ilvl="4" w:tplc="3FAAD0AE">
      <w:start w:val="1"/>
      <w:numFmt w:val="bullet"/>
      <w:lvlText w:val=""/>
      <w:lvlJc w:val="left"/>
      <w:pPr>
        <w:ind w:left="720" w:hanging="360"/>
      </w:pPr>
      <w:rPr>
        <w:rFonts w:ascii="Symbol" w:hAnsi="Symbol"/>
      </w:rPr>
    </w:lvl>
    <w:lvl w:ilvl="5" w:tplc="5A306926">
      <w:start w:val="1"/>
      <w:numFmt w:val="bullet"/>
      <w:lvlText w:val=""/>
      <w:lvlJc w:val="left"/>
      <w:pPr>
        <w:ind w:left="720" w:hanging="360"/>
      </w:pPr>
      <w:rPr>
        <w:rFonts w:ascii="Symbol" w:hAnsi="Symbol"/>
      </w:rPr>
    </w:lvl>
    <w:lvl w:ilvl="6" w:tplc="5DB4342C">
      <w:start w:val="1"/>
      <w:numFmt w:val="bullet"/>
      <w:lvlText w:val=""/>
      <w:lvlJc w:val="left"/>
      <w:pPr>
        <w:ind w:left="720" w:hanging="360"/>
      </w:pPr>
      <w:rPr>
        <w:rFonts w:ascii="Symbol" w:hAnsi="Symbol"/>
      </w:rPr>
    </w:lvl>
    <w:lvl w:ilvl="7" w:tplc="00DA0E62">
      <w:start w:val="1"/>
      <w:numFmt w:val="bullet"/>
      <w:lvlText w:val=""/>
      <w:lvlJc w:val="left"/>
      <w:pPr>
        <w:ind w:left="720" w:hanging="360"/>
      </w:pPr>
      <w:rPr>
        <w:rFonts w:ascii="Symbol" w:hAnsi="Symbol"/>
      </w:rPr>
    </w:lvl>
    <w:lvl w:ilvl="8" w:tplc="3DF8C4E4">
      <w:start w:val="1"/>
      <w:numFmt w:val="bullet"/>
      <w:lvlText w:val=""/>
      <w:lvlJc w:val="left"/>
      <w:pPr>
        <w:ind w:left="720" w:hanging="360"/>
      </w:pPr>
      <w:rPr>
        <w:rFonts w:ascii="Symbol" w:hAnsi="Symbol"/>
      </w:rPr>
    </w:lvl>
  </w:abstractNum>
  <w:abstractNum w:abstractNumId="65" w15:restartNumberingAfterBreak="0">
    <w:nsid w:val="7457752B"/>
    <w:multiLevelType w:val="hybridMultilevel"/>
    <w:tmpl w:val="9A48255E"/>
    <w:lvl w:ilvl="0" w:tplc="08090001">
      <w:start w:val="1"/>
      <w:numFmt w:val="bullet"/>
      <w:lvlText w:val=""/>
      <w:lvlJc w:val="left"/>
      <w:pPr>
        <w:ind w:left="1429" w:hanging="360"/>
      </w:pPr>
      <w:rPr>
        <w:rFonts w:ascii="Symbol" w:hAnsi="Symbol" w:hint="default"/>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66" w15:restartNumberingAfterBreak="0">
    <w:nsid w:val="77A425AB"/>
    <w:multiLevelType w:val="hybridMultilevel"/>
    <w:tmpl w:val="1FB81F28"/>
    <w:lvl w:ilvl="0" w:tplc="D45A037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A530FF5"/>
    <w:multiLevelType w:val="hybridMultilevel"/>
    <w:tmpl w:val="438E23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9" w15:restartNumberingAfterBreak="0">
    <w:nsid w:val="7BA36981"/>
    <w:multiLevelType w:val="hybridMultilevel"/>
    <w:tmpl w:val="9F981660"/>
    <w:lvl w:ilvl="0" w:tplc="23E0BD3A">
      <w:start w:val="1"/>
      <w:numFmt w:val="bullet"/>
      <w:lvlText w:val=""/>
      <w:lvlJc w:val="left"/>
      <w:pPr>
        <w:ind w:left="1741" w:hanging="360"/>
      </w:pPr>
      <w:rPr>
        <w:rFonts w:ascii="Symbol" w:hAnsi="Symbol" w:hint="default"/>
      </w:rPr>
    </w:lvl>
    <w:lvl w:ilvl="1" w:tplc="FFFFFFFF" w:tentative="1">
      <w:start w:val="1"/>
      <w:numFmt w:val="bullet"/>
      <w:lvlText w:val="o"/>
      <w:lvlJc w:val="left"/>
      <w:pPr>
        <w:ind w:left="2461" w:hanging="360"/>
      </w:pPr>
      <w:rPr>
        <w:rFonts w:ascii="Courier New" w:hAnsi="Courier New" w:cs="Courier New"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7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625188104">
    <w:abstractNumId w:val="14"/>
  </w:num>
  <w:num w:numId="2" w16cid:durableId="1844466635">
    <w:abstractNumId w:val="59"/>
  </w:num>
  <w:num w:numId="3" w16cid:durableId="1485046433">
    <w:abstractNumId w:val="16"/>
  </w:num>
  <w:num w:numId="4" w16cid:durableId="368457584">
    <w:abstractNumId w:val="34"/>
  </w:num>
  <w:num w:numId="5" w16cid:durableId="2072800142">
    <w:abstractNumId w:val="70"/>
  </w:num>
  <w:num w:numId="6" w16cid:durableId="1927231496">
    <w:abstractNumId w:val="28"/>
  </w:num>
  <w:num w:numId="7" w16cid:durableId="1396246964">
    <w:abstractNumId w:val="10"/>
  </w:num>
  <w:num w:numId="8" w16cid:durableId="1685354512">
    <w:abstractNumId w:val="32"/>
  </w:num>
  <w:num w:numId="9" w16cid:durableId="1242905442">
    <w:abstractNumId w:val="29"/>
  </w:num>
  <w:num w:numId="10" w16cid:durableId="1424572674">
    <w:abstractNumId w:val="37"/>
  </w:num>
  <w:num w:numId="11" w16cid:durableId="726223038">
    <w:abstractNumId w:val="40"/>
  </w:num>
  <w:num w:numId="12" w16cid:durableId="1663311399">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852645084">
    <w:abstractNumId w:val="41"/>
  </w:num>
  <w:num w:numId="14" w16cid:durableId="384255999">
    <w:abstractNumId w:val="18"/>
  </w:num>
  <w:num w:numId="15" w16cid:durableId="1138105165">
    <w:abstractNumId w:val="58"/>
  </w:num>
  <w:num w:numId="16" w16cid:durableId="526333758">
    <w:abstractNumId w:val="68"/>
  </w:num>
  <w:num w:numId="17" w16cid:durableId="246614534">
    <w:abstractNumId w:val="22"/>
  </w:num>
  <w:num w:numId="18" w16cid:durableId="1101144479">
    <w:abstractNumId w:val="36"/>
  </w:num>
  <w:num w:numId="19" w16cid:durableId="2052804818">
    <w:abstractNumId w:val="13"/>
  </w:num>
  <w:num w:numId="20" w16cid:durableId="1442846520">
    <w:abstractNumId w:val="30"/>
  </w:num>
  <w:num w:numId="21" w16cid:durableId="1762721915">
    <w:abstractNumId w:val="44"/>
  </w:num>
  <w:num w:numId="22" w16cid:durableId="274950466">
    <w:abstractNumId w:val="7"/>
  </w:num>
  <w:num w:numId="23" w16cid:durableId="1204365897">
    <w:abstractNumId w:val="6"/>
  </w:num>
  <w:num w:numId="24" w16cid:durableId="1777630447">
    <w:abstractNumId w:val="35"/>
  </w:num>
  <w:num w:numId="25" w16cid:durableId="533226229">
    <w:abstractNumId w:val="51"/>
  </w:num>
  <w:num w:numId="26" w16cid:durableId="658850459">
    <w:abstractNumId w:val="67"/>
  </w:num>
  <w:num w:numId="27" w16cid:durableId="1935162587">
    <w:abstractNumId w:val="60"/>
  </w:num>
  <w:num w:numId="28" w16cid:durableId="1555771986">
    <w:abstractNumId w:val="26"/>
  </w:num>
  <w:num w:numId="29" w16cid:durableId="509150833">
    <w:abstractNumId w:val="49"/>
  </w:num>
  <w:num w:numId="30" w16cid:durableId="1452285772">
    <w:abstractNumId w:val="50"/>
  </w:num>
  <w:num w:numId="31" w16cid:durableId="1297688158">
    <w:abstractNumId w:val="53"/>
  </w:num>
  <w:num w:numId="32" w16cid:durableId="460268225">
    <w:abstractNumId w:val="9"/>
  </w:num>
  <w:num w:numId="33" w16cid:durableId="37317181">
    <w:abstractNumId w:val="11"/>
  </w:num>
  <w:num w:numId="34" w16cid:durableId="2086949517">
    <w:abstractNumId w:val="24"/>
  </w:num>
  <w:num w:numId="35" w16cid:durableId="749624015">
    <w:abstractNumId w:val="65"/>
  </w:num>
  <w:num w:numId="36" w16cid:durableId="160891881">
    <w:abstractNumId w:val="61"/>
  </w:num>
  <w:num w:numId="37" w16cid:durableId="514924200">
    <w:abstractNumId w:val="1"/>
  </w:num>
  <w:num w:numId="38" w16cid:durableId="1468552255">
    <w:abstractNumId w:val="69"/>
  </w:num>
  <w:num w:numId="39" w16cid:durableId="1366368629">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0" w16cid:durableId="255946248">
    <w:abstractNumId w:val="21"/>
  </w:num>
  <w:num w:numId="41" w16cid:durableId="1886212791">
    <w:abstractNumId w:val="47"/>
  </w:num>
  <w:num w:numId="42" w16cid:durableId="641156027">
    <w:abstractNumId w:val="31"/>
  </w:num>
  <w:num w:numId="43" w16cid:durableId="688684298">
    <w:abstractNumId w:val="56"/>
  </w:num>
  <w:num w:numId="44" w16cid:durableId="1794131215">
    <w:abstractNumId w:val="5"/>
  </w:num>
  <w:num w:numId="45" w16cid:durableId="388382599">
    <w:abstractNumId w:val="57"/>
  </w:num>
  <w:num w:numId="46" w16cid:durableId="1123695260">
    <w:abstractNumId w:val="25"/>
  </w:num>
  <w:num w:numId="47" w16cid:durableId="2039161693">
    <w:abstractNumId w:val="19"/>
  </w:num>
  <w:num w:numId="48" w16cid:durableId="1703902044">
    <w:abstractNumId w:val="45"/>
  </w:num>
  <w:num w:numId="49" w16cid:durableId="1993674297">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50" w16cid:durableId="990986194">
    <w:abstractNumId w:val="63"/>
  </w:num>
  <w:num w:numId="51" w16cid:durableId="1516530564">
    <w:abstractNumId w:val="4"/>
  </w:num>
  <w:num w:numId="52" w16cid:durableId="1187600503">
    <w:abstractNumId w:val="20"/>
  </w:num>
  <w:num w:numId="53" w16cid:durableId="366224022">
    <w:abstractNumId w:val="54"/>
  </w:num>
  <w:num w:numId="54" w16cid:durableId="14039232">
    <w:abstractNumId w:val="23"/>
  </w:num>
  <w:num w:numId="55" w16cid:durableId="1817407644">
    <w:abstractNumId w:val="52"/>
  </w:num>
  <w:num w:numId="56" w16cid:durableId="363481897">
    <w:abstractNumId w:val="59"/>
  </w:num>
  <w:num w:numId="57" w16cid:durableId="1084645586">
    <w:abstractNumId w:val="0"/>
  </w:num>
  <w:num w:numId="58" w16cid:durableId="1116215699">
    <w:abstractNumId w:val="48"/>
  </w:num>
  <w:num w:numId="59" w16cid:durableId="957181089">
    <w:abstractNumId w:val="12"/>
  </w:num>
  <w:num w:numId="60" w16cid:durableId="1347946809">
    <w:abstractNumId w:val="59"/>
  </w:num>
  <w:num w:numId="61" w16cid:durableId="646400290">
    <w:abstractNumId w:val="55"/>
  </w:num>
  <w:num w:numId="62" w16cid:durableId="1421101480">
    <w:abstractNumId w:val="2"/>
  </w:num>
  <w:num w:numId="63" w16cid:durableId="1526095856">
    <w:abstractNumId w:val="66"/>
  </w:num>
  <w:num w:numId="64" w16cid:durableId="1736656941">
    <w:abstractNumId w:val="33"/>
  </w:num>
  <w:num w:numId="65" w16cid:durableId="1552686732">
    <w:abstractNumId w:val="43"/>
  </w:num>
  <w:num w:numId="66" w16cid:durableId="768964891">
    <w:abstractNumId w:val="8"/>
  </w:num>
  <w:num w:numId="67" w16cid:durableId="2059697559">
    <w:abstractNumId w:val="62"/>
  </w:num>
  <w:num w:numId="68" w16cid:durableId="1843006084">
    <w:abstractNumId w:val="64"/>
  </w:num>
  <w:num w:numId="69" w16cid:durableId="1230068653">
    <w:abstractNumId w:val="15"/>
  </w:num>
  <w:num w:numId="70" w16cid:durableId="378870247">
    <w:abstractNumId w:val="3"/>
  </w:num>
  <w:num w:numId="71" w16cid:durableId="1539859209">
    <w:abstractNumId w:val="39"/>
  </w:num>
  <w:num w:numId="72" w16cid:durableId="234048586">
    <w:abstractNumId w:val="46"/>
  </w:num>
  <w:num w:numId="73" w16cid:durableId="762335887">
    <w:abstractNumId w:val="42"/>
  </w:num>
  <w:num w:numId="74" w16cid:durableId="155728483">
    <w:abstractNumId w:val="38"/>
  </w:num>
  <w:num w:numId="75" w16cid:durableId="951471997">
    <w:abstractNumId w:val="17"/>
  </w:num>
  <w:num w:numId="76" w16cid:durableId="80756118">
    <w:abstractNumId w:val="59"/>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drawingGridHorizontalSpacing w:val="110"/>
  <w:displayHorizontalDrawingGridEvery w:val="2"/>
  <w:characterSpacingControl w:val="doNotCompres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7A6C"/>
    <w:rsid w:val="00001B58"/>
    <w:rsid w:val="00002A19"/>
    <w:rsid w:val="00003DD1"/>
    <w:rsid w:val="00004C41"/>
    <w:rsid w:val="000065AA"/>
    <w:rsid w:val="00006DF0"/>
    <w:rsid w:val="00006FAE"/>
    <w:rsid w:val="00011C5C"/>
    <w:rsid w:val="00014217"/>
    <w:rsid w:val="0001596D"/>
    <w:rsid w:val="00015D71"/>
    <w:rsid w:val="000175F5"/>
    <w:rsid w:val="00017AB3"/>
    <w:rsid w:val="000211D9"/>
    <w:rsid w:val="0002263B"/>
    <w:rsid w:val="00026167"/>
    <w:rsid w:val="00026F24"/>
    <w:rsid w:val="00027170"/>
    <w:rsid w:val="000277B4"/>
    <w:rsid w:val="000321ED"/>
    <w:rsid w:val="0003335F"/>
    <w:rsid w:val="00034A34"/>
    <w:rsid w:val="00034B40"/>
    <w:rsid w:val="00037EEE"/>
    <w:rsid w:val="00040718"/>
    <w:rsid w:val="00041288"/>
    <w:rsid w:val="000414C1"/>
    <w:rsid w:val="0004451F"/>
    <w:rsid w:val="0004576D"/>
    <w:rsid w:val="00045BEC"/>
    <w:rsid w:val="0005002C"/>
    <w:rsid w:val="000533CE"/>
    <w:rsid w:val="0005633E"/>
    <w:rsid w:val="00057AB5"/>
    <w:rsid w:val="00060327"/>
    <w:rsid w:val="00060FBA"/>
    <w:rsid w:val="00062A89"/>
    <w:rsid w:val="00065DD4"/>
    <w:rsid w:val="00066419"/>
    <w:rsid w:val="00067F9F"/>
    <w:rsid w:val="0007123C"/>
    <w:rsid w:val="00073480"/>
    <w:rsid w:val="00073671"/>
    <w:rsid w:val="00073870"/>
    <w:rsid w:val="000748EE"/>
    <w:rsid w:val="00074C2A"/>
    <w:rsid w:val="00076242"/>
    <w:rsid w:val="000771DE"/>
    <w:rsid w:val="000843DC"/>
    <w:rsid w:val="0008555D"/>
    <w:rsid w:val="00091E01"/>
    <w:rsid w:val="000930FF"/>
    <w:rsid w:val="000943E7"/>
    <w:rsid w:val="00094BBA"/>
    <w:rsid w:val="00095564"/>
    <w:rsid w:val="00097CB2"/>
    <w:rsid w:val="000A0C2B"/>
    <w:rsid w:val="000A2457"/>
    <w:rsid w:val="000A5BDC"/>
    <w:rsid w:val="000A6671"/>
    <w:rsid w:val="000A777A"/>
    <w:rsid w:val="000B30F1"/>
    <w:rsid w:val="000B56F3"/>
    <w:rsid w:val="000B64A1"/>
    <w:rsid w:val="000B68C4"/>
    <w:rsid w:val="000C0985"/>
    <w:rsid w:val="000C1020"/>
    <w:rsid w:val="000C200C"/>
    <w:rsid w:val="000C3479"/>
    <w:rsid w:val="000C4827"/>
    <w:rsid w:val="000C6550"/>
    <w:rsid w:val="000D01A7"/>
    <w:rsid w:val="000D0761"/>
    <w:rsid w:val="000D0DFB"/>
    <w:rsid w:val="000D259E"/>
    <w:rsid w:val="000D2A78"/>
    <w:rsid w:val="000D5E28"/>
    <w:rsid w:val="000D635E"/>
    <w:rsid w:val="000D6AF5"/>
    <w:rsid w:val="000E2725"/>
    <w:rsid w:val="000E2DC3"/>
    <w:rsid w:val="000E5045"/>
    <w:rsid w:val="000E565C"/>
    <w:rsid w:val="000E7CC4"/>
    <w:rsid w:val="000F2990"/>
    <w:rsid w:val="000F33B7"/>
    <w:rsid w:val="000F3FD3"/>
    <w:rsid w:val="000F58ED"/>
    <w:rsid w:val="000F6BC0"/>
    <w:rsid w:val="00103C64"/>
    <w:rsid w:val="00104ACD"/>
    <w:rsid w:val="00106FA8"/>
    <w:rsid w:val="00107B58"/>
    <w:rsid w:val="001102EF"/>
    <w:rsid w:val="00110D46"/>
    <w:rsid w:val="00112A74"/>
    <w:rsid w:val="001146D3"/>
    <w:rsid w:val="001150B3"/>
    <w:rsid w:val="001151C8"/>
    <w:rsid w:val="001154D1"/>
    <w:rsid w:val="00115CD6"/>
    <w:rsid w:val="0011684E"/>
    <w:rsid w:val="0011738F"/>
    <w:rsid w:val="0011763A"/>
    <w:rsid w:val="0012135A"/>
    <w:rsid w:val="00122031"/>
    <w:rsid w:val="001227CA"/>
    <w:rsid w:val="00123A9F"/>
    <w:rsid w:val="0012639B"/>
    <w:rsid w:val="00126916"/>
    <w:rsid w:val="00131296"/>
    <w:rsid w:val="00132E15"/>
    <w:rsid w:val="0013320D"/>
    <w:rsid w:val="00134138"/>
    <w:rsid w:val="0013485C"/>
    <w:rsid w:val="0013567D"/>
    <w:rsid w:val="00135B99"/>
    <w:rsid w:val="00135F8E"/>
    <w:rsid w:val="001377E6"/>
    <w:rsid w:val="001406FD"/>
    <w:rsid w:val="00140D24"/>
    <w:rsid w:val="00141421"/>
    <w:rsid w:val="00142B38"/>
    <w:rsid w:val="0014447D"/>
    <w:rsid w:val="00145C11"/>
    <w:rsid w:val="00147927"/>
    <w:rsid w:val="00147BDD"/>
    <w:rsid w:val="00150063"/>
    <w:rsid w:val="001505F5"/>
    <w:rsid w:val="001552BA"/>
    <w:rsid w:val="00155C6B"/>
    <w:rsid w:val="00155F32"/>
    <w:rsid w:val="0015605C"/>
    <w:rsid w:val="00156612"/>
    <w:rsid w:val="001576B9"/>
    <w:rsid w:val="00161617"/>
    <w:rsid w:val="001623CC"/>
    <w:rsid w:val="001641C5"/>
    <w:rsid w:val="00165141"/>
    <w:rsid w:val="00165A10"/>
    <w:rsid w:val="00165B6B"/>
    <w:rsid w:val="00166A86"/>
    <w:rsid w:val="00167308"/>
    <w:rsid w:val="00176201"/>
    <w:rsid w:val="00177A6A"/>
    <w:rsid w:val="00182D50"/>
    <w:rsid w:val="00183799"/>
    <w:rsid w:val="001864CD"/>
    <w:rsid w:val="0019035D"/>
    <w:rsid w:val="001904B1"/>
    <w:rsid w:val="0019069F"/>
    <w:rsid w:val="001922B5"/>
    <w:rsid w:val="001922E9"/>
    <w:rsid w:val="0019232A"/>
    <w:rsid w:val="0019273E"/>
    <w:rsid w:val="00192C65"/>
    <w:rsid w:val="00193FE1"/>
    <w:rsid w:val="00195A9F"/>
    <w:rsid w:val="001973B2"/>
    <w:rsid w:val="00197D22"/>
    <w:rsid w:val="001A004D"/>
    <w:rsid w:val="001A071E"/>
    <w:rsid w:val="001A0BAA"/>
    <w:rsid w:val="001A39EB"/>
    <w:rsid w:val="001A3FF7"/>
    <w:rsid w:val="001A548B"/>
    <w:rsid w:val="001A747D"/>
    <w:rsid w:val="001A7B50"/>
    <w:rsid w:val="001B0EC2"/>
    <w:rsid w:val="001B228A"/>
    <w:rsid w:val="001B27F3"/>
    <w:rsid w:val="001B2BE2"/>
    <w:rsid w:val="001B68E7"/>
    <w:rsid w:val="001B6BB5"/>
    <w:rsid w:val="001B77C8"/>
    <w:rsid w:val="001C2CD3"/>
    <w:rsid w:val="001C42F5"/>
    <w:rsid w:val="001C4BD7"/>
    <w:rsid w:val="001C5B60"/>
    <w:rsid w:val="001C6169"/>
    <w:rsid w:val="001C68AB"/>
    <w:rsid w:val="001C6E9D"/>
    <w:rsid w:val="001D53E3"/>
    <w:rsid w:val="001D78F7"/>
    <w:rsid w:val="001E219C"/>
    <w:rsid w:val="001E2B38"/>
    <w:rsid w:val="001E2D5A"/>
    <w:rsid w:val="001E3109"/>
    <w:rsid w:val="001E3B1F"/>
    <w:rsid w:val="001E6813"/>
    <w:rsid w:val="001E74A5"/>
    <w:rsid w:val="001F3807"/>
    <w:rsid w:val="001F413F"/>
    <w:rsid w:val="001F5042"/>
    <w:rsid w:val="001F6561"/>
    <w:rsid w:val="001F6FAD"/>
    <w:rsid w:val="001F78BE"/>
    <w:rsid w:val="00200192"/>
    <w:rsid w:val="00202E68"/>
    <w:rsid w:val="00203474"/>
    <w:rsid w:val="00205B0B"/>
    <w:rsid w:val="00205BA1"/>
    <w:rsid w:val="00207381"/>
    <w:rsid w:val="00207388"/>
    <w:rsid w:val="00207DB1"/>
    <w:rsid w:val="00210A96"/>
    <w:rsid w:val="002135EB"/>
    <w:rsid w:val="00213B12"/>
    <w:rsid w:val="002153CC"/>
    <w:rsid w:val="00215D1F"/>
    <w:rsid w:val="00216581"/>
    <w:rsid w:val="002167EC"/>
    <w:rsid w:val="002211E4"/>
    <w:rsid w:val="002258D2"/>
    <w:rsid w:val="00225C26"/>
    <w:rsid w:val="00226736"/>
    <w:rsid w:val="002279ED"/>
    <w:rsid w:val="00231E88"/>
    <w:rsid w:val="002343A8"/>
    <w:rsid w:val="00235537"/>
    <w:rsid w:val="0023622C"/>
    <w:rsid w:val="00241313"/>
    <w:rsid w:val="00244825"/>
    <w:rsid w:val="00244B06"/>
    <w:rsid w:val="002506B6"/>
    <w:rsid w:val="00251BB2"/>
    <w:rsid w:val="00252011"/>
    <w:rsid w:val="0025215B"/>
    <w:rsid w:val="0025252A"/>
    <w:rsid w:val="002543FD"/>
    <w:rsid w:val="00254D12"/>
    <w:rsid w:val="00256412"/>
    <w:rsid w:val="00256A00"/>
    <w:rsid w:val="00257C47"/>
    <w:rsid w:val="00257EC2"/>
    <w:rsid w:val="00260E93"/>
    <w:rsid w:val="00260EFA"/>
    <w:rsid w:val="00261112"/>
    <w:rsid w:val="002612F8"/>
    <w:rsid w:val="00261B98"/>
    <w:rsid w:val="00264876"/>
    <w:rsid w:val="002649AA"/>
    <w:rsid w:val="002653D2"/>
    <w:rsid w:val="0026579C"/>
    <w:rsid w:val="002669F3"/>
    <w:rsid w:val="0026720A"/>
    <w:rsid w:val="00267F72"/>
    <w:rsid w:val="0027254A"/>
    <w:rsid w:val="00273BB6"/>
    <w:rsid w:val="002749D7"/>
    <w:rsid w:val="002751E9"/>
    <w:rsid w:val="002755CA"/>
    <w:rsid w:val="0027617F"/>
    <w:rsid w:val="00276FEF"/>
    <w:rsid w:val="00277E9B"/>
    <w:rsid w:val="002807A1"/>
    <w:rsid w:val="002813BB"/>
    <w:rsid w:val="00281E63"/>
    <w:rsid w:val="0028353B"/>
    <w:rsid w:val="002837AC"/>
    <w:rsid w:val="00291737"/>
    <w:rsid w:val="002963EB"/>
    <w:rsid w:val="002964ED"/>
    <w:rsid w:val="00296812"/>
    <w:rsid w:val="002A2B9C"/>
    <w:rsid w:val="002A3EB2"/>
    <w:rsid w:val="002A5339"/>
    <w:rsid w:val="002A74B2"/>
    <w:rsid w:val="002A751A"/>
    <w:rsid w:val="002A79C6"/>
    <w:rsid w:val="002B1D3F"/>
    <w:rsid w:val="002B29AF"/>
    <w:rsid w:val="002B3FFC"/>
    <w:rsid w:val="002B495F"/>
    <w:rsid w:val="002C3281"/>
    <w:rsid w:val="002C3FBC"/>
    <w:rsid w:val="002C42E2"/>
    <w:rsid w:val="002C5483"/>
    <w:rsid w:val="002C6AFA"/>
    <w:rsid w:val="002C6CE4"/>
    <w:rsid w:val="002D06DA"/>
    <w:rsid w:val="002D0896"/>
    <w:rsid w:val="002D0E06"/>
    <w:rsid w:val="002D4460"/>
    <w:rsid w:val="002D4887"/>
    <w:rsid w:val="002E15FF"/>
    <w:rsid w:val="002E3738"/>
    <w:rsid w:val="002E5E24"/>
    <w:rsid w:val="002E62C0"/>
    <w:rsid w:val="002F0881"/>
    <w:rsid w:val="002F1BAC"/>
    <w:rsid w:val="002F54FA"/>
    <w:rsid w:val="002F5BF0"/>
    <w:rsid w:val="002F644A"/>
    <w:rsid w:val="002F69A6"/>
    <w:rsid w:val="00302250"/>
    <w:rsid w:val="003024E3"/>
    <w:rsid w:val="003027BE"/>
    <w:rsid w:val="003031B8"/>
    <w:rsid w:val="00303495"/>
    <w:rsid w:val="00304ACA"/>
    <w:rsid w:val="00304ED2"/>
    <w:rsid w:val="00306300"/>
    <w:rsid w:val="003063BC"/>
    <w:rsid w:val="00307966"/>
    <w:rsid w:val="00307B86"/>
    <w:rsid w:val="00310644"/>
    <w:rsid w:val="00310F34"/>
    <w:rsid w:val="003120D6"/>
    <w:rsid w:val="00314979"/>
    <w:rsid w:val="003155ED"/>
    <w:rsid w:val="00316115"/>
    <w:rsid w:val="00320C94"/>
    <w:rsid w:val="00323172"/>
    <w:rsid w:val="00323842"/>
    <w:rsid w:val="00324943"/>
    <w:rsid w:val="00324AE1"/>
    <w:rsid w:val="003262F5"/>
    <w:rsid w:val="00326DBA"/>
    <w:rsid w:val="0032702A"/>
    <w:rsid w:val="0032709E"/>
    <w:rsid w:val="00327B1C"/>
    <w:rsid w:val="00332203"/>
    <w:rsid w:val="00334622"/>
    <w:rsid w:val="00334A76"/>
    <w:rsid w:val="00334B4A"/>
    <w:rsid w:val="00336745"/>
    <w:rsid w:val="00336A56"/>
    <w:rsid w:val="00340784"/>
    <w:rsid w:val="00340E88"/>
    <w:rsid w:val="003421DE"/>
    <w:rsid w:val="00343AEB"/>
    <w:rsid w:val="00344260"/>
    <w:rsid w:val="00345ACF"/>
    <w:rsid w:val="00346FB3"/>
    <w:rsid w:val="003513D1"/>
    <w:rsid w:val="00352959"/>
    <w:rsid w:val="00353226"/>
    <w:rsid w:val="00355FE0"/>
    <w:rsid w:val="00356547"/>
    <w:rsid w:val="00357591"/>
    <w:rsid w:val="003608F6"/>
    <w:rsid w:val="003646E4"/>
    <w:rsid w:val="00364793"/>
    <w:rsid w:val="003716F1"/>
    <w:rsid w:val="00372770"/>
    <w:rsid w:val="00372C9F"/>
    <w:rsid w:val="0037355B"/>
    <w:rsid w:val="003761DF"/>
    <w:rsid w:val="00377A6C"/>
    <w:rsid w:val="00381D10"/>
    <w:rsid w:val="00382705"/>
    <w:rsid w:val="00385289"/>
    <w:rsid w:val="00390635"/>
    <w:rsid w:val="00391603"/>
    <w:rsid w:val="003916A2"/>
    <w:rsid w:val="003937AE"/>
    <w:rsid w:val="00395617"/>
    <w:rsid w:val="00395B02"/>
    <w:rsid w:val="00395D34"/>
    <w:rsid w:val="003972BF"/>
    <w:rsid w:val="00397D7C"/>
    <w:rsid w:val="003A0801"/>
    <w:rsid w:val="003A23BB"/>
    <w:rsid w:val="003A3126"/>
    <w:rsid w:val="003A3EC6"/>
    <w:rsid w:val="003A46E2"/>
    <w:rsid w:val="003A4B71"/>
    <w:rsid w:val="003A5F1C"/>
    <w:rsid w:val="003A6D04"/>
    <w:rsid w:val="003B3A62"/>
    <w:rsid w:val="003B47A8"/>
    <w:rsid w:val="003B494B"/>
    <w:rsid w:val="003B69A2"/>
    <w:rsid w:val="003B7D36"/>
    <w:rsid w:val="003C0158"/>
    <w:rsid w:val="003C0A03"/>
    <w:rsid w:val="003C15D8"/>
    <w:rsid w:val="003C19B5"/>
    <w:rsid w:val="003C4588"/>
    <w:rsid w:val="003C7616"/>
    <w:rsid w:val="003C7676"/>
    <w:rsid w:val="003D0024"/>
    <w:rsid w:val="003D1C47"/>
    <w:rsid w:val="003D424B"/>
    <w:rsid w:val="003D4889"/>
    <w:rsid w:val="003D5A24"/>
    <w:rsid w:val="003D6A0B"/>
    <w:rsid w:val="003D76E6"/>
    <w:rsid w:val="003D7F58"/>
    <w:rsid w:val="003E01F5"/>
    <w:rsid w:val="003E08FC"/>
    <w:rsid w:val="003E0E90"/>
    <w:rsid w:val="003E43BB"/>
    <w:rsid w:val="003E4C08"/>
    <w:rsid w:val="003E7842"/>
    <w:rsid w:val="003F45B4"/>
    <w:rsid w:val="003F6138"/>
    <w:rsid w:val="003F7071"/>
    <w:rsid w:val="003F71A2"/>
    <w:rsid w:val="003F726B"/>
    <w:rsid w:val="00403BFA"/>
    <w:rsid w:val="0040427D"/>
    <w:rsid w:val="004045D5"/>
    <w:rsid w:val="00404A31"/>
    <w:rsid w:val="00404F32"/>
    <w:rsid w:val="00405733"/>
    <w:rsid w:val="00406719"/>
    <w:rsid w:val="00410EA3"/>
    <w:rsid w:val="00411168"/>
    <w:rsid w:val="00411E76"/>
    <w:rsid w:val="004145CB"/>
    <w:rsid w:val="00414941"/>
    <w:rsid w:val="00417490"/>
    <w:rsid w:val="00417990"/>
    <w:rsid w:val="00420665"/>
    <w:rsid w:val="00421F0D"/>
    <w:rsid w:val="00422008"/>
    <w:rsid w:val="00422431"/>
    <w:rsid w:val="0042284E"/>
    <w:rsid w:val="0042285A"/>
    <w:rsid w:val="0042333A"/>
    <w:rsid w:val="00423CF0"/>
    <w:rsid w:val="0042406C"/>
    <w:rsid w:val="00427071"/>
    <w:rsid w:val="00427426"/>
    <w:rsid w:val="004310B1"/>
    <w:rsid w:val="0043213B"/>
    <w:rsid w:val="004327D3"/>
    <w:rsid w:val="00434BC9"/>
    <w:rsid w:val="00436E69"/>
    <w:rsid w:val="004376A6"/>
    <w:rsid w:val="00440909"/>
    <w:rsid w:val="004428D6"/>
    <w:rsid w:val="00443548"/>
    <w:rsid w:val="0044599A"/>
    <w:rsid w:val="00445FCC"/>
    <w:rsid w:val="00447B78"/>
    <w:rsid w:val="00450AC4"/>
    <w:rsid w:val="00453EA5"/>
    <w:rsid w:val="00453F27"/>
    <w:rsid w:val="00454819"/>
    <w:rsid w:val="0045499B"/>
    <w:rsid w:val="0045514A"/>
    <w:rsid w:val="00455E61"/>
    <w:rsid w:val="00457046"/>
    <w:rsid w:val="00461332"/>
    <w:rsid w:val="0046161D"/>
    <w:rsid w:val="0046345A"/>
    <w:rsid w:val="00463ADA"/>
    <w:rsid w:val="00464D47"/>
    <w:rsid w:val="00465FD8"/>
    <w:rsid w:val="00466C7F"/>
    <w:rsid w:val="00471815"/>
    <w:rsid w:val="00472078"/>
    <w:rsid w:val="00472702"/>
    <w:rsid w:val="00480769"/>
    <w:rsid w:val="0048091E"/>
    <w:rsid w:val="00482246"/>
    <w:rsid w:val="00482C11"/>
    <w:rsid w:val="00483FC2"/>
    <w:rsid w:val="004854D6"/>
    <w:rsid w:val="00485888"/>
    <w:rsid w:val="00487165"/>
    <w:rsid w:val="0049015E"/>
    <w:rsid w:val="00491216"/>
    <w:rsid w:val="0049196E"/>
    <w:rsid w:val="00492506"/>
    <w:rsid w:val="00494322"/>
    <w:rsid w:val="0049502D"/>
    <w:rsid w:val="00496376"/>
    <w:rsid w:val="00496937"/>
    <w:rsid w:val="004A1981"/>
    <w:rsid w:val="004A1A60"/>
    <w:rsid w:val="004A1DED"/>
    <w:rsid w:val="004A2AD2"/>
    <w:rsid w:val="004A3418"/>
    <w:rsid w:val="004A4389"/>
    <w:rsid w:val="004B0CF3"/>
    <w:rsid w:val="004B2768"/>
    <w:rsid w:val="004B35BC"/>
    <w:rsid w:val="004B3A1C"/>
    <w:rsid w:val="004B42FA"/>
    <w:rsid w:val="004B461F"/>
    <w:rsid w:val="004B54A4"/>
    <w:rsid w:val="004B7FCB"/>
    <w:rsid w:val="004C2224"/>
    <w:rsid w:val="004C29CD"/>
    <w:rsid w:val="004C2A72"/>
    <w:rsid w:val="004C44DA"/>
    <w:rsid w:val="004C5226"/>
    <w:rsid w:val="004C6759"/>
    <w:rsid w:val="004C72D3"/>
    <w:rsid w:val="004C7538"/>
    <w:rsid w:val="004D0789"/>
    <w:rsid w:val="004D2B2C"/>
    <w:rsid w:val="004D3599"/>
    <w:rsid w:val="004D4C55"/>
    <w:rsid w:val="004D5EE6"/>
    <w:rsid w:val="004D657D"/>
    <w:rsid w:val="004D78F5"/>
    <w:rsid w:val="004E15E0"/>
    <w:rsid w:val="004E2761"/>
    <w:rsid w:val="004E40FC"/>
    <w:rsid w:val="004E44C6"/>
    <w:rsid w:val="004E4AD0"/>
    <w:rsid w:val="004E4AE7"/>
    <w:rsid w:val="004E51E6"/>
    <w:rsid w:val="004E53E5"/>
    <w:rsid w:val="004E7E1A"/>
    <w:rsid w:val="004F06B5"/>
    <w:rsid w:val="004F0A17"/>
    <w:rsid w:val="004F14E9"/>
    <w:rsid w:val="004F6CB9"/>
    <w:rsid w:val="005021BB"/>
    <w:rsid w:val="005024B2"/>
    <w:rsid w:val="0050290C"/>
    <w:rsid w:val="005036E7"/>
    <w:rsid w:val="00506AF2"/>
    <w:rsid w:val="0050759E"/>
    <w:rsid w:val="00507656"/>
    <w:rsid w:val="00513832"/>
    <w:rsid w:val="0051481F"/>
    <w:rsid w:val="00515E67"/>
    <w:rsid w:val="0051621C"/>
    <w:rsid w:val="00516F80"/>
    <w:rsid w:val="0051724F"/>
    <w:rsid w:val="00520D33"/>
    <w:rsid w:val="00521546"/>
    <w:rsid w:val="005215A5"/>
    <w:rsid w:val="00521903"/>
    <w:rsid w:val="005219C9"/>
    <w:rsid w:val="00522368"/>
    <w:rsid w:val="00523AE5"/>
    <w:rsid w:val="00523EE5"/>
    <w:rsid w:val="00524E02"/>
    <w:rsid w:val="005272EF"/>
    <w:rsid w:val="00531678"/>
    <w:rsid w:val="00534584"/>
    <w:rsid w:val="005360A5"/>
    <w:rsid w:val="00537F9A"/>
    <w:rsid w:val="00540A65"/>
    <w:rsid w:val="00542C9A"/>
    <w:rsid w:val="00543A50"/>
    <w:rsid w:val="005446FE"/>
    <w:rsid w:val="00544CD9"/>
    <w:rsid w:val="00544E8E"/>
    <w:rsid w:val="00546785"/>
    <w:rsid w:val="00546AE4"/>
    <w:rsid w:val="0054753E"/>
    <w:rsid w:val="00547D47"/>
    <w:rsid w:val="00551468"/>
    <w:rsid w:val="00551E8E"/>
    <w:rsid w:val="00552270"/>
    <w:rsid w:val="00553290"/>
    <w:rsid w:val="00553D77"/>
    <w:rsid w:val="0055594D"/>
    <w:rsid w:val="005615F9"/>
    <w:rsid w:val="00562255"/>
    <w:rsid w:val="00562D2F"/>
    <w:rsid w:val="005659AA"/>
    <w:rsid w:val="00566BE2"/>
    <w:rsid w:val="00566D0A"/>
    <w:rsid w:val="00571056"/>
    <w:rsid w:val="005729B8"/>
    <w:rsid w:val="00573BA8"/>
    <w:rsid w:val="00575CBC"/>
    <w:rsid w:val="00577968"/>
    <w:rsid w:val="0058076E"/>
    <w:rsid w:val="00581DDB"/>
    <w:rsid w:val="00581F0C"/>
    <w:rsid w:val="00583524"/>
    <w:rsid w:val="0058694C"/>
    <w:rsid w:val="00590C7D"/>
    <w:rsid w:val="00591619"/>
    <w:rsid w:val="005926C4"/>
    <w:rsid w:val="00593C34"/>
    <w:rsid w:val="00594C7A"/>
    <w:rsid w:val="00596F4F"/>
    <w:rsid w:val="0059715F"/>
    <w:rsid w:val="005973E1"/>
    <w:rsid w:val="00597644"/>
    <w:rsid w:val="00597DF3"/>
    <w:rsid w:val="005A2141"/>
    <w:rsid w:val="005A7D43"/>
    <w:rsid w:val="005B15F3"/>
    <w:rsid w:val="005B1B81"/>
    <w:rsid w:val="005B2923"/>
    <w:rsid w:val="005B2D7D"/>
    <w:rsid w:val="005B37AE"/>
    <w:rsid w:val="005B4663"/>
    <w:rsid w:val="005B651B"/>
    <w:rsid w:val="005B7729"/>
    <w:rsid w:val="005C0CE6"/>
    <w:rsid w:val="005C2372"/>
    <w:rsid w:val="005C2C0D"/>
    <w:rsid w:val="005C375B"/>
    <w:rsid w:val="005C4AED"/>
    <w:rsid w:val="005C5149"/>
    <w:rsid w:val="005C5321"/>
    <w:rsid w:val="005C6A94"/>
    <w:rsid w:val="005C73E4"/>
    <w:rsid w:val="005D0257"/>
    <w:rsid w:val="005D0D55"/>
    <w:rsid w:val="005D3054"/>
    <w:rsid w:val="005D37ED"/>
    <w:rsid w:val="005D479A"/>
    <w:rsid w:val="005D4B31"/>
    <w:rsid w:val="005D53FA"/>
    <w:rsid w:val="005D62A2"/>
    <w:rsid w:val="005D67C2"/>
    <w:rsid w:val="005D69D5"/>
    <w:rsid w:val="005E2711"/>
    <w:rsid w:val="005E54A9"/>
    <w:rsid w:val="005E5689"/>
    <w:rsid w:val="005E6404"/>
    <w:rsid w:val="005F0CAF"/>
    <w:rsid w:val="005F0CED"/>
    <w:rsid w:val="005F213A"/>
    <w:rsid w:val="005F301A"/>
    <w:rsid w:val="005F34CB"/>
    <w:rsid w:val="005F34D0"/>
    <w:rsid w:val="005F44C7"/>
    <w:rsid w:val="005F52ED"/>
    <w:rsid w:val="00600F57"/>
    <w:rsid w:val="00602380"/>
    <w:rsid w:val="00605057"/>
    <w:rsid w:val="00606AFE"/>
    <w:rsid w:val="00607502"/>
    <w:rsid w:val="0060790F"/>
    <w:rsid w:val="0060798E"/>
    <w:rsid w:val="00611F56"/>
    <w:rsid w:val="006121F7"/>
    <w:rsid w:val="0061253E"/>
    <w:rsid w:val="00613F4A"/>
    <w:rsid w:val="0061469A"/>
    <w:rsid w:val="00615B82"/>
    <w:rsid w:val="0061779C"/>
    <w:rsid w:val="00617EE0"/>
    <w:rsid w:val="006202C8"/>
    <w:rsid w:val="00621CD8"/>
    <w:rsid w:val="00622028"/>
    <w:rsid w:val="00622766"/>
    <w:rsid w:val="00622F9C"/>
    <w:rsid w:val="006248D6"/>
    <w:rsid w:val="00625CE5"/>
    <w:rsid w:val="00627AA9"/>
    <w:rsid w:val="00627B74"/>
    <w:rsid w:val="00630D30"/>
    <w:rsid w:val="00632B36"/>
    <w:rsid w:val="00634A34"/>
    <w:rsid w:val="0063696B"/>
    <w:rsid w:val="0063699A"/>
    <w:rsid w:val="0064161C"/>
    <w:rsid w:val="006422B7"/>
    <w:rsid w:val="006441A4"/>
    <w:rsid w:val="00644D83"/>
    <w:rsid w:val="00645760"/>
    <w:rsid w:val="00645D98"/>
    <w:rsid w:val="00646B56"/>
    <w:rsid w:val="0065052D"/>
    <w:rsid w:val="006521AE"/>
    <w:rsid w:val="00653A88"/>
    <w:rsid w:val="00653C19"/>
    <w:rsid w:val="0065417D"/>
    <w:rsid w:val="00654A38"/>
    <w:rsid w:val="0065647D"/>
    <w:rsid w:val="0065694B"/>
    <w:rsid w:val="006616D9"/>
    <w:rsid w:val="00663879"/>
    <w:rsid w:val="00670089"/>
    <w:rsid w:val="006712C1"/>
    <w:rsid w:val="00671FF7"/>
    <w:rsid w:val="006750BD"/>
    <w:rsid w:val="006758A6"/>
    <w:rsid w:val="006759F7"/>
    <w:rsid w:val="00676FB2"/>
    <w:rsid w:val="00677F5E"/>
    <w:rsid w:val="00681399"/>
    <w:rsid w:val="00681E7A"/>
    <w:rsid w:val="00682024"/>
    <w:rsid w:val="006836D0"/>
    <w:rsid w:val="00686858"/>
    <w:rsid w:val="006A112E"/>
    <w:rsid w:val="006A2312"/>
    <w:rsid w:val="006A268B"/>
    <w:rsid w:val="006A4C74"/>
    <w:rsid w:val="006A5F2A"/>
    <w:rsid w:val="006A65B9"/>
    <w:rsid w:val="006A73DD"/>
    <w:rsid w:val="006A7F75"/>
    <w:rsid w:val="006B1C14"/>
    <w:rsid w:val="006B222F"/>
    <w:rsid w:val="006B364A"/>
    <w:rsid w:val="006B3CE5"/>
    <w:rsid w:val="006B3F33"/>
    <w:rsid w:val="006B5605"/>
    <w:rsid w:val="006B64BF"/>
    <w:rsid w:val="006C06C9"/>
    <w:rsid w:val="006C16AB"/>
    <w:rsid w:val="006C2238"/>
    <w:rsid w:val="006C3C0C"/>
    <w:rsid w:val="006C5095"/>
    <w:rsid w:val="006C539D"/>
    <w:rsid w:val="006C762C"/>
    <w:rsid w:val="006D0B4E"/>
    <w:rsid w:val="006D2C82"/>
    <w:rsid w:val="006D352C"/>
    <w:rsid w:val="006D4E7A"/>
    <w:rsid w:val="006D65A2"/>
    <w:rsid w:val="006D6ACB"/>
    <w:rsid w:val="006D6AF5"/>
    <w:rsid w:val="006E055E"/>
    <w:rsid w:val="006E1711"/>
    <w:rsid w:val="006E1E56"/>
    <w:rsid w:val="006E2BA0"/>
    <w:rsid w:val="006F15C3"/>
    <w:rsid w:val="006F17A1"/>
    <w:rsid w:val="006F2B98"/>
    <w:rsid w:val="006F2F2D"/>
    <w:rsid w:val="006F3D86"/>
    <w:rsid w:val="006F45A6"/>
    <w:rsid w:val="006F64C2"/>
    <w:rsid w:val="006F64D8"/>
    <w:rsid w:val="007008B6"/>
    <w:rsid w:val="00701C06"/>
    <w:rsid w:val="00701D5C"/>
    <w:rsid w:val="00702C16"/>
    <w:rsid w:val="0070552B"/>
    <w:rsid w:val="007065A5"/>
    <w:rsid w:val="0071093A"/>
    <w:rsid w:val="0071188F"/>
    <w:rsid w:val="00711D58"/>
    <w:rsid w:val="0071236B"/>
    <w:rsid w:val="0071340F"/>
    <w:rsid w:val="00715EE4"/>
    <w:rsid w:val="00717D28"/>
    <w:rsid w:val="00721901"/>
    <w:rsid w:val="007229E5"/>
    <w:rsid w:val="00723F7B"/>
    <w:rsid w:val="0072497B"/>
    <w:rsid w:val="007266B8"/>
    <w:rsid w:val="00726B85"/>
    <w:rsid w:val="00727C83"/>
    <w:rsid w:val="007321F8"/>
    <w:rsid w:val="007328A6"/>
    <w:rsid w:val="007345B2"/>
    <w:rsid w:val="007356B2"/>
    <w:rsid w:val="007357C2"/>
    <w:rsid w:val="007358D2"/>
    <w:rsid w:val="007359F6"/>
    <w:rsid w:val="00736D68"/>
    <w:rsid w:val="007408B4"/>
    <w:rsid w:val="00740BE7"/>
    <w:rsid w:val="00741303"/>
    <w:rsid w:val="00743D0B"/>
    <w:rsid w:val="007444BE"/>
    <w:rsid w:val="00744E95"/>
    <w:rsid w:val="007453FE"/>
    <w:rsid w:val="00746125"/>
    <w:rsid w:val="00746292"/>
    <w:rsid w:val="007508FD"/>
    <w:rsid w:val="00752682"/>
    <w:rsid w:val="007536C5"/>
    <w:rsid w:val="00754D52"/>
    <w:rsid w:val="00754DC8"/>
    <w:rsid w:val="0076009A"/>
    <w:rsid w:val="0076528F"/>
    <w:rsid w:val="0076717D"/>
    <w:rsid w:val="0077410E"/>
    <w:rsid w:val="0077496F"/>
    <w:rsid w:val="007767CC"/>
    <w:rsid w:val="00776BAC"/>
    <w:rsid w:val="007770B8"/>
    <w:rsid w:val="00780818"/>
    <w:rsid w:val="007825D5"/>
    <w:rsid w:val="007828A8"/>
    <w:rsid w:val="00784A5C"/>
    <w:rsid w:val="00784CB5"/>
    <w:rsid w:val="0078622A"/>
    <w:rsid w:val="00786923"/>
    <w:rsid w:val="0078713D"/>
    <w:rsid w:val="00793213"/>
    <w:rsid w:val="007954C9"/>
    <w:rsid w:val="007958E6"/>
    <w:rsid w:val="007963A3"/>
    <w:rsid w:val="00797225"/>
    <w:rsid w:val="00797B47"/>
    <w:rsid w:val="007A02A9"/>
    <w:rsid w:val="007A3E2F"/>
    <w:rsid w:val="007A5BC6"/>
    <w:rsid w:val="007A6CB4"/>
    <w:rsid w:val="007B11F7"/>
    <w:rsid w:val="007B1C11"/>
    <w:rsid w:val="007B2E8C"/>
    <w:rsid w:val="007B3051"/>
    <w:rsid w:val="007B3BBA"/>
    <w:rsid w:val="007B58C2"/>
    <w:rsid w:val="007B5B44"/>
    <w:rsid w:val="007B67D9"/>
    <w:rsid w:val="007B7876"/>
    <w:rsid w:val="007B7BDA"/>
    <w:rsid w:val="007C01E1"/>
    <w:rsid w:val="007C2E74"/>
    <w:rsid w:val="007C49D0"/>
    <w:rsid w:val="007C4C35"/>
    <w:rsid w:val="007D08CA"/>
    <w:rsid w:val="007D1967"/>
    <w:rsid w:val="007D53AC"/>
    <w:rsid w:val="007D776C"/>
    <w:rsid w:val="007D7E01"/>
    <w:rsid w:val="007E041F"/>
    <w:rsid w:val="007E0C52"/>
    <w:rsid w:val="007F212B"/>
    <w:rsid w:val="007F2866"/>
    <w:rsid w:val="007F394F"/>
    <w:rsid w:val="007F4193"/>
    <w:rsid w:val="007F52F8"/>
    <w:rsid w:val="00800696"/>
    <w:rsid w:val="00800A08"/>
    <w:rsid w:val="00800B46"/>
    <w:rsid w:val="00800DEE"/>
    <w:rsid w:val="008020C9"/>
    <w:rsid w:val="00802E4D"/>
    <w:rsid w:val="00803B3E"/>
    <w:rsid w:val="00804A9A"/>
    <w:rsid w:val="008064EE"/>
    <w:rsid w:val="00810938"/>
    <w:rsid w:val="0081679F"/>
    <w:rsid w:val="00826606"/>
    <w:rsid w:val="00831109"/>
    <w:rsid w:val="00833951"/>
    <w:rsid w:val="00833D61"/>
    <w:rsid w:val="00835043"/>
    <w:rsid w:val="0083748B"/>
    <w:rsid w:val="00837FD8"/>
    <w:rsid w:val="00840F2B"/>
    <w:rsid w:val="00841DBE"/>
    <w:rsid w:val="00842D41"/>
    <w:rsid w:val="00843ED8"/>
    <w:rsid w:val="008448E0"/>
    <w:rsid w:val="00845CB2"/>
    <w:rsid w:val="00846097"/>
    <w:rsid w:val="008509D8"/>
    <w:rsid w:val="008527DE"/>
    <w:rsid w:val="00852C50"/>
    <w:rsid w:val="00856323"/>
    <w:rsid w:val="0085746E"/>
    <w:rsid w:val="00862A1F"/>
    <w:rsid w:val="00862EE2"/>
    <w:rsid w:val="00863185"/>
    <w:rsid w:val="00863DC2"/>
    <w:rsid w:val="008647AE"/>
    <w:rsid w:val="0086587A"/>
    <w:rsid w:val="0087017C"/>
    <w:rsid w:val="00870406"/>
    <w:rsid w:val="00872A1B"/>
    <w:rsid w:val="0087334E"/>
    <w:rsid w:val="00873512"/>
    <w:rsid w:val="00873951"/>
    <w:rsid w:val="008744FD"/>
    <w:rsid w:val="00874D13"/>
    <w:rsid w:val="00875209"/>
    <w:rsid w:val="0088036C"/>
    <w:rsid w:val="00880608"/>
    <w:rsid w:val="00880D97"/>
    <w:rsid w:val="0088199C"/>
    <w:rsid w:val="00881AB4"/>
    <w:rsid w:val="00884C31"/>
    <w:rsid w:val="00890056"/>
    <w:rsid w:val="008902AE"/>
    <w:rsid w:val="00890F6C"/>
    <w:rsid w:val="008913F5"/>
    <w:rsid w:val="008929B8"/>
    <w:rsid w:val="00893316"/>
    <w:rsid w:val="00893FF0"/>
    <w:rsid w:val="008948F8"/>
    <w:rsid w:val="00895013"/>
    <w:rsid w:val="00895C21"/>
    <w:rsid w:val="0089723D"/>
    <w:rsid w:val="008979E7"/>
    <w:rsid w:val="008A28E5"/>
    <w:rsid w:val="008A30F1"/>
    <w:rsid w:val="008A3565"/>
    <w:rsid w:val="008A4C71"/>
    <w:rsid w:val="008A5006"/>
    <w:rsid w:val="008A55BF"/>
    <w:rsid w:val="008A5A44"/>
    <w:rsid w:val="008A5CEE"/>
    <w:rsid w:val="008A7427"/>
    <w:rsid w:val="008B0C8F"/>
    <w:rsid w:val="008B1E56"/>
    <w:rsid w:val="008B2567"/>
    <w:rsid w:val="008B2A38"/>
    <w:rsid w:val="008B4969"/>
    <w:rsid w:val="008B6C95"/>
    <w:rsid w:val="008B6CB5"/>
    <w:rsid w:val="008C02B7"/>
    <w:rsid w:val="008C0655"/>
    <w:rsid w:val="008C2EB1"/>
    <w:rsid w:val="008C3716"/>
    <w:rsid w:val="008C3951"/>
    <w:rsid w:val="008C4546"/>
    <w:rsid w:val="008C5472"/>
    <w:rsid w:val="008C5C75"/>
    <w:rsid w:val="008C6A09"/>
    <w:rsid w:val="008C7DFF"/>
    <w:rsid w:val="008D2008"/>
    <w:rsid w:val="008D61DC"/>
    <w:rsid w:val="008D7AD9"/>
    <w:rsid w:val="008E00E4"/>
    <w:rsid w:val="008E105C"/>
    <w:rsid w:val="008E18FD"/>
    <w:rsid w:val="008E34C5"/>
    <w:rsid w:val="008E6722"/>
    <w:rsid w:val="008E6C20"/>
    <w:rsid w:val="008E7F4C"/>
    <w:rsid w:val="008F02D6"/>
    <w:rsid w:val="008F145E"/>
    <w:rsid w:val="008F34FB"/>
    <w:rsid w:val="008F5049"/>
    <w:rsid w:val="009009B2"/>
    <w:rsid w:val="009024CB"/>
    <w:rsid w:val="00902EAA"/>
    <w:rsid w:val="00903463"/>
    <w:rsid w:val="00903BA6"/>
    <w:rsid w:val="009055A8"/>
    <w:rsid w:val="0090604F"/>
    <w:rsid w:val="00911EC5"/>
    <w:rsid w:val="00916CCF"/>
    <w:rsid w:val="00917722"/>
    <w:rsid w:val="00921884"/>
    <w:rsid w:val="009238BF"/>
    <w:rsid w:val="0092418F"/>
    <w:rsid w:val="00924695"/>
    <w:rsid w:val="00924951"/>
    <w:rsid w:val="00924FAB"/>
    <w:rsid w:val="0092582C"/>
    <w:rsid w:val="00926A8C"/>
    <w:rsid w:val="00927D50"/>
    <w:rsid w:val="0093041B"/>
    <w:rsid w:val="00932365"/>
    <w:rsid w:val="0093289B"/>
    <w:rsid w:val="009351E6"/>
    <w:rsid w:val="00942223"/>
    <w:rsid w:val="0094304D"/>
    <w:rsid w:val="00946446"/>
    <w:rsid w:val="009466BC"/>
    <w:rsid w:val="00947570"/>
    <w:rsid w:val="00947F55"/>
    <w:rsid w:val="009502F8"/>
    <w:rsid w:val="00951C7B"/>
    <w:rsid w:val="00951DE3"/>
    <w:rsid w:val="009527C5"/>
    <w:rsid w:val="00953322"/>
    <w:rsid w:val="0095353B"/>
    <w:rsid w:val="00953F78"/>
    <w:rsid w:val="00956267"/>
    <w:rsid w:val="00956A80"/>
    <w:rsid w:val="00957526"/>
    <w:rsid w:val="00957A04"/>
    <w:rsid w:val="00957F0B"/>
    <w:rsid w:val="009609AD"/>
    <w:rsid w:val="00960BB5"/>
    <w:rsid w:val="009633F4"/>
    <w:rsid w:val="00963901"/>
    <w:rsid w:val="009648A1"/>
    <w:rsid w:val="00965106"/>
    <w:rsid w:val="00967D6A"/>
    <w:rsid w:val="0097042D"/>
    <w:rsid w:val="0097165C"/>
    <w:rsid w:val="00973862"/>
    <w:rsid w:val="00973F71"/>
    <w:rsid w:val="00974CDF"/>
    <w:rsid w:val="0097558F"/>
    <w:rsid w:val="00975E67"/>
    <w:rsid w:val="009760E6"/>
    <w:rsid w:val="00980754"/>
    <w:rsid w:val="009814A5"/>
    <w:rsid w:val="009826DC"/>
    <w:rsid w:val="00983529"/>
    <w:rsid w:val="00985BF2"/>
    <w:rsid w:val="0098690F"/>
    <w:rsid w:val="00987D8C"/>
    <w:rsid w:val="0099093B"/>
    <w:rsid w:val="00990F25"/>
    <w:rsid w:val="00991590"/>
    <w:rsid w:val="00992243"/>
    <w:rsid w:val="00993286"/>
    <w:rsid w:val="00996CFB"/>
    <w:rsid w:val="009977C1"/>
    <w:rsid w:val="009A122D"/>
    <w:rsid w:val="009A25EF"/>
    <w:rsid w:val="009A5F4C"/>
    <w:rsid w:val="009A7BC8"/>
    <w:rsid w:val="009A7C1C"/>
    <w:rsid w:val="009B2809"/>
    <w:rsid w:val="009B336C"/>
    <w:rsid w:val="009B4B39"/>
    <w:rsid w:val="009B4DBA"/>
    <w:rsid w:val="009B55A4"/>
    <w:rsid w:val="009C2DF4"/>
    <w:rsid w:val="009C7CBD"/>
    <w:rsid w:val="009C7DEB"/>
    <w:rsid w:val="009D1F90"/>
    <w:rsid w:val="009D2397"/>
    <w:rsid w:val="009D250B"/>
    <w:rsid w:val="009D2D7C"/>
    <w:rsid w:val="009D3061"/>
    <w:rsid w:val="009D444E"/>
    <w:rsid w:val="009D58D7"/>
    <w:rsid w:val="009D59B6"/>
    <w:rsid w:val="009D68A6"/>
    <w:rsid w:val="009E2029"/>
    <w:rsid w:val="009E231D"/>
    <w:rsid w:val="009E35D2"/>
    <w:rsid w:val="009E472B"/>
    <w:rsid w:val="009E4A89"/>
    <w:rsid w:val="009E5223"/>
    <w:rsid w:val="009E5548"/>
    <w:rsid w:val="009E5D12"/>
    <w:rsid w:val="009E6713"/>
    <w:rsid w:val="009E67D8"/>
    <w:rsid w:val="009F03FB"/>
    <w:rsid w:val="009F0416"/>
    <w:rsid w:val="009F1377"/>
    <w:rsid w:val="009F22BE"/>
    <w:rsid w:val="009F37E0"/>
    <w:rsid w:val="00A00827"/>
    <w:rsid w:val="00A024D3"/>
    <w:rsid w:val="00A03E7D"/>
    <w:rsid w:val="00A06AA1"/>
    <w:rsid w:val="00A07573"/>
    <w:rsid w:val="00A108D4"/>
    <w:rsid w:val="00A1209D"/>
    <w:rsid w:val="00A136F0"/>
    <w:rsid w:val="00A138DA"/>
    <w:rsid w:val="00A14B5C"/>
    <w:rsid w:val="00A153E3"/>
    <w:rsid w:val="00A15B85"/>
    <w:rsid w:val="00A205DA"/>
    <w:rsid w:val="00A2086F"/>
    <w:rsid w:val="00A214B4"/>
    <w:rsid w:val="00A229FE"/>
    <w:rsid w:val="00A241FF"/>
    <w:rsid w:val="00A24F90"/>
    <w:rsid w:val="00A27EAE"/>
    <w:rsid w:val="00A3015A"/>
    <w:rsid w:val="00A311DF"/>
    <w:rsid w:val="00A31972"/>
    <w:rsid w:val="00A31AAB"/>
    <w:rsid w:val="00A32C18"/>
    <w:rsid w:val="00A33E59"/>
    <w:rsid w:val="00A34E6D"/>
    <w:rsid w:val="00A35A42"/>
    <w:rsid w:val="00A40E63"/>
    <w:rsid w:val="00A41E39"/>
    <w:rsid w:val="00A42802"/>
    <w:rsid w:val="00A44004"/>
    <w:rsid w:val="00A46BCD"/>
    <w:rsid w:val="00A478B8"/>
    <w:rsid w:val="00A5051F"/>
    <w:rsid w:val="00A50743"/>
    <w:rsid w:val="00A50CD7"/>
    <w:rsid w:val="00A512D1"/>
    <w:rsid w:val="00A52DD6"/>
    <w:rsid w:val="00A53EB6"/>
    <w:rsid w:val="00A54E63"/>
    <w:rsid w:val="00A569AF"/>
    <w:rsid w:val="00A56AC5"/>
    <w:rsid w:val="00A6031A"/>
    <w:rsid w:val="00A60ABC"/>
    <w:rsid w:val="00A655CB"/>
    <w:rsid w:val="00A65785"/>
    <w:rsid w:val="00A661FA"/>
    <w:rsid w:val="00A67717"/>
    <w:rsid w:val="00A708E6"/>
    <w:rsid w:val="00A72640"/>
    <w:rsid w:val="00A73028"/>
    <w:rsid w:val="00A75517"/>
    <w:rsid w:val="00A769EA"/>
    <w:rsid w:val="00A80B5B"/>
    <w:rsid w:val="00A80E58"/>
    <w:rsid w:val="00A82DAF"/>
    <w:rsid w:val="00A8411A"/>
    <w:rsid w:val="00A8527E"/>
    <w:rsid w:val="00A86BED"/>
    <w:rsid w:val="00A8746E"/>
    <w:rsid w:val="00A87F17"/>
    <w:rsid w:val="00A904BD"/>
    <w:rsid w:val="00A91A5F"/>
    <w:rsid w:val="00A91DFE"/>
    <w:rsid w:val="00A91E00"/>
    <w:rsid w:val="00A942FA"/>
    <w:rsid w:val="00A95717"/>
    <w:rsid w:val="00A95892"/>
    <w:rsid w:val="00A95FEE"/>
    <w:rsid w:val="00AA0B01"/>
    <w:rsid w:val="00AA0DA8"/>
    <w:rsid w:val="00AA0E00"/>
    <w:rsid w:val="00AA2A81"/>
    <w:rsid w:val="00AA3A03"/>
    <w:rsid w:val="00AA3EA9"/>
    <w:rsid w:val="00AA5D87"/>
    <w:rsid w:val="00AB035B"/>
    <w:rsid w:val="00AB7452"/>
    <w:rsid w:val="00AC1127"/>
    <w:rsid w:val="00AC1359"/>
    <w:rsid w:val="00AC1495"/>
    <w:rsid w:val="00AC1D1F"/>
    <w:rsid w:val="00AC57CC"/>
    <w:rsid w:val="00AC5B8E"/>
    <w:rsid w:val="00AC6273"/>
    <w:rsid w:val="00AD2246"/>
    <w:rsid w:val="00AD2B3F"/>
    <w:rsid w:val="00AD635D"/>
    <w:rsid w:val="00AE0E7A"/>
    <w:rsid w:val="00AE3693"/>
    <w:rsid w:val="00AE39B1"/>
    <w:rsid w:val="00AE4BC9"/>
    <w:rsid w:val="00AE6D3C"/>
    <w:rsid w:val="00AE7827"/>
    <w:rsid w:val="00AF04DC"/>
    <w:rsid w:val="00AF0B08"/>
    <w:rsid w:val="00AF38A9"/>
    <w:rsid w:val="00AF62DF"/>
    <w:rsid w:val="00AF6819"/>
    <w:rsid w:val="00AF7FB6"/>
    <w:rsid w:val="00B0042A"/>
    <w:rsid w:val="00B00C50"/>
    <w:rsid w:val="00B023E5"/>
    <w:rsid w:val="00B02CF0"/>
    <w:rsid w:val="00B04A63"/>
    <w:rsid w:val="00B05FC2"/>
    <w:rsid w:val="00B10156"/>
    <w:rsid w:val="00B102C1"/>
    <w:rsid w:val="00B11496"/>
    <w:rsid w:val="00B119B9"/>
    <w:rsid w:val="00B13DFA"/>
    <w:rsid w:val="00B145D8"/>
    <w:rsid w:val="00B150A9"/>
    <w:rsid w:val="00B1546D"/>
    <w:rsid w:val="00B17BA2"/>
    <w:rsid w:val="00B22459"/>
    <w:rsid w:val="00B22F1B"/>
    <w:rsid w:val="00B24AA9"/>
    <w:rsid w:val="00B25FF6"/>
    <w:rsid w:val="00B26151"/>
    <w:rsid w:val="00B32BE2"/>
    <w:rsid w:val="00B32C18"/>
    <w:rsid w:val="00B34B60"/>
    <w:rsid w:val="00B358A1"/>
    <w:rsid w:val="00B3609A"/>
    <w:rsid w:val="00B3662A"/>
    <w:rsid w:val="00B370F7"/>
    <w:rsid w:val="00B37BB1"/>
    <w:rsid w:val="00B404ED"/>
    <w:rsid w:val="00B42293"/>
    <w:rsid w:val="00B436D3"/>
    <w:rsid w:val="00B43C51"/>
    <w:rsid w:val="00B44497"/>
    <w:rsid w:val="00B446BA"/>
    <w:rsid w:val="00B44702"/>
    <w:rsid w:val="00B46A5C"/>
    <w:rsid w:val="00B476DB"/>
    <w:rsid w:val="00B513D8"/>
    <w:rsid w:val="00B518C1"/>
    <w:rsid w:val="00B518C9"/>
    <w:rsid w:val="00B52400"/>
    <w:rsid w:val="00B52B7E"/>
    <w:rsid w:val="00B52C5B"/>
    <w:rsid w:val="00B53397"/>
    <w:rsid w:val="00B540A7"/>
    <w:rsid w:val="00B549B6"/>
    <w:rsid w:val="00B54F4D"/>
    <w:rsid w:val="00B556D7"/>
    <w:rsid w:val="00B60C54"/>
    <w:rsid w:val="00B63627"/>
    <w:rsid w:val="00B640A1"/>
    <w:rsid w:val="00B64E94"/>
    <w:rsid w:val="00B66FAA"/>
    <w:rsid w:val="00B70A84"/>
    <w:rsid w:val="00B71082"/>
    <w:rsid w:val="00B72D5D"/>
    <w:rsid w:val="00B765E0"/>
    <w:rsid w:val="00B7694B"/>
    <w:rsid w:val="00B806E2"/>
    <w:rsid w:val="00B821F4"/>
    <w:rsid w:val="00B82951"/>
    <w:rsid w:val="00B870B1"/>
    <w:rsid w:val="00B87A77"/>
    <w:rsid w:val="00B91750"/>
    <w:rsid w:val="00B91797"/>
    <w:rsid w:val="00B92A8C"/>
    <w:rsid w:val="00B950BB"/>
    <w:rsid w:val="00B96835"/>
    <w:rsid w:val="00BA0381"/>
    <w:rsid w:val="00BA5DC3"/>
    <w:rsid w:val="00BB2A80"/>
    <w:rsid w:val="00BB3125"/>
    <w:rsid w:val="00BB360A"/>
    <w:rsid w:val="00BB43EF"/>
    <w:rsid w:val="00BB62E4"/>
    <w:rsid w:val="00BC02E6"/>
    <w:rsid w:val="00BC0777"/>
    <w:rsid w:val="00BC2BA5"/>
    <w:rsid w:val="00BC54A1"/>
    <w:rsid w:val="00BC6765"/>
    <w:rsid w:val="00BC7E16"/>
    <w:rsid w:val="00BC7E43"/>
    <w:rsid w:val="00BD0E2A"/>
    <w:rsid w:val="00BD194A"/>
    <w:rsid w:val="00BD4712"/>
    <w:rsid w:val="00BD489B"/>
    <w:rsid w:val="00BD70B6"/>
    <w:rsid w:val="00BE0ED3"/>
    <w:rsid w:val="00BE1B99"/>
    <w:rsid w:val="00BE1DB2"/>
    <w:rsid w:val="00BE2B1C"/>
    <w:rsid w:val="00BE4D05"/>
    <w:rsid w:val="00BE63B5"/>
    <w:rsid w:val="00BF146B"/>
    <w:rsid w:val="00BF2B9F"/>
    <w:rsid w:val="00BF435D"/>
    <w:rsid w:val="00BF4993"/>
    <w:rsid w:val="00BF554A"/>
    <w:rsid w:val="00BF563B"/>
    <w:rsid w:val="00BF7CD6"/>
    <w:rsid w:val="00BF7DAF"/>
    <w:rsid w:val="00C01EC6"/>
    <w:rsid w:val="00C0362A"/>
    <w:rsid w:val="00C05194"/>
    <w:rsid w:val="00C05991"/>
    <w:rsid w:val="00C06100"/>
    <w:rsid w:val="00C07455"/>
    <w:rsid w:val="00C10BA1"/>
    <w:rsid w:val="00C12779"/>
    <w:rsid w:val="00C13D03"/>
    <w:rsid w:val="00C158DF"/>
    <w:rsid w:val="00C15992"/>
    <w:rsid w:val="00C20679"/>
    <w:rsid w:val="00C226FD"/>
    <w:rsid w:val="00C24D36"/>
    <w:rsid w:val="00C251E3"/>
    <w:rsid w:val="00C25FFF"/>
    <w:rsid w:val="00C26B01"/>
    <w:rsid w:val="00C33B05"/>
    <w:rsid w:val="00C340DE"/>
    <w:rsid w:val="00C342BB"/>
    <w:rsid w:val="00C348EE"/>
    <w:rsid w:val="00C35A61"/>
    <w:rsid w:val="00C425DB"/>
    <w:rsid w:val="00C42D98"/>
    <w:rsid w:val="00C43295"/>
    <w:rsid w:val="00C43544"/>
    <w:rsid w:val="00C445AC"/>
    <w:rsid w:val="00C4480C"/>
    <w:rsid w:val="00C4570D"/>
    <w:rsid w:val="00C46B2E"/>
    <w:rsid w:val="00C473A4"/>
    <w:rsid w:val="00C476A2"/>
    <w:rsid w:val="00C572E9"/>
    <w:rsid w:val="00C62320"/>
    <w:rsid w:val="00C64119"/>
    <w:rsid w:val="00C67CD1"/>
    <w:rsid w:val="00C70CE7"/>
    <w:rsid w:val="00C712B5"/>
    <w:rsid w:val="00C712EA"/>
    <w:rsid w:val="00C71C33"/>
    <w:rsid w:val="00C72CA1"/>
    <w:rsid w:val="00C75AD5"/>
    <w:rsid w:val="00C76430"/>
    <w:rsid w:val="00C81571"/>
    <w:rsid w:val="00C82E29"/>
    <w:rsid w:val="00C83839"/>
    <w:rsid w:val="00C87004"/>
    <w:rsid w:val="00C951FC"/>
    <w:rsid w:val="00C96B7A"/>
    <w:rsid w:val="00CA148D"/>
    <w:rsid w:val="00CA250C"/>
    <w:rsid w:val="00CA26E6"/>
    <w:rsid w:val="00CA3648"/>
    <w:rsid w:val="00CA59B9"/>
    <w:rsid w:val="00CA6204"/>
    <w:rsid w:val="00CA72D0"/>
    <w:rsid w:val="00CB0D9D"/>
    <w:rsid w:val="00CB0F2E"/>
    <w:rsid w:val="00CB1E97"/>
    <w:rsid w:val="00CB309E"/>
    <w:rsid w:val="00CB53E8"/>
    <w:rsid w:val="00CB590C"/>
    <w:rsid w:val="00CC4502"/>
    <w:rsid w:val="00CC57BF"/>
    <w:rsid w:val="00CC5AB9"/>
    <w:rsid w:val="00CC618D"/>
    <w:rsid w:val="00CD295E"/>
    <w:rsid w:val="00CD2B24"/>
    <w:rsid w:val="00CD53FB"/>
    <w:rsid w:val="00CD7EB5"/>
    <w:rsid w:val="00CE45AB"/>
    <w:rsid w:val="00CE54E3"/>
    <w:rsid w:val="00CE5FF5"/>
    <w:rsid w:val="00CE62F5"/>
    <w:rsid w:val="00CE747C"/>
    <w:rsid w:val="00CE7945"/>
    <w:rsid w:val="00CF02E3"/>
    <w:rsid w:val="00CF1ED3"/>
    <w:rsid w:val="00CF2209"/>
    <w:rsid w:val="00CF2D36"/>
    <w:rsid w:val="00CF2D8C"/>
    <w:rsid w:val="00CF3D6B"/>
    <w:rsid w:val="00CF4B2B"/>
    <w:rsid w:val="00CF584E"/>
    <w:rsid w:val="00CF703C"/>
    <w:rsid w:val="00D00031"/>
    <w:rsid w:val="00D019ED"/>
    <w:rsid w:val="00D02512"/>
    <w:rsid w:val="00D0299E"/>
    <w:rsid w:val="00D03247"/>
    <w:rsid w:val="00D03267"/>
    <w:rsid w:val="00D03E95"/>
    <w:rsid w:val="00D07960"/>
    <w:rsid w:val="00D11299"/>
    <w:rsid w:val="00D1489F"/>
    <w:rsid w:val="00D14903"/>
    <w:rsid w:val="00D15C01"/>
    <w:rsid w:val="00D16332"/>
    <w:rsid w:val="00D176CE"/>
    <w:rsid w:val="00D17C17"/>
    <w:rsid w:val="00D2619C"/>
    <w:rsid w:val="00D27876"/>
    <w:rsid w:val="00D3294E"/>
    <w:rsid w:val="00D333AE"/>
    <w:rsid w:val="00D33421"/>
    <w:rsid w:val="00D348B2"/>
    <w:rsid w:val="00D40630"/>
    <w:rsid w:val="00D418D0"/>
    <w:rsid w:val="00D41DEC"/>
    <w:rsid w:val="00D4482F"/>
    <w:rsid w:val="00D44EF6"/>
    <w:rsid w:val="00D453A5"/>
    <w:rsid w:val="00D45972"/>
    <w:rsid w:val="00D45D67"/>
    <w:rsid w:val="00D46210"/>
    <w:rsid w:val="00D46382"/>
    <w:rsid w:val="00D46CB4"/>
    <w:rsid w:val="00D47F4D"/>
    <w:rsid w:val="00D50608"/>
    <w:rsid w:val="00D50DE0"/>
    <w:rsid w:val="00D516B2"/>
    <w:rsid w:val="00D529CA"/>
    <w:rsid w:val="00D537C6"/>
    <w:rsid w:val="00D53A80"/>
    <w:rsid w:val="00D541AA"/>
    <w:rsid w:val="00D55526"/>
    <w:rsid w:val="00D55C21"/>
    <w:rsid w:val="00D55E62"/>
    <w:rsid w:val="00D568C9"/>
    <w:rsid w:val="00D610ED"/>
    <w:rsid w:val="00D6307B"/>
    <w:rsid w:val="00D6418F"/>
    <w:rsid w:val="00D64D4D"/>
    <w:rsid w:val="00D64FDA"/>
    <w:rsid w:val="00D6664C"/>
    <w:rsid w:val="00D702F5"/>
    <w:rsid w:val="00D7179D"/>
    <w:rsid w:val="00D74D75"/>
    <w:rsid w:val="00D764BC"/>
    <w:rsid w:val="00D764E8"/>
    <w:rsid w:val="00D771E4"/>
    <w:rsid w:val="00D772BB"/>
    <w:rsid w:val="00D77437"/>
    <w:rsid w:val="00D81737"/>
    <w:rsid w:val="00D81CDC"/>
    <w:rsid w:val="00D83A2D"/>
    <w:rsid w:val="00D849B2"/>
    <w:rsid w:val="00D873A0"/>
    <w:rsid w:val="00D9248D"/>
    <w:rsid w:val="00D94F78"/>
    <w:rsid w:val="00D96DE7"/>
    <w:rsid w:val="00D97FA1"/>
    <w:rsid w:val="00DA005A"/>
    <w:rsid w:val="00DA0F36"/>
    <w:rsid w:val="00DA1D2B"/>
    <w:rsid w:val="00DA2B63"/>
    <w:rsid w:val="00DA2B69"/>
    <w:rsid w:val="00DA3356"/>
    <w:rsid w:val="00DA416A"/>
    <w:rsid w:val="00DA430D"/>
    <w:rsid w:val="00DA4D0D"/>
    <w:rsid w:val="00DA6882"/>
    <w:rsid w:val="00DA7637"/>
    <w:rsid w:val="00DB06AD"/>
    <w:rsid w:val="00DB075B"/>
    <w:rsid w:val="00DB3EFB"/>
    <w:rsid w:val="00DB3F75"/>
    <w:rsid w:val="00DB43D1"/>
    <w:rsid w:val="00DB5D11"/>
    <w:rsid w:val="00DB6633"/>
    <w:rsid w:val="00DC0608"/>
    <w:rsid w:val="00DC0ABD"/>
    <w:rsid w:val="00DC2007"/>
    <w:rsid w:val="00DC325C"/>
    <w:rsid w:val="00DC4AEF"/>
    <w:rsid w:val="00DC4EC8"/>
    <w:rsid w:val="00DC73D8"/>
    <w:rsid w:val="00DD2AA7"/>
    <w:rsid w:val="00DD4B2C"/>
    <w:rsid w:val="00DD575E"/>
    <w:rsid w:val="00DD6F02"/>
    <w:rsid w:val="00DD7E90"/>
    <w:rsid w:val="00DE17BD"/>
    <w:rsid w:val="00DE2933"/>
    <w:rsid w:val="00DE4E3F"/>
    <w:rsid w:val="00DE5DFD"/>
    <w:rsid w:val="00DE6647"/>
    <w:rsid w:val="00DE6C32"/>
    <w:rsid w:val="00DF394E"/>
    <w:rsid w:val="00DF5A43"/>
    <w:rsid w:val="00DF65A0"/>
    <w:rsid w:val="00DF6965"/>
    <w:rsid w:val="00E00E9D"/>
    <w:rsid w:val="00E010C5"/>
    <w:rsid w:val="00E012B0"/>
    <w:rsid w:val="00E02108"/>
    <w:rsid w:val="00E04B36"/>
    <w:rsid w:val="00E13EE1"/>
    <w:rsid w:val="00E200B7"/>
    <w:rsid w:val="00E2157C"/>
    <w:rsid w:val="00E21F2E"/>
    <w:rsid w:val="00E2232C"/>
    <w:rsid w:val="00E22CF4"/>
    <w:rsid w:val="00E22E70"/>
    <w:rsid w:val="00E231E6"/>
    <w:rsid w:val="00E245DB"/>
    <w:rsid w:val="00E25000"/>
    <w:rsid w:val="00E266BB"/>
    <w:rsid w:val="00E30761"/>
    <w:rsid w:val="00E309B3"/>
    <w:rsid w:val="00E30AB3"/>
    <w:rsid w:val="00E31780"/>
    <w:rsid w:val="00E32A01"/>
    <w:rsid w:val="00E33942"/>
    <w:rsid w:val="00E377C0"/>
    <w:rsid w:val="00E41823"/>
    <w:rsid w:val="00E41EF3"/>
    <w:rsid w:val="00E422C4"/>
    <w:rsid w:val="00E46939"/>
    <w:rsid w:val="00E46C50"/>
    <w:rsid w:val="00E47C1D"/>
    <w:rsid w:val="00E526DF"/>
    <w:rsid w:val="00E5402F"/>
    <w:rsid w:val="00E54846"/>
    <w:rsid w:val="00E603E5"/>
    <w:rsid w:val="00E635A3"/>
    <w:rsid w:val="00E637CC"/>
    <w:rsid w:val="00E6449C"/>
    <w:rsid w:val="00E65820"/>
    <w:rsid w:val="00E65AFD"/>
    <w:rsid w:val="00E6618F"/>
    <w:rsid w:val="00E678BB"/>
    <w:rsid w:val="00E67E6D"/>
    <w:rsid w:val="00E7130B"/>
    <w:rsid w:val="00E717E9"/>
    <w:rsid w:val="00E71E98"/>
    <w:rsid w:val="00E72B1E"/>
    <w:rsid w:val="00E734D5"/>
    <w:rsid w:val="00E7416C"/>
    <w:rsid w:val="00E741ED"/>
    <w:rsid w:val="00E747EF"/>
    <w:rsid w:val="00E7486D"/>
    <w:rsid w:val="00E74E09"/>
    <w:rsid w:val="00E75490"/>
    <w:rsid w:val="00E75E43"/>
    <w:rsid w:val="00E764FB"/>
    <w:rsid w:val="00E77ACA"/>
    <w:rsid w:val="00E77DE8"/>
    <w:rsid w:val="00E803F7"/>
    <w:rsid w:val="00E82F3E"/>
    <w:rsid w:val="00E83E9B"/>
    <w:rsid w:val="00E84909"/>
    <w:rsid w:val="00E84DC3"/>
    <w:rsid w:val="00E86234"/>
    <w:rsid w:val="00E87007"/>
    <w:rsid w:val="00E8768B"/>
    <w:rsid w:val="00E87EDF"/>
    <w:rsid w:val="00E90019"/>
    <w:rsid w:val="00E90025"/>
    <w:rsid w:val="00E93178"/>
    <w:rsid w:val="00E970AD"/>
    <w:rsid w:val="00E97642"/>
    <w:rsid w:val="00EA200E"/>
    <w:rsid w:val="00EA23DF"/>
    <w:rsid w:val="00EA41E3"/>
    <w:rsid w:val="00EA46C3"/>
    <w:rsid w:val="00EA51EF"/>
    <w:rsid w:val="00EA5904"/>
    <w:rsid w:val="00EA6AAD"/>
    <w:rsid w:val="00EB0369"/>
    <w:rsid w:val="00EB1BE7"/>
    <w:rsid w:val="00EB4ADE"/>
    <w:rsid w:val="00EC302F"/>
    <w:rsid w:val="00EC371B"/>
    <w:rsid w:val="00EC42C0"/>
    <w:rsid w:val="00EC6761"/>
    <w:rsid w:val="00ED03D8"/>
    <w:rsid w:val="00ED1E52"/>
    <w:rsid w:val="00ED3BBC"/>
    <w:rsid w:val="00ED3BC1"/>
    <w:rsid w:val="00ED4184"/>
    <w:rsid w:val="00ED43F6"/>
    <w:rsid w:val="00ED48D6"/>
    <w:rsid w:val="00ED494C"/>
    <w:rsid w:val="00ED4EBB"/>
    <w:rsid w:val="00ED63C8"/>
    <w:rsid w:val="00EE11EE"/>
    <w:rsid w:val="00EE2554"/>
    <w:rsid w:val="00EE49A7"/>
    <w:rsid w:val="00EE50E2"/>
    <w:rsid w:val="00EE63CD"/>
    <w:rsid w:val="00EE75CB"/>
    <w:rsid w:val="00EF095C"/>
    <w:rsid w:val="00EF1E9F"/>
    <w:rsid w:val="00EF7A69"/>
    <w:rsid w:val="00F013B9"/>
    <w:rsid w:val="00F03A97"/>
    <w:rsid w:val="00F05093"/>
    <w:rsid w:val="00F0678E"/>
    <w:rsid w:val="00F06A03"/>
    <w:rsid w:val="00F073D5"/>
    <w:rsid w:val="00F07D71"/>
    <w:rsid w:val="00F1202A"/>
    <w:rsid w:val="00F12CA1"/>
    <w:rsid w:val="00F130A1"/>
    <w:rsid w:val="00F1416C"/>
    <w:rsid w:val="00F14284"/>
    <w:rsid w:val="00F146DD"/>
    <w:rsid w:val="00F16496"/>
    <w:rsid w:val="00F22F04"/>
    <w:rsid w:val="00F27046"/>
    <w:rsid w:val="00F276BB"/>
    <w:rsid w:val="00F2795A"/>
    <w:rsid w:val="00F27F3B"/>
    <w:rsid w:val="00F319B2"/>
    <w:rsid w:val="00F31C6B"/>
    <w:rsid w:val="00F329B6"/>
    <w:rsid w:val="00F32F13"/>
    <w:rsid w:val="00F33180"/>
    <w:rsid w:val="00F33F36"/>
    <w:rsid w:val="00F34661"/>
    <w:rsid w:val="00F3590A"/>
    <w:rsid w:val="00F4036B"/>
    <w:rsid w:val="00F42453"/>
    <w:rsid w:val="00F44311"/>
    <w:rsid w:val="00F46973"/>
    <w:rsid w:val="00F47AE9"/>
    <w:rsid w:val="00F5052A"/>
    <w:rsid w:val="00F53225"/>
    <w:rsid w:val="00F53275"/>
    <w:rsid w:val="00F53437"/>
    <w:rsid w:val="00F543E9"/>
    <w:rsid w:val="00F5509F"/>
    <w:rsid w:val="00F55998"/>
    <w:rsid w:val="00F57336"/>
    <w:rsid w:val="00F57C38"/>
    <w:rsid w:val="00F57D43"/>
    <w:rsid w:val="00F57D55"/>
    <w:rsid w:val="00F57F21"/>
    <w:rsid w:val="00F606DA"/>
    <w:rsid w:val="00F60F1C"/>
    <w:rsid w:val="00F611CF"/>
    <w:rsid w:val="00F614E6"/>
    <w:rsid w:val="00F61A0F"/>
    <w:rsid w:val="00F64B9F"/>
    <w:rsid w:val="00F64D9E"/>
    <w:rsid w:val="00F668AA"/>
    <w:rsid w:val="00F72D9B"/>
    <w:rsid w:val="00F733F4"/>
    <w:rsid w:val="00F7489F"/>
    <w:rsid w:val="00F80BFC"/>
    <w:rsid w:val="00F813D5"/>
    <w:rsid w:val="00F81D78"/>
    <w:rsid w:val="00F83798"/>
    <w:rsid w:val="00F857C8"/>
    <w:rsid w:val="00F866F8"/>
    <w:rsid w:val="00F8670C"/>
    <w:rsid w:val="00F927CE"/>
    <w:rsid w:val="00FA20CA"/>
    <w:rsid w:val="00FA2CF4"/>
    <w:rsid w:val="00FA3311"/>
    <w:rsid w:val="00FA5BC2"/>
    <w:rsid w:val="00FA628D"/>
    <w:rsid w:val="00FB09D5"/>
    <w:rsid w:val="00FB0FCB"/>
    <w:rsid w:val="00FB1D50"/>
    <w:rsid w:val="00FB1EA7"/>
    <w:rsid w:val="00FB27ED"/>
    <w:rsid w:val="00FB3724"/>
    <w:rsid w:val="00FB3DA7"/>
    <w:rsid w:val="00FB73B7"/>
    <w:rsid w:val="00FC7509"/>
    <w:rsid w:val="00FD12FF"/>
    <w:rsid w:val="00FD3364"/>
    <w:rsid w:val="00FD5946"/>
    <w:rsid w:val="00FD6939"/>
    <w:rsid w:val="00FD6B58"/>
    <w:rsid w:val="00FD75A0"/>
    <w:rsid w:val="00FD79FB"/>
    <w:rsid w:val="00FE1BB5"/>
    <w:rsid w:val="00FE1C60"/>
    <w:rsid w:val="00FE48A8"/>
    <w:rsid w:val="00FE5086"/>
    <w:rsid w:val="00FE61D6"/>
    <w:rsid w:val="00FE6C97"/>
    <w:rsid w:val="00FE7394"/>
    <w:rsid w:val="00FE79DA"/>
    <w:rsid w:val="00FE79F8"/>
    <w:rsid w:val="00FF24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C76D6"/>
  <w15:chartTrackingRefBased/>
  <w15:docId w15:val="{6D292D50-5E66-4E67-9FDB-9DF350913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32709E"/>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0D259E"/>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7356B2"/>
    <w:pPr>
      <w:suppressAutoHyphens/>
      <w:spacing w:before="480"/>
      <w:jc w:val="center"/>
    </w:pPr>
    <w:rPr>
      <w:rFonts w:cs="Arial"/>
      <w:b/>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0D259E"/>
    <w:pPr>
      <w:widowControl w:val="0"/>
      <w:numPr>
        <w:ilvl w:val="2"/>
        <w:numId w:val="13"/>
      </w:numPr>
      <w:tabs>
        <w:tab w:val="num" w:pos="454"/>
      </w:tabs>
      <w:ind w:left="454" w:hanging="454"/>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0D259E"/>
    <w:pPr>
      <w:numPr>
        <w:numId w:val="5"/>
      </w:numPr>
    </w:pPr>
  </w:style>
  <w:style w:type="paragraph" w:styleId="Odstavekseznama">
    <w:name w:val="List Paragraph"/>
    <w:aliases w:val="numbered list,List Paragraph Char Char Char,Indicator Text,Bullet Points,MAIN CONTENT,OBC Bullet,List Paragraph12,Dot pt,No Spacing1,Numbered Para 1,List Paragraph1,List Paragraph11,F5 List Paragraph,Colorful List - Accent 11,Bullet 1"/>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7356B2"/>
    <w:pPr>
      <w:spacing w:before="480"/>
      <w:jc w:val="center"/>
    </w:pPr>
    <w:rPr>
      <w:rFonts w:cs="Arial"/>
      <w:i/>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7356B2"/>
    <w:rPr>
      <w:rFonts w:ascii="Arial" w:eastAsia="Times New Roman" w:hAnsi="Arial" w:cs="Arial"/>
      <w:i/>
      <w:sz w:val="22"/>
      <w:szCs w:val="22"/>
    </w:rPr>
  </w:style>
  <w:style w:type="character" w:customStyle="1" w:styleId="OdsekZnak">
    <w:name w:val="Odsek Znak"/>
    <w:basedOn w:val="OddelekZnak1"/>
    <w:link w:val="Odsek"/>
    <w:rsid w:val="000E565C"/>
    <w:rPr>
      <w:rFonts w:ascii="Arial" w:eastAsia="Times New Roman" w:hAnsi="Arial" w:cs="Arial"/>
      <w:i/>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0D259E"/>
    <w:pPr>
      <w:numPr>
        <w:numId w:val="10"/>
      </w:numPr>
      <w:tabs>
        <w:tab w:val="num" w:pos="425"/>
      </w:tabs>
      <w:ind w:left="425" w:hanging="425"/>
      <w:contextualSpacing/>
    </w:pPr>
    <w:rPr>
      <w:rFonts w:cs="Arial"/>
      <w:szCs w:val="22"/>
    </w:rPr>
  </w:style>
  <w:style w:type="paragraph" w:customStyle="1" w:styleId="Alineazatevilnotoko">
    <w:name w:val="Alinea za številčno točko"/>
    <w:basedOn w:val="Alineazaodstavkom"/>
    <w:link w:val="AlineazatevilnotokoZnak"/>
    <w:qFormat/>
    <w:rsid w:val="000D259E"/>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0D259E"/>
    <w:pPr>
      <w:numPr>
        <w:numId w:val="13"/>
      </w:numPr>
      <w:tabs>
        <w:tab w:val="num" w:pos="425"/>
      </w:tabs>
      <w:overflowPunct/>
      <w:autoSpaceDE/>
      <w:autoSpaceDN/>
      <w:adjustRightInd/>
      <w:ind w:left="425" w:hanging="425"/>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0D259E"/>
    <w:pPr>
      <w:numPr>
        <w:numId w:val="6"/>
      </w:numPr>
      <w:tabs>
        <w:tab w:val="num" w:pos="782"/>
      </w:tabs>
      <w:ind w:left="782" w:hanging="356"/>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0D259E"/>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0D259E"/>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a">
    <w:semiHidden/>
    <w:locked/>
    <w:rsid w:val="0051724F"/>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a0">
    <w:basedOn w:val="Navaden"/>
    <w:next w:val="Pripombabesedilo"/>
    <w:link w:val="Komentar-besediloZnak"/>
    <w:semiHidden/>
    <w:locked/>
    <w:rsid w:val="0051724F"/>
    <w:pPr>
      <w:overflowPunct/>
      <w:autoSpaceDE/>
      <w:autoSpaceDN/>
      <w:adjustRightInd/>
      <w:textAlignment w:val="auto"/>
    </w:pPr>
    <w:rPr>
      <w:sz w:val="20"/>
      <w:szCs w:val="20"/>
      <w:lang w:eastAsia="en-US"/>
    </w:rPr>
  </w:style>
  <w:style w:type="character" w:customStyle="1" w:styleId="Komentar-besediloZnak">
    <w:name w:val="Komentar - besedilo Znak"/>
    <w:link w:val="a0"/>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HTML-oblikovano">
    <w:name w:val="HTML Preformatted"/>
    <w:basedOn w:val="Navaden"/>
    <w:link w:val="HTML-oblikovanoZnak"/>
    <w:uiPriority w:val="99"/>
    <w:semiHidden/>
    <w:unhideWhenUsed/>
    <w:locked/>
    <w:rsid w:val="00C35A61"/>
    <w:rPr>
      <w:rFonts w:ascii="Courier New" w:hAnsi="Courier New" w:cs="Courier New"/>
      <w:sz w:val="20"/>
      <w:szCs w:val="20"/>
    </w:rPr>
  </w:style>
  <w:style w:type="character" w:customStyle="1" w:styleId="HTML-oblikovanoZnak">
    <w:name w:val="HTML-oblikovano Znak"/>
    <w:link w:val="HTML-oblikovano"/>
    <w:uiPriority w:val="99"/>
    <w:semiHidden/>
    <w:rsid w:val="00C35A61"/>
    <w:rPr>
      <w:rFonts w:ascii="Courier New" w:eastAsia="Times New Roman" w:hAnsi="Courier New" w:cs="Courier New"/>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0D259E"/>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val="0"/>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0D259E"/>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0D259E"/>
    <w:pPr>
      <w:numPr>
        <w:numId w:val="3"/>
      </w:numPr>
      <w:tabs>
        <w:tab w:val="num" w:pos="425"/>
      </w:tabs>
      <w:ind w:left="425" w:hanging="425"/>
      <w:jc w:val="both"/>
    </w:pPr>
    <w:rPr>
      <w:rFonts w:ascii="Arial" w:eastAsia="Times New Roman" w:hAnsi="Arial"/>
      <w:sz w:val="22"/>
      <w:szCs w:val="16"/>
    </w:rPr>
  </w:style>
  <w:style w:type="paragraph" w:customStyle="1" w:styleId="rkovnatokazaodstavkomA2">
    <w:name w:val="Črkovna točka za odstavkom A."/>
    <w:basedOn w:val="Navaden"/>
    <w:rsid w:val="000D259E"/>
    <w:pPr>
      <w:numPr>
        <w:numId w:val="4"/>
      </w:numPr>
      <w:tabs>
        <w:tab w:val="num" w:pos="425"/>
      </w:tabs>
      <w:ind w:left="425" w:hanging="425"/>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0D259E"/>
    <w:rPr>
      <w:b w:val="0"/>
    </w:rPr>
  </w:style>
  <w:style w:type="paragraph" w:customStyle="1" w:styleId="rkovnatokazaodstavkoma1">
    <w:name w:val="Črkovna točka za odstavkom a."/>
    <w:rsid w:val="000D259E"/>
    <w:pPr>
      <w:numPr>
        <w:numId w:val="9"/>
      </w:num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0D259E"/>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0D259E"/>
    <w:pPr>
      <w:numPr>
        <w:numId w:val="8"/>
      </w:numPr>
    </w:pPr>
  </w:style>
  <w:style w:type="paragraph" w:customStyle="1" w:styleId="rkovnatokazaodstavkomi">
    <w:name w:val="Črkovna točka za odstavkom (i)"/>
    <w:basedOn w:val="Alineazaodstavkom"/>
    <w:link w:val="rkovnatokazaodstavkomiZnak"/>
    <w:rsid w:val="000D259E"/>
    <w:pPr>
      <w:numPr>
        <w:numId w:val="49"/>
      </w:numPr>
    </w:pPr>
  </w:style>
  <w:style w:type="paragraph" w:customStyle="1" w:styleId="tevilnatoka11Nova">
    <w:name w:val="Številčna točka 1.1 Nova"/>
    <w:basedOn w:val="tevilnatoka"/>
    <w:link w:val="tevilnatoka11NovaZnak"/>
    <w:qFormat/>
    <w:rsid w:val="000D259E"/>
    <w:pPr>
      <w:numPr>
        <w:ilvl w:val="1"/>
      </w:numPr>
      <w:tabs>
        <w:tab w:val="num" w:pos="425"/>
      </w:tabs>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0D259E"/>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0D259E"/>
    <w:pPr>
      <w:numPr>
        <w:numId w:val="14"/>
      </w:numPr>
      <w:tabs>
        <w:tab w:val="num" w:pos="425"/>
      </w:tabs>
      <w:ind w:left="425" w:hanging="425"/>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0D259E"/>
    <w:pPr>
      <w:numPr>
        <w:numId w:val="15"/>
      </w:numPr>
      <w:tabs>
        <w:tab w:val="num" w:pos="425"/>
      </w:tabs>
      <w:ind w:left="425" w:hanging="425"/>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0D259E"/>
    <w:pPr>
      <w:numPr>
        <w:numId w:val="16"/>
      </w:numPr>
      <w:ind w:left="785" w:hanging="360"/>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0D259E"/>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styleId="Zadevapripombe">
    <w:name w:val="annotation subject"/>
    <w:basedOn w:val="a0"/>
    <w:next w:val="a0"/>
    <w:link w:val="ZadevapripombeZnak"/>
    <w:uiPriority w:val="99"/>
    <w:semiHidden/>
    <w:unhideWhenUsed/>
    <w:locked/>
    <w:rsid w:val="002D488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2D4887"/>
    <w:rPr>
      <w:rFonts w:ascii="Arial" w:eastAsia="Times New Roman" w:hAnsi="Arial"/>
      <w:b/>
      <w:bCs/>
      <w:lang w:eastAsia="en-US"/>
    </w:rPr>
  </w:style>
  <w:style w:type="paragraph" w:styleId="Revizija">
    <w:name w:val="Revision"/>
    <w:hidden/>
    <w:uiPriority w:val="99"/>
    <w:semiHidden/>
    <w:rsid w:val="003513D1"/>
    <w:rPr>
      <w:rFonts w:ascii="Arial" w:eastAsia="Times New Roman" w:hAnsi="Arial"/>
      <w:sz w:val="22"/>
      <w:szCs w:val="16"/>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Fußnote,FSR footnote,lábl"/>
    <w:basedOn w:val="Navaden"/>
    <w:link w:val="Sprotnaopomba-besediloZnak"/>
    <w:uiPriority w:val="99"/>
    <w:unhideWhenUsed/>
    <w:qFormat/>
    <w:locked/>
    <w:rsid w:val="001A004D"/>
    <w:rPr>
      <w:sz w:val="20"/>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lábl Znak"/>
    <w:link w:val="Sprotnaopomba-besedilo"/>
    <w:uiPriority w:val="99"/>
    <w:qFormat/>
    <w:rsid w:val="001A004D"/>
    <w:rPr>
      <w:rFonts w:ascii="Arial" w:eastAsia="Times New Roman" w:hAnsi="Arial"/>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Ref,4_G,FR,FR1"/>
    <w:link w:val="AppelnotedebasdepBVIfnrCarCarCarCar"/>
    <w:uiPriority w:val="99"/>
    <w:unhideWhenUsed/>
    <w:qFormat/>
    <w:locked/>
    <w:rsid w:val="001A004D"/>
    <w:rPr>
      <w:vertAlign w:val="superscript"/>
    </w:rPr>
  </w:style>
  <w:style w:type="paragraph" w:customStyle="1" w:styleId="a1">
    <w:basedOn w:val="Navaden"/>
    <w:next w:val="a0"/>
    <w:rsid w:val="00F33180"/>
    <w:pPr>
      <w:overflowPunct/>
      <w:autoSpaceDE/>
      <w:autoSpaceDN/>
      <w:adjustRightInd/>
      <w:textAlignment w:val="auto"/>
    </w:pPr>
    <w:rPr>
      <w:sz w:val="20"/>
      <w:szCs w:val="20"/>
      <w:lang w:eastAsia="en-US"/>
    </w:rPr>
  </w:style>
  <w:style w:type="paragraph" w:styleId="Konnaopomba-besedilo">
    <w:name w:val="endnote text"/>
    <w:basedOn w:val="Navaden"/>
    <w:link w:val="Konnaopomba-besediloZnak"/>
    <w:uiPriority w:val="99"/>
    <w:semiHidden/>
    <w:unhideWhenUsed/>
    <w:locked/>
    <w:rsid w:val="003A5F1C"/>
    <w:rPr>
      <w:sz w:val="20"/>
      <w:szCs w:val="20"/>
    </w:rPr>
  </w:style>
  <w:style w:type="character" w:customStyle="1" w:styleId="Konnaopomba-besediloZnak">
    <w:name w:val="Končna opomba - besedilo Znak"/>
    <w:link w:val="Konnaopomba-besedilo"/>
    <w:uiPriority w:val="99"/>
    <w:semiHidden/>
    <w:rsid w:val="003A5F1C"/>
    <w:rPr>
      <w:rFonts w:ascii="Arial" w:eastAsia="Times New Roman" w:hAnsi="Arial"/>
    </w:rPr>
  </w:style>
  <w:style w:type="character" w:styleId="Konnaopomba-sklic">
    <w:name w:val="endnote reference"/>
    <w:uiPriority w:val="99"/>
    <w:semiHidden/>
    <w:unhideWhenUsed/>
    <w:locked/>
    <w:rsid w:val="003A5F1C"/>
    <w:rPr>
      <w:vertAlign w:val="superscript"/>
    </w:rPr>
  </w:style>
  <w:style w:type="paragraph" w:customStyle="1" w:styleId="a2">
    <w:basedOn w:val="Navaden"/>
    <w:next w:val="a0"/>
    <w:rsid w:val="000C0985"/>
    <w:pPr>
      <w:overflowPunct/>
      <w:autoSpaceDE/>
      <w:autoSpaceDN/>
      <w:adjustRightInd/>
      <w:textAlignment w:val="auto"/>
    </w:pPr>
    <w:rPr>
      <w:sz w:val="20"/>
      <w:szCs w:val="20"/>
      <w:lang w:eastAsia="en-US"/>
    </w:rPr>
  </w:style>
  <w:style w:type="character" w:styleId="SledenaHiperpovezava">
    <w:name w:val="FollowedHyperlink"/>
    <w:uiPriority w:val="99"/>
    <w:semiHidden/>
    <w:unhideWhenUsed/>
    <w:locked/>
    <w:rsid w:val="008A4C71"/>
    <w:rPr>
      <w:color w:val="954F72"/>
      <w:u w:val="single"/>
    </w:rPr>
  </w:style>
  <w:style w:type="character" w:styleId="Poudarek">
    <w:name w:val="Emphasis"/>
    <w:uiPriority w:val="20"/>
    <w:qFormat/>
    <w:locked/>
    <w:rsid w:val="005E2711"/>
    <w:rPr>
      <w:i/>
      <w:iCs/>
    </w:rPr>
  </w:style>
  <w:style w:type="character" w:styleId="Nerazreenaomemba">
    <w:name w:val="Unresolved Mention"/>
    <w:uiPriority w:val="99"/>
    <w:semiHidden/>
    <w:unhideWhenUsed/>
    <w:rsid w:val="00D96DE7"/>
    <w:rPr>
      <w:color w:val="605E5C"/>
      <w:shd w:val="clear" w:color="auto" w:fill="E1DFDD"/>
    </w:rPr>
  </w:style>
  <w:style w:type="character" w:customStyle="1" w:styleId="aedatum">
    <w:name w:val="ae_datum"/>
    <w:basedOn w:val="Privzetapisavaodstavka"/>
    <w:rsid w:val="003D7F58"/>
  </w:style>
  <w:style w:type="character" w:customStyle="1" w:styleId="Bodytext1">
    <w:name w:val="Body text|1_"/>
    <w:link w:val="Bodytext10"/>
    <w:rsid w:val="00310644"/>
  </w:style>
  <w:style w:type="paragraph" w:customStyle="1" w:styleId="Bodytext10">
    <w:name w:val="Body text|1"/>
    <w:basedOn w:val="Navaden"/>
    <w:link w:val="Bodytext1"/>
    <w:rsid w:val="00310644"/>
    <w:pPr>
      <w:widowControl w:val="0"/>
      <w:overflowPunct/>
      <w:autoSpaceDE/>
      <w:autoSpaceDN/>
      <w:adjustRightInd/>
      <w:spacing w:after="220"/>
      <w:jc w:val="left"/>
      <w:textAlignment w:val="auto"/>
    </w:pPr>
    <w:rPr>
      <w:rFonts w:ascii="Calibri" w:eastAsia="Calibri" w:hAnsi="Calibri"/>
      <w:sz w:val="20"/>
      <w:szCs w:val="20"/>
    </w:rPr>
  </w:style>
  <w:style w:type="character" w:customStyle="1" w:styleId="OdstavekseznamaZnak">
    <w:name w:val="Odstavek seznama Znak"/>
    <w:aliases w:val="numbered list Znak,List Paragraph Char Char Char Znak,Indicator Text Znak,Bullet Points Znak,MAIN CONTENT Znak,OBC Bullet Znak,List Paragraph12 Znak,Dot pt Znak,No Spacing1 Znak,Numbered Para 1 Znak,List Paragraph1 Znak"/>
    <w:link w:val="Odstavekseznama"/>
    <w:uiPriority w:val="34"/>
    <w:qFormat/>
    <w:locked/>
    <w:rsid w:val="00DB3F75"/>
    <w:rPr>
      <w:rFonts w:ascii="Arial" w:eastAsia="Times New Roman" w:hAnsi="Arial"/>
      <w:sz w:val="22"/>
      <w:szCs w:val="16"/>
    </w:rPr>
  </w:style>
  <w:style w:type="character" w:styleId="Krepko">
    <w:name w:val="Strong"/>
    <w:uiPriority w:val="22"/>
    <w:qFormat/>
    <w:locked/>
    <w:rsid w:val="00800DEE"/>
    <w:rPr>
      <w:b/>
      <w:bCs/>
    </w:rPr>
  </w:style>
  <w:style w:type="paragraph" w:customStyle="1" w:styleId="a3">
    <w:basedOn w:val="Navaden"/>
    <w:next w:val="a0"/>
    <w:rsid w:val="001F5042"/>
    <w:pPr>
      <w:overflowPunct/>
      <w:autoSpaceDE/>
      <w:autoSpaceDN/>
      <w:adjustRightInd/>
      <w:textAlignment w:val="auto"/>
    </w:pPr>
    <w:rPr>
      <w:sz w:val="20"/>
      <w:szCs w:val="20"/>
      <w:lang w:eastAsia="en-US"/>
    </w:rPr>
  </w:style>
  <w:style w:type="paragraph" w:customStyle="1" w:styleId="odstavek0">
    <w:name w:val="odstavek"/>
    <w:basedOn w:val="Navaden"/>
    <w:rsid w:val="000211D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j-doc-ti">
    <w:name w:val="oj-doc-ti"/>
    <w:basedOn w:val="Navaden"/>
    <w:rsid w:val="000211D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Pripombabesedilo">
    <w:name w:val="annotation text"/>
    <w:basedOn w:val="Navaden"/>
    <w:link w:val="PripombabesediloZnak"/>
    <w:unhideWhenUsed/>
    <w:rPr>
      <w:sz w:val="20"/>
      <w:szCs w:val="20"/>
    </w:rPr>
  </w:style>
  <w:style w:type="character" w:customStyle="1" w:styleId="PripombabesediloZnak">
    <w:name w:val="Pripomba – besedilo Znak"/>
    <w:basedOn w:val="Privzetapisavaodstavka"/>
    <w:link w:val="Pripombabesedilo"/>
    <w:rPr>
      <w:rFonts w:ascii="Arial" w:eastAsia="Times New Roman" w:hAnsi="Arial"/>
    </w:rPr>
  </w:style>
  <w:style w:type="character" w:styleId="Pripombasklic">
    <w:name w:val="annotation reference"/>
    <w:basedOn w:val="Privzetapisavaodstavka"/>
    <w:semiHidden/>
    <w:unhideWhenUsed/>
    <w:rPr>
      <w:sz w:val="16"/>
      <w:szCs w:val="16"/>
    </w:rPr>
  </w:style>
  <w:style w:type="character" w:customStyle="1" w:styleId="fontstyle01">
    <w:name w:val="fontstyle01"/>
    <w:rsid w:val="0051724F"/>
    <w:rPr>
      <w:rFonts w:ascii="Karbon-Regular" w:hAnsi="Karbon-Regular" w:hint="default"/>
      <w:b/>
      <w:bCs/>
      <w:i w:val="0"/>
      <w:iCs w:val="0"/>
      <w:color w:val="575756"/>
      <w:sz w:val="22"/>
      <w:szCs w:val="22"/>
    </w:rPr>
  </w:style>
  <w:style w:type="character" w:customStyle="1" w:styleId="a4">
    <w:semiHidden/>
    <w:locked/>
    <w:rsid w:val="000D259E"/>
    <w:rPr>
      <w:sz w:val="16"/>
      <w:szCs w:val="16"/>
    </w:rPr>
  </w:style>
  <w:style w:type="paragraph" w:customStyle="1" w:styleId="a5">
    <w:basedOn w:val="Navaden"/>
    <w:next w:val="Pripombabesedilo"/>
    <w:semiHidden/>
    <w:locked/>
    <w:rsid w:val="000D259E"/>
    <w:pPr>
      <w:overflowPunct/>
      <w:autoSpaceDE/>
      <w:autoSpaceDN/>
      <w:adjustRightInd/>
      <w:textAlignment w:val="auto"/>
    </w:pPr>
    <w:rPr>
      <w:sz w:val="20"/>
      <w:szCs w:val="20"/>
      <w:lang w:eastAsia="en-US"/>
    </w:rPr>
  </w:style>
  <w:style w:type="paragraph" w:customStyle="1" w:styleId="oj-normal">
    <w:name w:val="oj-normal"/>
    <w:basedOn w:val="Navaden"/>
    <w:rsid w:val="0042742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j-sti-art">
    <w:name w:val="oj-sti-art"/>
    <w:basedOn w:val="Navaden"/>
    <w:rsid w:val="0082660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
    <w:name w:val="Komentar - sklic"/>
    <w:semiHidden/>
    <w:locked/>
    <w:rsid w:val="000D259E"/>
  </w:style>
  <w:style w:type="paragraph" w:customStyle="1" w:styleId="Komentar-besedilo">
    <w:name w:val="Komentar - besedilo"/>
    <w:basedOn w:val="Navaden"/>
    <w:semiHidden/>
    <w:locked/>
    <w:rsid w:val="000D259E"/>
  </w:style>
  <w:style w:type="table" w:styleId="Tabelamrea">
    <w:name w:val="Table Grid"/>
    <w:basedOn w:val="Navadnatabela"/>
    <w:uiPriority w:val="39"/>
    <w:locked/>
    <w:rsid w:val="00EB1BE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pelnotedebasdepBVIfnrCarCarCarCar">
    <w:name w:val="Appel note de bas de p.;BVI fnr Car Car Car Car"/>
    <w:aliases w:val=" BVI fnr Car Car,BVI fnr Car, BVI fnr Car Car Car Car, BVI fnr Car Car Car Car Char,Appel note de bas de p..BVI fnr Car Car Car Car, BVI fnr, BVI fnr Char,Appel note de bas de p.,footnote reference"/>
    <w:basedOn w:val="Navaden"/>
    <w:link w:val="Sprotnaopomba-sklic"/>
    <w:uiPriority w:val="99"/>
    <w:rsid w:val="00917722"/>
    <w:pPr>
      <w:overflowPunct/>
      <w:autoSpaceDE/>
      <w:autoSpaceDN/>
      <w:adjustRightInd/>
      <w:spacing w:after="160" w:line="240" w:lineRule="exact"/>
      <w:jc w:val="left"/>
      <w:textAlignment w:val="auto"/>
    </w:pPr>
    <w:rPr>
      <w:rFonts w:ascii="Calibri" w:eastAsia="Calibri" w:hAnsi="Calibri"/>
      <w:sz w:val="20"/>
      <w:szCs w:val="20"/>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8927587">
      <w:bodyDiv w:val="1"/>
      <w:marLeft w:val="0"/>
      <w:marRight w:val="0"/>
      <w:marTop w:val="0"/>
      <w:marBottom w:val="0"/>
      <w:divBdr>
        <w:top w:val="none" w:sz="0" w:space="0" w:color="auto"/>
        <w:left w:val="none" w:sz="0" w:space="0" w:color="auto"/>
        <w:bottom w:val="none" w:sz="0" w:space="0" w:color="auto"/>
        <w:right w:val="none" w:sz="0" w:space="0" w:color="auto"/>
      </w:divBdr>
    </w:div>
    <w:div w:id="739713636">
      <w:bodyDiv w:val="1"/>
      <w:marLeft w:val="0"/>
      <w:marRight w:val="0"/>
      <w:marTop w:val="0"/>
      <w:marBottom w:val="0"/>
      <w:divBdr>
        <w:top w:val="none" w:sz="0" w:space="0" w:color="auto"/>
        <w:left w:val="none" w:sz="0" w:space="0" w:color="auto"/>
        <w:bottom w:val="none" w:sz="0" w:space="0" w:color="auto"/>
        <w:right w:val="none" w:sz="0" w:space="0" w:color="auto"/>
      </w:divBdr>
      <w:divsChild>
        <w:div w:id="1773429171">
          <w:marLeft w:val="0"/>
          <w:marRight w:val="0"/>
          <w:marTop w:val="0"/>
          <w:marBottom w:val="0"/>
          <w:divBdr>
            <w:top w:val="none" w:sz="0" w:space="0" w:color="auto"/>
            <w:left w:val="none" w:sz="0" w:space="0" w:color="auto"/>
            <w:bottom w:val="none" w:sz="0" w:space="0" w:color="auto"/>
            <w:right w:val="none" w:sz="0" w:space="0" w:color="auto"/>
          </w:divBdr>
          <w:divsChild>
            <w:div w:id="474296996">
              <w:marLeft w:val="0"/>
              <w:marRight w:val="0"/>
              <w:marTop w:val="0"/>
              <w:marBottom w:val="0"/>
              <w:divBdr>
                <w:top w:val="none" w:sz="0" w:space="0" w:color="auto"/>
                <w:left w:val="none" w:sz="0" w:space="0" w:color="auto"/>
                <w:bottom w:val="none" w:sz="0" w:space="0" w:color="auto"/>
                <w:right w:val="none" w:sz="0" w:space="0" w:color="auto"/>
              </w:divBdr>
            </w:div>
            <w:div w:id="1372069650">
              <w:marLeft w:val="0"/>
              <w:marRight w:val="0"/>
              <w:marTop w:val="0"/>
              <w:marBottom w:val="0"/>
              <w:divBdr>
                <w:top w:val="none" w:sz="0" w:space="0" w:color="auto"/>
                <w:left w:val="none" w:sz="0" w:space="0" w:color="auto"/>
                <w:bottom w:val="none" w:sz="0" w:space="0" w:color="auto"/>
                <w:right w:val="none" w:sz="0" w:space="0" w:color="auto"/>
              </w:divBdr>
            </w:div>
            <w:div w:id="144206177">
              <w:marLeft w:val="0"/>
              <w:marRight w:val="0"/>
              <w:marTop w:val="0"/>
              <w:marBottom w:val="0"/>
              <w:divBdr>
                <w:top w:val="none" w:sz="0" w:space="0" w:color="auto"/>
                <w:left w:val="none" w:sz="0" w:space="0" w:color="auto"/>
                <w:bottom w:val="none" w:sz="0" w:space="0" w:color="auto"/>
                <w:right w:val="none" w:sz="0" w:space="0" w:color="auto"/>
              </w:divBdr>
            </w:div>
            <w:div w:id="1197809812">
              <w:marLeft w:val="0"/>
              <w:marRight w:val="0"/>
              <w:marTop w:val="0"/>
              <w:marBottom w:val="0"/>
              <w:divBdr>
                <w:top w:val="none" w:sz="0" w:space="0" w:color="auto"/>
                <w:left w:val="none" w:sz="0" w:space="0" w:color="auto"/>
                <w:bottom w:val="none" w:sz="0" w:space="0" w:color="auto"/>
                <w:right w:val="none" w:sz="0" w:space="0" w:color="auto"/>
              </w:divBdr>
            </w:div>
          </w:divsChild>
        </w:div>
        <w:div w:id="977297002">
          <w:marLeft w:val="0"/>
          <w:marRight w:val="0"/>
          <w:marTop w:val="0"/>
          <w:marBottom w:val="0"/>
          <w:divBdr>
            <w:top w:val="none" w:sz="0" w:space="0" w:color="auto"/>
            <w:left w:val="none" w:sz="0" w:space="0" w:color="auto"/>
            <w:bottom w:val="none" w:sz="0" w:space="0" w:color="auto"/>
            <w:right w:val="none" w:sz="0" w:space="0" w:color="auto"/>
          </w:divBdr>
        </w:div>
      </w:divsChild>
    </w:div>
    <w:div w:id="753434314">
      <w:bodyDiv w:val="1"/>
      <w:marLeft w:val="0"/>
      <w:marRight w:val="0"/>
      <w:marTop w:val="0"/>
      <w:marBottom w:val="0"/>
      <w:divBdr>
        <w:top w:val="none" w:sz="0" w:space="0" w:color="auto"/>
        <w:left w:val="none" w:sz="0" w:space="0" w:color="auto"/>
        <w:bottom w:val="none" w:sz="0" w:space="0" w:color="auto"/>
        <w:right w:val="none" w:sz="0" w:space="0" w:color="auto"/>
      </w:divBdr>
    </w:div>
    <w:div w:id="874123638">
      <w:bodyDiv w:val="1"/>
      <w:marLeft w:val="0"/>
      <w:marRight w:val="0"/>
      <w:marTop w:val="0"/>
      <w:marBottom w:val="0"/>
      <w:divBdr>
        <w:top w:val="none" w:sz="0" w:space="0" w:color="auto"/>
        <w:left w:val="none" w:sz="0" w:space="0" w:color="auto"/>
        <w:bottom w:val="none" w:sz="0" w:space="0" w:color="auto"/>
        <w:right w:val="none" w:sz="0" w:space="0" w:color="auto"/>
      </w:divBdr>
    </w:div>
    <w:div w:id="893349256">
      <w:bodyDiv w:val="1"/>
      <w:marLeft w:val="0"/>
      <w:marRight w:val="0"/>
      <w:marTop w:val="0"/>
      <w:marBottom w:val="0"/>
      <w:divBdr>
        <w:top w:val="none" w:sz="0" w:space="0" w:color="auto"/>
        <w:left w:val="none" w:sz="0" w:space="0" w:color="auto"/>
        <w:bottom w:val="none" w:sz="0" w:space="0" w:color="auto"/>
        <w:right w:val="none" w:sz="0" w:space="0" w:color="auto"/>
      </w:divBdr>
    </w:div>
    <w:div w:id="902910496">
      <w:bodyDiv w:val="1"/>
      <w:marLeft w:val="0"/>
      <w:marRight w:val="0"/>
      <w:marTop w:val="0"/>
      <w:marBottom w:val="0"/>
      <w:divBdr>
        <w:top w:val="none" w:sz="0" w:space="0" w:color="auto"/>
        <w:left w:val="none" w:sz="0" w:space="0" w:color="auto"/>
        <w:bottom w:val="none" w:sz="0" w:space="0" w:color="auto"/>
        <w:right w:val="none" w:sz="0" w:space="0" w:color="auto"/>
      </w:divBdr>
      <w:divsChild>
        <w:div w:id="265625363">
          <w:marLeft w:val="0"/>
          <w:marRight w:val="0"/>
          <w:marTop w:val="0"/>
          <w:marBottom w:val="0"/>
          <w:divBdr>
            <w:top w:val="none" w:sz="0" w:space="0" w:color="auto"/>
            <w:left w:val="none" w:sz="0" w:space="0" w:color="auto"/>
            <w:bottom w:val="none" w:sz="0" w:space="0" w:color="auto"/>
            <w:right w:val="none" w:sz="0" w:space="0" w:color="auto"/>
          </w:divBdr>
          <w:divsChild>
            <w:div w:id="1945140790">
              <w:marLeft w:val="0"/>
              <w:marRight w:val="0"/>
              <w:marTop w:val="0"/>
              <w:marBottom w:val="0"/>
              <w:divBdr>
                <w:top w:val="none" w:sz="0" w:space="0" w:color="auto"/>
                <w:left w:val="none" w:sz="0" w:space="0" w:color="auto"/>
                <w:bottom w:val="none" w:sz="0" w:space="0" w:color="auto"/>
                <w:right w:val="none" w:sz="0" w:space="0" w:color="auto"/>
              </w:divBdr>
            </w:div>
            <w:div w:id="48846583">
              <w:marLeft w:val="0"/>
              <w:marRight w:val="0"/>
              <w:marTop w:val="0"/>
              <w:marBottom w:val="0"/>
              <w:divBdr>
                <w:top w:val="none" w:sz="0" w:space="0" w:color="auto"/>
                <w:left w:val="none" w:sz="0" w:space="0" w:color="auto"/>
                <w:bottom w:val="none" w:sz="0" w:space="0" w:color="auto"/>
                <w:right w:val="none" w:sz="0" w:space="0" w:color="auto"/>
              </w:divBdr>
            </w:div>
            <w:div w:id="1882546708">
              <w:marLeft w:val="0"/>
              <w:marRight w:val="0"/>
              <w:marTop w:val="0"/>
              <w:marBottom w:val="0"/>
              <w:divBdr>
                <w:top w:val="none" w:sz="0" w:space="0" w:color="auto"/>
                <w:left w:val="none" w:sz="0" w:space="0" w:color="auto"/>
                <w:bottom w:val="none" w:sz="0" w:space="0" w:color="auto"/>
                <w:right w:val="none" w:sz="0" w:space="0" w:color="auto"/>
              </w:divBdr>
            </w:div>
            <w:div w:id="1040862664">
              <w:marLeft w:val="0"/>
              <w:marRight w:val="0"/>
              <w:marTop w:val="0"/>
              <w:marBottom w:val="0"/>
              <w:divBdr>
                <w:top w:val="none" w:sz="0" w:space="0" w:color="auto"/>
                <w:left w:val="none" w:sz="0" w:space="0" w:color="auto"/>
                <w:bottom w:val="none" w:sz="0" w:space="0" w:color="auto"/>
                <w:right w:val="none" w:sz="0" w:space="0" w:color="auto"/>
              </w:divBdr>
            </w:div>
          </w:divsChild>
        </w:div>
        <w:div w:id="618099388">
          <w:marLeft w:val="0"/>
          <w:marRight w:val="0"/>
          <w:marTop w:val="0"/>
          <w:marBottom w:val="0"/>
          <w:divBdr>
            <w:top w:val="none" w:sz="0" w:space="0" w:color="auto"/>
            <w:left w:val="none" w:sz="0" w:space="0" w:color="auto"/>
            <w:bottom w:val="none" w:sz="0" w:space="0" w:color="auto"/>
            <w:right w:val="none" w:sz="0" w:space="0" w:color="auto"/>
          </w:divBdr>
        </w:div>
      </w:divsChild>
    </w:div>
    <w:div w:id="106938030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0197001">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7042640">
      <w:bodyDiv w:val="1"/>
      <w:marLeft w:val="0"/>
      <w:marRight w:val="0"/>
      <w:marTop w:val="0"/>
      <w:marBottom w:val="0"/>
      <w:divBdr>
        <w:top w:val="none" w:sz="0" w:space="0" w:color="auto"/>
        <w:left w:val="none" w:sz="0" w:space="0" w:color="auto"/>
        <w:bottom w:val="none" w:sz="0" w:space="0" w:color="auto"/>
        <w:right w:val="none" w:sz="0" w:space="0" w:color="auto"/>
      </w:divBdr>
    </w:div>
    <w:div w:id="1568033652">
      <w:bodyDiv w:val="1"/>
      <w:marLeft w:val="0"/>
      <w:marRight w:val="0"/>
      <w:marTop w:val="0"/>
      <w:marBottom w:val="0"/>
      <w:divBdr>
        <w:top w:val="none" w:sz="0" w:space="0" w:color="auto"/>
        <w:left w:val="none" w:sz="0" w:space="0" w:color="auto"/>
        <w:bottom w:val="none" w:sz="0" w:space="0" w:color="auto"/>
        <w:right w:val="none" w:sz="0" w:space="0" w:color="auto"/>
      </w:divBdr>
    </w:div>
    <w:div w:id="1708068864">
      <w:bodyDiv w:val="1"/>
      <w:marLeft w:val="0"/>
      <w:marRight w:val="0"/>
      <w:marTop w:val="0"/>
      <w:marBottom w:val="0"/>
      <w:divBdr>
        <w:top w:val="none" w:sz="0" w:space="0" w:color="auto"/>
        <w:left w:val="none" w:sz="0" w:space="0" w:color="auto"/>
        <w:bottom w:val="none" w:sz="0" w:space="0" w:color="auto"/>
        <w:right w:val="none" w:sz="0" w:space="0" w:color="auto"/>
      </w:divBdr>
    </w:div>
    <w:div w:id="1725106302">
      <w:bodyDiv w:val="1"/>
      <w:marLeft w:val="0"/>
      <w:marRight w:val="0"/>
      <w:marTop w:val="0"/>
      <w:marBottom w:val="0"/>
      <w:divBdr>
        <w:top w:val="none" w:sz="0" w:space="0" w:color="auto"/>
        <w:left w:val="none" w:sz="0" w:space="0" w:color="auto"/>
        <w:bottom w:val="none" w:sz="0" w:space="0" w:color="auto"/>
        <w:right w:val="none" w:sz="0" w:space="0" w:color="auto"/>
      </w:divBdr>
    </w:div>
    <w:div w:id="1751921606">
      <w:bodyDiv w:val="1"/>
      <w:marLeft w:val="0"/>
      <w:marRight w:val="0"/>
      <w:marTop w:val="0"/>
      <w:marBottom w:val="0"/>
      <w:divBdr>
        <w:top w:val="none" w:sz="0" w:space="0" w:color="auto"/>
        <w:left w:val="none" w:sz="0" w:space="0" w:color="auto"/>
        <w:bottom w:val="none" w:sz="0" w:space="0" w:color="auto"/>
        <w:right w:val="none" w:sz="0" w:space="0" w:color="auto"/>
      </w:divBdr>
    </w:div>
    <w:div w:id="1843008223">
      <w:bodyDiv w:val="1"/>
      <w:marLeft w:val="0"/>
      <w:marRight w:val="0"/>
      <w:marTop w:val="0"/>
      <w:marBottom w:val="0"/>
      <w:divBdr>
        <w:top w:val="none" w:sz="0" w:space="0" w:color="auto"/>
        <w:left w:val="none" w:sz="0" w:space="0" w:color="auto"/>
        <w:bottom w:val="none" w:sz="0" w:space="0" w:color="auto"/>
        <w:right w:val="none" w:sz="0" w:space="0" w:color="auto"/>
      </w:divBdr>
    </w:div>
    <w:div w:id="20381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20-01-3203" TargetMode="External"/><Relationship Id="rId18" Type="http://schemas.openxmlformats.org/officeDocument/2006/relationships/hyperlink" Target="http://www.uradni-list.si/1/objava.jsp?sop=2019-01-2877" TargetMode="External"/><Relationship Id="rId26" Type="http://schemas.openxmlformats.org/officeDocument/2006/relationships/hyperlink" Target="https://www.primerjaj-cene.si" TargetMode="Externa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yperlink" Target="http://www.uradni-list.si/1/objava.jsp?sop=2020-01-2762" TargetMode="External"/><Relationship Id="rId17" Type="http://schemas.openxmlformats.org/officeDocument/2006/relationships/hyperlink" Target="http://www.uradni-list.si/1/objava.jsp?sop=2017-01-2381" TargetMode="External"/><Relationship Id="rId25" Type="http://schemas.openxmlformats.org/officeDocument/2006/relationships/hyperlink" Target="https://www.primerjaj-cene.si/www.trgovinejager.com/" TargetMode="External"/><Relationship Id="rId2" Type="http://schemas.openxmlformats.org/officeDocument/2006/relationships/numbering" Target="numbering.xml"/><Relationship Id="rId16" Type="http://schemas.openxmlformats.org/officeDocument/2006/relationships/hyperlink" Target="http://www.uradni-list.si/1/objava.jsp?sop=2020-01-2762" TargetMode="External"/><Relationship Id="rId20" Type="http://schemas.openxmlformats.org/officeDocument/2006/relationships/hyperlink" Target="http://www.uradni-list.si/1/objava.jsp?sop=2023-01-0094"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01-2848" TargetMode="External"/><Relationship Id="rId24" Type="http://schemas.openxmlformats.org/officeDocument/2006/relationships/hyperlink" Target="https://www.primerjaj-cene.si/trgovina.mercator.si/" TargetMode="External"/><Relationship Id="rId5" Type="http://schemas.openxmlformats.org/officeDocument/2006/relationships/webSettings" Target="webSettings.xml"/><Relationship Id="rId15" Type="http://schemas.openxmlformats.org/officeDocument/2006/relationships/hyperlink" Target="http://www.uradni-list.si/1/objava.jsp?sop=2014-01-3221" TargetMode="External"/><Relationship Id="rId23" Type="http://schemas.openxmlformats.org/officeDocument/2006/relationships/hyperlink" Target="https://www.primerjaj-cene.si/www.spar.si/online/" TargetMode="External"/><Relationship Id="rId28" Type="http://schemas.openxmlformats.org/officeDocument/2006/relationships/header" Target="header1.xml"/><Relationship Id="rId10" Type="http://schemas.openxmlformats.org/officeDocument/2006/relationships/hyperlink" Target="http://www.uradni-list.si/1/objava.jsp?sop=2021-01-3725" TargetMode="External"/><Relationship Id="rId19" Type="http://schemas.openxmlformats.org/officeDocument/2006/relationships/hyperlink" Target="http://www.uradni-list.si/1/objava.jsp?sop=2021-01-2581"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21-01-2570" TargetMode="External"/><Relationship Id="rId14" Type="http://schemas.openxmlformats.org/officeDocument/2006/relationships/hyperlink" Target="http://www.uradni-list.si/1/objava.jsp?sop=2021-01-2570" TargetMode="External"/><Relationship Id="rId22" Type="http://schemas.openxmlformats.org/officeDocument/2006/relationships/hyperlink" Target="https://www.primerjaj-cene.si/hitrinakup.com/kategorije" TargetMode="External"/><Relationship Id="rId27" Type="http://schemas.openxmlformats.org/officeDocument/2006/relationships/hyperlink" Target="http://www.uradni-list.si/files/RS_-2012-047-01963-OB~P002-0000.PDF" TargetMode="External"/><Relationship Id="rId30"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s://podatki.gov.si/dataset/register-potrosnikih-organizacij" TargetMode="External"/><Relationship Id="rId3" Type="http://schemas.openxmlformats.org/officeDocument/2006/relationships/hyperlink" Target="https://finance.ec.europa.eu/publications/strategy-financing-transition-sustainable-economy_en" TargetMode="External"/><Relationship Id="rId7" Type="http://schemas.openxmlformats.org/officeDocument/2006/relationships/hyperlink" Target="https://www.gov.si/teme/varstvo-potrosnikov/" TargetMode="External"/><Relationship Id="rId12" Type="http://schemas.openxmlformats.org/officeDocument/2006/relationships/hyperlink" Target="https://commission.europa.eu/strategy-and-policy/policies/consumers/consumer-protection-policy/key-consumer-data_en" TargetMode="External"/><Relationship Id="rId2" Type="http://schemas.openxmlformats.org/officeDocument/2006/relationships/hyperlink" Target="https://eur-lex.europa.eu/legal-content/SL/TXT/PDF/?uri=CELEX:52021DC0400" TargetMode="External"/><Relationship Id="rId1" Type="http://schemas.openxmlformats.org/officeDocument/2006/relationships/hyperlink" Target="https://www.consilium.europa.eu/sl/infographics/30-years-of-the-eu-single-market/" TargetMode="External"/><Relationship Id="rId6" Type="http://schemas.openxmlformats.org/officeDocument/2006/relationships/hyperlink" Target="https://ec.europa.eu/growth/sectors/electrical-engineering/red-directive/common-charger_sl" TargetMode="External"/><Relationship Id="rId11" Type="http://schemas.openxmlformats.org/officeDocument/2006/relationships/hyperlink" Target="https://www.ipp-pf.si/kolektivno-sodno-varstvo" TargetMode="External"/><Relationship Id="rId5" Type="http://schemas.openxmlformats.org/officeDocument/2006/relationships/hyperlink" Target="https://eur-lex.europa.eu/legal-content/SL/TXT/?uri=CELEX%3A02009L0125-20121204" TargetMode="External"/><Relationship Id="rId10" Type="http://schemas.openxmlformats.org/officeDocument/2006/relationships/hyperlink" Target="https://commission.europa.eu/strategy-and-policy/policies/consumers/consumer-protection-policy/key-consumer-data_en" TargetMode="External"/><Relationship Id="rId4" Type="http://schemas.openxmlformats.org/officeDocument/2006/relationships/hyperlink" Target="https://ec.europa.eu/info/law/better-regulation/have-your-say/initiatives/12567-Sustainable-Products-Initiative" TargetMode="External"/><Relationship Id="rId9" Type="http://schemas.openxmlformats.org/officeDocument/2006/relationships/hyperlink" Target="https://www.iusinfo.si/Priloge/PRIPDZ/PRIPDZ101E0214IXN3_7_1.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Desktop\Template%20NPB-SVZ%20(v.2).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9CC2090-6366-47BA-97BB-97D8EF6F8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(v.2)</Template>
  <TotalTime>8</TotalTime>
  <Pages>69</Pages>
  <Words>33514</Words>
  <Characters>191031</Characters>
  <Application>Microsoft Office Word</Application>
  <DocSecurity>0</DocSecurity>
  <Lines>1591</Lines>
  <Paragraphs>448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224097</CharactersWithSpaces>
  <SharedDoc>false</SharedDoc>
  <HLinks>
    <vt:vector size="66" baseType="variant">
      <vt:variant>
        <vt:i4>7143440</vt:i4>
      </vt:variant>
      <vt:variant>
        <vt:i4>6</vt:i4>
      </vt:variant>
      <vt:variant>
        <vt:i4>0</vt:i4>
      </vt:variant>
      <vt:variant>
        <vt:i4>5</vt:i4>
      </vt:variant>
      <vt:variant>
        <vt:lpwstr>http://www.uradni-list.si/files/RS_-2012-047-01963-OB~P002-0000.PDF</vt:lpwstr>
      </vt:variant>
      <vt:variant>
        <vt:lpwstr>!/pdf</vt:lpwstr>
      </vt:variant>
      <vt:variant>
        <vt:i4>2687013</vt:i4>
      </vt:variant>
      <vt:variant>
        <vt:i4>18</vt:i4>
      </vt:variant>
      <vt:variant>
        <vt:i4>0</vt:i4>
      </vt:variant>
      <vt:variant>
        <vt:i4>5</vt:i4>
      </vt:variant>
      <vt:variant>
        <vt:lpwstr>https://oeil.secure.europarl.europa.eu/oeil/popups/ficheprocedure.do?reference=2021/0191(COD)&amp;l=en</vt:lpwstr>
      </vt:variant>
      <vt:variant>
        <vt:lpwstr/>
      </vt:variant>
      <vt:variant>
        <vt:i4>1966164</vt:i4>
      </vt:variant>
      <vt:variant>
        <vt:i4>15</vt:i4>
      </vt:variant>
      <vt:variant>
        <vt:i4>0</vt:i4>
      </vt:variant>
      <vt:variant>
        <vt:i4>5</vt:i4>
      </vt:variant>
      <vt:variant>
        <vt:lpwstr>https://eur-lex.europa.eu/legal-content/SL/TXT/?uri=CELEX:32019R2089</vt:lpwstr>
      </vt:variant>
      <vt:variant>
        <vt:lpwstr/>
      </vt:variant>
      <vt:variant>
        <vt:i4>2031700</vt:i4>
      </vt:variant>
      <vt:variant>
        <vt:i4>12</vt:i4>
      </vt:variant>
      <vt:variant>
        <vt:i4>0</vt:i4>
      </vt:variant>
      <vt:variant>
        <vt:i4>5</vt:i4>
      </vt:variant>
      <vt:variant>
        <vt:lpwstr>https://eur-lex.europa.eu/legal-content/SL/TXT/?uri=CELEX:32019R2088</vt:lpwstr>
      </vt:variant>
      <vt:variant>
        <vt:lpwstr/>
      </vt:variant>
      <vt:variant>
        <vt:i4>1966162</vt:i4>
      </vt:variant>
      <vt:variant>
        <vt:i4>9</vt:i4>
      </vt:variant>
      <vt:variant>
        <vt:i4>0</vt:i4>
      </vt:variant>
      <vt:variant>
        <vt:i4>5</vt:i4>
      </vt:variant>
      <vt:variant>
        <vt:lpwstr>https://eur-lex.europa.eu/legal-content/SL/TXT/?uri=CELEX:32020R0852</vt:lpwstr>
      </vt:variant>
      <vt:variant>
        <vt:lpwstr/>
      </vt:variant>
      <vt:variant>
        <vt:i4>2424850</vt:i4>
      </vt:variant>
      <vt:variant>
        <vt:i4>6</vt:i4>
      </vt:variant>
      <vt:variant>
        <vt:i4>0</vt:i4>
      </vt:variant>
      <vt:variant>
        <vt:i4>5</vt:i4>
      </vt:variant>
      <vt:variant>
        <vt:lpwstr>http://pisrs.si/Pis.web/pregledPredpisa?id=AKT_1266</vt:lpwstr>
      </vt:variant>
      <vt:variant>
        <vt:lpwstr/>
      </vt:variant>
      <vt:variant>
        <vt:i4>1376326</vt:i4>
      </vt:variant>
      <vt:variant>
        <vt:i4>3</vt:i4>
      </vt:variant>
      <vt:variant>
        <vt:i4>0</vt:i4>
      </vt:variant>
      <vt:variant>
        <vt:i4>5</vt:i4>
      </vt:variant>
      <vt:variant>
        <vt:lpwstr>https://www.mipor.eu/index.php/o-miporju</vt:lpwstr>
      </vt:variant>
      <vt:variant>
        <vt:lpwstr/>
      </vt:variant>
      <vt:variant>
        <vt:i4>6750257</vt:i4>
      </vt:variant>
      <vt:variant>
        <vt:i4>0</vt:i4>
      </vt:variant>
      <vt:variant>
        <vt:i4>0</vt:i4>
      </vt:variant>
      <vt:variant>
        <vt:i4>5</vt:i4>
      </vt:variant>
      <vt:variant>
        <vt:lpwstr>https://www.zps.si/kdo-smo</vt:lpwstr>
      </vt:variant>
      <vt:variant>
        <vt:lpwstr/>
      </vt:variant>
      <vt:variant>
        <vt:i4>3080288</vt:i4>
      </vt:variant>
      <vt:variant>
        <vt:i4>6</vt:i4>
      </vt:variant>
      <vt:variant>
        <vt:i4>0</vt:i4>
      </vt:variant>
      <vt:variant>
        <vt:i4>5</vt:i4>
      </vt:variant>
      <vt:variant>
        <vt:lpwstr>https://www.ipp-pf.si/kolektivno-sodno-varstvo</vt:lpwstr>
      </vt:variant>
      <vt:variant>
        <vt:lpwstr/>
      </vt:variant>
      <vt:variant>
        <vt:i4>4456472</vt:i4>
      </vt:variant>
      <vt:variant>
        <vt:i4>3</vt:i4>
      </vt:variant>
      <vt:variant>
        <vt:i4>0</vt:i4>
      </vt:variant>
      <vt:variant>
        <vt:i4>5</vt:i4>
      </vt:variant>
      <vt:variant>
        <vt:lpwstr>https://www.iusinfo.si/Priloge/PRIPDZ/PRIPDZ101E0214IXN3_7_1.PDF</vt:lpwstr>
      </vt:variant>
      <vt:variant>
        <vt:lpwstr/>
      </vt:variant>
      <vt:variant>
        <vt:i4>1572947</vt:i4>
      </vt:variant>
      <vt:variant>
        <vt:i4>0</vt:i4>
      </vt:variant>
      <vt:variant>
        <vt:i4>0</vt:i4>
      </vt:variant>
      <vt:variant>
        <vt:i4>5</vt:i4>
      </vt:variant>
      <vt:variant>
        <vt:lpwstr>https://www.consilium.europa.eu/sl/infographics/30-years-of-the-eu-single-market/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Katja Zajc</dc:creator>
  <cp:keywords/>
  <dc:description/>
  <cp:lastModifiedBy>Katja Zajc</cp:lastModifiedBy>
  <cp:revision>3</cp:revision>
  <cp:lastPrinted>2023-10-24T08:28:00Z</cp:lastPrinted>
  <dcterms:created xsi:type="dcterms:W3CDTF">2023-10-26T12:23:00Z</dcterms:created>
  <dcterms:modified xsi:type="dcterms:W3CDTF">2023-10-26T12:30:00Z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a7f32c4ccfd1169a9376b4080a25c3461f3f087ecca4dad6e201aeaf244b7389</vt:lpwstr>
  </property>
</Properties>
</file>