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00000001" w14:textId="6C478F86" w:rsidR="00A05581" w:rsidRPr="00AE6534" w:rsidRDefault="007E51FB" w:rsidP="00AE6534">
      <w:pPr>
        <w:spacing w:line="260" w:lineRule="exact"/>
        <w:jc w:val="both"/>
        <w:rPr>
          <w:sz w:val="20"/>
          <w:szCs w:val="20"/>
        </w:rPr>
      </w:pPr>
      <w:r w:rsidRPr="00AE6534">
        <w:rPr>
          <w:sz w:val="20"/>
          <w:szCs w:val="20"/>
        </w:rPr>
        <w:t>Na podlagi petega odstavka 35. člena in tretjega odstavka 21. člena Zakona o dolgotrajni oskrbi (Uradni list RS, št. 84/23) minister, pristojen za dolgotrajno oskrbo (v nadaljnjem besedilu: minister) izdaja</w:t>
      </w:r>
    </w:p>
    <w:p w14:paraId="105A02A4" w14:textId="77777777" w:rsidR="00AE6534" w:rsidRPr="00AE6534" w:rsidRDefault="00AE6534" w:rsidP="00AE6534">
      <w:pPr>
        <w:spacing w:line="260" w:lineRule="exact"/>
        <w:jc w:val="both"/>
        <w:rPr>
          <w:sz w:val="20"/>
          <w:szCs w:val="20"/>
        </w:rPr>
      </w:pPr>
    </w:p>
    <w:p w14:paraId="00000002" w14:textId="77777777" w:rsidR="00A05581" w:rsidRPr="00AE6534" w:rsidRDefault="007E51FB" w:rsidP="00AE6534">
      <w:pPr>
        <w:spacing w:line="260" w:lineRule="exact"/>
        <w:jc w:val="center"/>
        <w:rPr>
          <w:b/>
          <w:sz w:val="20"/>
          <w:szCs w:val="20"/>
        </w:rPr>
      </w:pPr>
      <w:r w:rsidRPr="00AE6534">
        <w:rPr>
          <w:b/>
          <w:sz w:val="20"/>
          <w:szCs w:val="20"/>
        </w:rPr>
        <w:t>PRAVILNIK</w:t>
      </w:r>
    </w:p>
    <w:p w14:paraId="42C0C95A" w14:textId="682403E6" w:rsidR="001F4F2F" w:rsidRPr="00AE6534" w:rsidRDefault="007E51FB" w:rsidP="00AE6534">
      <w:pPr>
        <w:spacing w:line="260" w:lineRule="exact"/>
        <w:jc w:val="center"/>
        <w:rPr>
          <w:b/>
          <w:sz w:val="20"/>
          <w:szCs w:val="20"/>
        </w:rPr>
      </w:pPr>
      <w:r w:rsidRPr="00AE6534">
        <w:rPr>
          <w:b/>
          <w:sz w:val="20"/>
          <w:szCs w:val="20"/>
        </w:rPr>
        <w:t xml:space="preserve">o vlogi za uveljavljanje pravic do dolgotrajne oskrbe </w:t>
      </w:r>
    </w:p>
    <w:p w14:paraId="48B682D8" w14:textId="77777777" w:rsidR="00AE6534" w:rsidRPr="00AE6534" w:rsidRDefault="00AE6534" w:rsidP="00AE6534">
      <w:pPr>
        <w:spacing w:line="260" w:lineRule="exact"/>
        <w:jc w:val="center"/>
        <w:rPr>
          <w:b/>
          <w:sz w:val="20"/>
          <w:szCs w:val="20"/>
        </w:rPr>
      </w:pPr>
    </w:p>
    <w:p w14:paraId="00000004" w14:textId="1CC66EB7" w:rsidR="00A05581" w:rsidRPr="00AE6534" w:rsidRDefault="007E51FB" w:rsidP="00AE6534">
      <w:pPr>
        <w:spacing w:line="260" w:lineRule="exact"/>
        <w:jc w:val="center"/>
        <w:rPr>
          <w:b/>
          <w:sz w:val="20"/>
          <w:szCs w:val="20"/>
        </w:rPr>
      </w:pPr>
      <w:r w:rsidRPr="00AE6534">
        <w:rPr>
          <w:b/>
          <w:sz w:val="20"/>
          <w:szCs w:val="20"/>
        </w:rPr>
        <w:t>1. člen</w:t>
      </w:r>
    </w:p>
    <w:p w14:paraId="03921895" w14:textId="77777777" w:rsidR="00AE6534" w:rsidRPr="00AE6534" w:rsidRDefault="00AE6534" w:rsidP="00AE6534">
      <w:pPr>
        <w:spacing w:line="260" w:lineRule="exact"/>
        <w:jc w:val="center"/>
        <w:rPr>
          <w:b/>
          <w:sz w:val="20"/>
          <w:szCs w:val="20"/>
        </w:rPr>
      </w:pPr>
    </w:p>
    <w:p w14:paraId="00000005" w14:textId="16C5C527" w:rsidR="00A05581" w:rsidRPr="00AE6534" w:rsidRDefault="007E51FB" w:rsidP="00AE6534">
      <w:pPr>
        <w:spacing w:line="260" w:lineRule="exact"/>
        <w:ind w:firstLine="720"/>
        <w:jc w:val="both"/>
        <w:rPr>
          <w:sz w:val="20"/>
          <w:szCs w:val="20"/>
        </w:rPr>
      </w:pPr>
      <w:r w:rsidRPr="00AE6534">
        <w:rPr>
          <w:sz w:val="20"/>
          <w:szCs w:val="20"/>
        </w:rPr>
        <w:t xml:space="preserve">Ta pravilnik določa </w:t>
      </w:r>
      <w:r w:rsidR="00D36F13" w:rsidRPr="00AE6534">
        <w:rPr>
          <w:sz w:val="20"/>
          <w:szCs w:val="20"/>
        </w:rPr>
        <w:t xml:space="preserve">vsebino </w:t>
      </w:r>
      <w:r w:rsidRPr="00AE6534">
        <w:rPr>
          <w:sz w:val="20"/>
          <w:szCs w:val="20"/>
        </w:rPr>
        <w:t xml:space="preserve">vloge za uveljavljanje pravic do dolgotrajne oskrbe iz petega odstavka 35. </w:t>
      </w:r>
      <w:r w:rsidR="004E107F" w:rsidRPr="00AE6534">
        <w:rPr>
          <w:sz w:val="20"/>
          <w:szCs w:val="20"/>
        </w:rPr>
        <w:t>č</w:t>
      </w:r>
      <w:r w:rsidRPr="00AE6534">
        <w:rPr>
          <w:sz w:val="20"/>
          <w:szCs w:val="20"/>
        </w:rPr>
        <w:t>lena</w:t>
      </w:r>
      <w:r w:rsidR="00D36F13" w:rsidRPr="00AE6534">
        <w:rPr>
          <w:sz w:val="20"/>
          <w:szCs w:val="20"/>
        </w:rPr>
        <w:t xml:space="preserve"> z navodili za njeno izpolnjevanje</w:t>
      </w:r>
      <w:r w:rsidRPr="00AE6534">
        <w:rPr>
          <w:sz w:val="20"/>
          <w:szCs w:val="20"/>
        </w:rPr>
        <w:t xml:space="preserve"> in</w:t>
      </w:r>
      <w:r w:rsidRPr="00AE6534">
        <w:rPr>
          <w:sz w:val="20"/>
          <w:szCs w:val="20"/>
          <w:highlight w:val="white"/>
        </w:rPr>
        <w:t xml:space="preserve"> </w:t>
      </w:r>
      <w:r w:rsidR="00D36F13" w:rsidRPr="00AE6534">
        <w:rPr>
          <w:sz w:val="20"/>
          <w:szCs w:val="20"/>
          <w:highlight w:val="white"/>
        </w:rPr>
        <w:t xml:space="preserve">vsebino </w:t>
      </w:r>
      <w:r w:rsidRPr="00AE6534">
        <w:rPr>
          <w:sz w:val="20"/>
          <w:szCs w:val="20"/>
          <w:highlight w:val="white"/>
        </w:rPr>
        <w:t>obrazc</w:t>
      </w:r>
      <w:r w:rsidR="00D36F13" w:rsidRPr="00AE6534">
        <w:rPr>
          <w:sz w:val="20"/>
          <w:szCs w:val="20"/>
          <w:highlight w:val="white"/>
        </w:rPr>
        <w:t>a</w:t>
      </w:r>
      <w:r w:rsidRPr="00AE6534">
        <w:rPr>
          <w:sz w:val="20"/>
          <w:szCs w:val="20"/>
          <w:highlight w:val="white"/>
        </w:rPr>
        <w:t xml:space="preserve"> mesečnega poročila oskrbovalca družinskega člana iz </w:t>
      </w:r>
      <w:r w:rsidRPr="00AE6534">
        <w:rPr>
          <w:sz w:val="20"/>
          <w:szCs w:val="20"/>
        </w:rPr>
        <w:t xml:space="preserve">tretjega odstavka 21. člena Zakona o dolgotrajni oskrbi (Uradni list RS, št. 84/23; </w:t>
      </w:r>
      <w:r w:rsidR="00AE6534" w:rsidRPr="00AE6534">
        <w:rPr>
          <w:sz w:val="20"/>
          <w:szCs w:val="20"/>
        </w:rPr>
        <w:t>v nadaljnjem besedilu</w:t>
      </w:r>
      <w:r w:rsidR="00AE6534" w:rsidRPr="00AE6534" w:rsidDel="00AE6534">
        <w:rPr>
          <w:sz w:val="20"/>
          <w:szCs w:val="20"/>
        </w:rPr>
        <w:t xml:space="preserve"> </w:t>
      </w:r>
      <w:proofErr w:type="spellStart"/>
      <w:r w:rsidRPr="00AE6534">
        <w:rPr>
          <w:sz w:val="20"/>
          <w:szCs w:val="20"/>
        </w:rPr>
        <w:t>ZDOsk</w:t>
      </w:r>
      <w:proofErr w:type="spellEnd"/>
      <w:r w:rsidRPr="00AE6534">
        <w:rPr>
          <w:sz w:val="20"/>
          <w:szCs w:val="20"/>
        </w:rPr>
        <w:t>-1).</w:t>
      </w:r>
    </w:p>
    <w:p w14:paraId="3C292569" w14:textId="77777777" w:rsidR="00AE6534" w:rsidRPr="00AE6534" w:rsidRDefault="00AE6534" w:rsidP="00AE6534">
      <w:pPr>
        <w:spacing w:line="260" w:lineRule="exact"/>
        <w:jc w:val="both"/>
        <w:rPr>
          <w:sz w:val="20"/>
          <w:szCs w:val="20"/>
        </w:rPr>
      </w:pPr>
    </w:p>
    <w:p w14:paraId="00000006" w14:textId="118D087C" w:rsidR="00A05581" w:rsidRPr="00AE6534" w:rsidRDefault="007E51FB" w:rsidP="00AE6534">
      <w:pPr>
        <w:spacing w:line="260" w:lineRule="exact"/>
        <w:jc w:val="center"/>
        <w:rPr>
          <w:b/>
          <w:sz w:val="20"/>
          <w:szCs w:val="20"/>
        </w:rPr>
      </w:pPr>
      <w:r w:rsidRPr="00AE6534">
        <w:rPr>
          <w:b/>
          <w:sz w:val="20"/>
          <w:szCs w:val="20"/>
        </w:rPr>
        <w:t>2. člen</w:t>
      </w:r>
    </w:p>
    <w:p w14:paraId="6A8B40A1" w14:textId="77777777" w:rsidR="00AE6534" w:rsidRPr="00AE6534" w:rsidRDefault="00AE6534" w:rsidP="00AE6534">
      <w:pPr>
        <w:spacing w:line="260" w:lineRule="exact"/>
        <w:jc w:val="center"/>
        <w:rPr>
          <w:b/>
          <w:sz w:val="20"/>
          <w:szCs w:val="20"/>
        </w:rPr>
      </w:pPr>
    </w:p>
    <w:p w14:paraId="00000007" w14:textId="7B3B5A8B" w:rsidR="00A05581" w:rsidRPr="00AE6534" w:rsidRDefault="007E51FB" w:rsidP="00AE6534">
      <w:pPr>
        <w:spacing w:line="260" w:lineRule="exact"/>
        <w:ind w:firstLine="720"/>
        <w:jc w:val="both"/>
        <w:rPr>
          <w:sz w:val="20"/>
          <w:szCs w:val="20"/>
        </w:rPr>
      </w:pPr>
      <w:r w:rsidRPr="00AE6534">
        <w:rPr>
          <w:sz w:val="20"/>
          <w:szCs w:val="20"/>
        </w:rPr>
        <w:t>Vloga za uveljavljanje pravic do dolgotrajne oskrbe je Priloga 1, ki je sestavni del tega pravilnika.</w:t>
      </w:r>
    </w:p>
    <w:p w14:paraId="2F0D8294" w14:textId="77777777" w:rsidR="00AE6534" w:rsidRPr="00AE6534" w:rsidRDefault="00AE6534" w:rsidP="00AE6534">
      <w:pPr>
        <w:spacing w:line="260" w:lineRule="exact"/>
        <w:jc w:val="both"/>
        <w:rPr>
          <w:sz w:val="20"/>
          <w:szCs w:val="20"/>
        </w:rPr>
      </w:pPr>
    </w:p>
    <w:p w14:paraId="00000008" w14:textId="06D079F3" w:rsidR="00A05581" w:rsidRPr="00AE6534" w:rsidRDefault="007E51FB" w:rsidP="00AE6534">
      <w:pPr>
        <w:spacing w:line="260" w:lineRule="exact"/>
        <w:jc w:val="center"/>
        <w:rPr>
          <w:b/>
          <w:sz w:val="20"/>
          <w:szCs w:val="20"/>
        </w:rPr>
      </w:pPr>
      <w:r w:rsidRPr="00AE6534">
        <w:rPr>
          <w:b/>
          <w:sz w:val="20"/>
          <w:szCs w:val="20"/>
        </w:rPr>
        <w:t>3. člen</w:t>
      </w:r>
    </w:p>
    <w:p w14:paraId="06E3068B" w14:textId="77777777" w:rsidR="00AE6534" w:rsidRPr="00AE6534" w:rsidRDefault="00AE6534" w:rsidP="00AE6534">
      <w:pPr>
        <w:spacing w:line="260" w:lineRule="exact"/>
        <w:jc w:val="center"/>
        <w:rPr>
          <w:b/>
          <w:sz w:val="20"/>
          <w:szCs w:val="20"/>
        </w:rPr>
      </w:pPr>
    </w:p>
    <w:p w14:paraId="00000009" w14:textId="345739D0" w:rsidR="00A05581" w:rsidRPr="00AE6534" w:rsidRDefault="007E51FB" w:rsidP="00AE6534">
      <w:pPr>
        <w:spacing w:line="260" w:lineRule="exact"/>
        <w:ind w:firstLine="720"/>
        <w:rPr>
          <w:sz w:val="20"/>
          <w:szCs w:val="20"/>
        </w:rPr>
      </w:pPr>
      <w:r w:rsidRPr="00AE6534">
        <w:rPr>
          <w:sz w:val="20"/>
          <w:szCs w:val="20"/>
        </w:rPr>
        <w:t>Vloga za izbiro oskrbovalca družinskega člana je Priloga 2, ki je sestavni del tega pravilnika.</w:t>
      </w:r>
    </w:p>
    <w:p w14:paraId="1151B66F" w14:textId="77777777" w:rsidR="00AE6534" w:rsidRPr="00AE6534" w:rsidRDefault="00AE6534" w:rsidP="00AE6534">
      <w:pPr>
        <w:spacing w:line="260" w:lineRule="exact"/>
        <w:rPr>
          <w:sz w:val="20"/>
          <w:szCs w:val="20"/>
        </w:rPr>
      </w:pPr>
    </w:p>
    <w:p w14:paraId="0000000A" w14:textId="4E7EBCDD" w:rsidR="00A05581" w:rsidRPr="00AE6534" w:rsidRDefault="007E51FB" w:rsidP="00AE6534">
      <w:pPr>
        <w:spacing w:line="260" w:lineRule="exact"/>
        <w:jc w:val="center"/>
        <w:rPr>
          <w:b/>
          <w:sz w:val="20"/>
          <w:szCs w:val="20"/>
        </w:rPr>
      </w:pPr>
      <w:r w:rsidRPr="00AE6534">
        <w:rPr>
          <w:b/>
          <w:sz w:val="20"/>
          <w:szCs w:val="20"/>
        </w:rPr>
        <w:t>4. člen</w:t>
      </w:r>
    </w:p>
    <w:p w14:paraId="6F20573A" w14:textId="77777777" w:rsidR="00AE6534" w:rsidRPr="00AE6534" w:rsidRDefault="00AE6534" w:rsidP="00AE6534">
      <w:pPr>
        <w:spacing w:line="260" w:lineRule="exact"/>
        <w:jc w:val="center"/>
        <w:rPr>
          <w:b/>
          <w:sz w:val="20"/>
          <w:szCs w:val="20"/>
        </w:rPr>
      </w:pPr>
    </w:p>
    <w:p w14:paraId="0000000B" w14:textId="46BF5052" w:rsidR="00A05581" w:rsidRPr="00AE6534" w:rsidRDefault="007E51FB" w:rsidP="00AE6534">
      <w:pPr>
        <w:spacing w:line="260" w:lineRule="exact"/>
        <w:ind w:firstLine="720"/>
        <w:jc w:val="both"/>
        <w:rPr>
          <w:sz w:val="20"/>
          <w:szCs w:val="20"/>
        </w:rPr>
      </w:pPr>
      <w:r w:rsidRPr="00AE6534">
        <w:rPr>
          <w:sz w:val="20"/>
          <w:szCs w:val="20"/>
          <w:highlight w:val="white"/>
        </w:rPr>
        <w:t xml:space="preserve">Obrazec mesečnega poročila oskrbovalca družinskega člana </w:t>
      </w:r>
      <w:r w:rsidRPr="00AE6534">
        <w:rPr>
          <w:sz w:val="20"/>
          <w:szCs w:val="20"/>
        </w:rPr>
        <w:t xml:space="preserve">je Priloga </w:t>
      </w:r>
      <w:r w:rsidR="00E162DA" w:rsidRPr="00AE6534">
        <w:rPr>
          <w:sz w:val="20"/>
          <w:szCs w:val="20"/>
        </w:rPr>
        <w:t>3</w:t>
      </w:r>
      <w:r w:rsidRPr="00AE6534">
        <w:rPr>
          <w:sz w:val="20"/>
          <w:szCs w:val="20"/>
        </w:rPr>
        <w:t>, ki je sestavni del tega pravilnika.</w:t>
      </w:r>
    </w:p>
    <w:p w14:paraId="34792432" w14:textId="77777777" w:rsidR="00AE6534" w:rsidRPr="00AE6534" w:rsidRDefault="00AE6534" w:rsidP="00AE6534">
      <w:pPr>
        <w:spacing w:line="260" w:lineRule="exact"/>
        <w:ind w:firstLine="720"/>
        <w:jc w:val="both"/>
        <w:rPr>
          <w:sz w:val="20"/>
          <w:szCs w:val="20"/>
        </w:rPr>
      </w:pPr>
    </w:p>
    <w:p w14:paraId="624FECD7" w14:textId="266E53CE" w:rsidR="004E107F" w:rsidRPr="00AE6534" w:rsidRDefault="004E107F" w:rsidP="00AE6534">
      <w:pPr>
        <w:spacing w:line="260" w:lineRule="exact"/>
        <w:jc w:val="center"/>
        <w:rPr>
          <w:b/>
          <w:bCs/>
          <w:sz w:val="20"/>
          <w:szCs w:val="20"/>
        </w:rPr>
      </w:pPr>
      <w:r w:rsidRPr="00AE6534">
        <w:rPr>
          <w:b/>
          <w:bCs/>
          <w:sz w:val="20"/>
          <w:szCs w:val="20"/>
        </w:rPr>
        <w:t>5. člen</w:t>
      </w:r>
    </w:p>
    <w:p w14:paraId="7191BDCE" w14:textId="77777777" w:rsidR="00AE6534" w:rsidRPr="00AE6534" w:rsidRDefault="00AE6534" w:rsidP="00AE6534">
      <w:pPr>
        <w:spacing w:line="260" w:lineRule="exact"/>
        <w:jc w:val="center"/>
        <w:rPr>
          <w:b/>
          <w:bCs/>
          <w:sz w:val="20"/>
          <w:szCs w:val="20"/>
        </w:rPr>
      </w:pPr>
    </w:p>
    <w:p w14:paraId="6822541A" w14:textId="7F2B7BF9" w:rsidR="004E107F" w:rsidRPr="00AE6534" w:rsidRDefault="004E107F" w:rsidP="00AE6534">
      <w:pPr>
        <w:spacing w:line="260" w:lineRule="exact"/>
        <w:ind w:firstLine="720"/>
        <w:jc w:val="both"/>
        <w:rPr>
          <w:rStyle w:val="cf01"/>
          <w:rFonts w:ascii="Arial" w:hAnsi="Arial" w:cs="Arial"/>
          <w:sz w:val="20"/>
          <w:szCs w:val="20"/>
        </w:rPr>
      </w:pPr>
      <w:r w:rsidRPr="00AE6534">
        <w:rPr>
          <w:rStyle w:val="cf01"/>
          <w:rFonts w:ascii="Arial" w:hAnsi="Arial" w:cs="Arial"/>
          <w:sz w:val="20"/>
          <w:szCs w:val="20"/>
        </w:rPr>
        <w:t>Vsem vlogam po tem pravilniku so priložena navodila za njihovo izpolnjevanje, ki so sestavni del tega pravilnika.</w:t>
      </w:r>
    </w:p>
    <w:p w14:paraId="423FEE47" w14:textId="77777777" w:rsidR="00AE6534" w:rsidRPr="00AE6534" w:rsidRDefault="00AE6534" w:rsidP="00AE6534">
      <w:pPr>
        <w:spacing w:line="260" w:lineRule="exact"/>
        <w:ind w:firstLine="720"/>
        <w:jc w:val="both"/>
        <w:rPr>
          <w:sz w:val="20"/>
          <w:szCs w:val="20"/>
        </w:rPr>
      </w:pPr>
    </w:p>
    <w:p w14:paraId="0000000C" w14:textId="29A4E626" w:rsidR="00A05581" w:rsidRPr="00AE6534" w:rsidRDefault="007E51FB" w:rsidP="00AE6534">
      <w:pPr>
        <w:spacing w:line="260" w:lineRule="exact"/>
        <w:jc w:val="center"/>
        <w:rPr>
          <w:sz w:val="20"/>
          <w:szCs w:val="20"/>
        </w:rPr>
      </w:pPr>
      <w:r w:rsidRPr="00AE6534">
        <w:rPr>
          <w:sz w:val="20"/>
          <w:szCs w:val="20"/>
        </w:rPr>
        <w:t>PREHODNA IN KONČNA DOLOČBA</w:t>
      </w:r>
    </w:p>
    <w:p w14:paraId="361DF6CE" w14:textId="77777777" w:rsidR="00AE6534" w:rsidRPr="00AE6534" w:rsidRDefault="00AE6534" w:rsidP="00AE6534">
      <w:pPr>
        <w:spacing w:line="260" w:lineRule="exact"/>
        <w:jc w:val="center"/>
        <w:rPr>
          <w:sz w:val="20"/>
          <w:szCs w:val="20"/>
        </w:rPr>
      </w:pPr>
    </w:p>
    <w:p w14:paraId="0000000D" w14:textId="647D2DA9" w:rsidR="00A05581" w:rsidRPr="00AE6534" w:rsidRDefault="00A56A70" w:rsidP="00AE6534">
      <w:pPr>
        <w:spacing w:line="260" w:lineRule="exact"/>
        <w:jc w:val="center"/>
        <w:rPr>
          <w:b/>
          <w:sz w:val="20"/>
          <w:szCs w:val="20"/>
        </w:rPr>
      </w:pPr>
      <w:r w:rsidRPr="00AE6534">
        <w:rPr>
          <w:b/>
          <w:sz w:val="20"/>
          <w:szCs w:val="20"/>
        </w:rPr>
        <w:t>6</w:t>
      </w:r>
      <w:r w:rsidR="007E51FB" w:rsidRPr="00AE6534">
        <w:rPr>
          <w:b/>
          <w:sz w:val="20"/>
          <w:szCs w:val="20"/>
        </w:rPr>
        <w:t>. člen</w:t>
      </w:r>
    </w:p>
    <w:p w14:paraId="0000000E" w14:textId="3691FCC0" w:rsidR="00A05581" w:rsidRPr="00AE6534" w:rsidRDefault="007E51FB" w:rsidP="00AE6534">
      <w:pPr>
        <w:spacing w:line="260" w:lineRule="exact"/>
        <w:jc w:val="center"/>
        <w:rPr>
          <w:b/>
          <w:sz w:val="20"/>
          <w:szCs w:val="20"/>
        </w:rPr>
      </w:pPr>
      <w:r w:rsidRPr="00AE6534">
        <w:rPr>
          <w:b/>
          <w:sz w:val="20"/>
          <w:szCs w:val="20"/>
        </w:rPr>
        <w:t>(prehodna določba)</w:t>
      </w:r>
    </w:p>
    <w:p w14:paraId="199A2945" w14:textId="77777777" w:rsidR="00AE6534" w:rsidRPr="00AE6534" w:rsidRDefault="00AE6534" w:rsidP="00AE6534">
      <w:pPr>
        <w:spacing w:line="260" w:lineRule="exact"/>
        <w:jc w:val="center"/>
        <w:rPr>
          <w:b/>
          <w:sz w:val="20"/>
          <w:szCs w:val="20"/>
        </w:rPr>
      </w:pPr>
    </w:p>
    <w:p w14:paraId="0000000F" w14:textId="4A2DF589" w:rsidR="00A05581" w:rsidRPr="00AE6534" w:rsidRDefault="007E51FB" w:rsidP="00AE6534">
      <w:pPr>
        <w:spacing w:line="260" w:lineRule="exact"/>
        <w:ind w:firstLine="720"/>
        <w:jc w:val="both"/>
        <w:rPr>
          <w:sz w:val="20"/>
          <w:szCs w:val="20"/>
        </w:rPr>
      </w:pPr>
      <w:r w:rsidRPr="00AE6534">
        <w:rPr>
          <w:sz w:val="20"/>
          <w:szCs w:val="20"/>
        </w:rPr>
        <w:t xml:space="preserve">Ne glede na 2. in 3. člen tega pravilnika, je vloga za uveljavljanje pravic do oskrbovalca družinskega člana za </w:t>
      </w:r>
      <w:r w:rsidRPr="00AE6534">
        <w:rPr>
          <w:sz w:val="20"/>
          <w:szCs w:val="20"/>
          <w:highlight w:val="white"/>
        </w:rPr>
        <w:t xml:space="preserve">dosedanje upravičence do družinskega pomočnika po 131. členu ZDOsk-1 in za osebe, ki uveljavljajo pravico do oskrbovalca družinskega člana v obdobju od 1. januarja 2024 do 31. decembra 2024 po 132. členu </w:t>
      </w:r>
      <w:proofErr w:type="spellStart"/>
      <w:r w:rsidRPr="00AE6534">
        <w:rPr>
          <w:sz w:val="20"/>
          <w:szCs w:val="20"/>
          <w:highlight w:val="white"/>
        </w:rPr>
        <w:t>ZDOsk</w:t>
      </w:r>
      <w:proofErr w:type="spellEnd"/>
      <w:r w:rsidRPr="00AE6534">
        <w:rPr>
          <w:sz w:val="20"/>
          <w:szCs w:val="20"/>
          <w:highlight w:val="white"/>
        </w:rPr>
        <w:t xml:space="preserve">, Priloga </w:t>
      </w:r>
      <w:r w:rsidR="00E162DA" w:rsidRPr="00AE6534">
        <w:rPr>
          <w:sz w:val="20"/>
          <w:szCs w:val="20"/>
        </w:rPr>
        <w:t>4</w:t>
      </w:r>
      <w:r w:rsidRPr="00AE6534">
        <w:rPr>
          <w:sz w:val="20"/>
          <w:szCs w:val="20"/>
        </w:rPr>
        <w:t>, ki je sestavni del tega pravilnika.</w:t>
      </w:r>
    </w:p>
    <w:p w14:paraId="60316ED2" w14:textId="77777777" w:rsidR="00AE6534" w:rsidRPr="00AE6534" w:rsidRDefault="00AE6534" w:rsidP="00AE6534">
      <w:pPr>
        <w:spacing w:line="260" w:lineRule="exact"/>
        <w:ind w:firstLine="720"/>
        <w:jc w:val="both"/>
        <w:rPr>
          <w:sz w:val="20"/>
          <w:szCs w:val="20"/>
        </w:rPr>
      </w:pPr>
    </w:p>
    <w:p w14:paraId="00000010" w14:textId="63755743" w:rsidR="00A05581" w:rsidRPr="00AE6534" w:rsidRDefault="00A56A70" w:rsidP="00AE6534">
      <w:pPr>
        <w:spacing w:line="260" w:lineRule="exact"/>
        <w:jc w:val="center"/>
        <w:rPr>
          <w:b/>
          <w:sz w:val="20"/>
          <w:szCs w:val="20"/>
        </w:rPr>
      </w:pPr>
      <w:r w:rsidRPr="00AE6534">
        <w:rPr>
          <w:b/>
          <w:sz w:val="20"/>
          <w:szCs w:val="20"/>
        </w:rPr>
        <w:t>7</w:t>
      </w:r>
      <w:r w:rsidR="007E51FB" w:rsidRPr="00AE6534">
        <w:rPr>
          <w:b/>
          <w:sz w:val="20"/>
          <w:szCs w:val="20"/>
        </w:rPr>
        <w:t>. člen</w:t>
      </w:r>
    </w:p>
    <w:p w14:paraId="00000011" w14:textId="7C5919B2" w:rsidR="00A05581" w:rsidRPr="00AE6534" w:rsidRDefault="007E51FB" w:rsidP="00AE6534">
      <w:pPr>
        <w:spacing w:line="260" w:lineRule="exact"/>
        <w:jc w:val="center"/>
        <w:rPr>
          <w:b/>
          <w:sz w:val="20"/>
          <w:szCs w:val="20"/>
        </w:rPr>
      </w:pPr>
      <w:r w:rsidRPr="00AE6534">
        <w:rPr>
          <w:b/>
          <w:sz w:val="20"/>
          <w:szCs w:val="20"/>
        </w:rPr>
        <w:t>(končna določba)</w:t>
      </w:r>
    </w:p>
    <w:p w14:paraId="013BB535" w14:textId="77777777" w:rsidR="00AE6534" w:rsidRPr="00AE6534" w:rsidRDefault="00AE6534" w:rsidP="00AE6534">
      <w:pPr>
        <w:spacing w:line="260" w:lineRule="exact"/>
        <w:jc w:val="center"/>
        <w:rPr>
          <w:b/>
          <w:sz w:val="20"/>
          <w:szCs w:val="20"/>
        </w:rPr>
      </w:pPr>
    </w:p>
    <w:p w14:paraId="00000012" w14:textId="34A54D42" w:rsidR="00A05581" w:rsidRPr="00AE6534" w:rsidRDefault="007E51FB" w:rsidP="00AE6534">
      <w:pPr>
        <w:spacing w:line="260" w:lineRule="exact"/>
        <w:ind w:firstLine="720"/>
        <w:rPr>
          <w:sz w:val="20"/>
          <w:szCs w:val="20"/>
        </w:rPr>
      </w:pPr>
      <w:r w:rsidRPr="00AE6534">
        <w:rPr>
          <w:sz w:val="20"/>
          <w:szCs w:val="20"/>
        </w:rPr>
        <w:t>Ta pravilnik začne veljati naslednji dan po objavi v Uradnem listu Republike Slovenije.</w:t>
      </w:r>
    </w:p>
    <w:p w14:paraId="1A0C8267" w14:textId="77777777" w:rsidR="00AE6534" w:rsidRPr="00AE6534" w:rsidRDefault="00AE6534" w:rsidP="00AE6534">
      <w:pPr>
        <w:spacing w:line="260" w:lineRule="exact"/>
        <w:rPr>
          <w:sz w:val="20"/>
          <w:szCs w:val="20"/>
        </w:rPr>
      </w:pPr>
    </w:p>
    <w:p w14:paraId="00000013" w14:textId="7F79AA66" w:rsidR="00A05581" w:rsidRPr="00AE6534" w:rsidRDefault="007E51FB" w:rsidP="00AE6534">
      <w:pPr>
        <w:spacing w:line="260" w:lineRule="exact"/>
        <w:rPr>
          <w:sz w:val="20"/>
          <w:szCs w:val="20"/>
          <w:highlight w:val="yellow"/>
        </w:rPr>
      </w:pPr>
      <w:r w:rsidRPr="00AE6534">
        <w:rPr>
          <w:sz w:val="20"/>
          <w:szCs w:val="20"/>
        </w:rPr>
        <w:t xml:space="preserve">Št. </w:t>
      </w:r>
      <w:r w:rsidR="001F4F2F" w:rsidRPr="00AE6534">
        <w:rPr>
          <w:sz w:val="20"/>
          <w:szCs w:val="20"/>
        </w:rPr>
        <w:t>0070-10/2023</w:t>
      </w:r>
    </w:p>
    <w:p w14:paraId="00000014" w14:textId="77777777" w:rsidR="00A05581" w:rsidRPr="00AE6534" w:rsidRDefault="007E51FB" w:rsidP="00AE6534">
      <w:pPr>
        <w:spacing w:line="260" w:lineRule="exact"/>
        <w:rPr>
          <w:sz w:val="20"/>
          <w:szCs w:val="20"/>
        </w:rPr>
      </w:pPr>
      <w:r w:rsidRPr="00AE6534">
        <w:rPr>
          <w:sz w:val="20"/>
          <w:szCs w:val="20"/>
        </w:rPr>
        <w:t>Ljubljana, dne 10. oktober 2023</w:t>
      </w:r>
    </w:p>
    <w:p w14:paraId="00000015" w14:textId="3D17A786" w:rsidR="00A05581" w:rsidRPr="00AE6534" w:rsidRDefault="007E51FB" w:rsidP="00AE6534">
      <w:pPr>
        <w:spacing w:line="260" w:lineRule="exact"/>
        <w:rPr>
          <w:sz w:val="20"/>
          <w:szCs w:val="20"/>
          <w:highlight w:val="yellow"/>
        </w:rPr>
      </w:pPr>
      <w:r w:rsidRPr="00AE6534">
        <w:rPr>
          <w:sz w:val="20"/>
          <w:szCs w:val="20"/>
        </w:rPr>
        <w:t xml:space="preserve">EVA </w:t>
      </w:r>
      <w:r w:rsidR="001F4F2F" w:rsidRPr="00AE6534">
        <w:rPr>
          <w:sz w:val="20"/>
          <w:szCs w:val="20"/>
        </w:rPr>
        <w:t>2023-2720-001</w:t>
      </w:r>
      <w:r w:rsidR="00054F70">
        <w:rPr>
          <w:sz w:val="20"/>
          <w:szCs w:val="20"/>
        </w:rPr>
        <w:t>3</w:t>
      </w:r>
      <w:bookmarkStart w:id="0" w:name="_GoBack"/>
      <w:bookmarkEnd w:id="0"/>
    </w:p>
    <w:p w14:paraId="00000016" w14:textId="0E518F27" w:rsidR="00A05581" w:rsidRPr="00AE6534" w:rsidRDefault="007E51FB" w:rsidP="00AE6534">
      <w:pPr>
        <w:spacing w:line="260" w:lineRule="exact"/>
        <w:ind w:left="5040"/>
        <w:jc w:val="both"/>
        <w:rPr>
          <w:bCs/>
          <w:sz w:val="20"/>
          <w:szCs w:val="20"/>
        </w:rPr>
      </w:pPr>
      <w:r w:rsidRPr="00AE6534">
        <w:rPr>
          <w:bCs/>
          <w:sz w:val="20"/>
          <w:szCs w:val="20"/>
        </w:rPr>
        <w:t>Simon Maljevac</w:t>
      </w:r>
    </w:p>
    <w:p w14:paraId="00000017" w14:textId="184F03CD" w:rsidR="00A05581" w:rsidRPr="00AE6534" w:rsidRDefault="00AE6534" w:rsidP="00AE6534">
      <w:pPr>
        <w:spacing w:line="260" w:lineRule="exact"/>
        <w:ind w:left="5040"/>
        <w:jc w:val="both"/>
        <w:rPr>
          <w:bCs/>
          <w:sz w:val="20"/>
          <w:szCs w:val="20"/>
        </w:rPr>
      </w:pPr>
      <w:r w:rsidRPr="00AE6534">
        <w:rPr>
          <w:bCs/>
          <w:sz w:val="20"/>
          <w:szCs w:val="20"/>
        </w:rPr>
        <w:t>minister</w:t>
      </w:r>
    </w:p>
    <w:p w14:paraId="745D88E4" w14:textId="152D6989" w:rsidR="00AE6534" w:rsidRPr="00AE6534" w:rsidRDefault="00AE6534" w:rsidP="00AE6534">
      <w:pPr>
        <w:spacing w:line="260" w:lineRule="exact"/>
        <w:ind w:left="5040"/>
        <w:jc w:val="both"/>
        <w:rPr>
          <w:bCs/>
          <w:sz w:val="20"/>
          <w:szCs w:val="20"/>
        </w:rPr>
      </w:pPr>
      <w:r w:rsidRPr="00AE6534">
        <w:rPr>
          <w:bCs/>
          <w:sz w:val="20"/>
          <w:szCs w:val="20"/>
        </w:rPr>
        <w:t>za solidarno prihodnost</w:t>
      </w:r>
    </w:p>
    <w:sectPr w:rsidR="00AE6534" w:rsidRPr="00AE6534">
      <w:pgSz w:w="11906" w:h="16838"/>
      <w:pgMar w:top="1853" w:right="1417" w:bottom="1417" w:left="1417" w:header="720" w:footer="720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isplayBackgroundShape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5581"/>
    <w:rsid w:val="00054F70"/>
    <w:rsid w:val="0019208F"/>
    <w:rsid w:val="001F4F2F"/>
    <w:rsid w:val="004E107F"/>
    <w:rsid w:val="007E51FB"/>
    <w:rsid w:val="00A05581"/>
    <w:rsid w:val="00A46D43"/>
    <w:rsid w:val="00A56A70"/>
    <w:rsid w:val="00AE6534"/>
    <w:rsid w:val="00C916EF"/>
    <w:rsid w:val="00D36F13"/>
    <w:rsid w:val="00E162DA"/>
    <w:rsid w:val="00FE70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E689C6"/>
  <w15:docId w15:val="{33CE33DF-B626-43DD-B83D-1B855FF4A0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sl" w:eastAsia="sl-SI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slov2">
    <w:name w:val="heading 2"/>
    <w:basedOn w:val="Navaden"/>
    <w:next w:val="Navaden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slov3">
    <w:name w:val="heading 3"/>
    <w:basedOn w:val="Navaden"/>
    <w:next w:val="Navaden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slov4">
    <w:name w:val="heading 4"/>
    <w:basedOn w:val="Navaden"/>
    <w:next w:val="Navaden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slov5">
    <w:name w:val="heading 5"/>
    <w:basedOn w:val="Navaden"/>
    <w:next w:val="Navaden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Naslov6">
    <w:name w:val="heading 6"/>
    <w:basedOn w:val="Navaden"/>
    <w:next w:val="Navaden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aslov">
    <w:name w:val="Title"/>
    <w:basedOn w:val="Navaden"/>
    <w:next w:val="Navaden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Podnaslov">
    <w:name w:val="Subtitle"/>
    <w:basedOn w:val="Navaden"/>
    <w:next w:val="Navaden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Revizija">
    <w:name w:val="Revision"/>
    <w:hidden/>
    <w:uiPriority w:val="99"/>
    <w:semiHidden/>
    <w:rsid w:val="0019208F"/>
    <w:pPr>
      <w:spacing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D36F1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D36F13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D36F13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36F1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36F13"/>
    <w:rPr>
      <w:b/>
      <w:bCs/>
      <w:sz w:val="20"/>
      <w:szCs w:val="20"/>
    </w:rPr>
  </w:style>
  <w:style w:type="character" w:customStyle="1" w:styleId="cf01">
    <w:name w:val="cf01"/>
    <w:basedOn w:val="Privzetapisavaodstavka"/>
    <w:rsid w:val="004E107F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258</Words>
  <Characters>1473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Šturbej</dc:creator>
  <cp:lastModifiedBy>Tina Ančik</cp:lastModifiedBy>
  <cp:revision>3</cp:revision>
  <dcterms:created xsi:type="dcterms:W3CDTF">2023-10-12T06:47:00Z</dcterms:created>
  <dcterms:modified xsi:type="dcterms:W3CDTF">2023-10-12T10:06:00Z</dcterms:modified>
</cp:coreProperties>
</file>