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C25EB" w14:textId="28EE04A9" w:rsidR="008C5A7F" w:rsidRPr="00A05F80" w:rsidRDefault="008C5A7F" w:rsidP="00A05F80">
      <w:pPr>
        <w:tabs>
          <w:tab w:val="left" w:pos="708"/>
        </w:tabs>
        <w:spacing w:line="240" w:lineRule="auto"/>
        <w:jc w:val="both"/>
        <w:rPr>
          <w:rFonts w:cs="Arial"/>
          <w:szCs w:val="20"/>
        </w:rPr>
      </w:pPr>
      <w:r w:rsidRPr="00A05F80">
        <w:rPr>
          <w:rFonts w:eastAsia="SimSun" w:cs="Arial"/>
          <w:kern w:val="2"/>
          <w:szCs w:val="20"/>
          <w:lang w:eastAsia="hi-IN" w:bidi="hi-IN"/>
        </w:rPr>
        <w:t xml:space="preserve">Na podlagi </w:t>
      </w:r>
      <w:r w:rsidR="00E37C20">
        <w:rPr>
          <w:rFonts w:eastAsia="SimSun" w:cs="Arial"/>
          <w:kern w:val="2"/>
          <w:szCs w:val="20"/>
          <w:lang w:eastAsia="hi-IN" w:bidi="hi-IN"/>
        </w:rPr>
        <w:t>devetega</w:t>
      </w:r>
      <w:r w:rsidR="00C65F27">
        <w:rPr>
          <w:rFonts w:eastAsia="SimSun" w:cs="Arial"/>
          <w:kern w:val="2"/>
          <w:szCs w:val="20"/>
          <w:lang w:eastAsia="hi-IN" w:bidi="hi-IN"/>
        </w:rPr>
        <w:t xml:space="preserve"> </w:t>
      </w:r>
      <w:r w:rsidRPr="00A05F80">
        <w:rPr>
          <w:rFonts w:eastAsia="SimSun" w:cs="Arial"/>
          <w:kern w:val="2"/>
          <w:szCs w:val="20"/>
          <w:lang w:eastAsia="hi-IN" w:bidi="hi-IN"/>
        </w:rPr>
        <w:t xml:space="preserve">odstavka </w:t>
      </w:r>
      <w:r w:rsidR="00C65F27">
        <w:rPr>
          <w:rFonts w:eastAsia="SimSun" w:cs="Arial"/>
          <w:kern w:val="2"/>
          <w:szCs w:val="20"/>
          <w:lang w:eastAsia="hi-IN" w:bidi="hi-IN"/>
        </w:rPr>
        <w:t>50</w:t>
      </w:r>
      <w:r w:rsidRPr="00A05F80">
        <w:rPr>
          <w:rFonts w:eastAsia="SimSun" w:cs="Arial"/>
          <w:kern w:val="2"/>
          <w:szCs w:val="20"/>
          <w:lang w:eastAsia="hi-IN" w:bidi="hi-IN"/>
        </w:rPr>
        <w:t xml:space="preserve">. člena </w:t>
      </w:r>
      <w:r w:rsidR="002E71C8" w:rsidRPr="002E71C8">
        <w:rPr>
          <w:rFonts w:eastAsia="SimSun" w:cs="Arial"/>
          <w:kern w:val="2"/>
          <w:szCs w:val="20"/>
          <w:lang w:eastAsia="hi-IN" w:bidi="hi-IN"/>
        </w:rPr>
        <w:t>Zakon</w:t>
      </w:r>
      <w:r w:rsidR="002E71C8">
        <w:rPr>
          <w:rFonts w:eastAsia="SimSun" w:cs="Arial"/>
          <w:kern w:val="2"/>
          <w:szCs w:val="20"/>
          <w:lang w:eastAsia="hi-IN" w:bidi="hi-IN"/>
        </w:rPr>
        <w:t>a</w:t>
      </w:r>
      <w:r w:rsidR="002E71C8" w:rsidRPr="002E71C8">
        <w:rPr>
          <w:rFonts w:eastAsia="SimSun" w:cs="Arial"/>
          <w:kern w:val="2"/>
          <w:szCs w:val="20"/>
          <w:lang w:eastAsia="hi-IN" w:bidi="hi-IN"/>
        </w:rPr>
        <w:t xml:space="preserve"> o spodbujanju rabe obnovljivih virov energije (Uradni list RS, št. 121/21, 189/21 in 121/22 – ZUOKPOE) </w:t>
      </w:r>
      <w:r w:rsidRPr="00A05F80">
        <w:rPr>
          <w:rFonts w:eastAsia="SimSun" w:cs="Arial"/>
          <w:kern w:val="2"/>
          <w:szCs w:val="20"/>
          <w:lang w:eastAsia="hi-IN" w:bidi="hi-IN"/>
        </w:rPr>
        <w:t>izdaja Vlada Republike Slovenije</w:t>
      </w:r>
    </w:p>
    <w:p w14:paraId="48778DAD" w14:textId="77777777" w:rsidR="008C5A7F" w:rsidRPr="00A05F80" w:rsidRDefault="008C5A7F" w:rsidP="00A05F80">
      <w:pPr>
        <w:suppressAutoHyphens/>
        <w:spacing w:line="240" w:lineRule="auto"/>
        <w:jc w:val="both"/>
        <w:rPr>
          <w:rFonts w:eastAsia="SimSun" w:cs="Arial"/>
          <w:kern w:val="2"/>
          <w:szCs w:val="20"/>
          <w:lang w:eastAsia="hi-IN" w:bidi="hi-IN"/>
        </w:rPr>
      </w:pPr>
    </w:p>
    <w:p w14:paraId="2D82EF81" w14:textId="77777777" w:rsidR="008D347F" w:rsidRPr="00A05F80" w:rsidRDefault="008D347F" w:rsidP="00A05F80">
      <w:pPr>
        <w:suppressAutoHyphens/>
        <w:spacing w:line="240" w:lineRule="auto"/>
        <w:jc w:val="center"/>
        <w:rPr>
          <w:rFonts w:eastAsia="SimSun" w:cs="Arial"/>
          <w:b/>
          <w:kern w:val="2"/>
          <w:szCs w:val="20"/>
          <w:lang w:eastAsia="hi-IN" w:bidi="hi-IN"/>
        </w:rPr>
      </w:pPr>
    </w:p>
    <w:p w14:paraId="132AF08C" w14:textId="75AD5EF5" w:rsidR="00D95A6D" w:rsidRPr="00A05F80" w:rsidRDefault="008C5A7F" w:rsidP="00A05F80">
      <w:pPr>
        <w:suppressAutoHyphens/>
        <w:spacing w:line="240" w:lineRule="auto"/>
        <w:jc w:val="center"/>
        <w:rPr>
          <w:rFonts w:eastAsia="SimSun" w:cs="Arial"/>
          <w:b/>
          <w:kern w:val="2"/>
          <w:szCs w:val="20"/>
          <w:lang w:eastAsia="hi-IN" w:bidi="hi-IN"/>
        </w:rPr>
      </w:pPr>
      <w:r w:rsidRPr="00A05F80">
        <w:rPr>
          <w:rFonts w:eastAsia="SimSun" w:cs="Arial"/>
          <w:b/>
          <w:kern w:val="2"/>
          <w:szCs w:val="20"/>
          <w:lang w:eastAsia="hi-IN" w:bidi="hi-IN"/>
        </w:rPr>
        <w:t>Uredbo</w:t>
      </w:r>
      <w:r w:rsidR="00803E51" w:rsidRPr="00A05F80">
        <w:rPr>
          <w:rFonts w:eastAsia="SimSun" w:cs="Arial"/>
          <w:b/>
          <w:kern w:val="2"/>
          <w:szCs w:val="20"/>
          <w:lang w:eastAsia="hi-IN" w:bidi="hi-IN"/>
        </w:rPr>
        <w:t xml:space="preserve"> o </w:t>
      </w:r>
      <w:r w:rsidR="00C65F27">
        <w:rPr>
          <w:rFonts w:eastAsia="SimSun" w:cs="Arial"/>
          <w:b/>
          <w:kern w:val="2"/>
          <w:szCs w:val="20"/>
          <w:lang w:eastAsia="hi-IN" w:bidi="hi-IN"/>
        </w:rPr>
        <w:t xml:space="preserve">dopolnitvah Uredbe o </w:t>
      </w:r>
      <w:r w:rsidR="00C23BFC" w:rsidRPr="00A05F80">
        <w:rPr>
          <w:rFonts w:eastAsia="SimSun" w:cs="Arial"/>
          <w:b/>
          <w:kern w:val="2"/>
          <w:szCs w:val="20"/>
          <w:lang w:eastAsia="hi-IN" w:bidi="hi-IN"/>
        </w:rPr>
        <w:t xml:space="preserve">manjših </w:t>
      </w:r>
      <w:r w:rsidR="00124F4B" w:rsidRPr="00A05F80">
        <w:rPr>
          <w:rFonts w:eastAsia="SimSun" w:cs="Arial"/>
          <w:b/>
          <w:kern w:val="2"/>
          <w:szCs w:val="20"/>
          <w:lang w:eastAsia="hi-IN" w:bidi="hi-IN"/>
        </w:rPr>
        <w:t xml:space="preserve">napravah za proizvodnjo električne energije </w:t>
      </w:r>
      <w:r w:rsidR="00C23BFC" w:rsidRPr="00A05F80">
        <w:rPr>
          <w:rFonts w:eastAsia="SimSun" w:cs="Arial"/>
          <w:b/>
          <w:kern w:val="2"/>
          <w:szCs w:val="20"/>
          <w:lang w:eastAsia="hi-IN" w:bidi="hi-IN"/>
        </w:rPr>
        <w:t>iz obnovljivih virov</w:t>
      </w:r>
      <w:r w:rsidR="003B02C2" w:rsidRPr="00A05F80">
        <w:rPr>
          <w:rFonts w:eastAsia="SimSun" w:cs="Arial"/>
          <w:b/>
          <w:kern w:val="2"/>
          <w:szCs w:val="20"/>
          <w:lang w:eastAsia="hi-IN" w:bidi="hi-IN"/>
        </w:rPr>
        <w:t xml:space="preserve"> energije</w:t>
      </w:r>
      <w:r w:rsidR="00C23BFC" w:rsidRPr="00A05F80">
        <w:rPr>
          <w:rFonts w:eastAsia="SimSun" w:cs="Arial"/>
          <w:b/>
          <w:kern w:val="2"/>
          <w:szCs w:val="20"/>
          <w:lang w:eastAsia="hi-IN" w:bidi="hi-IN"/>
        </w:rPr>
        <w:t xml:space="preserve"> ali s soproizvodnjo z visokim izkoristkom </w:t>
      </w:r>
    </w:p>
    <w:p w14:paraId="715AE5AD" w14:textId="77777777" w:rsidR="00D95A6D" w:rsidRPr="00A05F80" w:rsidRDefault="00D95A6D" w:rsidP="00A05F80">
      <w:pPr>
        <w:suppressAutoHyphens/>
        <w:spacing w:line="240" w:lineRule="auto"/>
        <w:rPr>
          <w:rFonts w:eastAsia="SimSun" w:cs="Arial"/>
          <w:b/>
          <w:kern w:val="2"/>
          <w:szCs w:val="20"/>
          <w:lang w:eastAsia="hi-IN" w:bidi="hi-IN"/>
        </w:rPr>
      </w:pPr>
    </w:p>
    <w:p w14:paraId="472A0E3D" w14:textId="77777777" w:rsidR="00D95A6D" w:rsidRPr="00A05F80" w:rsidRDefault="00D95A6D" w:rsidP="00A05F80">
      <w:pPr>
        <w:suppressAutoHyphens/>
        <w:spacing w:line="240" w:lineRule="auto"/>
        <w:rPr>
          <w:rFonts w:eastAsia="SimSun" w:cs="Arial"/>
          <w:b/>
          <w:kern w:val="2"/>
          <w:szCs w:val="20"/>
          <w:lang w:eastAsia="hi-IN" w:bidi="hi-IN"/>
        </w:rPr>
      </w:pPr>
    </w:p>
    <w:p w14:paraId="337125AF" w14:textId="77777777" w:rsidR="00D95A6D" w:rsidRPr="00A05F80" w:rsidRDefault="00D95A6D" w:rsidP="00A05F80">
      <w:pPr>
        <w:pStyle w:val="Odstavekseznama"/>
        <w:numPr>
          <w:ilvl w:val="0"/>
          <w:numId w:val="1"/>
        </w:numPr>
        <w:suppressAutoHyphens/>
        <w:spacing w:after="0" w:line="240" w:lineRule="auto"/>
        <w:ind w:left="284" w:hanging="284"/>
        <w:jc w:val="center"/>
        <w:rPr>
          <w:rFonts w:eastAsia="SimSun" w:cs="Arial"/>
          <w:kern w:val="2"/>
          <w:lang w:eastAsia="hi-IN" w:bidi="hi-IN"/>
        </w:rPr>
      </w:pPr>
      <w:r w:rsidRPr="00A05F80">
        <w:rPr>
          <w:rFonts w:eastAsia="SimSun" w:cs="Arial"/>
          <w:kern w:val="2"/>
          <w:lang w:eastAsia="hi-IN" w:bidi="hi-IN"/>
        </w:rPr>
        <w:t>člen</w:t>
      </w:r>
    </w:p>
    <w:p w14:paraId="4A4ADF12" w14:textId="77777777" w:rsidR="006A1193" w:rsidRPr="00A05F80" w:rsidRDefault="006A1193" w:rsidP="00A05F80">
      <w:pPr>
        <w:suppressAutoHyphens/>
        <w:spacing w:line="240" w:lineRule="auto"/>
        <w:jc w:val="center"/>
        <w:rPr>
          <w:rFonts w:eastAsia="SimSun" w:cs="Arial"/>
          <w:kern w:val="2"/>
          <w:szCs w:val="20"/>
          <w:lang w:eastAsia="hi-IN" w:bidi="hi-IN"/>
        </w:rPr>
      </w:pPr>
    </w:p>
    <w:p w14:paraId="1D334D65" w14:textId="77777777" w:rsidR="00F2659A" w:rsidRDefault="00F2659A" w:rsidP="00A05F80">
      <w:pPr>
        <w:suppressAutoHyphens/>
        <w:spacing w:line="240" w:lineRule="auto"/>
        <w:jc w:val="both"/>
        <w:rPr>
          <w:rFonts w:cs="Arial"/>
          <w:color w:val="000000"/>
          <w:szCs w:val="20"/>
          <w:shd w:val="clear" w:color="auto" w:fill="FFFFFF"/>
        </w:rPr>
      </w:pPr>
    </w:p>
    <w:p w14:paraId="34A960D1" w14:textId="77777777" w:rsidR="00D94AFC" w:rsidRDefault="00F2659A" w:rsidP="00A05F80">
      <w:pPr>
        <w:suppressAutoHyphens/>
        <w:spacing w:line="240" w:lineRule="auto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Uredbi </w:t>
      </w:r>
      <w:r w:rsidRPr="008016BF">
        <w:rPr>
          <w:rFonts w:cs="Arial"/>
          <w:szCs w:val="20"/>
        </w:rPr>
        <w:t xml:space="preserve">o manjših napravah za proizvodnjo električne energije iz obnovljivih virov energije ali s soproizvodnjo z visokim izkoristkom </w:t>
      </w:r>
      <w:r w:rsidRPr="007E2872">
        <w:rPr>
          <w:rFonts w:cs="Arial"/>
          <w:szCs w:val="20"/>
        </w:rPr>
        <w:t>(Ur</w:t>
      </w:r>
      <w:r>
        <w:rPr>
          <w:rFonts w:cs="Arial"/>
          <w:szCs w:val="20"/>
        </w:rPr>
        <w:t xml:space="preserve">. </w:t>
      </w:r>
      <w:r w:rsidRPr="007E2872">
        <w:rPr>
          <w:rFonts w:cs="Arial"/>
          <w:szCs w:val="20"/>
        </w:rPr>
        <w:t>l</w:t>
      </w:r>
      <w:r>
        <w:rPr>
          <w:rFonts w:cs="Arial"/>
          <w:szCs w:val="20"/>
        </w:rPr>
        <w:t>.</w:t>
      </w:r>
      <w:r w:rsidRPr="007E2872">
        <w:rPr>
          <w:rFonts w:cs="Arial"/>
          <w:szCs w:val="20"/>
        </w:rPr>
        <w:t>RS, št. 14/20 in 121/21 – ZSROVE</w:t>
      </w:r>
      <w:r>
        <w:rPr>
          <w:rFonts w:cs="Arial"/>
          <w:szCs w:val="20"/>
        </w:rPr>
        <w:t xml:space="preserve">) se v 1. členu </w:t>
      </w:r>
      <w:r w:rsidR="00D94AFC">
        <w:rPr>
          <w:rFonts w:cs="Arial"/>
          <w:szCs w:val="20"/>
        </w:rPr>
        <w:t>za drugim odstavkom doda nov tretji odstavek, ki se glasi:</w:t>
      </w:r>
    </w:p>
    <w:p w14:paraId="0C65FC09" w14:textId="77777777" w:rsidR="00D94AFC" w:rsidRDefault="00D94AFC" w:rsidP="00A05F80">
      <w:pPr>
        <w:suppressAutoHyphens/>
        <w:spacing w:line="240" w:lineRule="auto"/>
        <w:jc w:val="both"/>
        <w:rPr>
          <w:rFonts w:cs="Arial"/>
          <w:szCs w:val="20"/>
        </w:rPr>
      </w:pPr>
    </w:p>
    <w:p w14:paraId="10A9235F" w14:textId="2C5EE73F" w:rsidR="00D94AFC" w:rsidRDefault="00D94AFC" w:rsidP="00A05F80">
      <w:pPr>
        <w:suppressAutoHyphens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8914D3">
        <w:rPr>
          <w:rFonts w:cs="Arial"/>
          <w:szCs w:val="20"/>
        </w:rPr>
        <w:t xml:space="preserve">(3) </w:t>
      </w:r>
      <w:r w:rsidR="008914D3" w:rsidRPr="00456076">
        <w:rPr>
          <w:rFonts w:cs="Arial"/>
          <w:szCs w:val="20"/>
        </w:rPr>
        <w:t>Ta uredba se ne uporablja za naprave za individualno samooskrbo, kot so opredeljene v Uredbi o samooskrbi z električno energijo iz obnovljivih virov energije (Uradni list RS, št. 43/2</w:t>
      </w:r>
      <w:r w:rsidR="008914D3">
        <w:rPr>
          <w:rFonts w:cs="Arial"/>
          <w:szCs w:val="20"/>
        </w:rPr>
        <w:t>2</w:t>
      </w:r>
      <w:r w:rsidR="008914D3" w:rsidRPr="00456076">
        <w:rPr>
          <w:rFonts w:cs="Arial"/>
          <w:szCs w:val="20"/>
        </w:rPr>
        <w:t>)</w:t>
      </w:r>
      <w:r w:rsidR="008914D3">
        <w:rPr>
          <w:rFonts w:cs="Arial"/>
          <w:szCs w:val="20"/>
        </w:rPr>
        <w:t>,</w:t>
      </w:r>
      <w:r w:rsidR="008914D3" w:rsidRPr="00456076">
        <w:rPr>
          <w:rFonts w:cs="Arial"/>
          <w:szCs w:val="20"/>
        </w:rPr>
        <w:t xml:space="preserve"> </w:t>
      </w:r>
      <w:r w:rsidR="008914D3" w:rsidRPr="00456076">
        <w:rPr>
          <w:rFonts w:cs="Arial"/>
          <w:color w:val="000000"/>
          <w:szCs w:val="20"/>
          <w:shd w:val="clear" w:color="auto" w:fill="FFFFFF"/>
        </w:rPr>
        <w:t>katerih priključna moč ne presega 50 kW</w:t>
      </w:r>
      <w:r w:rsidR="008914D3" w:rsidRPr="00456076">
        <w:rPr>
          <w:rFonts w:cs="Arial"/>
          <w:szCs w:val="20"/>
        </w:rPr>
        <w:t xml:space="preserve"> in ki izpolnjujejo pogoje za </w:t>
      </w:r>
      <w:r w:rsidR="008914D3">
        <w:rPr>
          <w:rFonts w:cs="Arial"/>
          <w:szCs w:val="20"/>
        </w:rPr>
        <w:t xml:space="preserve">vzdrževanje </w:t>
      </w:r>
      <w:r w:rsidR="008914D3" w:rsidRPr="00456076">
        <w:rPr>
          <w:rFonts w:cs="Arial"/>
          <w:szCs w:val="20"/>
        </w:rPr>
        <w:t>objekt</w:t>
      </w:r>
      <w:r w:rsidR="008914D3">
        <w:rPr>
          <w:rFonts w:cs="Arial"/>
          <w:szCs w:val="20"/>
        </w:rPr>
        <w:t>a</w:t>
      </w:r>
      <w:r w:rsidR="008914D3" w:rsidRPr="00456076">
        <w:rPr>
          <w:rFonts w:cs="Arial"/>
          <w:szCs w:val="20"/>
        </w:rPr>
        <w:t xml:space="preserve"> v skladu s predpisi, ki urejajo </w:t>
      </w:r>
      <w:r w:rsidR="008914D3">
        <w:rPr>
          <w:rFonts w:cs="Arial"/>
          <w:szCs w:val="20"/>
        </w:rPr>
        <w:t>graditev</w:t>
      </w:r>
      <w:r w:rsidR="008914D3" w:rsidRPr="00456076">
        <w:rPr>
          <w:rFonts w:cs="Arial"/>
          <w:szCs w:val="20"/>
        </w:rPr>
        <w:t xml:space="preserve"> objektov.</w:t>
      </w:r>
      <w:r>
        <w:rPr>
          <w:rFonts w:cs="Arial"/>
          <w:szCs w:val="20"/>
        </w:rPr>
        <w:t>«</w:t>
      </w:r>
      <w:r w:rsidR="009730AF">
        <w:rPr>
          <w:rFonts w:cs="Arial"/>
          <w:szCs w:val="20"/>
        </w:rPr>
        <w:t>.</w:t>
      </w:r>
    </w:p>
    <w:p w14:paraId="059A3842" w14:textId="77777777" w:rsidR="00D94AFC" w:rsidRDefault="00D94AFC" w:rsidP="00A05F80">
      <w:pPr>
        <w:suppressAutoHyphens/>
        <w:spacing w:line="240" w:lineRule="auto"/>
        <w:jc w:val="both"/>
        <w:rPr>
          <w:rFonts w:cs="Arial"/>
          <w:szCs w:val="20"/>
        </w:rPr>
      </w:pPr>
    </w:p>
    <w:p w14:paraId="5AD598DF" w14:textId="77777777" w:rsidR="003B02C2" w:rsidRPr="00A05F80" w:rsidRDefault="003B02C2" w:rsidP="00A05F80">
      <w:pPr>
        <w:suppressAutoHyphens/>
        <w:spacing w:line="240" w:lineRule="auto"/>
        <w:jc w:val="both"/>
        <w:rPr>
          <w:rFonts w:cs="Arial"/>
          <w:color w:val="000000"/>
          <w:szCs w:val="20"/>
          <w:shd w:val="clear" w:color="auto" w:fill="FFFFFF"/>
        </w:rPr>
      </w:pPr>
    </w:p>
    <w:p w14:paraId="4F568C49" w14:textId="77777777" w:rsidR="004366A6" w:rsidRDefault="004366A6" w:rsidP="00A05F80">
      <w:pPr>
        <w:pStyle w:val="Odstavekseznama"/>
        <w:numPr>
          <w:ilvl w:val="0"/>
          <w:numId w:val="1"/>
        </w:numPr>
        <w:suppressAutoHyphens/>
        <w:spacing w:after="0" w:line="240" w:lineRule="auto"/>
        <w:jc w:val="center"/>
        <w:rPr>
          <w:rFonts w:eastAsia="SimSun" w:cs="Arial"/>
          <w:kern w:val="2"/>
          <w:lang w:eastAsia="hi-IN" w:bidi="hi-IN"/>
        </w:rPr>
      </w:pPr>
      <w:r w:rsidRPr="00A05F80">
        <w:rPr>
          <w:rFonts w:eastAsia="SimSun" w:cs="Arial"/>
          <w:kern w:val="2"/>
          <w:lang w:eastAsia="hi-IN" w:bidi="hi-IN"/>
        </w:rPr>
        <w:t>člen</w:t>
      </w:r>
    </w:p>
    <w:p w14:paraId="19016A22" w14:textId="77777777" w:rsidR="00B526CA" w:rsidRPr="00A05F80" w:rsidRDefault="00B526CA" w:rsidP="00B526CA">
      <w:pPr>
        <w:pStyle w:val="Odstavekseznama"/>
        <w:suppressAutoHyphens/>
        <w:spacing w:after="0" w:line="240" w:lineRule="auto"/>
        <w:rPr>
          <w:rFonts w:eastAsia="SimSun" w:cs="Arial"/>
          <w:kern w:val="2"/>
          <w:lang w:eastAsia="hi-IN" w:bidi="hi-IN"/>
        </w:rPr>
      </w:pPr>
    </w:p>
    <w:p w14:paraId="2038BB84" w14:textId="665168CD" w:rsidR="005A3AFB" w:rsidRDefault="002F2279" w:rsidP="00A05F80">
      <w:pPr>
        <w:suppressAutoHyphens/>
        <w:spacing w:line="240" w:lineRule="auto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3. členu se v prvi alineji za besedo »energije« doda besedilo </w:t>
      </w:r>
      <w:r w:rsidR="00B526CA">
        <w:rPr>
          <w:rFonts w:cs="Arial"/>
          <w:color w:val="000000"/>
          <w:szCs w:val="20"/>
          <w:shd w:val="clear" w:color="auto" w:fill="FFFFFF"/>
        </w:rPr>
        <w:t>»</w:t>
      </w:r>
      <w:r>
        <w:rPr>
          <w:rFonts w:cs="Arial"/>
          <w:color w:val="000000"/>
          <w:szCs w:val="20"/>
          <w:shd w:val="clear" w:color="auto" w:fill="FFFFFF"/>
        </w:rPr>
        <w:t>z visokim izkoristkom«</w:t>
      </w:r>
      <w:r w:rsidR="00B526CA">
        <w:rPr>
          <w:rFonts w:cs="Arial"/>
          <w:color w:val="000000"/>
          <w:szCs w:val="20"/>
          <w:shd w:val="clear" w:color="auto" w:fill="FFFFFF"/>
        </w:rPr>
        <w:t>.</w:t>
      </w:r>
    </w:p>
    <w:p w14:paraId="15EE781A" w14:textId="77777777" w:rsidR="00B526CA" w:rsidRPr="00A05F80" w:rsidRDefault="00B526CA" w:rsidP="00A05F80">
      <w:pPr>
        <w:suppressAutoHyphens/>
        <w:spacing w:line="240" w:lineRule="auto"/>
        <w:rPr>
          <w:rFonts w:cs="Arial"/>
          <w:color w:val="000000"/>
          <w:szCs w:val="20"/>
          <w:shd w:val="clear" w:color="auto" w:fill="FFFFFF"/>
        </w:rPr>
      </w:pPr>
    </w:p>
    <w:p w14:paraId="78522BCE" w14:textId="77777777" w:rsidR="00D95A6D" w:rsidRPr="00A05F80" w:rsidRDefault="00D95A6D" w:rsidP="00A05F80">
      <w:pPr>
        <w:spacing w:line="240" w:lineRule="auto"/>
        <w:jc w:val="center"/>
        <w:rPr>
          <w:rFonts w:cs="Arial"/>
          <w:szCs w:val="20"/>
        </w:rPr>
      </w:pPr>
    </w:p>
    <w:p w14:paraId="1ED9C12D" w14:textId="1C7CFBC0" w:rsidR="000B43BD" w:rsidRPr="00A05F80" w:rsidRDefault="000B43BD" w:rsidP="00A05F80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cs="Arial"/>
        </w:rPr>
      </w:pPr>
      <w:r>
        <w:rPr>
          <w:rFonts w:cs="Arial"/>
        </w:rPr>
        <w:t>člen</w:t>
      </w:r>
    </w:p>
    <w:p w14:paraId="053694CC" w14:textId="77777777" w:rsidR="00660FCC" w:rsidRPr="00A05F80" w:rsidRDefault="00660FCC" w:rsidP="00A05F80">
      <w:pPr>
        <w:spacing w:line="240" w:lineRule="auto"/>
        <w:jc w:val="both"/>
        <w:rPr>
          <w:rFonts w:cs="Arial"/>
          <w:szCs w:val="20"/>
        </w:rPr>
      </w:pPr>
    </w:p>
    <w:p w14:paraId="454BB45C" w14:textId="28FCCC4E" w:rsidR="00D95A6D" w:rsidRPr="00A05F80" w:rsidRDefault="00D95A6D" w:rsidP="00A05F80">
      <w:pPr>
        <w:spacing w:line="240" w:lineRule="auto"/>
        <w:jc w:val="both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Ta uredba začne veljati petnajsti dan po objavi v Uradnem listu Republike Slovenije. </w:t>
      </w:r>
    </w:p>
    <w:p w14:paraId="04530731" w14:textId="77777777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</w:p>
    <w:p w14:paraId="00478725" w14:textId="77777777" w:rsidR="00BD2AB4" w:rsidRPr="00A05F80" w:rsidRDefault="00BD2AB4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</w:p>
    <w:p w14:paraId="53184D96" w14:textId="77777777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</w:p>
    <w:p w14:paraId="666567B5" w14:textId="77777777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Št. </w:t>
      </w:r>
    </w:p>
    <w:p w14:paraId="5B48686A" w14:textId="2AC73860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Ljubljana, dne ... </w:t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</w:p>
    <w:p w14:paraId="79CCBE72" w14:textId="5F906043" w:rsidR="009730AF" w:rsidRDefault="00D95A6D" w:rsidP="00A05F80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>EVA</w:t>
      </w:r>
      <w:r w:rsidR="00B01524">
        <w:rPr>
          <w:rFonts w:cs="Arial"/>
          <w:szCs w:val="20"/>
        </w:rPr>
        <w:t xml:space="preserve"> </w:t>
      </w:r>
      <w:r w:rsidR="00C062D9">
        <w:t>2023-2570-0072</w:t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</w:r>
      <w:r w:rsidRPr="00A05F80">
        <w:rPr>
          <w:rFonts w:cs="Arial"/>
          <w:szCs w:val="20"/>
        </w:rPr>
        <w:tab/>
        <w:t xml:space="preserve">           </w:t>
      </w:r>
    </w:p>
    <w:p w14:paraId="03DA864D" w14:textId="6DCD5898" w:rsidR="00D95A6D" w:rsidRPr="00A05F80" w:rsidRDefault="00D95A6D" w:rsidP="009730AF">
      <w:pPr>
        <w:overflowPunct w:val="0"/>
        <w:autoSpaceDE w:val="0"/>
        <w:autoSpaceDN w:val="0"/>
        <w:adjustRightInd w:val="0"/>
        <w:spacing w:line="240" w:lineRule="auto"/>
        <w:ind w:left="3540" w:firstLine="708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        </w:t>
      </w:r>
      <w:r w:rsidR="00EC1315" w:rsidRPr="00A05F80">
        <w:rPr>
          <w:rFonts w:cs="Arial"/>
          <w:szCs w:val="20"/>
        </w:rPr>
        <w:t xml:space="preserve">    </w:t>
      </w:r>
      <w:r w:rsidRPr="00A05F80">
        <w:rPr>
          <w:rFonts w:cs="Arial"/>
          <w:szCs w:val="20"/>
        </w:rPr>
        <w:t xml:space="preserve"> Vlada Republike Slovenije </w:t>
      </w:r>
    </w:p>
    <w:p w14:paraId="715ED8A4" w14:textId="1B8A3E0F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ind w:left="4956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          </w:t>
      </w:r>
      <w:r w:rsidR="006D6D62">
        <w:rPr>
          <w:rFonts w:cs="Arial"/>
          <w:szCs w:val="20"/>
        </w:rPr>
        <w:t>d</w:t>
      </w:r>
      <w:r w:rsidR="009730AF">
        <w:rPr>
          <w:rFonts w:cs="Arial"/>
          <w:szCs w:val="20"/>
        </w:rPr>
        <w:t>r. Robert Golob</w:t>
      </w:r>
      <w:r w:rsidRPr="00A05F80">
        <w:rPr>
          <w:rFonts w:cs="Arial"/>
          <w:szCs w:val="20"/>
        </w:rPr>
        <w:t xml:space="preserve"> </w:t>
      </w:r>
    </w:p>
    <w:p w14:paraId="5EA9ECE9" w14:textId="77777777" w:rsidR="00D95A6D" w:rsidRPr="00A05F80" w:rsidRDefault="00D95A6D" w:rsidP="00A05F80">
      <w:pPr>
        <w:overflowPunct w:val="0"/>
        <w:autoSpaceDE w:val="0"/>
        <w:autoSpaceDN w:val="0"/>
        <w:adjustRightInd w:val="0"/>
        <w:spacing w:line="240" w:lineRule="auto"/>
        <w:ind w:left="4956"/>
        <w:jc w:val="both"/>
        <w:textAlignment w:val="baseline"/>
        <w:rPr>
          <w:rFonts w:cs="Arial"/>
          <w:szCs w:val="20"/>
        </w:rPr>
      </w:pPr>
      <w:r w:rsidRPr="00A05F80">
        <w:rPr>
          <w:rFonts w:cs="Arial"/>
          <w:szCs w:val="20"/>
        </w:rPr>
        <w:t xml:space="preserve">            predsednik</w:t>
      </w:r>
    </w:p>
    <w:p w14:paraId="37F27EB0" w14:textId="77777777" w:rsidR="005A78BA" w:rsidRPr="00A05F80" w:rsidRDefault="005A78BA" w:rsidP="00A05F80">
      <w:pPr>
        <w:spacing w:line="240" w:lineRule="auto"/>
        <w:rPr>
          <w:rFonts w:cs="Arial"/>
          <w:szCs w:val="20"/>
        </w:rPr>
      </w:pPr>
    </w:p>
    <w:p w14:paraId="6CF2E9D2" w14:textId="77777777" w:rsidR="00072CD2" w:rsidRPr="00A05F80" w:rsidRDefault="00072CD2" w:rsidP="00A05F80">
      <w:pPr>
        <w:spacing w:line="240" w:lineRule="auto"/>
        <w:rPr>
          <w:rFonts w:cs="Arial"/>
          <w:szCs w:val="20"/>
        </w:rPr>
      </w:pPr>
    </w:p>
    <w:p w14:paraId="3E010CDC" w14:textId="77777777" w:rsidR="00FA5096" w:rsidRPr="00A05F80" w:rsidRDefault="00FA5096" w:rsidP="00A05F80">
      <w:pPr>
        <w:spacing w:line="240" w:lineRule="auto"/>
        <w:rPr>
          <w:rFonts w:cs="Arial"/>
          <w:color w:val="222222"/>
          <w:szCs w:val="20"/>
          <w:shd w:val="clear" w:color="auto" w:fill="FFFFFF"/>
        </w:rPr>
      </w:pPr>
    </w:p>
    <w:p w14:paraId="4957193B" w14:textId="77777777" w:rsidR="00CC631B" w:rsidRPr="00A05F80" w:rsidRDefault="00CC631B" w:rsidP="00A05F80">
      <w:pPr>
        <w:spacing w:line="240" w:lineRule="auto"/>
        <w:rPr>
          <w:rFonts w:cs="Arial"/>
          <w:color w:val="222222"/>
          <w:szCs w:val="20"/>
          <w:shd w:val="clear" w:color="auto" w:fill="FFFFFF"/>
        </w:rPr>
      </w:pPr>
    </w:p>
    <w:p w14:paraId="2D6FC6F3" w14:textId="77777777" w:rsidR="00CC631B" w:rsidRPr="00A05F80" w:rsidRDefault="00CC631B" w:rsidP="00A05F80">
      <w:pPr>
        <w:spacing w:line="240" w:lineRule="auto"/>
        <w:rPr>
          <w:rFonts w:cs="Arial"/>
          <w:color w:val="222222"/>
          <w:szCs w:val="20"/>
          <w:shd w:val="clear" w:color="auto" w:fill="FFFFFF"/>
        </w:rPr>
      </w:pPr>
    </w:p>
    <w:p w14:paraId="37C622E3" w14:textId="77777777" w:rsidR="009C03AB" w:rsidRDefault="009C03AB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360D1186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1ABF7715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6FE18E56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1BAA1637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43997E0B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003EF89D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51860492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7452C733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6AAAC48B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08B4C398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020DCB36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47C43448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753B09FF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6A80AA41" w14:textId="77777777" w:rsidR="00E23676" w:rsidRDefault="00E23676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0C254FF8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672AD40A" w14:textId="77777777" w:rsidR="009730AF" w:rsidRDefault="009730A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4EBAA7E4" w14:textId="77777777" w:rsidR="00B5048F" w:rsidRDefault="00B5048F" w:rsidP="00A05F80">
      <w:pPr>
        <w:widowControl w:val="0"/>
        <w:spacing w:line="240" w:lineRule="auto"/>
        <w:jc w:val="center"/>
        <w:rPr>
          <w:rFonts w:cs="Arial"/>
          <w:b/>
          <w:szCs w:val="20"/>
        </w:rPr>
      </w:pPr>
      <w:r w:rsidRPr="00A05F80">
        <w:rPr>
          <w:rFonts w:cs="Arial"/>
          <w:b/>
          <w:szCs w:val="20"/>
        </w:rPr>
        <w:lastRenderedPageBreak/>
        <w:t>OBRAZLOŽITEV</w:t>
      </w:r>
    </w:p>
    <w:p w14:paraId="630C896A" w14:textId="77777777" w:rsidR="003B5AE1" w:rsidRPr="00A05F80" w:rsidRDefault="003B5AE1" w:rsidP="00A05F80">
      <w:pPr>
        <w:widowControl w:val="0"/>
        <w:spacing w:line="240" w:lineRule="auto"/>
        <w:jc w:val="center"/>
        <w:rPr>
          <w:rFonts w:cs="Arial"/>
          <w:b/>
          <w:szCs w:val="20"/>
        </w:rPr>
      </w:pPr>
    </w:p>
    <w:p w14:paraId="69C7C65E" w14:textId="77777777" w:rsidR="00816FA2" w:rsidRPr="00A05F80" w:rsidRDefault="00816FA2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3011FD9C" w14:textId="77777777" w:rsidR="00816FA2" w:rsidRPr="00A05F80" w:rsidRDefault="00816FA2" w:rsidP="00A05F80">
      <w:pPr>
        <w:pStyle w:val="Odstavekseznama"/>
        <w:widowControl w:val="0"/>
        <w:numPr>
          <w:ilvl w:val="0"/>
          <w:numId w:val="21"/>
        </w:numPr>
        <w:spacing w:after="0" w:line="240" w:lineRule="auto"/>
        <w:rPr>
          <w:rFonts w:cs="Arial"/>
          <w:b/>
        </w:rPr>
      </w:pPr>
      <w:r w:rsidRPr="00A05F80">
        <w:rPr>
          <w:rFonts w:cs="Arial"/>
          <w:b/>
        </w:rPr>
        <w:t>PODLAGA ZA SPREJEM UREDBE (SPLOŠNO)</w:t>
      </w:r>
    </w:p>
    <w:p w14:paraId="3D3B0E02" w14:textId="77777777" w:rsidR="00B5048F" w:rsidRPr="00A05F80" w:rsidRDefault="00B5048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p w14:paraId="22733C99" w14:textId="2B2498D1" w:rsidR="00F74C5B" w:rsidRDefault="00047904" w:rsidP="00F74C5B">
      <w:pPr>
        <w:suppressAutoHyphens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 podlagi petega odstavka 314. člena Energetskega zakona </w:t>
      </w:r>
      <w:r w:rsidRPr="00D82318">
        <w:rPr>
          <w:rFonts w:cs="Arial"/>
          <w:szCs w:val="20"/>
        </w:rPr>
        <w:t>(Ur</w:t>
      </w:r>
      <w:r w:rsidR="003F4022">
        <w:rPr>
          <w:rFonts w:cs="Arial"/>
          <w:szCs w:val="20"/>
        </w:rPr>
        <w:t xml:space="preserve">. </w:t>
      </w:r>
      <w:r w:rsidRPr="00D82318">
        <w:rPr>
          <w:rFonts w:cs="Arial"/>
          <w:szCs w:val="20"/>
        </w:rPr>
        <w:t>l</w:t>
      </w:r>
      <w:r w:rsidR="003F4022">
        <w:rPr>
          <w:rFonts w:cs="Arial"/>
          <w:szCs w:val="20"/>
        </w:rPr>
        <w:t>.</w:t>
      </w:r>
      <w:r w:rsidRPr="00D82318">
        <w:rPr>
          <w:rFonts w:cs="Arial"/>
          <w:szCs w:val="20"/>
        </w:rPr>
        <w:t xml:space="preserve"> RS, št. 60/19 – </w:t>
      </w:r>
      <w:r>
        <w:rPr>
          <w:rFonts w:cs="Arial"/>
          <w:szCs w:val="20"/>
        </w:rPr>
        <w:t>UPB</w:t>
      </w:r>
      <w:r w:rsidR="00E23676">
        <w:rPr>
          <w:rFonts w:cs="Arial"/>
          <w:szCs w:val="20"/>
        </w:rPr>
        <w:t xml:space="preserve"> s sprem.</w:t>
      </w:r>
      <w:r>
        <w:rPr>
          <w:rFonts w:cs="Arial"/>
          <w:szCs w:val="20"/>
        </w:rPr>
        <w:t>, v nadalj</w:t>
      </w:r>
      <w:r w:rsidR="000C117C">
        <w:rPr>
          <w:rFonts w:cs="Arial"/>
          <w:szCs w:val="20"/>
        </w:rPr>
        <w:t>evanju: EZ-1</w:t>
      </w:r>
      <w:r w:rsidRPr="00D82318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bila sprejeta </w:t>
      </w:r>
      <w:r w:rsidR="008016BF" w:rsidRPr="008016BF">
        <w:rPr>
          <w:rFonts w:cs="Arial"/>
          <w:szCs w:val="20"/>
        </w:rPr>
        <w:t>Uredb</w:t>
      </w:r>
      <w:r>
        <w:rPr>
          <w:rFonts w:cs="Arial"/>
          <w:szCs w:val="20"/>
        </w:rPr>
        <w:t>a</w:t>
      </w:r>
      <w:r w:rsidR="008016BF" w:rsidRPr="008016BF">
        <w:rPr>
          <w:rFonts w:cs="Arial"/>
          <w:szCs w:val="20"/>
        </w:rPr>
        <w:t xml:space="preserve"> o manjših napravah za proizvodnjo električne energije iz obnovljivih virov energije ali s soproizvodnjo z visokim izkoristkom </w:t>
      </w:r>
      <w:r w:rsidR="007E2872" w:rsidRPr="007E2872">
        <w:rPr>
          <w:rFonts w:cs="Arial"/>
          <w:szCs w:val="20"/>
        </w:rPr>
        <w:t>(Ur</w:t>
      </w:r>
      <w:r w:rsidR="003F4022">
        <w:rPr>
          <w:rFonts w:cs="Arial"/>
          <w:szCs w:val="20"/>
        </w:rPr>
        <w:t xml:space="preserve">. </w:t>
      </w:r>
      <w:r w:rsidR="007E2872" w:rsidRPr="007E2872">
        <w:rPr>
          <w:rFonts w:cs="Arial"/>
          <w:szCs w:val="20"/>
        </w:rPr>
        <w:t>l</w:t>
      </w:r>
      <w:r w:rsidR="003F4022">
        <w:rPr>
          <w:rFonts w:cs="Arial"/>
          <w:szCs w:val="20"/>
        </w:rPr>
        <w:t>.</w:t>
      </w:r>
      <w:r w:rsidR="007E2872" w:rsidRPr="007E2872">
        <w:rPr>
          <w:rFonts w:cs="Arial"/>
          <w:szCs w:val="20"/>
        </w:rPr>
        <w:t>RS, št. 14/20 in 121/21 – ZSROVE</w:t>
      </w:r>
      <w:r w:rsidR="003B13C9">
        <w:rPr>
          <w:rFonts w:cs="Arial"/>
          <w:szCs w:val="20"/>
        </w:rPr>
        <w:t>, v nadalj</w:t>
      </w:r>
      <w:r w:rsidR="000C117C">
        <w:rPr>
          <w:rFonts w:cs="Arial"/>
          <w:szCs w:val="20"/>
        </w:rPr>
        <w:t>evanj</w:t>
      </w:r>
      <w:r w:rsidR="003B13C9">
        <w:rPr>
          <w:rFonts w:cs="Arial"/>
          <w:szCs w:val="20"/>
        </w:rPr>
        <w:t>u: Uredba</w:t>
      </w:r>
      <w:r w:rsidR="007E2872" w:rsidRPr="007E2872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, ki </w:t>
      </w:r>
      <w:r w:rsidR="008016BF" w:rsidRPr="008016BF">
        <w:rPr>
          <w:rFonts w:cs="Arial"/>
          <w:szCs w:val="20"/>
        </w:rPr>
        <w:t xml:space="preserve"> določa vrste, velikost ter pogoje za montažo in priključitev naprav za proizvodnjo električne energije iz OVE ali SPTE, za katere ni potrebno gradbeno dovoljenje skladno s predpisi, ki urejajo graditev objektov (v nadaljnjem besedilu: manjše proizvodne naprave).</w:t>
      </w:r>
      <w:r w:rsidR="003B13C9">
        <w:rPr>
          <w:rFonts w:cs="Arial"/>
          <w:szCs w:val="20"/>
        </w:rPr>
        <w:t xml:space="preserve"> </w:t>
      </w:r>
      <w:r w:rsidR="000C117C">
        <w:rPr>
          <w:rFonts w:cs="Arial"/>
          <w:szCs w:val="20"/>
        </w:rPr>
        <w:t xml:space="preserve">Navedeni člen EZ-1 je bil razveljavljen </w:t>
      </w:r>
      <w:r w:rsidR="00DD54E2">
        <w:rPr>
          <w:rFonts w:cs="Arial"/>
          <w:szCs w:val="20"/>
        </w:rPr>
        <w:t>z</w:t>
      </w:r>
      <w:r w:rsidR="00C91BC3">
        <w:rPr>
          <w:rFonts w:cs="Arial"/>
          <w:szCs w:val="20"/>
        </w:rPr>
        <w:t xml:space="preserve"> Z</w:t>
      </w:r>
      <w:r w:rsidR="00C91BC3" w:rsidRPr="00C91BC3">
        <w:rPr>
          <w:rFonts w:cs="Arial"/>
          <w:szCs w:val="20"/>
        </w:rPr>
        <w:t>akon</w:t>
      </w:r>
      <w:r w:rsidR="00C91BC3">
        <w:rPr>
          <w:rFonts w:cs="Arial"/>
          <w:szCs w:val="20"/>
        </w:rPr>
        <w:t>om</w:t>
      </w:r>
      <w:r w:rsidR="00C91BC3" w:rsidRPr="00C91BC3">
        <w:rPr>
          <w:rFonts w:cs="Arial"/>
          <w:szCs w:val="20"/>
        </w:rPr>
        <w:t xml:space="preserve"> o spodbujanju rabe obnovljivih virov energije (Ur</w:t>
      </w:r>
      <w:r w:rsidR="00F6581D">
        <w:rPr>
          <w:rFonts w:cs="Arial"/>
          <w:szCs w:val="20"/>
        </w:rPr>
        <w:t>.</w:t>
      </w:r>
      <w:r w:rsidR="00C91BC3" w:rsidRPr="00C91BC3">
        <w:rPr>
          <w:rFonts w:cs="Arial"/>
          <w:szCs w:val="20"/>
        </w:rPr>
        <w:t xml:space="preserve"> l</w:t>
      </w:r>
      <w:r w:rsidR="00F6581D">
        <w:rPr>
          <w:rFonts w:cs="Arial"/>
          <w:szCs w:val="20"/>
        </w:rPr>
        <w:t>.</w:t>
      </w:r>
      <w:r w:rsidR="00C91BC3" w:rsidRPr="00C91BC3">
        <w:rPr>
          <w:rFonts w:cs="Arial"/>
          <w:szCs w:val="20"/>
        </w:rPr>
        <w:t xml:space="preserve"> RS, št. 121/21, 189/21 in 121/22 – ZUOKPOE</w:t>
      </w:r>
      <w:r w:rsidR="00C91BC3">
        <w:rPr>
          <w:rFonts w:cs="Arial"/>
          <w:szCs w:val="20"/>
        </w:rPr>
        <w:t>, v nadaljevanju: ZSROVE</w:t>
      </w:r>
      <w:r w:rsidR="00C91BC3" w:rsidRPr="00C91BC3">
        <w:rPr>
          <w:rFonts w:cs="Arial"/>
          <w:szCs w:val="20"/>
        </w:rPr>
        <w:t>)</w:t>
      </w:r>
      <w:r w:rsidR="00C91BC3">
        <w:rPr>
          <w:rFonts w:cs="Arial"/>
          <w:szCs w:val="20"/>
        </w:rPr>
        <w:t>, ki enako vsebino ureja v sedmem odstavku 50. člena</w:t>
      </w:r>
      <w:r w:rsidR="00794CAB">
        <w:rPr>
          <w:rFonts w:cs="Arial"/>
          <w:szCs w:val="20"/>
        </w:rPr>
        <w:t xml:space="preserve"> in v 83. členu določa, da Uredba </w:t>
      </w:r>
      <w:r w:rsidR="004C0117" w:rsidRPr="003F4022">
        <w:rPr>
          <w:rFonts w:cs="Arial"/>
          <w:szCs w:val="20"/>
        </w:rPr>
        <w:t xml:space="preserve">še naprej velja kot predpis, izdan na podlagi </w:t>
      </w:r>
      <w:r w:rsidR="003F4022" w:rsidRPr="003F4022">
        <w:rPr>
          <w:rFonts w:cs="Arial"/>
          <w:szCs w:val="20"/>
        </w:rPr>
        <w:t>ZSROVE</w:t>
      </w:r>
      <w:r w:rsidR="00F74C5B">
        <w:rPr>
          <w:rFonts w:cs="Arial"/>
          <w:szCs w:val="20"/>
        </w:rPr>
        <w:t>.</w:t>
      </w:r>
    </w:p>
    <w:p w14:paraId="27FCA3F9" w14:textId="77777777" w:rsidR="00F74C5B" w:rsidRDefault="00F74C5B" w:rsidP="00F74C5B">
      <w:pPr>
        <w:suppressAutoHyphens/>
        <w:spacing w:line="240" w:lineRule="auto"/>
        <w:jc w:val="both"/>
        <w:rPr>
          <w:rFonts w:cs="Arial"/>
          <w:szCs w:val="20"/>
        </w:rPr>
      </w:pPr>
    </w:p>
    <w:p w14:paraId="2A2AFAC6" w14:textId="7300822B" w:rsidR="009E723D" w:rsidRPr="009E723D" w:rsidRDefault="00F74C5B" w:rsidP="00F74C5B">
      <w:pPr>
        <w:suppressAutoHyphens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  <w:shd w:val="clear" w:color="auto" w:fill="FFFFFF"/>
        </w:rPr>
        <w:t xml:space="preserve">Skladno </w:t>
      </w:r>
      <w:r w:rsidR="00E90FA3">
        <w:rPr>
          <w:rFonts w:cs="Arial"/>
          <w:szCs w:val="20"/>
          <w:shd w:val="clear" w:color="auto" w:fill="FFFFFF"/>
        </w:rPr>
        <w:t xml:space="preserve">s </w:t>
      </w:r>
      <w:r w:rsidR="00E90FA3">
        <w:rPr>
          <w:rFonts w:cs="Arial"/>
          <w:szCs w:val="20"/>
        </w:rPr>
        <w:t>sedm</w:t>
      </w:r>
      <w:r w:rsidR="00537153">
        <w:rPr>
          <w:rFonts w:cs="Arial"/>
          <w:szCs w:val="20"/>
        </w:rPr>
        <w:t>i</w:t>
      </w:r>
      <w:r w:rsidR="00E90FA3">
        <w:rPr>
          <w:rFonts w:cs="Arial"/>
          <w:szCs w:val="20"/>
        </w:rPr>
        <w:t>m odstavk</w:t>
      </w:r>
      <w:r w:rsidR="00537153">
        <w:rPr>
          <w:rFonts w:cs="Arial"/>
          <w:szCs w:val="20"/>
        </w:rPr>
        <w:t>om</w:t>
      </w:r>
      <w:r w:rsidR="00E90FA3">
        <w:rPr>
          <w:rFonts w:cs="Arial"/>
          <w:szCs w:val="20"/>
        </w:rPr>
        <w:t xml:space="preserve"> 50. člena </w:t>
      </w:r>
      <w:r w:rsidR="00537153">
        <w:rPr>
          <w:rFonts w:cs="Arial"/>
          <w:szCs w:val="20"/>
        </w:rPr>
        <w:t>ZSROVE</w:t>
      </w:r>
      <w:r w:rsidR="00F54E8A">
        <w:rPr>
          <w:rFonts w:cs="Arial"/>
          <w:szCs w:val="20"/>
        </w:rPr>
        <w:t>,</w:t>
      </w:r>
      <w:r w:rsidR="00537153">
        <w:rPr>
          <w:rFonts w:cs="Arial"/>
          <w:szCs w:val="20"/>
        </w:rPr>
        <w:t xml:space="preserve"> </w:t>
      </w:r>
      <w:r w:rsidR="009E723D" w:rsidRPr="009E723D">
        <w:rPr>
          <w:rFonts w:cs="Arial"/>
          <w:szCs w:val="20"/>
          <w:shd w:val="clear" w:color="auto" w:fill="FFFFFF"/>
        </w:rPr>
        <w:t>Uredba velja praviloma za vse proizvodne naprave na OVE ali SPTE, ki se postavljajo v</w:t>
      </w:r>
      <w:r w:rsidR="00FD5228">
        <w:rPr>
          <w:rFonts w:cs="Arial"/>
          <w:szCs w:val="20"/>
          <w:shd w:val="clear" w:color="auto" w:fill="FFFFFF"/>
        </w:rPr>
        <w:t xml:space="preserve">, </w:t>
      </w:r>
      <w:r w:rsidR="009E723D" w:rsidRPr="009E723D">
        <w:rPr>
          <w:rFonts w:cs="Arial"/>
          <w:szCs w:val="20"/>
          <w:shd w:val="clear" w:color="auto" w:fill="FFFFFF"/>
        </w:rPr>
        <w:t>na</w:t>
      </w:r>
      <w:r w:rsidR="00FD5228">
        <w:rPr>
          <w:rFonts w:cs="Arial"/>
          <w:szCs w:val="20"/>
          <w:shd w:val="clear" w:color="auto" w:fill="FFFFFF"/>
        </w:rPr>
        <w:t xml:space="preserve"> ali </w:t>
      </w:r>
      <w:r w:rsidR="009E723D" w:rsidRPr="009E723D">
        <w:rPr>
          <w:rFonts w:cs="Arial"/>
          <w:szCs w:val="20"/>
          <w:shd w:val="clear" w:color="auto" w:fill="FFFFFF"/>
        </w:rPr>
        <w:t>ob obstoječ</w:t>
      </w:r>
      <w:r w:rsidR="00FD5228">
        <w:rPr>
          <w:rFonts w:cs="Arial"/>
          <w:szCs w:val="20"/>
          <w:shd w:val="clear" w:color="auto" w:fill="FFFFFF"/>
        </w:rPr>
        <w:t>i stav</w:t>
      </w:r>
      <w:r w:rsidR="003B5AE1">
        <w:rPr>
          <w:rFonts w:cs="Arial"/>
          <w:szCs w:val="20"/>
          <w:shd w:val="clear" w:color="auto" w:fill="FFFFFF"/>
        </w:rPr>
        <w:t>b</w:t>
      </w:r>
      <w:r w:rsidR="00FD5228">
        <w:rPr>
          <w:rFonts w:cs="Arial"/>
          <w:szCs w:val="20"/>
          <w:shd w:val="clear" w:color="auto" w:fill="FFFFFF"/>
        </w:rPr>
        <w:t>i ali gradbenem inženirskem objektu</w:t>
      </w:r>
      <w:r w:rsidR="009E723D" w:rsidRPr="009E723D">
        <w:rPr>
          <w:rFonts w:cs="Arial"/>
          <w:szCs w:val="20"/>
          <w:shd w:val="clear" w:color="auto" w:fill="FFFFFF"/>
        </w:rPr>
        <w:t xml:space="preserve">, ne glede na način priključitve - na notranjo </w:t>
      </w:r>
      <w:proofErr w:type="spellStart"/>
      <w:r w:rsidR="00FD5228">
        <w:rPr>
          <w:rFonts w:cs="Arial"/>
          <w:szCs w:val="20"/>
          <w:shd w:val="clear" w:color="auto" w:fill="FFFFFF"/>
        </w:rPr>
        <w:t>ni</w:t>
      </w:r>
      <w:r w:rsidR="00997F81">
        <w:rPr>
          <w:rFonts w:cs="Arial"/>
          <w:szCs w:val="20"/>
          <w:shd w:val="clear" w:color="auto" w:fill="FFFFFF"/>
        </w:rPr>
        <w:t>zoknapetostno</w:t>
      </w:r>
      <w:proofErr w:type="spellEnd"/>
      <w:r w:rsidR="00997F81">
        <w:rPr>
          <w:rFonts w:cs="Arial"/>
          <w:szCs w:val="20"/>
          <w:shd w:val="clear" w:color="auto" w:fill="FFFFFF"/>
        </w:rPr>
        <w:t xml:space="preserve"> </w:t>
      </w:r>
      <w:r w:rsidR="009E723D" w:rsidRPr="009E723D">
        <w:rPr>
          <w:rFonts w:cs="Arial"/>
          <w:szCs w:val="20"/>
          <w:shd w:val="clear" w:color="auto" w:fill="FFFFFF"/>
        </w:rPr>
        <w:t xml:space="preserve">inštalacijo objekta (po </w:t>
      </w:r>
      <w:proofErr w:type="spellStart"/>
      <w:r w:rsidR="009E723D" w:rsidRPr="009E723D">
        <w:rPr>
          <w:rFonts w:cs="Arial"/>
          <w:szCs w:val="20"/>
          <w:shd w:val="clear" w:color="auto" w:fill="FFFFFF"/>
        </w:rPr>
        <w:t>t.i</w:t>
      </w:r>
      <w:proofErr w:type="spellEnd"/>
      <w:r w:rsidR="009E723D" w:rsidRPr="009E723D">
        <w:rPr>
          <w:rFonts w:cs="Arial"/>
          <w:szCs w:val="20"/>
          <w:shd w:val="clear" w:color="auto" w:fill="FFFFFF"/>
        </w:rPr>
        <w:t>. PX.3</w:t>
      </w:r>
      <w:r w:rsidR="00997F81">
        <w:rPr>
          <w:rFonts w:cs="Arial"/>
          <w:szCs w:val="20"/>
          <w:shd w:val="clear" w:color="auto" w:fill="FFFFFF"/>
        </w:rPr>
        <w:t xml:space="preserve"> oz. po novem PS.2 shemi</w:t>
      </w:r>
      <w:r w:rsidR="009E723D" w:rsidRPr="009E723D">
        <w:rPr>
          <w:rFonts w:cs="Arial"/>
          <w:szCs w:val="20"/>
          <w:shd w:val="clear" w:color="auto" w:fill="FFFFFF"/>
        </w:rPr>
        <w:t xml:space="preserve">) ali direktno na omrežje. Obveznost izpolnjevanja pogojev iz </w:t>
      </w:r>
      <w:r w:rsidR="00F54E8A">
        <w:rPr>
          <w:rFonts w:cs="Arial"/>
          <w:szCs w:val="20"/>
          <w:shd w:val="clear" w:color="auto" w:fill="FFFFFF"/>
        </w:rPr>
        <w:t>U</w:t>
      </w:r>
      <w:r w:rsidR="009E723D" w:rsidRPr="009E723D">
        <w:rPr>
          <w:rFonts w:cs="Arial"/>
          <w:szCs w:val="20"/>
          <w:shd w:val="clear" w:color="auto" w:fill="FFFFFF"/>
        </w:rPr>
        <w:t>redbe tako velja tudi za naprave za samooskrbo večstanovanjske stavbe in naprav</w:t>
      </w:r>
      <w:r w:rsidR="00C42580">
        <w:rPr>
          <w:rFonts w:cs="Arial"/>
          <w:szCs w:val="20"/>
          <w:shd w:val="clear" w:color="auto" w:fill="FFFFFF"/>
        </w:rPr>
        <w:t>e</w:t>
      </w:r>
      <w:r w:rsidR="009E723D" w:rsidRPr="009E723D">
        <w:rPr>
          <w:rFonts w:cs="Arial"/>
          <w:szCs w:val="20"/>
          <w:shd w:val="clear" w:color="auto" w:fill="FFFFFF"/>
        </w:rPr>
        <w:t xml:space="preserve"> za skupnostno samooskrbo, ter za ostale proizvode naprave na OVE ali SPTE, ki niso vključene v sistem samooskrbe. </w:t>
      </w:r>
    </w:p>
    <w:p w14:paraId="4DE334DA" w14:textId="77777777" w:rsidR="009E723D" w:rsidRPr="009E723D" w:rsidRDefault="009E723D" w:rsidP="009E723D">
      <w:pPr>
        <w:shd w:val="clear" w:color="auto" w:fill="FFFFFF"/>
        <w:spacing w:line="240" w:lineRule="auto"/>
        <w:jc w:val="both"/>
        <w:rPr>
          <w:rFonts w:cs="Arial"/>
          <w:szCs w:val="20"/>
        </w:rPr>
      </w:pPr>
    </w:p>
    <w:p w14:paraId="1548C46B" w14:textId="324D859D" w:rsidR="00EF7427" w:rsidRDefault="009E723D" w:rsidP="009E723D">
      <w:pPr>
        <w:shd w:val="clear" w:color="auto" w:fill="FFFFFF"/>
        <w:spacing w:line="240" w:lineRule="auto"/>
        <w:jc w:val="both"/>
        <w:rPr>
          <w:rFonts w:cs="Arial"/>
          <w:szCs w:val="20"/>
        </w:rPr>
      </w:pPr>
      <w:bookmarkStart w:id="0" w:name="_Hlk144881765"/>
      <w:r w:rsidRPr="009E723D">
        <w:rPr>
          <w:rFonts w:cs="Arial"/>
          <w:szCs w:val="20"/>
        </w:rPr>
        <w:t>Edine n</w:t>
      </w:r>
      <w:r w:rsidR="00583D63">
        <w:rPr>
          <w:rFonts w:cs="Arial"/>
          <w:szCs w:val="20"/>
        </w:rPr>
        <w:t>a</w:t>
      </w:r>
      <w:r w:rsidRPr="009E723D">
        <w:rPr>
          <w:rFonts w:cs="Arial"/>
          <w:szCs w:val="20"/>
        </w:rPr>
        <w:t>prave, za katere ta uredba ne velja, so naprave za individualno samooskrbo, kot so opredeljene</w:t>
      </w:r>
      <w:r w:rsidRPr="009E723D">
        <w:rPr>
          <w:rFonts w:cs="Arial"/>
          <w:szCs w:val="20"/>
          <w:shd w:val="clear" w:color="auto" w:fill="FFFFFF"/>
        </w:rPr>
        <w:t xml:space="preserve"> Uredbi o samooskrbi z električno energijo z obnovljivih virov energije (Ur. l. RS, št. 17/19</w:t>
      </w:r>
      <w:r w:rsidR="00E94F7D">
        <w:rPr>
          <w:rFonts w:cs="Arial"/>
          <w:szCs w:val="20"/>
          <w:shd w:val="clear" w:color="auto" w:fill="FFFFFF"/>
        </w:rPr>
        <w:t>,</w:t>
      </w:r>
      <w:r w:rsidR="00E94F7D" w:rsidRPr="00E94F7D">
        <w:t xml:space="preserve"> </w:t>
      </w:r>
      <w:r w:rsidR="00E94F7D" w:rsidRPr="00E94F7D">
        <w:rPr>
          <w:rFonts w:cs="Arial"/>
          <w:szCs w:val="20"/>
          <w:shd w:val="clear" w:color="auto" w:fill="FFFFFF"/>
        </w:rPr>
        <w:t>197/20 in 121/21 – ZSROVE</w:t>
      </w:r>
      <w:r w:rsidRPr="009E723D">
        <w:rPr>
          <w:rFonts w:cs="Arial"/>
          <w:szCs w:val="20"/>
          <w:shd w:val="clear" w:color="auto" w:fill="FFFFFF"/>
        </w:rPr>
        <w:t>). To so naprave na OVE, priključene na notranjo NN električno inštalacijo stavbe, njihova priključna moč (v kW) pa ne presega 0,8-kratnika priključne moči odjema merilnega mesta, na notranjo napeljavo katerega je naprava priključena. Ker je samooskrba po EZ-1 omejena na gospodinjske in male poslovne odjemalce</w:t>
      </w:r>
      <w:r w:rsidR="00E94F7D">
        <w:rPr>
          <w:rFonts w:cs="Arial"/>
          <w:szCs w:val="20"/>
          <w:shd w:val="clear" w:color="auto" w:fill="FFFFFF"/>
        </w:rPr>
        <w:t>,</w:t>
      </w:r>
      <w:r w:rsidRPr="009E723D">
        <w:rPr>
          <w:rFonts w:cs="Arial"/>
          <w:szCs w:val="20"/>
          <w:shd w:val="clear" w:color="auto" w:fill="FFFFFF"/>
        </w:rPr>
        <w:t xml:space="preserve"> gre tu za majhne proizvodne naprave, katerih namestitev se po veljavni gradbeni zakonodaji </w:t>
      </w:r>
      <w:r w:rsidRPr="009E723D">
        <w:rPr>
          <w:rFonts w:cs="Arial"/>
          <w:szCs w:val="20"/>
        </w:rPr>
        <w:t xml:space="preserve">šteje za vzdrževalno delo (za katera </w:t>
      </w:r>
      <w:r w:rsidR="008B582F">
        <w:rPr>
          <w:rFonts w:cs="Arial"/>
          <w:szCs w:val="20"/>
        </w:rPr>
        <w:t>gradbeno dovoljenje</w:t>
      </w:r>
      <w:r w:rsidRPr="009E723D">
        <w:rPr>
          <w:rFonts w:cs="Arial"/>
          <w:szCs w:val="20"/>
        </w:rPr>
        <w:t xml:space="preserve"> ni potrebno), </w:t>
      </w:r>
      <w:r w:rsidRPr="009E723D">
        <w:rPr>
          <w:rFonts w:cs="Arial"/>
          <w:szCs w:val="20"/>
          <w:shd w:val="clear" w:color="auto" w:fill="FFFFFF"/>
        </w:rPr>
        <w:t>s</w:t>
      </w:r>
      <w:r w:rsidRPr="009E723D">
        <w:rPr>
          <w:rFonts w:cs="Arial"/>
          <w:szCs w:val="20"/>
        </w:rPr>
        <w:t xml:space="preserve">kladno </w:t>
      </w:r>
      <w:r w:rsidR="00E72E0E">
        <w:rPr>
          <w:rFonts w:cs="Arial"/>
          <w:szCs w:val="20"/>
        </w:rPr>
        <w:t xml:space="preserve">z </w:t>
      </w:r>
      <w:r w:rsidRPr="009E723D">
        <w:rPr>
          <w:rFonts w:cs="Arial"/>
          <w:szCs w:val="20"/>
        </w:rPr>
        <w:t>Uredb</w:t>
      </w:r>
      <w:r w:rsidR="00E72E0E">
        <w:rPr>
          <w:rFonts w:cs="Arial"/>
          <w:szCs w:val="20"/>
        </w:rPr>
        <w:t>o</w:t>
      </w:r>
      <w:r w:rsidRPr="009E723D">
        <w:rPr>
          <w:rFonts w:cs="Arial"/>
          <w:szCs w:val="20"/>
        </w:rPr>
        <w:t xml:space="preserve"> o razvrščanju objektov (Uradni list RS, št. </w:t>
      </w:r>
      <w:r w:rsidR="00E72E0E">
        <w:rPr>
          <w:rFonts w:cs="Arial"/>
          <w:szCs w:val="20"/>
        </w:rPr>
        <w:t>96</w:t>
      </w:r>
      <w:r w:rsidRPr="009E723D">
        <w:rPr>
          <w:rFonts w:cs="Arial"/>
          <w:szCs w:val="20"/>
        </w:rPr>
        <w:t>/</w:t>
      </w:r>
      <w:r w:rsidR="00E72E0E">
        <w:rPr>
          <w:rFonts w:cs="Arial"/>
          <w:szCs w:val="20"/>
        </w:rPr>
        <w:t>22</w:t>
      </w:r>
      <w:r w:rsidRPr="009E723D">
        <w:rPr>
          <w:rFonts w:cs="Arial"/>
          <w:szCs w:val="20"/>
        </w:rPr>
        <w:t>)</w:t>
      </w:r>
      <w:r w:rsidR="00E72E0E">
        <w:rPr>
          <w:rFonts w:cs="Arial"/>
          <w:szCs w:val="20"/>
        </w:rPr>
        <w:t xml:space="preserve">. </w:t>
      </w:r>
    </w:p>
    <w:p w14:paraId="6744CA17" w14:textId="77777777" w:rsidR="00EF7427" w:rsidRDefault="00EF7427" w:rsidP="009E723D">
      <w:pPr>
        <w:shd w:val="clear" w:color="auto" w:fill="FFFFFF"/>
        <w:spacing w:line="240" w:lineRule="auto"/>
        <w:jc w:val="both"/>
        <w:rPr>
          <w:rFonts w:cs="Arial"/>
          <w:szCs w:val="20"/>
        </w:rPr>
      </w:pPr>
    </w:p>
    <w:p w14:paraId="3E92B8EC" w14:textId="6AF44553" w:rsidR="00EF7427" w:rsidRDefault="00F709AB" w:rsidP="00EF7427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Po </w:t>
      </w:r>
      <w:r w:rsidR="00EF7427" w:rsidRPr="00456076">
        <w:rPr>
          <w:rFonts w:cs="Arial"/>
          <w:szCs w:val="20"/>
        </w:rPr>
        <w:t>nov</w:t>
      </w:r>
      <w:r>
        <w:rPr>
          <w:rFonts w:cs="Arial"/>
          <w:szCs w:val="20"/>
        </w:rPr>
        <w:t>em</w:t>
      </w:r>
      <w:r w:rsidR="00EF7427" w:rsidRPr="00456076">
        <w:rPr>
          <w:rFonts w:cs="Arial"/>
          <w:szCs w:val="20"/>
        </w:rPr>
        <w:t xml:space="preserve"> sistem</w:t>
      </w:r>
      <w:r>
        <w:rPr>
          <w:rFonts w:cs="Arial"/>
          <w:szCs w:val="20"/>
        </w:rPr>
        <w:t>u</w:t>
      </w:r>
      <w:r w:rsidR="00EF7427" w:rsidRPr="00456076">
        <w:rPr>
          <w:rFonts w:cs="Arial"/>
          <w:szCs w:val="20"/>
        </w:rPr>
        <w:t xml:space="preserve"> samooskrbe po ZSROVE in </w:t>
      </w:r>
      <w:r w:rsidR="00EF7427">
        <w:rPr>
          <w:rFonts w:cs="Arial"/>
          <w:szCs w:val="20"/>
        </w:rPr>
        <w:t xml:space="preserve">novi </w:t>
      </w:r>
      <w:r w:rsidR="00EF7427" w:rsidRPr="00456076">
        <w:rPr>
          <w:rFonts w:cs="Arial"/>
          <w:szCs w:val="20"/>
        </w:rPr>
        <w:t>Uredb</w:t>
      </w:r>
      <w:r w:rsidR="00EF7427">
        <w:rPr>
          <w:rFonts w:cs="Arial"/>
          <w:szCs w:val="20"/>
        </w:rPr>
        <w:t>i</w:t>
      </w:r>
      <w:r w:rsidR="00EF7427" w:rsidRPr="00456076">
        <w:rPr>
          <w:rFonts w:cs="Arial"/>
          <w:szCs w:val="20"/>
        </w:rPr>
        <w:t xml:space="preserve"> o samooskrbi z električno energijo iz OVE (Ur. l. </w:t>
      </w:r>
      <w:r w:rsidR="00EF7427">
        <w:rPr>
          <w:rFonts w:cs="Arial"/>
          <w:szCs w:val="20"/>
        </w:rPr>
        <w:t>RS</w:t>
      </w:r>
      <w:r w:rsidR="00EF7427" w:rsidRPr="00456076">
        <w:rPr>
          <w:rFonts w:cs="Arial"/>
          <w:szCs w:val="20"/>
        </w:rPr>
        <w:t>, št. 43/22), p</w:t>
      </w:r>
      <w:r w:rsidR="00B0505C">
        <w:rPr>
          <w:rFonts w:cs="Arial"/>
          <w:szCs w:val="20"/>
        </w:rPr>
        <w:t xml:space="preserve">a te </w:t>
      </w:r>
      <w:r w:rsidR="00EF7427" w:rsidRPr="00456076">
        <w:rPr>
          <w:rFonts w:cs="Arial"/>
          <w:szCs w:val="20"/>
        </w:rPr>
        <w:t xml:space="preserve">omejitve na </w:t>
      </w:r>
      <w:r w:rsidR="00B0505C">
        <w:rPr>
          <w:rFonts w:cs="Arial"/>
          <w:szCs w:val="20"/>
        </w:rPr>
        <w:t>gospodinjske in male poslovne odjemalce ni več</w:t>
      </w:r>
      <w:r w:rsidR="00EF7427" w:rsidRPr="00456076">
        <w:rPr>
          <w:rFonts w:cs="Arial"/>
          <w:szCs w:val="20"/>
        </w:rPr>
        <w:t xml:space="preserve">, kar pomeni, da so lahko v individualno samooskrbo vključena </w:t>
      </w:r>
      <w:r w:rsidR="008B582F">
        <w:rPr>
          <w:rFonts w:cs="Arial"/>
          <w:szCs w:val="20"/>
        </w:rPr>
        <w:t>vsa</w:t>
      </w:r>
      <w:r w:rsidR="00EF7427" w:rsidRPr="00456076">
        <w:rPr>
          <w:rFonts w:cs="Arial"/>
          <w:szCs w:val="20"/>
        </w:rPr>
        <w:t xml:space="preserve"> merilna mesta</w:t>
      </w:r>
      <w:r w:rsidR="008B582F">
        <w:rPr>
          <w:rFonts w:cs="Arial"/>
          <w:szCs w:val="20"/>
        </w:rPr>
        <w:t>, tudi taka z velik</w:t>
      </w:r>
      <w:r w:rsidR="00410636">
        <w:rPr>
          <w:rFonts w:cs="Arial"/>
          <w:szCs w:val="20"/>
        </w:rPr>
        <w:t>o</w:t>
      </w:r>
      <w:r w:rsidR="008B582F">
        <w:rPr>
          <w:rFonts w:cs="Arial"/>
          <w:szCs w:val="20"/>
        </w:rPr>
        <w:t xml:space="preserve"> </w:t>
      </w:r>
      <w:r w:rsidR="00410636">
        <w:rPr>
          <w:rFonts w:cs="Arial"/>
          <w:szCs w:val="20"/>
        </w:rPr>
        <w:t>priključno močjo</w:t>
      </w:r>
      <w:r w:rsidR="00EF7427" w:rsidRPr="00456076">
        <w:rPr>
          <w:rFonts w:cs="Arial"/>
          <w:szCs w:val="20"/>
        </w:rPr>
        <w:t>. V tekih primerih pa – iz varnostnih razlogov - ne bi bilo primerno, da so</w:t>
      </w:r>
      <w:r w:rsidR="00D546A9">
        <w:rPr>
          <w:rFonts w:cs="Arial"/>
          <w:szCs w:val="20"/>
        </w:rPr>
        <w:t xml:space="preserve"> večje</w:t>
      </w:r>
      <w:r w:rsidR="00EF7427" w:rsidRPr="00456076">
        <w:rPr>
          <w:rFonts w:cs="Arial"/>
          <w:szCs w:val="20"/>
        </w:rPr>
        <w:t xml:space="preserve"> </w:t>
      </w:r>
      <w:r w:rsidR="00A11AF3">
        <w:rPr>
          <w:rFonts w:cs="Arial"/>
          <w:szCs w:val="20"/>
        </w:rPr>
        <w:t xml:space="preserve">proizvodne naprave </w:t>
      </w:r>
      <w:r w:rsidR="00D546A9">
        <w:rPr>
          <w:rFonts w:cs="Arial"/>
          <w:szCs w:val="20"/>
        </w:rPr>
        <w:t xml:space="preserve">za individualno samooskrbo </w:t>
      </w:r>
      <w:r w:rsidR="00EF7427" w:rsidRPr="00456076">
        <w:rPr>
          <w:rFonts w:cs="Arial"/>
          <w:szCs w:val="20"/>
        </w:rPr>
        <w:t>oproščen</w:t>
      </w:r>
      <w:r w:rsidR="00A11AF3">
        <w:rPr>
          <w:rFonts w:cs="Arial"/>
          <w:szCs w:val="20"/>
        </w:rPr>
        <w:t>e</w:t>
      </w:r>
      <w:r w:rsidR="00EF7427" w:rsidRPr="00456076">
        <w:rPr>
          <w:rFonts w:cs="Arial"/>
          <w:szCs w:val="20"/>
        </w:rPr>
        <w:t xml:space="preserve"> </w:t>
      </w:r>
      <w:r w:rsidR="009D0EC9">
        <w:rPr>
          <w:rFonts w:cs="Arial"/>
          <w:szCs w:val="20"/>
        </w:rPr>
        <w:t>določenih</w:t>
      </w:r>
      <w:r w:rsidR="00EF7427" w:rsidRPr="00456076">
        <w:rPr>
          <w:rFonts w:cs="Arial"/>
          <w:szCs w:val="20"/>
        </w:rPr>
        <w:t xml:space="preserve"> </w:t>
      </w:r>
      <w:r w:rsidR="00EF7427">
        <w:rPr>
          <w:rFonts w:cs="Arial"/>
          <w:szCs w:val="20"/>
        </w:rPr>
        <w:t>preveritev</w:t>
      </w:r>
      <w:r w:rsidR="00EF7427" w:rsidRPr="00456076">
        <w:rPr>
          <w:rFonts w:cs="Arial"/>
          <w:szCs w:val="20"/>
        </w:rPr>
        <w:t xml:space="preserve">, kot to velja </w:t>
      </w:r>
      <w:r w:rsidR="00EF7427" w:rsidRPr="00561F41">
        <w:rPr>
          <w:rFonts w:cs="Arial"/>
          <w:szCs w:val="20"/>
        </w:rPr>
        <w:t xml:space="preserve">za manjše. Zato je potrebno Uredbo dopolniti na način, da se iz njene uporabe izvzame samo manjše </w:t>
      </w:r>
      <w:r w:rsidR="005506F0" w:rsidRPr="00561F41">
        <w:rPr>
          <w:rFonts w:cs="Arial"/>
          <w:szCs w:val="20"/>
        </w:rPr>
        <w:t xml:space="preserve">naprave za </w:t>
      </w:r>
      <w:r w:rsidR="00EF7427" w:rsidRPr="00561F41">
        <w:rPr>
          <w:rFonts w:cs="Arial"/>
          <w:szCs w:val="20"/>
        </w:rPr>
        <w:t>individual</w:t>
      </w:r>
      <w:r w:rsidR="005506F0" w:rsidRPr="00561F41">
        <w:rPr>
          <w:rFonts w:cs="Arial"/>
          <w:szCs w:val="20"/>
        </w:rPr>
        <w:t>no</w:t>
      </w:r>
      <w:r w:rsidR="00EF7427" w:rsidRPr="00561F41">
        <w:rPr>
          <w:rFonts w:cs="Arial"/>
          <w:szCs w:val="20"/>
        </w:rPr>
        <w:t xml:space="preserve"> samooskrb po ZSROVE, pri čemer je smiselno </w:t>
      </w:r>
      <w:r w:rsidR="005506F0" w:rsidRPr="00561F41">
        <w:rPr>
          <w:rFonts w:cs="Arial"/>
          <w:szCs w:val="20"/>
        </w:rPr>
        <w:t>določiti</w:t>
      </w:r>
      <w:r w:rsidR="00EF7427" w:rsidRPr="00561F41">
        <w:rPr>
          <w:rFonts w:cs="Arial"/>
          <w:szCs w:val="20"/>
        </w:rPr>
        <w:t xml:space="preserve"> mejo 50 kW</w:t>
      </w:r>
      <w:r w:rsidR="00A06802">
        <w:rPr>
          <w:rFonts w:cs="Arial"/>
          <w:szCs w:val="20"/>
        </w:rPr>
        <w:t xml:space="preserve"> priključne moči</w:t>
      </w:r>
      <w:r w:rsidR="00EF7427" w:rsidRPr="00561F41">
        <w:rPr>
          <w:rFonts w:cs="Arial"/>
          <w:szCs w:val="20"/>
        </w:rPr>
        <w:t>, saj je to</w:t>
      </w:r>
      <w:r w:rsidR="00A06802">
        <w:rPr>
          <w:rFonts w:cs="Arial"/>
          <w:szCs w:val="20"/>
        </w:rPr>
        <w:t xml:space="preserve"> tudi</w:t>
      </w:r>
      <w:r w:rsidR="00EF7427" w:rsidRPr="00561F41">
        <w:rPr>
          <w:rFonts w:cs="Arial"/>
          <w:szCs w:val="20"/>
        </w:rPr>
        <w:t xml:space="preserve"> meja za enostavni postopek po 42. členu ZSROVE. Ker bosta oba sistema </w:t>
      </w:r>
      <w:r w:rsidR="00B86DDF" w:rsidRPr="00561F41">
        <w:rPr>
          <w:rFonts w:cs="Arial"/>
          <w:szCs w:val="20"/>
        </w:rPr>
        <w:t xml:space="preserve">samooskrbe </w:t>
      </w:r>
      <w:r w:rsidR="00EF7427" w:rsidRPr="00561F41">
        <w:rPr>
          <w:rFonts w:cs="Arial"/>
          <w:szCs w:val="20"/>
        </w:rPr>
        <w:t xml:space="preserve">(po EZ-1 in ZSROVE) veljala hkrati, </w:t>
      </w:r>
      <w:r w:rsidR="00B86DDF" w:rsidRPr="00561F41">
        <w:rPr>
          <w:rFonts w:cs="Arial"/>
          <w:szCs w:val="20"/>
        </w:rPr>
        <w:t>se</w:t>
      </w:r>
      <w:r w:rsidR="00EF7427" w:rsidRPr="00561F41">
        <w:rPr>
          <w:rFonts w:cs="Arial"/>
          <w:szCs w:val="20"/>
        </w:rPr>
        <w:t xml:space="preserve"> </w:t>
      </w:r>
      <w:r w:rsidR="00B86DDF" w:rsidRPr="00561F41">
        <w:rPr>
          <w:rFonts w:cs="Arial"/>
          <w:szCs w:val="20"/>
        </w:rPr>
        <w:t xml:space="preserve">v 1. člen </w:t>
      </w:r>
      <w:r w:rsidR="00410636">
        <w:rPr>
          <w:rFonts w:cs="Arial"/>
          <w:szCs w:val="20"/>
        </w:rPr>
        <w:t xml:space="preserve">Uredbe </w:t>
      </w:r>
      <w:r w:rsidR="00EF7427" w:rsidRPr="00561F41">
        <w:rPr>
          <w:rFonts w:cs="Arial"/>
          <w:szCs w:val="20"/>
        </w:rPr>
        <w:t>doda nov tretj</w:t>
      </w:r>
      <w:r w:rsidR="00B86DDF" w:rsidRPr="00561F41">
        <w:rPr>
          <w:rFonts w:cs="Arial"/>
          <w:szCs w:val="20"/>
        </w:rPr>
        <w:t>i</w:t>
      </w:r>
      <w:r w:rsidR="00EF7427" w:rsidRPr="00561F41">
        <w:rPr>
          <w:rFonts w:cs="Arial"/>
          <w:szCs w:val="20"/>
        </w:rPr>
        <w:t xml:space="preserve"> odstav</w:t>
      </w:r>
      <w:r w:rsidR="00B86DDF" w:rsidRPr="00561F41">
        <w:rPr>
          <w:rFonts w:cs="Arial"/>
          <w:szCs w:val="20"/>
        </w:rPr>
        <w:t>e</w:t>
      </w:r>
      <w:r w:rsidR="00EF7427" w:rsidRPr="00561F41">
        <w:rPr>
          <w:rFonts w:cs="Arial"/>
          <w:szCs w:val="20"/>
        </w:rPr>
        <w:t>k</w:t>
      </w:r>
      <w:r w:rsidR="00485BDA" w:rsidRPr="00561F41">
        <w:rPr>
          <w:rFonts w:cs="Arial"/>
          <w:szCs w:val="20"/>
        </w:rPr>
        <w:t>, tako da se ureditev za sistem samooskrbe po EZ-1 ne spreminja</w:t>
      </w:r>
      <w:r w:rsidR="00497DA9" w:rsidRPr="00561F41">
        <w:rPr>
          <w:rFonts w:cs="Arial"/>
          <w:szCs w:val="20"/>
        </w:rPr>
        <w:t>.</w:t>
      </w:r>
      <w:r w:rsidR="00497DA9">
        <w:rPr>
          <w:rFonts w:cs="Arial"/>
          <w:szCs w:val="20"/>
        </w:rPr>
        <w:t xml:space="preserve"> </w:t>
      </w:r>
      <w:bookmarkEnd w:id="0"/>
      <w:r w:rsidR="00485BDA">
        <w:rPr>
          <w:rFonts w:cs="Arial"/>
          <w:szCs w:val="20"/>
        </w:rPr>
        <w:t xml:space="preserve"> </w:t>
      </w:r>
    </w:p>
    <w:p w14:paraId="1DCD13D9" w14:textId="77777777" w:rsidR="00EF7427" w:rsidRPr="00D57098" w:rsidRDefault="00EF7427" w:rsidP="00EF7427">
      <w:pPr>
        <w:spacing w:line="240" w:lineRule="auto"/>
        <w:jc w:val="both"/>
        <w:rPr>
          <w:rFonts w:cs="Arial"/>
          <w:szCs w:val="20"/>
        </w:rPr>
      </w:pPr>
    </w:p>
    <w:p w14:paraId="5F7F24B3" w14:textId="134DCAE2" w:rsidR="00EF7427" w:rsidRDefault="00497DA9" w:rsidP="00EF7427">
      <w:pPr>
        <w:spacing w:line="240" w:lineRule="auto"/>
        <w:jc w:val="both"/>
        <w:rPr>
          <w:rFonts w:cs="Arial"/>
          <w:szCs w:val="20"/>
        </w:rPr>
      </w:pPr>
      <w:r w:rsidRPr="00D57098">
        <w:rPr>
          <w:rFonts w:cs="Arial"/>
          <w:szCs w:val="20"/>
        </w:rPr>
        <w:t>Predlagana sprememba v</w:t>
      </w:r>
      <w:r w:rsidR="00EF7427" w:rsidRPr="00D57098">
        <w:rPr>
          <w:rFonts w:cs="Arial"/>
          <w:szCs w:val="20"/>
        </w:rPr>
        <w:t xml:space="preserve"> praksi pomeni, da bodo tisti, ki postavljajo v</w:t>
      </w:r>
      <w:r w:rsidRPr="00D57098">
        <w:rPr>
          <w:rFonts w:cs="Arial"/>
          <w:szCs w:val="20"/>
        </w:rPr>
        <w:t xml:space="preserve">, </w:t>
      </w:r>
      <w:r w:rsidR="00EF7427" w:rsidRPr="00D57098">
        <w:rPr>
          <w:rFonts w:cs="Arial"/>
          <w:szCs w:val="20"/>
        </w:rPr>
        <w:t>na</w:t>
      </w:r>
      <w:r w:rsidRPr="00D57098">
        <w:rPr>
          <w:rFonts w:cs="Arial"/>
          <w:szCs w:val="20"/>
        </w:rPr>
        <w:t xml:space="preserve"> ali </w:t>
      </w:r>
      <w:r w:rsidR="00EF7427" w:rsidRPr="00D57098">
        <w:rPr>
          <w:rFonts w:cs="Arial"/>
          <w:szCs w:val="20"/>
        </w:rPr>
        <w:t>ob obstoječ</w:t>
      </w:r>
      <w:r w:rsidR="00A06802">
        <w:rPr>
          <w:rFonts w:cs="Arial"/>
          <w:szCs w:val="20"/>
        </w:rPr>
        <w:t xml:space="preserve">o </w:t>
      </w:r>
      <w:r w:rsidR="00A06802">
        <w:rPr>
          <w:rFonts w:cs="Arial"/>
          <w:szCs w:val="20"/>
          <w:shd w:val="clear" w:color="auto" w:fill="FFFFFF"/>
        </w:rPr>
        <w:t xml:space="preserve">stavbo ali gradbeni inženirski </w:t>
      </w:r>
      <w:r w:rsidR="00EF7427" w:rsidRPr="00D57098">
        <w:rPr>
          <w:rFonts w:cs="Arial"/>
          <w:szCs w:val="20"/>
        </w:rPr>
        <w:t xml:space="preserve">objekt napravo za individualno samooskrbo </w:t>
      </w:r>
      <w:r w:rsidR="002B5444">
        <w:rPr>
          <w:rFonts w:cs="Arial"/>
          <w:szCs w:val="20"/>
        </w:rPr>
        <w:t>s priključno</w:t>
      </w:r>
      <w:r w:rsidR="00EF7427" w:rsidRPr="00D57098">
        <w:rPr>
          <w:rFonts w:cs="Arial"/>
          <w:szCs w:val="20"/>
        </w:rPr>
        <w:t xml:space="preserve"> močjo večjo od 50 kW morali izpolnjevati pogoje po Uredbi</w:t>
      </w:r>
      <w:r w:rsidR="002B5444">
        <w:rPr>
          <w:rFonts w:cs="Arial"/>
          <w:szCs w:val="20"/>
        </w:rPr>
        <w:t>.</w:t>
      </w:r>
      <w:r w:rsidRPr="00D57098">
        <w:rPr>
          <w:rFonts w:cs="Arial"/>
          <w:szCs w:val="20"/>
        </w:rPr>
        <w:t xml:space="preserve"> </w:t>
      </w:r>
    </w:p>
    <w:p w14:paraId="08DB853B" w14:textId="77777777" w:rsidR="00D57098" w:rsidRDefault="00D57098" w:rsidP="00EF7427">
      <w:pPr>
        <w:spacing w:line="240" w:lineRule="auto"/>
        <w:jc w:val="both"/>
        <w:rPr>
          <w:rFonts w:cs="Arial"/>
          <w:szCs w:val="20"/>
        </w:rPr>
      </w:pPr>
    </w:p>
    <w:p w14:paraId="62E923E3" w14:textId="53F1BFBF" w:rsidR="00D57098" w:rsidRPr="00D57098" w:rsidRDefault="00D57098" w:rsidP="00EF7427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dopolnitvijo Uredbe se predlaga še </w:t>
      </w:r>
      <w:r w:rsidR="002B5444">
        <w:rPr>
          <w:rFonts w:cs="Arial"/>
          <w:szCs w:val="20"/>
        </w:rPr>
        <w:t>manjša terminološka</w:t>
      </w:r>
      <w:r>
        <w:rPr>
          <w:rFonts w:cs="Arial"/>
          <w:szCs w:val="20"/>
        </w:rPr>
        <w:t xml:space="preserve"> dopolnitev</w:t>
      </w:r>
      <w:r w:rsidR="002B5444">
        <w:rPr>
          <w:rFonts w:cs="Arial"/>
          <w:szCs w:val="20"/>
        </w:rPr>
        <w:t xml:space="preserve"> 3. člena. </w:t>
      </w:r>
    </w:p>
    <w:p w14:paraId="2BAFE210" w14:textId="77777777" w:rsidR="00EF7427" w:rsidRPr="00456076" w:rsidRDefault="00EF7427" w:rsidP="00EF7427">
      <w:pPr>
        <w:spacing w:line="240" w:lineRule="auto"/>
        <w:rPr>
          <w:rFonts w:cs="Arial"/>
          <w:szCs w:val="20"/>
        </w:rPr>
      </w:pPr>
    </w:p>
    <w:p w14:paraId="7454AD51" w14:textId="77777777" w:rsidR="00EF7427" w:rsidRDefault="00EF7427" w:rsidP="009E723D">
      <w:pPr>
        <w:shd w:val="clear" w:color="auto" w:fill="FFFFFF"/>
        <w:spacing w:line="240" w:lineRule="auto"/>
        <w:jc w:val="both"/>
        <w:rPr>
          <w:rFonts w:cs="Arial"/>
          <w:szCs w:val="20"/>
        </w:rPr>
      </w:pPr>
    </w:p>
    <w:p w14:paraId="17E3B4EF" w14:textId="77777777" w:rsidR="008E01F3" w:rsidRPr="00A05F80" w:rsidRDefault="008E01F3" w:rsidP="00A05F80">
      <w:pPr>
        <w:pStyle w:val="Odstavekseznama"/>
        <w:numPr>
          <w:ilvl w:val="0"/>
          <w:numId w:val="21"/>
        </w:numPr>
        <w:spacing w:after="0" w:line="240" w:lineRule="auto"/>
        <w:rPr>
          <w:rFonts w:cs="Arial"/>
          <w:b/>
        </w:rPr>
      </w:pPr>
      <w:r w:rsidRPr="00A05F80">
        <w:rPr>
          <w:rFonts w:cs="Arial"/>
          <w:b/>
        </w:rPr>
        <w:t>OBRAZLOŽITEV PO ČLENIH</w:t>
      </w:r>
    </w:p>
    <w:p w14:paraId="15A0FC15" w14:textId="77777777" w:rsidR="008E01F3" w:rsidRPr="00A05F80" w:rsidRDefault="008E01F3" w:rsidP="00A05F80">
      <w:pPr>
        <w:spacing w:line="240" w:lineRule="auto"/>
        <w:jc w:val="both"/>
        <w:rPr>
          <w:rFonts w:cs="Arial"/>
          <w:szCs w:val="20"/>
        </w:rPr>
      </w:pPr>
    </w:p>
    <w:p w14:paraId="5BF38180" w14:textId="77777777" w:rsidR="008E01F3" w:rsidRDefault="008E01F3" w:rsidP="00A05F80">
      <w:pPr>
        <w:spacing w:line="240" w:lineRule="auto"/>
        <w:jc w:val="both"/>
        <w:rPr>
          <w:rFonts w:cs="Arial"/>
          <w:b/>
          <w:szCs w:val="20"/>
        </w:rPr>
      </w:pPr>
      <w:r w:rsidRPr="00A05F80">
        <w:rPr>
          <w:rFonts w:cs="Arial"/>
          <w:b/>
          <w:szCs w:val="20"/>
        </w:rPr>
        <w:t xml:space="preserve">K 1. </w:t>
      </w:r>
      <w:r w:rsidR="007F3BB7" w:rsidRPr="00A05F80">
        <w:rPr>
          <w:rFonts w:cs="Arial"/>
          <w:b/>
          <w:szCs w:val="20"/>
        </w:rPr>
        <w:t>č</w:t>
      </w:r>
      <w:r w:rsidRPr="00A05F80">
        <w:rPr>
          <w:rFonts w:cs="Arial"/>
          <w:b/>
          <w:szCs w:val="20"/>
        </w:rPr>
        <w:t>lenu</w:t>
      </w:r>
    </w:p>
    <w:p w14:paraId="7F75F3EA" w14:textId="77777777" w:rsidR="00810D31" w:rsidRDefault="00810D31" w:rsidP="00A05F80">
      <w:pPr>
        <w:spacing w:line="240" w:lineRule="auto"/>
        <w:jc w:val="both"/>
        <w:rPr>
          <w:rFonts w:cs="Arial"/>
          <w:b/>
          <w:szCs w:val="20"/>
        </w:rPr>
      </w:pPr>
    </w:p>
    <w:p w14:paraId="55F5DB4D" w14:textId="77777777" w:rsidR="00AD3F6A" w:rsidRDefault="00AD3F6A" w:rsidP="00AD3F6A">
      <w:pPr>
        <w:shd w:val="clear" w:color="auto" w:fill="FFFFFF"/>
        <w:spacing w:line="240" w:lineRule="auto"/>
        <w:jc w:val="both"/>
        <w:rPr>
          <w:rFonts w:cs="Arial"/>
          <w:szCs w:val="20"/>
        </w:rPr>
      </w:pPr>
      <w:r w:rsidRPr="009E723D">
        <w:rPr>
          <w:rFonts w:cs="Arial"/>
          <w:szCs w:val="20"/>
        </w:rPr>
        <w:t>Edine n</w:t>
      </w:r>
      <w:r>
        <w:rPr>
          <w:rFonts w:cs="Arial"/>
          <w:szCs w:val="20"/>
        </w:rPr>
        <w:t>a</w:t>
      </w:r>
      <w:r w:rsidRPr="009E723D">
        <w:rPr>
          <w:rFonts w:cs="Arial"/>
          <w:szCs w:val="20"/>
        </w:rPr>
        <w:t>prave, za katere ta uredba ne velja, so naprave za individualno samooskrbo, kot so opredeljene</w:t>
      </w:r>
      <w:r w:rsidRPr="009E723D">
        <w:rPr>
          <w:rFonts w:cs="Arial"/>
          <w:szCs w:val="20"/>
          <w:shd w:val="clear" w:color="auto" w:fill="FFFFFF"/>
        </w:rPr>
        <w:t xml:space="preserve"> Uredbi o samooskrbi z električno energijo z obnovljivih virov energije (Ur. l. RS, št. 17/19</w:t>
      </w:r>
      <w:r>
        <w:rPr>
          <w:rFonts w:cs="Arial"/>
          <w:szCs w:val="20"/>
          <w:shd w:val="clear" w:color="auto" w:fill="FFFFFF"/>
        </w:rPr>
        <w:t>,</w:t>
      </w:r>
      <w:r w:rsidRPr="00E94F7D">
        <w:t xml:space="preserve"> </w:t>
      </w:r>
      <w:r w:rsidRPr="00E94F7D">
        <w:rPr>
          <w:rFonts w:cs="Arial"/>
          <w:szCs w:val="20"/>
          <w:shd w:val="clear" w:color="auto" w:fill="FFFFFF"/>
        </w:rPr>
        <w:t>197/20 in 121/21 – ZSROVE</w:t>
      </w:r>
      <w:r w:rsidRPr="009E723D">
        <w:rPr>
          <w:rFonts w:cs="Arial"/>
          <w:szCs w:val="20"/>
          <w:shd w:val="clear" w:color="auto" w:fill="FFFFFF"/>
        </w:rPr>
        <w:t>). To so naprave na OVE, priključene na notranjo NN električno inštalacijo stavbe, njihova priključna moč (v kW) pa ne presega 0,8-kratnika priključne moči odjema merilnega mesta, na notranjo napeljavo katerega je naprava priključena. Ker je samooskrba po EZ-1 omejena na gospodinjske in male poslovne odjemalce</w:t>
      </w:r>
      <w:r>
        <w:rPr>
          <w:rFonts w:cs="Arial"/>
          <w:szCs w:val="20"/>
          <w:shd w:val="clear" w:color="auto" w:fill="FFFFFF"/>
        </w:rPr>
        <w:t>,</w:t>
      </w:r>
      <w:r w:rsidRPr="009E723D">
        <w:rPr>
          <w:rFonts w:cs="Arial"/>
          <w:szCs w:val="20"/>
          <w:shd w:val="clear" w:color="auto" w:fill="FFFFFF"/>
        </w:rPr>
        <w:t xml:space="preserve"> gre tu za majhne proizvodne naprave, katerih namestitev se </w:t>
      </w:r>
      <w:r w:rsidRPr="009E723D">
        <w:rPr>
          <w:rFonts w:cs="Arial"/>
          <w:szCs w:val="20"/>
          <w:shd w:val="clear" w:color="auto" w:fill="FFFFFF"/>
        </w:rPr>
        <w:lastRenderedPageBreak/>
        <w:t xml:space="preserve">po veljavni gradbeni zakonodaji </w:t>
      </w:r>
      <w:r w:rsidRPr="009E723D">
        <w:rPr>
          <w:rFonts w:cs="Arial"/>
          <w:szCs w:val="20"/>
        </w:rPr>
        <w:t xml:space="preserve">šteje za vzdrževalno delo (za katera </w:t>
      </w:r>
      <w:r>
        <w:rPr>
          <w:rFonts w:cs="Arial"/>
          <w:szCs w:val="20"/>
        </w:rPr>
        <w:t>gradbeno dovoljenje</w:t>
      </w:r>
      <w:r w:rsidRPr="009E723D">
        <w:rPr>
          <w:rFonts w:cs="Arial"/>
          <w:szCs w:val="20"/>
        </w:rPr>
        <w:t xml:space="preserve"> ni potrebno), </w:t>
      </w:r>
      <w:r w:rsidRPr="009E723D">
        <w:rPr>
          <w:rFonts w:cs="Arial"/>
          <w:szCs w:val="20"/>
          <w:shd w:val="clear" w:color="auto" w:fill="FFFFFF"/>
        </w:rPr>
        <w:t>s</w:t>
      </w:r>
      <w:r w:rsidRPr="009E723D">
        <w:rPr>
          <w:rFonts w:cs="Arial"/>
          <w:szCs w:val="20"/>
        </w:rPr>
        <w:t xml:space="preserve">kladno </w:t>
      </w:r>
      <w:r>
        <w:rPr>
          <w:rFonts w:cs="Arial"/>
          <w:szCs w:val="20"/>
        </w:rPr>
        <w:t xml:space="preserve">z </w:t>
      </w:r>
      <w:r w:rsidRPr="009E723D">
        <w:rPr>
          <w:rFonts w:cs="Arial"/>
          <w:szCs w:val="20"/>
        </w:rPr>
        <w:t>Uredb</w:t>
      </w:r>
      <w:r>
        <w:rPr>
          <w:rFonts w:cs="Arial"/>
          <w:szCs w:val="20"/>
        </w:rPr>
        <w:t>o</w:t>
      </w:r>
      <w:r w:rsidRPr="009E723D">
        <w:rPr>
          <w:rFonts w:cs="Arial"/>
          <w:szCs w:val="20"/>
        </w:rPr>
        <w:t xml:space="preserve"> o razvrščanju objektov (Uradni list RS, št. </w:t>
      </w:r>
      <w:r>
        <w:rPr>
          <w:rFonts w:cs="Arial"/>
          <w:szCs w:val="20"/>
        </w:rPr>
        <w:t>96</w:t>
      </w:r>
      <w:r w:rsidRPr="009E723D">
        <w:rPr>
          <w:rFonts w:cs="Arial"/>
          <w:szCs w:val="20"/>
        </w:rPr>
        <w:t>/</w:t>
      </w:r>
      <w:r>
        <w:rPr>
          <w:rFonts w:cs="Arial"/>
          <w:szCs w:val="20"/>
        </w:rPr>
        <w:t>22</w:t>
      </w:r>
      <w:r w:rsidRPr="009E723D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. </w:t>
      </w:r>
    </w:p>
    <w:p w14:paraId="53EAF210" w14:textId="77777777" w:rsidR="00AD3F6A" w:rsidRDefault="00AD3F6A" w:rsidP="00AD3F6A">
      <w:pPr>
        <w:shd w:val="clear" w:color="auto" w:fill="FFFFFF"/>
        <w:spacing w:line="240" w:lineRule="auto"/>
        <w:jc w:val="both"/>
        <w:rPr>
          <w:rFonts w:cs="Arial"/>
          <w:szCs w:val="20"/>
        </w:rPr>
      </w:pPr>
    </w:p>
    <w:p w14:paraId="144493A9" w14:textId="77552886" w:rsidR="00810D31" w:rsidRDefault="00AD3F6A" w:rsidP="00AD3F6A">
      <w:pPr>
        <w:spacing w:line="240" w:lineRule="auto"/>
        <w:jc w:val="both"/>
        <w:rPr>
          <w:rFonts w:cs="Arial"/>
          <w:b/>
          <w:szCs w:val="20"/>
        </w:rPr>
      </w:pPr>
      <w:r>
        <w:rPr>
          <w:rFonts w:cs="Arial"/>
          <w:szCs w:val="20"/>
        </w:rPr>
        <w:t xml:space="preserve">Po </w:t>
      </w:r>
      <w:r w:rsidRPr="00456076">
        <w:rPr>
          <w:rFonts w:cs="Arial"/>
          <w:szCs w:val="20"/>
        </w:rPr>
        <w:t>nov</w:t>
      </w:r>
      <w:r>
        <w:rPr>
          <w:rFonts w:cs="Arial"/>
          <w:szCs w:val="20"/>
        </w:rPr>
        <w:t>em</w:t>
      </w:r>
      <w:r w:rsidRPr="00456076">
        <w:rPr>
          <w:rFonts w:cs="Arial"/>
          <w:szCs w:val="20"/>
        </w:rPr>
        <w:t xml:space="preserve"> sistem</w:t>
      </w:r>
      <w:r>
        <w:rPr>
          <w:rFonts w:cs="Arial"/>
          <w:szCs w:val="20"/>
        </w:rPr>
        <w:t>u</w:t>
      </w:r>
      <w:r w:rsidRPr="00456076">
        <w:rPr>
          <w:rFonts w:cs="Arial"/>
          <w:szCs w:val="20"/>
        </w:rPr>
        <w:t xml:space="preserve"> samooskrbe po ZSROVE in </w:t>
      </w:r>
      <w:r>
        <w:rPr>
          <w:rFonts w:cs="Arial"/>
          <w:szCs w:val="20"/>
        </w:rPr>
        <w:t xml:space="preserve">novi </w:t>
      </w:r>
      <w:r w:rsidRPr="00456076">
        <w:rPr>
          <w:rFonts w:cs="Arial"/>
          <w:szCs w:val="20"/>
        </w:rPr>
        <w:t>Uredb</w:t>
      </w:r>
      <w:r>
        <w:rPr>
          <w:rFonts w:cs="Arial"/>
          <w:szCs w:val="20"/>
        </w:rPr>
        <w:t>i</w:t>
      </w:r>
      <w:r w:rsidRPr="00456076">
        <w:rPr>
          <w:rFonts w:cs="Arial"/>
          <w:szCs w:val="20"/>
        </w:rPr>
        <w:t xml:space="preserve"> o samooskrbi z električno energijo iz OVE (Ur. l. </w:t>
      </w:r>
      <w:r>
        <w:rPr>
          <w:rFonts w:cs="Arial"/>
          <w:szCs w:val="20"/>
        </w:rPr>
        <w:t>RS</w:t>
      </w:r>
      <w:r w:rsidRPr="00456076">
        <w:rPr>
          <w:rFonts w:cs="Arial"/>
          <w:szCs w:val="20"/>
        </w:rPr>
        <w:t>, št. 43/22), p</w:t>
      </w:r>
      <w:r>
        <w:rPr>
          <w:rFonts w:cs="Arial"/>
          <w:szCs w:val="20"/>
        </w:rPr>
        <w:t xml:space="preserve">a te </w:t>
      </w:r>
      <w:r w:rsidRPr="00456076">
        <w:rPr>
          <w:rFonts w:cs="Arial"/>
          <w:szCs w:val="20"/>
        </w:rPr>
        <w:t xml:space="preserve">omejitve na </w:t>
      </w:r>
      <w:r>
        <w:rPr>
          <w:rFonts w:cs="Arial"/>
          <w:szCs w:val="20"/>
        </w:rPr>
        <w:t>gospodinjske in male poslovne odjemalce ni več</w:t>
      </w:r>
      <w:r w:rsidRPr="00456076">
        <w:rPr>
          <w:rFonts w:cs="Arial"/>
          <w:szCs w:val="20"/>
        </w:rPr>
        <w:t xml:space="preserve">, kar pomeni, da so lahko v individualno samooskrbo vključena </w:t>
      </w:r>
      <w:r>
        <w:rPr>
          <w:rFonts w:cs="Arial"/>
          <w:szCs w:val="20"/>
        </w:rPr>
        <w:t>vsa</w:t>
      </w:r>
      <w:r w:rsidRPr="00456076">
        <w:rPr>
          <w:rFonts w:cs="Arial"/>
          <w:szCs w:val="20"/>
        </w:rPr>
        <w:t xml:space="preserve"> merilna mesta</w:t>
      </w:r>
      <w:r>
        <w:rPr>
          <w:rFonts w:cs="Arial"/>
          <w:szCs w:val="20"/>
        </w:rPr>
        <w:t>, tudi taka z veliko priključno močjo</w:t>
      </w:r>
      <w:r w:rsidRPr="00456076">
        <w:rPr>
          <w:rFonts w:cs="Arial"/>
          <w:szCs w:val="20"/>
        </w:rPr>
        <w:t>. V tekih primerih pa – iz varnostnih razlogov - ne bi bilo primerno, da so</w:t>
      </w:r>
      <w:r>
        <w:rPr>
          <w:rFonts w:cs="Arial"/>
          <w:szCs w:val="20"/>
        </w:rPr>
        <w:t xml:space="preserve"> večje</w:t>
      </w:r>
      <w:r w:rsidRPr="0045607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proizvodne naprave za individualno samooskrbo </w:t>
      </w:r>
      <w:r w:rsidRPr="00456076">
        <w:rPr>
          <w:rFonts w:cs="Arial"/>
          <w:szCs w:val="20"/>
        </w:rPr>
        <w:t>oproščen</w:t>
      </w:r>
      <w:r>
        <w:rPr>
          <w:rFonts w:cs="Arial"/>
          <w:szCs w:val="20"/>
        </w:rPr>
        <w:t>e</w:t>
      </w:r>
      <w:r w:rsidRPr="0045607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določenih</w:t>
      </w:r>
      <w:r w:rsidRPr="0045607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preveritev</w:t>
      </w:r>
      <w:r w:rsidRPr="00456076">
        <w:rPr>
          <w:rFonts w:cs="Arial"/>
          <w:szCs w:val="20"/>
        </w:rPr>
        <w:t xml:space="preserve">, kot to velja </w:t>
      </w:r>
      <w:r w:rsidRPr="00561F41">
        <w:rPr>
          <w:rFonts w:cs="Arial"/>
          <w:szCs w:val="20"/>
        </w:rPr>
        <w:t>za manjše. Zato je potrebno Uredbo dopolniti na način, da se iz njene uporabe izvzame samo manjše naprave za individualno samooskrb po ZSROVE, pri čemer je smiselno določiti mejo 50 kW</w:t>
      </w:r>
      <w:r>
        <w:rPr>
          <w:rFonts w:cs="Arial"/>
          <w:szCs w:val="20"/>
        </w:rPr>
        <w:t xml:space="preserve"> priključne moči</w:t>
      </w:r>
      <w:r w:rsidRPr="00561F41">
        <w:rPr>
          <w:rFonts w:cs="Arial"/>
          <w:szCs w:val="20"/>
        </w:rPr>
        <w:t>, saj je to</w:t>
      </w:r>
      <w:r>
        <w:rPr>
          <w:rFonts w:cs="Arial"/>
          <w:szCs w:val="20"/>
        </w:rPr>
        <w:t xml:space="preserve"> tudi</w:t>
      </w:r>
      <w:r w:rsidRPr="00561F41">
        <w:rPr>
          <w:rFonts w:cs="Arial"/>
          <w:szCs w:val="20"/>
        </w:rPr>
        <w:t xml:space="preserve"> meja za enostavni postopek po 42. členu ZSROVE. Ker bosta oba sistema samooskrbe (po EZ-1 in ZSROVE) veljala hkrati, se v 1. člen </w:t>
      </w:r>
      <w:r>
        <w:rPr>
          <w:rFonts w:cs="Arial"/>
          <w:szCs w:val="20"/>
        </w:rPr>
        <w:t xml:space="preserve">Uredbe </w:t>
      </w:r>
      <w:r w:rsidRPr="00561F41">
        <w:rPr>
          <w:rFonts w:cs="Arial"/>
          <w:szCs w:val="20"/>
        </w:rPr>
        <w:t>doda nov tretji odstavek, tako da se ureditev za sistem samooskrbe po EZ-1 ne spreminja.</w:t>
      </w:r>
    </w:p>
    <w:p w14:paraId="6D1D6986" w14:textId="77777777" w:rsidR="00AD3F6A" w:rsidRPr="00A05F80" w:rsidRDefault="00AD3F6A" w:rsidP="00A05F80">
      <w:pPr>
        <w:spacing w:line="240" w:lineRule="auto"/>
        <w:jc w:val="both"/>
        <w:rPr>
          <w:rFonts w:cs="Arial"/>
          <w:b/>
          <w:szCs w:val="20"/>
        </w:rPr>
      </w:pPr>
    </w:p>
    <w:p w14:paraId="19C3BC51" w14:textId="77777777" w:rsidR="00D2067A" w:rsidRPr="00A05F80" w:rsidRDefault="00D2067A" w:rsidP="00A05F80">
      <w:pPr>
        <w:spacing w:line="240" w:lineRule="auto"/>
        <w:jc w:val="both"/>
        <w:rPr>
          <w:rFonts w:cs="Arial"/>
          <w:b/>
          <w:szCs w:val="20"/>
        </w:rPr>
      </w:pPr>
      <w:r w:rsidRPr="00A05F80">
        <w:rPr>
          <w:rFonts w:cs="Arial"/>
          <w:b/>
          <w:szCs w:val="20"/>
        </w:rPr>
        <w:t>K 2. členu</w:t>
      </w:r>
    </w:p>
    <w:p w14:paraId="5FF5BCDA" w14:textId="0FFE169F" w:rsidR="009B1ACA" w:rsidRPr="00A05F80" w:rsidRDefault="009B1ACA" w:rsidP="00A05F80">
      <w:pPr>
        <w:spacing w:line="240" w:lineRule="auto"/>
        <w:jc w:val="both"/>
        <w:rPr>
          <w:rFonts w:eastAsia="SimSun" w:cs="Arial"/>
          <w:b/>
          <w:kern w:val="2"/>
          <w:szCs w:val="20"/>
          <w:lang w:eastAsia="hi-IN" w:bidi="hi-IN"/>
        </w:rPr>
      </w:pPr>
    </w:p>
    <w:p w14:paraId="715AD35B" w14:textId="5F648F1E" w:rsidR="009B1ACA" w:rsidRPr="00A05F80" w:rsidRDefault="006F6B90" w:rsidP="00A05F80">
      <w:pPr>
        <w:spacing w:line="240" w:lineRule="auto"/>
        <w:jc w:val="both"/>
        <w:rPr>
          <w:rFonts w:eastAsia="SimSun" w:cs="Arial"/>
          <w:kern w:val="2"/>
          <w:szCs w:val="20"/>
          <w:lang w:eastAsia="hi-IN" w:bidi="hi-IN"/>
        </w:rPr>
      </w:pPr>
      <w:r>
        <w:rPr>
          <w:rFonts w:eastAsia="SimSun" w:cs="Arial"/>
          <w:kern w:val="2"/>
          <w:szCs w:val="20"/>
          <w:lang w:eastAsia="hi-IN" w:bidi="hi-IN"/>
        </w:rPr>
        <w:t>S tem členom se dopolnjuje prva alineja 3. člena Uredb</w:t>
      </w:r>
      <w:r w:rsidR="003E5183">
        <w:rPr>
          <w:rFonts w:eastAsia="SimSun" w:cs="Arial"/>
          <w:kern w:val="2"/>
          <w:szCs w:val="20"/>
          <w:lang w:eastAsia="hi-IN" w:bidi="hi-IN"/>
        </w:rPr>
        <w:t>e</w:t>
      </w:r>
      <w:r>
        <w:rPr>
          <w:rFonts w:eastAsia="SimSun" w:cs="Arial"/>
          <w:kern w:val="2"/>
          <w:szCs w:val="20"/>
          <w:lang w:eastAsia="hi-IN" w:bidi="hi-IN"/>
        </w:rPr>
        <w:t>, ki določa</w:t>
      </w:r>
      <w:r w:rsidR="00046E2A">
        <w:rPr>
          <w:rFonts w:eastAsia="SimSun" w:cs="Arial"/>
          <w:kern w:val="2"/>
          <w:szCs w:val="20"/>
          <w:lang w:eastAsia="hi-IN" w:bidi="hi-IN"/>
        </w:rPr>
        <w:t xml:space="preserve"> </w:t>
      </w:r>
      <w:r w:rsidR="002F72E2">
        <w:rPr>
          <w:rFonts w:eastAsia="SimSun" w:cs="Arial"/>
          <w:kern w:val="2"/>
          <w:szCs w:val="20"/>
          <w:lang w:eastAsia="hi-IN" w:bidi="hi-IN"/>
        </w:rPr>
        <w:t>da se med manjše proizvodne naprave uvrščajo tudi proizvodne naprave SPTE</w:t>
      </w:r>
      <w:r w:rsidR="00046E2A">
        <w:rPr>
          <w:rFonts w:eastAsia="SimSun" w:cs="Arial"/>
          <w:kern w:val="2"/>
          <w:szCs w:val="20"/>
          <w:lang w:eastAsia="hi-IN" w:bidi="hi-IN"/>
        </w:rPr>
        <w:t xml:space="preserve">, pri čemer se – zaradi uskladitve z ZSROVE – jasno </w:t>
      </w:r>
      <w:r w:rsidR="004C3468">
        <w:rPr>
          <w:rFonts w:eastAsia="SimSun" w:cs="Arial"/>
          <w:kern w:val="2"/>
          <w:szCs w:val="20"/>
          <w:lang w:eastAsia="hi-IN" w:bidi="hi-IN"/>
        </w:rPr>
        <w:t>zapiše</w:t>
      </w:r>
      <w:r w:rsidR="00046E2A">
        <w:rPr>
          <w:rFonts w:eastAsia="SimSun" w:cs="Arial"/>
          <w:kern w:val="2"/>
          <w:szCs w:val="20"/>
          <w:lang w:eastAsia="hi-IN" w:bidi="hi-IN"/>
        </w:rPr>
        <w:t xml:space="preserve">, da to velja le za </w:t>
      </w:r>
      <w:r w:rsidR="00733082">
        <w:rPr>
          <w:rFonts w:eastAsia="SimSun" w:cs="Arial"/>
          <w:kern w:val="2"/>
          <w:szCs w:val="20"/>
          <w:lang w:eastAsia="hi-IN" w:bidi="hi-IN"/>
        </w:rPr>
        <w:t>SPTE z visokim izkoristkom</w:t>
      </w:r>
      <w:r w:rsidR="00A24F33" w:rsidRPr="00A05F80">
        <w:rPr>
          <w:rFonts w:eastAsia="SimSun" w:cs="Arial"/>
          <w:kern w:val="2"/>
          <w:szCs w:val="20"/>
          <w:lang w:eastAsia="hi-IN" w:bidi="hi-IN"/>
        </w:rPr>
        <w:t>.</w:t>
      </w:r>
      <w:r w:rsidR="00D82592">
        <w:rPr>
          <w:rFonts w:eastAsia="SimSun" w:cs="Arial"/>
          <w:kern w:val="2"/>
          <w:szCs w:val="20"/>
          <w:lang w:eastAsia="hi-IN" w:bidi="hi-IN"/>
        </w:rPr>
        <w:t xml:space="preserve"> Ob tem pojasnjujemo, da </w:t>
      </w:r>
      <w:r w:rsidR="004C3468">
        <w:rPr>
          <w:rFonts w:eastAsia="SimSun" w:cs="Arial"/>
          <w:kern w:val="2"/>
          <w:szCs w:val="20"/>
          <w:lang w:eastAsia="hi-IN" w:bidi="hi-IN"/>
        </w:rPr>
        <w:t>gre pri tej dopolnitvi za terminološko izboljšavo in ne</w:t>
      </w:r>
      <w:r w:rsidR="0086287A">
        <w:rPr>
          <w:rFonts w:eastAsia="SimSun" w:cs="Arial"/>
          <w:kern w:val="2"/>
          <w:szCs w:val="20"/>
          <w:lang w:eastAsia="hi-IN" w:bidi="hi-IN"/>
        </w:rPr>
        <w:t xml:space="preserve"> za</w:t>
      </w:r>
      <w:r w:rsidR="00D82592">
        <w:rPr>
          <w:rFonts w:eastAsia="SimSun" w:cs="Arial"/>
          <w:kern w:val="2"/>
          <w:szCs w:val="20"/>
          <w:lang w:eastAsia="hi-IN" w:bidi="hi-IN"/>
        </w:rPr>
        <w:t xml:space="preserve"> vsebinsko </w:t>
      </w:r>
      <w:r w:rsidR="0086287A">
        <w:rPr>
          <w:rFonts w:eastAsia="SimSun" w:cs="Arial"/>
          <w:kern w:val="2"/>
          <w:szCs w:val="20"/>
          <w:lang w:eastAsia="hi-IN" w:bidi="hi-IN"/>
        </w:rPr>
        <w:t>novost</w:t>
      </w:r>
      <w:r w:rsidR="004E14E4">
        <w:rPr>
          <w:rFonts w:eastAsia="SimSun" w:cs="Arial"/>
          <w:kern w:val="2"/>
          <w:szCs w:val="20"/>
          <w:lang w:eastAsia="hi-IN" w:bidi="hi-IN"/>
        </w:rPr>
        <w:t xml:space="preserve">, </w:t>
      </w:r>
      <w:r w:rsidR="00C204B5">
        <w:rPr>
          <w:rFonts w:eastAsia="SimSun" w:cs="Arial"/>
          <w:kern w:val="2"/>
          <w:szCs w:val="20"/>
          <w:lang w:eastAsia="hi-IN" w:bidi="hi-IN"/>
        </w:rPr>
        <w:t xml:space="preserve">saj je bilo </w:t>
      </w:r>
      <w:r w:rsidR="004E14E4">
        <w:rPr>
          <w:rFonts w:eastAsia="SimSun" w:cs="Arial"/>
          <w:kern w:val="2"/>
          <w:szCs w:val="20"/>
          <w:lang w:eastAsia="hi-IN" w:bidi="hi-IN"/>
        </w:rPr>
        <w:t xml:space="preserve">tudi v 314. členu EZ-1 </w:t>
      </w:r>
      <w:r w:rsidR="00FB2E2A">
        <w:rPr>
          <w:rFonts w:eastAsia="SimSun" w:cs="Arial"/>
          <w:kern w:val="2"/>
          <w:szCs w:val="20"/>
          <w:lang w:eastAsia="hi-IN" w:bidi="hi-IN"/>
        </w:rPr>
        <w:t xml:space="preserve">(ki je bil prvotna zakonska podlaga za uredbo) </w:t>
      </w:r>
      <w:r w:rsidR="004E14E4">
        <w:rPr>
          <w:rFonts w:eastAsia="SimSun" w:cs="Arial"/>
          <w:kern w:val="2"/>
          <w:szCs w:val="20"/>
          <w:lang w:eastAsia="hi-IN" w:bidi="hi-IN"/>
        </w:rPr>
        <w:t>določen</w:t>
      </w:r>
      <w:r w:rsidR="00FB2E2A">
        <w:rPr>
          <w:rFonts w:eastAsia="SimSun" w:cs="Arial"/>
          <w:kern w:val="2"/>
          <w:szCs w:val="20"/>
          <w:lang w:eastAsia="hi-IN" w:bidi="hi-IN"/>
        </w:rPr>
        <w:t>o, da se uredba nanaša na SPTE z visokim izkoristkom.</w:t>
      </w:r>
    </w:p>
    <w:p w14:paraId="446B33EF" w14:textId="77777777" w:rsidR="00B5048F" w:rsidRPr="00A05F80" w:rsidRDefault="00B5048F" w:rsidP="00A05F80">
      <w:pPr>
        <w:spacing w:line="240" w:lineRule="auto"/>
        <w:jc w:val="both"/>
        <w:rPr>
          <w:rFonts w:cs="Arial"/>
          <w:szCs w:val="20"/>
        </w:rPr>
      </w:pPr>
    </w:p>
    <w:p w14:paraId="405E6D99" w14:textId="68B3F9A6" w:rsidR="00D90D2F" w:rsidRPr="00A05F80" w:rsidRDefault="00D90D2F" w:rsidP="00D90D2F">
      <w:pPr>
        <w:spacing w:line="240" w:lineRule="auto"/>
        <w:jc w:val="both"/>
        <w:rPr>
          <w:rFonts w:cs="Arial"/>
          <w:b/>
          <w:szCs w:val="20"/>
        </w:rPr>
      </w:pPr>
      <w:r w:rsidRPr="00A05F80">
        <w:rPr>
          <w:rFonts w:cs="Arial"/>
          <w:b/>
          <w:szCs w:val="20"/>
        </w:rPr>
        <w:t xml:space="preserve">K </w:t>
      </w:r>
      <w:r w:rsidR="00AD3F6A">
        <w:rPr>
          <w:rFonts w:cs="Arial"/>
          <w:b/>
          <w:szCs w:val="20"/>
        </w:rPr>
        <w:t>3</w:t>
      </w:r>
      <w:r w:rsidRPr="00A05F80">
        <w:rPr>
          <w:rFonts w:cs="Arial"/>
          <w:b/>
          <w:szCs w:val="20"/>
        </w:rPr>
        <w:t>. členu</w:t>
      </w:r>
    </w:p>
    <w:p w14:paraId="019F66F2" w14:textId="77777777" w:rsidR="00D90D2F" w:rsidRPr="00A05F80" w:rsidRDefault="00D90D2F" w:rsidP="00D90D2F">
      <w:pPr>
        <w:spacing w:line="240" w:lineRule="auto"/>
        <w:jc w:val="both"/>
        <w:rPr>
          <w:rFonts w:eastAsia="SimSun" w:cs="Arial"/>
          <w:b/>
          <w:kern w:val="2"/>
          <w:szCs w:val="20"/>
          <w:lang w:eastAsia="hi-IN" w:bidi="hi-IN"/>
        </w:rPr>
      </w:pPr>
    </w:p>
    <w:p w14:paraId="5B3CF5A7" w14:textId="77777777" w:rsidR="00D90D2F" w:rsidRPr="00A05F80" w:rsidRDefault="00D90D2F" w:rsidP="00D90D2F">
      <w:pPr>
        <w:spacing w:line="240" w:lineRule="auto"/>
        <w:jc w:val="both"/>
        <w:rPr>
          <w:rFonts w:eastAsia="SimSun" w:cs="Arial"/>
          <w:kern w:val="2"/>
          <w:szCs w:val="20"/>
          <w:lang w:eastAsia="hi-IN" w:bidi="hi-IN"/>
        </w:rPr>
      </w:pPr>
      <w:r w:rsidRPr="00A05F80">
        <w:rPr>
          <w:rFonts w:eastAsia="SimSun" w:cs="Arial"/>
          <w:kern w:val="2"/>
          <w:szCs w:val="20"/>
          <w:lang w:eastAsia="hi-IN" w:bidi="hi-IN"/>
        </w:rPr>
        <w:t>Člen določa začetek veljavnosti uredbe.</w:t>
      </w:r>
    </w:p>
    <w:p w14:paraId="5FB424A0" w14:textId="77777777" w:rsidR="00B5048F" w:rsidRPr="00A05F80" w:rsidRDefault="00B5048F" w:rsidP="00A05F80">
      <w:pPr>
        <w:widowControl w:val="0"/>
        <w:spacing w:line="240" w:lineRule="auto"/>
        <w:jc w:val="both"/>
        <w:rPr>
          <w:rFonts w:cs="Arial"/>
          <w:b/>
          <w:szCs w:val="20"/>
        </w:rPr>
      </w:pPr>
    </w:p>
    <w:sectPr w:rsidR="00B5048F" w:rsidRPr="00A05F80" w:rsidSect="006576D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94908" w14:textId="77777777" w:rsidR="00343892" w:rsidRDefault="00343892" w:rsidP="00A57E40">
      <w:pPr>
        <w:spacing w:line="240" w:lineRule="auto"/>
      </w:pPr>
      <w:r>
        <w:separator/>
      </w:r>
    </w:p>
  </w:endnote>
  <w:endnote w:type="continuationSeparator" w:id="0">
    <w:p w14:paraId="56127E72" w14:textId="77777777" w:rsidR="00343892" w:rsidRDefault="00343892" w:rsidP="00A57E4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75210219"/>
      <w:docPartObj>
        <w:docPartGallery w:val="Page Numbers (Bottom of Page)"/>
        <w:docPartUnique/>
      </w:docPartObj>
    </w:sdtPr>
    <w:sdtContent>
      <w:p w14:paraId="49D19273" w14:textId="18CF266A" w:rsidR="0060084E" w:rsidRDefault="001562B0">
        <w:pPr>
          <w:pStyle w:val="Nog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7EE6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07EC3054" w14:textId="77777777" w:rsidR="0060084E" w:rsidRDefault="0060084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85DD9" w14:textId="77777777" w:rsidR="00343892" w:rsidRDefault="00343892" w:rsidP="00A57E40">
      <w:pPr>
        <w:spacing w:line="240" w:lineRule="auto"/>
      </w:pPr>
      <w:r>
        <w:separator/>
      </w:r>
    </w:p>
  </w:footnote>
  <w:footnote w:type="continuationSeparator" w:id="0">
    <w:p w14:paraId="6E43DC2C" w14:textId="77777777" w:rsidR="00343892" w:rsidRDefault="00343892" w:rsidP="00A57E4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D2CE3"/>
    <w:multiLevelType w:val="hybridMultilevel"/>
    <w:tmpl w:val="AE161A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32293"/>
    <w:multiLevelType w:val="hybridMultilevel"/>
    <w:tmpl w:val="079EB4DE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73690"/>
    <w:multiLevelType w:val="hybridMultilevel"/>
    <w:tmpl w:val="ACA01F6A"/>
    <w:lvl w:ilvl="0" w:tplc="064C09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0719"/>
    <w:multiLevelType w:val="hybridMultilevel"/>
    <w:tmpl w:val="50AC69A6"/>
    <w:lvl w:ilvl="0" w:tplc="B54EF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F96388"/>
    <w:multiLevelType w:val="hybridMultilevel"/>
    <w:tmpl w:val="00143880"/>
    <w:lvl w:ilvl="0" w:tplc="12467E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845E2F"/>
    <w:multiLevelType w:val="hybridMultilevel"/>
    <w:tmpl w:val="ED32246A"/>
    <w:lvl w:ilvl="0" w:tplc="2F44CCD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9E4BFA"/>
    <w:multiLevelType w:val="hybridMultilevel"/>
    <w:tmpl w:val="FF305CD4"/>
    <w:lvl w:ilvl="0" w:tplc="7E9A6C16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8AA0580"/>
    <w:multiLevelType w:val="hybridMultilevel"/>
    <w:tmpl w:val="7C261A2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ED6AB8"/>
    <w:multiLevelType w:val="hybridMultilevel"/>
    <w:tmpl w:val="4C388EB4"/>
    <w:lvl w:ilvl="0" w:tplc="E79CFEB0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0659A0"/>
    <w:multiLevelType w:val="hybridMultilevel"/>
    <w:tmpl w:val="25101906"/>
    <w:lvl w:ilvl="0" w:tplc="59ACAF1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09F5748"/>
    <w:multiLevelType w:val="hybridMultilevel"/>
    <w:tmpl w:val="E3945E82"/>
    <w:lvl w:ilvl="0" w:tplc="AE14CB6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3E79D9"/>
    <w:multiLevelType w:val="hybridMultilevel"/>
    <w:tmpl w:val="77463764"/>
    <w:lvl w:ilvl="0" w:tplc="0424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50046460"/>
    <w:multiLevelType w:val="hybridMultilevel"/>
    <w:tmpl w:val="E83CCCB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F17197"/>
    <w:multiLevelType w:val="hybridMultilevel"/>
    <w:tmpl w:val="F978097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3D13F2B"/>
    <w:multiLevelType w:val="hybridMultilevel"/>
    <w:tmpl w:val="74CC5078"/>
    <w:lvl w:ilvl="0" w:tplc="3B245252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683B53"/>
    <w:multiLevelType w:val="hybridMultilevel"/>
    <w:tmpl w:val="CA42EE06"/>
    <w:lvl w:ilvl="0" w:tplc="C3F2A9D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B51FBE"/>
    <w:multiLevelType w:val="hybridMultilevel"/>
    <w:tmpl w:val="FCECAF3E"/>
    <w:lvl w:ilvl="0" w:tplc="E33AA7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8042CDA"/>
    <w:multiLevelType w:val="hybridMultilevel"/>
    <w:tmpl w:val="57A82D6E"/>
    <w:lvl w:ilvl="0" w:tplc="0424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063445"/>
    <w:multiLevelType w:val="hybridMultilevel"/>
    <w:tmpl w:val="DDE07B9C"/>
    <w:lvl w:ilvl="0" w:tplc="DC12384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06097F"/>
    <w:multiLevelType w:val="hybridMultilevel"/>
    <w:tmpl w:val="BF7EC9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E47B1"/>
    <w:multiLevelType w:val="hybridMultilevel"/>
    <w:tmpl w:val="70607320"/>
    <w:lvl w:ilvl="0" w:tplc="17F801D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345B80"/>
    <w:multiLevelType w:val="hybridMultilevel"/>
    <w:tmpl w:val="389AE174"/>
    <w:lvl w:ilvl="0" w:tplc="8F400F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150344">
    <w:abstractNumId w:val="0"/>
  </w:num>
  <w:num w:numId="2" w16cid:durableId="486672592">
    <w:abstractNumId w:val="10"/>
  </w:num>
  <w:num w:numId="3" w16cid:durableId="1591935260">
    <w:abstractNumId w:val="4"/>
  </w:num>
  <w:num w:numId="4" w16cid:durableId="724183674">
    <w:abstractNumId w:val="11"/>
  </w:num>
  <w:num w:numId="5" w16cid:durableId="338433288">
    <w:abstractNumId w:val="9"/>
  </w:num>
  <w:num w:numId="6" w16cid:durableId="541942465">
    <w:abstractNumId w:val="6"/>
  </w:num>
  <w:num w:numId="7" w16cid:durableId="1803645088">
    <w:abstractNumId w:val="7"/>
  </w:num>
  <w:num w:numId="8" w16cid:durableId="56511937">
    <w:abstractNumId w:val="14"/>
  </w:num>
  <w:num w:numId="9" w16cid:durableId="2061662879">
    <w:abstractNumId w:val="17"/>
  </w:num>
  <w:num w:numId="10" w16cid:durableId="888027742">
    <w:abstractNumId w:val="13"/>
  </w:num>
  <w:num w:numId="11" w16cid:durableId="568004864">
    <w:abstractNumId w:val="12"/>
  </w:num>
  <w:num w:numId="12" w16cid:durableId="346370248">
    <w:abstractNumId w:val="16"/>
  </w:num>
  <w:num w:numId="13" w16cid:durableId="1116411488">
    <w:abstractNumId w:val="8"/>
  </w:num>
  <w:num w:numId="14" w16cid:durableId="1194000809">
    <w:abstractNumId w:val="15"/>
  </w:num>
  <w:num w:numId="15" w16cid:durableId="350910404">
    <w:abstractNumId w:val="2"/>
  </w:num>
  <w:num w:numId="16" w16cid:durableId="361177577">
    <w:abstractNumId w:val="19"/>
  </w:num>
  <w:num w:numId="17" w16cid:durableId="1445154381">
    <w:abstractNumId w:val="1"/>
  </w:num>
  <w:num w:numId="18" w16cid:durableId="1661732522">
    <w:abstractNumId w:val="5"/>
  </w:num>
  <w:num w:numId="19" w16cid:durableId="558442013">
    <w:abstractNumId w:val="18"/>
  </w:num>
  <w:num w:numId="20" w16cid:durableId="1960404729">
    <w:abstractNumId w:val="21"/>
  </w:num>
  <w:num w:numId="21" w16cid:durableId="1648122599">
    <w:abstractNumId w:val="20"/>
  </w:num>
  <w:num w:numId="22" w16cid:durableId="1299920086">
    <w:abstractNumId w:val="3"/>
  </w:num>
  <w:num w:numId="23" w16cid:durableId="155026103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A6D"/>
    <w:rsid w:val="00003307"/>
    <w:rsid w:val="000112DF"/>
    <w:rsid w:val="00011DB7"/>
    <w:rsid w:val="000211A0"/>
    <w:rsid w:val="00023875"/>
    <w:rsid w:val="000257C6"/>
    <w:rsid w:val="000266BF"/>
    <w:rsid w:val="00030EFF"/>
    <w:rsid w:val="00033530"/>
    <w:rsid w:val="000363DF"/>
    <w:rsid w:val="00036E50"/>
    <w:rsid w:val="00037881"/>
    <w:rsid w:val="00045050"/>
    <w:rsid w:val="00046E2A"/>
    <w:rsid w:val="00047904"/>
    <w:rsid w:val="00050D0C"/>
    <w:rsid w:val="00072CD2"/>
    <w:rsid w:val="00076BA1"/>
    <w:rsid w:val="0008655D"/>
    <w:rsid w:val="00086A91"/>
    <w:rsid w:val="000A602A"/>
    <w:rsid w:val="000B43BD"/>
    <w:rsid w:val="000B5A29"/>
    <w:rsid w:val="000C0295"/>
    <w:rsid w:val="000C117C"/>
    <w:rsid w:val="000D1229"/>
    <w:rsid w:val="000D7D09"/>
    <w:rsid w:val="000E2A15"/>
    <w:rsid w:val="000E3B88"/>
    <w:rsid w:val="000F6A07"/>
    <w:rsid w:val="00104AFC"/>
    <w:rsid w:val="00110078"/>
    <w:rsid w:val="0011249C"/>
    <w:rsid w:val="0012076E"/>
    <w:rsid w:val="00121D00"/>
    <w:rsid w:val="00122F40"/>
    <w:rsid w:val="00124F4B"/>
    <w:rsid w:val="00125497"/>
    <w:rsid w:val="001269EB"/>
    <w:rsid w:val="0012737C"/>
    <w:rsid w:val="00130A24"/>
    <w:rsid w:val="00132D13"/>
    <w:rsid w:val="0013472D"/>
    <w:rsid w:val="001401F6"/>
    <w:rsid w:val="001429F4"/>
    <w:rsid w:val="00142D33"/>
    <w:rsid w:val="001562B0"/>
    <w:rsid w:val="00157F03"/>
    <w:rsid w:val="0017286E"/>
    <w:rsid w:val="001902AF"/>
    <w:rsid w:val="001934A7"/>
    <w:rsid w:val="001973EB"/>
    <w:rsid w:val="001A2D8F"/>
    <w:rsid w:val="001A6F04"/>
    <w:rsid w:val="001A7852"/>
    <w:rsid w:val="001B0042"/>
    <w:rsid w:val="001B4567"/>
    <w:rsid w:val="001B5D11"/>
    <w:rsid w:val="001C5C66"/>
    <w:rsid w:val="001C7EB8"/>
    <w:rsid w:val="001D3D45"/>
    <w:rsid w:val="001D6CE0"/>
    <w:rsid w:val="001E0591"/>
    <w:rsid w:val="001F1DCA"/>
    <w:rsid w:val="001F22C4"/>
    <w:rsid w:val="001F6F97"/>
    <w:rsid w:val="002357B1"/>
    <w:rsid w:val="00236A6E"/>
    <w:rsid w:val="00237E18"/>
    <w:rsid w:val="00256FB4"/>
    <w:rsid w:val="002650E2"/>
    <w:rsid w:val="00271335"/>
    <w:rsid w:val="00272420"/>
    <w:rsid w:val="00273B12"/>
    <w:rsid w:val="0028225C"/>
    <w:rsid w:val="002826FE"/>
    <w:rsid w:val="00294C1D"/>
    <w:rsid w:val="00295461"/>
    <w:rsid w:val="00297CC4"/>
    <w:rsid w:val="002A765D"/>
    <w:rsid w:val="002B5444"/>
    <w:rsid w:val="002B64B3"/>
    <w:rsid w:val="002C065A"/>
    <w:rsid w:val="002C2469"/>
    <w:rsid w:val="002D4DF9"/>
    <w:rsid w:val="002D523C"/>
    <w:rsid w:val="002D5FA9"/>
    <w:rsid w:val="002E584F"/>
    <w:rsid w:val="002E71C8"/>
    <w:rsid w:val="002F0D0D"/>
    <w:rsid w:val="002F2279"/>
    <w:rsid w:val="002F72E2"/>
    <w:rsid w:val="00302254"/>
    <w:rsid w:val="00311F7D"/>
    <w:rsid w:val="003220B0"/>
    <w:rsid w:val="003234EB"/>
    <w:rsid w:val="00324310"/>
    <w:rsid w:val="003301FB"/>
    <w:rsid w:val="00340898"/>
    <w:rsid w:val="00343892"/>
    <w:rsid w:val="00353CD6"/>
    <w:rsid w:val="00361069"/>
    <w:rsid w:val="003617F2"/>
    <w:rsid w:val="00364120"/>
    <w:rsid w:val="00365660"/>
    <w:rsid w:val="00366492"/>
    <w:rsid w:val="0037484B"/>
    <w:rsid w:val="00376FFB"/>
    <w:rsid w:val="00390ED9"/>
    <w:rsid w:val="003933EB"/>
    <w:rsid w:val="003A16CD"/>
    <w:rsid w:val="003B02C2"/>
    <w:rsid w:val="003B13C9"/>
    <w:rsid w:val="003B5AE1"/>
    <w:rsid w:val="003B7207"/>
    <w:rsid w:val="003C1718"/>
    <w:rsid w:val="003D175A"/>
    <w:rsid w:val="003D32C1"/>
    <w:rsid w:val="003D71AD"/>
    <w:rsid w:val="003E1C0A"/>
    <w:rsid w:val="003E5183"/>
    <w:rsid w:val="003F0457"/>
    <w:rsid w:val="003F2D8B"/>
    <w:rsid w:val="003F4022"/>
    <w:rsid w:val="003F674C"/>
    <w:rsid w:val="00401FDF"/>
    <w:rsid w:val="0040518D"/>
    <w:rsid w:val="004102AF"/>
    <w:rsid w:val="00410636"/>
    <w:rsid w:val="004121CF"/>
    <w:rsid w:val="00413619"/>
    <w:rsid w:val="00414C28"/>
    <w:rsid w:val="00430DD5"/>
    <w:rsid w:val="004325C4"/>
    <w:rsid w:val="00433CDD"/>
    <w:rsid w:val="004366A6"/>
    <w:rsid w:val="00437533"/>
    <w:rsid w:val="004428FF"/>
    <w:rsid w:val="00443D9D"/>
    <w:rsid w:val="00444EC4"/>
    <w:rsid w:val="004542EB"/>
    <w:rsid w:val="0045541E"/>
    <w:rsid w:val="0045679B"/>
    <w:rsid w:val="004572D2"/>
    <w:rsid w:val="00464EF7"/>
    <w:rsid w:val="00464F50"/>
    <w:rsid w:val="00485027"/>
    <w:rsid w:val="00485BDA"/>
    <w:rsid w:val="00486EAB"/>
    <w:rsid w:val="00497DA9"/>
    <w:rsid w:val="004A2812"/>
    <w:rsid w:val="004A3CC3"/>
    <w:rsid w:val="004B121A"/>
    <w:rsid w:val="004B187E"/>
    <w:rsid w:val="004B472F"/>
    <w:rsid w:val="004C0117"/>
    <w:rsid w:val="004C12D3"/>
    <w:rsid w:val="004C3468"/>
    <w:rsid w:val="004C4A5A"/>
    <w:rsid w:val="004C5806"/>
    <w:rsid w:val="004D23BA"/>
    <w:rsid w:val="004E078D"/>
    <w:rsid w:val="004E0B30"/>
    <w:rsid w:val="004E14E4"/>
    <w:rsid w:val="004E3E2A"/>
    <w:rsid w:val="004E6372"/>
    <w:rsid w:val="0050044F"/>
    <w:rsid w:val="00514064"/>
    <w:rsid w:val="00520498"/>
    <w:rsid w:val="005242C0"/>
    <w:rsid w:val="00532BBB"/>
    <w:rsid w:val="00537153"/>
    <w:rsid w:val="005401EA"/>
    <w:rsid w:val="00542A24"/>
    <w:rsid w:val="005459B9"/>
    <w:rsid w:val="00546764"/>
    <w:rsid w:val="005506F0"/>
    <w:rsid w:val="005523BB"/>
    <w:rsid w:val="00555408"/>
    <w:rsid w:val="00557A08"/>
    <w:rsid w:val="00561F41"/>
    <w:rsid w:val="00565150"/>
    <w:rsid w:val="005658E2"/>
    <w:rsid w:val="0057153E"/>
    <w:rsid w:val="00573807"/>
    <w:rsid w:val="005741B3"/>
    <w:rsid w:val="00575F96"/>
    <w:rsid w:val="00583D63"/>
    <w:rsid w:val="00584A76"/>
    <w:rsid w:val="00590D7E"/>
    <w:rsid w:val="005949B9"/>
    <w:rsid w:val="005A1C17"/>
    <w:rsid w:val="005A26E1"/>
    <w:rsid w:val="005A3AFB"/>
    <w:rsid w:val="005A47DD"/>
    <w:rsid w:val="005A61A0"/>
    <w:rsid w:val="005A6F52"/>
    <w:rsid w:val="005A78BA"/>
    <w:rsid w:val="005B3661"/>
    <w:rsid w:val="005B6622"/>
    <w:rsid w:val="005C0917"/>
    <w:rsid w:val="005C5E99"/>
    <w:rsid w:val="005D3784"/>
    <w:rsid w:val="005D5AF1"/>
    <w:rsid w:val="005E2898"/>
    <w:rsid w:val="005E5589"/>
    <w:rsid w:val="005F2497"/>
    <w:rsid w:val="005F585D"/>
    <w:rsid w:val="005F78DA"/>
    <w:rsid w:val="0060084E"/>
    <w:rsid w:val="00603824"/>
    <w:rsid w:val="006056E2"/>
    <w:rsid w:val="006066D2"/>
    <w:rsid w:val="00611DAC"/>
    <w:rsid w:val="00613462"/>
    <w:rsid w:val="00614AB1"/>
    <w:rsid w:val="006150D5"/>
    <w:rsid w:val="0061535B"/>
    <w:rsid w:val="00620B90"/>
    <w:rsid w:val="00620F48"/>
    <w:rsid w:val="00633369"/>
    <w:rsid w:val="00642B3F"/>
    <w:rsid w:val="006462E6"/>
    <w:rsid w:val="00654F11"/>
    <w:rsid w:val="006576D7"/>
    <w:rsid w:val="00660003"/>
    <w:rsid w:val="00660FCC"/>
    <w:rsid w:val="00684DB1"/>
    <w:rsid w:val="00685408"/>
    <w:rsid w:val="00690E8F"/>
    <w:rsid w:val="006913F2"/>
    <w:rsid w:val="00691666"/>
    <w:rsid w:val="00691E3A"/>
    <w:rsid w:val="006A1193"/>
    <w:rsid w:val="006A1391"/>
    <w:rsid w:val="006A382D"/>
    <w:rsid w:val="006A63A7"/>
    <w:rsid w:val="006B1806"/>
    <w:rsid w:val="006C010E"/>
    <w:rsid w:val="006C0AE0"/>
    <w:rsid w:val="006C2057"/>
    <w:rsid w:val="006C356A"/>
    <w:rsid w:val="006C59FF"/>
    <w:rsid w:val="006C6331"/>
    <w:rsid w:val="006D6D62"/>
    <w:rsid w:val="006E0A0E"/>
    <w:rsid w:val="006E3172"/>
    <w:rsid w:val="006E3BBB"/>
    <w:rsid w:val="006F47CF"/>
    <w:rsid w:val="006F5128"/>
    <w:rsid w:val="006F532F"/>
    <w:rsid w:val="006F6B90"/>
    <w:rsid w:val="00700A3A"/>
    <w:rsid w:val="00705C32"/>
    <w:rsid w:val="00710443"/>
    <w:rsid w:val="00710AF4"/>
    <w:rsid w:val="007224CF"/>
    <w:rsid w:val="007262C5"/>
    <w:rsid w:val="0072636F"/>
    <w:rsid w:val="00733082"/>
    <w:rsid w:val="00741821"/>
    <w:rsid w:val="00744040"/>
    <w:rsid w:val="00744D7D"/>
    <w:rsid w:val="007505EE"/>
    <w:rsid w:val="00761672"/>
    <w:rsid w:val="00761F3D"/>
    <w:rsid w:val="0076783A"/>
    <w:rsid w:val="0077463A"/>
    <w:rsid w:val="00777EA3"/>
    <w:rsid w:val="00785216"/>
    <w:rsid w:val="00785892"/>
    <w:rsid w:val="00794CAB"/>
    <w:rsid w:val="0079661E"/>
    <w:rsid w:val="00797C9F"/>
    <w:rsid w:val="007A3982"/>
    <w:rsid w:val="007B0A16"/>
    <w:rsid w:val="007B0DB8"/>
    <w:rsid w:val="007B1E85"/>
    <w:rsid w:val="007B491E"/>
    <w:rsid w:val="007C4F8B"/>
    <w:rsid w:val="007C7839"/>
    <w:rsid w:val="007D0962"/>
    <w:rsid w:val="007D4454"/>
    <w:rsid w:val="007D5447"/>
    <w:rsid w:val="007D5742"/>
    <w:rsid w:val="007E2872"/>
    <w:rsid w:val="007F3BB7"/>
    <w:rsid w:val="007F7EE6"/>
    <w:rsid w:val="008016BF"/>
    <w:rsid w:val="008019B3"/>
    <w:rsid w:val="0080370B"/>
    <w:rsid w:val="00803E51"/>
    <w:rsid w:val="00810D31"/>
    <w:rsid w:val="00813D3B"/>
    <w:rsid w:val="00814676"/>
    <w:rsid w:val="0081659D"/>
    <w:rsid w:val="00816ABE"/>
    <w:rsid w:val="00816FA2"/>
    <w:rsid w:val="00820585"/>
    <w:rsid w:val="008218E6"/>
    <w:rsid w:val="00836554"/>
    <w:rsid w:val="00837BD0"/>
    <w:rsid w:val="00840250"/>
    <w:rsid w:val="00845879"/>
    <w:rsid w:val="008537F6"/>
    <w:rsid w:val="0086287A"/>
    <w:rsid w:val="00863950"/>
    <w:rsid w:val="008668E2"/>
    <w:rsid w:val="008676CB"/>
    <w:rsid w:val="00867BED"/>
    <w:rsid w:val="00872B1C"/>
    <w:rsid w:val="00874F03"/>
    <w:rsid w:val="008760B1"/>
    <w:rsid w:val="00881629"/>
    <w:rsid w:val="00887F34"/>
    <w:rsid w:val="008914D3"/>
    <w:rsid w:val="00891806"/>
    <w:rsid w:val="008A033E"/>
    <w:rsid w:val="008A6DB1"/>
    <w:rsid w:val="008B10EB"/>
    <w:rsid w:val="008B442C"/>
    <w:rsid w:val="008B489A"/>
    <w:rsid w:val="008B582F"/>
    <w:rsid w:val="008B769F"/>
    <w:rsid w:val="008C5A7F"/>
    <w:rsid w:val="008C5D78"/>
    <w:rsid w:val="008D347F"/>
    <w:rsid w:val="008D3FA9"/>
    <w:rsid w:val="008D6A23"/>
    <w:rsid w:val="008E01F3"/>
    <w:rsid w:val="008E2B7E"/>
    <w:rsid w:val="008E3BE7"/>
    <w:rsid w:val="008E6358"/>
    <w:rsid w:val="008E72A7"/>
    <w:rsid w:val="008E7CD6"/>
    <w:rsid w:val="008F2D31"/>
    <w:rsid w:val="008F303F"/>
    <w:rsid w:val="008F6591"/>
    <w:rsid w:val="008F7BF5"/>
    <w:rsid w:val="00912E48"/>
    <w:rsid w:val="00916503"/>
    <w:rsid w:val="00917149"/>
    <w:rsid w:val="0092169B"/>
    <w:rsid w:val="00934874"/>
    <w:rsid w:val="00944FB2"/>
    <w:rsid w:val="00946231"/>
    <w:rsid w:val="009565DC"/>
    <w:rsid w:val="009633EC"/>
    <w:rsid w:val="0096712D"/>
    <w:rsid w:val="00970378"/>
    <w:rsid w:val="009718A7"/>
    <w:rsid w:val="00972764"/>
    <w:rsid w:val="00972A18"/>
    <w:rsid w:val="009730AF"/>
    <w:rsid w:val="0097799F"/>
    <w:rsid w:val="00997F81"/>
    <w:rsid w:val="009A02C1"/>
    <w:rsid w:val="009A0A38"/>
    <w:rsid w:val="009A1D3C"/>
    <w:rsid w:val="009B1ACA"/>
    <w:rsid w:val="009B3B0C"/>
    <w:rsid w:val="009B7643"/>
    <w:rsid w:val="009C03AB"/>
    <w:rsid w:val="009C1F76"/>
    <w:rsid w:val="009C3052"/>
    <w:rsid w:val="009C440E"/>
    <w:rsid w:val="009C4DD1"/>
    <w:rsid w:val="009C6C30"/>
    <w:rsid w:val="009D0EC9"/>
    <w:rsid w:val="009D3A15"/>
    <w:rsid w:val="009E354A"/>
    <w:rsid w:val="009E4A1A"/>
    <w:rsid w:val="009E66FE"/>
    <w:rsid w:val="009E723D"/>
    <w:rsid w:val="009F1602"/>
    <w:rsid w:val="009F3B41"/>
    <w:rsid w:val="00A02030"/>
    <w:rsid w:val="00A03647"/>
    <w:rsid w:val="00A03EE0"/>
    <w:rsid w:val="00A05F80"/>
    <w:rsid w:val="00A06802"/>
    <w:rsid w:val="00A11AF3"/>
    <w:rsid w:val="00A11B7A"/>
    <w:rsid w:val="00A21B47"/>
    <w:rsid w:val="00A23BB2"/>
    <w:rsid w:val="00A24F33"/>
    <w:rsid w:val="00A31434"/>
    <w:rsid w:val="00A31880"/>
    <w:rsid w:val="00A31F4C"/>
    <w:rsid w:val="00A34075"/>
    <w:rsid w:val="00A35C08"/>
    <w:rsid w:val="00A44338"/>
    <w:rsid w:val="00A4586C"/>
    <w:rsid w:val="00A45E7A"/>
    <w:rsid w:val="00A50D21"/>
    <w:rsid w:val="00A52C17"/>
    <w:rsid w:val="00A53E2B"/>
    <w:rsid w:val="00A55B1C"/>
    <w:rsid w:val="00A56EA6"/>
    <w:rsid w:val="00A57E40"/>
    <w:rsid w:val="00A60900"/>
    <w:rsid w:val="00A60E73"/>
    <w:rsid w:val="00A70DE1"/>
    <w:rsid w:val="00A71952"/>
    <w:rsid w:val="00A71F7F"/>
    <w:rsid w:val="00A737B0"/>
    <w:rsid w:val="00A74868"/>
    <w:rsid w:val="00A770F4"/>
    <w:rsid w:val="00A83C60"/>
    <w:rsid w:val="00A96FC9"/>
    <w:rsid w:val="00AB31BD"/>
    <w:rsid w:val="00AB377F"/>
    <w:rsid w:val="00AB4885"/>
    <w:rsid w:val="00AC4584"/>
    <w:rsid w:val="00AC737B"/>
    <w:rsid w:val="00AD3F6A"/>
    <w:rsid w:val="00AE08E3"/>
    <w:rsid w:val="00AE589C"/>
    <w:rsid w:val="00AE7FE8"/>
    <w:rsid w:val="00AF108D"/>
    <w:rsid w:val="00AF3AC6"/>
    <w:rsid w:val="00AF73AA"/>
    <w:rsid w:val="00B00E71"/>
    <w:rsid w:val="00B01524"/>
    <w:rsid w:val="00B02510"/>
    <w:rsid w:val="00B032FF"/>
    <w:rsid w:val="00B03587"/>
    <w:rsid w:val="00B04490"/>
    <w:rsid w:val="00B0505C"/>
    <w:rsid w:val="00B16446"/>
    <w:rsid w:val="00B17096"/>
    <w:rsid w:val="00B2018C"/>
    <w:rsid w:val="00B25ECB"/>
    <w:rsid w:val="00B32D84"/>
    <w:rsid w:val="00B37856"/>
    <w:rsid w:val="00B5048F"/>
    <w:rsid w:val="00B5100D"/>
    <w:rsid w:val="00B526CA"/>
    <w:rsid w:val="00B54693"/>
    <w:rsid w:val="00B658B5"/>
    <w:rsid w:val="00B65B80"/>
    <w:rsid w:val="00B70086"/>
    <w:rsid w:val="00B71D91"/>
    <w:rsid w:val="00B72CA2"/>
    <w:rsid w:val="00B73790"/>
    <w:rsid w:val="00B76E1A"/>
    <w:rsid w:val="00B82461"/>
    <w:rsid w:val="00B86DDF"/>
    <w:rsid w:val="00B9123F"/>
    <w:rsid w:val="00B946D1"/>
    <w:rsid w:val="00B95345"/>
    <w:rsid w:val="00B95745"/>
    <w:rsid w:val="00BB11E2"/>
    <w:rsid w:val="00BB18AC"/>
    <w:rsid w:val="00BB2B00"/>
    <w:rsid w:val="00BC4DB4"/>
    <w:rsid w:val="00BD2AB4"/>
    <w:rsid w:val="00BD30F5"/>
    <w:rsid w:val="00BD6F2B"/>
    <w:rsid w:val="00BE023D"/>
    <w:rsid w:val="00BE32E0"/>
    <w:rsid w:val="00C014B8"/>
    <w:rsid w:val="00C01E84"/>
    <w:rsid w:val="00C062D9"/>
    <w:rsid w:val="00C064D6"/>
    <w:rsid w:val="00C07AB9"/>
    <w:rsid w:val="00C16016"/>
    <w:rsid w:val="00C16FF2"/>
    <w:rsid w:val="00C204B5"/>
    <w:rsid w:val="00C23BFC"/>
    <w:rsid w:val="00C241D6"/>
    <w:rsid w:val="00C34E0A"/>
    <w:rsid w:val="00C36196"/>
    <w:rsid w:val="00C402FA"/>
    <w:rsid w:val="00C40FF4"/>
    <w:rsid w:val="00C42580"/>
    <w:rsid w:val="00C43336"/>
    <w:rsid w:val="00C44C31"/>
    <w:rsid w:val="00C4554E"/>
    <w:rsid w:val="00C50894"/>
    <w:rsid w:val="00C57540"/>
    <w:rsid w:val="00C65F27"/>
    <w:rsid w:val="00C70E78"/>
    <w:rsid w:val="00C71054"/>
    <w:rsid w:val="00C8029C"/>
    <w:rsid w:val="00C91BC3"/>
    <w:rsid w:val="00C9499D"/>
    <w:rsid w:val="00CA21C9"/>
    <w:rsid w:val="00CA59D6"/>
    <w:rsid w:val="00CB1810"/>
    <w:rsid w:val="00CB2626"/>
    <w:rsid w:val="00CB318E"/>
    <w:rsid w:val="00CB3286"/>
    <w:rsid w:val="00CC3675"/>
    <w:rsid w:val="00CC631B"/>
    <w:rsid w:val="00CC7B33"/>
    <w:rsid w:val="00CD76B2"/>
    <w:rsid w:val="00CD7920"/>
    <w:rsid w:val="00CE64E7"/>
    <w:rsid w:val="00CE69D2"/>
    <w:rsid w:val="00CF6669"/>
    <w:rsid w:val="00D0260F"/>
    <w:rsid w:val="00D11FFD"/>
    <w:rsid w:val="00D14F25"/>
    <w:rsid w:val="00D2067A"/>
    <w:rsid w:val="00D37CBE"/>
    <w:rsid w:val="00D41681"/>
    <w:rsid w:val="00D43314"/>
    <w:rsid w:val="00D50ED4"/>
    <w:rsid w:val="00D546A9"/>
    <w:rsid w:val="00D54C84"/>
    <w:rsid w:val="00D56609"/>
    <w:rsid w:val="00D57098"/>
    <w:rsid w:val="00D579DF"/>
    <w:rsid w:val="00D60162"/>
    <w:rsid w:val="00D616A3"/>
    <w:rsid w:val="00D65623"/>
    <w:rsid w:val="00D7254C"/>
    <w:rsid w:val="00D7641B"/>
    <w:rsid w:val="00D82318"/>
    <w:rsid w:val="00D82592"/>
    <w:rsid w:val="00D90D2F"/>
    <w:rsid w:val="00D91261"/>
    <w:rsid w:val="00D928B7"/>
    <w:rsid w:val="00D94AFC"/>
    <w:rsid w:val="00D959AA"/>
    <w:rsid w:val="00D95A6D"/>
    <w:rsid w:val="00DA5AE6"/>
    <w:rsid w:val="00DA5F3E"/>
    <w:rsid w:val="00DC020E"/>
    <w:rsid w:val="00DC0BCD"/>
    <w:rsid w:val="00DD37DB"/>
    <w:rsid w:val="00DD54E2"/>
    <w:rsid w:val="00DD6EF6"/>
    <w:rsid w:val="00DD707A"/>
    <w:rsid w:val="00DE4D53"/>
    <w:rsid w:val="00DF0133"/>
    <w:rsid w:val="00DF01E7"/>
    <w:rsid w:val="00DF174E"/>
    <w:rsid w:val="00E0321F"/>
    <w:rsid w:val="00E04FF8"/>
    <w:rsid w:val="00E12363"/>
    <w:rsid w:val="00E1254F"/>
    <w:rsid w:val="00E15756"/>
    <w:rsid w:val="00E23676"/>
    <w:rsid w:val="00E26FD8"/>
    <w:rsid w:val="00E30AEA"/>
    <w:rsid w:val="00E35B50"/>
    <w:rsid w:val="00E37C20"/>
    <w:rsid w:val="00E40619"/>
    <w:rsid w:val="00E40AB4"/>
    <w:rsid w:val="00E4479B"/>
    <w:rsid w:val="00E52930"/>
    <w:rsid w:val="00E562F1"/>
    <w:rsid w:val="00E60E18"/>
    <w:rsid w:val="00E666D7"/>
    <w:rsid w:val="00E70D94"/>
    <w:rsid w:val="00E72E0E"/>
    <w:rsid w:val="00E80125"/>
    <w:rsid w:val="00E90FA3"/>
    <w:rsid w:val="00E93C93"/>
    <w:rsid w:val="00E94F7D"/>
    <w:rsid w:val="00E96377"/>
    <w:rsid w:val="00E97370"/>
    <w:rsid w:val="00EA1C29"/>
    <w:rsid w:val="00EA24D3"/>
    <w:rsid w:val="00EA47FA"/>
    <w:rsid w:val="00EA7803"/>
    <w:rsid w:val="00EB2AFC"/>
    <w:rsid w:val="00EB327D"/>
    <w:rsid w:val="00EC1315"/>
    <w:rsid w:val="00EC493A"/>
    <w:rsid w:val="00ED0FA3"/>
    <w:rsid w:val="00ED2F54"/>
    <w:rsid w:val="00ED4084"/>
    <w:rsid w:val="00EE4011"/>
    <w:rsid w:val="00EE57CE"/>
    <w:rsid w:val="00EF7037"/>
    <w:rsid w:val="00EF7427"/>
    <w:rsid w:val="00F1576E"/>
    <w:rsid w:val="00F15E9D"/>
    <w:rsid w:val="00F2659A"/>
    <w:rsid w:val="00F27D18"/>
    <w:rsid w:val="00F30B9A"/>
    <w:rsid w:val="00F334D5"/>
    <w:rsid w:val="00F34A54"/>
    <w:rsid w:val="00F34FC2"/>
    <w:rsid w:val="00F35AC6"/>
    <w:rsid w:val="00F413A2"/>
    <w:rsid w:val="00F44E30"/>
    <w:rsid w:val="00F53085"/>
    <w:rsid w:val="00F54E8A"/>
    <w:rsid w:val="00F56C7F"/>
    <w:rsid w:val="00F632B5"/>
    <w:rsid w:val="00F63A13"/>
    <w:rsid w:val="00F63C89"/>
    <w:rsid w:val="00F6581D"/>
    <w:rsid w:val="00F660EA"/>
    <w:rsid w:val="00F709AB"/>
    <w:rsid w:val="00F70B75"/>
    <w:rsid w:val="00F7140A"/>
    <w:rsid w:val="00F71803"/>
    <w:rsid w:val="00F74C5B"/>
    <w:rsid w:val="00F75941"/>
    <w:rsid w:val="00F75E94"/>
    <w:rsid w:val="00F82AFD"/>
    <w:rsid w:val="00F9571E"/>
    <w:rsid w:val="00FA5096"/>
    <w:rsid w:val="00FA5701"/>
    <w:rsid w:val="00FA7D66"/>
    <w:rsid w:val="00FB2E2A"/>
    <w:rsid w:val="00FD5228"/>
    <w:rsid w:val="00FD685E"/>
    <w:rsid w:val="00FE126E"/>
    <w:rsid w:val="00FE2971"/>
    <w:rsid w:val="00FE55BC"/>
    <w:rsid w:val="00FF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3D030B"/>
  <w15:docId w15:val="{0E172F53-6DE1-4FEB-9469-D1BDC5402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95A6D"/>
    <w:pPr>
      <w:spacing w:line="260" w:lineRule="atLeast"/>
    </w:pPr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D95A6D"/>
    <w:pPr>
      <w:spacing w:after="120" w:line="264" w:lineRule="auto"/>
      <w:ind w:left="720"/>
      <w:contextualSpacing/>
      <w:jc w:val="both"/>
    </w:pPr>
    <w:rPr>
      <w:rFonts w:eastAsia="SimHei"/>
      <w:szCs w:val="20"/>
      <w:lang w:eastAsia="ja-JP"/>
    </w:rPr>
  </w:style>
  <w:style w:type="character" w:customStyle="1" w:styleId="OdstavekseznamaZnak">
    <w:name w:val="Odstavek seznama Znak"/>
    <w:link w:val="Odstavekseznama"/>
    <w:uiPriority w:val="72"/>
    <w:rsid w:val="00D95A6D"/>
    <w:rPr>
      <w:rFonts w:ascii="Arial" w:eastAsia="SimHei" w:hAnsi="Arial"/>
      <w:lang w:eastAsia="ja-JP"/>
    </w:rPr>
  </w:style>
  <w:style w:type="paragraph" w:customStyle="1" w:styleId="alineazaodstavkom">
    <w:name w:val="alineazaodstavkom"/>
    <w:basedOn w:val="Navaden"/>
    <w:rsid w:val="00803E5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delek">
    <w:name w:val="Oddelek"/>
    <w:basedOn w:val="Navaden"/>
    <w:link w:val="OddelekZnak1"/>
    <w:qFormat/>
    <w:rsid w:val="00E666D7"/>
    <w:pPr>
      <w:numPr>
        <w:numId w:val="7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rsid w:val="00E666D7"/>
    <w:rPr>
      <w:rFonts w:ascii="Arial" w:hAnsi="Arial"/>
      <w:b/>
    </w:rPr>
  </w:style>
  <w:style w:type="paragraph" w:customStyle="1" w:styleId="len">
    <w:name w:val="Člen"/>
    <w:basedOn w:val="Navaden"/>
    <w:link w:val="lenZnak"/>
    <w:qFormat/>
    <w:rsid w:val="00E666D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</w:rPr>
  </w:style>
  <w:style w:type="character" w:customStyle="1" w:styleId="lenZnak">
    <w:name w:val="Člen Znak"/>
    <w:link w:val="len"/>
    <w:rsid w:val="00E666D7"/>
    <w:rPr>
      <w:rFonts w:ascii="Arial" w:hAnsi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E666D7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E666D7"/>
    <w:rPr>
      <w:rFonts w:ascii="Arial" w:hAnsi="Arial"/>
      <w:sz w:val="22"/>
      <w:szCs w:val="22"/>
    </w:rPr>
  </w:style>
  <w:style w:type="paragraph" w:customStyle="1" w:styleId="lennaslov">
    <w:name w:val="Člen_naslov"/>
    <w:basedOn w:val="len"/>
    <w:qFormat/>
    <w:rsid w:val="0017286E"/>
    <w:pPr>
      <w:spacing w:before="0"/>
    </w:pPr>
  </w:style>
  <w:style w:type="paragraph" w:styleId="Sprotnaopomba-besedilo">
    <w:name w:val="footnote text"/>
    <w:basedOn w:val="Navaden"/>
    <w:link w:val="Sprotnaopomba-besediloZnak"/>
    <w:rsid w:val="00A57E40"/>
    <w:pPr>
      <w:spacing w:line="240" w:lineRule="auto"/>
    </w:pPr>
    <w:rPr>
      <w:rFonts w:ascii="Times New Roman" w:hAnsi="Times New Roman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A57E40"/>
  </w:style>
  <w:style w:type="character" w:styleId="Sprotnaopomba-sklic">
    <w:name w:val="footnote reference"/>
    <w:basedOn w:val="Privzetapisavaodstavka"/>
    <w:rsid w:val="00A57E40"/>
    <w:rPr>
      <w:vertAlign w:val="superscript"/>
    </w:rPr>
  </w:style>
  <w:style w:type="paragraph" w:styleId="Besedilooblaka">
    <w:name w:val="Balloon Text"/>
    <w:basedOn w:val="Navaden"/>
    <w:link w:val="BesedilooblakaZnak"/>
    <w:rsid w:val="00EC131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EC1315"/>
    <w:rPr>
      <w:rFonts w:ascii="Segoe UI" w:hAnsi="Segoe UI" w:cs="Segoe UI"/>
      <w:sz w:val="18"/>
      <w:szCs w:val="18"/>
      <w:lang w:eastAsia="en-US"/>
    </w:rPr>
  </w:style>
  <w:style w:type="character" w:styleId="Hiperpovezava">
    <w:name w:val="Hyperlink"/>
    <w:basedOn w:val="Privzetapisavaodstavka"/>
    <w:uiPriority w:val="99"/>
    <w:unhideWhenUsed/>
    <w:rsid w:val="005A3AFB"/>
    <w:rPr>
      <w:color w:val="0000FF"/>
      <w:u w:val="single"/>
    </w:rPr>
  </w:style>
  <w:style w:type="paragraph" w:customStyle="1" w:styleId="len0">
    <w:name w:val="len"/>
    <w:basedOn w:val="Navaden"/>
    <w:rsid w:val="00F44E3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F44E3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F44E3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table" w:styleId="Tabelamrea">
    <w:name w:val="Table Grid"/>
    <w:basedOn w:val="Navadnatabela"/>
    <w:rsid w:val="00FA509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rsid w:val="001D3D4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D3D45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D3D45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1D3D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D3D45"/>
    <w:rPr>
      <w:rFonts w:ascii="Arial" w:hAnsi="Arial"/>
      <w:b/>
      <w:bCs/>
      <w:lang w:eastAsia="en-US"/>
    </w:rPr>
  </w:style>
  <w:style w:type="character" w:styleId="Krepko">
    <w:name w:val="Strong"/>
    <w:basedOn w:val="Privzetapisavaodstavka"/>
    <w:qFormat/>
    <w:rsid w:val="001934A7"/>
    <w:rPr>
      <w:b/>
      <w:bCs/>
    </w:rPr>
  </w:style>
  <w:style w:type="paragraph" w:styleId="Glava">
    <w:name w:val="header"/>
    <w:basedOn w:val="Navaden"/>
    <w:link w:val="GlavaZnak"/>
    <w:rsid w:val="001934A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1934A7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rsid w:val="001934A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934A7"/>
    <w:rPr>
      <w:rFonts w:ascii="Arial" w:hAnsi="Arial"/>
      <w:szCs w:val="24"/>
      <w:lang w:eastAsia="en-US"/>
    </w:rPr>
  </w:style>
  <w:style w:type="character" w:styleId="SledenaHiperpovezava">
    <w:name w:val="FollowedHyperlink"/>
    <w:basedOn w:val="Privzetapisavaodstavka"/>
    <w:rsid w:val="00B76E1A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4E078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48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2199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867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36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3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4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9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8E15D8F-640A-46F5-9C8A-43588C5DA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Maša Vrhovnik</dc:creator>
  <cp:lastModifiedBy>Mirna Tomažin</cp:lastModifiedBy>
  <cp:revision>121</cp:revision>
  <cp:lastPrinted>2023-09-05T12:47:00Z</cp:lastPrinted>
  <dcterms:created xsi:type="dcterms:W3CDTF">2023-09-05T08:52:00Z</dcterms:created>
  <dcterms:modified xsi:type="dcterms:W3CDTF">2023-09-11T08:20:00Z</dcterms:modified>
</cp:coreProperties>
</file>